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1F" w:rsidRDefault="00B2321F" w:rsidP="00B2321F">
      <w:pPr>
        <w:ind w:left="120"/>
        <w:rPr>
          <w:rFonts w:ascii="Verdana" w:hAnsi="Verdana"/>
          <w:b/>
          <w:bCs/>
          <w:sz w:val="28"/>
          <w:szCs w:val="28"/>
        </w:rPr>
      </w:pPr>
      <w:r>
        <w:rPr>
          <w:noProof/>
        </w:rPr>
        <w:drawing>
          <wp:anchor distT="0" distB="0" distL="114300" distR="114300" simplePos="0" relativeHeight="251660288" behindDoc="1" locked="0" layoutInCell="1" allowOverlap="0">
            <wp:simplePos x="0" y="0"/>
            <wp:positionH relativeFrom="column">
              <wp:posOffset>-342900</wp:posOffset>
            </wp:positionH>
            <wp:positionV relativeFrom="paragraph">
              <wp:posOffset>-571500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57300" cy="1257300"/>
                    </a:xfrm>
                    <a:prstGeom prst="rect">
                      <a:avLst/>
                    </a:prstGeom>
                    <a:noFill/>
                  </pic:spPr>
                </pic:pic>
              </a:graphicData>
            </a:graphic>
          </wp:anchor>
        </w:drawing>
      </w:r>
      <w:r w:rsidR="004B3CFD">
        <w:rPr>
          <w:rFonts w:ascii="Verdana" w:hAnsi="Verdana"/>
          <w:b/>
          <w:bCs/>
          <w:sz w:val="28"/>
          <w:szCs w:val="28"/>
        </w:rPr>
        <w:t xml:space="preserve"> </w:t>
      </w:r>
    </w:p>
    <w:p w:rsidR="00B2321F" w:rsidRDefault="00B2321F" w:rsidP="00B2321F">
      <w:pPr>
        <w:ind w:left="120"/>
        <w:rPr>
          <w:rFonts w:ascii="Verdana" w:hAnsi="Verdana"/>
          <w:b/>
          <w:bCs/>
          <w:sz w:val="28"/>
          <w:szCs w:val="28"/>
        </w:rPr>
      </w:pPr>
    </w:p>
    <w:p w:rsidR="00B2321F" w:rsidRDefault="00B2321F" w:rsidP="00B2321F">
      <w:pPr>
        <w:ind w:left="120"/>
        <w:jc w:val="center"/>
        <w:rPr>
          <w:rFonts w:ascii="Verdana" w:hAnsi="Verdana"/>
          <w:b/>
          <w:bCs/>
          <w:sz w:val="28"/>
          <w:szCs w:val="28"/>
        </w:rPr>
      </w:pPr>
    </w:p>
    <w:p w:rsidR="00B2321F" w:rsidRDefault="00B2321F" w:rsidP="00B2321F">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B2321F" w:rsidRDefault="00B2321F" w:rsidP="00B2321F">
      <w:pPr>
        <w:rPr>
          <w:rFonts w:ascii="Verdana" w:hAnsi="Verdana"/>
          <w:sz w:val="28"/>
          <w:szCs w:val="28"/>
        </w:rPr>
      </w:pPr>
      <w:r>
        <w:rPr>
          <w:rFonts w:ascii="Verdana" w:hAnsi="Verdana"/>
          <w:b/>
          <w:bCs/>
          <w:sz w:val="28"/>
          <w:szCs w:val="28"/>
          <w:u w:val="single"/>
        </w:rPr>
        <w:t>HELD AT SITEKI</w:t>
      </w:r>
      <w:r>
        <w:rPr>
          <w:rFonts w:ascii="Verdana" w:hAnsi="Verdana"/>
          <w:sz w:val="28"/>
          <w:szCs w:val="28"/>
        </w:rPr>
        <w:tab/>
        <w:t xml:space="preserve">            </w:t>
      </w:r>
      <w:r>
        <w:rPr>
          <w:rFonts w:ascii="Verdana" w:hAnsi="Verdana"/>
          <w:sz w:val="28"/>
          <w:szCs w:val="28"/>
        </w:rPr>
        <w:tab/>
      </w:r>
      <w:r>
        <w:rPr>
          <w:rFonts w:ascii="Verdana" w:hAnsi="Verdana"/>
          <w:sz w:val="28"/>
          <w:szCs w:val="28"/>
        </w:rPr>
        <w:tab/>
        <w:t xml:space="preserve"> </w:t>
      </w:r>
      <w:r>
        <w:rPr>
          <w:rFonts w:ascii="Verdana" w:hAnsi="Verdana"/>
          <w:sz w:val="28"/>
          <w:szCs w:val="28"/>
        </w:rPr>
        <w:tab/>
        <w:t xml:space="preserve">   </w:t>
      </w:r>
      <w:r>
        <w:rPr>
          <w:rFonts w:ascii="Verdana" w:hAnsi="Verdana"/>
          <w:b/>
          <w:sz w:val="28"/>
          <w:szCs w:val="28"/>
          <w:u w:val="single"/>
        </w:rPr>
        <w:t>STK 038/10</w:t>
      </w:r>
      <w:r>
        <w:rPr>
          <w:rFonts w:ascii="Verdana" w:hAnsi="Verdana"/>
          <w:sz w:val="28"/>
          <w:szCs w:val="28"/>
        </w:rPr>
        <w:t xml:space="preserve"> </w:t>
      </w:r>
    </w:p>
    <w:p w:rsidR="00B2321F" w:rsidRDefault="00B2321F" w:rsidP="00B2321F">
      <w:pPr>
        <w:rPr>
          <w:rFonts w:ascii="Verdana" w:hAnsi="Verdana"/>
          <w:sz w:val="16"/>
          <w:szCs w:val="16"/>
        </w:rPr>
      </w:pPr>
    </w:p>
    <w:p w:rsidR="00B2321F" w:rsidRDefault="00B2321F" w:rsidP="00B2321F">
      <w:pPr>
        <w:rPr>
          <w:rFonts w:ascii="Verdana" w:hAnsi="Verdana"/>
          <w:sz w:val="28"/>
          <w:szCs w:val="28"/>
        </w:rPr>
      </w:pPr>
      <w:r>
        <w:rPr>
          <w:rFonts w:ascii="Verdana" w:hAnsi="Verdana"/>
          <w:sz w:val="28"/>
          <w:szCs w:val="28"/>
        </w:rPr>
        <w:t>In the matter between:-</w:t>
      </w:r>
    </w:p>
    <w:p w:rsidR="00B2321F" w:rsidRDefault="00B2321F" w:rsidP="00B2321F">
      <w:pPr>
        <w:rPr>
          <w:rFonts w:ascii="Verdana" w:hAnsi="Verdana"/>
          <w:b/>
          <w:bCs/>
          <w:sz w:val="16"/>
          <w:szCs w:val="16"/>
        </w:rPr>
      </w:pPr>
    </w:p>
    <w:p w:rsidR="00B2321F" w:rsidRDefault="00B2321F" w:rsidP="00B2321F">
      <w:pPr>
        <w:rPr>
          <w:rFonts w:ascii="Verdana" w:hAnsi="Verdana"/>
          <w:sz w:val="28"/>
          <w:szCs w:val="28"/>
        </w:rPr>
      </w:pPr>
      <w:r w:rsidRPr="00B2321F">
        <w:rPr>
          <w:rFonts w:ascii="Verdana" w:hAnsi="Verdana"/>
          <w:b/>
          <w:sz w:val="28"/>
          <w:szCs w:val="28"/>
        </w:rPr>
        <w:t>ALFRED DLAMINI</w:t>
      </w:r>
      <w:r>
        <w:rPr>
          <w:rFonts w:ascii="Verdana" w:hAnsi="Verdana"/>
          <w:b/>
          <w:bCs/>
          <w:sz w:val="28"/>
          <w:szCs w:val="28"/>
        </w:rPr>
        <w:t xml:space="preserve">          </w:t>
      </w:r>
      <w:r>
        <w:rPr>
          <w:rFonts w:ascii="Verdana" w:hAnsi="Verdana"/>
          <w:b/>
          <w:bCs/>
          <w:sz w:val="28"/>
          <w:szCs w:val="28"/>
        </w:rPr>
        <w:tab/>
      </w:r>
      <w:r>
        <w:rPr>
          <w:rFonts w:ascii="Verdana" w:hAnsi="Verdana"/>
          <w:b/>
          <w:bCs/>
          <w:sz w:val="28"/>
          <w:szCs w:val="28"/>
        </w:rPr>
        <w:tab/>
      </w:r>
      <w:r>
        <w:rPr>
          <w:rFonts w:ascii="Verdana" w:hAnsi="Verdana"/>
          <w:b/>
          <w:bCs/>
          <w:sz w:val="28"/>
          <w:szCs w:val="28"/>
        </w:rPr>
        <w:tab/>
      </w:r>
      <w:r w:rsidRPr="00BD71CD">
        <w:rPr>
          <w:rFonts w:ascii="Verdana" w:hAnsi="Verdana"/>
          <w:sz w:val="28"/>
          <w:szCs w:val="28"/>
        </w:rPr>
        <w:t xml:space="preserve">APPLICANT </w:t>
      </w:r>
    </w:p>
    <w:p w:rsidR="00B2321F" w:rsidRDefault="00B2321F" w:rsidP="00B2321F">
      <w:pPr>
        <w:rPr>
          <w:rFonts w:ascii="Verdana" w:hAnsi="Verdana"/>
          <w:sz w:val="16"/>
          <w:szCs w:val="16"/>
        </w:rPr>
      </w:pPr>
    </w:p>
    <w:p w:rsidR="00B2321F" w:rsidRDefault="00B2321F" w:rsidP="00B2321F">
      <w:pPr>
        <w:outlineLvl w:val="0"/>
        <w:rPr>
          <w:rFonts w:ascii="Verdana" w:hAnsi="Verdana"/>
          <w:sz w:val="28"/>
          <w:szCs w:val="28"/>
        </w:rPr>
      </w:pPr>
      <w:r>
        <w:rPr>
          <w:rFonts w:ascii="Verdana" w:hAnsi="Verdana"/>
          <w:sz w:val="28"/>
          <w:szCs w:val="28"/>
        </w:rPr>
        <w:t xml:space="preserve">And </w:t>
      </w:r>
    </w:p>
    <w:p w:rsidR="00B2321F" w:rsidRDefault="00B2321F" w:rsidP="00B2321F">
      <w:pPr>
        <w:rPr>
          <w:rFonts w:ascii="Verdana" w:hAnsi="Verdana"/>
          <w:sz w:val="16"/>
          <w:szCs w:val="16"/>
        </w:rPr>
      </w:pPr>
    </w:p>
    <w:p w:rsidR="00B2321F" w:rsidRDefault="00B2321F" w:rsidP="00B2321F">
      <w:pPr>
        <w:rPr>
          <w:rFonts w:ascii="Verdana" w:hAnsi="Verdana"/>
          <w:bCs/>
          <w:sz w:val="28"/>
          <w:szCs w:val="28"/>
        </w:rPr>
      </w:pPr>
      <w:r w:rsidRPr="00B2321F">
        <w:rPr>
          <w:rFonts w:ascii="Verdana" w:hAnsi="Verdana"/>
          <w:b/>
          <w:sz w:val="28"/>
          <w:szCs w:val="28"/>
        </w:rPr>
        <w:t>SHOPRITE CHECKERS (PTY) LTD</w:t>
      </w:r>
      <w:r>
        <w:rPr>
          <w:rFonts w:ascii="Verdana" w:hAnsi="Verdana"/>
          <w:b/>
          <w:sz w:val="28"/>
          <w:szCs w:val="28"/>
        </w:rPr>
        <w:tab/>
      </w:r>
      <w:r w:rsidRPr="00BD71CD">
        <w:rPr>
          <w:rFonts w:ascii="Verdana" w:hAnsi="Verdana"/>
          <w:bCs/>
          <w:sz w:val="28"/>
          <w:szCs w:val="28"/>
        </w:rPr>
        <w:t xml:space="preserve">RESPONDENT </w:t>
      </w:r>
    </w:p>
    <w:p w:rsidR="00B2321F" w:rsidRDefault="00B2321F" w:rsidP="00B2321F">
      <w:pPr>
        <w:rPr>
          <w:rFonts w:ascii="Verdana" w:hAnsi="Verdana"/>
          <w:bCs/>
          <w:sz w:val="16"/>
          <w:szCs w:val="16"/>
        </w:rPr>
      </w:pPr>
    </w:p>
    <w:p w:rsidR="00B2321F" w:rsidRDefault="00B2321F" w:rsidP="00B2321F">
      <w:pPr>
        <w:rPr>
          <w:rFonts w:ascii="Verdana" w:hAnsi="Verdana"/>
          <w:sz w:val="28"/>
          <w:szCs w:val="28"/>
        </w:rPr>
      </w:pPr>
      <w:r>
        <w:rPr>
          <w:rFonts w:ascii="Verdana" w:hAnsi="Verdana"/>
          <w:sz w:val="28"/>
          <w:szCs w:val="28"/>
        </w:rPr>
        <w:t>CORAM:</w:t>
      </w:r>
      <w:r>
        <w:rPr>
          <w:rFonts w:ascii="Verdana" w:hAnsi="Verdana"/>
          <w:sz w:val="28"/>
          <w:szCs w:val="28"/>
        </w:rPr>
        <w:tab/>
      </w:r>
    </w:p>
    <w:p w:rsidR="00B2321F" w:rsidRDefault="00B2321F" w:rsidP="00B2321F">
      <w:pPr>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Mthunzi Shabangu</w:t>
      </w:r>
    </w:p>
    <w:p w:rsidR="00B2321F" w:rsidRDefault="00B2321F" w:rsidP="00B2321F">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9D022F">
        <w:rPr>
          <w:rFonts w:ascii="Verdana" w:hAnsi="Verdana"/>
          <w:sz w:val="28"/>
          <w:szCs w:val="28"/>
        </w:rPr>
        <w:t>John Mbongeni Dlamini</w:t>
      </w:r>
    </w:p>
    <w:p w:rsidR="00B2321F" w:rsidRPr="00B2321F" w:rsidRDefault="00B2321F" w:rsidP="00B2321F">
      <w:pPr>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9D022F">
        <w:rPr>
          <w:rFonts w:ascii="Verdana" w:hAnsi="Verdana"/>
          <w:sz w:val="28"/>
          <w:szCs w:val="28"/>
        </w:rPr>
        <w:t>Pamela Dlamini</w:t>
      </w:r>
    </w:p>
    <w:p w:rsidR="00B2321F" w:rsidRPr="00B2321F" w:rsidRDefault="00B2321F" w:rsidP="00B2321F">
      <w:pPr>
        <w:rPr>
          <w:rFonts w:ascii="Verdana" w:hAnsi="Verdana"/>
          <w:sz w:val="28"/>
          <w:szCs w:val="28"/>
        </w:rPr>
      </w:pPr>
    </w:p>
    <w:p w:rsidR="00B2321F" w:rsidRPr="00B2321F" w:rsidRDefault="00B2321F" w:rsidP="00B2321F">
      <w:pPr>
        <w:rPr>
          <w:rFonts w:ascii="Verdana" w:hAnsi="Verdana"/>
          <w:sz w:val="28"/>
          <w:szCs w:val="28"/>
        </w:rPr>
      </w:pPr>
      <w:r w:rsidRPr="00B2321F">
        <w:rPr>
          <w:rFonts w:ascii="Verdana" w:hAnsi="Verdana"/>
          <w:b/>
          <w:sz w:val="28"/>
          <w:szCs w:val="28"/>
        </w:rPr>
        <w:t>Nature of Dispute</w:t>
      </w:r>
      <w:r w:rsidR="00D15206">
        <w:rPr>
          <w:rFonts w:ascii="Verdana" w:hAnsi="Verdana"/>
          <w:sz w:val="28"/>
          <w:szCs w:val="28"/>
        </w:rPr>
        <w:t xml:space="preserve">              </w:t>
      </w:r>
      <w:r w:rsidRPr="00B2321F">
        <w:rPr>
          <w:rFonts w:ascii="Verdana" w:hAnsi="Verdana"/>
          <w:sz w:val="28"/>
          <w:szCs w:val="28"/>
        </w:rPr>
        <w:t>:     UNFAIR DISMISSAL</w:t>
      </w:r>
    </w:p>
    <w:p w:rsidR="00B2321F" w:rsidRPr="00B2321F" w:rsidRDefault="00B2321F" w:rsidP="00B2321F">
      <w:pPr>
        <w:jc w:val="left"/>
        <w:rPr>
          <w:rFonts w:ascii="Verdana" w:hAnsi="Verdana"/>
          <w:sz w:val="28"/>
          <w:szCs w:val="28"/>
        </w:rPr>
      </w:pPr>
      <w:r w:rsidRPr="00B2321F">
        <w:rPr>
          <w:rFonts w:ascii="Verdana" w:hAnsi="Verdana"/>
          <w:b/>
          <w:sz w:val="28"/>
          <w:szCs w:val="28"/>
        </w:rPr>
        <w:t>Date of Hearing</w:t>
      </w:r>
      <w:r w:rsidR="00D15206">
        <w:rPr>
          <w:rFonts w:ascii="Verdana" w:hAnsi="Verdana"/>
          <w:sz w:val="28"/>
          <w:szCs w:val="28"/>
        </w:rPr>
        <w:t xml:space="preserve">                    </w:t>
      </w:r>
      <w:r w:rsidRPr="00B2321F">
        <w:rPr>
          <w:rFonts w:ascii="Verdana" w:hAnsi="Verdana"/>
          <w:sz w:val="28"/>
          <w:szCs w:val="28"/>
        </w:rPr>
        <w:t>:    13</w:t>
      </w:r>
      <w:r w:rsidRPr="00B2321F">
        <w:rPr>
          <w:rFonts w:ascii="Verdana" w:hAnsi="Verdana"/>
          <w:sz w:val="28"/>
          <w:szCs w:val="28"/>
          <w:vertAlign w:val="superscript"/>
        </w:rPr>
        <w:t>th</w:t>
      </w:r>
      <w:r w:rsidRPr="00B2321F">
        <w:rPr>
          <w:rFonts w:ascii="Verdana" w:hAnsi="Verdana"/>
          <w:sz w:val="28"/>
          <w:szCs w:val="28"/>
        </w:rPr>
        <w:t xml:space="preserve"> July, 2010 &amp; 9</w:t>
      </w:r>
      <w:r w:rsidRPr="00B2321F">
        <w:rPr>
          <w:rFonts w:ascii="Verdana" w:hAnsi="Verdana"/>
          <w:sz w:val="28"/>
          <w:szCs w:val="28"/>
          <w:vertAlign w:val="superscript"/>
        </w:rPr>
        <w:t>th</w:t>
      </w:r>
      <w:r w:rsidRPr="00B2321F">
        <w:rPr>
          <w:rFonts w:ascii="Verdana" w:hAnsi="Verdana"/>
          <w:sz w:val="28"/>
          <w:szCs w:val="28"/>
        </w:rPr>
        <w:t xml:space="preserve"> August,      </w:t>
      </w:r>
    </w:p>
    <w:p w:rsidR="00B2321F" w:rsidRDefault="00B2321F" w:rsidP="00B2321F">
      <w:pPr>
        <w:jc w:val="left"/>
        <w:rPr>
          <w:rFonts w:ascii="Verdana" w:hAnsi="Verdana"/>
          <w:sz w:val="28"/>
          <w:szCs w:val="28"/>
        </w:rPr>
      </w:pPr>
      <w:r w:rsidRPr="00B2321F">
        <w:rPr>
          <w:rFonts w:ascii="Verdana" w:hAnsi="Verdana"/>
          <w:sz w:val="28"/>
          <w:szCs w:val="28"/>
        </w:rPr>
        <w:t xml:space="preserve">                                              </w:t>
      </w:r>
      <w:r w:rsidR="00D15206">
        <w:rPr>
          <w:rFonts w:ascii="Verdana" w:hAnsi="Verdana"/>
          <w:sz w:val="28"/>
          <w:szCs w:val="28"/>
        </w:rPr>
        <w:t xml:space="preserve">     </w:t>
      </w:r>
      <w:r w:rsidRPr="00B2321F">
        <w:rPr>
          <w:rFonts w:ascii="Verdana" w:hAnsi="Verdana"/>
          <w:sz w:val="28"/>
          <w:szCs w:val="28"/>
        </w:rPr>
        <w:t>2010</w:t>
      </w:r>
      <w:r>
        <w:rPr>
          <w:rFonts w:ascii="Verdana" w:hAnsi="Verdana"/>
          <w:sz w:val="28"/>
          <w:szCs w:val="28"/>
        </w:rPr>
        <w:t xml:space="preserve">                                            </w:t>
      </w:r>
    </w:p>
    <w:p w:rsidR="00B2321F" w:rsidRDefault="00B2321F" w:rsidP="00B2321F">
      <w:pPr>
        <w:rPr>
          <w:rFonts w:ascii="Verdana" w:hAnsi="Verdana"/>
          <w:sz w:val="28"/>
          <w:szCs w:val="28"/>
        </w:rPr>
      </w:pPr>
      <w:r>
        <w:rPr>
          <w:rFonts w:ascii="Verdana" w:hAnsi="Verdana"/>
          <w:sz w:val="28"/>
          <w:szCs w:val="28"/>
        </w:rPr>
        <w:t xml:space="preserve">                                                   </w:t>
      </w:r>
    </w:p>
    <w:p w:rsidR="00B2321F" w:rsidRDefault="00B2321F" w:rsidP="00B2321F">
      <w:pPr>
        <w:pBdr>
          <w:bottom w:val="single" w:sz="12" w:space="1" w:color="auto"/>
        </w:pBdr>
        <w:rPr>
          <w:rFonts w:ascii="Verdana" w:hAnsi="Verdana"/>
          <w:sz w:val="16"/>
          <w:szCs w:val="16"/>
        </w:rPr>
      </w:pPr>
    </w:p>
    <w:p w:rsidR="00B2321F" w:rsidRDefault="00B2321F" w:rsidP="00B2321F">
      <w:pPr>
        <w:rPr>
          <w:rFonts w:ascii="Verdana" w:hAnsi="Verdana"/>
          <w:sz w:val="16"/>
          <w:szCs w:val="16"/>
        </w:rPr>
      </w:pPr>
    </w:p>
    <w:p w:rsidR="00B2321F" w:rsidRDefault="00B2321F" w:rsidP="00B2321F">
      <w:pPr>
        <w:pBdr>
          <w:bottom w:val="single" w:sz="12" w:space="1" w:color="auto"/>
        </w:pBdr>
        <w:jc w:val="center"/>
        <w:outlineLvl w:val="0"/>
        <w:rPr>
          <w:rFonts w:ascii="Verdana" w:hAnsi="Verdana"/>
          <w:b/>
          <w:bCs/>
          <w:sz w:val="28"/>
          <w:szCs w:val="28"/>
        </w:rPr>
      </w:pPr>
      <w:r>
        <w:rPr>
          <w:rFonts w:ascii="Verdana" w:hAnsi="Verdana"/>
          <w:b/>
          <w:bCs/>
          <w:sz w:val="28"/>
          <w:szCs w:val="28"/>
        </w:rPr>
        <w:t>ARBITRATION AWARD</w:t>
      </w:r>
      <w:r w:rsidR="00712C6C">
        <w:rPr>
          <w:rFonts w:ascii="Verdana" w:hAnsi="Verdana"/>
          <w:b/>
          <w:bCs/>
          <w:sz w:val="28"/>
          <w:szCs w:val="28"/>
        </w:rPr>
        <w:t xml:space="preserve"> (</w:t>
      </w:r>
      <w:r w:rsidR="00712C6C" w:rsidRPr="00F866AB">
        <w:rPr>
          <w:rFonts w:ascii="Verdana" w:hAnsi="Verdana"/>
          <w:b/>
          <w:bCs/>
          <w:i/>
          <w:sz w:val="28"/>
          <w:szCs w:val="28"/>
        </w:rPr>
        <w:t>EX</w:t>
      </w:r>
      <w:r w:rsidR="00F866AB" w:rsidRPr="00F866AB">
        <w:rPr>
          <w:rFonts w:ascii="Verdana" w:hAnsi="Verdana"/>
          <w:b/>
          <w:bCs/>
          <w:i/>
          <w:sz w:val="28"/>
          <w:szCs w:val="28"/>
        </w:rPr>
        <w:t xml:space="preserve"> </w:t>
      </w:r>
      <w:r w:rsidR="00712C6C" w:rsidRPr="00F866AB">
        <w:rPr>
          <w:rFonts w:ascii="Verdana" w:hAnsi="Verdana"/>
          <w:b/>
          <w:bCs/>
          <w:i/>
          <w:sz w:val="28"/>
          <w:szCs w:val="28"/>
        </w:rPr>
        <w:t>PARTE</w:t>
      </w:r>
      <w:r w:rsidR="00712C6C">
        <w:rPr>
          <w:rFonts w:ascii="Verdana" w:hAnsi="Verdana"/>
          <w:b/>
          <w:bCs/>
          <w:sz w:val="28"/>
          <w:szCs w:val="28"/>
        </w:rPr>
        <w:t>)</w:t>
      </w:r>
      <w:r>
        <w:rPr>
          <w:rFonts w:ascii="Verdana" w:hAnsi="Verdana"/>
          <w:b/>
          <w:bCs/>
          <w:sz w:val="28"/>
          <w:szCs w:val="28"/>
        </w:rPr>
        <w:t xml:space="preserve"> </w:t>
      </w:r>
    </w:p>
    <w:p w:rsidR="00B2321F" w:rsidRDefault="00B2321F" w:rsidP="00B2321F">
      <w:pPr>
        <w:jc w:val="center"/>
        <w:outlineLvl w:val="0"/>
        <w:rPr>
          <w:rFonts w:ascii="Verdana" w:hAnsi="Verdana"/>
          <w:b/>
          <w:sz w:val="28"/>
          <w:szCs w:val="28"/>
        </w:rPr>
      </w:pPr>
    </w:p>
    <w:p w:rsidR="00712C6C" w:rsidRDefault="00712C6C" w:rsidP="00712C6C">
      <w:pPr>
        <w:rPr>
          <w:rFonts w:ascii="Verdana" w:eastAsia="Calibri" w:hAnsi="Verdana" w:cs="Times New Roman"/>
          <w:b/>
          <w:bCs/>
          <w:sz w:val="28"/>
          <w:szCs w:val="28"/>
          <w:u w:val="single"/>
        </w:rPr>
      </w:pPr>
      <w:r>
        <w:rPr>
          <w:rFonts w:ascii="Verdana" w:eastAsia="Calibri" w:hAnsi="Verdana" w:cs="Times New Roman"/>
          <w:b/>
          <w:bCs/>
          <w:sz w:val="28"/>
          <w:szCs w:val="28"/>
        </w:rPr>
        <w:lastRenderedPageBreak/>
        <w:t>1.</w:t>
      </w:r>
      <w:r>
        <w:rPr>
          <w:rFonts w:ascii="Verdana" w:eastAsia="Calibri" w:hAnsi="Verdana" w:cs="Times New Roman"/>
          <w:b/>
          <w:bCs/>
          <w:sz w:val="28"/>
          <w:szCs w:val="28"/>
        </w:rPr>
        <w:tab/>
      </w:r>
      <w:r>
        <w:rPr>
          <w:rFonts w:ascii="Verdana" w:eastAsia="Calibri" w:hAnsi="Verdana" w:cs="Times New Roman"/>
          <w:b/>
          <w:bCs/>
          <w:sz w:val="28"/>
          <w:szCs w:val="28"/>
          <w:u w:val="single"/>
        </w:rPr>
        <w:t>DETAILS OF HEARING AND REPRESENTATION:</w:t>
      </w:r>
    </w:p>
    <w:p w:rsidR="00712C6C" w:rsidRDefault="00712C6C" w:rsidP="00712C6C">
      <w:pPr>
        <w:ind w:left="806"/>
        <w:rPr>
          <w:rFonts w:ascii="Verdana" w:eastAsia="Calibri" w:hAnsi="Verdana" w:cs="Times New Roman"/>
          <w:bCs/>
          <w:sz w:val="28"/>
          <w:szCs w:val="28"/>
        </w:rPr>
      </w:pPr>
    </w:p>
    <w:p w:rsidR="00FA621C" w:rsidRPr="00DD04DD" w:rsidRDefault="00712C6C" w:rsidP="00712C6C">
      <w:pPr>
        <w:numPr>
          <w:ilvl w:val="1"/>
          <w:numId w:val="3"/>
        </w:numPr>
        <w:rPr>
          <w:rFonts w:ascii="Verdana" w:hAnsi="Verdana"/>
          <w:bCs/>
          <w:sz w:val="28"/>
          <w:szCs w:val="28"/>
        </w:rPr>
      </w:pPr>
      <w:r w:rsidRPr="00DD04DD">
        <w:rPr>
          <w:rFonts w:ascii="Verdana" w:eastAsia="Calibri" w:hAnsi="Verdana" w:cs="Times New Roman"/>
          <w:sz w:val="28"/>
          <w:szCs w:val="28"/>
        </w:rPr>
        <w:t xml:space="preserve">The arbitration was held on the </w:t>
      </w:r>
      <w:r w:rsidRPr="00DD04DD">
        <w:rPr>
          <w:rFonts w:ascii="Verdana" w:hAnsi="Verdana"/>
          <w:sz w:val="28"/>
          <w:szCs w:val="28"/>
        </w:rPr>
        <w:t>13</w:t>
      </w:r>
      <w:r w:rsidRPr="00DD04DD">
        <w:rPr>
          <w:rFonts w:ascii="Verdana" w:hAnsi="Verdana"/>
          <w:sz w:val="28"/>
          <w:szCs w:val="28"/>
          <w:vertAlign w:val="superscript"/>
        </w:rPr>
        <w:t>th</w:t>
      </w:r>
      <w:r w:rsidRPr="00DD04DD">
        <w:rPr>
          <w:rFonts w:ascii="Verdana" w:hAnsi="Verdana"/>
          <w:sz w:val="28"/>
          <w:szCs w:val="28"/>
        </w:rPr>
        <w:t xml:space="preserve"> July and 9</w:t>
      </w:r>
      <w:r w:rsidRPr="00DD04DD">
        <w:rPr>
          <w:rFonts w:ascii="Verdana" w:hAnsi="Verdana"/>
          <w:sz w:val="28"/>
          <w:szCs w:val="28"/>
          <w:vertAlign w:val="superscript"/>
        </w:rPr>
        <w:t>th</w:t>
      </w:r>
      <w:r w:rsidRPr="00DD04DD">
        <w:rPr>
          <w:rFonts w:ascii="Verdana" w:hAnsi="Verdana"/>
          <w:sz w:val="28"/>
          <w:szCs w:val="28"/>
        </w:rPr>
        <w:t xml:space="preserve"> August</w:t>
      </w:r>
      <w:r w:rsidRPr="00DD04DD">
        <w:rPr>
          <w:rFonts w:ascii="Verdana" w:eastAsia="Calibri" w:hAnsi="Verdana" w:cs="Times New Roman"/>
          <w:sz w:val="28"/>
          <w:szCs w:val="28"/>
        </w:rPr>
        <w:t>, 2010 at CMAC offices, Siteki.</w:t>
      </w:r>
      <w:r w:rsidR="00DD04DD">
        <w:rPr>
          <w:rFonts w:ascii="Verdana" w:eastAsia="Calibri" w:hAnsi="Verdana" w:cs="Times New Roman"/>
          <w:sz w:val="28"/>
          <w:szCs w:val="28"/>
        </w:rPr>
        <w:t xml:space="preserve"> </w:t>
      </w:r>
      <w:r w:rsidR="001E08ED" w:rsidRPr="00DD04DD">
        <w:rPr>
          <w:rFonts w:ascii="Verdana" w:hAnsi="Verdana"/>
          <w:sz w:val="28"/>
          <w:szCs w:val="28"/>
        </w:rPr>
        <w:t>The proceedings were captured both on electronic and manual records.</w:t>
      </w:r>
      <w:r w:rsidR="00C5389F">
        <w:rPr>
          <w:rFonts w:ascii="Verdana" w:hAnsi="Verdana"/>
          <w:sz w:val="28"/>
          <w:szCs w:val="28"/>
        </w:rPr>
        <w:tab/>
      </w:r>
      <w:r w:rsidR="00C5389F">
        <w:rPr>
          <w:rFonts w:ascii="Verdana" w:hAnsi="Verdana"/>
          <w:sz w:val="28"/>
          <w:szCs w:val="28"/>
        </w:rPr>
        <w:tab/>
      </w:r>
    </w:p>
    <w:p w:rsidR="001E08ED" w:rsidRPr="006F4BF1" w:rsidRDefault="00712C6C" w:rsidP="00712C6C">
      <w:pPr>
        <w:numPr>
          <w:ilvl w:val="1"/>
          <w:numId w:val="3"/>
        </w:numPr>
        <w:rPr>
          <w:rFonts w:ascii="Verdana" w:hAnsi="Verdana"/>
          <w:bCs/>
          <w:sz w:val="28"/>
          <w:szCs w:val="28"/>
        </w:rPr>
      </w:pPr>
      <w:r w:rsidRPr="006F4BF1">
        <w:rPr>
          <w:rFonts w:ascii="Verdana" w:hAnsi="Verdana"/>
          <w:sz w:val="28"/>
          <w:szCs w:val="28"/>
        </w:rPr>
        <w:t xml:space="preserve">The </w:t>
      </w:r>
      <w:r w:rsidR="001E08ED" w:rsidRPr="006F4BF1">
        <w:rPr>
          <w:rFonts w:ascii="Verdana" w:hAnsi="Verdana"/>
          <w:sz w:val="28"/>
          <w:szCs w:val="28"/>
        </w:rPr>
        <w:t xml:space="preserve">Applicant is Alfred Dlamini, an adult male Swazi of Mahlangatja area, Shiselweni District, whose postal address is P.O. Box 1158, Manzini. </w:t>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p>
    <w:p w:rsidR="001E08ED" w:rsidRPr="006F4BF1" w:rsidRDefault="00712C6C" w:rsidP="00712C6C">
      <w:pPr>
        <w:numPr>
          <w:ilvl w:val="1"/>
          <w:numId w:val="3"/>
        </w:numPr>
        <w:rPr>
          <w:rFonts w:ascii="Verdana" w:hAnsi="Verdana"/>
          <w:bCs/>
          <w:sz w:val="28"/>
          <w:szCs w:val="28"/>
        </w:rPr>
      </w:pPr>
      <w:r w:rsidRPr="006F4BF1">
        <w:rPr>
          <w:rFonts w:ascii="Verdana" w:hAnsi="Verdana"/>
          <w:sz w:val="28"/>
          <w:szCs w:val="28"/>
        </w:rPr>
        <w:t xml:space="preserve">The </w:t>
      </w:r>
      <w:r w:rsidR="001E08ED" w:rsidRPr="006F4BF1">
        <w:rPr>
          <w:rFonts w:ascii="Verdana" w:hAnsi="Verdana"/>
          <w:sz w:val="28"/>
          <w:szCs w:val="28"/>
        </w:rPr>
        <w:t xml:space="preserve">Respondent is Shoprite Checkers (PTY) LTD, a company with </w:t>
      </w:r>
      <w:r w:rsidR="004B6FD5">
        <w:rPr>
          <w:rFonts w:ascii="Verdana" w:hAnsi="Verdana"/>
          <w:sz w:val="28"/>
          <w:szCs w:val="28"/>
        </w:rPr>
        <w:t xml:space="preserve">limited </w:t>
      </w:r>
      <w:r w:rsidR="001E08ED" w:rsidRPr="006F4BF1">
        <w:rPr>
          <w:rFonts w:ascii="Verdana" w:hAnsi="Verdana"/>
          <w:sz w:val="28"/>
          <w:szCs w:val="28"/>
        </w:rPr>
        <w:t xml:space="preserve">liability duly registered according to the company laws of Swaziland, whose postal address </w:t>
      </w:r>
      <w:r w:rsidR="001B13A3" w:rsidRPr="006F4BF1">
        <w:rPr>
          <w:rFonts w:ascii="Verdana" w:hAnsi="Verdana"/>
          <w:sz w:val="28"/>
          <w:szCs w:val="28"/>
        </w:rPr>
        <w:t xml:space="preserve">is </w:t>
      </w:r>
      <w:r w:rsidR="001B13A3">
        <w:rPr>
          <w:rFonts w:ascii="Verdana" w:hAnsi="Verdana"/>
          <w:sz w:val="28"/>
          <w:szCs w:val="28"/>
        </w:rPr>
        <w:t>P.O</w:t>
      </w:r>
      <w:r w:rsidR="001E08ED" w:rsidRPr="006F4BF1">
        <w:rPr>
          <w:rFonts w:ascii="Verdana" w:hAnsi="Verdana"/>
          <w:sz w:val="28"/>
          <w:szCs w:val="28"/>
        </w:rPr>
        <w:t>. Box 500, Siteki.</w:t>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p>
    <w:p w:rsidR="001E08ED" w:rsidRPr="002B12AB" w:rsidRDefault="00712C6C" w:rsidP="00712C6C">
      <w:pPr>
        <w:numPr>
          <w:ilvl w:val="1"/>
          <w:numId w:val="3"/>
        </w:numPr>
        <w:rPr>
          <w:rFonts w:ascii="Verdana" w:hAnsi="Verdana"/>
          <w:bCs/>
          <w:sz w:val="28"/>
          <w:szCs w:val="28"/>
        </w:rPr>
      </w:pPr>
      <w:r w:rsidRPr="006F4BF1">
        <w:rPr>
          <w:rFonts w:ascii="Verdana" w:hAnsi="Verdana"/>
          <w:sz w:val="28"/>
          <w:szCs w:val="28"/>
        </w:rPr>
        <w:t xml:space="preserve">During </w:t>
      </w:r>
      <w:r w:rsidR="001E08ED" w:rsidRPr="006F4BF1">
        <w:rPr>
          <w:rFonts w:ascii="Verdana" w:hAnsi="Verdana"/>
          <w:sz w:val="28"/>
          <w:szCs w:val="28"/>
        </w:rPr>
        <w:t>the arbitration process, the Applicant</w:t>
      </w:r>
      <w:r w:rsidR="00503306" w:rsidRPr="006F4BF1">
        <w:rPr>
          <w:rFonts w:ascii="Verdana" w:hAnsi="Verdana"/>
          <w:sz w:val="28"/>
          <w:szCs w:val="28"/>
        </w:rPr>
        <w:t xml:space="preserve"> </w:t>
      </w:r>
      <w:r w:rsidR="001E08ED" w:rsidRPr="006F4BF1">
        <w:rPr>
          <w:rFonts w:ascii="Verdana" w:hAnsi="Verdana"/>
          <w:sz w:val="28"/>
          <w:szCs w:val="28"/>
        </w:rPr>
        <w:t xml:space="preserve">was represented by Mr John Mbongeni Dlamini whilst Ms Pamela Dlamini </w:t>
      </w:r>
      <w:r w:rsidR="00503306" w:rsidRPr="006F4BF1">
        <w:rPr>
          <w:rFonts w:ascii="Verdana" w:hAnsi="Verdana"/>
          <w:sz w:val="28"/>
          <w:szCs w:val="28"/>
        </w:rPr>
        <w:t xml:space="preserve">partially appeared for and </w:t>
      </w:r>
      <w:r w:rsidR="0069237D">
        <w:rPr>
          <w:rFonts w:ascii="Verdana" w:hAnsi="Verdana"/>
          <w:sz w:val="28"/>
          <w:szCs w:val="28"/>
        </w:rPr>
        <w:t xml:space="preserve">on </w:t>
      </w:r>
      <w:r w:rsidR="00503306" w:rsidRPr="006F4BF1">
        <w:rPr>
          <w:rFonts w:ascii="Verdana" w:hAnsi="Verdana"/>
          <w:sz w:val="28"/>
          <w:szCs w:val="28"/>
        </w:rPr>
        <w:t xml:space="preserve">behalf of the Respondent, though she </w:t>
      </w:r>
      <w:r w:rsidR="002B12AB">
        <w:rPr>
          <w:rFonts w:ascii="Verdana" w:hAnsi="Verdana"/>
          <w:sz w:val="28"/>
          <w:szCs w:val="28"/>
        </w:rPr>
        <w:t>unceremoniously</w:t>
      </w:r>
      <w:r w:rsidR="00503306" w:rsidRPr="006F4BF1">
        <w:rPr>
          <w:rFonts w:ascii="Verdana" w:hAnsi="Verdana"/>
          <w:sz w:val="28"/>
          <w:szCs w:val="28"/>
        </w:rPr>
        <w:t xml:space="preserve"> disappeared after the closure of the Applicant’s case without any replacement. Her capacity in the Respondent’s employ is that of Regional administrat</w:t>
      </w:r>
      <w:r w:rsidR="0023378B">
        <w:rPr>
          <w:rFonts w:ascii="Verdana" w:hAnsi="Verdana"/>
          <w:sz w:val="28"/>
          <w:szCs w:val="28"/>
        </w:rPr>
        <w:t>or</w:t>
      </w:r>
      <w:r w:rsidR="00503306" w:rsidRPr="006F4BF1">
        <w:rPr>
          <w:rFonts w:ascii="Verdana" w:hAnsi="Verdana"/>
          <w:sz w:val="28"/>
          <w:szCs w:val="28"/>
        </w:rPr>
        <w:t>/Person</w:t>
      </w:r>
      <w:r w:rsidR="0023378B">
        <w:rPr>
          <w:rFonts w:ascii="Verdana" w:hAnsi="Verdana"/>
          <w:sz w:val="28"/>
          <w:szCs w:val="28"/>
        </w:rPr>
        <w:t>ne</w:t>
      </w:r>
      <w:r w:rsidR="00503306" w:rsidRPr="006F4BF1">
        <w:rPr>
          <w:rFonts w:ascii="Verdana" w:hAnsi="Verdana"/>
          <w:sz w:val="28"/>
          <w:szCs w:val="28"/>
        </w:rPr>
        <w:t>l Officer.</w:t>
      </w:r>
    </w:p>
    <w:p w:rsidR="002B12AB" w:rsidRDefault="002B12AB" w:rsidP="002B12AB">
      <w:pPr>
        <w:ind w:left="1526"/>
        <w:rPr>
          <w:rFonts w:ascii="Verdana" w:hAnsi="Verdana"/>
          <w:bCs/>
          <w:sz w:val="28"/>
          <w:szCs w:val="28"/>
        </w:rPr>
      </w:pPr>
    </w:p>
    <w:p w:rsidR="004B3CFD" w:rsidRPr="006F4BF1" w:rsidRDefault="004B3CFD" w:rsidP="002B12AB">
      <w:pPr>
        <w:ind w:left="1526"/>
        <w:rPr>
          <w:rFonts w:ascii="Verdana" w:hAnsi="Verdana"/>
          <w:bCs/>
          <w:sz w:val="28"/>
          <w:szCs w:val="28"/>
        </w:rPr>
      </w:pPr>
    </w:p>
    <w:p w:rsidR="00712C6C" w:rsidRPr="006F4BF1" w:rsidRDefault="00712C6C" w:rsidP="00712C6C">
      <w:pPr>
        <w:numPr>
          <w:ilvl w:val="0"/>
          <w:numId w:val="3"/>
        </w:numPr>
        <w:rPr>
          <w:rFonts w:ascii="Verdana" w:eastAsia="Calibri" w:hAnsi="Verdana" w:cs="Times New Roman"/>
          <w:b/>
          <w:sz w:val="28"/>
          <w:szCs w:val="28"/>
          <w:u w:val="single"/>
        </w:rPr>
      </w:pPr>
      <w:r w:rsidRPr="006F4BF1">
        <w:rPr>
          <w:rFonts w:ascii="Verdana" w:eastAsia="Calibri" w:hAnsi="Verdana" w:cs="Times New Roman"/>
          <w:b/>
          <w:sz w:val="28"/>
          <w:szCs w:val="28"/>
          <w:u w:val="single"/>
        </w:rPr>
        <w:lastRenderedPageBreak/>
        <w:t>ISSUE TO BE DECIDED</w:t>
      </w:r>
    </w:p>
    <w:p w:rsidR="00712C6C" w:rsidRPr="006F4BF1" w:rsidRDefault="00712C6C" w:rsidP="00712C6C">
      <w:pPr>
        <w:ind w:left="806"/>
        <w:rPr>
          <w:rFonts w:ascii="Verdana" w:eastAsia="Calibri" w:hAnsi="Verdana" w:cs="Times New Roman"/>
          <w:sz w:val="28"/>
          <w:szCs w:val="28"/>
        </w:rPr>
      </w:pPr>
    </w:p>
    <w:p w:rsidR="00B4014D" w:rsidRPr="006F4BF1" w:rsidRDefault="00712C6C" w:rsidP="00712C6C">
      <w:pPr>
        <w:numPr>
          <w:ilvl w:val="1"/>
          <w:numId w:val="3"/>
        </w:numPr>
        <w:rPr>
          <w:rFonts w:ascii="Verdana" w:hAnsi="Verdana"/>
          <w:sz w:val="28"/>
          <w:szCs w:val="28"/>
        </w:rPr>
      </w:pPr>
      <w:r w:rsidRPr="006F4BF1">
        <w:rPr>
          <w:rFonts w:ascii="Verdana" w:eastAsia="Calibri" w:hAnsi="Verdana" w:cs="Times New Roman"/>
          <w:sz w:val="28"/>
          <w:szCs w:val="28"/>
        </w:rPr>
        <w:t>The issue to be decided</w:t>
      </w:r>
      <w:r w:rsidR="00B22979" w:rsidRPr="006F4BF1">
        <w:rPr>
          <w:rFonts w:ascii="Verdana" w:hAnsi="Verdana"/>
          <w:sz w:val="28"/>
          <w:szCs w:val="28"/>
        </w:rPr>
        <w:t xml:space="preserve"> pertain</w:t>
      </w:r>
      <w:r w:rsidR="0023378B">
        <w:rPr>
          <w:rFonts w:ascii="Verdana" w:hAnsi="Verdana"/>
          <w:sz w:val="28"/>
          <w:szCs w:val="28"/>
        </w:rPr>
        <w:t>s</w:t>
      </w:r>
      <w:r w:rsidR="00503306" w:rsidRPr="006F4BF1">
        <w:rPr>
          <w:rFonts w:ascii="Verdana" w:hAnsi="Verdana"/>
          <w:sz w:val="28"/>
          <w:szCs w:val="28"/>
        </w:rPr>
        <w:t xml:space="preserve"> the fairness</w:t>
      </w:r>
      <w:r w:rsidR="0059555A">
        <w:rPr>
          <w:rFonts w:ascii="Verdana" w:hAnsi="Verdana"/>
          <w:sz w:val="28"/>
          <w:szCs w:val="28"/>
        </w:rPr>
        <w:t>,</w:t>
      </w:r>
      <w:r w:rsidR="00503306" w:rsidRPr="006F4BF1">
        <w:rPr>
          <w:rFonts w:ascii="Verdana" w:hAnsi="Verdana"/>
          <w:sz w:val="28"/>
          <w:szCs w:val="28"/>
        </w:rPr>
        <w:t xml:space="preserve"> or lack thereof</w:t>
      </w:r>
      <w:r w:rsidR="0059555A">
        <w:rPr>
          <w:rFonts w:ascii="Verdana" w:hAnsi="Verdana"/>
          <w:sz w:val="28"/>
          <w:szCs w:val="28"/>
        </w:rPr>
        <w:t>,</w:t>
      </w:r>
      <w:r w:rsidR="00503306" w:rsidRPr="006F4BF1">
        <w:rPr>
          <w:rFonts w:ascii="Verdana" w:hAnsi="Verdana"/>
          <w:sz w:val="28"/>
          <w:szCs w:val="28"/>
        </w:rPr>
        <w:t xml:space="preserve"> of the Applicant’s dismissal from the Respondent’s </w:t>
      </w:r>
      <w:r w:rsidR="00B4014D" w:rsidRPr="006F4BF1">
        <w:rPr>
          <w:rFonts w:ascii="Verdana" w:hAnsi="Verdana"/>
          <w:sz w:val="28"/>
          <w:szCs w:val="28"/>
        </w:rPr>
        <w:t>employ on the 21</w:t>
      </w:r>
      <w:r w:rsidR="00B4014D" w:rsidRPr="006F4BF1">
        <w:rPr>
          <w:rFonts w:ascii="Verdana" w:hAnsi="Verdana"/>
          <w:sz w:val="28"/>
          <w:szCs w:val="28"/>
          <w:vertAlign w:val="superscript"/>
        </w:rPr>
        <w:t>st</w:t>
      </w:r>
      <w:r w:rsidR="00B4014D" w:rsidRPr="006F4BF1">
        <w:rPr>
          <w:rFonts w:ascii="Verdana" w:hAnsi="Verdana"/>
          <w:sz w:val="28"/>
          <w:szCs w:val="28"/>
        </w:rPr>
        <w:t xml:space="preserve"> October, 2009.</w:t>
      </w:r>
      <w:r w:rsidR="0059555A">
        <w:rPr>
          <w:rFonts w:ascii="Verdana" w:hAnsi="Verdana"/>
          <w:sz w:val="28"/>
          <w:szCs w:val="28"/>
        </w:rPr>
        <w:tab/>
      </w:r>
      <w:r w:rsidR="0059555A">
        <w:rPr>
          <w:rFonts w:ascii="Verdana" w:hAnsi="Verdana"/>
          <w:sz w:val="28"/>
          <w:szCs w:val="28"/>
        </w:rPr>
        <w:tab/>
      </w:r>
      <w:r w:rsidR="0059555A">
        <w:rPr>
          <w:rFonts w:ascii="Verdana" w:hAnsi="Verdana"/>
          <w:sz w:val="28"/>
          <w:szCs w:val="28"/>
        </w:rPr>
        <w:tab/>
      </w:r>
    </w:p>
    <w:p w:rsidR="00B4014D"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B4014D" w:rsidRPr="006F4BF1">
        <w:rPr>
          <w:rFonts w:ascii="Verdana" w:hAnsi="Verdana"/>
          <w:sz w:val="28"/>
          <w:szCs w:val="28"/>
        </w:rPr>
        <w:t>Applicant alleges that his dismissal was not fair both in terms of substance and procedure. He is therefore claiming re-instatement coupled with payment of the arrear wages or, alternatively, compensation for unfair dismissal coupled with the statutory ancillary reliefs.</w:t>
      </w:r>
    </w:p>
    <w:p w:rsidR="0023378B" w:rsidRPr="006F4BF1" w:rsidRDefault="0023378B" w:rsidP="0023378B">
      <w:pPr>
        <w:ind w:left="1526"/>
        <w:rPr>
          <w:rFonts w:ascii="Verdana" w:hAnsi="Verdana"/>
          <w:sz w:val="28"/>
          <w:szCs w:val="28"/>
        </w:rPr>
      </w:pPr>
    </w:p>
    <w:p w:rsidR="00712C6C" w:rsidRPr="006F4BF1" w:rsidRDefault="00712C6C" w:rsidP="00712C6C">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t xml:space="preserve">BACKGROUND TO THE ISSUE </w:t>
      </w:r>
    </w:p>
    <w:p w:rsidR="006F4BF1" w:rsidRPr="006F4BF1" w:rsidRDefault="006F4BF1" w:rsidP="006F4BF1">
      <w:pPr>
        <w:ind w:left="570"/>
        <w:rPr>
          <w:rFonts w:ascii="Verdana" w:hAnsi="Verdana"/>
          <w:b/>
          <w:sz w:val="28"/>
          <w:szCs w:val="28"/>
          <w:u w:val="single"/>
        </w:rPr>
      </w:pPr>
    </w:p>
    <w:p w:rsidR="00503306" w:rsidRPr="006F4BF1"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B4014D" w:rsidRPr="006F4BF1">
        <w:rPr>
          <w:rFonts w:ascii="Verdana" w:hAnsi="Verdana"/>
          <w:sz w:val="28"/>
          <w:szCs w:val="28"/>
        </w:rPr>
        <w:t>Applicant had been under the Respondent’s employ from the 27</w:t>
      </w:r>
      <w:r w:rsidR="00B4014D" w:rsidRPr="006F4BF1">
        <w:rPr>
          <w:rFonts w:ascii="Verdana" w:hAnsi="Verdana"/>
          <w:sz w:val="28"/>
          <w:szCs w:val="28"/>
          <w:vertAlign w:val="superscript"/>
        </w:rPr>
        <w:t>th</w:t>
      </w:r>
      <w:r w:rsidR="00B4014D" w:rsidRPr="006F4BF1">
        <w:rPr>
          <w:rFonts w:ascii="Verdana" w:hAnsi="Verdana"/>
          <w:sz w:val="28"/>
          <w:szCs w:val="28"/>
        </w:rPr>
        <w:t xml:space="preserve"> February, 2001 as a </w:t>
      </w:r>
      <w:r w:rsidR="0023378B">
        <w:rPr>
          <w:rFonts w:ascii="Verdana" w:hAnsi="Verdana"/>
          <w:sz w:val="28"/>
          <w:szCs w:val="28"/>
        </w:rPr>
        <w:t>S</w:t>
      </w:r>
      <w:r w:rsidR="00B4014D" w:rsidRPr="006F4BF1">
        <w:rPr>
          <w:rFonts w:ascii="Verdana" w:hAnsi="Verdana"/>
          <w:sz w:val="28"/>
          <w:szCs w:val="28"/>
        </w:rPr>
        <w:t>upervisor. He was dismissed on the 21</w:t>
      </w:r>
      <w:r w:rsidR="00B4014D" w:rsidRPr="006F4BF1">
        <w:rPr>
          <w:rFonts w:ascii="Verdana" w:hAnsi="Verdana"/>
          <w:sz w:val="28"/>
          <w:szCs w:val="28"/>
          <w:vertAlign w:val="superscript"/>
        </w:rPr>
        <w:t>st</w:t>
      </w:r>
      <w:r w:rsidR="00B4014D" w:rsidRPr="006F4BF1">
        <w:rPr>
          <w:rFonts w:ascii="Verdana" w:hAnsi="Verdana"/>
          <w:sz w:val="28"/>
          <w:szCs w:val="28"/>
        </w:rPr>
        <w:t xml:space="preserve"> October, 2009 after having served the Respondent for a period of almost nine (9) years. At the time of his dismissal, he was based at Shoprite Checkers-Siteki branch and was earning a gross monthly wage amounting to E2 566-24.</w:t>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p>
    <w:p w:rsidR="00910B95" w:rsidRPr="006F4BF1" w:rsidRDefault="00712C6C" w:rsidP="00712C6C">
      <w:pPr>
        <w:numPr>
          <w:ilvl w:val="1"/>
          <w:numId w:val="3"/>
        </w:numPr>
        <w:rPr>
          <w:rFonts w:ascii="Verdana" w:hAnsi="Verdana"/>
          <w:sz w:val="28"/>
          <w:szCs w:val="28"/>
        </w:rPr>
      </w:pPr>
      <w:r w:rsidRPr="006F4BF1">
        <w:rPr>
          <w:rFonts w:ascii="Verdana" w:hAnsi="Verdana"/>
          <w:sz w:val="28"/>
          <w:szCs w:val="28"/>
        </w:rPr>
        <w:lastRenderedPageBreak/>
        <w:t xml:space="preserve">His </w:t>
      </w:r>
      <w:r w:rsidR="00910B95" w:rsidRPr="006F4BF1">
        <w:rPr>
          <w:rFonts w:ascii="Verdana" w:hAnsi="Verdana"/>
          <w:sz w:val="28"/>
          <w:szCs w:val="28"/>
        </w:rPr>
        <w:t>dismissal was preceded by a disciplinary he</w:t>
      </w:r>
      <w:r w:rsidR="002F1B5B">
        <w:rPr>
          <w:rFonts w:ascii="Verdana" w:hAnsi="Verdana"/>
          <w:sz w:val="28"/>
          <w:szCs w:val="28"/>
        </w:rPr>
        <w:t>aring that was held at Shoprite–</w:t>
      </w:r>
      <w:r w:rsidR="00910B95" w:rsidRPr="006F4BF1">
        <w:rPr>
          <w:rFonts w:ascii="Verdana" w:hAnsi="Verdana"/>
          <w:sz w:val="28"/>
          <w:szCs w:val="28"/>
        </w:rPr>
        <w:t>Siteki on the 8</w:t>
      </w:r>
      <w:r w:rsidR="00910B95" w:rsidRPr="006F4BF1">
        <w:rPr>
          <w:rFonts w:ascii="Verdana" w:hAnsi="Verdana"/>
          <w:sz w:val="28"/>
          <w:szCs w:val="28"/>
          <w:vertAlign w:val="superscript"/>
        </w:rPr>
        <w:t>th</w:t>
      </w:r>
      <w:r w:rsidR="00910B95" w:rsidRPr="006F4BF1">
        <w:rPr>
          <w:rFonts w:ascii="Verdana" w:hAnsi="Verdana"/>
          <w:sz w:val="28"/>
          <w:szCs w:val="28"/>
        </w:rPr>
        <w:t xml:space="preserve"> October, 2009 the outcome whereof was issued on the 20</w:t>
      </w:r>
      <w:r w:rsidR="00910B95" w:rsidRPr="006F4BF1">
        <w:rPr>
          <w:rFonts w:ascii="Verdana" w:hAnsi="Verdana"/>
          <w:sz w:val="28"/>
          <w:szCs w:val="28"/>
          <w:vertAlign w:val="superscript"/>
        </w:rPr>
        <w:t>th</w:t>
      </w:r>
      <w:r w:rsidR="00910B95" w:rsidRPr="006F4BF1">
        <w:rPr>
          <w:rFonts w:ascii="Verdana" w:hAnsi="Verdana"/>
          <w:sz w:val="28"/>
          <w:szCs w:val="28"/>
        </w:rPr>
        <w:t xml:space="preserve"> October, 2009. An appeal was noted on the 23</w:t>
      </w:r>
      <w:r w:rsidR="00910B95" w:rsidRPr="006F4BF1">
        <w:rPr>
          <w:rFonts w:ascii="Verdana" w:hAnsi="Verdana"/>
          <w:sz w:val="28"/>
          <w:szCs w:val="28"/>
          <w:vertAlign w:val="superscript"/>
        </w:rPr>
        <w:t>rd</w:t>
      </w:r>
      <w:r w:rsidR="00910B95" w:rsidRPr="006F4BF1">
        <w:rPr>
          <w:rFonts w:ascii="Verdana" w:hAnsi="Verdana"/>
          <w:sz w:val="28"/>
          <w:szCs w:val="28"/>
        </w:rPr>
        <w:t xml:space="preserve"> October, 2009 though it was not prosecuted by the Respondent.</w:t>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p>
    <w:p w:rsidR="00910B95" w:rsidRPr="006F4BF1"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910B95" w:rsidRPr="006F4BF1">
        <w:rPr>
          <w:rFonts w:ascii="Verdana" w:hAnsi="Verdana"/>
          <w:sz w:val="28"/>
          <w:szCs w:val="28"/>
        </w:rPr>
        <w:t>Respondent operates shopping supermarkets</w:t>
      </w:r>
      <w:r w:rsidR="0023378B">
        <w:rPr>
          <w:rFonts w:ascii="Verdana" w:hAnsi="Verdana"/>
          <w:sz w:val="28"/>
          <w:szCs w:val="28"/>
        </w:rPr>
        <w:t xml:space="preserve"> within Swaziland</w:t>
      </w:r>
      <w:r w:rsidR="00D557A5">
        <w:rPr>
          <w:rFonts w:ascii="Verdana" w:hAnsi="Verdana"/>
          <w:sz w:val="28"/>
          <w:szCs w:val="28"/>
        </w:rPr>
        <w:t>,</w:t>
      </w:r>
      <w:r w:rsidR="00910B95" w:rsidRPr="006F4BF1">
        <w:rPr>
          <w:rFonts w:ascii="Verdana" w:hAnsi="Verdana"/>
          <w:sz w:val="28"/>
          <w:szCs w:val="28"/>
        </w:rPr>
        <w:t xml:space="preserve"> with one based at Siteki amongst other towns. The employment relationship between the par</w:t>
      </w:r>
      <w:r w:rsidR="003275F4">
        <w:rPr>
          <w:rFonts w:ascii="Verdana" w:hAnsi="Verdana"/>
          <w:sz w:val="28"/>
          <w:szCs w:val="28"/>
        </w:rPr>
        <w:t>ties together with its material terms we</w:t>
      </w:r>
      <w:r w:rsidR="00910B95" w:rsidRPr="006F4BF1">
        <w:rPr>
          <w:rFonts w:ascii="Verdana" w:hAnsi="Verdana"/>
          <w:sz w:val="28"/>
          <w:szCs w:val="28"/>
        </w:rPr>
        <w:t>re confirmed by the Respondent. T</w:t>
      </w:r>
      <w:r w:rsidR="007B122E">
        <w:rPr>
          <w:rFonts w:ascii="Verdana" w:hAnsi="Verdana"/>
          <w:sz w:val="28"/>
          <w:szCs w:val="28"/>
        </w:rPr>
        <w:t>he fact of dismissal wa</w:t>
      </w:r>
      <w:r w:rsidR="00910B95" w:rsidRPr="006F4BF1">
        <w:rPr>
          <w:rFonts w:ascii="Verdana" w:hAnsi="Verdana"/>
          <w:sz w:val="28"/>
          <w:szCs w:val="28"/>
        </w:rPr>
        <w:t>s also confirmed. What is disputed by the Respondent is the alleged unfairness of the dismissal which is believed to be fair both in terms of substance and procedure.</w:t>
      </w:r>
      <w:r w:rsidR="0092461F">
        <w:rPr>
          <w:rFonts w:ascii="Verdana" w:hAnsi="Verdana"/>
          <w:sz w:val="28"/>
          <w:szCs w:val="28"/>
        </w:rPr>
        <w:tab/>
      </w:r>
      <w:r w:rsidR="0092461F">
        <w:rPr>
          <w:rFonts w:ascii="Verdana" w:hAnsi="Verdana"/>
          <w:sz w:val="28"/>
          <w:szCs w:val="28"/>
        </w:rPr>
        <w:tab/>
      </w:r>
      <w:r w:rsidR="0092461F">
        <w:rPr>
          <w:rFonts w:ascii="Verdana" w:hAnsi="Verdana"/>
          <w:sz w:val="28"/>
          <w:szCs w:val="28"/>
        </w:rPr>
        <w:tab/>
      </w:r>
    </w:p>
    <w:p w:rsidR="00910B95" w:rsidRPr="006F4BF1"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910B95" w:rsidRPr="006F4BF1">
        <w:rPr>
          <w:rFonts w:ascii="Verdana" w:hAnsi="Verdana"/>
          <w:sz w:val="28"/>
          <w:szCs w:val="28"/>
        </w:rPr>
        <w:t>Respondent, however, denounced its legal right to def</w:t>
      </w:r>
      <w:r w:rsidR="00911F4F">
        <w:rPr>
          <w:rFonts w:ascii="Verdana" w:hAnsi="Verdana"/>
          <w:sz w:val="28"/>
          <w:szCs w:val="28"/>
        </w:rPr>
        <w:t>e</w:t>
      </w:r>
      <w:r w:rsidR="00910B95" w:rsidRPr="006F4BF1">
        <w:rPr>
          <w:rFonts w:ascii="Verdana" w:hAnsi="Verdana"/>
          <w:sz w:val="28"/>
          <w:szCs w:val="28"/>
        </w:rPr>
        <w:t>nd its cause and prove the fairness of the dismissal in the middle</w:t>
      </w:r>
      <w:r w:rsidR="00B22979" w:rsidRPr="006F4BF1">
        <w:rPr>
          <w:rFonts w:ascii="Verdana" w:hAnsi="Verdana"/>
          <w:sz w:val="28"/>
          <w:szCs w:val="28"/>
        </w:rPr>
        <w:t xml:space="preserve"> of the arbitration, which consequently proceeded </w:t>
      </w:r>
      <w:r w:rsidR="00B22979" w:rsidRPr="00556251">
        <w:rPr>
          <w:rFonts w:ascii="Verdana" w:hAnsi="Verdana"/>
          <w:i/>
          <w:sz w:val="28"/>
          <w:szCs w:val="28"/>
        </w:rPr>
        <w:t>ex parte</w:t>
      </w:r>
      <w:r w:rsidR="00B22979" w:rsidRPr="006F4BF1">
        <w:rPr>
          <w:rFonts w:ascii="Verdana" w:hAnsi="Verdana"/>
          <w:sz w:val="28"/>
          <w:szCs w:val="28"/>
        </w:rPr>
        <w:t xml:space="preserve"> and /or without opposition. </w:t>
      </w:r>
    </w:p>
    <w:p w:rsidR="00712C6C" w:rsidRDefault="00712C6C" w:rsidP="00712C6C">
      <w:pPr>
        <w:ind w:left="1526"/>
        <w:rPr>
          <w:rFonts w:ascii="Verdana" w:hAnsi="Verdana"/>
          <w:sz w:val="28"/>
          <w:szCs w:val="28"/>
        </w:rPr>
      </w:pPr>
    </w:p>
    <w:p w:rsidR="004B3CFD" w:rsidRDefault="004B3CFD" w:rsidP="00712C6C">
      <w:pPr>
        <w:ind w:left="1526"/>
        <w:rPr>
          <w:rFonts w:ascii="Verdana" w:hAnsi="Verdana"/>
          <w:sz w:val="28"/>
          <w:szCs w:val="28"/>
        </w:rPr>
      </w:pPr>
    </w:p>
    <w:p w:rsidR="004B3CFD" w:rsidRDefault="004B3CFD" w:rsidP="00712C6C">
      <w:pPr>
        <w:ind w:left="1526"/>
        <w:rPr>
          <w:rFonts w:ascii="Verdana" w:hAnsi="Verdana"/>
          <w:sz w:val="28"/>
          <w:szCs w:val="28"/>
        </w:rPr>
      </w:pPr>
    </w:p>
    <w:p w:rsidR="004B3CFD" w:rsidRPr="006F4BF1" w:rsidRDefault="004B3CFD" w:rsidP="00712C6C">
      <w:pPr>
        <w:ind w:left="1526"/>
        <w:rPr>
          <w:rFonts w:ascii="Verdana" w:hAnsi="Verdana"/>
          <w:sz w:val="28"/>
          <w:szCs w:val="28"/>
        </w:rPr>
      </w:pPr>
    </w:p>
    <w:p w:rsidR="00712C6C" w:rsidRPr="006F4BF1" w:rsidRDefault="00712C6C" w:rsidP="00712C6C">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lastRenderedPageBreak/>
        <w:t>SU</w:t>
      </w:r>
      <w:r w:rsidRPr="006F4BF1">
        <w:rPr>
          <w:rFonts w:ascii="Verdana" w:hAnsi="Verdana"/>
          <w:b/>
          <w:sz w:val="28"/>
          <w:szCs w:val="28"/>
          <w:u w:val="single"/>
        </w:rPr>
        <w:t>MMA</w:t>
      </w:r>
      <w:r w:rsidRPr="006F4BF1">
        <w:rPr>
          <w:rFonts w:ascii="Verdana" w:eastAsia="Calibri" w:hAnsi="Verdana" w:cs="Times New Roman"/>
          <w:b/>
          <w:sz w:val="28"/>
          <w:szCs w:val="28"/>
          <w:u w:val="single"/>
        </w:rPr>
        <w:t xml:space="preserve">RY OF </w:t>
      </w:r>
      <w:r w:rsidRPr="006F4BF1">
        <w:rPr>
          <w:rFonts w:ascii="Verdana" w:hAnsi="Verdana"/>
          <w:b/>
          <w:sz w:val="28"/>
          <w:szCs w:val="28"/>
          <w:u w:val="single"/>
        </w:rPr>
        <w:t xml:space="preserve">THE </w:t>
      </w:r>
      <w:r w:rsidRPr="006F4BF1">
        <w:rPr>
          <w:rFonts w:ascii="Verdana" w:eastAsia="Calibri" w:hAnsi="Verdana" w:cs="Times New Roman"/>
          <w:b/>
          <w:sz w:val="28"/>
          <w:szCs w:val="28"/>
          <w:u w:val="single"/>
        </w:rPr>
        <w:t>EVIDENCE AND ARGUMENTS</w:t>
      </w:r>
    </w:p>
    <w:p w:rsidR="00712C6C" w:rsidRPr="006F4BF1" w:rsidRDefault="00712C6C" w:rsidP="00712C6C">
      <w:pPr>
        <w:pStyle w:val="ListParagraph"/>
        <w:ind w:left="570"/>
        <w:rPr>
          <w:rFonts w:ascii="Verdana" w:eastAsia="Calibri" w:hAnsi="Verdana" w:cs="Times New Roman"/>
          <w:b/>
          <w:sz w:val="28"/>
          <w:szCs w:val="28"/>
          <w:u w:val="single"/>
        </w:rPr>
      </w:pPr>
      <w:r w:rsidRPr="006F4BF1">
        <w:rPr>
          <w:rFonts w:ascii="Verdana" w:eastAsia="Calibri" w:hAnsi="Verdana" w:cs="Times New Roman"/>
          <w:b/>
          <w:sz w:val="28"/>
          <w:szCs w:val="28"/>
          <w:u w:val="single"/>
        </w:rPr>
        <w:t>The Applicant’s Version;</w:t>
      </w:r>
    </w:p>
    <w:p w:rsidR="00712C6C" w:rsidRPr="006F4BF1" w:rsidRDefault="00712C6C" w:rsidP="00712C6C">
      <w:pPr>
        <w:ind w:left="570"/>
        <w:rPr>
          <w:rFonts w:ascii="Verdana" w:hAnsi="Verdana"/>
          <w:b/>
          <w:sz w:val="28"/>
          <w:szCs w:val="28"/>
          <w:u w:val="single"/>
        </w:rPr>
      </w:pPr>
    </w:p>
    <w:p w:rsidR="00B22979" w:rsidRPr="006F4BF1" w:rsidRDefault="00712C6C" w:rsidP="00A05470">
      <w:pPr>
        <w:numPr>
          <w:ilvl w:val="1"/>
          <w:numId w:val="3"/>
        </w:numPr>
        <w:rPr>
          <w:rFonts w:ascii="Verdana" w:hAnsi="Verdana"/>
          <w:sz w:val="28"/>
          <w:szCs w:val="28"/>
        </w:rPr>
      </w:pPr>
      <w:r w:rsidRPr="006F4BF1">
        <w:rPr>
          <w:rFonts w:ascii="Verdana" w:hAnsi="Verdana"/>
          <w:sz w:val="28"/>
          <w:szCs w:val="28"/>
        </w:rPr>
        <w:t xml:space="preserve">The </w:t>
      </w:r>
      <w:r w:rsidR="00B22979" w:rsidRPr="006F4BF1">
        <w:rPr>
          <w:rFonts w:ascii="Verdana" w:hAnsi="Verdana"/>
          <w:sz w:val="28"/>
          <w:szCs w:val="28"/>
        </w:rPr>
        <w:t xml:space="preserve">Applicant, who testified as AW1, gave evidence to the fact that whilst stationed at the Siteki branch of Shoprite Checkers Supermarkets, he was transferred from </w:t>
      </w:r>
      <w:r w:rsidR="006F4BF1" w:rsidRPr="006F4BF1">
        <w:rPr>
          <w:rFonts w:ascii="Verdana" w:hAnsi="Verdana"/>
          <w:sz w:val="28"/>
          <w:szCs w:val="28"/>
        </w:rPr>
        <w:t xml:space="preserve">being </w:t>
      </w:r>
      <w:r w:rsidR="00911F4F">
        <w:rPr>
          <w:rFonts w:ascii="Verdana" w:hAnsi="Verdana"/>
          <w:sz w:val="28"/>
          <w:szCs w:val="28"/>
        </w:rPr>
        <w:t>P</w:t>
      </w:r>
      <w:r w:rsidR="006F4BF1" w:rsidRPr="006F4BF1">
        <w:rPr>
          <w:rFonts w:ascii="Verdana" w:hAnsi="Verdana"/>
          <w:sz w:val="28"/>
          <w:szCs w:val="28"/>
        </w:rPr>
        <w:t>erishable</w:t>
      </w:r>
      <w:r w:rsidR="00EA7AB2" w:rsidRPr="006F4BF1">
        <w:rPr>
          <w:rFonts w:ascii="Verdana" w:hAnsi="Verdana"/>
          <w:sz w:val="28"/>
          <w:szCs w:val="28"/>
        </w:rPr>
        <w:t xml:space="preserve"> </w:t>
      </w:r>
      <w:r w:rsidR="00911F4F">
        <w:rPr>
          <w:rFonts w:ascii="Verdana" w:hAnsi="Verdana"/>
          <w:sz w:val="28"/>
          <w:szCs w:val="28"/>
        </w:rPr>
        <w:t>C</w:t>
      </w:r>
      <w:r w:rsidR="00EA7AB2" w:rsidRPr="006F4BF1">
        <w:rPr>
          <w:rFonts w:ascii="Verdana" w:hAnsi="Verdana"/>
          <w:sz w:val="28"/>
          <w:szCs w:val="28"/>
        </w:rPr>
        <w:t xml:space="preserve">ontroller to being </w:t>
      </w:r>
      <w:r w:rsidR="00911F4F">
        <w:rPr>
          <w:rFonts w:ascii="Verdana" w:hAnsi="Verdana"/>
          <w:sz w:val="28"/>
          <w:szCs w:val="28"/>
        </w:rPr>
        <w:t>F</w:t>
      </w:r>
      <w:r w:rsidR="00EA7AB2" w:rsidRPr="006F4BF1">
        <w:rPr>
          <w:rFonts w:ascii="Verdana" w:hAnsi="Verdana"/>
          <w:sz w:val="28"/>
          <w:szCs w:val="28"/>
        </w:rPr>
        <w:t xml:space="preserve">ront-end </w:t>
      </w:r>
      <w:r w:rsidR="00911F4F">
        <w:rPr>
          <w:rFonts w:ascii="Verdana" w:hAnsi="Verdana"/>
          <w:sz w:val="28"/>
          <w:szCs w:val="28"/>
        </w:rPr>
        <w:t>C</w:t>
      </w:r>
      <w:r w:rsidR="00EA7AB2" w:rsidRPr="006F4BF1">
        <w:rPr>
          <w:rFonts w:ascii="Verdana" w:hAnsi="Verdana"/>
          <w:sz w:val="28"/>
          <w:szCs w:val="28"/>
        </w:rPr>
        <w:t>ontroller by the branch manager, Michael Shabangu, on the 26</w:t>
      </w:r>
      <w:r w:rsidR="00EA7AB2" w:rsidRPr="006F4BF1">
        <w:rPr>
          <w:rFonts w:ascii="Verdana" w:hAnsi="Verdana"/>
          <w:sz w:val="28"/>
          <w:szCs w:val="28"/>
          <w:vertAlign w:val="superscript"/>
        </w:rPr>
        <w:t>th</w:t>
      </w:r>
      <w:r w:rsidR="00EA7AB2" w:rsidRPr="006F4BF1">
        <w:rPr>
          <w:rFonts w:ascii="Verdana" w:hAnsi="Verdana"/>
          <w:sz w:val="28"/>
          <w:szCs w:val="28"/>
        </w:rPr>
        <w:t xml:space="preserve"> June, 2007.</w:t>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p>
    <w:p w:rsidR="00EA7AB2"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Before </w:t>
      </w:r>
      <w:r w:rsidR="00EA7AB2" w:rsidRPr="006F4BF1">
        <w:rPr>
          <w:rFonts w:ascii="Verdana" w:hAnsi="Verdana"/>
          <w:sz w:val="28"/>
          <w:szCs w:val="28"/>
        </w:rPr>
        <w:t xml:space="preserve">resumption of his duties as a </w:t>
      </w:r>
      <w:r w:rsidR="00911F4F">
        <w:rPr>
          <w:rFonts w:ascii="Verdana" w:hAnsi="Verdana"/>
          <w:sz w:val="28"/>
          <w:szCs w:val="28"/>
        </w:rPr>
        <w:t>F</w:t>
      </w:r>
      <w:r w:rsidR="00EA7AB2" w:rsidRPr="006F4BF1">
        <w:rPr>
          <w:rFonts w:ascii="Verdana" w:hAnsi="Verdana"/>
          <w:sz w:val="28"/>
          <w:szCs w:val="28"/>
        </w:rPr>
        <w:t xml:space="preserve">ront-end </w:t>
      </w:r>
      <w:r w:rsidR="00911F4F">
        <w:rPr>
          <w:rFonts w:ascii="Verdana" w:hAnsi="Verdana"/>
          <w:sz w:val="28"/>
          <w:szCs w:val="28"/>
        </w:rPr>
        <w:t>C</w:t>
      </w:r>
      <w:r w:rsidR="00EA7AB2" w:rsidRPr="006F4BF1">
        <w:rPr>
          <w:rFonts w:ascii="Verdana" w:hAnsi="Verdana"/>
          <w:sz w:val="28"/>
          <w:szCs w:val="28"/>
        </w:rPr>
        <w:t>ontroller, the Applicant was introduced by the branch manager to one Gabsile Malaza who had been holding the re</w:t>
      </w:r>
      <w:r w:rsidR="00911F4F">
        <w:rPr>
          <w:rFonts w:ascii="Verdana" w:hAnsi="Verdana"/>
          <w:sz w:val="28"/>
          <w:szCs w:val="28"/>
        </w:rPr>
        <w:t>igns</w:t>
      </w:r>
      <w:r w:rsidR="00EA7AB2" w:rsidRPr="006F4BF1">
        <w:rPr>
          <w:rFonts w:ascii="Verdana" w:hAnsi="Verdana"/>
          <w:sz w:val="28"/>
          <w:szCs w:val="28"/>
        </w:rPr>
        <w:t xml:space="preserve"> as the </w:t>
      </w:r>
      <w:r w:rsidR="00911F4F">
        <w:rPr>
          <w:rFonts w:ascii="Verdana" w:hAnsi="Verdana"/>
          <w:sz w:val="28"/>
          <w:szCs w:val="28"/>
        </w:rPr>
        <w:t>F</w:t>
      </w:r>
      <w:r w:rsidR="00911F4F" w:rsidRPr="006F4BF1">
        <w:rPr>
          <w:rFonts w:ascii="Verdana" w:hAnsi="Verdana"/>
          <w:sz w:val="28"/>
          <w:szCs w:val="28"/>
        </w:rPr>
        <w:t xml:space="preserve">ront-end </w:t>
      </w:r>
      <w:r w:rsidR="00911F4F">
        <w:rPr>
          <w:rFonts w:ascii="Verdana" w:hAnsi="Verdana"/>
          <w:sz w:val="28"/>
          <w:szCs w:val="28"/>
        </w:rPr>
        <w:t>C</w:t>
      </w:r>
      <w:r w:rsidR="00911F4F" w:rsidRPr="006F4BF1">
        <w:rPr>
          <w:rFonts w:ascii="Verdana" w:hAnsi="Verdana"/>
          <w:sz w:val="28"/>
          <w:szCs w:val="28"/>
        </w:rPr>
        <w:t>ontroller</w:t>
      </w:r>
      <w:r w:rsidR="00EA7AB2" w:rsidRPr="006F4BF1">
        <w:rPr>
          <w:rFonts w:ascii="Verdana" w:hAnsi="Verdana"/>
          <w:sz w:val="28"/>
          <w:szCs w:val="28"/>
        </w:rPr>
        <w:t xml:space="preserve">. The latter took the Applicant to the front-end </w:t>
      </w:r>
      <w:r w:rsidR="002A7D73" w:rsidRPr="006F4BF1">
        <w:rPr>
          <w:rFonts w:ascii="Verdana" w:hAnsi="Verdana"/>
          <w:sz w:val="28"/>
          <w:szCs w:val="28"/>
        </w:rPr>
        <w:t xml:space="preserve">safe where she unilaterally counted the cash therein and, upon finishing, informed the Applicant that the total cash inside the safe was a sum of E10 000-00. She then advised the Applicant that this was the money used by the </w:t>
      </w:r>
      <w:r w:rsidR="00911F4F">
        <w:rPr>
          <w:rFonts w:ascii="Verdana" w:hAnsi="Verdana"/>
          <w:sz w:val="28"/>
          <w:szCs w:val="28"/>
        </w:rPr>
        <w:t>C</w:t>
      </w:r>
      <w:r w:rsidR="002A7D73" w:rsidRPr="006F4BF1">
        <w:rPr>
          <w:rFonts w:ascii="Verdana" w:hAnsi="Verdana"/>
          <w:sz w:val="28"/>
          <w:szCs w:val="28"/>
        </w:rPr>
        <w:t>ashier</w:t>
      </w:r>
      <w:r w:rsidR="00911F4F">
        <w:rPr>
          <w:rFonts w:ascii="Verdana" w:hAnsi="Verdana"/>
          <w:sz w:val="28"/>
          <w:szCs w:val="28"/>
        </w:rPr>
        <w:t>s</w:t>
      </w:r>
      <w:r w:rsidR="002A7D73" w:rsidRPr="006F4BF1">
        <w:rPr>
          <w:rFonts w:ascii="Verdana" w:hAnsi="Verdana"/>
          <w:sz w:val="28"/>
          <w:szCs w:val="28"/>
        </w:rPr>
        <w:t xml:space="preserve"> for cha</w:t>
      </w:r>
      <w:r w:rsidR="00911F4F">
        <w:rPr>
          <w:rFonts w:ascii="Verdana" w:hAnsi="Verdana"/>
          <w:sz w:val="28"/>
          <w:szCs w:val="28"/>
        </w:rPr>
        <w:t>n</w:t>
      </w:r>
      <w:r w:rsidR="002A7D73" w:rsidRPr="006F4BF1">
        <w:rPr>
          <w:rFonts w:ascii="Verdana" w:hAnsi="Verdana"/>
          <w:sz w:val="28"/>
          <w:szCs w:val="28"/>
        </w:rPr>
        <w:t>ge. That was followed by the said Ms Malaza handing over the safe keys to the Applicant.</w:t>
      </w:r>
      <w:r w:rsidR="00AE1DB4">
        <w:rPr>
          <w:rFonts w:ascii="Verdana" w:hAnsi="Verdana"/>
          <w:sz w:val="28"/>
          <w:szCs w:val="28"/>
        </w:rPr>
        <w:tab/>
      </w:r>
      <w:r w:rsidR="00AE1DB4">
        <w:rPr>
          <w:rFonts w:ascii="Verdana" w:hAnsi="Verdana"/>
          <w:sz w:val="28"/>
          <w:szCs w:val="28"/>
        </w:rPr>
        <w:tab/>
      </w:r>
    </w:p>
    <w:p w:rsidR="002A7D73"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2A7D73" w:rsidRPr="006F4BF1">
        <w:rPr>
          <w:rFonts w:ascii="Verdana" w:hAnsi="Verdana"/>
          <w:sz w:val="28"/>
          <w:szCs w:val="28"/>
        </w:rPr>
        <w:t>Applicant testified that he was not involved in the count</w:t>
      </w:r>
      <w:r w:rsidR="00911F4F">
        <w:rPr>
          <w:rFonts w:ascii="Verdana" w:hAnsi="Verdana"/>
          <w:sz w:val="28"/>
          <w:szCs w:val="28"/>
        </w:rPr>
        <w:t>ing</w:t>
      </w:r>
      <w:r w:rsidR="002A7D73" w:rsidRPr="006F4BF1">
        <w:rPr>
          <w:rFonts w:ascii="Verdana" w:hAnsi="Verdana"/>
          <w:sz w:val="28"/>
          <w:szCs w:val="28"/>
        </w:rPr>
        <w:t xml:space="preserve"> of the cash inside the safe and could not confirm the correctness of the figure given to him by </w:t>
      </w:r>
      <w:r w:rsidR="002A7D73" w:rsidRPr="006F4BF1">
        <w:rPr>
          <w:rFonts w:ascii="Verdana" w:hAnsi="Verdana"/>
          <w:sz w:val="28"/>
          <w:szCs w:val="28"/>
        </w:rPr>
        <w:lastRenderedPageBreak/>
        <w:t>Ms Malaza</w:t>
      </w:r>
      <w:r w:rsidRPr="006F4BF1">
        <w:rPr>
          <w:rFonts w:ascii="Verdana" w:hAnsi="Verdana"/>
          <w:sz w:val="28"/>
          <w:szCs w:val="28"/>
        </w:rPr>
        <w:t>.</w:t>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p>
    <w:p w:rsidR="002A7D73"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He </w:t>
      </w:r>
      <w:r w:rsidR="002A7D73" w:rsidRPr="006F4BF1">
        <w:rPr>
          <w:rFonts w:ascii="Verdana" w:hAnsi="Verdana"/>
          <w:sz w:val="28"/>
          <w:szCs w:val="28"/>
        </w:rPr>
        <w:t xml:space="preserve">says the designation of </w:t>
      </w:r>
      <w:r w:rsidR="00911F4F">
        <w:rPr>
          <w:rFonts w:ascii="Verdana" w:hAnsi="Verdana"/>
          <w:sz w:val="28"/>
          <w:szCs w:val="28"/>
        </w:rPr>
        <w:t>F</w:t>
      </w:r>
      <w:r w:rsidR="00911F4F" w:rsidRPr="006F4BF1">
        <w:rPr>
          <w:rFonts w:ascii="Verdana" w:hAnsi="Verdana"/>
          <w:sz w:val="28"/>
          <w:szCs w:val="28"/>
        </w:rPr>
        <w:t xml:space="preserve">ront-end </w:t>
      </w:r>
      <w:r w:rsidR="00911F4F">
        <w:rPr>
          <w:rFonts w:ascii="Verdana" w:hAnsi="Verdana"/>
          <w:sz w:val="28"/>
          <w:szCs w:val="28"/>
        </w:rPr>
        <w:t>C</w:t>
      </w:r>
      <w:r w:rsidR="00911F4F" w:rsidRPr="006F4BF1">
        <w:rPr>
          <w:rFonts w:ascii="Verdana" w:hAnsi="Verdana"/>
          <w:sz w:val="28"/>
          <w:szCs w:val="28"/>
        </w:rPr>
        <w:t>ontroller</w:t>
      </w:r>
      <w:r w:rsidR="002A7D73" w:rsidRPr="006F4BF1">
        <w:rPr>
          <w:rFonts w:ascii="Verdana" w:hAnsi="Verdana"/>
          <w:sz w:val="28"/>
          <w:szCs w:val="28"/>
        </w:rPr>
        <w:t xml:space="preserve"> is a supervisory </w:t>
      </w:r>
      <w:r w:rsidR="00625950" w:rsidRPr="006F4BF1">
        <w:rPr>
          <w:rFonts w:ascii="Verdana" w:hAnsi="Verdana"/>
          <w:sz w:val="28"/>
          <w:szCs w:val="28"/>
        </w:rPr>
        <w:t xml:space="preserve">job, entailing maintaining operations in the front side of the supermarket, in particular on the </w:t>
      </w:r>
      <w:r w:rsidR="00911F4F">
        <w:rPr>
          <w:rFonts w:ascii="Verdana" w:hAnsi="Verdana"/>
          <w:sz w:val="28"/>
          <w:szCs w:val="28"/>
        </w:rPr>
        <w:t>t</w:t>
      </w:r>
      <w:r w:rsidR="00625950" w:rsidRPr="006F4BF1">
        <w:rPr>
          <w:rFonts w:ascii="Verdana" w:hAnsi="Verdana"/>
          <w:sz w:val="28"/>
          <w:szCs w:val="28"/>
        </w:rPr>
        <w:t>illing side and provi</w:t>
      </w:r>
      <w:r w:rsidR="00911F4F">
        <w:rPr>
          <w:rFonts w:ascii="Verdana" w:hAnsi="Verdana"/>
          <w:sz w:val="28"/>
          <w:szCs w:val="28"/>
        </w:rPr>
        <w:t>di</w:t>
      </w:r>
      <w:r w:rsidR="00625950" w:rsidRPr="006F4BF1">
        <w:rPr>
          <w:rFonts w:ascii="Verdana" w:hAnsi="Verdana"/>
          <w:sz w:val="28"/>
          <w:szCs w:val="28"/>
        </w:rPr>
        <w:t>ng the cashiers with change from the front float safe, amongst other duties.</w:t>
      </w:r>
      <w:r w:rsidR="0069259A">
        <w:rPr>
          <w:rFonts w:ascii="Verdana" w:hAnsi="Verdana"/>
          <w:sz w:val="28"/>
          <w:szCs w:val="28"/>
        </w:rPr>
        <w:tab/>
      </w:r>
      <w:r w:rsidR="0069259A">
        <w:rPr>
          <w:rFonts w:ascii="Verdana" w:hAnsi="Verdana"/>
          <w:sz w:val="28"/>
          <w:szCs w:val="28"/>
        </w:rPr>
        <w:tab/>
      </w:r>
      <w:r w:rsidR="0069259A">
        <w:rPr>
          <w:rFonts w:ascii="Verdana" w:hAnsi="Verdana"/>
          <w:sz w:val="28"/>
          <w:szCs w:val="28"/>
        </w:rPr>
        <w:tab/>
      </w:r>
      <w:r w:rsidR="0069259A">
        <w:rPr>
          <w:rFonts w:ascii="Verdana" w:hAnsi="Verdana"/>
          <w:sz w:val="28"/>
          <w:szCs w:val="28"/>
        </w:rPr>
        <w:tab/>
      </w:r>
    </w:p>
    <w:p w:rsidR="00571C7C"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625950" w:rsidRPr="006F4BF1">
        <w:rPr>
          <w:rFonts w:ascii="Verdana" w:hAnsi="Verdana"/>
          <w:sz w:val="28"/>
          <w:szCs w:val="28"/>
        </w:rPr>
        <w:t>Applicant</w:t>
      </w:r>
      <w:r w:rsidR="00E14D78" w:rsidRPr="006F4BF1">
        <w:rPr>
          <w:rFonts w:ascii="Verdana" w:hAnsi="Verdana"/>
          <w:sz w:val="28"/>
          <w:szCs w:val="28"/>
        </w:rPr>
        <w:t xml:space="preserve"> testified that he was not offered any induction for the </w:t>
      </w:r>
      <w:r w:rsidR="00911F4F">
        <w:rPr>
          <w:rFonts w:ascii="Verdana" w:hAnsi="Verdana"/>
          <w:sz w:val="28"/>
          <w:szCs w:val="28"/>
        </w:rPr>
        <w:t>F</w:t>
      </w:r>
      <w:r w:rsidR="00911F4F" w:rsidRPr="006F4BF1">
        <w:rPr>
          <w:rFonts w:ascii="Verdana" w:hAnsi="Verdana"/>
          <w:sz w:val="28"/>
          <w:szCs w:val="28"/>
        </w:rPr>
        <w:t xml:space="preserve">ront-end </w:t>
      </w:r>
      <w:r w:rsidR="00911F4F">
        <w:rPr>
          <w:rFonts w:ascii="Verdana" w:hAnsi="Verdana"/>
          <w:sz w:val="28"/>
          <w:szCs w:val="28"/>
        </w:rPr>
        <w:t>C</w:t>
      </w:r>
      <w:r w:rsidR="00911F4F" w:rsidRPr="006F4BF1">
        <w:rPr>
          <w:rFonts w:ascii="Verdana" w:hAnsi="Verdana"/>
          <w:sz w:val="28"/>
          <w:szCs w:val="28"/>
        </w:rPr>
        <w:t>ontroller</w:t>
      </w:r>
      <w:r w:rsidR="00E14D78" w:rsidRPr="006F4BF1">
        <w:rPr>
          <w:rFonts w:ascii="Verdana" w:hAnsi="Verdana"/>
          <w:sz w:val="28"/>
          <w:szCs w:val="28"/>
        </w:rPr>
        <w:t xml:space="preserve"> job and  when posing this question </w:t>
      </w:r>
      <w:r w:rsidR="00F57D10">
        <w:rPr>
          <w:rFonts w:ascii="Verdana" w:hAnsi="Verdana"/>
          <w:sz w:val="28"/>
          <w:szCs w:val="28"/>
        </w:rPr>
        <w:t>as to how wa</w:t>
      </w:r>
      <w:r w:rsidR="001B0D6E" w:rsidRPr="006F4BF1">
        <w:rPr>
          <w:rFonts w:ascii="Verdana" w:hAnsi="Verdana"/>
          <w:sz w:val="28"/>
          <w:szCs w:val="28"/>
        </w:rPr>
        <w:t xml:space="preserve">s he expected to do the work properly without having been inducted, Ms Gabsile Malaza lamely advised him </w:t>
      </w:r>
      <w:r w:rsidR="00571C7C" w:rsidRPr="006F4BF1">
        <w:rPr>
          <w:rFonts w:ascii="Verdana" w:hAnsi="Verdana"/>
          <w:sz w:val="28"/>
          <w:szCs w:val="28"/>
        </w:rPr>
        <w:t>to ask that from the branch manager who had effected the transfer</w:t>
      </w:r>
      <w:r w:rsidR="00911F4F">
        <w:rPr>
          <w:rFonts w:ascii="Verdana" w:hAnsi="Verdana"/>
          <w:sz w:val="28"/>
          <w:szCs w:val="28"/>
        </w:rPr>
        <w:t>s</w:t>
      </w:r>
      <w:r w:rsidR="00571C7C" w:rsidRPr="006F4BF1">
        <w:rPr>
          <w:rFonts w:ascii="Verdana" w:hAnsi="Verdana"/>
          <w:sz w:val="28"/>
          <w:szCs w:val="28"/>
        </w:rPr>
        <w:t xml:space="preserve">. On approaching the branch manager, the Applicant was instructed to continue doing the work and that trainings </w:t>
      </w:r>
      <w:r w:rsidR="00911F4F">
        <w:rPr>
          <w:rFonts w:ascii="Verdana" w:hAnsi="Verdana"/>
          <w:sz w:val="28"/>
          <w:szCs w:val="28"/>
        </w:rPr>
        <w:t>would</w:t>
      </w:r>
      <w:r w:rsidR="00571C7C" w:rsidRPr="006F4BF1">
        <w:rPr>
          <w:rFonts w:ascii="Verdana" w:hAnsi="Verdana"/>
          <w:sz w:val="28"/>
          <w:szCs w:val="28"/>
        </w:rPr>
        <w:t xml:space="preserve"> be conducted in due course by the </w:t>
      </w:r>
      <w:r w:rsidR="00911F4F">
        <w:rPr>
          <w:rFonts w:ascii="Verdana" w:hAnsi="Verdana"/>
          <w:sz w:val="28"/>
          <w:szCs w:val="28"/>
        </w:rPr>
        <w:t>A</w:t>
      </w:r>
      <w:r w:rsidR="00571C7C" w:rsidRPr="006F4BF1">
        <w:rPr>
          <w:rFonts w:ascii="Verdana" w:hAnsi="Verdana"/>
          <w:sz w:val="28"/>
          <w:szCs w:val="28"/>
        </w:rPr>
        <w:t xml:space="preserve">dministration </w:t>
      </w:r>
      <w:r w:rsidR="00911F4F">
        <w:rPr>
          <w:rFonts w:ascii="Verdana" w:hAnsi="Verdana"/>
          <w:sz w:val="28"/>
          <w:szCs w:val="28"/>
        </w:rPr>
        <w:t>M</w:t>
      </w:r>
      <w:r w:rsidR="00571C7C" w:rsidRPr="006F4BF1">
        <w:rPr>
          <w:rFonts w:ascii="Verdana" w:hAnsi="Verdana"/>
          <w:sz w:val="28"/>
          <w:szCs w:val="28"/>
        </w:rPr>
        <w:t>anager, one Theodora Nkambul</w:t>
      </w:r>
      <w:r w:rsidR="00E479DE">
        <w:rPr>
          <w:rFonts w:ascii="Verdana" w:hAnsi="Verdana"/>
          <w:sz w:val="28"/>
          <w:szCs w:val="28"/>
        </w:rPr>
        <w:t>e. He was further told that</w:t>
      </w:r>
      <w:r w:rsidR="00571C7C" w:rsidRPr="006F4BF1">
        <w:rPr>
          <w:rFonts w:ascii="Verdana" w:hAnsi="Verdana"/>
          <w:sz w:val="28"/>
          <w:szCs w:val="28"/>
        </w:rPr>
        <w:t xml:space="preserve"> if there</w:t>
      </w:r>
      <w:r w:rsidR="00911F4F">
        <w:rPr>
          <w:rFonts w:ascii="Verdana" w:hAnsi="Verdana"/>
          <w:sz w:val="28"/>
          <w:szCs w:val="28"/>
        </w:rPr>
        <w:t xml:space="preserve"> was</w:t>
      </w:r>
      <w:r w:rsidR="00571C7C" w:rsidRPr="006F4BF1">
        <w:rPr>
          <w:rFonts w:ascii="Verdana" w:hAnsi="Verdana"/>
          <w:sz w:val="28"/>
          <w:szCs w:val="28"/>
        </w:rPr>
        <w:t xml:space="preserve"> anything he needed to understand, he could be assisted by his juniors, the </w:t>
      </w:r>
      <w:r w:rsidR="00911F4F">
        <w:rPr>
          <w:rFonts w:ascii="Verdana" w:hAnsi="Verdana"/>
          <w:sz w:val="28"/>
          <w:szCs w:val="28"/>
        </w:rPr>
        <w:t>C</w:t>
      </w:r>
      <w:r w:rsidR="00571C7C" w:rsidRPr="006F4BF1">
        <w:rPr>
          <w:rFonts w:ascii="Verdana" w:hAnsi="Verdana"/>
          <w:sz w:val="28"/>
          <w:szCs w:val="28"/>
        </w:rPr>
        <w:t>ashiers.</w:t>
      </w:r>
      <w:r w:rsidR="0057449D">
        <w:rPr>
          <w:rFonts w:ascii="Verdana" w:hAnsi="Verdana"/>
          <w:sz w:val="28"/>
          <w:szCs w:val="28"/>
        </w:rPr>
        <w:tab/>
      </w:r>
      <w:r w:rsidR="00457949">
        <w:rPr>
          <w:rFonts w:ascii="Verdana" w:hAnsi="Verdana"/>
          <w:sz w:val="28"/>
          <w:szCs w:val="28"/>
        </w:rPr>
        <w:tab/>
      </w:r>
      <w:r w:rsidR="00457949">
        <w:rPr>
          <w:rFonts w:ascii="Verdana" w:hAnsi="Verdana"/>
          <w:sz w:val="28"/>
          <w:szCs w:val="28"/>
        </w:rPr>
        <w:tab/>
      </w:r>
      <w:r w:rsidR="00457949">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p>
    <w:p w:rsidR="00625950"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8A698D">
        <w:rPr>
          <w:rFonts w:ascii="Verdana" w:hAnsi="Verdana"/>
          <w:sz w:val="28"/>
          <w:szCs w:val="28"/>
        </w:rPr>
        <w:t>inductions and/</w:t>
      </w:r>
      <w:r w:rsidR="00D27371" w:rsidRPr="006F4BF1">
        <w:rPr>
          <w:rFonts w:ascii="Verdana" w:hAnsi="Verdana"/>
          <w:sz w:val="28"/>
          <w:szCs w:val="28"/>
        </w:rPr>
        <w:t xml:space="preserve">or trainings were never conducted up until the applicant was </w:t>
      </w:r>
      <w:r w:rsidR="00875A50" w:rsidRPr="006F4BF1">
        <w:rPr>
          <w:rFonts w:ascii="Verdana" w:hAnsi="Verdana"/>
          <w:sz w:val="28"/>
          <w:szCs w:val="28"/>
        </w:rPr>
        <w:t>sl</w:t>
      </w:r>
      <w:r w:rsidR="00875A50">
        <w:rPr>
          <w:rFonts w:ascii="Verdana" w:hAnsi="Verdana"/>
          <w:sz w:val="28"/>
          <w:szCs w:val="28"/>
        </w:rPr>
        <w:t>a</w:t>
      </w:r>
      <w:r w:rsidR="00875A50" w:rsidRPr="006F4BF1">
        <w:rPr>
          <w:rFonts w:ascii="Verdana" w:hAnsi="Verdana"/>
          <w:sz w:val="28"/>
          <w:szCs w:val="28"/>
        </w:rPr>
        <w:t>pped</w:t>
      </w:r>
      <w:r w:rsidR="00D27371" w:rsidRPr="006F4BF1">
        <w:rPr>
          <w:rFonts w:ascii="Verdana" w:hAnsi="Verdana"/>
          <w:sz w:val="28"/>
          <w:szCs w:val="28"/>
        </w:rPr>
        <w:t xml:space="preserve"> with the charge of gross negligence for having a cash float shortage </w:t>
      </w:r>
      <w:r w:rsidR="000846AD" w:rsidRPr="006F4BF1">
        <w:rPr>
          <w:rFonts w:ascii="Verdana" w:hAnsi="Verdana"/>
          <w:sz w:val="28"/>
          <w:szCs w:val="28"/>
        </w:rPr>
        <w:t xml:space="preserve">of a </w:t>
      </w:r>
      <w:r w:rsidR="000846AD" w:rsidRPr="006F4BF1">
        <w:rPr>
          <w:rFonts w:ascii="Verdana" w:hAnsi="Verdana"/>
          <w:sz w:val="28"/>
          <w:szCs w:val="28"/>
        </w:rPr>
        <w:lastRenderedPageBreak/>
        <w:t>sum of E3100-00, for which misconduct he was eventually dismissed.</w:t>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p>
    <w:p w:rsidR="00B2302B"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0846AD" w:rsidRPr="006F4BF1">
        <w:rPr>
          <w:rFonts w:ascii="Verdana" w:hAnsi="Verdana"/>
          <w:sz w:val="28"/>
          <w:szCs w:val="28"/>
        </w:rPr>
        <w:t xml:space="preserve">Applicant did not deny that when counted in October, 2008 the safe had a shortage of the sum of </w:t>
      </w:r>
      <w:r w:rsidR="00013F19">
        <w:rPr>
          <w:rFonts w:ascii="Verdana" w:hAnsi="Verdana"/>
          <w:sz w:val="28"/>
          <w:szCs w:val="28"/>
        </w:rPr>
        <w:t xml:space="preserve">  E</w:t>
      </w:r>
      <w:r w:rsidR="0068064B">
        <w:rPr>
          <w:rFonts w:ascii="Verdana" w:hAnsi="Verdana"/>
          <w:sz w:val="28"/>
          <w:szCs w:val="28"/>
        </w:rPr>
        <w:t>3</w:t>
      </w:r>
      <w:r w:rsidR="000846AD" w:rsidRPr="006F4BF1">
        <w:rPr>
          <w:rFonts w:ascii="Verdana" w:hAnsi="Verdana"/>
          <w:sz w:val="28"/>
          <w:szCs w:val="28"/>
        </w:rPr>
        <w:t xml:space="preserve">100-00. But he sought to avoid being the one responsible for that shortage by arguing that, for one, he was not </w:t>
      </w:r>
      <w:r w:rsidR="007A5AFE" w:rsidRPr="006F4BF1">
        <w:rPr>
          <w:rFonts w:ascii="Verdana" w:hAnsi="Verdana"/>
          <w:sz w:val="28"/>
          <w:szCs w:val="28"/>
        </w:rPr>
        <w:t xml:space="preserve">involved in the hand-over calculations between him and the previous </w:t>
      </w:r>
      <w:r w:rsidR="0046351D">
        <w:rPr>
          <w:rFonts w:ascii="Verdana" w:hAnsi="Verdana"/>
          <w:sz w:val="28"/>
          <w:szCs w:val="28"/>
        </w:rPr>
        <w:t>F</w:t>
      </w:r>
      <w:r w:rsidR="0046351D" w:rsidRPr="006F4BF1">
        <w:rPr>
          <w:rFonts w:ascii="Verdana" w:hAnsi="Verdana"/>
          <w:sz w:val="28"/>
          <w:szCs w:val="28"/>
        </w:rPr>
        <w:t xml:space="preserve">ront-end </w:t>
      </w:r>
      <w:r w:rsidR="0046351D">
        <w:rPr>
          <w:rFonts w:ascii="Verdana" w:hAnsi="Verdana"/>
          <w:sz w:val="28"/>
          <w:szCs w:val="28"/>
        </w:rPr>
        <w:t>C</w:t>
      </w:r>
      <w:r w:rsidR="0046351D" w:rsidRPr="006F4BF1">
        <w:rPr>
          <w:rFonts w:ascii="Verdana" w:hAnsi="Verdana"/>
          <w:sz w:val="28"/>
          <w:szCs w:val="28"/>
        </w:rPr>
        <w:t>ontroller</w:t>
      </w:r>
      <w:r w:rsidR="00D70FA9">
        <w:rPr>
          <w:rFonts w:ascii="Verdana" w:hAnsi="Verdana"/>
          <w:sz w:val="28"/>
          <w:szCs w:val="28"/>
        </w:rPr>
        <w:t>, Ms Gabsile Malaza</w:t>
      </w:r>
      <w:r w:rsidR="007A5AFE" w:rsidRPr="006F4BF1">
        <w:rPr>
          <w:rFonts w:ascii="Verdana" w:hAnsi="Verdana"/>
          <w:sz w:val="28"/>
          <w:szCs w:val="28"/>
        </w:rPr>
        <w:t xml:space="preserve">. Hence, he could not confirm that the safe surely had the alleged sum of E10 000-00 when its </w:t>
      </w:r>
      <w:r w:rsidR="00B2302B" w:rsidRPr="006F4BF1">
        <w:rPr>
          <w:rFonts w:ascii="Verdana" w:hAnsi="Verdana"/>
          <w:sz w:val="28"/>
          <w:szCs w:val="28"/>
        </w:rPr>
        <w:t>keys were handed over to him</w:t>
      </w:r>
      <w:r w:rsidR="0046351D">
        <w:rPr>
          <w:rFonts w:ascii="Verdana" w:hAnsi="Verdana"/>
          <w:sz w:val="28"/>
          <w:szCs w:val="28"/>
        </w:rPr>
        <w:t>. Secondly, he argued that</w:t>
      </w:r>
      <w:r w:rsidR="00B2302B" w:rsidRPr="006F4BF1">
        <w:rPr>
          <w:rFonts w:ascii="Verdana" w:hAnsi="Verdana"/>
          <w:sz w:val="28"/>
          <w:szCs w:val="28"/>
        </w:rPr>
        <w:t>, not only him had access to the safe, but also one</w:t>
      </w:r>
      <w:r w:rsidR="00B1569D">
        <w:rPr>
          <w:rFonts w:ascii="Verdana" w:hAnsi="Verdana"/>
          <w:sz w:val="28"/>
          <w:szCs w:val="28"/>
        </w:rPr>
        <w:t xml:space="preserve"> Nel</w:t>
      </w:r>
      <w:r w:rsidR="00C87EDD" w:rsidRPr="006F4BF1">
        <w:rPr>
          <w:rFonts w:ascii="Verdana" w:hAnsi="Verdana"/>
          <w:sz w:val="28"/>
          <w:szCs w:val="28"/>
        </w:rPr>
        <w:t>siwe Mtsetfwa was allowed a</w:t>
      </w:r>
      <w:r w:rsidR="00B2302B" w:rsidRPr="006F4BF1">
        <w:rPr>
          <w:rFonts w:ascii="Verdana" w:hAnsi="Verdana"/>
          <w:sz w:val="28"/>
          <w:szCs w:val="28"/>
        </w:rPr>
        <w:t>ccess to the safe keys</w:t>
      </w:r>
      <w:r w:rsidR="0046351D">
        <w:rPr>
          <w:rFonts w:ascii="Verdana" w:hAnsi="Verdana"/>
          <w:sz w:val="28"/>
          <w:szCs w:val="28"/>
        </w:rPr>
        <w:t xml:space="preserve"> as</w:t>
      </w:r>
      <w:r w:rsidR="00B2302B" w:rsidRPr="006F4BF1">
        <w:rPr>
          <w:rFonts w:ascii="Verdana" w:hAnsi="Verdana"/>
          <w:sz w:val="28"/>
          <w:szCs w:val="28"/>
        </w:rPr>
        <w:t xml:space="preserve"> she would also go to the safe to get cha</w:t>
      </w:r>
      <w:r w:rsidR="0046351D">
        <w:rPr>
          <w:rFonts w:ascii="Verdana" w:hAnsi="Verdana"/>
          <w:sz w:val="28"/>
          <w:szCs w:val="28"/>
        </w:rPr>
        <w:t>n</w:t>
      </w:r>
      <w:r w:rsidR="00B2302B" w:rsidRPr="006F4BF1">
        <w:rPr>
          <w:rFonts w:ascii="Verdana" w:hAnsi="Verdana"/>
          <w:sz w:val="28"/>
          <w:szCs w:val="28"/>
        </w:rPr>
        <w:t xml:space="preserve">ge for the </w:t>
      </w:r>
      <w:r w:rsidR="0046351D">
        <w:rPr>
          <w:rFonts w:ascii="Verdana" w:hAnsi="Verdana"/>
          <w:sz w:val="28"/>
          <w:szCs w:val="28"/>
        </w:rPr>
        <w:t>C</w:t>
      </w:r>
      <w:r w:rsidR="00B2302B" w:rsidRPr="006F4BF1">
        <w:rPr>
          <w:rFonts w:ascii="Verdana" w:hAnsi="Verdana"/>
          <w:sz w:val="28"/>
          <w:szCs w:val="28"/>
        </w:rPr>
        <w:t>ashiers.</w:t>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p>
    <w:p w:rsidR="000846AD"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B2302B" w:rsidRPr="006F4BF1">
        <w:rPr>
          <w:rFonts w:ascii="Verdana" w:hAnsi="Verdana"/>
          <w:sz w:val="28"/>
          <w:szCs w:val="28"/>
        </w:rPr>
        <w:t xml:space="preserve">Applicant vehemently denied ever counting the money in the safe </w:t>
      </w:r>
      <w:r w:rsidR="009475FB" w:rsidRPr="006F4BF1">
        <w:rPr>
          <w:rFonts w:ascii="Verdana" w:hAnsi="Verdana"/>
          <w:sz w:val="28"/>
          <w:szCs w:val="28"/>
        </w:rPr>
        <w:t xml:space="preserve">at any single point in time ever since he was transferred to being </w:t>
      </w:r>
      <w:r w:rsidR="00BC5484">
        <w:rPr>
          <w:rFonts w:ascii="Verdana" w:hAnsi="Verdana"/>
          <w:sz w:val="28"/>
          <w:szCs w:val="28"/>
        </w:rPr>
        <w:t>F</w:t>
      </w:r>
      <w:r w:rsidR="00BC5484" w:rsidRPr="006F4BF1">
        <w:rPr>
          <w:rFonts w:ascii="Verdana" w:hAnsi="Verdana"/>
          <w:sz w:val="28"/>
          <w:szCs w:val="28"/>
        </w:rPr>
        <w:t xml:space="preserve">ront-end </w:t>
      </w:r>
      <w:r w:rsidR="00BC5484">
        <w:rPr>
          <w:rFonts w:ascii="Verdana" w:hAnsi="Verdana"/>
          <w:sz w:val="28"/>
          <w:szCs w:val="28"/>
        </w:rPr>
        <w:t>C</w:t>
      </w:r>
      <w:r w:rsidR="00BC5484" w:rsidRPr="006F4BF1">
        <w:rPr>
          <w:rFonts w:ascii="Verdana" w:hAnsi="Verdana"/>
          <w:sz w:val="28"/>
          <w:szCs w:val="28"/>
        </w:rPr>
        <w:t>ontroller</w:t>
      </w:r>
      <w:r w:rsidR="00666915">
        <w:rPr>
          <w:rFonts w:ascii="Verdana" w:hAnsi="Verdana"/>
          <w:sz w:val="28"/>
          <w:szCs w:val="28"/>
        </w:rPr>
        <w:t>. The argument i</w:t>
      </w:r>
      <w:r w:rsidR="009475FB" w:rsidRPr="006F4BF1">
        <w:rPr>
          <w:rFonts w:ascii="Verdana" w:hAnsi="Verdana"/>
          <w:sz w:val="28"/>
          <w:szCs w:val="28"/>
        </w:rPr>
        <w:t xml:space="preserve">s that such a shortage cannot be imputed to him in </w:t>
      </w:r>
      <w:r w:rsidR="00395644" w:rsidRPr="006F4BF1">
        <w:rPr>
          <w:rFonts w:ascii="Verdana" w:hAnsi="Verdana"/>
          <w:sz w:val="28"/>
          <w:szCs w:val="28"/>
        </w:rPr>
        <w:t>the absence</w:t>
      </w:r>
      <w:r w:rsidR="009475FB" w:rsidRPr="006F4BF1">
        <w:rPr>
          <w:rFonts w:ascii="Verdana" w:hAnsi="Verdana"/>
          <w:sz w:val="28"/>
          <w:szCs w:val="28"/>
        </w:rPr>
        <w:t xml:space="preserve"> of </w:t>
      </w:r>
      <w:r w:rsidR="00395644" w:rsidRPr="006F4BF1">
        <w:rPr>
          <w:rFonts w:ascii="Verdana" w:hAnsi="Verdana"/>
          <w:sz w:val="28"/>
          <w:szCs w:val="28"/>
        </w:rPr>
        <w:t xml:space="preserve">proof that the safe had E10 000-00 cash when its keys were handed over to him and since some other people besides him, had free access to the safe. The applicant, therefore, </w:t>
      </w:r>
      <w:r w:rsidR="00395644" w:rsidRPr="006F4BF1">
        <w:rPr>
          <w:rFonts w:ascii="Verdana" w:hAnsi="Verdana"/>
          <w:sz w:val="28"/>
          <w:szCs w:val="28"/>
        </w:rPr>
        <w:lastRenderedPageBreak/>
        <w:t>challenges the substantive fairness of the dismissal along these premises.</w:t>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p>
    <w:p w:rsidR="00395644"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395644" w:rsidRPr="006F4BF1">
        <w:rPr>
          <w:rFonts w:ascii="Verdana" w:hAnsi="Verdana"/>
          <w:sz w:val="28"/>
          <w:szCs w:val="28"/>
        </w:rPr>
        <w:t>Applicant also argued of his dismissal being procedurally unfair in that his appeal against the dismissal decision was not prosecuted by the Responde</w:t>
      </w:r>
      <w:r w:rsidR="0020065E">
        <w:rPr>
          <w:rFonts w:ascii="Verdana" w:hAnsi="Verdana"/>
          <w:sz w:val="28"/>
          <w:szCs w:val="28"/>
        </w:rPr>
        <w:t>nt, notwithstanding the fact that the</w:t>
      </w:r>
      <w:r w:rsidR="00395644" w:rsidRPr="006F4BF1">
        <w:rPr>
          <w:rFonts w:ascii="Verdana" w:hAnsi="Verdana"/>
          <w:sz w:val="28"/>
          <w:szCs w:val="28"/>
        </w:rPr>
        <w:t xml:space="preserve"> letter of appeal had been timeously written and posted to the Respondent’s po</w:t>
      </w:r>
      <w:r w:rsidR="00300328">
        <w:rPr>
          <w:rFonts w:ascii="Verdana" w:hAnsi="Verdana"/>
          <w:sz w:val="28"/>
          <w:szCs w:val="28"/>
        </w:rPr>
        <w:t>stal address, being</w:t>
      </w:r>
      <w:r w:rsidR="00395644" w:rsidRPr="006F4BF1">
        <w:rPr>
          <w:rFonts w:ascii="Verdana" w:hAnsi="Verdana"/>
          <w:sz w:val="28"/>
          <w:szCs w:val="28"/>
        </w:rPr>
        <w:t xml:space="preserve"> P. O Box 500, Siteki</w:t>
      </w:r>
      <w:r w:rsidR="00BC5484">
        <w:rPr>
          <w:rFonts w:ascii="Verdana" w:hAnsi="Verdana"/>
          <w:sz w:val="28"/>
          <w:szCs w:val="28"/>
        </w:rPr>
        <w:t>,</w:t>
      </w:r>
      <w:r w:rsidR="00395644" w:rsidRPr="006F4BF1">
        <w:rPr>
          <w:rFonts w:ascii="Verdana" w:hAnsi="Verdana"/>
          <w:sz w:val="28"/>
          <w:szCs w:val="28"/>
        </w:rPr>
        <w:t xml:space="preserve">  </w:t>
      </w:r>
      <w:r w:rsidR="00C87EDD" w:rsidRPr="006F4BF1">
        <w:rPr>
          <w:rFonts w:ascii="Verdana" w:hAnsi="Verdana"/>
          <w:sz w:val="28"/>
          <w:szCs w:val="28"/>
        </w:rPr>
        <w:t>albeit not through registered post</w:t>
      </w:r>
      <w:r w:rsidR="001B0294">
        <w:rPr>
          <w:rFonts w:ascii="Verdana" w:hAnsi="Verdana"/>
          <w:sz w:val="28"/>
          <w:szCs w:val="28"/>
        </w:rPr>
        <w:t>. T</w:t>
      </w:r>
      <w:r w:rsidR="00C87EDD" w:rsidRPr="006F4BF1">
        <w:rPr>
          <w:rFonts w:ascii="Verdana" w:hAnsi="Verdana"/>
          <w:sz w:val="28"/>
          <w:szCs w:val="28"/>
        </w:rPr>
        <w:t xml:space="preserve">o confirm that the letter of appeal was received by the Respondent, the Respondent’s branch manager, Mr </w:t>
      </w:r>
      <w:r w:rsidR="00CA1D82" w:rsidRPr="006F4BF1">
        <w:rPr>
          <w:rFonts w:ascii="Verdana" w:hAnsi="Verdana"/>
          <w:sz w:val="28"/>
          <w:szCs w:val="28"/>
        </w:rPr>
        <w:t>Michael</w:t>
      </w:r>
      <w:r w:rsidR="00C87EDD" w:rsidRPr="006F4BF1">
        <w:rPr>
          <w:rFonts w:ascii="Verdana" w:hAnsi="Verdana"/>
          <w:sz w:val="28"/>
          <w:szCs w:val="28"/>
        </w:rPr>
        <w:t xml:space="preserve"> Shabangu, sarcastic</w:t>
      </w:r>
      <w:r w:rsidR="00CA1D82" w:rsidRPr="006F4BF1">
        <w:rPr>
          <w:rFonts w:ascii="Verdana" w:hAnsi="Verdana"/>
          <w:sz w:val="28"/>
          <w:szCs w:val="28"/>
        </w:rPr>
        <w:t>ally asked the applicant when the latter had gone to the supermarket to deliver a copy of the Report of Dispute Form (CMAC Form1) as to what did he think he was doing by noting an appeal against the decision of his dismissal</w:t>
      </w:r>
      <w:r w:rsidR="00BC5484">
        <w:rPr>
          <w:rFonts w:ascii="Verdana" w:hAnsi="Verdana"/>
          <w:sz w:val="28"/>
          <w:szCs w:val="28"/>
        </w:rPr>
        <w:t>,</w:t>
      </w:r>
      <w:r w:rsidR="00CA1D82" w:rsidRPr="006F4BF1">
        <w:rPr>
          <w:rFonts w:ascii="Verdana" w:hAnsi="Verdana"/>
          <w:sz w:val="28"/>
          <w:szCs w:val="28"/>
        </w:rPr>
        <w:t xml:space="preserve"> clearly demonstrating that the letter of appeal was received.</w:t>
      </w:r>
      <w:r w:rsidR="00FB1BF2">
        <w:rPr>
          <w:rFonts w:ascii="Verdana" w:hAnsi="Verdana"/>
          <w:sz w:val="28"/>
          <w:szCs w:val="28"/>
        </w:rPr>
        <w:tab/>
      </w:r>
      <w:r w:rsidR="00FB1BF2">
        <w:rPr>
          <w:rFonts w:ascii="Verdana" w:hAnsi="Verdana"/>
          <w:sz w:val="28"/>
          <w:szCs w:val="28"/>
        </w:rPr>
        <w:tab/>
      </w:r>
      <w:r w:rsidR="00C87EDD" w:rsidRPr="006F4BF1">
        <w:rPr>
          <w:rFonts w:ascii="Verdana" w:hAnsi="Verdana"/>
          <w:sz w:val="28"/>
          <w:szCs w:val="28"/>
        </w:rPr>
        <w:t xml:space="preserve"> </w:t>
      </w:r>
    </w:p>
    <w:p w:rsidR="00CA1D82" w:rsidRPr="006F4BF1" w:rsidRDefault="00A05470" w:rsidP="00D10725">
      <w:pPr>
        <w:numPr>
          <w:ilvl w:val="1"/>
          <w:numId w:val="3"/>
        </w:numPr>
        <w:rPr>
          <w:rFonts w:ascii="Verdana" w:hAnsi="Verdana"/>
          <w:sz w:val="28"/>
          <w:szCs w:val="28"/>
        </w:rPr>
      </w:pPr>
      <w:r w:rsidRPr="006F4BF1">
        <w:rPr>
          <w:rFonts w:ascii="Verdana" w:hAnsi="Verdana"/>
          <w:sz w:val="28"/>
          <w:szCs w:val="28"/>
        </w:rPr>
        <w:t xml:space="preserve">The </w:t>
      </w:r>
      <w:r w:rsidR="00CA1D82" w:rsidRPr="006F4BF1">
        <w:rPr>
          <w:rFonts w:ascii="Verdana" w:hAnsi="Verdana"/>
          <w:sz w:val="28"/>
          <w:szCs w:val="28"/>
        </w:rPr>
        <w:t>letter of appeal was annexed on CMAC Form 1 and reflects that it was written on the 23</w:t>
      </w:r>
      <w:r w:rsidR="00CA1D82" w:rsidRPr="006F4BF1">
        <w:rPr>
          <w:rFonts w:ascii="Verdana" w:hAnsi="Verdana"/>
          <w:sz w:val="28"/>
          <w:szCs w:val="28"/>
          <w:vertAlign w:val="superscript"/>
        </w:rPr>
        <w:t>rd</w:t>
      </w:r>
      <w:r w:rsidR="00CA1D82" w:rsidRPr="006F4BF1">
        <w:rPr>
          <w:rFonts w:ascii="Verdana" w:hAnsi="Verdana"/>
          <w:sz w:val="28"/>
          <w:szCs w:val="28"/>
        </w:rPr>
        <w:t xml:space="preserve"> October, 2009 and bears the Respondent’s postal address, which is P.O. Box 500, Siteki.</w:t>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p>
    <w:p w:rsidR="00CA1D82" w:rsidRPr="006F4BF1" w:rsidRDefault="00D10725" w:rsidP="00D10725">
      <w:pPr>
        <w:numPr>
          <w:ilvl w:val="1"/>
          <w:numId w:val="3"/>
        </w:numPr>
        <w:rPr>
          <w:rFonts w:ascii="Verdana" w:hAnsi="Verdana"/>
          <w:sz w:val="28"/>
          <w:szCs w:val="28"/>
        </w:rPr>
      </w:pPr>
      <w:r w:rsidRPr="006F4BF1">
        <w:rPr>
          <w:rFonts w:ascii="Verdana" w:hAnsi="Verdana"/>
          <w:sz w:val="28"/>
          <w:szCs w:val="28"/>
        </w:rPr>
        <w:lastRenderedPageBreak/>
        <w:t>AW2</w:t>
      </w:r>
      <w:r w:rsidR="006F4BF1" w:rsidRPr="006F4BF1">
        <w:rPr>
          <w:rFonts w:ascii="Verdana" w:hAnsi="Verdana"/>
          <w:sz w:val="28"/>
          <w:szCs w:val="28"/>
        </w:rPr>
        <w:t>, one</w:t>
      </w:r>
      <w:r w:rsidR="00CA1D82" w:rsidRPr="006F4BF1">
        <w:rPr>
          <w:rFonts w:ascii="Verdana" w:hAnsi="Verdana"/>
          <w:sz w:val="28"/>
          <w:szCs w:val="28"/>
        </w:rPr>
        <w:t xml:space="preserve"> Agrippa Mkhonta, employed by the Respondent as a Blockman, testified that he is also a shop-steward in the Respondent’s employ. He confirmed that </w:t>
      </w:r>
      <w:r w:rsidR="00746BC2" w:rsidRPr="006F4BF1">
        <w:rPr>
          <w:rFonts w:ascii="Verdana" w:hAnsi="Verdana"/>
          <w:sz w:val="28"/>
          <w:szCs w:val="28"/>
        </w:rPr>
        <w:t xml:space="preserve">the </w:t>
      </w:r>
      <w:r w:rsidR="006F4BF1" w:rsidRPr="006F4BF1">
        <w:rPr>
          <w:rFonts w:ascii="Verdana" w:hAnsi="Verdana"/>
          <w:sz w:val="28"/>
          <w:szCs w:val="28"/>
        </w:rPr>
        <w:t>Applicant’s</w:t>
      </w:r>
      <w:r w:rsidR="00746BC2" w:rsidRPr="006F4BF1">
        <w:rPr>
          <w:rFonts w:ascii="Verdana" w:hAnsi="Verdana"/>
          <w:sz w:val="28"/>
          <w:szCs w:val="28"/>
        </w:rPr>
        <w:t xml:space="preserve"> complaints pertaining to his transfer to the </w:t>
      </w:r>
      <w:r w:rsidR="00BC5484">
        <w:rPr>
          <w:rFonts w:ascii="Verdana" w:hAnsi="Verdana"/>
          <w:sz w:val="28"/>
          <w:szCs w:val="28"/>
        </w:rPr>
        <w:t>F</w:t>
      </w:r>
      <w:r w:rsidR="00BC5484" w:rsidRPr="006F4BF1">
        <w:rPr>
          <w:rFonts w:ascii="Verdana" w:hAnsi="Verdana"/>
          <w:sz w:val="28"/>
          <w:szCs w:val="28"/>
        </w:rPr>
        <w:t xml:space="preserve">ront-end </w:t>
      </w:r>
      <w:r w:rsidR="00BC5484">
        <w:rPr>
          <w:rFonts w:ascii="Verdana" w:hAnsi="Verdana"/>
          <w:sz w:val="28"/>
          <w:szCs w:val="28"/>
        </w:rPr>
        <w:t>C</w:t>
      </w:r>
      <w:r w:rsidR="00BC5484" w:rsidRPr="006F4BF1">
        <w:rPr>
          <w:rFonts w:ascii="Verdana" w:hAnsi="Verdana"/>
          <w:sz w:val="28"/>
          <w:szCs w:val="28"/>
        </w:rPr>
        <w:t xml:space="preserve">ontroller </w:t>
      </w:r>
      <w:r w:rsidR="00746BC2" w:rsidRPr="006F4BF1">
        <w:rPr>
          <w:rFonts w:ascii="Verdana" w:hAnsi="Verdana"/>
          <w:sz w:val="28"/>
          <w:szCs w:val="28"/>
        </w:rPr>
        <w:t>position coupled with the lack of any ancill</w:t>
      </w:r>
      <w:r w:rsidR="0029465C">
        <w:rPr>
          <w:rFonts w:ascii="Verdana" w:hAnsi="Verdana"/>
          <w:sz w:val="28"/>
          <w:szCs w:val="28"/>
        </w:rPr>
        <w:t>ar</w:t>
      </w:r>
      <w:r w:rsidR="00746BC2" w:rsidRPr="006F4BF1">
        <w:rPr>
          <w:rFonts w:ascii="Verdana" w:hAnsi="Verdana"/>
          <w:sz w:val="28"/>
          <w:szCs w:val="28"/>
        </w:rPr>
        <w:t xml:space="preserve">y </w:t>
      </w:r>
      <w:r w:rsidR="007563D9" w:rsidRPr="006F4BF1">
        <w:rPr>
          <w:rFonts w:ascii="Verdana" w:hAnsi="Verdana"/>
          <w:sz w:val="28"/>
          <w:szCs w:val="28"/>
        </w:rPr>
        <w:t>training</w:t>
      </w:r>
      <w:r w:rsidR="00BC1174">
        <w:rPr>
          <w:rFonts w:ascii="Verdana" w:hAnsi="Verdana"/>
          <w:sz w:val="28"/>
          <w:szCs w:val="28"/>
        </w:rPr>
        <w:t xml:space="preserve"> was </w:t>
      </w:r>
      <w:r w:rsidR="00746BC2" w:rsidRPr="006F4BF1">
        <w:rPr>
          <w:rFonts w:ascii="Verdana" w:hAnsi="Verdana"/>
          <w:sz w:val="28"/>
          <w:szCs w:val="28"/>
        </w:rPr>
        <w:t xml:space="preserve">reported to him by the Applicant. He took these issues up with the Respondent’s management, in particular, the branch Manager, </w:t>
      </w:r>
      <w:r w:rsidR="006F4BF1" w:rsidRPr="006F4BF1">
        <w:rPr>
          <w:rFonts w:ascii="Verdana" w:hAnsi="Verdana"/>
          <w:sz w:val="28"/>
          <w:szCs w:val="28"/>
        </w:rPr>
        <w:t>Mr.</w:t>
      </w:r>
      <w:r w:rsidR="00746BC2" w:rsidRPr="006F4BF1">
        <w:rPr>
          <w:rFonts w:ascii="Verdana" w:hAnsi="Verdana"/>
          <w:sz w:val="28"/>
          <w:szCs w:val="28"/>
        </w:rPr>
        <w:t xml:space="preserve"> Michael Shabangu, who undertook to ensure that the Applicant </w:t>
      </w:r>
      <w:r w:rsidR="00BC5484">
        <w:rPr>
          <w:rFonts w:ascii="Verdana" w:hAnsi="Verdana"/>
          <w:sz w:val="28"/>
          <w:szCs w:val="28"/>
        </w:rPr>
        <w:t>was</w:t>
      </w:r>
      <w:r w:rsidR="00746BC2" w:rsidRPr="006F4BF1">
        <w:rPr>
          <w:rFonts w:ascii="Verdana" w:hAnsi="Verdana"/>
          <w:sz w:val="28"/>
          <w:szCs w:val="28"/>
        </w:rPr>
        <w:t xml:space="preserve"> afforded the requisite trainings for the job, but all in vein since none were given to him before he was charged for the gross negligence </w:t>
      </w:r>
      <w:r w:rsidR="00DA3982">
        <w:rPr>
          <w:rFonts w:ascii="Verdana" w:hAnsi="Verdana"/>
          <w:sz w:val="28"/>
          <w:szCs w:val="28"/>
        </w:rPr>
        <w:t xml:space="preserve">misconduct </w:t>
      </w:r>
      <w:r w:rsidR="00746BC2" w:rsidRPr="006F4BF1">
        <w:rPr>
          <w:rFonts w:ascii="Verdana" w:hAnsi="Verdana"/>
          <w:sz w:val="28"/>
          <w:szCs w:val="28"/>
        </w:rPr>
        <w:t>which culminated to his dismissal.</w:t>
      </w:r>
    </w:p>
    <w:p w:rsidR="00D10725" w:rsidRPr="006F4BF1" w:rsidRDefault="00D10725" w:rsidP="00D10725">
      <w:pPr>
        <w:ind w:left="806"/>
        <w:rPr>
          <w:rFonts w:ascii="Verdana" w:hAnsi="Verdana"/>
          <w:sz w:val="28"/>
          <w:szCs w:val="28"/>
        </w:rPr>
      </w:pPr>
    </w:p>
    <w:p w:rsidR="00746BC2" w:rsidRDefault="00797669" w:rsidP="00D10725">
      <w:pPr>
        <w:ind w:left="806"/>
        <w:rPr>
          <w:rFonts w:ascii="Verdana" w:hAnsi="Verdana"/>
          <w:b/>
          <w:sz w:val="28"/>
          <w:szCs w:val="28"/>
        </w:rPr>
      </w:pPr>
      <w:r>
        <w:rPr>
          <w:rFonts w:ascii="Verdana" w:hAnsi="Verdana"/>
          <w:b/>
          <w:sz w:val="28"/>
          <w:szCs w:val="28"/>
          <w:u w:val="single"/>
        </w:rPr>
        <w:t>The</w:t>
      </w:r>
      <w:r w:rsidR="00D10725" w:rsidRPr="00B632EB">
        <w:rPr>
          <w:rFonts w:ascii="Verdana" w:hAnsi="Verdana"/>
          <w:b/>
          <w:sz w:val="28"/>
          <w:szCs w:val="28"/>
          <w:u w:val="single"/>
        </w:rPr>
        <w:t xml:space="preserve"> </w:t>
      </w:r>
      <w:r>
        <w:rPr>
          <w:rFonts w:ascii="Verdana" w:hAnsi="Verdana"/>
          <w:b/>
          <w:sz w:val="28"/>
          <w:szCs w:val="28"/>
          <w:u w:val="single"/>
        </w:rPr>
        <w:t>Respondent’s</w:t>
      </w:r>
      <w:r w:rsidR="00746BC2" w:rsidRPr="00B632EB">
        <w:rPr>
          <w:rFonts w:ascii="Verdana" w:hAnsi="Verdana"/>
          <w:b/>
          <w:sz w:val="28"/>
          <w:szCs w:val="28"/>
          <w:u w:val="single"/>
        </w:rPr>
        <w:t xml:space="preserve"> V</w:t>
      </w:r>
      <w:r>
        <w:rPr>
          <w:rFonts w:ascii="Verdana" w:hAnsi="Verdana"/>
          <w:b/>
          <w:sz w:val="28"/>
          <w:szCs w:val="28"/>
          <w:u w:val="single"/>
        </w:rPr>
        <w:t>ersion</w:t>
      </w:r>
      <w:r w:rsidR="00746BC2" w:rsidRPr="006F4BF1">
        <w:rPr>
          <w:rFonts w:ascii="Verdana" w:hAnsi="Verdana"/>
          <w:b/>
          <w:sz w:val="28"/>
          <w:szCs w:val="28"/>
        </w:rPr>
        <w:t>;</w:t>
      </w:r>
    </w:p>
    <w:p w:rsidR="00BC5484" w:rsidRPr="006F4BF1" w:rsidRDefault="00BC5484" w:rsidP="00D10725">
      <w:pPr>
        <w:ind w:left="806"/>
        <w:rPr>
          <w:rFonts w:ascii="Verdana" w:hAnsi="Verdana"/>
          <w:b/>
          <w:sz w:val="28"/>
          <w:szCs w:val="28"/>
        </w:rPr>
      </w:pPr>
    </w:p>
    <w:p w:rsidR="00746BC2" w:rsidRPr="006F4BF1" w:rsidRDefault="00D10725" w:rsidP="00D10725">
      <w:pPr>
        <w:numPr>
          <w:ilvl w:val="1"/>
          <w:numId w:val="3"/>
        </w:numPr>
        <w:rPr>
          <w:rFonts w:ascii="Verdana" w:hAnsi="Verdana"/>
          <w:sz w:val="28"/>
          <w:szCs w:val="28"/>
        </w:rPr>
      </w:pPr>
      <w:r w:rsidRPr="006F4BF1">
        <w:rPr>
          <w:rFonts w:ascii="Verdana" w:hAnsi="Verdana"/>
          <w:sz w:val="28"/>
          <w:szCs w:val="28"/>
        </w:rPr>
        <w:t xml:space="preserve">The </w:t>
      </w:r>
      <w:r w:rsidR="00746BC2" w:rsidRPr="006F4BF1">
        <w:rPr>
          <w:rFonts w:ascii="Verdana" w:hAnsi="Verdana"/>
          <w:sz w:val="28"/>
          <w:szCs w:val="28"/>
        </w:rPr>
        <w:t>Respondent abandoned its defence of the Applicant’s claim in the middle of the arbitration process, though without</w:t>
      </w:r>
      <w:r w:rsidR="00E60D83">
        <w:rPr>
          <w:rFonts w:ascii="Verdana" w:hAnsi="Verdana"/>
          <w:sz w:val="28"/>
          <w:szCs w:val="28"/>
        </w:rPr>
        <w:t xml:space="preserve"> filing</w:t>
      </w:r>
      <w:r w:rsidR="00746BC2" w:rsidRPr="006F4BF1">
        <w:rPr>
          <w:rFonts w:ascii="Verdana" w:hAnsi="Verdana"/>
          <w:sz w:val="28"/>
          <w:szCs w:val="28"/>
        </w:rPr>
        <w:t xml:space="preserve"> any formal notification to that effect. The Applicant’s case was closed on the 13</w:t>
      </w:r>
      <w:r w:rsidR="00746BC2" w:rsidRPr="006F4BF1">
        <w:rPr>
          <w:rFonts w:ascii="Verdana" w:hAnsi="Verdana"/>
          <w:sz w:val="28"/>
          <w:szCs w:val="28"/>
          <w:vertAlign w:val="superscript"/>
        </w:rPr>
        <w:t>th</w:t>
      </w:r>
      <w:r w:rsidR="00746BC2" w:rsidRPr="006F4BF1">
        <w:rPr>
          <w:rFonts w:ascii="Verdana" w:hAnsi="Verdana"/>
          <w:sz w:val="28"/>
          <w:szCs w:val="28"/>
        </w:rPr>
        <w:t xml:space="preserve"> July, 2010 after having led two witnesses who were both cross-examined by the Respondent’</w:t>
      </w:r>
      <w:r w:rsidR="00C5266B" w:rsidRPr="006F4BF1">
        <w:rPr>
          <w:rFonts w:ascii="Verdana" w:hAnsi="Verdana"/>
          <w:sz w:val="28"/>
          <w:szCs w:val="28"/>
        </w:rPr>
        <w:t xml:space="preserve">s representative, Ms Pamela Dlamini. Since the Respondent had not brought her </w:t>
      </w:r>
      <w:r w:rsidR="00707CDB" w:rsidRPr="006F4BF1">
        <w:rPr>
          <w:rFonts w:ascii="Verdana" w:hAnsi="Verdana"/>
          <w:sz w:val="28"/>
          <w:szCs w:val="28"/>
        </w:rPr>
        <w:t xml:space="preserve">witnesses </w:t>
      </w:r>
      <w:r w:rsidR="006F4BF1" w:rsidRPr="006F4BF1">
        <w:rPr>
          <w:rFonts w:ascii="Verdana" w:hAnsi="Verdana"/>
          <w:sz w:val="28"/>
          <w:szCs w:val="28"/>
        </w:rPr>
        <w:t>on that</w:t>
      </w:r>
      <w:r w:rsidR="00C5266B" w:rsidRPr="006F4BF1">
        <w:rPr>
          <w:rFonts w:ascii="Verdana" w:hAnsi="Verdana"/>
          <w:sz w:val="28"/>
          <w:szCs w:val="28"/>
        </w:rPr>
        <w:t xml:space="preserve"> </w:t>
      </w:r>
      <w:r w:rsidR="00C5266B" w:rsidRPr="006F4BF1">
        <w:rPr>
          <w:rFonts w:ascii="Verdana" w:hAnsi="Verdana"/>
          <w:sz w:val="28"/>
          <w:szCs w:val="28"/>
        </w:rPr>
        <w:lastRenderedPageBreak/>
        <w:t>day, the matter was then adjourned to the 3</w:t>
      </w:r>
      <w:r w:rsidR="00C5266B" w:rsidRPr="006F4BF1">
        <w:rPr>
          <w:rFonts w:ascii="Verdana" w:hAnsi="Verdana"/>
          <w:sz w:val="28"/>
          <w:szCs w:val="28"/>
          <w:vertAlign w:val="superscript"/>
        </w:rPr>
        <w:t>rd</w:t>
      </w:r>
      <w:r w:rsidR="00C5266B" w:rsidRPr="006F4BF1">
        <w:rPr>
          <w:rFonts w:ascii="Verdana" w:hAnsi="Verdana"/>
          <w:sz w:val="28"/>
          <w:szCs w:val="28"/>
        </w:rPr>
        <w:t xml:space="preserve"> August, 2010 at 10:00 hours for continuation, being for the Respondent’s case.</w:t>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p>
    <w:p w:rsidR="00C5266B" w:rsidRPr="006F4BF1" w:rsidRDefault="00D10725" w:rsidP="00D10725">
      <w:pPr>
        <w:numPr>
          <w:ilvl w:val="1"/>
          <w:numId w:val="3"/>
        </w:numPr>
        <w:rPr>
          <w:rFonts w:ascii="Verdana" w:hAnsi="Verdana"/>
          <w:sz w:val="28"/>
          <w:szCs w:val="28"/>
        </w:rPr>
      </w:pPr>
      <w:r w:rsidRPr="006F4BF1">
        <w:rPr>
          <w:rFonts w:ascii="Verdana" w:hAnsi="Verdana"/>
          <w:sz w:val="28"/>
          <w:szCs w:val="28"/>
        </w:rPr>
        <w:t xml:space="preserve">Without </w:t>
      </w:r>
      <w:r w:rsidR="00C5266B" w:rsidRPr="006F4BF1">
        <w:rPr>
          <w:rFonts w:ascii="Verdana" w:hAnsi="Verdana"/>
          <w:sz w:val="28"/>
          <w:szCs w:val="28"/>
        </w:rPr>
        <w:t>having made any application for a postponement, the Respondent’s representative did not pitch-up for the arbitration on the 3</w:t>
      </w:r>
      <w:r w:rsidR="00C5266B" w:rsidRPr="006F4BF1">
        <w:rPr>
          <w:rFonts w:ascii="Verdana" w:hAnsi="Verdana"/>
          <w:sz w:val="28"/>
          <w:szCs w:val="28"/>
          <w:vertAlign w:val="superscript"/>
        </w:rPr>
        <w:t>rd</w:t>
      </w:r>
      <w:r w:rsidR="00C5266B" w:rsidRPr="006F4BF1">
        <w:rPr>
          <w:rFonts w:ascii="Verdana" w:hAnsi="Verdana"/>
          <w:sz w:val="28"/>
          <w:szCs w:val="28"/>
        </w:rPr>
        <w:t xml:space="preserve"> August, 2010. I re-scheduled the matter for continuation on the 9</w:t>
      </w:r>
      <w:r w:rsidR="00C5266B" w:rsidRPr="006F4BF1">
        <w:rPr>
          <w:rFonts w:ascii="Verdana" w:hAnsi="Verdana"/>
          <w:sz w:val="28"/>
          <w:szCs w:val="28"/>
          <w:vertAlign w:val="superscript"/>
        </w:rPr>
        <w:t>th</w:t>
      </w:r>
      <w:r w:rsidR="00C5266B" w:rsidRPr="006F4BF1">
        <w:rPr>
          <w:rFonts w:ascii="Verdana" w:hAnsi="Verdana"/>
          <w:sz w:val="28"/>
          <w:szCs w:val="28"/>
        </w:rPr>
        <w:t xml:space="preserve"> August, 2010 at 11:00</w:t>
      </w:r>
      <w:r w:rsidR="007D643D">
        <w:rPr>
          <w:rFonts w:ascii="Verdana" w:hAnsi="Verdana"/>
          <w:sz w:val="28"/>
          <w:szCs w:val="28"/>
        </w:rPr>
        <w:t xml:space="preserve"> hours</w:t>
      </w:r>
      <w:r w:rsidR="00C5266B" w:rsidRPr="006F4BF1">
        <w:rPr>
          <w:rFonts w:ascii="Verdana" w:hAnsi="Verdana"/>
          <w:sz w:val="28"/>
          <w:szCs w:val="28"/>
        </w:rPr>
        <w:t>. Invitation notices were issued on the same day, i.e. the 3</w:t>
      </w:r>
      <w:r w:rsidR="00C5266B" w:rsidRPr="006F4BF1">
        <w:rPr>
          <w:rFonts w:ascii="Verdana" w:hAnsi="Verdana"/>
          <w:sz w:val="28"/>
          <w:szCs w:val="28"/>
          <w:vertAlign w:val="superscript"/>
        </w:rPr>
        <w:t>rd</w:t>
      </w:r>
      <w:r w:rsidR="00C5266B" w:rsidRPr="006F4BF1">
        <w:rPr>
          <w:rFonts w:ascii="Verdana" w:hAnsi="Verdana"/>
          <w:sz w:val="28"/>
          <w:szCs w:val="28"/>
        </w:rPr>
        <w:t xml:space="preserve"> August, 2010 by the</w:t>
      </w:r>
      <w:r w:rsidR="002854E4">
        <w:rPr>
          <w:rFonts w:ascii="Verdana" w:hAnsi="Verdana"/>
          <w:sz w:val="28"/>
          <w:szCs w:val="28"/>
        </w:rPr>
        <w:t xml:space="preserve"> Case Management Administrator-</w:t>
      </w:r>
      <w:r w:rsidR="00C5266B" w:rsidRPr="006F4BF1">
        <w:rPr>
          <w:rFonts w:ascii="Verdana" w:hAnsi="Verdana"/>
          <w:sz w:val="28"/>
          <w:szCs w:val="28"/>
        </w:rPr>
        <w:t xml:space="preserve">Siteki and faxed through to the Respondent through </w:t>
      </w:r>
      <w:r w:rsidR="00707CDB" w:rsidRPr="006F4BF1">
        <w:rPr>
          <w:rFonts w:ascii="Verdana" w:hAnsi="Verdana"/>
          <w:sz w:val="28"/>
          <w:szCs w:val="28"/>
        </w:rPr>
        <w:t>its telefax line, being 3436240 (fax)</w:t>
      </w:r>
      <w:r w:rsidR="007151FD">
        <w:rPr>
          <w:rFonts w:ascii="Verdana" w:hAnsi="Verdana"/>
          <w:sz w:val="28"/>
          <w:szCs w:val="28"/>
        </w:rPr>
        <w:t xml:space="preserve"> on the same day at 13:08 hours</w:t>
      </w:r>
      <w:r w:rsidR="00BC5484">
        <w:rPr>
          <w:rFonts w:ascii="Verdana" w:hAnsi="Verdana"/>
          <w:sz w:val="28"/>
          <w:szCs w:val="28"/>
        </w:rPr>
        <w:t>.</w:t>
      </w:r>
      <w:r w:rsidR="00707CDB" w:rsidRPr="006F4BF1">
        <w:rPr>
          <w:rFonts w:ascii="Verdana" w:hAnsi="Verdana"/>
          <w:sz w:val="28"/>
          <w:szCs w:val="28"/>
        </w:rPr>
        <w:t xml:space="preserve"> </w:t>
      </w:r>
      <w:r w:rsidR="007151FD">
        <w:rPr>
          <w:rFonts w:ascii="Verdana" w:hAnsi="Verdana"/>
          <w:sz w:val="28"/>
          <w:szCs w:val="28"/>
        </w:rPr>
        <w:t>The record bears p</w:t>
      </w:r>
      <w:r w:rsidR="005D7027">
        <w:rPr>
          <w:rFonts w:ascii="Verdana" w:hAnsi="Verdana"/>
          <w:sz w:val="28"/>
          <w:szCs w:val="28"/>
        </w:rPr>
        <w:t>roof</w:t>
      </w:r>
      <w:r w:rsidR="007151FD">
        <w:rPr>
          <w:rFonts w:ascii="Verdana" w:hAnsi="Verdana"/>
          <w:sz w:val="28"/>
          <w:szCs w:val="28"/>
        </w:rPr>
        <w:t>, in the form of a telefax transmission report,</w:t>
      </w:r>
      <w:r w:rsidR="005D7027">
        <w:rPr>
          <w:rFonts w:ascii="Verdana" w:hAnsi="Verdana"/>
          <w:sz w:val="28"/>
          <w:szCs w:val="28"/>
        </w:rPr>
        <w:t xml:space="preserve"> that this </w:t>
      </w:r>
      <w:r w:rsidR="005D7027" w:rsidRPr="006F4BF1">
        <w:rPr>
          <w:rFonts w:ascii="Verdana" w:hAnsi="Verdana"/>
          <w:sz w:val="28"/>
          <w:szCs w:val="28"/>
        </w:rPr>
        <w:t>fax</w:t>
      </w:r>
      <w:r w:rsidR="005D7027">
        <w:rPr>
          <w:rFonts w:ascii="Verdana" w:hAnsi="Verdana"/>
          <w:sz w:val="28"/>
          <w:szCs w:val="28"/>
        </w:rPr>
        <w:t xml:space="preserve"> mai</w:t>
      </w:r>
      <w:r w:rsidR="007151FD">
        <w:rPr>
          <w:rFonts w:ascii="Verdana" w:hAnsi="Verdana"/>
          <w:sz w:val="28"/>
          <w:szCs w:val="28"/>
        </w:rPr>
        <w:t>l</w:t>
      </w:r>
      <w:r w:rsidR="0072167D">
        <w:rPr>
          <w:rFonts w:ascii="Verdana" w:hAnsi="Verdana"/>
          <w:sz w:val="28"/>
          <w:szCs w:val="28"/>
        </w:rPr>
        <w:t xml:space="preserve"> was successful. It i</w:t>
      </w:r>
      <w:r w:rsidR="00707CDB" w:rsidRPr="006F4BF1">
        <w:rPr>
          <w:rFonts w:ascii="Verdana" w:hAnsi="Verdana"/>
          <w:sz w:val="28"/>
          <w:szCs w:val="28"/>
        </w:rPr>
        <w:t>s</w:t>
      </w:r>
      <w:r w:rsidR="0072167D">
        <w:rPr>
          <w:rFonts w:ascii="Verdana" w:hAnsi="Verdana"/>
          <w:sz w:val="28"/>
          <w:szCs w:val="28"/>
        </w:rPr>
        <w:t xml:space="preserve"> of note that it was</w:t>
      </w:r>
      <w:r w:rsidR="00707CDB" w:rsidRPr="006F4BF1">
        <w:rPr>
          <w:rFonts w:ascii="Verdana" w:hAnsi="Verdana"/>
          <w:sz w:val="28"/>
          <w:szCs w:val="28"/>
        </w:rPr>
        <w:t xml:space="preserve"> not for the first time for the Case Management Administrator to use this line to serve documents on the Respondent through fax as the record bears evidence that she had used it to send other invitation notices to the Respondent.</w:t>
      </w:r>
      <w:r w:rsidR="007151FD">
        <w:rPr>
          <w:rFonts w:ascii="Verdana" w:hAnsi="Verdana"/>
          <w:sz w:val="28"/>
          <w:szCs w:val="28"/>
        </w:rPr>
        <w:tab/>
      </w:r>
      <w:r w:rsidR="007151FD">
        <w:rPr>
          <w:rFonts w:ascii="Verdana" w:hAnsi="Verdana"/>
          <w:sz w:val="28"/>
          <w:szCs w:val="28"/>
        </w:rPr>
        <w:tab/>
      </w:r>
      <w:r w:rsidR="007151FD">
        <w:rPr>
          <w:rFonts w:ascii="Verdana" w:hAnsi="Verdana"/>
          <w:sz w:val="28"/>
          <w:szCs w:val="28"/>
        </w:rPr>
        <w:tab/>
      </w:r>
      <w:r w:rsidR="004F6FBC">
        <w:rPr>
          <w:rFonts w:ascii="Verdana" w:hAnsi="Verdana"/>
          <w:sz w:val="28"/>
          <w:szCs w:val="28"/>
        </w:rPr>
        <w:tab/>
      </w:r>
      <w:r w:rsidR="004F6FBC">
        <w:rPr>
          <w:rFonts w:ascii="Verdana" w:hAnsi="Verdana"/>
          <w:sz w:val="28"/>
          <w:szCs w:val="28"/>
        </w:rPr>
        <w:tab/>
      </w:r>
      <w:r w:rsidR="004F6FBC">
        <w:rPr>
          <w:rFonts w:ascii="Verdana" w:hAnsi="Verdana"/>
          <w:sz w:val="28"/>
          <w:szCs w:val="28"/>
        </w:rPr>
        <w:tab/>
      </w:r>
      <w:r w:rsidR="004F6FBC">
        <w:rPr>
          <w:rFonts w:ascii="Verdana" w:hAnsi="Verdana"/>
          <w:sz w:val="28"/>
          <w:szCs w:val="28"/>
        </w:rPr>
        <w:tab/>
      </w:r>
      <w:r w:rsidR="00707CDB" w:rsidRPr="006F4BF1">
        <w:rPr>
          <w:rFonts w:ascii="Verdana" w:hAnsi="Verdana"/>
          <w:sz w:val="28"/>
          <w:szCs w:val="28"/>
        </w:rPr>
        <w:t xml:space="preserve"> </w:t>
      </w:r>
    </w:p>
    <w:p w:rsidR="00707CDB" w:rsidRPr="006F4BF1" w:rsidRDefault="007151FD" w:rsidP="00D10725">
      <w:pPr>
        <w:numPr>
          <w:ilvl w:val="1"/>
          <w:numId w:val="3"/>
        </w:numPr>
        <w:rPr>
          <w:rFonts w:ascii="Verdana" w:hAnsi="Verdana"/>
          <w:sz w:val="28"/>
          <w:szCs w:val="28"/>
        </w:rPr>
      </w:pPr>
      <w:r>
        <w:rPr>
          <w:rFonts w:ascii="Verdana" w:hAnsi="Verdana"/>
          <w:sz w:val="28"/>
          <w:szCs w:val="28"/>
        </w:rPr>
        <w:t>If regard be heard to the provisions of Rule 8(1)(b), as read together with Rule 9(1)</w:t>
      </w:r>
      <w:r w:rsidR="00E60D83">
        <w:rPr>
          <w:rFonts w:ascii="Verdana" w:hAnsi="Verdana"/>
          <w:sz w:val="28"/>
          <w:szCs w:val="28"/>
        </w:rPr>
        <w:t>(c) of CMAC Rules, prima facie</w:t>
      </w:r>
      <w:r w:rsidR="00EC57D2" w:rsidRPr="006F4BF1">
        <w:rPr>
          <w:rFonts w:ascii="Verdana" w:hAnsi="Verdana"/>
          <w:sz w:val="28"/>
          <w:szCs w:val="28"/>
        </w:rPr>
        <w:t xml:space="preserve"> proof of service of the invitation notice re-scheduling the matter for the 9</w:t>
      </w:r>
      <w:r w:rsidR="00EC57D2" w:rsidRPr="006F4BF1">
        <w:rPr>
          <w:rFonts w:ascii="Verdana" w:hAnsi="Verdana"/>
          <w:sz w:val="28"/>
          <w:szCs w:val="28"/>
          <w:vertAlign w:val="superscript"/>
        </w:rPr>
        <w:t>th</w:t>
      </w:r>
      <w:r w:rsidR="00EC57D2" w:rsidRPr="006F4BF1">
        <w:rPr>
          <w:rFonts w:ascii="Verdana" w:hAnsi="Verdana"/>
          <w:sz w:val="28"/>
          <w:szCs w:val="28"/>
        </w:rPr>
        <w:t xml:space="preserve"> August, 2010</w:t>
      </w:r>
      <w:r w:rsidR="00E60D83">
        <w:rPr>
          <w:rFonts w:ascii="Verdana" w:hAnsi="Verdana"/>
          <w:sz w:val="28"/>
          <w:szCs w:val="28"/>
        </w:rPr>
        <w:t xml:space="preserve"> exists. </w:t>
      </w:r>
      <w:r w:rsidR="00E60D83">
        <w:rPr>
          <w:rFonts w:ascii="Verdana" w:hAnsi="Verdana"/>
          <w:sz w:val="28"/>
          <w:szCs w:val="28"/>
        </w:rPr>
        <w:lastRenderedPageBreak/>
        <w:t xml:space="preserve">The </w:t>
      </w:r>
      <w:r w:rsidR="00E60D83" w:rsidRPr="007D44B5">
        <w:rPr>
          <w:rFonts w:ascii="Verdana" w:hAnsi="Verdana"/>
          <w:b/>
          <w:sz w:val="28"/>
          <w:szCs w:val="28"/>
          <w:u w:val="single"/>
        </w:rPr>
        <w:t>double default</w:t>
      </w:r>
      <w:r w:rsidR="00E60D83">
        <w:rPr>
          <w:rFonts w:ascii="Verdana" w:hAnsi="Verdana"/>
          <w:sz w:val="28"/>
          <w:szCs w:val="28"/>
        </w:rPr>
        <w:t xml:space="preserve"> warranted the granting of the Applicant’s application to have the matter eventually proceeding</w:t>
      </w:r>
      <w:r w:rsidR="00EC57D2" w:rsidRPr="006F4BF1">
        <w:rPr>
          <w:rFonts w:ascii="Verdana" w:hAnsi="Verdana"/>
          <w:sz w:val="28"/>
          <w:szCs w:val="28"/>
        </w:rPr>
        <w:t xml:space="preserve"> as</w:t>
      </w:r>
      <w:r w:rsidR="00BC5484">
        <w:rPr>
          <w:rFonts w:ascii="Verdana" w:hAnsi="Verdana"/>
          <w:sz w:val="28"/>
          <w:szCs w:val="28"/>
        </w:rPr>
        <w:t xml:space="preserve"> an</w:t>
      </w:r>
      <w:r w:rsidR="00EC57D2" w:rsidRPr="006F4BF1">
        <w:rPr>
          <w:rFonts w:ascii="Verdana" w:hAnsi="Verdana"/>
          <w:sz w:val="28"/>
          <w:szCs w:val="28"/>
        </w:rPr>
        <w:t xml:space="preserve"> unopposed claim</w:t>
      </w:r>
      <w:r w:rsidR="00E60D83">
        <w:rPr>
          <w:rFonts w:ascii="Verdana" w:hAnsi="Verdana"/>
          <w:sz w:val="28"/>
          <w:szCs w:val="28"/>
        </w:rPr>
        <w:t xml:space="preserve"> on the 9</w:t>
      </w:r>
      <w:r w:rsidR="00E60D83" w:rsidRPr="00E60D83">
        <w:rPr>
          <w:rFonts w:ascii="Verdana" w:hAnsi="Verdana"/>
          <w:sz w:val="28"/>
          <w:szCs w:val="28"/>
          <w:vertAlign w:val="superscript"/>
        </w:rPr>
        <w:t>th</w:t>
      </w:r>
      <w:r w:rsidR="00E60D83">
        <w:rPr>
          <w:rFonts w:ascii="Verdana" w:hAnsi="Verdana"/>
          <w:sz w:val="28"/>
          <w:szCs w:val="28"/>
        </w:rPr>
        <w:t xml:space="preserve"> August, 2010</w:t>
      </w:r>
      <w:r w:rsidR="00EC57D2" w:rsidRPr="006F4BF1">
        <w:rPr>
          <w:rFonts w:ascii="Verdana" w:hAnsi="Verdana"/>
          <w:sz w:val="28"/>
          <w:szCs w:val="28"/>
        </w:rPr>
        <w:t>.</w:t>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p>
    <w:p w:rsidR="00D10725" w:rsidRPr="006F4BF1" w:rsidRDefault="00D10725" w:rsidP="00D10725">
      <w:pPr>
        <w:ind w:left="1526"/>
        <w:rPr>
          <w:rFonts w:ascii="Verdana" w:hAnsi="Verdana"/>
          <w:sz w:val="28"/>
          <w:szCs w:val="28"/>
        </w:rPr>
      </w:pPr>
    </w:p>
    <w:p w:rsidR="00D10725" w:rsidRPr="006F4BF1" w:rsidRDefault="00D10725" w:rsidP="00D10725">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t>ANALYSIS OF THE EVIDENCE AND ARGUMENTS</w:t>
      </w:r>
    </w:p>
    <w:p w:rsidR="006F4BF1" w:rsidRPr="006F4BF1" w:rsidRDefault="006F4BF1" w:rsidP="006F4BF1">
      <w:pPr>
        <w:ind w:left="570"/>
        <w:rPr>
          <w:rFonts w:ascii="Verdana" w:hAnsi="Verdana"/>
          <w:b/>
          <w:sz w:val="28"/>
          <w:szCs w:val="28"/>
          <w:u w:val="single"/>
        </w:rPr>
      </w:pPr>
    </w:p>
    <w:p w:rsidR="00EC57D2"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It </w:t>
      </w:r>
      <w:r w:rsidR="00EC57D2" w:rsidRPr="006F4BF1">
        <w:rPr>
          <w:rFonts w:ascii="Verdana" w:hAnsi="Verdana"/>
          <w:sz w:val="28"/>
          <w:szCs w:val="28"/>
        </w:rPr>
        <w:t xml:space="preserve">is common cause that the Applicant was an employee to whom section </w:t>
      </w:r>
      <w:r w:rsidR="00BC5484">
        <w:rPr>
          <w:rFonts w:ascii="Verdana" w:hAnsi="Verdana"/>
          <w:sz w:val="28"/>
          <w:szCs w:val="28"/>
        </w:rPr>
        <w:t>3</w:t>
      </w:r>
      <w:r w:rsidR="00EC57D2" w:rsidRPr="006F4BF1">
        <w:rPr>
          <w:rFonts w:ascii="Verdana" w:hAnsi="Verdana"/>
          <w:sz w:val="28"/>
          <w:szCs w:val="28"/>
        </w:rPr>
        <w:t>5 of the Employment Act, 1980, applied. The burden of proof borne by the Applicant in terms of section 42 (1) of the Employment has therefore been successfully discharged.</w:t>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p>
    <w:p w:rsidR="00EC57D2" w:rsidRPr="006F4BF1" w:rsidRDefault="00DE3004" w:rsidP="00DE3004">
      <w:pPr>
        <w:numPr>
          <w:ilvl w:val="1"/>
          <w:numId w:val="3"/>
        </w:numPr>
        <w:rPr>
          <w:rFonts w:ascii="Verdana" w:hAnsi="Verdana"/>
          <w:sz w:val="28"/>
          <w:szCs w:val="28"/>
        </w:rPr>
      </w:pPr>
      <w:r w:rsidRPr="006F4BF1">
        <w:rPr>
          <w:rFonts w:ascii="Verdana" w:hAnsi="Verdana"/>
          <w:sz w:val="28"/>
          <w:szCs w:val="28"/>
        </w:rPr>
        <w:t>C</w:t>
      </w:r>
      <w:r w:rsidR="00EC57D2" w:rsidRPr="006F4BF1">
        <w:rPr>
          <w:rFonts w:ascii="Verdana" w:hAnsi="Verdana"/>
          <w:sz w:val="28"/>
          <w:szCs w:val="28"/>
        </w:rPr>
        <w:t>onsequently</w:t>
      </w:r>
      <w:r w:rsidR="00144EA7">
        <w:rPr>
          <w:rFonts w:ascii="Verdana" w:hAnsi="Verdana"/>
          <w:sz w:val="28"/>
          <w:szCs w:val="28"/>
        </w:rPr>
        <w:t>,</w:t>
      </w:r>
      <w:r w:rsidR="00EC57D2" w:rsidRPr="006F4BF1">
        <w:rPr>
          <w:rFonts w:ascii="Verdana" w:hAnsi="Verdana"/>
          <w:sz w:val="28"/>
          <w:szCs w:val="28"/>
        </w:rPr>
        <w:t xml:space="preserve"> for his dismissal to be said to have been fair, the d</w:t>
      </w:r>
      <w:r w:rsidR="007168E1" w:rsidRPr="006F4BF1">
        <w:rPr>
          <w:rFonts w:ascii="Verdana" w:hAnsi="Verdana"/>
          <w:sz w:val="28"/>
          <w:szCs w:val="28"/>
        </w:rPr>
        <w:t xml:space="preserve">uty or onus of proof was upon the </w:t>
      </w:r>
      <w:r w:rsidR="006F4BF1" w:rsidRPr="006F4BF1">
        <w:rPr>
          <w:rFonts w:ascii="Verdana" w:hAnsi="Verdana"/>
          <w:sz w:val="28"/>
          <w:szCs w:val="28"/>
        </w:rPr>
        <w:t>employer (</w:t>
      </w:r>
      <w:r w:rsidR="007168E1" w:rsidRPr="006F4BF1">
        <w:rPr>
          <w:rFonts w:ascii="Verdana" w:hAnsi="Verdana"/>
          <w:sz w:val="28"/>
          <w:szCs w:val="28"/>
        </w:rPr>
        <w:t xml:space="preserve">Respondent) to prove that the Applicant </w:t>
      </w:r>
      <w:r w:rsidR="006F4BF1" w:rsidRPr="006F4BF1">
        <w:rPr>
          <w:rFonts w:ascii="Verdana" w:hAnsi="Verdana"/>
          <w:sz w:val="28"/>
          <w:szCs w:val="28"/>
        </w:rPr>
        <w:t>was dismissed</w:t>
      </w:r>
      <w:r w:rsidR="007168E1" w:rsidRPr="006F4BF1">
        <w:rPr>
          <w:rFonts w:ascii="Verdana" w:hAnsi="Verdana"/>
          <w:sz w:val="28"/>
          <w:szCs w:val="28"/>
        </w:rPr>
        <w:t xml:space="preserve"> for one of the fair reasons of termination of a contract of employment stated in section 36 of the Employment Act. This propos</w:t>
      </w:r>
      <w:r w:rsidR="001B2EC8">
        <w:rPr>
          <w:rFonts w:ascii="Verdana" w:hAnsi="Verdana"/>
          <w:sz w:val="28"/>
          <w:szCs w:val="28"/>
        </w:rPr>
        <w:t xml:space="preserve">ition is in terms of section </w:t>
      </w:r>
      <w:r w:rsidR="001B2EC8" w:rsidRPr="002220F0">
        <w:rPr>
          <w:rFonts w:ascii="Verdana" w:hAnsi="Verdana"/>
          <w:b/>
          <w:sz w:val="28"/>
          <w:szCs w:val="28"/>
        </w:rPr>
        <w:t>42</w:t>
      </w:r>
      <w:r w:rsidR="007168E1" w:rsidRPr="002220F0">
        <w:rPr>
          <w:rFonts w:ascii="Verdana" w:hAnsi="Verdana"/>
          <w:b/>
          <w:sz w:val="28"/>
          <w:szCs w:val="28"/>
        </w:rPr>
        <w:t>(2)</w:t>
      </w:r>
      <w:r w:rsidR="007168E1" w:rsidRPr="006F4BF1">
        <w:rPr>
          <w:rFonts w:ascii="Verdana" w:hAnsi="Verdana"/>
          <w:sz w:val="28"/>
          <w:szCs w:val="28"/>
        </w:rPr>
        <w:t xml:space="preserve"> of the </w:t>
      </w:r>
      <w:r w:rsidR="007168E1" w:rsidRPr="002220F0">
        <w:rPr>
          <w:rFonts w:ascii="Verdana" w:hAnsi="Verdana"/>
          <w:b/>
          <w:sz w:val="28"/>
          <w:szCs w:val="28"/>
        </w:rPr>
        <w:t>Employment Act,</w:t>
      </w:r>
      <w:r w:rsidR="002220F0">
        <w:rPr>
          <w:rFonts w:ascii="Verdana" w:hAnsi="Verdana"/>
          <w:b/>
          <w:sz w:val="28"/>
          <w:szCs w:val="28"/>
        </w:rPr>
        <w:t>1980</w:t>
      </w:r>
      <w:r w:rsidR="007168E1" w:rsidRPr="006F4BF1">
        <w:rPr>
          <w:rFonts w:ascii="Verdana" w:hAnsi="Verdana"/>
          <w:sz w:val="28"/>
          <w:szCs w:val="28"/>
        </w:rPr>
        <w:t xml:space="preserve"> which provision, for purposes of the nature of this award- i.e.an </w:t>
      </w:r>
      <w:r w:rsidR="007168E1" w:rsidRPr="006464D2">
        <w:rPr>
          <w:rFonts w:ascii="Verdana" w:hAnsi="Verdana"/>
          <w:i/>
          <w:sz w:val="28"/>
          <w:szCs w:val="28"/>
        </w:rPr>
        <w:t>ex-parte</w:t>
      </w:r>
      <w:r w:rsidR="007168E1" w:rsidRPr="006F4BF1">
        <w:rPr>
          <w:rFonts w:ascii="Verdana" w:hAnsi="Verdana"/>
          <w:sz w:val="28"/>
          <w:szCs w:val="28"/>
        </w:rPr>
        <w:t xml:space="preserve"> award, I consider it to be important to be quoted verbatim for the avoidance of any doubt:</w:t>
      </w:r>
      <w:r w:rsidR="006464D2">
        <w:rPr>
          <w:rFonts w:ascii="Verdana" w:hAnsi="Verdana"/>
          <w:sz w:val="28"/>
          <w:szCs w:val="28"/>
        </w:rPr>
        <w:tab/>
      </w:r>
      <w:r w:rsidR="006464D2">
        <w:rPr>
          <w:rFonts w:ascii="Verdana" w:hAnsi="Verdana"/>
          <w:sz w:val="28"/>
          <w:szCs w:val="28"/>
        </w:rPr>
        <w:tab/>
      </w:r>
      <w:r w:rsidR="006464D2">
        <w:rPr>
          <w:rFonts w:ascii="Verdana" w:hAnsi="Verdana"/>
          <w:sz w:val="28"/>
          <w:szCs w:val="28"/>
        </w:rPr>
        <w:tab/>
      </w:r>
      <w:r w:rsidR="006464D2">
        <w:rPr>
          <w:rFonts w:ascii="Verdana" w:hAnsi="Verdana"/>
          <w:sz w:val="28"/>
          <w:szCs w:val="28"/>
        </w:rPr>
        <w:tab/>
      </w:r>
    </w:p>
    <w:p w:rsidR="00DE3004" w:rsidRPr="007D7129" w:rsidRDefault="007D7129" w:rsidP="00DE3004">
      <w:pPr>
        <w:pStyle w:val="ListParagraph"/>
        <w:ind w:left="1440"/>
        <w:jc w:val="left"/>
        <w:rPr>
          <w:rFonts w:ascii="Verdana" w:hAnsi="Verdana"/>
          <w:b/>
          <w:i/>
          <w:sz w:val="28"/>
          <w:szCs w:val="28"/>
        </w:rPr>
      </w:pPr>
      <w:r w:rsidRPr="007D7129">
        <w:rPr>
          <w:rFonts w:ascii="Verdana" w:hAnsi="Verdana"/>
          <w:b/>
          <w:sz w:val="28"/>
          <w:szCs w:val="28"/>
        </w:rPr>
        <w:lastRenderedPageBreak/>
        <w:t>“42</w:t>
      </w:r>
      <w:r w:rsidR="00DE3004" w:rsidRPr="007D7129">
        <w:rPr>
          <w:rFonts w:ascii="Verdana" w:hAnsi="Verdana"/>
          <w:b/>
          <w:sz w:val="28"/>
          <w:szCs w:val="28"/>
        </w:rPr>
        <w:t>(2)</w:t>
      </w:r>
      <w:r w:rsidR="00DE3004" w:rsidRPr="006F4BF1">
        <w:rPr>
          <w:rFonts w:ascii="Verdana" w:hAnsi="Verdana"/>
          <w:sz w:val="28"/>
          <w:szCs w:val="28"/>
        </w:rPr>
        <w:t xml:space="preserve"> </w:t>
      </w:r>
      <w:r w:rsidRPr="007D7129">
        <w:rPr>
          <w:rFonts w:ascii="Verdana" w:hAnsi="Verdana"/>
          <w:b/>
          <w:i/>
          <w:sz w:val="28"/>
          <w:szCs w:val="28"/>
        </w:rPr>
        <w:t>T</w:t>
      </w:r>
      <w:r w:rsidR="006F4BF1" w:rsidRPr="007D7129">
        <w:rPr>
          <w:rFonts w:ascii="Verdana" w:hAnsi="Verdana"/>
          <w:b/>
          <w:i/>
          <w:sz w:val="28"/>
          <w:szCs w:val="28"/>
        </w:rPr>
        <w:t>he</w:t>
      </w:r>
      <w:r w:rsidR="00DE3004" w:rsidRPr="007D7129">
        <w:rPr>
          <w:rFonts w:ascii="Verdana" w:hAnsi="Verdana"/>
          <w:b/>
          <w:i/>
          <w:sz w:val="28"/>
          <w:szCs w:val="28"/>
        </w:rPr>
        <w:t xml:space="preserve"> services of an employee shall not be considered as having been fairly terminated </w:t>
      </w:r>
      <w:r w:rsidR="00DE3004" w:rsidRPr="007D7129">
        <w:rPr>
          <w:rFonts w:ascii="Verdana" w:hAnsi="Verdana"/>
          <w:b/>
          <w:i/>
          <w:sz w:val="28"/>
          <w:szCs w:val="28"/>
          <w:u w:val="single"/>
        </w:rPr>
        <w:t>unless the employer proves</w:t>
      </w:r>
      <w:r w:rsidR="00DE3004" w:rsidRPr="007D7129">
        <w:rPr>
          <w:rFonts w:ascii="Verdana" w:hAnsi="Verdana"/>
          <w:b/>
          <w:i/>
          <w:sz w:val="28"/>
          <w:szCs w:val="28"/>
        </w:rPr>
        <w:t>-</w:t>
      </w:r>
    </w:p>
    <w:p w:rsidR="00DE3004" w:rsidRPr="007D7129" w:rsidRDefault="00DE3004" w:rsidP="00DE3004">
      <w:pPr>
        <w:pStyle w:val="ListParagraph"/>
        <w:numPr>
          <w:ilvl w:val="0"/>
          <w:numId w:val="2"/>
        </w:numPr>
        <w:jc w:val="left"/>
        <w:rPr>
          <w:rFonts w:ascii="Verdana" w:hAnsi="Verdana"/>
          <w:b/>
          <w:i/>
          <w:sz w:val="28"/>
          <w:szCs w:val="28"/>
        </w:rPr>
      </w:pPr>
      <w:r w:rsidRPr="007D7129">
        <w:rPr>
          <w:rFonts w:ascii="Verdana" w:hAnsi="Verdana"/>
          <w:b/>
          <w:i/>
          <w:sz w:val="28"/>
          <w:szCs w:val="28"/>
        </w:rPr>
        <w:t xml:space="preserve">That the reason for the termination was one permitted by section 36 ; and </w:t>
      </w:r>
    </w:p>
    <w:p w:rsidR="00DE3004" w:rsidRPr="006F4BF1" w:rsidRDefault="00DE3004" w:rsidP="00DE3004">
      <w:pPr>
        <w:pStyle w:val="ListParagraph"/>
        <w:numPr>
          <w:ilvl w:val="0"/>
          <w:numId w:val="2"/>
        </w:numPr>
        <w:jc w:val="left"/>
        <w:rPr>
          <w:rFonts w:ascii="Verdana" w:hAnsi="Verdana"/>
          <w:sz w:val="28"/>
          <w:szCs w:val="28"/>
        </w:rPr>
      </w:pPr>
      <w:r w:rsidRPr="007D7129">
        <w:rPr>
          <w:rFonts w:ascii="Verdana" w:hAnsi="Verdana"/>
          <w:b/>
          <w:i/>
          <w:sz w:val="28"/>
          <w:szCs w:val="28"/>
        </w:rPr>
        <w:t>That, taking into account all the circumstances of the case, it was reasonable to terminate the services of the employee”</w:t>
      </w:r>
      <w:r w:rsidRPr="006F4BF1">
        <w:rPr>
          <w:rFonts w:ascii="Verdana" w:hAnsi="Verdana"/>
          <w:sz w:val="28"/>
          <w:szCs w:val="28"/>
        </w:rPr>
        <w:t xml:space="preserve"> (my </w:t>
      </w:r>
      <w:r w:rsidR="0002548C" w:rsidRPr="006F4BF1">
        <w:rPr>
          <w:rFonts w:ascii="Verdana" w:hAnsi="Verdana"/>
          <w:sz w:val="28"/>
          <w:szCs w:val="28"/>
        </w:rPr>
        <w:t>emphasis)</w:t>
      </w:r>
      <w:r w:rsidRPr="006F4BF1">
        <w:rPr>
          <w:rFonts w:ascii="Verdana" w:hAnsi="Verdana"/>
          <w:sz w:val="28"/>
          <w:szCs w:val="28"/>
        </w:rPr>
        <w:t>.</w:t>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p>
    <w:p w:rsidR="00C55D2F"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It </w:t>
      </w:r>
      <w:r w:rsidR="00316DD5" w:rsidRPr="006F4BF1">
        <w:rPr>
          <w:rFonts w:ascii="Verdana" w:hAnsi="Verdana"/>
          <w:sz w:val="28"/>
          <w:szCs w:val="28"/>
        </w:rPr>
        <w:t xml:space="preserve">is trite law that </w:t>
      </w:r>
      <w:r w:rsidR="004A4FD6" w:rsidRPr="006F4BF1">
        <w:rPr>
          <w:rFonts w:ascii="Verdana" w:hAnsi="Verdana"/>
          <w:sz w:val="28"/>
          <w:szCs w:val="28"/>
        </w:rPr>
        <w:t>burdens of proof are</w:t>
      </w:r>
      <w:r w:rsidR="00316DD5" w:rsidRPr="006F4BF1">
        <w:rPr>
          <w:rFonts w:ascii="Verdana" w:hAnsi="Verdana"/>
          <w:sz w:val="28"/>
          <w:szCs w:val="28"/>
        </w:rPr>
        <w:t xml:space="preserve"> discharged through the evidence led and</w:t>
      </w:r>
      <w:r w:rsidR="001821D1">
        <w:rPr>
          <w:rFonts w:ascii="Verdana" w:hAnsi="Verdana"/>
          <w:sz w:val="28"/>
          <w:szCs w:val="28"/>
        </w:rPr>
        <w:t>,</w:t>
      </w:r>
      <w:r w:rsidR="00316DD5" w:rsidRPr="006F4BF1">
        <w:rPr>
          <w:rFonts w:ascii="Verdana" w:hAnsi="Verdana"/>
          <w:sz w:val="28"/>
          <w:szCs w:val="28"/>
        </w:rPr>
        <w:t xml:space="preserve"> in civil suits</w:t>
      </w:r>
      <w:r w:rsidR="001821D1">
        <w:rPr>
          <w:rFonts w:ascii="Verdana" w:hAnsi="Verdana"/>
          <w:sz w:val="28"/>
          <w:szCs w:val="28"/>
        </w:rPr>
        <w:t>,</w:t>
      </w:r>
      <w:r w:rsidR="00316DD5" w:rsidRPr="006F4BF1">
        <w:rPr>
          <w:rFonts w:ascii="Verdana" w:hAnsi="Verdana"/>
          <w:sz w:val="28"/>
          <w:szCs w:val="28"/>
        </w:rPr>
        <w:t xml:space="preserve"> the standard of proof is on a balance of probabilities. It was therefore </w:t>
      </w:r>
      <w:r w:rsidR="004A4FD6" w:rsidRPr="006F4BF1">
        <w:rPr>
          <w:rFonts w:ascii="Verdana" w:hAnsi="Verdana"/>
          <w:sz w:val="28"/>
          <w:szCs w:val="28"/>
        </w:rPr>
        <w:t>incumbent upon</w:t>
      </w:r>
      <w:r w:rsidR="00316DD5" w:rsidRPr="006F4BF1">
        <w:rPr>
          <w:rFonts w:ascii="Verdana" w:hAnsi="Verdana"/>
          <w:sz w:val="28"/>
          <w:szCs w:val="28"/>
        </w:rPr>
        <w:t xml:space="preserve"> the Respondent to adduce probable evidence in proof of its cause that the applicant’s dismissal was fair both in terms of substan</w:t>
      </w:r>
      <w:r w:rsidR="00BC5484">
        <w:rPr>
          <w:rFonts w:ascii="Verdana" w:hAnsi="Verdana"/>
          <w:sz w:val="28"/>
          <w:szCs w:val="28"/>
        </w:rPr>
        <w:t>c</w:t>
      </w:r>
      <w:r w:rsidR="00316DD5" w:rsidRPr="006F4BF1">
        <w:rPr>
          <w:rFonts w:ascii="Verdana" w:hAnsi="Verdana"/>
          <w:sz w:val="28"/>
          <w:szCs w:val="28"/>
        </w:rPr>
        <w:t>e</w:t>
      </w:r>
      <w:r w:rsidR="00C55D2F" w:rsidRPr="006F4BF1">
        <w:rPr>
          <w:rFonts w:ascii="Verdana" w:hAnsi="Verdana"/>
          <w:sz w:val="28"/>
          <w:szCs w:val="28"/>
        </w:rPr>
        <w:t xml:space="preserve"> and procedure and in the whole circumstances of the case. The opening statements cannot stand in the place of evidence which is given under oath and i</w:t>
      </w:r>
      <w:r w:rsidR="00BC5484">
        <w:rPr>
          <w:rFonts w:ascii="Verdana" w:hAnsi="Verdana"/>
          <w:sz w:val="28"/>
          <w:szCs w:val="28"/>
        </w:rPr>
        <w:t>s</w:t>
      </w:r>
      <w:r w:rsidR="00C55D2F" w:rsidRPr="006F4BF1">
        <w:rPr>
          <w:rFonts w:ascii="Verdana" w:hAnsi="Verdana"/>
          <w:sz w:val="28"/>
          <w:szCs w:val="28"/>
        </w:rPr>
        <w:t xml:space="preserve"> subject to testing or sc</w:t>
      </w:r>
      <w:r w:rsidR="00BC5484">
        <w:rPr>
          <w:rFonts w:ascii="Verdana" w:hAnsi="Verdana"/>
          <w:sz w:val="28"/>
          <w:szCs w:val="28"/>
        </w:rPr>
        <w:t>r</w:t>
      </w:r>
      <w:r w:rsidR="00C55D2F" w:rsidRPr="006F4BF1">
        <w:rPr>
          <w:rFonts w:ascii="Verdana" w:hAnsi="Verdana"/>
          <w:sz w:val="28"/>
          <w:szCs w:val="28"/>
        </w:rPr>
        <w:t>utin</w:t>
      </w:r>
      <w:r w:rsidR="00BC5484">
        <w:rPr>
          <w:rFonts w:ascii="Verdana" w:hAnsi="Verdana"/>
          <w:sz w:val="28"/>
          <w:szCs w:val="28"/>
        </w:rPr>
        <w:t>y</w:t>
      </w:r>
      <w:r w:rsidR="00C55D2F" w:rsidRPr="006F4BF1">
        <w:rPr>
          <w:rFonts w:ascii="Verdana" w:hAnsi="Verdana"/>
          <w:sz w:val="28"/>
          <w:szCs w:val="28"/>
        </w:rPr>
        <w:t xml:space="preserve"> by the other side through cross-examination.</w:t>
      </w:r>
      <w:r w:rsidR="006D26B8">
        <w:rPr>
          <w:rFonts w:ascii="Verdana" w:hAnsi="Verdana"/>
          <w:sz w:val="28"/>
          <w:szCs w:val="28"/>
        </w:rPr>
        <w:tab/>
      </w:r>
      <w:r w:rsidR="006D26B8">
        <w:rPr>
          <w:rFonts w:ascii="Verdana" w:hAnsi="Verdana"/>
          <w:sz w:val="28"/>
          <w:szCs w:val="28"/>
        </w:rPr>
        <w:tab/>
      </w:r>
      <w:r w:rsidR="006D26B8">
        <w:rPr>
          <w:rFonts w:ascii="Verdana" w:hAnsi="Verdana"/>
          <w:sz w:val="28"/>
          <w:szCs w:val="28"/>
        </w:rPr>
        <w:tab/>
      </w:r>
      <w:r w:rsidR="006D26B8">
        <w:rPr>
          <w:rFonts w:ascii="Verdana" w:hAnsi="Verdana"/>
          <w:sz w:val="28"/>
          <w:szCs w:val="28"/>
        </w:rPr>
        <w:tab/>
      </w:r>
      <w:r w:rsidR="006D26B8">
        <w:rPr>
          <w:rFonts w:ascii="Verdana" w:hAnsi="Verdana"/>
          <w:sz w:val="28"/>
          <w:szCs w:val="28"/>
        </w:rPr>
        <w:tab/>
      </w:r>
    </w:p>
    <w:p w:rsidR="004A4FD6"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C55D2F" w:rsidRPr="006F4BF1">
        <w:rPr>
          <w:rFonts w:ascii="Verdana" w:hAnsi="Verdana"/>
          <w:sz w:val="28"/>
          <w:szCs w:val="28"/>
        </w:rPr>
        <w:t>fact of dismissal is common cause. The Applicant dispute</w:t>
      </w:r>
      <w:r w:rsidR="00BC5484">
        <w:rPr>
          <w:rFonts w:ascii="Verdana" w:hAnsi="Verdana"/>
          <w:sz w:val="28"/>
          <w:szCs w:val="28"/>
        </w:rPr>
        <w:t>s</w:t>
      </w:r>
      <w:r w:rsidR="00C55D2F" w:rsidRPr="006F4BF1">
        <w:rPr>
          <w:rFonts w:ascii="Verdana" w:hAnsi="Verdana"/>
          <w:sz w:val="28"/>
          <w:szCs w:val="28"/>
        </w:rPr>
        <w:t xml:space="preserve"> the fairness of the dismissal. He has led evidence in support of why he complains that the </w:t>
      </w:r>
      <w:r w:rsidR="00C55D2F" w:rsidRPr="006F4BF1">
        <w:rPr>
          <w:rFonts w:ascii="Verdana" w:hAnsi="Verdana"/>
          <w:sz w:val="28"/>
          <w:szCs w:val="28"/>
        </w:rPr>
        <w:lastRenderedPageBreak/>
        <w:t>dismissal was both substantively and procedurally unfair. I am inclined to find that his arguments in disputing the</w:t>
      </w:r>
      <w:r w:rsidR="00BC5484">
        <w:rPr>
          <w:rFonts w:ascii="Verdana" w:hAnsi="Verdana"/>
          <w:sz w:val="28"/>
          <w:szCs w:val="28"/>
        </w:rPr>
        <w:t xml:space="preserve"> substantive and procedural</w:t>
      </w:r>
      <w:r w:rsidR="00C55D2F" w:rsidRPr="006F4BF1">
        <w:rPr>
          <w:rFonts w:ascii="Verdana" w:hAnsi="Verdana"/>
          <w:sz w:val="28"/>
          <w:szCs w:val="28"/>
        </w:rPr>
        <w:t xml:space="preserve"> fairness of the dismissal are sensible </w:t>
      </w:r>
      <w:r w:rsidR="004A4FD6" w:rsidRPr="006F4BF1">
        <w:rPr>
          <w:rFonts w:ascii="Verdana" w:hAnsi="Verdana"/>
          <w:sz w:val="28"/>
          <w:szCs w:val="28"/>
        </w:rPr>
        <w:t>as they are not just bold and unsubstantiated allegations of unfairness. They are supported by evidence.</w:t>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p>
    <w:p w:rsidR="004A4FD6"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4A4FD6" w:rsidRPr="006F4BF1">
        <w:rPr>
          <w:rFonts w:ascii="Verdana" w:hAnsi="Verdana"/>
          <w:sz w:val="28"/>
          <w:szCs w:val="28"/>
        </w:rPr>
        <w:t>Applicant’s case surely warranted to be tested against the employer’s evidence and arguments in proof of the fairness of the dismissal. In the absence of any such evidence from the Respondent, the Applicant’s case remains completely uncontroverted whatsoever and should therefore stand.</w:t>
      </w:r>
      <w:r w:rsidR="00B50175">
        <w:rPr>
          <w:rFonts w:ascii="Verdana" w:hAnsi="Verdana"/>
          <w:sz w:val="28"/>
          <w:szCs w:val="28"/>
        </w:rPr>
        <w:tab/>
      </w:r>
      <w:r w:rsidR="00B50175">
        <w:rPr>
          <w:rFonts w:ascii="Verdana" w:hAnsi="Verdana"/>
          <w:sz w:val="28"/>
          <w:szCs w:val="28"/>
        </w:rPr>
        <w:tab/>
      </w:r>
      <w:r w:rsidR="00B50175">
        <w:rPr>
          <w:rFonts w:ascii="Verdana" w:hAnsi="Verdana"/>
          <w:sz w:val="28"/>
          <w:szCs w:val="28"/>
        </w:rPr>
        <w:tab/>
      </w:r>
      <w:r w:rsidR="00B50175">
        <w:rPr>
          <w:rFonts w:ascii="Verdana" w:hAnsi="Verdana"/>
          <w:sz w:val="28"/>
          <w:szCs w:val="28"/>
        </w:rPr>
        <w:tab/>
      </w:r>
      <w:r w:rsidR="00B50175">
        <w:rPr>
          <w:rFonts w:ascii="Verdana" w:hAnsi="Verdana"/>
          <w:sz w:val="28"/>
          <w:szCs w:val="28"/>
        </w:rPr>
        <w:tab/>
      </w:r>
    </w:p>
    <w:p w:rsidR="00316DD5" w:rsidRDefault="00DE3004" w:rsidP="00DE3004">
      <w:pPr>
        <w:numPr>
          <w:ilvl w:val="1"/>
          <w:numId w:val="3"/>
        </w:numPr>
        <w:rPr>
          <w:rFonts w:ascii="Verdana" w:hAnsi="Verdana"/>
          <w:sz w:val="28"/>
          <w:szCs w:val="28"/>
        </w:rPr>
      </w:pPr>
      <w:r w:rsidRPr="006F4BF1">
        <w:rPr>
          <w:rFonts w:ascii="Verdana" w:hAnsi="Verdana"/>
          <w:sz w:val="28"/>
          <w:szCs w:val="28"/>
        </w:rPr>
        <w:t xml:space="preserve">In </w:t>
      </w:r>
      <w:r w:rsidR="002E6EE4">
        <w:rPr>
          <w:rFonts w:ascii="Verdana" w:hAnsi="Verdana"/>
          <w:sz w:val="28"/>
          <w:szCs w:val="28"/>
        </w:rPr>
        <w:t>terms of section 42</w:t>
      </w:r>
      <w:r w:rsidR="00BC5484">
        <w:rPr>
          <w:rFonts w:ascii="Verdana" w:hAnsi="Verdana"/>
          <w:sz w:val="28"/>
          <w:szCs w:val="28"/>
        </w:rPr>
        <w:t>(</w:t>
      </w:r>
      <w:r w:rsidR="004A4FD6" w:rsidRPr="006F4BF1">
        <w:rPr>
          <w:rFonts w:ascii="Verdana" w:hAnsi="Verdana"/>
          <w:sz w:val="28"/>
          <w:szCs w:val="28"/>
        </w:rPr>
        <w:t xml:space="preserve">2) of the employment Act, </w:t>
      </w:r>
      <w:r w:rsidR="00BC5484">
        <w:rPr>
          <w:rFonts w:ascii="Verdana" w:hAnsi="Verdana"/>
          <w:sz w:val="28"/>
          <w:szCs w:val="28"/>
        </w:rPr>
        <w:t xml:space="preserve">the </w:t>
      </w:r>
      <w:r w:rsidR="004A4FD6" w:rsidRPr="006F4BF1">
        <w:rPr>
          <w:rFonts w:ascii="Verdana" w:hAnsi="Verdana"/>
          <w:sz w:val="28"/>
          <w:szCs w:val="28"/>
        </w:rPr>
        <w:t xml:space="preserve">Applicant does not have to prove the alleged unfairness of the dismissal. He simply had to </w:t>
      </w:r>
      <w:r w:rsidR="00F9273F" w:rsidRPr="006F4BF1">
        <w:rPr>
          <w:rFonts w:ascii="Verdana" w:hAnsi="Verdana"/>
          <w:sz w:val="28"/>
          <w:szCs w:val="28"/>
        </w:rPr>
        <w:t>mak</w:t>
      </w:r>
      <w:r w:rsidR="004A4FD6" w:rsidRPr="006F4BF1">
        <w:rPr>
          <w:rFonts w:ascii="Verdana" w:hAnsi="Verdana"/>
          <w:sz w:val="28"/>
          <w:szCs w:val="28"/>
        </w:rPr>
        <w:t xml:space="preserve">e up </w:t>
      </w:r>
      <w:r w:rsidR="00F9273F" w:rsidRPr="006F4BF1">
        <w:rPr>
          <w:rFonts w:ascii="Verdana" w:hAnsi="Verdana"/>
          <w:sz w:val="28"/>
          <w:szCs w:val="28"/>
        </w:rPr>
        <w:t xml:space="preserve">a case against the Respondent regarding the </w:t>
      </w:r>
      <w:r w:rsidR="00965D28">
        <w:rPr>
          <w:rFonts w:ascii="Verdana" w:hAnsi="Verdana"/>
          <w:sz w:val="28"/>
          <w:szCs w:val="28"/>
        </w:rPr>
        <w:t>un</w:t>
      </w:r>
      <w:r w:rsidR="00F9273F" w:rsidRPr="006F4BF1">
        <w:rPr>
          <w:rFonts w:ascii="Verdana" w:hAnsi="Verdana"/>
          <w:sz w:val="28"/>
          <w:szCs w:val="28"/>
        </w:rPr>
        <w:t>fairness of the dismissal. That case has been clearly m</w:t>
      </w:r>
      <w:r w:rsidR="00801F78">
        <w:rPr>
          <w:rFonts w:ascii="Verdana" w:hAnsi="Verdana"/>
          <w:sz w:val="28"/>
          <w:szCs w:val="28"/>
        </w:rPr>
        <w:t>ade in this matter. After a prima facie case had been made by</w:t>
      </w:r>
      <w:r w:rsidR="00F9273F" w:rsidRPr="006F4BF1">
        <w:rPr>
          <w:rFonts w:ascii="Verdana" w:hAnsi="Verdana"/>
          <w:sz w:val="28"/>
          <w:szCs w:val="28"/>
        </w:rPr>
        <w:t xml:space="preserve"> the Applican</w:t>
      </w:r>
      <w:r w:rsidR="00801F78">
        <w:rPr>
          <w:rFonts w:ascii="Verdana" w:hAnsi="Verdana"/>
          <w:sz w:val="28"/>
          <w:szCs w:val="28"/>
        </w:rPr>
        <w:t xml:space="preserve">t, </w:t>
      </w:r>
      <w:r w:rsidR="00872299">
        <w:rPr>
          <w:rFonts w:ascii="Verdana" w:hAnsi="Verdana"/>
          <w:sz w:val="28"/>
          <w:szCs w:val="28"/>
        </w:rPr>
        <w:t>it was then upon the R</w:t>
      </w:r>
      <w:r w:rsidR="00F9273F" w:rsidRPr="006F4BF1">
        <w:rPr>
          <w:rFonts w:ascii="Verdana" w:hAnsi="Verdana"/>
          <w:sz w:val="28"/>
          <w:szCs w:val="28"/>
        </w:rPr>
        <w:t xml:space="preserve">espondent to adduce evidence proving that the dismissal </w:t>
      </w:r>
      <w:r w:rsidR="006F4BF1" w:rsidRPr="006F4BF1">
        <w:rPr>
          <w:rFonts w:ascii="Verdana" w:hAnsi="Verdana"/>
          <w:sz w:val="28"/>
          <w:szCs w:val="28"/>
        </w:rPr>
        <w:t>was</w:t>
      </w:r>
      <w:r w:rsidR="00D035E4">
        <w:rPr>
          <w:rFonts w:ascii="Verdana" w:hAnsi="Verdana"/>
          <w:sz w:val="28"/>
          <w:szCs w:val="28"/>
        </w:rPr>
        <w:t>,</w:t>
      </w:r>
      <w:r w:rsidR="00F9273F" w:rsidRPr="006F4BF1">
        <w:rPr>
          <w:rFonts w:ascii="Verdana" w:hAnsi="Verdana"/>
          <w:sz w:val="28"/>
          <w:szCs w:val="28"/>
        </w:rPr>
        <w:t xml:space="preserve"> both in fact and in law, fair. Such evidence has not been adduced at all, which leaves the </w:t>
      </w:r>
      <w:r w:rsidR="00F9273F" w:rsidRPr="006F4BF1">
        <w:rPr>
          <w:rFonts w:ascii="Verdana" w:hAnsi="Verdana"/>
          <w:sz w:val="28"/>
          <w:szCs w:val="28"/>
        </w:rPr>
        <w:lastRenderedPageBreak/>
        <w:t>Applicant’s case uncontroverted.</w:t>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p>
    <w:p w:rsidR="00F9273F" w:rsidRPr="00965D28" w:rsidRDefault="00965D28" w:rsidP="006F4BF1">
      <w:pPr>
        <w:numPr>
          <w:ilvl w:val="1"/>
          <w:numId w:val="3"/>
        </w:numPr>
        <w:rPr>
          <w:rFonts w:ascii="Verdana" w:hAnsi="Verdana"/>
          <w:sz w:val="28"/>
          <w:szCs w:val="28"/>
        </w:rPr>
      </w:pPr>
      <w:r w:rsidRPr="00965D28">
        <w:rPr>
          <w:rFonts w:ascii="Verdana" w:hAnsi="Verdana"/>
          <w:sz w:val="28"/>
          <w:szCs w:val="28"/>
        </w:rPr>
        <w:t xml:space="preserve">Section </w:t>
      </w:r>
      <w:r w:rsidR="00F9273F" w:rsidRPr="00965D28">
        <w:rPr>
          <w:rFonts w:ascii="Verdana" w:hAnsi="Verdana"/>
          <w:sz w:val="28"/>
          <w:szCs w:val="28"/>
        </w:rPr>
        <w:t xml:space="preserve">42(2) of the </w:t>
      </w:r>
      <w:r>
        <w:rPr>
          <w:rFonts w:ascii="Verdana" w:hAnsi="Verdana"/>
          <w:sz w:val="28"/>
          <w:szCs w:val="28"/>
        </w:rPr>
        <w:t>E</w:t>
      </w:r>
      <w:r w:rsidR="00F9273F" w:rsidRPr="00965D28">
        <w:rPr>
          <w:rFonts w:ascii="Verdana" w:hAnsi="Verdana"/>
          <w:sz w:val="28"/>
          <w:szCs w:val="28"/>
        </w:rPr>
        <w:t xml:space="preserve">mployment Act is compatible with </w:t>
      </w:r>
      <w:r w:rsidRPr="005B7988">
        <w:rPr>
          <w:rFonts w:ascii="Verdana" w:hAnsi="Verdana"/>
          <w:b/>
          <w:sz w:val="28"/>
          <w:szCs w:val="28"/>
        </w:rPr>
        <w:t>C</w:t>
      </w:r>
      <w:r w:rsidR="00F9273F" w:rsidRPr="005B7988">
        <w:rPr>
          <w:rFonts w:ascii="Verdana" w:hAnsi="Verdana"/>
          <w:b/>
          <w:sz w:val="28"/>
          <w:szCs w:val="28"/>
        </w:rPr>
        <w:t>onvention 158</w:t>
      </w:r>
      <w:r w:rsidR="00F9273F" w:rsidRPr="00965D28">
        <w:rPr>
          <w:rFonts w:ascii="Verdana" w:hAnsi="Verdana"/>
          <w:sz w:val="28"/>
          <w:szCs w:val="28"/>
        </w:rPr>
        <w:t xml:space="preserve"> of the </w:t>
      </w:r>
      <w:r w:rsidR="00F9273F" w:rsidRPr="005B7988">
        <w:rPr>
          <w:rFonts w:ascii="Verdana" w:hAnsi="Verdana"/>
          <w:b/>
          <w:sz w:val="28"/>
          <w:szCs w:val="28"/>
        </w:rPr>
        <w:t xml:space="preserve">International </w:t>
      </w:r>
      <w:r w:rsidRPr="005B7988">
        <w:rPr>
          <w:rFonts w:ascii="Verdana" w:hAnsi="Verdana"/>
          <w:b/>
          <w:sz w:val="28"/>
          <w:szCs w:val="28"/>
        </w:rPr>
        <w:t>L</w:t>
      </w:r>
      <w:r w:rsidR="00F9273F" w:rsidRPr="005B7988">
        <w:rPr>
          <w:rFonts w:ascii="Verdana" w:hAnsi="Verdana"/>
          <w:b/>
          <w:sz w:val="28"/>
          <w:szCs w:val="28"/>
        </w:rPr>
        <w:t>abour</w:t>
      </w:r>
      <w:r w:rsidR="00F9273F" w:rsidRPr="00965D28">
        <w:rPr>
          <w:rFonts w:ascii="Verdana" w:hAnsi="Verdana"/>
          <w:sz w:val="28"/>
          <w:szCs w:val="28"/>
        </w:rPr>
        <w:t xml:space="preserve"> </w:t>
      </w:r>
      <w:r w:rsidR="00F9273F" w:rsidRPr="005B7988">
        <w:rPr>
          <w:rFonts w:ascii="Verdana" w:hAnsi="Verdana"/>
          <w:b/>
          <w:sz w:val="28"/>
          <w:szCs w:val="28"/>
        </w:rPr>
        <w:t>Organization (ILO)</w:t>
      </w:r>
      <w:r w:rsidR="00F9273F" w:rsidRPr="00965D28">
        <w:rPr>
          <w:rFonts w:ascii="Verdana" w:hAnsi="Verdana"/>
          <w:sz w:val="28"/>
          <w:szCs w:val="28"/>
        </w:rPr>
        <w:t xml:space="preserve"> </w:t>
      </w:r>
      <w:r w:rsidR="00F9273F" w:rsidRPr="005B7988">
        <w:rPr>
          <w:rFonts w:ascii="Verdana" w:hAnsi="Verdana"/>
          <w:b/>
          <w:sz w:val="28"/>
          <w:szCs w:val="28"/>
        </w:rPr>
        <w:t>Conventions</w:t>
      </w:r>
      <w:r w:rsidR="00F9273F" w:rsidRPr="00965D28">
        <w:rPr>
          <w:rFonts w:ascii="Verdana" w:hAnsi="Verdana"/>
          <w:sz w:val="28"/>
          <w:szCs w:val="28"/>
        </w:rPr>
        <w:t xml:space="preserve"> which requires, inter alia, that:</w:t>
      </w:r>
    </w:p>
    <w:p w:rsidR="00F9273F" w:rsidRPr="00951AA1" w:rsidRDefault="00DE3004" w:rsidP="00951AA1">
      <w:pPr>
        <w:pStyle w:val="ListParagraph"/>
        <w:numPr>
          <w:ilvl w:val="2"/>
          <w:numId w:val="3"/>
        </w:numPr>
        <w:rPr>
          <w:rFonts w:ascii="Verdana" w:hAnsi="Verdana"/>
          <w:sz w:val="28"/>
          <w:szCs w:val="28"/>
        </w:rPr>
      </w:pPr>
      <w:r w:rsidRPr="00951AA1">
        <w:rPr>
          <w:rFonts w:ascii="Verdana" w:hAnsi="Verdana"/>
          <w:sz w:val="28"/>
          <w:szCs w:val="28"/>
        </w:rPr>
        <w:t xml:space="preserve">The </w:t>
      </w:r>
      <w:r w:rsidR="00F9273F" w:rsidRPr="00951AA1">
        <w:rPr>
          <w:rFonts w:ascii="Verdana" w:hAnsi="Verdana"/>
          <w:sz w:val="28"/>
          <w:szCs w:val="28"/>
        </w:rPr>
        <w:t>employment of a worker should not be terminated without valid reason (</w:t>
      </w:r>
      <w:r w:rsidR="00F9273F" w:rsidRPr="00951AA1">
        <w:rPr>
          <w:rFonts w:ascii="Verdana" w:hAnsi="Verdana"/>
          <w:b/>
          <w:sz w:val="28"/>
          <w:szCs w:val="28"/>
        </w:rPr>
        <w:t xml:space="preserve">Article </w:t>
      </w:r>
      <w:r w:rsidR="00CA09E5" w:rsidRPr="00951AA1">
        <w:rPr>
          <w:rFonts w:ascii="Verdana" w:hAnsi="Verdana"/>
          <w:b/>
          <w:sz w:val="28"/>
          <w:szCs w:val="28"/>
        </w:rPr>
        <w:t>4</w:t>
      </w:r>
      <w:r w:rsidR="00F9273F" w:rsidRPr="00951AA1">
        <w:rPr>
          <w:rFonts w:ascii="Verdana" w:hAnsi="Verdana"/>
          <w:sz w:val="28"/>
          <w:szCs w:val="28"/>
        </w:rPr>
        <w:t>).</w:t>
      </w:r>
    </w:p>
    <w:p w:rsidR="00F9273F" w:rsidRPr="00951AA1" w:rsidRDefault="00DE3004" w:rsidP="00951AA1">
      <w:pPr>
        <w:pStyle w:val="ListParagraph"/>
        <w:numPr>
          <w:ilvl w:val="2"/>
          <w:numId w:val="3"/>
        </w:numPr>
        <w:rPr>
          <w:rFonts w:ascii="Verdana" w:hAnsi="Verdana"/>
          <w:sz w:val="28"/>
          <w:szCs w:val="28"/>
        </w:rPr>
      </w:pPr>
      <w:r w:rsidRPr="00951AA1">
        <w:rPr>
          <w:rFonts w:ascii="Verdana" w:hAnsi="Verdana"/>
          <w:sz w:val="28"/>
          <w:szCs w:val="28"/>
        </w:rPr>
        <w:t xml:space="preserve">The </w:t>
      </w:r>
      <w:r w:rsidR="00F9273F" w:rsidRPr="00951AA1">
        <w:rPr>
          <w:rFonts w:ascii="Verdana" w:hAnsi="Verdana"/>
          <w:sz w:val="28"/>
          <w:szCs w:val="28"/>
        </w:rPr>
        <w:t>burden of proving the existence of a valid reason rests on the employer (</w:t>
      </w:r>
      <w:r w:rsidR="00F9273F" w:rsidRPr="00951AA1">
        <w:rPr>
          <w:rFonts w:ascii="Verdana" w:hAnsi="Verdana"/>
          <w:b/>
          <w:sz w:val="28"/>
          <w:szCs w:val="28"/>
        </w:rPr>
        <w:t>A</w:t>
      </w:r>
      <w:r w:rsidR="00CA09E5" w:rsidRPr="00951AA1">
        <w:rPr>
          <w:rFonts w:ascii="Verdana" w:hAnsi="Verdana"/>
          <w:b/>
          <w:sz w:val="28"/>
          <w:szCs w:val="28"/>
        </w:rPr>
        <w:t>rticle 9</w:t>
      </w:r>
      <w:r w:rsidR="00CA09E5" w:rsidRPr="00951AA1">
        <w:rPr>
          <w:rFonts w:ascii="Verdana" w:hAnsi="Verdana"/>
          <w:sz w:val="28"/>
          <w:szCs w:val="28"/>
        </w:rPr>
        <w:t>).</w:t>
      </w:r>
      <w:r w:rsidR="00951AA1">
        <w:rPr>
          <w:rFonts w:ascii="Verdana" w:hAnsi="Verdana"/>
          <w:sz w:val="28"/>
          <w:szCs w:val="28"/>
        </w:rPr>
        <w:tab/>
      </w:r>
      <w:r w:rsidR="00951AA1">
        <w:rPr>
          <w:rFonts w:ascii="Verdana" w:hAnsi="Verdana"/>
          <w:sz w:val="28"/>
          <w:szCs w:val="28"/>
        </w:rPr>
        <w:tab/>
      </w:r>
      <w:r w:rsidR="00951AA1">
        <w:rPr>
          <w:rFonts w:ascii="Verdana" w:hAnsi="Verdana"/>
          <w:sz w:val="28"/>
          <w:szCs w:val="28"/>
        </w:rPr>
        <w:tab/>
      </w:r>
    </w:p>
    <w:p w:rsidR="00CA09E5" w:rsidRPr="00951AA1" w:rsidRDefault="00DE3004" w:rsidP="006F4BF1">
      <w:pPr>
        <w:ind w:left="1526"/>
        <w:rPr>
          <w:rFonts w:ascii="Verdana" w:hAnsi="Verdana"/>
          <w:b/>
          <w:sz w:val="28"/>
          <w:szCs w:val="28"/>
        </w:rPr>
      </w:pPr>
      <w:r w:rsidRPr="00951AA1">
        <w:rPr>
          <w:rFonts w:ascii="Verdana" w:hAnsi="Verdana"/>
          <w:b/>
          <w:sz w:val="28"/>
          <w:szCs w:val="28"/>
        </w:rPr>
        <w:t xml:space="preserve">See: </w:t>
      </w:r>
      <w:r w:rsidR="00CA09E5" w:rsidRPr="00951AA1">
        <w:rPr>
          <w:rFonts w:ascii="Verdana" w:hAnsi="Verdana"/>
          <w:b/>
          <w:sz w:val="28"/>
          <w:szCs w:val="28"/>
        </w:rPr>
        <w:t xml:space="preserve"> ILO Convention 158 (Termination of </w:t>
      </w:r>
      <w:r w:rsidR="006F4BF1" w:rsidRPr="00951AA1">
        <w:rPr>
          <w:rFonts w:ascii="Verdana" w:hAnsi="Verdana"/>
          <w:b/>
          <w:sz w:val="28"/>
          <w:szCs w:val="28"/>
        </w:rPr>
        <w:t>Employment Convention</w:t>
      </w:r>
      <w:r w:rsidR="00CA09E5" w:rsidRPr="00951AA1">
        <w:rPr>
          <w:rFonts w:ascii="Verdana" w:hAnsi="Verdana"/>
          <w:b/>
          <w:sz w:val="28"/>
          <w:szCs w:val="28"/>
        </w:rPr>
        <w:t>, 1982)</w:t>
      </w:r>
      <w:r w:rsidR="00951AA1">
        <w:rPr>
          <w:rFonts w:ascii="Verdana" w:hAnsi="Verdana"/>
          <w:b/>
          <w:sz w:val="28"/>
          <w:szCs w:val="28"/>
        </w:rPr>
        <w:tab/>
      </w:r>
      <w:r w:rsidR="00951AA1">
        <w:rPr>
          <w:rFonts w:ascii="Verdana" w:hAnsi="Verdana"/>
          <w:b/>
          <w:sz w:val="28"/>
          <w:szCs w:val="28"/>
        </w:rPr>
        <w:tab/>
      </w:r>
      <w:r w:rsidR="00951AA1">
        <w:rPr>
          <w:rFonts w:ascii="Verdana" w:hAnsi="Verdana"/>
          <w:b/>
          <w:sz w:val="28"/>
          <w:szCs w:val="28"/>
        </w:rPr>
        <w:tab/>
      </w:r>
      <w:r w:rsidR="00951AA1">
        <w:rPr>
          <w:rFonts w:ascii="Verdana" w:hAnsi="Verdana"/>
          <w:b/>
          <w:sz w:val="28"/>
          <w:szCs w:val="28"/>
        </w:rPr>
        <w:tab/>
      </w:r>
      <w:r w:rsidR="00951AA1">
        <w:rPr>
          <w:rFonts w:ascii="Verdana" w:hAnsi="Verdana"/>
          <w:b/>
          <w:sz w:val="28"/>
          <w:szCs w:val="28"/>
        </w:rPr>
        <w:tab/>
      </w:r>
    </w:p>
    <w:p w:rsidR="00CA09E5"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CA09E5" w:rsidRPr="006F4BF1">
        <w:rPr>
          <w:rFonts w:ascii="Verdana" w:hAnsi="Verdana"/>
          <w:sz w:val="28"/>
          <w:szCs w:val="28"/>
        </w:rPr>
        <w:t xml:space="preserve">provisions of section 42(2) of the Employment Act have been strictly and consistently followed without derogations even in </w:t>
      </w:r>
      <w:r w:rsidR="00CA09E5" w:rsidRPr="00C01976">
        <w:rPr>
          <w:rFonts w:ascii="Verdana" w:hAnsi="Verdana"/>
          <w:i/>
          <w:sz w:val="28"/>
          <w:szCs w:val="28"/>
        </w:rPr>
        <w:t>ex parte</w:t>
      </w:r>
      <w:r w:rsidR="00CA09E5" w:rsidRPr="006F4BF1">
        <w:rPr>
          <w:rFonts w:ascii="Verdana" w:hAnsi="Verdana"/>
          <w:sz w:val="28"/>
          <w:szCs w:val="28"/>
        </w:rPr>
        <w:t xml:space="preserve"> or unopposed actions at the Industrial Court of Swaziland. In a </w:t>
      </w:r>
      <w:r w:rsidR="00965D28">
        <w:rPr>
          <w:rFonts w:ascii="Verdana" w:hAnsi="Verdana"/>
          <w:sz w:val="28"/>
          <w:szCs w:val="28"/>
        </w:rPr>
        <w:t>ho</w:t>
      </w:r>
      <w:r w:rsidR="00CA09E5" w:rsidRPr="006F4BF1">
        <w:rPr>
          <w:rFonts w:ascii="Verdana" w:hAnsi="Verdana"/>
          <w:sz w:val="28"/>
          <w:szCs w:val="28"/>
        </w:rPr>
        <w:t xml:space="preserve">st of </w:t>
      </w:r>
      <w:r w:rsidR="00CA09E5" w:rsidRPr="00F667AE">
        <w:rPr>
          <w:rFonts w:ascii="Verdana" w:hAnsi="Verdana"/>
          <w:i/>
          <w:sz w:val="28"/>
          <w:szCs w:val="28"/>
        </w:rPr>
        <w:t>ex parte</w:t>
      </w:r>
      <w:r w:rsidR="00CA09E5" w:rsidRPr="006F4BF1">
        <w:rPr>
          <w:rFonts w:ascii="Verdana" w:hAnsi="Verdana"/>
          <w:sz w:val="28"/>
          <w:szCs w:val="28"/>
        </w:rPr>
        <w:t xml:space="preserve"> trials, the Court has consistently held that </w:t>
      </w:r>
      <w:r w:rsidR="00CA09E5" w:rsidRPr="0043537C">
        <w:rPr>
          <w:rFonts w:ascii="Verdana" w:hAnsi="Verdana"/>
          <w:b/>
          <w:sz w:val="28"/>
          <w:szCs w:val="28"/>
        </w:rPr>
        <w:t xml:space="preserve">by its default, the Respondent has failed to discharge the statutory </w:t>
      </w:r>
      <w:r w:rsidR="0036794B" w:rsidRPr="0043537C">
        <w:rPr>
          <w:rFonts w:ascii="Verdana" w:hAnsi="Verdana"/>
          <w:b/>
          <w:sz w:val="28"/>
          <w:szCs w:val="28"/>
        </w:rPr>
        <w:t>onus resting</w:t>
      </w:r>
      <w:r w:rsidR="001F4560" w:rsidRPr="0043537C">
        <w:rPr>
          <w:rFonts w:ascii="Verdana" w:hAnsi="Verdana"/>
          <w:b/>
          <w:sz w:val="28"/>
          <w:szCs w:val="28"/>
        </w:rPr>
        <w:t xml:space="preserve"> on it in terms of section 42</w:t>
      </w:r>
      <w:r w:rsidR="00CA09E5" w:rsidRPr="0043537C">
        <w:rPr>
          <w:rFonts w:ascii="Verdana" w:hAnsi="Verdana"/>
          <w:b/>
          <w:sz w:val="28"/>
          <w:szCs w:val="28"/>
        </w:rPr>
        <w:t>(2)</w:t>
      </w:r>
      <w:r w:rsidR="00CA09E5" w:rsidRPr="006F4BF1">
        <w:rPr>
          <w:rFonts w:ascii="Verdana" w:hAnsi="Verdana"/>
          <w:sz w:val="28"/>
          <w:szCs w:val="28"/>
        </w:rPr>
        <w:t xml:space="preserve"> and consequently found in favour of the Applicants</w:t>
      </w:r>
      <w:r w:rsidR="004B1F32">
        <w:rPr>
          <w:rFonts w:ascii="Verdana" w:hAnsi="Verdana"/>
          <w:sz w:val="28"/>
          <w:szCs w:val="28"/>
        </w:rPr>
        <w:t xml:space="preserve"> (quote not verbatim)</w:t>
      </w:r>
      <w:r w:rsidR="00CA09E5" w:rsidRPr="006F4BF1">
        <w:rPr>
          <w:rFonts w:ascii="Verdana" w:hAnsi="Verdana"/>
          <w:sz w:val="28"/>
          <w:szCs w:val="28"/>
        </w:rPr>
        <w:t>.</w:t>
      </w:r>
      <w:r w:rsidR="00C26B2A">
        <w:rPr>
          <w:rFonts w:ascii="Verdana" w:hAnsi="Verdana"/>
          <w:sz w:val="28"/>
          <w:szCs w:val="28"/>
        </w:rPr>
        <w:tab/>
      </w:r>
      <w:r w:rsidR="00DD0E80">
        <w:rPr>
          <w:rFonts w:ascii="Verdana" w:hAnsi="Verdana"/>
          <w:sz w:val="28"/>
          <w:szCs w:val="28"/>
        </w:rPr>
        <w:tab/>
      </w:r>
      <w:r w:rsidR="00DD0E80">
        <w:rPr>
          <w:rFonts w:ascii="Verdana" w:hAnsi="Verdana"/>
          <w:sz w:val="28"/>
          <w:szCs w:val="28"/>
        </w:rPr>
        <w:tab/>
      </w:r>
      <w:r w:rsidR="00DD0E80">
        <w:rPr>
          <w:rFonts w:ascii="Verdana" w:hAnsi="Verdana"/>
          <w:sz w:val="28"/>
          <w:szCs w:val="28"/>
        </w:rPr>
        <w:tab/>
      </w:r>
      <w:r w:rsidR="00C26B2A">
        <w:rPr>
          <w:rFonts w:ascii="Verdana" w:hAnsi="Verdana"/>
          <w:sz w:val="28"/>
          <w:szCs w:val="28"/>
        </w:rPr>
        <w:tab/>
      </w:r>
    </w:p>
    <w:p w:rsidR="00DE3004" w:rsidRPr="00965D28" w:rsidRDefault="00DE3004" w:rsidP="00DE3004">
      <w:pPr>
        <w:ind w:left="1526"/>
        <w:rPr>
          <w:rFonts w:ascii="Verdana" w:hAnsi="Verdana"/>
          <w:b/>
          <w:i/>
          <w:sz w:val="28"/>
          <w:szCs w:val="28"/>
        </w:rPr>
      </w:pPr>
      <w:r w:rsidRPr="00965D28">
        <w:rPr>
          <w:rFonts w:ascii="Verdana" w:hAnsi="Verdana"/>
          <w:b/>
          <w:i/>
          <w:sz w:val="28"/>
          <w:szCs w:val="28"/>
        </w:rPr>
        <w:lastRenderedPageBreak/>
        <w:t xml:space="preserve">See: </w:t>
      </w:r>
      <w:r w:rsidR="00CA09E5" w:rsidRPr="00965D28">
        <w:rPr>
          <w:rFonts w:ascii="Verdana" w:hAnsi="Verdana"/>
          <w:b/>
          <w:i/>
          <w:sz w:val="28"/>
          <w:szCs w:val="28"/>
        </w:rPr>
        <w:t xml:space="preserve">Bhekisisa H. Motsa &amp; 2 Others </w:t>
      </w:r>
      <w:r w:rsidR="00C26B2A" w:rsidRPr="00965D28">
        <w:rPr>
          <w:rFonts w:ascii="Verdana" w:hAnsi="Verdana"/>
          <w:b/>
          <w:i/>
          <w:sz w:val="28"/>
          <w:szCs w:val="28"/>
        </w:rPr>
        <w:t>vs.</w:t>
      </w:r>
      <w:r w:rsidR="00CA09E5" w:rsidRPr="00965D28">
        <w:rPr>
          <w:rFonts w:ascii="Verdana" w:hAnsi="Verdana"/>
          <w:b/>
          <w:i/>
          <w:sz w:val="28"/>
          <w:szCs w:val="28"/>
        </w:rPr>
        <w:t xml:space="preserve"> Cape Contracts (PTY) Ltd, </w:t>
      </w:r>
      <w:r w:rsidR="00965D28">
        <w:rPr>
          <w:rFonts w:ascii="Verdana" w:hAnsi="Verdana"/>
          <w:b/>
          <w:i/>
          <w:sz w:val="28"/>
          <w:szCs w:val="28"/>
        </w:rPr>
        <w:t>C</w:t>
      </w:r>
      <w:r w:rsidR="00CA09E5" w:rsidRPr="00965D28">
        <w:rPr>
          <w:rFonts w:ascii="Verdana" w:hAnsi="Verdana"/>
          <w:b/>
          <w:i/>
          <w:sz w:val="28"/>
          <w:szCs w:val="28"/>
        </w:rPr>
        <w:t xml:space="preserve">ase </w:t>
      </w:r>
      <w:r w:rsidR="00965D28">
        <w:rPr>
          <w:rFonts w:ascii="Verdana" w:hAnsi="Verdana"/>
          <w:b/>
          <w:i/>
          <w:sz w:val="28"/>
          <w:szCs w:val="28"/>
        </w:rPr>
        <w:t>N</w:t>
      </w:r>
      <w:r w:rsidR="00CA09E5" w:rsidRPr="00965D28">
        <w:rPr>
          <w:rFonts w:ascii="Verdana" w:hAnsi="Verdana"/>
          <w:b/>
          <w:i/>
          <w:sz w:val="28"/>
          <w:szCs w:val="28"/>
        </w:rPr>
        <w:t>o: 292/2001 (Industrial Court)</w:t>
      </w:r>
      <w:r w:rsidR="00965D28">
        <w:rPr>
          <w:rFonts w:ascii="Verdana" w:hAnsi="Verdana"/>
          <w:b/>
          <w:i/>
          <w:sz w:val="28"/>
          <w:szCs w:val="28"/>
        </w:rPr>
        <w:t>;</w:t>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Sibongile Maseko </w:t>
      </w:r>
      <w:r w:rsidR="00C26B2A" w:rsidRPr="00965D28">
        <w:rPr>
          <w:rFonts w:ascii="Verdana" w:hAnsi="Verdana"/>
          <w:b/>
          <w:i/>
          <w:sz w:val="28"/>
          <w:szCs w:val="28"/>
        </w:rPr>
        <w:t>vs.</w:t>
      </w:r>
      <w:r w:rsidRPr="00965D28">
        <w:rPr>
          <w:rFonts w:ascii="Verdana" w:hAnsi="Verdana"/>
          <w:b/>
          <w:i/>
          <w:sz w:val="28"/>
          <w:szCs w:val="28"/>
        </w:rPr>
        <w:t xml:space="preserve"> Meat World Butchery, </w:t>
      </w:r>
      <w:r w:rsidR="00965D28">
        <w:rPr>
          <w:rFonts w:ascii="Verdana" w:hAnsi="Verdana"/>
          <w:b/>
          <w:i/>
          <w:sz w:val="28"/>
          <w:szCs w:val="28"/>
        </w:rPr>
        <w:t>C</w:t>
      </w:r>
      <w:r w:rsidRPr="00965D28">
        <w:rPr>
          <w:rFonts w:ascii="Verdana" w:hAnsi="Verdana"/>
          <w:b/>
          <w:i/>
          <w:sz w:val="28"/>
          <w:szCs w:val="28"/>
        </w:rPr>
        <w:t xml:space="preserve">ase </w:t>
      </w:r>
      <w:r w:rsidR="00965D28">
        <w:rPr>
          <w:rFonts w:ascii="Verdana" w:hAnsi="Verdana"/>
          <w:b/>
          <w:i/>
          <w:sz w:val="28"/>
          <w:szCs w:val="28"/>
        </w:rPr>
        <w:t>N</w:t>
      </w:r>
      <w:r w:rsidRPr="00965D28">
        <w:rPr>
          <w:rFonts w:ascii="Verdana" w:hAnsi="Verdana"/>
          <w:b/>
          <w:i/>
          <w:sz w:val="28"/>
          <w:szCs w:val="28"/>
        </w:rPr>
        <w:t>o: 128/2003 (Industrial Court);</w:t>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Dumsane Simelane &amp; Another </w:t>
      </w:r>
      <w:r w:rsidR="00651BC6" w:rsidRPr="00965D28">
        <w:rPr>
          <w:rFonts w:ascii="Verdana" w:hAnsi="Verdana"/>
          <w:b/>
          <w:i/>
          <w:sz w:val="28"/>
          <w:szCs w:val="28"/>
        </w:rPr>
        <w:t>vs.</w:t>
      </w:r>
      <w:r w:rsidRPr="00965D28">
        <w:rPr>
          <w:rFonts w:ascii="Verdana" w:hAnsi="Verdana"/>
          <w:b/>
          <w:i/>
          <w:sz w:val="28"/>
          <w:szCs w:val="28"/>
        </w:rPr>
        <w:t xml:space="preserve"> Swaziland Brewers, </w:t>
      </w:r>
      <w:r w:rsidR="00965D28">
        <w:rPr>
          <w:rFonts w:ascii="Verdana" w:hAnsi="Verdana"/>
          <w:b/>
          <w:i/>
          <w:sz w:val="28"/>
          <w:szCs w:val="28"/>
        </w:rPr>
        <w:t>C</w:t>
      </w:r>
      <w:r w:rsidR="00965D28" w:rsidRPr="00965D28">
        <w:rPr>
          <w:rFonts w:ascii="Verdana" w:hAnsi="Verdana"/>
          <w:b/>
          <w:i/>
          <w:sz w:val="28"/>
          <w:szCs w:val="28"/>
        </w:rPr>
        <w:t xml:space="preserve">ase </w:t>
      </w:r>
      <w:r w:rsidR="00965D28">
        <w:rPr>
          <w:rFonts w:ascii="Verdana" w:hAnsi="Verdana"/>
          <w:b/>
          <w:i/>
          <w:sz w:val="28"/>
          <w:szCs w:val="28"/>
        </w:rPr>
        <w:t>N</w:t>
      </w:r>
      <w:r w:rsidR="00965D28" w:rsidRPr="00965D28">
        <w:rPr>
          <w:rFonts w:ascii="Verdana" w:hAnsi="Verdana"/>
          <w:b/>
          <w:i/>
          <w:sz w:val="28"/>
          <w:szCs w:val="28"/>
        </w:rPr>
        <w:t>o</w:t>
      </w:r>
      <w:r w:rsidR="00573874">
        <w:rPr>
          <w:rFonts w:ascii="Verdana" w:hAnsi="Verdana"/>
          <w:b/>
          <w:i/>
          <w:sz w:val="28"/>
          <w:szCs w:val="28"/>
        </w:rPr>
        <w:t>: 75</w:t>
      </w:r>
      <w:r w:rsidRPr="00965D28">
        <w:rPr>
          <w:rFonts w:ascii="Verdana" w:hAnsi="Verdana"/>
          <w:b/>
          <w:i/>
          <w:sz w:val="28"/>
          <w:szCs w:val="28"/>
        </w:rPr>
        <w:t>/2004 (Industrial Court);</w:t>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Albert Magagula </w:t>
      </w:r>
      <w:r w:rsidR="0069043B" w:rsidRPr="00965D28">
        <w:rPr>
          <w:rFonts w:ascii="Verdana" w:hAnsi="Verdana"/>
          <w:b/>
          <w:i/>
          <w:sz w:val="28"/>
          <w:szCs w:val="28"/>
        </w:rPr>
        <w:t>vs.</w:t>
      </w:r>
      <w:r w:rsidRPr="00965D28">
        <w:rPr>
          <w:rFonts w:ascii="Verdana" w:hAnsi="Verdana"/>
          <w:b/>
          <w:i/>
          <w:sz w:val="28"/>
          <w:szCs w:val="28"/>
        </w:rPr>
        <w:t xml:space="preserve"> General </w:t>
      </w:r>
      <w:r w:rsidR="00965D28">
        <w:rPr>
          <w:rFonts w:ascii="Verdana" w:hAnsi="Verdana"/>
          <w:b/>
          <w:i/>
          <w:sz w:val="28"/>
          <w:szCs w:val="28"/>
        </w:rPr>
        <w:t>S</w:t>
      </w:r>
      <w:r w:rsidRPr="00965D28">
        <w:rPr>
          <w:rFonts w:ascii="Verdana" w:hAnsi="Verdana"/>
          <w:b/>
          <w:i/>
          <w:sz w:val="28"/>
          <w:szCs w:val="28"/>
        </w:rPr>
        <w:t xml:space="preserve">ales and Distributors, </w:t>
      </w:r>
      <w:r w:rsidR="00965D28">
        <w:rPr>
          <w:rFonts w:ascii="Verdana" w:hAnsi="Verdana"/>
          <w:b/>
          <w:i/>
          <w:sz w:val="28"/>
          <w:szCs w:val="28"/>
        </w:rPr>
        <w:t>C</w:t>
      </w:r>
      <w:r w:rsidR="00965D28" w:rsidRPr="00965D28">
        <w:rPr>
          <w:rFonts w:ascii="Verdana" w:hAnsi="Verdana"/>
          <w:b/>
          <w:i/>
          <w:sz w:val="28"/>
          <w:szCs w:val="28"/>
        </w:rPr>
        <w:t xml:space="preserve">ase </w:t>
      </w:r>
      <w:r w:rsidR="00965D28">
        <w:rPr>
          <w:rFonts w:ascii="Verdana" w:hAnsi="Verdana"/>
          <w:b/>
          <w:i/>
          <w:sz w:val="28"/>
          <w:szCs w:val="28"/>
        </w:rPr>
        <w:t>N</w:t>
      </w:r>
      <w:r w:rsidR="00965D28" w:rsidRPr="00965D28">
        <w:rPr>
          <w:rFonts w:ascii="Verdana" w:hAnsi="Verdana"/>
          <w:b/>
          <w:i/>
          <w:sz w:val="28"/>
          <w:szCs w:val="28"/>
        </w:rPr>
        <w:t>o:</w:t>
      </w:r>
      <w:r w:rsidRPr="00965D28">
        <w:rPr>
          <w:rFonts w:ascii="Verdana" w:hAnsi="Verdana"/>
          <w:b/>
          <w:i/>
          <w:sz w:val="28"/>
          <w:szCs w:val="28"/>
        </w:rPr>
        <w:t xml:space="preserve"> 103/2005 (Industrial Court);</w:t>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Victor Mashinini </w:t>
      </w:r>
      <w:r w:rsidR="00267448" w:rsidRPr="00965D28">
        <w:rPr>
          <w:rFonts w:ascii="Verdana" w:hAnsi="Verdana"/>
          <w:b/>
          <w:i/>
          <w:sz w:val="28"/>
          <w:szCs w:val="28"/>
        </w:rPr>
        <w:t>vs.</w:t>
      </w:r>
      <w:r w:rsidRPr="00965D28">
        <w:rPr>
          <w:rFonts w:ascii="Verdana" w:hAnsi="Verdana"/>
          <w:b/>
          <w:i/>
          <w:sz w:val="28"/>
          <w:szCs w:val="28"/>
        </w:rPr>
        <w:t xml:space="preserve"> Brahbhudas shan</w:t>
      </w:r>
      <w:r w:rsidR="00965D28">
        <w:rPr>
          <w:rFonts w:ascii="Verdana" w:hAnsi="Verdana"/>
          <w:b/>
          <w:i/>
          <w:sz w:val="28"/>
          <w:szCs w:val="28"/>
        </w:rPr>
        <w:t>d</w:t>
      </w:r>
      <w:r w:rsidRPr="00965D28">
        <w:rPr>
          <w:rFonts w:ascii="Verdana" w:hAnsi="Verdana"/>
          <w:b/>
          <w:i/>
          <w:sz w:val="28"/>
          <w:szCs w:val="28"/>
        </w:rPr>
        <w:t>rakat, case no: 31/2005 (Industrial Court);</w:t>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p>
    <w:p w:rsidR="00DA5A4E" w:rsidRPr="00965D28" w:rsidRDefault="00DA5A4E" w:rsidP="00DE3004">
      <w:pPr>
        <w:ind w:left="1526"/>
        <w:rPr>
          <w:rFonts w:ascii="Verdana" w:hAnsi="Verdana"/>
          <w:b/>
          <w:i/>
          <w:sz w:val="28"/>
          <w:szCs w:val="28"/>
        </w:rPr>
      </w:pPr>
      <w:r w:rsidRPr="00965D28">
        <w:rPr>
          <w:rFonts w:ascii="Verdana" w:hAnsi="Verdana"/>
          <w:b/>
          <w:i/>
          <w:sz w:val="28"/>
          <w:szCs w:val="28"/>
        </w:rPr>
        <w:t xml:space="preserve">Mphikeleli </w:t>
      </w:r>
      <w:r w:rsidR="00965D28">
        <w:rPr>
          <w:rFonts w:ascii="Verdana" w:hAnsi="Verdana"/>
          <w:b/>
          <w:i/>
          <w:sz w:val="28"/>
          <w:szCs w:val="28"/>
        </w:rPr>
        <w:t>S</w:t>
      </w:r>
      <w:r w:rsidRPr="00965D28">
        <w:rPr>
          <w:rFonts w:ascii="Verdana" w:hAnsi="Verdana"/>
          <w:b/>
          <w:i/>
          <w:sz w:val="28"/>
          <w:szCs w:val="28"/>
        </w:rPr>
        <w:t xml:space="preserve">ifani Shongwe </w:t>
      </w:r>
      <w:r w:rsidR="00267448" w:rsidRPr="00965D28">
        <w:rPr>
          <w:rFonts w:ascii="Verdana" w:hAnsi="Verdana"/>
          <w:b/>
          <w:i/>
          <w:sz w:val="28"/>
          <w:szCs w:val="28"/>
        </w:rPr>
        <w:t>vs.</w:t>
      </w:r>
      <w:r w:rsidRPr="00965D28">
        <w:rPr>
          <w:rFonts w:ascii="Verdana" w:hAnsi="Verdana"/>
          <w:b/>
          <w:i/>
          <w:sz w:val="28"/>
          <w:szCs w:val="28"/>
        </w:rPr>
        <w:t xml:space="preserve"> The Principal Secretary-Ministry of Education and 3 Others, </w:t>
      </w:r>
      <w:r w:rsidR="00965D28">
        <w:rPr>
          <w:rFonts w:ascii="Verdana" w:hAnsi="Verdana"/>
          <w:b/>
          <w:i/>
          <w:sz w:val="28"/>
          <w:szCs w:val="28"/>
        </w:rPr>
        <w:t>C</w:t>
      </w:r>
      <w:r w:rsidR="00965D28" w:rsidRPr="00965D28">
        <w:rPr>
          <w:rFonts w:ascii="Verdana" w:hAnsi="Verdana"/>
          <w:b/>
          <w:i/>
          <w:sz w:val="28"/>
          <w:szCs w:val="28"/>
        </w:rPr>
        <w:t xml:space="preserve">ase </w:t>
      </w:r>
      <w:r w:rsidR="00965D28">
        <w:rPr>
          <w:rFonts w:ascii="Verdana" w:hAnsi="Verdana"/>
          <w:b/>
          <w:i/>
          <w:sz w:val="28"/>
          <w:szCs w:val="28"/>
        </w:rPr>
        <w:t>N</w:t>
      </w:r>
      <w:r w:rsidR="00965D28" w:rsidRPr="00965D28">
        <w:rPr>
          <w:rFonts w:ascii="Verdana" w:hAnsi="Verdana"/>
          <w:b/>
          <w:i/>
          <w:sz w:val="28"/>
          <w:szCs w:val="28"/>
        </w:rPr>
        <w:t>o: 207</w:t>
      </w:r>
      <w:r w:rsidRPr="00965D28">
        <w:rPr>
          <w:rFonts w:ascii="Verdana" w:hAnsi="Verdana"/>
          <w:b/>
          <w:i/>
          <w:sz w:val="28"/>
          <w:szCs w:val="28"/>
        </w:rPr>
        <w:t>/2006 (Industrial Court).</w:t>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p>
    <w:p w:rsidR="00DA5A4E"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I </w:t>
      </w:r>
      <w:r w:rsidR="00965D28">
        <w:rPr>
          <w:rFonts w:ascii="Verdana" w:hAnsi="Verdana"/>
          <w:sz w:val="28"/>
          <w:szCs w:val="28"/>
        </w:rPr>
        <w:t>am</w:t>
      </w:r>
      <w:r w:rsidR="00DA5A4E" w:rsidRPr="006F4BF1">
        <w:rPr>
          <w:rFonts w:ascii="Verdana" w:hAnsi="Verdana"/>
          <w:sz w:val="28"/>
          <w:szCs w:val="28"/>
        </w:rPr>
        <w:t xml:space="preserve"> accordingly also going to find that by its default, the Respondent has failed to discharge the onus resting upon it, of </w:t>
      </w:r>
      <w:r w:rsidR="00865CA7" w:rsidRPr="006F4BF1">
        <w:rPr>
          <w:rFonts w:ascii="Verdana" w:hAnsi="Verdana"/>
          <w:sz w:val="28"/>
          <w:szCs w:val="28"/>
        </w:rPr>
        <w:t>proving the fairness of the Applicant’s dismissal.</w:t>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p>
    <w:p w:rsidR="007E4FA1" w:rsidRPr="006F4BF1" w:rsidRDefault="00DE3004" w:rsidP="00DE3004">
      <w:pPr>
        <w:numPr>
          <w:ilvl w:val="1"/>
          <w:numId w:val="3"/>
        </w:numPr>
        <w:rPr>
          <w:rFonts w:ascii="Verdana" w:hAnsi="Verdana"/>
          <w:sz w:val="28"/>
          <w:szCs w:val="28"/>
        </w:rPr>
      </w:pPr>
      <w:r w:rsidRPr="006F4BF1">
        <w:rPr>
          <w:rFonts w:ascii="Verdana" w:hAnsi="Verdana"/>
          <w:sz w:val="28"/>
          <w:szCs w:val="28"/>
        </w:rPr>
        <w:lastRenderedPageBreak/>
        <w:t xml:space="preserve">The </w:t>
      </w:r>
      <w:r w:rsidR="00865CA7" w:rsidRPr="006F4BF1">
        <w:rPr>
          <w:rFonts w:ascii="Verdana" w:hAnsi="Verdana"/>
          <w:sz w:val="28"/>
          <w:szCs w:val="28"/>
        </w:rPr>
        <w:t xml:space="preserve">Applicant claimed re-instatement. In terms of </w:t>
      </w:r>
      <w:r w:rsidR="00965D28" w:rsidRPr="00C664A1">
        <w:rPr>
          <w:rFonts w:ascii="Verdana" w:hAnsi="Verdana"/>
          <w:b/>
          <w:sz w:val="28"/>
          <w:szCs w:val="28"/>
        </w:rPr>
        <w:t>S</w:t>
      </w:r>
      <w:r w:rsidR="00F64860" w:rsidRPr="00C664A1">
        <w:rPr>
          <w:rFonts w:ascii="Verdana" w:hAnsi="Verdana"/>
          <w:b/>
          <w:sz w:val="28"/>
          <w:szCs w:val="28"/>
        </w:rPr>
        <w:t>ection 16</w:t>
      </w:r>
      <w:r w:rsidR="00286D25" w:rsidRPr="00C664A1">
        <w:rPr>
          <w:rFonts w:ascii="Verdana" w:hAnsi="Verdana"/>
          <w:b/>
          <w:sz w:val="28"/>
          <w:szCs w:val="28"/>
        </w:rPr>
        <w:t>(1)</w:t>
      </w:r>
      <w:r w:rsidR="00865CA7" w:rsidRPr="00C664A1">
        <w:rPr>
          <w:rFonts w:ascii="Verdana" w:hAnsi="Verdana"/>
          <w:b/>
          <w:sz w:val="28"/>
          <w:szCs w:val="28"/>
        </w:rPr>
        <w:t>(a)</w:t>
      </w:r>
      <w:r w:rsidR="00865CA7" w:rsidRPr="006F4BF1">
        <w:rPr>
          <w:rFonts w:ascii="Verdana" w:hAnsi="Verdana"/>
          <w:sz w:val="28"/>
          <w:szCs w:val="28"/>
        </w:rPr>
        <w:t xml:space="preserve"> of the </w:t>
      </w:r>
      <w:r w:rsidR="00865CA7" w:rsidRPr="00C664A1">
        <w:rPr>
          <w:rFonts w:ascii="Verdana" w:hAnsi="Verdana"/>
          <w:b/>
          <w:sz w:val="28"/>
          <w:szCs w:val="28"/>
        </w:rPr>
        <w:t>Industri</w:t>
      </w:r>
      <w:r w:rsidR="008326CD" w:rsidRPr="00C664A1">
        <w:rPr>
          <w:rFonts w:ascii="Verdana" w:hAnsi="Verdana"/>
          <w:b/>
          <w:sz w:val="28"/>
          <w:szCs w:val="28"/>
        </w:rPr>
        <w:t>al Relations Act,</w:t>
      </w:r>
      <w:r w:rsidR="008326CD">
        <w:rPr>
          <w:rFonts w:ascii="Verdana" w:hAnsi="Verdana"/>
          <w:sz w:val="28"/>
          <w:szCs w:val="28"/>
        </w:rPr>
        <w:t xml:space="preserve"> </w:t>
      </w:r>
      <w:r w:rsidR="008326CD" w:rsidRPr="00C664A1">
        <w:rPr>
          <w:rFonts w:ascii="Verdana" w:hAnsi="Verdana"/>
          <w:b/>
          <w:sz w:val="28"/>
          <w:szCs w:val="28"/>
        </w:rPr>
        <w:t>2000</w:t>
      </w:r>
      <w:r w:rsidR="008326CD">
        <w:rPr>
          <w:rFonts w:ascii="Verdana" w:hAnsi="Verdana"/>
          <w:sz w:val="28"/>
          <w:szCs w:val="28"/>
        </w:rPr>
        <w:t xml:space="preserve"> (as a</w:t>
      </w:r>
      <w:r w:rsidR="00865CA7" w:rsidRPr="006F4BF1">
        <w:rPr>
          <w:rFonts w:ascii="Verdana" w:hAnsi="Verdana"/>
          <w:sz w:val="28"/>
          <w:szCs w:val="28"/>
        </w:rPr>
        <w:t xml:space="preserve">mended) re-instatement is a primary remedy if a finding has been made that an employee’s dismissal was unfair. Nothing has been shown to prove that such an order may not be possible of being implemented. The Applicant believes that the parties’ relationship has not been permanently damaged by this dispute. The parties had been together for about 9 years in lieu of this dispute, a relatively lengthy period. This period had not been characterized by any of such rough encounters of disciplinary enquiries. It should therefore be possible for the parties to </w:t>
      </w:r>
      <w:r w:rsidR="007E4FA1" w:rsidRPr="006F4BF1">
        <w:rPr>
          <w:rFonts w:ascii="Verdana" w:hAnsi="Verdana"/>
          <w:sz w:val="28"/>
          <w:szCs w:val="28"/>
        </w:rPr>
        <w:t>bury the past and expect the breaking of a new dawn.</w:t>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p>
    <w:p w:rsidR="007E4FA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7E4FA1" w:rsidRPr="006F4BF1">
        <w:rPr>
          <w:rFonts w:ascii="Verdana" w:hAnsi="Verdana"/>
          <w:sz w:val="28"/>
          <w:szCs w:val="28"/>
        </w:rPr>
        <w:t>Applicant’s claim for 18 days leave</w:t>
      </w:r>
      <w:r w:rsidR="00F11283">
        <w:rPr>
          <w:rFonts w:ascii="Verdana" w:hAnsi="Verdana"/>
          <w:sz w:val="28"/>
          <w:szCs w:val="28"/>
        </w:rPr>
        <w:t xml:space="preserve"> dues</w:t>
      </w:r>
      <w:r w:rsidR="007E4FA1" w:rsidRPr="006F4BF1">
        <w:rPr>
          <w:rFonts w:ascii="Verdana" w:hAnsi="Verdana"/>
          <w:sz w:val="28"/>
          <w:szCs w:val="28"/>
        </w:rPr>
        <w:t xml:space="preserve"> has not been proven through evidence and will therefore not be granted. The onus o</w:t>
      </w:r>
      <w:r w:rsidR="000F0BB9">
        <w:rPr>
          <w:rFonts w:ascii="Verdana" w:hAnsi="Verdana"/>
          <w:sz w:val="28"/>
          <w:szCs w:val="28"/>
        </w:rPr>
        <w:t>f proving this claim</w:t>
      </w:r>
      <w:r w:rsidR="007E4FA1" w:rsidRPr="006F4BF1">
        <w:rPr>
          <w:rFonts w:ascii="Verdana" w:hAnsi="Verdana"/>
          <w:sz w:val="28"/>
          <w:szCs w:val="28"/>
        </w:rPr>
        <w:t xml:space="preserve"> was upon the </w:t>
      </w:r>
      <w:r w:rsidR="00965D28">
        <w:rPr>
          <w:rFonts w:ascii="Verdana" w:hAnsi="Verdana"/>
          <w:sz w:val="28"/>
          <w:szCs w:val="28"/>
        </w:rPr>
        <w:t>A</w:t>
      </w:r>
      <w:r w:rsidR="007E4FA1" w:rsidRPr="006F4BF1">
        <w:rPr>
          <w:rFonts w:ascii="Verdana" w:hAnsi="Verdana"/>
          <w:sz w:val="28"/>
          <w:szCs w:val="28"/>
        </w:rPr>
        <w:t>pplicant</w:t>
      </w:r>
      <w:r w:rsidR="00917756">
        <w:rPr>
          <w:rFonts w:ascii="Verdana" w:hAnsi="Verdana"/>
          <w:sz w:val="28"/>
          <w:szCs w:val="28"/>
        </w:rPr>
        <w:t xml:space="preserve"> through evidence</w:t>
      </w:r>
      <w:r w:rsidR="00965D28">
        <w:rPr>
          <w:rFonts w:ascii="Verdana" w:hAnsi="Verdana"/>
          <w:sz w:val="28"/>
          <w:szCs w:val="28"/>
        </w:rPr>
        <w:t>.</w:t>
      </w:r>
      <w:r w:rsidR="007E4FA1" w:rsidRPr="006F4BF1">
        <w:rPr>
          <w:rFonts w:ascii="Verdana" w:hAnsi="Verdana"/>
          <w:sz w:val="28"/>
          <w:szCs w:val="28"/>
        </w:rPr>
        <w:t xml:space="preserve"> This claim was only raised by</w:t>
      </w:r>
      <w:r w:rsidR="00965D28">
        <w:rPr>
          <w:rFonts w:ascii="Verdana" w:hAnsi="Verdana"/>
          <w:sz w:val="28"/>
          <w:szCs w:val="28"/>
        </w:rPr>
        <w:t xml:space="preserve"> the</w:t>
      </w:r>
      <w:r w:rsidR="007E4FA1" w:rsidRPr="006F4BF1">
        <w:rPr>
          <w:rFonts w:ascii="Verdana" w:hAnsi="Verdana"/>
          <w:sz w:val="28"/>
          <w:szCs w:val="28"/>
        </w:rPr>
        <w:t xml:space="preserve"> Applicant’s representative during closing </w:t>
      </w:r>
      <w:r w:rsidR="006F4BF1" w:rsidRPr="006F4BF1">
        <w:rPr>
          <w:rFonts w:ascii="Verdana" w:hAnsi="Verdana"/>
          <w:sz w:val="28"/>
          <w:szCs w:val="28"/>
        </w:rPr>
        <w:t>submission</w:t>
      </w:r>
      <w:r w:rsidR="00965D28">
        <w:rPr>
          <w:rFonts w:ascii="Verdana" w:hAnsi="Verdana"/>
          <w:sz w:val="28"/>
          <w:szCs w:val="28"/>
        </w:rPr>
        <w:t>s but was not covered during the evidence stage.</w:t>
      </w:r>
      <w:r w:rsidR="006F4BF1" w:rsidRPr="006F4BF1">
        <w:rPr>
          <w:rFonts w:ascii="Verdana" w:hAnsi="Verdana"/>
          <w:sz w:val="28"/>
          <w:szCs w:val="28"/>
        </w:rPr>
        <w:t xml:space="preserve"> </w:t>
      </w:r>
      <w:r w:rsidR="007E4FA1" w:rsidRPr="006F4BF1">
        <w:rPr>
          <w:rFonts w:ascii="Verdana" w:hAnsi="Verdana"/>
          <w:sz w:val="28"/>
          <w:szCs w:val="28"/>
        </w:rPr>
        <w:t>It should therefore fail for lack of proof.</w:t>
      </w:r>
    </w:p>
    <w:p w:rsidR="00965D28" w:rsidRDefault="00965D28" w:rsidP="00965D28">
      <w:pPr>
        <w:ind w:left="1526"/>
        <w:rPr>
          <w:rFonts w:ascii="Verdana" w:hAnsi="Verdana"/>
          <w:sz w:val="28"/>
          <w:szCs w:val="28"/>
        </w:rPr>
      </w:pPr>
    </w:p>
    <w:p w:rsidR="00133AFF" w:rsidRDefault="00133AFF" w:rsidP="00965D28">
      <w:pPr>
        <w:ind w:left="1526"/>
        <w:rPr>
          <w:rFonts w:ascii="Verdana" w:hAnsi="Verdana"/>
          <w:sz w:val="28"/>
          <w:szCs w:val="28"/>
        </w:rPr>
      </w:pPr>
    </w:p>
    <w:p w:rsidR="00133AFF" w:rsidRPr="006F4BF1" w:rsidRDefault="00133AFF" w:rsidP="00965D28">
      <w:pPr>
        <w:ind w:left="1526"/>
        <w:rPr>
          <w:rFonts w:ascii="Verdana" w:hAnsi="Verdana"/>
          <w:sz w:val="28"/>
          <w:szCs w:val="28"/>
        </w:rPr>
      </w:pPr>
    </w:p>
    <w:p w:rsidR="00D71C1E" w:rsidRPr="006F4BF1" w:rsidRDefault="007E4FA1" w:rsidP="00D71C1E">
      <w:pPr>
        <w:numPr>
          <w:ilvl w:val="0"/>
          <w:numId w:val="3"/>
        </w:numPr>
        <w:rPr>
          <w:rFonts w:ascii="Verdana" w:hAnsi="Verdana"/>
          <w:b/>
          <w:sz w:val="28"/>
          <w:szCs w:val="28"/>
          <w:u w:val="single"/>
        </w:rPr>
      </w:pPr>
      <w:r w:rsidRPr="006F4BF1">
        <w:rPr>
          <w:rFonts w:ascii="Verdana" w:hAnsi="Verdana"/>
          <w:sz w:val="28"/>
          <w:szCs w:val="28"/>
        </w:rPr>
        <w:lastRenderedPageBreak/>
        <w:t xml:space="preserve">     </w:t>
      </w:r>
      <w:r w:rsidR="00D71C1E" w:rsidRPr="006F4BF1">
        <w:rPr>
          <w:rFonts w:ascii="Verdana" w:eastAsia="Calibri" w:hAnsi="Verdana" w:cs="Times New Roman"/>
          <w:b/>
          <w:sz w:val="28"/>
          <w:szCs w:val="28"/>
          <w:u w:val="single"/>
        </w:rPr>
        <w:t>AWARD</w:t>
      </w:r>
    </w:p>
    <w:p w:rsidR="006F4BF1" w:rsidRPr="006F4BF1" w:rsidRDefault="006F4BF1" w:rsidP="006F4BF1">
      <w:pPr>
        <w:ind w:left="570"/>
        <w:rPr>
          <w:rFonts w:ascii="Verdana" w:hAnsi="Verdana"/>
          <w:b/>
          <w:sz w:val="28"/>
          <w:szCs w:val="28"/>
          <w:u w:val="single"/>
        </w:rPr>
      </w:pPr>
    </w:p>
    <w:p w:rsidR="007E4FA1"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7E4FA1" w:rsidRPr="006F4BF1">
        <w:rPr>
          <w:rFonts w:ascii="Verdana" w:hAnsi="Verdana"/>
          <w:sz w:val="28"/>
          <w:szCs w:val="28"/>
        </w:rPr>
        <w:t>Applicant’s dismissal is declared both substantively and procedurally unfair.</w:t>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7E4FA1" w:rsidRPr="006F4BF1">
        <w:rPr>
          <w:rFonts w:ascii="Verdana" w:hAnsi="Verdana"/>
          <w:sz w:val="28"/>
          <w:szCs w:val="28"/>
        </w:rPr>
        <w:t xml:space="preserve">Respondent is ordered to re-instate the Applicant to the post of </w:t>
      </w:r>
      <w:r w:rsidR="00965D28">
        <w:rPr>
          <w:rFonts w:ascii="Verdana" w:hAnsi="Verdana"/>
          <w:sz w:val="28"/>
          <w:szCs w:val="28"/>
        </w:rPr>
        <w:t>S</w:t>
      </w:r>
      <w:r w:rsidR="007E4FA1" w:rsidRPr="006F4BF1">
        <w:rPr>
          <w:rFonts w:ascii="Verdana" w:hAnsi="Verdana"/>
          <w:sz w:val="28"/>
          <w:szCs w:val="28"/>
        </w:rPr>
        <w:t>upervisor or any equivalent position of similar</w:t>
      </w:r>
      <w:r w:rsidR="00C11426" w:rsidRPr="006F4BF1">
        <w:rPr>
          <w:rFonts w:ascii="Verdana" w:hAnsi="Verdana"/>
          <w:sz w:val="28"/>
          <w:szCs w:val="28"/>
        </w:rPr>
        <w:t xml:space="preserve"> remuneration at the Siteki branch of Shoprite Checkers Supermarket</w:t>
      </w:r>
      <w:r w:rsidR="00870193">
        <w:rPr>
          <w:rFonts w:ascii="Verdana" w:hAnsi="Verdana"/>
          <w:sz w:val="28"/>
          <w:szCs w:val="28"/>
        </w:rPr>
        <w:t>s</w:t>
      </w:r>
      <w:r w:rsidR="00C11426" w:rsidRPr="006F4BF1">
        <w:rPr>
          <w:rFonts w:ascii="Verdana" w:hAnsi="Verdana"/>
          <w:sz w:val="28"/>
          <w:szCs w:val="28"/>
        </w:rPr>
        <w:t>, or any other branch as may be mutually agreed upon by the parties.</w:t>
      </w:r>
      <w:r w:rsidR="001341A8">
        <w:rPr>
          <w:rFonts w:ascii="Verdana" w:hAnsi="Verdana"/>
          <w:sz w:val="28"/>
          <w:szCs w:val="28"/>
        </w:rPr>
        <w:tab/>
      </w:r>
      <w:r w:rsidR="001341A8">
        <w:rPr>
          <w:rFonts w:ascii="Verdana" w:hAnsi="Verdana"/>
          <w:sz w:val="28"/>
          <w:szCs w:val="28"/>
        </w:rPr>
        <w:tab/>
      </w:r>
      <w:r w:rsidR="001341A8">
        <w:rPr>
          <w:rFonts w:ascii="Verdana" w:hAnsi="Verdana"/>
          <w:sz w:val="28"/>
          <w:szCs w:val="28"/>
        </w:rPr>
        <w:tab/>
      </w:r>
      <w:r w:rsidR="001341A8">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C11426" w:rsidRPr="006F4BF1">
        <w:rPr>
          <w:rFonts w:ascii="Verdana" w:hAnsi="Verdana"/>
          <w:sz w:val="28"/>
          <w:szCs w:val="28"/>
        </w:rPr>
        <w:t>re-instatement is with effect from the date of dismissal, i.e. 21</w:t>
      </w:r>
      <w:r w:rsidR="00C11426" w:rsidRPr="006F4BF1">
        <w:rPr>
          <w:rFonts w:ascii="Verdana" w:hAnsi="Verdana"/>
          <w:sz w:val="28"/>
          <w:szCs w:val="28"/>
          <w:vertAlign w:val="superscript"/>
        </w:rPr>
        <w:t>st</w:t>
      </w:r>
      <w:r w:rsidR="00C11426" w:rsidRPr="006F4BF1">
        <w:rPr>
          <w:rFonts w:ascii="Verdana" w:hAnsi="Verdana"/>
          <w:sz w:val="28"/>
          <w:szCs w:val="28"/>
        </w:rPr>
        <w:t xml:space="preserve"> October, 2009 and goes together with payment of the arrear wages which should be calculated and paid with the requisite statutory income tax deductions and Swaziland National Provident Fund (SNPF) contributions.</w:t>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Payment </w:t>
      </w:r>
      <w:r w:rsidR="00C11426" w:rsidRPr="006F4BF1">
        <w:rPr>
          <w:rFonts w:ascii="Verdana" w:hAnsi="Verdana"/>
          <w:sz w:val="28"/>
          <w:szCs w:val="28"/>
        </w:rPr>
        <w:t>of the arrear wages should be done on or before the last day of October, 2010.</w:t>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C11426" w:rsidRPr="006F4BF1">
        <w:rPr>
          <w:rFonts w:ascii="Verdana" w:hAnsi="Verdana"/>
          <w:sz w:val="28"/>
          <w:szCs w:val="28"/>
        </w:rPr>
        <w:t>Applicant is directed to report for duty on the 1</w:t>
      </w:r>
      <w:r w:rsidR="00C11426" w:rsidRPr="006F4BF1">
        <w:rPr>
          <w:rFonts w:ascii="Verdana" w:hAnsi="Verdana"/>
          <w:sz w:val="28"/>
          <w:szCs w:val="28"/>
          <w:vertAlign w:val="superscript"/>
        </w:rPr>
        <w:t>st</w:t>
      </w:r>
      <w:r w:rsidR="00C11426" w:rsidRPr="006F4BF1">
        <w:rPr>
          <w:rFonts w:ascii="Verdana" w:hAnsi="Verdana"/>
          <w:sz w:val="28"/>
          <w:szCs w:val="28"/>
        </w:rPr>
        <w:t xml:space="preserve"> day of November, 2010.</w:t>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p>
    <w:p w:rsidR="00C11426" w:rsidRPr="006F4BF1" w:rsidRDefault="00307060" w:rsidP="00D71C1E">
      <w:pPr>
        <w:numPr>
          <w:ilvl w:val="1"/>
          <w:numId w:val="3"/>
        </w:numPr>
        <w:rPr>
          <w:rFonts w:ascii="Verdana" w:hAnsi="Verdana"/>
          <w:sz w:val="28"/>
          <w:szCs w:val="28"/>
        </w:rPr>
      </w:pPr>
      <w:r w:rsidRPr="006F4BF1">
        <w:rPr>
          <w:rFonts w:ascii="Verdana" w:hAnsi="Verdana"/>
          <w:sz w:val="28"/>
          <w:szCs w:val="28"/>
        </w:rPr>
        <w:t>There is</w:t>
      </w:r>
      <w:r w:rsidR="00C11426" w:rsidRPr="006F4BF1">
        <w:rPr>
          <w:rFonts w:ascii="Verdana" w:hAnsi="Verdana"/>
          <w:sz w:val="28"/>
          <w:szCs w:val="28"/>
        </w:rPr>
        <w:t xml:space="preserve"> no order for costs.</w:t>
      </w:r>
    </w:p>
    <w:p w:rsidR="00C11426" w:rsidRPr="006F4BF1" w:rsidRDefault="00C11426" w:rsidP="00C11426">
      <w:pPr>
        <w:ind w:left="360"/>
        <w:jc w:val="left"/>
        <w:rPr>
          <w:rFonts w:ascii="Verdana" w:hAnsi="Verdana"/>
          <w:sz w:val="28"/>
          <w:szCs w:val="28"/>
        </w:rPr>
      </w:pPr>
    </w:p>
    <w:p w:rsidR="009D6E06" w:rsidRPr="006F4BF1" w:rsidRDefault="009D6E06" w:rsidP="00C11426">
      <w:pPr>
        <w:ind w:left="360"/>
        <w:jc w:val="left"/>
        <w:rPr>
          <w:rFonts w:ascii="Verdana" w:hAnsi="Verdana"/>
          <w:sz w:val="28"/>
          <w:szCs w:val="28"/>
        </w:rPr>
      </w:pPr>
    </w:p>
    <w:p w:rsidR="00307060" w:rsidRPr="006F4BF1" w:rsidRDefault="00720FA6" w:rsidP="00307060">
      <w:pPr>
        <w:rPr>
          <w:rFonts w:ascii="Verdana" w:eastAsia="Calibri" w:hAnsi="Verdana" w:cs="Times New Roman"/>
          <w:bCs/>
          <w:sz w:val="28"/>
          <w:szCs w:val="28"/>
        </w:rPr>
      </w:pPr>
      <w:r>
        <w:rPr>
          <w:rFonts w:ascii="Verdana" w:eastAsia="Calibri" w:hAnsi="Verdana" w:cs="Times New Roman"/>
          <w:b/>
          <w:bCs/>
          <w:sz w:val="28"/>
          <w:szCs w:val="28"/>
        </w:rPr>
        <w:t>DATED AT SITEKI ON THE ……</w:t>
      </w:r>
      <w:r w:rsidR="00307060" w:rsidRPr="006F4BF1">
        <w:rPr>
          <w:rFonts w:ascii="Verdana" w:eastAsia="Calibri" w:hAnsi="Verdana" w:cs="Times New Roman"/>
          <w:b/>
          <w:bCs/>
          <w:sz w:val="28"/>
          <w:szCs w:val="28"/>
        </w:rPr>
        <w:t xml:space="preserve">….DAY OF </w:t>
      </w:r>
      <w:r w:rsidR="001341A8">
        <w:rPr>
          <w:rFonts w:ascii="Verdana" w:hAnsi="Verdana"/>
          <w:b/>
          <w:bCs/>
          <w:sz w:val="28"/>
          <w:szCs w:val="28"/>
        </w:rPr>
        <w:t>OCTOBER</w:t>
      </w:r>
      <w:r w:rsidR="00307060" w:rsidRPr="006F4BF1">
        <w:rPr>
          <w:rFonts w:ascii="Verdana" w:eastAsia="Calibri" w:hAnsi="Verdana" w:cs="Times New Roman"/>
          <w:b/>
          <w:bCs/>
          <w:sz w:val="28"/>
          <w:szCs w:val="28"/>
        </w:rPr>
        <w:t>, 2010</w:t>
      </w:r>
      <w:r w:rsidR="00307060" w:rsidRPr="006F4BF1">
        <w:rPr>
          <w:rFonts w:ascii="Verdana" w:eastAsia="Calibri" w:hAnsi="Verdana" w:cs="Times New Roman"/>
          <w:bCs/>
          <w:sz w:val="28"/>
          <w:szCs w:val="28"/>
        </w:rPr>
        <w:t>.</w:t>
      </w:r>
    </w:p>
    <w:p w:rsidR="00307060" w:rsidRPr="006F4BF1" w:rsidRDefault="00307060" w:rsidP="00307060">
      <w:pPr>
        <w:rPr>
          <w:rFonts w:ascii="Verdana" w:eastAsia="Calibri" w:hAnsi="Verdana" w:cs="Times New Roman"/>
          <w:bCs/>
          <w:sz w:val="28"/>
          <w:szCs w:val="28"/>
        </w:rPr>
      </w:pPr>
    </w:p>
    <w:p w:rsidR="00307060" w:rsidRPr="006F4BF1" w:rsidRDefault="00307060" w:rsidP="00307060">
      <w:pPr>
        <w:rPr>
          <w:rFonts w:ascii="Verdana" w:eastAsia="Calibri" w:hAnsi="Verdana" w:cs="Times New Roman"/>
          <w:bCs/>
          <w:sz w:val="28"/>
          <w:szCs w:val="28"/>
        </w:rPr>
      </w:pPr>
      <w:r w:rsidRPr="006F4BF1">
        <w:rPr>
          <w:rFonts w:ascii="Verdana" w:eastAsia="Calibri" w:hAnsi="Verdana" w:cs="Times New Roman"/>
          <w:sz w:val="28"/>
          <w:szCs w:val="28"/>
        </w:rPr>
        <w:t>__________________</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MTHUNZI SHABANGU</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CMAC COMMISSIONER</w:t>
      </w:r>
    </w:p>
    <w:p w:rsidR="00DA5A4E" w:rsidRPr="006F4BF1" w:rsidRDefault="00DA5A4E" w:rsidP="00CA09E5">
      <w:pPr>
        <w:pStyle w:val="ListParagraph"/>
        <w:jc w:val="left"/>
        <w:rPr>
          <w:rFonts w:ascii="Verdana" w:hAnsi="Verdana"/>
          <w:sz w:val="28"/>
          <w:szCs w:val="28"/>
        </w:rPr>
      </w:pPr>
    </w:p>
    <w:sectPr w:rsidR="00DA5A4E" w:rsidRPr="006F4BF1" w:rsidSect="002F23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E5" w:rsidRDefault="00B807E5" w:rsidP="00D3267F">
      <w:pPr>
        <w:spacing w:line="240" w:lineRule="auto"/>
      </w:pPr>
      <w:r>
        <w:separator/>
      </w:r>
    </w:p>
  </w:endnote>
  <w:endnote w:type="continuationSeparator" w:id="1">
    <w:p w:rsidR="00B807E5" w:rsidRDefault="00B807E5" w:rsidP="00D326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7F" w:rsidRDefault="00D32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1455"/>
      <w:docPartObj>
        <w:docPartGallery w:val="Page Numbers (Bottom of Page)"/>
        <w:docPartUnique/>
      </w:docPartObj>
    </w:sdtPr>
    <w:sdtContent>
      <w:p w:rsidR="00D3267F" w:rsidRDefault="00770340">
        <w:pPr>
          <w:pStyle w:val="Footer"/>
          <w:jc w:val="center"/>
        </w:pPr>
        <w:fldSimple w:instr=" PAGE   \* MERGEFORMAT ">
          <w:r w:rsidR="001B13A3">
            <w:rPr>
              <w:noProof/>
            </w:rPr>
            <w:t>2</w:t>
          </w:r>
        </w:fldSimple>
      </w:p>
    </w:sdtContent>
  </w:sdt>
  <w:p w:rsidR="00D3267F" w:rsidRDefault="00D326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7F" w:rsidRDefault="00D32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E5" w:rsidRDefault="00B807E5" w:rsidP="00D3267F">
      <w:pPr>
        <w:spacing w:line="240" w:lineRule="auto"/>
      </w:pPr>
      <w:r>
        <w:separator/>
      </w:r>
    </w:p>
  </w:footnote>
  <w:footnote w:type="continuationSeparator" w:id="1">
    <w:p w:rsidR="00B807E5" w:rsidRDefault="00B807E5" w:rsidP="00D326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7F" w:rsidRDefault="00D32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7F" w:rsidRDefault="00D326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7F" w:rsidRDefault="00D32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7B57"/>
    <w:multiLevelType w:val="hybridMultilevel"/>
    <w:tmpl w:val="34F062E6"/>
    <w:lvl w:ilvl="0" w:tplc="A21EC524">
      <w:start w:val="1"/>
      <w:numFmt w:val="lowerLetter"/>
      <w:lvlText w:val="(%1)"/>
      <w:lvlJc w:val="left"/>
      <w:pPr>
        <w:ind w:left="1800" w:hanging="360"/>
      </w:pPr>
      <w:rPr>
        <w:rFonts w:hint="default"/>
        <w:b/>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6835E44"/>
    <w:multiLevelType w:val="multilevel"/>
    <w:tmpl w:val="2966A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DE57B90"/>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FA621C"/>
    <w:rsid w:val="00013F19"/>
    <w:rsid w:val="0002548C"/>
    <w:rsid w:val="000846AD"/>
    <w:rsid w:val="000C3462"/>
    <w:rsid w:val="000C4F94"/>
    <w:rsid w:val="000F0BB9"/>
    <w:rsid w:val="001038E9"/>
    <w:rsid w:val="00133AFF"/>
    <w:rsid w:val="001341A8"/>
    <w:rsid w:val="00144EA7"/>
    <w:rsid w:val="001821D1"/>
    <w:rsid w:val="00183C51"/>
    <w:rsid w:val="001B0294"/>
    <w:rsid w:val="001B0D6E"/>
    <w:rsid w:val="001B13A3"/>
    <w:rsid w:val="001B2EC8"/>
    <w:rsid w:val="001E08ED"/>
    <w:rsid w:val="001F4560"/>
    <w:rsid w:val="0020065E"/>
    <w:rsid w:val="002220F0"/>
    <w:rsid w:val="0023378B"/>
    <w:rsid w:val="00267448"/>
    <w:rsid w:val="002854E4"/>
    <w:rsid w:val="00286D25"/>
    <w:rsid w:val="0029465C"/>
    <w:rsid w:val="002A019F"/>
    <w:rsid w:val="002A7D73"/>
    <w:rsid w:val="002B12AB"/>
    <w:rsid w:val="002E6EE4"/>
    <w:rsid w:val="002F1B5B"/>
    <w:rsid w:val="002F2358"/>
    <w:rsid w:val="00300328"/>
    <w:rsid w:val="00307060"/>
    <w:rsid w:val="00316DD5"/>
    <w:rsid w:val="00326781"/>
    <w:rsid w:val="003275F4"/>
    <w:rsid w:val="0036794B"/>
    <w:rsid w:val="00395644"/>
    <w:rsid w:val="003B772D"/>
    <w:rsid w:val="0043537C"/>
    <w:rsid w:val="00457949"/>
    <w:rsid w:val="0046351D"/>
    <w:rsid w:val="004A4FD6"/>
    <w:rsid w:val="004A586F"/>
    <w:rsid w:val="004B1F32"/>
    <w:rsid w:val="004B3CFD"/>
    <w:rsid w:val="004B6FD5"/>
    <w:rsid w:val="004F6FBC"/>
    <w:rsid w:val="00503306"/>
    <w:rsid w:val="00556251"/>
    <w:rsid w:val="00571C7C"/>
    <w:rsid w:val="00573874"/>
    <w:rsid w:val="0057449D"/>
    <w:rsid w:val="0059555A"/>
    <w:rsid w:val="005B7988"/>
    <w:rsid w:val="005D7027"/>
    <w:rsid w:val="005E514B"/>
    <w:rsid w:val="00625950"/>
    <w:rsid w:val="006464D2"/>
    <w:rsid w:val="00651BC6"/>
    <w:rsid w:val="00666915"/>
    <w:rsid w:val="0068064B"/>
    <w:rsid w:val="0069043B"/>
    <w:rsid w:val="0069237D"/>
    <w:rsid w:val="0069259A"/>
    <w:rsid w:val="006D26B8"/>
    <w:rsid w:val="006F4BF1"/>
    <w:rsid w:val="00704DB5"/>
    <w:rsid w:val="00707CDB"/>
    <w:rsid w:val="00712C6C"/>
    <w:rsid w:val="007151FD"/>
    <w:rsid w:val="007168E1"/>
    <w:rsid w:val="00720FA6"/>
    <w:rsid w:val="0072167D"/>
    <w:rsid w:val="00746BC2"/>
    <w:rsid w:val="007563D9"/>
    <w:rsid w:val="00770340"/>
    <w:rsid w:val="00797669"/>
    <w:rsid w:val="007A5AFE"/>
    <w:rsid w:val="007B122E"/>
    <w:rsid w:val="007D44B5"/>
    <w:rsid w:val="007D643D"/>
    <w:rsid w:val="007D7129"/>
    <w:rsid w:val="007E4FA1"/>
    <w:rsid w:val="007E5106"/>
    <w:rsid w:val="00801F78"/>
    <w:rsid w:val="008326CD"/>
    <w:rsid w:val="008439DD"/>
    <w:rsid w:val="00865CA7"/>
    <w:rsid w:val="00870193"/>
    <w:rsid w:val="00872299"/>
    <w:rsid w:val="00875A50"/>
    <w:rsid w:val="00875C3C"/>
    <w:rsid w:val="008A698D"/>
    <w:rsid w:val="008C2D33"/>
    <w:rsid w:val="00910B95"/>
    <w:rsid w:val="00911F4F"/>
    <w:rsid w:val="00917756"/>
    <w:rsid w:val="0092461F"/>
    <w:rsid w:val="00937956"/>
    <w:rsid w:val="009475FB"/>
    <w:rsid w:val="00951AA1"/>
    <w:rsid w:val="00965D28"/>
    <w:rsid w:val="00984D72"/>
    <w:rsid w:val="009C606B"/>
    <w:rsid w:val="009D022F"/>
    <w:rsid w:val="009D6E06"/>
    <w:rsid w:val="009E4A2A"/>
    <w:rsid w:val="009F0BF3"/>
    <w:rsid w:val="00A05470"/>
    <w:rsid w:val="00A47B35"/>
    <w:rsid w:val="00A95A55"/>
    <w:rsid w:val="00AB5875"/>
    <w:rsid w:val="00AE1DB4"/>
    <w:rsid w:val="00AF6BF8"/>
    <w:rsid w:val="00B034E0"/>
    <w:rsid w:val="00B1569D"/>
    <w:rsid w:val="00B22979"/>
    <w:rsid w:val="00B2302B"/>
    <w:rsid w:val="00B2321F"/>
    <w:rsid w:val="00B4014D"/>
    <w:rsid w:val="00B50175"/>
    <w:rsid w:val="00B632EB"/>
    <w:rsid w:val="00B807E5"/>
    <w:rsid w:val="00BC0603"/>
    <w:rsid w:val="00BC1174"/>
    <w:rsid w:val="00BC5484"/>
    <w:rsid w:val="00C01976"/>
    <w:rsid w:val="00C11426"/>
    <w:rsid w:val="00C26B2A"/>
    <w:rsid w:val="00C366B7"/>
    <w:rsid w:val="00C5266B"/>
    <w:rsid w:val="00C5389F"/>
    <w:rsid w:val="00C55D2F"/>
    <w:rsid w:val="00C664A1"/>
    <w:rsid w:val="00C87EDD"/>
    <w:rsid w:val="00CA09E5"/>
    <w:rsid w:val="00CA1D82"/>
    <w:rsid w:val="00CB6818"/>
    <w:rsid w:val="00D035E4"/>
    <w:rsid w:val="00D10725"/>
    <w:rsid w:val="00D15206"/>
    <w:rsid w:val="00D164DF"/>
    <w:rsid w:val="00D27371"/>
    <w:rsid w:val="00D3267F"/>
    <w:rsid w:val="00D557A5"/>
    <w:rsid w:val="00D70FA9"/>
    <w:rsid w:val="00D71C1E"/>
    <w:rsid w:val="00D72596"/>
    <w:rsid w:val="00D80053"/>
    <w:rsid w:val="00DA3982"/>
    <w:rsid w:val="00DA5A4E"/>
    <w:rsid w:val="00DD04DD"/>
    <w:rsid w:val="00DD0E80"/>
    <w:rsid w:val="00DE3004"/>
    <w:rsid w:val="00E14D78"/>
    <w:rsid w:val="00E479DE"/>
    <w:rsid w:val="00E60D83"/>
    <w:rsid w:val="00EA7AB2"/>
    <w:rsid w:val="00EC57D2"/>
    <w:rsid w:val="00ED188B"/>
    <w:rsid w:val="00ED79F3"/>
    <w:rsid w:val="00F11283"/>
    <w:rsid w:val="00F14EC2"/>
    <w:rsid w:val="00F436DB"/>
    <w:rsid w:val="00F57D10"/>
    <w:rsid w:val="00F64860"/>
    <w:rsid w:val="00F667AE"/>
    <w:rsid w:val="00F866AB"/>
    <w:rsid w:val="00F9273F"/>
    <w:rsid w:val="00FA621C"/>
    <w:rsid w:val="00FB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1C"/>
    <w:pPr>
      <w:ind w:left="720"/>
      <w:contextualSpacing/>
    </w:pPr>
  </w:style>
  <w:style w:type="paragraph" w:styleId="Footer">
    <w:name w:val="footer"/>
    <w:basedOn w:val="Normal"/>
    <w:link w:val="FooterChar"/>
    <w:uiPriority w:val="99"/>
    <w:rsid w:val="00D10725"/>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07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26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26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18</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COMMISSIONER-SITEKI</dc:creator>
  <cp:keywords/>
  <dc:description/>
  <cp:lastModifiedBy> </cp:lastModifiedBy>
  <cp:revision>139</cp:revision>
  <cp:lastPrinted>2010-09-21T11:49:00Z</cp:lastPrinted>
  <dcterms:created xsi:type="dcterms:W3CDTF">2010-09-21T05:55:00Z</dcterms:created>
  <dcterms:modified xsi:type="dcterms:W3CDTF">2010-10-02T17:24:00Z</dcterms:modified>
</cp:coreProperties>
</file>