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92" w:rsidRDefault="00F617E7" w:rsidP="00F43C36">
      <w:pPr>
        <w:rPr>
          <w:sz w:val="28"/>
          <w:szCs w:val="28"/>
        </w:rPr>
      </w:pPr>
      <w:r>
        <w:rPr>
          <w:noProof/>
          <w:sz w:val="28"/>
          <w:szCs w:val="28"/>
        </w:rPr>
        <w:drawing>
          <wp:anchor distT="0" distB="0" distL="114300" distR="114300" simplePos="0" relativeHeight="251660288" behindDoc="1" locked="0" layoutInCell="1" allowOverlap="0">
            <wp:simplePos x="0" y="0"/>
            <wp:positionH relativeFrom="column">
              <wp:posOffset>-342900</wp:posOffset>
            </wp:positionH>
            <wp:positionV relativeFrom="paragraph">
              <wp:posOffset>-600075</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57300"/>
                    </a:xfrm>
                    <a:prstGeom prst="rect">
                      <a:avLst/>
                    </a:prstGeom>
                    <a:noFill/>
                  </pic:spPr>
                </pic:pic>
              </a:graphicData>
            </a:graphic>
          </wp:anchor>
        </w:drawing>
      </w:r>
      <w:r w:rsidR="00B71FB3">
        <w:rPr>
          <w:sz w:val="28"/>
          <w:szCs w:val="28"/>
        </w:rPr>
        <w:t xml:space="preserve">  </w:t>
      </w:r>
    </w:p>
    <w:p w:rsidR="00F96D92" w:rsidRDefault="00F96D92" w:rsidP="00F43C36">
      <w:pPr>
        <w:rPr>
          <w:sz w:val="28"/>
          <w:szCs w:val="28"/>
        </w:rPr>
      </w:pPr>
    </w:p>
    <w:p w:rsidR="008F44CD" w:rsidRDefault="008F44CD" w:rsidP="008F44CD">
      <w:pPr>
        <w:ind w:left="120"/>
        <w:rPr>
          <w:rFonts w:ascii="Verdana" w:hAnsi="Verdana"/>
          <w:b/>
          <w:bCs/>
          <w:sz w:val="28"/>
          <w:szCs w:val="28"/>
        </w:rPr>
      </w:pPr>
    </w:p>
    <w:p w:rsidR="008F44CD" w:rsidRDefault="008F44CD" w:rsidP="008F44CD">
      <w:pPr>
        <w:ind w:left="120"/>
        <w:jc w:val="center"/>
        <w:rPr>
          <w:rFonts w:ascii="Verdana" w:hAnsi="Verdana"/>
          <w:b/>
          <w:bCs/>
          <w:sz w:val="28"/>
          <w:szCs w:val="28"/>
        </w:rPr>
      </w:pPr>
      <w:r>
        <w:rPr>
          <w:rFonts w:ascii="Verdana" w:hAnsi="Verdana"/>
          <w:b/>
          <w:bCs/>
          <w:sz w:val="28"/>
          <w:szCs w:val="28"/>
        </w:rPr>
        <w:t>IN THE CONCILIATION, MEDIATION &amp; ARBITRATION COMMISSION (CMAC)</w:t>
      </w:r>
    </w:p>
    <w:p w:rsidR="00C9669D" w:rsidRPr="008F44CD" w:rsidRDefault="00C9669D" w:rsidP="00C9669D">
      <w:pPr>
        <w:rPr>
          <w:rFonts w:ascii="Verdana" w:hAnsi="Verdana"/>
          <w:b/>
          <w:sz w:val="28"/>
          <w:szCs w:val="28"/>
        </w:rPr>
      </w:pPr>
      <w:r w:rsidRPr="00C9669D">
        <w:rPr>
          <w:rFonts w:ascii="Verdana" w:hAnsi="Verdana"/>
          <w:b/>
          <w:sz w:val="28"/>
          <w:szCs w:val="28"/>
          <w:u w:val="single"/>
        </w:rPr>
        <w:t xml:space="preserve">HELD AT SITEKI </w:t>
      </w:r>
      <w:r w:rsidRPr="00C9669D">
        <w:rPr>
          <w:rFonts w:ascii="Verdana" w:hAnsi="Verdana"/>
          <w:b/>
          <w:sz w:val="28"/>
          <w:szCs w:val="28"/>
          <w:u w:val="single"/>
        </w:rPr>
        <w:tab/>
      </w:r>
      <w:r w:rsidR="007A2418">
        <w:rPr>
          <w:rFonts w:ascii="Verdana" w:hAnsi="Verdana"/>
          <w:b/>
          <w:sz w:val="28"/>
          <w:szCs w:val="28"/>
        </w:rPr>
        <w:tab/>
      </w:r>
      <w:r w:rsidR="007A2418">
        <w:rPr>
          <w:rFonts w:ascii="Verdana" w:hAnsi="Verdana"/>
          <w:b/>
          <w:sz w:val="28"/>
          <w:szCs w:val="28"/>
        </w:rPr>
        <w:tab/>
      </w:r>
      <w:r w:rsidR="007A2418">
        <w:rPr>
          <w:rFonts w:ascii="Verdana" w:hAnsi="Verdana"/>
          <w:b/>
          <w:sz w:val="28"/>
          <w:szCs w:val="28"/>
        </w:rPr>
        <w:tab/>
      </w:r>
      <w:r w:rsidR="007A2418">
        <w:rPr>
          <w:rFonts w:ascii="Verdana" w:hAnsi="Verdana"/>
          <w:b/>
          <w:sz w:val="28"/>
          <w:szCs w:val="28"/>
        </w:rPr>
        <w:tab/>
        <w:t>REF:SWMZ</w:t>
      </w:r>
      <w:r w:rsidRPr="008F44CD">
        <w:rPr>
          <w:rFonts w:ascii="Verdana" w:hAnsi="Verdana"/>
          <w:b/>
          <w:sz w:val="28"/>
          <w:szCs w:val="28"/>
        </w:rPr>
        <w:t xml:space="preserve"> 01</w:t>
      </w:r>
      <w:r w:rsidR="0027729A">
        <w:rPr>
          <w:rFonts w:ascii="Verdana" w:hAnsi="Verdana"/>
          <w:b/>
          <w:sz w:val="28"/>
          <w:szCs w:val="28"/>
        </w:rPr>
        <w:t>3</w:t>
      </w:r>
      <w:r w:rsidRPr="008F44CD">
        <w:rPr>
          <w:rFonts w:ascii="Verdana" w:hAnsi="Verdana"/>
          <w:b/>
          <w:sz w:val="28"/>
          <w:szCs w:val="28"/>
        </w:rPr>
        <w:t>/10</w:t>
      </w:r>
    </w:p>
    <w:p w:rsidR="008F44CD" w:rsidRDefault="008F44CD" w:rsidP="008F44CD">
      <w:pPr>
        <w:rPr>
          <w:rFonts w:ascii="Verdana" w:hAnsi="Verdana"/>
          <w:sz w:val="16"/>
          <w:szCs w:val="16"/>
        </w:rPr>
      </w:pPr>
    </w:p>
    <w:p w:rsidR="008F44CD" w:rsidRDefault="008F44CD" w:rsidP="008F44CD">
      <w:pPr>
        <w:rPr>
          <w:rFonts w:ascii="Verdana" w:hAnsi="Verdana"/>
          <w:sz w:val="28"/>
          <w:szCs w:val="28"/>
        </w:rPr>
      </w:pPr>
      <w:r>
        <w:rPr>
          <w:rFonts w:ascii="Verdana" w:hAnsi="Verdana"/>
          <w:sz w:val="28"/>
          <w:szCs w:val="28"/>
        </w:rPr>
        <w:t>In the matter between:-</w:t>
      </w:r>
    </w:p>
    <w:p w:rsidR="008F44CD" w:rsidRDefault="008F44CD" w:rsidP="008F44CD">
      <w:pPr>
        <w:rPr>
          <w:rFonts w:ascii="Verdana" w:hAnsi="Verdana"/>
          <w:b/>
          <w:bCs/>
          <w:sz w:val="16"/>
          <w:szCs w:val="16"/>
        </w:rPr>
      </w:pPr>
    </w:p>
    <w:p w:rsidR="008F44CD" w:rsidRDefault="0027729A" w:rsidP="008F44CD">
      <w:pPr>
        <w:rPr>
          <w:rFonts w:ascii="Verdana" w:hAnsi="Verdana"/>
          <w:sz w:val="28"/>
          <w:szCs w:val="28"/>
        </w:rPr>
      </w:pPr>
      <w:r>
        <w:rPr>
          <w:rFonts w:ascii="Verdana" w:hAnsi="Verdana"/>
          <w:b/>
          <w:sz w:val="28"/>
          <w:szCs w:val="28"/>
        </w:rPr>
        <w:t xml:space="preserve">BHEKI MHLONGO &amp; 160 OTHERS        </w:t>
      </w:r>
      <w:r w:rsidR="008F44CD">
        <w:rPr>
          <w:rFonts w:ascii="Verdana" w:hAnsi="Verdana"/>
          <w:b/>
          <w:bCs/>
          <w:sz w:val="28"/>
          <w:szCs w:val="28"/>
        </w:rPr>
        <w:tab/>
      </w:r>
      <w:r w:rsidR="00C9669D">
        <w:rPr>
          <w:rFonts w:ascii="Verdana" w:hAnsi="Verdana"/>
          <w:b/>
          <w:bCs/>
          <w:sz w:val="28"/>
          <w:szCs w:val="28"/>
        </w:rPr>
        <w:t xml:space="preserve"> </w:t>
      </w:r>
      <w:r w:rsidR="008F44CD" w:rsidRPr="00BD71CD">
        <w:rPr>
          <w:rFonts w:ascii="Verdana" w:hAnsi="Verdana"/>
          <w:sz w:val="28"/>
          <w:szCs w:val="28"/>
        </w:rPr>
        <w:t>APPLICANT</w:t>
      </w:r>
      <w:r w:rsidR="00907BE5">
        <w:rPr>
          <w:rFonts w:ascii="Verdana" w:hAnsi="Verdana"/>
          <w:sz w:val="28"/>
          <w:szCs w:val="28"/>
        </w:rPr>
        <w:t>S</w:t>
      </w:r>
      <w:r w:rsidR="008F44CD" w:rsidRPr="00BD71CD">
        <w:rPr>
          <w:rFonts w:ascii="Verdana" w:hAnsi="Verdana"/>
          <w:sz w:val="28"/>
          <w:szCs w:val="28"/>
        </w:rPr>
        <w:t xml:space="preserve"> </w:t>
      </w:r>
    </w:p>
    <w:p w:rsidR="008F44CD" w:rsidRDefault="008F44CD" w:rsidP="008F44CD">
      <w:pPr>
        <w:rPr>
          <w:rFonts w:ascii="Verdana" w:hAnsi="Verdana"/>
          <w:sz w:val="16"/>
          <w:szCs w:val="16"/>
        </w:rPr>
      </w:pPr>
    </w:p>
    <w:p w:rsidR="008F44CD" w:rsidRDefault="008F44CD" w:rsidP="008F44CD">
      <w:pPr>
        <w:outlineLvl w:val="0"/>
        <w:rPr>
          <w:rFonts w:ascii="Verdana" w:hAnsi="Verdana"/>
          <w:sz w:val="28"/>
          <w:szCs w:val="28"/>
        </w:rPr>
      </w:pPr>
      <w:r>
        <w:rPr>
          <w:rFonts w:ascii="Verdana" w:hAnsi="Verdana"/>
          <w:sz w:val="28"/>
          <w:szCs w:val="28"/>
        </w:rPr>
        <w:t xml:space="preserve">And </w:t>
      </w:r>
    </w:p>
    <w:p w:rsidR="008F44CD" w:rsidRDefault="008F44CD" w:rsidP="008F44CD">
      <w:pPr>
        <w:rPr>
          <w:rFonts w:ascii="Verdana" w:hAnsi="Verdana"/>
          <w:sz w:val="16"/>
          <w:szCs w:val="16"/>
        </w:rPr>
      </w:pPr>
    </w:p>
    <w:p w:rsidR="008F44CD" w:rsidRDefault="0027729A" w:rsidP="008F44CD">
      <w:pPr>
        <w:rPr>
          <w:rFonts w:ascii="Verdana" w:hAnsi="Verdana"/>
          <w:bCs/>
          <w:sz w:val="28"/>
          <w:szCs w:val="28"/>
        </w:rPr>
      </w:pPr>
      <w:r>
        <w:rPr>
          <w:rFonts w:ascii="Verdana" w:hAnsi="Verdana"/>
          <w:b/>
          <w:sz w:val="28"/>
          <w:szCs w:val="28"/>
        </w:rPr>
        <w:t>T.Q.M. TEXTILES (PTY) LTD</w:t>
      </w:r>
      <w:r w:rsidR="00C9669D">
        <w:rPr>
          <w:rFonts w:ascii="Verdana" w:hAnsi="Verdana"/>
          <w:b/>
          <w:sz w:val="28"/>
          <w:szCs w:val="28"/>
        </w:rPr>
        <w:t xml:space="preserve">  </w:t>
      </w:r>
      <w:r w:rsidR="008F44CD">
        <w:rPr>
          <w:rFonts w:ascii="Verdana" w:hAnsi="Verdana"/>
          <w:b/>
          <w:bCs/>
          <w:sz w:val="28"/>
          <w:szCs w:val="28"/>
        </w:rPr>
        <w:t xml:space="preserve">        </w:t>
      </w:r>
      <w:r w:rsidR="008F44CD">
        <w:rPr>
          <w:rFonts w:ascii="Verdana" w:hAnsi="Verdana"/>
          <w:b/>
          <w:bCs/>
          <w:sz w:val="28"/>
          <w:szCs w:val="28"/>
        </w:rPr>
        <w:tab/>
      </w:r>
      <w:r w:rsidR="008F44CD">
        <w:rPr>
          <w:rFonts w:ascii="Verdana" w:hAnsi="Verdana"/>
          <w:b/>
          <w:bCs/>
          <w:sz w:val="28"/>
          <w:szCs w:val="28"/>
        </w:rPr>
        <w:tab/>
      </w:r>
      <w:r w:rsidR="00C9669D">
        <w:rPr>
          <w:rFonts w:ascii="Verdana" w:hAnsi="Verdana"/>
          <w:b/>
          <w:bCs/>
          <w:sz w:val="28"/>
          <w:szCs w:val="28"/>
        </w:rPr>
        <w:t xml:space="preserve"> </w:t>
      </w:r>
      <w:r w:rsidR="008F44CD" w:rsidRPr="00BD71CD">
        <w:rPr>
          <w:rFonts w:ascii="Verdana" w:hAnsi="Verdana"/>
          <w:bCs/>
          <w:sz w:val="28"/>
          <w:szCs w:val="28"/>
        </w:rPr>
        <w:t xml:space="preserve">RESPONDENT </w:t>
      </w:r>
    </w:p>
    <w:p w:rsidR="008F44CD" w:rsidRDefault="008F44CD" w:rsidP="008F44CD">
      <w:pPr>
        <w:rPr>
          <w:rFonts w:ascii="Verdana" w:hAnsi="Verdana"/>
          <w:bCs/>
          <w:sz w:val="16"/>
          <w:szCs w:val="16"/>
        </w:rPr>
      </w:pPr>
    </w:p>
    <w:p w:rsidR="008F44CD" w:rsidRDefault="008F44CD" w:rsidP="008F44CD">
      <w:pPr>
        <w:rPr>
          <w:rFonts w:ascii="Verdana" w:hAnsi="Verdana"/>
          <w:sz w:val="28"/>
          <w:szCs w:val="28"/>
        </w:rPr>
      </w:pPr>
      <w:r>
        <w:rPr>
          <w:rFonts w:ascii="Verdana" w:hAnsi="Verdana"/>
          <w:sz w:val="28"/>
          <w:szCs w:val="28"/>
        </w:rPr>
        <w:t>CORAM:</w:t>
      </w:r>
      <w:r>
        <w:rPr>
          <w:rFonts w:ascii="Verdana" w:hAnsi="Verdana"/>
          <w:sz w:val="28"/>
          <w:szCs w:val="28"/>
        </w:rPr>
        <w:tab/>
      </w:r>
    </w:p>
    <w:p w:rsidR="00550B15" w:rsidRPr="008F44CD" w:rsidRDefault="00550B15" w:rsidP="00550B15">
      <w:pPr>
        <w:rPr>
          <w:rFonts w:ascii="Verdana" w:hAnsi="Verdana"/>
          <w:b/>
          <w:sz w:val="28"/>
          <w:szCs w:val="28"/>
        </w:rPr>
      </w:pPr>
      <w:r w:rsidRPr="008F44CD">
        <w:rPr>
          <w:rFonts w:ascii="Verdana" w:hAnsi="Verdana"/>
          <w:b/>
          <w:sz w:val="28"/>
          <w:szCs w:val="28"/>
        </w:rPr>
        <w:t>ARBITRATOR</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Pr>
          <w:rFonts w:ascii="Verdana" w:hAnsi="Verdana"/>
          <w:b/>
          <w:sz w:val="28"/>
          <w:szCs w:val="28"/>
        </w:rPr>
        <w:t xml:space="preserve">: </w:t>
      </w:r>
      <w:r w:rsidRPr="00550B15">
        <w:rPr>
          <w:rFonts w:ascii="Verdana" w:hAnsi="Verdana"/>
          <w:sz w:val="28"/>
          <w:szCs w:val="28"/>
        </w:rPr>
        <w:t>MTHUNZI SHABANGU</w:t>
      </w:r>
    </w:p>
    <w:p w:rsidR="00550B15" w:rsidRPr="008F44CD" w:rsidRDefault="00550B15" w:rsidP="00550B15">
      <w:pPr>
        <w:rPr>
          <w:rFonts w:ascii="Verdana" w:hAnsi="Verdana"/>
          <w:b/>
          <w:sz w:val="28"/>
          <w:szCs w:val="28"/>
        </w:rPr>
      </w:pPr>
      <w:r w:rsidRPr="008F44CD">
        <w:rPr>
          <w:rFonts w:ascii="Verdana" w:hAnsi="Verdana"/>
          <w:b/>
          <w:sz w:val="28"/>
          <w:szCs w:val="28"/>
        </w:rPr>
        <w:t>FOR APPLICANT</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Pr>
          <w:rFonts w:ascii="Verdana" w:hAnsi="Verdana"/>
          <w:b/>
          <w:sz w:val="28"/>
          <w:szCs w:val="28"/>
        </w:rPr>
        <w:t xml:space="preserve">: </w:t>
      </w:r>
      <w:r w:rsidR="0027729A">
        <w:rPr>
          <w:rFonts w:ascii="Verdana" w:hAnsi="Verdana"/>
          <w:sz w:val="28"/>
          <w:szCs w:val="28"/>
        </w:rPr>
        <w:t>EPHRAEM DLAMINI</w:t>
      </w:r>
    </w:p>
    <w:p w:rsidR="0027729A" w:rsidRDefault="00550B15" w:rsidP="00550B15">
      <w:pPr>
        <w:rPr>
          <w:rFonts w:ascii="Verdana" w:hAnsi="Verdana"/>
          <w:sz w:val="28"/>
          <w:szCs w:val="28"/>
        </w:rPr>
      </w:pPr>
      <w:r w:rsidRPr="008F44CD">
        <w:rPr>
          <w:rFonts w:ascii="Verdana" w:hAnsi="Verdana"/>
          <w:b/>
          <w:sz w:val="28"/>
          <w:szCs w:val="28"/>
        </w:rPr>
        <w:t>FOR RESPONDENT</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Pr>
          <w:rFonts w:ascii="Verdana" w:hAnsi="Verdana"/>
          <w:b/>
          <w:sz w:val="28"/>
          <w:szCs w:val="28"/>
        </w:rPr>
        <w:t xml:space="preserve">: </w:t>
      </w:r>
      <w:r w:rsidR="0027729A">
        <w:rPr>
          <w:rFonts w:ascii="Verdana" w:hAnsi="Verdana"/>
          <w:sz w:val="28"/>
          <w:szCs w:val="28"/>
        </w:rPr>
        <w:t xml:space="preserve">DANIEL MATSEBULA       </w:t>
      </w:r>
    </w:p>
    <w:p w:rsidR="00550B15" w:rsidRPr="008F44CD" w:rsidRDefault="0027729A" w:rsidP="00550B15">
      <w:pPr>
        <w:rPr>
          <w:rFonts w:ascii="Verdana" w:hAnsi="Verdana"/>
          <w:b/>
          <w:sz w:val="28"/>
          <w:szCs w:val="28"/>
        </w:rPr>
      </w:pPr>
      <w:r>
        <w:rPr>
          <w:rFonts w:ascii="Verdana" w:hAnsi="Verdana"/>
          <w:sz w:val="28"/>
          <w:szCs w:val="28"/>
        </w:rPr>
        <w:t xml:space="preserve">                                                        </w:t>
      </w:r>
      <w:r>
        <w:rPr>
          <w:rFonts w:ascii="Verdana" w:hAnsi="Verdana"/>
          <w:sz w:val="28"/>
          <w:szCs w:val="28"/>
        </w:rPr>
        <w:tab/>
      </w:r>
      <w:r w:rsidR="005B19D4">
        <w:rPr>
          <w:rFonts w:ascii="Verdana" w:hAnsi="Verdana"/>
          <w:sz w:val="28"/>
          <w:szCs w:val="28"/>
        </w:rPr>
        <w:t xml:space="preserve"> </w:t>
      </w:r>
      <w:r>
        <w:rPr>
          <w:rFonts w:ascii="Verdana" w:hAnsi="Verdana"/>
          <w:sz w:val="28"/>
          <w:szCs w:val="28"/>
        </w:rPr>
        <w:t>AND MUZIE RAMALWA</w:t>
      </w:r>
    </w:p>
    <w:p w:rsidR="00550B15" w:rsidRPr="008F44CD" w:rsidRDefault="00550B15" w:rsidP="00550B15">
      <w:pPr>
        <w:rPr>
          <w:rFonts w:ascii="Verdana" w:hAnsi="Verdana"/>
          <w:b/>
          <w:sz w:val="28"/>
          <w:szCs w:val="28"/>
        </w:rPr>
      </w:pPr>
      <w:r w:rsidRPr="008F44CD">
        <w:rPr>
          <w:rFonts w:ascii="Verdana" w:hAnsi="Verdana"/>
          <w:b/>
          <w:sz w:val="28"/>
          <w:szCs w:val="28"/>
        </w:rPr>
        <w:t>NATURE OF DISPUTE</w:t>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r>
      <w:r w:rsidRPr="008F44CD">
        <w:rPr>
          <w:rFonts w:ascii="Verdana" w:hAnsi="Verdana"/>
          <w:b/>
          <w:sz w:val="28"/>
          <w:szCs w:val="28"/>
        </w:rPr>
        <w:tab/>
        <w:t>:</w:t>
      </w:r>
      <w:r>
        <w:rPr>
          <w:rFonts w:ascii="Verdana" w:hAnsi="Verdana"/>
          <w:b/>
          <w:sz w:val="28"/>
          <w:szCs w:val="28"/>
        </w:rPr>
        <w:t xml:space="preserve"> </w:t>
      </w:r>
      <w:r w:rsidRPr="00550B15">
        <w:rPr>
          <w:rFonts w:ascii="Verdana" w:hAnsi="Verdana"/>
          <w:sz w:val="28"/>
          <w:szCs w:val="28"/>
        </w:rPr>
        <w:t>UN</w:t>
      </w:r>
      <w:r w:rsidR="00907BE5">
        <w:rPr>
          <w:rFonts w:ascii="Verdana" w:hAnsi="Verdana"/>
          <w:sz w:val="28"/>
          <w:szCs w:val="28"/>
        </w:rPr>
        <w:t>DERPAYMENTS</w:t>
      </w:r>
    </w:p>
    <w:p w:rsidR="005B19D4" w:rsidRDefault="00895C0F" w:rsidP="00F617E7">
      <w:pPr>
        <w:pBdr>
          <w:bottom w:val="single" w:sz="12" w:space="31" w:color="auto"/>
        </w:pBdr>
        <w:ind w:left="5760" w:hanging="5760"/>
        <w:rPr>
          <w:rFonts w:ascii="Verdana" w:hAnsi="Verdana"/>
          <w:sz w:val="28"/>
          <w:szCs w:val="28"/>
        </w:rPr>
      </w:pPr>
      <w:r>
        <w:rPr>
          <w:rFonts w:ascii="Verdana" w:hAnsi="Verdana"/>
          <w:b/>
          <w:sz w:val="28"/>
          <w:szCs w:val="28"/>
        </w:rPr>
        <w:t>DATE OF HEARING</w:t>
      </w:r>
      <w:r>
        <w:rPr>
          <w:rFonts w:ascii="Verdana" w:hAnsi="Verdana"/>
          <w:b/>
          <w:sz w:val="28"/>
          <w:szCs w:val="28"/>
        </w:rPr>
        <w:tab/>
      </w:r>
      <w:r w:rsidR="00550B15" w:rsidRPr="008F44CD">
        <w:rPr>
          <w:rFonts w:ascii="Verdana" w:hAnsi="Verdana"/>
          <w:b/>
          <w:sz w:val="28"/>
          <w:szCs w:val="28"/>
        </w:rPr>
        <w:t>:</w:t>
      </w:r>
      <w:r w:rsidR="00550B15">
        <w:rPr>
          <w:rFonts w:ascii="Verdana" w:hAnsi="Verdana"/>
          <w:b/>
          <w:sz w:val="28"/>
          <w:szCs w:val="28"/>
        </w:rPr>
        <w:t xml:space="preserve"> </w:t>
      </w:r>
      <w:r w:rsidR="0027729A">
        <w:rPr>
          <w:rFonts w:ascii="Verdana" w:hAnsi="Verdana"/>
          <w:sz w:val="28"/>
          <w:szCs w:val="28"/>
        </w:rPr>
        <w:t>16</w:t>
      </w:r>
      <w:r w:rsidR="00550B15" w:rsidRPr="00550B15">
        <w:rPr>
          <w:rFonts w:ascii="Verdana" w:hAnsi="Verdana"/>
          <w:sz w:val="28"/>
          <w:szCs w:val="28"/>
          <w:vertAlign w:val="superscript"/>
        </w:rPr>
        <w:t>TH</w:t>
      </w:r>
      <w:r w:rsidR="00550B15" w:rsidRPr="00550B15">
        <w:rPr>
          <w:rFonts w:ascii="Verdana" w:hAnsi="Verdana"/>
          <w:sz w:val="28"/>
          <w:szCs w:val="28"/>
        </w:rPr>
        <w:t xml:space="preserve"> JULY, 2010</w:t>
      </w:r>
      <w:r w:rsidR="0027729A">
        <w:rPr>
          <w:rFonts w:ascii="Verdana" w:hAnsi="Verdana"/>
          <w:sz w:val="28"/>
          <w:szCs w:val="28"/>
        </w:rPr>
        <w:t xml:space="preserve"> AND </w:t>
      </w:r>
      <w:r>
        <w:rPr>
          <w:rFonts w:ascii="Verdana" w:hAnsi="Verdana"/>
          <w:sz w:val="28"/>
          <w:szCs w:val="28"/>
        </w:rPr>
        <w:t xml:space="preserve">       </w:t>
      </w:r>
      <w:r w:rsidR="005B19D4">
        <w:rPr>
          <w:rFonts w:ascii="Verdana" w:hAnsi="Verdana"/>
          <w:sz w:val="28"/>
          <w:szCs w:val="28"/>
        </w:rPr>
        <w:t xml:space="preserve">  </w:t>
      </w:r>
    </w:p>
    <w:p w:rsidR="007B653E" w:rsidRDefault="005B19D4" w:rsidP="00F617E7">
      <w:pPr>
        <w:pBdr>
          <w:bottom w:val="single" w:sz="12" w:space="31" w:color="auto"/>
        </w:pBdr>
        <w:ind w:left="5760" w:hanging="5760"/>
        <w:rPr>
          <w:rFonts w:ascii="Verdana" w:hAnsi="Verdana"/>
          <w:sz w:val="16"/>
          <w:szCs w:val="16"/>
        </w:rPr>
      </w:pPr>
      <w:r>
        <w:rPr>
          <w:rFonts w:ascii="Verdana" w:hAnsi="Verdana"/>
          <w:b/>
          <w:sz w:val="28"/>
          <w:szCs w:val="28"/>
        </w:rPr>
        <w:t xml:space="preserve">                                                       </w:t>
      </w:r>
      <w:r w:rsidR="00FB394D">
        <w:rPr>
          <w:rFonts w:ascii="Verdana" w:hAnsi="Verdana"/>
          <w:b/>
          <w:sz w:val="28"/>
          <w:szCs w:val="28"/>
        </w:rPr>
        <w:tab/>
        <w:t xml:space="preserve">  </w:t>
      </w:r>
      <w:r w:rsidR="0027729A">
        <w:rPr>
          <w:rFonts w:ascii="Verdana" w:hAnsi="Verdana"/>
          <w:sz w:val="28"/>
          <w:szCs w:val="28"/>
        </w:rPr>
        <w:t>30</w:t>
      </w:r>
      <w:r w:rsidR="0027729A" w:rsidRPr="0027729A">
        <w:rPr>
          <w:rFonts w:ascii="Verdana" w:hAnsi="Verdana"/>
          <w:sz w:val="28"/>
          <w:szCs w:val="28"/>
          <w:vertAlign w:val="superscript"/>
        </w:rPr>
        <w:t>TH</w:t>
      </w:r>
      <w:r w:rsidR="0027729A">
        <w:rPr>
          <w:rFonts w:ascii="Verdana" w:hAnsi="Verdana"/>
          <w:sz w:val="28"/>
          <w:szCs w:val="28"/>
        </w:rPr>
        <w:t xml:space="preserve"> JULY, 2010</w:t>
      </w:r>
      <w:r w:rsidR="00550B15" w:rsidRPr="008F44CD">
        <w:rPr>
          <w:rFonts w:ascii="Verdana" w:hAnsi="Verdana"/>
          <w:b/>
          <w:sz w:val="28"/>
          <w:szCs w:val="28"/>
        </w:rPr>
        <w:t xml:space="preserve"> </w:t>
      </w:r>
    </w:p>
    <w:p w:rsidR="00F617E7" w:rsidRDefault="00F617E7" w:rsidP="00F617E7">
      <w:pPr>
        <w:pBdr>
          <w:bottom w:val="single" w:sz="12" w:space="1" w:color="auto"/>
        </w:pBdr>
        <w:jc w:val="center"/>
        <w:outlineLvl w:val="0"/>
        <w:rPr>
          <w:rFonts w:ascii="Verdana" w:hAnsi="Verdana"/>
          <w:b/>
          <w:bCs/>
          <w:sz w:val="28"/>
          <w:szCs w:val="28"/>
        </w:rPr>
      </w:pPr>
    </w:p>
    <w:p w:rsidR="00F617E7" w:rsidRDefault="008F44CD" w:rsidP="00F617E7">
      <w:pPr>
        <w:pBdr>
          <w:bottom w:val="single" w:sz="12" w:space="1" w:color="auto"/>
        </w:pBdr>
        <w:jc w:val="center"/>
        <w:outlineLvl w:val="0"/>
        <w:rPr>
          <w:rFonts w:ascii="Verdana" w:hAnsi="Verdana"/>
          <w:b/>
          <w:bCs/>
          <w:sz w:val="28"/>
          <w:szCs w:val="28"/>
        </w:rPr>
      </w:pPr>
      <w:r>
        <w:rPr>
          <w:rFonts w:ascii="Verdana" w:hAnsi="Verdana"/>
          <w:b/>
          <w:bCs/>
          <w:sz w:val="28"/>
          <w:szCs w:val="28"/>
        </w:rPr>
        <w:t>ARBITRATION AWARD</w:t>
      </w:r>
    </w:p>
    <w:p w:rsidR="008F44CD" w:rsidRDefault="008F44CD" w:rsidP="008F44CD">
      <w:pPr>
        <w:pBdr>
          <w:bottom w:val="single" w:sz="12" w:space="1" w:color="auto"/>
        </w:pBdr>
        <w:jc w:val="center"/>
        <w:outlineLvl w:val="0"/>
        <w:rPr>
          <w:rFonts w:ascii="Verdana" w:hAnsi="Verdana"/>
          <w:b/>
          <w:bCs/>
          <w:sz w:val="28"/>
          <w:szCs w:val="28"/>
        </w:rPr>
      </w:pPr>
      <w:r>
        <w:rPr>
          <w:rFonts w:ascii="Verdana" w:hAnsi="Verdana"/>
          <w:b/>
          <w:bCs/>
          <w:sz w:val="28"/>
          <w:szCs w:val="28"/>
        </w:rPr>
        <w:t xml:space="preserve"> </w:t>
      </w:r>
    </w:p>
    <w:p w:rsidR="00550B15" w:rsidRPr="00550B15" w:rsidRDefault="00550B15" w:rsidP="00550B15">
      <w:pPr>
        <w:pStyle w:val="ListParagraph"/>
        <w:numPr>
          <w:ilvl w:val="0"/>
          <w:numId w:val="4"/>
        </w:numPr>
        <w:rPr>
          <w:rFonts w:ascii="Verdana" w:hAnsi="Verdana"/>
          <w:b/>
          <w:bCs/>
          <w:sz w:val="28"/>
          <w:szCs w:val="28"/>
          <w:u w:val="single"/>
        </w:rPr>
      </w:pPr>
      <w:r w:rsidRPr="00550B15">
        <w:rPr>
          <w:rFonts w:ascii="Verdana" w:hAnsi="Verdana"/>
          <w:b/>
          <w:bCs/>
          <w:sz w:val="28"/>
          <w:szCs w:val="28"/>
          <w:u w:val="single"/>
        </w:rPr>
        <w:lastRenderedPageBreak/>
        <w:t>DETAILS OF HEARING AND REPRESENTATION</w:t>
      </w:r>
    </w:p>
    <w:p w:rsidR="00550B15" w:rsidRDefault="00550B15" w:rsidP="00550B15">
      <w:pPr>
        <w:ind w:left="806"/>
        <w:rPr>
          <w:rFonts w:ascii="Verdana" w:hAnsi="Verdana"/>
          <w:bCs/>
          <w:sz w:val="28"/>
          <w:szCs w:val="28"/>
        </w:rPr>
      </w:pPr>
    </w:p>
    <w:p w:rsidR="008E0053" w:rsidRPr="00650ADB" w:rsidRDefault="00550B15" w:rsidP="00550B15">
      <w:pPr>
        <w:numPr>
          <w:ilvl w:val="1"/>
          <w:numId w:val="3"/>
        </w:numPr>
        <w:rPr>
          <w:rFonts w:ascii="Verdana" w:hAnsi="Verdana"/>
          <w:bCs/>
          <w:sz w:val="28"/>
          <w:szCs w:val="28"/>
        </w:rPr>
      </w:pPr>
      <w:r w:rsidRPr="00650ADB">
        <w:rPr>
          <w:rFonts w:ascii="Verdana" w:hAnsi="Verdana"/>
          <w:sz w:val="28"/>
          <w:szCs w:val="28"/>
        </w:rPr>
        <w:t>The arbitration</w:t>
      </w:r>
      <w:r w:rsidR="008E0053" w:rsidRPr="00650ADB">
        <w:rPr>
          <w:rFonts w:ascii="Verdana" w:hAnsi="Verdana"/>
          <w:sz w:val="28"/>
          <w:szCs w:val="28"/>
        </w:rPr>
        <w:t xml:space="preserve"> was held at CMAC offices, </w:t>
      </w:r>
      <w:r w:rsidR="00CF793E">
        <w:rPr>
          <w:rFonts w:ascii="Verdana" w:hAnsi="Verdana"/>
          <w:sz w:val="28"/>
          <w:szCs w:val="28"/>
        </w:rPr>
        <w:t>Manzini</w:t>
      </w:r>
      <w:r w:rsidR="008E0053" w:rsidRPr="00650ADB">
        <w:rPr>
          <w:rFonts w:ascii="Verdana" w:hAnsi="Verdana"/>
          <w:sz w:val="28"/>
          <w:szCs w:val="28"/>
        </w:rPr>
        <w:t xml:space="preserve"> on the </w:t>
      </w:r>
      <w:r w:rsidR="00CF793E">
        <w:rPr>
          <w:rFonts w:ascii="Verdana" w:hAnsi="Verdana"/>
          <w:sz w:val="28"/>
          <w:szCs w:val="28"/>
        </w:rPr>
        <w:t>16</w:t>
      </w:r>
      <w:r w:rsidR="008E0053" w:rsidRPr="00650ADB">
        <w:rPr>
          <w:rFonts w:ascii="Verdana" w:hAnsi="Verdana"/>
          <w:sz w:val="28"/>
          <w:szCs w:val="28"/>
          <w:vertAlign w:val="superscript"/>
        </w:rPr>
        <w:t>th</w:t>
      </w:r>
      <w:r w:rsidR="008E0053" w:rsidRPr="00650ADB">
        <w:rPr>
          <w:rFonts w:ascii="Verdana" w:hAnsi="Verdana"/>
          <w:sz w:val="28"/>
          <w:szCs w:val="28"/>
        </w:rPr>
        <w:t xml:space="preserve"> </w:t>
      </w:r>
      <w:r w:rsidR="00CF793E">
        <w:rPr>
          <w:rFonts w:ascii="Verdana" w:hAnsi="Verdana"/>
          <w:sz w:val="28"/>
          <w:szCs w:val="28"/>
        </w:rPr>
        <w:t>and 30</w:t>
      </w:r>
      <w:r w:rsidR="00CF793E" w:rsidRPr="00CF793E">
        <w:rPr>
          <w:rFonts w:ascii="Verdana" w:hAnsi="Verdana"/>
          <w:sz w:val="28"/>
          <w:szCs w:val="28"/>
          <w:vertAlign w:val="superscript"/>
        </w:rPr>
        <w:t>th</w:t>
      </w:r>
      <w:r w:rsidR="00CF793E">
        <w:rPr>
          <w:rFonts w:ascii="Verdana" w:hAnsi="Verdana"/>
          <w:sz w:val="28"/>
          <w:szCs w:val="28"/>
        </w:rPr>
        <w:t xml:space="preserve"> </w:t>
      </w:r>
      <w:r w:rsidR="008E0053" w:rsidRPr="00650ADB">
        <w:rPr>
          <w:rFonts w:ascii="Verdana" w:hAnsi="Verdana"/>
          <w:sz w:val="28"/>
          <w:szCs w:val="28"/>
        </w:rPr>
        <w:t>July, 2010. The proceedings were captured on electronic and manual records.</w:t>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p>
    <w:p w:rsidR="008E0053" w:rsidRPr="00725D95" w:rsidRDefault="00550B15" w:rsidP="00550B15">
      <w:pPr>
        <w:numPr>
          <w:ilvl w:val="1"/>
          <w:numId w:val="3"/>
        </w:numPr>
        <w:rPr>
          <w:rFonts w:ascii="Verdana" w:hAnsi="Verdana"/>
          <w:bCs/>
          <w:sz w:val="28"/>
          <w:szCs w:val="28"/>
        </w:rPr>
      </w:pPr>
      <w:r w:rsidRPr="00650ADB">
        <w:rPr>
          <w:rFonts w:ascii="Verdana" w:hAnsi="Verdana"/>
          <w:sz w:val="28"/>
          <w:szCs w:val="28"/>
        </w:rPr>
        <w:t>The</w:t>
      </w:r>
      <w:r w:rsidR="008E0053" w:rsidRPr="00650ADB">
        <w:rPr>
          <w:rFonts w:ascii="Verdana" w:hAnsi="Verdana"/>
          <w:sz w:val="28"/>
          <w:szCs w:val="28"/>
        </w:rPr>
        <w:t xml:space="preserve"> Applicant</w:t>
      </w:r>
      <w:r w:rsidR="007F67A5">
        <w:rPr>
          <w:rFonts w:ascii="Verdana" w:hAnsi="Verdana"/>
          <w:sz w:val="28"/>
          <w:szCs w:val="28"/>
        </w:rPr>
        <w:t>s before the Commission we</w:t>
      </w:r>
      <w:r w:rsidR="00725D95">
        <w:rPr>
          <w:rFonts w:ascii="Verdana" w:hAnsi="Verdana"/>
          <w:sz w:val="28"/>
          <w:szCs w:val="28"/>
        </w:rPr>
        <w:t xml:space="preserve">re Bheki Mhlongo and 160 Others </w:t>
      </w:r>
      <w:r w:rsidR="000E3B02">
        <w:rPr>
          <w:rFonts w:ascii="Verdana" w:hAnsi="Verdana"/>
          <w:sz w:val="28"/>
          <w:szCs w:val="28"/>
        </w:rPr>
        <w:t>who</w:t>
      </w:r>
      <w:r w:rsidR="00FB394D">
        <w:rPr>
          <w:rFonts w:ascii="Verdana" w:hAnsi="Verdana"/>
          <w:sz w:val="28"/>
          <w:szCs w:val="28"/>
        </w:rPr>
        <w:t>s</w:t>
      </w:r>
      <w:r w:rsidR="000E3B02">
        <w:rPr>
          <w:rFonts w:ascii="Verdana" w:hAnsi="Verdana"/>
          <w:sz w:val="28"/>
          <w:szCs w:val="28"/>
        </w:rPr>
        <w:t>e</w:t>
      </w:r>
      <w:r w:rsidR="00725D95">
        <w:rPr>
          <w:rFonts w:ascii="Verdana" w:hAnsi="Verdana"/>
          <w:sz w:val="28"/>
          <w:szCs w:val="28"/>
        </w:rPr>
        <w:t xml:space="preserve"> full and further particulars appears on Annexture “A” to the Report of Dispute Form (i.e. CMAC Form 1)</w:t>
      </w:r>
      <w:r w:rsidR="000E3B02">
        <w:rPr>
          <w:rFonts w:ascii="Verdana" w:hAnsi="Verdana"/>
          <w:sz w:val="28"/>
          <w:szCs w:val="28"/>
        </w:rPr>
        <w:t>.</w:t>
      </w:r>
      <w:r w:rsidR="00050EC1">
        <w:rPr>
          <w:rFonts w:ascii="Verdana" w:hAnsi="Verdana"/>
          <w:sz w:val="28"/>
          <w:szCs w:val="28"/>
        </w:rPr>
        <w:t xml:space="preserve"> Their postal address is</w:t>
      </w:r>
      <w:r w:rsidR="00725D95">
        <w:rPr>
          <w:rFonts w:ascii="Verdana" w:hAnsi="Verdana"/>
          <w:sz w:val="28"/>
          <w:szCs w:val="28"/>
        </w:rPr>
        <w:t xml:space="preserve"> P.O. Box 308, Manzini. </w:t>
      </w:r>
      <w:r w:rsidR="008E0053" w:rsidRPr="00650ADB">
        <w:rPr>
          <w:rFonts w:ascii="Verdana" w:hAnsi="Verdana"/>
          <w:sz w:val="28"/>
          <w:szCs w:val="28"/>
        </w:rPr>
        <w:t xml:space="preserve"> </w:t>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r w:rsidR="000E3B02">
        <w:rPr>
          <w:rFonts w:ascii="Verdana" w:hAnsi="Verdana"/>
          <w:sz w:val="28"/>
          <w:szCs w:val="28"/>
        </w:rPr>
        <w:tab/>
      </w:r>
    </w:p>
    <w:p w:rsidR="008E0053" w:rsidRPr="00650ADB" w:rsidRDefault="00550B15" w:rsidP="00550B15">
      <w:pPr>
        <w:numPr>
          <w:ilvl w:val="1"/>
          <w:numId w:val="3"/>
        </w:numPr>
        <w:rPr>
          <w:rFonts w:ascii="Verdana" w:hAnsi="Verdana"/>
          <w:bCs/>
          <w:sz w:val="28"/>
          <w:szCs w:val="28"/>
        </w:rPr>
      </w:pPr>
      <w:r w:rsidRPr="00650ADB">
        <w:rPr>
          <w:rFonts w:ascii="Verdana" w:hAnsi="Verdana"/>
          <w:sz w:val="28"/>
          <w:szCs w:val="28"/>
        </w:rPr>
        <w:t xml:space="preserve">The </w:t>
      </w:r>
      <w:r w:rsidR="008E0053" w:rsidRPr="00650ADB">
        <w:rPr>
          <w:rFonts w:ascii="Verdana" w:hAnsi="Verdana"/>
          <w:sz w:val="28"/>
          <w:szCs w:val="28"/>
        </w:rPr>
        <w:t xml:space="preserve">Respondent is </w:t>
      </w:r>
      <w:r w:rsidR="00725D95">
        <w:rPr>
          <w:rFonts w:ascii="Verdana" w:hAnsi="Verdana"/>
          <w:sz w:val="28"/>
          <w:szCs w:val="28"/>
        </w:rPr>
        <w:t>T.Q.M. Textiles (Pty) Ltd</w:t>
      </w:r>
      <w:r w:rsidR="008E0053" w:rsidRPr="00650ADB">
        <w:rPr>
          <w:rFonts w:ascii="Verdana" w:hAnsi="Verdana"/>
          <w:sz w:val="28"/>
          <w:szCs w:val="28"/>
        </w:rPr>
        <w:t>, a</w:t>
      </w:r>
      <w:r w:rsidR="00BE3CFB">
        <w:rPr>
          <w:rFonts w:ascii="Verdana" w:hAnsi="Verdana"/>
          <w:sz w:val="28"/>
          <w:szCs w:val="28"/>
        </w:rPr>
        <w:t xml:space="preserve"> company registered according</w:t>
      </w:r>
      <w:r w:rsidR="003E343C">
        <w:rPr>
          <w:rFonts w:ascii="Verdana" w:hAnsi="Verdana"/>
          <w:sz w:val="28"/>
          <w:szCs w:val="28"/>
        </w:rPr>
        <w:t xml:space="preserve"> to the c</w:t>
      </w:r>
      <w:r w:rsidR="003343AE">
        <w:rPr>
          <w:rFonts w:ascii="Verdana" w:hAnsi="Verdana"/>
          <w:sz w:val="28"/>
          <w:szCs w:val="28"/>
        </w:rPr>
        <w:t xml:space="preserve">ompany laws of Swaziland, </w:t>
      </w:r>
      <w:r w:rsidR="00487D35">
        <w:rPr>
          <w:rFonts w:ascii="Verdana" w:hAnsi="Verdana"/>
          <w:sz w:val="28"/>
          <w:szCs w:val="28"/>
        </w:rPr>
        <w:t>with</w:t>
      </w:r>
      <w:r w:rsidR="003343AE">
        <w:rPr>
          <w:rFonts w:ascii="Verdana" w:hAnsi="Verdana"/>
          <w:sz w:val="28"/>
          <w:szCs w:val="28"/>
        </w:rPr>
        <w:t xml:space="preserve"> its</w:t>
      </w:r>
      <w:r w:rsidR="003E343C">
        <w:rPr>
          <w:rFonts w:ascii="Verdana" w:hAnsi="Verdana"/>
          <w:sz w:val="28"/>
          <w:szCs w:val="28"/>
        </w:rPr>
        <w:t xml:space="preserve"> postal address</w:t>
      </w:r>
      <w:r w:rsidR="003343AE">
        <w:rPr>
          <w:rFonts w:ascii="Verdana" w:hAnsi="Verdana"/>
          <w:sz w:val="28"/>
          <w:szCs w:val="28"/>
        </w:rPr>
        <w:t xml:space="preserve"> being</w:t>
      </w:r>
      <w:r w:rsidR="003E343C">
        <w:rPr>
          <w:rFonts w:ascii="Verdana" w:hAnsi="Verdana"/>
          <w:sz w:val="28"/>
          <w:szCs w:val="28"/>
        </w:rPr>
        <w:t xml:space="preserve"> </w:t>
      </w:r>
      <w:r w:rsidR="008E0053" w:rsidRPr="00650ADB">
        <w:rPr>
          <w:rFonts w:ascii="Verdana" w:hAnsi="Verdana"/>
          <w:sz w:val="28"/>
          <w:szCs w:val="28"/>
        </w:rPr>
        <w:t>P. O. Box 1</w:t>
      </w:r>
      <w:r w:rsidR="003E343C">
        <w:rPr>
          <w:rFonts w:ascii="Verdana" w:hAnsi="Verdana"/>
          <w:sz w:val="28"/>
          <w:szCs w:val="28"/>
        </w:rPr>
        <w:t>864</w:t>
      </w:r>
      <w:r w:rsidR="00133DAE">
        <w:rPr>
          <w:rFonts w:ascii="Verdana" w:hAnsi="Verdana"/>
          <w:sz w:val="28"/>
          <w:szCs w:val="28"/>
        </w:rPr>
        <w:t>,</w:t>
      </w:r>
      <w:r w:rsidR="008E0053" w:rsidRPr="00650ADB">
        <w:rPr>
          <w:rFonts w:ascii="Verdana" w:hAnsi="Verdana"/>
          <w:sz w:val="28"/>
          <w:szCs w:val="28"/>
        </w:rPr>
        <w:t xml:space="preserve"> </w:t>
      </w:r>
      <w:r w:rsidR="003E343C">
        <w:rPr>
          <w:rFonts w:ascii="Verdana" w:hAnsi="Verdana"/>
          <w:sz w:val="28"/>
          <w:szCs w:val="28"/>
        </w:rPr>
        <w:t>Matsapha</w:t>
      </w:r>
      <w:r w:rsidR="008E0053" w:rsidRPr="00650ADB">
        <w:rPr>
          <w:rFonts w:ascii="Verdana" w:hAnsi="Verdana"/>
          <w:sz w:val="28"/>
          <w:szCs w:val="28"/>
        </w:rPr>
        <w:t>.</w:t>
      </w:r>
      <w:r w:rsidR="003343AE">
        <w:rPr>
          <w:rFonts w:ascii="Verdana" w:hAnsi="Verdana"/>
          <w:sz w:val="28"/>
          <w:szCs w:val="28"/>
        </w:rPr>
        <w:tab/>
      </w:r>
      <w:r w:rsidR="003343AE">
        <w:rPr>
          <w:rFonts w:ascii="Verdana" w:hAnsi="Verdana"/>
          <w:sz w:val="28"/>
          <w:szCs w:val="28"/>
        </w:rPr>
        <w:tab/>
      </w:r>
      <w:r w:rsidR="003343AE">
        <w:rPr>
          <w:rFonts w:ascii="Verdana" w:hAnsi="Verdana"/>
          <w:sz w:val="28"/>
          <w:szCs w:val="28"/>
        </w:rPr>
        <w:tab/>
      </w:r>
      <w:r w:rsidR="00BE3CFB">
        <w:rPr>
          <w:rFonts w:ascii="Verdana" w:hAnsi="Verdana"/>
          <w:sz w:val="28"/>
          <w:szCs w:val="28"/>
        </w:rPr>
        <w:tab/>
      </w:r>
      <w:r w:rsidR="00BE3CFB">
        <w:rPr>
          <w:rFonts w:ascii="Verdana" w:hAnsi="Verdana"/>
          <w:sz w:val="28"/>
          <w:szCs w:val="28"/>
        </w:rPr>
        <w:tab/>
      </w:r>
      <w:r w:rsidR="00BE3CFB">
        <w:rPr>
          <w:rFonts w:ascii="Verdana" w:hAnsi="Verdana"/>
          <w:sz w:val="28"/>
          <w:szCs w:val="28"/>
        </w:rPr>
        <w:tab/>
      </w:r>
      <w:r w:rsidR="00BE3CFB">
        <w:rPr>
          <w:rFonts w:ascii="Verdana" w:hAnsi="Verdana"/>
          <w:sz w:val="28"/>
          <w:szCs w:val="28"/>
        </w:rPr>
        <w:tab/>
      </w:r>
      <w:r w:rsidR="00BE3CFB">
        <w:rPr>
          <w:rFonts w:ascii="Verdana" w:hAnsi="Verdana"/>
          <w:sz w:val="28"/>
          <w:szCs w:val="28"/>
        </w:rPr>
        <w:tab/>
      </w:r>
      <w:r w:rsidR="00BE3CFB">
        <w:rPr>
          <w:rFonts w:ascii="Verdana" w:hAnsi="Verdana"/>
          <w:sz w:val="28"/>
          <w:szCs w:val="28"/>
        </w:rPr>
        <w:tab/>
      </w:r>
      <w:r w:rsidR="00BE3CFB">
        <w:rPr>
          <w:rFonts w:ascii="Verdana" w:hAnsi="Verdana"/>
          <w:sz w:val="28"/>
          <w:szCs w:val="28"/>
        </w:rPr>
        <w:tab/>
      </w:r>
    </w:p>
    <w:p w:rsidR="00550B15" w:rsidRPr="008A4116" w:rsidRDefault="00550B15" w:rsidP="00550B15">
      <w:pPr>
        <w:numPr>
          <w:ilvl w:val="1"/>
          <w:numId w:val="3"/>
        </w:numPr>
        <w:rPr>
          <w:rFonts w:ascii="Verdana" w:hAnsi="Verdana"/>
          <w:sz w:val="28"/>
          <w:szCs w:val="28"/>
        </w:rPr>
      </w:pPr>
      <w:r w:rsidRPr="008A4116">
        <w:rPr>
          <w:rFonts w:ascii="Verdana" w:hAnsi="Verdana"/>
          <w:sz w:val="28"/>
          <w:szCs w:val="28"/>
        </w:rPr>
        <w:t xml:space="preserve">During </w:t>
      </w:r>
      <w:r w:rsidR="008E0053" w:rsidRPr="008A4116">
        <w:rPr>
          <w:rFonts w:ascii="Verdana" w:hAnsi="Verdana"/>
          <w:sz w:val="28"/>
          <w:szCs w:val="28"/>
        </w:rPr>
        <w:t>the Arbitration process, the Applicant</w:t>
      </w:r>
      <w:r w:rsidR="003E343C" w:rsidRPr="008A4116">
        <w:rPr>
          <w:rFonts w:ascii="Verdana" w:hAnsi="Verdana"/>
          <w:sz w:val="28"/>
          <w:szCs w:val="28"/>
        </w:rPr>
        <w:t xml:space="preserve">s were represented by </w:t>
      </w:r>
      <w:r w:rsidR="006E0F27" w:rsidRPr="008A4116">
        <w:rPr>
          <w:rFonts w:ascii="Verdana" w:hAnsi="Verdana"/>
          <w:sz w:val="28"/>
          <w:szCs w:val="28"/>
        </w:rPr>
        <w:t>Mr.</w:t>
      </w:r>
      <w:r w:rsidR="003E343C" w:rsidRPr="008A4116">
        <w:rPr>
          <w:rFonts w:ascii="Verdana" w:hAnsi="Verdana"/>
          <w:sz w:val="28"/>
          <w:szCs w:val="28"/>
        </w:rPr>
        <w:t xml:space="preserve"> Ephraem </w:t>
      </w:r>
      <w:r w:rsidR="006E0F27" w:rsidRPr="008A4116">
        <w:rPr>
          <w:rFonts w:ascii="Verdana" w:hAnsi="Verdana"/>
          <w:sz w:val="28"/>
          <w:szCs w:val="28"/>
        </w:rPr>
        <w:t>Dlamini, a labour consultant, whilst the Respondent was represented by its Personnel officers, Mr. Daniel Matsebula and Muzie Ramalwa.</w:t>
      </w:r>
      <w:r w:rsidR="008E0053" w:rsidRPr="008A4116">
        <w:rPr>
          <w:rFonts w:ascii="Verdana" w:hAnsi="Verdana"/>
          <w:sz w:val="28"/>
          <w:szCs w:val="28"/>
        </w:rPr>
        <w:t xml:space="preserve"> </w:t>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sidRPr="008A4116">
        <w:rPr>
          <w:rFonts w:ascii="Verdana" w:hAnsi="Verdana"/>
          <w:sz w:val="28"/>
          <w:szCs w:val="28"/>
        </w:rPr>
        <w:tab/>
      </w:r>
      <w:r w:rsidR="008A4116">
        <w:rPr>
          <w:rFonts w:ascii="Verdana" w:hAnsi="Verdana"/>
          <w:sz w:val="28"/>
          <w:szCs w:val="28"/>
        </w:rPr>
        <w:tab/>
      </w:r>
      <w:r w:rsidR="008A4116">
        <w:rPr>
          <w:rFonts w:ascii="Verdana" w:hAnsi="Verdana"/>
          <w:sz w:val="28"/>
          <w:szCs w:val="28"/>
        </w:rPr>
        <w:tab/>
      </w:r>
      <w:r w:rsidR="008A4116">
        <w:rPr>
          <w:rFonts w:ascii="Verdana" w:hAnsi="Verdana"/>
          <w:sz w:val="28"/>
          <w:szCs w:val="28"/>
        </w:rPr>
        <w:tab/>
      </w:r>
      <w:r w:rsidR="008A4116">
        <w:rPr>
          <w:rFonts w:ascii="Verdana" w:hAnsi="Verdana"/>
          <w:sz w:val="28"/>
          <w:szCs w:val="28"/>
        </w:rPr>
        <w:tab/>
      </w:r>
    </w:p>
    <w:p w:rsidR="00550B15" w:rsidRPr="00650ADB" w:rsidRDefault="00550B15" w:rsidP="00550B15">
      <w:pPr>
        <w:pStyle w:val="ListParagraph"/>
        <w:numPr>
          <w:ilvl w:val="0"/>
          <w:numId w:val="4"/>
        </w:numPr>
        <w:rPr>
          <w:rFonts w:ascii="Verdana" w:hAnsi="Verdana"/>
          <w:b/>
          <w:sz w:val="28"/>
          <w:szCs w:val="28"/>
          <w:u w:val="single"/>
        </w:rPr>
      </w:pPr>
      <w:r w:rsidRPr="00650ADB">
        <w:rPr>
          <w:rFonts w:ascii="Verdana" w:hAnsi="Verdana"/>
          <w:b/>
          <w:sz w:val="28"/>
          <w:szCs w:val="28"/>
          <w:u w:val="single"/>
        </w:rPr>
        <w:t>ISSUE TO BE DECIDED</w:t>
      </w:r>
    </w:p>
    <w:p w:rsidR="00550B15" w:rsidRPr="00650ADB" w:rsidRDefault="00550B15" w:rsidP="00CA7C24">
      <w:pPr>
        <w:rPr>
          <w:rFonts w:ascii="Verdana" w:hAnsi="Verdana"/>
          <w:sz w:val="28"/>
          <w:szCs w:val="28"/>
        </w:rPr>
      </w:pPr>
    </w:p>
    <w:p w:rsidR="008E0053" w:rsidRPr="00650ADB" w:rsidRDefault="00550B15" w:rsidP="00CA7C24">
      <w:pPr>
        <w:pStyle w:val="ListParagraph"/>
        <w:numPr>
          <w:ilvl w:val="1"/>
          <w:numId w:val="4"/>
        </w:numPr>
        <w:rPr>
          <w:rFonts w:ascii="Verdana" w:hAnsi="Verdana"/>
          <w:sz w:val="28"/>
          <w:szCs w:val="28"/>
        </w:rPr>
      </w:pPr>
      <w:r w:rsidRPr="00650ADB">
        <w:rPr>
          <w:rFonts w:ascii="Verdana" w:hAnsi="Verdana"/>
          <w:sz w:val="28"/>
          <w:szCs w:val="28"/>
        </w:rPr>
        <w:lastRenderedPageBreak/>
        <w:t>The</w:t>
      </w:r>
      <w:r w:rsidR="008E0053" w:rsidRPr="00650ADB">
        <w:rPr>
          <w:rFonts w:ascii="Verdana" w:hAnsi="Verdana"/>
          <w:sz w:val="28"/>
          <w:szCs w:val="28"/>
        </w:rPr>
        <w:t xml:space="preserve"> issue to be decided pertains</w:t>
      </w:r>
      <w:r w:rsidR="006E0F27">
        <w:rPr>
          <w:rFonts w:ascii="Verdana" w:hAnsi="Verdana"/>
          <w:sz w:val="28"/>
          <w:szCs w:val="28"/>
        </w:rPr>
        <w:t xml:space="preserve"> the application of the appropriate Regulation of Wages Order to</w:t>
      </w:r>
      <w:r w:rsidR="008A4116">
        <w:rPr>
          <w:rFonts w:ascii="Verdana" w:hAnsi="Verdana"/>
          <w:sz w:val="28"/>
          <w:szCs w:val="28"/>
        </w:rPr>
        <w:t xml:space="preserve"> regulate</w:t>
      </w:r>
      <w:r w:rsidR="006E0F27">
        <w:rPr>
          <w:rFonts w:ascii="Verdana" w:hAnsi="Verdana"/>
          <w:sz w:val="28"/>
          <w:szCs w:val="28"/>
        </w:rPr>
        <w:t xml:space="preserve"> the</w:t>
      </w:r>
      <w:r w:rsidR="008A4116">
        <w:rPr>
          <w:rFonts w:ascii="Verdana" w:hAnsi="Verdana"/>
          <w:sz w:val="28"/>
          <w:szCs w:val="28"/>
        </w:rPr>
        <w:t xml:space="preserve"> minimum</w:t>
      </w:r>
      <w:r w:rsidR="006E0F27">
        <w:rPr>
          <w:rFonts w:ascii="Verdana" w:hAnsi="Verdana"/>
          <w:sz w:val="28"/>
          <w:szCs w:val="28"/>
        </w:rPr>
        <w:t xml:space="preserve"> </w:t>
      </w:r>
      <w:r w:rsidR="008A4116">
        <w:rPr>
          <w:rFonts w:ascii="Verdana" w:hAnsi="Verdana"/>
          <w:sz w:val="28"/>
          <w:szCs w:val="28"/>
        </w:rPr>
        <w:t xml:space="preserve">wages </w:t>
      </w:r>
      <w:r w:rsidR="006E0F27">
        <w:rPr>
          <w:rFonts w:ascii="Verdana" w:hAnsi="Verdana"/>
          <w:sz w:val="28"/>
          <w:szCs w:val="28"/>
        </w:rPr>
        <w:t>of the Respondent’s employees.</w:t>
      </w:r>
      <w:r w:rsidR="007A5BC5">
        <w:rPr>
          <w:rFonts w:ascii="Verdana" w:hAnsi="Verdana"/>
          <w:sz w:val="28"/>
          <w:szCs w:val="28"/>
        </w:rPr>
        <w:tab/>
      </w:r>
      <w:r w:rsidR="007A5BC5">
        <w:rPr>
          <w:rFonts w:ascii="Verdana" w:hAnsi="Verdana"/>
          <w:sz w:val="28"/>
          <w:szCs w:val="28"/>
        </w:rPr>
        <w:tab/>
      </w:r>
      <w:r w:rsidR="007A5BC5">
        <w:rPr>
          <w:rFonts w:ascii="Verdana" w:hAnsi="Verdana"/>
          <w:sz w:val="28"/>
          <w:szCs w:val="28"/>
        </w:rPr>
        <w:tab/>
      </w:r>
      <w:r w:rsidR="007A5BC5">
        <w:rPr>
          <w:rFonts w:ascii="Verdana" w:hAnsi="Verdana"/>
          <w:sz w:val="28"/>
          <w:szCs w:val="28"/>
        </w:rPr>
        <w:tab/>
      </w:r>
      <w:r w:rsidR="007A5BC5">
        <w:rPr>
          <w:rFonts w:ascii="Verdana" w:hAnsi="Verdana"/>
          <w:sz w:val="28"/>
          <w:szCs w:val="28"/>
        </w:rPr>
        <w:tab/>
      </w:r>
      <w:r w:rsidR="007A5BC5">
        <w:rPr>
          <w:rFonts w:ascii="Verdana" w:hAnsi="Verdana"/>
          <w:sz w:val="28"/>
          <w:szCs w:val="28"/>
        </w:rPr>
        <w:tab/>
      </w:r>
      <w:r w:rsidR="00CA7C24">
        <w:rPr>
          <w:rFonts w:ascii="Verdana" w:hAnsi="Verdana"/>
          <w:sz w:val="28"/>
          <w:szCs w:val="28"/>
        </w:rPr>
        <w:tab/>
      </w:r>
      <w:r w:rsidR="00CA7C24">
        <w:rPr>
          <w:rFonts w:ascii="Verdana" w:hAnsi="Verdana"/>
          <w:sz w:val="28"/>
          <w:szCs w:val="28"/>
        </w:rPr>
        <w:tab/>
      </w:r>
      <w:r w:rsidR="00CA7C24">
        <w:rPr>
          <w:rFonts w:ascii="Verdana" w:hAnsi="Verdana"/>
          <w:sz w:val="28"/>
          <w:szCs w:val="28"/>
        </w:rPr>
        <w:tab/>
      </w:r>
    </w:p>
    <w:p w:rsidR="008E0053" w:rsidRPr="00650ADB" w:rsidRDefault="006E0F27" w:rsidP="00CA7C24">
      <w:pPr>
        <w:pStyle w:val="ListParagraph"/>
        <w:numPr>
          <w:ilvl w:val="1"/>
          <w:numId w:val="4"/>
        </w:numPr>
        <w:jc w:val="left"/>
        <w:rPr>
          <w:rFonts w:ascii="Verdana" w:hAnsi="Verdana"/>
          <w:sz w:val="28"/>
          <w:szCs w:val="28"/>
        </w:rPr>
      </w:pPr>
      <w:r>
        <w:rPr>
          <w:rFonts w:ascii="Verdana" w:hAnsi="Verdana"/>
          <w:sz w:val="28"/>
          <w:szCs w:val="28"/>
        </w:rPr>
        <w:t xml:space="preserve">The </w:t>
      </w:r>
      <w:r w:rsidR="008E0053" w:rsidRPr="00650ADB">
        <w:rPr>
          <w:rFonts w:ascii="Verdana" w:hAnsi="Verdana"/>
          <w:sz w:val="28"/>
          <w:szCs w:val="28"/>
        </w:rPr>
        <w:t>Applicant</w:t>
      </w:r>
      <w:r>
        <w:rPr>
          <w:rFonts w:ascii="Verdana" w:hAnsi="Verdana"/>
          <w:sz w:val="28"/>
          <w:szCs w:val="28"/>
        </w:rPr>
        <w:t>s</w:t>
      </w:r>
      <w:r w:rsidR="00982D4A">
        <w:rPr>
          <w:rFonts w:ascii="Verdana" w:hAnsi="Verdana"/>
          <w:sz w:val="28"/>
          <w:szCs w:val="28"/>
        </w:rPr>
        <w:t xml:space="preserve"> claim</w:t>
      </w:r>
      <w:r w:rsidR="008E0053" w:rsidRPr="00650ADB">
        <w:rPr>
          <w:rFonts w:ascii="Verdana" w:hAnsi="Verdana"/>
          <w:sz w:val="28"/>
          <w:szCs w:val="28"/>
        </w:rPr>
        <w:t xml:space="preserve"> that </w:t>
      </w:r>
      <w:r>
        <w:rPr>
          <w:rFonts w:ascii="Verdana" w:hAnsi="Verdana"/>
          <w:sz w:val="28"/>
          <w:szCs w:val="28"/>
        </w:rPr>
        <w:t>t</w:t>
      </w:r>
      <w:r w:rsidR="008E0053" w:rsidRPr="00650ADB">
        <w:rPr>
          <w:rFonts w:ascii="Verdana" w:hAnsi="Verdana"/>
          <w:sz w:val="28"/>
          <w:szCs w:val="28"/>
        </w:rPr>
        <w:t>he</w:t>
      </w:r>
      <w:r>
        <w:rPr>
          <w:rFonts w:ascii="Verdana" w:hAnsi="Verdana"/>
          <w:sz w:val="28"/>
          <w:szCs w:val="28"/>
        </w:rPr>
        <w:t xml:space="preserve"> Respondent wrongfully and unfairly applies The Regulation of Wages </w:t>
      </w:r>
      <w:r w:rsidR="007A5BC5">
        <w:rPr>
          <w:rFonts w:ascii="Verdana" w:hAnsi="Verdana"/>
          <w:sz w:val="28"/>
          <w:szCs w:val="28"/>
        </w:rPr>
        <w:t>(Textile and Apparel Industry) O</w:t>
      </w:r>
      <w:r>
        <w:rPr>
          <w:rFonts w:ascii="Verdana" w:hAnsi="Verdana"/>
          <w:sz w:val="28"/>
          <w:szCs w:val="28"/>
        </w:rPr>
        <w:t xml:space="preserve">rder instead of The Regulation of Wages (Manufacturing </w:t>
      </w:r>
      <w:r w:rsidR="00F96EE1">
        <w:rPr>
          <w:rFonts w:ascii="Verdana" w:hAnsi="Verdana"/>
          <w:sz w:val="28"/>
          <w:szCs w:val="28"/>
        </w:rPr>
        <w:t>and</w:t>
      </w:r>
      <w:r w:rsidR="007A5BC5">
        <w:rPr>
          <w:rFonts w:ascii="Verdana" w:hAnsi="Verdana"/>
          <w:sz w:val="28"/>
          <w:szCs w:val="28"/>
        </w:rPr>
        <w:t xml:space="preserve"> Processing Industry) O</w:t>
      </w:r>
      <w:r>
        <w:rPr>
          <w:rFonts w:ascii="Verdana" w:hAnsi="Verdana"/>
          <w:sz w:val="28"/>
          <w:szCs w:val="28"/>
        </w:rPr>
        <w:t>rder.</w:t>
      </w:r>
      <w:r w:rsidR="00CA7C24">
        <w:rPr>
          <w:rFonts w:ascii="Verdana" w:hAnsi="Verdana"/>
          <w:sz w:val="28"/>
          <w:szCs w:val="28"/>
        </w:rPr>
        <w:tab/>
      </w:r>
      <w:r w:rsidR="00CA7C24">
        <w:rPr>
          <w:rFonts w:ascii="Verdana" w:hAnsi="Verdana"/>
          <w:sz w:val="28"/>
          <w:szCs w:val="28"/>
        </w:rPr>
        <w:tab/>
      </w:r>
      <w:r w:rsidR="00CA7C24">
        <w:rPr>
          <w:rFonts w:ascii="Verdana" w:hAnsi="Verdana"/>
          <w:sz w:val="28"/>
          <w:szCs w:val="28"/>
        </w:rPr>
        <w:tab/>
      </w:r>
    </w:p>
    <w:p w:rsidR="00AA6B5E" w:rsidRDefault="006E0F27" w:rsidP="00CA7C24">
      <w:pPr>
        <w:pStyle w:val="ListParagraph"/>
        <w:numPr>
          <w:ilvl w:val="1"/>
          <w:numId w:val="4"/>
        </w:numPr>
        <w:jc w:val="left"/>
        <w:rPr>
          <w:rFonts w:ascii="Verdana" w:hAnsi="Verdana"/>
          <w:sz w:val="28"/>
          <w:szCs w:val="28"/>
        </w:rPr>
      </w:pPr>
      <w:r>
        <w:rPr>
          <w:rFonts w:ascii="Verdana" w:hAnsi="Verdana"/>
          <w:sz w:val="28"/>
          <w:szCs w:val="28"/>
        </w:rPr>
        <w:t>Consequently, through the Respondent’s</w:t>
      </w:r>
      <w:r w:rsidR="00AA6B5E">
        <w:rPr>
          <w:rFonts w:ascii="Verdana" w:hAnsi="Verdana"/>
          <w:sz w:val="28"/>
          <w:szCs w:val="28"/>
        </w:rPr>
        <w:t xml:space="preserve"> alleged wrongful and unfair labour practice of applying an improper wage regulation Order, the Applicants complain that they are being underpaid</w:t>
      </w:r>
      <w:r w:rsidR="00B96C67" w:rsidRPr="00650ADB">
        <w:rPr>
          <w:rFonts w:ascii="Verdana" w:hAnsi="Verdana"/>
          <w:sz w:val="28"/>
          <w:szCs w:val="28"/>
        </w:rPr>
        <w:t>.</w:t>
      </w:r>
      <w:r w:rsidR="000631D0">
        <w:rPr>
          <w:rFonts w:ascii="Verdana" w:hAnsi="Verdana"/>
          <w:sz w:val="28"/>
          <w:szCs w:val="28"/>
        </w:rPr>
        <w:tab/>
      </w:r>
      <w:r w:rsidR="000631D0">
        <w:rPr>
          <w:rFonts w:ascii="Verdana" w:hAnsi="Verdana"/>
          <w:sz w:val="28"/>
          <w:szCs w:val="28"/>
        </w:rPr>
        <w:tab/>
      </w:r>
      <w:r w:rsidR="000631D0">
        <w:rPr>
          <w:rFonts w:ascii="Verdana" w:hAnsi="Verdana"/>
          <w:sz w:val="28"/>
          <w:szCs w:val="28"/>
        </w:rPr>
        <w:tab/>
      </w:r>
    </w:p>
    <w:p w:rsidR="008E0053" w:rsidRPr="00650ADB" w:rsidRDefault="00AA6B5E" w:rsidP="00CA7C24">
      <w:pPr>
        <w:pStyle w:val="ListParagraph"/>
        <w:numPr>
          <w:ilvl w:val="1"/>
          <w:numId w:val="4"/>
        </w:numPr>
        <w:jc w:val="left"/>
        <w:rPr>
          <w:rFonts w:ascii="Verdana" w:hAnsi="Verdana"/>
          <w:sz w:val="28"/>
          <w:szCs w:val="28"/>
        </w:rPr>
      </w:pPr>
      <w:r>
        <w:rPr>
          <w:rFonts w:ascii="Verdana" w:hAnsi="Verdana"/>
          <w:sz w:val="28"/>
          <w:szCs w:val="28"/>
        </w:rPr>
        <w:t xml:space="preserve">It </w:t>
      </w:r>
      <w:r w:rsidR="000631D0">
        <w:rPr>
          <w:rFonts w:ascii="Verdana" w:hAnsi="Verdana"/>
          <w:sz w:val="28"/>
          <w:szCs w:val="28"/>
        </w:rPr>
        <w:t>was, however</w:t>
      </w:r>
      <w:r>
        <w:rPr>
          <w:rFonts w:ascii="Verdana" w:hAnsi="Verdana"/>
          <w:sz w:val="28"/>
          <w:szCs w:val="28"/>
        </w:rPr>
        <w:t xml:space="preserve">, agreed </w:t>
      </w:r>
      <w:r w:rsidR="000631D0">
        <w:rPr>
          <w:rFonts w:ascii="Verdana" w:hAnsi="Verdana"/>
          <w:sz w:val="28"/>
          <w:szCs w:val="28"/>
        </w:rPr>
        <w:t>between the parties during a pre-arbitration hearing that it would be convenient for the Commission to first decide the question of the applicable Regulation of Wages Order in lieu of the relief (if any) to be awarded. After this agreement, I directed that the hearing should proceed on the issue of the applicable wages Order only, and the issue of relief to be reserved.</w:t>
      </w:r>
      <w:r w:rsidR="00B96C67" w:rsidRPr="00650ADB">
        <w:rPr>
          <w:rFonts w:ascii="Verdana" w:hAnsi="Verdana"/>
          <w:sz w:val="28"/>
          <w:szCs w:val="28"/>
        </w:rPr>
        <w:tab/>
      </w:r>
    </w:p>
    <w:p w:rsidR="00550B15" w:rsidRPr="00650ADB" w:rsidRDefault="00550B15" w:rsidP="00550B15">
      <w:pPr>
        <w:pStyle w:val="ListParagraph"/>
        <w:ind w:left="2246"/>
        <w:rPr>
          <w:rFonts w:ascii="Verdana" w:hAnsi="Verdana"/>
          <w:sz w:val="28"/>
          <w:szCs w:val="28"/>
        </w:rPr>
      </w:pPr>
    </w:p>
    <w:p w:rsidR="00243C86" w:rsidRPr="00650ADB" w:rsidRDefault="00243C86" w:rsidP="00243C86">
      <w:pPr>
        <w:pStyle w:val="ListParagraph"/>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 xml:space="preserve">BACKGROUND TO THE ISSUE </w:t>
      </w:r>
    </w:p>
    <w:p w:rsidR="00243C86" w:rsidRPr="00650ADB" w:rsidRDefault="00243C86" w:rsidP="00243C86">
      <w:pPr>
        <w:ind w:left="806"/>
        <w:rPr>
          <w:rFonts w:ascii="Verdana" w:eastAsia="Calibri" w:hAnsi="Verdana" w:cs="Times New Roman"/>
          <w:sz w:val="28"/>
          <w:szCs w:val="28"/>
        </w:rPr>
      </w:pPr>
    </w:p>
    <w:p w:rsidR="009A0E67" w:rsidRDefault="00243C86" w:rsidP="00FB394D">
      <w:pPr>
        <w:numPr>
          <w:ilvl w:val="1"/>
          <w:numId w:val="4"/>
        </w:numPr>
        <w:rPr>
          <w:rFonts w:ascii="Verdana" w:hAnsi="Verdana"/>
          <w:sz w:val="28"/>
          <w:szCs w:val="28"/>
        </w:rPr>
      </w:pPr>
      <w:r w:rsidRPr="00650ADB">
        <w:rPr>
          <w:rFonts w:ascii="Verdana" w:eastAsia="Calibri" w:hAnsi="Verdana" w:cs="Times New Roman"/>
          <w:sz w:val="28"/>
          <w:szCs w:val="28"/>
        </w:rPr>
        <w:t xml:space="preserve">The </w:t>
      </w:r>
      <w:r w:rsidR="003C6E39" w:rsidRPr="00650ADB">
        <w:rPr>
          <w:rFonts w:ascii="Verdana" w:hAnsi="Verdana"/>
          <w:sz w:val="28"/>
          <w:szCs w:val="28"/>
        </w:rPr>
        <w:t>Applicant</w:t>
      </w:r>
      <w:r w:rsidR="006E0F27">
        <w:rPr>
          <w:rFonts w:ascii="Verdana" w:hAnsi="Verdana"/>
          <w:sz w:val="28"/>
          <w:szCs w:val="28"/>
        </w:rPr>
        <w:t>s are employees of the Res</w:t>
      </w:r>
      <w:r w:rsidR="003C6E39" w:rsidRPr="00650ADB">
        <w:rPr>
          <w:rFonts w:ascii="Verdana" w:hAnsi="Verdana"/>
          <w:sz w:val="28"/>
          <w:szCs w:val="28"/>
        </w:rPr>
        <w:t>pondent</w:t>
      </w:r>
      <w:r w:rsidR="006E0F27">
        <w:rPr>
          <w:rFonts w:ascii="Verdana" w:hAnsi="Verdana"/>
          <w:sz w:val="28"/>
          <w:szCs w:val="28"/>
        </w:rPr>
        <w:t>, having been employed at different intervals between the years 2007</w:t>
      </w:r>
      <w:r w:rsidR="002369DB">
        <w:rPr>
          <w:rFonts w:ascii="Verdana" w:hAnsi="Verdana"/>
          <w:sz w:val="28"/>
          <w:szCs w:val="28"/>
        </w:rPr>
        <w:t xml:space="preserve">, 2008 and 2009 and for different job capacities/designations. The employment relationship between the parties still subsists. Their monthly wages are paid by the Respondent under </w:t>
      </w:r>
      <w:r w:rsidR="00EB46BB">
        <w:rPr>
          <w:rFonts w:ascii="Verdana" w:hAnsi="Verdana"/>
          <w:sz w:val="28"/>
          <w:szCs w:val="28"/>
        </w:rPr>
        <w:t>t</w:t>
      </w:r>
      <w:r w:rsidR="009A0E67">
        <w:rPr>
          <w:rFonts w:ascii="Verdana" w:hAnsi="Verdana"/>
          <w:sz w:val="28"/>
          <w:szCs w:val="28"/>
        </w:rPr>
        <w:t xml:space="preserve">he Regulation of Wages </w:t>
      </w:r>
      <w:r w:rsidR="00EB46BB">
        <w:rPr>
          <w:rFonts w:ascii="Verdana" w:hAnsi="Verdana"/>
          <w:sz w:val="28"/>
          <w:szCs w:val="28"/>
        </w:rPr>
        <w:t>(Textile and Apparel Industry) O</w:t>
      </w:r>
      <w:r w:rsidR="009A0E67">
        <w:rPr>
          <w:rFonts w:ascii="Verdana" w:hAnsi="Verdana"/>
          <w:sz w:val="28"/>
          <w:szCs w:val="28"/>
        </w:rPr>
        <w:t xml:space="preserve">rder. The Applicants are opposed </w:t>
      </w:r>
      <w:r w:rsidR="00851DF1">
        <w:rPr>
          <w:rFonts w:ascii="Verdana" w:hAnsi="Verdana"/>
          <w:sz w:val="28"/>
          <w:szCs w:val="28"/>
        </w:rPr>
        <w:t>to this arrangement and contend</w:t>
      </w:r>
      <w:r w:rsidR="009A0E67">
        <w:rPr>
          <w:rFonts w:ascii="Verdana" w:hAnsi="Verdana"/>
          <w:sz w:val="28"/>
          <w:szCs w:val="28"/>
        </w:rPr>
        <w:t xml:space="preserve"> that their wages should be regulated by </w:t>
      </w:r>
      <w:r w:rsidR="00EB46BB">
        <w:rPr>
          <w:rFonts w:ascii="Verdana" w:hAnsi="Verdana"/>
          <w:sz w:val="28"/>
          <w:szCs w:val="28"/>
        </w:rPr>
        <w:t>The Regulation of Wages (Manufacturing and Processing Industry) O</w:t>
      </w:r>
      <w:r w:rsidR="009A0E67">
        <w:rPr>
          <w:rFonts w:ascii="Verdana" w:hAnsi="Verdana"/>
          <w:sz w:val="28"/>
          <w:szCs w:val="28"/>
        </w:rPr>
        <w:t>rder.</w:t>
      </w:r>
      <w:r w:rsidR="00EB46BB">
        <w:rPr>
          <w:rFonts w:ascii="Verdana" w:hAnsi="Verdana"/>
          <w:sz w:val="28"/>
          <w:szCs w:val="28"/>
        </w:rPr>
        <w:tab/>
      </w:r>
      <w:r w:rsidR="00EB46BB">
        <w:rPr>
          <w:rFonts w:ascii="Verdana" w:hAnsi="Verdana"/>
          <w:sz w:val="28"/>
          <w:szCs w:val="28"/>
        </w:rPr>
        <w:tab/>
      </w:r>
      <w:r w:rsidR="00EB46BB">
        <w:rPr>
          <w:rFonts w:ascii="Verdana" w:hAnsi="Verdana"/>
          <w:sz w:val="28"/>
          <w:szCs w:val="28"/>
        </w:rPr>
        <w:tab/>
      </w:r>
      <w:r w:rsidR="00EB46BB">
        <w:rPr>
          <w:rFonts w:ascii="Verdana" w:hAnsi="Verdana"/>
          <w:sz w:val="28"/>
          <w:szCs w:val="28"/>
        </w:rPr>
        <w:tab/>
      </w:r>
      <w:r w:rsidR="00EB46BB">
        <w:rPr>
          <w:rFonts w:ascii="Verdana" w:hAnsi="Verdana"/>
          <w:sz w:val="28"/>
          <w:szCs w:val="28"/>
        </w:rPr>
        <w:tab/>
      </w:r>
      <w:r w:rsidR="00EB46BB">
        <w:rPr>
          <w:rFonts w:ascii="Verdana" w:hAnsi="Verdana"/>
          <w:sz w:val="28"/>
          <w:szCs w:val="28"/>
        </w:rPr>
        <w:tab/>
      </w:r>
    </w:p>
    <w:p w:rsidR="009A0E67" w:rsidRDefault="009A0E67" w:rsidP="00243C86">
      <w:pPr>
        <w:numPr>
          <w:ilvl w:val="1"/>
          <w:numId w:val="4"/>
        </w:numPr>
        <w:rPr>
          <w:rFonts w:ascii="Verdana" w:hAnsi="Verdana"/>
          <w:sz w:val="28"/>
          <w:szCs w:val="28"/>
        </w:rPr>
      </w:pPr>
      <w:r>
        <w:rPr>
          <w:rFonts w:ascii="Verdana" w:hAnsi="Verdana"/>
          <w:sz w:val="28"/>
          <w:szCs w:val="28"/>
        </w:rPr>
        <w:t xml:space="preserve">The Respondent, T.Q.M. Textiles (Pty) Ltd is </w:t>
      </w:r>
      <w:r w:rsidR="00B85941">
        <w:rPr>
          <w:rFonts w:ascii="Verdana" w:hAnsi="Verdana"/>
          <w:sz w:val="28"/>
          <w:szCs w:val="28"/>
        </w:rPr>
        <w:t xml:space="preserve">the employer for all the Applicants. It is one of the textile production </w:t>
      </w:r>
      <w:r w:rsidR="00F96EE1">
        <w:rPr>
          <w:rFonts w:ascii="Verdana" w:hAnsi="Verdana"/>
          <w:sz w:val="28"/>
          <w:szCs w:val="28"/>
        </w:rPr>
        <w:t>companies</w:t>
      </w:r>
      <w:r w:rsidR="00B85941">
        <w:rPr>
          <w:rFonts w:ascii="Verdana" w:hAnsi="Verdana"/>
          <w:sz w:val="28"/>
          <w:szCs w:val="28"/>
        </w:rPr>
        <w:t xml:space="preserve"> based in the Matsapha Industrial sites. The Respondent denies that the manufac</w:t>
      </w:r>
      <w:r w:rsidR="003935BA">
        <w:rPr>
          <w:rFonts w:ascii="Verdana" w:hAnsi="Verdana"/>
          <w:sz w:val="28"/>
          <w:szCs w:val="28"/>
        </w:rPr>
        <w:t>turing and processing industry O</w:t>
      </w:r>
      <w:r w:rsidR="00B85941">
        <w:rPr>
          <w:rFonts w:ascii="Verdana" w:hAnsi="Verdana"/>
          <w:sz w:val="28"/>
          <w:szCs w:val="28"/>
        </w:rPr>
        <w:t xml:space="preserve">rder is the one applicable to the employment of its employees. It seeks to justify its stand by arguing that it is a baby of the manufacturing and processing industry, born </w:t>
      </w:r>
      <w:r w:rsidR="007B653E">
        <w:rPr>
          <w:rFonts w:ascii="Verdana" w:hAnsi="Verdana"/>
          <w:sz w:val="28"/>
          <w:szCs w:val="28"/>
        </w:rPr>
        <w:t>after separation</w:t>
      </w:r>
      <w:r w:rsidR="00B85941">
        <w:rPr>
          <w:rFonts w:ascii="Verdana" w:hAnsi="Verdana"/>
          <w:sz w:val="28"/>
          <w:szCs w:val="28"/>
        </w:rPr>
        <w:t xml:space="preserve"> of the </w:t>
      </w:r>
      <w:r w:rsidR="00B85941">
        <w:rPr>
          <w:rFonts w:ascii="Verdana" w:hAnsi="Verdana"/>
          <w:sz w:val="28"/>
          <w:szCs w:val="28"/>
        </w:rPr>
        <w:lastRenderedPageBreak/>
        <w:t>textile and apparel industry from the manufacturing and processing industry.</w:t>
      </w:r>
    </w:p>
    <w:p w:rsidR="003C6E39" w:rsidRPr="00650ADB" w:rsidRDefault="002369DB" w:rsidP="00F96EE1">
      <w:pPr>
        <w:ind w:left="2246"/>
        <w:rPr>
          <w:rFonts w:ascii="Verdana" w:hAnsi="Verdana"/>
          <w:sz w:val="28"/>
          <w:szCs w:val="28"/>
        </w:rPr>
      </w:pPr>
      <w:r>
        <w:rPr>
          <w:rFonts w:ascii="Verdana" w:hAnsi="Verdana"/>
          <w:sz w:val="28"/>
          <w:szCs w:val="28"/>
        </w:rPr>
        <w:t xml:space="preserve">      </w:t>
      </w:r>
      <w:r w:rsidR="003C6E39" w:rsidRPr="00650ADB">
        <w:rPr>
          <w:rFonts w:ascii="Verdana" w:hAnsi="Verdana"/>
          <w:sz w:val="28"/>
          <w:szCs w:val="28"/>
        </w:rPr>
        <w:t xml:space="preserve"> </w:t>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r w:rsidR="00990839">
        <w:rPr>
          <w:rFonts w:ascii="Verdana" w:hAnsi="Verdana"/>
          <w:sz w:val="28"/>
          <w:szCs w:val="28"/>
        </w:rPr>
        <w:tab/>
      </w:r>
    </w:p>
    <w:p w:rsidR="00243C86" w:rsidRPr="00650ADB" w:rsidRDefault="00243C86" w:rsidP="00243C86">
      <w:pPr>
        <w:ind w:left="2246"/>
        <w:rPr>
          <w:rFonts w:ascii="Verdana" w:hAnsi="Verdana"/>
          <w:sz w:val="28"/>
          <w:szCs w:val="28"/>
        </w:rPr>
      </w:pPr>
    </w:p>
    <w:p w:rsidR="003A1E73" w:rsidRPr="00650ADB" w:rsidRDefault="003A1E73" w:rsidP="003A1E73">
      <w:pPr>
        <w:pStyle w:val="ListParagraph"/>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SURVEY OF EVIDENCE AND ARGUMENTS</w:t>
      </w:r>
      <w:r w:rsidR="006E01C7">
        <w:rPr>
          <w:rFonts w:ascii="Verdana" w:eastAsia="Calibri" w:hAnsi="Verdana" w:cs="Times New Roman"/>
          <w:b/>
          <w:sz w:val="28"/>
          <w:szCs w:val="28"/>
          <w:u w:val="single"/>
        </w:rPr>
        <w:tab/>
        <w:t xml:space="preserve">                                            </w:t>
      </w:r>
      <w:r w:rsidR="006E01C7" w:rsidRPr="006E01C7">
        <w:rPr>
          <w:rFonts w:ascii="Verdana" w:eastAsia="Calibri" w:hAnsi="Verdana" w:cs="Times New Roman"/>
          <w:b/>
          <w:sz w:val="28"/>
          <w:szCs w:val="28"/>
        </w:rPr>
        <w:tab/>
      </w:r>
    </w:p>
    <w:p w:rsidR="003A1E73" w:rsidRPr="00650ADB" w:rsidRDefault="003A1E73" w:rsidP="006E01C7">
      <w:pPr>
        <w:ind w:firstLine="720"/>
        <w:rPr>
          <w:rFonts w:ascii="Verdana" w:eastAsia="Calibri" w:hAnsi="Verdana" w:cs="Times New Roman"/>
          <w:b/>
          <w:sz w:val="28"/>
          <w:szCs w:val="28"/>
          <w:u w:val="single"/>
        </w:rPr>
      </w:pPr>
      <w:r w:rsidRPr="00650ADB">
        <w:rPr>
          <w:rFonts w:ascii="Verdana" w:eastAsia="Calibri" w:hAnsi="Verdana" w:cs="Times New Roman"/>
          <w:b/>
          <w:sz w:val="28"/>
          <w:szCs w:val="28"/>
          <w:u w:val="single"/>
        </w:rPr>
        <w:t>The Applicant’s Version;</w:t>
      </w:r>
    </w:p>
    <w:p w:rsidR="003A1E73" w:rsidRPr="00650ADB" w:rsidRDefault="003A1E73" w:rsidP="003A1E73">
      <w:pPr>
        <w:rPr>
          <w:rFonts w:ascii="Verdana" w:eastAsia="Calibri" w:hAnsi="Verdana" w:cs="Times New Roman"/>
          <w:b/>
          <w:sz w:val="28"/>
          <w:szCs w:val="28"/>
          <w:u w:val="single"/>
        </w:rPr>
      </w:pPr>
    </w:p>
    <w:p w:rsidR="00652E15" w:rsidRDefault="00200DE1" w:rsidP="003A1E73">
      <w:pPr>
        <w:numPr>
          <w:ilvl w:val="1"/>
          <w:numId w:val="4"/>
        </w:numPr>
        <w:rPr>
          <w:rFonts w:ascii="Verdana" w:hAnsi="Verdana"/>
          <w:sz w:val="28"/>
          <w:szCs w:val="28"/>
        </w:rPr>
      </w:pPr>
      <w:r>
        <w:rPr>
          <w:rFonts w:ascii="Verdana" w:hAnsi="Verdana"/>
          <w:sz w:val="28"/>
          <w:szCs w:val="28"/>
        </w:rPr>
        <w:t>Mr. Dlamini who represented</w:t>
      </w:r>
      <w:r w:rsidR="00652E15">
        <w:rPr>
          <w:rFonts w:ascii="Verdana" w:hAnsi="Verdana"/>
          <w:sz w:val="28"/>
          <w:szCs w:val="28"/>
        </w:rPr>
        <w:t xml:space="preserve"> the Applicants led three (3) witnesses in proof of the Applicants’ case, being Pretty Mamba (AW1); Maxwell Lukhele (AW2) and Ce</w:t>
      </w:r>
      <w:r w:rsidR="00A30078">
        <w:rPr>
          <w:rFonts w:ascii="Verdana" w:hAnsi="Verdana"/>
          <w:sz w:val="28"/>
          <w:szCs w:val="28"/>
        </w:rPr>
        <w:t>lumusa Zwane (AW3) in that sequence</w:t>
      </w:r>
      <w:r w:rsidR="00652E15">
        <w:rPr>
          <w:rFonts w:ascii="Verdana" w:hAnsi="Verdana"/>
          <w:sz w:val="28"/>
          <w:szCs w:val="28"/>
        </w:rPr>
        <w:t xml:space="preserve">. Here below is a summary of the pertinent aspects of these witnesses’ evidence for purposes of the issue to be determined.  </w:t>
      </w:r>
      <w:r w:rsidR="00A30078">
        <w:rPr>
          <w:rFonts w:ascii="Verdana" w:hAnsi="Verdana"/>
          <w:sz w:val="28"/>
          <w:szCs w:val="28"/>
        </w:rPr>
        <w:tab/>
      </w:r>
      <w:r w:rsidR="00A30078">
        <w:rPr>
          <w:rFonts w:ascii="Verdana" w:hAnsi="Verdana"/>
          <w:sz w:val="28"/>
          <w:szCs w:val="28"/>
        </w:rPr>
        <w:tab/>
      </w:r>
      <w:r w:rsidR="00A30078">
        <w:rPr>
          <w:rFonts w:ascii="Verdana" w:hAnsi="Verdana"/>
          <w:sz w:val="28"/>
          <w:szCs w:val="28"/>
        </w:rPr>
        <w:tab/>
      </w:r>
      <w:r w:rsidR="00A30078">
        <w:rPr>
          <w:rFonts w:ascii="Verdana" w:hAnsi="Verdana"/>
          <w:sz w:val="28"/>
          <w:szCs w:val="28"/>
        </w:rPr>
        <w:tab/>
      </w:r>
      <w:r w:rsidR="00A30078">
        <w:rPr>
          <w:rFonts w:ascii="Verdana" w:hAnsi="Verdana"/>
          <w:sz w:val="28"/>
          <w:szCs w:val="28"/>
        </w:rPr>
        <w:tab/>
      </w:r>
      <w:r w:rsidR="00A30078">
        <w:rPr>
          <w:rFonts w:ascii="Verdana" w:hAnsi="Verdana"/>
          <w:sz w:val="28"/>
          <w:szCs w:val="28"/>
        </w:rPr>
        <w:tab/>
      </w:r>
      <w:r w:rsidR="00652E15">
        <w:rPr>
          <w:rFonts w:ascii="Verdana" w:hAnsi="Verdana"/>
          <w:sz w:val="28"/>
          <w:szCs w:val="28"/>
        </w:rPr>
        <w:t xml:space="preserve">           </w:t>
      </w:r>
    </w:p>
    <w:p w:rsidR="00045100" w:rsidRDefault="00346417" w:rsidP="003A1E73">
      <w:pPr>
        <w:numPr>
          <w:ilvl w:val="1"/>
          <w:numId w:val="4"/>
        </w:numPr>
        <w:rPr>
          <w:rFonts w:ascii="Verdana" w:hAnsi="Verdana"/>
          <w:sz w:val="28"/>
          <w:szCs w:val="28"/>
        </w:rPr>
      </w:pPr>
      <w:r>
        <w:rPr>
          <w:rFonts w:ascii="Verdana" w:hAnsi="Verdana"/>
          <w:sz w:val="28"/>
          <w:szCs w:val="28"/>
        </w:rPr>
        <w:t xml:space="preserve"> AW</w:t>
      </w:r>
      <w:r w:rsidR="00652E15">
        <w:rPr>
          <w:rFonts w:ascii="Verdana" w:hAnsi="Verdana"/>
          <w:sz w:val="28"/>
          <w:szCs w:val="28"/>
        </w:rPr>
        <w:t xml:space="preserve">1 testified under oath to the </w:t>
      </w:r>
      <w:r w:rsidR="000D60C2">
        <w:rPr>
          <w:rFonts w:ascii="Verdana" w:hAnsi="Verdana"/>
          <w:sz w:val="28"/>
          <w:szCs w:val="28"/>
        </w:rPr>
        <w:t>effect that she was employed by the Respondent on the 27</w:t>
      </w:r>
      <w:r w:rsidR="000D60C2" w:rsidRPr="000D60C2">
        <w:rPr>
          <w:rFonts w:ascii="Verdana" w:hAnsi="Verdana"/>
          <w:sz w:val="28"/>
          <w:szCs w:val="28"/>
          <w:vertAlign w:val="superscript"/>
        </w:rPr>
        <w:t>th</w:t>
      </w:r>
      <w:r w:rsidR="000D60C2">
        <w:rPr>
          <w:rFonts w:ascii="Verdana" w:hAnsi="Verdana"/>
          <w:sz w:val="28"/>
          <w:szCs w:val="28"/>
        </w:rPr>
        <w:t xml:space="preserve"> July, 2007 as a Laboratory Assistant. Her job </w:t>
      </w:r>
      <w:r w:rsidR="00045100">
        <w:rPr>
          <w:rFonts w:ascii="Verdana" w:hAnsi="Verdana"/>
          <w:sz w:val="28"/>
          <w:szCs w:val="28"/>
        </w:rPr>
        <w:t>function involves</w:t>
      </w:r>
      <w:r w:rsidR="000D60C2">
        <w:rPr>
          <w:rFonts w:ascii="Verdana" w:hAnsi="Verdana"/>
          <w:sz w:val="28"/>
          <w:szCs w:val="28"/>
        </w:rPr>
        <w:t xml:space="preserve"> making dye </w:t>
      </w:r>
      <w:r w:rsidR="00A76E87">
        <w:rPr>
          <w:rFonts w:ascii="Verdana" w:hAnsi="Verdana"/>
          <w:sz w:val="28"/>
          <w:szCs w:val="28"/>
        </w:rPr>
        <w:t>solutions</w:t>
      </w:r>
      <w:r w:rsidR="000D60C2">
        <w:rPr>
          <w:rFonts w:ascii="Verdana" w:hAnsi="Verdana"/>
          <w:sz w:val="28"/>
          <w:szCs w:val="28"/>
        </w:rPr>
        <w:t xml:space="preserve"> and doing samples. She says the whole department under which she is working falls under manufacturing and that thus</w:t>
      </w:r>
      <w:r w:rsidR="00045100">
        <w:rPr>
          <w:rFonts w:ascii="Verdana" w:hAnsi="Verdana"/>
          <w:sz w:val="28"/>
          <w:szCs w:val="28"/>
        </w:rPr>
        <w:t xml:space="preserve"> the regulation of wages Order applicable to her is that for manufacturing and processing industry. To substantiate this point </w:t>
      </w:r>
      <w:r w:rsidR="00045100">
        <w:rPr>
          <w:rFonts w:ascii="Verdana" w:hAnsi="Verdana"/>
          <w:sz w:val="28"/>
          <w:szCs w:val="28"/>
        </w:rPr>
        <w:lastRenderedPageBreak/>
        <w:t>even further, she says her job designation does not appear from the textile and apparel wage</w:t>
      </w:r>
      <w:r w:rsidR="004C32D7">
        <w:rPr>
          <w:rFonts w:ascii="Verdana" w:hAnsi="Verdana"/>
          <w:sz w:val="28"/>
          <w:szCs w:val="28"/>
        </w:rPr>
        <w:t>s</w:t>
      </w:r>
      <w:r w:rsidR="00045100">
        <w:rPr>
          <w:rFonts w:ascii="Verdana" w:hAnsi="Verdana"/>
          <w:sz w:val="28"/>
          <w:szCs w:val="28"/>
        </w:rPr>
        <w:t xml:space="preserve"> regulation Order but only in the</w:t>
      </w:r>
      <w:r w:rsidR="00A76E87">
        <w:rPr>
          <w:rFonts w:ascii="Verdana" w:hAnsi="Verdana"/>
          <w:sz w:val="28"/>
          <w:szCs w:val="28"/>
        </w:rPr>
        <w:t xml:space="preserve"> manufacturing </w:t>
      </w:r>
      <w:r w:rsidR="00334E3D">
        <w:rPr>
          <w:rFonts w:ascii="Verdana" w:hAnsi="Verdana"/>
          <w:sz w:val="28"/>
          <w:szCs w:val="28"/>
        </w:rPr>
        <w:t>and processing wage</w:t>
      </w:r>
      <w:r w:rsidR="001F1A34">
        <w:rPr>
          <w:rFonts w:ascii="Verdana" w:hAnsi="Verdana"/>
          <w:sz w:val="28"/>
          <w:szCs w:val="28"/>
        </w:rPr>
        <w:t>s</w:t>
      </w:r>
      <w:r w:rsidR="00334E3D">
        <w:rPr>
          <w:rFonts w:ascii="Verdana" w:hAnsi="Verdana"/>
          <w:sz w:val="28"/>
          <w:szCs w:val="28"/>
        </w:rPr>
        <w:t xml:space="preserve"> regulation O</w:t>
      </w:r>
      <w:r w:rsidR="00A76E87">
        <w:rPr>
          <w:rFonts w:ascii="Verdana" w:hAnsi="Verdana"/>
          <w:sz w:val="28"/>
          <w:szCs w:val="28"/>
        </w:rPr>
        <w:t>rder, being Lega</w:t>
      </w:r>
      <w:r w:rsidR="00334E3D">
        <w:rPr>
          <w:rFonts w:ascii="Verdana" w:hAnsi="Verdana"/>
          <w:sz w:val="28"/>
          <w:szCs w:val="28"/>
        </w:rPr>
        <w:t>l notice No.5 of 2008, at page S</w:t>
      </w:r>
      <w:r w:rsidR="00A76E87">
        <w:rPr>
          <w:rFonts w:ascii="Verdana" w:hAnsi="Verdana"/>
          <w:sz w:val="28"/>
          <w:szCs w:val="28"/>
        </w:rPr>
        <w:t xml:space="preserve">29 </w:t>
      </w:r>
      <w:r w:rsidR="00334E3D">
        <w:rPr>
          <w:rFonts w:ascii="Verdana" w:hAnsi="Verdana"/>
          <w:sz w:val="28"/>
          <w:szCs w:val="28"/>
        </w:rPr>
        <w:t>and paragraph</w:t>
      </w:r>
      <w:r w:rsidR="00A76E87">
        <w:rPr>
          <w:rFonts w:ascii="Verdana" w:hAnsi="Verdana"/>
          <w:sz w:val="28"/>
          <w:szCs w:val="28"/>
        </w:rPr>
        <w:t xml:space="preserve"> 7 thereof.</w:t>
      </w:r>
      <w:r w:rsidR="00274825">
        <w:rPr>
          <w:rFonts w:ascii="Verdana" w:hAnsi="Verdana"/>
          <w:sz w:val="28"/>
          <w:szCs w:val="28"/>
        </w:rPr>
        <w:t xml:space="preserve"> She consequently argued that she is underpaid insofar as she presently earns E241.11 per week instead of E270.35 per week as stipulated in the manufacturing and processing wage</w:t>
      </w:r>
      <w:r w:rsidR="008A7A69">
        <w:rPr>
          <w:rFonts w:ascii="Verdana" w:hAnsi="Verdana"/>
          <w:sz w:val="28"/>
          <w:szCs w:val="28"/>
        </w:rPr>
        <w:t>s</w:t>
      </w:r>
      <w:r w:rsidR="00274825">
        <w:rPr>
          <w:rFonts w:ascii="Verdana" w:hAnsi="Verdana"/>
          <w:sz w:val="28"/>
          <w:szCs w:val="28"/>
        </w:rPr>
        <w:t xml:space="preserve"> regulation Order.</w:t>
      </w:r>
      <w:r w:rsidR="00334E3D">
        <w:rPr>
          <w:rFonts w:ascii="Verdana" w:hAnsi="Verdana"/>
          <w:sz w:val="28"/>
          <w:szCs w:val="28"/>
        </w:rPr>
        <w:tab/>
      </w:r>
      <w:r w:rsidR="00334E3D">
        <w:rPr>
          <w:rFonts w:ascii="Verdana" w:hAnsi="Verdana"/>
          <w:sz w:val="28"/>
          <w:szCs w:val="28"/>
        </w:rPr>
        <w:tab/>
      </w:r>
      <w:r w:rsidR="00334E3D">
        <w:rPr>
          <w:rFonts w:ascii="Verdana" w:hAnsi="Verdana"/>
          <w:sz w:val="28"/>
          <w:szCs w:val="28"/>
        </w:rPr>
        <w:tab/>
      </w:r>
      <w:r w:rsidR="00334E3D">
        <w:rPr>
          <w:rFonts w:ascii="Verdana" w:hAnsi="Verdana"/>
          <w:sz w:val="28"/>
          <w:szCs w:val="28"/>
        </w:rPr>
        <w:tab/>
      </w:r>
      <w:r w:rsidR="00334E3D">
        <w:rPr>
          <w:rFonts w:ascii="Verdana" w:hAnsi="Verdana"/>
          <w:sz w:val="28"/>
          <w:szCs w:val="28"/>
        </w:rPr>
        <w:tab/>
      </w:r>
      <w:r w:rsidR="00334E3D">
        <w:rPr>
          <w:rFonts w:ascii="Verdana" w:hAnsi="Verdana"/>
          <w:sz w:val="28"/>
          <w:szCs w:val="28"/>
        </w:rPr>
        <w:tab/>
      </w:r>
      <w:r w:rsidR="00334E3D">
        <w:rPr>
          <w:rFonts w:ascii="Verdana" w:hAnsi="Verdana"/>
          <w:sz w:val="28"/>
          <w:szCs w:val="28"/>
        </w:rPr>
        <w:tab/>
      </w:r>
    </w:p>
    <w:p w:rsidR="009F3445" w:rsidRDefault="00A76E87" w:rsidP="003A1E73">
      <w:pPr>
        <w:numPr>
          <w:ilvl w:val="1"/>
          <w:numId w:val="4"/>
        </w:numPr>
        <w:rPr>
          <w:rFonts w:ascii="Verdana" w:hAnsi="Verdana"/>
          <w:sz w:val="28"/>
          <w:szCs w:val="28"/>
        </w:rPr>
      </w:pPr>
      <w:r>
        <w:rPr>
          <w:rFonts w:ascii="Verdana" w:hAnsi="Verdana"/>
          <w:sz w:val="28"/>
          <w:szCs w:val="28"/>
        </w:rPr>
        <w:t>This witness maintained her</w:t>
      </w:r>
      <w:r w:rsidR="00DA4F3E">
        <w:rPr>
          <w:rFonts w:ascii="Verdana" w:hAnsi="Verdana"/>
          <w:sz w:val="28"/>
          <w:szCs w:val="28"/>
        </w:rPr>
        <w:t xml:space="preserve"> stand and did not agree when it was suggested to her, during cross exa</w:t>
      </w:r>
      <w:r w:rsidR="009F3445">
        <w:rPr>
          <w:rFonts w:ascii="Verdana" w:hAnsi="Verdana"/>
          <w:sz w:val="28"/>
          <w:szCs w:val="28"/>
        </w:rPr>
        <w:t>mina</w:t>
      </w:r>
      <w:r w:rsidR="00791FD5">
        <w:rPr>
          <w:rFonts w:ascii="Verdana" w:hAnsi="Verdana"/>
          <w:sz w:val="28"/>
          <w:szCs w:val="28"/>
        </w:rPr>
        <w:t>tion, that apparently some occupation</w:t>
      </w:r>
      <w:r w:rsidR="009F3445">
        <w:rPr>
          <w:rFonts w:ascii="Verdana" w:hAnsi="Verdana"/>
          <w:sz w:val="28"/>
          <w:szCs w:val="28"/>
        </w:rPr>
        <w:t>s or job designation</w:t>
      </w:r>
      <w:r w:rsidR="00791FD5">
        <w:rPr>
          <w:rFonts w:ascii="Verdana" w:hAnsi="Verdana"/>
          <w:sz w:val="28"/>
          <w:szCs w:val="28"/>
        </w:rPr>
        <w:t>s</w:t>
      </w:r>
      <w:r w:rsidR="009F3445">
        <w:rPr>
          <w:rFonts w:ascii="Verdana" w:hAnsi="Verdana"/>
          <w:sz w:val="28"/>
          <w:szCs w:val="28"/>
        </w:rPr>
        <w:t xml:space="preserve"> needs to be transferred from the</w:t>
      </w:r>
      <w:r w:rsidR="009F3445" w:rsidRPr="009F3445">
        <w:rPr>
          <w:rFonts w:ascii="Verdana" w:hAnsi="Verdana"/>
          <w:sz w:val="28"/>
          <w:szCs w:val="28"/>
        </w:rPr>
        <w:t xml:space="preserve"> </w:t>
      </w:r>
      <w:r w:rsidR="009F3445">
        <w:rPr>
          <w:rFonts w:ascii="Verdana" w:hAnsi="Verdana"/>
          <w:sz w:val="28"/>
          <w:szCs w:val="28"/>
        </w:rPr>
        <w:t xml:space="preserve">manufacturing </w:t>
      </w:r>
      <w:r w:rsidR="00791FD5">
        <w:rPr>
          <w:rFonts w:ascii="Verdana" w:hAnsi="Verdana"/>
          <w:sz w:val="28"/>
          <w:szCs w:val="28"/>
        </w:rPr>
        <w:t>and processing wage</w:t>
      </w:r>
      <w:r w:rsidR="00BC2FBA">
        <w:rPr>
          <w:rFonts w:ascii="Verdana" w:hAnsi="Verdana"/>
          <w:sz w:val="28"/>
          <w:szCs w:val="28"/>
        </w:rPr>
        <w:t>s</w:t>
      </w:r>
      <w:r w:rsidR="00791FD5">
        <w:rPr>
          <w:rFonts w:ascii="Verdana" w:hAnsi="Verdana"/>
          <w:sz w:val="28"/>
          <w:szCs w:val="28"/>
        </w:rPr>
        <w:t xml:space="preserve"> regulation Order to the textile</w:t>
      </w:r>
      <w:r w:rsidR="009F3445">
        <w:rPr>
          <w:rFonts w:ascii="Verdana" w:hAnsi="Verdana"/>
          <w:sz w:val="28"/>
          <w:szCs w:val="28"/>
        </w:rPr>
        <w:t xml:space="preserve"> and apparel wage</w:t>
      </w:r>
      <w:r w:rsidR="00BC2FBA">
        <w:rPr>
          <w:rFonts w:ascii="Verdana" w:hAnsi="Verdana"/>
          <w:sz w:val="28"/>
          <w:szCs w:val="28"/>
        </w:rPr>
        <w:t>s</w:t>
      </w:r>
      <w:r w:rsidR="009F3445">
        <w:rPr>
          <w:rFonts w:ascii="Verdana" w:hAnsi="Verdana"/>
          <w:sz w:val="28"/>
          <w:szCs w:val="28"/>
        </w:rPr>
        <w:t xml:space="preserve"> regulatio</w:t>
      </w:r>
      <w:r w:rsidR="00791FD5">
        <w:rPr>
          <w:rFonts w:ascii="Verdana" w:hAnsi="Verdana"/>
          <w:sz w:val="28"/>
          <w:szCs w:val="28"/>
        </w:rPr>
        <w:t>n O</w:t>
      </w:r>
      <w:r w:rsidR="009F3445">
        <w:rPr>
          <w:rFonts w:ascii="Verdana" w:hAnsi="Verdana"/>
          <w:sz w:val="28"/>
          <w:szCs w:val="28"/>
        </w:rPr>
        <w:t>rder.</w:t>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r w:rsidR="00791FD5">
        <w:rPr>
          <w:rFonts w:ascii="Verdana" w:hAnsi="Verdana"/>
          <w:sz w:val="28"/>
          <w:szCs w:val="28"/>
        </w:rPr>
        <w:tab/>
      </w:r>
    </w:p>
    <w:p w:rsidR="00A76E87" w:rsidRDefault="009F3445" w:rsidP="003A1E73">
      <w:pPr>
        <w:numPr>
          <w:ilvl w:val="1"/>
          <w:numId w:val="4"/>
        </w:numPr>
        <w:rPr>
          <w:rFonts w:ascii="Verdana" w:hAnsi="Verdana"/>
          <w:sz w:val="28"/>
          <w:szCs w:val="28"/>
        </w:rPr>
      </w:pPr>
      <w:r>
        <w:rPr>
          <w:rFonts w:ascii="Verdana" w:hAnsi="Verdana"/>
          <w:sz w:val="28"/>
          <w:szCs w:val="28"/>
        </w:rPr>
        <w:t xml:space="preserve">Ms Mamba went on to mention a number of other departments </w:t>
      </w:r>
      <w:r w:rsidR="00C6463F">
        <w:rPr>
          <w:rFonts w:ascii="Verdana" w:hAnsi="Verdana"/>
          <w:sz w:val="28"/>
          <w:szCs w:val="28"/>
        </w:rPr>
        <w:t>at T.Q.M. Textiles whose occupations</w:t>
      </w:r>
      <w:r w:rsidR="00147F38">
        <w:rPr>
          <w:rFonts w:ascii="Verdana" w:hAnsi="Verdana"/>
          <w:sz w:val="28"/>
          <w:szCs w:val="28"/>
        </w:rPr>
        <w:t xml:space="preserve"> are not mentioned under the texti</w:t>
      </w:r>
      <w:r w:rsidR="00C6463F">
        <w:rPr>
          <w:rFonts w:ascii="Verdana" w:hAnsi="Verdana"/>
          <w:sz w:val="28"/>
          <w:szCs w:val="28"/>
        </w:rPr>
        <w:t>le and apparel wage</w:t>
      </w:r>
      <w:r w:rsidR="00C112FF">
        <w:rPr>
          <w:rFonts w:ascii="Verdana" w:hAnsi="Verdana"/>
          <w:sz w:val="28"/>
          <w:szCs w:val="28"/>
        </w:rPr>
        <w:t>s</w:t>
      </w:r>
      <w:r w:rsidR="00C6463F">
        <w:rPr>
          <w:rFonts w:ascii="Verdana" w:hAnsi="Verdana"/>
          <w:sz w:val="28"/>
          <w:szCs w:val="28"/>
        </w:rPr>
        <w:t xml:space="preserve"> regulation O</w:t>
      </w:r>
      <w:r w:rsidR="00147F38">
        <w:rPr>
          <w:rFonts w:ascii="Verdana" w:hAnsi="Verdana"/>
          <w:sz w:val="28"/>
          <w:szCs w:val="28"/>
        </w:rPr>
        <w:t xml:space="preserve">rder but only under the manufacturing </w:t>
      </w:r>
      <w:r w:rsidR="00C6463F">
        <w:rPr>
          <w:rFonts w:ascii="Verdana" w:hAnsi="Verdana"/>
          <w:sz w:val="28"/>
          <w:szCs w:val="28"/>
        </w:rPr>
        <w:t>and processing wage</w:t>
      </w:r>
      <w:r w:rsidR="00C112FF">
        <w:rPr>
          <w:rFonts w:ascii="Verdana" w:hAnsi="Verdana"/>
          <w:sz w:val="28"/>
          <w:szCs w:val="28"/>
        </w:rPr>
        <w:t>s</w:t>
      </w:r>
      <w:r w:rsidR="00C6463F">
        <w:rPr>
          <w:rFonts w:ascii="Verdana" w:hAnsi="Verdana"/>
          <w:sz w:val="28"/>
          <w:szCs w:val="28"/>
        </w:rPr>
        <w:t xml:space="preserve"> regulation O</w:t>
      </w:r>
      <w:r w:rsidR="00147F38">
        <w:rPr>
          <w:rFonts w:ascii="Verdana" w:hAnsi="Verdana"/>
          <w:sz w:val="28"/>
          <w:szCs w:val="28"/>
        </w:rPr>
        <w:t>rder</w:t>
      </w:r>
      <w:r w:rsidR="00C6463F">
        <w:rPr>
          <w:rFonts w:ascii="Verdana" w:hAnsi="Verdana"/>
          <w:sz w:val="28"/>
          <w:szCs w:val="28"/>
        </w:rPr>
        <w:t>. Such as</w:t>
      </w:r>
      <w:r w:rsidR="00CE587C">
        <w:rPr>
          <w:rFonts w:ascii="Verdana" w:hAnsi="Verdana"/>
          <w:sz w:val="28"/>
          <w:szCs w:val="28"/>
        </w:rPr>
        <w:t xml:space="preserve"> Spinning, W</w:t>
      </w:r>
      <w:r w:rsidR="00147F38">
        <w:rPr>
          <w:rFonts w:ascii="Verdana" w:hAnsi="Verdana"/>
          <w:sz w:val="28"/>
          <w:szCs w:val="28"/>
        </w:rPr>
        <w:t xml:space="preserve">ater </w:t>
      </w:r>
      <w:r w:rsidR="00147F38">
        <w:rPr>
          <w:rFonts w:ascii="Verdana" w:hAnsi="Verdana"/>
          <w:sz w:val="28"/>
          <w:szCs w:val="28"/>
        </w:rPr>
        <w:lastRenderedPageBreak/>
        <w:t>Treatment, Boiler, Laboratory, Dye-yarn, Dye-fabric, Stander Machine, Q.C Department, Packing, Production and Chemical scale departments.</w:t>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r w:rsidR="00A02A27">
        <w:rPr>
          <w:rFonts w:ascii="Verdana" w:hAnsi="Verdana"/>
          <w:sz w:val="28"/>
          <w:szCs w:val="28"/>
        </w:rPr>
        <w:tab/>
      </w:r>
    </w:p>
    <w:p w:rsidR="007B653E" w:rsidRDefault="007B653E" w:rsidP="003A1E73">
      <w:pPr>
        <w:numPr>
          <w:ilvl w:val="1"/>
          <w:numId w:val="4"/>
        </w:numPr>
        <w:rPr>
          <w:rFonts w:ascii="Verdana" w:hAnsi="Verdana"/>
          <w:sz w:val="28"/>
          <w:szCs w:val="28"/>
        </w:rPr>
      </w:pPr>
      <w:r>
        <w:rPr>
          <w:rFonts w:ascii="Verdana" w:hAnsi="Verdana"/>
          <w:sz w:val="28"/>
          <w:szCs w:val="28"/>
        </w:rPr>
        <w:t xml:space="preserve">She, however, conceded that T.Q.M. Textiles </w:t>
      </w:r>
      <w:r w:rsidR="00FB394D">
        <w:rPr>
          <w:rFonts w:ascii="Verdana" w:hAnsi="Verdana"/>
          <w:sz w:val="28"/>
          <w:szCs w:val="28"/>
        </w:rPr>
        <w:t>is</w:t>
      </w:r>
      <w:r>
        <w:rPr>
          <w:rFonts w:ascii="Verdana" w:hAnsi="Verdana"/>
          <w:sz w:val="28"/>
          <w:szCs w:val="28"/>
        </w:rPr>
        <w:t xml:space="preserve"> a chain production textile company which at the end produces a fabric.</w:t>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p>
    <w:p w:rsidR="00610961" w:rsidRDefault="007B653E" w:rsidP="003A1E73">
      <w:pPr>
        <w:numPr>
          <w:ilvl w:val="1"/>
          <w:numId w:val="4"/>
        </w:numPr>
        <w:rPr>
          <w:rFonts w:ascii="Verdana" w:hAnsi="Verdana"/>
          <w:sz w:val="28"/>
          <w:szCs w:val="28"/>
        </w:rPr>
      </w:pPr>
      <w:r>
        <w:rPr>
          <w:rFonts w:ascii="Verdana" w:hAnsi="Verdana"/>
          <w:sz w:val="28"/>
          <w:szCs w:val="28"/>
        </w:rPr>
        <w:t xml:space="preserve">The second witness to take the witness stand was Maxwell Lukhele. </w:t>
      </w:r>
      <w:r w:rsidR="00FB394D">
        <w:rPr>
          <w:rFonts w:ascii="Verdana" w:hAnsi="Verdana"/>
          <w:sz w:val="28"/>
          <w:szCs w:val="28"/>
        </w:rPr>
        <w:t>Mr.</w:t>
      </w:r>
      <w:r w:rsidR="002E0905">
        <w:rPr>
          <w:rFonts w:ascii="Verdana" w:hAnsi="Verdana"/>
          <w:sz w:val="28"/>
          <w:szCs w:val="28"/>
        </w:rPr>
        <w:t xml:space="preserve"> Lukhele wa</w:t>
      </w:r>
      <w:r w:rsidR="00B466FF">
        <w:rPr>
          <w:rFonts w:ascii="Verdana" w:hAnsi="Verdana"/>
          <w:sz w:val="28"/>
          <w:szCs w:val="28"/>
        </w:rPr>
        <w:t>s employed by the Respondent since</w:t>
      </w:r>
      <w:r>
        <w:rPr>
          <w:rFonts w:ascii="Verdana" w:hAnsi="Verdana"/>
          <w:sz w:val="28"/>
          <w:szCs w:val="28"/>
        </w:rPr>
        <w:t xml:space="preserve"> the 7</w:t>
      </w:r>
      <w:r w:rsidRPr="007B653E">
        <w:rPr>
          <w:rFonts w:ascii="Verdana" w:hAnsi="Verdana"/>
          <w:sz w:val="28"/>
          <w:szCs w:val="28"/>
          <w:vertAlign w:val="superscript"/>
        </w:rPr>
        <w:t>th</w:t>
      </w:r>
      <w:r>
        <w:rPr>
          <w:rFonts w:ascii="Verdana" w:hAnsi="Verdana"/>
          <w:sz w:val="28"/>
          <w:szCs w:val="28"/>
        </w:rPr>
        <w:t xml:space="preserve"> May, 2008 as a Quality Controller. He testified to the effect that his </w:t>
      </w:r>
      <w:r w:rsidR="006D58AA">
        <w:rPr>
          <w:rFonts w:ascii="Verdana" w:hAnsi="Verdana"/>
          <w:sz w:val="28"/>
          <w:szCs w:val="28"/>
        </w:rPr>
        <w:t>function entails</w:t>
      </w:r>
      <w:r w:rsidR="00F96EE1">
        <w:rPr>
          <w:rFonts w:ascii="Verdana" w:hAnsi="Verdana"/>
          <w:sz w:val="28"/>
          <w:szCs w:val="28"/>
        </w:rPr>
        <w:t xml:space="preserve"> observi</w:t>
      </w:r>
      <w:r w:rsidR="008045E2">
        <w:rPr>
          <w:rFonts w:ascii="Verdana" w:hAnsi="Verdana"/>
          <w:sz w:val="28"/>
          <w:szCs w:val="28"/>
        </w:rPr>
        <w:t>ng the already processed</w:t>
      </w:r>
      <w:r w:rsidR="00F96EE1">
        <w:rPr>
          <w:rFonts w:ascii="Verdana" w:hAnsi="Verdana"/>
          <w:sz w:val="28"/>
          <w:szCs w:val="28"/>
        </w:rPr>
        <w:t xml:space="preserve"> fabric from the</w:t>
      </w:r>
      <w:r w:rsidR="00610961">
        <w:rPr>
          <w:rFonts w:ascii="Verdana" w:hAnsi="Verdana"/>
          <w:sz w:val="28"/>
          <w:szCs w:val="28"/>
        </w:rPr>
        <w:t xml:space="preserve"> dying department. That is, he checks the fabric’s </w:t>
      </w:r>
      <w:r w:rsidR="00AC6898">
        <w:rPr>
          <w:rFonts w:ascii="Verdana" w:hAnsi="Verdana"/>
          <w:sz w:val="28"/>
          <w:szCs w:val="28"/>
        </w:rPr>
        <w:t>knitting</w:t>
      </w:r>
      <w:r w:rsidR="00FB394D">
        <w:rPr>
          <w:rFonts w:ascii="Verdana" w:hAnsi="Verdana"/>
          <w:sz w:val="28"/>
          <w:szCs w:val="28"/>
        </w:rPr>
        <w:t>s</w:t>
      </w:r>
      <w:r w:rsidR="00610961">
        <w:rPr>
          <w:rFonts w:ascii="Verdana" w:hAnsi="Verdana"/>
          <w:sz w:val="28"/>
          <w:szCs w:val="28"/>
        </w:rPr>
        <w:t>, cuttings, measurements, ironing and grade it.</w:t>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r w:rsidR="00AC6898">
        <w:rPr>
          <w:rFonts w:ascii="Verdana" w:hAnsi="Verdana"/>
          <w:sz w:val="28"/>
          <w:szCs w:val="28"/>
        </w:rPr>
        <w:tab/>
      </w:r>
    </w:p>
    <w:p w:rsidR="00BD16B6" w:rsidRDefault="00FB394D" w:rsidP="003A1E73">
      <w:pPr>
        <w:numPr>
          <w:ilvl w:val="1"/>
          <w:numId w:val="4"/>
        </w:numPr>
        <w:rPr>
          <w:rFonts w:ascii="Verdana" w:hAnsi="Verdana"/>
          <w:sz w:val="28"/>
          <w:szCs w:val="28"/>
        </w:rPr>
      </w:pPr>
      <w:r>
        <w:rPr>
          <w:rFonts w:ascii="Verdana" w:hAnsi="Verdana"/>
          <w:sz w:val="28"/>
          <w:szCs w:val="28"/>
        </w:rPr>
        <w:t>Mr.</w:t>
      </w:r>
      <w:r w:rsidR="00610961">
        <w:rPr>
          <w:rFonts w:ascii="Verdana" w:hAnsi="Verdana"/>
          <w:sz w:val="28"/>
          <w:szCs w:val="28"/>
        </w:rPr>
        <w:t xml:space="preserve"> Lukhele further testified that he is being underpaid insofar as</w:t>
      </w:r>
      <w:r w:rsidR="006D58AA">
        <w:rPr>
          <w:rFonts w:ascii="Verdana" w:hAnsi="Verdana"/>
          <w:sz w:val="28"/>
          <w:szCs w:val="28"/>
        </w:rPr>
        <w:t xml:space="preserve"> his wage is regulated by the textile and apparel wage</w:t>
      </w:r>
      <w:r w:rsidR="008A458A">
        <w:rPr>
          <w:rFonts w:ascii="Verdana" w:hAnsi="Verdana"/>
          <w:sz w:val="28"/>
          <w:szCs w:val="28"/>
        </w:rPr>
        <w:t>s</w:t>
      </w:r>
      <w:r w:rsidR="006D58AA">
        <w:rPr>
          <w:rFonts w:ascii="Verdana" w:hAnsi="Verdana"/>
          <w:sz w:val="28"/>
          <w:szCs w:val="28"/>
        </w:rPr>
        <w:t xml:space="preserve"> regulation Order as opposed to the manufacturing </w:t>
      </w:r>
      <w:r w:rsidR="00E15DDF">
        <w:rPr>
          <w:rFonts w:ascii="Verdana" w:hAnsi="Verdana"/>
          <w:sz w:val="28"/>
          <w:szCs w:val="28"/>
        </w:rPr>
        <w:t>and processing wage</w:t>
      </w:r>
      <w:r w:rsidR="008A458A">
        <w:rPr>
          <w:rFonts w:ascii="Verdana" w:hAnsi="Verdana"/>
          <w:sz w:val="28"/>
          <w:szCs w:val="28"/>
        </w:rPr>
        <w:t>s</w:t>
      </w:r>
      <w:r w:rsidR="00E15DDF">
        <w:rPr>
          <w:rFonts w:ascii="Verdana" w:hAnsi="Verdana"/>
          <w:sz w:val="28"/>
          <w:szCs w:val="28"/>
        </w:rPr>
        <w:t xml:space="preserve"> regulation O</w:t>
      </w:r>
      <w:r w:rsidR="006D58AA">
        <w:rPr>
          <w:rFonts w:ascii="Verdana" w:hAnsi="Verdana"/>
          <w:sz w:val="28"/>
          <w:szCs w:val="28"/>
        </w:rPr>
        <w:t>rder.</w:t>
      </w:r>
      <w:r w:rsidR="00BD16B6">
        <w:rPr>
          <w:rFonts w:ascii="Verdana" w:hAnsi="Verdana"/>
          <w:sz w:val="28"/>
          <w:szCs w:val="28"/>
        </w:rPr>
        <w:t xml:space="preserve"> He says his job designation appears at page S42 of the manufacturing and processing industry wage</w:t>
      </w:r>
      <w:r w:rsidR="008A458A">
        <w:rPr>
          <w:rFonts w:ascii="Verdana" w:hAnsi="Verdana"/>
          <w:sz w:val="28"/>
          <w:szCs w:val="28"/>
        </w:rPr>
        <w:t>s</w:t>
      </w:r>
      <w:r w:rsidR="00BD16B6">
        <w:rPr>
          <w:rFonts w:ascii="Verdana" w:hAnsi="Verdana"/>
          <w:sz w:val="28"/>
          <w:szCs w:val="28"/>
        </w:rPr>
        <w:t xml:space="preserve"> </w:t>
      </w:r>
      <w:r w:rsidR="00E15DDF">
        <w:rPr>
          <w:rFonts w:ascii="Verdana" w:hAnsi="Verdana"/>
          <w:sz w:val="28"/>
          <w:szCs w:val="28"/>
        </w:rPr>
        <w:lastRenderedPageBreak/>
        <w:t>regulation O</w:t>
      </w:r>
      <w:r w:rsidR="00BD16B6">
        <w:rPr>
          <w:rFonts w:ascii="Verdana" w:hAnsi="Verdana"/>
          <w:sz w:val="28"/>
          <w:szCs w:val="28"/>
        </w:rPr>
        <w:t>rder and that his current wage of E5.13 per hour is below the m</w:t>
      </w:r>
      <w:r w:rsidR="00E15DDF">
        <w:rPr>
          <w:rFonts w:ascii="Verdana" w:hAnsi="Verdana"/>
          <w:sz w:val="28"/>
          <w:szCs w:val="28"/>
        </w:rPr>
        <w:t>inimum wage stipulated in this O</w:t>
      </w:r>
      <w:r w:rsidR="00BD16B6">
        <w:rPr>
          <w:rFonts w:ascii="Verdana" w:hAnsi="Verdana"/>
          <w:sz w:val="28"/>
          <w:szCs w:val="28"/>
        </w:rPr>
        <w:t>rder which is E295.48 per week. This witness says his job designation does not appear in th</w:t>
      </w:r>
      <w:r w:rsidR="00E15DDF">
        <w:rPr>
          <w:rFonts w:ascii="Verdana" w:hAnsi="Verdana"/>
          <w:sz w:val="28"/>
          <w:szCs w:val="28"/>
        </w:rPr>
        <w:t>e textile and apparel industry O</w:t>
      </w:r>
      <w:r w:rsidR="00BD16B6">
        <w:rPr>
          <w:rFonts w:ascii="Verdana" w:hAnsi="Verdana"/>
          <w:sz w:val="28"/>
          <w:szCs w:val="28"/>
        </w:rPr>
        <w:t>rder since what appears in that order is t</w:t>
      </w:r>
      <w:r w:rsidR="00E15DDF">
        <w:rPr>
          <w:rFonts w:ascii="Verdana" w:hAnsi="Verdana"/>
          <w:sz w:val="28"/>
          <w:szCs w:val="28"/>
        </w:rPr>
        <w:t>he occup</w:t>
      </w:r>
      <w:r w:rsidR="00BD16B6">
        <w:rPr>
          <w:rFonts w:ascii="Verdana" w:hAnsi="Verdana"/>
          <w:sz w:val="28"/>
          <w:szCs w:val="28"/>
        </w:rPr>
        <w:t>ation of Quality Checker and not Quality Controller. He argued that to his understanding these two job descriptions differ.</w:t>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p>
    <w:p w:rsidR="00BD16B6" w:rsidRDefault="00C711D7" w:rsidP="003A1E73">
      <w:pPr>
        <w:numPr>
          <w:ilvl w:val="1"/>
          <w:numId w:val="4"/>
        </w:numPr>
        <w:rPr>
          <w:rFonts w:ascii="Verdana" w:hAnsi="Verdana"/>
          <w:sz w:val="28"/>
          <w:szCs w:val="28"/>
        </w:rPr>
      </w:pPr>
      <w:r>
        <w:rPr>
          <w:rFonts w:ascii="Verdana" w:hAnsi="Verdana"/>
          <w:sz w:val="28"/>
          <w:szCs w:val="28"/>
        </w:rPr>
        <w:t>Mr.</w:t>
      </w:r>
      <w:r w:rsidR="00BD16B6">
        <w:rPr>
          <w:rFonts w:ascii="Verdana" w:hAnsi="Verdana"/>
          <w:sz w:val="28"/>
          <w:szCs w:val="28"/>
        </w:rPr>
        <w:t xml:space="preserve"> Lukhele, corroborating the first witness, also conceded that T.Q.M. Textiles is a chain production textile industry who</w:t>
      </w:r>
      <w:r w:rsidR="005367CE">
        <w:rPr>
          <w:rFonts w:ascii="Verdana" w:hAnsi="Verdana"/>
          <w:sz w:val="28"/>
          <w:szCs w:val="28"/>
        </w:rPr>
        <w:t>se e</w:t>
      </w:r>
      <w:r w:rsidR="00BD16B6">
        <w:rPr>
          <w:rFonts w:ascii="Verdana" w:hAnsi="Verdana"/>
          <w:sz w:val="28"/>
          <w:szCs w:val="28"/>
        </w:rPr>
        <w:t>nd product is a fabric.</w:t>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r w:rsidR="005367CE">
        <w:rPr>
          <w:rFonts w:ascii="Verdana" w:hAnsi="Verdana"/>
          <w:sz w:val="28"/>
          <w:szCs w:val="28"/>
        </w:rPr>
        <w:tab/>
      </w:r>
    </w:p>
    <w:p w:rsidR="00C711D7" w:rsidRDefault="00C711D7" w:rsidP="003A1E73">
      <w:pPr>
        <w:numPr>
          <w:ilvl w:val="1"/>
          <w:numId w:val="4"/>
        </w:numPr>
        <w:rPr>
          <w:rFonts w:ascii="Verdana" w:hAnsi="Verdana"/>
          <w:sz w:val="28"/>
          <w:szCs w:val="28"/>
        </w:rPr>
      </w:pPr>
      <w:r>
        <w:rPr>
          <w:rFonts w:ascii="Verdana" w:hAnsi="Verdana"/>
          <w:sz w:val="28"/>
          <w:szCs w:val="28"/>
        </w:rPr>
        <w:t>Mr.</w:t>
      </w:r>
      <w:r w:rsidR="00BD16B6">
        <w:rPr>
          <w:rFonts w:ascii="Verdana" w:hAnsi="Verdana"/>
          <w:sz w:val="28"/>
          <w:szCs w:val="28"/>
        </w:rPr>
        <w:t xml:space="preserve"> Dlamini,</w:t>
      </w:r>
      <w:r w:rsidR="00903169">
        <w:rPr>
          <w:rFonts w:ascii="Verdana" w:hAnsi="Verdana"/>
          <w:sz w:val="28"/>
          <w:szCs w:val="28"/>
        </w:rPr>
        <w:t xml:space="preserve"> the Applicants’ representative closed his case by calling one Celumusa Zw</w:t>
      </w:r>
      <w:r w:rsidR="00556601">
        <w:rPr>
          <w:rFonts w:ascii="Verdana" w:hAnsi="Verdana"/>
          <w:sz w:val="28"/>
          <w:szCs w:val="28"/>
        </w:rPr>
        <w:t>ane as AW3 to the witness stand.</w:t>
      </w:r>
      <w:r w:rsidR="00903169">
        <w:rPr>
          <w:rFonts w:ascii="Verdana" w:hAnsi="Verdana"/>
          <w:sz w:val="28"/>
          <w:szCs w:val="28"/>
        </w:rPr>
        <w:t xml:space="preserve"> Zwane is employed</w:t>
      </w:r>
      <w:r w:rsidR="006F45A3">
        <w:rPr>
          <w:rFonts w:ascii="Verdana" w:hAnsi="Verdana"/>
          <w:sz w:val="28"/>
          <w:szCs w:val="28"/>
        </w:rPr>
        <w:t xml:space="preserve"> by the Respondent as a Boiler o</w:t>
      </w:r>
      <w:r w:rsidR="00903169">
        <w:rPr>
          <w:rFonts w:ascii="Verdana" w:hAnsi="Verdana"/>
          <w:sz w:val="28"/>
          <w:szCs w:val="28"/>
        </w:rPr>
        <w:t>perator. This job entails operating a boiler, i.e. boiling water and supplying boiled water to other departments of the Respondent’s company</w:t>
      </w:r>
      <w:r w:rsidR="00556601">
        <w:rPr>
          <w:rFonts w:ascii="Verdana" w:hAnsi="Verdana"/>
          <w:sz w:val="28"/>
          <w:szCs w:val="28"/>
        </w:rPr>
        <w:t xml:space="preserve"> as operations demands</w:t>
      </w:r>
      <w:r w:rsidR="00903169">
        <w:rPr>
          <w:rFonts w:ascii="Verdana" w:hAnsi="Verdana"/>
          <w:sz w:val="28"/>
          <w:szCs w:val="28"/>
        </w:rPr>
        <w:t>.</w:t>
      </w:r>
      <w:r w:rsidR="00556601">
        <w:rPr>
          <w:rFonts w:ascii="Verdana" w:hAnsi="Verdana"/>
          <w:sz w:val="28"/>
          <w:szCs w:val="28"/>
        </w:rPr>
        <w:tab/>
      </w:r>
      <w:r w:rsidR="00556601">
        <w:rPr>
          <w:rFonts w:ascii="Verdana" w:hAnsi="Verdana"/>
          <w:sz w:val="28"/>
          <w:szCs w:val="28"/>
        </w:rPr>
        <w:tab/>
      </w:r>
      <w:r w:rsidR="00556601">
        <w:rPr>
          <w:rFonts w:ascii="Verdana" w:hAnsi="Verdana"/>
          <w:sz w:val="28"/>
          <w:szCs w:val="28"/>
        </w:rPr>
        <w:tab/>
      </w:r>
      <w:r w:rsidR="00556601">
        <w:rPr>
          <w:rFonts w:ascii="Verdana" w:hAnsi="Verdana"/>
          <w:sz w:val="28"/>
          <w:szCs w:val="28"/>
        </w:rPr>
        <w:tab/>
      </w:r>
      <w:r w:rsidR="00556601">
        <w:rPr>
          <w:rFonts w:ascii="Verdana" w:hAnsi="Verdana"/>
          <w:sz w:val="28"/>
          <w:szCs w:val="28"/>
        </w:rPr>
        <w:tab/>
      </w:r>
      <w:r w:rsidR="00556601">
        <w:rPr>
          <w:rFonts w:ascii="Verdana" w:hAnsi="Verdana"/>
          <w:sz w:val="28"/>
          <w:szCs w:val="28"/>
        </w:rPr>
        <w:tab/>
      </w:r>
      <w:r w:rsidR="00556601">
        <w:rPr>
          <w:rFonts w:ascii="Verdana" w:hAnsi="Verdana"/>
          <w:sz w:val="28"/>
          <w:szCs w:val="28"/>
        </w:rPr>
        <w:tab/>
      </w:r>
    </w:p>
    <w:p w:rsidR="0057648D" w:rsidRDefault="00C711D7" w:rsidP="003A1E73">
      <w:pPr>
        <w:numPr>
          <w:ilvl w:val="1"/>
          <w:numId w:val="4"/>
        </w:numPr>
        <w:rPr>
          <w:rFonts w:ascii="Verdana" w:hAnsi="Verdana"/>
          <w:sz w:val="28"/>
          <w:szCs w:val="28"/>
        </w:rPr>
      </w:pPr>
      <w:r>
        <w:rPr>
          <w:rFonts w:ascii="Verdana" w:hAnsi="Verdana"/>
          <w:sz w:val="28"/>
          <w:szCs w:val="28"/>
        </w:rPr>
        <w:t>Mr. Zwane testified that he is not paid as per the minimum standards</w:t>
      </w:r>
      <w:r w:rsidR="00C621FF">
        <w:rPr>
          <w:rFonts w:ascii="Verdana" w:hAnsi="Verdana"/>
          <w:sz w:val="28"/>
          <w:szCs w:val="28"/>
        </w:rPr>
        <w:t xml:space="preserve"> set in the</w:t>
      </w:r>
      <w:r w:rsidR="0047643D">
        <w:rPr>
          <w:rFonts w:ascii="Verdana" w:hAnsi="Verdana"/>
          <w:sz w:val="28"/>
          <w:szCs w:val="28"/>
        </w:rPr>
        <w:t xml:space="preserve"> manufacturing and </w:t>
      </w:r>
      <w:r w:rsidR="00130FC6">
        <w:rPr>
          <w:rFonts w:ascii="Verdana" w:hAnsi="Verdana"/>
          <w:sz w:val="28"/>
          <w:szCs w:val="28"/>
        </w:rPr>
        <w:lastRenderedPageBreak/>
        <w:t>processing wage</w:t>
      </w:r>
      <w:r w:rsidR="00740D14">
        <w:rPr>
          <w:rFonts w:ascii="Verdana" w:hAnsi="Verdana"/>
          <w:sz w:val="28"/>
          <w:szCs w:val="28"/>
        </w:rPr>
        <w:t>s</w:t>
      </w:r>
      <w:r w:rsidR="00130FC6">
        <w:rPr>
          <w:rFonts w:ascii="Verdana" w:hAnsi="Verdana"/>
          <w:sz w:val="28"/>
          <w:szCs w:val="28"/>
        </w:rPr>
        <w:t xml:space="preserve"> regulation O</w:t>
      </w:r>
      <w:r w:rsidR="0047643D">
        <w:rPr>
          <w:rFonts w:ascii="Verdana" w:hAnsi="Verdana"/>
          <w:sz w:val="28"/>
          <w:szCs w:val="28"/>
        </w:rPr>
        <w:t xml:space="preserve">rder where his job designation appears </w:t>
      </w:r>
      <w:r w:rsidR="00130FC6">
        <w:rPr>
          <w:rFonts w:ascii="Verdana" w:hAnsi="Verdana"/>
          <w:sz w:val="28"/>
          <w:szCs w:val="28"/>
        </w:rPr>
        <w:t>at page S42. According to this Order</w:t>
      </w:r>
      <w:r w:rsidR="00BA684D">
        <w:rPr>
          <w:rFonts w:ascii="Verdana" w:hAnsi="Verdana"/>
          <w:sz w:val="28"/>
          <w:szCs w:val="28"/>
        </w:rPr>
        <w:t>,</w:t>
      </w:r>
      <w:r w:rsidR="00130FC6">
        <w:rPr>
          <w:rFonts w:ascii="Verdana" w:hAnsi="Verdana"/>
          <w:sz w:val="28"/>
          <w:szCs w:val="28"/>
        </w:rPr>
        <w:t xml:space="preserve"> he says he should be earn</w:t>
      </w:r>
      <w:r w:rsidR="0047643D">
        <w:rPr>
          <w:rFonts w:ascii="Verdana" w:hAnsi="Verdana"/>
          <w:sz w:val="28"/>
          <w:szCs w:val="28"/>
        </w:rPr>
        <w:t>ing E307.02 per week as opposed to the wage he presently earn</w:t>
      </w:r>
      <w:r w:rsidR="00130FC6">
        <w:rPr>
          <w:rFonts w:ascii="Verdana" w:hAnsi="Verdana"/>
          <w:sz w:val="28"/>
          <w:szCs w:val="28"/>
        </w:rPr>
        <w:t>s</w:t>
      </w:r>
      <w:r w:rsidR="0047643D">
        <w:rPr>
          <w:rFonts w:ascii="Verdana" w:hAnsi="Verdana"/>
          <w:sz w:val="28"/>
          <w:szCs w:val="28"/>
        </w:rPr>
        <w:t xml:space="preserve"> of E241.11 per week. </w:t>
      </w:r>
      <w:r w:rsidR="00443589">
        <w:rPr>
          <w:rFonts w:ascii="Verdana" w:hAnsi="Verdana"/>
          <w:sz w:val="28"/>
          <w:szCs w:val="28"/>
        </w:rPr>
        <w:t>T</w:t>
      </w:r>
      <w:r w:rsidR="0047643D">
        <w:rPr>
          <w:rFonts w:ascii="Verdana" w:hAnsi="Verdana"/>
          <w:sz w:val="28"/>
          <w:szCs w:val="28"/>
        </w:rPr>
        <w:t>his</w:t>
      </w:r>
      <w:r w:rsidR="00443589">
        <w:rPr>
          <w:rFonts w:ascii="Verdana" w:hAnsi="Verdana"/>
          <w:sz w:val="28"/>
          <w:szCs w:val="28"/>
        </w:rPr>
        <w:t xml:space="preserve"> witness, just like the first two witnesses</w:t>
      </w:r>
      <w:r w:rsidR="00130FC6">
        <w:rPr>
          <w:rFonts w:ascii="Verdana" w:hAnsi="Verdana"/>
          <w:sz w:val="28"/>
          <w:szCs w:val="28"/>
        </w:rPr>
        <w:t>, consequently complains that him</w:t>
      </w:r>
      <w:r w:rsidR="00BA684D">
        <w:rPr>
          <w:rFonts w:ascii="Verdana" w:hAnsi="Verdana"/>
          <w:sz w:val="28"/>
          <w:szCs w:val="28"/>
        </w:rPr>
        <w:t>self</w:t>
      </w:r>
      <w:r w:rsidR="00130FC6">
        <w:rPr>
          <w:rFonts w:ascii="Verdana" w:hAnsi="Verdana"/>
          <w:sz w:val="28"/>
          <w:szCs w:val="28"/>
        </w:rPr>
        <w:t xml:space="preserve"> and his co-workers are</w:t>
      </w:r>
      <w:r w:rsidR="00443589">
        <w:rPr>
          <w:rFonts w:ascii="Verdana" w:hAnsi="Verdana"/>
          <w:sz w:val="28"/>
          <w:szCs w:val="28"/>
        </w:rPr>
        <w:t xml:space="preserve"> being under-paid by the Respondent insofar as the Respondent uses the wrong wage</w:t>
      </w:r>
      <w:r w:rsidR="003A3657">
        <w:rPr>
          <w:rFonts w:ascii="Verdana" w:hAnsi="Verdana"/>
          <w:sz w:val="28"/>
          <w:szCs w:val="28"/>
        </w:rPr>
        <w:t>s</w:t>
      </w:r>
      <w:r w:rsidR="00443589">
        <w:rPr>
          <w:rFonts w:ascii="Verdana" w:hAnsi="Verdana"/>
          <w:sz w:val="28"/>
          <w:szCs w:val="28"/>
        </w:rPr>
        <w:t xml:space="preserve"> regulation</w:t>
      </w:r>
      <w:r w:rsidR="00130FC6">
        <w:rPr>
          <w:rFonts w:ascii="Verdana" w:hAnsi="Verdana"/>
          <w:sz w:val="28"/>
          <w:szCs w:val="28"/>
        </w:rPr>
        <w:t xml:space="preserve"> Order, being the textile</w:t>
      </w:r>
      <w:r w:rsidR="00331972">
        <w:rPr>
          <w:rFonts w:ascii="Verdana" w:hAnsi="Verdana"/>
          <w:sz w:val="28"/>
          <w:szCs w:val="28"/>
        </w:rPr>
        <w:t xml:space="preserve"> and apparel wage</w:t>
      </w:r>
      <w:r w:rsidR="00862CAD">
        <w:rPr>
          <w:rFonts w:ascii="Verdana" w:hAnsi="Verdana"/>
          <w:sz w:val="28"/>
          <w:szCs w:val="28"/>
        </w:rPr>
        <w:t>s</w:t>
      </w:r>
      <w:r w:rsidR="00331972">
        <w:rPr>
          <w:rFonts w:ascii="Verdana" w:hAnsi="Verdana"/>
          <w:sz w:val="28"/>
          <w:szCs w:val="28"/>
        </w:rPr>
        <w:t xml:space="preserve"> regulation Order instead of the manufacturing and processing wag</w:t>
      </w:r>
      <w:r w:rsidR="00130FC6">
        <w:rPr>
          <w:rFonts w:ascii="Verdana" w:hAnsi="Verdana"/>
          <w:sz w:val="28"/>
          <w:szCs w:val="28"/>
        </w:rPr>
        <w:t>e</w:t>
      </w:r>
      <w:r w:rsidR="0030104F">
        <w:rPr>
          <w:rFonts w:ascii="Verdana" w:hAnsi="Verdana"/>
          <w:sz w:val="28"/>
          <w:szCs w:val="28"/>
        </w:rPr>
        <w:t>s</w:t>
      </w:r>
      <w:r w:rsidR="00130FC6">
        <w:rPr>
          <w:rFonts w:ascii="Verdana" w:hAnsi="Verdana"/>
          <w:sz w:val="28"/>
          <w:szCs w:val="28"/>
        </w:rPr>
        <w:t xml:space="preserve"> regulation Order</w:t>
      </w:r>
      <w:r w:rsidR="00331972">
        <w:rPr>
          <w:rFonts w:ascii="Verdana" w:hAnsi="Verdana"/>
          <w:sz w:val="28"/>
          <w:szCs w:val="28"/>
        </w:rPr>
        <w:t xml:space="preserve">, to </w:t>
      </w:r>
      <w:r w:rsidR="00130FC6">
        <w:rPr>
          <w:rFonts w:ascii="Verdana" w:hAnsi="Verdana"/>
          <w:sz w:val="28"/>
          <w:szCs w:val="28"/>
        </w:rPr>
        <w:t xml:space="preserve">govern its employees’ wages. He denied that the job of Boiler </w:t>
      </w:r>
      <w:r w:rsidR="00FE725D">
        <w:rPr>
          <w:rFonts w:ascii="Verdana" w:hAnsi="Verdana"/>
          <w:sz w:val="28"/>
          <w:szCs w:val="28"/>
        </w:rPr>
        <w:t>o</w:t>
      </w:r>
      <w:r w:rsidR="00331972">
        <w:rPr>
          <w:rFonts w:ascii="Verdana" w:hAnsi="Verdana"/>
          <w:sz w:val="28"/>
          <w:szCs w:val="28"/>
        </w:rPr>
        <w:t>perator</w:t>
      </w:r>
      <w:r w:rsidR="00130FC6">
        <w:rPr>
          <w:rFonts w:ascii="Verdana" w:hAnsi="Verdana"/>
          <w:sz w:val="28"/>
          <w:szCs w:val="28"/>
        </w:rPr>
        <w:t xml:space="preserve"> does appear in the textile</w:t>
      </w:r>
      <w:r w:rsidR="0057648D">
        <w:rPr>
          <w:rFonts w:ascii="Verdana" w:hAnsi="Verdana"/>
          <w:sz w:val="28"/>
          <w:szCs w:val="28"/>
        </w:rPr>
        <w:t xml:space="preserve"> and apparel industry Order.</w:t>
      </w:r>
      <w:r w:rsidR="00F5491C">
        <w:rPr>
          <w:rFonts w:ascii="Verdana" w:hAnsi="Verdana"/>
          <w:sz w:val="28"/>
          <w:szCs w:val="28"/>
        </w:rPr>
        <w:tab/>
      </w:r>
      <w:r w:rsidR="00F5491C">
        <w:rPr>
          <w:rFonts w:ascii="Verdana" w:hAnsi="Verdana"/>
          <w:sz w:val="28"/>
          <w:szCs w:val="28"/>
        </w:rPr>
        <w:tab/>
      </w:r>
      <w:r w:rsidR="00F5491C">
        <w:rPr>
          <w:rFonts w:ascii="Verdana" w:hAnsi="Verdana"/>
          <w:sz w:val="28"/>
          <w:szCs w:val="28"/>
        </w:rPr>
        <w:tab/>
      </w:r>
      <w:r w:rsidR="00F5491C">
        <w:rPr>
          <w:rFonts w:ascii="Verdana" w:hAnsi="Verdana"/>
          <w:sz w:val="28"/>
          <w:szCs w:val="28"/>
        </w:rPr>
        <w:tab/>
      </w:r>
      <w:r w:rsidR="00F5491C">
        <w:rPr>
          <w:rFonts w:ascii="Verdana" w:hAnsi="Verdana"/>
          <w:sz w:val="28"/>
          <w:szCs w:val="28"/>
        </w:rPr>
        <w:tab/>
      </w:r>
      <w:r w:rsidR="00F5491C">
        <w:rPr>
          <w:rFonts w:ascii="Verdana" w:hAnsi="Verdana"/>
          <w:sz w:val="28"/>
          <w:szCs w:val="28"/>
        </w:rPr>
        <w:tab/>
      </w:r>
      <w:r w:rsidR="00F5491C">
        <w:rPr>
          <w:rFonts w:ascii="Verdana" w:hAnsi="Verdana"/>
          <w:sz w:val="28"/>
          <w:szCs w:val="28"/>
        </w:rPr>
        <w:tab/>
      </w:r>
      <w:r w:rsidR="00F5491C">
        <w:rPr>
          <w:rFonts w:ascii="Verdana" w:hAnsi="Verdana"/>
          <w:sz w:val="28"/>
          <w:szCs w:val="28"/>
        </w:rPr>
        <w:tab/>
      </w:r>
      <w:r w:rsidR="00130FC6">
        <w:rPr>
          <w:rFonts w:ascii="Verdana" w:hAnsi="Verdana"/>
          <w:sz w:val="28"/>
          <w:szCs w:val="28"/>
        </w:rPr>
        <w:tab/>
      </w:r>
      <w:r w:rsidR="00130FC6">
        <w:rPr>
          <w:rFonts w:ascii="Verdana" w:hAnsi="Verdana"/>
          <w:sz w:val="28"/>
          <w:szCs w:val="28"/>
        </w:rPr>
        <w:tab/>
      </w:r>
    </w:p>
    <w:p w:rsidR="00045100" w:rsidRDefault="0057648D" w:rsidP="003A1E73">
      <w:pPr>
        <w:numPr>
          <w:ilvl w:val="1"/>
          <w:numId w:val="4"/>
        </w:numPr>
        <w:rPr>
          <w:rFonts w:ascii="Verdana" w:hAnsi="Verdana"/>
          <w:sz w:val="28"/>
          <w:szCs w:val="28"/>
        </w:rPr>
      </w:pPr>
      <w:r>
        <w:rPr>
          <w:rFonts w:ascii="Verdana" w:hAnsi="Verdana"/>
          <w:sz w:val="28"/>
          <w:szCs w:val="28"/>
        </w:rPr>
        <w:t xml:space="preserve">Just like his fellow two employees who testified before him, </w:t>
      </w:r>
      <w:r w:rsidR="00FB394D">
        <w:rPr>
          <w:rFonts w:ascii="Verdana" w:hAnsi="Verdana"/>
          <w:sz w:val="28"/>
          <w:szCs w:val="28"/>
        </w:rPr>
        <w:t>Mr.</w:t>
      </w:r>
      <w:r>
        <w:rPr>
          <w:rFonts w:ascii="Verdana" w:hAnsi="Verdana"/>
          <w:sz w:val="28"/>
          <w:szCs w:val="28"/>
        </w:rPr>
        <w:t xml:space="preserve"> Zwane conceded that T.Q.M. Textiles (the Respondent) is a chain production textile industry whose end product is a fabric.</w:t>
      </w:r>
      <w:r w:rsidR="00C621FF">
        <w:rPr>
          <w:rFonts w:ascii="Verdana" w:hAnsi="Verdana"/>
          <w:sz w:val="28"/>
          <w:szCs w:val="28"/>
        </w:rPr>
        <w:t xml:space="preserve"> </w:t>
      </w:r>
    </w:p>
    <w:p w:rsidR="006E6A26" w:rsidRPr="00650ADB" w:rsidRDefault="00045100" w:rsidP="0057648D">
      <w:pPr>
        <w:ind w:left="2246"/>
        <w:rPr>
          <w:rFonts w:ascii="Verdana" w:hAnsi="Verdana"/>
          <w:sz w:val="28"/>
          <w:szCs w:val="28"/>
        </w:rPr>
      </w:pPr>
      <w:r>
        <w:rPr>
          <w:rFonts w:ascii="Verdana" w:hAnsi="Verdana"/>
          <w:sz w:val="28"/>
          <w:szCs w:val="28"/>
        </w:rPr>
        <w:t xml:space="preserve">        </w:t>
      </w:r>
      <w:r w:rsidR="00652E15">
        <w:rPr>
          <w:rFonts w:ascii="Verdana" w:hAnsi="Verdana"/>
          <w:sz w:val="28"/>
          <w:szCs w:val="28"/>
        </w:rPr>
        <w:t xml:space="preserve">                  </w:t>
      </w:r>
      <w:r w:rsidR="00903169">
        <w:rPr>
          <w:rFonts w:ascii="Verdana" w:hAnsi="Verdana"/>
          <w:sz w:val="28"/>
          <w:szCs w:val="28"/>
        </w:rPr>
        <w:t xml:space="preserve">                               </w:t>
      </w:r>
      <w:r w:rsidR="00993BC5" w:rsidRPr="00650ADB">
        <w:rPr>
          <w:rFonts w:ascii="Verdana" w:hAnsi="Verdana"/>
          <w:sz w:val="28"/>
          <w:szCs w:val="28"/>
        </w:rPr>
        <w:t xml:space="preserve"> </w:t>
      </w:r>
      <w:r w:rsidR="00903169">
        <w:rPr>
          <w:rFonts w:ascii="Verdana" w:hAnsi="Verdana"/>
          <w:sz w:val="28"/>
          <w:szCs w:val="28"/>
        </w:rPr>
        <w:t xml:space="preserve">      </w:t>
      </w:r>
    </w:p>
    <w:p w:rsidR="006E6A26" w:rsidRPr="00650ADB" w:rsidRDefault="006E6A26" w:rsidP="005A53C7">
      <w:pPr>
        <w:ind w:left="570" w:firstLine="150"/>
        <w:rPr>
          <w:rFonts w:ascii="Verdana" w:eastAsia="Calibri" w:hAnsi="Verdana" w:cs="Times New Roman"/>
          <w:b/>
          <w:sz w:val="28"/>
          <w:szCs w:val="28"/>
          <w:u w:val="single"/>
        </w:rPr>
      </w:pPr>
      <w:r w:rsidRPr="00650ADB">
        <w:rPr>
          <w:rFonts w:ascii="Verdana" w:eastAsia="Calibri" w:hAnsi="Verdana" w:cs="Times New Roman"/>
          <w:b/>
          <w:sz w:val="28"/>
          <w:szCs w:val="28"/>
          <w:u w:val="single"/>
        </w:rPr>
        <w:t>The Respondent’s Version;</w:t>
      </w:r>
      <w:r w:rsidR="005A53C7">
        <w:rPr>
          <w:rFonts w:ascii="Verdana" w:eastAsia="Calibri" w:hAnsi="Verdana" w:cs="Times New Roman"/>
          <w:b/>
          <w:sz w:val="28"/>
          <w:szCs w:val="28"/>
          <w:u w:val="single"/>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r w:rsidR="005A53C7" w:rsidRPr="005A53C7">
        <w:rPr>
          <w:rFonts w:ascii="Verdana" w:eastAsia="Calibri" w:hAnsi="Verdana" w:cs="Times New Roman"/>
          <w:b/>
          <w:sz w:val="28"/>
          <w:szCs w:val="28"/>
        </w:rPr>
        <w:tab/>
      </w:r>
    </w:p>
    <w:p w:rsidR="0057648D" w:rsidRDefault="0057648D" w:rsidP="00E51BB7">
      <w:pPr>
        <w:numPr>
          <w:ilvl w:val="1"/>
          <w:numId w:val="4"/>
        </w:numPr>
        <w:rPr>
          <w:rFonts w:ascii="Verdana" w:hAnsi="Verdana"/>
          <w:sz w:val="28"/>
          <w:szCs w:val="28"/>
        </w:rPr>
      </w:pPr>
      <w:r>
        <w:rPr>
          <w:rFonts w:ascii="Verdana" w:hAnsi="Verdana"/>
          <w:sz w:val="28"/>
          <w:szCs w:val="28"/>
        </w:rPr>
        <w:t>The Resp</w:t>
      </w:r>
      <w:r w:rsidR="001C55AF" w:rsidRPr="00650ADB">
        <w:rPr>
          <w:rFonts w:ascii="Verdana" w:hAnsi="Verdana"/>
          <w:sz w:val="28"/>
          <w:szCs w:val="28"/>
        </w:rPr>
        <w:t>ondent</w:t>
      </w:r>
      <w:r>
        <w:rPr>
          <w:rFonts w:ascii="Verdana" w:hAnsi="Verdana"/>
          <w:sz w:val="28"/>
          <w:szCs w:val="28"/>
        </w:rPr>
        <w:t xml:space="preserve"> called only one witness to rebut the Applicants’ case in the person of Maureen </w:t>
      </w:r>
      <w:r>
        <w:rPr>
          <w:rFonts w:ascii="Verdana" w:hAnsi="Verdana"/>
          <w:sz w:val="28"/>
          <w:szCs w:val="28"/>
        </w:rPr>
        <w:lastRenderedPageBreak/>
        <w:t>Phindile Dlamini. This witness started-off by giving a background of the textile industry in Swaziland with her</w:t>
      </w:r>
      <w:r w:rsidR="004549A2">
        <w:rPr>
          <w:rFonts w:ascii="Verdana" w:hAnsi="Verdana"/>
          <w:sz w:val="28"/>
          <w:szCs w:val="28"/>
        </w:rPr>
        <w:t xml:space="preserve"> main focus being the Matsapha Industrial sites.</w:t>
      </w:r>
      <w:r w:rsidR="00D466B2">
        <w:rPr>
          <w:rFonts w:ascii="Verdana" w:hAnsi="Verdana"/>
          <w:sz w:val="28"/>
          <w:szCs w:val="28"/>
        </w:rPr>
        <w:t xml:space="preserve"> A part of that history may not be pertinent for purposes of the issue for determination herein.</w:t>
      </w:r>
      <w:r w:rsidR="0034658A">
        <w:rPr>
          <w:rFonts w:ascii="Verdana" w:hAnsi="Verdana"/>
          <w:sz w:val="28"/>
          <w:szCs w:val="28"/>
        </w:rPr>
        <w:tab/>
      </w:r>
      <w:r w:rsidR="0034658A">
        <w:rPr>
          <w:rFonts w:ascii="Verdana" w:hAnsi="Verdana"/>
          <w:sz w:val="28"/>
          <w:szCs w:val="28"/>
        </w:rPr>
        <w:tab/>
      </w:r>
      <w:r w:rsidR="0034658A">
        <w:rPr>
          <w:rFonts w:ascii="Verdana" w:hAnsi="Verdana"/>
          <w:sz w:val="28"/>
          <w:szCs w:val="28"/>
        </w:rPr>
        <w:tab/>
      </w:r>
      <w:r w:rsidR="0034658A">
        <w:rPr>
          <w:rFonts w:ascii="Verdana" w:hAnsi="Verdana"/>
          <w:sz w:val="28"/>
          <w:szCs w:val="28"/>
        </w:rPr>
        <w:tab/>
      </w:r>
      <w:r w:rsidR="0034658A">
        <w:rPr>
          <w:rFonts w:ascii="Verdana" w:hAnsi="Verdana"/>
          <w:sz w:val="28"/>
          <w:szCs w:val="28"/>
        </w:rPr>
        <w:tab/>
      </w:r>
      <w:r w:rsidR="0034658A">
        <w:rPr>
          <w:rFonts w:ascii="Verdana" w:hAnsi="Verdana"/>
          <w:sz w:val="28"/>
          <w:szCs w:val="28"/>
        </w:rPr>
        <w:tab/>
      </w:r>
      <w:r w:rsidR="0034658A">
        <w:rPr>
          <w:rFonts w:ascii="Verdana" w:hAnsi="Verdana"/>
          <w:sz w:val="28"/>
          <w:szCs w:val="28"/>
        </w:rPr>
        <w:tab/>
      </w:r>
    </w:p>
    <w:p w:rsidR="00D466B2" w:rsidRDefault="00D466B2" w:rsidP="00E51BB7">
      <w:pPr>
        <w:numPr>
          <w:ilvl w:val="1"/>
          <w:numId w:val="4"/>
        </w:numPr>
        <w:rPr>
          <w:rFonts w:ascii="Verdana" w:hAnsi="Verdana"/>
          <w:sz w:val="28"/>
          <w:szCs w:val="28"/>
        </w:rPr>
      </w:pPr>
      <w:r>
        <w:rPr>
          <w:rFonts w:ascii="Verdana" w:hAnsi="Verdana"/>
          <w:sz w:val="28"/>
          <w:szCs w:val="28"/>
        </w:rPr>
        <w:t>In summary, this witness gave evidence to the fact that she joined the textile industry in the year 2002 when she got employed by Taytex Investment Swaziland as Human Resource Manager.</w:t>
      </w:r>
      <w:r w:rsidRPr="00D466B2">
        <w:rPr>
          <w:rFonts w:ascii="Verdana" w:hAnsi="Verdana"/>
          <w:sz w:val="28"/>
          <w:szCs w:val="28"/>
        </w:rPr>
        <w:t xml:space="preserve"> </w:t>
      </w:r>
      <w:r>
        <w:rPr>
          <w:rFonts w:ascii="Verdana" w:hAnsi="Verdana"/>
          <w:sz w:val="28"/>
          <w:szCs w:val="28"/>
        </w:rPr>
        <w:t>Taytex Investment Swaziland took over from Natex 2000.</w:t>
      </w:r>
      <w:r w:rsidR="008C5A41" w:rsidRPr="008C5A41">
        <w:rPr>
          <w:rFonts w:ascii="Verdana" w:hAnsi="Verdana"/>
          <w:sz w:val="28"/>
          <w:szCs w:val="28"/>
        </w:rPr>
        <w:t xml:space="preserve"> </w:t>
      </w:r>
      <w:r w:rsidR="008C5A41">
        <w:rPr>
          <w:rFonts w:ascii="Verdana" w:hAnsi="Verdana"/>
          <w:sz w:val="28"/>
          <w:szCs w:val="28"/>
        </w:rPr>
        <w:t>Natex 2000 used to produce yarn using</w:t>
      </w:r>
      <w:r w:rsidR="003C7590">
        <w:rPr>
          <w:rFonts w:ascii="Verdana" w:hAnsi="Verdana"/>
          <w:sz w:val="28"/>
          <w:szCs w:val="28"/>
        </w:rPr>
        <w:t xml:space="preserve"> raw cotton. Another factory fro</w:t>
      </w:r>
      <w:r w:rsidR="008C5A41">
        <w:rPr>
          <w:rFonts w:ascii="Verdana" w:hAnsi="Verdana"/>
          <w:sz w:val="28"/>
          <w:szCs w:val="28"/>
        </w:rPr>
        <w:t>m the same premises used the yarn to weave it to produce fabric. A third department would take the</w:t>
      </w:r>
      <w:r w:rsidR="006C398A">
        <w:rPr>
          <w:rFonts w:ascii="Verdana" w:hAnsi="Verdana"/>
          <w:sz w:val="28"/>
          <w:szCs w:val="28"/>
        </w:rPr>
        <w:t xml:space="preserve"> fabric and </w:t>
      </w:r>
      <w:r w:rsidR="003A0398">
        <w:rPr>
          <w:rFonts w:ascii="Verdana" w:hAnsi="Verdana"/>
          <w:sz w:val="28"/>
          <w:szCs w:val="28"/>
        </w:rPr>
        <w:t>dye it to whatever colour, print it and finishes it to be ready for the market. This was more of a chain production process.</w:t>
      </w:r>
      <w:r w:rsidR="003C7590">
        <w:rPr>
          <w:rFonts w:ascii="Verdana" w:hAnsi="Verdana"/>
          <w:sz w:val="28"/>
          <w:szCs w:val="28"/>
        </w:rPr>
        <w:tab/>
      </w:r>
      <w:r w:rsidR="003C7590">
        <w:rPr>
          <w:rFonts w:ascii="Verdana" w:hAnsi="Verdana"/>
          <w:sz w:val="28"/>
          <w:szCs w:val="28"/>
        </w:rPr>
        <w:tab/>
      </w:r>
      <w:r w:rsidR="003C7590">
        <w:rPr>
          <w:rFonts w:ascii="Verdana" w:hAnsi="Verdana"/>
          <w:sz w:val="28"/>
          <w:szCs w:val="28"/>
        </w:rPr>
        <w:tab/>
      </w:r>
      <w:r w:rsidR="003C7590">
        <w:rPr>
          <w:rFonts w:ascii="Verdana" w:hAnsi="Verdana"/>
          <w:sz w:val="28"/>
          <w:szCs w:val="28"/>
        </w:rPr>
        <w:tab/>
      </w:r>
    </w:p>
    <w:p w:rsidR="003A0398" w:rsidRDefault="003A0398" w:rsidP="00E51BB7">
      <w:pPr>
        <w:numPr>
          <w:ilvl w:val="1"/>
          <w:numId w:val="4"/>
        </w:numPr>
        <w:rPr>
          <w:rFonts w:ascii="Verdana" w:hAnsi="Verdana"/>
          <w:sz w:val="28"/>
          <w:szCs w:val="28"/>
        </w:rPr>
      </w:pPr>
      <w:r>
        <w:rPr>
          <w:rFonts w:ascii="Verdana" w:hAnsi="Verdana"/>
          <w:sz w:val="28"/>
          <w:szCs w:val="28"/>
        </w:rPr>
        <w:t>Ms Dlamini testified that Natex 2000 used to pay its employees using the manufacturing and processing wage</w:t>
      </w:r>
      <w:r w:rsidR="00003D08">
        <w:rPr>
          <w:rFonts w:ascii="Verdana" w:hAnsi="Verdana"/>
          <w:sz w:val="28"/>
          <w:szCs w:val="28"/>
        </w:rPr>
        <w:t>s</w:t>
      </w:r>
      <w:r>
        <w:rPr>
          <w:rFonts w:ascii="Verdana" w:hAnsi="Verdana"/>
          <w:sz w:val="28"/>
          <w:szCs w:val="28"/>
        </w:rPr>
        <w:t xml:space="preserve"> regulation Order, something which ended around 2003 after Taytex Investment Swaziland had taken over the </w:t>
      </w:r>
      <w:r>
        <w:rPr>
          <w:rFonts w:ascii="Verdana" w:hAnsi="Verdana"/>
          <w:sz w:val="28"/>
          <w:szCs w:val="28"/>
        </w:rPr>
        <w:lastRenderedPageBreak/>
        <w:t xml:space="preserve">operations from Natex 2000. </w:t>
      </w:r>
      <w:r w:rsidR="00FB394D">
        <w:rPr>
          <w:rFonts w:ascii="Verdana" w:hAnsi="Verdana"/>
          <w:sz w:val="28"/>
          <w:szCs w:val="28"/>
        </w:rPr>
        <w:t>This</w:t>
      </w:r>
      <w:r>
        <w:rPr>
          <w:rFonts w:ascii="Verdana" w:hAnsi="Verdana"/>
          <w:sz w:val="28"/>
          <w:szCs w:val="28"/>
        </w:rPr>
        <w:t xml:space="preserve"> change aggrieved the employees since the take </w:t>
      </w:r>
      <w:r w:rsidR="00FB394D">
        <w:rPr>
          <w:rFonts w:ascii="Verdana" w:hAnsi="Verdana"/>
          <w:sz w:val="28"/>
          <w:szCs w:val="28"/>
        </w:rPr>
        <w:t>over company</w:t>
      </w:r>
      <w:r>
        <w:rPr>
          <w:rFonts w:ascii="Verdana" w:hAnsi="Verdana"/>
          <w:sz w:val="28"/>
          <w:szCs w:val="28"/>
        </w:rPr>
        <w:t xml:space="preserve"> inherited the former company employees and they started complaining about this sudden change </w:t>
      </w:r>
      <w:r w:rsidR="0059175D">
        <w:rPr>
          <w:rFonts w:ascii="Verdana" w:hAnsi="Verdana"/>
          <w:sz w:val="28"/>
          <w:szCs w:val="28"/>
        </w:rPr>
        <w:t>of the wage</w:t>
      </w:r>
      <w:r w:rsidR="00F56587">
        <w:rPr>
          <w:rFonts w:ascii="Verdana" w:hAnsi="Verdana"/>
          <w:sz w:val="28"/>
          <w:szCs w:val="28"/>
        </w:rPr>
        <w:t>s</w:t>
      </w:r>
      <w:r w:rsidR="0059175D">
        <w:rPr>
          <w:rFonts w:ascii="Verdana" w:hAnsi="Verdana"/>
          <w:sz w:val="28"/>
          <w:szCs w:val="28"/>
        </w:rPr>
        <w:t xml:space="preserve"> regulation O</w:t>
      </w:r>
      <w:r>
        <w:rPr>
          <w:rFonts w:ascii="Verdana" w:hAnsi="Verdana"/>
          <w:sz w:val="28"/>
          <w:szCs w:val="28"/>
        </w:rPr>
        <w:t>rders.</w:t>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r w:rsidR="0059175D">
        <w:rPr>
          <w:rFonts w:ascii="Verdana" w:hAnsi="Verdana"/>
          <w:sz w:val="28"/>
          <w:szCs w:val="28"/>
        </w:rPr>
        <w:tab/>
      </w:r>
    </w:p>
    <w:p w:rsidR="00111AE0" w:rsidRDefault="000A5B1B" w:rsidP="00E51BB7">
      <w:pPr>
        <w:numPr>
          <w:ilvl w:val="1"/>
          <w:numId w:val="4"/>
        </w:numPr>
        <w:rPr>
          <w:rFonts w:ascii="Verdana" w:hAnsi="Verdana"/>
          <w:sz w:val="28"/>
          <w:szCs w:val="28"/>
        </w:rPr>
      </w:pPr>
      <w:r>
        <w:rPr>
          <w:rFonts w:ascii="Verdana" w:hAnsi="Verdana"/>
          <w:sz w:val="28"/>
          <w:szCs w:val="28"/>
        </w:rPr>
        <w:t xml:space="preserve">The workers’ complaints continued till an official from the </w:t>
      </w:r>
      <w:r w:rsidR="00A220C9">
        <w:rPr>
          <w:rFonts w:ascii="Verdana" w:hAnsi="Verdana"/>
          <w:sz w:val="28"/>
          <w:szCs w:val="28"/>
        </w:rPr>
        <w:t>department of labour</w:t>
      </w:r>
      <w:r>
        <w:rPr>
          <w:rFonts w:ascii="Verdana" w:hAnsi="Verdana"/>
          <w:sz w:val="28"/>
          <w:szCs w:val="28"/>
        </w:rPr>
        <w:t xml:space="preserve">, a department under the former Ministry of </w:t>
      </w:r>
      <w:r w:rsidR="002245CC">
        <w:rPr>
          <w:rFonts w:ascii="Verdana" w:hAnsi="Verdana"/>
          <w:sz w:val="28"/>
          <w:szCs w:val="28"/>
        </w:rPr>
        <w:t>Enterprise and Employment (now Ministry of Labour and Social Security)</w:t>
      </w:r>
      <w:r>
        <w:rPr>
          <w:rFonts w:ascii="Verdana" w:hAnsi="Verdana"/>
          <w:sz w:val="28"/>
          <w:szCs w:val="28"/>
        </w:rPr>
        <w:t>, one Ms Khabo Dlamini was invited to the textile factories to explain</w:t>
      </w:r>
      <w:r w:rsidR="00A220C9">
        <w:rPr>
          <w:rFonts w:ascii="Verdana" w:hAnsi="Verdana"/>
          <w:sz w:val="28"/>
          <w:szCs w:val="28"/>
        </w:rPr>
        <w:t xml:space="preserve"> the reason for the change from</w:t>
      </w:r>
      <w:r>
        <w:rPr>
          <w:rFonts w:ascii="Verdana" w:hAnsi="Verdana"/>
          <w:sz w:val="28"/>
          <w:szCs w:val="28"/>
        </w:rPr>
        <w:t xml:space="preserve"> the manufacturing </w:t>
      </w:r>
      <w:r w:rsidR="00A220C9">
        <w:rPr>
          <w:rFonts w:ascii="Verdana" w:hAnsi="Verdana"/>
          <w:sz w:val="28"/>
          <w:szCs w:val="28"/>
        </w:rPr>
        <w:t>and processing wage</w:t>
      </w:r>
      <w:r w:rsidR="00482532">
        <w:rPr>
          <w:rFonts w:ascii="Verdana" w:hAnsi="Verdana"/>
          <w:sz w:val="28"/>
          <w:szCs w:val="28"/>
        </w:rPr>
        <w:t>s</w:t>
      </w:r>
      <w:r w:rsidR="00A220C9">
        <w:rPr>
          <w:rFonts w:ascii="Verdana" w:hAnsi="Verdana"/>
          <w:sz w:val="28"/>
          <w:szCs w:val="28"/>
        </w:rPr>
        <w:t xml:space="preserve"> regulation O</w:t>
      </w:r>
      <w:r>
        <w:rPr>
          <w:rFonts w:ascii="Verdana" w:hAnsi="Verdana"/>
          <w:sz w:val="28"/>
          <w:szCs w:val="28"/>
        </w:rPr>
        <w:t>rder to the texti</w:t>
      </w:r>
      <w:r w:rsidR="00A220C9">
        <w:rPr>
          <w:rFonts w:ascii="Verdana" w:hAnsi="Verdana"/>
          <w:sz w:val="28"/>
          <w:szCs w:val="28"/>
        </w:rPr>
        <w:t>le and apparel wage</w:t>
      </w:r>
      <w:r w:rsidR="00482532">
        <w:rPr>
          <w:rFonts w:ascii="Verdana" w:hAnsi="Verdana"/>
          <w:sz w:val="28"/>
          <w:szCs w:val="28"/>
        </w:rPr>
        <w:t>s</w:t>
      </w:r>
      <w:r w:rsidR="00A220C9">
        <w:rPr>
          <w:rFonts w:ascii="Verdana" w:hAnsi="Verdana"/>
          <w:sz w:val="28"/>
          <w:szCs w:val="28"/>
        </w:rPr>
        <w:t xml:space="preserve"> regulation O</w:t>
      </w:r>
      <w:r>
        <w:rPr>
          <w:rFonts w:ascii="Verdana" w:hAnsi="Verdana"/>
          <w:sz w:val="28"/>
          <w:szCs w:val="28"/>
        </w:rPr>
        <w:t xml:space="preserve">rder. According to this witness, a mass meeting of all </w:t>
      </w:r>
      <w:r w:rsidR="00111AE0">
        <w:rPr>
          <w:rFonts w:ascii="Verdana" w:hAnsi="Verdana"/>
          <w:sz w:val="28"/>
          <w:szCs w:val="28"/>
        </w:rPr>
        <w:t>the workers was convened wherein the said Khabo Dlamini explained as to how the Swaziland Textiles</w:t>
      </w:r>
      <w:r w:rsidR="00531D20">
        <w:rPr>
          <w:rFonts w:ascii="Verdana" w:hAnsi="Verdana"/>
          <w:sz w:val="28"/>
          <w:szCs w:val="28"/>
        </w:rPr>
        <w:t xml:space="preserve"> Exporters Association</w:t>
      </w:r>
      <w:r w:rsidR="00757187">
        <w:rPr>
          <w:rFonts w:ascii="Verdana" w:hAnsi="Verdana"/>
          <w:sz w:val="28"/>
          <w:szCs w:val="28"/>
        </w:rPr>
        <w:t xml:space="preserve"> in collaboration with the Wages C</w:t>
      </w:r>
      <w:r w:rsidR="00531D20">
        <w:rPr>
          <w:rFonts w:ascii="Verdana" w:hAnsi="Verdana"/>
          <w:sz w:val="28"/>
          <w:szCs w:val="28"/>
        </w:rPr>
        <w:t>ouncil and the labour department had deliberated upon this issue and resolved that a textile and ap</w:t>
      </w:r>
      <w:r w:rsidR="00757187">
        <w:rPr>
          <w:rFonts w:ascii="Verdana" w:hAnsi="Verdana"/>
          <w:sz w:val="28"/>
          <w:szCs w:val="28"/>
        </w:rPr>
        <w:t>parel industry wage</w:t>
      </w:r>
      <w:r w:rsidR="00F46441">
        <w:rPr>
          <w:rFonts w:ascii="Verdana" w:hAnsi="Verdana"/>
          <w:sz w:val="28"/>
          <w:szCs w:val="28"/>
        </w:rPr>
        <w:t>s</w:t>
      </w:r>
      <w:r w:rsidR="00757187">
        <w:rPr>
          <w:rFonts w:ascii="Verdana" w:hAnsi="Verdana"/>
          <w:sz w:val="28"/>
          <w:szCs w:val="28"/>
        </w:rPr>
        <w:t xml:space="preserve"> regulation O</w:t>
      </w:r>
      <w:r w:rsidR="00531D20">
        <w:rPr>
          <w:rFonts w:ascii="Verdana" w:hAnsi="Verdana"/>
          <w:sz w:val="28"/>
          <w:szCs w:val="28"/>
        </w:rPr>
        <w:t>rder be gazzetted.</w:t>
      </w:r>
      <w:r w:rsidR="00757187">
        <w:rPr>
          <w:rFonts w:ascii="Verdana" w:hAnsi="Verdana"/>
          <w:sz w:val="28"/>
          <w:szCs w:val="28"/>
        </w:rPr>
        <w:tab/>
      </w:r>
      <w:r w:rsidR="00757187">
        <w:rPr>
          <w:rFonts w:ascii="Verdana" w:hAnsi="Verdana"/>
          <w:sz w:val="28"/>
          <w:szCs w:val="28"/>
        </w:rPr>
        <w:tab/>
      </w:r>
      <w:r w:rsidR="00757187">
        <w:rPr>
          <w:rFonts w:ascii="Verdana" w:hAnsi="Verdana"/>
          <w:sz w:val="28"/>
          <w:szCs w:val="28"/>
        </w:rPr>
        <w:tab/>
      </w:r>
      <w:r w:rsidR="00757187">
        <w:rPr>
          <w:rFonts w:ascii="Verdana" w:hAnsi="Verdana"/>
          <w:sz w:val="28"/>
          <w:szCs w:val="28"/>
        </w:rPr>
        <w:tab/>
      </w:r>
      <w:r w:rsidR="00757187">
        <w:rPr>
          <w:rFonts w:ascii="Verdana" w:hAnsi="Verdana"/>
          <w:sz w:val="28"/>
          <w:szCs w:val="28"/>
        </w:rPr>
        <w:tab/>
      </w:r>
    </w:p>
    <w:p w:rsidR="00B50474" w:rsidRDefault="00531D20" w:rsidP="00E51BB7">
      <w:pPr>
        <w:numPr>
          <w:ilvl w:val="1"/>
          <w:numId w:val="4"/>
        </w:numPr>
        <w:rPr>
          <w:rFonts w:ascii="Verdana" w:hAnsi="Verdana"/>
          <w:sz w:val="28"/>
          <w:szCs w:val="28"/>
        </w:rPr>
      </w:pPr>
      <w:r>
        <w:rPr>
          <w:rFonts w:ascii="Verdana" w:hAnsi="Verdana"/>
          <w:sz w:val="28"/>
          <w:szCs w:val="28"/>
        </w:rPr>
        <w:lastRenderedPageBreak/>
        <w:t xml:space="preserve">Ms Dlamini testified that the textile industry is involved in a chain </w:t>
      </w:r>
      <w:r w:rsidR="00BA114A">
        <w:rPr>
          <w:rFonts w:ascii="Verdana" w:hAnsi="Verdana"/>
          <w:sz w:val="28"/>
          <w:szCs w:val="28"/>
        </w:rPr>
        <w:t xml:space="preserve">textile </w:t>
      </w:r>
      <w:r>
        <w:rPr>
          <w:rFonts w:ascii="Verdana" w:hAnsi="Verdana"/>
          <w:sz w:val="28"/>
          <w:szCs w:val="28"/>
        </w:rPr>
        <w:t>production</w:t>
      </w:r>
      <w:r w:rsidR="00BA114A">
        <w:rPr>
          <w:rFonts w:ascii="Verdana" w:hAnsi="Verdana"/>
          <w:sz w:val="28"/>
          <w:szCs w:val="28"/>
        </w:rPr>
        <w:t xml:space="preserve"> process</w:t>
      </w:r>
      <w:r>
        <w:rPr>
          <w:rFonts w:ascii="Verdana" w:hAnsi="Verdana"/>
          <w:sz w:val="28"/>
          <w:szCs w:val="28"/>
        </w:rPr>
        <w:t>.</w:t>
      </w:r>
      <w:r w:rsidR="008125DF">
        <w:rPr>
          <w:rFonts w:ascii="Verdana" w:hAnsi="Verdana"/>
          <w:sz w:val="28"/>
          <w:szCs w:val="28"/>
        </w:rPr>
        <w:t xml:space="preserve"> She says T.Q.M. Textiles and Ta</w:t>
      </w:r>
      <w:r>
        <w:rPr>
          <w:rFonts w:ascii="Verdana" w:hAnsi="Verdana"/>
          <w:sz w:val="28"/>
          <w:szCs w:val="28"/>
        </w:rPr>
        <w:t>ytex Investment Swaziland for example are independent factories but are within the same premises and are involved in a chain production process in that the one firm passes on the product to the other firm</w:t>
      </w:r>
      <w:r w:rsidR="00DB4CAB">
        <w:rPr>
          <w:rFonts w:ascii="Verdana" w:hAnsi="Verdana"/>
          <w:sz w:val="28"/>
          <w:szCs w:val="28"/>
        </w:rPr>
        <w:t xml:space="preserve"> for continuation</w:t>
      </w:r>
      <w:r w:rsidR="003918EF">
        <w:rPr>
          <w:rFonts w:ascii="Verdana" w:hAnsi="Verdana"/>
          <w:sz w:val="28"/>
          <w:szCs w:val="28"/>
        </w:rPr>
        <w:t xml:space="preserve"> of processing</w:t>
      </w:r>
      <w:r w:rsidR="008450E9">
        <w:rPr>
          <w:rFonts w:ascii="Verdana" w:hAnsi="Verdana"/>
          <w:sz w:val="28"/>
          <w:szCs w:val="28"/>
        </w:rPr>
        <w:t>. Ta</w:t>
      </w:r>
      <w:r>
        <w:rPr>
          <w:rFonts w:ascii="Verdana" w:hAnsi="Verdana"/>
          <w:sz w:val="28"/>
          <w:szCs w:val="28"/>
        </w:rPr>
        <w:t>ytex makes the yarn which is taken to the knitting house or factory. Some yarn is taken to</w:t>
      </w:r>
      <w:r w:rsidRPr="00531D20">
        <w:rPr>
          <w:rFonts w:ascii="Verdana" w:hAnsi="Verdana"/>
          <w:sz w:val="28"/>
          <w:szCs w:val="28"/>
        </w:rPr>
        <w:t xml:space="preserve"> </w:t>
      </w:r>
      <w:r>
        <w:rPr>
          <w:rFonts w:ascii="Verdana" w:hAnsi="Verdana"/>
          <w:sz w:val="28"/>
          <w:szCs w:val="28"/>
        </w:rPr>
        <w:t>T.Q.M. Textiles for dying</w:t>
      </w:r>
      <w:r w:rsidR="00081837">
        <w:rPr>
          <w:rFonts w:ascii="Verdana" w:hAnsi="Verdana"/>
          <w:sz w:val="28"/>
          <w:szCs w:val="28"/>
        </w:rPr>
        <w:t>. After knitting, the fabric is also taken to T.Q.M. Textiles for dying</w:t>
      </w:r>
      <w:r>
        <w:rPr>
          <w:rFonts w:ascii="Verdana" w:hAnsi="Verdana"/>
          <w:sz w:val="28"/>
          <w:szCs w:val="28"/>
        </w:rPr>
        <w:t xml:space="preserve"> and finishing. From the finishing department, the fabric is taken to the sewing outlet which is also in </w:t>
      </w:r>
      <w:r w:rsidR="00B50474">
        <w:rPr>
          <w:rFonts w:ascii="Verdana" w:hAnsi="Verdana"/>
          <w:sz w:val="28"/>
          <w:szCs w:val="28"/>
        </w:rPr>
        <w:t>the chain of textile factories. Other factories involved in th</w:t>
      </w:r>
      <w:r w:rsidR="00081837">
        <w:rPr>
          <w:rFonts w:ascii="Verdana" w:hAnsi="Verdana"/>
          <w:sz w:val="28"/>
          <w:szCs w:val="28"/>
        </w:rPr>
        <w:t>e chain are Tex-Ray Swaziland, L</w:t>
      </w:r>
      <w:r w:rsidR="00B50474">
        <w:rPr>
          <w:rFonts w:ascii="Verdana" w:hAnsi="Verdana"/>
          <w:sz w:val="28"/>
          <w:szCs w:val="28"/>
        </w:rPr>
        <w:t>earta</w:t>
      </w:r>
      <w:r w:rsidR="00081837">
        <w:rPr>
          <w:rFonts w:ascii="Verdana" w:hAnsi="Verdana"/>
          <w:sz w:val="28"/>
          <w:szCs w:val="28"/>
        </w:rPr>
        <w:t>rt, Kassumi and Union W</w:t>
      </w:r>
      <w:r w:rsidR="00B50474">
        <w:rPr>
          <w:rFonts w:ascii="Verdana" w:hAnsi="Verdana"/>
          <w:sz w:val="28"/>
          <w:szCs w:val="28"/>
        </w:rPr>
        <w:t>ashing.</w:t>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r w:rsidR="00890543">
        <w:rPr>
          <w:rFonts w:ascii="Verdana" w:hAnsi="Verdana"/>
          <w:sz w:val="28"/>
          <w:szCs w:val="28"/>
        </w:rPr>
        <w:tab/>
      </w:r>
    </w:p>
    <w:p w:rsidR="00786AF4" w:rsidRDefault="00040CED" w:rsidP="00E51BB7">
      <w:pPr>
        <w:numPr>
          <w:ilvl w:val="1"/>
          <w:numId w:val="4"/>
        </w:numPr>
        <w:rPr>
          <w:rFonts w:ascii="Verdana" w:hAnsi="Verdana"/>
          <w:sz w:val="28"/>
          <w:szCs w:val="28"/>
        </w:rPr>
      </w:pPr>
      <w:r>
        <w:rPr>
          <w:rFonts w:ascii="Verdana" w:hAnsi="Verdana"/>
          <w:sz w:val="28"/>
          <w:szCs w:val="28"/>
        </w:rPr>
        <w:t>Ms Dlamini then argued</w:t>
      </w:r>
      <w:r w:rsidR="00B50474">
        <w:rPr>
          <w:rFonts w:ascii="Verdana" w:hAnsi="Verdana"/>
          <w:sz w:val="28"/>
          <w:szCs w:val="28"/>
        </w:rPr>
        <w:t xml:space="preserve"> that</w:t>
      </w:r>
      <w:r w:rsidR="00B50474" w:rsidRPr="00B50474">
        <w:rPr>
          <w:rFonts w:ascii="Verdana" w:hAnsi="Verdana"/>
          <w:sz w:val="28"/>
          <w:szCs w:val="28"/>
        </w:rPr>
        <w:t xml:space="preserve"> </w:t>
      </w:r>
      <w:r w:rsidR="00B50474">
        <w:rPr>
          <w:rFonts w:ascii="Verdana" w:hAnsi="Verdana"/>
          <w:sz w:val="28"/>
          <w:szCs w:val="28"/>
        </w:rPr>
        <w:t>T.Q.M. Textiles, by reason of being a party to the chain of textile factories automatically falls under the textile and apparel industry whose</w:t>
      </w:r>
      <w:r>
        <w:rPr>
          <w:rFonts w:ascii="Verdana" w:hAnsi="Verdana"/>
          <w:sz w:val="28"/>
          <w:szCs w:val="28"/>
        </w:rPr>
        <w:t xml:space="preserve"> wages are regulated by the textile and apparel wages</w:t>
      </w:r>
      <w:r w:rsidR="00B50474">
        <w:rPr>
          <w:rFonts w:ascii="Verdana" w:hAnsi="Verdana"/>
          <w:sz w:val="28"/>
          <w:szCs w:val="28"/>
        </w:rPr>
        <w:t xml:space="preserve"> regulation Order.</w:t>
      </w:r>
      <w:r>
        <w:rPr>
          <w:rFonts w:ascii="Verdana" w:hAnsi="Verdana"/>
          <w:sz w:val="28"/>
          <w:szCs w:val="28"/>
        </w:rPr>
        <w:tab/>
      </w:r>
      <w:r>
        <w:rPr>
          <w:rFonts w:ascii="Verdana" w:hAnsi="Verdana"/>
          <w:sz w:val="28"/>
          <w:szCs w:val="28"/>
        </w:rPr>
        <w:tab/>
      </w:r>
      <w:r>
        <w:rPr>
          <w:rFonts w:ascii="Verdana" w:hAnsi="Verdana"/>
          <w:sz w:val="28"/>
          <w:szCs w:val="28"/>
        </w:rPr>
        <w:tab/>
      </w:r>
    </w:p>
    <w:p w:rsidR="00531D20" w:rsidRDefault="00786AF4" w:rsidP="00E51BB7">
      <w:pPr>
        <w:numPr>
          <w:ilvl w:val="1"/>
          <w:numId w:val="4"/>
        </w:numPr>
        <w:rPr>
          <w:rFonts w:ascii="Verdana" w:hAnsi="Verdana"/>
          <w:sz w:val="28"/>
          <w:szCs w:val="28"/>
        </w:rPr>
      </w:pPr>
      <w:r>
        <w:rPr>
          <w:rFonts w:ascii="Verdana" w:hAnsi="Verdana"/>
          <w:sz w:val="28"/>
          <w:szCs w:val="28"/>
        </w:rPr>
        <w:lastRenderedPageBreak/>
        <w:t>This witness also mentioned a number of job designations obtainable at</w:t>
      </w:r>
      <w:r w:rsidR="00B50474">
        <w:rPr>
          <w:rFonts w:ascii="Verdana" w:hAnsi="Verdana"/>
          <w:sz w:val="28"/>
          <w:szCs w:val="28"/>
        </w:rPr>
        <w:t xml:space="preserve"> </w:t>
      </w:r>
      <w:r>
        <w:rPr>
          <w:rFonts w:ascii="Verdana" w:hAnsi="Verdana"/>
          <w:sz w:val="28"/>
          <w:szCs w:val="28"/>
        </w:rPr>
        <w:t xml:space="preserve">T.Q.M. Textiles </w:t>
      </w:r>
      <w:r w:rsidR="00FB394D">
        <w:rPr>
          <w:rFonts w:ascii="Verdana" w:hAnsi="Verdana"/>
          <w:sz w:val="28"/>
          <w:szCs w:val="28"/>
        </w:rPr>
        <w:t>which</w:t>
      </w:r>
      <w:r>
        <w:rPr>
          <w:rFonts w:ascii="Verdana" w:hAnsi="Verdana"/>
          <w:sz w:val="28"/>
          <w:szCs w:val="28"/>
        </w:rPr>
        <w:t xml:space="preserve"> appears in the textile and apparel wages regulation Order. These include Casual Labourer, Learner Mechanic, Learner Packer, Learner Mechanic B, General Labourer, Driver/Messenger, Mechanic 2, Office Clerk, Dispatch Clerk, Quality Controller, Handyman, Laboratory Technician, Mechanic Grade 1.</w:t>
      </w:r>
      <w:r w:rsidR="00531D20">
        <w:rPr>
          <w:rFonts w:ascii="Verdana" w:hAnsi="Verdana"/>
          <w:sz w:val="28"/>
          <w:szCs w:val="28"/>
        </w:rPr>
        <w:t xml:space="preserve"> </w:t>
      </w:r>
    </w:p>
    <w:p w:rsidR="00E51BB7" w:rsidRPr="00786AF4" w:rsidRDefault="000A5B1B" w:rsidP="00786AF4">
      <w:pPr>
        <w:ind w:left="2246"/>
        <w:rPr>
          <w:rFonts w:ascii="Verdana" w:hAnsi="Verdana"/>
          <w:sz w:val="28"/>
          <w:szCs w:val="28"/>
        </w:rPr>
      </w:pPr>
      <w:r>
        <w:rPr>
          <w:rFonts w:ascii="Verdana" w:hAnsi="Verdana"/>
          <w:sz w:val="28"/>
          <w:szCs w:val="28"/>
        </w:rPr>
        <w:t xml:space="preserve">                                                              </w:t>
      </w:r>
    </w:p>
    <w:p w:rsidR="00E51BB7" w:rsidRPr="00650ADB" w:rsidRDefault="00E51BB7" w:rsidP="00E51BB7">
      <w:pPr>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ANALYSIS OF THE EVIDENCE AND ARGUMENTS</w:t>
      </w:r>
    </w:p>
    <w:p w:rsidR="00E51BB7" w:rsidRPr="00650ADB" w:rsidRDefault="00E51BB7" w:rsidP="00E51BB7">
      <w:pPr>
        <w:ind w:left="570"/>
        <w:rPr>
          <w:rFonts w:ascii="Verdana" w:eastAsia="Calibri" w:hAnsi="Verdana" w:cs="Times New Roman"/>
          <w:b/>
          <w:sz w:val="28"/>
          <w:szCs w:val="28"/>
          <w:u w:val="single"/>
        </w:rPr>
      </w:pPr>
    </w:p>
    <w:p w:rsidR="00786AF4" w:rsidRDefault="00786AF4" w:rsidP="00E51BB7">
      <w:pPr>
        <w:numPr>
          <w:ilvl w:val="1"/>
          <w:numId w:val="4"/>
        </w:numPr>
        <w:rPr>
          <w:rFonts w:ascii="Verdana" w:hAnsi="Verdana"/>
          <w:sz w:val="28"/>
          <w:szCs w:val="28"/>
        </w:rPr>
      </w:pPr>
      <w:r>
        <w:rPr>
          <w:rFonts w:ascii="Verdana" w:hAnsi="Verdana"/>
          <w:sz w:val="28"/>
          <w:szCs w:val="28"/>
        </w:rPr>
        <w:t>It is common cause that</w:t>
      </w:r>
      <w:r w:rsidRPr="00786AF4">
        <w:rPr>
          <w:rFonts w:ascii="Verdana" w:hAnsi="Verdana"/>
          <w:sz w:val="28"/>
          <w:szCs w:val="28"/>
        </w:rPr>
        <w:t xml:space="preserve"> </w:t>
      </w:r>
      <w:r>
        <w:rPr>
          <w:rFonts w:ascii="Verdana" w:hAnsi="Verdana"/>
          <w:sz w:val="28"/>
          <w:szCs w:val="28"/>
        </w:rPr>
        <w:t>T.Q.M. Textiles (Respondent) presently applies the textile</w:t>
      </w:r>
      <w:r w:rsidR="00A06B67">
        <w:rPr>
          <w:rFonts w:ascii="Verdana" w:hAnsi="Verdana"/>
          <w:sz w:val="28"/>
          <w:szCs w:val="28"/>
        </w:rPr>
        <w:t xml:space="preserve"> and apparel industry wages regulation Order to regulate the remuneration of all its employees without differentiation.</w:t>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p>
    <w:p w:rsidR="00A06B67" w:rsidRDefault="00A06B67" w:rsidP="00E51BB7">
      <w:pPr>
        <w:numPr>
          <w:ilvl w:val="1"/>
          <w:numId w:val="4"/>
        </w:numPr>
        <w:rPr>
          <w:rFonts w:ascii="Verdana" w:hAnsi="Verdana"/>
          <w:sz w:val="28"/>
          <w:szCs w:val="28"/>
        </w:rPr>
      </w:pPr>
      <w:r>
        <w:rPr>
          <w:rFonts w:ascii="Verdana" w:hAnsi="Verdana"/>
          <w:sz w:val="28"/>
          <w:szCs w:val="28"/>
        </w:rPr>
        <w:t>It is also common cause that T.Q.M. Textiles is a party to a chain of textile factories involved in a chain production process and is not, therefore, an independent textile</w:t>
      </w:r>
      <w:r w:rsidR="003C4F3F">
        <w:rPr>
          <w:rFonts w:ascii="Verdana" w:hAnsi="Verdana"/>
          <w:sz w:val="28"/>
          <w:szCs w:val="28"/>
        </w:rPr>
        <w:t xml:space="preserve"> production</w:t>
      </w:r>
      <w:r>
        <w:rPr>
          <w:rFonts w:ascii="Verdana" w:hAnsi="Verdana"/>
          <w:sz w:val="28"/>
          <w:szCs w:val="28"/>
        </w:rPr>
        <w:t xml:space="preserve"> company.</w:t>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r w:rsidR="003C4F3F">
        <w:rPr>
          <w:rFonts w:ascii="Verdana" w:hAnsi="Verdana"/>
          <w:sz w:val="28"/>
          <w:szCs w:val="28"/>
        </w:rPr>
        <w:tab/>
      </w:r>
    </w:p>
    <w:p w:rsidR="00A06B67" w:rsidRDefault="00A06B67" w:rsidP="00E51BB7">
      <w:pPr>
        <w:numPr>
          <w:ilvl w:val="1"/>
          <w:numId w:val="4"/>
        </w:numPr>
        <w:rPr>
          <w:rFonts w:ascii="Verdana" w:hAnsi="Verdana"/>
          <w:sz w:val="28"/>
          <w:szCs w:val="28"/>
        </w:rPr>
      </w:pPr>
      <w:r>
        <w:rPr>
          <w:rFonts w:ascii="Verdana" w:hAnsi="Verdana"/>
          <w:sz w:val="28"/>
          <w:szCs w:val="28"/>
        </w:rPr>
        <w:t>It is common cause, further, that some of the oc</w:t>
      </w:r>
      <w:r w:rsidR="00E1716C">
        <w:rPr>
          <w:rFonts w:ascii="Verdana" w:hAnsi="Verdana"/>
          <w:sz w:val="28"/>
          <w:szCs w:val="28"/>
        </w:rPr>
        <w:t>cupations of T.Q.M. e</w:t>
      </w:r>
      <w:r w:rsidR="00FB394D">
        <w:rPr>
          <w:rFonts w:ascii="Verdana" w:hAnsi="Verdana"/>
          <w:sz w:val="28"/>
          <w:szCs w:val="28"/>
        </w:rPr>
        <w:t>mployees</w:t>
      </w:r>
      <w:r>
        <w:rPr>
          <w:rFonts w:ascii="Verdana" w:hAnsi="Verdana"/>
          <w:sz w:val="28"/>
          <w:szCs w:val="28"/>
        </w:rPr>
        <w:t xml:space="preserve"> do not appear in </w:t>
      </w:r>
      <w:r>
        <w:rPr>
          <w:rFonts w:ascii="Verdana" w:hAnsi="Verdana"/>
          <w:sz w:val="28"/>
          <w:szCs w:val="28"/>
        </w:rPr>
        <w:lastRenderedPageBreak/>
        <w:t>the textile and appa</w:t>
      </w:r>
      <w:r w:rsidR="00BF0AA8">
        <w:rPr>
          <w:rFonts w:ascii="Verdana" w:hAnsi="Verdana"/>
          <w:sz w:val="28"/>
          <w:szCs w:val="28"/>
        </w:rPr>
        <w:t>rel wages regulation Order but i</w:t>
      </w:r>
      <w:r>
        <w:rPr>
          <w:rFonts w:ascii="Verdana" w:hAnsi="Verdana"/>
          <w:sz w:val="28"/>
          <w:szCs w:val="28"/>
        </w:rPr>
        <w:t>n the manufacturing and processing wages regulation Order. It is of significant note, however, that from my perusal of both the above mentioned wages regulation Orders, I noted that out of the three occupations or job designations of the three Applicants’ witnesses, being that of Laboratory Assistant,</w:t>
      </w:r>
      <w:r w:rsidR="00E1716C">
        <w:rPr>
          <w:rFonts w:ascii="Verdana" w:hAnsi="Verdana"/>
          <w:sz w:val="28"/>
          <w:szCs w:val="28"/>
        </w:rPr>
        <w:t xml:space="preserve"> Quality Controller and Boiler O</w:t>
      </w:r>
      <w:r>
        <w:rPr>
          <w:rFonts w:ascii="Verdana" w:hAnsi="Verdana"/>
          <w:sz w:val="28"/>
          <w:szCs w:val="28"/>
        </w:rPr>
        <w:t>perator, only one occupation, being that of Laboratory Assistant, does not appear in the textile and apparel wages regulation Order. The other two do appear.</w:t>
      </w:r>
      <w:r w:rsidR="00E1716C">
        <w:rPr>
          <w:rFonts w:ascii="Verdana" w:hAnsi="Verdana"/>
          <w:sz w:val="28"/>
          <w:szCs w:val="28"/>
        </w:rPr>
        <w:tab/>
      </w:r>
      <w:r w:rsidR="00E1716C">
        <w:rPr>
          <w:rFonts w:ascii="Verdana" w:hAnsi="Verdana"/>
          <w:sz w:val="28"/>
          <w:szCs w:val="28"/>
        </w:rPr>
        <w:tab/>
      </w:r>
      <w:r w:rsidR="00E1716C">
        <w:rPr>
          <w:rFonts w:ascii="Verdana" w:hAnsi="Verdana"/>
          <w:sz w:val="28"/>
          <w:szCs w:val="28"/>
        </w:rPr>
        <w:tab/>
      </w:r>
      <w:r w:rsidR="00E1716C">
        <w:rPr>
          <w:rFonts w:ascii="Verdana" w:hAnsi="Verdana"/>
          <w:sz w:val="28"/>
          <w:szCs w:val="28"/>
        </w:rPr>
        <w:tab/>
      </w:r>
      <w:r w:rsidR="00E1716C">
        <w:rPr>
          <w:rFonts w:ascii="Verdana" w:hAnsi="Verdana"/>
          <w:sz w:val="28"/>
          <w:szCs w:val="28"/>
        </w:rPr>
        <w:tab/>
      </w:r>
      <w:r w:rsidR="00E1716C">
        <w:rPr>
          <w:rFonts w:ascii="Verdana" w:hAnsi="Verdana"/>
          <w:sz w:val="28"/>
          <w:szCs w:val="28"/>
        </w:rPr>
        <w:tab/>
      </w:r>
      <w:r w:rsidR="00E1716C">
        <w:rPr>
          <w:rFonts w:ascii="Verdana" w:hAnsi="Verdana"/>
          <w:sz w:val="28"/>
          <w:szCs w:val="28"/>
        </w:rPr>
        <w:tab/>
      </w:r>
    </w:p>
    <w:p w:rsidR="008024E9" w:rsidRDefault="00A06B67" w:rsidP="00E51BB7">
      <w:pPr>
        <w:numPr>
          <w:ilvl w:val="1"/>
          <w:numId w:val="4"/>
        </w:numPr>
        <w:rPr>
          <w:rFonts w:ascii="Verdana" w:hAnsi="Verdana"/>
          <w:sz w:val="28"/>
          <w:szCs w:val="28"/>
        </w:rPr>
      </w:pPr>
      <w:r>
        <w:rPr>
          <w:rFonts w:ascii="Verdana" w:hAnsi="Verdana"/>
          <w:sz w:val="28"/>
          <w:szCs w:val="28"/>
        </w:rPr>
        <w:t xml:space="preserve">It is therefore not true to say that the occupation of </w:t>
      </w:r>
      <w:r w:rsidR="00FB394D">
        <w:rPr>
          <w:rFonts w:ascii="Verdana" w:hAnsi="Verdana"/>
          <w:sz w:val="28"/>
          <w:szCs w:val="28"/>
        </w:rPr>
        <w:t>Quality</w:t>
      </w:r>
      <w:r>
        <w:rPr>
          <w:rFonts w:ascii="Verdana" w:hAnsi="Verdana"/>
          <w:sz w:val="28"/>
          <w:szCs w:val="28"/>
        </w:rPr>
        <w:t xml:space="preserve"> Controller and Boiler operator do not appear in the textil</w:t>
      </w:r>
      <w:r w:rsidR="004C2311">
        <w:rPr>
          <w:rFonts w:ascii="Verdana" w:hAnsi="Verdana"/>
          <w:sz w:val="28"/>
          <w:szCs w:val="28"/>
        </w:rPr>
        <w:t>e and apparel wages regulation O</w:t>
      </w:r>
      <w:r>
        <w:rPr>
          <w:rFonts w:ascii="Verdana" w:hAnsi="Verdana"/>
          <w:sz w:val="28"/>
          <w:szCs w:val="28"/>
        </w:rPr>
        <w:t>rder but only appear in the</w:t>
      </w:r>
      <w:r w:rsidRPr="00A06B67">
        <w:rPr>
          <w:rFonts w:ascii="Verdana" w:hAnsi="Verdana"/>
          <w:sz w:val="28"/>
          <w:szCs w:val="28"/>
        </w:rPr>
        <w:t xml:space="preserve"> </w:t>
      </w:r>
      <w:r>
        <w:rPr>
          <w:rFonts w:ascii="Verdana" w:hAnsi="Verdana"/>
          <w:sz w:val="28"/>
          <w:szCs w:val="28"/>
        </w:rPr>
        <w:t>manufacturing and processing wages regulation Order as testified</w:t>
      </w:r>
      <w:r w:rsidR="008024E9">
        <w:rPr>
          <w:rFonts w:ascii="Verdana" w:hAnsi="Verdana"/>
          <w:sz w:val="28"/>
          <w:szCs w:val="28"/>
        </w:rPr>
        <w:t xml:space="preserve"> by AW2 and 3. The correct proposition is that these occupations ap</w:t>
      </w:r>
      <w:r w:rsidR="0084372C">
        <w:rPr>
          <w:rFonts w:ascii="Verdana" w:hAnsi="Verdana"/>
          <w:sz w:val="28"/>
          <w:szCs w:val="28"/>
        </w:rPr>
        <w:t>pear in both wages regulation</w:t>
      </w:r>
      <w:r w:rsidR="004C2311">
        <w:rPr>
          <w:rFonts w:ascii="Verdana" w:hAnsi="Verdana"/>
          <w:sz w:val="28"/>
          <w:szCs w:val="28"/>
        </w:rPr>
        <w:t xml:space="preserve"> O</w:t>
      </w:r>
      <w:r w:rsidR="008024E9">
        <w:rPr>
          <w:rFonts w:ascii="Verdana" w:hAnsi="Verdana"/>
          <w:sz w:val="28"/>
          <w:szCs w:val="28"/>
        </w:rPr>
        <w:t xml:space="preserve">rders. The occupation of </w:t>
      </w:r>
      <w:r w:rsidR="004C2311">
        <w:rPr>
          <w:rFonts w:ascii="Verdana" w:hAnsi="Verdana"/>
          <w:sz w:val="28"/>
          <w:szCs w:val="28"/>
        </w:rPr>
        <w:t>‘Quality Controller‘ appears</w:t>
      </w:r>
      <w:r w:rsidR="008024E9">
        <w:rPr>
          <w:rFonts w:ascii="Verdana" w:hAnsi="Verdana"/>
          <w:sz w:val="28"/>
          <w:szCs w:val="28"/>
        </w:rPr>
        <w:t xml:space="preserve"> as such in the 2004 textile and appa</w:t>
      </w:r>
      <w:r w:rsidR="004C2311">
        <w:rPr>
          <w:rFonts w:ascii="Verdana" w:hAnsi="Verdana"/>
          <w:sz w:val="28"/>
          <w:szCs w:val="28"/>
        </w:rPr>
        <w:t>rel wages regulation Order but in the 2009 Order it is reflected as a ‘Quality Checker’.</w:t>
      </w:r>
      <w:r w:rsidR="008024E9">
        <w:rPr>
          <w:rFonts w:ascii="Verdana" w:hAnsi="Verdana"/>
          <w:sz w:val="28"/>
          <w:szCs w:val="28"/>
        </w:rPr>
        <w:t xml:space="preserve"> The job description or definition is exactly the </w:t>
      </w:r>
      <w:r w:rsidR="00FB394D">
        <w:rPr>
          <w:rFonts w:ascii="Verdana" w:hAnsi="Verdana"/>
          <w:sz w:val="28"/>
          <w:szCs w:val="28"/>
        </w:rPr>
        <w:t>same;</w:t>
      </w:r>
      <w:r w:rsidR="008024E9">
        <w:rPr>
          <w:rFonts w:ascii="Verdana" w:hAnsi="Verdana"/>
          <w:sz w:val="28"/>
          <w:szCs w:val="28"/>
        </w:rPr>
        <w:t xml:space="preserve"> it is </w:t>
      </w:r>
      <w:r w:rsidR="008024E9">
        <w:rPr>
          <w:rFonts w:ascii="Verdana" w:hAnsi="Verdana"/>
          <w:sz w:val="28"/>
          <w:szCs w:val="28"/>
        </w:rPr>
        <w:lastRenderedPageBreak/>
        <w:t>only the slight change</w:t>
      </w:r>
      <w:r w:rsidR="004C2311">
        <w:rPr>
          <w:rFonts w:ascii="Verdana" w:hAnsi="Verdana"/>
          <w:sz w:val="28"/>
          <w:szCs w:val="28"/>
        </w:rPr>
        <w:t xml:space="preserve"> of name that occurred in the la</w:t>
      </w:r>
      <w:r w:rsidR="008024E9">
        <w:rPr>
          <w:rFonts w:ascii="Verdana" w:hAnsi="Verdana"/>
          <w:sz w:val="28"/>
          <w:szCs w:val="28"/>
        </w:rPr>
        <w:t>tter Order.</w:t>
      </w:r>
      <w:r w:rsidR="004C2311">
        <w:rPr>
          <w:rFonts w:ascii="Verdana" w:hAnsi="Verdana"/>
          <w:sz w:val="28"/>
          <w:szCs w:val="28"/>
        </w:rPr>
        <w:tab/>
      </w:r>
      <w:r w:rsidR="004C2311">
        <w:rPr>
          <w:rFonts w:ascii="Verdana" w:hAnsi="Verdana"/>
          <w:sz w:val="28"/>
          <w:szCs w:val="28"/>
        </w:rPr>
        <w:tab/>
      </w:r>
      <w:r w:rsidR="004C2311">
        <w:rPr>
          <w:rFonts w:ascii="Verdana" w:hAnsi="Verdana"/>
          <w:sz w:val="28"/>
          <w:szCs w:val="28"/>
        </w:rPr>
        <w:tab/>
      </w:r>
      <w:r w:rsidR="004C2311">
        <w:rPr>
          <w:rFonts w:ascii="Verdana" w:hAnsi="Verdana"/>
          <w:sz w:val="28"/>
          <w:szCs w:val="28"/>
        </w:rPr>
        <w:tab/>
      </w:r>
      <w:r w:rsidR="004C2311">
        <w:rPr>
          <w:rFonts w:ascii="Verdana" w:hAnsi="Verdana"/>
          <w:sz w:val="28"/>
          <w:szCs w:val="28"/>
        </w:rPr>
        <w:tab/>
      </w:r>
      <w:r w:rsidR="004C2311">
        <w:rPr>
          <w:rFonts w:ascii="Verdana" w:hAnsi="Verdana"/>
          <w:sz w:val="28"/>
          <w:szCs w:val="28"/>
        </w:rPr>
        <w:tab/>
      </w:r>
      <w:r w:rsidR="004C2311">
        <w:rPr>
          <w:rFonts w:ascii="Verdana" w:hAnsi="Verdana"/>
          <w:sz w:val="28"/>
          <w:szCs w:val="28"/>
        </w:rPr>
        <w:tab/>
      </w:r>
      <w:r w:rsidR="004C2311">
        <w:rPr>
          <w:rFonts w:ascii="Verdana" w:hAnsi="Verdana"/>
          <w:sz w:val="28"/>
          <w:szCs w:val="28"/>
        </w:rPr>
        <w:tab/>
      </w:r>
    </w:p>
    <w:p w:rsidR="008024E9" w:rsidRDefault="008024E9" w:rsidP="00E51BB7">
      <w:pPr>
        <w:numPr>
          <w:ilvl w:val="1"/>
          <w:numId w:val="4"/>
        </w:numPr>
        <w:rPr>
          <w:rFonts w:ascii="Verdana" w:hAnsi="Verdana"/>
          <w:sz w:val="28"/>
          <w:szCs w:val="28"/>
        </w:rPr>
      </w:pPr>
      <w:r>
        <w:rPr>
          <w:rFonts w:ascii="Verdana" w:hAnsi="Verdana"/>
          <w:sz w:val="28"/>
          <w:szCs w:val="28"/>
        </w:rPr>
        <w:t>Further</w:t>
      </w:r>
      <w:r w:rsidR="00D45F55">
        <w:rPr>
          <w:rFonts w:ascii="Verdana" w:hAnsi="Verdana"/>
          <w:sz w:val="28"/>
          <w:szCs w:val="28"/>
        </w:rPr>
        <w:t>more</w:t>
      </w:r>
      <w:r>
        <w:rPr>
          <w:rFonts w:ascii="Verdana" w:hAnsi="Verdana"/>
          <w:sz w:val="28"/>
          <w:szCs w:val="28"/>
        </w:rPr>
        <w:t>, it is common cause that notwithstanding the fact that the occupations of Quality</w:t>
      </w:r>
      <w:r w:rsidR="00D45F55">
        <w:rPr>
          <w:rFonts w:ascii="Verdana" w:hAnsi="Verdana"/>
          <w:sz w:val="28"/>
          <w:szCs w:val="28"/>
        </w:rPr>
        <w:t xml:space="preserve"> Controller/Checker and Boiler o</w:t>
      </w:r>
      <w:r>
        <w:rPr>
          <w:rFonts w:ascii="Verdana" w:hAnsi="Verdana"/>
          <w:sz w:val="28"/>
          <w:szCs w:val="28"/>
        </w:rPr>
        <w:t>perator entails the same description in both the textile and apparel wages regulation Order and the manufacturing and pr</w:t>
      </w:r>
      <w:r w:rsidR="00D45F55">
        <w:rPr>
          <w:rFonts w:ascii="Verdana" w:hAnsi="Verdana"/>
          <w:sz w:val="28"/>
          <w:szCs w:val="28"/>
        </w:rPr>
        <w:t>ocessing wages regulation O</w:t>
      </w:r>
      <w:r w:rsidR="00FB394D">
        <w:rPr>
          <w:rFonts w:ascii="Verdana" w:hAnsi="Verdana"/>
          <w:sz w:val="28"/>
          <w:szCs w:val="28"/>
        </w:rPr>
        <w:t>rder</w:t>
      </w:r>
      <w:r w:rsidR="00D45F55">
        <w:rPr>
          <w:rFonts w:ascii="Verdana" w:hAnsi="Verdana"/>
          <w:sz w:val="28"/>
          <w:szCs w:val="28"/>
        </w:rPr>
        <w:t>, t</w:t>
      </w:r>
      <w:r>
        <w:rPr>
          <w:rFonts w:ascii="Verdana" w:hAnsi="Verdana"/>
          <w:sz w:val="28"/>
          <w:szCs w:val="28"/>
        </w:rPr>
        <w:t>he remuneration for t</w:t>
      </w:r>
      <w:r w:rsidR="00D45F55">
        <w:rPr>
          <w:rFonts w:ascii="Verdana" w:hAnsi="Verdana"/>
          <w:sz w:val="28"/>
          <w:szCs w:val="28"/>
        </w:rPr>
        <w:t>hese occup</w:t>
      </w:r>
      <w:r>
        <w:rPr>
          <w:rFonts w:ascii="Verdana" w:hAnsi="Verdana"/>
          <w:sz w:val="28"/>
          <w:szCs w:val="28"/>
        </w:rPr>
        <w:t xml:space="preserve">ations in each Order </w:t>
      </w:r>
      <w:r w:rsidR="00FB394D">
        <w:rPr>
          <w:rFonts w:ascii="Verdana" w:hAnsi="Verdana"/>
          <w:sz w:val="28"/>
          <w:szCs w:val="28"/>
        </w:rPr>
        <w:t>is</w:t>
      </w:r>
      <w:r w:rsidR="00D45F55">
        <w:rPr>
          <w:rFonts w:ascii="Verdana" w:hAnsi="Verdana"/>
          <w:sz w:val="28"/>
          <w:szCs w:val="28"/>
        </w:rPr>
        <w:t xml:space="preserve"> not the same</w:t>
      </w:r>
      <w:r>
        <w:rPr>
          <w:rFonts w:ascii="Verdana" w:hAnsi="Verdana"/>
          <w:sz w:val="28"/>
          <w:szCs w:val="28"/>
        </w:rPr>
        <w:t xml:space="preserve">. The manufacturing and processing Order offers a higher pay for these occupations as opposed to </w:t>
      </w:r>
      <w:r w:rsidR="00AB4436">
        <w:rPr>
          <w:rFonts w:ascii="Verdana" w:hAnsi="Verdana"/>
          <w:sz w:val="28"/>
          <w:szCs w:val="28"/>
        </w:rPr>
        <w:t>the textile</w:t>
      </w:r>
      <w:r w:rsidR="00D45F55">
        <w:rPr>
          <w:rFonts w:ascii="Verdana" w:hAnsi="Verdana"/>
          <w:sz w:val="28"/>
          <w:szCs w:val="28"/>
        </w:rPr>
        <w:t xml:space="preserve"> and apparel O</w:t>
      </w:r>
      <w:r>
        <w:rPr>
          <w:rFonts w:ascii="Verdana" w:hAnsi="Verdana"/>
          <w:sz w:val="28"/>
          <w:szCs w:val="28"/>
        </w:rPr>
        <w:t>rder.</w:t>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r w:rsidR="00D45F55">
        <w:rPr>
          <w:rFonts w:ascii="Verdana" w:hAnsi="Verdana"/>
          <w:sz w:val="28"/>
          <w:szCs w:val="28"/>
        </w:rPr>
        <w:tab/>
      </w:r>
    </w:p>
    <w:p w:rsidR="00A06B67" w:rsidRDefault="008024E9" w:rsidP="00E51BB7">
      <w:pPr>
        <w:numPr>
          <w:ilvl w:val="1"/>
          <w:numId w:val="4"/>
        </w:numPr>
        <w:rPr>
          <w:rFonts w:ascii="Verdana" w:hAnsi="Verdana"/>
          <w:sz w:val="28"/>
          <w:szCs w:val="28"/>
        </w:rPr>
      </w:pPr>
      <w:r>
        <w:rPr>
          <w:rFonts w:ascii="Verdana" w:hAnsi="Verdana"/>
          <w:sz w:val="28"/>
          <w:szCs w:val="28"/>
        </w:rPr>
        <w:t xml:space="preserve">The minimum wage for a Quality Controller/Checker in the </w:t>
      </w:r>
      <w:r w:rsidR="00AB4436">
        <w:rPr>
          <w:rFonts w:ascii="Verdana" w:hAnsi="Verdana"/>
          <w:sz w:val="28"/>
          <w:szCs w:val="28"/>
        </w:rPr>
        <w:t>textile and apparel Order is E248.58 per week and yet</w:t>
      </w:r>
      <w:r w:rsidR="00C97ED3">
        <w:rPr>
          <w:rFonts w:ascii="Verdana" w:hAnsi="Verdana"/>
          <w:sz w:val="28"/>
          <w:szCs w:val="28"/>
        </w:rPr>
        <w:t xml:space="preserve"> in</w:t>
      </w:r>
      <w:r w:rsidR="00AB4436">
        <w:rPr>
          <w:rFonts w:ascii="Verdana" w:hAnsi="Verdana"/>
          <w:sz w:val="28"/>
          <w:szCs w:val="28"/>
        </w:rPr>
        <w:t xml:space="preserve"> the manufacturing and processing </w:t>
      </w:r>
      <w:r w:rsidR="00C97ED3">
        <w:rPr>
          <w:rFonts w:ascii="Verdana" w:hAnsi="Verdana"/>
          <w:sz w:val="28"/>
          <w:szCs w:val="28"/>
        </w:rPr>
        <w:t>Order</w:t>
      </w:r>
      <w:r w:rsidR="00AB4436">
        <w:rPr>
          <w:rFonts w:ascii="Verdana" w:hAnsi="Verdana"/>
          <w:sz w:val="28"/>
          <w:szCs w:val="28"/>
        </w:rPr>
        <w:t xml:space="preserve"> it is E295.48 per week. For a Boiler operator, the first schedule in the textile and apparel Order omitted to stipulate the minimum wage but the manufacturing and processing Order offers E307.02 per week. The employer (or Respondent), per the evidence led, pays E241.11 </w:t>
      </w:r>
      <w:r w:rsidR="00AB4436">
        <w:rPr>
          <w:rFonts w:ascii="Verdana" w:hAnsi="Verdana"/>
          <w:sz w:val="28"/>
          <w:szCs w:val="28"/>
        </w:rPr>
        <w:lastRenderedPageBreak/>
        <w:t>per week for this occupation.</w:t>
      </w:r>
      <w:r w:rsidR="00E85597">
        <w:rPr>
          <w:rFonts w:ascii="Verdana" w:hAnsi="Verdana"/>
          <w:sz w:val="28"/>
          <w:szCs w:val="28"/>
        </w:rPr>
        <w:tab/>
      </w:r>
      <w:r w:rsidR="00E85597">
        <w:rPr>
          <w:rFonts w:ascii="Verdana" w:hAnsi="Verdana"/>
          <w:sz w:val="28"/>
          <w:szCs w:val="28"/>
        </w:rPr>
        <w:tab/>
      </w:r>
      <w:r w:rsidR="00E85597">
        <w:rPr>
          <w:rFonts w:ascii="Verdana" w:hAnsi="Verdana"/>
          <w:sz w:val="28"/>
          <w:szCs w:val="28"/>
        </w:rPr>
        <w:tab/>
      </w:r>
      <w:r w:rsidR="00E85597">
        <w:rPr>
          <w:rFonts w:ascii="Verdana" w:hAnsi="Verdana"/>
          <w:sz w:val="28"/>
          <w:szCs w:val="28"/>
        </w:rPr>
        <w:tab/>
      </w:r>
      <w:r w:rsidR="00E85597">
        <w:rPr>
          <w:rFonts w:ascii="Verdana" w:hAnsi="Verdana"/>
          <w:sz w:val="28"/>
          <w:szCs w:val="28"/>
        </w:rPr>
        <w:tab/>
      </w:r>
      <w:r w:rsidR="00E85597">
        <w:rPr>
          <w:rFonts w:ascii="Verdana" w:hAnsi="Verdana"/>
          <w:sz w:val="28"/>
          <w:szCs w:val="28"/>
        </w:rPr>
        <w:tab/>
      </w:r>
    </w:p>
    <w:p w:rsidR="00AB4436" w:rsidRDefault="00AB4436" w:rsidP="00E51BB7">
      <w:pPr>
        <w:numPr>
          <w:ilvl w:val="1"/>
          <w:numId w:val="4"/>
        </w:numPr>
        <w:rPr>
          <w:rFonts w:ascii="Verdana" w:hAnsi="Verdana"/>
          <w:sz w:val="28"/>
          <w:szCs w:val="28"/>
        </w:rPr>
      </w:pPr>
      <w:r>
        <w:rPr>
          <w:rFonts w:ascii="Verdana" w:hAnsi="Verdana"/>
          <w:sz w:val="28"/>
          <w:szCs w:val="28"/>
        </w:rPr>
        <w:t xml:space="preserve">As already said, the description of a Quality Controller and Boiler </w:t>
      </w:r>
      <w:r w:rsidR="00A3799A">
        <w:rPr>
          <w:rFonts w:ascii="Verdana" w:hAnsi="Verdana"/>
          <w:sz w:val="28"/>
          <w:szCs w:val="28"/>
        </w:rPr>
        <w:t xml:space="preserve">operator </w:t>
      </w:r>
      <w:r>
        <w:rPr>
          <w:rFonts w:ascii="Verdana" w:hAnsi="Verdana"/>
          <w:sz w:val="28"/>
          <w:szCs w:val="28"/>
        </w:rPr>
        <w:t>in the textile and apparel wages regulation Order is the same as that given in the manufacturing and processing wages regulation Order. Consequently, there seems to be no justification for the differentiation when it comes to remuneration. This unexplained demarcation qualifies to be labeled as an unfair discrimination in contr</w:t>
      </w:r>
      <w:r w:rsidR="000A7798">
        <w:rPr>
          <w:rFonts w:ascii="Verdana" w:hAnsi="Verdana"/>
          <w:sz w:val="28"/>
          <w:szCs w:val="28"/>
        </w:rPr>
        <w:t>avention of Convention 111(1)</w:t>
      </w:r>
      <w:r>
        <w:rPr>
          <w:rFonts w:ascii="Verdana" w:hAnsi="Verdana"/>
          <w:sz w:val="28"/>
          <w:szCs w:val="28"/>
        </w:rPr>
        <w:t xml:space="preserve">(b) of the </w:t>
      </w:r>
      <w:r w:rsidR="00FB394D">
        <w:rPr>
          <w:rFonts w:ascii="Verdana" w:hAnsi="Verdana"/>
          <w:sz w:val="28"/>
          <w:szCs w:val="28"/>
        </w:rPr>
        <w:t>International</w:t>
      </w:r>
      <w:r>
        <w:rPr>
          <w:rFonts w:ascii="Verdana" w:hAnsi="Verdana"/>
          <w:sz w:val="28"/>
          <w:szCs w:val="28"/>
        </w:rPr>
        <w:t xml:space="preserve"> Labour Conventions</w:t>
      </w:r>
      <w:r w:rsidR="000A7798">
        <w:rPr>
          <w:rFonts w:ascii="Verdana" w:hAnsi="Verdana"/>
          <w:sz w:val="28"/>
          <w:szCs w:val="28"/>
        </w:rPr>
        <w:t>(ILO). This C</w:t>
      </w:r>
      <w:r>
        <w:rPr>
          <w:rFonts w:ascii="Verdana" w:hAnsi="Verdana"/>
          <w:sz w:val="28"/>
          <w:szCs w:val="28"/>
        </w:rPr>
        <w:t>onvention prohibits distinctions, e</w:t>
      </w:r>
      <w:r w:rsidR="000A7798">
        <w:rPr>
          <w:rFonts w:ascii="Verdana" w:hAnsi="Verdana"/>
          <w:sz w:val="28"/>
          <w:szCs w:val="28"/>
        </w:rPr>
        <w:t>xclusions or preferences</w:t>
      </w:r>
      <w:r>
        <w:rPr>
          <w:rFonts w:ascii="Verdana" w:hAnsi="Verdana"/>
          <w:sz w:val="28"/>
          <w:szCs w:val="28"/>
        </w:rPr>
        <w:t xml:space="preserve"> which have the effect of </w:t>
      </w:r>
      <w:r w:rsidRPr="000A7798">
        <w:rPr>
          <w:rFonts w:ascii="Verdana" w:hAnsi="Verdana"/>
          <w:b/>
          <w:sz w:val="28"/>
          <w:szCs w:val="28"/>
        </w:rPr>
        <w:t>nullifying or impairing equality of</w:t>
      </w:r>
      <w:r w:rsidR="00B9069C">
        <w:rPr>
          <w:rFonts w:ascii="Verdana" w:hAnsi="Verdana"/>
          <w:sz w:val="28"/>
          <w:szCs w:val="28"/>
        </w:rPr>
        <w:t xml:space="preserve"> </w:t>
      </w:r>
      <w:r w:rsidR="00B9069C" w:rsidRPr="000A7798">
        <w:rPr>
          <w:rFonts w:ascii="Verdana" w:hAnsi="Verdana"/>
          <w:b/>
          <w:sz w:val="28"/>
          <w:szCs w:val="28"/>
        </w:rPr>
        <w:t>opportunity or treatment</w:t>
      </w:r>
      <w:r w:rsidR="00B9069C">
        <w:rPr>
          <w:rFonts w:ascii="Verdana" w:hAnsi="Verdana"/>
          <w:sz w:val="28"/>
          <w:szCs w:val="28"/>
        </w:rPr>
        <w:t xml:space="preserve"> </w:t>
      </w:r>
      <w:r w:rsidR="00B9069C" w:rsidRPr="000A7798">
        <w:rPr>
          <w:rFonts w:ascii="Verdana" w:hAnsi="Verdana"/>
          <w:b/>
          <w:sz w:val="28"/>
          <w:szCs w:val="28"/>
        </w:rPr>
        <w:t>in employment or</w:t>
      </w:r>
      <w:r w:rsidR="00B9069C">
        <w:rPr>
          <w:rFonts w:ascii="Verdana" w:hAnsi="Verdana"/>
          <w:sz w:val="28"/>
          <w:szCs w:val="28"/>
        </w:rPr>
        <w:t xml:space="preserve"> </w:t>
      </w:r>
      <w:r w:rsidR="00B9069C" w:rsidRPr="000A7798">
        <w:rPr>
          <w:rFonts w:ascii="Verdana" w:hAnsi="Verdana"/>
          <w:b/>
          <w:sz w:val="28"/>
          <w:szCs w:val="28"/>
        </w:rPr>
        <w:t>occupations.</w:t>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r w:rsidR="000A7798">
        <w:rPr>
          <w:rFonts w:ascii="Verdana" w:hAnsi="Verdana"/>
          <w:b/>
          <w:sz w:val="28"/>
          <w:szCs w:val="28"/>
        </w:rPr>
        <w:tab/>
      </w:r>
    </w:p>
    <w:p w:rsidR="00B9069C" w:rsidRPr="00FB394D" w:rsidRDefault="00B9069C" w:rsidP="00B9069C">
      <w:pPr>
        <w:ind w:left="2246"/>
        <w:rPr>
          <w:rFonts w:ascii="Verdana" w:hAnsi="Verdana"/>
          <w:b/>
          <w:i/>
          <w:sz w:val="28"/>
          <w:szCs w:val="28"/>
        </w:rPr>
      </w:pPr>
      <w:r w:rsidRPr="00FB394D">
        <w:rPr>
          <w:rFonts w:ascii="Verdana" w:hAnsi="Verdana"/>
          <w:b/>
          <w:i/>
          <w:sz w:val="28"/>
          <w:szCs w:val="28"/>
        </w:rPr>
        <w:t>See: Discrimination (Employment and Occupation) Convention, 1958.</w:t>
      </w:r>
      <w:r w:rsidR="000A7798">
        <w:rPr>
          <w:rFonts w:ascii="Verdana" w:hAnsi="Verdana"/>
          <w:b/>
          <w:i/>
          <w:sz w:val="28"/>
          <w:szCs w:val="28"/>
        </w:rPr>
        <w:tab/>
      </w:r>
      <w:r w:rsidR="000A7798">
        <w:rPr>
          <w:rFonts w:ascii="Verdana" w:hAnsi="Verdana"/>
          <w:b/>
          <w:i/>
          <w:sz w:val="28"/>
          <w:szCs w:val="28"/>
        </w:rPr>
        <w:tab/>
      </w:r>
      <w:r w:rsidR="000A7798">
        <w:rPr>
          <w:rFonts w:ascii="Verdana" w:hAnsi="Verdana"/>
          <w:b/>
          <w:i/>
          <w:sz w:val="28"/>
          <w:szCs w:val="28"/>
        </w:rPr>
        <w:tab/>
      </w:r>
      <w:r w:rsidR="000A7798">
        <w:rPr>
          <w:rFonts w:ascii="Verdana" w:hAnsi="Verdana"/>
          <w:b/>
          <w:i/>
          <w:sz w:val="28"/>
          <w:szCs w:val="28"/>
        </w:rPr>
        <w:tab/>
      </w:r>
      <w:r w:rsidR="000A7798">
        <w:rPr>
          <w:rFonts w:ascii="Verdana" w:hAnsi="Verdana"/>
          <w:b/>
          <w:i/>
          <w:sz w:val="28"/>
          <w:szCs w:val="28"/>
        </w:rPr>
        <w:tab/>
      </w:r>
    </w:p>
    <w:p w:rsidR="00B9069C" w:rsidRDefault="00B9069C" w:rsidP="00E51BB7">
      <w:pPr>
        <w:numPr>
          <w:ilvl w:val="1"/>
          <w:numId w:val="4"/>
        </w:numPr>
        <w:rPr>
          <w:rFonts w:ascii="Verdana" w:hAnsi="Verdana"/>
          <w:sz w:val="28"/>
          <w:szCs w:val="28"/>
        </w:rPr>
      </w:pPr>
      <w:r>
        <w:rPr>
          <w:rFonts w:ascii="Verdana" w:hAnsi="Verdana"/>
          <w:sz w:val="28"/>
          <w:szCs w:val="28"/>
        </w:rPr>
        <w:t xml:space="preserve">ILO Conventions and Recommendations have a legal or binding force and effect in this Kingdom. In the case of </w:t>
      </w:r>
      <w:r w:rsidRPr="000A7798">
        <w:rPr>
          <w:rFonts w:ascii="Verdana" w:hAnsi="Verdana"/>
          <w:b/>
          <w:sz w:val="28"/>
          <w:szCs w:val="28"/>
        </w:rPr>
        <w:t>Zodwa Kingsley and 10 Others vs. Swaziland Dev</w:t>
      </w:r>
      <w:r w:rsidR="000A7798" w:rsidRPr="000A7798">
        <w:rPr>
          <w:rFonts w:ascii="Verdana" w:hAnsi="Verdana"/>
          <w:b/>
          <w:sz w:val="28"/>
          <w:szCs w:val="28"/>
        </w:rPr>
        <w:t xml:space="preserve">elopment Compamy </w:t>
      </w:r>
      <w:r w:rsidR="000A7798" w:rsidRPr="000A7798">
        <w:rPr>
          <w:rFonts w:ascii="Verdana" w:hAnsi="Verdana"/>
          <w:b/>
          <w:sz w:val="28"/>
          <w:szCs w:val="28"/>
        </w:rPr>
        <w:lastRenderedPageBreak/>
        <w:t>Limited – App</w:t>
      </w:r>
      <w:r w:rsidRPr="000A7798">
        <w:rPr>
          <w:rFonts w:ascii="Verdana" w:hAnsi="Verdana"/>
          <w:b/>
          <w:sz w:val="28"/>
          <w:szCs w:val="28"/>
        </w:rPr>
        <w:t>e</w:t>
      </w:r>
      <w:r w:rsidR="000A7798" w:rsidRPr="000A7798">
        <w:rPr>
          <w:rFonts w:ascii="Verdana" w:hAnsi="Verdana"/>
          <w:b/>
          <w:sz w:val="28"/>
          <w:szCs w:val="28"/>
        </w:rPr>
        <w:t>a</w:t>
      </w:r>
      <w:r w:rsidRPr="000A7798">
        <w:rPr>
          <w:rFonts w:ascii="Verdana" w:hAnsi="Verdana"/>
          <w:b/>
          <w:sz w:val="28"/>
          <w:szCs w:val="28"/>
        </w:rPr>
        <w:t>l Case</w:t>
      </w:r>
      <w:r w:rsidR="000A7798" w:rsidRPr="000A7798">
        <w:rPr>
          <w:rFonts w:ascii="Verdana" w:hAnsi="Verdana"/>
          <w:b/>
          <w:sz w:val="28"/>
          <w:szCs w:val="28"/>
        </w:rPr>
        <w:t xml:space="preserve"> N</w:t>
      </w:r>
      <w:r w:rsidRPr="000A7798">
        <w:rPr>
          <w:rFonts w:ascii="Verdana" w:hAnsi="Verdana"/>
          <w:b/>
          <w:sz w:val="28"/>
          <w:szCs w:val="28"/>
        </w:rPr>
        <w:t>o. 11/2003 (Industrial Court of</w:t>
      </w:r>
      <w:r w:rsidR="000A7798">
        <w:rPr>
          <w:rFonts w:ascii="Verdana" w:hAnsi="Verdana"/>
          <w:sz w:val="28"/>
          <w:szCs w:val="28"/>
        </w:rPr>
        <w:t xml:space="preserve"> </w:t>
      </w:r>
      <w:r w:rsidR="000A7798" w:rsidRPr="000A7798">
        <w:rPr>
          <w:rFonts w:ascii="Verdana" w:hAnsi="Verdana"/>
          <w:b/>
          <w:sz w:val="28"/>
          <w:szCs w:val="28"/>
        </w:rPr>
        <w:t>App</w:t>
      </w:r>
      <w:r w:rsidRPr="000A7798">
        <w:rPr>
          <w:rFonts w:ascii="Verdana" w:hAnsi="Verdana"/>
          <w:b/>
          <w:sz w:val="28"/>
          <w:szCs w:val="28"/>
        </w:rPr>
        <w:t>e</w:t>
      </w:r>
      <w:r w:rsidR="000A7798" w:rsidRPr="000A7798">
        <w:rPr>
          <w:rFonts w:ascii="Verdana" w:hAnsi="Verdana"/>
          <w:b/>
          <w:sz w:val="28"/>
          <w:szCs w:val="28"/>
        </w:rPr>
        <w:t>a</w:t>
      </w:r>
      <w:r w:rsidRPr="000A7798">
        <w:rPr>
          <w:rFonts w:ascii="Verdana" w:hAnsi="Verdana"/>
          <w:b/>
          <w:sz w:val="28"/>
          <w:szCs w:val="28"/>
        </w:rPr>
        <w:t>l)</w:t>
      </w:r>
      <w:r>
        <w:rPr>
          <w:rFonts w:ascii="Verdana" w:hAnsi="Verdana"/>
          <w:sz w:val="28"/>
          <w:szCs w:val="28"/>
        </w:rPr>
        <w:t xml:space="preserve">, their lordships, in a </w:t>
      </w:r>
      <w:r w:rsidR="00FB394D">
        <w:rPr>
          <w:rFonts w:ascii="Verdana" w:hAnsi="Verdana"/>
          <w:sz w:val="28"/>
          <w:szCs w:val="28"/>
        </w:rPr>
        <w:t>unanimous</w:t>
      </w:r>
      <w:r>
        <w:rPr>
          <w:rFonts w:ascii="Verdana" w:hAnsi="Verdana"/>
          <w:sz w:val="28"/>
          <w:szCs w:val="28"/>
        </w:rPr>
        <w:t xml:space="preserve"> judgment, observed that:</w:t>
      </w:r>
      <w:r w:rsidR="000A7798">
        <w:rPr>
          <w:rFonts w:ascii="Verdana" w:hAnsi="Verdana"/>
          <w:sz w:val="28"/>
          <w:szCs w:val="28"/>
        </w:rPr>
        <w:tab/>
      </w:r>
      <w:r w:rsidR="000A7798">
        <w:rPr>
          <w:rFonts w:ascii="Verdana" w:hAnsi="Verdana"/>
          <w:sz w:val="28"/>
          <w:szCs w:val="28"/>
        </w:rPr>
        <w:tab/>
      </w:r>
      <w:r w:rsidR="000A7798">
        <w:rPr>
          <w:rFonts w:ascii="Verdana" w:hAnsi="Verdana"/>
          <w:sz w:val="28"/>
          <w:szCs w:val="28"/>
        </w:rPr>
        <w:tab/>
      </w:r>
      <w:r w:rsidR="000A7798">
        <w:rPr>
          <w:rFonts w:ascii="Verdana" w:hAnsi="Verdana"/>
          <w:sz w:val="28"/>
          <w:szCs w:val="28"/>
        </w:rPr>
        <w:tab/>
      </w:r>
    </w:p>
    <w:p w:rsidR="00B9069C" w:rsidRDefault="000A7798" w:rsidP="00901ECE">
      <w:pPr>
        <w:ind w:left="2246"/>
        <w:rPr>
          <w:rFonts w:ascii="Verdana" w:hAnsi="Verdana"/>
          <w:sz w:val="28"/>
          <w:szCs w:val="28"/>
        </w:rPr>
      </w:pPr>
      <w:r>
        <w:rPr>
          <w:rFonts w:ascii="Verdana" w:hAnsi="Verdana"/>
          <w:b/>
          <w:i/>
          <w:sz w:val="28"/>
          <w:szCs w:val="28"/>
        </w:rPr>
        <w:t>“...the C</w:t>
      </w:r>
      <w:r w:rsidR="00B9069C" w:rsidRPr="00FB394D">
        <w:rPr>
          <w:rFonts w:ascii="Verdana" w:hAnsi="Verdana"/>
          <w:b/>
          <w:i/>
          <w:sz w:val="28"/>
          <w:szCs w:val="28"/>
        </w:rPr>
        <w:t xml:space="preserve">onventions and Recommendations of the International Labour Organisation apply in the Kingdom of Swaziland and must be adhered to and be applied in </w:t>
      </w:r>
      <w:r w:rsidRPr="00FB394D">
        <w:rPr>
          <w:rFonts w:ascii="Verdana" w:hAnsi="Verdana"/>
          <w:b/>
          <w:i/>
          <w:sz w:val="28"/>
          <w:szCs w:val="28"/>
        </w:rPr>
        <w:t>conjunction</w:t>
      </w:r>
      <w:r w:rsidR="00B9069C" w:rsidRPr="00FB394D">
        <w:rPr>
          <w:rFonts w:ascii="Verdana" w:hAnsi="Verdana"/>
          <w:b/>
          <w:i/>
          <w:sz w:val="28"/>
          <w:szCs w:val="28"/>
        </w:rPr>
        <w:t xml:space="preserve"> with the Labour legislation of Swaziland.” </w:t>
      </w:r>
      <w:r w:rsidR="00B9069C">
        <w:rPr>
          <w:rFonts w:ascii="Verdana" w:hAnsi="Verdana"/>
          <w:sz w:val="28"/>
          <w:szCs w:val="28"/>
        </w:rPr>
        <w:t>(</w:t>
      </w:r>
      <w:r>
        <w:rPr>
          <w:rFonts w:ascii="Verdana" w:hAnsi="Verdana"/>
          <w:sz w:val="28"/>
          <w:szCs w:val="28"/>
        </w:rPr>
        <w:t>At</w:t>
      </w:r>
      <w:r w:rsidR="00B9069C">
        <w:rPr>
          <w:rFonts w:ascii="Verdana" w:hAnsi="Verdana"/>
          <w:sz w:val="28"/>
          <w:szCs w:val="28"/>
        </w:rPr>
        <w:t xml:space="preserve"> page 5 thereof).</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B9069C" w:rsidRDefault="00B9069C" w:rsidP="00E51BB7">
      <w:pPr>
        <w:numPr>
          <w:ilvl w:val="1"/>
          <w:numId w:val="4"/>
        </w:numPr>
        <w:rPr>
          <w:rFonts w:ascii="Verdana" w:hAnsi="Verdana"/>
          <w:sz w:val="28"/>
          <w:szCs w:val="28"/>
        </w:rPr>
      </w:pPr>
      <w:r>
        <w:rPr>
          <w:rFonts w:ascii="Verdana" w:hAnsi="Verdana"/>
          <w:sz w:val="28"/>
          <w:szCs w:val="28"/>
        </w:rPr>
        <w:t>Furthermor</w:t>
      </w:r>
      <w:r w:rsidR="00393AB9">
        <w:rPr>
          <w:rFonts w:ascii="Verdana" w:hAnsi="Verdana"/>
          <w:sz w:val="28"/>
          <w:szCs w:val="28"/>
        </w:rPr>
        <w:t xml:space="preserve">e, in the case of </w:t>
      </w:r>
      <w:r w:rsidR="00393AB9" w:rsidRPr="00393AB9">
        <w:rPr>
          <w:rFonts w:ascii="Verdana" w:hAnsi="Verdana"/>
          <w:b/>
          <w:sz w:val="28"/>
          <w:szCs w:val="28"/>
        </w:rPr>
        <w:t>Lidlelantfong</w:t>
      </w:r>
      <w:r w:rsidRPr="00393AB9">
        <w:rPr>
          <w:rFonts w:ascii="Verdana" w:hAnsi="Verdana"/>
          <w:b/>
          <w:sz w:val="28"/>
          <w:szCs w:val="28"/>
        </w:rPr>
        <w:t xml:space="preserve">eni Staff Association (L.I.S.A.) </w:t>
      </w:r>
      <w:r w:rsidR="00393AB9" w:rsidRPr="00393AB9">
        <w:rPr>
          <w:rFonts w:ascii="Verdana" w:hAnsi="Verdana"/>
          <w:b/>
          <w:sz w:val="28"/>
          <w:szCs w:val="28"/>
        </w:rPr>
        <w:t>vs.</w:t>
      </w:r>
      <w:r w:rsidRPr="00393AB9">
        <w:rPr>
          <w:rFonts w:ascii="Verdana" w:hAnsi="Verdana"/>
          <w:b/>
          <w:sz w:val="28"/>
          <w:szCs w:val="28"/>
        </w:rPr>
        <w:t xml:space="preserve"> Swaziland National </w:t>
      </w:r>
      <w:r w:rsidR="00393AB9" w:rsidRPr="00393AB9">
        <w:rPr>
          <w:rFonts w:ascii="Verdana" w:hAnsi="Verdana"/>
          <w:b/>
          <w:sz w:val="28"/>
          <w:szCs w:val="28"/>
        </w:rPr>
        <w:t>Provident Fund Board, Industrial App</w:t>
      </w:r>
      <w:r w:rsidRPr="00393AB9">
        <w:rPr>
          <w:rFonts w:ascii="Verdana" w:hAnsi="Verdana"/>
          <w:b/>
          <w:sz w:val="28"/>
          <w:szCs w:val="28"/>
        </w:rPr>
        <w:t>e</w:t>
      </w:r>
      <w:r w:rsidR="00393AB9" w:rsidRPr="00393AB9">
        <w:rPr>
          <w:rFonts w:ascii="Verdana" w:hAnsi="Verdana"/>
          <w:b/>
          <w:sz w:val="28"/>
          <w:szCs w:val="28"/>
        </w:rPr>
        <w:t>al Case N</w:t>
      </w:r>
      <w:r w:rsidRPr="00393AB9">
        <w:rPr>
          <w:rFonts w:ascii="Verdana" w:hAnsi="Verdana"/>
          <w:b/>
          <w:sz w:val="28"/>
          <w:szCs w:val="28"/>
        </w:rPr>
        <w:t>o.15</w:t>
      </w:r>
      <w:r w:rsidR="00393AB9" w:rsidRPr="00393AB9">
        <w:rPr>
          <w:rFonts w:ascii="Verdana" w:hAnsi="Verdana"/>
          <w:b/>
          <w:sz w:val="28"/>
          <w:szCs w:val="28"/>
        </w:rPr>
        <w:t>/2004 (Industrial Court of App</w:t>
      </w:r>
      <w:r w:rsidRPr="00393AB9">
        <w:rPr>
          <w:rFonts w:ascii="Verdana" w:hAnsi="Verdana"/>
          <w:b/>
          <w:sz w:val="28"/>
          <w:szCs w:val="28"/>
        </w:rPr>
        <w:t>e</w:t>
      </w:r>
      <w:r w:rsidR="00393AB9" w:rsidRPr="00393AB9">
        <w:rPr>
          <w:rFonts w:ascii="Verdana" w:hAnsi="Verdana"/>
          <w:b/>
          <w:sz w:val="28"/>
          <w:szCs w:val="28"/>
        </w:rPr>
        <w:t>al),</w:t>
      </w:r>
      <w:r w:rsidR="00393AB9">
        <w:rPr>
          <w:rFonts w:ascii="Verdana" w:hAnsi="Verdana"/>
          <w:sz w:val="28"/>
          <w:szCs w:val="28"/>
        </w:rPr>
        <w:t xml:space="preserve"> the Lea</w:t>
      </w:r>
      <w:r w:rsidR="006B0340">
        <w:rPr>
          <w:rFonts w:ascii="Verdana" w:hAnsi="Verdana"/>
          <w:sz w:val="28"/>
          <w:szCs w:val="28"/>
        </w:rPr>
        <w:t>rned Appeal Judges stated that:</w:t>
      </w:r>
      <w:r w:rsidR="00393AB9">
        <w:rPr>
          <w:rFonts w:ascii="Verdana" w:hAnsi="Verdana"/>
          <w:sz w:val="28"/>
          <w:szCs w:val="28"/>
        </w:rPr>
        <w:tab/>
      </w:r>
      <w:r w:rsidR="00393AB9">
        <w:rPr>
          <w:rFonts w:ascii="Verdana" w:hAnsi="Verdana"/>
          <w:sz w:val="28"/>
          <w:szCs w:val="28"/>
        </w:rPr>
        <w:tab/>
      </w:r>
    </w:p>
    <w:p w:rsidR="006B0340" w:rsidRDefault="006B0340" w:rsidP="00901ECE">
      <w:pPr>
        <w:ind w:left="2246"/>
        <w:rPr>
          <w:rFonts w:ascii="Verdana" w:hAnsi="Verdana"/>
          <w:sz w:val="28"/>
          <w:szCs w:val="28"/>
        </w:rPr>
      </w:pPr>
      <w:r w:rsidRPr="00FB394D">
        <w:rPr>
          <w:rFonts w:ascii="Verdana" w:hAnsi="Verdana"/>
          <w:b/>
          <w:i/>
          <w:sz w:val="28"/>
          <w:szCs w:val="28"/>
        </w:rPr>
        <w:t xml:space="preserve">“...it is common cause that the Conventions and Recommendations of the International </w:t>
      </w:r>
      <w:r w:rsidR="00393AB9" w:rsidRPr="00FB394D">
        <w:rPr>
          <w:rFonts w:ascii="Verdana" w:hAnsi="Verdana"/>
          <w:b/>
          <w:i/>
          <w:sz w:val="28"/>
          <w:szCs w:val="28"/>
        </w:rPr>
        <w:t xml:space="preserve">Labour </w:t>
      </w:r>
      <w:r w:rsidR="00393AB9">
        <w:rPr>
          <w:rFonts w:ascii="Verdana" w:hAnsi="Verdana"/>
          <w:b/>
          <w:i/>
          <w:sz w:val="28"/>
          <w:szCs w:val="28"/>
        </w:rPr>
        <w:t>Organization</w:t>
      </w:r>
      <w:r w:rsidRPr="00FB394D">
        <w:rPr>
          <w:rFonts w:ascii="Verdana" w:hAnsi="Verdana"/>
          <w:b/>
          <w:i/>
          <w:sz w:val="28"/>
          <w:szCs w:val="28"/>
        </w:rPr>
        <w:t xml:space="preserve"> are part of the labour </w:t>
      </w:r>
      <w:r w:rsidR="00393AB9">
        <w:rPr>
          <w:rFonts w:ascii="Verdana" w:hAnsi="Verdana"/>
          <w:b/>
          <w:i/>
          <w:sz w:val="28"/>
          <w:szCs w:val="28"/>
        </w:rPr>
        <w:t xml:space="preserve"> laws </w:t>
      </w:r>
      <w:r w:rsidRPr="00FB394D">
        <w:rPr>
          <w:rFonts w:ascii="Verdana" w:hAnsi="Verdana"/>
          <w:b/>
          <w:i/>
          <w:sz w:val="28"/>
          <w:szCs w:val="28"/>
        </w:rPr>
        <w:t>of Swaziland.”</w:t>
      </w:r>
      <w:r>
        <w:rPr>
          <w:rFonts w:ascii="Verdana" w:hAnsi="Verdana"/>
          <w:sz w:val="28"/>
          <w:szCs w:val="28"/>
        </w:rPr>
        <w:t xml:space="preserve"> (</w:t>
      </w:r>
      <w:r w:rsidR="00393AB9">
        <w:rPr>
          <w:rFonts w:ascii="Verdana" w:hAnsi="Verdana"/>
          <w:sz w:val="28"/>
          <w:szCs w:val="28"/>
        </w:rPr>
        <w:t>At</w:t>
      </w:r>
      <w:r>
        <w:rPr>
          <w:rFonts w:ascii="Verdana" w:hAnsi="Verdana"/>
          <w:sz w:val="28"/>
          <w:szCs w:val="28"/>
        </w:rPr>
        <w:t xml:space="preserve"> page 10 thereof).</w:t>
      </w:r>
      <w:r w:rsidR="00393AB9">
        <w:rPr>
          <w:rFonts w:ascii="Verdana" w:hAnsi="Verdana"/>
          <w:sz w:val="28"/>
          <w:szCs w:val="28"/>
        </w:rPr>
        <w:tab/>
      </w:r>
      <w:r w:rsidR="00393AB9">
        <w:rPr>
          <w:rFonts w:ascii="Verdana" w:hAnsi="Verdana"/>
          <w:sz w:val="28"/>
          <w:szCs w:val="28"/>
        </w:rPr>
        <w:tab/>
      </w:r>
      <w:r w:rsidR="00393AB9">
        <w:rPr>
          <w:rFonts w:ascii="Verdana" w:hAnsi="Verdana"/>
          <w:sz w:val="28"/>
          <w:szCs w:val="28"/>
        </w:rPr>
        <w:tab/>
      </w:r>
    </w:p>
    <w:p w:rsidR="006B0340" w:rsidRPr="00FB394D" w:rsidRDefault="006B0340" w:rsidP="00901ECE">
      <w:pPr>
        <w:ind w:left="2246"/>
        <w:rPr>
          <w:rFonts w:ascii="Verdana" w:hAnsi="Verdana"/>
          <w:b/>
          <w:i/>
          <w:sz w:val="28"/>
          <w:szCs w:val="28"/>
        </w:rPr>
      </w:pPr>
      <w:r w:rsidRPr="00393AB9">
        <w:rPr>
          <w:rFonts w:ascii="Verdana" w:hAnsi="Verdana"/>
          <w:i/>
          <w:sz w:val="28"/>
          <w:szCs w:val="28"/>
        </w:rPr>
        <w:t>See also</w:t>
      </w:r>
      <w:r w:rsidRPr="00FB394D">
        <w:rPr>
          <w:rFonts w:ascii="Verdana" w:hAnsi="Verdana"/>
          <w:b/>
          <w:i/>
          <w:sz w:val="28"/>
          <w:szCs w:val="28"/>
        </w:rPr>
        <w:t xml:space="preserve">: Standard Bank of Swaziland Limited vs. Wiseman Simelane, Appeal Case No. </w:t>
      </w:r>
      <w:r w:rsidRPr="00FB394D">
        <w:rPr>
          <w:rFonts w:ascii="Verdana" w:hAnsi="Verdana"/>
          <w:b/>
          <w:i/>
          <w:sz w:val="28"/>
          <w:szCs w:val="28"/>
        </w:rPr>
        <w:lastRenderedPageBreak/>
        <w:t>25/2001 (Industrial Court of Appeal).</w:t>
      </w:r>
      <w:r w:rsidR="00393AB9">
        <w:rPr>
          <w:rFonts w:ascii="Verdana" w:hAnsi="Verdana"/>
          <w:b/>
          <w:i/>
          <w:sz w:val="28"/>
          <w:szCs w:val="28"/>
        </w:rPr>
        <w:tab/>
      </w:r>
      <w:r w:rsidR="00393AB9">
        <w:rPr>
          <w:rFonts w:ascii="Verdana" w:hAnsi="Verdana"/>
          <w:b/>
          <w:i/>
          <w:sz w:val="28"/>
          <w:szCs w:val="28"/>
        </w:rPr>
        <w:tab/>
      </w:r>
      <w:r w:rsidR="00393AB9">
        <w:rPr>
          <w:rFonts w:ascii="Verdana" w:hAnsi="Verdana"/>
          <w:b/>
          <w:i/>
          <w:sz w:val="28"/>
          <w:szCs w:val="28"/>
        </w:rPr>
        <w:tab/>
      </w:r>
    </w:p>
    <w:p w:rsidR="000A0EB2" w:rsidRDefault="006B0340" w:rsidP="00E51BB7">
      <w:pPr>
        <w:numPr>
          <w:ilvl w:val="1"/>
          <w:numId w:val="4"/>
        </w:numPr>
        <w:rPr>
          <w:rFonts w:ascii="Verdana" w:hAnsi="Verdana"/>
          <w:sz w:val="28"/>
          <w:szCs w:val="28"/>
        </w:rPr>
      </w:pPr>
      <w:r w:rsidRPr="000A0EB2">
        <w:rPr>
          <w:rFonts w:ascii="Verdana" w:hAnsi="Verdana"/>
          <w:sz w:val="28"/>
          <w:szCs w:val="28"/>
        </w:rPr>
        <w:t>One last point which is also undisputed is the fact that</w:t>
      </w:r>
      <w:r w:rsidR="00AD0C34">
        <w:rPr>
          <w:rFonts w:ascii="Verdana" w:hAnsi="Verdana"/>
          <w:sz w:val="28"/>
          <w:szCs w:val="28"/>
        </w:rPr>
        <w:t xml:space="preserve"> a</w:t>
      </w:r>
      <w:r w:rsidRPr="000A0EB2">
        <w:rPr>
          <w:rFonts w:ascii="Verdana" w:hAnsi="Verdana"/>
          <w:sz w:val="28"/>
          <w:szCs w:val="28"/>
        </w:rPr>
        <w:t xml:space="preserve"> </w:t>
      </w:r>
      <w:r w:rsidR="00AD0C34">
        <w:rPr>
          <w:rFonts w:ascii="Verdana" w:hAnsi="Verdana"/>
          <w:sz w:val="28"/>
          <w:szCs w:val="28"/>
        </w:rPr>
        <w:t>long list</w:t>
      </w:r>
      <w:r w:rsidRPr="000A0EB2">
        <w:rPr>
          <w:rFonts w:ascii="Verdana" w:hAnsi="Verdana"/>
          <w:sz w:val="28"/>
          <w:szCs w:val="28"/>
        </w:rPr>
        <w:t xml:space="preserve"> of occupations which obtain at the Respondent’s company, do appear in the textile and apparel wages regulation Order inasmuch as others appear in the manufacturing and processing wages regulation Order. These were mentioned by RW1 and AW1 respectively</w:t>
      </w:r>
      <w:r w:rsidR="00AD0C34">
        <w:rPr>
          <w:rFonts w:ascii="Verdana" w:hAnsi="Verdana"/>
          <w:sz w:val="28"/>
          <w:szCs w:val="28"/>
        </w:rPr>
        <w:t>. This fact has a great effect o</w:t>
      </w:r>
      <w:r w:rsidRPr="000A0EB2">
        <w:rPr>
          <w:rFonts w:ascii="Verdana" w:hAnsi="Verdana"/>
          <w:sz w:val="28"/>
          <w:szCs w:val="28"/>
        </w:rPr>
        <w:t>n the issue for determination because it appears that the Respondent’s company encompasses occupations both from the textile and apparel industry as well</w:t>
      </w:r>
      <w:r w:rsidR="000A0EB2" w:rsidRPr="000A0EB2">
        <w:rPr>
          <w:rFonts w:ascii="Verdana" w:hAnsi="Verdana"/>
          <w:sz w:val="28"/>
          <w:szCs w:val="28"/>
        </w:rPr>
        <w:t xml:space="preserve"> as from the manufacturing and processing</w:t>
      </w:r>
      <w:r w:rsidR="000A0EB2">
        <w:rPr>
          <w:rFonts w:ascii="Verdana" w:hAnsi="Verdana"/>
          <w:sz w:val="28"/>
          <w:szCs w:val="28"/>
        </w:rPr>
        <w:t xml:space="preserve"> industry. For this reason, the </w:t>
      </w:r>
      <w:r w:rsidR="00AD0C34">
        <w:rPr>
          <w:rFonts w:ascii="Verdana" w:hAnsi="Verdana"/>
          <w:sz w:val="28"/>
          <w:szCs w:val="28"/>
        </w:rPr>
        <w:t>unden</w:t>
      </w:r>
      <w:r w:rsidR="00FB394D">
        <w:rPr>
          <w:rFonts w:ascii="Verdana" w:hAnsi="Verdana"/>
          <w:sz w:val="28"/>
          <w:szCs w:val="28"/>
        </w:rPr>
        <w:t>i</w:t>
      </w:r>
      <w:r w:rsidR="00AD0C34">
        <w:rPr>
          <w:rFonts w:ascii="Verdana" w:hAnsi="Verdana"/>
          <w:sz w:val="28"/>
          <w:szCs w:val="28"/>
        </w:rPr>
        <w:t>e</w:t>
      </w:r>
      <w:r w:rsidR="00FB394D">
        <w:rPr>
          <w:rFonts w:ascii="Verdana" w:hAnsi="Verdana"/>
          <w:sz w:val="28"/>
          <w:szCs w:val="28"/>
        </w:rPr>
        <w:t>d</w:t>
      </w:r>
      <w:r w:rsidR="000A0EB2">
        <w:rPr>
          <w:rFonts w:ascii="Verdana" w:hAnsi="Verdana"/>
          <w:sz w:val="28"/>
          <w:szCs w:val="28"/>
        </w:rPr>
        <w:t xml:space="preserve"> fact that T.Q.M. Textiles is a company involved in a chain of te</w:t>
      </w:r>
      <w:r w:rsidR="00AD0C34">
        <w:rPr>
          <w:rFonts w:ascii="Verdana" w:hAnsi="Verdana"/>
          <w:sz w:val="28"/>
          <w:szCs w:val="28"/>
        </w:rPr>
        <w:t>xtile production companies find</w:t>
      </w:r>
      <w:r w:rsidR="000A0EB2">
        <w:rPr>
          <w:rFonts w:ascii="Verdana" w:hAnsi="Verdana"/>
          <w:sz w:val="28"/>
          <w:szCs w:val="28"/>
        </w:rPr>
        <w:t>s further support.</w:t>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p>
    <w:p w:rsidR="00901ECE" w:rsidRDefault="000A0EB2" w:rsidP="00E51BB7">
      <w:pPr>
        <w:numPr>
          <w:ilvl w:val="1"/>
          <w:numId w:val="4"/>
        </w:numPr>
        <w:rPr>
          <w:rFonts w:ascii="Verdana" w:hAnsi="Verdana"/>
          <w:sz w:val="28"/>
          <w:szCs w:val="28"/>
        </w:rPr>
      </w:pPr>
      <w:r>
        <w:rPr>
          <w:rFonts w:ascii="Verdana" w:hAnsi="Verdana"/>
          <w:sz w:val="28"/>
          <w:szCs w:val="28"/>
        </w:rPr>
        <w:t xml:space="preserve">The overlapping of these occupations may not be much of a problem. The Respondent’s operations, inasmuch as it is a textile company, may not be frowned at for mere reason of using machines that are mainly used in the manufacturing and processing industry. But what the law surely </w:t>
      </w:r>
      <w:r w:rsidR="00901ECE">
        <w:rPr>
          <w:rFonts w:ascii="Verdana" w:hAnsi="Verdana"/>
          <w:sz w:val="28"/>
          <w:szCs w:val="28"/>
        </w:rPr>
        <w:lastRenderedPageBreak/>
        <w:t>disapproves</w:t>
      </w:r>
      <w:r>
        <w:rPr>
          <w:rFonts w:ascii="Verdana" w:hAnsi="Verdana"/>
          <w:sz w:val="28"/>
          <w:szCs w:val="28"/>
        </w:rPr>
        <w:t xml:space="preserve"> is to allow the employer to fall for a wages regulation Order that suits her to regulate the remuneration even of</w:t>
      </w:r>
      <w:r w:rsidR="00901ECE">
        <w:rPr>
          <w:rFonts w:ascii="Verdana" w:hAnsi="Verdana"/>
          <w:sz w:val="28"/>
          <w:szCs w:val="28"/>
        </w:rPr>
        <w:t xml:space="preserve"> employees whose occupations appear in both wages regulation Orders.</w:t>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p>
    <w:p w:rsidR="00901ECE" w:rsidRDefault="00901ECE" w:rsidP="00E51BB7">
      <w:pPr>
        <w:numPr>
          <w:ilvl w:val="1"/>
          <w:numId w:val="4"/>
        </w:numPr>
        <w:rPr>
          <w:rFonts w:ascii="Verdana" w:hAnsi="Verdana"/>
          <w:sz w:val="28"/>
          <w:szCs w:val="28"/>
        </w:rPr>
      </w:pPr>
      <w:r>
        <w:rPr>
          <w:rFonts w:ascii="Verdana" w:hAnsi="Verdana"/>
          <w:sz w:val="28"/>
          <w:szCs w:val="28"/>
        </w:rPr>
        <w:t>The reason for this disapproval</w:t>
      </w:r>
      <w:r w:rsidR="00AD0C34">
        <w:rPr>
          <w:rFonts w:ascii="Verdana" w:hAnsi="Verdana"/>
          <w:sz w:val="28"/>
          <w:szCs w:val="28"/>
        </w:rPr>
        <w:t xml:space="preserve"> is</w:t>
      </w:r>
      <w:r>
        <w:rPr>
          <w:rFonts w:ascii="Verdana" w:hAnsi="Verdana"/>
          <w:sz w:val="28"/>
          <w:szCs w:val="28"/>
        </w:rPr>
        <w:t xml:space="preserve"> simply that such a scenario perpetrates unfair discrimination and impairs the equality of opportunities and treatment in employment or occupations. If a Quality Controller employed in a manufacturing and processing industry earns a minimum wage of E295.48 per week and a Boiler employed in the same industry earns E307.02 per week, </w:t>
      </w:r>
      <w:r w:rsidR="00AD0C34">
        <w:rPr>
          <w:rFonts w:ascii="Verdana" w:hAnsi="Verdana"/>
          <w:sz w:val="28"/>
          <w:szCs w:val="28"/>
        </w:rPr>
        <w:t xml:space="preserve">a </w:t>
      </w:r>
      <w:r>
        <w:rPr>
          <w:rFonts w:ascii="Verdana" w:hAnsi="Verdana"/>
          <w:sz w:val="28"/>
          <w:szCs w:val="28"/>
        </w:rPr>
        <w:t xml:space="preserve">Quality Controller and/or Boiler </w:t>
      </w:r>
      <w:r w:rsidR="00E0706F">
        <w:rPr>
          <w:rFonts w:ascii="Verdana" w:hAnsi="Verdana"/>
          <w:sz w:val="28"/>
          <w:szCs w:val="28"/>
        </w:rPr>
        <w:t xml:space="preserve">operator </w:t>
      </w:r>
      <w:r>
        <w:rPr>
          <w:rFonts w:ascii="Verdana" w:hAnsi="Verdana"/>
          <w:sz w:val="28"/>
          <w:szCs w:val="28"/>
        </w:rPr>
        <w:t>employed in a textile and apparel industry should not be placed at a disadvantageous position</w:t>
      </w:r>
      <w:r w:rsidR="00AD0C34">
        <w:rPr>
          <w:rFonts w:ascii="Verdana" w:hAnsi="Verdana"/>
          <w:sz w:val="28"/>
          <w:szCs w:val="28"/>
        </w:rPr>
        <w:t xml:space="preserve"> than the one employed in the same occupation but at a manufacturing and processing industry</w:t>
      </w:r>
      <w:r>
        <w:rPr>
          <w:rFonts w:ascii="Verdana" w:hAnsi="Verdana"/>
          <w:sz w:val="28"/>
          <w:szCs w:val="28"/>
        </w:rPr>
        <w:t>. Moreso because the job descriptions of these occupations, as per the reading of both Orders, are the same.</w:t>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r w:rsidR="00AD0C34">
        <w:rPr>
          <w:rFonts w:ascii="Verdana" w:hAnsi="Verdana"/>
          <w:sz w:val="28"/>
          <w:szCs w:val="28"/>
        </w:rPr>
        <w:tab/>
      </w:r>
    </w:p>
    <w:p w:rsidR="000A0EB2" w:rsidRDefault="00901ECE" w:rsidP="00E51BB7">
      <w:pPr>
        <w:numPr>
          <w:ilvl w:val="1"/>
          <w:numId w:val="4"/>
        </w:numPr>
        <w:rPr>
          <w:rFonts w:ascii="Verdana" w:hAnsi="Verdana"/>
          <w:sz w:val="28"/>
          <w:szCs w:val="28"/>
        </w:rPr>
      </w:pPr>
      <w:r>
        <w:rPr>
          <w:rFonts w:ascii="Verdana" w:hAnsi="Verdana"/>
          <w:sz w:val="28"/>
          <w:szCs w:val="28"/>
        </w:rPr>
        <w:t>Such a discrimination is undoubtedly unfair and inequitable, and of</w:t>
      </w:r>
      <w:r w:rsidR="00AE1862">
        <w:rPr>
          <w:rFonts w:ascii="Verdana" w:hAnsi="Verdana"/>
          <w:sz w:val="28"/>
          <w:szCs w:val="28"/>
        </w:rPr>
        <w:t xml:space="preserve">fends the spirit of </w:t>
      </w:r>
      <w:r w:rsidR="00AE1862" w:rsidRPr="007B2128">
        <w:rPr>
          <w:rFonts w:ascii="Verdana" w:hAnsi="Verdana"/>
          <w:b/>
          <w:sz w:val="28"/>
          <w:szCs w:val="28"/>
        </w:rPr>
        <w:t>Section 4 (1</w:t>
      </w:r>
      <w:r w:rsidRPr="007B2128">
        <w:rPr>
          <w:rFonts w:ascii="Verdana" w:hAnsi="Verdana"/>
          <w:b/>
          <w:sz w:val="28"/>
          <w:szCs w:val="28"/>
        </w:rPr>
        <w:t>)</w:t>
      </w:r>
      <w:r>
        <w:rPr>
          <w:rFonts w:ascii="Verdana" w:hAnsi="Verdana"/>
          <w:sz w:val="28"/>
          <w:szCs w:val="28"/>
        </w:rPr>
        <w:t xml:space="preserve"> </w:t>
      </w:r>
      <w:r w:rsidRPr="007B2128">
        <w:rPr>
          <w:rFonts w:ascii="Verdana" w:hAnsi="Verdana"/>
          <w:b/>
          <w:sz w:val="28"/>
          <w:szCs w:val="28"/>
        </w:rPr>
        <w:t xml:space="preserve">(b) of The Industrial Relations Act, </w:t>
      </w:r>
      <w:r w:rsidR="00A07888" w:rsidRPr="007B2128">
        <w:rPr>
          <w:rFonts w:ascii="Verdana" w:hAnsi="Verdana"/>
          <w:b/>
          <w:sz w:val="28"/>
          <w:szCs w:val="28"/>
        </w:rPr>
        <w:t>2000</w:t>
      </w:r>
      <w:r w:rsidR="00A07888">
        <w:rPr>
          <w:rFonts w:ascii="Verdana" w:hAnsi="Verdana"/>
          <w:sz w:val="28"/>
          <w:szCs w:val="28"/>
        </w:rPr>
        <w:t xml:space="preserve"> </w:t>
      </w:r>
      <w:r w:rsidR="00A07888" w:rsidRPr="007B2128">
        <w:rPr>
          <w:rFonts w:ascii="Verdana" w:hAnsi="Verdana"/>
          <w:b/>
          <w:sz w:val="28"/>
          <w:szCs w:val="28"/>
        </w:rPr>
        <w:lastRenderedPageBreak/>
        <w:t>(as amended),</w:t>
      </w:r>
      <w:r w:rsidR="00A07888">
        <w:rPr>
          <w:rFonts w:ascii="Verdana" w:hAnsi="Verdana"/>
          <w:sz w:val="28"/>
          <w:szCs w:val="28"/>
        </w:rPr>
        <w:t xml:space="preserve"> which says it is the objective </w:t>
      </w:r>
      <w:r w:rsidR="007B2128">
        <w:rPr>
          <w:rFonts w:ascii="Verdana" w:hAnsi="Verdana"/>
          <w:sz w:val="28"/>
          <w:szCs w:val="28"/>
        </w:rPr>
        <w:t xml:space="preserve">and </w:t>
      </w:r>
      <w:r w:rsidR="00A07888">
        <w:rPr>
          <w:rFonts w:ascii="Verdana" w:hAnsi="Verdana"/>
          <w:sz w:val="28"/>
          <w:szCs w:val="28"/>
        </w:rPr>
        <w:t xml:space="preserve">purpose of the Industrial Relations Act to </w:t>
      </w:r>
      <w:r w:rsidR="007B2128" w:rsidRPr="007B2128">
        <w:rPr>
          <w:rFonts w:ascii="Verdana" w:hAnsi="Verdana"/>
          <w:i/>
          <w:sz w:val="28"/>
          <w:szCs w:val="28"/>
        </w:rPr>
        <w:t>“</w:t>
      </w:r>
      <w:r w:rsidR="00A07888" w:rsidRPr="007B2128">
        <w:rPr>
          <w:rFonts w:ascii="Verdana" w:hAnsi="Verdana"/>
          <w:b/>
          <w:i/>
          <w:sz w:val="28"/>
          <w:szCs w:val="28"/>
        </w:rPr>
        <w:t>promote fairness and equity in labour</w:t>
      </w:r>
      <w:r w:rsidR="00A07888" w:rsidRPr="007B2128">
        <w:rPr>
          <w:rFonts w:ascii="Verdana" w:hAnsi="Verdana"/>
          <w:b/>
          <w:sz w:val="28"/>
          <w:szCs w:val="28"/>
        </w:rPr>
        <w:t xml:space="preserve"> </w:t>
      </w:r>
      <w:r w:rsidR="00A07888" w:rsidRPr="007B2128">
        <w:rPr>
          <w:rFonts w:ascii="Verdana" w:hAnsi="Verdana"/>
          <w:b/>
          <w:i/>
          <w:sz w:val="28"/>
          <w:szCs w:val="28"/>
        </w:rPr>
        <w:t>relations.</w:t>
      </w:r>
      <w:r w:rsidR="00A07888">
        <w:rPr>
          <w:rFonts w:ascii="Verdana" w:hAnsi="Verdana"/>
          <w:sz w:val="28"/>
          <w:szCs w:val="28"/>
        </w:rPr>
        <w:t xml:space="preserve">” This </w:t>
      </w:r>
      <w:r w:rsidR="00D75C34">
        <w:rPr>
          <w:rFonts w:ascii="Verdana" w:hAnsi="Verdana"/>
          <w:sz w:val="28"/>
          <w:szCs w:val="28"/>
        </w:rPr>
        <w:t>proposition</w:t>
      </w:r>
      <w:r w:rsidR="00A07888">
        <w:rPr>
          <w:rFonts w:ascii="Verdana" w:hAnsi="Verdana"/>
          <w:sz w:val="28"/>
          <w:szCs w:val="28"/>
        </w:rPr>
        <w:t xml:space="preserve"> finds further support from the case of </w:t>
      </w:r>
      <w:r w:rsidR="00A07888" w:rsidRPr="007B2128">
        <w:rPr>
          <w:rFonts w:ascii="Verdana" w:hAnsi="Verdana"/>
          <w:b/>
          <w:sz w:val="28"/>
          <w:szCs w:val="28"/>
        </w:rPr>
        <w:t xml:space="preserve">Usuthu Pulp Company vs. The President of the Industrial Court and 2 </w:t>
      </w:r>
      <w:r w:rsidR="00D75C34" w:rsidRPr="007B2128">
        <w:rPr>
          <w:rFonts w:ascii="Verdana" w:hAnsi="Verdana"/>
          <w:b/>
          <w:sz w:val="28"/>
          <w:szCs w:val="28"/>
        </w:rPr>
        <w:t>Others</w:t>
      </w:r>
      <w:r w:rsidR="007B2128" w:rsidRPr="007B2128">
        <w:rPr>
          <w:rFonts w:ascii="Verdana" w:hAnsi="Verdana"/>
          <w:b/>
          <w:sz w:val="28"/>
          <w:szCs w:val="28"/>
        </w:rPr>
        <w:t>, Appeal case N</w:t>
      </w:r>
      <w:r w:rsidR="00A07888" w:rsidRPr="007B2128">
        <w:rPr>
          <w:rFonts w:ascii="Verdana" w:hAnsi="Verdana"/>
          <w:b/>
          <w:sz w:val="28"/>
          <w:szCs w:val="28"/>
        </w:rPr>
        <w:t xml:space="preserve">o. 54/2009 (Supreme </w:t>
      </w:r>
      <w:r w:rsidR="00F617E7" w:rsidRPr="007B2128">
        <w:rPr>
          <w:rFonts w:ascii="Verdana" w:hAnsi="Verdana"/>
          <w:b/>
          <w:sz w:val="28"/>
          <w:szCs w:val="28"/>
        </w:rPr>
        <w:t>Court</w:t>
      </w:r>
      <w:r w:rsidR="00A07888" w:rsidRPr="007B2128">
        <w:rPr>
          <w:rFonts w:ascii="Verdana" w:hAnsi="Verdana"/>
          <w:b/>
          <w:sz w:val="28"/>
          <w:szCs w:val="28"/>
        </w:rPr>
        <w:t xml:space="preserve"> of</w:t>
      </w:r>
      <w:r w:rsidR="00A07888">
        <w:rPr>
          <w:rFonts w:ascii="Verdana" w:hAnsi="Verdana"/>
          <w:sz w:val="28"/>
          <w:szCs w:val="28"/>
        </w:rPr>
        <w:t xml:space="preserve"> </w:t>
      </w:r>
      <w:r w:rsidR="00A07888" w:rsidRPr="007B2128">
        <w:rPr>
          <w:rFonts w:ascii="Verdana" w:hAnsi="Verdana"/>
          <w:b/>
          <w:sz w:val="28"/>
          <w:szCs w:val="28"/>
        </w:rPr>
        <w:t>Swaziland)</w:t>
      </w:r>
      <w:r w:rsidR="00A07888">
        <w:rPr>
          <w:rFonts w:ascii="Verdana" w:hAnsi="Verdana"/>
          <w:sz w:val="28"/>
          <w:szCs w:val="28"/>
        </w:rPr>
        <w:t xml:space="preserve"> where the notion that the Industrial Court is a Court of equity rather than a court of law was </w:t>
      </w:r>
      <w:r w:rsidR="007B2128">
        <w:rPr>
          <w:rFonts w:ascii="Verdana" w:hAnsi="Verdana"/>
          <w:sz w:val="28"/>
          <w:szCs w:val="28"/>
        </w:rPr>
        <w:t>e</w:t>
      </w:r>
      <w:r w:rsidR="00D75C34">
        <w:rPr>
          <w:rFonts w:ascii="Verdana" w:hAnsi="Verdana"/>
          <w:sz w:val="28"/>
          <w:szCs w:val="28"/>
        </w:rPr>
        <w:t>ndorsed</w:t>
      </w:r>
      <w:r w:rsidR="00A07888">
        <w:rPr>
          <w:rFonts w:ascii="Verdana" w:hAnsi="Verdana"/>
          <w:sz w:val="28"/>
          <w:szCs w:val="28"/>
        </w:rPr>
        <w:t>. (A</w:t>
      </w:r>
      <w:r w:rsidR="007B2128">
        <w:rPr>
          <w:rFonts w:ascii="Verdana" w:hAnsi="Verdana"/>
          <w:sz w:val="28"/>
          <w:szCs w:val="28"/>
        </w:rPr>
        <w:t>t</w:t>
      </w:r>
      <w:r w:rsidR="00A07888">
        <w:rPr>
          <w:rFonts w:ascii="Verdana" w:hAnsi="Verdana"/>
          <w:sz w:val="28"/>
          <w:szCs w:val="28"/>
        </w:rPr>
        <w:t xml:space="preserve"> page </w:t>
      </w:r>
      <w:r w:rsidR="00D75C34">
        <w:rPr>
          <w:rFonts w:ascii="Verdana" w:hAnsi="Verdana"/>
          <w:sz w:val="28"/>
          <w:szCs w:val="28"/>
        </w:rPr>
        <w:t>30 thereof</w:t>
      </w:r>
      <w:r w:rsidR="00A07888">
        <w:rPr>
          <w:rFonts w:ascii="Verdana" w:hAnsi="Verdana"/>
          <w:sz w:val="28"/>
          <w:szCs w:val="28"/>
        </w:rPr>
        <w:t>)</w:t>
      </w:r>
      <w:r w:rsidR="00D75C34">
        <w:rPr>
          <w:rFonts w:ascii="Verdana" w:hAnsi="Verdana"/>
          <w:sz w:val="28"/>
          <w:szCs w:val="28"/>
        </w:rPr>
        <w:t>.</w:t>
      </w:r>
      <w:r w:rsidR="007B2128">
        <w:rPr>
          <w:rFonts w:ascii="Verdana" w:hAnsi="Verdana"/>
          <w:sz w:val="28"/>
          <w:szCs w:val="28"/>
        </w:rPr>
        <w:tab/>
      </w:r>
      <w:r w:rsidR="007B2128">
        <w:rPr>
          <w:rFonts w:ascii="Verdana" w:hAnsi="Verdana"/>
          <w:sz w:val="28"/>
          <w:szCs w:val="28"/>
        </w:rPr>
        <w:tab/>
      </w:r>
      <w:r w:rsidR="000A0EB2">
        <w:rPr>
          <w:rFonts w:ascii="Verdana" w:hAnsi="Verdana"/>
          <w:sz w:val="28"/>
          <w:szCs w:val="28"/>
        </w:rPr>
        <w:t xml:space="preserve"> </w:t>
      </w:r>
    </w:p>
    <w:p w:rsidR="00D75C34" w:rsidRDefault="00D75C34" w:rsidP="00E51BB7">
      <w:pPr>
        <w:numPr>
          <w:ilvl w:val="1"/>
          <w:numId w:val="4"/>
        </w:numPr>
        <w:rPr>
          <w:rFonts w:ascii="Verdana" w:hAnsi="Verdana"/>
          <w:sz w:val="28"/>
          <w:szCs w:val="28"/>
        </w:rPr>
      </w:pPr>
      <w:r>
        <w:rPr>
          <w:rFonts w:ascii="Verdana" w:hAnsi="Verdana"/>
          <w:sz w:val="28"/>
          <w:szCs w:val="28"/>
        </w:rPr>
        <w:t>The foregoing legal reasoning should lead me to make a finding that the Respondent’s operations involves a combination of both the manufacturing and processing indus</w:t>
      </w:r>
      <w:r w:rsidR="00003DB3">
        <w:rPr>
          <w:rFonts w:ascii="Verdana" w:hAnsi="Verdana"/>
          <w:sz w:val="28"/>
          <w:szCs w:val="28"/>
        </w:rPr>
        <w:t>try occupations as well as the t</w:t>
      </w:r>
      <w:r>
        <w:rPr>
          <w:rFonts w:ascii="Verdana" w:hAnsi="Verdana"/>
          <w:sz w:val="28"/>
          <w:szCs w:val="28"/>
        </w:rPr>
        <w:t>extile and apparel industry occupations.</w:t>
      </w:r>
    </w:p>
    <w:p w:rsidR="00E51BB7" w:rsidRPr="00650ADB" w:rsidRDefault="00786AF4" w:rsidP="00D75C34">
      <w:pPr>
        <w:ind w:left="2246"/>
        <w:rPr>
          <w:rFonts w:ascii="Verdana" w:hAnsi="Verdana"/>
          <w:sz w:val="28"/>
          <w:szCs w:val="28"/>
        </w:rPr>
      </w:pPr>
      <w:r w:rsidRPr="000A0EB2">
        <w:rPr>
          <w:rFonts w:ascii="Verdana" w:hAnsi="Verdana"/>
          <w:sz w:val="28"/>
          <w:szCs w:val="28"/>
        </w:rPr>
        <w:t xml:space="preserve">                                               </w:t>
      </w:r>
    </w:p>
    <w:p w:rsidR="00E51BB7" w:rsidRPr="00650ADB" w:rsidRDefault="00E51BB7" w:rsidP="00E51BB7">
      <w:pPr>
        <w:numPr>
          <w:ilvl w:val="0"/>
          <w:numId w:val="4"/>
        </w:numPr>
        <w:rPr>
          <w:rFonts w:ascii="Verdana" w:eastAsia="Calibri" w:hAnsi="Verdana" w:cs="Times New Roman"/>
          <w:b/>
          <w:sz w:val="28"/>
          <w:szCs w:val="28"/>
          <w:u w:val="single"/>
        </w:rPr>
      </w:pPr>
      <w:r w:rsidRPr="00650ADB">
        <w:rPr>
          <w:rFonts w:ascii="Verdana" w:eastAsia="Calibri" w:hAnsi="Verdana" w:cs="Times New Roman"/>
          <w:b/>
          <w:sz w:val="28"/>
          <w:szCs w:val="28"/>
          <w:u w:val="single"/>
        </w:rPr>
        <w:t>AWARD</w:t>
      </w:r>
    </w:p>
    <w:p w:rsidR="004910E1" w:rsidRPr="00650ADB" w:rsidRDefault="00E51BB7" w:rsidP="00DF0F22">
      <w:pPr>
        <w:ind w:left="2246"/>
        <w:rPr>
          <w:rFonts w:ascii="Verdana" w:hAnsi="Verdana"/>
          <w:sz w:val="28"/>
          <w:szCs w:val="28"/>
        </w:rPr>
      </w:pPr>
      <w:r w:rsidRPr="00650ADB">
        <w:rPr>
          <w:rFonts w:ascii="Verdana" w:eastAsia="Calibri" w:hAnsi="Verdana" w:cs="Times New Roman"/>
          <w:sz w:val="28"/>
          <w:szCs w:val="28"/>
        </w:rPr>
        <w:t>I</w:t>
      </w:r>
      <w:r w:rsidR="004910E1" w:rsidRPr="00650ADB">
        <w:rPr>
          <w:rFonts w:ascii="Verdana" w:hAnsi="Verdana"/>
          <w:sz w:val="28"/>
          <w:szCs w:val="28"/>
        </w:rPr>
        <w:t>n the premises, I make the following order:</w:t>
      </w:r>
      <w:r w:rsidR="009051C7">
        <w:rPr>
          <w:rFonts w:ascii="Verdana" w:hAnsi="Verdana"/>
          <w:sz w:val="28"/>
          <w:szCs w:val="28"/>
        </w:rPr>
        <w:tab/>
      </w:r>
      <w:r w:rsidR="009051C7">
        <w:rPr>
          <w:rFonts w:ascii="Verdana" w:hAnsi="Verdana"/>
          <w:sz w:val="28"/>
          <w:szCs w:val="28"/>
        </w:rPr>
        <w:tab/>
      </w:r>
      <w:r w:rsidR="009051C7">
        <w:rPr>
          <w:rFonts w:ascii="Verdana" w:hAnsi="Verdana"/>
          <w:sz w:val="28"/>
          <w:szCs w:val="28"/>
        </w:rPr>
        <w:tab/>
      </w:r>
    </w:p>
    <w:p w:rsidR="00D75C34" w:rsidRDefault="009051C7" w:rsidP="00E51BB7">
      <w:pPr>
        <w:numPr>
          <w:ilvl w:val="1"/>
          <w:numId w:val="4"/>
        </w:numPr>
        <w:rPr>
          <w:rFonts w:ascii="Verdana" w:hAnsi="Verdana"/>
          <w:sz w:val="28"/>
          <w:szCs w:val="28"/>
        </w:rPr>
      </w:pPr>
      <w:r>
        <w:rPr>
          <w:rFonts w:ascii="Verdana" w:hAnsi="Verdana"/>
          <w:sz w:val="28"/>
          <w:szCs w:val="28"/>
        </w:rPr>
        <w:t>Both the Regulation of Wages (Manufacturing and Processing I</w:t>
      </w:r>
      <w:r w:rsidR="00D75C34">
        <w:rPr>
          <w:rFonts w:ascii="Verdana" w:hAnsi="Verdana"/>
          <w:sz w:val="28"/>
          <w:szCs w:val="28"/>
        </w:rPr>
        <w:t>ndustry) Order and the Regulation of Wages (Textile and Apparel Industry) Order are applicable to the Respondent’s operations.</w:t>
      </w:r>
      <w:r>
        <w:rPr>
          <w:rFonts w:ascii="Verdana" w:hAnsi="Verdana"/>
          <w:sz w:val="28"/>
          <w:szCs w:val="28"/>
        </w:rPr>
        <w:tab/>
      </w:r>
      <w:r>
        <w:rPr>
          <w:rFonts w:ascii="Verdana" w:hAnsi="Verdana"/>
          <w:sz w:val="28"/>
          <w:szCs w:val="28"/>
        </w:rPr>
        <w:tab/>
      </w:r>
      <w:r>
        <w:rPr>
          <w:rFonts w:ascii="Verdana" w:hAnsi="Verdana"/>
          <w:sz w:val="28"/>
          <w:szCs w:val="28"/>
        </w:rPr>
        <w:tab/>
      </w:r>
    </w:p>
    <w:p w:rsidR="00D75C34" w:rsidRDefault="00D75C34" w:rsidP="00E51BB7">
      <w:pPr>
        <w:numPr>
          <w:ilvl w:val="1"/>
          <w:numId w:val="4"/>
        </w:numPr>
        <w:rPr>
          <w:rFonts w:ascii="Verdana" w:hAnsi="Verdana"/>
          <w:sz w:val="28"/>
          <w:szCs w:val="28"/>
        </w:rPr>
      </w:pPr>
      <w:r>
        <w:rPr>
          <w:rFonts w:ascii="Verdana" w:hAnsi="Verdana"/>
          <w:sz w:val="28"/>
          <w:szCs w:val="28"/>
        </w:rPr>
        <w:lastRenderedPageBreak/>
        <w:t xml:space="preserve">In respect of </w:t>
      </w:r>
      <w:r w:rsidR="00DF0F22">
        <w:rPr>
          <w:rFonts w:ascii="Verdana" w:hAnsi="Verdana"/>
          <w:sz w:val="28"/>
          <w:szCs w:val="28"/>
        </w:rPr>
        <w:t>those occupations which appear</w:t>
      </w:r>
      <w:r>
        <w:rPr>
          <w:rFonts w:ascii="Verdana" w:hAnsi="Verdana"/>
          <w:sz w:val="28"/>
          <w:szCs w:val="28"/>
        </w:rPr>
        <w:t xml:space="preserve"> in either wages regulation Orders, the Respondent is ordered to apply that Order which offers a higher wage as opposed to the one which offers a lower one.</w:t>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r w:rsidR="00C6174D">
        <w:rPr>
          <w:rFonts w:ascii="Verdana" w:hAnsi="Verdana"/>
          <w:sz w:val="28"/>
          <w:szCs w:val="28"/>
        </w:rPr>
        <w:tab/>
      </w:r>
    </w:p>
    <w:p w:rsidR="00D75C34" w:rsidRDefault="00D75C34" w:rsidP="00E51BB7">
      <w:pPr>
        <w:numPr>
          <w:ilvl w:val="1"/>
          <w:numId w:val="4"/>
        </w:numPr>
        <w:rPr>
          <w:rFonts w:ascii="Verdana" w:hAnsi="Verdana"/>
          <w:sz w:val="28"/>
          <w:szCs w:val="28"/>
        </w:rPr>
      </w:pPr>
      <w:r>
        <w:rPr>
          <w:rFonts w:ascii="Verdana" w:hAnsi="Verdana"/>
          <w:sz w:val="28"/>
          <w:szCs w:val="28"/>
        </w:rPr>
        <w:t xml:space="preserve">I find no fault on the Respondent’s past use of </w:t>
      </w:r>
      <w:r w:rsidRPr="00C6174D">
        <w:rPr>
          <w:rFonts w:ascii="Verdana" w:hAnsi="Verdana"/>
          <w:sz w:val="28"/>
          <w:szCs w:val="28"/>
          <w:u w:val="single"/>
        </w:rPr>
        <w:t>only</w:t>
      </w:r>
      <w:r>
        <w:rPr>
          <w:rFonts w:ascii="Verdana" w:hAnsi="Verdana"/>
          <w:sz w:val="28"/>
          <w:szCs w:val="28"/>
        </w:rPr>
        <w:t xml:space="preserve"> the textile and apparel industry wages regulation Order. Therefore, I will not order that this award should have a retrospective effect. Its application is with effect from October, 2010.</w:t>
      </w:r>
    </w:p>
    <w:p w:rsidR="00A76566" w:rsidRDefault="00A76566" w:rsidP="00A76566">
      <w:pPr>
        <w:ind w:left="2246"/>
        <w:rPr>
          <w:rFonts w:ascii="Verdana" w:hAnsi="Verdana"/>
          <w:sz w:val="28"/>
          <w:szCs w:val="28"/>
        </w:rPr>
      </w:pPr>
    </w:p>
    <w:p w:rsidR="004A1EF8" w:rsidRDefault="00D75C34" w:rsidP="00E51BB7">
      <w:pPr>
        <w:numPr>
          <w:ilvl w:val="1"/>
          <w:numId w:val="4"/>
        </w:numPr>
        <w:rPr>
          <w:rFonts w:ascii="Verdana" w:hAnsi="Verdana"/>
          <w:sz w:val="28"/>
          <w:szCs w:val="28"/>
        </w:rPr>
      </w:pPr>
      <w:r>
        <w:rPr>
          <w:rFonts w:ascii="Verdana" w:hAnsi="Verdana"/>
          <w:sz w:val="28"/>
          <w:szCs w:val="28"/>
        </w:rPr>
        <w:t xml:space="preserve">However, for those employees which the </w:t>
      </w:r>
      <w:r w:rsidR="00DF0F22">
        <w:rPr>
          <w:rFonts w:ascii="Verdana" w:hAnsi="Verdana"/>
          <w:sz w:val="28"/>
          <w:szCs w:val="28"/>
        </w:rPr>
        <w:t>Respondent</w:t>
      </w:r>
      <w:r>
        <w:rPr>
          <w:rFonts w:ascii="Verdana" w:hAnsi="Verdana"/>
          <w:sz w:val="28"/>
          <w:szCs w:val="28"/>
        </w:rPr>
        <w:t xml:space="preserve"> had been underpaying by not complying with the minimum wages</w:t>
      </w:r>
      <w:r w:rsidR="004A1EF8">
        <w:rPr>
          <w:rFonts w:ascii="Verdana" w:hAnsi="Verdana"/>
          <w:sz w:val="28"/>
          <w:szCs w:val="28"/>
        </w:rPr>
        <w:t xml:space="preserve"> as set in the textile and apparel wages regulation Order, I order that the Respondent should calculate the amounts of their underpayments, using the textile and apparel wages regulation Order, for the past 18 months from th</w:t>
      </w:r>
      <w:r w:rsidR="009F0080">
        <w:rPr>
          <w:rFonts w:ascii="Verdana" w:hAnsi="Verdana"/>
          <w:sz w:val="28"/>
          <w:szCs w:val="28"/>
        </w:rPr>
        <w:t>e date of filing this dispute to</w:t>
      </w:r>
      <w:r w:rsidR="004A1EF8">
        <w:rPr>
          <w:rFonts w:ascii="Verdana" w:hAnsi="Verdana"/>
          <w:sz w:val="28"/>
          <w:szCs w:val="28"/>
        </w:rPr>
        <w:t xml:space="preserve"> the Commission and do good those amounts of underpayments.</w:t>
      </w:r>
      <w:r w:rsidR="009F0080">
        <w:rPr>
          <w:rFonts w:ascii="Verdana" w:hAnsi="Verdana"/>
          <w:sz w:val="28"/>
          <w:szCs w:val="28"/>
        </w:rPr>
        <w:tab/>
      </w:r>
      <w:r w:rsidR="009F0080">
        <w:rPr>
          <w:rFonts w:ascii="Verdana" w:hAnsi="Verdana"/>
          <w:sz w:val="28"/>
          <w:szCs w:val="28"/>
        </w:rPr>
        <w:tab/>
      </w:r>
      <w:r w:rsidR="009F0080">
        <w:rPr>
          <w:rFonts w:ascii="Verdana" w:hAnsi="Verdana"/>
          <w:sz w:val="28"/>
          <w:szCs w:val="28"/>
        </w:rPr>
        <w:tab/>
      </w:r>
      <w:r w:rsidR="009F0080">
        <w:rPr>
          <w:rFonts w:ascii="Verdana" w:hAnsi="Verdana"/>
          <w:sz w:val="28"/>
          <w:szCs w:val="28"/>
        </w:rPr>
        <w:tab/>
      </w:r>
      <w:r w:rsidR="009F0080">
        <w:rPr>
          <w:rFonts w:ascii="Verdana" w:hAnsi="Verdana"/>
          <w:sz w:val="28"/>
          <w:szCs w:val="28"/>
        </w:rPr>
        <w:tab/>
      </w:r>
      <w:r w:rsidR="009F0080">
        <w:rPr>
          <w:rFonts w:ascii="Verdana" w:hAnsi="Verdana"/>
          <w:sz w:val="28"/>
          <w:szCs w:val="28"/>
        </w:rPr>
        <w:tab/>
      </w:r>
      <w:r w:rsidR="009F0080">
        <w:rPr>
          <w:rFonts w:ascii="Verdana" w:hAnsi="Verdana"/>
          <w:sz w:val="28"/>
          <w:szCs w:val="28"/>
        </w:rPr>
        <w:tab/>
      </w:r>
      <w:r w:rsidR="009F0080">
        <w:rPr>
          <w:rFonts w:ascii="Verdana" w:hAnsi="Verdana"/>
          <w:sz w:val="28"/>
          <w:szCs w:val="28"/>
        </w:rPr>
        <w:tab/>
      </w:r>
    </w:p>
    <w:p w:rsidR="004A1EF8" w:rsidRDefault="004A1EF8" w:rsidP="00E51BB7">
      <w:pPr>
        <w:numPr>
          <w:ilvl w:val="1"/>
          <w:numId w:val="4"/>
        </w:numPr>
        <w:rPr>
          <w:rFonts w:ascii="Verdana" w:hAnsi="Verdana"/>
          <w:sz w:val="28"/>
          <w:szCs w:val="28"/>
        </w:rPr>
      </w:pPr>
      <w:r>
        <w:rPr>
          <w:rFonts w:ascii="Verdana" w:hAnsi="Verdana"/>
          <w:sz w:val="28"/>
          <w:szCs w:val="28"/>
        </w:rPr>
        <w:t>Order no. 6.4 hereof should be carried out in meaningful and open c</w:t>
      </w:r>
      <w:r w:rsidR="009F0080">
        <w:rPr>
          <w:rFonts w:ascii="Verdana" w:hAnsi="Verdana"/>
          <w:sz w:val="28"/>
          <w:szCs w:val="28"/>
        </w:rPr>
        <w:t xml:space="preserve">onsultations with the </w:t>
      </w:r>
      <w:r w:rsidR="009F0080">
        <w:rPr>
          <w:rFonts w:ascii="Verdana" w:hAnsi="Verdana"/>
          <w:sz w:val="28"/>
          <w:szCs w:val="28"/>
        </w:rPr>
        <w:lastRenderedPageBreak/>
        <w:t>Applicant</w:t>
      </w:r>
      <w:r>
        <w:rPr>
          <w:rFonts w:ascii="Verdana" w:hAnsi="Verdana"/>
          <w:sz w:val="28"/>
          <w:szCs w:val="28"/>
        </w:rPr>
        <w:t>s</w:t>
      </w:r>
      <w:r w:rsidR="009F0080">
        <w:rPr>
          <w:rFonts w:ascii="Verdana" w:hAnsi="Verdana"/>
          <w:sz w:val="28"/>
          <w:szCs w:val="28"/>
        </w:rPr>
        <w:t>’</w:t>
      </w:r>
      <w:r>
        <w:rPr>
          <w:rFonts w:ascii="Verdana" w:hAnsi="Verdana"/>
          <w:sz w:val="28"/>
          <w:szCs w:val="28"/>
        </w:rPr>
        <w:t xml:space="preserve"> representative</w:t>
      </w:r>
      <w:r w:rsidR="009F0080">
        <w:rPr>
          <w:rFonts w:ascii="Verdana" w:hAnsi="Verdana"/>
          <w:sz w:val="28"/>
          <w:szCs w:val="28"/>
        </w:rPr>
        <w:t>,</w:t>
      </w:r>
      <w:r>
        <w:rPr>
          <w:rFonts w:ascii="Verdana" w:hAnsi="Verdana"/>
          <w:sz w:val="28"/>
          <w:szCs w:val="28"/>
        </w:rPr>
        <w:t xml:space="preserve"> before end of October, 2010.</w:t>
      </w:r>
    </w:p>
    <w:p w:rsidR="004910E1" w:rsidRPr="00650ADB" w:rsidRDefault="004A1EF8" w:rsidP="00E51BB7">
      <w:pPr>
        <w:numPr>
          <w:ilvl w:val="1"/>
          <w:numId w:val="4"/>
        </w:numPr>
        <w:rPr>
          <w:rFonts w:ascii="Verdana" w:hAnsi="Verdana"/>
          <w:sz w:val="28"/>
          <w:szCs w:val="28"/>
        </w:rPr>
      </w:pPr>
      <w:r>
        <w:rPr>
          <w:rFonts w:ascii="Verdana" w:hAnsi="Verdana"/>
          <w:sz w:val="28"/>
          <w:szCs w:val="28"/>
        </w:rPr>
        <w:t>I make no order as to costs.</w:t>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r w:rsidR="00852930">
        <w:rPr>
          <w:rFonts w:ascii="Verdana" w:hAnsi="Verdana"/>
          <w:sz w:val="28"/>
          <w:szCs w:val="28"/>
        </w:rPr>
        <w:tab/>
      </w:r>
    </w:p>
    <w:p w:rsidR="007263C6" w:rsidRDefault="007263C6" w:rsidP="005C6CA0">
      <w:pPr>
        <w:jc w:val="left"/>
        <w:rPr>
          <w:rFonts w:ascii="Verdana" w:hAnsi="Verdana"/>
          <w:sz w:val="28"/>
          <w:szCs w:val="28"/>
        </w:rPr>
      </w:pPr>
    </w:p>
    <w:p w:rsidR="007404F8" w:rsidRPr="00650ADB" w:rsidRDefault="00662C5A" w:rsidP="005C6CA0">
      <w:pPr>
        <w:jc w:val="left"/>
        <w:rPr>
          <w:rFonts w:ascii="Verdana" w:hAnsi="Verdana"/>
          <w:b/>
          <w:sz w:val="28"/>
          <w:szCs w:val="28"/>
        </w:rPr>
      </w:pPr>
      <w:r>
        <w:rPr>
          <w:rFonts w:ascii="Verdana" w:hAnsi="Verdana"/>
          <w:b/>
          <w:sz w:val="28"/>
          <w:szCs w:val="28"/>
        </w:rPr>
        <w:t xml:space="preserve">DATED AT </w:t>
      </w:r>
      <w:r w:rsidR="004A1EF8">
        <w:rPr>
          <w:rFonts w:ascii="Verdana" w:hAnsi="Verdana"/>
          <w:b/>
          <w:sz w:val="28"/>
          <w:szCs w:val="28"/>
        </w:rPr>
        <w:t>MANZINI</w:t>
      </w:r>
      <w:r>
        <w:rPr>
          <w:rFonts w:ascii="Verdana" w:hAnsi="Verdana"/>
          <w:b/>
          <w:sz w:val="28"/>
          <w:szCs w:val="28"/>
        </w:rPr>
        <w:t xml:space="preserve"> THIS…</w:t>
      </w:r>
      <w:r w:rsidR="007404F8" w:rsidRPr="00650ADB">
        <w:rPr>
          <w:rFonts w:ascii="Verdana" w:hAnsi="Verdana"/>
          <w:b/>
          <w:sz w:val="28"/>
          <w:szCs w:val="28"/>
        </w:rPr>
        <w:t xml:space="preserve">…DAY OF </w:t>
      </w:r>
      <w:r w:rsidR="004A1EF8">
        <w:rPr>
          <w:rFonts w:ascii="Verdana" w:hAnsi="Verdana"/>
          <w:b/>
          <w:sz w:val="28"/>
          <w:szCs w:val="28"/>
        </w:rPr>
        <w:t>SEPTEMBER</w:t>
      </w:r>
      <w:r w:rsidR="007404F8" w:rsidRPr="00650ADB">
        <w:rPr>
          <w:rFonts w:ascii="Verdana" w:hAnsi="Verdana"/>
          <w:b/>
          <w:sz w:val="28"/>
          <w:szCs w:val="28"/>
        </w:rPr>
        <w:t>, 2010</w:t>
      </w:r>
      <w:r>
        <w:rPr>
          <w:rFonts w:ascii="Verdana" w:hAnsi="Verdana"/>
          <w:b/>
          <w:sz w:val="28"/>
          <w:szCs w:val="28"/>
        </w:rPr>
        <w:t>.</w:t>
      </w:r>
    </w:p>
    <w:p w:rsidR="007404F8" w:rsidRPr="00650ADB" w:rsidRDefault="007404F8" w:rsidP="005C6CA0">
      <w:pPr>
        <w:jc w:val="left"/>
        <w:rPr>
          <w:rFonts w:ascii="Verdana" w:hAnsi="Verdana"/>
          <w:sz w:val="28"/>
          <w:szCs w:val="28"/>
        </w:rPr>
      </w:pPr>
    </w:p>
    <w:p w:rsidR="007404F8" w:rsidRPr="00650ADB" w:rsidRDefault="00EC3A82" w:rsidP="005C6CA0">
      <w:pPr>
        <w:jc w:val="left"/>
        <w:rPr>
          <w:rFonts w:ascii="Verdana" w:hAnsi="Verdana"/>
          <w:sz w:val="28"/>
          <w:szCs w:val="28"/>
        </w:rPr>
      </w:pPr>
      <w:r w:rsidRPr="00650ADB">
        <w:rPr>
          <w:rFonts w:ascii="Verdana" w:hAnsi="Verdana"/>
          <w:sz w:val="28"/>
          <w:szCs w:val="28"/>
        </w:rPr>
        <w:t>_________________________</w:t>
      </w:r>
    </w:p>
    <w:p w:rsidR="00EC3A82" w:rsidRPr="00650ADB" w:rsidRDefault="00EC3A82" w:rsidP="005C6CA0">
      <w:pPr>
        <w:jc w:val="left"/>
        <w:rPr>
          <w:rFonts w:ascii="Verdana" w:hAnsi="Verdana"/>
          <w:b/>
          <w:sz w:val="28"/>
          <w:szCs w:val="28"/>
        </w:rPr>
      </w:pPr>
      <w:r w:rsidRPr="00650ADB">
        <w:rPr>
          <w:rFonts w:ascii="Verdana" w:hAnsi="Verdana"/>
          <w:b/>
          <w:sz w:val="28"/>
          <w:szCs w:val="28"/>
        </w:rPr>
        <w:t>MTHUNZI SHABANGU</w:t>
      </w:r>
    </w:p>
    <w:p w:rsidR="00EC3A82" w:rsidRPr="00650ADB" w:rsidRDefault="00514630" w:rsidP="005C6CA0">
      <w:pPr>
        <w:jc w:val="left"/>
        <w:rPr>
          <w:rFonts w:ascii="Verdana" w:hAnsi="Verdana"/>
          <w:b/>
          <w:sz w:val="28"/>
          <w:szCs w:val="28"/>
        </w:rPr>
      </w:pPr>
      <w:r w:rsidRPr="00650ADB">
        <w:rPr>
          <w:rFonts w:ascii="Verdana" w:hAnsi="Verdana"/>
          <w:b/>
          <w:sz w:val="28"/>
          <w:szCs w:val="28"/>
        </w:rPr>
        <w:t xml:space="preserve">CMAC </w:t>
      </w:r>
      <w:r w:rsidR="00EC3A82" w:rsidRPr="00650ADB">
        <w:rPr>
          <w:rFonts w:ascii="Verdana" w:hAnsi="Verdana"/>
          <w:b/>
          <w:sz w:val="28"/>
          <w:szCs w:val="28"/>
        </w:rPr>
        <w:t>COMMISSIONER</w:t>
      </w:r>
    </w:p>
    <w:sectPr w:rsidR="00EC3A82" w:rsidRPr="00650ADB" w:rsidSect="002F23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2A" w:rsidRDefault="0058122A" w:rsidP="00597653">
      <w:pPr>
        <w:spacing w:line="240" w:lineRule="auto"/>
      </w:pPr>
      <w:r>
        <w:separator/>
      </w:r>
    </w:p>
  </w:endnote>
  <w:endnote w:type="continuationSeparator" w:id="1">
    <w:p w:rsidR="0058122A" w:rsidRDefault="0058122A" w:rsidP="005976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34" w:rsidRDefault="00D75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6657"/>
      <w:docPartObj>
        <w:docPartGallery w:val="Page Numbers (Bottom of Page)"/>
        <w:docPartUnique/>
      </w:docPartObj>
    </w:sdtPr>
    <w:sdtContent>
      <w:p w:rsidR="00D75C34" w:rsidRDefault="00B532CD">
        <w:pPr>
          <w:pStyle w:val="Footer"/>
          <w:jc w:val="right"/>
        </w:pPr>
        <w:fldSimple w:instr=" PAGE   \* MERGEFORMAT ">
          <w:r w:rsidR="00E0706F">
            <w:rPr>
              <w:noProof/>
            </w:rPr>
            <w:t>19</w:t>
          </w:r>
        </w:fldSimple>
      </w:p>
    </w:sdtContent>
  </w:sdt>
  <w:p w:rsidR="00D75C34" w:rsidRDefault="00D75C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34" w:rsidRDefault="00D75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2A" w:rsidRDefault="0058122A" w:rsidP="00597653">
      <w:pPr>
        <w:spacing w:line="240" w:lineRule="auto"/>
      </w:pPr>
      <w:r>
        <w:separator/>
      </w:r>
    </w:p>
  </w:footnote>
  <w:footnote w:type="continuationSeparator" w:id="1">
    <w:p w:rsidR="0058122A" w:rsidRDefault="0058122A" w:rsidP="005976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34" w:rsidRDefault="00D75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34" w:rsidRDefault="00D75C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C34" w:rsidRDefault="00D75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BC4"/>
    <w:multiLevelType w:val="multilevel"/>
    <w:tmpl w:val="00DC7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C1E6846"/>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abstractNum w:abstractNumId="2">
    <w:nsid w:val="382F1ECC"/>
    <w:multiLevelType w:val="hybridMultilevel"/>
    <w:tmpl w:val="DD8A8ABC"/>
    <w:lvl w:ilvl="0" w:tplc="D380580A">
      <w:start w:val="1"/>
      <w:numFmt w:val="lowerLetter"/>
      <w:lvlText w:val="%1)"/>
      <w:lvlJc w:val="left"/>
      <w:pPr>
        <w:ind w:left="2966" w:hanging="360"/>
      </w:pPr>
      <w:rPr>
        <w:b/>
      </w:rPr>
    </w:lvl>
    <w:lvl w:ilvl="1" w:tplc="04090019">
      <w:start w:val="1"/>
      <w:numFmt w:val="lowerLetter"/>
      <w:lvlText w:val="%2."/>
      <w:lvlJc w:val="left"/>
      <w:pPr>
        <w:ind w:left="3686" w:hanging="360"/>
      </w:pPr>
    </w:lvl>
    <w:lvl w:ilvl="2" w:tplc="0409001B">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
    <w:nsid w:val="403314F9"/>
    <w:multiLevelType w:val="hybridMultilevel"/>
    <w:tmpl w:val="22BCEFB0"/>
    <w:lvl w:ilvl="0" w:tplc="5A48E0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7E6EA9"/>
    <w:multiLevelType w:val="multilevel"/>
    <w:tmpl w:val="863880A6"/>
    <w:lvl w:ilvl="0">
      <w:start w:val="1"/>
      <w:numFmt w:val="decimal"/>
      <w:lvlText w:val="%1."/>
      <w:lvlJc w:val="left"/>
      <w:pPr>
        <w:ind w:left="720" w:hanging="360"/>
      </w:pPr>
      <w:rPr>
        <w:rFonts w:hint="default"/>
      </w:rPr>
    </w:lvl>
    <w:lvl w:ilvl="1">
      <w:start w:val="1"/>
      <w:numFmt w:val="decimal"/>
      <w:isLgl/>
      <w:lvlText w:val="%1.%2"/>
      <w:lvlJc w:val="left"/>
      <w:pPr>
        <w:ind w:left="2246" w:hanging="720"/>
      </w:pPr>
      <w:rPr>
        <w:rFonts w:hint="default"/>
      </w:rPr>
    </w:lvl>
    <w:lvl w:ilvl="2">
      <w:start w:val="1"/>
      <w:numFmt w:val="decimal"/>
      <w:isLgl/>
      <w:lvlText w:val="%1.%2.%3"/>
      <w:lvlJc w:val="left"/>
      <w:pPr>
        <w:ind w:left="3772" w:hanging="1080"/>
      </w:pPr>
      <w:rPr>
        <w:rFonts w:hint="default"/>
      </w:rPr>
    </w:lvl>
    <w:lvl w:ilvl="3">
      <w:start w:val="1"/>
      <w:numFmt w:val="decimal"/>
      <w:isLgl/>
      <w:lvlText w:val="%1.%2.%3.%4"/>
      <w:lvlJc w:val="left"/>
      <w:pPr>
        <w:ind w:left="5298" w:hanging="1440"/>
      </w:pPr>
      <w:rPr>
        <w:rFonts w:hint="default"/>
      </w:rPr>
    </w:lvl>
    <w:lvl w:ilvl="4">
      <w:start w:val="1"/>
      <w:numFmt w:val="decimal"/>
      <w:isLgl/>
      <w:lvlText w:val="%1.%2.%3.%4.%5"/>
      <w:lvlJc w:val="left"/>
      <w:pPr>
        <w:ind w:left="6824" w:hanging="1800"/>
      </w:pPr>
      <w:rPr>
        <w:rFonts w:hint="default"/>
      </w:rPr>
    </w:lvl>
    <w:lvl w:ilvl="5">
      <w:start w:val="1"/>
      <w:numFmt w:val="decimal"/>
      <w:isLgl/>
      <w:lvlText w:val="%1.%2.%3.%4.%5.%6"/>
      <w:lvlJc w:val="left"/>
      <w:pPr>
        <w:ind w:left="8350" w:hanging="2160"/>
      </w:pPr>
      <w:rPr>
        <w:rFonts w:hint="default"/>
      </w:rPr>
    </w:lvl>
    <w:lvl w:ilvl="6">
      <w:start w:val="1"/>
      <w:numFmt w:val="decimal"/>
      <w:isLgl/>
      <w:lvlText w:val="%1.%2.%3.%4.%5.%6.%7"/>
      <w:lvlJc w:val="left"/>
      <w:pPr>
        <w:ind w:left="9876" w:hanging="2520"/>
      </w:pPr>
      <w:rPr>
        <w:rFonts w:hint="default"/>
      </w:rPr>
    </w:lvl>
    <w:lvl w:ilvl="7">
      <w:start w:val="1"/>
      <w:numFmt w:val="decimal"/>
      <w:isLgl/>
      <w:lvlText w:val="%1.%2.%3.%4.%5.%6.%7.%8"/>
      <w:lvlJc w:val="left"/>
      <w:pPr>
        <w:ind w:left="11402" w:hanging="2880"/>
      </w:pPr>
      <w:rPr>
        <w:rFonts w:hint="default"/>
      </w:rPr>
    </w:lvl>
    <w:lvl w:ilvl="8">
      <w:start w:val="1"/>
      <w:numFmt w:val="decimal"/>
      <w:isLgl/>
      <w:lvlText w:val="%1.%2.%3.%4.%5.%6.%7.%8.%9"/>
      <w:lvlJc w:val="left"/>
      <w:pPr>
        <w:ind w:left="12568" w:hanging="2880"/>
      </w:pPr>
      <w:rPr>
        <w:rFonts w:hint="default"/>
      </w:rPr>
    </w:lvl>
  </w:abstractNum>
  <w:abstractNum w:abstractNumId="5">
    <w:nsid w:val="7DE57B90"/>
    <w:multiLevelType w:val="multilevel"/>
    <w:tmpl w:val="4484013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26"/>
        </w:tabs>
        <w:ind w:left="1526" w:hanging="720"/>
      </w:pPr>
      <w:rPr>
        <w:rFonts w:hint="default"/>
        <w:b w:val="0"/>
        <w:sz w:val="28"/>
        <w:szCs w:val="28"/>
        <w:u w:val="none"/>
      </w:rPr>
    </w:lvl>
    <w:lvl w:ilvl="2">
      <w:start w:val="1"/>
      <w:numFmt w:val="decimal"/>
      <w:lvlText w:val="%1.%2.%3"/>
      <w:lvlJc w:val="left"/>
      <w:pPr>
        <w:tabs>
          <w:tab w:val="num" w:pos="2692"/>
        </w:tabs>
        <w:ind w:left="2692" w:hanging="1080"/>
      </w:pPr>
      <w:rPr>
        <w:rFonts w:hint="default"/>
      </w:rPr>
    </w:lvl>
    <w:lvl w:ilvl="3">
      <w:start w:val="1"/>
      <w:numFmt w:val="decimal"/>
      <w:lvlText w:val="%1.%2.%3.%4"/>
      <w:lvlJc w:val="left"/>
      <w:pPr>
        <w:tabs>
          <w:tab w:val="num" w:pos="3858"/>
        </w:tabs>
        <w:ind w:left="3858" w:hanging="1440"/>
      </w:pPr>
      <w:rPr>
        <w:rFonts w:hint="default"/>
      </w:rPr>
    </w:lvl>
    <w:lvl w:ilvl="4">
      <w:start w:val="1"/>
      <w:numFmt w:val="decimal"/>
      <w:lvlText w:val="%1.%2.%3.%4.%5"/>
      <w:lvlJc w:val="left"/>
      <w:pPr>
        <w:tabs>
          <w:tab w:val="num" w:pos="5024"/>
        </w:tabs>
        <w:ind w:left="5024" w:hanging="1800"/>
      </w:pPr>
      <w:rPr>
        <w:rFonts w:hint="default"/>
      </w:rPr>
    </w:lvl>
    <w:lvl w:ilvl="5">
      <w:start w:val="1"/>
      <w:numFmt w:val="decimal"/>
      <w:lvlText w:val="%1.%2.%3.%4.%5.%6"/>
      <w:lvlJc w:val="left"/>
      <w:pPr>
        <w:tabs>
          <w:tab w:val="num" w:pos="6190"/>
        </w:tabs>
        <w:ind w:left="6190" w:hanging="2160"/>
      </w:pPr>
      <w:rPr>
        <w:rFonts w:hint="default"/>
      </w:rPr>
    </w:lvl>
    <w:lvl w:ilvl="6">
      <w:start w:val="1"/>
      <w:numFmt w:val="decimal"/>
      <w:lvlText w:val="%1.%2.%3.%4.%5.%6.%7"/>
      <w:lvlJc w:val="left"/>
      <w:pPr>
        <w:tabs>
          <w:tab w:val="num" w:pos="7356"/>
        </w:tabs>
        <w:ind w:left="7356" w:hanging="2520"/>
      </w:pPr>
      <w:rPr>
        <w:rFonts w:hint="default"/>
      </w:rPr>
    </w:lvl>
    <w:lvl w:ilvl="7">
      <w:start w:val="1"/>
      <w:numFmt w:val="decimal"/>
      <w:lvlText w:val="%1.%2.%3.%4.%5.%6.%7.%8"/>
      <w:lvlJc w:val="left"/>
      <w:pPr>
        <w:tabs>
          <w:tab w:val="num" w:pos="8522"/>
        </w:tabs>
        <w:ind w:left="8522" w:hanging="2880"/>
      </w:pPr>
      <w:rPr>
        <w:rFonts w:hint="default"/>
      </w:rPr>
    </w:lvl>
    <w:lvl w:ilvl="8">
      <w:start w:val="1"/>
      <w:numFmt w:val="decimal"/>
      <w:lvlText w:val="%1.%2.%3.%4.%5.%6.%7.%8.%9"/>
      <w:lvlJc w:val="left"/>
      <w:pPr>
        <w:tabs>
          <w:tab w:val="num" w:pos="9328"/>
        </w:tabs>
        <w:ind w:left="9328" w:hanging="288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0053"/>
    <w:rsid w:val="0000258D"/>
    <w:rsid w:val="00003D08"/>
    <w:rsid w:val="00003DB3"/>
    <w:rsid w:val="00006492"/>
    <w:rsid w:val="00007660"/>
    <w:rsid w:val="00040CED"/>
    <w:rsid w:val="00045100"/>
    <w:rsid w:val="00050EC1"/>
    <w:rsid w:val="00052DAC"/>
    <w:rsid w:val="000631D0"/>
    <w:rsid w:val="00081837"/>
    <w:rsid w:val="00084BA1"/>
    <w:rsid w:val="000A0EB2"/>
    <w:rsid w:val="000A5B1B"/>
    <w:rsid w:val="000A7798"/>
    <w:rsid w:val="000B34E2"/>
    <w:rsid w:val="000D0CA8"/>
    <w:rsid w:val="000D60C2"/>
    <w:rsid w:val="000E3B02"/>
    <w:rsid w:val="00111AE0"/>
    <w:rsid w:val="00120990"/>
    <w:rsid w:val="00130FC6"/>
    <w:rsid w:val="001325EF"/>
    <w:rsid w:val="00133DAE"/>
    <w:rsid w:val="00142402"/>
    <w:rsid w:val="00147F38"/>
    <w:rsid w:val="00154484"/>
    <w:rsid w:val="00160239"/>
    <w:rsid w:val="00187437"/>
    <w:rsid w:val="001C55AF"/>
    <w:rsid w:val="001F1A34"/>
    <w:rsid w:val="001F63FF"/>
    <w:rsid w:val="00200DE1"/>
    <w:rsid w:val="002245CC"/>
    <w:rsid w:val="002369DB"/>
    <w:rsid w:val="00243C86"/>
    <w:rsid w:val="00251FA3"/>
    <w:rsid w:val="0026617B"/>
    <w:rsid w:val="00274825"/>
    <w:rsid w:val="0027729A"/>
    <w:rsid w:val="00291928"/>
    <w:rsid w:val="002E0905"/>
    <w:rsid w:val="002F1AE8"/>
    <w:rsid w:val="002F2358"/>
    <w:rsid w:val="002F5EDE"/>
    <w:rsid w:val="002F7EA2"/>
    <w:rsid w:val="0030104F"/>
    <w:rsid w:val="00305F57"/>
    <w:rsid w:val="003176D0"/>
    <w:rsid w:val="00331972"/>
    <w:rsid w:val="003343AE"/>
    <w:rsid w:val="00334E3D"/>
    <w:rsid w:val="00346417"/>
    <w:rsid w:val="0034658A"/>
    <w:rsid w:val="00383006"/>
    <w:rsid w:val="00385853"/>
    <w:rsid w:val="003918EF"/>
    <w:rsid w:val="003935BA"/>
    <w:rsid w:val="00393AB9"/>
    <w:rsid w:val="003A0398"/>
    <w:rsid w:val="003A1E73"/>
    <w:rsid w:val="003A3657"/>
    <w:rsid w:val="003C4F3F"/>
    <w:rsid w:val="003C6E39"/>
    <w:rsid w:val="003C7590"/>
    <w:rsid w:val="003D3E39"/>
    <w:rsid w:val="003E343C"/>
    <w:rsid w:val="003E52C9"/>
    <w:rsid w:val="0042347D"/>
    <w:rsid w:val="00430D88"/>
    <w:rsid w:val="00443589"/>
    <w:rsid w:val="00445996"/>
    <w:rsid w:val="00446AA4"/>
    <w:rsid w:val="004549A2"/>
    <w:rsid w:val="004604DB"/>
    <w:rsid w:val="0047643D"/>
    <w:rsid w:val="00482532"/>
    <w:rsid w:val="00487D35"/>
    <w:rsid w:val="00490233"/>
    <w:rsid w:val="004910E1"/>
    <w:rsid w:val="004A1EF8"/>
    <w:rsid w:val="004B5D1A"/>
    <w:rsid w:val="004C2311"/>
    <w:rsid w:val="004C32D7"/>
    <w:rsid w:val="004E132E"/>
    <w:rsid w:val="00500F3C"/>
    <w:rsid w:val="00506D94"/>
    <w:rsid w:val="00514630"/>
    <w:rsid w:val="00521B5C"/>
    <w:rsid w:val="00531D20"/>
    <w:rsid w:val="005367CE"/>
    <w:rsid w:val="00540897"/>
    <w:rsid w:val="0054671F"/>
    <w:rsid w:val="00550B15"/>
    <w:rsid w:val="00556601"/>
    <w:rsid w:val="0057648D"/>
    <w:rsid w:val="0058122A"/>
    <w:rsid w:val="0059175D"/>
    <w:rsid w:val="00597653"/>
    <w:rsid w:val="005A53C7"/>
    <w:rsid w:val="005A7D3A"/>
    <w:rsid w:val="005B19D4"/>
    <w:rsid w:val="005B58D1"/>
    <w:rsid w:val="005C6CA0"/>
    <w:rsid w:val="005D5F07"/>
    <w:rsid w:val="005D72A8"/>
    <w:rsid w:val="00604CEA"/>
    <w:rsid w:val="00610961"/>
    <w:rsid w:val="00622F44"/>
    <w:rsid w:val="00650ADB"/>
    <w:rsid w:val="00652E15"/>
    <w:rsid w:val="00662C5A"/>
    <w:rsid w:val="006B0340"/>
    <w:rsid w:val="006C398A"/>
    <w:rsid w:val="006C72AD"/>
    <w:rsid w:val="006D58AA"/>
    <w:rsid w:val="006E01C7"/>
    <w:rsid w:val="006E0F27"/>
    <w:rsid w:val="006E6A26"/>
    <w:rsid w:val="006F1EAC"/>
    <w:rsid w:val="006F1FDA"/>
    <w:rsid w:val="006F45A3"/>
    <w:rsid w:val="00725D95"/>
    <w:rsid w:val="007263C6"/>
    <w:rsid w:val="0072750A"/>
    <w:rsid w:val="007404F8"/>
    <w:rsid w:val="00740D14"/>
    <w:rsid w:val="00754F4A"/>
    <w:rsid w:val="00757187"/>
    <w:rsid w:val="00786AF4"/>
    <w:rsid w:val="0078785D"/>
    <w:rsid w:val="00791FD5"/>
    <w:rsid w:val="007A2418"/>
    <w:rsid w:val="007A3A1C"/>
    <w:rsid w:val="007A545A"/>
    <w:rsid w:val="007A5BC5"/>
    <w:rsid w:val="007A5F5D"/>
    <w:rsid w:val="007B2128"/>
    <w:rsid w:val="007B653E"/>
    <w:rsid w:val="007C1911"/>
    <w:rsid w:val="007E497F"/>
    <w:rsid w:val="007F5799"/>
    <w:rsid w:val="007F67A5"/>
    <w:rsid w:val="008024E9"/>
    <w:rsid w:val="008036E9"/>
    <w:rsid w:val="008045E2"/>
    <w:rsid w:val="00810FB2"/>
    <w:rsid w:val="008125DF"/>
    <w:rsid w:val="0084372C"/>
    <w:rsid w:val="008450E9"/>
    <w:rsid w:val="00851DF1"/>
    <w:rsid w:val="00852930"/>
    <w:rsid w:val="008547D8"/>
    <w:rsid w:val="00862CAD"/>
    <w:rsid w:val="008811AA"/>
    <w:rsid w:val="00890543"/>
    <w:rsid w:val="00895C0F"/>
    <w:rsid w:val="008979AF"/>
    <w:rsid w:val="008A4116"/>
    <w:rsid w:val="008A458A"/>
    <w:rsid w:val="008A7A69"/>
    <w:rsid w:val="008B6542"/>
    <w:rsid w:val="008C5A41"/>
    <w:rsid w:val="008C6113"/>
    <w:rsid w:val="008D748A"/>
    <w:rsid w:val="008E0053"/>
    <w:rsid w:val="008F44CD"/>
    <w:rsid w:val="008F54CE"/>
    <w:rsid w:val="009010E1"/>
    <w:rsid w:val="00901251"/>
    <w:rsid w:val="00901ECE"/>
    <w:rsid w:val="00903169"/>
    <w:rsid w:val="009051C7"/>
    <w:rsid w:val="00907BE5"/>
    <w:rsid w:val="009207E0"/>
    <w:rsid w:val="009334FB"/>
    <w:rsid w:val="00941D92"/>
    <w:rsid w:val="00976609"/>
    <w:rsid w:val="00976EF6"/>
    <w:rsid w:val="00982D4A"/>
    <w:rsid w:val="00990839"/>
    <w:rsid w:val="0099353E"/>
    <w:rsid w:val="00993BC5"/>
    <w:rsid w:val="009A0307"/>
    <w:rsid w:val="009A0E67"/>
    <w:rsid w:val="009A5192"/>
    <w:rsid w:val="009B432C"/>
    <w:rsid w:val="009D4C53"/>
    <w:rsid w:val="009F0080"/>
    <w:rsid w:val="009F3445"/>
    <w:rsid w:val="009F7514"/>
    <w:rsid w:val="00A02A27"/>
    <w:rsid w:val="00A06B67"/>
    <w:rsid w:val="00A07888"/>
    <w:rsid w:val="00A220C9"/>
    <w:rsid w:val="00A30078"/>
    <w:rsid w:val="00A3109F"/>
    <w:rsid w:val="00A35A3E"/>
    <w:rsid w:val="00A3799A"/>
    <w:rsid w:val="00A76566"/>
    <w:rsid w:val="00A76E87"/>
    <w:rsid w:val="00A933B4"/>
    <w:rsid w:val="00AA6B5E"/>
    <w:rsid w:val="00AA7BF1"/>
    <w:rsid w:val="00AB09D7"/>
    <w:rsid w:val="00AB4436"/>
    <w:rsid w:val="00AC6898"/>
    <w:rsid w:val="00AD0C34"/>
    <w:rsid w:val="00AE15FF"/>
    <w:rsid w:val="00AE1862"/>
    <w:rsid w:val="00AE79CE"/>
    <w:rsid w:val="00AF0BE1"/>
    <w:rsid w:val="00B068E0"/>
    <w:rsid w:val="00B466FF"/>
    <w:rsid w:val="00B50474"/>
    <w:rsid w:val="00B532CD"/>
    <w:rsid w:val="00B71FB3"/>
    <w:rsid w:val="00B85941"/>
    <w:rsid w:val="00B9069C"/>
    <w:rsid w:val="00B96C06"/>
    <w:rsid w:val="00B96C67"/>
    <w:rsid w:val="00BA114A"/>
    <w:rsid w:val="00BA684D"/>
    <w:rsid w:val="00BB7E86"/>
    <w:rsid w:val="00BC0EDF"/>
    <w:rsid w:val="00BC2FBA"/>
    <w:rsid w:val="00BD16B6"/>
    <w:rsid w:val="00BE2A10"/>
    <w:rsid w:val="00BE3CFB"/>
    <w:rsid w:val="00BE5C18"/>
    <w:rsid w:val="00BF0AA8"/>
    <w:rsid w:val="00C0012A"/>
    <w:rsid w:val="00C06034"/>
    <w:rsid w:val="00C112FF"/>
    <w:rsid w:val="00C17EBF"/>
    <w:rsid w:val="00C6174D"/>
    <w:rsid w:val="00C621FF"/>
    <w:rsid w:val="00C6463F"/>
    <w:rsid w:val="00C711D7"/>
    <w:rsid w:val="00C8118C"/>
    <w:rsid w:val="00C90FEE"/>
    <w:rsid w:val="00C9669D"/>
    <w:rsid w:val="00C97ED3"/>
    <w:rsid w:val="00CA7410"/>
    <w:rsid w:val="00CA7C24"/>
    <w:rsid w:val="00CE587C"/>
    <w:rsid w:val="00CF793E"/>
    <w:rsid w:val="00D10696"/>
    <w:rsid w:val="00D27FC3"/>
    <w:rsid w:val="00D40E91"/>
    <w:rsid w:val="00D45F55"/>
    <w:rsid w:val="00D466B2"/>
    <w:rsid w:val="00D60D16"/>
    <w:rsid w:val="00D66959"/>
    <w:rsid w:val="00D66A6C"/>
    <w:rsid w:val="00D75C34"/>
    <w:rsid w:val="00D83305"/>
    <w:rsid w:val="00DA26A3"/>
    <w:rsid w:val="00DA4F3E"/>
    <w:rsid w:val="00DB4CAB"/>
    <w:rsid w:val="00DD1B5E"/>
    <w:rsid w:val="00DF0F22"/>
    <w:rsid w:val="00E0706F"/>
    <w:rsid w:val="00E15DDF"/>
    <w:rsid w:val="00E1716C"/>
    <w:rsid w:val="00E27C3C"/>
    <w:rsid w:val="00E34F67"/>
    <w:rsid w:val="00E40C25"/>
    <w:rsid w:val="00E51BB7"/>
    <w:rsid w:val="00E525F6"/>
    <w:rsid w:val="00E85597"/>
    <w:rsid w:val="00E93CAC"/>
    <w:rsid w:val="00EB46BB"/>
    <w:rsid w:val="00EC3A82"/>
    <w:rsid w:val="00EC4100"/>
    <w:rsid w:val="00ED2BF4"/>
    <w:rsid w:val="00F06320"/>
    <w:rsid w:val="00F43C36"/>
    <w:rsid w:val="00F46441"/>
    <w:rsid w:val="00F5491C"/>
    <w:rsid w:val="00F56587"/>
    <w:rsid w:val="00F617E7"/>
    <w:rsid w:val="00F96D92"/>
    <w:rsid w:val="00F96EE1"/>
    <w:rsid w:val="00FA4BF9"/>
    <w:rsid w:val="00FB394D"/>
    <w:rsid w:val="00FB71A2"/>
    <w:rsid w:val="00FC693B"/>
    <w:rsid w:val="00FE725D"/>
    <w:rsid w:val="00FF4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053"/>
    <w:pPr>
      <w:ind w:left="720"/>
      <w:contextualSpacing/>
    </w:pPr>
  </w:style>
  <w:style w:type="paragraph" w:styleId="Header">
    <w:name w:val="header"/>
    <w:basedOn w:val="Normal"/>
    <w:link w:val="HeaderChar"/>
    <w:uiPriority w:val="99"/>
    <w:semiHidden/>
    <w:unhideWhenUsed/>
    <w:rsid w:val="005976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7653"/>
  </w:style>
  <w:style w:type="paragraph" w:styleId="Footer">
    <w:name w:val="footer"/>
    <w:basedOn w:val="Normal"/>
    <w:link w:val="FooterChar"/>
    <w:uiPriority w:val="99"/>
    <w:unhideWhenUsed/>
    <w:rsid w:val="00597653"/>
    <w:pPr>
      <w:tabs>
        <w:tab w:val="center" w:pos="4680"/>
        <w:tab w:val="right" w:pos="9360"/>
      </w:tabs>
      <w:spacing w:line="240" w:lineRule="auto"/>
    </w:pPr>
  </w:style>
  <w:style w:type="character" w:customStyle="1" w:styleId="FooterChar">
    <w:name w:val="Footer Char"/>
    <w:basedOn w:val="DefaultParagraphFont"/>
    <w:link w:val="Footer"/>
    <w:uiPriority w:val="99"/>
    <w:rsid w:val="00597653"/>
  </w:style>
</w:styles>
</file>

<file path=word/webSettings.xml><?xml version="1.0" encoding="utf-8"?>
<w:webSettings xmlns:r="http://schemas.openxmlformats.org/officeDocument/2006/relationships" xmlns:w="http://schemas.openxmlformats.org/wordprocessingml/2006/main">
  <w:divs>
    <w:div w:id="832722228">
      <w:bodyDiv w:val="1"/>
      <w:marLeft w:val="0"/>
      <w:marRight w:val="0"/>
      <w:marTop w:val="0"/>
      <w:marBottom w:val="0"/>
      <w:divBdr>
        <w:top w:val="none" w:sz="0" w:space="0" w:color="auto"/>
        <w:left w:val="none" w:sz="0" w:space="0" w:color="auto"/>
        <w:bottom w:val="none" w:sz="0" w:space="0" w:color="auto"/>
        <w:right w:val="none" w:sz="0" w:space="0" w:color="auto"/>
      </w:divBdr>
    </w:div>
    <w:div w:id="1460680342">
      <w:bodyDiv w:val="1"/>
      <w:marLeft w:val="0"/>
      <w:marRight w:val="0"/>
      <w:marTop w:val="0"/>
      <w:marBottom w:val="0"/>
      <w:divBdr>
        <w:top w:val="none" w:sz="0" w:space="0" w:color="auto"/>
        <w:left w:val="none" w:sz="0" w:space="0" w:color="auto"/>
        <w:bottom w:val="none" w:sz="0" w:space="0" w:color="auto"/>
        <w:right w:val="none" w:sz="0" w:space="0" w:color="auto"/>
      </w:divBdr>
    </w:div>
    <w:div w:id="15899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5C9F-4DDD-413B-B1BF-735F0A21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22</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COMMISSIONER-SITEKI</dc:creator>
  <cp:keywords/>
  <dc:description/>
  <cp:lastModifiedBy> </cp:lastModifiedBy>
  <cp:revision>109</cp:revision>
  <cp:lastPrinted>2010-09-18T17:57:00Z</cp:lastPrinted>
  <dcterms:created xsi:type="dcterms:W3CDTF">2010-09-10T07:23:00Z</dcterms:created>
  <dcterms:modified xsi:type="dcterms:W3CDTF">2010-09-27T15:23:00Z</dcterms:modified>
</cp:coreProperties>
</file>