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E9" w:rsidRDefault="003539E9" w:rsidP="003539E9">
      <w:pPr>
        <w:jc w:val="both"/>
        <w:rPr>
          <w:rFonts w:ascii="Verdana" w:hAnsi="Verdana"/>
          <w:b/>
          <w:sz w:val="28"/>
          <w:szCs w:val="28"/>
          <w:u w:val="single"/>
        </w:rPr>
      </w:pPr>
      <w:bookmarkStart w:id="0" w:name="_GoBack"/>
      <w:bookmarkEnd w:id="0"/>
      <w:r>
        <w:rPr>
          <w:rFonts w:ascii="Verdana" w:hAnsi="Verdana"/>
          <w:b/>
          <w:noProof/>
          <w:sz w:val="28"/>
          <w:szCs w:val="28"/>
          <w:u w:val="single"/>
          <w:lang w:val="en-ZA" w:eastAsia="en-ZA"/>
        </w:rPr>
        <w:drawing>
          <wp:anchor distT="0" distB="0" distL="114300" distR="114300" simplePos="0" relativeHeight="251660288" behindDoc="0" locked="0" layoutInCell="1" allowOverlap="1">
            <wp:simplePos x="0" y="0"/>
            <wp:positionH relativeFrom="column">
              <wp:posOffset>31750</wp:posOffset>
            </wp:positionH>
            <wp:positionV relativeFrom="paragraph">
              <wp:posOffset>-137160</wp:posOffset>
            </wp:positionV>
            <wp:extent cx="1153795" cy="1151890"/>
            <wp:effectExtent l="19050" t="0" r="825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53795" cy="1151890"/>
                    </a:xfrm>
                    <a:prstGeom prst="rect">
                      <a:avLst/>
                    </a:prstGeom>
                    <a:noFill/>
                  </pic:spPr>
                </pic:pic>
              </a:graphicData>
            </a:graphic>
          </wp:anchor>
        </w:drawing>
      </w:r>
    </w:p>
    <w:p w:rsidR="003539E9" w:rsidRDefault="003539E9" w:rsidP="003539E9">
      <w:pPr>
        <w:jc w:val="both"/>
        <w:rPr>
          <w:rFonts w:ascii="Verdana" w:hAnsi="Verdana"/>
          <w:b/>
          <w:sz w:val="28"/>
          <w:szCs w:val="28"/>
          <w:u w:val="single"/>
        </w:rPr>
      </w:pPr>
    </w:p>
    <w:p w:rsidR="003539E9" w:rsidRDefault="003539E9" w:rsidP="003539E9">
      <w:pPr>
        <w:jc w:val="both"/>
        <w:rPr>
          <w:rFonts w:ascii="Verdana" w:hAnsi="Verdana"/>
          <w:b/>
          <w:sz w:val="28"/>
          <w:szCs w:val="28"/>
          <w:u w:val="single"/>
        </w:rPr>
      </w:pPr>
    </w:p>
    <w:p w:rsidR="003539E9" w:rsidRDefault="003539E9" w:rsidP="003539E9">
      <w:pPr>
        <w:jc w:val="both"/>
        <w:rPr>
          <w:rFonts w:ascii="Verdana" w:hAnsi="Verdana"/>
          <w:b/>
          <w:sz w:val="28"/>
          <w:szCs w:val="28"/>
          <w:u w:val="single"/>
        </w:rPr>
      </w:pPr>
    </w:p>
    <w:p w:rsidR="003539E9" w:rsidRDefault="003539E9" w:rsidP="003539E9">
      <w:pPr>
        <w:jc w:val="both"/>
        <w:rPr>
          <w:rFonts w:ascii="Verdana" w:hAnsi="Verdana"/>
          <w:b/>
          <w:sz w:val="28"/>
          <w:szCs w:val="28"/>
          <w:u w:val="single"/>
        </w:rPr>
      </w:pPr>
    </w:p>
    <w:p w:rsidR="003539E9" w:rsidRPr="0056591C" w:rsidRDefault="003539E9" w:rsidP="003539E9">
      <w:pPr>
        <w:jc w:val="both"/>
        <w:rPr>
          <w:rFonts w:ascii="Verdana" w:hAnsi="Verdana"/>
          <w:b/>
          <w:sz w:val="28"/>
          <w:szCs w:val="28"/>
          <w:u w:val="single"/>
        </w:rPr>
      </w:pPr>
      <w:r>
        <w:rPr>
          <w:rFonts w:ascii="Verdana" w:hAnsi="Verdana"/>
          <w:b/>
          <w:sz w:val="28"/>
          <w:szCs w:val="28"/>
          <w:u w:val="single"/>
        </w:rPr>
        <w:t>CONCIL</w:t>
      </w:r>
      <w:r w:rsidR="0048764D">
        <w:rPr>
          <w:rFonts w:ascii="Verdana" w:hAnsi="Verdana"/>
          <w:b/>
          <w:sz w:val="28"/>
          <w:szCs w:val="28"/>
          <w:u w:val="single"/>
        </w:rPr>
        <w:t xml:space="preserve">IATION, MEDIATION AND </w:t>
      </w:r>
      <w:r w:rsidRPr="0056591C">
        <w:rPr>
          <w:rFonts w:ascii="Verdana" w:hAnsi="Verdana"/>
          <w:b/>
          <w:sz w:val="28"/>
          <w:szCs w:val="28"/>
          <w:u w:val="single"/>
        </w:rPr>
        <w:t>ARBITRATION COMMISSION (CMA</w:t>
      </w:r>
      <w:r>
        <w:rPr>
          <w:rFonts w:ascii="Verdana" w:hAnsi="Verdana"/>
          <w:b/>
          <w:sz w:val="28"/>
          <w:szCs w:val="28"/>
          <w:u w:val="single"/>
        </w:rPr>
        <w:t>C</w:t>
      </w:r>
      <w:r w:rsidRPr="0056591C">
        <w:rPr>
          <w:rFonts w:ascii="Verdana" w:hAnsi="Verdana"/>
          <w:b/>
          <w:sz w:val="28"/>
          <w:szCs w:val="28"/>
          <w:u w:val="single"/>
        </w:rPr>
        <w:t>)</w:t>
      </w:r>
    </w:p>
    <w:p w:rsidR="003539E9" w:rsidRPr="005F517E" w:rsidRDefault="003539E9" w:rsidP="003539E9">
      <w:pPr>
        <w:jc w:val="both"/>
        <w:rPr>
          <w:rFonts w:ascii="Verdana" w:hAnsi="Verdana"/>
          <w:b/>
          <w:u w:val="single"/>
        </w:rPr>
      </w:pPr>
    </w:p>
    <w:p w:rsidR="003539E9" w:rsidRPr="0056591C" w:rsidRDefault="003539E9" w:rsidP="003539E9">
      <w:pPr>
        <w:jc w:val="both"/>
        <w:rPr>
          <w:rFonts w:ascii="Verdana" w:hAnsi="Verdana"/>
          <w:b/>
          <w:sz w:val="28"/>
          <w:szCs w:val="28"/>
          <w:u w:val="single"/>
        </w:rPr>
      </w:pPr>
      <w:proofErr w:type="gramStart"/>
      <w:r w:rsidRPr="0056591C">
        <w:rPr>
          <w:rFonts w:ascii="Verdana" w:hAnsi="Verdana"/>
          <w:b/>
          <w:sz w:val="28"/>
          <w:szCs w:val="28"/>
          <w:u w:val="single"/>
        </w:rPr>
        <w:t>HELD  AT</w:t>
      </w:r>
      <w:proofErr w:type="gramEnd"/>
      <w:r w:rsidRPr="0056591C">
        <w:rPr>
          <w:rFonts w:ascii="Verdana" w:hAnsi="Verdana"/>
          <w:b/>
          <w:sz w:val="28"/>
          <w:szCs w:val="28"/>
          <w:u w:val="single"/>
        </w:rPr>
        <w:t xml:space="preserve">  </w:t>
      </w:r>
      <w:r>
        <w:rPr>
          <w:rFonts w:ascii="Verdana" w:hAnsi="Verdana"/>
          <w:b/>
          <w:sz w:val="28"/>
          <w:szCs w:val="28"/>
          <w:u w:val="single"/>
        </w:rPr>
        <w:t>SIMUNYE</w:t>
      </w:r>
      <w:r w:rsidRPr="0056591C">
        <w:rPr>
          <w:rFonts w:ascii="Verdana" w:hAnsi="Verdana"/>
          <w:b/>
          <w:sz w:val="28"/>
          <w:szCs w:val="28"/>
        </w:rPr>
        <w:tab/>
      </w:r>
      <w:r w:rsidRPr="0056591C">
        <w:rPr>
          <w:rFonts w:ascii="Verdana" w:hAnsi="Verdana"/>
          <w:b/>
          <w:sz w:val="28"/>
          <w:szCs w:val="28"/>
        </w:rPr>
        <w:tab/>
      </w:r>
      <w:r w:rsidRPr="0056591C">
        <w:rPr>
          <w:rFonts w:ascii="Verdana" w:hAnsi="Verdana"/>
          <w:b/>
          <w:sz w:val="28"/>
          <w:szCs w:val="28"/>
        </w:rPr>
        <w:tab/>
      </w:r>
      <w:r w:rsidRPr="0056591C">
        <w:rPr>
          <w:rFonts w:ascii="Verdana" w:hAnsi="Verdana"/>
          <w:b/>
          <w:sz w:val="28"/>
          <w:szCs w:val="28"/>
        </w:rPr>
        <w:tab/>
      </w:r>
      <w:r w:rsidRPr="0056591C">
        <w:rPr>
          <w:rFonts w:ascii="Verdana" w:hAnsi="Verdana"/>
          <w:b/>
          <w:sz w:val="28"/>
          <w:szCs w:val="28"/>
          <w:u w:val="single"/>
        </w:rPr>
        <w:t>S</w:t>
      </w:r>
      <w:r>
        <w:rPr>
          <w:rFonts w:ascii="Verdana" w:hAnsi="Verdana"/>
          <w:b/>
          <w:sz w:val="28"/>
          <w:szCs w:val="28"/>
          <w:u w:val="single"/>
        </w:rPr>
        <w:t>IM055/11</w:t>
      </w:r>
    </w:p>
    <w:p w:rsidR="003539E9" w:rsidRPr="0056591C" w:rsidRDefault="003539E9" w:rsidP="003539E9">
      <w:pPr>
        <w:jc w:val="both"/>
        <w:rPr>
          <w:rFonts w:ascii="Verdana" w:hAnsi="Verdana"/>
          <w:b/>
          <w:sz w:val="28"/>
          <w:szCs w:val="28"/>
          <w:u w:val="single"/>
        </w:rPr>
      </w:pPr>
    </w:p>
    <w:p w:rsidR="003539E9" w:rsidRPr="0056591C" w:rsidRDefault="003539E9" w:rsidP="003539E9">
      <w:pPr>
        <w:jc w:val="both"/>
        <w:rPr>
          <w:rFonts w:ascii="Verdana" w:hAnsi="Verdana"/>
          <w:sz w:val="28"/>
          <w:szCs w:val="28"/>
        </w:rPr>
      </w:pPr>
      <w:r w:rsidRPr="0056591C">
        <w:rPr>
          <w:rFonts w:ascii="Verdana" w:hAnsi="Verdana"/>
          <w:sz w:val="28"/>
          <w:szCs w:val="28"/>
        </w:rPr>
        <w:t>In the matter between:-</w:t>
      </w:r>
    </w:p>
    <w:p w:rsidR="003539E9" w:rsidRPr="00F96664" w:rsidRDefault="003539E9" w:rsidP="003539E9">
      <w:pPr>
        <w:jc w:val="both"/>
        <w:rPr>
          <w:rFonts w:ascii="Verdana" w:hAnsi="Verdana"/>
        </w:rPr>
      </w:pPr>
    </w:p>
    <w:p w:rsidR="003539E9" w:rsidRPr="0056591C" w:rsidRDefault="003539E9" w:rsidP="003539E9">
      <w:pPr>
        <w:jc w:val="both"/>
        <w:rPr>
          <w:rFonts w:ascii="Verdana" w:hAnsi="Verdana"/>
          <w:sz w:val="28"/>
          <w:szCs w:val="28"/>
        </w:rPr>
      </w:pPr>
      <w:r>
        <w:rPr>
          <w:rFonts w:ascii="Verdana" w:hAnsi="Verdana"/>
          <w:b/>
          <w:sz w:val="28"/>
          <w:szCs w:val="28"/>
        </w:rPr>
        <w:t>KENNETH DLAMINI</w:t>
      </w:r>
      <w:r w:rsidRPr="0056591C">
        <w:rPr>
          <w:rFonts w:ascii="Verdana" w:hAnsi="Verdana"/>
          <w:b/>
          <w:sz w:val="28"/>
          <w:szCs w:val="28"/>
        </w:rPr>
        <w:tab/>
      </w:r>
      <w:r w:rsidRPr="0056591C">
        <w:rPr>
          <w:rFonts w:ascii="Verdana" w:hAnsi="Verdana"/>
          <w:b/>
          <w:sz w:val="28"/>
          <w:szCs w:val="28"/>
        </w:rPr>
        <w:tab/>
      </w:r>
      <w:r w:rsidRPr="0056591C">
        <w:rPr>
          <w:rFonts w:ascii="Verdana" w:hAnsi="Verdana"/>
          <w:b/>
          <w:sz w:val="28"/>
          <w:szCs w:val="28"/>
        </w:rPr>
        <w:tab/>
      </w:r>
      <w:r w:rsidRPr="0056591C">
        <w:rPr>
          <w:rFonts w:ascii="Verdana" w:hAnsi="Verdana"/>
          <w:b/>
          <w:sz w:val="28"/>
          <w:szCs w:val="28"/>
        </w:rPr>
        <w:tab/>
      </w:r>
      <w:r w:rsidRPr="0056591C">
        <w:rPr>
          <w:rFonts w:ascii="Verdana" w:hAnsi="Verdana"/>
          <w:b/>
          <w:sz w:val="28"/>
          <w:szCs w:val="28"/>
        </w:rPr>
        <w:tab/>
      </w:r>
      <w:r w:rsidRPr="0056591C">
        <w:rPr>
          <w:rFonts w:ascii="Verdana" w:hAnsi="Verdana"/>
          <w:sz w:val="28"/>
          <w:szCs w:val="28"/>
        </w:rPr>
        <w:t>Applicant</w:t>
      </w:r>
    </w:p>
    <w:p w:rsidR="003539E9" w:rsidRPr="00F96664" w:rsidRDefault="003539E9" w:rsidP="003539E9">
      <w:pPr>
        <w:jc w:val="both"/>
        <w:rPr>
          <w:rFonts w:ascii="Verdana" w:hAnsi="Verdana"/>
          <w:b/>
        </w:rPr>
      </w:pPr>
    </w:p>
    <w:p w:rsidR="003539E9" w:rsidRPr="0056591C" w:rsidRDefault="003539E9" w:rsidP="003539E9">
      <w:pPr>
        <w:jc w:val="both"/>
        <w:rPr>
          <w:rFonts w:ascii="Verdana" w:hAnsi="Verdana"/>
          <w:sz w:val="28"/>
          <w:szCs w:val="28"/>
        </w:rPr>
      </w:pPr>
      <w:r w:rsidRPr="0056591C">
        <w:rPr>
          <w:rFonts w:ascii="Verdana" w:hAnsi="Verdana"/>
          <w:sz w:val="28"/>
          <w:szCs w:val="28"/>
        </w:rPr>
        <w:t>And</w:t>
      </w:r>
    </w:p>
    <w:p w:rsidR="003539E9" w:rsidRPr="00F96664" w:rsidRDefault="003539E9" w:rsidP="003539E9">
      <w:pPr>
        <w:jc w:val="both"/>
        <w:rPr>
          <w:rFonts w:ascii="Verdana" w:hAnsi="Verdana"/>
          <w:b/>
        </w:rPr>
      </w:pPr>
    </w:p>
    <w:p w:rsidR="003539E9" w:rsidRDefault="003539E9" w:rsidP="003539E9">
      <w:pPr>
        <w:jc w:val="both"/>
        <w:rPr>
          <w:rFonts w:ascii="Verdana" w:hAnsi="Verdana"/>
          <w:sz w:val="28"/>
          <w:szCs w:val="28"/>
        </w:rPr>
      </w:pPr>
      <w:r>
        <w:rPr>
          <w:rFonts w:ascii="Verdana" w:hAnsi="Verdana"/>
          <w:b/>
          <w:sz w:val="28"/>
          <w:szCs w:val="28"/>
        </w:rPr>
        <w:t>KENSS ENGINEERING (PTY) LTD</w:t>
      </w:r>
      <w:r w:rsidRPr="0056591C">
        <w:rPr>
          <w:rFonts w:ascii="Verdana" w:hAnsi="Verdana"/>
          <w:b/>
          <w:sz w:val="28"/>
          <w:szCs w:val="28"/>
        </w:rPr>
        <w:tab/>
      </w:r>
      <w:r w:rsidRPr="0056591C">
        <w:rPr>
          <w:rFonts w:ascii="Verdana" w:hAnsi="Verdana"/>
          <w:sz w:val="28"/>
          <w:szCs w:val="28"/>
        </w:rPr>
        <w:tab/>
        <w:t>Respondent</w:t>
      </w:r>
    </w:p>
    <w:p w:rsidR="003539E9" w:rsidRPr="00B0469D" w:rsidRDefault="003539E9" w:rsidP="003539E9">
      <w:pPr>
        <w:jc w:val="both"/>
        <w:rPr>
          <w:rFonts w:ascii="Verdana" w:hAnsi="Verdana"/>
          <w:b/>
          <w:sz w:val="28"/>
          <w:szCs w:val="28"/>
        </w:rPr>
      </w:pPr>
    </w:p>
    <w:p w:rsidR="003539E9" w:rsidRPr="00B0469D" w:rsidRDefault="003539E9" w:rsidP="003539E9">
      <w:pPr>
        <w:jc w:val="both"/>
        <w:rPr>
          <w:rFonts w:ascii="Verdana" w:hAnsi="Verdana"/>
          <w:sz w:val="28"/>
          <w:szCs w:val="28"/>
        </w:rPr>
      </w:pPr>
      <w:r w:rsidRPr="00B0469D">
        <w:rPr>
          <w:rFonts w:ascii="Verdana" w:hAnsi="Verdana"/>
          <w:sz w:val="28"/>
          <w:szCs w:val="28"/>
        </w:rPr>
        <w:t>Coram:</w:t>
      </w:r>
    </w:p>
    <w:p w:rsidR="003539E9" w:rsidRPr="00B0469D" w:rsidRDefault="003539E9" w:rsidP="003539E9">
      <w:pPr>
        <w:jc w:val="both"/>
        <w:rPr>
          <w:rFonts w:ascii="Verdana" w:hAnsi="Verdana"/>
          <w:sz w:val="28"/>
          <w:szCs w:val="28"/>
        </w:rPr>
      </w:pPr>
    </w:p>
    <w:p w:rsidR="003539E9" w:rsidRDefault="003539E9" w:rsidP="003539E9">
      <w:pPr>
        <w:jc w:val="both"/>
        <w:rPr>
          <w:rFonts w:ascii="Verdana" w:hAnsi="Verdana"/>
          <w:sz w:val="28"/>
          <w:szCs w:val="28"/>
        </w:rPr>
      </w:pPr>
      <w:r>
        <w:rPr>
          <w:rFonts w:ascii="Verdana" w:hAnsi="Verdana"/>
          <w:b/>
          <w:sz w:val="28"/>
          <w:szCs w:val="28"/>
        </w:rPr>
        <w:t>Arbitrator</w:t>
      </w:r>
      <w:r>
        <w:rPr>
          <w:rFonts w:ascii="Verdana" w:hAnsi="Verdana"/>
          <w:b/>
          <w:sz w:val="28"/>
          <w:szCs w:val="28"/>
        </w:rPr>
        <w:tab/>
      </w:r>
      <w:r>
        <w:rPr>
          <w:rFonts w:ascii="Verdana" w:hAnsi="Verdana"/>
          <w:b/>
          <w:sz w:val="28"/>
          <w:szCs w:val="28"/>
        </w:rPr>
        <w:tab/>
      </w:r>
      <w:r w:rsidRPr="00B0469D">
        <w:rPr>
          <w:rFonts w:ascii="Verdana" w:hAnsi="Verdana"/>
          <w:b/>
          <w:sz w:val="28"/>
          <w:szCs w:val="28"/>
        </w:rPr>
        <w:t>:</w:t>
      </w:r>
      <w:r w:rsidRPr="00B0469D">
        <w:rPr>
          <w:rFonts w:ascii="Verdana" w:hAnsi="Verdana"/>
          <w:b/>
          <w:sz w:val="28"/>
          <w:szCs w:val="28"/>
        </w:rPr>
        <w:tab/>
      </w:r>
      <w:proofErr w:type="spellStart"/>
      <w:r w:rsidRPr="00B0469D">
        <w:rPr>
          <w:rFonts w:ascii="Verdana" w:hAnsi="Verdana"/>
          <w:sz w:val="28"/>
          <w:szCs w:val="28"/>
        </w:rPr>
        <w:t>Ms</w:t>
      </w:r>
      <w:proofErr w:type="spellEnd"/>
      <w:r w:rsidRPr="00B0469D">
        <w:rPr>
          <w:rFonts w:ascii="Verdana" w:hAnsi="Verdana"/>
          <w:sz w:val="28"/>
          <w:szCs w:val="28"/>
        </w:rPr>
        <w:t xml:space="preserve"> N. </w:t>
      </w:r>
      <w:proofErr w:type="spellStart"/>
      <w:r w:rsidRPr="00B0469D">
        <w:rPr>
          <w:rFonts w:ascii="Verdana" w:hAnsi="Verdana"/>
          <w:sz w:val="28"/>
          <w:szCs w:val="28"/>
        </w:rPr>
        <w:t>Shongwe</w:t>
      </w:r>
      <w:proofErr w:type="spellEnd"/>
    </w:p>
    <w:p w:rsidR="003539E9" w:rsidRPr="00B0469D" w:rsidRDefault="003539E9" w:rsidP="003539E9">
      <w:pPr>
        <w:jc w:val="both"/>
        <w:rPr>
          <w:rFonts w:ascii="Verdana" w:hAnsi="Verdana"/>
          <w:sz w:val="28"/>
          <w:szCs w:val="28"/>
        </w:rPr>
      </w:pPr>
    </w:p>
    <w:p w:rsidR="003539E9" w:rsidRDefault="003539E9" w:rsidP="003539E9">
      <w:pPr>
        <w:jc w:val="both"/>
        <w:rPr>
          <w:rFonts w:ascii="Verdana" w:hAnsi="Verdana"/>
          <w:sz w:val="28"/>
          <w:szCs w:val="28"/>
        </w:rPr>
      </w:pPr>
      <w:r>
        <w:rPr>
          <w:rFonts w:ascii="Verdana" w:hAnsi="Verdana"/>
          <w:b/>
          <w:sz w:val="28"/>
          <w:szCs w:val="28"/>
        </w:rPr>
        <w:t>For Applicant</w:t>
      </w:r>
      <w:r>
        <w:rPr>
          <w:rFonts w:ascii="Verdana" w:hAnsi="Verdana"/>
          <w:b/>
          <w:sz w:val="28"/>
          <w:szCs w:val="28"/>
        </w:rPr>
        <w:tab/>
      </w:r>
      <w:r>
        <w:rPr>
          <w:rFonts w:ascii="Verdana" w:hAnsi="Verdana"/>
          <w:b/>
          <w:sz w:val="28"/>
          <w:szCs w:val="28"/>
        </w:rPr>
        <w:tab/>
      </w:r>
      <w:r w:rsidRPr="00B0469D">
        <w:rPr>
          <w:rFonts w:ascii="Verdana" w:hAnsi="Verdana"/>
          <w:b/>
          <w:sz w:val="28"/>
          <w:szCs w:val="28"/>
        </w:rPr>
        <w:t>:</w:t>
      </w:r>
      <w:r w:rsidRPr="00B0469D">
        <w:rPr>
          <w:rFonts w:ascii="Verdana" w:hAnsi="Verdana"/>
          <w:b/>
          <w:sz w:val="28"/>
          <w:szCs w:val="28"/>
        </w:rPr>
        <w:tab/>
      </w:r>
      <w:r>
        <w:rPr>
          <w:rFonts w:ascii="Verdana" w:hAnsi="Verdana"/>
          <w:sz w:val="28"/>
          <w:szCs w:val="28"/>
        </w:rPr>
        <w:t>Mr. T</w:t>
      </w:r>
      <w:r w:rsidR="004420F1">
        <w:rPr>
          <w:rFonts w:ascii="Verdana" w:hAnsi="Verdana"/>
          <w:sz w:val="28"/>
          <w:szCs w:val="28"/>
        </w:rPr>
        <w:t>om</w:t>
      </w:r>
      <w:r>
        <w:rPr>
          <w:rFonts w:ascii="Verdana" w:hAnsi="Verdana"/>
          <w:sz w:val="28"/>
          <w:szCs w:val="28"/>
        </w:rPr>
        <w:t>. Simelane</w:t>
      </w:r>
    </w:p>
    <w:p w:rsidR="003539E9" w:rsidRPr="00B0469D" w:rsidRDefault="003539E9" w:rsidP="003539E9">
      <w:pPr>
        <w:jc w:val="both"/>
        <w:rPr>
          <w:rFonts w:ascii="Verdana" w:hAnsi="Verdana"/>
          <w:sz w:val="28"/>
          <w:szCs w:val="28"/>
        </w:rPr>
      </w:pPr>
    </w:p>
    <w:p w:rsidR="003539E9" w:rsidRPr="00B0469D" w:rsidRDefault="003539E9" w:rsidP="003539E9">
      <w:pPr>
        <w:tabs>
          <w:tab w:val="left" w:pos="2835"/>
        </w:tabs>
        <w:ind w:left="3600" w:hanging="3600"/>
        <w:jc w:val="both"/>
        <w:rPr>
          <w:rFonts w:ascii="Verdana" w:hAnsi="Verdana"/>
          <w:sz w:val="28"/>
          <w:szCs w:val="28"/>
        </w:rPr>
      </w:pPr>
      <w:r>
        <w:rPr>
          <w:rFonts w:ascii="Verdana" w:hAnsi="Verdana"/>
          <w:b/>
          <w:sz w:val="28"/>
          <w:szCs w:val="28"/>
        </w:rPr>
        <w:t>For Respondent</w:t>
      </w:r>
      <w:r>
        <w:rPr>
          <w:rFonts w:ascii="Verdana" w:hAnsi="Verdana"/>
          <w:b/>
          <w:sz w:val="28"/>
          <w:szCs w:val="28"/>
        </w:rPr>
        <w:tab/>
      </w:r>
      <w:r w:rsidRPr="00B0469D">
        <w:rPr>
          <w:rFonts w:ascii="Verdana" w:hAnsi="Verdana"/>
          <w:b/>
          <w:sz w:val="28"/>
          <w:szCs w:val="28"/>
        </w:rPr>
        <w:t>:</w:t>
      </w:r>
      <w:r w:rsidRPr="00B0469D">
        <w:rPr>
          <w:rFonts w:ascii="Verdana" w:hAnsi="Verdana"/>
          <w:b/>
          <w:sz w:val="28"/>
          <w:szCs w:val="28"/>
        </w:rPr>
        <w:tab/>
      </w:r>
      <w:r>
        <w:rPr>
          <w:rFonts w:ascii="Verdana" w:hAnsi="Verdana"/>
          <w:sz w:val="28"/>
          <w:szCs w:val="28"/>
        </w:rPr>
        <w:t xml:space="preserve">Mr. </w:t>
      </w:r>
      <w:proofErr w:type="spellStart"/>
      <w:r>
        <w:rPr>
          <w:rFonts w:ascii="Verdana" w:hAnsi="Verdana"/>
          <w:sz w:val="28"/>
          <w:szCs w:val="28"/>
        </w:rPr>
        <w:t>Mfanasibili</w:t>
      </w:r>
      <w:proofErr w:type="spellEnd"/>
      <w:r>
        <w:rPr>
          <w:rFonts w:ascii="Verdana" w:hAnsi="Verdana"/>
          <w:sz w:val="28"/>
          <w:szCs w:val="28"/>
        </w:rPr>
        <w:t xml:space="preserve"> </w:t>
      </w:r>
      <w:proofErr w:type="spellStart"/>
      <w:r>
        <w:rPr>
          <w:rFonts w:ascii="Verdana" w:hAnsi="Verdana"/>
          <w:sz w:val="28"/>
          <w:szCs w:val="28"/>
        </w:rPr>
        <w:t>Mabuza</w:t>
      </w:r>
      <w:proofErr w:type="spellEnd"/>
      <w:r>
        <w:rPr>
          <w:rFonts w:ascii="Verdana" w:hAnsi="Verdana"/>
          <w:sz w:val="28"/>
          <w:szCs w:val="28"/>
        </w:rPr>
        <w:t xml:space="preserve"> and Mr. </w:t>
      </w:r>
      <w:proofErr w:type="spellStart"/>
      <w:r>
        <w:rPr>
          <w:rFonts w:ascii="Verdana" w:hAnsi="Verdana"/>
          <w:sz w:val="28"/>
          <w:szCs w:val="28"/>
        </w:rPr>
        <w:t>Smanga</w:t>
      </w:r>
      <w:proofErr w:type="spellEnd"/>
      <w:r>
        <w:rPr>
          <w:rFonts w:ascii="Verdana" w:hAnsi="Verdana"/>
          <w:sz w:val="28"/>
          <w:szCs w:val="28"/>
        </w:rPr>
        <w:t xml:space="preserve"> </w:t>
      </w:r>
      <w:proofErr w:type="spellStart"/>
      <w:r>
        <w:rPr>
          <w:rFonts w:ascii="Verdana" w:hAnsi="Verdana"/>
          <w:sz w:val="28"/>
          <w:szCs w:val="28"/>
        </w:rPr>
        <w:t>Shongwe</w:t>
      </w:r>
      <w:proofErr w:type="spellEnd"/>
    </w:p>
    <w:p w:rsidR="003539E9" w:rsidRPr="0056591C" w:rsidRDefault="003539E9" w:rsidP="003539E9">
      <w:pPr>
        <w:pBdr>
          <w:bottom w:val="single" w:sz="12" w:space="1" w:color="auto"/>
        </w:pBdr>
        <w:jc w:val="both"/>
        <w:rPr>
          <w:rFonts w:ascii="Verdana" w:hAnsi="Verdana"/>
          <w:b/>
          <w:sz w:val="28"/>
          <w:szCs w:val="28"/>
        </w:rPr>
      </w:pPr>
    </w:p>
    <w:p w:rsidR="003539E9" w:rsidRPr="005F517E" w:rsidRDefault="003539E9" w:rsidP="003539E9">
      <w:pPr>
        <w:jc w:val="both"/>
        <w:rPr>
          <w:rFonts w:ascii="Verdana" w:hAnsi="Verdana"/>
          <w:b/>
          <w:sz w:val="16"/>
          <w:szCs w:val="16"/>
        </w:rPr>
      </w:pPr>
    </w:p>
    <w:p w:rsidR="003539E9" w:rsidRPr="0056591C" w:rsidRDefault="003539E9" w:rsidP="003539E9">
      <w:pPr>
        <w:pBdr>
          <w:bottom w:val="single" w:sz="12" w:space="1" w:color="auto"/>
        </w:pBdr>
        <w:jc w:val="center"/>
        <w:rPr>
          <w:rFonts w:ascii="Verdana" w:hAnsi="Verdana"/>
          <w:b/>
          <w:sz w:val="28"/>
          <w:szCs w:val="28"/>
        </w:rPr>
      </w:pPr>
      <w:proofErr w:type="gramStart"/>
      <w:r w:rsidRPr="0056591C">
        <w:rPr>
          <w:rFonts w:ascii="Verdana" w:hAnsi="Verdana"/>
          <w:b/>
          <w:sz w:val="28"/>
          <w:szCs w:val="28"/>
        </w:rPr>
        <w:t>ARBITRATION  AWARD</w:t>
      </w:r>
      <w:proofErr w:type="gramEnd"/>
    </w:p>
    <w:p w:rsidR="003539E9" w:rsidRPr="005F517E" w:rsidRDefault="003539E9" w:rsidP="003539E9">
      <w:pPr>
        <w:pBdr>
          <w:bottom w:val="single" w:sz="12" w:space="1" w:color="auto"/>
        </w:pBdr>
        <w:jc w:val="right"/>
        <w:rPr>
          <w:rFonts w:ascii="Verdana" w:hAnsi="Verdana"/>
          <w:b/>
          <w:sz w:val="16"/>
          <w:szCs w:val="16"/>
        </w:rPr>
      </w:pPr>
    </w:p>
    <w:p w:rsidR="003539E9" w:rsidRPr="005F517E" w:rsidRDefault="003539E9" w:rsidP="003539E9">
      <w:pPr>
        <w:jc w:val="both"/>
        <w:rPr>
          <w:rFonts w:ascii="Verdana" w:hAnsi="Verdana"/>
          <w:b/>
        </w:rPr>
      </w:pPr>
    </w:p>
    <w:p w:rsidR="003539E9" w:rsidRPr="0056591C" w:rsidRDefault="003539E9" w:rsidP="003539E9">
      <w:pPr>
        <w:jc w:val="both"/>
        <w:rPr>
          <w:rFonts w:ascii="Verdana" w:hAnsi="Verdana"/>
          <w:b/>
          <w:sz w:val="28"/>
          <w:szCs w:val="28"/>
          <w:u w:val="single"/>
        </w:rPr>
      </w:pPr>
      <w:r w:rsidRPr="0056591C">
        <w:rPr>
          <w:rFonts w:ascii="Verdana" w:hAnsi="Verdana"/>
          <w:b/>
          <w:sz w:val="28"/>
          <w:szCs w:val="28"/>
          <w:u w:val="single"/>
        </w:rPr>
        <w:t>DETAILS OF HEARING AND REPRESENTATION</w:t>
      </w:r>
    </w:p>
    <w:p w:rsidR="003539E9" w:rsidRPr="0056591C" w:rsidRDefault="003539E9" w:rsidP="003539E9">
      <w:pPr>
        <w:jc w:val="both"/>
        <w:rPr>
          <w:rFonts w:ascii="Verdana" w:hAnsi="Verdana"/>
          <w:b/>
          <w:sz w:val="28"/>
          <w:szCs w:val="28"/>
          <w:u w:val="single"/>
        </w:rPr>
      </w:pPr>
    </w:p>
    <w:p w:rsidR="00F976A0" w:rsidRDefault="003539E9"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t>This matter was heard on the 18</w:t>
      </w:r>
      <w:r w:rsidRPr="00F976A0">
        <w:rPr>
          <w:rFonts w:ascii="Verdana" w:hAnsi="Verdana"/>
          <w:sz w:val="28"/>
          <w:szCs w:val="28"/>
          <w:vertAlign w:val="superscript"/>
        </w:rPr>
        <w:t xml:space="preserve">th </w:t>
      </w:r>
      <w:r w:rsidRPr="00F976A0">
        <w:rPr>
          <w:rFonts w:ascii="Verdana" w:hAnsi="Verdana"/>
          <w:sz w:val="28"/>
          <w:szCs w:val="28"/>
        </w:rPr>
        <w:t xml:space="preserve">January </w:t>
      </w:r>
      <w:r w:rsidR="0048764D" w:rsidRPr="00F976A0">
        <w:rPr>
          <w:rFonts w:ascii="Verdana" w:hAnsi="Verdana"/>
          <w:sz w:val="28"/>
          <w:szCs w:val="28"/>
        </w:rPr>
        <w:t>2012 and</w:t>
      </w:r>
      <w:r w:rsidRPr="00F976A0">
        <w:rPr>
          <w:rFonts w:ascii="Verdana" w:hAnsi="Verdana"/>
          <w:sz w:val="28"/>
          <w:szCs w:val="28"/>
        </w:rPr>
        <w:t xml:space="preserve"> 8</w:t>
      </w:r>
      <w:r w:rsidRPr="00F976A0">
        <w:rPr>
          <w:rFonts w:ascii="Verdana" w:hAnsi="Verdana"/>
          <w:sz w:val="28"/>
          <w:szCs w:val="28"/>
          <w:vertAlign w:val="superscript"/>
        </w:rPr>
        <w:t>th</w:t>
      </w:r>
      <w:r w:rsidRPr="00F976A0">
        <w:rPr>
          <w:rFonts w:ascii="Verdana" w:hAnsi="Verdana"/>
          <w:sz w:val="28"/>
          <w:szCs w:val="28"/>
        </w:rPr>
        <w:t xml:space="preserve"> February 2012 at CMAC Offices in </w:t>
      </w:r>
      <w:proofErr w:type="spellStart"/>
      <w:r w:rsidRPr="00F976A0">
        <w:rPr>
          <w:rFonts w:ascii="Verdana" w:hAnsi="Verdana"/>
          <w:sz w:val="28"/>
          <w:szCs w:val="28"/>
        </w:rPr>
        <w:t>Simunye</w:t>
      </w:r>
      <w:proofErr w:type="spellEnd"/>
      <w:r w:rsidRPr="00F976A0">
        <w:rPr>
          <w:rFonts w:ascii="Verdana" w:hAnsi="Verdana"/>
          <w:sz w:val="28"/>
          <w:szCs w:val="28"/>
        </w:rPr>
        <w:t xml:space="preserve">, </w:t>
      </w:r>
      <w:proofErr w:type="spellStart"/>
      <w:r w:rsidRPr="00F976A0">
        <w:rPr>
          <w:rFonts w:ascii="Verdana" w:hAnsi="Verdana"/>
          <w:sz w:val="28"/>
          <w:szCs w:val="28"/>
        </w:rPr>
        <w:t>Simunye</w:t>
      </w:r>
      <w:proofErr w:type="spellEnd"/>
      <w:r w:rsidRPr="00F976A0">
        <w:rPr>
          <w:rFonts w:ascii="Verdana" w:hAnsi="Verdana"/>
          <w:sz w:val="28"/>
          <w:szCs w:val="28"/>
        </w:rPr>
        <w:t xml:space="preserve"> Plaza in the district of </w:t>
      </w:r>
      <w:proofErr w:type="spellStart"/>
      <w:r w:rsidRPr="00F976A0">
        <w:rPr>
          <w:rFonts w:ascii="Verdana" w:hAnsi="Verdana"/>
          <w:sz w:val="28"/>
          <w:szCs w:val="28"/>
        </w:rPr>
        <w:t>Lubombo</w:t>
      </w:r>
      <w:proofErr w:type="spellEnd"/>
      <w:r w:rsidRPr="00F976A0">
        <w:rPr>
          <w:rFonts w:ascii="Verdana" w:hAnsi="Verdana"/>
          <w:sz w:val="28"/>
          <w:szCs w:val="28"/>
        </w:rPr>
        <w:t xml:space="preserve">. </w:t>
      </w:r>
    </w:p>
    <w:p w:rsidR="00F976A0" w:rsidRDefault="00F976A0" w:rsidP="00F96664">
      <w:pPr>
        <w:pStyle w:val="ListParagraph"/>
        <w:spacing w:line="276" w:lineRule="auto"/>
        <w:ind w:left="567"/>
        <w:jc w:val="both"/>
        <w:rPr>
          <w:rFonts w:ascii="Verdana" w:hAnsi="Verdana"/>
          <w:sz w:val="28"/>
          <w:szCs w:val="28"/>
        </w:rPr>
      </w:pPr>
    </w:p>
    <w:p w:rsidR="00F976A0" w:rsidRDefault="003539E9"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t xml:space="preserve">The Applicant herein is Kenneth Dlamini, an adult Swazi male of </w:t>
      </w:r>
      <w:proofErr w:type="spellStart"/>
      <w:r w:rsidRPr="00F976A0">
        <w:rPr>
          <w:rFonts w:ascii="Verdana" w:hAnsi="Verdana"/>
          <w:sz w:val="28"/>
          <w:szCs w:val="28"/>
        </w:rPr>
        <w:t>Mpaka</w:t>
      </w:r>
      <w:proofErr w:type="spellEnd"/>
      <w:r w:rsidRPr="00F976A0">
        <w:rPr>
          <w:rFonts w:ascii="Verdana" w:hAnsi="Verdana"/>
          <w:sz w:val="28"/>
          <w:szCs w:val="28"/>
        </w:rPr>
        <w:t xml:space="preserve">, in the district of </w:t>
      </w:r>
      <w:proofErr w:type="spellStart"/>
      <w:r w:rsidRPr="00F976A0">
        <w:rPr>
          <w:rFonts w:ascii="Verdana" w:hAnsi="Verdana"/>
          <w:sz w:val="28"/>
          <w:szCs w:val="28"/>
        </w:rPr>
        <w:t>Lubomb</w:t>
      </w:r>
      <w:r w:rsidR="001E3C68">
        <w:rPr>
          <w:rFonts w:ascii="Verdana" w:hAnsi="Verdana"/>
          <w:sz w:val="28"/>
          <w:szCs w:val="28"/>
        </w:rPr>
        <w:t>o</w:t>
      </w:r>
      <w:proofErr w:type="spellEnd"/>
      <w:r w:rsidRPr="00F976A0">
        <w:rPr>
          <w:rFonts w:ascii="Verdana" w:hAnsi="Verdana"/>
          <w:sz w:val="28"/>
          <w:szCs w:val="28"/>
        </w:rPr>
        <w:t>. He was represented by Mr. Tom Masuku a union official from SPRAWU.</w:t>
      </w:r>
    </w:p>
    <w:p w:rsidR="003539E9" w:rsidRPr="00F976A0" w:rsidRDefault="003539E9"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lastRenderedPageBreak/>
        <w:t>The Re</w:t>
      </w:r>
      <w:r w:rsidR="0048764D">
        <w:rPr>
          <w:rFonts w:ascii="Verdana" w:hAnsi="Verdana"/>
          <w:sz w:val="28"/>
          <w:szCs w:val="28"/>
        </w:rPr>
        <w:t xml:space="preserve">spondent is </w:t>
      </w:r>
      <w:proofErr w:type="spellStart"/>
      <w:r w:rsidR="0048764D">
        <w:rPr>
          <w:rFonts w:ascii="Verdana" w:hAnsi="Verdana"/>
          <w:sz w:val="28"/>
          <w:szCs w:val="28"/>
        </w:rPr>
        <w:t>Kenns</w:t>
      </w:r>
      <w:proofErr w:type="spellEnd"/>
      <w:r w:rsidR="0048764D">
        <w:rPr>
          <w:rFonts w:ascii="Verdana" w:hAnsi="Verdana"/>
          <w:sz w:val="28"/>
          <w:szCs w:val="28"/>
        </w:rPr>
        <w:t xml:space="preserve"> </w:t>
      </w:r>
      <w:r w:rsidR="004420F1">
        <w:rPr>
          <w:rFonts w:ascii="Verdana" w:hAnsi="Verdana"/>
          <w:sz w:val="28"/>
          <w:szCs w:val="28"/>
        </w:rPr>
        <w:t>E</w:t>
      </w:r>
      <w:r w:rsidR="0048764D">
        <w:rPr>
          <w:rFonts w:ascii="Verdana" w:hAnsi="Verdana"/>
          <w:sz w:val="28"/>
          <w:szCs w:val="28"/>
        </w:rPr>
        <w:t>ngineering (P</w:t>
      </w:r>
      <w:r w:rsidRPr="00F976A0">
        <w:rPr>
          <w:rFonts w:ascii="Verdana" w:hAnsi="Verdana"/>
          <w:sz w:val="28"/>
          <w:szCs w:val="28"/>
        </w:rPr>
        <w:t xml:space="preserve">ty) LTD, a legal entity incorporated </w:t>
      </w:r>
      <w:r w:rsidRPr="00F976A0">
        <w:rPr>
          <w:rFonts w:ascii="Verdana" w:hAnsi="Verdana"/>
          <w:sz w:val="28"/>
          <w:szCs w:val="28"/>
        </w:rPr>
        <w:tab/>
        <w:t xml:space="preserve">in terms of the company laws of Swaziland with its principal place of business at </w:t>
      </w:r>
      <w:proofErr w:type="spellStart"/>
      <w:r w:rsidR="00EF0641" w:rsidRPr="00F976A0">
        <w:rPr>
          <w:rFonts w:ascii="Verdana" w:hAnsi="Verdana"/>
          <w:sz w:val="28"/>
          <w:szCs w:val="28"/>
        </w:rPr>
        <w:t>Simunye</w:t>
      </w:r>
      <w:proofErr w:type="spellEnd"/>
      <w:r w:rsidRPr="00F976A0">
        <w:rPr>
          <w:rFonts w:ascii="Verdana" w:hAnsi="Verdana"/>
          <w:sz w:val="28"/>
          <w:szCs w:val="28"/>
        </w:rPr>
        <w:t xml:space="preserve"> in the </w:t>
      </w:r>
      <w:proofErr w:type="spellStart"/>
      <w:r w:rsidRPr="00F976A0">
        <w:rPr>
          <w:rFonts w:ascii="Verdana" w:hAnsi="Verdana"/>
          <w:sz w:val="28"/>
          <w:szCs w:val="28"/>
        </w:rPr>
        <w:t>Lubombo</w:t>
      </w:r>
      <w:proofErr w:type="spellEnd"/>
      <w:r w:rsidRPr="00F976A0">
        <w:rPr>
          <w:rFonts w:ascii="Verdana" w:hAnsi="Verdana"/>
          <w:sz w:val="28"/>
          <w:szCs w:val="28"/>
        </w:rPr>
        <w:t xml:space="preserve"> district. </w:t>
      </w:r>
      <w:r w:rsidR="00EF0641" w:rsidRPr="00F976A0">
        <w:rPr>
          <w:rFonts w:ascii="Verdana" w:hAnsi="Verdana"/>
          <w:sz w:val="28"/>
          <w:szCs w:val="28"/>
        </w:rPr>
        <w:t xml:space="preserve">Mr. </w:t>
      </w:r>
      <w:proofErr w:type="spellStart"/>
      <w:r w:rsidR="00EF0641" w:rsidRPr="00F976A0">
        <w:rPr>
          <w:rFonts w:ascii="Verdana" w:hAnsi="Verdana"/>
          <w:sz w:val="28"/>
          <w:szCs w:val="28"/>
        </w:rPr>
        <w:t>Mfanasibili</w:t>
      </w:r>
      <w:proofErr w:type="spellEnd"/>
      <w:r w:rsidR="00EF0641" w:rsidRPr="00F976A0">
        <w:rPr>
          <w:rFonts w:ascii="Verdana" w:hAnsi="Verdana"/>
          <w:sz w:val="28"/>
          <w:szCs w:val="28"/>
        </w:rPr>
        <w:t xml:space="preserve"> Mamba and Mr. </w:t>
      </w:r>
      <w:proofErr w:type="spellStart"/>
      <w:r w:rsidR="00EF0641" w:rsidRPr="00F976A0">
        <w:rPr>
          <w:rFonts w:ascii="Verdana" w:hAnsi="Verdana"/>
          <w:sz w:val="28"/>
          <w:szCs w:val="28"/>
        </w:rPr>
        <w:t>Smanga</w:t>
      </w:r>
      <w:proofErr w:type="spellEnd"/>
      <w:r w:rsidR="00EF0641" w:rsidRPr="00F976A0">
        <w:rPr>
          <w:rFonts w:ascii="Verdana" w:hAnsi="Verdana"/>
          <w:sz w:val="28"/>
          <w:szCs w:val="28"/>
        </w:rPr>
        <w:t xml:space="preserve"> </w:t>
      </w:r>
      <w:proofErr w:type="spellStart"/>
      <w:r w:rsidR="00EF0641" w:rsidRPr="00F976A0">
        <w:rPr>
          <w:rFonts w:ascii="Verdana" w:hAnsi="Verdana"/>
          <w:sz w:val="28"/>
          <w:szCs w:val="28"/>
        </w:rPr>
        <w:t>Shongwe</w:t>
      </w:r>
      <w:proofErr w:type="spellEnd"/>
      <w:r w:rsidR="00EF0641" w:rsidRPr="00F976A0">
        <w:rPr>
          <w:rFonts w:ascii="Verdana" w:hAnsi="Verdana"/>
          <w:sz w:val="28"/>
          <w:szCs w:val="28"/>
        </w:rPr>
        <w:t xml:space="preserve">, the Respondent’s Construction Manager and Project manager respectively, duly represented the Respondent. </w:t>
      </w:r>
    </w:p>
    <w:p w:rsidR="003539E9" w:rsidRDefault="003539E9" w:rsidP="00F96664">
      <w:pPr>
        <w:spacing w:line="276" w:lineRule="auto"/>
        <w:jc w:val="both"/>
        <w:rPr>
          <w:rFonts w:ascii="Verdana" w:hAnsi="Verdana"/>
          <w:sz w:val="28"/>
          <w:szCs w:val="28"/>
        </w:rPr>
      </w:pPr>
    </w:p>
    <w:p w:rsidR="001E3C68" w:rsidRPr="0056591C" w:rsidRDefault="001E3C68" w:rsidP="00F96664">
      <w:pPr>
        <w:spacing w:line="276" w:lineRule="auto"/>
        <w:jc w:val="both"/>
        <w:rPr>
          <w:rFonts w:ascii="Verdana" w:hAnsi="Verdana"/>
          <w:sz w:val="28"/>
          <w:szCs w:val="28"/>
        </w:rPr>
      </w:pPr>
    </w:p>
    <w:p w:rsidR="003539E9" w:rsidRPr="0056591C" w:rsidRDefault="001E3C68" w:rsidP="00F96664">
      <w:pPr>
        <w:spacing w:line="276" w:lineRule="auto"/>
        <w:jc w:val="both"/>
        <w:rPr>
          <w:rFonts w:ascii="Verdana" w:hAnsi="Verdana"/>
          <w:b/>
          <w:sz w:val="28"/>
          <w:szCs w:val="28"/>
          <w:u w:val="single"/>
        </w:rPr>
      </w:pPr>
      <w:r w:rsidRPr="0056591C">
        <w:rPr>
          <w:rFonts w:ascii="Verdana" w:hAnsi="Verdana"/>
          <w:b/>
          <w:sz w:val="28"/>
          <w:szCs w:val="28"/>
          <w:u w:val="single"/>
        </w:rPr>
        <w:t>ISSUES TO BE DECIDED</w:t>
      </w:r>
    </w:p>
    <w:p w:rsidR="003539E9" w:rsidRPr="0056591C" w:rsidRDefault="003539E9" w:rsidP="00F96664">
      <w:pPr>
        <w:spacing w:line="276" w:lineRule="auto"/>
        <w:jc w:val="both"/>
        <w:rPr>
          <w:rFonts w:ascii="Verdana" w:hAnsi="Verdana"/>
          <w:b/>
          <w:sz w:val="28"/>
          <w:szCs w:val="28"/>
          <w:u w:val="single"/>
        </w:rPr>
      </w:pPr>
    </w:p>
    <w:p w:rsidR="003539E9" w:rsidRPr="00F976A0" w:rsidRDefault="003539E9"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t xml:space="preserve">The </w:t>
      </w:r>
      <w:r w:rsidR="004E0D5E" w:rsidRPr="00F976A0">
        <w:rPr>
          <w:rFonts w:ascii="Verdana" w:hAnsi="Verdana"/>
          <w:sz w:val="28"/>
          <w:szCs w:val="28"/>
        </w:rPr>
        <w:t xml:space="preserve">Respondent denies that the Applicant was dismissed </w:t>
      </w:r>
      <w:r w:rsidR="001068A5" w:rsidRPr="00F976A0">
        <w:rPr>
          <w:rFonts w:ascii="Verdana" w:hAnsi="Verdana"/>
          <w:sz w:val="28"/>
          <w:szCs w:val="28"/>
        </w:rPr>
        <w:t>and state</w:t>
      </w:r>
      <w:r w:rsidR="004420F1">
        <w:rPr>
          <w:rFonts w:ascii="Verdana" w:hAnsi="Verdana"/>
          <w:sz w:val="28"/>
          <w:szCs w:val="28"/>
        </w:rPr>
        <w:t>s</w:t>
      </w:r>
      <w:r w:rsidR="001068A5" w:rsidRPr="00F976A0">
        <w:rPr>
          <w:rFonts w:ascii="Verdana" w:hAnsi="Verdana"/>
          <w:sz w:val="28"/>
          <w:szCs w:val="28"/>
        </w:rPr>
        <w:t xml:space="preserve"> that he was suspended. The Applicant on the other hand alleges that he was procedurally unfairly dismissed. The first issue for decision therefore is whether the Applicant</w:t>
      </w:r>
      <w:r w:rsidR="00946B2E">
        <w:rPr>
          <w:rFonts w:ascii="Verdana" w:hAnsi="Verdana"/>
          <w:sz w:val="28"/>
          <w:szCs w:val="28"/>
        </w:rPr>
        <w:t>’s indefinite suspension amounted to a dismissal</w:t>
      </w:r>
      <w:r w:rsidR="001068A5" w:rsidRPr="00F976A0">
        <w:rPr>
          <w:rFonts w:ascii="Verdana" w:hAnsi="Verdana"/>
          <w:sz w:val="28"/>
          <w:szCs w:val="28"/>
        </w:rPr>
        <w:t>. Only if this question is dec</w:t>
      </w:r>
      <w:r w:rsidR="0048764D">
        <w:rPr>
          <w:rFonts w:ascii="Verdana" w:hAnsi="Verdana"/>
          <w:sz w:val="28"/>
          <w:szCs w:val="28"/>
        </w:rPr>
        <w:t>ided in the affirmative, will</w:t>
      </w:r>
      <w:r w:rsidR="001068A5" w:rsidRPr="00F976A0">
        <w:rPr>
          <w:rFonts w:ascii="Verdana" w:hAnsi="Verdana"/>
          <w:sz w:val="28"/>
          <w:szCs w:val="28"/>
        </w:rPr>
        <w:t xml:space="preserve"> it b</w:t>
      </w:r>
      <w:r w:rsidR="001E3C68">
        <w:rPr>
          <w:rFonts w:ascii="Verdana" w:hAnsi="Verdana"/>
          <w:sz w:val="28"/>
          <w:szCs w:val="28"/>
        </w:rPr>
        <w:t>e</w:t>
      </w:r>
      <w:r w:rsidR="001068A5" w:rsidRPr="00F976A0">
        <w:rPr>
          <w:rFonts w:ascii="Verdana" w:hAnsi="Verdana"/>
          <w:sz w:val="28"/>
          <w:szCs w:val="28"/>
        </w:rPr>
        <w:t xml:space="preserve"> necessary to consider the second issue, </w:t>
      </w:r>
      <w:proofErr w:type="spellStart"/>
      <w:r w:rsidR="001068A5" w:rsidRPr="00F976A0">
        <w:rPr>
          <w:rFonts w:ascii="Verdana" w:hAnsi="Verdana"/>
          <w:i/>
          <w:sz w:val="28"/>
          <w:szCs w:val="28"/>
        </w:rPr>
        <w:t>viz</w:t>
      </w:r>
      <w:proofErr w:type="spellEnd"/>
      <w:r w:rsidR="001068A5" w:rsidRPr="00F976A0">
        <w:rPr>
          <w:rFonts w:ascii="Verdana" w:hAnsi="Verdana"/>
          <w:sz w:val="28"/>
          <w:szCs w:val="28"/>
        </w:rPr>
        <w:t xml:space="preserve">, whether the procedural aspect </w:t>
      </w:r>
      <w:r w:rsidR="001E3C68">
        <w:rPr>
          <w:rFonts w:ascii="Verdana" w:hAnsi="Verdana"/>
          <w:sz w:val="28"/>
          <w:szCs w:val="28"/>
        </w:rPr>
        <w:t>o</w:t>
      </w:r>
      <w:r w:rsidR="001068A5" w:rsidRPr="00F976A0">
        <w:rPr>
          <w:rFonts w:ascii="Verdana" w:hAnsi="Verdana"/>
          <w:sz w:val="28"/>
          <w:szCs w:val="28"/>
        </w:rPr>
        <w:t xml:space="preserve">f his dismissal was unfair. </w:t>
      </w:r>
    </w:p>
    <w:p w:rsidR="003539E9" w:rsidRPr="0056591C" w:rsidRDefault="003539E9" w:rsidP="00F96664">
      <w:pPr>
        <w:spacing w:line="276" w:lineRule="auto"/>
        <w:jc w:val="both"/>
        <w:rPr>
          <w:rFonts w:ascii="Verdana" w:hAnsi="Verdana"/>
          <w:sz w:val="28"/>
          <w:szCs w:val="28"/>
        </w:rPr>
      </w:pPr>
    </w:p>
    <w:p w:rsidR="003539E9" w:rsidRPr="0056591C" w:rsidRDefault="003539E9" w:rsidP="00F96664">
      <w:pPr>
        <w:spacing w:line="276" w:lineRule="auto"/>
        <w:jc w:val="both"/>
        <w:rPr>
          <w:rFonts w:ascii="Verdana" w:hAnsi="Verdana"/>
          <w:b/>
          <w:sz w:val="28"/>
          <w:szCs w:val="28"/>
          <w:u w:val="single"/>
        </w:rPr>
      </w:pPr>
    </w:p>
    <w:p w:rsidR="003539E9" w:rsidRPr="0056591C" w:rsidRDefault="003539E9" w:rsidP="00F96664">
      <w:pPr>
        <w:spacing w:line="276" w:lineRule="auto"/>
        <w:jc w:val="both"/>
        <w:rPr>
          <w:rFonts w:ascii="Verdana" w:hAnsi="Verdana"/>
          <w:sz w:val="28"/>
          <w:szCs w:val="28"/>
        </w:rPr>
      </w:pPr>
      <w:r w:rsidRPr="0056591C">
        <w:rPr>
          <w:rFonts w:ascii="Verdana" w:hAnsi="Verdana"/>
          <w:b/>
          <w:sz w:val="28"/>
          <w:szCs w:val="28"/>
          <w:u w:val="single"/>
        </w:rPr>
        <w:t>BACKGROUND TO THE ISSUE</w:t>
      </w:r>
    </w:p>
    <w:p w:rsidR="003539E9" w:rsidRPr="0056591C" w:rsidRDefault="003539E9" w:rsidP="00F96664">
      <w:pPr>
        <w:spacing w:line="276" w:lineRule="auto"/>
        <w:jc w:val="both"/>
        <w:rPr>
          <w:rFonts w:ascii="Verdana" w:hAnsi="Verdana"/>
          <w:b/>
          <w:sz w:val="28"/>
          <w:szCs w:val="28"/>
          <w:u w:val="single"/>
        </w:rPr>
      </w:pPr>
    </w:p>
    <w:p w:rsidR="00F976A0" w:rsidRDefault="00EF0641"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t>On the 18</w:t>
      </w:r>
      <w:r w:rsidRPr="00F976A0">
        <w:rPr>
          <w:rFonts w:ascii="Verdana" w:hAnsi="Verdana"/>
          <w:sz w:val="28"/>
          <w:szCs w:val="28"/>
          <w:vertAlign w:val="superscript"/>
        </w:rPr>
        <w:t>th</w:t>
      </w:r>
      <w:r w:rsidRPr="00F976A0">
        <w:rPr>
          <w:rFonts w:ascii="Verdana" w:hAnsi="Verdana"/>
          <w:sz w:val="28"/>
          <w:szCs w:val="28"/>
        </w:rPr>
        <w:t xml:space="preserve"> January 2012 the parties were invited to a pre-</w:t>
      </w:r>
      <w:r w:rsidR="004420F1">
        <w:rPr>
          <w:rFonts w:ascii="Verdana" w:hAnsi="Verdana"/>
          <w:sz w:val="28"/>
          <w:szCs w:val="28"/>
        </w:rPr>
        <w:t>arbitration hearing where</w:t>
      </w:r>
      <w:r w:rsidRPr="00F976A0">
        <w:rPr>
          <w:rFonts w:ascii="Verdana" w:hAnsi="Verdana"/>
          <w:sz w:val="28"/>
          <w:szCs w:val="28"/>
        </w:rPr>
        <w:t xml:space="preserve"> issues that are common cause were identified and subsequently confirmed on record. </w:t>
      </w:r>
    </w:p>
    <w:p w:rsidR="00F976A0" w:rsidRDefault="00F976A0" w:rsidP="00F96664">
      <w:pPr>
        <w:pStyle w:val="ListParagraph"/>
        <w:spacing w:line="276" w:lineRule="auto"/>
        <w:ind w:left="567"/>
        <w:jc w:val="both"/>
        <w:rPr>
          <w:rFonts w:ascii="Verdana" w:hAnsi="Verdana"/>
          <w:sz w:val="28"/>
          <w:szCs w:val="28"/>
        </w:rPr>
      </w:pPr>
    </w:p>
    <w:p w:rsidR="00F976A0" w:rsidRDefault="00EF0641"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t>It is common cause that the Applicant was employed by the Respondent on the 1</w:t>
      </w:r>
      <w:r w:rsidRPr="00F976A0">
        <w:rPr>
          <w:rFonts w:ascii="Verdana" w:hAnsi="Verdana"/>
          <w:sz w:val="28"/>
          <w:szCs w:val="28"/>
          <w:vertAlign w:val="superscript"/>
        </w:rPr>
        <w:t>st</w:t>
      </w:r>
      <w:r w:rsidRPr="00F976A0">
        <w:rPr>
          <w:rFonts w:ascii="Verdana" w:hAnsi="Verdana"/>
          <w:sz w:val="28"/>
          <w:szCs w:val="28"/>
        </w:rPr>
        <w:t xml:space="preserve"> May</w:t>
      </w:r>
      <w:r w:rsidR="004420F1">
        <w:rPr>
          <w:rFonts w:ascii="Verdana" w:hAnsi="Verdana"/>
          <w:sz w:val="28"/>
          <w:szCs w:val="28"/>
        </w:rPr>
        <w:t>,</w:t>
      </w:r>
      <w:r w:rsidRPr="00F976A0">
        <w:rPr>
          <w:rFonts w:ascii="Verdana" w:hAnsi="Verdana"/>
          <w:sz w:val="28"/>
          <w:szCs w:val="28"/>
        </w:rPr>
        <w:t xml:space="preserve"> 2011 as Artisan Assistant, earning </w:t>
      </w:r>
      <w:r w:rsidRPr="00F976A0">
        <w:rPr>
          <w:rFonts w:ascii="Verdana" w:hAnsi="Verdana"/>
          <w:b/>
          <w:sz w:val="28"/>
          <w:szCs w:val="28"/>
        </w:rPr>
        <w:t>E12 p/</w:t>
      </w:r>
      <w:proofErr w:type="spellStart"/>
      <w:r w:rsidR="0048764D">
        <w:rPr>
          <w:rFonts w:ascii="Verdana" w:hAnsi="Verdana"/>
          <w:b/>
          <w:sz w:val="28"/>
          <w:szCs w:val="28"/>
        </w:rPr>
        <w:t>hr</w:t>
      </w:r>
      <w:proofErr w:type="spellEnd"/>
      <w:r w:rsidR="0043683E" w:rsidRPr="00F976A0">
        <w:rPr>
          <w:rFonts w:ascii="Verdana" w:hAnsi="Verdana"/>
          <w:b/>
          <w:sz w:val="28"/>
          <w:szCs w:val="28"/>
        </w:rPr>
        <w:t xml:space="preserve">, </w:t>
      </w:r>
      <w:r w:rsidR="0043683E" w:rsidRPr="00F976A0">
        <w:rPr>
          <w:rFonts w:ascii="Verdana" w:hAnsi="Verdana"/>
          <w:sz w:val="28"/>
          <w:szCs w:val="28"/>
        </w:rPr>
        <w:t xml:space="preserve">on average the sum of </w:t>
      </w:r>
      <w:r w:rsidR="0043683E" w:rsidRPr="00F976A0">
        <w:rPr>
          <w:rFonts w:ascii="Verdana" w:hAnsi="Verdana"/>
          <w:b/>
          <w:sz w:val="28"/>
          <w:szCs w:val="28"/>
        </w:rPr>
        <w:t xml:space="preserve">E3057.60 </w:t>
      </w:r>
      <w:r w:rsidR="0043683E" w:rsidRPr="00F976A0">
        <w:rPr>
          <w:rFonts w:ascii="Verdana" w:hAnsi="Verdana"/>
          <w:sz w:val="28"/>
          <w:szCs w:val="28"/>
        </w:rPr>
        <w:t>per month</w:t>
      </w:r>
      <w:r w:rsidRPr="00F976A0">
        <w:rPr>
          <w:rFonts w:ascii="Verdana" w:hAnsi="Verdana"/>
          <w:b/>
          <w:sz w:val="28"/>
          <w:szCs w:val="28"/>
        </w:rPr>
        <w:t xml:space="preserve">. </w:t>
      </w:r>
      <w:r w:rsidR="0043683E" w:rsidRPr="00F976A0">
        <w:rPr>
          <w:rFonts w:ascii="Verdana" w:hAnsi="Verdana"/>
          <w:sz w:val="28"/>
          <w:szCs w:val="28"/>
        </w:rPr>
        <w:t>His last salary was paid on the 30</w:t>
      </w:r>
      <w:r w:rsidR="0043683E" w:rsidRPr="00F976A0">
        <w:rPr>
          <w:rFonts w:ascii="Verdana" w:hAnsi="Verdana"/>
          <w:sz w:val="28"/>
          <w:szCs w:val="28"/>
          <w:vertAlign w:val="superscript"/>
        </w:rPr>
        <w:t>th</w:t>
      </w:r>
      <w:r w:rsidR="0043683E" w:rsidRPr="00F976A0">
        <w:rPr>
          <w:rFonts w:ascii="Verdana" w:hAnsi="Verdana"/>
          <w:sz w:val="28"/>
          <w:szCs w:val="28"/>
        </w:rPr>
        <w:t xml:space="preserve"> August 2011.</w:t>
      </w:r>
    </w:p>
    <w:p w:rsidR="00F976A0" w:rsidRPr="00F976A0" w:rsidRDefault="00F976A0" w:rsidP="00F96664">
      <w:pPr>
        <w:pStyle w:val="ListParagraph"/>
        <w:spacing w:line="276" w:lineRule="auto"/>
        <w:rPr>
          <w:rFonts w:ascii="Verdana" w:hAnsi="Verdana"/>
          <w:sz w:val="28"/>
          <w:szCs w:val="28"/>
        </w:rPr>
      </w:pPr>
    </w:p>
    <w:p w:rsidR="00946B2E" w:rsidRPr="00AE362A" w:rsidRDefault="0043683E"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lastRenderedPageBreak/>
        <w:t xml:space="preserve">It is common </w:t>
      </w:r>
      <w:proofErr w:type="gramStart"/>
      <w:r w:rsidRPr="00F976A0">
        <w:rPr>
          <w:rFonts w:ascii="Verdana" w:hAnsi="Verdana"/>
          <w:sz w:val="28"/>
          <w:szCs w:val="28"/>
        </w:rPr>
        <w:t>cause</w:t>
      </w:r>
      <w:proofErr w:type="gramEnd"/>
      <w:r w:rsidRPr="00F976A0">
        <w:rPr>
          <w:rFonts w:ascii="Verdana" w:hAnsi="Verdana"/>
          <w:sz w:val="28"/>
          <w:szCs w:val="28"/>
        </w:rPr>
        <w:t xml:space="preserve"> also </w:t>
      </w:r>
      <w:r w:rsidR="004E0D5E" w:rsidRPr="00F976A0">
        <w:rPr>
          <w:rFonts w:ascii="Verdana" w:hAnsi="Verdana"/>
          <w:sz w:val="28"/>
          <w:szCs w:val="28"/>
        </w:rPr>
        <w:t>that, the Applicant was engaged for a particular project power house upgrade, which had commenced in</w:t>
      </w:r>
      <w:r w:rsidR="00AE362A">
        <w:rPr>
          <w:rFonts w:ascii="Verdana" w:hAnsi="Verdana"/>
          <w:sz w:val="28"/>
          <w:szCs w:val="28"/>
        </w:rPr>
        <w:t xml:space="preserve"> January 2011 and was </w:t>
      </w:r>
      <w:r w:rsidR="004E0D5E" w:rsidRPr="00F976A0">
        <w:rPr>
          <w:rFonts w:ascii="Verdana" w:hAnsi="Verdana"/>
          <w:sz w:val="28"/>
          <w:szCs w:val="28"/>
        </w:rPr>
        <w:t xml:space="preserve">completed around </w:t>
      </w:r>
      <w:r w:rsidR="00AE362A">
        <w:rPr>
          <w:rFonts w:ascii="Verdana" w:hAnsi="Verdana"/>
          <w:sz w:val="28"/>
          <w:szCs w:val="28"/>
        </w:rPr>
        <w:t xml:space="preserve">the end of </w:t>
      </w:r>
      <w:r w:rsidR="004E0D5E" w:rsidRPr="00F976A0">
        <w:rPr>
          <w:rFonts w:ascii="Verdana" w:hAnsi="Verdana"/>
          <w:sz w:val="28"/>
          <w:szCs w:val="28"/>
        </w:rPr>
        <w:t>November 2011.</w:t>
      </w:r>
    </w:p>
    <w:p w:rsidR="00F976A0" w:rsidRPr="00F976A0" w:rsidRDefault="00F976A0" w:rsidP="00F96664">
      <w:pPr>
        <w:pStyle w:val="ListParagraph"/>
        <w:spacing w:line="276" w:lineRule="auto"/>
        <w:rPr>
          <w:rFonts w:ascii="Verdana" w:hAnsi="Verdana"/>
          <w:sz w:val="28"/>
          <w:szCs w:val="28"/>
        </w:rPr>
      </w:pPr>
    </w:p>
    <w:p w:rsidR="002E61B9" w:rsidRPr="00F976A0" w:rsidRDefault="002E61B9"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t>The parties further agreed that they would file written closing submissions for my consideration on or before the 29</w:t>
      </w:r>
      <w:r w:rsidRPr="00F976A0">
        <w:rPr>
          <w:rFonts w:ascii="Verdana" w:hAnsi="Verdana"/>
          <w:sz w:val="28"/>
          <w:szCs w:val="28"/>
          <w:vertAlign w:val="superscript"/>
        </w:rPr>
        <w:t>th</w:t>
      </w:r>
      <w:r w:rsidRPr="00F976A0">
        <w:rPr>
          <w:rFonts w:ascii="Verdana" w:hAnsi="Verdana"/>
          <w:sz w:val="28"/>
          <w:szCs w:val="28"/>
        </w:rPr>
        <w:t xml:space="preserve"> February 2012 failing which I will still proceed and issue my award. </w:t>
      </w:r>
    </w:p>
    <w:p w:rsidR="004E0D5E" w:rsidRPr="00DF2EE2" w:rsidRDefault="004E0D5E" w:rsidP="00F96664">
      <w:pPr>
        <w:spacing w:line="276" w:lineRule="auto"/>
        <w:ind w:left="720" w:hanging="720"/>
        <w:jc w:val="both"/>
        <w:rPr>
          <w:rFonts w:ascii="Verdana" w:hAnsi="Verdana"/>
          <w:sz w:val="28"/>
          <w:szCs w:val="28"/>
        </w:rPr>
      </w:pPr>
    </w:p>
    <w:p w:rsidR="003539E9" w:rsidRDefault="003539E9" w:rsidP="00F96664">
      <w:pPr>
        <w:spacing w:line="276" w:lineRule="auto"/>
        <w:jc w:val="both"/>
        <w:rPr>
          <w:rFonts w:ascii="Verdana" w:hAnsi="Verdana"/>
          <w:sz w:val="28"/>
          <w:szCs w:val="28"/>
        </w:rPr>
      </w:pPr>
    </w:p>
    <w:p w:rsidR="003539E9" w:rsidRPr="00DF2EE2" w:rsidRDefault="003539E9" w:rsidP="00F96664">
      <w:pPr>
        <w:spacing w:line="276" w:lineRule="auto"/>
        <w:jc w:val="both"/>
        <w:rPr>
          <w:rFonts w:ascii="Verdana" w:hAnsi="Verdana"/>
          <w:b/>
          <w:sz w:val="28"/>
          <w:szCs w:val="28"/>
          <w:u w:val="single"/>
        </w:rPr>
      </w:pPr>
      <w:r w:rsidRPr="0056591C">
        <w:rPr>
          <w:rFonts w:ascii="Verdana" w:hAnsi="Verdana"/>
          <w:b/>
          <w:sz w:val="28"/>
          <w:szCs w:val="28"/>
          <w:u w:val="single"/>
        </w:rPr>
        <w:t>SURVEY OF EVIDENCE AND ARGUMENTS</w:t>
      </w:r>
    </w:p>
    <w:p w:rsidR="003539E9" w:rsidRDefault="003539E9" w:rsidP="00F96664">
      <w:pPr>
        <w:spacing w:line="276" w:lineRule="auto"/>
        <w:jc w:val="both"/>
        <w:rPr>
          <w:rFonts w:ascii="Verdana" w:hAnsi="Verdana"/>
          <w:b/>
          <w:sz w:val="28"/>
          <w:szCs w:val="28"/>
          <w:u w:val="single"/>
        </w:rPr>
      </w:pPr>
    </w:p>
    <w:p w:rsidR="003539E9" w:rsidRPr="002E61B9" w:rsidRDefault="003539E9" w:rsidP="00F96664">
      <w:pPr>
        <w:spacing w:line="276" w:lineRule="auto"/>
        <w:jc w:val="both"/>
        <w:rPr>
          <w:rFonts w:ascii="Verdana" w:hAnsi="Verdana"/>
          <w:sz w:val="28"/>
          <w:szCs w:val="28"/>
          <w:u w:val="single"/>
        </w:rPr>
      </w:pPr>
      <w:r w:rsidRPr="002E61B9">
        <w:rPr>
          <w:rFonts w:ascii="Verdana" w:hAnsi="Verdana"/>
          <w:sz w:val="28"/>
          <w:szCs w:val="28"/>
          <w:u w:val="single"/>
        </w:rPr>
        <w:t>APPLICANT’S CASE</w:t>
      </w:r>
    </w:p>
    <w:p w:rsidR="003539E9" w:rsidRPr="0056591C" w:rsidRDefault="003539E9" w:rsidP="00F96664">
      <w:pPr>
        <w:spacing w:line="276" w:lineRule="auto"/>
        <w:jc w:val="both"/>
        <w:rPr>
          <w:rFonts w:ascii="Verdana" w:hAnsi="Verdana"/>
          <w:b/>
          <w:sz w:val="28"/>
          <w:szCs w:val="28"/>
          <w:u w:val="single"/>
        </w:rPr>
      </w:pPr>
    </w:p>
    <w:p w:rsidR="00F976A0" w:rsidRDefault="002E61B9"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t xml:space="preserve">Apart </w:t>
      </w:r>
      <w:proofErr w:type="spellStart"/>
      <w:r w:rsidRPr="00F976A0">
        <w:rPr>
          <w:rFonts w:ascii="Verdana" w:hAnsi="Verdana"/>
          <w:sz w:val="28"/>
          <w:szCs w:val="28"/>
        </w:rPr>
        <w:t>form</w:t>
      </w:r>
      <w:proofErr w:type="spellEnd"/>
      <w:r w:rsidRPr="00F976A0">
        <w:rPr>
          <w:rFonts w:ascii="Verdana" w:hAnsi="Verdana"/>
          <w:sz w:val="28"/>
          <w:szCs w:val="28"/>
        </w:rPr>
        <w:t xml:space="preserve"> the issues that are common cause Applicant testified under oath that </w:t>
      </w:r>
      <w:r w:rsidR="00952536" w:rsidRPr="00F976A0">
        <w:rPr>
          <w:rFonts w:ascii="Verdana" w:hAnsi="Verdana"/>
          <w:sz w:val="28"/>
          <w:szCs w:val="28"/>
        </w:rPr>
        <w:t>on or about the 17</w:t>
      </w:r>
      <w:r w:rsidR="00952536" w:rsidRPr="00F976A0">
        <w:rPr>
          <w:rFonts w:ascii="Verdana" w:hAnsi="Verdana"/>
          <w:sz w:val="28"/>
          <w:szCs w:val="28"/>
          <w:vertAlign w:val="superscript"/>
        </w:rPr>
        <w:t>th</w:t>
      </w:r>
      <w:r w:rsidR="00952536" w:rsidRPr="00F976A0">
        <w:rPr>
          <w:rFonts w:ascii="Verdana" w:hAnsi="Verdana"/>
          <w:sz w:val="28"/>
          <w:szCs w:val="28"/>
        </w:rPr>
        <w:t xml:space="preserve"> A</w:t>
      </w:r>
      <w:r w:rsidR="003B5E7C">
        <w:rPr>
          <w:rFonts w:ascii="Verdana" w:hAnsi="Verdana"/>
          <w:sz w:val="28"/>
          <w:szCs w:val="28"/>
        </w:rPr>
        <w:t xml:space="preserve">ugust 2011, Mr. </w:t>
      </w:r>
      <w:proofErr w:type="spellStart"/>
      <w:r w:rsidR="003B5E7C">
        <w:rPr>
          <w:rFonts w:ascii="Verdana" w:hAnsi="Verdana"/>
          <w:sz w:val="28"/>
          <w:szCs w:val="28"/>
        </w:rPr>
        <w:t>Mabuza</w:t>
      </w:r>
      <w:proofErr w:type="spellEnd"/>
      <w:r w:rsidR="003B5E7C">
        <w:rPr>
          <w:rFonts w:ascii="Verdana" w:hAnsi="Verdana"/>
          <w:sz w:val="28"/>
          <w:szCs w:val="28"/>
        </w:rPr>
        <w:t xml:space="preserve"> </w:t>
      </w:r>
      <w:r w:rsidR="0016054B">
        <w:rPr>
          <w:rFonts w:ascii="Verdana" w:hAnsi="Verdana"/>
          <w:sz w:val="28"/>
          <w:szCs w:val="28"/>
        </w:rPr>
        <w:t xml:space="preserve">called him to his office to ask him about an incident that had occurred earlier on that day and then </w:t>
      </w:r>
      <w:r w:rsidR="003B5E7C">
        <w:rPr>
          <w:rFonts w:ascii="Verdana" w:hAnsi="Verdana"/>
          <w:sz w:val="28"/>
          <w:szCs w:val="28"/>
        </w:rPr>
        <w:t>told him to go home and come back after a week</w:t>
      </w:r>
      <w:r w:rsidR="00952536" w:rsidRPr="00F976A0">
        <w:rPr>
          <w:rFonts w:ascii="Verdana" w:hAnsi="Verdana"/>
          <w:sz w:val="28"/>
          <w:szCs w:val="28"/>
        </w:rPr>
        <w:t xml:space="preserve">. </w:t>
      </w:r>
      <w:r w:rsidR="003B5E7C">
        <w:rPr>
          <w:rFonts w:ascii="Verdana" w:hAnsi="Verdana"/>
          <w:sz w:val="28"/>
          <w:szCs w:val="28"/>
        </w:rPr>
        <w:t xml:space="preserve">This was after he was found </w:t>
      </w:r>
      <w:r w:rsidR="0016054B">
        <w:rPr>
          <w:rFonts w:ascii="Verdana" w:hAnsi="Verdana"/>
          <w:sz w:val="28"/>
          <w:szCs w:val="28"/>
        </w:rPr>
        <w:t xml:space="preserve">working </w:t>
      </w:r>
      <w:r w:rsidR="003B5E7C">
        <w:rPr>
          <w:rFonts w:ascii="Verdana" w:hAnsi="Verdana"/>
          <w:sz w:val="28"/>
          <w:szCs w:val="28"/>
        </w:rPr>
        <w:t xml:space="preserve">with his safety belt </w:t>
      </w:r>
      <w:r w:rsidR="0016054B">
        <w:rPr>
          <w:rFonts w:ascii="Verdana" w:hAnsi="Verdana"/>
          <w:sz w:val="28"/>
          <w:szCs w:val="28"/>
        </w:rPr>
        <w:t>on but without a harness</w:t>
      </w:r>
      <w:r w:rsidR="00952536" w:rsidRPr="00F976A0">
        <w:rPr>
          <w:rFonts w:ascii="Verdana" w:hAnsi="Verdana"/>
          <w:sz w:val="28"/>
          <w:szCs w:val="28"/>
        </w:rPr>
        <w:t>.</w:t>
      </w:r>
      <w:r w:rsidR="0016054B">
        <w:rPr>
          <w:rFonts w:ascii="Verdana" w:hAnsi="Verdana"/>
          <w:sz w:val="28"/>
          <w:szCs w:val="28"/>
        </w:rPr>
        <w:t xml:space="preserve"> </w:t>
      </w:r>
    </w:p>
    <w:p w:rsidR="00F976A0" w:rsidRDefault="00F976A0" w:rsidP="00F96664">
      <w:pPr>
        <w:pStyle w:val="ListParagraph"/>
        <w:spacing w:line="276" w:lineRule="auto"/>
        <w:ind w:left="567"/>
        <w:jc w:val="both"/>
        <w:rPr>
          <w:rFonts w:ascii="Verdana" w:hAnsi="Verdana"/>
          <w:sz w:val="28"/>
          <w:szCs w:val="28"/>
        </w:rPr>
      </w:pPr>
    </w:p>
    <w:p w:rsidR="00F976A0" w:rsidRDefault="00952536"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t>Applicant testified that he returned the following week as instructed and was</w:t>
      </w:r>
      <w:r w:rsidR="00E753AC" w:rsidRPr="00F976A0">
        <w:rPr>
          <w:rFonts w:ascii="Verdana" w:hAnsi="Verdana"/>
          <w:sz w:val="28"/>
          <w:szCs w:val="28"/>
        </w:rPr>
        <w:t xml:space="preserve"> again</w:t>
      </w:r>
      <w:r w:rsidRPr="00F976A0">
        <w:rPr>
          <w:rFonts w:ascii="Verdana" w:hAnsi="Verdana"/>
          <w:sz w:val="28"/>
          <w:szCs w:val="28"/>
        </w:rPr>
        <w:t xml:space="preserve"> told to return the following week. The reason advanced was that they were still waiting for Tony the managing Director of the main contractor, who was away at the time, to advise him </w:t>
      </w:r>
      <w:r w:rsidR="00E753AC" w:rsidRPr="00F976A0">
        <w:rPr>
          <w:rFonts w:ascii="Verdana" w:hAnsi="Verdana"/>
          <w:sz w:val="28"/>
          <w:szCs w:val="28"/>
        </w:rPr>
        <w:t>that he ha</w:t>
      </w:r>
      <w:r w:rsidR="004420F1">
        <w:rPr>
          <w:rFonts w:ascii="Verdana" w:hAnsi="Verdana"/>
          <w:sz w:val="28"/>
          <w:szCs w:val="28"/>
        </w:rPr>
        <w:t>s</w:t>
      </w:r>
      <w:r w:rsidR="00E753AC" w:rsidRPr="00F976A0">
        <w:rPr>
          <w:rFonts w:ascii="Verdana" w:hAnsi="Verdana"/>
          <w:sz w:val="28"/>
          <w:szCs w:val="28"/>
        </w:rPr>
        <w:t xml:space="preserve"> served his suspension punishment.</w:t>
      </w:r>
    </w:p>
    <w:p w:rsidR="00F976A0" w:rsidRPr="00F976A0" w:rsidRDefault="00F976A0" w:rsidP="00F96664">
      <w:pPr>
        <w:pStyle w:val="ListParagraph"/>
        <w:spacing w:line="276" w:lineRule="auto"/>
        <w:rPr>
          <w:rFonts w:ascii="Verdana" w:hAnsi="Verdana"/>
          <w:sz w:val="28"/>
          <w:szCs w:val="28"/>
        </w:rPr>
      </w:pPr>
    </w:p>
    <w:p w:rsidR="00F976A0" w:rsidRDefault="0016054B" w:rsidP="00F96664">
      <w:pPr>
        <w:pStyle w:val="ListParagraph"/>
        <w:numPr>
          <w:ilvl w:val="0"/>
          <w:numId w:val="2"/>
        </w:numPr>
        <w:spacing w:line="276" w:lineRule="auto"/>
        <w:ind w:left="567" w:hanging="567"/>
        <w:jc w:val="both"/>
        <w:rPr>
          <w:rFonts w:ascii="Verdana" w:hAnsi="Verdana"/>
          <w:sz w:val="28"/>
          <w:szCs w:val="28"/>
        </w:rPr>
      </w:pPr>
      <w:r>
        <w:rPr>
          <w:rFonts w:ascii="Verdana" w:hAnsi="Verdana"/>
          <w:sz w:val="28"/>
          <w:szCs w:val="28"/>
        </w:rPr>
        <w:t>O</w:t>
      </w:r>
      <w:r w:rsidR="00E753AC" w:rsidRPr="00F976A0">
        <w:rPr>
          <w:rFonts w:ascii="Verdana" w:hAnsi="Verdana"/>
          <w:sz w:val="28"/>
          <w:szCs w:val="28"/>
        </w:rPr>
        <w:t>n or about the 3</w:t>
      </w:r>
      <w:r w:rsidR="00E753AC" w:rsidRPr="00F976A0">
        <w:rPr>
          <w:rFonts w:ascii="Verdana" w:hAnsi="Verdana"/>
          <w:sz w:val="28"/>
          <w:szCs w:val="28"/>
          <w:vertAlign w:val="superscript"/>
        </w:rPr>
        <w:t>rd</w:t>
      </w:r>
      <w:r w:rsidR="00E753AC" w:rsidRPr="00F976A0">
        <w:rPr>
          <w:rFonts w:ascii="Verdana" w:hAnsi="Verdana"/>
          <w:sz w:val="28"/>
          <w:szCs w:val="28"/>
        </w:rPr>
        <w:t xml:space="preserve"> September Mr. </w:t>
      </w:r>
      <w:proofErr w:type="spellStart"/>
      <w:r w:rsidR="00E753AC" w:rsidRPr="00F976A0">
        <w:rPr>
          <w:rFonts w:ascii="Verdana" w:hAnsi="Verdana"/>
          <w:sz w:val="28"/>
          <w:szCs w:val="28"/>
        </w:rPr>
        <w:t>Mabuza</w:t>
      </w:r>
      <w:proofErr w:type="spellEnd"/>
      <w:r w:rsidR="00E753AC" w:rsidRPr="00F976A0">
        <w:rPr>
          <w:rFonts w:ascii="Verdana" w:hAnsi="Verdana"/>
          <w:sz w:val="28"/>
          <w:szCs w:val="28"/>
        </w:rPr>
        <w:t xml:space="preserve"> told the Applicant that he was still waiting for Tony to contact him. This went on </w:t>
      </w:r>
      <w:r w:rsidR="00C02434" w:rsidRPr="00F976A0">
        <w:rPr>
          <w:rFonts w:ascii="Verdana" w:hAnsi="Verdana"/>
          <w:sz w:val="28"/>
          <w:szCs w:val="28"/>
        </w:rPr>
        <w:t>until</w:t>
      </w:r>
      <w:r w:rsidR="00E753AC" w:rsidRPr="00F976A0">
        <w:rPr>
          <w:rFonts w:ascii="Verdana" w:hAnsi="Verdana"/>
          <w:sz w:val="28"/>
          <w:szCs w:val="28"/>
        </w:rPr>
        <w:t xml:space="preserve"> the 15</w:t>
      </w:r>
      <w:r w:rsidR="00E753AC" w:rsidRPr="00F976A0">
        <w:rPr>
          <w:rFonts w:ascii="Verdana" w:hAnsi="Verdana"/>
          <w:sz w:val="28"/>
          <w:szCs w:val="28"/>
          <w:vertAlign w:val="superscript"/>
        </w:rPr>
        <w:t>th</w:t>
      </w:r>
      <w:r w:rsidR="00E753AC" w:rsidRPr="00F976A0">
        <w:rPr>
          <w:rFonts w:ascii="Verdana" w:hAnsi="Verdana"/>
          <w:sz w:val="28"/>
          <w:szCs w:val="28"/>
        </w:rPr>
        <w:t xml:space="preserve"> wherein Applicant pleaded with Mr. </w:t>
      </w:r>
      <w:proofErr w:type="spellStart"/>
      <w:r w:rsidR="00E753AC" w:rsidRPr="00F976A0">
        <w:rPr>
          <w:rFonts w:ascii="Verdana" w:hAnsi="Verdana"/>
          <w:sz w:val="28"/>
          <w:szCs w:val="28"/>
        </w:rPr>
        <w:t>Mabuza</w:t>
      </w:r>
      <w:proofErr w:type="spellEnd"/>
      <w:r w:rsidR="00E753AC" w:rsidRPr="00F976A0">
        <w:rPr>
          <w:rFonts w:ascii="Verdana" w:hAnsi="Verdana"/>
          <w:sz w:val="28"/>
          <w:szCs w:val="28"/>
        </w:rPr>
        <w:t xml:space="preserve"> that he </w:t>
      </w:r>
      <w:r w:rsidR="005752CD">
        <w:rPr>
          <w:rFonts w:ascii="Verdana" w:hAnsi="Verdana"/>
          <w:sz w:val="28"/>
          <w:szCs w:val="28"/>
        </w:rPr>
        <w:t>be advised if his positioned had</w:t>
      </w:r>
      <w:r w:rsidR="00E753AC" w:rsidRPr="00F976A0">
        <w:rPr>
          <w:rFonts w:ascii="Verdana" w:hAnsi="Verdana"/>
          <w:sz w:val="28"/>
          <w:szCs w:val="28"/>
        </w:rPr>
        <w:t xml:space="preserve"> been filled.</w:t>
      </w:r>
    </w:p>
    <w:p w:rsidR="00F976A0" w:rsidRDefault="00E753AC"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lastRenderedPageBreak/>
        <w:t>On the 27</w:t>
      </w:r>
      <w:r w:rsidR="00E2660E">
        <w:rPr>
          <w:rFonts w:ascii="Verdana" w:hAnsi="Verdana"/>
          <w:sz w:val="28"/>
          <w:szCs w:val="28"/>
          <w:vertAlign w:val="superscript"/>
        </w:rPr>
        <w:t xml:space="preserve">th </w:t>
      </w:r>
      <w:r w:rsidR="00E2660E">
        <w:rPr>
          <w:rFonts w:ascii="Verdana" w:hAnsi="Verdana"/>
          <w:sz w:val="28"/>
          <w:szCs w:val="28"/>
        </w:rPr>
        <w:t xml:space="preserve">September </w:t>
      </w:r>
      <w:r w:rsidR="000D7D66" w:rsidRPr="00F976A0">
        <w:rPr>
          <w:rFonts w:ascii="Verdana" w:hAnsi="Verdana"/>
          <w:sz w:val="28"/>
          <w:szCs w:val="28"/>
        </w:rPr>
        <w:t>he rec</w:t>
      </w:r>
      <w:r w:rsidR="004420F1">
        <w:rPr>
          <w:rFonts w:ascii="Verdana" w:hAnsi="Verdana"/>
          <w:sz w:val="28"/>
          <w:szCs w:val="28"/>
        </w:rPr>
        <w:t xml:space="preserve">eived a phone call from </w:t>
      </w:r>
      <w:proofErr w:type="spellStart"/>
      <w:r w:rsidR="004420F1">
        <w:rPr>
          <w:rFonts w:ascii="Verdana" w:hAnsi="Verdana"/>
          <w:sz w:val="28"/>
          <w:szCs w:val="28"/>
        </w:rPr>
        <w:t>Shongwe</w:t>
      </w:r>
      <w:proofErr w:type="spellEnd"/>
      <w:r w:rsidR="004420F1">
        <w:rPr>
          <w:rFonts w:ascii="Verdana" w:hAnsi="Verdana"/>
          <w:sz w:val="28"/>
          <w:szCs w:val="28"/>
        </w:rPr>
        <w:t xml:space="preserve">, the Construction Manager </w:t>
      </w:r>
      <w:r w:rsidR="000D7D66" w:rsidRPr="00F976A0">
        <w:rPr>
          <w:rFonts w:ascii="Verdana" w:hAnsi="Verdana"/>
          <w:sz w:val="28"/>
          <w:szCs w:val="28"/>
        </w:rPr>
        <w:t>advising him to vacate the company</w:t>
      </w:r>
      <w:r w:rsidR="005752CD">
        <w:rPr>
          <w:rFonts w:ascii="Verdana" w:hAnsi="Verdana"/>
          <w:sz w:val="28"/>
          <w:szCs w:val="28"/>
        </w:rPr>
        <w:t xml:space="preserve"> house</w:t>
      </w:r>
      <w:r w:rsidR="000D7D66" w:rsidRPr="00F976A0">
        <w:rPr>
          <w:rFonts w:ascii="Verdana" w:hAnsi="Verdana"/>
          <w:sz w:val="28"/>
          <w:szCs w:val="28"/>
        </w:rPr>
        <w:t xml:space="preserve"> but promised him that he will talk to Mr. </w:t>
      </w:r>
      <w:proofErr w:type="spellStart"/>
      <w:r w:rsidR="000D7D66" w:rsidRPr="00F976A0">
        <w:rPr>
          <w:rFonts w:ascii="Verdana" w:hAnsi="Verdana"/>
          <w:sz w:val="28"/>
          <w:szCs w:val="28"/>
        </w:rPr>
        <w:t>Mabuza</w:t>
      </w:r>
      <w:proofErr w:type="spellEnd"/>
      <w:r w:rsidR="000D7D66" w:rsidRPr="00F976A0">
        <w:rPr>
          <w:rFonts w:ascii="Verdana" w:hAnsi="Verdana"/>
          <w:sz w:val="28"/>
          <w:szCs w:val="28"/>
        </w:rPr>
        <w:t xml:space="preserve"> about him returning to work. Later he was advised that his request had not been </w:t>
      </w:r>
      <w:r w:rsidR="002B675F" w:rsidRPr="00F976A0">
        <w:rPr>
          <w:rFonts w:ascii="Verdana" w:hAnsi="Verdana"/>
          <w:sz w:val="28"/>
          <w:szCs w:val="28"/>
        </w:rPr>
        <w:t>successful,</w:t>
      </w:r>
      <w:r w:rsidR="000D7D66" w:rsidRPr="00F976A0">
        <w:rPr>
          <w:rFonts w:ascii="Verdana" w:hAnsi="Verdana"/>
          <w:sz w:val="28"/>
          <w:szCs w:val="28"/>
        </w:rPr>
        <w:t xml:space="preserve"> as Mr. </w:t>
      </w:r>
      <w:proofErr w:type="spellStart"/>
      <w:r w:rsidR="000D7D66" w:rsidRPr="00F976A0">
        <w:rPr>
          <w:rFonts w:ascii="Verdana" w:hAnsi="Verdana"/>
          <w:sz w:val="28"/>
          <w:szCs w:val="28"/>
        </w:rPr>
        <w:t>Mabuza</w:t>
      </w:r>
      <w:proofErr w:type="spellEnd"/>
      <w:r w:rsidR="000D7D66" w:rsidRPr="00F976A0">
        <w:rPr>
          <w:rFonts w:ascii="Verdana" w:hAnsi="Verdana"/>
          <w:sz w:val="28"/>
          <w:szCs w:val="28"/>
        </w:rPr>
        <w:t xml:space="preserve"> had said that he would rather leave the company than have the Applicant back at work.</w:t>
      </w:r>
    </w:p>
    <w:p w:rsidR="00A909C2" w:rsidRPr="00A909C2" w:rsidRDefault="00A909C2" w:rsidP="00F96664">
      <w:pPr>
        <w:pStyle w:val="ListParagraph"/>
        <w:spacing w:line="276" w:lineRule="auto"/>
        <w:rPr>
          <w:rFonts w:ascii="Verdana" w:hAnsi="Verdana"/>
          <w:sz w:val="28"/>
          <w:szCs w:val="28"/>
        </w:rPr>
      </w:pPr>
    </w:p>
    <w:p w:rsidR="00A909C2" w:rsidRDefault="00A909C2" w:rsidP="00F96664">
      <w:pPr>
        <w:pStyle w:val="ListParagraph"/>
        <w:numPr>
          <w:ilvl w:val="0"/>
          <w:numId w:val="2"/>
        </w:numPr>
        <w:spacing w:line="276" w:lineRule="auto"/>
        <w:ind w:left="567" w:hanging="567"/>
        <w:jc w:val="both"/>
        <w:rPr>
          <w:rFonts w:ascii="Verdana" w:hAnsi="Verdana"/>
          <w:sz w:val="28"/>
          <w:szCs w:val="28"/>
        </w:rPr>
      </w:pPr>
      <w:r>
        <w:rPr>
          <w:rFonts w:ascii="Verdana" w:hAnsi="Verdana"/>
          <w:sz w:val="28"/>
          <w:szCs w:val="28"/>
        </w:rPr>
        <w:t xml:space="preserve">Applicant viewed </w:t>
      </w:r>
      <w:r w:rsidR="0016054B">
        <w:rPr>
          <w:rFonts w:ascii="Verdana" w:hAnsi="Verdana"/>
          <w:sz w:val="28"/>
          <w:szCs w:val="28"/>
        </w:rPr>
        <w:t xml:space="preserve">the Respondents actions and the indefinite suspension to imply </w:t>
      </w:r>
      <w:r w:rsidR="00547FF2">
        <w:rPr>
          <w:rFonts w:ascii="Verdana" w:hAnsi="Verdana"/>
          <w:sz w:val="28"/>
          <w:szCs w:val="28"/>
        </w:rPr>
        <w:t>a dismissal</w:t>
      </w:r>
      <w:r>
        <w:rPr>
          <w:rFonts w:ascii="Verdana" w:hAnsi="Verdana"/>
          <w:sz w:val="28"/>
          <w:szCs w:val="28"/>
        </w:rPr>
        <w:t xml:space="preserve"> and therefore wants to be comp</w:t>
      </w:r>
      <w:r w:rsidR="0016054B">
        <w:rPr>
          <w:rFonts w:ascii="Verdana" w:hAnsi="Verdana"/>
          <w:sz w:val="28"/>
          <w:szCs w:val="28"/>
        </w:rPr>
        <w:t>ensated for the unfair dismissal</w:t>
      </w:r>
      <w:r>
        <w:rPr>
          <w:rFonts w:ascii="Verdana" w:hAnsi="Verdana"/>
          <w:sz w:val="28"/>
          <w:szCs w:val="28"/>
        </w:rPr>
        <w:t>.</w:t>
      </w:r>
    </w:p>
    <w:p w:rsidR="0016054B" w:rsidRPr="0016054B" w:rsidRDefault="0016054B" w:rsidP="00F96664">
      <w:pPr>
        <w:spacing w:line="276" w:lineRule="auto"/>
        <w:jc w:val="both"/>
        <w:rPr>
          <w:rFonts w:ascii="Verdana" w:hAnsi="Verdana"/>
          <w:sz w:val="28"/>
          <w:szCs w:val="28"/>
        </w:rPr>
      </w:pPr>
    </w:p>
    <w:p w:rsidR="00F976A0" w:rsidRDefault="003D1711"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t>D</w:t>
      </w:r>
      <w:r w:rsidR="000D7D66" w:rsidRPr="00F976A0">
        <w:rPr>
          <w:rFonts w:ascii="Verdana" w:hAnsi="Verdana"/>
          <w:sz w:val="28"/>
          <w:szCs w:val="28"/>
        </w:rPr>
        <w:t xml:space="preserve">uring </w:t>
      </w:r>
      <w:r w:rsidR="0016054B" w:rsidRPr="00F976A0">
        <w:rPr>
          <w:rFonts w:ascii="Verdana" w:hAnsi="Verdana"/>
          <w:sz w:val="28"/>
          <w:szCs w:val="28"/>
        </w:rPr>
        <w:t>cross-examination,</w:t>
      </w:r>
      <w:r w:rsidR="00C02434" w:rsidRPr="00F976A0">
        <w:rPr>
          <w:rFonts w:ascii="Verdana" w:hAnsi="Verdana"/>
          <w:sz w:val="28"/>
          <w:szCs w:val="28"/>
        </w:rPr>
        <w:t xml:space="preserve"> </w:t>
      </w:r>
      <w:r w:rsidRPr="00F976A0">
        <w:rPr>
          <w:rFonts w:ascii="Verdana" w:hAnsi="Verdana"/>
          <w:sz w:val="28"/>
          <w:szCs w:val="28"/>
        </w:rPr>
        <w:t xml:space="preserve">Mr. </w:t>
      </w:r>
      <w:proofErr w:type="spellStart"/>
      <w:r w:rsidRPr="00F976A0">
        <w:rPr>
          <w:rFonts w:ascii="Verdana" w:hAnsi="Verdana"/>
          <w:sz w:val="28"/>
          <w:szCs w:val="28"/>
        </w:rPr>
        <w:t>Mabuza</w:t>
      </w:r>
      <w:proofErr w:type="spellEnd"/>
      <w:r w:rsidRPr="00F976A0">
        <w:rPr>
          <w:rFonts w:ascii="Verdana" w:hAnsi="Verdana"/>
          <w:sz w:val="28"/>
          <w:szCs w:val="28"/>
        </w:rPr>
        <w:t xml:space="preserve"> asked the </w:t>
      </w:r>
      <w:r w:rsidR="000D7D66" w:rsidRPr="00F976A0">
        <w:rPr>
          <w:rFonts w:ascii="Verdana" w:hAnsi="Verdana"/>
          <w:sz w:val="28"/>
          <w:szCs w:val="28"/>
        </w:rPr>
        <w:t xml:space="preserve">Applicant </w:t>
      </w:r>
      <w:r w:rsidR="004420F1">
        <w:rPr>
          <w:rFonts w:ascii="Verdana" w:hAnsi="Verdana"/>
          <w:sz w:val="28"/>
          <w:szCs w:val="28"/>
        </w:rPr>
        <w:t>to state the</w:t>
      </w:r>
      <w:r w:rsidR="00C02434" w:rsidRPr="00F976A0">
        <w:rPr>
          <w:rFonts w:ascii="Verdana" w:hAnsi="Verdana"/>
          <w:sz w:val="28"/>
          <w:szCs w:val="28"/>
        </w:rPr>
        <w:t xml:space="preserve"> </w:t>
      </w:r>
      <w:r w:rsidRPr="00F976A0">
        <w:rPr>
          <w:rFonts w:ascii="Verdana" w:hAnsi="Verdana"/>
          <w:sz w:val="28"/>
          <w:szCs w:val="28"/>
        </w:rPr>
        <w:t xml:space="preserve">person </w:t>
      </w:r>
      <w:r w:rsidR="00C02434" w:rsidRPr="00F976A0">
        <w:rPr>
          <w:rFonts w:ascii="Verdana" w:hAnsi="Verdana"/>
          <w:sz w:val="28"/>
          <w:szCs w:val="28"/>
        </w:rPr>
        <w:t xml:space="preserve">he was with when </w:t>
      </w:r>
      <w:r w:rsidRPr="00F976A0">
        <w:rPr>
          <w:rFonts w:ascii="Verdana" w:hAnsi="Verdana"/>
          <w:sz w:val="28"/>
          <w:szCs w:val="28"/>
        </w:rPr>
        <w:t>he</w:t>
      </w:r>
      <w:r w:rsidR="000D7D66" w:rsidRPr="00F976A0">
        <w:rPr>
          <w:rFonts w:ascii="Verdana" w:hAnsi="Verdana"/>
          <w:sz w:val="28"/>
          <w:szCs w:val="28"/>
        </w:rPr>
        <w:t xml:space="preserve"> s</w:t>
      </w:r>
      <w:r w:rsidR="00C02434" w:rsidRPr="00F976A0">
        <w:rPr>
          <w:rFonts w:ascii="Verdana" w:hAnsi="Verdana"/>
          <w:sz w:val="28"/>
          <w:szCs w:val="28"/>
        </w:rPr>
        <w:t>aw</w:t>
      </w:r>
      <w:r w:rsidR="000D7D66" w:rsidRPr="00F976A0">
        <w:rPr>
          <w:rFonts w:ascii="Verdana" w:hAnsi="Verdana"/>
          <w:sz w:val="28"/>
          <w:szCs w:val="28"/>
        </w:rPr>
        <w:t xml:space="preserve"> him with the unfastened safety belt. </w:t>
      </w:r>
      <w:r w:rsidR="00C02434" w:rsidRPr="00F976A0">
        <w:rPr>
          <w:rFonts w:ascii="Verdana" w:hAnsi="Verdana"/>
          <w:sz w:val="28"/>
          <w:szCs w:val="28"/>
        </w:rPr>
        <w:t>Applicant</w:t>
      </w:r>
      <w:r w:rsidR="000D7D66" w:rsidRPr="00F976A0">
        <w:rPr>
          <w:rFonts w:ascii="Verdana" w:hAnsi="Verdana"/>
          <w:sz w:val="28"/>
          <w:szCs w:val="28"/>
        </w:rPr>
        <w:t xml:space="preserve"> stated </w:t>
      </w:r>
      <w:r w:rsidR="00C02434" w:rsidRPr="00F976A0">
        <w:rPr>
          <w:rFonts w:ascii="Verdana" w:hAnsi="Verdana"/>
          <w:sz w:val="28"/>
          <w:szCs w:val="28"/>
        </w:rPr>
        <w:t xml:space="preserve">that only Tony </w:t>
      </w:r>
      <w:r w:rsidR="000D7D66" w:rsidRPr="00F976A0">
        <w:rPr>
          <w:rFonts w:ascii="Verdana" w:hAnsi="Verdana"/>
          <w:sz w:val="28"/>
          <w:szCs w:val="28"/>
        </w:rPr>
        <w:t xml:space="preserve">saw him and he did not see Mr. </w:t>
      </w:r>
      <w:proofErr w:type="spellStart"/>
      <w:r w:rsidR="000D7D66" w:rsidRPr="00F976A0">
        <w:rPr>
          <w:rFonts w:ascii="Verdana" w:hAnsi="Verdana"/>
          <w:sz w:val="28"/>
          <w:szCs w:val="28"/>
        </w:rPr>
        <w:t>Mabuza</w:t>
      </w:r>
      <w:proofErr w:type="spellEnd"/>
      <w:r w:rsidR="000D7D66" w:rsidRPr="00F976A0">
        <w:rPr>
          <w:rFonts w:ascii="Verdana" w:hAnsi="Verdana"/>
          <w:sz w:val="28"/>
          <w:szCs w:val="28"/>
        </w:rPr>
        <w:t xml:space="preserve">. Applicant did however admit that they were </w:t>
      </w:r>
      <w:r w:rsidR="002B675F" w:rsidRPr="00F976A0">
        <w:rPr>
          <w:rFonts w:ascii="Verdana" w:hAnsi="Verdana"/>
          <w:sz w:val="28"/>
          <w:szCs w:val="28"/>
        </w:rPr>
        <w:t>constantly reminded</w:t>
      </w:r>
      <w:r w:rsidRPr="00F976A0">
        <w:rPr>
          <w:rFonts w:ascii="Verdana" w:hAnsi="Verdana"/>
          <w:sz w:val="28"/>
          <w:szCs w:val="28"/>
        </w:rPr>
        <w:t xml:space="preserve"> about the dangers of the environment they were working on and the importance of adhering to the safety measure</w:t>
      </w:r>
      <w:r w:rsidR="006F7292">
        <w:rPr>
          <w:rFonts w:ascii="Verdana" w:hAnsi="Verdana"/>
          <w:sz w:val="28"/>
          <w:szCs w:val="28"/>
        </w:rPr>
        <w:t>s</w:t>
      </w:r>
      <w:r w:rsidR="00C02434" w:rsidRPr="00F976A0">
        <w:rPr>
          <w:rFonts w:ascii="Verdana" w:hAnsi="Verdana"/>
          <w:sz w:val="28"/>
          <w:szCs w:val="28"/>
        </w:rPr>
        <w:t>.</w:t>
      </w:r>
    </w:p>
    <w:p w:rsidR="00F976A0" w:rsidRPr="00F976A0" w:rsidRDefault="00F976A0" w:rsidP="00F96664">
      <w:pPr>
        <w:pStyle w:val="ListParagraph"/>
        <w:spacing w:line="276" w:lineRule="auto"/>
        <w:rPr>
          <w:rFonts w:ascii="Verdana" w:hAnsi="Verdana"/>
          <w:sz w:val="28"/>
          <w:szCs w:val="28"/>
        </w:rPr>
      </w:pPr>
    </w:p>
    <w:p w:rsidR="00F976A0" w:rsidRDefault="00C02434"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t>When quizzed abo</w:t>
      </w:r>
      <w:r w:rsidR="006F7292">
        <w:rPr>
          <w:rFonts w:ascii="Verdana" w:hAnsi="Verdana"/>
          <w:sz w:val="28"/>
          <w:szCs w:val="28"/>
        </w:rPr>
        <w:t>ut the issue of being evicted f</w:t>
      </w:r>
      <w:r w:rsidRPr="00F976A0">
        <w:rPr>
          <w:rFonts w:ascii="Verdana" w:hAnsi="Verdana"/>
          <w:sz w:val="28"/>
          <w:szCs w:val="28"/>
        </w:rPr>
        <w:t>r</w:t>
      </w:r>
      <w:r w:rsidR="006F7292">
        <w:rPr>
          <w:rFonts w:ascii="Verdana" w:hAnsi="Verdana"/>
          <w:sz w:val="28"/>
          <w:szCs w:val="28"/>
        </w:rPr>
        <w:t>o</w:t>
      </w:r>
      <w:r w:rsidRPr="00F976A0">
        <w:rPr>
          <w:rFonts w:ascii="Verdana" w:hAnsi="Verdana"/>
          <w:sz w:val="28"/>
          <w:szCs w:val="28"/>
        </w:rPr>
        <w:t xml:space="preserve">m the company house, he denied that he was given any reason thereof but later admitted that he was told that </w:t>
      </w:r>
      <w:proofErr w:type="spellStart"/>
      <w:r w:rsidRPr="00F976A0">
        <w:rPr>
          <w:rFonts w:ascii="Verdana" w:hAnsi="Verdana"/>
          <w:sz w:val="28"/>
          <w:szCs w:val="28"/>
        </w:rPr>
        <w:t>the</w:t>
      </w:r>
      <w:proofErr w:type="spellEnd"/>
      <w:r w:rsidRPr="00F976A0">
        <w:rPr>
          <w:rFonts w:ascii="Verdana" w:hAnsi="Verdana"/>
          <w:sz w:val="28"/>
          <w:szCs w:val="28"/>
        </w:rPr>
        <w:t xml:space="preserve"> were new tenants coming in.</w:t>
      </w:r>
    </w:p>
    <w:p w:rsidR="00F976A0" w:rsidRPr="00F976A0" w:rsidRDefault="00F976A0" w:rsidP="00F96664">
      <w:pPr>
        <w:pStyle w:val="ListParagraph"/>
        <w:spacing w:line="276" w:lineRule="auto"/>
        <w:rPr>
          <w:rFonts w:ascii="Verdana" w:hAnsi="Verdana"/>
          <w:sz w:val="28"/>
          <w:szCs w:val="28"/>
        </w:rPr>
      </w:pPr>
    </w:p>
    <w:p w:rsidR="00C02434" w:rsidRPr="00F976A0" w:rsidRDefault="00C02434" w:rsidP="00F96664">
      <w:pPr>
        <w:pStyle w:val="ListParagraph"/>
        <w:numPr>
          <w:ilvl w:val="0"/>
          <w:numId w:val="2"/>
        </w:numPr>
        <w:spacing w:line="276" w:lineRule="auto"/>
        <w:ind w:left="567" w:hanging="567"/>
        <w:jc w:val="both"/>
        <w:rPr>
          <w:rFonts w:ascii="Verdana" w:hAnsi="Verdana"/>
          <w:sz w:val="28"/>
          <w:szCs w:val="28"/>
        </w:rPr>
      </w:pPr>
      <w:r w:rsidRPr="00F976A0">
        <w:rPr>
          <w:rFonts w:ascii="Verdana" w:hAnsi="Verdana"/>
          <w:sz w:val="28"/>
          <w:szCs w:val="28"/>
        </w:rPr>
        <w:t xml:space="preserve">Applicant was asked if he knew as to when the project he was engaged for was finalized. He stated that he was not sure but between November and December 2011. </w:t>
      </w:r>
    </w:p>
    <w:p w:rsidR="000D7D66" w:rsidRDefault="000D7D66" w:rsidP="00F96664">
      <w:pPr>
        <w:spacing w:line="276" w:lineRule="auto"/>
        <w:ind w:left="720" w:hanging="720"/>
        <w:jc w:val="both"/>
        <w:rPr>
          <w:rFonts w:ascii="Verdana" w:hAnsi="Verdana"/>
          <w:sz w:val="28"/>
          <w:szCs w:val="28"/>
        </w:rPr>
      </w:pPr>
    </w:p>
    <w:p w:rsidR="003539E9" w:rsidRDefault="003539E9" w:rsidP="00F96664">
      <w:pPr>
        <w:spacing w:line="276" w:lineRule="auto"/>
        <w:ind w:left="720" w:hanging="720"/>
        <w:jc w:val="both"/>
        <w:rPr>
          <w:rFonts w:ascii="Verdana" w:hAnsi="Verdana"/>
          <w:sz w:val="28"/>
          <w:szCs w:val="28"/>
        </w:rPr>
      </w:pPr>
    </w:p>
    <w:p w:rsidR="00F96664" w:rsidRDefault="00F96664" w:rsidP="00F96664">
      <w:pPr>
        <w:spacing w:line="276" w:lineRule="auto"/>
        <w:ind w:left="720" w:hanging="720"/>
        <w:jc w:val="both"/>
        <w:rPr>
          <w:rFonts w:ascii="Verdana" w:hAnsi="Verdana"/>
          <w:sz w:val="28"/>
          <w:szCs w:val="28"/>
        </w:rPr>
      </w:pPr>
    </w:p>
    <w:p w:rsidR="00F96664" w:rsidRDefault="00F96664" w:rsidP="00F96664">
      <w:pPr>
        <w:spacing w:line="276" w:lineRule="auto"/>
        <w:ind w:left="720" w:hanging="720"/>
        <w:jc w:val="both"/>
        <w:rPr>
          <w:rFonts w:ascii="Verdana" w:hAnsi="Verdana"/>
          <w:sz w:val="28"/>
          <w:szCs w:val="28"/>
        </w:rPr>
      </w:pPr>
    </w:p>
    <w:p w:rsidR="00F96664" w:rsidRDefault="00F96664" w:rsidP="00F96664">
      <w:pPr>
        <w:spacing w:line="276" w:lineRule="auto"/>
        <w:ind w:left="720" w:hanging="720"/>
        <w:jc w:val="both"/>
        <w:rPr>
          <w:rFonts w:ascii="Verdana" w:hAnsi="Verdana"/>
          <w:sz w:val="28"/>
          <w:szCs w:val="28"/>
        </w:rPr>
      </w:pPr>
    </w:p>
    <w:p w:rsidR="003539E9" w:rsidRPr="006B3998" w:rsidRDefault="003539E9" w:rsidP="00F96664">
      <w:pPr>
        <w:spacing w:line="276" w:lineRule="auto"/>
        <w:jc w:val="both"/>
        <w:rPr>
          <w:rFonts w:ascii="Verdana" w:hAnsi="Verdana"/>
          <w:sz w:val="28"/>
          <w:szCs w:val="28"/>
        </w:rPr>
      </w:pPr>
      <w:r w:rsidRPr="0056591C">
        <w:rPr>
          <w:rFonts w:ascii="Verdana" w:hAnsi="Verdana"/>
          <w:b/>
          <w:sz w:val="28"/>
          <w:szCs w:val="28"/>
          <w:u w:val="single"/>
        </w:rPr>
        <w:lastRenderedPageBreak/>
        <w:t>RESPONDENT’S CASE</w:t>
      </w:r>
    </w:p>
    <w:p w:rsidR="003539E9" w:rsidRDefault="003539E9" w:rsidP="00F96664">
      <w:pPr>
        <w:spacing w:line="276" w:lineRule="auto"/>
        <w:jc w:val="both"/>
        <w:rPr>
          <w:rFonts w:ascii="Verdana" w:hAnsi="Verdana"/>
          <w:b/>
          <w:sz w:val="28"/>
          <w:szCs w:val="28"/>
          <w:u w:val="single"/>
        </w:rPr>
      </w:pPr>
    </w:p>
    <w:p w:rsidR="003539E9" w:rsidRDefault="003539E9" w:rsidP="00F96664">
      <w:pPr>
        <w:spacing w:line="276" w:lineRule="auto"/>
        <w:jc w:val="both"/>
        <w:rPr>
          <w:rFonts w:ascii="Verdana" w:hAnsi="Verdana"/>
          <w:sz w:val="28"/>
          <w:szCs w:val="28"/>
          <w:u w:val="single"/>
        </w:rPr>
      </w:pPr>
      <w:r w:rsidRPr="0043683E">
        <w:rPr>
          <w:rFonts w:ascii="Verdana" w:hAnsi="Verdana"/>
          <w:sz w:val="28"/>
          <w:szCs w:val="28"/>
          <w:u w:val="single"/>
        </w:rPr>
        <w:t xml:space="preserve">TESTIMONY OF </w:t>
      </w:r>
      <w:r w:rsidR="0043683E">
        <w:rPr>
          <w:rFonts w:ascii="Verdana" w:hAnsi="Verdana"/>
          <w:sz w:val="28"/>
          <w:szCs w:val="28"/>
          <w:u w:val="single"/>
        </w:rPr>
        <w:t>MFANASIBILI MABUZA</w:t>
      </w:r>
    </w:p>
    <w:p w:rsidR="0043683E" w:rsidRDefault="0043683E" w:rsidP="00F96664">
      <w:pPr>
        <w:spacing w:line="276" w:lineRule="auto"/>
        <w:jc w:val="both"/>
        <w:rPr>
          <w:rFonts w:ascii="Verdana" w:hAnsi="Verdana"/>
          <w:sz w:val="28"/>
          <w:szCs w:val="28"/>
          <w:u w:val="single"/>
        </w:rPr>
      </w:pPr>
    </w:p>
    <w:p w:rsidR="00F976A0" w:rsidRDefault="00F976A0" w:rsidP="00F96664">
      <w:pPr>
        <w:pStyle w:val="ListParagraph"/>
        <w:numPr>
          <w:ilvl w:val="0"/>
          <w:numId w:val="2"/>
        </w:numPr>
        <w:spacing w:line="276" w:lineRule="auto"/>
        <w:ind w:left="567" w:hanging="720"/>
        <w:jc w:val="both"/>
        <w:rPr>
          <w:rFonts w:ascii="Verdana" w:hAnsi="Verdana"/>
          <w:sz w:val="28"/>
          <w:szCs w:val="28"/>
        </w:rPr>
      </w:pPr>
      <w:proofErr w:type="spellStart"/>
      <w:r w:rsidRPr="00F976A0">
        <w:rPr>
          <w:rFonts w:ascii="Verdana" w:hAnsi="Verdana"/>
          <w:sz w:val="28"/>
          <w:szCs w:val="28"/>
        </w:rPr>
        <w:t>Mfanasibili</w:t>
      </w:r>
      <w:proofErr w:type="spellEnd"/>
      <w:r w:rsidRPr="00F976A0">
        <w:rPr>
          <w:rFonts w:ascii="Verdana" w:hAnsi="Verdana"/>
          <w:sz w:val="28"/>
          <w:szCs w:val="28"/>
        </w:rPr>
        <w:t xml:space="preserve"> </w:t>
      </w:r>
      <w:proofErr w:type="spellStart"/>
      <w:r w:rsidRPr="00F976A0">
        <w:rPr>
          <w:rFonts w:ascii="Verdana" w:hAnsi="Verdana"/>
          <w:sz w:val="28"/>
          <w:szCs w:val="28"/>
        </w:rPr>
        <w:t>Mabuza</w:t>
      </w:r>
      <w:proofErr w:type="spellEnd"/>
      <w:r w:rsidRPr="00F976A0">
        <w:rPr>
          <w:rFonts w:ascii="Verdana" w:hAnsi="Verdana"/>
          <w:sz w:val="28"/>
          <w:szCs w:val="28"/>
        </w:rPr>
        <w:t xml:space="preserve"> is the Construction Manager of the Respondent Company.</w:t>
      </w:r>
      <w:r>
        <w:rPr>
          <w:rFonts w:ascii="Verdana" w:hAnsi="Verdana"/>
          <w:sz w:val="28"/>
          <w:szCs w:val="28"/>
        </w:rPr>
        <w:t xml:space="preserve"> He testified that on the 17</w:t>
      </w:r>
      <w:r w:rsidRPr="00F976A0">
        <w:rPr>
          <w:rFonts w:ascii="Verdana" w:hAnsi="Verdana"/>
          <w:sz w:val="28"/>
          <w:szCs w:val="28"/>
          <w:vertAlign w:val="superscript"/>
        </w:rPr>
        <w:t>th</w:t>
      </w:r>
      <w:r>
        <w:rPr>
          <w:rFonts w:ascii="Verdana" w:hAnsi="Verdana"/>
          <w:sz w:val="28"/>
          <w:szCs w:val="28"/>
        </w:rPr>
        <w:t xml:space="preserve"> August 2011, whilst working on a project at </w:t>
      </w:r>
      <w:proofErr w:type="spellStart"/>
      <w:r>
        <w:rPr>
          <w:rFonts w:ascii="Verdana" w:hAnsi="Verdana"/>
          <w:sz w:val="28"/>
          <w:szCs w:val="28"/>
        </w:rPr>
        <w:t>Simunye</w:t>
      </w:r>
      <w:proofErr w:type="spellEnd"/>
      <w:r>
        <w:rPr>
          <w:rFonts w:ascii="Verdana" w:hAnsi="Verdana"/>
          <w:sz w:val="28"/>
          <w:szCs w:val="28"/>
        </w:rPr>
        <w:t xml:space="preserve"> for a powerhouse upgrade, he spotted Kenneth fitting pipes at a height of about 10m above ground with</w:t>
      </w:r>
      <w:r w:rsidR="005752CD">
        <w:rPr>
          <w:rFonts w:ascii="Verdana" w:hAnsi="Verdana"/>
          <w:sz w:val="28"/>
          <w:szCs w:val="28"/>
        </w:rPr>
        <w:t>out a harness</w:t>
      </w:r>
      <w:r>
        <w:rPr>
          <w:rFonts w:ascii="Verdana" w:hAnsi="Verdana"/>
          <w:sz w:val="28"/>
          <w:szCs w:val="28"/>
        </w:rPr>
        <w:t xml:space="preserve">. </w:t>
      </w:r>
    </w:p>
    <w:p w:rsidR="00F976A0" w:rsidRDefault="00F976A0" w:rsidP="00F96664">
      <w:pPr>
        <w:pStyle w:val="ListParagraph"/>
        <w:spacing w:line="276" w:lineRule="auto"/>
        <w:ind w:left="567"/>
        <w:jc w:val="both"/>
        <w:rPr>
          <w:rFonts w:ascii="Verdana" w:hAnsi="Verdana"/>
          <w:sz w:val="28"/>
          <w:szCs w:val="28"/>
        </w:rPr>
      </w:pPr>
    </w:p>
    <w:p w:rsidR="00830A03" w:rsidRDefault="006F7292"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At that</w:t>
      </w:r>
      <w:r w:rsidR="00F976A0">
        <w:rPr>
          <w:rFonts w:ascii="Verdana" w:hAnsi="Verdana"/>
          <w:sz w:val="28"/>
          <w:szCs w:val="28"/>
        </w:rPr>
        <w:t xml:space="preserve"> </w:t>
      </w:r>
      <w:r w:rsidR="00547FF2">
        <w:rPr>
          <w:rFonts w:ascii="Verdana" w:hAnsi="Verdana"/>
          <w:sz w:val="28"/>
          <w:szCs w:val="28"/>
        </w:rPr>
        <w:t>time,</w:t>
      </w:r>
      <w:r w:rsidR="00F976A0">
        <w:rPr>
          <w:rFonts w:ascii="Verdana" w:hAnsi="Verdana"/>
          <w:sz w:val="28"/>
          <w:szCs w:val="28"/>
        </w:rPr>
        <w:t xml:space="preserve"> he was doing rounds with the main Contractors manager </w:t>
      </w:r>
      <w:r w:rsidR="00830A03">
        <w:rPr>
          <w:rFonts w:ascii="Verdana" w:hAnsi="Verdana"/>
          <w:sz w:val="28"/>
          <w:szCs w:val="28"/>
        </w:rPr>
        <w:t>Tony and they both saw Kenneth. The Respondent is a sub-contractor and they report to t</w:t>
      </w:r>
      <w:r w:rsidR="00547FF2">
        <w:rPr>
          <w:rFonts w:ascii="Verdana" w:hAnsi="Verdana"/>
          <w:sz w:val="28"/>
          <w:szCs w:val="28"/>
        </w:rPr>
        <w:t xml:space="preserve">he main contractor on </w:t>
      </w:r>
      <w:r w:rsidR="00830A03">
        <w:rPr>
          <w:rFonts w:ascii="Verdana" w:hAnsi="Verdana"/>
          <w:sz w:val="28"/>
          <w:szCs w:val="28"/>
        </w:rPr>
        <w:t>progress</w:t>
      </w:r>
      <w:r w:rsidR="00547FF2">
        <w:rPr>
          <w:rFonts w:ascii="Verdana" w:hAnsi="Verdana"/>
          <w:sz w:val="28"/>
          <w:szCs w:val="28"/>
        </w:rPr>
        <w:t xml:space="preserve"> made.</w:t>
      </w:r>
      <w:r w:rsidR="00830A03">
        <w:rPr>
          <w:rFonts w:ascii="Verdana" w:hAnsi="Verdana"/>
          <w:sz w:val="28"/>
          <w:szCs w:val="28"/>
        </w:rPr>
        <w:t xml:space="preserve"> </w:t>
      </w:r>
    </w:p>
    <w:p w:rsidR="00830A03" w:rsidRPr="00830A03" w:rsidRDefault="00830A03" w:rsidP="00F96664">
      <w:pPr>
        <w:pStyle w:val="ListParagraph"/>
        <w:spacing w:line="276" w:lineRule="auto"/>
        <w:rPr>
          <w:rFonts w:ascii="Verdana" w:hAnsi="Verdana"/>
          <w:sz w:val="28"/>
          <w:szCs w:val="28"/>
        </w:rPr>
      </w:pPr>
    </w:p>
    <w:p w:rsidR="00830A03" w:rsidRDefault="00830A03"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Tony made his intentions known that he was disturbed by what he saw and therefore wanted the Respondent to address him on the issue during their safety </w:t>
      </w:r>
      <w:r w:rsidR="006F7292">
        <w:rPr>
          <w:rFonts w:ascii="Verdana" w:hAnsi="Verdana"/>
          <w:sz w:val="28"/>
          <w:szCs w:val="28"/>
        </w:rPr>
        <w:t xml:space="preserve">awareness </w:t>
      </w:r>
      <w:r>
        <w:rPr>
          <w:rFonts w:ascii="Verdana" w:hAnsi="Verdana"/>
          <w:sz w:val="28"/>
          <w:szCs w:val="28"/>
        </w:rPr>
        <w:t xml:space="preserve">meetings. He said he did not wish to see the Applicant and </w:t>
      </w:r>
      <w:proofErr w:type="gramStart"/>
      <w:r>
        <w:rPr>
          <w:rFonts w:ascii="Verdana" w:hAnsi="Verdana"/>
          <w:sz w:val="28"/>
          <w:szCs w:val="28"/>
        </w:rPr>
        <w:t>th</w:t>
      </w:r>
      <w:r w:rsidR="00547FF2">
        <w:rPr>
          <w:rFonts w:ascii="Verdana" w:hAnsi="Verdana"/>
          <w:sz w:val="28"/>
          <w:szCs w:val="28"/>
        </w:rPr>
        <w:t>at</w:t>
      </w:r>
      <w:r>
        <w:rPr>
          <w:rFonts w:ascii="Verdana" w:hAnsi="Verdana"/>
          <w:sz w:val="28"/>
          <w:szCs w:val="28"/>
        </w:rPr>
        <w:t xml:space="preserve"> disciplinary measures</w:t>
      </w:r>
      <w:proofErr w:type="gramEnd"/>
      <w:r>
        <w:rPr>
          <w:rFonts w:ascii="Verdana" w:hAnsi="Verdana"/>
          <w:sz w:val="28"/>
          <w:szCs w:val="28"/>
        </w:rPr>
        <w:t xml:space="preserve"> </w:t>
      </w:r>
      <w:r w:rsidR="005752CD">
        <w:rPr>
          <w:rFonts w:ascii="Verdana" w:hAnsi="Verdana"/>
          <w:sz w:val="28"/>
          <w:szCs w:val="28"/>
        </w:rPr>
        <w:t xml:space="preserve">should be </w:t>
      </w:r>
      <w:r>
        <w:rPr>
          <w:rFonts w:ascii="Verdana" w:hAnsi="Verdana"/>
          <w:sz w:val="28"/>
          <w:szCs w:val="28"/>
        </w:rPr>
        <w:t>taken against the recalcitrant employee as he did not take kindly to employees who fail and or ignore to adhere</w:t>
      </w:r>
      <w:r w:rsidR="00547FF2">
        <w:rPr>
          <w:rFonts w:ascii="Verdana" w:hAnsi="Verdana"/>
          <w:sz w:val="28"/>
          <w:szCs w:val="28"/>
        </w:rPr>
        <w:t xml:space="preserve"> to the safety measures</w:t>
      </w:r>
      <w:r>
        <w:rPr>
          <w:rFonts w:ascii="Verdana" w:hAnsi="Verdana"/>
          <w:sz w:val="28"/>
          <w:szCs w:val="28"/>
        </w:rPr>
        <w:t>.</w:t>
      </w:r>
    </w:p>
    <w:p w:rsidR="00830A03" w:rsidRPr="00830A03" w:rsidRDefault="00830A03" w:rsidP="00F96664">
      <w:pPr>
        <w:pStyle w:val="ListParagraph"/>
        <w:spacing w:line="276" w:lineRule="auto"/>
        <w:rPr>
          <w:rFonts w:ascii="Verdana" w:hAnsi="Verdana"/>
          <w:sz w:val="28"/>
          <w:szCs w:val="28"/>
        </w:rPr>
      </w:pPr>
    </w:p>
    <w:p w:rsidR="00E05D07" w:rsidRDefault="00E05D07"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Mr. </w:t>
      </w:r>
      <w:proofErr w:type="spellStart"/>
      <w:r>
        <w:rPr>
          <w:rFonts w:ascii="Verdana" w:hAnsi="Verdana"/>
          <w:sz w:val="28"/>
          <w:szCs w:val="28"/>
        </w:rPr>
        <w:t>Mabuza</w:t>
      </w:r>
      <w:proofErr w:type="spellEnd"/>
      <w:r>
        <w:rPr>
          <w:rFonts w:ascii="Verdana" w:hAnsi="Verdana"/>
          <w:sz w:val="28"/>
          <w:szCs w:val="28"/>
        </w:rPr>
        <w:t xml:space="preserve"> testified that he summoned Kenneth to his office after lunch </w:t>
      </w:r>
      <w:r w:rsidR="005752CD">
        <w:rPr>
          <w:rFonts w:ascii="Verdana" w:hAnsi="Verdana"/>
          <w:sz w:val="28"/>
          <w:szCs w:val="28"/>
        </w:rPr>
        <w:t xml:space="preserve">on the very same day </w:t>
      </w:r>
      <w:r>
        <w:rPr>
          <w:rFonts w:ascii="Verdana" w:hAnsi="Verdana"/>
          <w:sz w:val="28"/>
          <w:szCs w:val="28"/>
        </w:rPr>
        <w:t xml:space="preserve">and asked him about the incident. The Applicant is said to have made an excuse to the effect that he could not </w:t>
      </w:r>
      <w:r w:rsidR="005752CD">
        <w:rPr>
          <w:rFonts w:ascii="Verdana" w:hAnsi="Verdana"/>
          <w:sz w:val="28"/>
          <w:szCs w:val="28"/>
        </w:rPr>
        <w:t>harness</w:t>
      </w:r>
      <w:r>
        <w:rPr>
          <w:rFonts w:ascii="Verdana" w:hAnsi="Verdana"/>
          <w:sz w:val="28"/>
          <w:szCs w:val="28"/>
        </w:rPr>
        <w:t xml:space="preserve"> the </w:t>
      </w:r>
      <w:r w:rsidR="005752CD">
        <w:rPr>
          <w:rFonts w:ascii="Verdana" w:hAnsi="Verdana"/>
          <w:sz w:val="28"/>
          <w:szCs w:val="28"/>
        </w:rPr>
        <w:t xml:space="preserve">safety </w:t>
      </w:r>
      <w:r>
        <w:rPr>
          <w:rFonts w:ascii="Verdana" w:hAnsi="Verdana"/>
          <w:sz w:val="28"/>
          <w:szCs w:val="28"/>
        </w:rPr>
        <w:t xml:space="preserve">belt from where he was. </w:t>
      </w:r>
    </w:p>
    <w:p w:rsidR="00FF1435" w:rsidRPr="00FF1435" w:rsidRDefault="00FF1435" w:rsidP="00F96664">
      <w:pPr>
        <w:pStyle w:val="ListParagraph"/>
        <w:spacing w:line="276" w:lineRule="auto"/>
        <w:rPr>
          <w:rFonts w:ascii="Verdana" w:hAnsi="Verdana"/>
          <w:sz w:val="28"/>
          <w:szCs w:val="28"/>
        </w:rPr>
      </w:pPr>
    </w:p>
    <w:p w:rsidR="00FF1435" w:rsidRDefault="00FF1435"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The </w:t>
      </w:r>
      <w:r w:rsidR="00547FF2">
        <w:rPr>
          <w:rFonts w:ascii="Verdana" w:hAnsi="Verdana"/>
          <w:sz w:val="28"/>
          <w:szCs w:val="28"/>
        </w:rPr>
        <w:t>A</w:t>
      </w:r>
      <w:r>
        <w:rPr>
          <w:rFonts w:ascii="Verdana" w:hAnsi="Verdana"/>
          <w:sz w:val="28"/>
          <w:szCs w:val="28"/>
        </w:rPr>
        <w:t xml:space="preserve">pplicant was well aware that he could not be compelled to do something that compromised the safety requirements, for instance to work at certain heights above 2m where he could not fasten his safety belt. He </w:t>
      </w:r>
      <w:r>
        <w:rPr>
          <w:rFonts w:ascii="Verdana" w:hAnsi="Verdana"/>
          <w:sz w:val="28"/>
          <w:szCs w:val="28"/>
        </w:rPr>
        <w:lastRenderedPageBreak/>
        <w:t>had even signed an induction form</w:t>
      </w:r>
      <w:r w:rsidR="00547FF2">
        <w:rPr>
          <w:rFonts w:ascii="Verdana" w:hAnsi="Verdana"/>
          <w:sz w:val="28"/>
          <w:szCs w:val="28"/>
        </w:rPr>
        <w:t>,</w:t>
      </w:r>
      <w:r>
        <w:rPr>
          <w:rFonts w:ascii="Verdana" w:hAnsi="Verdana"/>
          <w:sz w:val="28"/>
          <w:szCs w:val="28"/>
        </w:rPr>
        <w:t xml:space="preserve"> that morning to the effect that he was to report </w:t>
      </w:r>
      <w:r w:rsidR="006F7292">
        <w:rPr>
          <w:rFonts w:ascii="Verdana" w:hAnsi="Verdana"/>
          <w:sz w:val="28"/>
          <w:szCs w:val="28"/>
        </w:rPr>
        <w:t xml:space="preserve">should he be </w:t>
      </w:r>
      <w:r>
        <w:rPr>
          <w:rFonts w:ascii="Verdana" w:hAnsi="Verdana"/>
          <w:sz w:val="28"/>
          <w:szCs w:val="28"/>
        </w:rPr>
        <w:t xml:space="preserve">unable to </w:t>
      </w:r>
      <w:r w:rsidR="006F7292">
        <w:rPr>
          <w:rFonts w:ascii="Verdana" w:hAnsi="Verdana"/>
          <w:sz w:val="28"/>
          <w:szCs w:val="28"/>
        </w:rPr>
        <w:t>execute</w:t>
      </w:r>
      <w:r>
        <w:rPr>
          <w:rFonts w:ascii="Verdana" w:hAnsi="Verdana"/>
          <w:sz w:val="28"/>
          <w:szCs w:val="28"/>
        </w:rPr>
        <w:t xml:space="preserve"> orders.</w:t>
      </w:r>
    </w:p>
    <w:p w:rsidR="00E05D07" w:rsidRPr="00E05D07" w:rsidRDefault="00E05D07" w:rsidP="00F96664">
      <w:pPr>
        <w:pStyle w:val="ListParagraph"/>
        <w:spacing w:line="276" w:lineRule="auto"/>
        <w:rPr>
          <w:rFonts w:ascii="Verdana" w:hAnsi="Verdana"/>
          <w:sz w:val="28"/>
          <w:szCs w:val="28"/>
        </w:rPr>
      </w:pPr>
    </w:p>
    <w:p w:rsidR="00E05D07" w:rsidRDefault="00E05D07"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In trying to prove Kenneth otherwise, Mr. </w:t>
      </w:r>
      <w:proofErr w:type="spellStart"/>
      <w:r>
        <w:rPr>
          <w:rFonts w:ascii="Verdana" w:hAnsi="Verdana"/>
          <w:sz w:val="28"/>
          <w:szCs w:val="28"/>
        </w:rPr>
        <w:t>Mabuza</w:t>
      </w:r>
      <w:proofErr w:type="spellEnd"/>
      <w:r>
        <w:rPr>
          <w:rFonts w:ascii="Verdana" w:hAnsi="Verdana"/>
          <w:sz w:val="28"/>
          <w:szCs w:val="28"/>
        </w:rPr>
        <w:t xml:space="preserve"> took Kenneth </w:t>
      </w:r>
      <w:r w:rsidR="0048764D">
        <w:rPr>
          <w:rFonts w:ascii="Verdana" w:hAnsi="Verdana"/>
          <w:sz w:val="28"/>
          <w:szCs w:val="28"/>
        </w:rPr>
        <w:t>and a</w:t>
      </w:r>
      <w:r>
        <w:rPr>
          <w:rFonts w:ascii="Verdana" w:hAnsi="Verdana"/>
          <w:sz w:val="28"/>
          <w:szCs w:val="28"/>
        </w:rPr>
        <w:t xml:space="preserve"> Safety Officer back to the scene of the </w:t>
      </w:r>
      <w:r w:rsidR="005752CD">
        <w:rPr>
          <w:rFonts w:ascii="Verdana" w:hAnsi="Verdana"/>
          <w:sz w:val="28"/>
          <w:szCs w:val="28"/>
        </w:rPr>
        <w:t>incident, simulated the position,</w:t>
      </w:r>
      <w:r>
        <w:rPr>
          <w:rFonts w:ascii="Verdana" w:hAnsi="Verdana"/>
          <w:sz w:val="28"/>
          <w:szCs w:val="28"/>
        </w:rPr>
        <w:t xml:space="preserve"> and </w:t>
      </w:r>
      <w:r w:rsidR="0048764D">
        <w:rPr>
          <w:rFonts w:ascii="Verdana" w:hAnsi="Verdana"/>
          <w:sz w:val="28"/>
          <w:szCs w:val="28"/>
        </w:rPr>
        <w:t>was able</w:t>
      </w:r>
      <w:r>
        <w:rPr>
          <w:rFonts w:ascii="Verdana" w:hAnsi="Verdana"/>
          <w:sz w:val="28"/>
          <w:szCs w:val="28"/>
        </w:rPr>
        <w:t xml:space="preserve"> </w:t>
      </w:r>
      <w:r w:rsidR="005752CD">
        <w:rPr>
          <w:rFonts w:ascii="Verdana" w:hAnsi="Verdana"/>
          <w:sz w:val="28"/>
          <w:szCs w:val="28"/>
        </w:rPr>
        <w:t>harness</w:t>
      </w:r>
      <w:r>
        <w:rPr>
          <w:rFonts w:ascii="Verdana" w:hAnsi="Verdana"/>
          <w:sz w:val="28"/>
          <w:szCs w:val="28"/>
        </w:rPr>
        <w:t xml:space="preserve"> the </w:t>
      </w:r>
      <w:r w:rsidR="005752CD">
        <w:rPr>
          <w:rFonts w:ascii="Verdana" w:hAnsi="Verdana"/>
          <w:sz w:val="28"/>
          <w:szCs w:val="28"/>
        </w:rPr>
        <w:t xml:space="preserve">safety </w:t>
      </w:r>
      <w:r>
        <w:rPr>
          <w:rFonts w:ascii="Verdana" w:hAnsi="Verdana"/>
          <w:sz w:val="28"/>
          <w:szCs w:val="28"/>
        </w:rPr>
        <w:t>belt.</w:t>
      </w:r>
    </w:p>
    <w:p w:rsidR="00E05D07" w:rsidRPr="00E05D07" w:rsidRDefault="00E05D07" w:rsidP="00F96664">
      <w:pPr>
        <w:pStyle w:val="ListParagraph"/>
        <w:spacing w:line="276" w:lineRule="auto"/>
        <w:rPr>
          <w:rFonts w:ascii="Verdana" w:hAnsi="Verdana"/>
          <w:sz w:val="28"/>
          <w:szCs w:val="28"/>
        </w:rPr>
      </w:pPr>
    </w:p>
    <w:p w:rsidR="00FF1435" w:rsidRDefault="00547FF2"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Despite</w:t>
      </w:r>
      <w:r w:rsidR="00E05D07" w:rsidRPr="00FF1435">
        <w:rPr>
          <w:rFonts w:ascii="Verdana" w:hAnsi="Verdana"/>
          <w:sz w:val="28"/>
          <w:szCs w:val="28"/>
        </w:rPr>
        <w:t xml:space="preserve"> proof </w:t>
      </w:r>
      <w:r w:rsidRPr="00FF1435">
        <w:rPr>
          <w:rFonts w:ascii="Verdana" w:hAnsi="Verdana"/>
          <w:sz w:val="28"/>
          <w:szCs w:val="28"/>
        </w:rPr>
        <w:t>thereof,</w:t>
      </w:r>
      <w:r w:rsidR="00E05D07" w:rsidRPr="00FF1435">
        <w:rPr>
          <w:rFonts w:ascii="Verdana" w:hAnsi="Verdana"/>
          <w:sz w:val="28"/>
          <w:szCs w:val="28"/>
        </w:rPr>
        <w:t xml:space="preserve"> the Applicant </w:t>
      </w:r>
      <w:r>
        <w:rPr>
          <w:rFonts w:ascii="Verdana" w:hAnsi="Verdana"/>
          <w:sz w:val="28"/>
          <w:szCs w:val="28"/>
        </w:rPr>
        <w:t xml:space="preserve">is said to have been </w:t>
      </w:r>
      <w:r w:rsidRPr="00FF1435">
        <w:rPr>
          <w:rFonts w:ascii="Verdana" w:hAnsi="Verdana"/>
          <w:sz w:val="28"/>
          <w:szCs w:val="28"/>
        </w:rPr>
        <w:t>non-apologetic</w:t>
      </w:r>
      <w:r w:rsidR="00E05D07" w:rsidRPr="00FF1435">
        <w:rPr>
          <w:rFonts w:ascii="Verdana" w:hAnsi="Verdana"/>
          <w:sz w:val="28"/>
          <w:szCs w:val="28"/>
        </w:rPr>
        <w:t xml:space="preserve"> and did not show any sign of remorse.</w:t>
      </w:r>
      <w:r w:rsidR="00FF1435" w:rsidRPr="00FF1435">
        <w:rPr>
          <w:rFonts w:ascii="Verdana" w:hAnsi="Verdana"/>
          <w:sz w:val="28"/>
          <w:szCs w:val="28"/>
        </w:rPr>
        <w:t xml:space="preserve"> Kenneth was then suspended for a week and told to come back when he was ready to work. </w:t>
      </w:r>
    </w:p>
    <w:p w:rsidR="00FF1435" w:rsidRPr="00FF1435" w:rsidRDefault="00FF1435" w:rsidP="00F96664">
      <w:pPr>
        <w:pStyle w:val="ListParagraph"/>
        <w:spacing w:line="276" w:lineRule="auto"/>
        <w:rPr>
          <w:rFonts w:ascii="Verdana" w:hAnsi="Verdana"/>
          <w:sz w:val="28"/>
          <w:szCs w:val="28"/>
        </w:rPr>
      </w:pPr>
    </w:p>
    <w:p w:rsidR="00FF22CB" w:rsidRDefault="006F7292"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According to Mr. </w:t>
      </w:r>
      <w:proofErr w:type="spellStart"/>
      <w:r>
        <w:rPr>
          <w:rFonts w:ascii="Verdana" w:hAnsi="Verdana"/>
          <w:sz w:val="28"/>
          <w:szCs w:val="28"/>
        </w:rPr>
        <w:t>Mabuza</w:t>
      </w:r>
      <w:proofErr w:type="spellEnd"/>
      <w:r w:rsidR="00EF09A3">
        <w:rPr>
          <w:rFonts w:ascii="Verdana" w:hAnsi="Verdana"/>
          <w:sz w:val="28"/>
          <w:szCs w:val="28"/>
        </w:rPr>
        <w:t>,</w:t>
      </w:r>
      <w:r w:rsidR="00547FF2">
        <w:rPr>
          <w:rFonts w:ascii="Verdana" w:hAnsi="Verdana"/>
          <w:sz w:val="28"/>
          <w:szCs w:val="28"/>
        </w:rPr>
        <w:t xml:space="preserve"> </w:t>
      </w:r>
      <w:r w:rsidR="00FF22CB">
        <w:rPr>
          <w:rFonts w:ascii="Verdana" w:hAnsi="Verdana"/>
          <w:sz w:val="28"/>
          <w:szCs w:val="28"/>
        </w:rPr>
        <w:t xml:space="preserve">by the time Kenneth </w:t>
      </w:r>
      <w:r>
        <w:rPr>
          <w:rFonts w:ascii="Verdana" w:hAnsi="Verdana"/>
          <w:sz w:val="28"/>
          <w:szCs w:val="28"/>
        </w:rPr>
        <w:t xml:space="preserve">was due to </w:t>
      </w:r>
      <w:r w:rsidR="00FF22CB">
        <w:rPr>
          <w:rFonts w:ascii="Verdana" w:hAnsi="Verdana"/>
          <w:sz w:val="28"/>
          <w:szCs w:val="28"/>
        </w:rPr>
        <w:t xml:space="preserve">returned to work, Tony </w:t>
      </w:r>
      <w:r>
        <w:rPr>
          <w:rFonts w:ascii="Verdana" w:hAnsi="Verdana"/>
          <w:sz w:val="28"/>
          <w:szCs w:val="28"/>
        </w:rPr>
        <w:t>was away and they could not reinstate him until they have consulted with Tony</w:t>
      </w:r>
      <w:r w:rsidR="00FF22CB">
        <w:rPr>
          <w:rFonts w:ascii="Verdana" w:hAnsi="Verdana"/>
          <w:sz w:val="28"/>
          <w:szCs w:val="28"/>
        </w:rPr>
        <w:t xml:space="preserve">. The fate of the company was at stake and </w:t>
      </w:r>
      <w:r>
        <w:rPr>
          <w:rFonts w:ascii="Verdana" w:hAnsi="Verdana"/>
          <w:sz w:val="28"/>
          <w:szCs w:val="28"/>
        </w:rPr>
        <w:t xml:space="preserve">it was imperative to consult </w:t>
      </w:r>
      <w:r w:rsidR="00FF22CB">
        <w:rPr>
          <w:rFonts w:ascii="Verdana" w:hAnsi="Verdana"/>
          <w:sz w:val="28"/>
          <w:szCs w:val="28"/>
        </w:rPr>
        <w:t xml:space="preserve">Tony, to ascertain </w:t>
      </w:r>
      <w:r w:rsidR="00EF09A3">
        <w:rPr>
          <w:rFonts w:ascii="Verdana" w:hAnsi="Verdana"/>
          <w:sz w:val="28"/>
          <w:szCs w:val="28"/>
        </w:rPr>
        <w:t xml:space="preserve">the stance of </w:t>
      </w:r>
      <w:r w:rsidR="00FF22CB">
        <w:rPr>
          <w:rFonts w:ascii="Verdana" w:hAnsi="Verdana"/>
          <w:sz w:val="28"/>
          <w:szCs w:val="28"/>
        </w:rPr>
        <w:t xml:space="preserve">his company towards the Respondent concerning the </w:t>
      </w:r>
      <w:r w:rsidR="005752CD">
        <w:rPr>
          <w:rFonts w:ascii="Verdana" w:hAnsi="Verdana"/>
          <w:sz w:val="28"/>
          <w:szCs w:val="28"/>
        </w:rPr>
        <w:t>incident before</w:t>
      </w:r>
      <w:r w:rsidR="00EF09A3">
        <w:rPr>
          <w:rFonts w:ascii="Verdana" w:hAnsi="Verdana"/>
          <w:sz w:val="28"/>
          <w:szCs w:val="28"/>
        </w:rPr>
        <w:t xml:space="preserve"> Kenneth could be reinstated.</w:t>
      </w:r>
    </w:p>
    <w:p w:rsidR="00FF22CB" w:rsidRPr="00FF22CB" w:rsidRDefault="00FF22CB" w:rsidP="00F96664">
      <w:pPr>
        <w:pStyle w:val="ListParagraph"/>
        <w:spacing w:line="276" w:lineRule="auto"/>
        <w:rPr>
          <w:rFonts w:ascii="Verdana" w:hAnsi="Verdana"/>
          <w:sz w:val="28"/>
          <w:szCs w:val="28"/>
        </w:rPr>
      </w:pPr>
    </w:p>
    <w:p w:rsidR="00FF22CB" w:rsidRDefault="00EF09A3"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Mr. </w:t>
      </w:r>
      <w:proofErr w:type="spellStart"/>
      <w:r>
        <w:rPr>
          <w:rFonts w:ascii="Verdana" w:hAnsi="Verdana"/>
          <w:sz w:val="28"/>
          <w:szCs w:val="28"/>
        </w:rPr>
        <w:t>Mabuza</w:t>
      </w:r>
      <w:proofErr w:type="spellEnd"/>
      <w:r>
        <w:rPr>
          <w:rFonts w:ascii="Verdana" w:hAnsi="Verdana"/>
          <w:sz w:val="28"/>
          <w:szCs w:val="28"/>
        </w:rPr>
        <w:t xml:space="preserve"> eventually asked Tony when</w:t>
      </w:r>
      <w:r w:rsidR="006F7292">
        <w:rPr>
          <w:rFonts w:ascii="Verdana" w:hAnsi="Verdana"/>
          <w:sz w:val="28"/>
          <w:szCs w:val="28"/>
        </w:rPr>
        <w:t xml:space="preserve"> he saw him about the issue, </w:t>
      </w:r>
      <w:r>
        <w:rPr>
          <w:rFonts w:ascii="Verdana" w:hAnsi="Verdana"/>
          <w:sz w:val="28"/>
          <w:szCs w:val="28"/>
        </w:rPr>
        <w:t>even by then he still insisted that he did not w</w:t>
      </w:r>
      <w:r w:rsidR="006F7292">
        <w:rPr>
          <w:rFonts w:ascii="Verdana" w:hAnsi="Verdana"/>
          <w:sz w:val="28"/>
          <w:szCs w:val="28"/>
        </w:rPr>
        <w:t>ish</w:t>
      </w:r>
      <w:r>
        <w:rPr>
          <w:rFonts w:ascii="Verdana" w:hAnsi="Verdana"/>
          <w:sz w:val="28"/>
          <w:szCs w:val="28"/>
        </w:rPr>
        <w:t xml:space="preserve"> to see the Applicant </w:t>
      </w:r>
      <w:r w:rsidR="004420F1">
        <w:rPr>
          <w:rFonts w:ascii="Verdana" w:hAnsi="Verdana"/>
          <w:sz w:val="28"/>
          <w:szCs w:val="28"/>
        </w:rPr>
        <w:t>on</w:t>
      </w:r>
      <w:r>
        <w:rPr>
          <w:rFonts w:ascii="Verdana" w:hAnsi="Verdana"/>
          <w:sz w:val="28"/>
          <w:szCs w:val="28"/>
        </w:rPr>
        <w:t xml:space="preserve"> the premises until he </w:t>
      </w:r>
      <w:r w:rsidR="006F7292">
        <w:rPr>
          <w:rFonts w:ascii="Verdana" w:hAnsi="Verdana"/>
          <w:sz w:val="28"/>
          <w:szCs w:val="28"/>
        </w:rPr>
        <w:t>was</w:t>
      </w:r>
      <w:r>
        <w:rPr>
          <w:rFonts w:ascii="Verdana" w:hAnsi="Verdana"/>
          <w:sz w:val="28"/>
          <w:szCs w:val="28"/>
        </w:rPr>
        <w:t xml:space="preserve"> disciplined for the transgression. Unfortunately, the safety panel meeting did not take place as anticipated. He then advised the Applicant that the matter was beyond his hands as they were </w:t>
      </w:r>
      <w:r w:rsidR="000A7A9F">
        <w:rPr>
          <w:rFonts w:ascii="Verdana" w:hAnsi="Verdana"/>
          <w:sz w:val="28"/>
          <w:szCs w:val="28"/>
        </w:rPr>
        <w:t>waiting</w:t>
      </w:r>
      <w:r>
        <w:rPr>
          <w:rFonts w:ascii="Verdana" w:hAnsi="Verdana"/>
          <w:sz w:val="28"/>
          <w:szCs w:val="28"/>
        </w:rPr>
        <w:t xml:space="preserve"> for Tony to decide on the matter. </w:t>
      </w:r>
    </w:p>
    <w:p w:rsidR="000A7A9F" w:rsidRPr="000A7A9F" w:rsidRDefault="000A7A9F" w:rsidP="00F96664">
      <w:pPr>
        <w:pStyle w:val="ListParagraph"/>
        <w:spacing w:line="276" w:lineRule="auto"/>
        <w:rPr>
          <w:rFonts w:ascii="Verdana" w:hAnsi="Verdana"/>
          <w:sz w:val="28"/>
          <w:szCs w:val="28"/>
        </w:rPr>
      </w:pPr>
    </w:p>
    <w:p w:rsidR="000A7A9F" w:rsidRDefault="000A7A9F"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The Applicant is said to have on his third visit told Mr. </w:t>
      </w:r>
      <w:proofErr w:type="spellStart"/>
      <w:r>
        <w:rPr>
          <w:rFonts w:ascii="Verdana" w:hAnsi="Verdana"/>
          <w:sz w:val="28"/>
          <w:szCs w:val="28"/>
        </w:rPr>
        <w:t>Mabuza</w:t>
      </w:r>
      <w:proofErr w:type="spellEnd"/>
      <w:r>
        <w:rPr>
          <w:rFonts w:ascii="Verdana" w:hAnsi="Verdana"/>
          <w:sz w:val="28"/>
          <w:szCs w:val="28"/>
        </w:rPr>
        <w:t xml:space="preserve"> that he was taking the matter further and Mr. </w:t>
      </w:r>
      <w:proofErr w:type="spellStart"/>
      <w:r>
        <w:rPr>
          <w:rFonts w:ascii="Verdana" w:hAnsi="Verdana"/>
          <w:sz w:val="28"/>
          <w:szCs w:val="28"/>
        </w:rPr>
        <w:t>Mabuza</w:t>
      </w:r>
      <w:proofErr w:type="spellEnd"/>
      <w:r>
        <w:rPr>
          <w:rFonts w:ascii="Verdana" w:hAnsi="Verdana"/>
          <w:sz w:val="28"/>
          <w:szCs w:val="28"/>
        </w:rPr>
        <w:t xml:space="preserve"> told him that he was not going to stop him as long as he was </w:t>
      </w:r>
      <w:r w:rsidR="004420F1">
        <w:rPr>
          <w:rFonts w:ascii="Verdana" w:hAnsi="Verdana"/>
          <w:sz w:val="28"/>
          <w:szCs w:val="28"/>
        </w:rPr>
        <w:t>exercising</w:t>
      </w:r>
      <w:r>
        <w:rPr>
          <w:rFonts w:ascii="Verdana" w:hAnsi="Verdana"/>
          <w:sz w:val="28"/>
          <w:szCs w:val="28"/>
        </w:rPr>
        <w:t xml:space="preserve"> his right.</w:t>
      </w:r>
    </w:p>
    <w:p w:rsidR="000A7A9F" w:rsidRDefault="000A7A9F"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lastRenderedPageBreak/>
        <w:t xml:space="preserve">Mr. </w:t>
      </w:r>
      <w:proofErr w:type="spellStart"/>
      <w:r>
        <w:rPr>
          <w:rFonts w:ascii="Verdana" w:hAnsi="Verdana"/>
          <w:sz w:val="28"/>
          <w:szCs w:val="28"/>
        </w:rPr>
        <w:t>Mabuza</w:t>
      </w:r>
      <w:proofErr w:type="spellEnd"/>
      <w:r>
        <w:rPr>
          <w:rFonts w:ascii="Verdana" w:hAnsi="Verdana"/>
          <w:sz w:val="28"/>
          <w:szCs w:val="28"/>
        </w:rPr>
        <w:t xml:space="preserve"> emphasized in his evidence that due to the nature of the job, the period of work cannot be predetermined but depends on the completion of that particular project. </w:t>
      </w:r>
    </w:p>
    <w:p w:rsidR="000A7A9F" w:rsidRPr="000A7A9F" w:rsidRDefault="000A7A9F" w:rsidP="00F96664">
      <w:pPr>
        <w:pStyle w:val="ListParagraph"/>
        <w:spacing w:line="276" w:lineRule="auto"/>
        <w:rPr>
          <w:rFonts w:ascii="Verdana" w:hAnsi="Verdana"/>
          <w:sz w:val="28"/>
          <w:szCs w:val="28"/>
        </w:rPr>
      </w:pPr>
    </w:p>
    <w:p w:rsidR="000A7A9F" w:rsidRDefault="000A7A9F"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Mr. </w:t>
      </w:r>
      <w:proofErr w:type="spellStart"/>
      <w:r>
        <w:rPr>
          <w:rFonts w:ascii="Verdana" w:hAnsi="Verdana"/>
          <w:sz w:val="28"/>
          <w:szCs w:val="28"/>
        </w:rPr>
        <w:t>Mabuza</w:t>
      </w:r>
      <w:proofErr w:type="spellEnd"/>
      <w:r>
        <w:rPr>
          <w:rFonts w:ascii="Verdana" w:hAnsi="Verdana"/>
          <w:sz w:val="28"/>
          <w:szCs w:val="28"/>
        </w:rPr>
        <w:t xml:space="preserve"> in addressing the issue of the Applicant’s eviction</w:t>
      </w:r>
      <w:r w:rsidR="00F96664">
        <w:rPr>
          <w:rFonts w:ascii="Verdana" w:hAnsi="Verdana"/>
          <w:sz w:val="28"/>
          <w:szCs w:val="28"/>
        </w:rPr>
        <w:t xml:space="preserve"> from the company </w:t>
      </w:r>
      <w:proofErr w:type="gramStart"/>
      <w:r w:rsidR="00F96664">
        <w:rPr>
          <w:rFonts w:ascii="Verdana" w:hAnsi="Verdana"/>
          <w:sz w:val="28"/>
          <w:szCs w:val="28"/>
        </w:rPr>
        <w:t>house,</w:t>
      </w:r>
      <w:proofErr w:type="gramEnd"/>
      <w:r w:rsidR="00F96664">
        <w:rPr>
          <w:rFonts w:ascii="Verdana" w:hAnsi="Verdana"/>
          <w:sz w:val="28"/>
          <w:szCs w:val="28"/>
        </w:rPr>
        <w:t xml:space="preserve"> </w:t>
      </w:r>
      <w:r>
        <w:rPr>
          <w:rFonts w:ascii="Verdana" w:hAnsi="Verdana"/>
          <w:sz w:val="28"/>
          <w:szCs w:val="28"/>
        </w:rPr>
        <w:t xml:space="preserve">revealed that this was done after </w:t>
      </w:r>
      <w:r w:rsidR="005752CD">
        <w:rPr>
          <w:rFonts w:ascii="Verdana" w:hAnsi="Verdana"/>
          <w:sz w:val="28"/>
          <w:szCs w:val="28"/>
        </w:rPr>
        <w:t xml:space="preserve">they received </w:t>
      </w:r>
      <w:r>
        <w:rPr>
          <w:rFonts w:ascii="Verdana" w:hAnsi="Verdana"/>
          <w:sz w:val="28"/>
          <w:szCs w:val="28"/>
        </w:rPr>
        <w:t xml:space="preserve">numerous complaints from </w:t>
      </w:r>
      <w:r w:rsidR="005752CD">
        <w:rPr>
          <w:rFonts w:ascii="Verdana" w:hAnsi="Verdana"/>
          <w:sz w:val="28"/>
          <w:szCs w:val="28"/>
        </w:rPr>
        <w:t>Kenneth’s</w:t>
      </w:r>
      <w:r>
        <w:rPr>
          <w:rFonts w:ascii="Verdana" w:hAnsi="Verdana"/>
          <w:sz w:val="28"/>
          <w:szCs w:val="28"/>
        </w:rPr>
        <w:t xml:space="preserve"> co-workers about </w:t>
      </w:r>
      <w:r w:rsidR="005752CD">
        <w:rPr>
          <w:rFonts w:ascii="Verdana" w:hAnsi="Verdana"/>
          <w:sz w:val="28"/>
          <w:szCs w:val="28"/>
        </w:rPr>
        <w:t>his</w:t>
      </w:r>
      <w:r>
        <w:rPr>
          <w:rFonts w:ascii="Verdana" w:hAnsi="Verdana"/>
          <w:sz w:val="28"/>
          <w:szCs w:val="28"/>
        </w:rPr>
        <w:t xml:space="preserve"> behavior. It is said that the Applicant would a</w:t>
      </w:r>
      <w:r w:rsidR="004420F1">
        <w:rPr>
          <w:rFonts w:ascii="Verdana" w:hAnsi="Verdana"/>
          <w:sz w:val="28"/>
          <w:szCs w:val="28"/>
        </w:rPr>
        <w:t>t times come back drunk and</w:t>
      </w:r>
      <w:r>
        <w:rPr>
          <w:rFonts w:ascii="Verdana" w:hAnsi="Verdana"/>
          <w:sz w:val="28"/>
          <w:szCs w:val="28"/>
        </w:rPr>
        <w:t xml:space="preserve"> harass the other workers. Applicant was warned several times bu</w:t>
      </w:r>
      <w:r w:rsidR="00FC0C37">
        <w:rPr>
          <w:rFonts w:ascii="Verdana" w:hAnsi="Verdana"/>
          <w:sz w:val="28"/>
          <w:szCs w:val="28"/>
        </w:rPr>
        <w:t xml:space="preserve">t he failed and or ignored the warnings and the Respondent decided that he </w:t>
      </w:r>
      <w:r w:rsidR="004420F1">
        <w:rPr>
          <w:rFonts w:ascii="Verdana" w:hAnsi="Verdana"/>
          <w:sz w:val="28"/>
          <w:szCs w:val="28"/>
        </w:rPr>
        <w:t xml:space="preserve">be </w:t>
      </w:r>
      <w:r w:rsidR="00FC0C37">
        <w:rPr>
          <w:rFonts w:ascii="Verdana" w:hAnsi="Verdana"/>
          <w:sz w:val="28"/>
          <w:szCs w:val="28"/>
        </w:rPr>
        <w:t xml:space="preserve">move out of the </w:t>
      </w:r>
      <w:r w:rsidR="005752CD">
        <w:rPr>
          <w:rFonts w:ascii="Verdana" w:hAnsi="Verdana"/>
          <w:sz w:val="28"/>
          <w:szCs w:val="28"/>
        </w:rPr>
        <w:t xml:space="preserve">company </w:t>
      </w:r>
      <w:r w:rsidR="00FC0C37">
        <w:rPr>
          <w:rFonts w:ascii="Verdana" w:hAnsi="Verdana"/>
          <w:sz w:val="28"/>
          <w:szCs w:val="28"/>
        </w:rPr>
        <w:t>house.</w:t>
      </w:r>
    </w:p>
    <w:p w:rsidR="00FC0C37" w:rsidRPr="00FC0C37" w:rsidRDefault="00FC0C37" w:rsidP="00F96664">
      <w:pPr>
        <w:pStyle w:val="ListParagraph"/>
        <w:spacing w:line="276" w:lineRule="auto"/>
        <w:rPr>
          <w:rFonts w:ascii="Verdana" w:hAnsi="Verdana"/>
          <w:sz w:val="28"/>
          <w:szCs w:val="28"/>
        </w:rPr>
      </w:pPr>
    </w:p>
    <w:p w:rsidR="00FC0C37" w:rsidRDefault="00FC0C37"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The Respondent then transferred some of its employees who were staying elsewhere to the house</w:t>
      </w:r>
      <w:r w:rsidR="005752CD">
        <w:rPr>
          <w:rFonts w:ascii="Verdana" w:hAnsi="Verdana"/>
          <w:sz w:val="28"/>
          <w:szCs w:val="28"/>
        </w:rPr>
        <w:t xml:space="preserve"> the Applicant was residing. No</w:t>
      </w:r>
      <w:r>
        <w:rPr>
          <w:rFonts w:ascii="Verdana" w:hAnsi="Verdana"/>
          <w:sz w:val="28"/>
          <w:szCs w:val="28"/>
        </w:rPr>
        <w:t xml:space="preserve"> new tenants were brought in but other employees.</w:t>
      </w:r>
    </w:p>
    <w:p w:rsidR="00FC0C37" w:rsidRPr="00FC0C37" w:rsidRDefault="00FC0C37" w:rsidP="00F96664">
      <w:pPr>
        <w:pStyle w:val="ListParagraph"/>
        <w:spacing w:line="276" w:lineRule="auto"/>
        <w:rPr>
          <w:rFonts w:ascii="Verdana" w:hAnsi="Verdana"/>
          <w:sz w:val="28"/>
          <w:szCs w:val="28"/>
        </w:rPr>
      </w:pPr>
    </w:p>
    <w:p w:rsidR="00FC0C37" w:rsidRDefault="00FC0C37"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It was the testimony of Mr. </w:t>
      </w:r>
      <w:proofErr w:type="spellStart"/>
      <w:r>
        <w:rPr>
          <w:rFonts w:ascii="Verdana" w:hAnsi="Verdana"/>
          <w:sz w:val="28"/>
          <w:szCs w:val="28"/>
        </w:rPr>
        <w:t>Mabuza</w:t>
      </w:r>
      <w:proofErr w:type="spellEnd"/>
      <w:r>
        <w:rPr>
          <w:rFonts w:ascii="Verdana" w:hAnsi="Verdana"/>
          <w:sz w:val="28"/>
          <w:szCs w:val="28"/>
        </w:rPr>
        <w:t xml:space="preserve"> that after Tony left Applicant was offered his job back to which he refused and said that he had already found alternative employment.</w:t>
      </w:r>
    </w:p>
    <w:p w:rsidR="00FC0C37" w:rsidRPr="00FC0C37" w:rsidRDefault="00FC0C37" w:rsidP="00F96664">
      <w:pPr>
        <w:pStyle w:val="ListParagraph"/>
        <w:spacing w:line="276" w:lineRule="auto"/>
        <w:rPr>
          <w:rFonts w:ascii="Verdana" w:hAnsi="Verdana"/>
          <w:sz w:val="28"/>
          <w:szCs w:val="28"/>
        </w:rPr>
      </w:pPr>
    </w:p>
    <w:p w:rsidR="00FC0C37" w:rsidRDefault="00FC0C37"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When cross examined Mr. </w:t>
      </w:r>
      <w:proofErr w:type="spellStart"/>
      <w:r>
        <w:rPr>
          <w:rFonts w:ascii="Verdana" w:hAnsi="Verdana"/>
          <w:sz w:val="28"/>
          <w:szCs w:val="28"/>
        </w:rPr>
        <w:t>Mabuza</w:t>
      </w:r>
      <w:proofErr w:type="spellEnd"/>
      <w:r>
        <w:rPr>
          <w:rFonts w:ascii="Verdana" w:hAnsi="Verdana"/>
          <w:sz w:val="28"/>
          <w:szCs w:val="28"/>
        </w:rPr>
        <w:t xml:space="preserve"> revealed that the decision to reinstate the Applicant was only taken after the committee met at the beginning of November. </w:t>
      </w:r>
    </w:p>
    <w:p w:rsidR="00FC0C37" w:rsidRPr="00FC0C37" w:rsidRDefault="00FC0C37" w:rsidP="00F96664">
      <w:pPr>
        <w:pStyle w:val="ListParagraph"/>
        <w:spacing w:line="276" w:lineRule="auto"/>
        <w:rPr>
          <w:rFonts w:ascii="Verdana" w:hAnsi="Verdana"/>
          <w:sz w:val="28"/>
          <w:szCs w:val="28"/>
        </w:rPr>
      </w:pPr>
    </w:p>
    <w:p w:rsidR="0060692A" w:rsidRDefault="00FC0C37"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When asked about the </w:t>
      </w:r>
      <w:r w:rsidR="0060692A">
        <w:rPr>
          <w:rFonts w:ascii="Verdana" w:hAnsi="Verdana"/>
          <w:sz w:val="28"/>
          <w:szCs w:val="28"/>
        </w:rPr>
        <w:t>expulsion of the Applicant from the company house</w:t>
      </w:r>
      <w:r>
        <w:rPr>
          <w:rFonts w:ascii="Verdana" w:hAnsi="Verdana"/>
          <w:sz w:val="28"/>
          <w:szCs w:val="28"/>
        </w:rPr>
        <w:t xml:space="preserve">, he responded that </w:t>
      </w:r>
      <w:r w:rsidR="0060692A">
        <w:rPr>
          <w:rFonts w:ascii="Verdana" w:hAnsi="Verdana"/>
          <w:sz w:val="28"/>
          <w:szCs w:val="28"/>
        </w:rPr>
        <w:t xml:space="preserve">it was due to the harassment he was subjecting to his co-workers and </w:t>
      </w:r>
      <w:r>
        <w:rPr>
          <w:rFonts w:ascii="Verdana" w:hAnsi="Verdana"/>
          <w:sz w:val="28"/>
          <w:szCs w:val="28"/>
        </w:rPr>
        <w:t xml:space="preserve">even if the Applicant accepted the reinstatement, he was </w:t>
      </w:r>
      <w:r w:rsidR="0060692A">
        <w:rPr>
          <w:rFonts w:ascii="Verdana" w:hAnsi="Verdana"/>
          <w:sz w:val="28"/>
          <w:szCs w:val="28"/>
        </w:rPr>
        <w:t xml:space="preserve">still </w:t>
      </w:r>
      <w:r>
        <w:rPr>
          <w:rFonts w:ascii="Verdana" w:hAnsi="Verdana"/>
          <w:sz w:val="28"/>
          <w:szCs w:val="28"/>
        </w:rPr>
        <w:t xml:space="preserve">going to find his own accommodation.  </w:t>
      </w:r>
    </w:p>
    <w:p w:rsidR="0060692A" w:rsidRPr="0060692A" w:rsidRDefault="0060692A" w:rsidP="00F96664">
      <w:pPr>
        <w:pStyle w:val="ListParagraph"/>
        <w:spacing w:line="276" w:lineRule="auto"/>
        <w:rPr>
          <w:rFonts w:ascii="Verdana" w:hAnsi="Verdana"/>
          <w:sz w:val="28"/>
          <w:szCs w:val="28"/>
        </w:rPr>
      </w:pPr>
    </w:p>
    <w:p w:rsidR="00FC0C37" w:rsidRDefault="0060692A"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lastRenderedPageBreak/>
        <w:t xml:space="preserve">Mr. </w:t>
      </w:r>
      <w:proofErr w:type="spellStart"/>
      <w:r>
        <w:rPr>
          <w:rFonts w:ascii="Verdana" w:hAnsi="Verdana"/>
          <w:sz w:val="28"/>
          <w:szCs w:val="28"/>
        </w:rPr>
        <w:t>Mabuza</w:t>
      </w:r>
      <w:proofErr w:type="spellEnd"/>
      <w:r>
        <w:rPr>
          <w:rFonts w:ascii="Verdana" w:hAnsi="Verdana"/>
          <w:sz w:val="28"/>
          <w:szCs w:val="28"/>
        </w:rPr>
        <w:t xml:space="preserve"> admitted that in as much as he was not well versed with the laws on </w:t>
      </w:r>
      <w:r w:rsidR="00ED7B0F">
        <w:rPr>
          <w:rFonts w:ascii="Verdana" w:hAnsi="Verdana"/>
          <w:sz w:val="28"/>
          <w:szCs w:val="28"/>
        </w:rPr>
        <w:t xml:space="preserve">suspension; the Applicant was never dismissed but suspended. This was meant to protect the </w:t>
      </w:r>
      <w:r w:rsidR="004420F1">
        <w:rPr>
          <w:rFonts w:ascii="Verdana" w:hAnsi="Verdana"/>
          <w:sz w:val="28"/>
          <w:szCs w:val="28"/>
        </w:rPr>
        <w:t>Applicant because</w:t>
      </w:r>
      <w:r w:rsidR="00ED7B0F">
        <w:rPr>
          <w:rFonts w:ascii="Verdana" w:hAnsi="Verdana"/>
          <w:sz w:val="28"/>
          <w:szCs w:val="28"/>
        </w:rPr>
        <w:t xml:space="preserve"> Tony did not want to see him. </w:t>
      </w:r>
      <w:r w:rsidR="004420F1">
        <w:rPr>
          <w:rFonts w:ascii="Verdana" w:hAnsi="Verdana"/>
          <w:sz w:val="28"/>
          <w:szCs w:val="28"/>
        </w:rPr>
        <w:t xml:space="preserve">He conceded though that he was not well versed with the country’s </w:t>
      </w:r>
      <w:proofErr w:type="spellStart"/>
      <w:r w:rsidR="004420F1">
        <w:rPr>
          <w:rFonts w:ascii="Verdana" w:hAnsi="Verdana"/>
          <w:sz w:val="28"/>
          <w:szCs w:val="28"/>
        </w:rPr>
        <w:t>labour</w:t>
      </w:r>
      <w:proofErr w:type="spellEnd"/>
      <w:r w:rsidR="004420F1">
        <w:rPr>
          <w:rFonts w:ascii="Verdana" w:hAnsi="Verdana"/>
          <w:sz w:val="28"/>
          <w:szCs w:val="28"/>
        </w:rPr>
        <w:t xml:space="preserve"> laws on suspension.</w:t>
      </w:r>
    </w:p>
    <w:p w:rsidR="00ED7B0F" w:rsidRPr="00ED7B0F" w:rsidRDefault="00ED7B0F" w:rsidP="00F96664">
      <w:pPr>
        <w:pStyle w:val="ListParagraph"/>
        <w:spacing w:line="276" w:lineRule="auto"/>
        <w:rPr>
          <w:rFonts w:ascii="Verdana" w:hAnsi="Verdana"/>
          <w:sz w:val="28"/>
          <w:szCs w:val="28"/>
        </w:rPr>
      </w:pPr>
    </w:p>
    <w:p w:rsidR="00ED7B0F" w:rsidRPr="00ED7B0F" w:rsidRDefault="00ED7B0F" w:rsidP="00F96664">
      <w:pPr>
        <w:pStyle w:val="ListParagraph"/>
        <w:numPr>
          <w:ilvl w:val="0"/>
          <w:numId w:val="2"/>
        </w:numPr>
        <w:spacing w:line="276" w:lineRule="auto"/>
        <w:ind w:left="567" w:hanging="720"/>
        <w:jc w:val="both"/>
        <w:rPr>
          <w:rFonts w:ascii="Verdana" w:hAnsi="Verdana"/>
          <w:sz w:val="28"/>
          <w:szCs w:val="28"/>
        </w:rPr>
      </w:pPr>
      <w:r>
        <w:rPr>
          <w:rFonts w:ascii="Verdana" w:hAnsi="Verdana"/>
          <w:sz w:val="28"/>
          <w:szCs w:val="28"/>
        </w:rPr>
        <w:t xml:space="preserve">According to Mr. </w:t>
      </w:r>
      <w:proofErr w:type="spellStart"/>
      <w:r>
        <w:rPr>
          <w:rFonts w:ascii="Verdana" w:hAnsi="Verdana"/>
          <w:sz w:val="28"/>
          <w:szCs w:val="28"/>
        </w:rPr>
        <w:t>Mabuza</w:t>
      </w:r>
      <w:proofErr w:type="spellEnd"/>
      <w:r>
        <w:rPr>
          <w:rFonts w:ascii="Verdana" w:hAnsi="Verdana"/>
          <w:sz w:val="28"/>
          <w:szCs w:val="28"/>
        </w:rPr>
        <w:t xml:space="preserve"> the Respondent being the sub-contractor is duty bound by the procedures laid down by the main contractor.</w:t>
      </w:r>
      <w:r w:rsidR="004420F1">
        <w:rPr>
          <w:rFonts w:ascii="Verdana" w:hAnsi="Verdana"/>
          <w:sz w:val="28"/>
          <w:szCs w:val="28"/>
        </w:rPr>
        <w:t xml:space="preserve"> </w:t>
      </w:r>
    </w:p>
    <w:p w:rsidR="00F976A0" w:rsidRDefault="00F976A0" w:rsidP="00F96664">
      <w:pPr>
        <w:spacing w:line="276" w:lineRule="auto"/>
        <w:jc w:val="both"/>
        <w:rPr>
          <w:rFonts w:ascii="Verdana" w:hAnsi="Verdana"/>
          <w:sz w:val="28"/>
          <w:szCs w:val="28"/>
        </w:rPr>
      </w:pPr>
    </w:p>
    <w:p w:rsidR="00F976A0" w:rsidRPr="00F976A0" w:rsidRDefault="00F976A0" w:rsidP="00F96664">
      <w:pPr>
        <w:spacing w:line="276" w:lineRule="auto"/>
        <w:jc w:val="both"/>
        <w:rPr>
          <w:rFonts w:ascii="Verdana" w:hAnsi="Verdana"/>
          <w:sz w:val="28"/>
          <w:szCs w:val="28"/>
        </w:rPr>
      </w:pPr>
    </w:p>
    <w:p w:rsidR="003539E9" w:rsidRPr="00ED7B0F" w:rsidRDefault="003539E9" w:rsidP="00F96664">
      <w:pPr>
        <w:spacing w:line="276" w:lineRule="auto"/>
        <w:jc w:val="both"/>
        <w:rPr>
          <w:rFonts w:ascii="Verdana" w:hAnsi="Verdana"/>
          <w:b/>
          <w:sz w:val="28"/>
          <w:szCs w:val="28"/>
        </w:rPr>
      </w:pPr>
      <w:r w:rsidRPr="00ED7B0F">
        <w:rPr>
          <w:rFonts w:ascii="Verdana" w:hAnsi="Verdana"/>
          <w:b/>
          <w:sz w:val="28"/>
          <w:szCs w:val="28"/>
        </w:rPr>
        <w:t>CLOSING ARGUMEMENTS</w:t>
      </w:r>
    </w:p>
    <w:p w:rsidR="003539E9" w:rsidRDefault="003539E9" w:rsidP="00F96664">
      <w:pPr>
        <w:spacing w:line="276" w:lineRule="auto"/>
        <w:jc w:val="both"/>
        <w:rPr>
          <w:rFonts w:ascii="Verdana" w:hAnsi="Verdana"/>
          <w:b/>
          <w:sz w:val="28"/>
          <w:szCs w:val="28"/>
          <w:u w:val="single"/>
        </w:rPr>
      </w:pPr>
    </w:p>
    <w:p w:rsidR="003539E9" w:rsidRDefault="00AA6D43" w:rsidP="00F96664">
      <w:pPr>
        <w:pStyle w:val="ListParagraph"/>
        <w:numPr>
          <w:ilvl w:val="0"/>
          <w:numId w:val="2"/>
        </w:numPr>
        <w:spacing w:line="276" w:lineRule="auto"/>
        <w:ind w:hanging="720"/>
        <w:jc w:val="both"/>
        <w:rPr>
          <w:rFonts w:ascii="Verdana" w:hAnsi="Verdana"/>
          <w:sz w:val="28"/>
          <w:szCs w:val="28"/>
        </w:rPr>
      </w:pPr>
      <w:r>
        <w:rPr>
          <w:rFonts w:ascii="Verdana" w:hAnsi="Verdana"/>
          <w:sz w:val="28"/>
          <w:szCs w:val="28"/>
        </w:rPr>
        <w:t>T</w:t>
      </w:r>
      <w:r w:rsidRPr="00ED7B0F">
        <w:rPr>
          <w:rFonts w:ascii="Verdana" w:hAnsi="Verdana"/>
          <w:sz w:val="28"/>
          <w:szCs w:val="28"/>
        </w:rPr>
        <w:t>he parties</w:t>
      </w:r>
      <w:r w:rsidR="0043683E" w:rsidRPr="00ED7B0F">
        <w:rPr>
          <w:rFonts w:ascii="Verdana" w:hAnsi="Verdana"/>
          <w:sz w:val="28"/>
          <w:szCs w:val="28"/>
        </w:rPr>
        <w:t xml:space="preserve"> undert</w:t>
      </w:r>
      <w:r w:rsidR="00DE54C1">
        <w:rPr>
          <w:rFonts w:ascii="Verdana" w:hAnsi="Verdana"/>
          <w:sz w:val="28"/>
          <w:szCs w:val="28"/>
        </w:rPr>
        <w:t>ook</w:t>
      </w:r>
      <w:r w:rsidR="0043683E" w:rsidRPr="00ED7B0F">
        <w:rPr>
          <w:rFonts w:ascii="Verdana" w:hAnsi="Verdana"/>
          <w:sz w:val="28"/>
          <w:szCs w:val="28"/>
        </w:rPr>
        <w:t xml:space="preserve"> to file their closing submissions on or before the 29</w:t>
      </w:r>
      <w:r w:rsidR="0043683E" w:rsidRPr="00ED7B0F">
        <w:rPr>
          <w:rFonts w:ascii="Verdana" w:hAnsi="Verdana"/>
          <w:sz w:val="28"/>
          <w:szCs w:val="28"/>
          <w:vertAlign w:val="superscript"/>
        </w:rPr>
        <w:t>th</w:t>
      </w:r>
      <w:r w:rsidR="0043683E" w:rsidRPr="00ED7B0F">
        <w:rPr>
          <w:rFonts w:ascii="Verdana" w:hAnsi="Verdana"/>
          <w:sz w:val="28"/>
          <w:szCs w:val="28"/>
        </w:rPr>
        <w:t xml:space="preserve"> February 2012, </w:t>
      </w:r>
      <w:r w:rsidR="00DE54C1">
        <w:rPr>
          <w:rFonts w:ascii="Verdana" w:hAnsi="Verdana"/>
          <w:sz w:val="28"/>
          <w:szCs w:val="28"/>
        </w:rPr>
        <w:t>only the Respondent owned up to the undertaking</w:t>
      </w:r>
      <w:r w:rsidR="0043683E" w:rsidRPr="00ED7B0F">
        <w:rPr>
          <w:rFonts w:ascii="Verdana" w:hAnsi="Verdana"/>
          <w:sz w:val="28"/>
          <w:szCs w:val="28"/>
        </w:rPr>
        <w:t xml:space="preserve">. I </w:t>
      </w:r>
      <w:r w:rsidR="00DE54C1">
        <w:rPr>
          <w:rFonts w:ascii="Verdana" w:hAnsi="Verdana"/>
          <w:sz w:val="28"/>
          <w:szCs w:val="28"/>
        </w:rPr>
        <w:t xml:space="preserve">am inclined to </w:t>
      </w:r>
      <w:r w:rsidR="0043683E" w:rsidRPr="00ED7B0F">
        <w:rPr>
          <w:rFonts w:ascii="Verdana" w:hAnsi="Verdana"/>
          <w:sz w:val="28"/>
          <w:szCs w:val="28"/>
        </w:rPr>
        <w:t xml:space="preserve">proceeded </w:t>
      </w:r>
      <w:r w:rsidR="00DE54C1">
        <w:rPr>
          <w:rFonts w:ascii="Verdana" w:hAnsi="Verdana"/>
          <w:sz w:val="28"/>
          <w:szCs w:val="28"/>
        </w:rPr>
        <w:t>and</w:t>
      </w:r>
      <w:r w:rsidR="0043683E" w:rsidRPr="00DE54C1">
        <w:rPr>
          <w:rFonts w:ascii="Verdana" w:hAnsi="Verdana"/>
          <w:sz w:val="28"/>
          <w:szCs w:val="28"/>
        </w:rPr>
        <w:t xml:space="preserve"> decide the matter in the absence of the </w:t>
      </w:r>
      <w:r w:rsidR="00DE54C1" w:rsidRPr="00DE54C1">
        <w:rPr>
          <w:rFonts w:ascii="Verdana" w:hAnsi="Verdana"/>
          <w:sz w:val="28"/>
          <w:szCs w:val="28"/>
        </w:rPr>
        <w:t xml:space="preserve">Applicants </w:t>
      </w:r>
      <w:r w:rsidR="0043683E" w:rsidRPr="00DE54C1">
        <w:rPr>
          <w:rFonts w:ascii="Verdana" w:hAnsi="Verdana"/>
          <w:sz w:val="28"/>
          <w:szCs w:val="28"/>
        </w:rPr>
        <w:t xml:space="preserve">closing submissions as parties were duly warned and or advised of the consequences of their failure to do so. </w:t>
      </w:r>
    </w:p>
    <w:p w:rsidR="003539E9" w:rsidRDefault="003539E9" w:rsidP="00F96664">
      <w:pPr>
        <w:spacing w:line="276" w:lineRule="auto"/>
        <w:jc w:val="both"/>
        <w:rPr>
          <w:rFonts w:ascii="Verdana" w:hAnsi="Verdana"/>
          <w:sz w:val="28"/>
          <w:szCs w:val="28"/>
        </w:rPr>
      </w:pPr>
    </w:p>
    <w:p w:rsidR="007226E2" w:rsidRPr="0056591C" w:rsidRDefault="007226E2" w:rsidP="00F96664">
      <w:pPr>
        <w:spacing w:line="276" w:lineRule="auto"/>
        <w:jc w:val="both"/>
        <w:rPr>
          <w:rFonts w:ascii="Verdana" w:hAnsi="Verdana"/>
          <w:sz w:val="28"/>
          <w:szCs w:val="28"/>
        </w:rPr>
      </w:pPr>
    </w:p>
    <w:p w:rsidR="003539E9" w:rsidRDefault="003539E9" w:rsidP="00F96664">
      <w:pPr>
        <w:spacing w:line="276" w:lineRule="auto"/>
        <w:jc w:val="both"/>
        <w:rPr>
          <w:rFonts w:ascii="Verdana" w:hAnsi="Verdana"/>
          <w:b/>
          <w:sz w:val="28"/>
          <w:szCs w:val="28"/>
          <w:u w:val="single"/>
        </w:rPr>
      </w:pPr>
      <w:r w:rsidRPr="0056591C">
        <w:rPr>
          <w:rFonts w:ascii="Verdana" w:hAnsi="Verdana"/>
          <w:b/>
          <w:sz w:val="28"/>
          <w:szCs w:val="28"/>
          <w:u w:val="single"/>
        </w:rPr>
        <w:t>ANALYSIS OF EVIDENCE AND ARGUMENTS</w:t>
      </w:r>
    </w:p>
    <w:p w:rsidR="00392B67" w:rsidRPr="00392B67" w:rsidRDefault="00392B67" w:rsidP="00F96664">
      <w:pPr>
        <w:spacing w:line="276" w:lineRule="auto"/>
        <w:jc w:val="both"/>
        <w:rPr>
          <w:rFonts w:ascii="Verdana" w:hAnsi="Verdana" w:cs="Arial"/>
          <w:sz w:val="28"/>
          <w:szCs w:val="28"/>
        </w:rPr>
      </w:pPr>
    </w:p>
    <w:p w:rsidR="009A067D" w:rsidRDefault="002011B1" w:rsidP="00F96664">
      <w:pPr>
        <w:pStyle w:val="ListParagraph"/>
        <w:numPr>
          <w:ilvl w:val="0"/>
          <w:numId w:val="2"/>
        </w:numPr>
        <w:spacing w:line="276" w:lineRule="auto"/>
        <w:ind w:hanging="720"/>
        <w:jc w:val="both"/>
        <w:rPr>
          <w:rFonts w:ascii="Verdana" w:hAnsi="Verdana" w:cs="Arial"/>
          <w:sz w:val="28"/>
          <w:szCs w:val="28"/>
        </w:rPr>
      </w:pPr>
      <w:r w:rsidRPr="006315C6">
        <w:rPr>
          <w:rFonts w:ascii="Verdana" w:hAnsi="Verdana"/>
          <w:sz w:val="28"/>
          <w:szCs w:val="28"/>
        </w:rPr>
        <w:t xml:space="preserve">It is common cause that the Applicant was engaged </w:t>
      </w:r>
      <w:r w:rsidR="00467DDA">
        <w:rPr>
          <w:rFonts w:ascii="Verdana" w:hAnsi="Verdana"/>
          <w:sz w:val="28"/>
          <w:szCs w:val="28"/>
        </w:rPr>
        <w:t>on the 1</w:t>
      </w:r>
      <w:r w:rsidR="00467DDA" w:rsidRPr="00467DDA">
        <w:rPr>
          <w:rFonts w:ascii="Verdana" w:hAnsi="Verdana"/>
          <w:sz w:val="28"/>
          <w:szCs w:val="28"/>
          <w:vertAlign w:val="superscript"/>
        </w:rPr>
        <w:t>st</w:t>
      </w:r>
      <w:r w:rsidR="00467DDA">
        <w:rPr>
          <w:rFonts w:ascii="Verdana" w:hAnsi="Verdana"/>
          <w:sz w:val="28"/>
          <w:szCs w:val="28"/>
        </w:rPr>
        <w:t xml:space="preserve"> May 2011 </w:t>
      </w:r>
      <w:r w:rsidRPr="006315C6">
        <w:rPr>
          <w:rFonts w:ascii="Verdana" w:hAnsi="Verdana"/>
          <w:sz w:val="28"/>
          <w:szCs w:val="28"/>
        </w:rPr>
        <w:t xml:space="preserve">for a </w:t>
      </w:r>
      <w:r w:rsidR="009A067D">
        <w:rPr>
          <w:rFonts w:ascii="Verdana" w:hAnsi="Verdana"/>
          <w:sz w:val="28"/>
          <w:szCs w:val="28"/>
        </w:rPr>
        <w:t xml:space="preserve">fixed –term period, a </w:t>
      </w:r>
      <w:r w:rsidRPr="006315C6">
        <w:rPr>
          <w:rFonts w:ascii="Verdana" w:hAnsi="Verdana"/>
          <w:sz w:val="28"/>
          <w:szCs w:val="28"/>
        </w:rPr>
        <w:t>powerhouse</w:t>
      </w:r>
      <w:r>
        <w:rPr>
          <w:rFonts w:ascii="Verdana" w:hAnsi="Verdana"/>
          <w:sz w:val="28"/>
          <w:szCs w:val="28"/>
        </w:rPr>
        <w:t xml:space="preserve"> upgrade </w:t>
      </w:r>
      <w:r w:rsidRPr="006315C6">
        <w:rPr>
          <w:rFonts w:ascii="Verdana" w:hAnsi="Verdana"/>
          <w:sz w:val="28"/>
          <w:szCs w:val="28"/>
        </w:rPr>
        <w:t>project</w:t>
      </w:r>
      <w:r>
        <w:rPr>
          <w:rFonts w:ascii="Verdana" w:hAnsi="Verdana"/>
          <w:sz w:val="28"/>
          <w:szCs w:val="28"/>
        </w:rPr>
        <w:t xml:space="preserve"> and was to terminate upon completion of that particular project. </w:t>
      </w:r>
      <w:r w:rsidR="009A067D">
        <w:rPr>
          <w:rFonts w:ascii="Verdana" w:hAnsi="Verdana"/>
          <w:sz w:val="28"/>
          <w:szCs w:val="28"/>
        </w:rPr>
        <w:t xml:space="preserve">In the case of </w:t>
      </w:r>
      <w:r w:rsidR="009A067D">
        <w:rPr>
          <w:rFonts w:ascii="Verdana" w:hAnsi="Verdana" w:cs="Arial"/>
          <w:b/>
          <w:sz w:val="28"/>
          <w:szCs w:val="28"/>
        </w:rPr>
        <w:t xml:space="preserve">The Principal Secretary Ministry of Works and Construction and others, Appeal case No. 06/1997, </w:t>
      </w:r>
      <w:r w:rsidR="009A067D">
        <w:rPr>
          <w:rFonts w:ascii="Verdana" w:hAnsi="Verdana" w:cs="Arial"/>
          <w:sz w:val="28"/>
          <w:szCs w:val="28"/>
        </w:rPr>
        <w:t>the court held that there was nothing in the Employment Act or in any other law which makes it illegal for a person to be employed on a temporary basis in order for a specific job to be undertaken.</w:t>
      </w:r>
    </w:p>
    <w:p w:rsidR="009E1DCB" w:rsidRPr="009E1DCB" w:rsidRDefault="009A067D" w:rsidP="00F96664">
      <w:pPr>
        <w:pStyle w:val="ListParagraph"/>
        <w:numPr>
          <w:ilvl w:val="0"/>
          <w:numId w:val="2"/>
        </w:numPr>
        <w:spacing w:line="276" w:lineRule="auto"/>
        <w:ind w:hanging="720"/>
        <w:jc w:val="both"/>
        <w:rPr>
          <w:rFonts w:ascii="Verdana" w:hAnsi="Verdana" w:cs="Arial"/>
          <w:sz w:val="28"/>
          <w:szCs w:val="28"/>
        </w:rPr>
      </w:pPr>
      <w:r>
        <w:rPr>
          <w:rFonts w:ascii="Verdana" w:hAnsi="Verdana"/>
          <w:color w:val="242121"/>
          <w:sz w:val="27"/>
          <w:szCs w:val="27"/>
        </w:rPr>
        <w:lastRenderedPageBreak/>
        <w:t xml:space="preserve">The Applicant is challenging </w:t>
      </w:r>
      <w:r w:rsidR="00E41E4E">
        <w:rPr>
          <w:rFonts w:ascii="Verdana" w:hAnsi="Verdana"/>
          <w:color w:val="242121"/>
          <w:sz w:val="27"/>
          <w:szCs w:val="27"/>
        </w:rPr>
        <w:t xml:space="preserve">only </w:t>
      </w:r>
      <w:r>
        <w:rPr>
          <w:rFonts w:ascii="Verdana" w:hAnsi="Verdana"/>
          <w:color w:val="242121"/>
          <w:sz w:val="27"/>
          <w:szCs w:val="27"/>
        </w:rPr>
        <w:t>the procedural aspect of his dismissal. T</w:t>
      </w:r>
      <w:r w:rsidR="002011B1" w:rsidRPr="009A067D">
        <w:rPr>
          <w:rFonts w:ascii="Verdana" w:hAnsi="Verdana"/>
          <w:color w:val="242121"/>
          <w:sz w:val="27"/>
          <w:szCs w:val="27"/>
        </w:rPr>
        <w:t xml:space="preserve">he enquiry into the procedural fairness of the dismissal should proceed from the premise that the parties had entered into a valid fixed – term contract of employment which was intended to endure until December 2011 but was prematurely terminated in August 2011 by the Respondent, allegedly </w:t>
      </w:r>
      <w:r w:rsidR="00CE3784">
        <w:rPr>
          <w:rFonts w:ascii="Verdana" w:hAnsi="Verdana"/>
          <w:color w:val="242121"/>
          <w:sz w:val="27"/>
          <w:szCs w:val="27"/>
        </w:rPr>
        <w:t xml:space="preserve">under the </w:t>
      </w:r>
      <w:r w:rsidR="002011B1" w:rsidRPr="009A067D">
        <w:rPr>
          <w:rFonts w:ascii="Verdana" w:hAnsi="Verdana"/>
          <w:color w:val="242121"/>
          <w:sz w:val="27"/>
          <w:szCs w:val="27"/>
        </w:rPr>
        <w:t xml:space="preserve"> guise of a suspension.</w:t>
      </w:r>
    </w:p>
    <w:p w:rsidR="009E1DCB" w:rsidRPr="009E1DCB" w:rsidRDefault="009E1DCB" w:rsidP="00F96664">
      <w:pPr>
        <w:pStyle w:val="ListParagraph"/>
        <w:spacing w:line="276" w:lineRule="auto"/>
        <w:rPr>
          <w:rFonts w:ascii="Arial" w:hAnsi="Arial" w:cs="Arial"/>
        </w:rPr>
      </w:pPr>
    </w:p>
    <w:p w:rsidR="009E1DCB" w:rsidRPr="009E1DCB" w:rsidRDefault="009E1DCB" w:rsidP="00F96664">
      <w:pPr>
        <w:pStyle w:val="ListParagraph"/>
        <w:numPr>
          <w:ilvl w:val="0"/>
          <w:numId w:val="2"/>
        </w:numPr>
        <w:spacing w:line="276" w:lineRule="auto"/>
        <w:ind w:hanging="720"/>
        <w:jc w:val="both"/>
        <w:rPr>
          <w:rFonts w:ascii="Verdana" w:hAnsi="Verdana" w:cs="Arial"/>
          <w:sz w:val="28"/>
          <w:szCs w:val="28"/>
        </w:rPr>
      </w:pPr>
      <w:r w:rsidRPr="009E1DCB">
        <w:rPr>
          <w:rFonts w:ascii="Verdana" w:hAnsi="Verdana" w:cs="Arial"/>
          <w:sz w:val="28"/>
          <w:szCs w:val="28"/>
        </w:rPr>
        <w:t xml:space="preserve">Grogan in his book </w:t>
      </w:r>
      <w:r w:rsidRPr="009E1DCB">
        <w:rPr>
          <w:rFonts w:ascii="Verdana" w:hAnsi="Verdana" w:cs="Arial"/>
          <w:b/>
          <w:sz w:val="28"/>
          <w:szCs w:val="28"/>
        </w:rPr>
        <w:t>Workplace Law (8</w:t>
      </w:r>
      <w:r w:rsidRPr="009E1DCB">
        <w:rPr>
          <w:rFonts w:ascii="Verdana" w:hAnsi="Verdana" w:cs="Arial"/>
          <w:b/>
          <w:sz w:val="28"/>
          <w:szCs w:val="28"/>
          <w:vertAlign w:val="superscript"/>
        </w:rPr>
        <w:t>th</w:t>
      </w:r>
      <w:r w:rsidRPr="009E1DCB">
        <w:rPr>
          <w:rFonts w:ascii="Verdana" w:hAnsi="Verdana" w:cs="Arial"/>
          <w:b/>
          <w:sz w:val="28"/>
          <w:szCs w:val="28"/>
        </w:rPr>
        <w:t xml:space="preserve"> Edition) at page 102</w:t>
      </w:r>
      <w:r w:rsidRPr="009E1DCB">
        <w:rPr>
          <w:rFonts w:ascii="Verdana" w:hAnsi="Verdana" w:cs="Arial"/>
          <w:sz w:val="28"/>
          <w:szCs w:val="28"/>
        </w:rPr>
        <w:t xml:space="preserve"> says that suspension may occur in two accepted forms, namely, </w:t>
      </w:r>
    </w:p>
    <w:p w:rsidR="009E1DCB" w:rsidRPr="009E1DCB" w:rsidRDefault="009E1DCB" w:rsidP="00F96664">
      <w:pPr>
        <w:spacing w:line="276" w:lineRule="auto"/>
        <w:jc w:val="both"/>
        <w:rPr>
          <w:rFonts w:ascii="Verdana" w:hAnsi="Verdana" w:cs="Arial"/>
          <w:sz w:val="28"/>
          <w:szCs w:val="28"/>
        </w:rPr>
      </w:pPr>
    </w:p>
    <w:p w:rsidR="009E1DCB" w:rsidRDefault="009E1DCB" w:rsidP="00F96664">
      <w:pPr>
        <w:numPr>
          <w:ilvl w:val="1"/>
          <w:numId w:val="15"/>
        </w:numPr>
        <w:tabs>
          <w:tab w:val="clear" w:pos="1680"/>
          <w:tab w:val="num" w:pos="1418"/>
        </w:tabs>
        <w:spacing w:line="276" w:lineRule="auto"/>
        <w:ind w:hanging="971"/>
        <w:jc w:val="both"/>
        <w:rPr>
          <w:rFonts w:ascii="Verdana" w:hAnsi="Verdana" w:cs="Arial"/>
          <w:sz w:val="28"/>
          <w:szCs w:val="28"/>
        </w:rPr>
      </w:pPr>
      <w:r>
        <w:rPr>
          <w:rFonts w:ascii="Verdana" w:hAnsi="Verdana" w:cs="Arial"/>
          <w:sz w:val="28"/>
          <w:szCs w:val="28"/>
        </w:rPr>
        <w:t xml:space="preserve">   </w:t>
      </w:r>
      <w:r w:rsidRPr="009E1DCB">
        <w:rPr>
          <w:rFonts w:ascii="Verdana" w:hAnsi="Verdana" w:cs="Arial"/>
          <w:sz w:val="28"/>
          <w:szCs w:val="28"/>
        </w:rPr>
        <w:t>as a 'hol</w:t>
      </w:r>
      <w:r>
        <w:rPr>
          <w:rFonts w:ascii="Verdana" w:hAnsi="Verdana" w:cs="Arial"/>
          <w:sz w:val="28"/>
          <w:szCs w:val="28"/>
        </w:rPr>
        <w:t xml:space="preserve">ding operation' pending further </w:t>
      </w:r>
      <w:r w:rsidRPr="009E1DCB">
        <w:rPr>
          <w:rFonts w:ascii="Verdana" w:hAnsi="Verdana" w:cs="Arial"/>
          <w:sz w:val="28"/>
          <w:szCs w:val="28"/>
        </w:rPr>
        <w:t>enquiry, or</w:t>
      </w:r>
    </w:p>
    <w:p w:rsidR="00F96664" w:rsidRDefault="00F96664" w:rsidP="00F96664">
      <w:pPr>
        <w:spacing w:line="276" w:lineRule="auto"/>
        <w:ind w:left="1680"/>
        <w:jc w:val="both"/>
        <w:rPr>
          <w:rFonts w:ascii="Verdana" w:hAnsi="Verdana" w:cs="Arial"/>
          <w:sz w:val="28"/>
          <w:szCs w:val="28"/>
        </w:rPr>
      </w:pPr>
    </w:p>
    <w:p w:rsidR="009E1DCB" w:rsidRDefault="009E1DCB" w:rsidP="00F96664">
      <w:pPr>
        <w:numPr>
          <w:ilvl w:val="1"/>
          <w:numId w:val="15"/>
        </w:numPr>
        <w:tabs>
          <w:tab w:val="clear" w:pos="1680"/>
          <w:tab w:val="num" w:pos="1418"/>
        </w:tabs>
        <w:spacing w:line="276" w:lineRule="auto"/>
        <w:ind w:hanging="971"/>
        <w:jc w:val="both"/>
        <w:rPr>
          <w:rFonts w:ascii="Verdana" w:hAnsi="Verdana" w:cs="Arial"/>
          <w:sz w:val="28"/>
          <w:szCs w:val="28"/>
        </w:rPr>
      </w:pPr>
      <w:r>
        <w:rPr>
          <w:rFonts w:ascii="Verdana" w:hAnsi="Verdana" w:cs="Arial"/>
          <w:sz w:val="28"/>
          <w:szCs w:val="28"/>
        </w:rPr>
        <w:tab/>
      </w:r>
      <w:proofErr w:type="gramStart"/>
      <w:r w:rsidRPr="009E1DCB">
        <w:rPr>
          <w:rFonts w:ascii="Verdana" w:hAnsi="Verdana" w:cs="Arial"/>
          <w:sz w:val="28"/>
          <w:szCs w:val="28"/>
        </w:rPr>
        <w:t>as</w:t>
      </w:r>
      <w:proofErr w:type="gramEnd"/>
      <w:r w:rsidRPr="009E1DCB">
        <w:rPr>
          <w:rFonts w:ascii="Verdana" w:hAnsi="Verdana" w:cs="Arial"/>
          <w:sz w:val="28"/>
          <w:szCs w:val="28"/>
        </w:rPr>
        <w:t xml:space="preserve"> a form of punitive disciplinary sanction.  </w:t>
      </w:r>
    </w:p>
    <w:p w:rsidR="002011B1" w:rsidRPr="002011B1" w:rsidRDefault="002011B1" w:rsidP="00F96664">
      <w:pPr>
        <w:pStyle w:val="ListParagraph"/>
        <w:spacing w:line="276" w:lineRule="auto"/>
        <w:jc w:val="both"/>
        <w:rPr>
          <w:rFonts w:ascii="Verdana" w:hAnsi="Verdana" w:cs="Arial"/>
          <w:sz w:val="28"/>
          <w:szCs w:val="28"/>
        </w:rPr>
      </w:pPr>
    </w:p>
    <w:p w:rsidR="00986805" w:rsidRDefault="002B675F" w:rsidP="00F96664">
      <w:pPr>
        <w:pStyle w:val="ListParagraph"/>
        <w:numPr>
          <w:ilvl w:val="0"/>
          <w:numId w:val="2"/>
        </w:numPr>
        <w:spacing w:line="276" w:lineRule="auto"/>
        <w:ind w:hanging="720"/>
        <w:jc w:val="both"/>
        <w:rPr>
          <w:rFonts w:ascii="Verdana" w:hAnsi="Verdana" w:cs="Arial"/>
          <w:sz w:val="28"/>
          <w:szCs w:val="28"/>
        </w:rPr>
      </w:pPr>
      <w:r>
        <w:rPr>
          <w:rFonts w:ascii="Verdana" w:hAnsi="Verdana" w:cs="Arial"/>
          <w:sz w:val="28"/>
          <w:szCs w:val="28"/>
        </w:rPr>
        <w:t xml:space="preserve">According to the Applicant, on the day of the incident he was summoned to Mr. </w:t>
      </w:r>
      <w:proofErr w:type="spellStart"/>
      <w:r>
        <w:rPr>
          <w:rFonts w:ascii="Verdana" w:hAnsi="Verdana" w:cs="Arial"/>
          <w:sz w:val="28"/>
          <w:szCs w:val="28"/>
        </w:rPr>
        <w:t>Mabuza’s</w:t>
      </w:r>
      <w:proofErr w:type="spellEnd"/>
      <w:r>
        <w:rPr>
          <w:rFonts w:ascii="Verdana" w:hAnsi="Verdana" w:cs="Arial"/>
          <w:sz w:val="28"/>
          <w:szCs w:val="28"/>
        </w:rPr>
        <w:t xml:space="preserve"> office wherein after discussing the incident he was suspended for a week. He admitted that he was </w:t>
      </w:r>
      <w:r w:rsidR="008F3A87">
        <w:rPr>
          <w:rFonts w:ascii="Verdana" w:hAnsi="Verdana" w:cs="Arial"/>
          <w:sz w:val="28"/>
          <w:szCs w:val="28"/>
        </w:rPr>
        <w:t xml:space="preserve">aware that the sanction imposed </w:t>
      </w:r>
      <w:r w:rsidR="00467DDA">
        <w:rPr>
          <w:rFonts w:ascii="Verdana" w:hAnsi="Verdana" w:cs="Arial"/>
          <w:sz w:val="28"/>
          <w:szCs w:val="28"/>
        </w:rPr>
        <w:t>for</w:t>
      </w:r>
      <w:r w:rsidR="008F3A87">
        <w:rPr>
          <w:rFonts w:ascii="Verdana" w:hAnsi="Verdana" w:cs="Arial"/>
          <w:sz w:val="28"/>
          <w:szCs w:val="28"/>
        </w:rPr>
        <w:t xml:space="preserve"> being f</w:t>
      </w:r>
      <w:r w:rsidR="00986805">
        <w:rPr>
          <w:rFonts w:ascii="Verdana" w:hAnsi="Verdana" w:cs="Arial"/>
          <w:sz w:val="28"/>
          <w:szCs w:val="28"/>
        </w:rPr>
        <w:t xml:space="preserve">ound guilty </w:t>
      </w:r>
      <w:r w:rsidR="00467DDA">
        <w:rPr>
          <w:rFonts w:ascii="Verdana" w:hAnsi="Verdana" w:cs="Arial"/>
          <w:sz w:val="28"/>
          <w:szCs w:val="28"/>
        </w:rPr>
        <w:t>of</w:t>
      </w:r>
      <w:r w:rsidR="008F3A87">
        <w:rPr>
          <w:rFonts w:ascii="Verdana" w:hAnsi="Verdana" w:cs="Arial"/>
          <w:sz w:val="28"/>
          <w:szCs w:val="28"/>
        </w:rPr>
        <w:t xml:space="preserve"> working at a height above two meters without a harness was suspension. He was not aware however of the duration of </w:t>
      </w:r>
      <w:r w:rsidR="006C47BF">
        <w:rPr>
          <w:rFonts w:ascii="Verdana" w:hAnsi="Verdana" w:cs="Arial"/>
          <w:sz w:val="28"/>
          <w:szCs w:val="28"/>
        </w:rPr>
        <w:t>the</w:t>
      </w:r>
      <w:r w:rsidR="008F3A87">
        <w:rPr>
          <w:rFonts w:ascii="Verdana" w:hAnsi="Verdana" w:cs="Arial"/>
          <w:sz w:val="28"/>
          <w:szCs w:val="28"/>
        </w:rPr>
        <w:t xml:space="preserve"> suspension.</w:t>
      </w:r>
      <w:r w:rsidR="006C47BF">
        <w:rPr>
          <w:rFonts w:ascii="Verdana" w:hAnsi="Verdana" w:cs="Arial"/>
          <w:sz w:val="28"/>
          <w:szCs w:val="28"/>
        </w:rPr>
        <w:t xml:space="preserve"> The Respondent averred in this regard that the suspension was intended to be for a week. </w:t>
      </w:r>
    </w:p>
    <w:p w:rsidR="00986805" w:rsidRDefault="00986805" w:rsidP="00F96664">
      <w:pPr>
        <w:pStyle w:val="ListParagraph"/>
        <w:spacing w:line="276" w:lineRule="auto"/>
        <w:jc w:val="both"/>
        <w:rPr>
          <w:rFonts w:ascii="Verdana" w:hAnsi="Verdana" w:cs="Arial"/>
          <w:sz w:val="28"/>
          <w:szCs w:val="28"/>
        </w:rPr>
      </w:pPr>
    </w:p>
    <w:p w:rsidR="006D39CD" w:rsidRDefault="006D39CD" w:rsidP="00F96664">
      <w:pPr>
        <w:pStyle w:val="ListParagraph"/>
        <w:numPr>
          <w:ilvl w:val="0"/>
          <w:numId w:val="2"/>
        </w:numPr>
        <w:spacing w:line="276" w:lineRule="auto"/>
        <w:ind w:hanging="720"/>
        <w:jc w:val="both"/>
        <w:rPr>
          <w:rFonts w:ascii="Verdana" w:hAnsi="Verdana" w:cs="Arial"/>
          <w:sz w:val="28"/>
          <w:szCs w:val="28"/>
        </w:rPr>
      </w:pPr>
      <w:r>
        <w:rPr>
          <w:rFonts w:ascii="Verdana" w:hAnsi="Verdana" w:cs="Arial"/>
          <w:sz w:val="28"/>
          <w:szCs w:val="28"/>
        </w:rPr>
        <w:t>From the evidence of the parties, it is apparent that the suspension was the outcome of the meeting of the 15</w:t>
      </w:r>
      <w:r w:rsidRPr="006D39CD">
        <w:rPr>
          <w:rFonts w:ascii="Verdana" w:hAnsi="Verdana" w:cs="Arial"/>
          <w:sz w:val="28"/>
          <w:szCs w:val="28"/>
          <w:vertAlign w:val="superscript"/>
        </w:rPr>
        <w:t>th</w:t>
      </w:r>
      <w:r>
        <w:rPr>
          <w:rFonts w:ascii="Verdana" w:hAnsi="Verdana" w:cs="Arial"/>
          <w:sz w:val="28"/>
          <w:szCs w:val="28"/>
        </w:rPr>
        <w:t xml:space="preserve"> August 2011 as some form of punishment. It goes without saying that where this form of punishment is used </w:t>
      </w:r>
      <w:r w:rsidR="00467DDA">
        <w:rPr>
          <w:rFonts w:ascii="Verdana" w:hAnsi="Verdana" w:cs="Arial"/>
          <w:sz w:val="28"/>
          <w:szCs w:val="28"/>
        </w:rPr>
        <w:t xml:space="preserve">where </w:t>
      </w:r>
      <w:r>
        <w:rPr>
          <w:rFonts w:ascii="Verdana" w:hAnsi="Verdana" w:cs="Arial"/>
          <w:sz w:val="28"/>
          <w:szCs w:val="28"/>
        </w:rPr>
        <w:t xml:space="preserve">the employee must have committed an offence serious enough to warrant dismissal. </w:t>
      </w:r>
      <w:r w:rsidR="009948FD">
        <w:rPr>
          <w:rFonts w:ascii="Verdana" w:hAnsi="Verdana" w:cs="Arial"/>
          <w:sz w:val="28"/>
          <w:szCs w:val="28"/>
        </w:rPr>
        <w:t xml:space="preserve">The </w:t>
      </w:r>
      <w:proofErr w:type="spellStart"/>
      <w:r w:rsidR="009948FD">
        <w:rPr>
          <w:rFonts w:ascii="Verdana" w:hAnsi="Verdana" w:cs="Arial"/>
          <w:sz w:val="28"/>
          <w:szCs w:val="28"/>
        </w:rPr>
        <w:t>Labour</w:t>
      </w:r>
      <w:proofErr w:type="spellEnd"/>
      <w:r w:rsidR="009948FD">
        <w:rPr>
          <w:rFonts w:ascii="Verdana" w:hAnsi="Verdana" w:cs="Arial"/>
          <w:sz w:val="28"/>
          <w:szCs w:val="28"/>
        </w:rPr>
        <w:t xml:space="preserve"> Court in </w:t>
      </w:r>
      <w:r w:rsidR="009948FD">
        <w:rPr>
          <w:rFonts w:ascii="Verdana" w:hAnsi="Verdana" w:cs="Arial"/>
          <w:b/>
          <w:sz w:val="28"/>
          <w:szCs w:val="28"/>
        </w:rPr>
        <w:t xml:space="preserve">Wahl v. AECI Ltd (1983) 4 ILJ 393 (IC), </w:t>
      </w:r>
      <w:r w:rsidR="009948FD">
        <w:rPr>
          <w:rFonts w:ascii="Verdana" w:hAnsi="Verdana" w:cs="Arial"/>
          <w:sz w:val="28"/>
          <w:szCs w:val="28"/>
        </w:rPr>
        <w:t xml:space="preserve">deemed the one month’s suspension rather than </w:t>
      </w:r>
      <w:r w:rsidR="009948FD">
        <w:rPr>
          <w:rFonts w:ascii="Verdana" w:hAnsi="Verdana" w:cs="Arial"/>
          <w:sz w:val="28"/>
          <w:szCs w:val="28"/>
        </w:rPr>
        <w:lastRenderedPageBreak/>
        <w:t>outright dismissal appropriated for the offence of fighting. This is a clear indication that punitive suspension without pay as an appropriate penalty in certain circumstances</w:t>
      </w:r>
      <w:r w:rsidR="007243B1">
        <w:rPr>
          <w:rFonts w:ascii="Verdana" w:hAnsi="Verdana" w:cs="Arial"/>
          <w:sz w:val="28"/>
          <w:szCs w:val="28"/>
        </w:rPr>
        <w:t xml:space="preserve"> but it must be for a specific </w:t>
      </w:r>
      <w:r w:rsidR="00753B05">
        <w:rPr>
          <w:rFonts w:ascii="Verdana" w:hAnsi="Verdana" w:cs="Arial"/>
          <w:sz w:val="28"/>
          <w:szCs w:val="28"/>
        </w:rPr>
        <w:t xml:space="preserve">and or pre-determined </w:t>
      </w:r>
      <w:r w:rsidR="007243B1">
        <w:rPr>
          <w:rFonts w:ascii="Verdana" w:hAnsi="Verdana" w:cs="Arial"/>
          <w:sz w:val="28"/>
          <w:szCs w:val="28"/>
        </w:rPr>
        <w:t>period</w:t>
      </w:r>
      <w:r w:rsidR="009948FD">
        <w:rPr>
          <w:rFonts w:ascii="Verdana" w:hAnsi="Verdana" w:cs="Arial"/>
          <w:sz w:val="28"/>
          <w:szCs w:val="28"/>
        </w:rPr>
        <w:t xml:space="preserve">.  </w:t>
      </w:r>
    </w:p>
    <w:p w:rsidR="00753B05" w:rsidRPr="00753B05" w:rsidRDefault="00753B05" w:rsidP="00F96664">
      <w:pPr>
        <w:pStyle w:val="ListParagraph"/>
        <w:spacing w:line="276" w:lineRule="auto"/>
        <w:rPr>
          <w:rFonts w:ascii="Verdana" w:hAnsi="Verdana" w:cs="Arial"/>
          <w:sz w:val="28"/>
          <w:szCs w:val="28"/>
        </w:rPr>
      </w:pPr>
    </w:p>
    <w:p w:rsidR="00986805" w:rsidRDefault="00025BC8" w:rsidP="00F96664">
      <w:pPr>
        <w:pStyle w:val="ListParagraph"/>
        <w:numPr>
          <w:ilvl w:val="0"/>
          <w:numId w:val="2"/>
        </w:numPr>
        <w:spacing w:line="276" w:lineRule="auto"/>
        <w:ind w:hanging="720"/>
        <w:jc w:val="both"/>
        <w:rPr>
          <w:rFonts w:ascii="Verdana" w:hAnsi="Verdana" w:cs="Arial"/>
          <w:sz w:val="28"/>
          <w:szCs w:val="28"/>
        </w:rPr>
      </w:pPr>
      <w:r>
        <w:rPr>
          <w:rFonts w:ascii="Verdana" w:hAnsi="Verdana" w:cs="Arial"/>
          <w:sz w:val="28"/>
          <w:szCs w:val="28"/>
        </w:rPr>
        <w:t>The Applicant was initially suspended for one week from the 15</w:t>
      </w:r>
      <w:r w:rsidRPr="00025BC8">
        <w:rPr>
          <w:rFonts w:ascii="Verdana" w:hAnsi="Verdana" w:cs="Arial"/>
          <w:sz w:val="28"/>
          <w:szCs w:val="28"/>
          <w:vertAlign w:val="superscript"/>
        </w:rPr>
        <w:t>th</w:t>
      </w:r>
      <w:r>
        <w:rPr>
          <w:rFonts w:ascii="Verdana" w:hAnsi="Verdana" w:cs="Arial"/>
          <w:sz w:val="28"/>
          <w:szCs w:val="28"/>
        </w:rPr>
        <w:t xml:space="preserve"> August 2011 to the 24</w:t>
      </w:r>
      <w:r w:rsidRPr="00025BC8">
        <w:rPr>
          <w:rFonts w:ascii="Verdana" w:hAnsi="Verdana" w:cs="Arial"/>
          <w:sz w:val="28"/>
          <w:szCs w:val="28"/>
          <w:vertAlign w:val="superscript"/>
        </w:rPr>
        <w:t>th</w:t>
      </w:r>
      <w:r>
        <w:rPr>
          <w:rFonts w:ascii="Verdana" w:hAnsi="Verdana" w:cs="Arial"/>
          <w:sz w:val="28"/>
          <w:szCs w:val="28"/>
        </w:rPr>
        <w:t xml:space="preserve"> August 2011, unfortunately his suspension ended up being for an indefinite period. The que</w:t>
      </w:r>
      <w:r w:rsidR="007243B1">
        <w:rPr>
          <w:rFonts w:ascii="Verdana" w:hAnsi="Verdana" w:cs="Arial"/>
          <w:sz w:val="28"/>
          <w:szCs w:val="28"/>
        </w:rPr>
        <w:t xml:space="preserve">stion whether an employer can suspend an employee for an indefinite period was adequately dealt with by the Industrial court in the case of </w:t>
      </w:r>
      <w:proofErr w:type="spellStart"/>
      <w:r w:rsidR="007243B1">
        <w:rPr>
          <w:rFonts w:ascii="Verdana" w:hAnsi="Verdana" w:cs="Arial"/>
          <w:b/>
          <w:sz w:val="28"/>
          <w:szCs w:val="28"/>
        </w:rPr>
        <w:t>Nkosingphile</w:t>
      </w:r>
      <w:proofErr w:type="spellEnd"/>
      <w:r w:rsidR="007243B1">
        <w:rPr>
          <w:rFonts w:ascii="Verdana" w:hAnsi="Verdana" w:cs="Arial"/>
          <w:b/>
          <w:sz w:val="28"/>
          <w:szCs w:val="28"/>
        </w:rPr>
        <w:t xml:space="preserve"> Simelane v. Spectrum (PTY) Ltd t/a Master Hardware case no. 681/2006 IC. </w:t>
      </w:r>
      <w:r w:rsidR="007243B1">
        <w:rPr>
          <w:rFonts w:ascii="Verdana" w:hAnsi="Verdana" w:cs="Arial"/>
          <w:sz w:val="28"/>
          <w:szCs w:val="28"/>
        </w:rPr>
        <w:t xml:space="preserve">The court held that, the suspension was unlawful because it purported to suspend the Applicant without pay for an indefinite period. </w:t>
      </w:r>
    </w:p>
    <w:p w:rsidR="00986805" w:rsidRPr="00986805" w:rsidRDefault="00986805" w:rsidP="00F96664">
      <w:pPr>
        <w:pStyle w:val="ListParagraph"/>
        <w:spacing w:line="276" w:lineRule="auto"/>
        <w:rPr>
          <w:rFonts w:ascii="Verdana" w:hAnsi="Verdana" w:cs="Arial"/>
          <w:sz w:val="28"/>
          <w:szCs w:val="28"/>
        </w:rPr>
      </w:pPr>
    </w:p>
    <w:p w:rsidR="00753B05" w:rsidRPr="00753B05" w:rsidRDefault="00753B05" w:rsidP="00F96664">
      <w:pPr>
        <w:pStyle w:val="ListParagraph"/>
        <w:numPr>
          <w:ilvl w:val="0"/>
          <w:numId w:val="2"/>
        </w:numPr>
        <w:spacing w:line="276" w:lineRule="auto"/>
        <w:ind w:hanging="720"/>
        <w:jc w:val="both"/>
        <w:rPr>
          <w:rFonts w:ascii="Verdana" w:hAnsi="Verdana" w:cs="Arial"/>
          <w:sz w:val="28"/>
          <w:szCs w:val="28"/>
        </w:rPr>
      </w:pPr>
      <w:r w:rsidRPr="00753B05">
        <w:rPr>
          <w:rFonts w:ascii="Verdana" w:hAnsi="Verdana"/>
          <w:color w:val="242121"/>
          <w:sz w:val="28"/>
          <w:szCs w:val="28"/>
        </w:rPr>
        <w:t xml:space="preserve">The next question that arises in the present matter is whether the Respondent terminated the employment contract when it suspended the Applicant indefinitely without pay. </w:t>
      </w:r>
      <w:r w:rsidR="00D4216B">
        <w:rPr>
          <w:rFonts w:ascii="Verdana" w:hAnsi="Verdana"/>
          <w:color w:val="242121"/>
          <w:sz w:val="27"/>
          <w:szCs w:val="27"/>
        </w:rPr>
        <w:t xml:space="preserve">The </w:t>
      </w:r>
      <w:r w:rsidR="00D4216B">
        <w:rPr>
          <w:rFonts w:ascii="Verdana" w:hAnsi="Verdana"/>
          <w:b/>
          <w:color w:val="242121"/>
          <w:sz w:val="27"/>
          <w:szCs w:val="27"/>
        </w:rPr>
        <w:t xml:space="preserve">Industrial Relations Act 2000 </w:t>
      </w:r>
      <w:r w:rsidR="00D4216B">
        <w:rPr>
          <w:rFonts w:ascii="Verdana" w:hAnsi="Verdana"/>
          <w:color w:val="242121"/>
          <w:sz w:val="27"/>
          <w:szCs w:val="27"/>
        </w:rPr>
        <w:t xml:space="preserve">as amended and case law </w:t>
      </w:r>
      <w:r w:rsidR="00D4216B" w:rsidRPr="00CD2CA1">
        <w:rPr>
          <w:rFonts w:ascii="Verdana" w:hAnsi="Verdana"/>
          <w:color w:val="242121"/>
          <w:sz w:val="27"/>
          <w:szCs w:val="27"/>
        </w:rPr>
        <w:t>has amended the common law in certain respects. However, it has not amended the general principles that a fixed term contract may not be cancelled unilaterally during its currency in the absence of a material breach of such contract</w:t>
      </w:r>
      <w:r w:rsidR="00D4216B">
        <w:rPr>
          <w:rFonts w:ascii="Verdana" w:hAnsi="Verdana"/>
          <w:color w:val="242121"/>
          <w:sz w:val="27"/>
          <w:szCs w:val="27"/>
        </w:rPr>
        <w:t xml:space="preserve">. </w:t>
      </w:r>
      <w:r w:rsidRPr="00753B05">
        <w:rPr>
          <w:rFonts w:ascii="Verdana" w:hAnsi="Verdana"/>
          <w:color w:val="242121"/>
          <w:sz w:val="28"/>
          <w:szCs w:val="28"/>
        </w:rPr>
        <w:t xml:space="preserve">There is no doubt that at common law a party to a fixed – term contract has no right to terminate such contract in the absence of </w:t>
      </w:r>
      <w:proofErr w:type="gramStart"/>
      <w:r w:rsidRPr="00753B05">
        <w:rPr>
          <w:rFonts w:ascii="Verdana" w:hAnsi="Verdana"/>
          <w:color w:val="242121"/>
          <w:sz w:val="28"/>
          <w:szCs w:val="28"/>
        </w:rPr>
        <w:t>a repudiation</w:t>
      </w:r>
      <w:proofErr w:type="gramEnd"/>
      <w:r w:rsidRPr="00753B05">
        <w:rPr>
          <w:rFonts w:ascii="Verdana" w:hAnsi="Verdana"/>
          <w:color w:val="242121"/>
          <w:sz w:val="28"/>
          <w:szCs w:val="28"/>
        </w:rPr>
        <w:t xml:space="preserve"> or a material breach of the contract by the other party. In other words there is no right to terminate such contract even on notice unless its terms provide for such termination</w:t>
      </w:r>
      <w:r w:rsidR="00AA6D43" w:rsidRPr="00753B05">
        <w:rPr>
          <w:rFonts w:ascii="Verdana" w:hAnsi="Verdana"/>
          <w:color w:val="242121"/>
          <w:sz w:val="28"/>
          <w:szCs w:val="28"/>
        </w:rPr>
        <w:t>.</w:t>
      </w:r>
      <w:r w:rsidRPr="00753B05">
        <w:rPr>
          <w:rFonts w:ascii="Verdana" w:hAnsi="Verdana"/>
          <w:color w:val="242121"/>
          <w:sz w:val="28"/>
          <w:szCs w:val="28"/>
        </w:rPr>
        <w:t xml:space="preserve"> </w:t>
      </w:r>
    </w:p>
    <w:p w:rsidR="00753B05" w:rsidRPr="00753B05" w:rsidRDefault="00753B05" w:rsidP="00F96664">
      <w:pPr>
        <w:pStyle w:val="ListParagraph"/>
        <w:spacing w:line="276" w:lineRule="auto"/>
        <w:jc w:val="both"/>
        <w:rPr>
          <w:rFonts w:ascii="Verdana" w:hAnsi="Verdana" w:cs="Arial"/>
          <w:sz w:val="28"/>
          <w:szCs w:val="28"/>
        </w:rPr>
      </w:pPr>
    </w:p>
    <w:p w:rsidR="00467DDA" w:rsidRDefault="009E1DCB" w:rsidP="00F96664">
      <w:pPr>
        <w:pStyle w:val="ListParagraph"/>
        <w:numPr>
          <w:ilvl w:val="0"/>
          <w:numId w:val="2"/>
        </w:numPr>
        <w:spacing w:line="276" w:lineRule="auto"/>
        <w:ind w:hanging="720"/>
        <w:jc w:val="both"/>
        <w:rPr>
          <w:rFonts w:ascii="Verdana" w:hAnsi="Verdana" w:cs="Arial"/>
          <w:sz w:val="28"/>
          <w:szCs w:val="28"/>
        </w:rPr>
      </w:pPr>
      <w:r>
        <w:rPr>
          <w:rFonts w:ascii="Verdana" w:hAnsi="Verdana" w:cs="Arial"/>
          <w:sz w:val="28"/>
          <w:szCs w:val="28"/>
        </w:rPr>
        <w:lastRenderedPageBreak/>
        <w:t>In terms of the common law, punitive suspension does</w:t>
      </w:r>
      <w:r w:rsidR="00986805">
        <w:rPr>
          <w:rFonts w:ascii="Verdana" w:hAnsi="Verdana" w:cs="Arial"/>
          <w:sz w:val="28"/>
          <w:szCs w:val="28"/>
        </w:rPr>
        <w:t xml:space="preserve"> not relieve the employer of the duty to pay the employee. </w:t>
      </w:r>
      <w:r w:rsidR="00753B05" w:rsidRPr="00753B05">
        <w:rPr>
          <w:rFonts w:ascii="Verdana" w:hAnsi="Verdana" w:cs="Arial"/>
          <w:sz w:val="28"/>
          <w:szCs w:val="28"/>
        </w:rPr>
        <w:t xml:space="preserve">In the case of </w:t>
      </w:r>
      <w:r w:rsidR="00753B05" w:rsidRPr="00753B05">
        <w:rPr>
          <w:rFonts w:ascii="Verdana" w:hAnsi="Verdana" w:cs="Arial"/>
          <w:b/>
          <w:sz w:val="28"/>
          <w:szCs w:val="28"/>
        </w:rPr>
        <w:t>FOOD &amp; ALLIED WORKERS UNION v SA BREWERIES LTD (1992) 1 LCD 35 (IC)</w:t>
      </w:r>
      <w:r w:rsidR="00753B05" w:rsidRPr="00753B05">
        <w:rPr>
          <w:rFonts w:ascii="Verdana" w:hAnsi="Verdana" w:cs="Arial"/>
          <w:sz w:val="28"/>
          <w:szCs w:val="28"/>
        </w:rPr>
        <w:t>, the court</w:t>
      </w:r>
      <w:r w:rsidR="00753B05">
        <w:rPr>
          <w:rFonts w:ascii="Verdana" w:hAnsi="Verdana" w:cs="Arial"/>
          <w:sz w:val="28"/>
          <w:szCs w:val="28"/>
        </w:rPr>
        <w:t xml:space="preserve"> </w:t>
      </w:r>
      <w:r w:rsidR="00753B05" w:rsidRPr="00753B05">
        <w:rPr>
          <w:rFonts w:ascii="Verdana" w:hAnsi="Verdana" w:cs="Arial"/>
          <w:sz w:val="28"/>
          <w:szCs w:val="28"/>
        </w:rPr>
        <w:t>said,</w:t>
      </w:r>
      <w:r w:rsidR="00753B05">
        <w:rPr>
          <w:rFonts w:ascii="Verdana" w:hAnsi="Verdana" w:cs="Arial"/>
          <w:sz w:val="28"/>
          <w:szCs w:val="28"/>
        </w:rPr>
        <w:t xml:space="preserve"> </w:t>
      </w:r>
    </w:p>
    <w:p w:rsidR="009E1DCB" w:rsidRDefault="00467DDA" w:rsidP="00F96664">
      <w:pPr>
        <w:pStyle w:val="ListParagraph"/>
        <w:spacing w:line="276" w:lineRule="auto"/>
        <w:jc w:val="both"/>
        <w:rPr>
          <w:rFonts w:ascii="Verdana" w:hAnsi="Verdana" w:cs="Arial"/>
          <w:sz w:val="28"/>
          <w:szCs w:val="28"/>
        </w:rPr>
      </w:pPr>
      <w:r>
        <w:rPr>
          <w:rFonts w:ascii="Verdana" w:hAnsi="Verdana" w:cs="Arial"/>
          <w:i/>
          <w:sz w:val="28"/>
          <w:szCs w:val="28"/>
        </w:rPr>
        <w:t>‘I</w:t>
      </w:r>
      <w:r w:rsidR="00753B05" w:rsidRPr="00467DDA">
        <w:rPr>
          <w:rFonts w:ascii="Verdana" w:hAnsi="Verdana" w:cs="Arial"/>
          <w:i/>
          <w:sz w:val="28"/>
          <w:szCs w:val="28"/>
        </w:rPr>
        <w:t xml:space="preserve">n terms of the common law, an employer is entitled to suspend an employee unilaterally provided that he continues to pay wages for so long as the employee's services remain available. </w:t>
      </w:r>
      <w:r w:rsidR="00753B05" w:rsidRPr="00467DDA">
        <w:rPr>
          <w:rFonts w:ascii="Verdana" w:hAnsi="Verdana" w:cs="Arial"/>
          <w:i/>
          <w:sz w:val="28"/>
          <w:szCs w:val="28"/>
          <w:u w:val="single"/>
        </w:rPr>
        <w:t>Failure to pay wages would be a repudiation of the employment contract</w:t>
      </w:r>
      <w:r w:rsidR="00753B05">
        <w:rPr>
          <w:rFonts w:ascii="Verdana" w:hAnsi="Verdana" w:cs="Arial"/>
          <w:sz w:val="28"/>
          <w:szCs w:val="28"/>
        </w:rPr>
        <w:t>.</w:t>
      </w:r>
      <w:r>
        <w:rPr>
          <w:rFonts w:ascii="Verdana" w:hAnsi="Verdana" w:cs="Arial"/>
          <w:sz w:val="28"/>
          <w:szCs w:val="28"/>
        </w:rPr>
        <w:t xml:space="preserve"> [My emphasis]</w:t>
      </w:r>
    </w:p>
    <w:p w:rsidR="00467DDA" w:rsidRPr="00467DDA" w:rsidRDefault="00467DDA" w:rsidP="00F96664">
      <w:pPr>
        <w:spacing w:line="276" w:lineRule="auto"/>
        <w:jc w:val="both"/>
        <w:rPr>
          <w:rFonts w:ascii="Verdana" w:hAnsi="Verdana" w:cs="Arial"/>
          <w:sz w:val="28"/>
          <w:szCs w:val="28"/>
        </w:rPr>
      </w:pPr>
    </w:p>
    <w:p w:rsidR="009A067D" w:rsidRPr="00AA6D43" w:rsidRDefault="00A57D47" w:rsidP="00F96664">
      <w:pPr>
        <w:pStyle w:val="ListParagraph"/>
        <w:numPr>
          <w:ilvl w:val="0"/>
          <w:numId w:val="2"/>
        </w:numPr>
        <w:spacing w:line="276" w:lineRule="auto"/>
        <w:ind w:hanging="720"/>
        <w:jc w:val="both"/>
        <w:rPr>
          <w:rFonts w:ascii="Verdana" w:hAnsi="Verdana" w:cs="Arial"/>
          <w:sz w:val="28"/>
          <w:szCs w:val="28"/>
        </w:rPr>
      </w:pPr>
      <w:r>
        <w:rPr>
          <w:rFonts w:ascii="Verdana" w:hAnsi="Verdana"/>
          <w:color w:val="242121"/>
          <w:sz w:val="28"/>
          <w:szCs w:val="28"/>
        </w:rPr>
        <w:t>Respondent conceded that Applicant was suspended for an indefinite period, but tried to justify its actions by blaming it all on Tony, who is neither an employee of the Respondent nor a party to this matter. Based on these averments I</w:t>
      </w:r>
      <w:r w:rsidR="009A067D" w:rsidRPr="00AA6D43">
        <w:rPr>
          <w:rFonts w:ascii="Verdana" w:hAnsi="Verdana"/>
          <w:color w:val="242121"/>
          <w:sz w:val="28"/>
          <w:szCs w:val="28"/>
        </w:rPr>
        <w:t xml:space="preserve"> conclude that the </w:t>
      </w:r>
      <w:r w:rsidR="00AA6D43" w:rsidRPr="00AA6D43">
        <w:rPr>
          <w:rFonts w:ascii="Verdana" w:hAnsi="Verdana"/>
          <w:color w:val="242121"/>
          <w:sz w:val="28"/>
          <w:szCs w:val="28"/>
        </w:rPr>
        <w:t>Respondent’s action repudiated the employment contract</w:t>
      </w:r>
      <w:r w:rsidR="009A067D" w:rsidRPr="00AA6D43">
        <w:rPr>
          <w:rFonts w:ascii="Verdana" w:hAnsi="Verdana"/>
          <w:color w:val="242121"/>
          <w:sz w:val="28"/>
          <w:szCs w:val="28"/>
        </w:rPr>
        <w:t>. Accordingly, the termination of such contract before the end of its term was unfair and constituted an unfair dismissal.</w:t>
      </w:r>
    </w:p>
    <w:p w:rsidR="009A067D" w:rsidRPr="00AA6D43" w:rsidRDefault="009A067D" w:rsidP="00F96664">
      <w:pPr>
        <w:pStyle w:val="ListParagraph"/>
        <w:spacing w:line="276" w:lineRule="auto"/>
        <w:jc w:val="both"/>
        <w:rPr>
          <w:rFonts w:ascii="Verdana" w:hAnsi="Verdana" w:cs="Arial"/>
          <w:sz w:val="28"/>
          <w:szCs w:val="28"/>
        </w:rPr>
      </w:pPr>
    </w:p>
    <w:p w:rsidR="002011B1" w:rsidRPr="00AA6D43" w:rsidRDefault="002011B1" w:rsidP="00F96664">
      <w:pPr>
        <w:pStyle w:val="ListParagraph"/>
        <w:numPr>
          <w:ilvl w:val="0"/>
          <w:numId w:val="2"/>
        </w:numPr>
        <w:spacing w:line="276" w:lineRule="auto"/>
        <w:ind w:hanging="720"/>
        <w:jc w:val="both"/>
        <w:rPr>
          <w:rFonts w:ascii="Verdana" w:hAnsi="Verdana" w:cs="Arial"/>
          <w:sz w:val="28"/>
          <w:szCs w:val="28"/>
        </w:rPr>
      </w:pPr>
      <w:r w:rsidRPr="00AA6D43">
        <w:rPr>
          <w:rFonts w:ascii="Verdana" w:hAnsi="Verdana"/>
          <w:color w:val="242121"/>
          <w:sz w:val="28"/>
          <w:szCs w:val="28"/>
        </w:rPr>
        <w:t xml:space="preserve">This proposition is consistent with the approach adopted in </w:t>
      </w:r>
      <w:r w:rsidRPr="00AA6D43">
        <w:rPr>
          <w:rFonts w:ascii="Verdana" w:hAnsi="Verdana"/>
          <w:b/>
          <w:bCs/>
          <w:color w:val="242121"/>
          <w:sz w:val="28"/>
          <w:szCs w:val="28"/>
        </w:rPr>
        <w:t xml:space="preserve">Meyers v </w:t>
      </w:r>
      <w:proofErr w:type="spellStart"/>
      <w:r w:rsidRPr="00AA6D43">
        <w:rPr>
          <w:rFonts w:ascii="Verdana" w:hAnsi="Verdana"/>
          <w:b/>
          <w:bCs/>
          <w:color w:val="242121"/>
          <w:sz w:val="28"/>
          <w:szCs w:val="28"/>
        </w:rPr>
        <w:t>Abrahamsom</w:t>
      </w:r>
      <w:proofErr w:type="spellEnd"/>
      <w:r w:rsidRPr="00AA6D43">
        <w:rPr>
          <w:rFonts w:ascii="Verdana" w:hAnsi="Verdana"/>
          <w:b/>
          <w:bCs/>
          <w:color w:val="242121"/>
          <w:sz w:val="28"/>
          <w:szCs w:val="28"/>
        </w:rPr>
        <w:t xml:space="preserve"> 1952(3) SA 121(C).</w:t>
      </w:r>
      <w:r w:rsidRPr="00AA6D43">
        <w:rPr>
          <w:rFonts w:ascii="Verdana" w:hAnsi="Verdana"/>
          <w:color w:val="242121"/>
          <w:sz w:val="28"/>
          <w:szCs w:val="28"/>
        </w:rPr>
        <w:t xml:space="preserve"> In that case </w:t>
      </w:r>
      <w:r w:rsidRPr="00AA6D43">
        <w:rPr>
          <w:rFonts w:ascii="Verdana" w:hAnsi="Verdana"/>
          <w:b/>
          <w:bCs/>
          <w:color w:val="242121"/>
          <w:sz w:val="28"/>
          <w:szCs w:val="28"/>
        </w:rPr>
        <w:t xml:space="preserve">Van </w:t>
      </w:r>
      <w:proofErr w:type="spellStart"/>
      <w:r w:rsidRPr="00AA6D43">
        <w:rPr>
          <w:rFonts w:ascii="Verdana" w:hAnsi="Verdana"/>
          <w:b/>
          <w:bCs/>
          <w:color w:val="242121"/>
          <w:sz w:val="28"/>
          <w:szCs w:val="28"/>
        </w:rPr>
        <w:t>Winsen</w:t>
      </w:r>
      <w:proofErr w:type="spellEnd"/>
      <w:r w:rsidRPr="00AA6D43">
        <w:rPr>
          <w:rFonts w:ascii="Verdana" w:hAnsi="Verdana"/>
          <w:b/>
          <w:bCs/>
          <w:color w:val="242121"/>
          <w:sz w:val="28"/>
          <w:szCs w:val="28"/>
        </w:rPr>
        <w:t xml:space="preserve"> J</w:t>
      </w:r>
      <w:r w:rsidRPr="00AA6D43">
        <w:rPr>
          <w:rFonts w:ascii="Verdana" w:hAnsi="Verdana"/>
          <w:color w:val="242121"/>
          <w:sz w:val="28"/>
          <w:szCs w:val="28"/>
        </w:rPr>
        <w:t xml:space="preserve"> laid down the correct approach for computing damages for a premature dismissal in the following terms at 127E:</w:t>
      </w:r>
    </w:p>
    <w:p w:rsidR="002011B1" w:rsidRPr="00AA6D43" w:rsidRDefault="002011B1" w:rsidP="00F96664">
      <w:pPr>
        <w:shd w:val="clear" w:color="auto" w:fill="FFFFFF"/>
        <w:spacing w:before="144" w:after="288" w:line="276" w:lineRule="auto"/>
        <w:ind w:left="1442"/>
        <w:jc w:val="both"/>
        <w:rPr>
          <w:rFonts w:ascii="Verdana" w:hAnsi="Verdana"/>
          <w:b/>
          <w:bCs/>
          <w:color w:val="242121"/>
          <w:sz w:val="28"/>
          <w:szCs w:val="28"/>
        </w:rPr>
      </w:pPr>
      <w:r w:rsidRPr="00AA6D43">
        <w:rPr>
          <w:rFonts w:ascii="Verdana" w:hAnsi="Verdana"/>
          <w:color w:val="242121"/>
          <w:sz w:val="28"/>
          <w:szCs w:val="28"/>
        </w:rPr>
        <w:t>“</w:t>
      </w:r>
      <w:r w:rsidRPr="00AA6D43">
        <w:rPr>
          <w:rFonts w:ascii="Verdana" w:hAnsi="Verdana"/>
          <w:b/>
          <w:bCs/>
          <w:color w:val="242121"/>
          <w:sz w:val="28"/>
          <w:szCs w:val="28"/>
        </w:rPr>
        <w:t>The measure of damages accorded such employee is, both in our law and in the English law, the actual loss suffered by him represented by the sum due to him of the unexpired period of the contract less any sum he earned or could reasonably have earned during such latter period in similar employment.”</w:t>
      </w:r>
    </w:p>
    <w:p w:rsidR="009A067D" w:rsidRPr="001F7A8B" w:rsidRDefault="00AA6D43" w:rsidP="00F96664">
      <w:pPr>
        <w:pStyle w:val="ListParagraph"/>
        <w:numPr>
          <w:ilvl w:val="0"/>
          <w:numId w:val="2"/>
        </w:numPr>
        <w:shd w:val="clear" w:color="auto" w:fill="FFFFFF"/>
        <w:spacing w:before="144" w:after="288" w:line="276" w:lineRule="auto"/>
        <w:ind w:hanging="720"/>
        <w:jc w:val="both"/>
        <w:rPr>
          <w:rFonts w:ascii="Verdana" w:hAnsi="Verdana"/>
          <w:color w:val="242121"/>
          <w:sz w:val="28"/>
          <w:szCs w:val="28"/>
        </w:rPr>
      </w:pPr>
      <w:r>
        <w:rPr>
          <w:rFonts w:ascii="Verdana" w:hAnsi="Verdana"/>
          <w:color w:val="242121"/>
          <w:sz w:val="28"/>
          <w:szCs w:val="28"/>
        </w:rPr>
        <w:lastRenderedPageBreak/>
        <w:t xml:space="preserve">I therefore find that </w:t>
      </w:r>
      <w:r w:rsidR="009A067D" w:rsidRPr="00AA6D43">
        <w:rPr>
          <w:rFonts w:ascii="Verdana" w:hAnsi="Verdana"/>
          <w:color w:val="242121"/>
          <w:sz w:val="28"/>
          <w:szCs w:val="28"/>
        </w:rPr>
        <w:t xml:space="preserve">that the appropriate compensation to redress </w:t>
      </w:r>
      <w:r>
        <w:rPr>
          <w:rFonts w:ascii="Verdana" w:hAnsi="Verdana"/>
          <w:color w:val="242121"/>
          <w:sz w:val="28"/>
          <w:szCs w:val="28"/>
        </w:rPr>
        <w:t>the procedural</w:t>
      </w:r>
      <w:r w:rsidR="00A57D47">
        <w:rPr>
          <w:rFonts w:ascii="Verdana" w:hAnsi="Verdana"/>
          <w:color w:val="242121"/>
          <w:sz w:val="28"/>
          <w:szCs w:val="28"/>
        </w:rPr>
        <w:t xml:space="preserve"> unfairness is</w:t>
      </w:r>
      <w:r w:rsidR="009A067D" w:rsidRPr="00AA6D43">
        <w:rPr>
          <w:rFonts w:ascii="Verdana" w:hAnsi="Verdana"/>
          <w:color w:val="242121"/>
          <w:sz w:val="28"/>
          <w:szCs w:val="28"/>
        </w:rPr>
        <w:t xml:space="preserve"> an amount equivalent to the remuneration the </w:t>
      </w:r>
      <w:r w:rsidR="00F96664">
        <w:rPr>
          <w:rFonts w:ascii="Verdana" w:hAnsi="Verdana"/>
          <w:color w:val="242121"/>
          <w:sz w:val="28"/>
          <w:szCs w:val="28"/>
        </w:rPr>
        <w:t>Applicant</w:t>
      </w:r>
      <w:r w:rsidR="009A067D" w:rsidRPr="00AA6D43">
        <w:rPr>
          <w:rFonts w:ascii="Verdana" w:hAnsi="Verdana"/>
          <w:color w:val="242121"/>
          <w:sz w:val="28"/>
          <w:szCs w:val="28"/>
        </w:rPr>
        <w:t xml:space="preserve"> would have been paid for the balance of the contract period less the amount he obtained from other employment</w:t>
      </w:r>
      <w:r w:rsidR="00DE2111">
        <w:rPr>
          <w:rFonts w:ascii="Verdana" w:hAnsi="Verdana"/>
          <w:color w:val="242121"/>
          <w:sz w:val="28"/>
          <w:szCs w:val="28"/>
        </w:rPr>
        <w:t>. Such amount is</w:t>
      </w:r>
      <w:r w:rsidR="009A067D" w:rsidRPr="00AA6D43">
        <w:rPr>
          <w:rFonts w:ascii="Verdana" w:hAnsi="Verdana"/>
          <w:color w:val="242121"/>
          <w:sz w:val="28"/>
          <w:szCs w:val="28"/>
        </w:rPr>
        <w:t xml:space="preserve"> equivalent to t</w:t>
      </w:r>
      <w:r w:rsidR="00DE2111">
        <w:rPr>
          <w:rFonts w:ascii="Verdana" w:hAnsi="Verdana"/>
          <w:color w:val="242121"/>
          <w:sz w:val="28"/>
          <w:szCs w:val="28"/>
        </w:rPr>
        <w:t>wo</w:t>
      </w:r>
      <w:r w:rsidR="009A067D" w:rsidRPr="00AA6D43">
        <w:rPr>
          <w:rFonts w:ascii="Verdana" w:hAnsi="Verdana"/>
          <w:color w:val="242121"/>
          <w:sz w:val="28"/>
          <w:szCs w:val="28"/>
        </w:rPr>
        <w:t xml:space="preserve"> months’ pay </w:t>
      </w:r>
      <w:r w:rsidR="00DE2111" w:rsidRPr="00AA6D43">
        <w:rPr>
          <w:rFonts w:ascii="Verdana" w:hAnsi="Verdana"/>
          <w:color w:val="242121"/>
          <w:sz w:val="28"/>
          <w:szCs w:val="28"/>
        </w:rPr>
        <w:t>based on</w:t>
      </w:r>
      <w:r w:rsidR="009A067D" w:rsidRPr="00AA6D43">
        <w:rPr>
          <w:rFonts w:ascii="Verdana" w:hAnsi="Verdana"/>
          <w:color w:val="242121"/>
          <w:sz w:val="28"/>
          <w:szCs w:val="28"/>
        </w:rPr>
        <w:t xml:space="preserve"> the </w:t>
      </w:r>
      <w:r w:rsidR="00DE2111">
        <w:rPr>
          <w:rFonts w:ascii="Verdana" w:hAnsi="Verdana"/>
          <w:color w:val="242121"/>
          <w:sz w:val="28"/>
          <w:szCs w:val="28"/>
        </w:rPr>
        <w:t>uncontroverted evidence of the Respondent that Applicant was offered reinstatement on or about the beginning of November, which offer he refused alleging that he has found alternative employment. The Applicant confirmed that he was last paid on the 3</w:t>
      </w:r>
      <w:r w:rsidR="00946B2E">
        <w:rPr>
          <w:rFonts w:ascii="Verdana" w:hAnsi="Verdana"/>
          <w:color w:val="242121"/>
          <w:sz w:val="28"/>
          <w:szCs w:val="28"/>
        </w:rPr>
        <w:t>0</w:t>
      </w:r>
      <w:r w:rsidR="00946B2E" w:rsidRPr="00946B2E">
        <w:rPr>
          <w:rFonts w:ascii="Verdana" w:hAnsi="Verdana"/>
          <w:color w:val="242121"/>
          <w:sz w:val="28"/>
          <w:szCs w:val="28"/>
          <w:vertAlign w:val="superscript"/>
        </w:rPr>
        <w:t>th</w:t>
      </w:r>
      <w:r w:rsidR="00DE2111">
        <w:rPr>
          <w:rFonts w:ascii="Verdana" w:hAnsi="Verdana"/>
          <w:color w:val="242121"/>
          <w:sz w:val="28"/>
          <w:szCs w:val="28"/>
        </w:rPr>
        <w:t xml:space="preserve"> August 2011, which means he will </w:t>
      </w:r>
      <w:r w:rsidR="00946B2E">
        <w:rPr>
          <w:rFonts w:ascii="Verdana" w:hAnsi="Verdana"/>
          <w:color w:val="242121"/>
          <w:sz w:val="28"/>
          <w:szCs w:val="28"/>
        </w:rPr>
        <w:t xml:space="preserve">only </w:t>
      </w:r>
      <w:r w:rsidR="00DE2111">
        <w:rPr>
          <w:rFonts w:ascii="Verdana" w:hAnsi="Verdana"/>
          <w:color w:val="242121"/>
          <w:sz w:val="28"/>
          <w:szCs w:val="28"/>
        </w:rPr>
        <w:t xml:space="preserve">be </w:t>
      </w:r>
      <w:r w:rsidR="00DE2111" w:rsidRPr="001F7A8B">
        <w:rPr>
          <w:rFonts w:ascii="Verdana" w:hAnsi="Verdana"/>
          <w:color w:val="242121"/>
          <w:sz w:val="28"/>
          <w:szCs w:val="28"/>
        </w:rPr>
        <w:t xml:space="preserve">compensated for the months of September and October 2011. </w:t>
      </w:r>
      <w:r w:rsidR="009A067D" w:rsidRPr="001F7A8B">
        <w:rPr>
          <w:rFonts w:ascii="Verdana" w:hAnsi="Verdana"/>
          <w:color w:val="242121"/>
          <w:sz w:val="28"/>
          <w:szCs w:val="28"/>
        </w:rPr>
        <w:t xml:space="preserve"> </w:t>
      </w:r>
    </w:p>
    <w:p w:rsidR="002011B1" w:rsidRPr="001F7A8B" w:rsidRDefault="002011B1" w:rsidP="00F96664">
      <w:pPr>
        <w:spacing w:line="276" w:lineRule="auto"/>
        <w:jc w:val="both"/>
        <w:rPr>
          <w:rFonts w:ascii="Verdana" w:hAnsi="Verdana"/>
          <w:b/>
          <w:sz w:val="28"/>
          <w:szCs w:val="28"/>
          <w:u w:val="single"/>
        </w:rPr>
      </w:pPr>
    </w:p>
    <w:p w:rsidR="009A067D" w:rsidRPr="001F7A8B" w:rsidRDefault="009A067D" w:rsidP="00F96664">
      <w:pPr>
        <w:spacing w:line="276" w:lineRule="auto"/>
        <w:jc w:val="both"/>
        <w:rPr>
          <w:rFonts w:ascii="Verdana" w:hAnsi="Verdana"/>
          <w:b/>
          <w:sz w:val="28"/>
          <w:szCs w:val="28"/>
          <w:u w:val="single"/>
        </w:rPr>
      </w:pPr>
      <w:r w:rsidRPr="001F7A8B">
        <w:rPr>
          <w:rFonts w:ascii="Verdana" w:hAnsi="Verdana"/>
          <w:b/>
          <w:sz w:val="28"/>
          <w:szCs w:val="28"/>
          <w:u w:val="single"/>
        </w:rPr>
        <w:t>AWARD</w:t>
      </w:r>
    </w:p>
    <w:p w:rsidR="005F517E" w:rsidRPr="001F7A8B" w:rsidRDefault="005F517E" w:rsidP="00F96664">
      <w:pPr>
        <w:spacing w:line="276" w:lineRule="auto"/>
        <w:jc w:val="both"/>
        <w:rPr>
          <w:rFonts w:ascii="Verdana" w:hAnsi="Verdana"/>
          <w:b/>
          <w:sz w:val="28"/>
          <w:szCs w:val="28"/>
          <w:u w:val="single"/>
        </w:rPr>
      </w:pPr>
    </w:p>
    <w:p w:rsidR="005F517E" w:rsidRPr="001F7A8B" w:rsidRDefault="005F517E" w:rsidP="00F96664">
      <w:pPr>
        <w:spacing w:line="276" w:lineRule="auto"/>
        <w:jc w:val="both"/>
        <w:rPr>
          <w:rFonts w:ascii="Verdana" w:hAnsi="Verdana"/>
          <w:sz w:val="28"/>
          <w:szCs w:val="28"/>
        </w:rPr>
      </w:pPr>
      <w:r w:rsidRPr="001F7A8B">
        <w:rPr>
          <w:rFonts w:ascii="Verdana" w:hAnsi="Verdana"/>
          <w:sz w:val="28"/>
          <w:szCs w:val="28"/>
        </w:rPr>
        <w:t>4</w:t>
      </w:r>
      <w:r w:rsidR="007226E2" w:rsidRPr="001F7A8B">
        <w:rPr>
          <w:rFonts w:ascii="Verdana" w:hAnsi="Verdana"/>
          <w:sz w:val="28"/>
          <w:szCs w:val="28"/>
        </w:rPr>
        <w:t>3</w:t>
      </w:r>
      <w:r w:rsidRPr="001F7A8B">
        <w:rPr>
          <w:rFonts w:ascii="Verdana" w:hAnsi="Verdana"/>
          <w:sz w:val="28"/>
          <w:szCs w:val="28"/>
        </w:rPr>
        <w:t>.</w:t>
      </w:r>
      <w:r w:rsidRPr="001F7A8B">
        <w:rPr>
          <w:rFonts w:ascii="Verdana" w:hAnsi="Verdana"/>
          <w:sz w:val="28"/>
          <w:szCs w:val="28"/>
        </w:rPr>
        <w:tab/>
        <w:t>The following order is made;</w:t>
      </w:r>
    </w:p>
    <w:p w:rsidR="005F517E" w:rsidRPr="001F7A8B" w:rsidRDefault="005F517E" w:rsidP="00F96664">
      <w:pPr>
        <w:spacing w:line="276" w:lineRule="auto"/>
        <w:jc w:val="both"/>
        <w:rPr>
          <w:rFonts w:ascii="Verdana" w:hAnsi="Verdana"/>
          <w:sz w:val="28"/>
          <w:szCs w:val="28"/>
        </w:rPr>
      </w:pPr>
      <w:r w:rsidRPr="001F7A8B">
        <w:rPr>
          <w:rFonts w:ascii="Verdana" w:hAnsi="Verdana"/>
          <w:sz w:val="28"/>
          <w:szCs w:val="28"/>
        </w:rPr>
        <w:tab/>
      </w:r>
    </w:p>
    <w:p w:rsidR="0069089A" w:rsidRPr="0069089A" w:rsidRDefault="001F7A8B" w:rsidP="00F96664">
      <w:pPr>
        <w:pStyle w:val="ListParagraph"/>
        <w:numPr>
          <w:ilvl w:val="1"/>
          <w:numId w:val="17"/>
        </w:numPr>
        <w:tabs>
          <w:tab w:val="left" w:pos="851"/>
          <w:tab w:val="left" w:pos="1701"/>
        </w:tabs>
        <w:spacing w:line="276" w:lineRule="auto"/>
        <w:jc w:val="both"/>
        <w:rPr>
          <w:rFonts w:ascii="Verdana" w:hAnsi="Verdana"/>
          <w:sz w:val="28"/>
          <w:szCs w:val="28"/>
        </w:rPr>
      </w:pPr>
      <w:r w:rsidRPr="0069089A">
        <w:rPr>
          <w:rFonts w:ascii="Verdana" w:hAnsi="Verdana"/>
          <w:bCs/>
          <w:color w:val="242121"/>
          <w:sz w:val="28"/>
          <w:szCs w:val="28"/>
        </w:rPr>
        <w:t>The respondent is ordered to pay to the Applicant an amount equivalent to two months’ salary calculated at the rate of his pay at the time of his dismissal.</w:t>
      </w:r>
    </w:p>
    <w:p w:rsidR="0069089A" w:rsidRPr="0069089A" w:rsidRDefault="0069089A" w:rsidP="00F96664">
      <w:pPr>
        <w:pStyle w:val="ListParagraph"/>
        <w:tabs>
          <w:tab w:val="left" w:pos="851"/>
          <w:tab w:val="left" w:pos="1701"/>
        </w:tabs>
        <w:spacing w:line="276" w:lineRule="auto"/>
        <w:ind w:left="1575"/>
        <w:jc w:val="both"/>
        <w:rPr>
          <w:rFonts w:ascii="Verdana" w:hAnsi="Verdana"/>
          <w:sz w:val="28"/>
          <w:szCs w:val="28"/>
        </w:rPr>
      </w:pPr>
    </w:p>
    <w:p w:rsidR="0069089A" w:rsidRPr="0069089A" w:rsidRDefault="001F7A8B" w:rsidP="00F96664">
      <w:pPr>
        <w:pStyle w:val="ListParagraph"/>
        <w:numPr>
          <w:ilvl w:val="1"/>
          <w:numId w:val="17"/>
        </w:numPr>
        <w:tabs>
          <w:tab w:val="left" w:pos="851"/>
          <w:tab w:val="left" w:pos="1701"/>
        </w:tabs>
        <w:spacing w:line="276" w:lineRule="auto"/>
        <w:jc w:val="both"/>
        <w:rPr>
          <w:rFonts w:ascii="Verdana" w:hAnsi="Verdana"/>
          <w:sz w:val="28"/>
          <w:szCs w:val="28"/>
        </w:rPr>
      </w:pPr>
      <w:r w:rsidRPr="0069089A">
        <w:rPr>
          <w:rFonts w:ascii="Verdana" w:hAnsi="Verdana"/>
          <w:bCs/>
          <w:color w:val="242121"/>
          <w:sz w:val="28"/>
          <w:szCs w:val="28"/>
        </w:rPr>
        <w:t>The Respondent is further ordered to pay the Applicant within 30 calendar days upon receipt of this award</w:t>
      </w:r>
    </w:p>
    <w:p w:rsidR="0069089A" w:rsidRPr="0069089A" w:rsidRDefault="0069089A" w:rsidP="00F96664">
      <w:pPr>
        <w:pStyle w:val="ListParagraph"/>
        <w:spacing w:line="276" w:lineRule="auto"/>
        <w:rPr>
          <w:rFonts w:ascii="Verdana" w:hAnsi="Verdana"/>
          <w:sz w:val="28"/>
          <w:szCs w:val="28"/>
        </w:rPr>
      </w:pPr>
    </w:p>
    <w:p w:rsidR="001F7A8B" w:rsidRPr="0069089A" w:rsidRDefault="001F7A8B" w:rsidP="00F96664">
      <w:pPr>
        <w:pStyle w:val="ListParagraph"/>
        <w:numPr>
          <w:ilvl w:val="1"/>
          <w:numId w:val="17"/>
        </w:numPr>
        <w:tabs>
          <w:tab w:val="left" w:pos="851"/>
          <w:tab w:val="left" w:pos="1701"/>
        </w:tabs>
        <w:spacing w:line="276" w:lineRule="auto"/>
        <w:jc w:val="both"/>
        <w:rPr>
          <w:rFonts w:ascii="Verdana" w:hAnsi="Verdana"/>
          <w:sz w:val="28"/>
          <w:szCs w:val="28"/>
        </w:rPr>
      </w:pPr>
      <w:r w:rsidRPr="0069089A">
        <w:rPr>
          <w:rFonts w:ascii="Verdana" w:hAnsi="Verdana"/>
          <w:sz w:val="28"/>
          <w:szCs w:val="28"/>
        </w:rPr>
        <w:t>There is no order as to costs.</w:t>
      </w:r>
    </w:p>
    <w:p w:rsidR="003539E9" w:rsidRPr="00B0469D" w:rsidRDefault="003539E9" w:rsidP="00F96664">
      <w:pPr>
        <w:spacing w:line="276" w:lineRule="auto"/>
        <w:jc w:val="both"/>
        <w:rPr>
          <w:rFonts w:ascii="Verdana" w:hAnsi="Verdana"/>
          <w:sz w:val="28"/>
          <w:szCs w:val="28"/>
        </w:rPr>
      </w:pPr>
    </w:p>
    <w:p w:rsidR="003539E9" w:rsidRDefault="003539E9" w:rsidP="00F96664">
      <w:pPr>
        <w:spacing w:line="276" w:lineRule="auto"/>
        <w:jc w:val="both"/>
        <w:rPr>
          <w:rFonts w:ascii="Verdana" w:hAnsi="Verdana"/>
          <w:sz w:val="28"/>
          <w:szCs w:val="28"/>
        </w:rPr>
      </w:pPr>
    </w:p>
    <w:p w:rsidR="003539E9" w:rsidRPr="007F0DD6" w:rsidRDefault="003539E9" w:rsidP="00F96664">
      <w:pPr>
        <w:spacing w:line="276" w:lineRule="auto"/>
        <w:jc w:val="both"/>
        <w:rPr>
          <w:rFonts w:ascii="Verdana" w:hAnsi="Verdana"/>
          <w:b/>
          <w:sz w:val="28"/>
          <w:szCs w:val="28"/>
          <w:lang w:val="en-ZA"/>
        </w:rPr>
      </w:pPr>
      <w:r w:rsidRPr="007F0DD6">
        <w:rPr>
          <w:rFonts w:ascii="Verdana" w:hAnsi="Verdana"/>
          <w:b/>
          <w:sz w:val="28"/>
          <w:szCs w:val="28"/>
          <w:lang w:val="en-ZA"/>
        </w:rPr>
        <w:t xml:space="preserve">THUS DONE AND SIGNED AT MANZINI ON THIS…….DAY OF </w:t>
      </w:r>
      <w:r w:rsidR="001F7A8B">
        <w:rPr>
          <w:rFonts w:ascii="Verdana" w:hAnsi="Verdana"/>
          <w:b/>
          <w:sz w:val="28"/>
          <w:szCs w:val="28"/>
          <w:lang w:val="en-ZA"/>
        </w:rPr>
        <w:t>APRIL</w:t>
      </w:r>
      <w:r w:rsidRPr="007F0DD6">
        <w:rPr>
          <w:rFonts w:ascii="Verdana" w:hAnsi="Verdana"/>
          <w:b/>
          <w:sz w:val="28"/>
          <w:szCs w:val="28"/>
          <w:lang w:val="en-ZA"/>
        </w:rPr>
        <w:t>, 201</w:t>
      </w:r>
      <w:r w:rsidR="0048764D">
        <w:rPr>
          <w:rFonts w:ascii="Verdana" w:hAnsi="Verdana"/>
          <w:b/>
          <w:sz w:val="28"/>
          <w:szCs w:val="28"/>
          <w:lang w:val="en-ZA"/>
        </w:rPr>
        <w:t>2</w:t>
      </w:r>
    </w:p>
    <w:p w:rsidR="003539E9" w:rsidRDefault="003539E9" w:rsidP="00F96664">
      <w:pPr>
        <w:spacing w:line="276" w:lineRule="auto"/>
        <w:rPr>
          <w:rFonts w:ascii="Verdana" w:hAnsi="Verdana"/>
          <w:sz w:val="28"/>
          <w:szCs w:val="28"/>
          <w:lang w:val="en-ZA"/>
        </w:rPr>
      </w:pPr>
    </w:p>
    <w:p w:rsidR="003539E9" w:rsidRDefault="003539E9" w:rsidP="00F96664">
      <w:pPr>
        <w:spacing w:line="276" w:lineRule="auto"/>
        <w:rPr>
          <w:rFonts w:ascii="Verdana" w:hAnsi="Verdana"/>
          <w:sz w:val="28"/>
          <w:szCs w:val="28"/>
          <w:lang w:val="en-ZA"/>
        </w:rPr>
      </w:pPr>
    </w:p>
    <w:p w:rsidR="003539E9" w:rsidRPr="00B0469D" w:rsidRDefault="003539E9" w:rsidP="00F96664">
      <w:pPr>
        <w:spacing w:line="276" w:lineRule="auto"/>
        <w:rPr>
          <w:rFonts w:ascii="Verdana" w:hAnsi="Verdana"/>
          <w:sz w:val="28"/>
          <w:szCs w:val="28"/>
          <w:lang w:val="en-ZA"/>
        </w:rPr>
      </w:pPr>
    </w:p>
    <w:p w:rsidR="003539E9" w:rsidRDefault="003539E9" w:rsidP="00F96664">
      <w:pPr>
        <w:spacing w:line="276" w:lineRule="auto"/>
        <w:jc w:val="center"/>
        <w:rPr>
          <w:rFonts w:ascii="Verdana" w:hAnsi="Verdana"/>
          <w:sz w:val="28"/>
          <w:szCs w:val="28"/>
          <w:lang w:val="en-ZA"/>
        </w:rPr>
      </w:pPr>
      <w:r w:rsidRPr="00B0469D">
        <w:rPr>
          <w:rFonts w:ascii="Verdana" w:hAnsi="Verdana"/>
          <w:sz w:val="28"/>
          <w:szCs w:val="28"/>
          <w:lang w:val="en-ZA"/>
        </w:rPr>
        <w:t>…………………………………….</w:t>
      </w:r>
    </w:p>
    <w:p w:rsidR="003539E9" w:rsidRPr="00B0469D" w:rsidRDefault="003539E9" w:rsidP="00F96664">
      <w:pPr>
        <w:spacing w:line="276" w:lineRule="auto"/>
        <w:jc w:val="center"/>
        <w:rPr>
          <w:rFonts w:ascii="Verdana" w:hAnsi="Verdana"/>
          <w:sz w:val="28"/>
          <w:szCs w:val="28"/>
          <w:lang w:val="en-ZA"/>
        </w:rPr>
      </w:pPr>
    </w:p>
    <w:p w:rsidR="003539E9" w:rsidRPr="00B0469D" w:rsidRDefault="003539E9" w:rsidP="00F96664">
      <w:pPr>
        <w:spacing w:line="276" w:lineRule="auto"/>
        <w:jc w:val="center"/>
        <w:rPr>
          <w:rFonts w:ascii="Verdana" w:hAnsi="Verdana"/>
          <w:sz w:val="28"/>
          <w:szCs w:val="28"/>
          <w:lang w:val="en-ZA"/>
        </w:rPr>
      </w:pPr>
      <w:proofErr w:type="gramStart"/>
      <w:r w:rsidRPr="00B0469D">
        <w:rPr>
          <w:rFonts w:ascii="Verdana" w:hAnsi="Verdana"/>
          <w:sz w:val="28"/>
          <w:szCs w:val="28"/>
          <w:lang w:val="en-ZA"/>
        </w:rPr>
        <w:t>NONHLANHLA  SHONGWE</w:t>
      </w:r>
      <w:proofErr w:type="gramEnd"/>
    </w:p>
    <w:p w:rsidR="003539E9" w:rsidRPr="000E51FF" w:rsidRDefault="003539E9" w:rsidP="00F96664">
      <w:pPr>
        <w:spacing w:line="276" w:lineRule="auto"/>
        <w:jc w:val="center"/>
        <w:rPr>
          <w:rFonts w:ascii="Verdana" w:hAnsi="Verdana"/>
          <w:sz w:val="28"/>
          <w:szCs w:val="28"/>
        </w:rPr>
      </w:pPr>
      <w:r w:rsidRPr="00B0469D">
        <w:rPr>
          <w:rFonts w:ascii="Verdana" w:hAnsi="Verdana"/>
          <w:sz w:val="28"/>
          <w:szCs w:val="28"/>
          <w:lang w:val="en-ZA"/>
        </w:rPr>
        <w:t>CMAC COMMISSIONER</w:t>
      </w:r>
    </w:p>
    <w:p w:rsidR="00282CA7" w:rsidRDefault="00282CA7" w:rsidP="00F96664">
      <w:pPr>
        <w:spacing w:line="276" w:lineRule="auto"/>
      </w:pPr>
    </w:p>
    <w:sectPr w:rsidR="00282CA7" w:rsidSect="005F517E">
      <w:footerReference w:type="default" r:id="rId10"/>
      <w:pgSz w:w="11907" w:h="16839" w:code="9"/>
      <w:pgMar w:top="1440" w:right="155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69" w:rsidRDefault="00190869" w:rsidP="0066687D">
      <w:r>
        <w:separator/>
      </w:r>
    </w:p>
  </w:endnote>
  <w:endnote w:type="continuationSeparator" w:id="0">
    <w:p w:rsidR="00190869" w:rsidRDefault="00190869" w:rsidP="0066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EA" w:rsidRDefault="004E0B0F">
    <w:pPr>
      <w:pStyle w:val="Footer"/>
      <w:jc w:val="right"/>
    </w:pPr>
    <w:r>
      <w:fldChar w:fldCharType="begin"/>
    </w:r>
    <w:r w:rsidR="00B66B8C">
      <w:instrText xml:space="preserve"> PAGE   \* MERGEFORMAT </w:instrText>
    </w:r>
    <w:r>
      <w:fldChar w:fldCharType="separate"/>
    </w:r>
    <w:r w:rsidR="001B5550">
      <w:rPr>
        <w:noProof/>
      </w:rPr>
      <w:t>13</w:t>
    </w:r>
    <w:r>
      <w:fldChar w:fldCharType="end"/>
    </w:r>
  </w:p>
  <w:p w:rsidR="00081AEA" w:rsidRDefault="00081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69" w:rsidRDefault="00190869" w:rsidP="0066687D">
      <w:r>
        <w:separator/>
      </w:r>
    </w:p>
  </w:footnote>
  <w:footnote w:type="continuationSeparator" w:id="0">
    <w:p w:rsidR="00190869" w:rsidRDefault="00190869" w:rsidP="00666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00F"/>
    <w:multiLevelType w:val="hybridMultilevel"/>
    <w:tmpl w:val="EF54216C"/>
    <w:lvl w:ilvl="0" w:tplc="8C681B4E">
      <w:start w:val="9"/>
      <w:numFmt w:val="decimal"/>
      <w:lvlText w:val="%1."/>
      <w:lvlJc w:val="left"/>
      <w:pPr>
        <w:tabs>
          <w:tab w:val="num" w:pos="644"/>
        </w:tabs>
        <w:ind w:left="644"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83E78"/>
    <w:multiLevelType w:val="hybridMultilevel"/>
    <w:tmpl w:val="8A7EA064"/>
    <w:lvl w:ilvl="0" w:tplc="528E6EBC">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1D75"/>
    <w:multiLevelType w:val="hybridMultilevel"/>
    <w:tmpl w:val="166A50B0"/>
    <w:lvl w:ilvl="0" w:tplc="DDFCA6C4">
      <w:start w:val="1"/>
      <w:numFmt w:val="decimal"/>
      <w:lvlText w:val="%1."/>
      <w:lvlJc w:val="left"/>
      <w:pPr>
        <w:tabs>
          <w:tab w:val="num" w:pos="1080"/>
        </w:tabs>
        <w:ind w:left="1080" w:hanging="720"/>
      </w:pPr>
      <w:rPr>
        <w:rFonts w:hint="default"/>
        <w:b w:val="0"/>
      </w:rPr>
    </w:lvl>
    <w:lvl w:ilvl="1" w:tplc="3A3C818C">
      <w:numFmt w:val="none"/>
      <w:lvlText w:val=""/>
      <w:lvlJc w:val="left"/>
      <w:pPr>
        <w:tabs>
          <w:tab w:val="num" w:pos="360"/>
        </w:tabs>
      </w:pPr>
    </w:lvl>
    <w:lvl w:ilvl="2" w:tplc="77242E36">
      <w:numFmt w:val="none"/>
      <w:lvlText w:val=""/>
      <w:lvlJc w:val="left"/>
      <w:pPr>
        <w:tabs>
          <w:tab w:val="num" w:pos="360"/>
        </w:tabs>
      </w:pPr>
    </w:lvl>
    <w:lvl w:ilvl="3" w:tplc="2E7E0836">
      <w:numFmt w:val="none"/>
      <w:lvlText w:val=""/>
      <w:lvlJc w:val="left"/>
      <w:pPr>
        <w:tabs>
          <w:tab w:val="num" w:pos="360"/>
        </w:tabs>
      </w:pPr>
    </w:lvl>
    <w:lvl w:ilvl="4" w:tplc="4712E0EE">
      <w:numFmt w:val="none"/>
      <w:lvlText w:val=""/>
      <w:lvlJc w:val="left"/>
      <w:pPr>
        <w:tabs>
          <w:tab w:val="num" w:pos="360"/>
        </w:tabs>
      </w:pPr>
    </w:lvl>
    <w:lvl w:ilvl="5" w:tplc="BFC8F408">
      <w:numFmt w:val="none"/>
      <w:lvlText w:val=""/>
      <w:lvlJc w:val="left"/>
      <w:pPr>
        <w:tabs>
          <w:tab w:val="num" w:pos="360"/>
        </w:tabs>
      </w:pPr>
    </w:lvl>
    <w:lvl w:ilvl="6" w:tplc="8380672A">
      <w:numFmt w:val="none"/>
      <w:lvlText w:val=""/>
      <w:lvlJc w:val="left"/>
      <w:pPr>
        <w:tabs>
          <w:tab w:val="num" w:pos="360"/>
        </w:tabs>
      </w:pPr>
    </w:lvl>
    <w:lvl w:ilvl="7" w:tplc="578ADB26">
      <w:numFmt w:val="none"/>
      <w:lvlText w:val=""/>
      <w:lvlJc w:val="left"/>
      <w:pPr>
        <w:tabs>
          <w:tab w:val="num" w:pos="360"/>
        </w:tabs>
      </w:pPr>
    </w:lvl>
    <w:lvl w:ilvl="8" w:tplc="FC6A1992">
      <w:numFmt w:val="none"/>
      <w:lvlText w:val=""/>
      <w:lvlJc w:val="left"/>
      <w:pPr>
        <w:tabs>
          <w:tab w:val="num" w:pos="360"/>
        </w:tabs>
      </w:pPr>
    </w:lvl>
  </w:abstractNum>
  <w:abstractNum w:abstractNumId="3">
    <w:nsid w:val="120F09E6"/>
    <w:multiLevelType w:val="hybridMultilevel"/>
    <w:tmpl w:val="D8246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9294F"/>
    <w:multiLevelType w:val="hybridMultilevel"/>
    <w:tmpl w:val="D562C0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3EA3C41"/>
    <w:multiLevelType w:val="multilevel"/>
    <w:tmpl w:val="7ED2CF84"/>
    <w:lvl w:ilvl="0">
      <w:start w:val="43"/>
      <w:numFmt w:val="decimal"/>
      <w:lvlText w:val="%1"/>
      <w:lvlJc w:val="left"/>
      <w:pPr>
        <w:ind w:left="645" w:hanging="645"/>
      </w:pPr>
      <w:rPr>
        <w:rFonts w:hint="default"/>
        <w:color w:val="242121"/>
      </w:rPr>
    </w:lvl>
    <w:lvl w:ilvl="1">
      <w:start w:val="1"/>
      <w:numFmt w:val="decimal"/>
      <w:lvlText w:val="%1.%2"/>
      <w:lvlJc w:val="left"/>
      <w:pPr>
        <w:ind w:left="1575" w:hanging="720"/>
      </w:pPr>
      <w:rPr>
        <w:rFonts w:hint="default"/>
        <w:color w:val="242121"/>
      </w:rPr>
    </w:lvl>
    <w:lvl w:ilvl="2">
      <w:start w:val="1"/>
      <w:numFmt w:val="decimal"/>
      <w:lvlText w:val="%1.%2.%3"/>
      <w:lvlJc w:val="left"/>
      <w:pPr>
        <w:ind w:left="2790" w:hanging="1080"/>
      </w:pPr>
      <w:rPr>
        <w:rFonts w:hint="default"/>
        <w:color w:val="242121"/>
      </w:rPr>
    </w:lvl>
    <w:lvl w:ilvl="3">
      <w:start w:val="1"/>
      <w:numFmt w:val="decimal"/>
      <w:lvlText w:val="%1.%2.%3.%4"/>
      <w:lvlJc w:val="left"/>
      <w:pPr>
        <w:ind w:left="4005" w:hanging="1440"/>
      </w:pPr>
      <w:rPr>
        <w:rFonts w:hint="default"/>
        <w:color w:val="242121"/>
      </w:rPr>
    </w:lvl>
    <w:lvl w:ilvl="4">
      <w:start w:val="1"/>
      <w:numFmt w:val="decimal"/>
      <w:lvlText w:val="%1.%2.%3.%4.%5"/>
      <w:lvlJc w:val="left"/>
      <w:pPr>
        <w:ind w:left="5220" w:hanging="1800"/>
      </w:pPr>
      <w:rPr>
        <w:rFonts w:hint="default"/>
        <w:color w:val="242121"/>
      </w:rPr>
    </w:lvl>
    <w:lvl w:ilvl="5">
      <w:start w:val="1"/>
      <w:numFmt w:val="decimal"/>
      <w:lvlText w:val="%1.%2.%3.%4.%5.%6"/>
      <w:lvlJc w:val="left"/>
      <w:pPr>
        <w:ind w:left="6435" w:hanging="2160"/>
      </w:pPr>
      <w:rPr>
        <w:rFonts w:hint="default"/>
        <w:color w:val="242121"/>
      </w:rPr>
    </w:lvl>
    <w:lvl w:ilvl="6">
      <w:start w:val="1"/>
      <w:numFmt w:val="decimal"/>
      <w:lvlText w:val="%1.%2.%3.%4.%5.%6.%7"/>
      <w:lvlJc w:val="left"/>
      <w:pPr>
        <w:ind w:left="7650" w:hanging="2520"/>
      </w:pPr>
      <w:rPr>
        <w:rFonts w:hint="default"/>
        <w:color w:val="242121"/>
      </w:rPr>
    </w:lvl>
    <w:lvl w:ilvl="7">
      <w:start w:val="1"/>
      <w:numFmt w:val="decimal"/>
      <w:lvlText w:val="%1.%2.%3.%4.%5.%6.%7.%8"/>
      <w:lvlJc w:val="left"/>
      <w:pPr>
        <w:ind w:left="8865" w:hanging="2880"/>
      </w:pPr>
      <w:rPr>
        <w:rFonts w:hint="default"/>
        <w:color w:val="242121"/>
      </w:rPr>
    </w:lvl>
    <w:lvl w:ilvl="8">
      <w:start w:val="1"/>
      <w:numFmt w:val="decimal"/>
      <w:lvlText w:val="%1.%2.%3.%4.%5.%6.%7.%8.%9"/>
      <w:lvlJc w:val="left"/>
      <w:pPr>
        <w:ind w:left="9720" w:hanging="2880"/>
      </w:pPr>
      <w:rPr>
        <w:rFonts w:hint="default"/>
        <w:color w:val="242121"/>
      </w:rPr>
    </w:lvl>
  </w:abstractNum>
  <w:abstractNum w:abstractNumId="6">
    <w:nsid w:val="150D506A"/>
    <w:multiLevelType w:val="hybridMultilevel"/>
    <w:tmpl w:val="B47A5310"/>
    <w:lvl w:ilvl="0" w:tplc="0409000B">
      <w:start w:val="1"/>
      <w:numFmt w:val="bullet"/>
      <w:lvlText w:val=""/>
      <w:lvlJc w:val="left"/>
      <w:pPr>
        <w:ind w:left="720" w:hanging="360"/>
      </w:pPr>
      <w:rPr>
        <w:rFonts w:ascii="Wingdings" w:hAnsi="Wingdings" w:hint="default"/>
      </w:rPr>
    </w:lvl>
    <w:lvl w:ilvl="1" w:tplc="98A0BA30">
      <w:start w:val="37"/>
      <w:numFmt w:val="bullet"/>
      <w:lvlText w:val="-"/>
      <w:lvlJc w:val="left"/>
      <w:pPr>
        <w:ind w:left="1440" w:hanging="360"/>
      </w:pPr>
      <w:rPr>
        <w:rFonts w:ascii="Calibri" w:eastAsia="Times New Roman" w:hAnsi="Calibri" w:cs="Times New Roman" w:hint="default"/>
      </w:rPr>
    </w:lvl>
    <w:lvl w:ilvl="2" w:tplc="B62A0A54">
      <w:start w:val="37"/>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02B37"/>
    <w:multiLevelType w:val="hybridMultilevel"/>
    <w:tmpl w:val="2E9C9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B2277"/>
    <w:multiLevelType w:val="hybridMultilevel"/>
    <w:tmpl w:val="D642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5115E"/>
    <w:multiLevelType w:val="hybridMultilevel"/>
    <w:tmpl w:val="CA88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507FD"/>
    <w:multiLevelType w:val="multilevel"/>
    <w:tmpl w:val="69766338"/>
    <w:lvl w:ilvl="0">
      <w:start w:val="38"/>
      <w:numFmt w:val="decimal"/>
      <w:lvlText w:val="%1"/>
      <w:lvlJc w:val="left"/>
      <w:pPr>
        <w:ind w:left="645" w:hanging="64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11">
    <w:nsid w:val="539C3D6D"/>
    <w:multiLevelType w:val="hybridMultilevel"/>
    <w:tmpl w:val="8278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226E6"/>
    <w:multiLevelType w:val="hybridMultilevel"/>
    <w:tmpl w:val="5D06263E"/>
    <w:lvl w:ilvl="0" w:tplc="E00A714E">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651E7991"/>
    <w:multiLevelType w:val="multilevel"/>
    <w:tmpl w:val="097C515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4">
    <w:nsid w:val="70DA1D34"/>
    <w:multiLevelType w:val="hybridMultilevel"/>
    <w:tmpl w:val="4AD2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C085F"/>
    <w:multiLevelType w:val="hybridMultilevel"/>
    <w:tmpl w:val="DBCA7CF6"/>
    <w:lvl w:ilvl="0" w:tplc="1DA00812">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96BC2"/>
    <w:multiLevelType w:val="hybridMultilevel"/>
    <w:tmpl w:val="91F0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9"/>
  </w:num>
  <w:num w:numId="5">
    <w:abstractNumId w:val="11"/>
  </w:num>
  <w:num w:numId="6">
    <w:abstractNumId w:val="8"/>
  </w:num>
  <w:num w:numId="7">
    <w:abstractNumId w:val="16"/>
  </w:num>
  <w:num w:numId="8">
    <w:abstractNumId w:val="1"/>
  </w:num>
  <w:num w:numId="9">
    <w:abstractNumId w:val="15"/>
  </w:num>
  <w:num w:numId="10">
    <w:abstractNumId w:val="3"/>
  </w:num>
  <w:num w:numId="11">
    <w:abstractNumId w:val="2"/>
  </w:num>
  <w:num w:numId="12">
    <w:abstractNumId w:val="4"/>
  </w:num>
  <w:num w:numId="13">
    <w:abstractNumId w:val="6"/>
  </w:num>
  <w:num w:numId="14">
    <w:abstractNumId w:val="10"/>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39E9"/>
    <w:rsid w:val="00025BC8"/>
    <w:rsid w:val="00081AEA"/>
    <w:rsid w:val="000A7A9F"/>
    <w:rsid w:val="000D7D66"/>
    <w:rsid w:val="001068A5"/>
    <w:rsid w:val="0016054B"/>
    <w:rsid w:val="00190869"/>
    <w:rsid w:val="001B5550"/>
    <w:rsid w:val="001B5786"/>
    <w:rsid w:val="001E3C68"/>
    <w:rsid w:val="001F7A8B"/>
    <w:rsid w:val="002011B1"/>
    <w:rsid w:val="00282CA7"/>
    <w:rsid w:val="002B675F"/>
    <w:rsid w:val="002E61B9"/>
    <w:rsid w:val="00300A52"/>
    <w:rsid w:val="003539E9"/>
    <w:rsid w:val="00392B67"/>
    <w:rsid w:val="003B5E7C"/>
    <w:rsid w:val="003C5A30"/>
    <w:rsid w:val="003C69EA"/>
    <w:rsid w:val="003D1711"/>
    <w:rsid w:val="0043683E"/>
    <w:rsid w:val="004420F1"/>
    <w:rsid w:val="0045635B"/>
    <w:rsid w:val="00467DDA"/>
    <w:rsid w:val="0048764D"/>
    <w:rsid w:val="004B1F02"/>
    <w:rsid w:val="004E0B0F"/>
    <w:rsid w:val="004E0D5E"/>
    <w:rsid w:val="00527602"/>
    <w:rsid w:val="00547FF2"/>
    <w:rsid w:val="0056044A"/>
    <w:rsid w:val="005752CD"/>
    <w:rsid w:val="005E7D30"/>
    <w:rsid w:val="005F517E"/>
    <w:rsid w:val="0060692A"/>
    <w:rsid w:val="006315C6"/>
    <w:rsid w:val="0066687D"/>
    <w:rsid w:val="0069089A"/>
    <w:rsid w:val="00694A47"/>
    <w:rsid w:val="006C47BF"/>
    <w:rsid w:val="006D39CD"/>
    <w:rsid w:val="006F7292"/>
    <w:rsid w:val="007226E2"/>
    <w:rsid w:val="007243B1"/>
    <w:rsid w:val="00725DC8"/>
    <w:rsid w:val="00753B05"/>
    <w:rsid w:val="007A0EAB"/>
    <w:rsid w:val="00830A03"/>
    <w:rsid w:val="008561DF"/>
    <w:rsid w:val="008877CE"/>
    <w:rsid w:val="008A7209"/>
    <w:rsid w:val="008F3A87"/>
    <w:rsid w:val="00946B2E"/>
    <w:rsid w:val="00952536"/>
    <w:rsid w:val="00983795"/>
    <w:rsid w:val="00986805"/>
    <w:rsid w:val="009948FD"/>
    <w:rsid w:val="009A067D"/>
    <w:rsid w:val="009E1DCB"/>
    <w:rsid w:val="00A57D47"/>
    <w:rsid w:val="00A909C2"/>
    <w:rsid w:val="00AA6D43"/>
    <w:rsid w:val="00AD4B75"/>
    <w:rsid w:val="00AE362A"/>
    <w:rsid w:val="00AF559B"/>
    <w:rsid w:val="00B24963"/>
    <w:rsid w:val="00B344D3"/>
    <w:rsid w:val="00B66B8C"/>
    <w:rsid w:val="00C02434"/>
    <w:rsid w:val="00C75CC6"/>
    <w:rsid w:val="00CB066E"/>
    <w:rsid w:val="00CB06C8"/>
    <w:rsid w:val="00CC2370"/>
    <w:rsid w:val="00CE3784"/>
    <w:rsid w:val="00CE6DE1"/>
    <w:rsid w:val="00D4216B"/>
    <w:rsid w:val="00DB2ABE"/>
    <w:rsid w:val="00DD6675"/>
    <w:rsid w:val="00DE2111"/>
    <w:rsid w:val="00DE54C1"/>
    <w:rsid w:val="00E05D07"/>
    <w:rsid w:val="00E14EC4"/>
    <w:rsid w:val="00E2660E"/>
    <w:rsid w:val="00E41E4E"/>
    <w:rsid w:val="00E753AC"/>
    <w:rsid w:val="00ED7B0F"/>
    <w:rsid w:val="00EF0641"/>
    <w:rsid w:val="00EF09A3"/>
    <w:rsid w:val="00F80168"/>
    <w:rsid w:val="00F96664"/>
    <w:rsid w:val="00F976A0"/>
    <w:rsid w:val="00FC0C37"/>
    <w:rsid w:val="00FF1435"/>
    <w:rsid w:val="00FF22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E9"/>
    <w:pPr>
      <w:ind w:left="720"/>
    </w:pPr>
  </w:style>
  <w:style w:type="paragraph" w:styleId="Header">
    <w:name w:val="header"/>
    <w:basedOn w:val="Normal"/>
    <w:link w:val="HeaderChar"/>
    <w:rsid w:val="003539E9"/>
    <w:pPr>
      <w:tabs>
        <w:tab w:val="center" w:pos="4680"/>
        <w:tab w:val="right" w:pos="9360"/>
      </w:tabs>
    </w:pPr>
  </w:style>
  <w:style w:type="character" w:customStyle="1" w:styleId="HeaderChar">
    <w:name w:val="Header Char"/>
    <w:basedOn w:val="DefaultParagraphFont"/>
    <w:link w:val="Header"/>
    <w:rsid w:val="003539E9"/>
    <w:rPr>
      <w:rFonts w:ascii="Times New Roman" w:eastAsia="Times New Roman" w:hAnsi="Times New Roman" w:cs="Times New Roman"/>
      <w:sz w:val="24"/>
      <w:szCs w:val="24"/>
    </w:rPr>
  </w:style>
  <w:style w:type="paragraph" w:styleId="Footer">
    <w:name w:val="footer"/>
    <w:basedOn w:val="Normal"/>
    <w:link w:val="FooterChar"/>
    <w:uiPriority w:val="99"/>
    <w:rsid w:val="003539E9"/>
    <w:pPr>
      <w:tabs>
        <w:tab w:val="center" w:pos="4680"/>
        <w:tab w:val="right" w:pos="9360"/>
      </w:tabs>
    </w:pPr>
  </w:style>
  <w:style w:type="character" w:customStyle="1" w:styleId="FooterChar">
    <w:name w:val="Footer Char"/>
    <w:basedOn w:val="DefaultParagraphFont"/>
    <w:link w:val="Footer"/>
    <w:uiPriority w:val="99"/>
    <w:rsid w:val="003539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64D"/>
    <w:rPr>
      <w:rFonts w:ascii="Tahoma" w:hAnsi="Tahoma" w:cs="Tahoma"/>
      <w:sz w:val="16"/>
      <w:szCs w:val="16"/>
    </w:rPr>
  </w:style>
  <w:style w:type="character" w:customStyle="1" w:styleId="BalloonTextChar">
    <w:name w:val="Balloon Text Char"/>
    <w:basedOn w:val="DefaultParagraphFont"/>
    <w:link w:val="BalloonText"/>
    <w:uiPriority w:val="99"/>
    <w:semiHidden/>
    <w:rsid w:val="004876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1E7E-30BD-4325-8E67-BA2AFD12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5</cp:revision>
  <cp:lastPrinted>2012-07-04T13:12:00Z</cp:lastPrinted>
  <dcterms:created xsi:type="dcterms:W3CDTF">2012-04-02T14:45:00Z</dcterms:created>
  <dcterms:modified xsi:type="dcterms:W3CDTF">2012-07-04T13:12:00Z</dcterms:modified>
</cp:coreProperties>
</file>