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64" w:rsidRDefault="00907E25" w:rsidP="00907E25">
      <w:pPr>
        <w:pStyle w:val="NoSpacing"/>
        <w:jc w:val="both"/>
        <w:rPr>
          <w:rFonts w:ascii="Bookman Old Style" w:hAnsi="Bookman Old Style"/>
          <w:b/>
          <w:sz w:val="29"/>
          <w:szCs w:val="29"/>
        </w:rPr>
      </w:pPr>
      <w:r>
        <w:rPr>
          <w:rFonts w:ascii="Bookman Old Style" w:hAnsi="Bookman Old Style"/>
          <w:noProof/>
          <w:sz w:val="29"/>
          <w:szCs w:val="29"/>
          <w:lang w:val="en-ZA" w:eastAsia="en-ZA"/>
        </w:rPr>
        <w:drawing>
          <wp:inline distT="0" distB="0" distL="0" distR="0" wp14:anchorId="34912A08" wp14:editId="400636B2">
            <wp:extent cx="1485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pic:spPr>
                </pic:pic>
              </a:graphicData>
            </a:graphic>
          </wp:inline>
        </w:drawing>
      </w:r>
    </w:p>
    <w:p w:rsidR="003528CC" w:rsidRPr="003B6F64" w:rsidRDefault="00907E25" w:rsidP="003B6F64">
      <w:pPr>
        <w:pStyle w:val="NoSpacing"/>
        <w:ind w:left="1440" w:firstLine="720"/>
        <w:jc w:val="both"/>
        <w:rPr>
          <w:rFonts w:ascii="Bookman Old Style" w:hAnsi="Bookman Old Style"/>
          <w:b/>
          <w:sz w:val="29"/>
          <w:szCs w:val="29"/>
        </w:rPr>
      </w:pPr>
      <w:r w:rsidRPr="003B6F64">
        <w:rPr>
          <w:rFonts w:ascii="Bookman Old Style" w:hAnsi="Bookman Old Style"/>
          <w:b/>
          <w:sz w:val="29"/>
          <w:szCs w:val="29"/>
        </w:rPr>
        <w:t>CONCILIATION MEDIATION AND ARBITRATION</w:t>
      </w:r>
    </w:p>
    <w:p w:rsidR="00907E25" w:rsidRPr="003B6F64" w:rsidRDefault="00907E25" w:rsidP="00907E25">
      <w:pPr>
        <w:pStyle w:val="NoSpacing"/>
        <w:ind w:left="3600" w:firstLine="720"/>
        <w:jc w:val="both"/>
        <w:rPr>
          <w:rFonts w:ascii="Bookman Old Style" w:hAnsi="Bookman Old Style"/>
          <w:b/>
          <w:sz w:val="29"/>
          <w:szCs w:val="29"/>
        </w:rPr>
      </w:pPr>
      <w:r w:rsidRPr="003B6F64">
        <w:rPr>
          <w:rFonts w:ascii="Bookman Old Style" w:hAnsi="Bookman Old Style"/>
          <w:b/>
          <w:sz w:val="29"/>
          <w:szCs w:val="29"/>
        </w:rPr>
        <w:t>COMMISSION</w:t>
      </w:r>
    </w:p>
    <w:p w:rsidR="00907E25" w:rsidRDefault="00907E25" w:rsidP="00907E25">
      <w:pPr>
        <w:pStyle w:val="NoSpacing"/>
        <w:jc w:val="both"/>
        <w:rPr>
          <w:rFonts w:ascii="Bookman Old Style" w:hAnsi="Bookman Old Style"/>
          <w:sz w:val="29"/>
          <w:szCs w:val="29"/>
        </w:rPr>
      </w:pPr>
    </w:p>
    <w:p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u w:val="single"/>
        </w:rPr>
        <w:t xml:space="preserve">HELD AT </w:t>
      </w:r>
      <w:r w:rsidR="00CF2A49">
        <w:rPr>
          <w:rFonts w:ascii="Bookman Old Style" w:hAnsi="Bookman Old Style"/>
          <w:b/>
          <w:sz w:val="29"/>
          <w:szCs w:val="29"/>
          <w:u w:val="single"/>
        </w:rPr>
        <w:t>MBABANE</w:t>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u w:val="single"/>
        </w:rPr>
        <w:t xml:space="preserve">REF NO: </w:t>
      </w:r>
      <w:r w:rsidR="00CF2A49">
        <w:rPr>
          <w:rFonts w:ascii="Bookman Old Style" w:hAnsi="Bookman Old Style"/>
          <w:b/>
          <w:sz w:val="29"/>
          <w:szCs w:val="29"/>
          <w:u w:val="single"/>
        </w:rPr>
        <w:t>SWMB 374/12</w:t>
      </w: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both"/>
        <w:rPr>
          <w:rFonts w:ascii="Bookman Old Style" w:hAnsi="Bookman Old Style"/>
          <w:sz w:val="29"/>
          <w:szCs w:val="29"/>
        </w:rPr>
      </w:pPr>
      <w:r>
        <w:rPr>
          <w:rFonts w:ascii="Bookman Old Style" w:hAnsi="Bookman Old Style"/>
          <w:sz w:val="29"/>
          <w:szCs w:val="29"/>
        </w:rPr>
        <w:t>In the matter between:</w:t>
      </w:r>
    </w:p>
    <w:p w:rsidR="00907E25" w:rsidRDefault="00907E25" w:rsidP="00907E25">
      <w:pPr>
        <w:pStyle w:val="NoSpacing"/>
        <w:jc w:val="both"/>
        <w:rPr>
          <w:rFonts w:ascii="Bookman Old Style" w:hAnsi="Bookman Old Style"/>
          <w:sz w:val="29"/>
          <w:szCs w:val="29"/>
        </w:rPr>
      </w:pPr>
    </w:p>
    <w:p w:rsidR="00A676A3" w:rsidRDefault="00CF2A49" w:rsidP="00907E25">
      <w:pPr>
        <w:pStyle w:val="NoSpacing"/>
        <w:jc w:val="both"/>
        <w:rPr>
          <w:rFonts w:ascii="Bookman Old Style" w:hAnsi="Bookman Old Style"/>
          <w:b/>
          <w:sz w:val="29"/>
          <w:szCs w:val="29"/>
        </w:rPr>
      </w:pPr>
      <w:r>
        <w:rPr>
          <w:rFonts w:ascii="Bookman Old Style" w:hAnsi="Bookman Old Style"/>
          <w:b/>
          <w:sz w:val="29"/>
          <w:szCs w:val="29"/>
        </w:rPr>
        <w:t>HAPPY JOYCE ZWANE</w:t>
      </w:r>
      <w:r w:rsidR="00A676A3">
        <w:rPr>
          <w:rFonts w:ascii="Bookman Old Style" w:hAnsi="Bookman Old Style"/>
          <w:b/>
          <w:sz w:val="29"/>
          <w:szCs w:val="29"/>
        </w:rPr>
        <w:tab/>
      </w:r>
      <w:r w:rsidR="00A676A3">
        <w:rPr>
          <w:rFonts w:ascii="Bookman Old Style" w:hAnsi="Bookman Old Style"/>
          <w:b/>
          <w:sz w:val="29"/>
          <w:szCs w:val="29"/>
        </w:rPr>
        <w:tab/>
      </w:r>
      <w:r w:rsidR="00A676A3">
        <w:rPr>
          <w:rFonts w:ascii="Bookman Old Style" w:hAnsi="Bookman Old Style"/>
          <w:b/>
          <w:sz w:val="29"/>
          <w:szCs w:val="29"/>
        </w:rPr>
        <w:tab/>
      </w:r>
      <w:r w:rsidR="00A676A3">
        <w:rPr>
          <w:rFonts w:ascii="Bookman Old Style" w:hAnsi="Bookman Old Style"/>
          <w:b/>
          <w:sz w:val="29"/>
          <w:szCs w:val="29"/>
        </w:rPr>
        <w:tab/>
        <w:t>APPLICANT</w:t>
      </w:r>
    </w:p>
    <w:p w:rsidR="00E91485" w:rsidRDefault="00E91485" w:rsidP="00907E25">
      <w:pPr>
        <w:pStyle w:val="NoSpacing"/>
        <w:jc w:val="both"/>
        <w:rPr>
          <w:rFonts w:ascii="Bookman Old Style" w:hAnsi="Bookman Old Style"/>
          <w:b/>
          <w:sz w:val="29"/>
          <w:szCs w:val="29"/>
        </w:rPr>
      </w:pPr>
    </w:p>
    <w:p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rPr>
        <w:t>AND</w:t>
      </w:r>
    </w:p>
    <w:p w:rsidR="00907E25" w:rsidRPr="003B6F64" w:rsidRDefault="00907E25" w:rsidP="00907E25">
      <w:pPr>
        <w:pStyle w:val="NoSpacing"/>
        <w:jc w:val="both"/>
        <w:rPr>
          <w:rFonts w:ascii="Bookman Old Style" w:hAnsi="Bookman Old Style"/>
          <w:b/>
          <w:sz w:val="29"/>
          <w:szCs w:val="29"/>
        </w:rPr>
      </w:pPr>
    </w:p>
    <w:p w:rsidR="00907E25" w:rsidRDefault="00CF2A49"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CAPACITY BUILDING PROGRAMME</w:t>
      </w:r>
      <w:r>
        <w:rPr>
          <w:rFonts w:ascii="Bookman Old Style" w:hAnsi="Bookman Old Style"/>
          <w:b/>
          <w:sz w:val="29"/>
          <w:szCs w:val="29"/>
        </w:rPr>
        <w:tab/>
      </w:r>
      <w:r w:rsidR="00907E25" w:rsidRPr="003B6F64">
        <w:rPr>
          <w:rFonts w:ascii="Bookman Old Style" w:hAnsi="Bookman Old Style"/>
          <w:b/>
          <w:sz w:val="29"/>
          <w:szCs w:val="29"/>
        </w:rPr>
        <w:t>RESPONDENT</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u w:val="single"/>
        </w:rPr>
      </w:pPr>
      <w:r w:rsidRPr="00A36647">
        <w:rPr>
          <w:rFonts w:ascii="Bookman Old Style" w:hAnsi="Bookman Old Style"/>
          <w:b/>
          <w:sz w:val="29"/>
          <w:szCs w:val="29"/>
          <w:u w:val="single"/>
        </w:rPr>
        <w:t>Coram</w:t>
      </w:r>
    </w:p>
    <w:p w:rsidR="00A36647" w:rsidRPr="00A36647" w:rsidRDefault="00A36647" w:rsidP="00907E25">
      <w:pPr>
        <w:pStyle w:val="NoSpacing"/>
        <w:pBdr>
          <w:bottom w:val="single" w:sz="12" w:space="1" w:color="auto"/>
        </w:pBdr>
        <w:jc w:val="both"/>
        <w:rPr>
          <w:rFonts w:ascii="Bookman Old Style" w:hAnsi="Bookman Old Style"/>
          <w:b/>
          <w:sz w:val="29"/>
          <w:szCs w:val="29"/>
          <w:u w:val="single"/>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ARBITRATOR</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00E91485">
        <w:rPr>
          <w:rFonts w:ascii="Bookman Old Style" w:hAnsi="Bookman Old Style"/>
          <w:b/>
          <w:sz w:val="29"/>
          <w:szCs w:val="29"/>
        </w:rPr>
        <w:tab/>
      </w:r>
      <w:r>
        <w:rPr>
          <w:rFonts w:ascii="Bookman Old Style" w:hAnsi="Bookman Old Style"/>
          <w:b/>
          <w:sz w:val="29"/>
          <w:szCs w:val="29"/>
        </w:rPr>
        <w:t>:</w:t>
      </w:r>
      <w:r>
        <w:rPr>
          <w:rFonts w:ascii="Bookman Old Style" w:hAnsi="Bookman Old Style"/>
          <w:b/>
          <w:sz w:val="29"/>
          <w:szCs w:val="29"/>
        </w:rPr>
        <w:tab/>
      </w:r>
      <w:r>
        <w:rPr>
          <w:rFonts w:ascii="Bookman Old Style" w:hAnsi="Bookman Old Style"/>
          <w:b/>
          <w:sz w:val="29"/>
          <w:szCs w:val="29"/>
        </w:rPr>
        <w:tab/>
      </w:r>
      <w:r w:rsidR="00A844B1">
        <w:rPr>
          <w:rFonts w:ascii="Bookman Old Style" w:hAnsi="Bookman Old Style"/>
          <w:b/>
          <w:sz w:val="29"/>
          <w:szCs w:val="29"/>
        </w:rPr>
        <w:t xml:space="preserve"> </w:t>
      </w:r>
      <w:r>
        <w:rPr>
          <w:rFonts w:ascii="Bookman Old Style" w:hAnsi="Bookman Old Style"/>
          <w:b/>
          <w:sz w:val="29"/>
          <w:szCs w:val="29"/>
        </w:rPr>
        <w:t>VELAPHI Z</w:t>
      </w:r>
      <w:r w:rsidR="00125DFC">
        <w:rPr>
          <w:rFonts w:ascii="Bookman Old Style" w:hAnsi="Bookman Old Style"/>
          <w:b/>
          <w:sz w:val="29"/>
          <w:szCs w:val="29"/>
        </w:rPr>
        <w:t>.</w:t>
      </w:r>
      <w:r>
        <w:rPr>
          <w:rFonts w:ascii="Bookman Old Style" w:hAnsi="Bookman Old Style"/>
          <w:b/>
          <w:sz w:val="29"/>
          <w:szCs w:val="29"/>
        </w:rPr>
        <w:t xml:space="preserve"> DLAMINI</w:t>
      </w:r>
    </w:p>
    <w:p w:rsidR="00A36647" w:rsidRDefault="00A36647" w:rsidP="00907E25">
      <w:pPr>
        <w:pStyle w:val="NoSpacing"/>
        <w:pBdr>
          <w:bottom w:val="single" w:sz="12" w:space="1" w:color="auto"/>
        </w:pBdr>
        <w:jc w:val="both"/>
        <w:rPr>
          <w:rFonts w:ascii="Bookman Old Style" w:hAnsi="Bookman Old Style"/>
          <w:b/>
          <w:sz w:val="29"/>
          <w:szCs w:val="29"/>
        </w:rPr>
      </w:pPr>
    </w:p>
    <w:p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APPLICANT</w:t>
      </w:r>
      <w:r>
        <w:rPr>
          <w:rFonts w:ascii="Bookman Old Style" w:hAnsi="Bookman Old Style"/>
          <w:b/>
          <w:sz w:val="29"/>
          <w:szCs w:val="29"/>
        </w:rPr>
        <w:tab/>
      </w:r>
      <w:r>
        <w:rPr>
          <w:rFonts w:ascii="Bookman Old Style" w:hAnsi="Bookman Old Style"/>
          <w:b/>
          <w:sz w:val="29"/>
          <w:szCs w:val="29"/>
        </w:rPr>
        <w:tab/>
      </w:r>
      <w:r w:rsidR="00E91485">
        <w:rPr>
          <w:rFonts w:ascii="Bookman Old Style" w:hAnsi="Bookman Old Style"/>
          <w:b/>
          <w:sz w:val="29"/>
          <w:szCs w:val="29"/>
        </w:rPr>
        <w:tab/>
      </w:r>
      <w:r>
        <w:rPr>
          <w:rFonts w:ascii="Bookman Old Style" w:hAnsi="Bookman Old Style"/>
          <w:b/>
          <w:sz w:val="29"/>
          <w:szCs w:val="29"/>
        </w:rPr>
        <w:t>:</w:t>
      </w:r>
      <w:r>
        <w:rPr>
          <w:rFonts w:ascii="Bookman Old Style" w:hAnsi="Bookman Old Style"/>
          <w:b/>
          <w:sz w:val="29"/>
          <w:szCs w:val="29"/>
        </w:rPr>
        <w:tab/>
      </w:r>
      <w:r>
        <w:rPr>
          <w:rFonts w:ascii="Bookman Old Style" w:hAnsi="Bookman Old Style"/>
          <w:b/>
          <w:sz w:val="29"/>
          <w:szCs w:val="29"/>
        </w:rPr>
        <w:tab/>
      </w:r>
      <w:r w:rsidR="00A844B1">
        <w:rPr>
          <w:rFonts w:ascii="Bookman Old Style" w:hAnsi="Bookman Old Style"/>
          <w:b/>
          <w:sz w:val="29"/>
          <w:szCs w:val="29"/>
        </w:rPr>
        <w:t xml:space="preserve"> </w:t>
      </w:r>
      <w:r w:rsidR="00CF2A49">
        <w:rPr>
          <w:rFonts w:ascii="Bookman Old Style" w:hAnsi="Bookman Old Style"/>
          <w:b/>
          <w:sz w:val="29"/>
          <w:szCs w:val="29"/>
        </w:rPr>
        <w:t>MUSA SHONGWE</w:t>
      </w:r>
    </w:p>
    <w:p w:rsidR="00A36647" w:rsidRDefault="00A36647" w:rsidP="00907E25">
      <w:pPr>
        <w:pStyle w:val="NoSpacing"/>
        <w:pBdr>
          <w:bottom w:val="single" w:sz="12" w:space="1" w:color="auto"/>
        </w:pBdr>
        <w:jc w:val="both"/>
        <w:rPr>
          <w:rFonts w:ascii="Bookman Old Style" w:hAnsi="Bookman Old Style"/>
          <w:b/>
          <w:sz w:val="29"/>
          <w:szCs w:val="29"/>
        </w:rPr>
      </w:pPr>
    </w:p>
    <w:p w:rsidR="00A676A3" w:rsidRDefault="00A36647" w:rsidP="001C6219">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RESPONDENT</w:t>
      </w:r>
      <w:r>
        <w:rPr>
          <w:rFonts w:ascii="Bookman Old Style" w:hAnsi="Bookman Old Style"/>
          <w:b/>
          <w:sz w:val="29"/>
          <w:szCs w:val="29"/>
        </w:rPr>
        <w:tab/>
      </w:r>
      <w:r>
        <w:rPr>
          <w:rFonts w:ascii="Bookman Old Style" w:hAnsi="Bookman Old Style"/>
          <w:b/>
          <w:sz w:val="29"/>
          <w:szCs w:val="29"/>
        </w:rPr>
        <w:tab/>
      </w:r>
      <w:r w:rsidR="00E91485">
        <w:rPr>
          <w:rFonts w:ascii="Bookman Old Style" w:hAnsi="Bookman Old Style"/>
          <w:b/>
          <w:sz w:val="29"/>
          <w:szCs w:val="29"/>
        </w:rPr>
        <w:tab/>
      </w:r>
      <w:r>
        <w:rPr>
          <w:rFonts w:ascii="Bookman Old Style" w:hAnsi="Bookman Old Style"/>
          <w:b/>
          <w:sz w:val="29"/>
          <w:szCs w:val="29"/>
        </w:rPr>
        <w:t>:</w:t>
      </w:r>
      <w:r>
        <w:rPr>
          <w:rFonts w:ascii="Bookman Old Style" w:hAnsi="Bookman Old Style"/>
          <w:b/>
          <w:sz w:val="29"/>
          <w:szCs w:val="29"/>
        </w:rPr>
        <w:tab/>
      </w:r>
      <w:r>
        <w:rPr>
          <w:rFonts w:ascii="Bookman Old Style" w:hAnsi="Bookman Old Style"/>
          <w:b/>
          <w:sz w:val="29"/>
          <w:szCs w:val="29"/>
        </w:rPr>
        <w:tab/>
      </w:r>
      <w:r w:rsidR="00CF2A49">
        <w:rPr>
          <w:rFonts w:ascii="Bookman Old Style" w:hAnsi="Bookman Old Style"/>
          <w:b/>
          <w:sz w:val="29"/>
          <w:szCs w:val="29"/>
        </w:rPr>
        <w:t xml:space="preserve"> WENDY NDLELA</w:t>
      </w:r>
    </w:p>
    <w:p w:rsidR="00907E25" w:rsidRPr="003B6F64" w:rsidRDefault="00907E25" w:rsidP="00A676A3">
      <w:pPr>
        <w:pStyle w:val="NoSpacing"/>
        <w:pBdr>
          <w:bottom w:val="single" w:sz="12" w:space="1" w:color="auto"/>
        </w:pBdr>
        <w:tabs>
          <w:tab w:val="left" w:pos="8280"/>
        </w:tabs>
        <w:jc w:val="both"/>
        <w:rPr>
          <w:rFonts w:ascii="Bookman Old Style" w:hAnsi="Bookman Old Style"/>
          <w:b/>
          <w:sz w:val="29"/>
          <w:szCs w:val="29"/>
        </w:rPr>
      </w:pPr>
    </w:p>
    <w:p w:rsidR="00907E25" w:rsidRDefault="00907E25" w:rsidP="00907E25">
      <w:pPr>
        <w:pStyle w:val="NoSpacing"/>
        <w:jc w:val="both"/>
        <w:rPr>
          <w:rFonts w:ascii="Bookman Old Style" w:hAnsi="Bookman Old Style"/>
          <w:sz w:val="29"/>
          <w:szCs w:val="29"/>
        </w:rPr>
      </w:pPr>
    </w:p>
    <w:p w:rsidR="00907E25" w:rsidRDefault="00907E25" w:rsidP="00907E25">
      <w:pPr>
        <w:pStyle w:val="NoSpacing"/>
        <w:jc w:val="center"/>
        <w:rPr>
          <w:rFonts w:ascii="Bookman Old Style" w:hAnsi="Bookman Old Style"/>
          <w:b/>
          <w:sz w:val="29"/>
          <w:szCs w:val="29"/>
        </w:rPr>
      </w:pPr>
      <w:r w:rsidRPr="003B6F64">
        <w:rPr>
          <w:rFonts w:ascii="Bookman Old Style" w:hAnsi="Bookman Old Style"/>
          <w:b/>
          <w:sz w:val="29"/>
          <w:szCs w:val="29"/>
        </w:rPr>
        <w:t>ARBITRATION AWARD</w:t>
      </w:r>
    </w:p>
    <w:p w:rsidR="00907E25" w:rsidRDefault="00907E25" w:rsidP="00907E25">
      <w:pPr>
        <w:pStyle w:val="NoSpacing"/>
        <w:pBdr>
          <w:bottom w:val="single" w:sz="12" w:space="1" w:color="auto"/>
        </w:pBdr>
        <w:jc w:val="both"/>
        <w:rPr>
          <w:rFonts w:ascii="Bookman Old Style" w:hAnsi="Bookman Old Style"/>
          <w:sz w:val="29"/>
          <w:szCs w:val="29"/>
        </w:rPr>
      </w:pPr>
    </w:p>
    <w:p w:rsidR="004D5DA3" w:rsidRDefault="004D5DA3"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1C6219" w:rsidRDefault="001C6219" w:rsidP="004D5DA3">
      <w:pPr>
        <w:pStyle w:val="NoSpacing"/>
        <w:ind w:left="720"/>
        <w:jc w:val="both"/>
        <w:rPr>
          <w:rFonts w:ascii="Bookman Old Style" w:hAnsi="Bookman Old Style"/>
          <w:b/>
          <w:sz w:val="29"/>
          <w:szCs w:val="29"/>
          <w:u w:val="single"/>
        </w:rPr>
      </w:pPr>
    </w:p>
    <w:p w:rsidR="00907E25" w:rsidRDefault="00907E25" w:rsidP="00907E25">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 xml:space="preserve">DETAILS OF </w:t>
      </w:r>
      <w:r w:rsidR="00125DFC">
        <w:rPr>
          <w:rFonts w:ascii="Bookman Old Style" w:hAnsi="Bookman Old Style"/>
          <w:b/>
          <w:sz w:val="29"/>
          <w:szCs w:val="29"/>
          <w:u w:val="single"/>
        </w:rPr>
        <w:t xml:space="preserve">HEARING AND </w:t>
      </w:r>
      <w:r w:rsidRPr="0096189A">
        <w:rPr>
          <w:rFonts w:ascii="Bookman Old Style" w:hAnsi="Bookman Old Style"/>
          <w:b/>
          <w:sz w:val="29"/>
          <w:szCs w:val="29"/>
          <w:u w:val="single"/>
        </w:rPr>
        <w:t xml:space="preserve">PARTIES </w:t>
      </w:r>
    </w:p>
    <w:p w:rsidR="003B6F64" w:rsidRPr="0096189A" w:rsidRDefault="003B6F64" w:rsidP="003B6F64">
      <w:pPr>
        <w:pStyle w:val="NoSpacing"/>
        <w:ind w:left="720"/>
        <w:jc w:val="both"/>
        <w:rPr>
          <w:rFonts w:ascii="Bookman Old Style" w:hAnsi="Bookman Old Style"/>
          <w:b/>
          <w:sz w:val="29"/>
          <w:szCs w:val="29"/>
          <w:u w:val="single"/>
        </w:rPr>
      </w:pPr>
    </w:p>
    <w:p w:rsidR="00907E25" w:rsidRDefault="00907E25"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arbitration hearing </w:t>
      </w:r>
      <w:r w:rsidR="007D7506">
        <w:rPr>
          <w:rFonts w:ascii="Bookman Old Style" w:hAnsi="Bookman Old Style"/>
          <w:sz w:val="29"/>
          <w:szCs w:val="29"/>
        </w:rPr>
        <w:t>w</w:t>
      </w:r>
      <w:r w:rsidR="00CA7AC3">
        <w:rPr>
          <w:rFonts w:ascii="Bookman Old Style" w:hAnsi="Bookman Old Style"/>
          <w:sz w:val="29"/>
          <w:szCs w:val="29"/>
        </w:rPr>
        <w:t>as</w:t>
      </w:r>
      <w:r w:rsidR="007D7506">
        <w:rPr>
          <w:rFonts w:ascii="Bookman Old Style" w:hAnsi="Bookman Old Style"/>
          <w:sz w:val="29"/>
          <w:szCs w:val="29"/>
        </w:rPr>
        <w:t xml:space="preserve"> </w:t>
      </w:r>
      <w:r>
        <w:rPr>
          <w:rFonts w:ascii="Bookman Old Style" w:hAnsi="Bookman Old Style"/>
          <w:sz w:val="29"/>
          <w:szCs w:val="29"/>
        </w:rPr>
        <w:t xml:space="preserve">held </w:t>
      </w:r>
      <w:r w:rsidR="007D7506">
        <w:rPr>
          <w:rFonts w:ascii="Bookman Old Style" w:hAnsi="Bookman Old Style"/>
          <w:sz w:val="29"/>
          <w:szCs w:val="29"/>
        </w:rPr>
        <w:t>between the 1</w:t>
      </w:r>
      <w:r w:rsidR="00CF2A49">
        <w:rPr>
          <w:rFonts w:ascii="Bookman Old Style" w:hAnsi="Bookman Old Style"/>
          <w:sz w:val="29"/>
          <w:szCs w:val="29"/>
        </w:rPr>
        <w:t>6</w:t>
      </w:r>
      <w:r w:rsidR="007D7506" w:rsidRPr="007D7506">
        <w:rPr>
          <w:rFonts w:ascii="Bookman Old Style" w:hAnsi="Bookman Old Style"/>
          <w:sz w:val="29"/>
          <w:szCs w:val="29"/>
          <w:vertAlign w:val="superscript"/>
        </w:rPr>
        <w:t>th</w:t>
      </w:r>
      <w:r w:rsidR="007D7506">
        <w:rPr>
          <w:rFonts w:ascii="Bookman Old Style" w:hAnsi="Bookman Old Style"/>
          <w:sz w:val="29"/>
          <w:szCs w:val="29"/>
        </w:rPr>
        <w:t xml:space="preserve"> </w:t>
      </w:r>
      <w:r w:rsidR="00CF2A49">
        <w:rPr>
          <w:rFonts w:ascii="Bookman Old Style" w:hAnsi="Bookman Old Style"/>
          <w:sz w:val="29"/>
          <w:szCs w:val="29"/>
        </w:rPr>
        <w:t>June,</w:t>
      </w:r>
      <w:r w:rsidR="007D7506">
        <w:rPr>
          <w:rFonts w:ascii="Bookman Old Style" w:hAnsi="Bookman Old Style"/>
          <w:sz w:val="29"/>
          <w:szCs w:val="29"/>
        </w:rPr>
        <w:t xml:space="preserve"> 20</w:t>
      </w:r>
      <w:r w:rsidR="002D7767">
        <w:rPr>
          <w:rFonts w:ascii="Bookman Old Style" w:hAnsi="Bookman Old Style"/>
          <w:sz w:val="29"/>
          <w:szCs w:val="29"/>
        </w:rPr>
        <w:t>1</w:t>
      </w:r>
      <w:r w:rsidR="00CF2A49">
        <w:rPr>
          <w:rFonts w:ascii="Bookman Old Style" w:hAnsi="Bookman Old Style"/>
          <w:sz w:val="29"/>
          <w:szCs w:val="29"/>
        </w:rPr>
        <w:t>4</w:t>
      </w:r>
      <w:r w:rsidR="007D7506">
        <w:rPr>
          <w:rFonts w:ascii="Bookman Old Style" w:hAnsi="Bookman Old Style"/>
          <w:sz w:val="29"/>
          <w:szCs w:val="29"/>
        </w:rPr>
        <w:t xml:space="preserve"> </w:t>
      </w:r>
      <w:r w:rsidR="00CF2A49">
        <w:rPr>
          <w:rFonts w:ascii="Bookman Old Style" w:hAnsi="Bookman Old Style"/>
          <w:sz w:val="29"/>
          <w:szCs w:val="29"/>
        </w:rPr>
        <w:t xml:space="preserve">and </w:t>
      </w:r>
      <w:r w:rsidR="007D7506">
        <w:rPr>
          <w:rFonts w:ascii="Bookman Old Style" w:hAnsi="Bookman Old Style"/>
          <w:sz w:val="29"/>
          <w:szCs w:val="29"/>
        </w:rPr>
        <w:t>7</w:t>
      </w:r>
      <w:r w:rsidR="007D7506" w:rsidRPr="007D7506">
        <w:rPr>
          <w:rFonts w:ascii="Bookman Old Style" w:hAnsi="Bookman Old Style"/>
          <w:sz w:val="29"/>
          <w:szCs w:val="29"/>
          <w:vertAlign w:val="superscript"/>
        </w:rPr>
        <w:t>th</w:t>
      </w:r>
      <w:r w:rsidR="007D7506">
        <w:rPr>
          <w:rFonts w:ascii="Bookman Old Style" w:hAnsi="Bookman Old Style"/>
          <w:sz w:val="29"/>
          <w:szCs w:val="29"/>
        </w:rPr>
        <w:t xml:space="preserve"> </w:t>
      </w:r>
      <w:r w:rsidR="001C6268">
        <w:rPr>
          <w:rFonts w:ascii="Bookman Old Style" w:hAnsi="Bookman Old Style"/>
          <w:sz w:val="29"/>
          <w:szCs w:val="29"/>
        </w:rPr>
        <w:t>October,</w:t>
      </w:r>
      <w:r w:rsidR="00CF2A49">
        <w:rPr>
          <w:rFonts w:ascii="Bookman Old Style" w:hAnsi="Bookman Old Style"/>
          <w:sz w:val="29"/>
          <w:szCs w:val="29"/>
        </w:rPr>
        <w:t xml:space="preserve"> </w:t>
      </w:r>
      <w:r w:rsidR="00B007EF">
        <w:rPr>
          <w:rFonts w:ascii="Bookman Old Style" w:hAnsi="Bookman Old Style"/>
          <w:sz w:val="29"/>
          <w:szCs w:val="29"/>
        </w:rPr>
        <w:t>2014</w:t>
      </w:r>
      <w:r w:rsidR="007D7506">
        <w:rPr>
          <w:rFonts w:ascii="Bookman Old Style" w:hAnsi="Bookman Old Style"/>
          <w:sz w:val="29"/>
          <w:szCs w:val="29"/>
        </w:rPr>
        <w:t xml:space="preserve"> at</w:t>
      </w:r>
      <w:r>
        <w:rPr>
          <w:rFonts w:ascii="Bookman Old Style" w:hAnsi="Bookman Old Style"/>
          <w:sz w:val="29"/>
          <w:szCs w:val="29"/>
        </w:rPr>
        <w:t xml:space="preserve"> the </w:t>
      </w:r>
      <w:r w:rsidR="00490017">
        <w:rPr>
          <w:rFonts w:ascii="Bookman Old Style" w:hAnsi="Bookman Old Style"/>
          <w:sz w:val="29"/>
          <w:szCs w:val="29"/>
        </w:rPr>
        <w:t xml:space="preserve">offices of </w:t>
      </w:r>
      <w:r w:rsidR="00867C50">
        <w:rPr>
          <w:rFonts w:ascii="Bookman Old Style" w:hAnsi="Bookman Old Style"/>
          <w:sz w:val="29"/>
          <w:szCs w:val="29"/>
        </w:rPr>
        <w:t xml:space="preserve">the </w:t>
      </w:r>
      <w:r>
        <w:rPr>
          <w:rFonts w:ascii="Bookman Old Style" w:hAnsi="Bookman Old Style"/>
          <w:sz w:val="29"/>
          <w:szCs w:val="29"/>
        </w:rPr>
        <w:t>Conciliation, Mediation and Arbitrat</w:t>
      </w:r>
      <w:r w:rsidR="00125DFC">
        <w:rPr>
          <w:rFonts w:ascii="Bookman Old Style" w:hAnsi="Bookman Old Style"/>
          <w:sz w:val="29"/>
          <w:szCs w:val="29"/>
        </w:rPr>
        <w:t xml:space="preserve">ion Commission (CMAC) at </w:t>
      </w:r>
      <w:r w:rsidR="00CF2A49">
        <w:rPr>
          <w:rFonts w:ascii="Bookman Old Style" w:hAnsi="Bookman Old Style"/>
          <w:sz w:val="29"/>
          <w:szCs w:val="29"/>
        </w:rPr>
        <w:t xml:space="preserve">the first </w:t>
      </w:r>
      <w:r w:rsidR="001C6268">
        <w:rPr>
          <w:rFonts w:ascii="Bookman Old Style" w:hAnsi="Bookman Old Style"/>
          <w:sz w:val="29"/>
          <w:szCs w:val="29"/>
        </w:rPr>
        <w:t xml:space="preserve">floor </w:t>
      </w:r>
      <w:r w:rsidR="00CF2A49">
        <w:rPr>
          <w:rFonts w:ascii="Bookman Old Style" w:hAnsi="Bookman Old Style"/>
          <w:sz w:val="29"/>
          <w:szCs w:val="29"/>
        </w:rPr>
        <w:t>Asakhe House in Mbabane</w:t>
      </w:r>
      <w:r>
        <w:rPr>
          <w:rFonts w:ascii="Bookman Old Style" w:hAnsi="Bookman Old Style"/>
          <w:sz w:val="29"/>
          <w:szCs w:val="29"/>
        </w:rPr>
        <w:t>.</w:t>
      </w:r>
    </w:p>
    <w:p w:rsidR="003B6F64" w:rsidRDefault="003B6F64" w:rsidP="003B6F64">
      <w:pPr>
        <w:pStyle w:val="NoSpacing"/>
        <w:ind w:left="1440"/>
        <w:jc w:val="both"/>
        <w:rPr>
          <w:rFonts w:ascii="Bookman Old Style" w:hAnsi="Bookman Old Style"/>
          <w:sz w:val="29"/>
          <w:szCs w:val="29"/>
        </w:rPr>
      </w:pPr>
    </w:p>
    <w:p w:rsidR="00907E25" w:rsidRDefault="00A676A3" w:rsidP="00907E2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w:t>
      </w:r>
      <w:r w:rsidR="007D7506">
        <w:rPr>
          <w:rFonts w:ascii="Bookman Old Style" w:hAnsi="Bookman Old Style"/>
          <w:sz w:val="29"/>
          <w:szCs w:val="29"/>
        </w:rPr>
        <w:t xml:space="preserve">Applicant is </w:t>
      </w:r>
      <w:r w:rsidR="00CF2A49">
        <w:rPr>
          <w:rFonts w:ascii="Bookman Old Style" w:hAnsi="Bookman Old Style"/>
          <w:sz w:val="29"/>
          <w:szCs w:val="29"/>
        </w:rPr>
        <w:t>Happy Joyce Zwane</w:t>
      </w:r>
      <w:r w:rsidR="007D7506">
        <w:rPr>
          <w:rFonts w:ascii="Bookman Old Style" w:hAnsi="Bookman Old Style"/>
          <w:sz w:val="29"/>
          <w:szCs w:val="29"/>
        </w:rPr>
        <w:t xml:space="preserve">, an adult Swazi </w:t>
      </w:r>
      <w:r w:rsidR="00CF2A49">
        <w:rPr>
          <w:rFonts w:ascii="Bookman Old Style" w:hAnsi="Bookman Old Style"/>
          <w:sz w:val="29"/>
          <w:szCs w:val="29"/>
        </w:rPr>
        <w:t>fe</w:t>
      </w:r>
      <w:r w:rsidR="007D7506">
        <w:rPr>
          <w:rFonts w:ascii="Bookman Old Style" w:hAnsi="Bookman Old Style"/>
          <w:sz w:val="29"/>
          <w:szCs w:val="29"/>
        </w:rPr>
        <w:t xml:space="preserve">male </w:t>
      </w:r>
      <w:r w:rsidR="009A5368">
        <w:rPr>
          <w:rFonts w:ascii="Bookman Old Style" w:hAnsi="Bookman Old Style"/>
          <w:sz w:val="29"/>
          <w:szCs w:val="29"/>
        </w:rPr>
        <w:t xml:space="preserve">of Mbabane in the </w:t>
      </w:r>
      <w:proofErr w:type="spellStart"/>
      <w:r w:rsidR="00CF2A49">
        <w:rPr>
          <w:rFonts w:ascii="Bookman Old Style" w:hAnsi="Bookman Old Style"/>
          <w:sz w:val="29"/>
          <w:szCs w:val="29"/>
        </w:rPr>
        <w:t>Hhohho</w:t>
      </w:r>
      <w:proofErr w:type="spellEnd"/>
      <w:r w:rsidR="00CF2A49">
        <w:rPr>
          <w:rFonts w:ascii="Bookman Old Style" w:hAnsi="Bookman Old Style"/>
          <w:sz w:val="29"/>
          <w:szCs w:val="29"/>
        </w:rPr>
        <w:t xml:space="preserve"> region</w:t>
      </w:r>
      <w:r w:rsidR="007D7506">
        <w:rPr>
          <w:rFonts w:ascii="Bookman Old Style" w:hAnsi="Bookman Old Style"/>
          <w:sz w:val="29"/>
          <w:szCs w:val="29"/>
        </w:rPr>
        <w:t xml:space="preserve">. The Applicant was represented by </w:t>
      </w:r>
      <w:r w:rsidR="00272918">
        <w:rPr>
          <w:rFonts w:ascii="Bookman Old Style" w:hAnsi="Bookman Old Style"/>
          <w:sz w:val="29"/>
          <w:szCs w:val="29"/>
        </w:rPr>
        <w:t xml:space="preserve">Mr. Musa Shongwe from </w:t>
      </w:r>
      <w:proofErr w:type="spellStart"/>
      <w:r w:rsidR="00272918">
        <w:rPr>
          <w:rFonts w:ascii="Bookman Old Style" w:hAnsi="Bookman Old Style"/>
          <w:sz w:val="29"/>
          <w:szCs w:val="29"/>
        </w:rPr>
        <w:t>Makhosi</w:t>
      </w:r>
      <w:proofErr w:type="spellEnd"/>
      <w:r w:rsidR="00272918">
        <w:rPr>
          <w:rFonts w:ascii="Bookman Old Style" w:hAnsi="Bookman Old Style"/>
          <w:sz w:val="29"/>
          <w:szCs w:val="29"/>
        </w:rPr>
        <w:t xml:space="preserve"> C. </w:t>
      </w:r>
      <w:proofErr w:type="spellStart"/>
      <w:r w:rsidR="00272918">
        <w:rPr>
          <w:rFonts w:ascii="Bookman Old Style" w:hAnsi="Bookman Old Style"/>
          <w:sz w:val="29"/>
          <w:szCs w:val="29"/>
        </w:rPr>
        <w:t>Vilakati</w:t>
      </w:r>
      <w:proofErr w:type="spellEnd"/>
      <w:r w:rsidR="00272918">
        <w:rPr>
          <w:rFonts w:ascii="Bookman Old Style" w:hAnsi="Bookman Old Style"/>
          <w:sz w:val="29"/>
          <w:szCs w:val="29"/>
        </w:rPr>
        <w:t xml:space="preserve"> Attorneys based in Mbabane.</w:t>
      </w:r>
      <w:r w:rsidR="005B2735">
        <w:rPr>
          <w:rFonts w:ascii="Bookman Old Style" w:hAnsi="Bookman Old Style"/>
          <w:sz w:val="29"/>
          <w:szCs w:val="29"/>
        </w:rPr>
        <w:t xml:space="preserve"> </w:t>
      </w:r>
      <w:r>
        <w:rPr>
          <w:rFonts w:ascii="Bookman Old Style" w:hAnsi="Bookman Old Style"/>
          <w:sz w:val="29"/>
          <w:szCs w:val="29"/>
        </w:rPr>
        <w:t xml:space="preserve"> </w:t>
      </w:r>
    </w:p>
    <w:p w:rsidR="003B6F64" w:rsidRDefault="003B6F64" w:rsidP="003B6F64">
      <w:pPr>
        <w:pStyle w:val="NoSpacing"/>
        <w:ind w:left="1440"/>
        <w:jc w:val="both"/>
        <w:rPr>
          <w:rFonts w:ascii="Bookman Old Style" w:hAnsi="Bookman Old Style"/>
          <w:sz w:val="29"/>
          <w:szCs w:val="29"/>
        </w:rPr>
      </w:pPr>
    </w:p>
    <w:p w:rsidR="00D22856" w:rsidRDefault="00907E25" w:rsidP="002B1413">
      <w:pPr>
        <w:pStyle w:val="NoSpacing"/>
        <w:numPr>
          <w:ilvl w:val="1"/>
          <w:numId w:val="1"/>
        </w:numPr>
        <w:jc w:val="both"/>
        <w:rPr>
          <w:rFonts w:ascii="Bookman Old Style" w:hAnsi="Bookman Old Style"/>
          <w:sz w:val="29"/>
          <w:szCs w:val="29"/>
        </w:rPr>
      </w:pPr>
      <w:r w:rsidRPr="002B1413">
        <w:rPr>
          <w:rFonts w:ascii="Bookman Old Style" w:hAnsi="Bookman Old Style"/>
          <w:sz w:val="29"/>
          <w:szCs w:val="29"/>
        </w:rPr>
        <w:t xml:space="preserve">The Respondent is </w:t>
      </w:r>
      <w:r w:rsidR="00896809">
        <w:rPr>
          <w:rFonts w:ascii="Bookman Old Style" w:hAnsi="Bookman Old Style"/>
          <w:sz w:val="29"/>
          <w:szCs w:val="29"/>
        </w:rPr>
        <w:t xml:space="preserve">Capacity Building </w:t>
      </w:r>
      <w:proofErr w:type="spellStart"/>
      <w:r w:rsidR="00896809">
        <w:rPr>
          <w:rFonts w:ascii="Bookman Old Style" w:hAnsi="Bookman Old Style"/>
          <w:sz w:val="29"/>
          <w:szCs w:val="29"/>
        </w:rPr>
        <w:t>Programme</w:t>
      </w:r>
      <w:proofErr w:type="spellEnd"/>
      <w:r w:rsidR="00896809">
        <w:rPr>
          <w:rFonts w:ascii="Bookman Old Style" w:hAnsi="Bookman Old Style"/>
          <w:sz w:val="29"/>
          <w:szCs w:val="29"/>
        </w:rPr>
        <w:t xml:space="preserve">, a project funded by the European </w:t>
      </w:r>
      <w:r w:rsidR="009A5368">
        <w:rPr>
          <w:rFonts w:ascii="Bookman Old Style" w:hAnsi="Bookman Old Style"/>
          <w:sz w:val="29"/>
          <w:szCs w:val="29"/>
        </w:rPr>
        <w:t>Union</w:t>
      </w:r>
      <w:r w:rsidR="00896809">
        <w:rPr>
          <w:rFonts w:ascii="Bookman Old Style" w:hAnsi="Bookman Old Style"/>
          <w:sz w:val="29"/>
          <w:szCs w:val="29"/>
        </w:rPr>
        <w:t xml:space="preserve"> under the National </w:t>
      </w:r>
      <w:proofErr w:type="spellStart"/>
      <w:r w:rsidR="00896809">
        <w:rPr>
          <w:rFonts w:ascii="Bookman Old Style" w:hAnsi="Bookman Old Style"/>
          <w:sz w:val="29"/>
          <w:szCs w:val="29"/>
        </w:rPr>
        <w:t>Authorising</w:t>
      </w:r>
      <w:proofErr w:type="spellEnd"/>
      <w:r w:rsidR="00896809">
        <w:rPr>
          <w:rFonts w:ascii="Bookman Old Style" w:hAnsi="Bookman Old Style"/>
          <w:sz w:val="29"/>
          <w:szCs w:val="29"/>
        </w:rPr>
        <w:t xml:space="preserve"> Officer-Aid Co-ordination Management Section of the Ministry of Economic Planning and Development based in Mbabane. The </w:t>
      </w:r>
      <w:r w:rsidR="009A5368">
        <w:rPr>
          <w:rFonts w:ascii="Bookman Old Style" w:hAnsi="Bookman Old Style"/>
          <w:sz w:val="29"/>
          <w:szCs w:val="29"/>
        </w:rPr>
        <w:t>Respondent was represented by Ms</w:t>
      </w:r>
      <w:r w:rsidR="00896809">
        <w:rPr>
          <w:rFonts w:ascii="Bookman Old Style" w:hAnsi="Bookman Old Style"/>
          <w:sz w:val="29"/>
          <w:szCs w:val="29"/>
        </w:rPr>
        <w:t xml:space="preserve">. Wendy </w:t>
      </w:r>
      <w:proofErr w:type="spellStart"/>
      <w:r w:rsidR="00896809">
        <w:rPr>
          <w:rFonts w:ascii="Bookman Old Style" w:hAnsi="Bookman Old Style"/>
          <w:sz w:val="29"/>
          <w:szCs w:val="29"/>
        </w:rPr>
        <w:t>Ndlela</w:t>
      </w:r>
      <w:proofErr w:type="spellEnd"/>
      <w:r w:rsidR="00896809">
        <w:rPr>
          <w:rFonts w:ascii="Bookman Old Style" w:hAnsi="Bookman Old Style"/>
          <w:sz w:val="29"/>
          <w:szCs w:val="29"/>
        </w:rPr>
        <w:t xml:space="preserve"> from </w:t>
      </w:r>
      <w:r w:rsidR="009A5368">
        <w:rPr>
          <w:rFonts w:ascii="Bookman Old Style" w:hAnsi="Bookman Old Style"/>
          <w:sz w:val="29"/>
          <w:szCs w:val="29"/>
        </w:rPr>
        <w:t xml:space="preserve">the </w:t>
      </w:r>
      <w:r w:rsidR="00896809">
        <w:rPr>
          <w:rFonts w:ascii="Bookman Old Style" w:hAnsi="Bookman Old Style"/>
          <w:sz w:val="29"/>
          <w:szCs w:val="29"/>
        </w:rPr>
        <w:t>Attorney General</w:t>
      </w:r>
      <w:r w:rsidR="009A5368">
        <w:rPr>
          <w:rFonts w:ascii="Bookman Old Style" w:hAnsi="Bookman Old Style"/>
          <w:sz w:val="29"/>
          <w:szCs w:val="29"/>
        </w:rPr>
        <w:t>’s</w:t>
      </w:r>
      <w:r w:rsidR="00896809">
        <w:rPr>
          <w:rFonts w:ascii="Bookman Old Style" w:hAnsi="Bookman Old Style"/>
          <w:sz w:val="29"/>
          <w:szCs w:val="29"/>
        </w:rPr>
        <w:t xml:space="preserve"> Chambers.</w:t>
      </w:r>
    </w:p>
    <w:p w:rsidR="002B1413" w:rsidRDefault="005D2BE0" w:rsidP="00D22856">
      <w:pPr>
        <w:pStyle w:val="NoSpacing"/>
        <w:ind w:left="1440"/>
        <w:jc w:val="both"/>
        <w:rPr>
          <w:rFonts w:ascii="Bookman Old Style" w:hAnsi="Bookman Old Style"/>
          <w:sz w:val="29"/>
          <w:szCs w:val="29"/>
        </w:rPr>
      </w:pPr>
      <w:r>
        <w:rPr>
          <w:rFonts w:ascii="Bookman Old Style" w:hAnsi="Bookman Old Style"/>
          <w:sz w:val="29"/>
          <w:szCs w:val="29"/>
        </w:rPr>
        <w:t xml:space="preserve"> </w:t>
      </w:r>
    </w:p>
    <w:p w:rsidR="002B1413" w:rsidRPr="00D36187" w:rsidRDefault="002B1413" w:rsidP="002B1413">
      <w:pPr>
        <w:pStyle w:val="NoSpacing"/>
        <w:numPr>
          <w:ilvl w:val="0"/>
          <w:numId w:val="1"/>
        </w:numPr>
        <w:jc w:val="both"/>
        <w:rPr>
          <w:rFonts w:ascii="Bookman Old Style" w:hAnsi="Bookman Old Style"/>
          <w:b/>
          <w:sz w:val="29"/>
          <w:szCs w:val="29"/>
          <w:u w:val="single"/>
        </w:rPr>
      </w:pPr>
      <w:r w:rsidRPr="00D36187">
        <w:rPr>
          <w:rFonts w:ascii="Bookman Old Style" w:hAnsi="Bookman Old Style"/>
          <w:b/>
          <w:sz w:val="29"/>
          <w:szCs w:val="29"/>
          <w:u w:val="single"/>
        </w:rPr>
        <w:t>IS</w:t>
      </w:r>
      <w:r w:rsidR="003B6FA7">
        <w:rPr>
          <w:rFonts w:ascii="Bookman Old Style" w:hAnsi="Bookman Old Style"/>
          <w:b/>
          <w:sz w:val="29"/>
          <w:szCs w:val="29"/>
          <w:u w:val="single"/>
        </w:rPr>
        <w:t>S</w:t>
      </w:r>
      <w:r w:rsidRPr="00D36187">
        <w:rPr>
          <w:rFonts w:ascii="Bookman Old Style" w:hAnsi="Bookman Old Style"/>
          <w:b/>
          <w:sz w:val="29"/>
          <w:szCs w:val="29"/>
          <w:u w:val="single"/>
        </w:rPr>
        <w:t>UE TO BE DECIDED</w:t>
      </w:r>
    </w:p>
    <w:p w:rsidR="00D36187" w:rsidRDefault="00D36187" w:rsidP="00D36187">
      <w:pPr>
        <w:pStyle w:val="NoSpacing"/>
        <w:ind w:left="720"/>
        <w:jc w:val="both"/>
        <w:rPr>
          <w:rFonts w:ascii="Bookman Old Style" w:hAnsi="Bookman Old Style"/>
          <w:sz w:val="29"/>
          <w:szCs w:val="29"/>
        </w:rPr>
      </w:pPr>
    </w:p>
    <w:p w:rsidR="002B1413" w:rsidRDefault="005B2735" w:rsidP="005B2735">
      <w:pPr>
        <w:pStyle w:val="NoSpacing"/>
        <w:ind w:left="720"/>
        <w:jc w:val="both"/>
        <w:rPr>
          <w:rFonts w:ascii="Bookman Old Style" w:hAnsi="Bookman Old Style"/>
          <w:sz w:val="29"/>
          <w:szCs w:val="29"/>
        </w:rPr>
      </w:pPr>
      <w:r>
        <w:rPr>
          <w:rFonts w:ascii="Bookman Old Style" w:hAnsi="Bookman Old Style"/>
          <w:sz w:val="29"/>
          <w:szCs w:val="29"/>
        </w:rPr>
        <w:t xml:space="preserve">The issue for determination </w:t>
      </w:r>
      <w:r w:rsidR="005D2BE0">
        <w:rPr>
          <w:rFonts w:ascii="Bookman Old Style" w:hAnsi="Bookman Old Style"/>
          <w:sz w:val="29"/>
          <w:szCs w:val="29"/>
        </w:rPr>
        <w:t>is</w:t>
      </w:r>
      <w:r>
        <w:rPr>
          <w:rFonts w:ascii="Bookman Old Style" w:hAnsi="Bookman Old Style"/>
          <w:sz w:val="29"/>
          <w:szCs w:val="29"/>
        </w:rPr>
        <w:t xml:space="preserve"> whether or not the Applicant </w:t>
      </w:r>
      <w:r w:rsidR="00896809">
        <w:rPr>
          <w:rFonts w:ascii="Bookman Old Style" w:hAnsi="Bookman Old Style"/>
          <w:sz w:val="29"/>
          <w:szCs w:val="29"/>
        </w:rPr>
        <w:t>is entitled to payment of gratuity as claimed.</w:t>
      </w:r>
    </w:p>
    <w:p w:rsidR="0092437D" w:rsidRDefault="0092437D" w:rsidP="004C6DAE">
      <w:pPr>
        <w:pStyle w:val="NoSpacing"/>
        <w:ind w:left="1440"/>
        <w:jc w:val="both"/>
        <w:rPr>
          <w:rFonts w:ascii="Bookman Old Style" w:hAnsi="Bookman Old Style"/>
          <w:sz w:val="29"/>
          <w:szCs w:val="29"/>
        </w:rPr>
      </w:pPr>
    </w:p>
    <w:p w:rsidR="0096189A" w:rsidRDefault="0096189A" w:rsidP="0096189A">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BACKGROUND FACTS</w:t>
      </w:r>
    </w:p>
    <w:p w:rsidR="0096189A" w:rsidRDefault="0096189A" w:rsidP="0096189A">
      <w:pPr>
        <w:pStyle w:val="NoSpacing"/>
        <w:ind w:left="720"/>
        <w:jc w:val="both"/>
        <w:rPr>
          <w:rFonts w:ascii="Bookman Old Style" w:hAnsi="Bookman Old Style"/>
          <w:b/>
          <w:sz w:val="29"/>
          <w:szCs w:val="29"/>
          <w:u w:val="single"/>
        </w:rPr>
      </w:pPr>
    </w:p>
    <w:p w:rsidR="000C4DCC" w:rsidRDefault="00896809" w:rsidP="006C36BD">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was employed by the Respondent on the 1</w:t>
      </w:r>
      <w:r w:rsidRPr="00896809">
        <w:rPr>
          <w:rFonts w:ascii="Bookman Old Style" w:hAnsi="Bookman Old Style"/>
          <w:sz w:val="29"/>
          <w:szCs w:val="29"/>
          <w:vertAlign w:val="superscript"/>
        </w:rPr>
        <w:t>st</w:t>
      </w:r>
      <w:r>
        <w:rPr>
          <w:rFonts w:ascii="Bookman Old Style" w:hAnsi="Bookman Old Style"/>
          <w:sz w:val="29"/>
          <w:szCs w:val="29"/>
        </w:rPr>
        <w:t xml:space="preserve"> May 2011 as an Accountant</w:t>
      </w:r>
      <w:r w:rsidR="000C4DCC" w:rsidRPr="000C4DCC">
        <w:rPr>
          <w:rFonts w:ascii="Bookman Old Style" w:hAnsi="Bookman Old Style"/>
          <w:sz w:val="29"/>
          <w:szCs w:val="29"/>
        </w:rPr>
        <w:t>.</w:t>
      </w:r>
      <w:r>
        <w:rPr>
          <w:rFonts w:ascii="Bookman Old Style" w:hAnsi="Bookman Old Style"/>
          <w:sz w:val="29"/>
          <w:szCs w:val="29"/>
        </w:rPr>
        <w:t xml:space="preserve"> The employment was for </w:t>
      </w:r>
      <w:r w:rsidR="009A5368">
        <w:rPr>
          <w:rFonts w:ascii="Bookman Old Style" w:hAnsi="Bookman Old Style"/>
          <w:sz w:val="29"/>
          <w:szCs w:val="29"/>
        </w:rPr>
        <w:t xml:space="preserve">a </w:t>
      </w:r>
      <w:r>
        <w:rPr>
          <w:rFonts w:ascii="Bookman Old Style" w:hAnsi="Bookman Old Style"/>
          <w:sz w:val="29"/>
          <w:szCs w:val="29"/>
        </w:rPr>
        <w:t>fixed term of eleven (11) months and was to expire on the 31</w:t>
      </w:r>
      <w:r w:rsidRPr="00896809">
        <w:rPr>
          <w:rFonts w:ascii="Bookman Old Style" w:hAnsi="Bookman Old Style"/>
          <w:sz w:val="29"/>
          <w:szCs w:val="29"/>
          <w:vertAlign w:val="superscript"/>
        </w:rPr>
        <w:t>st</w:t>
      </w:r>
      <w:r>
        <w:rPr>
          <w:rFonts w:ascii="Bookman Old Style" w:hAnsi="Bookman Old Style"/>
          <w:sz w:val="29"/>
          <w:szCs w:val="29"/>
        </w:rPr>
        <w:t xml:space="preserve"> March 2012. However the </w:t>
      </w:r>
      <w:r w:rsidR="001D3145">
        <w:rPr>
          <w:rFonts w:ascii="Bookman Old Style" w:hAnsi="Bookman Old Style"/>
          <w:sz w:val="29"/>
          <w:szCs w:val="29"/>
        </w:rPr>
        <w:t>Applicant resigned on her own accord on the 6</w:t>
      </w:r>
      <w:r w:rsidR="001D3145" w:rsidRPr="001D3145">
        <w:rPr>
          <w:rFonts w:ascii="Bookman Old Style" w:hAnsi="Bookman Old Style"/>
          <w:sz w:val="29"/>
          <w:szCs w:val="29"/>
          <w:vertAlign w:val="superscript"/>
        </w:rPr>
        <w:t>th</w:t>
      </w:r>
      <w:r w:rsidR="001D3145">
        <w:rPr>
          <w:rFonts w:ascii="Bookman Old Style" w:hAnsi="Bookman Old Style"/>
          <w:sz w:val="29"/>
          <w:szCs w:val="29"/>
        </w:rPr>
        <w:t xml:space="preserve"> February 2012, a month before the expiry of her contract. In her letter of resignation, the Applicant requested payment of gratuity, </w:t>
      </w:r>
      <w:r w:rsidR="00852246">
        <w:rPr>
          <w:rFonts w:ascii="Bookman Old Style" w:hAnsi="Bookman Old Style"/>
          <w:sz w:val="29"/>
          <w:szCs w:val="29"/>
        </w:rPr>
        <w:t>but</w:t>
      </w:r>
      <w:r w:rsidR="001D3145">
        <w:rPr>
          <w:rFonts w:ascii="Bookman Old Style" w:hAnsi="Bookman Old Style"/>
          <w:sz w:val="29"/>
          <w:szCs w:val="29"/>
        </w:rPr>
        <w:t xml:space="preserve"> the Respondent did not accede to her request on the basis that she had not completed her contract.</w:t>
      </w:r>
      <w:r w:rsidR="00AC7A23" w:rsidRPr="000C4DCC">
        <w:rPr>
          <w:rFonts w:ascii="Bookman Old Style" w:hAnsi="Bookman Old Style"/>
          <w:sz w:val="29"/>
          <w:szCs w:val="29"/>
        </w:rPr>
        <w:t xml:space="preserve"> </w:t>
      </w:r>
    </w:p>
    <w:p w:rsidR="000C4DCC" w:rsidRDefault="000C4DCC" w:rsidP="000C4DCC">
      <w:pPr>
        <w:pStyle w:val="NoSpacing"/>
        <w:ind w:left="1440"/>
        <w:jc w:val="both"/>
        <w:rPr>
          <w:rFonts w:ascii="Bookman Old Style" w:hAnsi="Bookman Old Style"/>
          <w:sz w:val="29"/>
          <w:szCs w:val="29"/>
        </w:rPr>
      </w:pPr>
    </w:p>
    <w:p w:rsidR="00592734" w:rsidRDefault="0092437D" w:rsidP="00592734">
      <w:pPr>
        <w:pStyle w:val="NoSpacing"/>
        <w:numPr>
          <w:ilvl w:val="1"/>
          <w:numId w:val="1"/>
        </w:numPr>
        <w:jc w:val="both"/>
        <w:rPr>
          <w:rFonts w:ascii="Bookman Old Style" w:hAnsi="Bookman Old Style"/>
          <w:sz w:val="29"/>
          <w:szCs w:val="29"/>
        </w:rPr>
      </w:pPr>
      <w:r>
        <w:rPr>
          <w:rFonts w:ascii="Bookman Old Style" w:hAnsi="Bookman Old Style"/>
          <w:sz w:val="29"/>
          <w:szCs w:val="29"/>
        </w:rPr>
        <w:t>The</w:t>
      </w:r>
      <w:r w:rsidR="005B59F2">
        <w:rPr>
          <w:rFonts w:ascii="Bookman Old Style" w:hAnsi="Bookman Old Style"/>
          <w:sz w:val="29"/>
          <w:szCs w:val="29"/>
        </w:rPr>
        <w:t xml:space="preserve"> </w:t>
      </w:r>
      <w:r w:rsidR="00344BBE">
        <w:rPr>
          <w:rFonts w:ascii="Bookman Old Style" w:hAnsi="Bookman Old Style"/>
          <w:sz w:val="29"/>
          <w:szCs w:val="29"/>
        </w:rPr>
        <w:t xml:space="preserve">Applicant </w:t>
      </w:r>
      <w:r w:rsidR="001D3145">
        <w:rPr>
          <w:rFonts w:ascii="Bookman Old Style" w:hAnsi="Bookman Old Style"/>
          <w:sz w:val="29"/>
          <w:szCs w:val="29"/>
        </w:rPr>
        <w:t>reported a dispute for non-payment of gratuity to the Commission. Despite conciliation, by CMAC, the dispute remained unresolved and a Certificate of Unresolved Dispute no. 626/12 was issued. The parties referred the dispute to arbitration for determination and I was appointed to decide same</w:t>
      </w:r>
      <w:r w:rsidR="00C517D5">
        <w:rPr>
          <w:rFonts w:ascii="Bookman Old Style" w:hAnsi="Bookman Old Style"/>
          <w:sz w:val="29"/>
          <w:szCs w:val="29"/>
        </w:rPr>
        <w:t>.</w:t>
      </w:r>
    </w:p>
    <w:p w:rsidR="001E535D" w:rsidRDefault="001E535D" w:rsidP="001E535D">
      <w:pPr>
        <w:pStyle w:val="NoSpacing"/>
        <w:ind w:left="1440"/>
        <w:jc w:val="both"/>
        <w:rPr>
          <w:rFonts w:ascii="Bookman Old Style" w:hAnsi="Bookman Old Style"/>
          <w:sz w:val="29"/>
          <w:szCs w:val="29"/>
        </w:rPr>
      </w:pPr>
    </w:p>
    <w:p w:rsidR="001B32E2" w:rsidRPr="00592734" w:rsidRDefault="001B32E2" w:rsidP="00592734">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w:t>
      </w:r>
      <w:r w:rsidR="001D3145">
        <w:rPr>
          <w:rFonts w:ascii="Bookman Old Style" w:hAnsi="Bookman Old Style"/>
          <w:sz w:val="29"/>
          <w:szCs w:val="29"/>
        </w:rPr>
        <w:t>is claiming payment of ten (10) months gratuity in the sum of E51 732.50</w:t>
      </w:r>
      <w:r>
        <w:rPr>
          <w:rFonts w:ascii="Bookman Old Style" w:hAnsi="Bookman Old Style"/>
          <w:sz w:val="29"/>
          <w:szCs w:val="29"/>
        </w:rPr>
        <w:t>.</w:t>
      </w:r>
      <w:r w:rsidR="001D3145">
        <w:rPr>
          <w:rFonts w:ascii="Bookman Old Style" w:hAnsi="Bookman Old Style"/>
          <w:sz w:val="29"/>
          <w:szCs w:val="29"/>
        </w:rPr>
        <w:t xml:space="preserve"> The Respondent opposes the claim.</w:t>
      </w:r>
    </w:p>
    <w:p w:rsidR="00592734" w:rsidRDefault="00592734" w:rsidP="00592734">
      <w:pPr>
        <w:pStyle w:val="NoSpacing"/>
        <w:ind w:left="1440"/>
        <w:jc w:val="both"/>
        <w:rPr>
          <w:rFonts w:ascii="Bookman Old Style" w:hAnsi="Bookman Old Style"/>
          <w:sz w:val="29"/>
          <w:szCs w:val="29"/>
        </w:rPr>
      </w:pPr>
    </w:p>
    <w:p w:rsidR="000D51B3" w:rsidRPr="00DD501A" w:rsidRDefault="000D51B3" w:rsidP="000D51B3">
      <w:pPr>
        <w:pStyle w:val="NoSpacing"/>
        <w:numPr>
          <w:ilvl w:val="0"/>
          <w:numId w:val="1"/>
        </w:numPr>
        <w:jc w:val="both"/>
        <w:rPr>
          <w:rFonts w:ascii="Bookman Old Style" w:hAnsi="Bookman Old Style"/>
          <w:b/>
          <w:sz w:val="29"/>
          <w:szCs w:val="29"/>
          <w:u w:val="single"/>
        </w:rPr>
      </w:pPr>
      <w:r w:rsidRPr="00DD501A">
        <w:rPr>
          <w:rFonts w:ascii="Bookman Old Style" w:hAnsi="Bookman Old Style"/>
          <w:b/>
          <w:sz w:val="29"/>
          <w:szCs w:val="29"/>
          <w:u w:val="single"/>
        </w:rPr>
        <w:t>SURVEY OF EVIDENCE AND ARGUMENTS</w:t>
      </w:r>
    </w:p>
    <w:p w:rsidR="00F4268C" w:rsidRDefault="00F4268C" w:rsidP="00F4268C">
      <w:pPr>
        <w:pStyle w:val="NoSpacing"/>
        <w:ind w:left="1440"/>
        <w:jc w:val="both"/>
        <w:rPr>
          <w:rFonts w:ascii="Bookman Old Style" w:hAnsi="Bookman Old Style"/>
          <w:sz w:val="29"/>
          <w:szCs w:val="29"/>
        </w:rPr>
      </w:pPr>
    </w:p>
    <w:p w:rsidR="00F4268C" w:rsidRDefault="001D3145" w:rsidP="00F4268C">
      <w:pPr>
        <w:pStyle w:val="NoSpacing"/>
        <w:numPr>
          <w:ilvl w:val="1"/>
          <w:numId w:val="1"/>
        </w:numPr>
        <w:jc w:val="both"/>
        <w:rPr>
          <w:rFonts w:ascii="Bookman Old Style" w:hAnsi="Bookman Old Style"/>
          <w:sz w:val="29"/>
          <w:szCs w:val="29"/>
        </w:rPr>
      </w:pPr>
      <w:r w:rsidRPr="001D3145">
        <w:rPr>
          <w:rFonts w:ascii="Bookman Old Style" w:hAnsi="Bookman Old Style"/>
          <w:sz w:val="29"/>
          <w:szCs w:val="29"/>
        </w:rPr>
        <w:t xml:space="preserve">Only </w:t>
      </w:r>
      <w:r>
        <w:rPr>
          <w:rFonts w:ascii="Bookman Old Style" w:hAnsi="Bookman Old Style"/>
          <w:sz w:val="29"/>
          <w:szCs w:val="29"/>
        </w:rPr>
        <w:t xml:space="preserve">the Applicant gave evidence in support of her case. The Respondent led the evidence of </w:t>
      </w:r>
      <w:proofErr w:type="spellStart"/>
      <w:r>
        <w:rPr>
          <w:rFonts w:ascii="Bookman Old Style" w:hAnsi="Bookman Old Style"/>
          <w:sz w:val="29"/>
          <w:szCs w:val="29"/>
        </w:rPr>
        <w:t>Mavi</w:t>
      </w:r>
      <w:r w:rsidR="007E3243">
        <w:rPr>
          <w:rFonts w:ascii="Bookman Old Style" w:hAnsi="Bookman Old Style"/>
          <w:sz w:val="29"/>
          <w:szCs w:val="29"/>
        </w:rPr>
        <w:t>e</w:t>
      </w:r>
      <w:proofErr w:type="spellEnd"/>
      <w:r>
        <w:rPr>
          <w:rFonts w:ascii="Bookman Old Style" w:hAnsi="Bookman Old Style"/>
          <w:sz w:val="29"/>
          <w:szCs w:val="29"/>
        </w:rPr>
        <w:t xml:space="preserve"> </w:t>
      </w:r>
      <w:proofErr w:type="spellStart"/>
      <w:r>
        <w:rPr>
          <w:rFonts w:ascii="Bookman Old Style" w:hAnsi="Bookman Old Style"/>
          <w:sz w:val="29"/>
          <w:szCs w:val="29"/>
        </w:rPr>
        <w:t>Thwala</w:t>
      </w:r>
      <w:proofErr w:type="spellEnd"/>
      <w:r>
        <w:rPr>
          <w:rFonts w:ascii="Bookman Old Style" w:hAnsi="Bookman Old Style"/>
          <w:sz w:val="29"/>
          <w:szCs w:val="29"/>
        </w:rPr>
        <w:t xml:space="preserve">, the </w:t>
      </w:r>
      <w:proofErr w:type="spellStart"/>
      <w:r>
        <w:rPr>
          <w:rFonts w:ascii="Bookman Old Style" w:hAnsi="Bookman Old Style"/>
          <w:sz w:val="29"/>
          <w:szCs w:val="29"/>
        </w:rPr>
        <w:t>Imprest</w:t>
      </w:r>
      <w:proofErr w:type="spellEnd"/>
      <w:r>
        <w:rPr>
          <w:rFonts w:ascii="Bookman Old Style" w:hAnsi="Bookman Old Style"/>
          <w:sz w:val="29"/>
          <w:szCs w:val="29"/>
        </w:rPr>
        <w:t xml:space="preserve"> Administrator, </w:t>
      </w:r>
      <w:r w:rsidR="00852246">
        <w:rPr>
          <w:rFonts w:ascii="Bookman Old Style" w:hAnsi="Bookman Old Style"/>
          <w:sz w:val="29"/>
          <w:szCs w:val="29"/>
        </w:rPr>
        <w:t xml:space="preserve">to </w:t>
      </w:r>
      <w:r>
        <w:rPr>
          <w:rFonts w:ascii="Bookman Old Style" w:hAnsi="Bookman Old Style"/>
          <w:sz w:val="29"/>
          <w:szCs w:val="29"/>
        </w:rPr>
        <w:t>substantiate its case.</w:t>
      </w:r>
    </w:p>
    <w:p w:rsidR="00F03015" w:rsidRDefault="00F03015" w:rsidP="00F03015">
      <w:pPr>
        <w:pStyle w:val="NoSpacing"/>
        <w:ind w:left="1440"/>
        <w:jc w:val="both"/>
        <w:rPr>
          <w:rFonts w:ascii="Bookman Old Style" w:hAnsi="Bookman Old Style"/>
          <w:sz w:val="29"/>
          <w:szCs w:val="29"/>
        </w:rPr>
      </w:pPr>
    </w:p>
    <w:p w:rsidR="001D3145" w:rsidRDefault="00F0301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All the facts of his case are common cause, the dispute stems from the interpretation of specific clauses in the contract regarding the payment of gratuity.</w:t>
      </w:r>
    </w:p>
    <w:p w:rsidR="001E535D" w:rsidRDefault="001E535D" w:rsidP="001E535D">
      <w:pPr>
        <w:pStyle w:val="NoSpacing"/>
        <w:ind w:left="1440"/>
        <w:jc w:val="both"/>
        <w:rPr>
          <w:rFonts w:ascii="Bookman Old Style" w:hAnsi="Bookman Old Style"/>
          <w:sz w:val="29"/>
          <w:szCs w:val="29"/>
        </w:rPr>
      </w:pPr>
    </w:p>
    <w:p w:rsidR="00F03015" w:rsidRDefault="00F0301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concedes that she left her employment with Respondent on her own accord before the contract expired, however she contends that the terms and conditions of the contract provide that she should be paid pro rata gratuity.</w:t>
      </w:r>
    </w:p>
    <w:p w:rsidR="001E535D" w:rsidRDefault="001E535D" w:rsidP="001E535D">
      <w:pPr>
        <w:pStyle w:val="NoSpacing"/>
        <w:ind w:left="1440"/>
        <w:jc w:val="both"/>
        <w:rPr>
          <w:rFonts w:ascii="Bookman Old Style" w:hAnsi="Bookman Old Style"/>
          <w:sz w:val="29"/>
          <w:szCs w:val="29"/>
        </w:rPr>
      </w:pPr>
    </w:p>
    <w:p w:rsidR="00F03015" w:rsidRDefault="00F0301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is also contended by the Applicant that there is a conflict between clause 7 of the Contract Agreement </w:t>
      </w:r>
      <w:r w:rsidR="00852246">
        <w:rPr>
          <w:rFonts w:ascii="Bookman Old Style" w:hAnsi="Bookman Old Style"/>
          <w:sz w:val="29"/>
          <w:szCs w:val="29"/>
        </w:rPr>
        <w:t xml:space="preserve">document </w:t>
      </w:r>
      <w:r>
        <w:rPr>
          <w:rFonts w:ascii="Bookman Old Style" w:hAnsi="Bookman Old Style"/>
          <w:sz w:val="29"/>
          <w:szCs w:val="29"/>
        </w:rPr>
        <w:t xml:space="preserve">and clauses 5.3, 7.1 and 7.2 of the Terms and Conditions of </w:t>
      </w:r>
      <w:r w:rsidR="00852246">
        <w:rPr>
          <w:rFonts w:ascii="Bookman Old Style" w:hAnsi="Bookman Old Style"/>
          <w:sz w:val="29"/>
          <w:szCs w:val="29"/>
        </w:rPr>
        <w:t>E</w:t>
      </w:r>
      <w:r>
        <w:rPr>
          <w:rFonts w:ascii="Bookman Old Style" w:hAnsi="Bookman Old Style"/>
          <w:sz w:val="29"/>
          <w:szCs w:val="29"/>
        </w:rPr>
        <w:t>mployment</w:t>
      </w:r>
      <w:r w:rsidR="00852246">
        <w:rPr>
          <w:rFonts w:ascii="Bookman Old Style" w:hAnsi="Bookman Old Style"/>
          <w:sz w:val="29"/>
          <w:szCs w:val="29"/>
        </w:rPr>
        <w:t xml:space="preserve"> instrument</w:t>
      </w:r>
      <w:r>
        <w:rPr>
          <w:rFonts w:ascii="Bookman Old Style" w:hAnsi="Bookman Old Style"/>
          <w:sz w:val="29"/>
          <w:szCs w:val="29"/>
        </w:rPr>
        <w:t>. Whereas clause 7 of the Contract Agreement and clause 5.3 of the Terms and Condition</w:t>
      </w:r>
      <w:r w:rsidR="00742AD2">
        <w:rPr>
          <w:rFonts w:ascii="Bookman Old Style" w:hAnsi="Bookman Old Style"/>
          <w:sz w:val="29"/>
          <w:szCs w:val="29"/>
        </w:rPr>
        <w:t>s</w:t>
      </w:r>
      <w:r>
        <w:rPr>
          <w:rFonts w:ascii="Bookman Old Style" w:hAnsi="Bookman Old Style"/>
          <w:sz w:val="29"/>
          <w:szCs w:val="29"/>
        </w:rPr>
        <w:t xml:space="preserve"> of Employment state that</w:t>
      </w:r>
      <w:r w:rsidR="00852246">
        <w:rPr>
          <w:rFonts w:ascii="Bookman Old Style" w:hAnsi="Bookman Old Style"/>
          <w:sz w:val="29"/>
          <w:szCs w:val="29"/>
        </w:rPr>
        <w:t>,</w:t>
      </w:r>
      <w:r>
        <w:rPr>
          <w:rFonts w:ascii="Bookman Old Style" w:hAnsi="Bookman Old Style"/>
          <w:sz w:val="29"/>
          <w:szCs w:val="29"/>
        </w:rPr>
        <w:t xml:space="preserve"> an </w:t>
      </w:r>
      <w:r w:rsidR="00852246">
        <w:rPr>
          <w:rFonts w:ascii="Bookman Old Style" w:hAnsi="Bookman Old Style"/>
          <w:sz w:val="29"/>
          <w:szCs w:val="29"/>
        </w:rPr>
        <w:t>employee who leaves employment</w:t>
      </w:r>
      <w:r>
        <w:rPr>
          <w:rFonts w:ascii="Bookman Old Style" w:hAnsi="Bookman Old Style"/>
          <w:sz w:val="29"/>
          <w:szCs w:val="29"/>
        </w:rPr>
        <w:t xml:space="preserve"> </w:t>
      </w:r>
      <w:r w:rsidR="00742AD2">
        <w:rPr>
          <w:rFonts w:ascii="Bookman Old Style" w:hAnsi="Bookman Old Style"/>
          <w:sz w:val="29"/>
          <w:szCs w:val="29"/>
        </w:rPr>
        <w:t>on</w:t>
      </w:r>
      <w:r>
        <w:rPr>
          <w:rFonts w:ascii="Bookman Old Style" w:hAnsi="Bookman Old Style"/>
          <w:sz w:val="29"/>
          <w:szCs w:val="29"/>
        </w:rPr>
        <w:t xml:space="preserve"> </w:t>
      </w:r>
      <w:r w:rsidR="00AA76E3">
        <w:rPr>
          <w:rFonts w:ascii="Bookman Old Style" w:hAnsi="Bookman Old Style"/>
          <w:sz w:val="29"/>
          <w:szCs w:val="29"/>
        </w:rPr>
        <w:t>his/</w:t>
      </w:r>
      <w:r>
        <w:rPr>
          <w:rFonts w:ascii="Bookman Old Style" w:hAnsi="Bookman Old Style"/>
          <w:sz w:val="29"/>
          <w:szCs w:val="29"/>
        </w:rPr>
        <w:t>her own accord will not be entitled to gratuity, clauses 7.1 and 7.2 of the Terms and C</w:t>
      </w:r>
      <w:r w:rsidR="00742AD2">
        <w:rPr>
          <w:rFonts w:ascii="Bookman Old Style" w:hAnsi="Bookman Old Style"/>
          <w:sz w:val="29"/>
          <w:szCs w:val="29"/>
        </w:rPr>
        <w:t>onditions of Employment provide</w:t>
      </w:r>
      <w:r>
        <w:rPr>
          <w:rFonts w:ascii="Bookman Old Style" w:hAnsi="Bookman Old Style"/>
          <w:sz w:val="29"/>
          <w:szCs w:val="29"/>
        </w:rPr>
        <w:t xml:space="preserve"> otherwise</w:t>
      </w:r>
      <w:r w:rsidR="00852246">
        <w:rPr>
          <w:rFonts w:ascii="Bookman Old Style" w:hAnsi="Bookman Old Style"/>
          <w:sz w:val="29"/>
          <w:szCs w:val="29"/>
        </w:rPr>
        <w:t>, so went her argument</w:t>
      </w:r>
      <w:r>
        <w:rPr>
          <w:rFonts w:ascii="Bookman Old Style" w:hAnsi="Bookman Old Style"/>
          <w:sz w:val="29"/>
          <w:szCs w:val="29"/>
        </w:rPr>
        <w:t>.</w:t>
      </w:r>
    </w:p>
    <w:p w:rsidR="007C093B" w:rsidRPr="007C093B" w:rsidRDefault="00F03015" w:rsidP="007C093B">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testified that it was on that basis that she demanded payment of gratuity from the Respondent even though she resigned before the expiry of the contract. According to her</w:t>
      </w:r>
      <w:r w:rsidR="00852246">
        <w:rPr>
          <w:rFonts w:ascii="Bookman Old Style" w:hAnsi="Bookman Old Style"/>
          <w:sz w:val="29"/>
          <w:szCs w:val="29"/>
        </w:rPr>
        <w:t>,</w:t>
      </w:r>
      <w:r>
        <w:rPr>
          <w:rFonts w:ascii="Bookman Old Style" w:hAnsi="Bookman Old Style"/>
          <w:sz w:val="29"/>
          <w:szCs w:val="29"/>
        </w:rPr>
        <w:t xml:space="preserve"> clause</w:t>
      </w:r>
      <w:r w:rsidR="00852246">
        <w:rPr>
          <w:rFonts w:ascii="Bookman Old Style" w:hAnsi="Bookman Old Style"/>
          <w:sz w:val="29"/>
          <w:szCs w:val="29"/>
        </w:rPr>
        <w:t>s</w:t>
      </w:r>
      <w:r>
        <w:rPr>
          <w:rFonts w:ascii="Bookman Old Style" w:hAnsi="Bookman Old Style"/>
          <w:sz w:val="29"/>
          <w:szCs w:val="29"/>
        </w:rPr>
        <w:t xml:space="preserve"> 7.1 and 7.2 of the Terms and Conditions </w:t>
      </w:r>
      <w:r w:rsidR="007C093B">
        <w:rPr>
          <w:rFonts w:ascii="Bookman Old Style" w:hAnsi="Bookman Old Style"/>
          <w:sz w:val="29"/>
          <w:szCs w:val="29"/>
        </w:rPr>
        <w:t>of</w:t>
      </w:r>
      <w:r>
        <w:rPr>
          <w:rFonts w:ascii="Bookman Old Style" w:hAnsi="Bookman Old Style"/>
          <w:sz w:val="29"/>
          <w:szCs w:val="29"/>
        </w:rPr>
        <w:t xml:space="preserve"> Employment provided that if she terminates employment before the </w:t>
      </w:r>
      <w:r w:rsidR="007C093B">
        <w:rPr>
          <w:rFonts w:ascii="Bookman Old Style" w:hAnsi="Bookman Old Style"/>
          <w:sz w:val="29"/>
          <w:szCs w:val="29"/>
        </w:rPr>
        <w:t xml:space="preserve">end of the </w:t>
      </w:r>
      <w:proofErr w:type="spellStart"/>
      <w:r w:rsidR="00852246">
        <w:rPr>
          <w:rFonts w:ascii="Bookman Old Style" w:hAnsi="Bookman Old Style"/>
          <w:sz w:val="29"/>
          <w:szCs w:val="29"/>
        </w:rPr>
        <w:t>programme</w:t>
      </w:r>
      <w:proofErr w:type="spellEnd"/>
      <w:r w:rsidR="00852246">
        <w:rPr>
          <w:rFonts w:ascii="Bookman Old Style" w:hAnsi="Bookman Old Style"/>
          <w:sz w:val="29"/>
          <w:szCs w:val="29"/>
        </w:rPr>
        <w:t xml:space="preserve"> </w:t>
      </w:r>
      <w:r w:rsidR="007C093B">
        <w:rPr>
          <w:rFonts w:ascii="Bookman Old Style" w:hAnsi="Bookman Old Style"/>
          <w:sz w:val="29"/>
          <w:szCs w:val="29"/>
        </w:rPr>
        <w:t>estimate, she would be entitled to any outstanding gratuity.</w:t>
      </w:r>
    </w:p>
    <w:p w:rsidR="007C093B" w:rsidRDefault="007C093B" w:rsidP="007C093B">
      <w:pPr>
        <w:pStyle w:val="NoSpacing"/>
        <w:ind w:left="1440"/>
        <w:jc w:val="both"/>
        <w:rPr>
          <w:rFonts w:ascii="Bookman Old Style" w:hAnsi="Bookman Old Style"/>
          <w:sz w:val="29"/>
          <w:szCs w:val="29"/>
        </w:rPr>
      </w:pPr>
    </w:p>
    <w:p w:rsidR="007C093B" w:rsidRDefault="007C093B"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was the Applicant’s argument that the term </w:t>
      </w:r>
      <w:r w:rsidR="00852246">
        <w:rPr>
          <w:rFonts w:ascii="Bookman Old Style" w:hAnsi="Bookman Old Style"/>
          <w:sz w:val="29"/>
          <w:szCs w:val="29"/>
        </w:rPr>
        <w:t>‘</w:t>
      </w:r>
      <w:r>
        <w:rPr>
          <w:rFonts w:ascii="Bookman Old Style" w:hAnsi="Bookman Old Style"/>
          <w:sz w:val="29"/>
          <w:szCs w:val="29"/>
        </w:rPr>
        <w:t>outstanding</w:t>
      </w:r>
      <w:r w:rsidR="00852246">
        <w:rPr>
          <w:rFonts w:ascii="Bookman Old Style" w:hAnsi="Bookman Old Style"/>
          <w:sz w:val="29"/>
          <w:szCs w:val="29"/>
        </w:rPr>
        <w:t>’</w:t>
      </w:r>
      <w:r>
        <w:rPr>
          <w:rFonts w:ascii="Bookman Old Style" w:hAnsi="Bookman Old Style"/>
          <w:sz w:val="29"/>
          <w:szCs w:val="29"/>
        </w:rPr>
        <w:t xml:space="preserve"> </w:t>
      </w:r>
      <w:r w:rsidR="00852246">
        <w:rPr>
          <w:rFonts w:ascii="Bookman Old Style" w:hAnsi="Bookman Old Style"/>
          <w:sz w:val="29"/>
          <w:szCs w:val="29"/>
        </w:rPr>
        <w:t>which</w:t>
      </w:r>
      <w:r>
        <w:rPr>
          <w:rFonts w:ascii="Bookman Old Style" w:hAnsi="Bookman Old Style"/>
          <w:sz w:val="29"/>
          <w:szCs w:val="29"/>
        </w:rPr>
        <w:t xml:space="preserve"> </w:t>
      </w:r>
      <w:r w:rsidR="00F40F85">
        <w:rPr>
          <w:rFonts w:ascii="Bookman Old Style" w:hAnsi="Bookman Old Style"/>
          <w:sz w:val="29"/>
          <w:szCs w:val="29"/>
        </w:rPr>
        <w:t>appears</w:t>
      </w:r>
      <w:r>
        <w:rPr>
          <w:rFonts w:ascii="Bookman Old Style" w:hAnsi="Bookman Old Style"/>
          <w:sz w:val="29"/>
          <w:szCs w:val="29"/>
        </w:rPr>
        <w:t xml:space="preserve"> in the Terms and Condition</w:t>
      </w:r>
      <w:r w:rsidR="00852246">
        <w:rPr>
          <w:rFonts w:ascii="Bookman Old Style" w:hAnsi="Bookman Old Style"/>
          <w:sz w:val="29"/>
          <w:szCs w:val="29"/>
        </w:rPr>
        <w:t>s</w:t>
      </w:r>
      <w:r>
        <w:rPr>
          <w:rFonts w:ascii="Bookman Old Style" w:hAnsi="Bookman Old Style"/>
          <w:sz w:val="29"/>
          <w:szCs w:val="29"/>
        </w:rPr>
        <w:t xml:space="preserve"> of Employment </w:t>
      </w:r>
      <w:r w:rsidR="00852246">
        <w:rPr>
          <w:rFonts w:ascii="Bookman Old Style" w:hAnsi="Bookman Old Style"/>
          <w:sz w:val="29"/>
          <w:szCs w:val="29"/>
        </w:rPr>
        <w:t xml:space="preserve">at </w:t>
      </w:r>
      <w:r>
        <w:rPr>
          <w:rFonts w:ascii="Bookman Old Style" w:hAnsi="Bookman Old Style"/>
          <w:sz w:val="29"/>
          <w:szCs w:val="29"/>
        </w:rPr>
        <w:t>clause 7.1 means</w:t>
      </w:r>
      <w:r w:rsidR="00852246">
        <w:rPr>
          <w:rFonts w:ascii="Bookman Old Style" w:hAnsi="Bookman Old Style"/>
          <w:sz w:val="29"/>
          <w:szCs w:val="29"/>
        </w:rPr>
        <w:t>,</w:t>
      </w:r>
      <w:r>
        <w:rPr>
          <w:rFonts w:ascii="Bookman Old Style" w:hAnsi="Bookman Old Style"/>
          <w:sz w:val="29"/>
          <w:szCs w:val="29"/>
        </w:rPr>
        <w:t xml:space="preserve"> ‘amount due’ and in </w:t>
      </w:r>
      <w:r w:rsidR="00852246">
        <w:rPr>
          <w:rFonts w:ascii="Bookman Old Style" w:hAnsi="Bookman Old Style"/>
          <w:sz w:val="29"/>
          <w:szCs w:val="29"/>
        </w:rPr>
        <w:t>which case</w:t>
      </w:r>
      <w:r>
        <w:rPr>
          <w:rFonts w:ascii="Bookman Old Style" w:hAnsi="Bookman Old Style"/>
          <w:sz w:val="29"/>
          <w:szCs w:val="29"/>
        </w:rPr>
        <w:t xml:space="preserve"> her gratuity fell due upon her termination of the contract.</w:t>
      </w:r>
    </w:p>
    <w:p w:rsidR="007C093B" w:rsidRDefault="007C093B" w:rsidP="007C093B">
      <w:pPr>
        <w:pStyle w:val="NoSpacing"/>
        <w:ind w:left="1440"/>
        <w:jc w:val="both"/>
        <w:rPr>
          <w:rFonts w:ascii="Bookman Old Style" w:hAnsi="Bookman Old Style"/>
          <w:sz w:val="29"/>
          <w:szCs w:val="29"/>
        </w:rPr>
      </w:pPr>
    </w:p>
    <w:p w:rsidR="007C093B" w:rsidRDefault="007C093B"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was the </w:t>
      </w:r>
      <w:r w:rsidR="007E3243">
        <w:rPr>
          <w:rFonts w:ascii="Bookman Old Style" w:hAnsi="Bookman Old Style"/>
          <w:sz w:val="29"/>
          <w:szCs w:val="29"/>
        </w:rPr>
        <w:t>Applicant’s</w:t>
      </w:r>
      <w:r>
        <w:rPr>
          <w:rFonts w:ascii="Bookman Old Style" w:hAnsi="Bookman Old Style"/>
          <w:sz w:val="29"/>
          <w:szCs w:val="29"/>
        </w:rPr>
        <w:t xml:space="preserve"> evidence that she sought the assistance of the </w:t>
      </w:r>
      <w:r w:rsidR="007E3243">
        <w:rPr>
          <w:rFonts w:ascii="Bookman Old Style" w:hAnsi="Bookman Old Style"/>
          <w:sz w:val="29"/>
          <w:szCs w:val="29"/>
        </w:rPr>
        <w:t>Commissioner</w:t>
      </w:r>
      <w:r>
        <w:rPr>
          <w:rFonts w:ascii="Bookman Old Style" w:hAnsi="Bookman Old Style"/>
          <w:sz w:val="29"/>
          <w:szCs w:val="29"/>
        </w:rPr>
        <w:t xml:space="preserve"> of </w:t>
      </w:r>
      <w:proofErr w:type="spellStart"/>
      <w:r>
        <w:rPr>
          <w:rFonts w:ascii="Bookman Old Style" w:hAnsi="Bookman Old Style"/>
          <w:sz w:val="29"/>
          <w:szCs w:val="29"/>
        </w:rPr>
        <w:t>Labour</w:t>
      </w:r>
      <w:proofErr w:type="spellEnd"/>
      <w:r>
        <w:rPr>
          <w:rFonts w:ascii="Bookman Old Style" w:hAnsi="Bookman Old Style"/>
          <w:sz w:val="29"/>
          <w:szCs w:val="29"/>
        </w:rPr>
        <w:t xml:space="preserve"> and in particular she consulted with Mr. </w:t>
      </w:r>
      <w:proofErr w:type="spellStart"/>
      <w:r>
        <w:rPr>
          <w:rFonts w:ascii="Bookman Old Style" w:hAnsi="Bookman Old Style"/>
          <w:sz w:val="29"/>
          <w:szCs w:val="29"/>
        </w:rPr>
        <w:t>Mduduzi</w:t>
      </w:r>
      <w:proofErr w:type="spellEnd"/>
      <w:r>
        <w:rPr>
          <w:rFonts w:ascii="Bookman Old Style" w:hAnsi="Bookman Old Style"/>
          <w:sz w:val="29"/>
          <w:szCs w:val="29"/>
        </w:rPr>
        <w:t xml:space="preserve"> </w:t>
      </w:r>
      <w:proofErr w:type="spellStart"/>
      <w:r>
        <w:rPr>
          <w:rFonts w:ascii="Bookman Old Style" w:hAnsi="Bookman Old Style"/>
          <w:sz w:val="29"/>
          <w:szCs w:val="29"/>
        </w:rPr>
        <w:t>Hlophe</w:t>
      </w:r>
      <w:proofErr w:type="spellEnd"/>
      <w:r>
        <w:rPr>
          <w:rFonts w:ascii="Bookman Old Style" w:hAnsi="Bookman Old Style"/>
          <w:sz w:val="29"/>
          <w:szCs w:val="29"/>
        </w:rPr>
        <w:t xml:space="preserve">, the legal adviser, who </w:t>
      </w:r>
      <w:r w:rsidR="00852246">
        <w:rPr>
          <w:rFonts w:ascii="Bookman Old Style" w:hAnsi="Bookman Old Style"/>
          <w:sz w:val="29"/>
          <w:szCs w:val="29"/>
        </w:rPr>
        <w:t xml:space="preserve">fortified </w:t>
      </w:r>
      <w:r>
        <w:rPr>
          <w:rFonts w:ascii="Bookman Old Style" w:hAnsi="Bookman Old Style"/>
          <w:sz w:val="29"/>
          <w:szCs w:val="29"/>
        </w:rPr>
        <w:t xml:space="preserve">her stance that she was entitled to gratuity. In spite of forwarding Mr. </w:t>
      </w:r>
      <w:proofErr w:type="spellStart"/>
      <w:r>
        <w:rPr>
          <w:rFonts w:ascii="Bookman Old Style" w:hAnsi="Bookman Old Style"/>
          <w:sz w:val="29"/>
          <w:szCs w:val="29"/>
        </w:rPr>
        <w:t>Mduduzi</w:t>
      </w:r>
      <w:proofErr w:type="spellEnd"/>
      <w:r>
        <w:rPr>
          <w:rFonts w:ascii="Bookman Old Style" w:hAnsi="Bookman Old Style"/>
          <w:sz w:val="29"/>
          <w:szCs w:val="29"/>
        </w:rPr>
        <w:t xml:space="preserve"> </w:t>
      </w:r>
      <w:proofErr w:type="spellStart"/>
      <w:r>
        <w:rPr>
          <w:rFonts w:ascii="Bookman Old Style" w:hAnsi="Bookman Old Style"/>
          <w:sz w:val="29"/>
          <w:szCs w:val="29"/>
        </w:rPr>
        <w:t>Hlophe’s</w:t>
      </w:r>
      <w:proofErr w:type="spellEnd"/>
      <w:r>
        <w:rPr>
          <w:rFonts w:ascii="Bookman Old Style" w:hAnsi="Bookman Old Style"/>
          <w:sz w:val="29"/>
          <w:szCs w:val="29"/>
        </w:rPr>
        <w:t xml:space="preserve"> opinion to the Respondent, the latter persisted with its refusal to pay her gratuity.</w:t>
      </w:r>
    </w:p>
    <w:p w:rsidR="001E535D" w:rsidRDefault="001E535D" w:rsidP="001E535D">
      <w:pPr>
        <w:pStyle w:val="NoSpacing"/>
        <w:ind w:left="1440"/>
        <w:jc w:val="both"/>
        <w:rPr>
          <w:rFonts w:ascii="Bookman Old Style" w:hAnsi="Bookman Old Style"/>
          <w:sz w:val="29"/>
          <w:szCs w:val="29"/>
        </w:rPr>
      </w:pPr>
    </w:p>
    <w:p w:rsidR="007C093B" w:rsidRDefault="007C093B"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Under cross-examination, the Applicant maintained her position. She also denied that she approached the Commissioner of </w:t>
      </w:r>
      <w:proofErr w:type="spellStart"/>
      <w:r>
        <w:rPr>
          <w:rFonts w:ascii="Bookman Old Style" w:hAnsi="Bookman Old Style"/>
          <w:sz w:val="29"/>
          <w:szCs w:val="29"/>
        </w:rPr>
        <w:t>Labour</w:t>
      </w:r>
      <w:proofErr w:type="spellEnd"/>
      <w:r>
        <w:rPr>
          <w:rFonts w:ascii="Bookman Old Style" w:hAnsi="Bookman Old Style"/>
          <w:sz w:val="29"/>
          <w:szCs w:val="29"/>
        </w:rPr>
        <w:t xml:space="preserve"> because she was not </w:t>
      </w:r>
      <w:r w:rsidR="0096253D">
        <w:rPr>
          <w:rFonts w:ascii="Bookman Old Style" w:hAnsi="Bookman Old Style"/>
          <w:sz w:val="29"/>
          <w:szCs w:val="29"/>
        </w:rPr>
        <w:t>convinced</w:t>
      </w:r>
      <w:r>
        <w:rPr>
          <w:rFonts w:ascii="Bookman Old Style" w:hAnsi="Bookman Old Style"/>
          <w:sz w:val="29"/>
          <w:szCs w:val="29"/>
        </w:rPr>
        <w:t xml:space="preserve"> that she was entitled to gratuity at the </w:t>
      </w:r>
      <w:r w:rsidR="0096253D">
        <w:rPr>
          <w:rFonts w:ascii="Bookman Old Style" w:hAnsi="Bookman Old Style"/>
          <w:sz w:val="29"/>
          <w:szCs w:val="29"/>
        </w:rPr>
        <w:t>first instance.</w:t>
      </w:r>
    </w:p>
    <w:p w:rsidR="001E535D" w:rsidRDefault="001E535D" w:rsidP="001E535D">
      <w:pPr>
        <w:pStyle w:val="NoSpacing"/>
        <w:ind w:left="1440"/>
        <w:jc w:val="both"/>
        <w:rPr>
          <w:rFonts w:ascii="Bookman Old Style" w:hAnsi="Bookman Old Style"/>
          <w:sz w:val="29"/>
          <w:szCs w:val="29"/>
        </w:rPr>
      </w:pPr>
    </w:p>
    <w:p w:rsidR="0096253D" w:rsidRDefault="0096253D"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On the other hand the Respondent’s wi</w:t>
      </w:r>
      <w:r w:rsidR="00852246">
        <w:rPr>
          <w:rFonts w:ascii="Bookman Old Style" w:hAnsi="Bookman Old Style"/>
          <w:sz w:val="29"/>
          <w:szCs w:val="29"/>
        </w:rPr>
        <w:t>tness</w:t>
      </w:r>
      <w:r>
        <w:rPr>
          <w:rFonts w:ascii="Bookman Old Style" w:hAnsi="Bookman Old Style"/>
          <w:sz w:val="29"/>
          <w:szCs w:val="29"/>
        </w:rPr>
        <w:t xml:space="preserve"> </w:t>
      </w:r>
      <w:proofErr w:type="spellStart"/>
      <w:r>
        <w:rPr>
          <w:rFonts w:ascii="Bookman Old Style" w:hAnsi="Bookman Old Style"/>
          <w:sz w:val="29"/>
          <w:szCs w:val="29"/>
        </w:rPr>
        <w:t>Mavie</w:t>
      </w:r>
      <w:proofErr w:type="spellEnd"/>
      <w:r>
        <w:rPr>
          <w:rFonts w:ascii="Bookman Old Style" w:hAnsi="Bookman Old Style"/>
          <w:sz w:val="29"/>
          <w:szCs w:val="29"/>
        </w:rPr>
        <w:t xml:space="preserve"> </w:t>
      </w:r>
      <w:proofErr w:type="spellStart"/>
      <w:r>
        <w:rPr>
          <w:rFonts w:ascii="Bookman Old Style" w:hAnsi="Bookman Old Style"/>
          <w:sz w:val="29"/>
          <w:szCs w:val="29"/>
        </w:rPr>
        <w:t>Thwala</w:t>
      </w:r>
      <w:proofErr w:type="spellEnd"/>
      <w:r>
        <w:rPr>
          <w:rFonts w:ascii="Bookman Old Style" w:hAnsi="Bookman Old Style"/>
          <w:sz w:val="29"/>
          <w:szCs w:val="29"/>
        </w:rPr>
        <w:t xml:space="preserve"> testified that he was </w:t>
      </w:r>
      <w:r w:rsidR="00852246">
        <w:rPr>
          <w:rFonts w:ascii="Bookman Old Style" w:hAnsi="Bookman Old Style"/>
          <w:sz w:val="29"/>
          <w:szCs w:val="29"/>
        </w:rPr>
        <w:t>H</w:t>
      </w:r>
      <w:r>
        <w:rPr>
          <w:rFonts w:ascii="Bookman Old Style" w:hAnsi="Bookman Old Style"/>
          <w:sz w:val="29"/>
          <w:szCs w:val="29"/>
        </w:rPr>
        <w:t xml:space="preserve">ead of the </w:t>
      </w:r>
      <w:proofErr w:type="spellStart"/>
      <w:r>
        <w:rPr>
          <w:rFonts w:ascii="Bookman Old Style" w:hAnsi="Bookman Old Style"/>
          <w:sz w:val="29"/>
          <w:szCs w:val="29"/>
        </w:rPr>
        <w:t>programme</w:t>
      </w:r>
      <w:proofErr w:type="spellEnd"/>
      <w:r>
        <w:rPr>
          <w:rFonts w:ascii="Bookman Old Style" w:hAnsi="Bookman Old Style"/>
          <w:sz w:val="29"/>
          <w:szCs w:val="29"/>
        </w:rPr>
        <w:t>. He stated that when the Applicant demanded gratuity after she had resigned, the Respondent’s position was that she was not entitled to the claim because she had not completed the contract.</w:t>
      </w:r>
    </w:p>
    <w:p w:rsidR="0096253D" w:rsidRDefault="0096253D" w:rsidP="0096253D">
      <w:pPr>
        <w:pStyle w:val="ListParagraph"/>
        <w:rPr>
          <w:rFonts w:ascii="Bookman Old Style" w:hAnsi="Bookman Old Style"/>
          <w:sz w:val="29"/>
          <w:szCs w:val="29"/>
        </w:rPr>
      </w:pPr>
    </w:p>
    <w:p w:rsidR="0096253D" w:rsidRDefault="0096253D"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 According to </w:t>
      </w:r>
      <w:proofErr w:type="spellStart"/>
      <w:r>
        <w:rPr>
          <w:rFonts w:ascii="Bookman Old Style" w:hAnsi="Bookman Old Style"/>
          <w:sz w:val="29"/>
          <w:szCs w:val="29"/>
        </w:rPr>
        <w:t>Mavie</w:t>
      </w:r>
      <w:proofErr w:type="spellEnd"/>
      <w:r>
        <w:rPr>
          <w:rFonts w:ascii="Bookman Old Style" w:hAnsi="Bookman Old Style"/>
          <w:sz w:val="29"/>
          <w:szCs w:val="29"/>
        </w:rPr>
        <w:t xml:space="preserve"> </w:t>
      </w:r>
      <w:proofErr w:type="spellStart"/>
      <w:r>
        <w:rPr>
          <w:rFonts w:ascii="Bookman Old Style" w:hAnsi="Bookman Old Style"/>
          <w:sz w:val="29"/>
          <w:szCs w:val="29"/>
        </w:rPr>
        <w:t>Thwala</w:t>
      </w:r>
      <w:proofErr w:type="spellEnd"/>
      <w:r w:rsidR="00852246">
        <w:rPr>
          <w:rFonts w:ascii="Bookman Old Style" w:hAnsi="Bookman Old Style"/>
          <w:sz w:val="29"/>
          <w:szCs w:val="29"/>
        </w:rPr>
        <w:t>,</w:t>
      </w:r>
      <w:r>
        <w:rPr>
          <w:rFonts w:ascii="Bookman Old Style" w:hAnsi="Bookman Old Style"/>
          <w:sz w:val="29"/>
          <w:szCs w:val="29"/>
        </w:rPr>
        <w:t xml:space="preserve"> gra</w:t>
      </w:r>
      <w:r w:rsidR="00E44757">
        <w:rPr>
          <w:rFonts w:ascii="Bookman Old Style" w:hAnsi="Bookman Old Style"/>
          <w:sz w:val="29"/>
          <w:szCs w:val="29"/>
        </w:rPr>
        <w:t xml:space="preserve">tuity was paid to an employee by the employer as an incentive to that employee for having worked satisfactorily for the entire term of the contract. It was his evidence that there was a difference between a salary and gratuity and such was applied and reflected in the Contract Agreement and </w:t>
      </w:r>
      <w:r w:rsidR="00852246">
        <w:rPr>
          <w:rFonts w:ascii="Bookman Old Style" w:hAnsi="Bookman Old Style"/>
          <w:sz w:val="29"/>
          <w:szCs w:val="29"/>
        </w:rPr>
        <w:t xml:space="preserve">the </w:t>
      </w:r>
      <w:r w:rsidR="00E44757">
        <w:rPr>
          <w:rFonts w:ascii="Bookman Old Style" w:hAnsi="Bookman Old Style"/>
          <w:sz w:val="29"/>
          <w:szCs w:val="29"/>
        </w:rPr>
        <w:t>Terms and Conditions of Employment</w:t>
      </w:r>
      <w:r w:rsidR="00852246">
        <w:rPr>
          <w:rFonts w:ascii="Bookman Old Style" w:hAnsi="Bookman Old Style"/>
          <w:sz w:val="29"/>
          <w:szCs w:val="29"/>
        </w:rPr>
        <w:t xml:space="preserve"> documents</w:t>
      </w:r>
      <w:r w:rsidR="00E44757">
        <w:rPr>
          <w:rFonts w:ascii="Bookman Old Style" w:hAnsi="Bookman Old Style"/>
          <w:sz w:val="29"/>
          <w:szCs w:val="29"/>
        </w:rPr>
        <w:t>.</w:t>
      </w:r>
    </w:p>
    <w:p w:rsidR="001E535D" w:rsidRDefault="001E535D" w:rsidP="001E535D">
      <w:pPr>
        <w:pStyle w:val="NoSpacing"/>
        <w:ind w:left="1440"/>
        <w:jc w:val="both"/>
        <w:rPr>
          <w:rFonts w:ascii="Bookman Old Style" w:hAnsi="Bookman Old Style"/>
          <w:sz w:val="29"/>
          <w:szCs w:val="29"/>
        </w:rPr>
      </w:pPr>
    </w:p>
    <w:p w:rsidR="00E44757" w:rsidRDefault="00E44757"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was the </w:t>
      </w:r>
      <w:proofErr w:type="spellStart"/>
      <w:r>
        <w:rPr>
          <w:rFonts w:ascii="Bookman Old Style" w:hAnsi="Bookman Old Style"/>
          <w:sz w:val="29"/>
          <w:szCs w:val="29"/>
        </w:rPr>
        <w:t>Imprest</w:t>
      </w:r>
      <w:proofErr w:type="spellEnd"/>
      <w:r>
        <w:rPr>
          <w:rFonts w:ascii="Bookman Old Style" w:hAnsi="Bookman Old Style"/>
          <w:sz w:val="29"/>
          <w:szCs w:val="29"/>
        </w:rPr>
        <w:t xml:space="preserve"> Administrator’s evidence that the term </w:t>
      </w:r>
      <w:r w:rsidR="00852246">
        <w:rPr>
          <w:rFonts w:ascii="Bookman Old Style" w:hAnsi="Bookman Old Style"/>
          <w:sz w:val="29"/>
          <w:szCs w:val="29"/>
        </w:rPr>
        <w:t>‘</w:t>
      </w:r>
      <w:r>
        <w:rPr>
          <w:rFonts w:ascii="Bookman Old Style" w:hAnsi="Bookman Old Style"/>
          <w:sz w:val="29"/>
          <w:szCs w:val="29"/>
        </w:rPr>
        <w:t>outstanding</w:t>
      </w:r>
      <w:r w:rsidR="00852246">
        <w:rPr>
          <w:rFonts w:ascii="Bookman Old Style" w:hAnsi="Bookman Old Style"/>
          <w:sz w:val="29"/>
          <w:szCs w:val="29"/>
        </w:rPr>
        <w:t>’</w:t>
      </w:r>
      <w:r>
        <w:rPr>
          <w:rFonts w:ascii="Bookman Old Style" w:hAnsi="Bookman Old Style"/>
          <w:sz w:val="29"/>
          <w:szCs w:val="29"/>
        </w:rPr>
        <w:t xml:space="preserve"> meant ‘amount due’</w:t>
      </w:r>
      <w:r w:rsidR="00B70A73">
        <w:rPr>
          <w:rFonts w:ascii="Bookman Old Style" w:hAnsi="Bookman Old Style"/>
          <w:sz w:val="29"/>
          <w:szCs w:val="29"/>
        </w:rPr>
        <w:t xml:space="preserve"> </w:t>
      </w:r>
      <w:r>
        <w:rPr>
          <w:rFonts w:ascii="Bookman Old Style" w:hAnsi="Bookman Old Style"/>
          <w:sz w:val="29"/>
          <w:szCs w:val="29"/>
        </w:rPr>
        <w:t xml:space="preserve">and in his </w:t>
      </w:r>
      <w:proofErr w:type="gramStart"/>
      <w:r>
        <w:rPr>
          <w:rFonts w:ascii="Bookman Old Style" w:hAnsi="Bookman Old Style"/>
          <w:sz w:val="29"/>
          <w:szCs w:val="29"/>
        </w:rPr>
        <w:t>understanding</w:t>
      </w:r>
      <w:r w:rsidR="00852246">
        <w:rPr>
          <w:rFonts w:ascii="Bookman Old Style" w:hAnsi="Bookman Old Style"/>
          <w:sz w:val="29"/>
          <w:szCs w:val="29"/>
        </w:rPr>
        <w:t>,</w:t>
      </w:r>
      <w:proofErr w:type="gramEnd"/>
      <w:r>
        <w:rPr>
          <w:rFonts w:ascii="Bookman Old Style" w:hAnsi="Bookman Old Style"/>
          <w:sz w:val="29"/>
          <w:szCs w:val="29"/>
        </w:rPr>
        <w:t xml:space="preserve"> gratuity was due at the end of the </w:t>
      </w:r>
      <w:proofErr w:type="spellStart"/>
      <w:r w:rsidR="00B70A73">
        <w:rPr>
          <w:rFonts w:ascii="Bookman Old Style" w:hAnsi="Bookman Old Style"/>
          <w:sz w:val="29"/>
          <w:szCs w:val="29"/>
        </w:rPr>
        <w:t>programme</w:t>
      </w:r>
      <w:proofErr w:type="spellEnd"/>
      <w:r w:rsidR="00B70A73">
        <w:rPr>
          <w:rFonts w:ascii="Bookman Old Style" w:hAnsi="Bookman Old Style"/>
          <w:sz w:val="29"/>
          <w:szCs w:val="29"/>
        </w:rPr>
        <w:t xml:space="preserve"> estimate.</w:t>
      </w:r>
    </w:p>
    <w:p w:rsidR="001E535D" w:rsidRDefault="001E535D" w:rsidP="001E535D">
      <w:pPr>
        <w:pStyle w:val="NoSpacing"/>
        <w:ind w:left="1440"/>
        <w:jc w:val="both"/>
        <w:rPr>
          <w:rFonts w:ascii="Bookman Old Style" w:hAnsi="Bookman Old Style"/>
          <w:sz w:val="29"/>
          <w:szCs w:val="29"/>
        </w:rPr>
      </w:pPr>
    </w:p>
    <w:p w:rsidR="00B70A73" w:rsidRDefault="00B70A73"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Under cross-examination</w:t>
      </w:r>
      <w:r w:rsidR="00852246">
        <w:rPr>
          <w:rFonts w:ascii="Bookman Old Style" w:hAnsi="Bookman Old Style"/>
          <w:sz w:val="29"/>
          <w:szCs w:val="29"/>
        </w:rPr>
        <w:t>,</w:t>
      </w:r>
      <w:r>
        <w:rPr>
          <w:rFonts w:ascii="Bookman Old Style" w:hAnsi="Bookman Old Style"/>
          <w:sz w:val="29"/>
          <w:szCs w:val="29"/>
        </w:rPr>
        <w:t xml:space="preserve"> </w:t>
      </w:r>
      <w:proofErr w:type="spellStart"/>
      <w:r>
        <w:rPr>
          <w:rFonts w:ascii="Bookman Old Style" w:hAnsi="Bookman Old Style"/>
          <w:sz w:val="29"/>
          <w:szCs w:val="29"/>
        </w:rPr>
        <w:t>Mavie</w:t>
      </w:r>
      <w:proofErr w:type="spellEnd"/>
      <w:r>
        <w:rPr>
          <w:rFonts w:ascii="Bookman Old Style" w:hAnsi="Bookman Old Style"/>
          <w:sz w:val="29"/>
          <w:szCs w:val="29"/>
        </w:rPr>
        <w:t xml:space="preserve"> </w:t>
      </w:r>
      <w:proofErr w:type="spellStart"/>
      <w:r>
        <w:rPr>
          <w:rFonts w:ascii="Bookman Old Style" w:hAnsi="Bookman Old Style"/>
          <w:sz w:val="29"/>
          <w:szCs w:val="29"/>
        </w:rPr>
        <w:t>Thwala</w:t>
      </w:r>
      <w:proofErr w:type="spellEnd"/>
      <w:r>
        <w:rPr>
          <w:rFonts w:ascii="Bookman Old Style" w:hAnsi="Bookman Old Style"/>
          <w:sz w:val="29"/>
          <w:szCs w:val="29"/>
        </w:rPr>
        <w:t xml:space="preserve"> maintained his stance and also denied that there was a conflict between the clauses of the Contract Agreement and the Terms and Conditions of Employment.</w:t>
      </w:r>
    </w:p>
    <w:p w:rsidR="001E535D" w:rsidRDefault="001E535D" w:rsidP="001E535D">
      <w:pPr>
        <w:pStyle w:val="NoSpacing"/>
        <w:ind w:left="1440"/>
        <w:jc w:val="both"/>
        <w:rPr>
          <w:rFonts w:ascii="Bookman Old Style" w:hAnsi="Bookman Old Style"/>
          <w:sz w:val="29"/>
          <w:szCs w:val="29"/>
        </w:rPr>
      </w:pPr>
    </w:p>
    <w:p w:rsidR="00B70A73" w:rsidRDefault="00B70A73"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w:t>
      </w:r>
      <w:proofErr w:type="spellStart"/>
      <w:r>
        <w:rPr>
          <w:rFonts w:ascii="Bookman Old Style" w:hAnsi="Bookman Old Style"/>
          <w:sz w:val="29"/>
          <w:szCs w:val="29"/>
        </w:rPr>
        <w:t>Imprest</w:t>
      </w:r>
      <w:proofErr w:type="spellEnd"/>
      <w:r>
        <w:rPr>
          <w:rFonts w:ascii="Bookman Old Style" w:hAnsi="Bookman Old Style"/>
          <w:sz w:val="29"/>
          <w:szCs w:val="29"/>
        </w:rPr>
        <w:t xml:space="preserve"> Administrator conceded that even though the contract was clear that gratuity would be pa</w:t>
      </w:r>
      <w:r w:rsidR="00852246">
        <w:rPr>
          <w:rFonts w:ascii="Bookman Old Style" w:hAnsi="Bookman Old Style"/>
          <w:sz w:val="29"/>
          <w:szCs w:val="29"/>
        </w:rPr>
        <w:t>id</w:t>
      </w:r>
      <w:r>
        <w:rPr>
          <w:rFonts w:ascii="Bookman Old Style" w:hAnsi="Bookman Old Style"/>
          <w:sz w:val="29"/>
          <w:szCs w:val="29"/>
        </w:rPr>
        <w:t xml:space="preserve"> after the expiry of the </w:t>
      </w:r>
      <w:proofErr w:type="spellStart"/>
      <w:r>
        <w:rPr>
          <w:rFonts w:ascii="Bookman Old Style" w:hAnsi="Bookman Old Style"/>
          <w:sz w:val="29"/>
          <w:szCs w:val="29"/>
        </w:rPr>
        <w:t>progamme</w:t>
      </w:r>
      <w:proofErr w:type="spellEnd"/>
      <w:r>
        <w:rPr>
          <w:rFonts w:ascii="Bookman Old Style" w:hAnsi="Bookman Old Style"/>
          <w:sz w:val="29"/>
          <w:szCs w:val="29"/>
        </w:rPr>
        <w:t xml:space="preserve"> estimate, if the termination of the contract was at the instance of the Respondent for </w:t>
      </w:r>
      <w:r w:rsidR="00F40F85">
        <w:rPr>
          <w:rFonts w:ascii="Bookman Old Style" w:hAnsi="Bookman Old Style"/>
          <w:sz w:val="29"/>
          <w:szCs w:val="29"/>
        </w:rPr>
        <w:t xml:space="preserve">a </w:t>
      </w:r>
      <w:r>
        <w:rPr>
          <w:rFonts w:ascii="Bookman Old Style" w:hAnsi="Bookman Old Style"/>
          <w:sz w:val="29"/>
          <w:szCs w:val="29"/>
        </w:rPr>
        <w:t>reason other than misconduct, the Respondent would have to pay gratuity.</w:t>
      </w:r>
    </w:p>
    <w:p w:rsidR="001E535D" w:rsidRDefault="001E535D" w:rsidP="001E535D">
      <w:pPr>
        <w:pStyle w:val="NoSpacing"/>
        <w:ind w:left="1440"/>
        <w:jc w:val="both"/>
        <w:rPr>
          <w:rFonts w:ascii="Bookman Old Style" w:hAnsi="Bookman Old Style"/>
          <w:sz w:val="29"/>
          <w:szCs w:val="29"/>
        </w:rPr>
      </w:pPr>
    </w:p>
    <w:p w:rsidR="00B70A73" w:rsidRDefault="00B70A73"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Mr. Musa Shongwe argued that the </w:t>
      </w:r>
      <w:proofErr w:type="spellStart"/>
      <w:r>
        <w:rPr>
          <w:rFonts w:ascii="Bookman Old Style" w:hAnsi="Bookman Old Style"/>
          <w:sz w:val="29"/>
          <w:szCs w:val="29"/>
        </w:rPr>
        <w:t>Imprest</w:t>
      </w:r>
      <w:proofErr w:type="spellEnd"/>
      <w:r>
        <w:rPr>
          <w:rFonts w:ascii="Bookman Old Style" w:hAnsi="Bookman Old Style"/>
          <w:sz w:val="29"/>
          <w:szCs w:val="29"/>
        </w:rPr>
        <w:t xml:space="preserve"> Administrator</w:t>
      </w:r>
      <w:r w:rsidR="00F40F85">
        <w:rPr>
          <w:rFonts w:ascii="Bookman Old Style" w:hAnsi="Bookman Old Style"/>
          <w:sz w:val="29"/>
          <w:szCs w:val="29"/>
        </w:rPr>
        <w:t>’</w:t>
      </w:r>
      <w:r>
        <w:rPr>
          <w:rFonts w:ascii="Bookman Old Style" w:hAnsi="Bookman Old Style"/>
          <w:sz w:val="29"/>
          <w:szCs w:val="29"/>
        </w:rPr>
        <w:t xml:space="preserve">s evidence was his opinion on the interpretation of the contract and since he was not a legal expert, his evidence should be rejected. The Applicant’s counsel referred to the learned authors </w:t>
      </w:r>
      <w:r w:rsidRPr="000C18A5">
        <w:rPr>
          <w:rFonts w:ascii="Bookman Old Style" w:hAnsi="Bookman Old Style"/>
          <w:b/>
          <w:sz w:val="29"/>
          <w:szCs w:val="29"/>
        </w:rPr>
        <w:t xml:space="preserve">Hoffman and </w:t>
      </w:r>
      <w:proofErr w:type="spellStart"/>
      <w:r w:rsidRPr="000C18A5">
        <w:rPr>
          <w:rFonts w:ascii="Bookman Old Style" w:hAnsi="Bookman Old Style"/>
          <w:b/>
          <w:sz w:val="29"/>
          <w:szCs w:val="29"/>
        </w:rPr>
        <w:t>Zeffert</w:t>
      </w:r>
      <w:proofErr w:type="spellEnd"/>
      <w:r w:rsidRPr="000C18A5">
        <w:rPr>
          <w:rFonts w:ascii="Bookman Old Style" w:hAnsi="Bookman Old Style"/>
          <w:b/>
          <w:sz w:val="29"/>
          <w:szCs w:val="29"/>
        </w:rPr>
        <w:t xml:space="preserve"> </w:t>
      </w:r>
      <w:r w:rsidR="00852246">
        <w:rPr>
          <w:rFonts w:ascii="Bookman Old Style" w:hAnsi="Bookman Old Style"/>
          <w:b/>
          <w:sz w:val="29"/>
          <w:szCs w:val="29"/>
        </w:rPr>
        <w:t>The South African Law of</w:t>
      </w:r>
      <w:r w:rsidRPr="000C18A5">
        <w:rPr>
          <w:rFonts w:ascii="Bookman Old Style" w:hAnsi="Bookman Old Style"/>
          <w:b/>
          <w:sz w:val="29"/>
          <w:szCs w:val="29"/>
        </w:rPr>
        <w:t xml:space="preserve"> </w:t>
      </w:r>
      <w:r w:rsidR="00852246">
        <w:rPr>
          <w:rFonts w:ascii="Bookman Old Style" w:hAnsi="Bookman Old Style"/>
          <w:b/>
          <w:sz w:val="29"/>
          <w:szCs w:val="29"/>
        </w:rPr>
        <w:t>E</w:t>
      </w:r>
      <w:r w:rsidRPr="000C18A5">
        <w:rPr>
          <w:rFonts w:ascii="Bookman Old Style" w:hAnsi="Bookman Old Style"/>
          <w:b/>
          <w:sz w:val="29"/>
          <w:szCs w:val="29"/>
        </w:rPr>
        <w:t>vidence (4</w:t>
      </w:r>
      <w:r w:rsidRPr="000C18A5">
        <w:rPr>
          <w:rFonts w:ascii="Bookman Old Style" w:hAnsi="Bookman Old Style"/>
          <w:b/>
          <w:sz w:val="29"/>
          <w:szCs w:val="29"/>
          <w:vertAlign w:val="superscript"/>
        </w:rPr>
        <w:t>th</w:t>
      </w:r>
      <w:r w:rsidRPr="000C18A5">
        <w:rPr>
          <w:rFonts w:ascii="Bookman Old Style" w:hAnsi="Bookman Old Style"/>
          <w:b/>
          <w:sz w:val="29"/>
          <w:szCs w:val="29"/>
        </w:rPr>
        <w:t xml:space="preserve"> </w:t>
      </w:r>
      <w:proofErr w:type="spellStart"/>
      <w:r w:rsidRPr="000C18A5">
        <w:rPr>
          <w:rFonts w:ascii="Bookman Old Style" w:hAnsi="Bookman Old Style"/>
          <w:b/>
          <w:sz w:val="29"/>
          <w:szCs w:val="29"/>
        </w:rPr>
        <w:t>ed</w:t>
      </w:r>
      <w:proofErr w:type="spellEnd"/>
      <w:r w:rsidRPr="000C18A5">
        <w:rPr>
          <w:rFonts w:ascii="Bookman Old Style" w:hAnsi="Bookman Old Style"/>
          <w:b/>
          <w:sz w:val="29"/>
          <w:szCs w:val="29"/>
        </w:rPr>
        <w:t>)</w:t>
      </w:r>
      <w:r>
        <w:rPr>
          <w:rFonts w:ascii="Bookman Old Style" w:hAnsi="Bookman Old Style"/>
          <w:sz w:val="29"/>
          <w:szCs w:val="29"/>
        </w:rPr>
        <w:t xml:space="preserve"> chapter 4 page 4 as authority for his proposition. It was Mr. </w:t>
      </w:r>
      <w:proofErr w:type="spellStart"/>
      <w:r>
        <w:rPr>
          <w:rFonts w:ascii="Bookman Old Style" w:hAnsi="Bookman Old Style"/>
          <w:sz w:val="29"/>
          <w:szCs w:val="29"/>
        </w:rPr>
        <w:t>Shongwe’s</w:t>
      </w:r>
      <w:proofErr w:type="spellEnd"/>
      <w:r>
        <w:rPr>
          <w:rFonts w:ascii="Bookman Old Style" w:hAnsi="Bookman Old Style"/>
          <w:sz w:val="29"/>
          <w:szCs w:val="29"/>
        </w:rPr>
        <w:t xml:space="preserve"> contention that</w:t>
      </w:r>
      <w:r w:rsidR="00852246">
        <w:rPr>
          <w:rFonts w:ascii="Bookman Old Style" w:hAnsi="Bookman Old Style"/>
          <w:sz w:val="29"/>
          <w:szCs w:val="29"/>
        </w:rPr>
        <w:t xml:space="preserve"> the</w:t>
      </w:r>
      <w:r>
        <w:rPr>
          <w:rFonts w:ascii="Bookman Old Style" w:hAnsi="Bookman Old Style"/>
          <w:sz w:val="29"/>
          <w:szCs w:val="29"/>
        </w:rPr>
        <w:t xml:space="preserve"> opinion of the Commissioner of </w:t>
      </w:r>
      <w:proofErr w:type="spellStart"/>
      <w:r>
        <w:rPr>
          <w:rFonts w:ascii="Bookman Old Style" w:hAnsi="Bookman Old Style"/>
          <w:sz w:val="29"/>
          <w:szCs w:val="29"/>
        </w:rPr>
        <w:t>Labour’s</w:t>
      </w:r>
      <w:proofErr w:type="spellEnd"/>
      <w:r>
        <w:rPr>
          <w:rFonts w:ascii="Bookman Old Style" w:hAnsi="Bookman Old Style"/>
          <w:sz w:val="29"/>
          <w:szCs w:val="29"/>
        </w:rPr>
        <w:t xml:space="preserve"> (Mr. </w:t>
      </w:r>
      <w:proofErr w:type="spellStart"/>
      <w:r>
        <w:rPr>
          <w:rFonts w:ascii="Bookman Old Style" w:hAnsi="Bookman Old Style"/>
          <w:sz w:val="29"/>
          <w:szCs w:val="29"/>
        </w:rPr>
        <w:t>Mduduzi</w:t>
      </w:r>
      <w:proofErr w:type="spellEnd"/>
      <w:r>
        <w:rPr>
          <w:rFonts w:ascii="Bookman Old Style" w:hAnsi="Bookman Old Style"/>
          <w:sz w:val="29"/>
          <w:szCs w:val="29"/>
        </w:rPr>
        <w:t xml:space="preserve"> </w:t>
      </w:r>
      <w:proofErr w:type="spellStart"/>
      <w:r>
        <w:rPr>
          <w:rFonts w:ascii="Bookman Old Style" w:hAnsi="Bookman Old Style"/>
          <w:sz w:val="29"/>
          <w:szCs w:val="29"/>
        </w:rPr>
        <w:t>Hlophe</w:t>
      </w:r>
      <w:proofErr w:type="spellEnd"/>
      <w:r>
        <w:rPr>
          <w:rFonts w:ascii="Bookman Old Style" w:hAnsi="Bookman Old Style"/>
          <w:sz w:val="29"/>
          <w:szCs w:val="29"/>
        </w:rPr>
        <w:t xml:space="preserve">), as the office that has a statutory mandate to </w:t>
      </w:r>
      <w:r w:rsidRPr="00A511C2">
        <w:rPr>
          <w:rFonts w:ascii="Bookman Old Style" w:hAnsi="Bookman Old Style"/>
          <w:i/>
          <w:sz w:val="29"/>
          <w:szCs w:val="29"/>
        </w:rPr>
        <w:t>inter ali</w:t>
      </w:r>
      <w:r w:rsidR="009F22DF">
        <w:rPr>
          <w:rFonts w:ascii="Bookman Old Style" w:hAnsi="Bookman Old Style"/>
          <w:i/>
          <w:sz w:val="29"/>
          <w:szCs w:val="29"/>
        </w:rPr>
        <w:t>a</w:t>
      </w:r>
      <w:r>
        <w:rPr>
          <w:rFonts w:ascii="Bookman Old Style" w:hAnsi="Bookman Old Style"/>
          <w:sz w:val="29"/>
          <w:szCs w:val="29"/>
        </w:rPr>
        <w:t xml:space="preserve"> conciliate dispute</w:t>
      </w:r>
      <w:r w:rsidR="009F22DF">
        <w:rPr>
          <w:rFonts w:ascii="Bookman Old Style" w:hAnsi="Bookman Old Style"/>
          <w:sz w:val="29"/>
          <w:szCs w:val="29"/>
        </w:rPr>
        <w:t>s</w:t>
      </w:r>
      <w:r>
        <w:rPr>
          <w:rFonts w:ascii="Bookman Old Style" w:hAnsi="Bookman Old Style"/>
          <w:sz w:val="29"/>
          <w:szCs w:val="29"/>
        </w:rPr>
        <w:t xml:space="preserve"> between  employers and employees, </w:t>
      </w:r>
      <w:r w:rsidR="00A511C2">
        <w:rPr>
          <w:rFonts w:ascii="Bookman Old Style" w:hAnsi="Bookman Old Style"/>
          <w:sz w:val="29"/>
          <w:szCs w:val="29"/>
        </w:rPr>
        <w:t>carries more weight than that of Mr. Thwala.</w:t>
      </w:r>
    </w:p>
    <w:p w:rsidR="009F22DF" w:rsidRDefault="009F22DF" w:rsidP="009F22DF">
      <w:pPr>
        <w:pStyle w:val="NoSpacing"/>
        <w:ind w:left="1440"/>
        <w:jc w:val="both"/>
        <w:rPr>
          <w:rFonts w:ascii="Bookman Old Style" w:hAnsi="Bookman Old Style"/>
          <w:sz w:val="29"/>
          <w:szCs w:val="29"/>
        </w:rPr>
      </w:pPr>
    </w:p>
    <w:p w:rsidR="00A511C2" w:rsidRDefault="00A511C2"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was Mr. </w:t>
      </w:r>
      <w:proofErr w:type="spellStart"/>
      <w:r>
        <w:rPr>
          <w:rFonts w:ascii="Bookman Old Style" w:hAnsi="Bookman Old Style"/>
          <w:sz w:val="29"/>
          <w:szCs w:val="29"/>
        </w:rPr>
        <w:t>Shongwe’s</w:t>
      </w:r>
      <w:proofErr w:type="spellEnd"/>
      <w:r>
        <w:rPr>
          <w:rFonts w:ascii="Bookman Old Style" w:hAnsi="Bookman Old Style"/>
          <w:sz w:val="29"/>
          <w:szCs w:val="29"/>
        </w:rPr>
        <w:t xml:space="preserve"> argument that the principles that govern the interpretation of commercial contracts apply to the interpretation of employment contracts. According to the Applicant’s counsel, </w:t>
      </w:r>
      <w:r w:rsidR="009F22DF">
        <w:rPr>
          <w:rFonts w:ascii="Bookman Old Style" w:hAnsi="Bookman Old Style"/>
          <w:sz w:val="29"/>
          <w:szCs w:val="29"/>
        </w:rPr>
        <w:t>on a</w:t>
      </w:r>
      <w:r>
        <w:rPr>
          <w:rFonts w:ascii="Bookman Old Style" w:hAnsi="Bookman Old Style"/>
          <w:sz w:val="29"/>
          <w:szCs w:val="29"/>
        </w:rPr>
        <w:t xml:space="preserve"> reading of </w:t>
      </w:r>
      <w:r w:rsidR="009F22DF">
        <w:rPr>
          <w:rFonts w:ascii="Bookman Old Style" w:hAnsi="Bookman Old Style"/>
          <w:sz w:val="29"/>
          <w:szCs w:val="29"/>
        </w:rPr>
        <w:t xml:space="preserve">clauses </w:t>
      </w:r>
      <w:r>
        <w:rPr>
          <w:rFonts w:ascii="Bookman Old Style" w:hAnsi="Bookman Old Style"/>
          <w:sz w:val="29"/>
          <w:szCs w:val="29"/>
        </w:rPr>
        <w:t>7.1 and 7.2 of the Terms and Conditions of Employment, the Applicant is entitled to gratuity. He submitted that the clause only exclude</w:t>
      </w:r>
      <w:r w:rsidR="009F22DF">
        <w:rPr>
          <w:rFonts w:ascii="Bookman Old Style" w:hAnsi="Bookman Old Style"/>
          <w:sz w:val="29"/>
          <w:szCs w:val="29"/>
        </w:rPr>
        <w:t>d</w:t>
      </w:r>
      <w:r>
        <w:rPr>
          <w:rFonts w:ascii="Bookman Old Style" w:hAnsi="Bookman Old Style"/>
          <w:sz w:val="29"/>
          <w:szCs w:val="29"/>
        </w:rPr>
        <w:t xml:space="preserve"> those employees who are dismissed for serious misconduct.</w:t>
      </w:r>
    </w:p>
    <w:p w:rsidR="001E535D" w:rsidRDefault="001E535D" w:rsidP="001E535D">
      <w:pPr>
        <w:pStyle w:val="NoSpacing"/>
        <w:ind w:left="1440"/>
        <w:jc w:val="both"/>
        <w:rPr>
          <w:rFonts w:ascii="Bookman Old Style" w:hAnsi="Bookman Old Style"/>
          <w:sz w:val="29"/>
          <w:szCs w:val="29"/>
        </w:rPr>
      </w:pPr>
    </w:p>
    <w:p w:rsidR="00A511C2" w:rsidRDefault="00A511C2"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Applicant’s attorney submitted that Mr. </w:t>
      </w:r>
      <w:proofErr w:type="spellStart"/>
      <w:r>
        <w:rPr>
          <w:rFonts w:ascii="Bookman Old Style" w:hAnsi="Bookman Old Style"/>
          <w:sz w:val="29"/>
          <w:szCs w:val="29"/>
        </w:rPr>
        <w:t>Mavie</w:t>
      </w:r>
      <w:proofErr w:type="spellEnd"/>
      <w:r>
        <w:rPr>
          <w:rFonts w:ascii="Bookman Old Style" w:hAnsi="Bookman Old Style"/>
          <w:sz w:val="29"/>
          <w:szCs w:val="29"/>
        </w:rPr>
        <w:t xml:space="preserve"> </w:t>
      </w:r>
      <w:proofErr w:type="spellStart"/>
      <w:r>
        <w:rPr>
          <w:rFonts w:ascii="Bookman Old Style" w:hAnsi="Bookman Old Style"/>
          <w:sz w:val="29"/>
          <w:szCs w:val="29"/>
        </w:rPr>
        <w:t>Thwala’s</w:t>
      </w:r>
      <w:proofErr w:type="spellEnd"/>
      <w:r>
        <w:rPr>
          <w:rFonts w:ascii="Bookman Old Style" w:hAnsi="Bookman Old Style"/>
          <w:sz w:val="29"/>
          <w:szCs w:val="29"/>
        </w:rPr>
        <w:t xml:space="preserve"> version that the word ‘outstanding</w:t>
      </w:r>
      <w:r w:rsidR="009F22DF">
        <w:rPr>
          <w:rFonts w:ascii="Bookman Old Style" w:hAnsi="Bookman Old Style"/>
          <w:sz w:val="29"/>
          <w:szCs w:val="29"/>
        </w:rPr>
        <w:t>’</w:t>
      </w:r>
      <w:r>
        <w:rPr>
          <w:rFonts w:ascii="Bookman Old Style" w:hAnsi="Bookman Old Style"/>
          <w:sz w:val="29"/>
          <w:szCs w:val="29"/>
        </w:rPr>
        <w:t xml:space="preserve"> should be interpreted to mean monies due at the end of the </w:t>
      </w:r>
      <w:proofErr w:type="spellStart"/>
      <w:r>
        <w:rPr>
          <w:rFonts w:ascii="Bookman Old Style" w:hAnsi="Bookman Old Style"/>
          <w:sz w:val="29"/>
          <w:szCs w:val="29"/>
        </w:rPr>
        <w:t>progamme</w:t>
      </w:r>
      <w:proofErr w:type="spellEnd"/>
      <w:r>
        <w:rPr>
          <w:rFonts w:ascii="Bookman Old Style" w:hAnsi="Bookman Old Style"/>
          <w:sz w:val="29"/>
          <w:szCs w:val="29"/>
        </w:rPr>
        <w:t xml:space="preserve"> estimate, was far</w:t>
      </w:r>
      <w:r w:rsidR="00E35C51">
        <w:rPr>
          <w:rFonts w:ascii="Bookman Old Style" w:hAnsi="Bookman Old Style"/>
          <w:sz w:val="29"/>
          <w:szCs w:val="29"/>
        </w:rPr>
        <w:t>-</w:t>
      </w:r>
      <w:r>
        <w:rPr>
          <w:rFonts w:ascii="Bookman Old Style" w:hAnsi="Bookman Old Style"/>
          <w:sz w:val="29"/>
          <w:szCs w:val="29"/>
        </w:rPr>
        <w:t xml:space="preserve">fetched and </w:t>
      </w:r>
      <w:r w:rsidR="00DD65A3">
        <w:rPr>
          <w:rFonts w:ascii="Bookman Old Style" w:hAnsi="Bookman Old Style"/>
          <w:sz w:val="29"/>
          <w:szCs w:val="29"/>
        </w:rPr>
        <w:t>spurious given that the very same clause 7.1 of the Terms and Condition</w:t>
      </w:r>
      <w:r w:rsidR="009F22DF">
        <w:rPr>
          <w:rFonts w:ascii="Bookman Old Style" w:hAnsi="Bookman Old Style"/>
          <w:sz w:val="29"/>
          <w:szCs w:val="29"/>
        </w:rPr>
        <w:t>s</w:t>
      </w:r>
      <w:r w:rsidR="00DD65A3">
        <w:rPr>
          <w:rFonts w:ascii="Bookman Old Style" w:hAnsi="Bookman Old Style"/>
          <w:sz w:val="29"/>
          <w:szCs w:val="29"/>
        </w:rPr>
        <w:t xml:space="preserve"> of Employment provide that</w:t>
      </w:r>
      <w:r w:rsidR="009F22DF">
        <w:rPr>
          <w:rFonts w:ascii="Bookman Old Style" w:hAnsi="Bookman Old Style"/>
          <w:sz w:val="29"/>
          <w:szCs w:val="29"/>
        </w:rPr>
        <w:t>,</w:t>
      </w:r>
      <w:r w:rsidR="00DD65A3">
        <w:rPr>
          <w:rFonts w:ascii="Bookman Old Style" w:hAnsi="Bookman Old Style"/>
          <w:sz w:val="29"/>
          <w:szCs w:val="29"/>
        </w:rPr>
        <w:t xml:space="preserve"> either party may terminate the contract of employment before the end of the </w:t>
      </w:r>
      <w:proofErr w:type="spellStart"/>
      <w:r w:rsidR="00DD65A3">
        <w:rPr>
          <w:rFonts w:ascii="Bookman Old Style" w:hAnsi="Bookman Old Style"/>
          <w:sz w:val="29"/>
          <w:szCs w:val="29"/>
        </w:rPr>
        <w:t>programme</w:t>
      </w:r>
      <w:proofErr w:type="spellEnd"/>
      <w:r w:rsidR="00DD65A3">
        <w:rPr>
          <w:rFonts w:ascii="Bookman Old Style" w:hAnsi="Bookman Old Style"/>
          <w:sz w:val="29"/>
          <w:szCs w:val="29"/>
        </w:rPr>
        <w:t xml:space="preserve"> estimate and upon such termination the employee is entitled to gratuity. According to the Applicant’s counsel, one therefore cannot terminate the contract at the end of the </w:t>
      </w:r>
      <w:proofErr w:type="spellStart"/>
      <w:r w:rsidR="00DD65A3">
        <w:rPr>
          <w:rFonts w:ascii="Bookman Old Style" w:hAnsi="Bookman Old Style"/>
          <w:sz w:val="29"/>
          <w:szCs w:val="29"/>
        </w:rPr>
        <w:t>programme</w:t>
      </w:r>
      <w:proofErr w:type="spellEnd"/>
      <w:r w:rsidR="00DD65A3">
        <w:rPr>
          <w:rFonts w:ascii="Bookman Old Style" w:hAnsi="Bookman Old Style"/>
          <w:sz w:val="29"/>
          <w:szCs w:val="29"/>
        </w:rPr>
        <w:t xml:space="preserve"> estimate.</w:t>
      </w:r>
    </w:p>
    <w:p w:rsidR="001E535D" w:rsidRDefault="001E535D" w:rsidP="001E535D">
      <w:pPr>
        <w:pStyle w:val="NoSpacing"/>
        <w:ind w:left="1440"/>
        <w:jc w:val="both"/>
        <w:rPr>
          <w:rFonts w:ascii="Bookman Old Style" w:hAnsi="Bookman Old Style"/>
          <w:sz w:val="29"/>
          <w:szCs w:val="29"/>
        </w:rPr>
      </w:pPr>
    </w:p>
    <w:p w:rsidR="00DD65A3" w:rsidRDefault="00DD65A3"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Mr. Shongwe submitted that Mr. </w:t>
      </w:r>
      <w:proofErr w:type="spellStart"/>
      <w:r>
        <w:rPr>
          <w:rFonts w:ascii="Bookman Old Style" w:hAnsi="Bookman Old Style"/>
          <w:sz w:val="29"/>
          <w:szCs w:val="29"/>
        </w:rPr>
        <w:t>Thwala’s</w:t>
      </w:r>
      <w:proofErr w:type="spellEnd"/>
      <w:r>
        <w:rPr>
          <w:rFonts w:ascii="Bookman Old Style" w:hAnsi="Bookman Old Style"/>
          <w:sz w:val="29"/>
          <w:szCs w:val="29"/>
        </w:rPr>
        <w:t xml:space="preserve"> interpretation would </w:t>
      </w:r>
      <w:r w:rsidR="009F22DF">
        <w:rPr>
          <w:rFonts w:ascii="Bookman Old Style" w:hAnsi="Bookman Old Style"/>
          <w:sz w:val="29"/>
          <w:szCs w:val="29"/>
        </w:rPr>
        <w:t>lead</w:t>
      </w:r>
      <w:r>
        <w:rPr>
          <w:rFonts w:ascii="Bookman Old Style" w:hAnsi="Bookman Old Style"/>
          <w:sz w:val="29"/>
          <w:szCs w:val="29"/>
        </w:rPr>
        <w:t xml:space="preserve"> to an </w:t>
      </w:r>
      <w:r w:rsidR="00D9273A">
        <w:rPr>
          <w:rFonts w:ascii="Bookman Old Style" w:hAnsi="Bookman Old Style"/>
          <w:sz w:val="29"/>
          <w:szCs w:val="29"/>
        </w:rPr>
        <w:t xml:space="preserve">absurdity because on the </w:t>
      </w:r>
      <w:r w:rsidR="009F22DF">
        <w:rPr>
          <w:rFonts w:ascii="Bookman Old Style" w:hAnsi="Bookman Old Style"/>
          <w:sz w:val="29"/>
          <w:szCs w:val="29"/>
        </w:rPr>
        <w:t>a</w:t>
      </w:r>
      <w:r w:rsidR="00D9273A">
        <w:rPr>
          <w:rFonts w:ascii="Bookman Old Style" w:hAnsi="Bookman Old Style"/>
          <w:sz w:val="29"/>
          <w:szCs w:val="29"/>
        </w:rPr>
        <w:t xml:space="preserve">pplication of the </w:t>
      </w:r>
      <w:r w:rsidR="009F22DF">
        <w:rPr>
          <w:rFonts w:ascii="Bookman Old Style" w:hAnsi="Bookman Old Style"/>
          <w:sz w:val="29"/>
          <w:szCs w:val="29"/>
        </w:rPr>
        <w:t>‘</w:t>
      </w:r>
      <w:r w:rsidR="00D9273A">
        <w:rPr>
          <w:rFonts w:ascii="Bookman Old Style" w:hAnsi="Bookman Old Style"/>
          <w:sz w:val="29"/>
          <w:szCs w:val="29"/>
        </w:rPr>
        <w:t>golden rule</w:t>
      </w:r>
      <w:r w:rsidR="009F22DF">
        <w:rPr>
          <w:rFonts w:ascii="Bookman Old Style" w:hAnsi="Bookman Old Style"/>
          <w:sz w:val="29"/>
          <w:szCs w:val="29"/>
        </w:rPr>
        <w:t>’</w:t>
      </w:r>
      <w:r w:rsidR="00D9273A">
        <w:rPr>
          <w:rFonts w:ascii="Bookman Old Style" w:hAnsi="Bookman Old Style"/>
          <w:sz w:val="29"/>
          <w:szCs w:val="29"/>
        </w:rPr>
        <w:t xml:space="preserve"> of interpretation, that the language in a document should be given it</w:t>
      </w:r>
      <w:r w:rsidR="009F22DF">
        <w:rPr>
          <w:rFonts w:ascii="Bookman Old Style" w:hAnsi="Bookman Old Style"/>
          <w:sz w:val="29"/>
          <w:szCs w:val="29"/>
        </w:rPr>
        <w:t>s</w:t>
      </w:r>
      <w:r w:rsidR="00D9273A">
        <w:rPr>
          <w:rFonts w:ascii="Bookman Old Style" w:hAnsi="Bookman Old Style"/>
          <w:sz w:val="29"/>
          <w:szCs w:val="29"/>
        </w:rPr>
        <w:t xml:space="preserve"> grammatical and ordinary meaning unless that would lead to some </w:t>
      </w:r>
      <w:r w:rsidR="000C18A5">
        <w:rPr>
          <w:rFonts w:ascii="Bookman Old Style" w:hAnsi="Bookman Old Style"/>
          <w:sz w:val="29"/>
          <w:szCs w:val="29"/>
        </w:rPr>
        <w:t>absurdity</w:t>
      </w:r>
      <w:r w:rsidR="00D9273A">
        <w:rPr>
          <w:rFonts w:ascii="Bookman Old Style" w:hAnsi="Bookman Old Style"/>
          <w:sz w:val="29"/>
          <w:szCs w:val="29"/>
        </w:rPr>
        <w:t xml:space="preserve"> or some </w:t>
      </w:r>
      <w:r w:rsidR="009F22DF">
        <w:rPr>
          <w:rFonts w:ascii="Bookman Old Style" w:hAnsi="Bookman Old Style"/>
          <w:sz w:val="29"/>
          <w:szCs w:val="29"/>
        </w:rPr>
        <w:t>repugnancy</w:t>
      </w:r>
      <w:r w:rsidR="00D9273A">
        <w:rPr>
          <w:rFonts w:ascii="Bookman Old Style" w:hAnsi="Bookman Old Style"/>
          <w:sz w:val="29"/>
          <w:szCs w:val="29"/>
        </w:rPr>
        <w:t>, clauses 7.1 and 7.2 of the Terms and Conditions of Employment meant that</w:t>
      </w:r>
      <w:r w:rsidR="009F22DF">
        <w:rPr>
          <w:rFonts w:ascii="Bookman Old Style" w:hAnsi="Bookman Old Style"/>
          <w:sz w:val="29"/>
          <w:szCs w:val="29"/>
        </w:rPr>
        <w:t>,</w:t>
      </w:r>
      <w:r w:rsidR="00D9273A">
        <w:rPr>
          <w:rFonts w:ascii="Bookman Old Style" w:hAnsi="Bookman Old Style"/>
          <w:sz w:val="29"/>
          <w:szCs w:val="29"/>
        </w:rPr>
        <w:t xml:space="preserve"> the Applicant was entitled to gratuity </w:t>
      </w:r>
      <w:r w:rsidR="009F22DF">
        <w:rPr>
          <w:rFonts w:ascii="Bookman Old Style" w:hAnsi="Bookman Old Style"/>
          <w:sz w:val="29"/>
          <w:szCs w:val="29"/>
        </w:rPr>
        <w:t>upon</w:t>
      </w:r>
      <w:r w:rsidR="00D9273A">
        <w:rPr>
          <w:rFonts w:ascii="Bookman Old Style" w:hAnsi="Bookman Old Style"/>
          <w:sz w:val="29"/>
          <w:szCs w:val="29"/>
        </w:rPr>
        <w:t xml:space="preserve"> the deliberate termination of the contract before the end of the </w:t>
      </w:r>
      <w:proofErr w:type="spellStart"/>
      <w:r w:rsidR="00D9273A">
        <w:rPr>
          <w:rFonts w:ascii="Bookman Old Style" w:hAnsi="Bookman Old Style"/>
          <w:sz w:val="29"/>
          <w:szCs w:val="29"/>
        </w:rPr>
        <w:t>programme</w:t>
      </w:r>
      <w:proofErr w:type="spellEnd"/>
      <w:r w:rsidR="00D9273A">
        <w:rPr>
          <w:rFonts w:ascii="Bookman Old Style" w:hAnsi="Bookman Old Style"/>
          <w:sz w:val="29"/>
          <w:szCs w:val="29"/>
        </w:rPr>
        <w:t xml:space="preserve"> estimate. The Applicant’s counsel quoted the dicta of the learned </w:t>
      </w:r>
      <w:proofErr w:type="spellStart"/>
      <w:r w:rsidR="00D9273A" w:rsidRPr="00D9273A">
        <w:rPr>
          <w:rFonts w:ascii="Bookman Old Style" w:hAnsi="Bookman Old Style"/>
          <w:b/>
          <w:sz w:val="29"/>
          <w:szCs w:val="29"/>
        </w:rPr>
        <w:t>Jourbert</w:t>
      </w:r>
      <w:proofErr w:type="spellEnd"/>
      <w:r w:rsidR="00D9273A" w:rsidRPr="00D9273A">
        <w:rPr>
          <w:rFonts w:ascii="Bookman Old Style" w:hAnsi="Bookman Old Style"/>
          <w:b/>
          <w:sz w:val="29"/>
          <w:szCs w:val="29"/>
        </w:rPr>
        <w:t xml:space="preserve"> JA</w:t>
      </w:r>
      <w:r w:rsidR="00D9273A">
        <w:rPr>
          <w:rFonts w:ascii="Bookman Old Style" w:hAnsi="Bookman Old Style"/>
          <w:sz w:val="29"/>
          <w:szCs w:val="29"/>
        </w:rPr>
        <w:t xml:space="preserve"> in the case of </w:t>
      </w:r>
      <w:r w:rsidR="000C18A5" w:rsidRPr="007E3243">
        <w:rPr>
          <w:rFonts w:ascii="Bookman Old Style" w:hAnsi="Bookman Old Style"/>
          <w:b/>
          <w:sz w:val="29"/>
          <w:szCs w:val="29"/>
        </w:rPr>
        <w:t>Coopers</w:t>
      </w:r>
      <w:r w:rsidR="00D9273A" w:rsidRPr="007E3243">
        <w:rPr>
          <w:rFonts w:ascii="Bookman Old Style" w:hAnsi="Bookman Old Style"/>
          <w:b/>
          <w:sz w:val="29"/>
          <w:szCs w:val="29"/>
        </w:rPr>
        <w:t xml:space="preserve"> and Lybrand </w:t>
      </w:r>
      <w:r w:rsidR="009F22DF">
        <w:rPr>
          <w:rFonts w:ascii="Bookman Old Style" w:hAnsi="Bookman Old Style"/>
          <w:b/>
          <w:sz w:val="29"/>
          <w:szCs w:val="29"/>
        </w:rPr>
        <w:t xml:space="preserve">v </w:t>
      </w:r>
      <w:r w:rsidR="00D9273A" w:rsidRPr="007E3243">
        <w:rPr>
          <w:rFonts w:ascii="Bookman Old Style" w:hAnsi="Bookman Old Style"/>
          <w:b/>
          <w:sz w:val="29"/>
          <w:szCs w:val="29"/>
        </w:rPr>
        <w:t>Bryant 1995(3) SA 761 (A) at 767 E-768 E</w:t>
      </w:r>
      <w:r w:rsidR="00D9273A">
        <w:rPr>
          <w:rFonts w:ascii="Bookman Old Style" w:hAnsi="Bookman Old Style"/>
          <w:sz w:val="29"/>
          <w:szCs w:val="29"/>
        </w:rPr>
        <w:t>.</w:t>
      </w:r>
    </w:p>
    <w:p w:rsidR="001E535D" w:rsidRDefault="001E535D" w:rsidP="001E535D">
      <w:pPr>
        <w:pStyle w:val="NoSpacing"/>
        <w:ind w:left="1440"/>
        <w:jc w:val="both"/>
        <w:rPr>
          <w:rFonts w:ascii="Bookman Old Style" w:hAnsi="Bookman Old Style"/>
          <w:sz w:val="29"/>
          <w:szCs w:val="29"/>
        </w:rPr>
      </w:pPr>
    </w:p>
    <w:p w:rsidR="00D9273A" w:rsidRDefault="00D9273A"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was Mr. </w:t>
      </w:r>
      <w:proofErr w:type="spellStart"/>
      <w:r>
        <w:rPr>
          <w:rFonts w:ascii="Bookman Old Style" w:hAnsi="Bookman Old Style"/>
          <w:sz w:val="29"/>
          <w:szCs w:val="29"/>
        </w:rPr>
        <w:t>Shongwe’s</w:t>
      </w:r>
      <w:proofErr w:type="spellEnd"/>
      <w:r>
        <w:rPr>
          <w:rFonts w:ascii="Bookman Old Style" w:hAnsi="Bookman Old Style"/>
          <w:sz w:val="29"/>
          <w:szCs w:val="29"/>
        </w:rPr>
        <w:t xml:space="preserve"> contention that</w:t>
      </w:r>
      <w:r w:rsidR="00A011E5">
        <w:rPr>
          <w:rFonts w:ascii="Bookman Old Style" w:hAnsi="Bookman Old Style"/>
          <w:sz w:val="29"/>
          <w:szCs w:val="29"/>
        </w:rPr>
        <w:t>,</w:t>
      </w:r>
      <w:r>
        <w:rPr>
          <w:rFonts w:ascii="Bookman Old Style" w:hAnsi="Bookman Old Style"/>
          <w:sz w:val="29"/>
          <w:szCs w:val="29"/>
        </w:rPr>
        <w:t xml:space="preserve"> it was unreasonable and unfair to </w:t>
      </w:r>
      <w:r w:rsidR="00A011E5">
        <w:rPr>
          <w:rFonts w:ascii="Bookman Old Style" w:hAnsi="Bookman Old Style"/>
          <w:sz w:val="29"/>
          <w:szCs w:val="29"/>
        </w:rPr>
        <w:t>assert</w:t>
      </w:r>
      <w:r>
        <w:rPr>
          <w:rFonts w:ascii="Bookman Old Style" w:hAnsi="Bookman Old Style"/>
          <w:sz w:val="29"/>
          <w:szCs w:val="29"/>
        </w:rPr>
        <w:t xml:space="preserve"> that the intention of the parties</w:t>
      </w:r>
      <w:r w:rsidR="00A011E5">
        <w:rPr>
          <w:rFonts w:ascii="Bookman Old Style" w:hAnsi="Bookman Old Style"/>
          <w:sz w:val="29"/>
          <w:szCs w:val="29"/>
        </w:rPr>
        <w:t>,</w:t>
      </w:r>
      <w:r>
        <w:rPr>
          <w:rFonts w:ascii="Bookman Old Style" w:hAnsi="Bookman Old Style"/>
          <w:sz w:val="29"/>
          <w:szCs w:val="29"/>
        </w:rPr>
        <w:t xml:space="preserve"> when they entered into the contract was </w:t>
      </w:r>
      <w:r w:rsidR="00A011E5">
        <w:rPr>
          <w:rFonts w:ascii="Bookman Old Style" w:hAnsi="Bookman Old Style"/>
          <w:sz w:val="29"/>
          <w:szCs w:val="29"/>
        </w:rPr>
        <w:t>that</w:t>
      </w:r>
      <w:r>
        <w:rPr>
          <w:rFonts w:ascii="Bookman Old Style" w:hAnsi="Bookman Old Style"/>
          <w:sz w:val="29"/>
          <w:szCs w:val="29"/>
        </w:rPr>
        <w:t xml:space="preserve"> gratuity </w:t>
      </w:r>
      <w:r w:rsidR="00A011E5">
        <w:rPr>
          <w:rFonts w:ascii="Bookman Old Style" w:hAnsi="Bookman Old Style"/>
          <w:sz w:val="29"/>
          <w:szCs w:val="29"/>
        </w:rPr>
        <w:t>would only be paid</w:t>
      </w:r>
      <w:r>
        <w:rPr>
          <w:rFonts w:ascii="Bookman Old Style" w:hAnsi="Bookman Old Style"/>
          <w:sz w:val="29"/>
          <w:szCs w:val="29"/>
        </w:rPr>
        <w:t xml:space="preserve"> to employees who had completed the </w:t>
      </w:r>
      <w:proofErr w:type="spellStart"/>
      <w:r>
        <w:rPr>
          <w:rFonts w:ascii="Bookman Old Style" w:hAnsi="Bookman Old Style"/>
          <w:sz w:val="29"/>
          <w:szCs w:val="29"/>
        </w:rPr>
        <w:t>programme</w:t>
      </w:r>
      <w:proofErr w:type="spellEnd"/>
      <w:r>
        <w:rPr>
          <w:rFonts w:ascii="Bookman Old Style" w:hAnsi="Bookman Old Style"/>
          <w:sz w:val="29"/>
          <w:szCs w:val="29"/>
        </w:rPr>
        <w:t xml:space="preserve"> estimate.</w:t>
      </w:r>
    </w:p>
    <w:p w:rsidR="001E535D" w:rsidRDefault="001E535D" w:rsidP="001E535D">
      <w:pPr>
        <w:pStyle w:val="NoSpacing"/>
        <w:ind w:left="1440"/>
        <w:jc w:val="both"/>
        <w:rPr>
          <w:rFonts w:ascii="Bookman Old Style" w:hAnsi="Bookman Old Style"/>
          <w:sz w:val="29"/>
          <w:szCs w:val="29"/>
        </w:rPr>
      </w:pPr>
    </w:p>
    <w:p w:rsidR="00D9273A" w:rsidRDefault="00D9273A"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According to the Applicant’s counsel only employees who had not completed probation or those who</w:t>
      </w:r>
      <w:r w:rsidR="00B36116">
        <w:rPr>
          <w:rFonts w:ascii="Bookman Old Style" w:hAnsi="Bookman Old Style"/>
          <w:sz w:val="29"/>
          <w:szCs w:val="29"/>
        </w:rPr>
        <w:t>se</w:t>
      </w:r>
      <w:r>
        <w:rPr>
          <w:rFonts w:ascii="Bookman Old Style" w:hAnsi="Bookman Old Style"/>
          <w:sz w:val="29"/>
          <w:szCs w:val="29"/>
        </w:rPr>
        <w:t xml:space="preserve"> services were terminated for s</w:t>
      </w:r>
      <w:r w:rsidR="00E35C51">
        <w:rPr>
          <w:rFonts w:ascii="Bookman Old Style" w:hAnsi="Bookman Old Style"/>
          <w:sz w:val="29"/>
          <w:szCs w:val="29"/>
        </w:rPr>
        <w:t xml:space="preserve">erious </w:t>
      </w:r>
      <w:r>
        <w:rPr>
          <w:rFonts w:ascii="Bookman Old Style" w:hAnsi="Bookman Old Style"/>
          <w:sz w:val="29"/>
          <w:szCs w:val="29"/>
        </w:rPr>
        <w:t xml:space="preserve">misconduct </w:t>
      </w:r>
      <w:r w:rsidR="00B36116">
        <w:rPr>
          <w:rFonts w:ascii="Bookman Old Style" w:hAnsi="Bookman Old Style"/>
          <w:sz w:val="29"/>
          <w:szCs w:val="29"/>
        </w:rPr>
        <w:t>or unsatisfactory performance w</w:t>
      </w:r>
      <w:r>
        <w:rPr>
          <w:rFonts w:ascii="Bookman Old Style" w:hAnsi="Bookman Old Style"/>
          <w:sz w:val="29"/>
          <w:szCs w:val="29"/>
        </w:rPr>
        <w:t xml:space="preserve">ere specifically excluded by the contract. Since the </w:t>
      </w:r>
      <w:r w:rsidR="00FE418F">
        <w:rPr>
          <w:rFonts w:ascii="Bookman Old Style" w:hAnsi="Bookman Old Style"/>
          <w:sz w:val="29"/>
          <w:szCs w:val="29"/>
        </w:rPr>
        <w:t>category</w:t>
      </w:r>
      <w:r>
        <w:rPr>
          <w:rFonts w:ascii="Bookman Old Style" w:hAnsi="Bookman Old Style"/>
          <w:sz w:val="29"/>
          <w:szCs w:val="29"/>
        </w:rPr>
        <w:t xml:space="preserve"> </w:t>
      </w:r>
      <w:r w:rsidR="00FE418F">
        <w:rPr>
          <w:rFonts w:ascii="Bookman Old Style" w:hAnsi="Bookman Old Style"/>
          <w:sz w:val="29"/>
          <w:szCs w:val="29"/>
        </w:rPr>
        <w:t>of</w:t>
      </w:r>
      <w:r>
        <w:rPr>
          <w:rFonts w:ascii="Bookman Old Style" w:hAnsi="Bookman Old Style"/>
          <w:sz w:val="29"/>
          <w:szCs w:val="29"/>
        </w:rPr>
        <w:t xml:space="preserve"> employees who resigned was not specifically mentioned as prohibited from receiving gratuity, then, this meant that they were entitled thereto.</w:t>
      </w:r>
    </w:p>
    <w:p w:rsidR="001E535D" w:rsidRDefault="001E535D" w:rsidP="001E535D">
      <w:pPr>
        <w:pStyle w:val="NoSpacing"/>
        <w:ind w:left="1440"/>
        <w:jc w:val="both"/>
        <w:rPr>
          <w:rFonts w:ascii="Bookman Old Style" w:hAnsi="Bookman Old Style"/>
          <w:sz w:val="29"/>
          <w:szCs w:val="29"/>
        </w:rPr>
      </w:pPr>
    </w:p>
    <w:p w:rsidR="00D9273A" w:rsidRDefault="00D9273A"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Mr. Shongwe submitted that the concession that Mr. Thwala made </w:t>
      </w:r>
      <w:r w:rsidR="00B36116">
        <w:rPr>
          <w:rFonts w:ascii="Bookman Old Style" w:hAnsi="Bookman Old Style"/>
          <w:sz w:val="29"/>
          <w:szCs w:val="29"/>
        </w:rPr>
        <w:t xml:space="preserve">that, </w:t>
      </w:r>
      <w:r>
        <w:rPr>
          <w:rFonts w:ascii="Bookman Old Style" w:hAnsi="Bookman Old Style"/>
          <w:sz w:val="29"/>
          <w:szCs w:val="29"/>
        </w:rPr>
        <w:t xml:space="preserve">if the termination </w:t>
      </w:r>
      <w:r w:rsidR="00FE418F">
        <w:rPr>
          <w:rFonts w:ascii="Bookman Old Style" w:hAnsi="Bookman Old Style"/>
          <w:sz w:val="29"/>
          <w:szCs w:val="29"/>
        </w:rPr>
        <w:t xml:space="preserve">of the employee is </w:t>
      </w:r>
      <w:r>
        <w:rPr>
          <w:rFonts w:ascii="Bookman Old Style" w:hAnsi="Bookman Old Style"/>
          <w:sz w:val="29"/>
          <w:szCs w:val="29"/>
        </w:rPr>
        <w:t xml:space="preserve">not attributable to her even though it happens before the end of the </w:t>
      </w:r>
      <w:proofErr w:type="spellStart"/>
      <w:r w:rsidR="00FE418F">
        <w:rPr>
          <w:rFonts w:ascii="Bookman Old Style" w:hAnsi="Bookman Old Style"/>
          <w:sz w:val="29"/>
          <w:szCs w:val="29"/>
        </w:rPr>
        <w:t>programme</w:t>
      </w:r>
      <w:proofErr w:type="spellEnd"/>
      <w:r w:rsidR="00FE418F">
        <w:rPr>
          <w:rFonts w:ascii="Bookman Old Style" w:hAnsi="Bookman Old Style"/>
          <w:sz w:val="29"/>
          <w:szCs w:val="29"/>
        </w:rPr>
        <w:t xml:space="preserve"> estimate, the Respondent would pay her gratuity, meant that the Respondent was blow</w:t>
      </w:r>
      <w:r w:rsidR="00B36116">
        <w:rPr>
          <w:rFonts w:ascii="Bookman Old Style" w:hAnsi="Bookman Old Style"/>
          <w:sz w:val="29"/>
          <w:szCs w:val="29"/>
        </w:rPr>
        <w:t>ing</w:t>
      </w:r>
      <w:r w:rsidR="00FE418F">
        <w:rPr>
          <w:rFonts w:ascii="Bookman Old Style" w:hAnsi="Bookman Old Style"/>
          <w:sz w:val="29"/>
          <w:szCs w:val="29"/>
        </w:rPr>
        <w:t xml:space="preserve"> hot and cold at the same time. This cannot be permitted in law so went the argument.</w:t>
      </w:r>
    </w:p>
    <w:p w:rsidR="001E535D" w:rsidRDefault="001E535D" w:rsidP="001E535D">
      <w:pPr>
        <w:pStyle w:val="NoSpacing"/>
        <w:ind w:left="1440"/>
        <w:jc w:val="both"/>
        <w:rPr>
          <w:rFonts w:ascii="Bookman Old Style" w:hAnsi="Bookman Old Style"/>
          <w:sz w:val="29"/>
          <w:szCs w:val="29"/>
        </w:rPr>
      </w:pPr>
    </w:p>
    <w:p w:rsidR="00FE418F" w:rsidRDefault="00FE418F"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According to Mr. Shongwe since the Applicant had diligently and honestly served the Respondent for (10) months and six (6) days, it was </w:t>
      </w:r>
      <w:r w:rsidR="00D3044B">
        <w:rPr>
          <w:rFonts w:ascii="Bookman Old Style" w:hAnsi="Bookman Old Style"/>
          <w:sz w:val="29"/>
          <w:szCs w:val="29"/>
        </w:rPr>
        <w:t xml:space="preserve">an </w:t>
      </w:r>
      <w:r>
        <w:rPr>
          <w:rFonts w:ascii="Bookman Old Style" w:hAnsi="Bookman Old Style"/>
          <w:sz w:val="29"/>
          <w:szCs w:val="29"/>
        </w:rPr>
        <w:t xml:space="preserve">unfair </w:t>
      </w:r>
      <w:proofErr w:type="spellStart"/>
      <w:r>
        <w:rPr>
          <w:rFonts w:ascii="Bookman Old Style" w:hAnsi="Bookman Old Style"/>
          <w:sz w:val="29"/>
          <w:szCs w:val="29"/>
        </w:rPr>
        <w:t>labour</w:t>
      </w:r>
      <w:proofErr w:type="spellEnd"/>
      <w:r>
        <w:rPr>
          <w:rFonts w:ascii="Bookman Old Style" w:hAnsi="Bookman Old Style"/>
          <w:sz w:val="29"/>
          <w:szCs w:val="29"/>
        </w:rPr>
        <w:t xml:space="preserve"> practice </w:t>
      </w:r>
      <w:r w:rsidR="00D3044B">
        <w:rPr>
          <w:rFonts w:ascii="Bookman Old Style" w:hAnsi="Bookman Old Style"/>
          <w:sz w:val="29"/>
          <w:szCs w:val="29"/>
        </w:rPr>
        <w:t xml:space="preserve">to deny her the </w:t>
      </w:r>
      <w:r>
        <w:rPr>
          <w:rFonts w:ascii="Bookman Old Style" w:hAnsi="Bookman Old Style"/>
          <w:sz w:val="29"/>
          <w:szCs w:val="29"/>
        </w:rPr>
        <w:t>pro rata gratuity as claimed.</w:t>
      </w:r>
    </w:p>
    <w:p w:rsidR="001E535D" w:rsidRDefault="001E535D" w:rsidP="001E535D">
      <w:pPr>
        <w:pStyle w:val="NoSpacing"/>
        <w:ind w:left="1440"/>
        <w:jc w:val="both"/>
        <w:rPr>
          <w:rFonts w:ascii="Bookman Old Style" w:hAnsi="Bookman Old Style"/>
          <w:sz w:val="29"/>
          <w:szCs w:val="29"/>
        </w:rPr>
      </w:pPr>
    </w:p>
    <w:p w:rsidR="00FE418F" w:rsidRPr="00D3044B" w:rsidRDefault="00FE418F" w:rsidP="00D3044B">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Finally the Applicant’s attorney submitted that since there was a conflict between clauses 5.3, 7.1 and 7.2 of the Terms and Conditions of Employment, The </w:t>
      </w:r>
      <w:r w:rsidRPr="00D3044B">
        <w:rPr>
          <w:rFonts w:ascii="Bookman Old Style" w:hAnsi="Bookman Old Style"/>
          <w:i/>
          <w:sz w:val="29"/>
          <w:szCs w:val="29"/>
        </w:rPr>
        <w:t xml:space="preserve">contra </w:t>
      </w:r>
      <w:proofErr w:type="spellStart"/>
      <w:r w:rsidRPr="00D3044B">
        <w:rPr>
          <w:rFonts w:ascii="Bookman Old Style" w:hAnsi="Bookman Old Style"/>
          <w:i/>
          <w:sz w:val="29"/>
          <w:szCs w:val="29"/>
        </w:rPr>
        <w:t>proferem</w:t>
      </w:r>
      <w:proofErr w:type="spellEnd"/>
      <w:r>
        <w:rPr>
          <w:rFonts w:ascii="Bookman Old Style" w:hAnsi="Bookman Old Style"/>
          <w:sz w:val="29"/>
          <w:szCs w:val="29"/>
        </w:rPr>
        <w:t xml:space="preserve"> </w:t>
      </w:r>
      <w:r w:rsidR="000C18A5">
        <w:rPr>
          <w:rFonts w:ascii="Bookman Old Style" w:hAnsi="Bookman Old Style"/>
          <w:sz w:val="29"/>
          <w:szCs w:val="29"/>
        </w:rPr>
        <w:t xml:space="preserve">rule </w:t>
      </w:r>
      <w:r w:rsidR="00D3044B">
        <w:rPr>
          <w:rFonts w:ascii="Bookman Old Style" w:hAnsi="Bookman Old Style"/>
          <w:sz w:val="29"/>
          <w:szCs w:val="29"/>
        </w:rPr>
        <w:t xml:space="preserve">should apply, </w:t>
      </w:r>
      <w:r w:rsidR="000C18A5">
        <w:rPr>
          <w:rFonts w:ascii="Bookman Old Style" w:hAnsi="Bookman Old Style"/>
          <w:sz w:val="29"/>
          <w:szCs w:val="29"/>
        </w:rPr>
        <w:t>that</w:t>
      </w:r>
      <w:r>
        <w:rPr>
          <w:rFonts w:ascii="Bookman Old Style" w:hAnsi="Bookman Old Style"/>
          <w:sz w:val="29"/>
          <w:szCs w:val="29"/>
        </w:rPr>
        <w:t xml:space="preserve"> is </w:t>
      </w:r>
      <w:r w:rsidR="00D3044B">
        <w:rPr>
          <w:rFonts w:ascii="Bookman Old Style" w:hAnsi="Bookman Old Style"/>
          <w:sz w:val="29"/>
          <w:szCs w:val="29"/>
        </w:rPr>
        <w:t xml:space="preserve">to say </w:t>
      </w:r>
      <w:r>
        <w:rPr>
          <w:rFonts w:ascii="Bookman Old Style" w:hAnsi="Bookman Old Style"/>
          <w:sz w:val="29"/>
          <w:szCs w:val="29"/>
        </w:rPr>
        <w:t xml:space="preserve">if an insertion is made in a document at the instance of one party, that insertion </w:t>
      </w:r>
      <w:r w:rsidR="00D3044B">
        <w:rPr>
          <w:rFonts w:ascii="Bookman Old Style" w:hAnsi="Bookman Old Style"/>
          <w:sz w:val="29"/>
          <w:szCs w:val="29"/>
        </w:rPr>
        <w:t>will</w:t>
      </w:r>
      <w:r>
        <w:rPr>
          <w:rFonts w:ascii="Bookman Old Style" w:hAnsi="Bookman Old Style"/>
          <w:sz w:val="29"/>
          <w:szCs w:val="29"/>
        </w:rPr>
        <w:t>, if ambiguous, be interpreted against the party who was responsible for the insertion.</w:t>
      </w:r>
      <w:r w:rsidRPr="00D3044B">
        <w:rPr>
          <w:rFonts w:ascii="Bookman Old Style" w:hAnsi="Bookman Old Style"/>
          <w:sz w:val="29"/>
          <w:szCs w:val="29"/>
        </w:rPr>
        <w:t xml:space="preserve"> He referred to the following cases:</w:t>
      </w:r>
    </w:p>
    <w:p w:rsidR="00A566C2" w:rsidRDefault="00A566C2" w:rsidP="00A566C2">
      <w:pPr>
        <w:pStyle w:val="ListParagraph"/>
        <w:rPr>
          <w:rFonts w:ascii="Bookman Old Style" w:hAnsi="Bookman Old Style"/>
          <w:sz w:val="29"/>
          <w:szCs w:val="29"/>
        </w:rPr>
      </w:pPr>
    </w:p>
    <w:p w:rsidR="00A566C2" w:rsidRPr="00A566C2" w:rsidRDefault="00A566C2" w:rsidP="00A566C2">
      <w:pPr>
        <w:pStyle w:val="NoSpacing"/>
        <w:ind w:left="1440"/>
        <w:jc w:val="both"/>
        <w:rPr>
          <w:rFonts w:ascii="Bookman Old Style" w:hAnsi="Bookman Old Style"/>
          <w:b/>
          <w:sz w:val="29"/>
          <w:szCs w:val="29"/>
        </w:rPr>
      </w:pPr>
      <w:proofErr w:type="spellStart"/>
      <w:proofErr w:type="gramStart"/>
      <w:r w:rsidRPr="00A566C2">
        <w:rPr>
          <w:rFonts w:ascii="Bookman Old Style" w:hAnsi="Bookman Old Style"/>
          <w:b/>
          <w:sz w:val="29"/>
          <w:szCs w:val="29"/>
        </w:rPr>
        <w:t>Fedger</w:t>
      </w:r>
      <w:proofErr w:type="spellEnd"/>
      <w:r w:rsidRPr="00A566C2">
        <w:rPr>
          <w:rFonts w:ascii="Bookman Old Style" w:hAnsi="Bookman Old Style"/>
          <w:b/>
          <w:sz w:val="29"/>
          <w:szCs w:val="29"/>
        </w:rPr>
        <w:t xml:space="preserve"> Insurance Ltd v </w:t>
      </w:r>
      <w:proofErr w:type="spellStart"/>
      <w:r w:rsidRPr="00A566C2">
        <w:rPr>
          <w:rFonts w:ascii="Bookman Old Style" w:hAnsi="Bookman Old Style"/>
          <w:b/>
          <w:sz w:val="29"/>
          <w:szCs w:val="29"/>
        </w:rPr>
        <w:t>Leyds</w:t>
      </w:r>
      <w:proofErr w:type="spellEnd"/>
      <w:r w:rsidRPr="00A566C2">
        <w:rPr>
          <w:rFonts w:ascii="Bookman Old Style" w:hAnsi="Bookman Old Style"/>
          <w:b/>
          <w:sz w:val="29"/>
          <w:szCs w:val="29"/>
        </w:rPr>
        <w:t xml:space="preserve"> 1995 (3) SA 33(A); </w:t>
      </w:r>
      <w:proofErr w:type="spellStart"/>
      <w:r w:rsidRPr="00A566C2">
        <w:rPr>
          <w:rFonts w:ascii="Bookman Old Style" w:hAnsi="Bookman Old Style"/>
          <w:b/>
          <w:sz w:val="29"/>
          <w:szCs w:val="29"/>
        </w:rPr>
        <w:t>Mdoli</w:t>
      </w:r>
      <w:proofErr w:type="spellEnd"/>
      <w:r w:rsidRPr="00A566C2">
        <w:rPr>
          <w:rFonts w:ascii="Bookman Old Style" w:hAnsi="Bookman Old Style"/>
          <w:b/>
          <w:sz w:val="29"/>
          <w:szCs w:val="29"/>
        </w:rPr>
        <w:t xml:space="preserve"> Dlamini and Others v The Ministry of Public Works and Transport and Others HC 3009/10</w:t>
      </w:r>
      <w:r>
        <w:rPr>
          <w:rFonts w:ascii="Bookman Old Style" w:hAnsi="Bookman Old Style"/>
          <w:b/>
          <w:sz w:val="29"/>
          <w:szCs w:val="29"/>
        </w:rPr>
        <w:t>.</w:t>
      </w:r>
      <w:proofErr w:type="gramEnd"/>
    </w:p>
    <w:p w:rsidR="00FE418F" w:rsidRDefault="00FE418F" w:rsidP="00FE418F">
      <w:pPr>
        <w:pStyle w:val="NoSpacing"/>
        <w:ind w:left="1440"/>
        <w:jc w:val="both"/>
        <w:rPr>
          <w:rFonts w:ascii="Bookman Old Style" w:hAnsi="Bookman Old Style"/>
          <w:sz w:val="29"/>
          <w:szCs w:val="29"/>
        </w:rPr>
      </w:pPr>
      <w:r>
        <w:rPr>
          <w:rFonts w:ascii="Bookman Old Style" w:hAnsi="Bookman Old Style"/>
          <w:sz w:val="29"/>
          <w:szCs w:val="29"/>
        </w:rPr>
        <w:t xml:space="preserve"> </w:t>
      </w:r>
    </w:p>
    <w:p w:rsidR="00F03015" w:rsidRDefault="00A566C2"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Respondent’s attorney submitted that the contract of employment signed by the parties was clear as a bell regarding payment of gratuity. According to Ms. </w:t>
      </w:r>
      <w:proofErr w:type="spellStart"/>
      <w:r>
        <w:rPr>
          <w:rFonts w:ascii="Bookman Old Style" w:hAnsi="Bookman Old Style"/>
          <w:sz w:val="29"/>
          <w:szCs w:val="29"/>
        </w:rPr>
        <w:t>Ndlela</w:t>
      </w:r>
      <w:proofErr w:type="spellEnd"/>
      <w:r>
        <w:rPr>
          <w:rFonts w:ascii="Bookman Old Style" w:hAnsi="Bookman Old Style"/>
          <w:sz w:val="29"/>
          <w:szCs w:val="29"/>
        </w:rPr>
        <w:t xml:space="preserve">, </w:t>
      </w:r>
      <w:r w:rsidR="00F40F85">
        <w:rPr>
          <w:rFonts w:ascii="Bookman Old Style" w:hAnsi="Bookman Old Style"/>
          <w:sz w:val="29"/>
          <w:szCs w:val="29"/>
        </w:rPr>
        <w:t xml:space="preserve">the </w:t>
      </w:r>
      <w:r>
        <w:rPr>
          <w:rFonts w:ascii="Bookman Old Style" w:hAnsi="Bookman Old Style"/>
          <w:sz w:val="29"/>
          <w:szCs w:val="29"/>
        </w:rPr>
        <w:t xml:space="preserve">parties bound themselves to the clear terms of the contract. She referred to the case of </w:t>
      </w:r>
      <w:r w:rsidRPr="007E3243">
        <w:rPr>
          <w:rFonts w:ascii="Bookman Old Style" w:hAnsi="Bookman Old Style"/>
          <w:b/>
          <w:sz w:val="29"/>
          <w:szCs w:val="29"/>
        </w:rPr>
        <w:t xml:space="preserve">Derek Charles Macmillan and Another v </w:t>
      </w:r>
      <w:proofErr w:type="spellStart"/>
      <w:r w:rsidR="00D3044B">
        <w:rPr>
          <w:rFonts w:ascii="Bookman Old Style" w:hAnsi="Bookman Old Style"/>
          <w:b/>
          <w:sz w:val="29"/>
          <w:szCs w:val="29"/>
        </w:rPr>
        <w:t>Usuthu</w:t>
      </w:r>
      <w:proofErr w:type="spellEnd"/>
      <w:r w:rsidR="00D3044B">
        <w:rPr>
          <w:rFonts w:ascii="Bookman Old Style" w:hAnsi="Bookman Old Style"/>
          <w:b/>
          <w:sz w:val="29"/>
          <w:szCs w:val="29"/>
        </w:rPr>
        <w:t xml:space="preserve"> Pulp Company t/a </w:t>
      </w:r>
      <w:r w:rsidRPr="007E3243">
        <w:rPr>
          <w:rFonts w:ascii="Bookman Old Style" w:hAnsi="Bookman Old Style"/>
          <w:b/>
          <w:sz w:val="29"/>
          <w:szCs w:val="29"/>
        </w:rPr>
        <w:t xml:space="preserve">Sappi </w:t>
      </w:r>
      <w:proofErr w:type="spellStart"/>
      <w:r w:rsidRPr="007E3243">
        <w:rPr>
          <w:rFonts w:ascii="Bookman Old Style" w:hAnsi="Bookman Old Style"/>
          <w:b/>
          <w:sz w:val="29"/>
          <w:szCs w:val="29"/>
        </w:rPr>
        <w:t>Usuthu</w:t>
      </w:r>
      <w:proofErr w:type="spellEnd"/>
      <w:r w:rsidRPr="007E3243">
        <w:rPr>
          <w:rFonts w:ascii="Bookman Old Style" w:hAnsi="Bookman Old Style"/>
          <w:b/>
          <w:sz w:val="29"/>
          <w:szCs w:val="29"/>
        </w:rPr>
        <w:t>, IC case no. 187/2006</w:t>
      </w:r>
      <w:r w:rsidR="00D3044B">
        <w:rPr>
          <w:rFonts w:ascii="Bookman Old Style" w:hAnsi="Bookman Old Style"/>
          <w:sz w:val="29"/>
          <w:szCs w:val="29"/>
        </w:rPr>
        <w:t xml:space="preserve"> at 19 </w:t>
      </w:r>
      <w:proofErr w:type="spellStart"/>
      <w:r w:rsidR="00D3044B">
        <w:rPr>
          <w:rFonts w:ascii="Bookman Old Style" w:hAnsi="Bookman Old Style"/>
          <w:sz w:val="29"/>
          <w:szCs w:val="29"/>
        </w:rPr>
        <w:t>para</w:t>
      </w:r>
      <w:proofErr w:type="spellEnd"/>
      <w:r w:rsidR="00D3044B">
        <w:rPr>
          <w:rFonts w:ascii="Bookman Old Style" w:hAnsi="Bookman Old Style"/>
          <w:sz w:val="29"/>
          <w:szCs w:val="29"/>
        </w:rPr>
        <w:t xml:space="preserve"> </w:t>
      </w:r>
      <w:r>
        <w:rPr>
          <w:rFonts w:ascii="Bookman Old Style" w:hAnsi="Bookman Old Style"/>
          <w:sz w:val="29"/>
          <w:szCs w:val="29"/>
        </w:rPr>
        <w:t>55.</w:t>
      </w:r>
    </w:p>
    <w:p w:rsidR="004A3675" w:rsidRDefault="004A3675" w:rsidP="004A3675">
      <w:pPr>
        <w:pStyle w:val="NoSpacing"/>
        <w:ind w:left="1440"/>
        <w:jc w:val="both"/>
        <w:rPr>
          <w:rFonts w:ascii="Bookman Old Style" w:hAnsi="Bookman Old Style"/>
          <w:sz w:val="29"/>
          <w:szCs w:val="29"/>
        </w:rPr>
      </w:pPr>
    </w:p>
    <w:p w:rsidR="00A566C2" w:rsidRDefault="00A566C2"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was the Respondent’s counsel’s argument that the ordinary dictionary meaning </w:t>
      </w:r>
      <w:r w:rsidR="004A3675">
        <w:rPr>
          <w:rFonts w:ascii="Bookman Old Style" w:hAnsi="Bookman Old Style"/>
          <w:sz w:val="29"/>
          <w:szCs w:val="29"/>
        </w:rPr>
        <w:t>of</w:t>
      </w:r>
      <w:r>
        <w:rPr>
          <w:rFonts w:ascii="Bookman Old Style" w:hAnsi="Bookman Old Style"/>
          <w:sz w:val="29"/>
          <w:szCs w:val="29"/>
        </w:rPr>
        <w:t xml:space="preserve"> the term ‘gratuity’ was </w:t>
      </w:r>
      <w:r w:rsidR="00D3044B">
        <w:rPr>
          <w:rFonts w:ascii="Bookman Old Style" w:hAnsi="Bookman Old Style"/>
          <w:sz w:val="29"/>
          <w:szCs w:val="29"/>
        </w:rPr>
        <w:t>‘</w:t>
      </w:r>
      <w:r>
        <w:rPr>
          <w:rFonts w:ascii="Bookman Old Style" w:hAnsi="Bookman Old Style"/>
          <w:sz w:val="29"/>
          <w:szCs w:val="29"/>
        </w:rPr>
        <w:t>mo</w:t>
      </w:r>
      <w:r w:rsidR="004A3675">
        <w:rPr>
          <w:rFonts w:ascii="Bookman Old Style" w:hAnsi="Bookman Old Style"/>
          <w:sz w:val="29"/>
          <w:szCs w:val="29"/>
        </w:rPr>
        <w:t xml:space="preserve">ney given to the employee upon </w:t>
      </w:r>
      <w:r>
        <w:rPr>
          <w:rFonts w:ascii="Bookman Old Style" w:hAnsi="Bookman Old Style"/>
          <w:sz w:val="29"/>
          <w:szCs w:val="29"/>
        </w:rPr>
        <w:t xml:space="preserve">the completion of the period of service as a token of appreciation for having worked to </w:t>
      </w:r>
      <w:r w:rsidR="004A3675">
        <w:rPr>
          <w:rFonts w:ascii="Bookman Old Style" w:hAnsi="Bookman Old Style"/>
          <w:sz w:val="29"/>
          <w:szCs w:val="29"/>
        </w:rPr>
        <w:t>the end of the contract</w:t>
      </w:r>
      <w:r w:rsidR="00D3044B">
        <w:rPr>
          <w:rFonts w:ascii="Bookman Old Style" w:hAnsi="Bookman Old Style"/>
          <w:sz w:val="29"/>
          <w:szCs w:val="29"/>
        </w:rPr>
        <w:t>’</w:t>
      </w:r>
      <w:r w:rsidR="004A3675">
        <w:rPr>
          <w:rFonts w:ascii="Bookman Old Style" w:hAnsi="Bookman Old Style"/>
          <w:sz w:val="29"/>
          <w:szCs w:val="29"/>
        </w:rPr>
        <w:t xml:space="preserve">. She further quoted from the judgment in the case of </w:t>
      </w:r>
      <w:r w:rsidR="004A3675" w:rsidRPr="007E3243">
        <w:rPr>
          <w:rFonts w:ascii="Bookman Old Style" w:hAnsi="Bookman Old Style"/>
          <w:b/>
          <w:sz w:val="29"/>
          <w:szCs w:val="29"/>
        </w:rPr>
        <w:t>Th</w:t>
      </w:r>
      <w:r w:rsidR="00D3044B">
        <w:rPr>
          <w:rFonts w:ascii="Bookman Old Style" w:hAnsi="Bookman Old Style"/>
          <w:b/>
          <w:sz w:val="29"/>
          <w:szCs w:val="29"/>
        </w:rPr>
        <w:t>e Trustees of Swaziland Railway</w:t>
      </w:r>
      <w:r w:rsidR="004A3675" w:rsidRPr="007E3243">
        <w:rPr>
          <w:rFonts w:ascii="Bookman Old Style" w:hAnsi="Bookman Old Style"/>
          <w:b/>
          <w:sz w:val="29"/>
          <w:szCs w:val="29"/>
        </w:rPr>
        <w:t xml:space="preserve"> Gratuity Scheme v Swaziland Transport and Allied Workers Union</w:t>
      </w:r>
      <w:r w:rsidR="004A3675">
        <w:rPr>
          <w:rFonts w:ascii="Bookman Old Style" w:hAnsi="Bookman Old Style"/>
          <w:sz w:val="29"/>
          <w:szCs w:val="29"/>
        </w:rPr>
        <w:t xml:space="preserve"> </w:t>
      </w:r>
      <w:r w:rsidR="004A3675" w:rsidRPr="007E3243">
        <w:rPr>
          <w:rFonts w:ascii="Bookman Old Style" w:hAnsi="Bookman Old Style"/>
          <w:b/>
          <w:sz w:val="29"/>
          <w:szCs w:val="29"/>
        </w:rPr>
        <w:t>Appeal</w:t>
      </w:r>
      <w:r w:rsidR="004A3675">
        <w:rPr>
          <w:rFonts w:ascii="Bookman Old Style" w:hAnsi="Bookman Old Style"/>
          <w:sz w:val="29"/>
          <w:szCs w:val="29"/>
        </w:rPr>
        <w:t xml:space="preserve"> </w:t>
      </w:r>
      <w:r w:rsidR="00FF2294" w:rsidRPr="00F40F85">
        <w:rPr>
          <w:rFonts w:ascii="Bookman Old Style" w:hAnsi="Bookman Old Style"/>
          <w:b/>
          <w:sz w:val="29"/>
          <w:szCs w:val="29"/>
        </w:rPr>
        <w:t>case no. 1442/1993</w:t>
      </w:r>
      <w:r w:rsidR="00FF2294">
        <w:rPr>
          <w:rFonts w:ascii="Bookman Old Style" w:hAnsi="Bookman Old Style"/>
          <w:sz w:val="29"/>
          <w:szCs w:val="29"/>
        </w:rPr>
        <w:t xml:space="preserve">, which </w:t>
      </w:r>
      <w:r w:rsidR="004A3675">
        <w:rPr>
          <w:rFonts w:ascii="Bookman Old Style" w:hAnsi="Bookman Old Style"/>
          <w:sz w:val="29"/>
          <w:szCs w:val="29"/>
        </w:rPr>
        <w:t>stated that</w:t>
      </w:r>
      <w:r w:rsidR="003059C8">
        <w:rPr>
          <w:rFonts w:ascii="Bookman Old Style" w:hAnsi="Bookman Old Style"/>
          <w:sz w:val="29"/>
          <w:szCs w:val="29"/>
        </w:rPr>
        <w:t>,</w:t>
      </w:r>
      <w:r w:rsidR="004A3675">
        <w:rPr>
          <w:rFonts w:ascii="Bookman Old Style" w:hAnsi="Bookman Old Style"/>
          <w:sz w:val="29"/>
          <w:szCs w:val="29"/>
        </w:rPr>
        <w:t xml:space="preserve"> </w:t>
      </w:r>
      <w:r w:rsidR="000C18A5">
        <w:rPr>
          <w:rFonts w:ascii="Bookman Old Style" w:hAnsi="Bookman Old Style"/>
          <w:sz w:val="29"/>
          <w:szCs w:val="29"/>
        </w:rPr>
        <w:t>gratuities</w:t>
      </w:r>
      <w:r w:rsidR="004A3675">
        <w:rPr>
          <w:rFonts w:ascii="Bookman Old Style" w:hAnsi="Bookman Old Style"/>
          <w:sz w:val="29"/>
          <w:szCs w:val="29"/>
        </w:rPr>
        <w:t xml:space="preserve"> are provided as a condition of employment to employees as an incentive to the</w:t>
      </w:r>
      <w:r w:rsidR="00FF2294">
        <w:rPr>
          <w:rFonts w:ascii="Bookman Old Style" w:hAnsi="Bookman Old Style"/>
          <w:sz w:val="29"/>
          <w:szCs w:val="29"/>
        </w:rPr>
        <w:t>m</w:t>
      </w:r>
      <w:r w:rsidR="004A3675">
        <w:rPr>
          <w:rFonts w:ascii="Bookman Old Style" w:hAnsi="Bookman Old Style"/>
          <w:sz w:val="29"/>
          <w:szCs w:val="29"/>
        </w:rPr>
        <w:t xml:space="preserve"> to give long service to the employer.</w:t>
      </w:r>
    </w:p>
    <w:p w:rsidR="001E535D" w:rsidRDefault="001E535D" w:rsidP="001E535D">
      <w:pPr>
        <w:pStyle w:val="NoSpacing"/>
        <w:ind w:left="1440"/>
        <w:jc w:val="both"/>
        <w:rPr>
          <w:rFonts w:ascii="Bookman Old Style" w:hAnsi="Bookman Old Style"/>
          <w:sz w:val="29"/>
          <w:szCs w:val="29"/>
        </w:rPr>
      </w:pPr>
    </w:p>
    <w:p w:rsidR="004A3675" w:rsidRDefault="004A367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Ms. </w:t>
      </w:r>
      <w:proofErr w:type="spellStart"/>
      <w:r>
        <w:rPr>
          <w:rFonts w:ascii="Bookman Old Style" w:hAnsi="Bookman Old Style"/>
          <w:sz w:val="29"/>
          <w:szCs w:val="29"/>
        </w:rPr>
        <w:t>Ndlela</w:t>
      </w:r>
      <w:proofErr w:type="spellEnd"/>
      <w:r>
        <w:rPr>
          <w:rFonts w:ascii="Bookman Old Style" w:hAnsi="Bookman Old Style"/>
          <w:sz w:val="29"/>
          <w:szCs w:val="29"/>
        </w:rPr>
        <w:t xml:space="preserve"> contended that the Swaziland Railway case (supra) was authority for this case </w:t>
      </w:r>
      <w:r w:rsidR="00274D88">
        <w:rPr>
          <w:rFonts w:ascii="Bookman Old Style" w:hAnsi="Bookman Old Style"/>
          <w:sz w:val="29"/>
          <w:szCs w:val="29"/>
        </w:rPr>
        <w:t xml:space="preserve">because gratuity </w:t>
      </w:r>
      <w:r>
        <w:rPr>
          <w:rFonts w:ascii="Bookman Old Style" w:hAnsi="Bookman Old Style"/>
          <w:sz w:val="29"/>
          <w:szCs w:val="29"/>
        </w:rPr>
        <w:t xml:space="preserve">was also payable at the end of the </w:t>
      </w:r>
      <w:proofErr w:type="spellStart"/>
      <w:r>
        <w:rPr>
          <w:rFonts w:ascii="Bookman Old Style" w:hAnsi="Bookman Old Style"/>
          <w:sz w:val="29"/>
          <w:szCs w:val="29"/>
        </w:rPr>
        <w:t>programme</w:t>
      </w:r>
      <w:proofErr w:type="spellEnd"/>
      <w:r>
        <w:rPr>
          <w:rFonts w:ascii="Bookman Old Style" w:hAnsi="Bookman Old Style"/>
          <w:sz w:val="29"/>
          <w:szCs w:val="29"/>
        </w:rPr>
        <w:t xml:space="preserve"> estimate.</w:t>
      </w:r>
    </w:p>
    <w:p w:rsidR="001E535D" w:rsidRDefault="001E535D" w:rsidP="001E535D">
      <w:pPr>
        <w:pStyle w:val="NoSpacing"/>
        <w:ind w:left="1440"/>
        <w:jc w:val="both"/>
        <w:rPr>
          <w:rFonts w:ascii="Bookman Old Style" w:hAnsi="Bookman Old Style"/>
          <w:sz w:val="29"/>
          <w:szCs w:val="29"/>
        </w:rPr>
      </w:pPr>
    </w:p>
    <w:p w:rsidR="004A3675" w:rsidRDefault="004A367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It was the Respondent’s attorney</w:t>
      </w:r>
      <w:r w:rsidR="00274D88">
        <w:rPr>
          <w:rFonts w:ascii="Bookman Old Style" w:hAnsi="Bookman Old Style"/>
          <w:sz w:val="29"/>
          <w:szCs w:val="29"/>
        </w:rPr>
        <w:t>’</w:t>
      </w:r>
      <w:r>
        <w:rPr>
          <w:rFonts w:ascii="Bookman Old Style" w:hAnsi="Bookman Old Style"/>
          <w:sz w:val="29"/>
          <w:szCs w:val="29"/>
        </w:rPr>
        <w:t xml:space="preserve">s submission that in </w:t>
      </w:r>
      <w:r w:rsidR="00274D88">
        <w:rPr>
          <w:rFonts w:ascii="Bookman Old Style" w:hAnsi="Bookman Old Style"/>
          <w:sz w:val="29"/>
          <w:szCs w:val="29"/>
        </w:rPr>
        <w:t xml:space="preserve">this </w:t>
      </w:r>
      <w:r>
        <w:rPr>
          <w:rFonts w:ascii="Bookman Old Style" w:hAnsi="Bookman Old Style"/>
          <w:sz w:val="29"/>
          <w:szCs w:val="29"/>
        </w:rPr>
        <w:t xml:space="preserve">case gratuity was a contractual obligation </w:t>
      </w:r>
      <w:r w:rsidR="00274D88">
        <w:rPr>
          <w:rFonts w:ascii="Bookman Old Style" w:hAnsi="Bookman Old Style"/>
          <w:sz w:val="29"/>
          <w:szCs w:val="29"/>
        </w:rPr>
        <w:t>couched</w:t>
      </w:r>
      <w:r>
        <w:rPr>
          <w:rFonts w:ascii="Bookman Old Style" w:hAnsi="Bookman Old Style"/>
          <w:sz w:val="29"/>
          <w:szCs w:val="29"/>
        </w:rPr>
        <w:t xml:space="preserve"> clearly in clause 5.3 of the Terms and Conditions of Employment. According to Ms. </w:t>
      </w:r>
      <w:proofErr w:type="spellStart"/>
      <w:r>
        <w:rPr>
          <w:rFonts w:ascii="Bookman Old Style" w:hAnsi="Bookman Old Style"/>
          <w:sz w:val="29"/>
          <w:szCs w:val="29"/>
        </w:rPr>
        <w:t>Ndlela</w:t>
      </w:r>
      <w:proofErr w:type="spellEnd"/>
      <w:r>
        <w:rPr>
          <w:rFonts w:ascii="Bookman Old Style" w:hAnsi="Bookman Old Style"/>
          <w:sz w:val="29"/>
          <w:szCs w:val="29"/>
        </w:rPr>
        <w:t xml:space="preserve"> the clause was clear and unambiguous.</w:t>
      </w:r>
    </w:p>
    <w:p w:rsidR="004C51DB" w:rsidRDefault="004C51DB" w:rsidP="004C51DB">
      <w:pPr>
        <w:pStyle w:val="NoSpacing"/>
        <w:ind w:left="1440"/>
        <w:jc w:val="both"/>
        <w:rPr>
          <w:rFonts w:ascii="Bookman Old Style" w:hAnsi="Bookman Old Style"/>
          <w:sz w:val="29"/>
          <w:szCs w:val="29"/>
        </w:rPr>
      </w:pPr>
    </w:p>
    <w:p w:rsidR="004A3675" w:rsidRDefault="004A3675"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Respondent’s counsel argued that the Applicant’s suggestion that gratuity is earned per month was against the </w:t>
      </w:r>
      <w:r w:rsidR="004C51DB">
        <w:rPr>
          <w:rFonts w:ascii="Bookman Old Style" w:hAnsi="Bookman Old Style"/>
          <w:sz w:val="29"/>
          <w:szCs w:val="29"/>
        </w:rPr>
        <w:t>parole evidence rule. She submitted that the parties had agreed to embody the terms and conditions of the agreement in a single memorial</w:t>
      </w:r>
      <w:r w:rsidR="00274D88">
        <w:rPr>
          <w:rFonts w:ascii="Bookman Old Style" w:hAnsi="Bookman Old Style"/>
          <w:sz w:val="29"/>
          <w:szCs w:val="29"/>
        </w:rPr>
        <w:t>.</w:t>
      </w:r>
      <w:r w:rsidR="004C51DB">
        <w:rPr>
          <w:rFonts w:ascii="Bookman Old Style" w:hAnsi="Bookman Old Style"/>
          <w:sz w:val="29"/>
          <w:szCs w:val="29"/>
        </w:rPr>
        <w:t xml:space="preserve"> </w:t>
      </w:r>
      <w:r w:rsidR="00274D88">
        <w:rPr>
          <w:rFonts w:ascii="Bookman Old Style" w:hAnsi="Bookman Old Style"/>
          <w:sz w:val="29"/>
          <w:szCs w:val="29"/>
        </w:rPr>
        <w:t>N</w:t>
      </w:r>
      <w:r w:rsidR="00340F52">
        <w:rPr>
          <w:rFonts w:ascii="Bookman Old Style" w:hAnsi="Bookman Old Style"/>
          <w:sz w:val="29"/>
          <w:szCs w:val="29"/>
        </w:rPr>
        <w:t xml:space="preserve">one of the parties </w:t>
      </w:r>
      <w:r w:rsidR="00274D88">
        <w:rPr>
          <w:rFonts w:ascii="Bookman Old Style" w:hAnsi="Bookman Old Style"/>
          <w:sz w:val="29"/>
          <w:szCs w:val="29"/>
        </w:rPr>
        <w:t>was</w:t>
      </w:r>
      <w:r w:rsidR="004C51DB">
        <w:rPr>
          <w:rFonts w:ascii="Bookman Old Style" w:hAnsi="Bookman Old Style"/>
          <w:sz w:val="29"/>
          <w:szCs w:val="29"/>
        </w:rPr>
        <w:t xml:space="preserve"> therefore entitled to lead evidence to prove anything contrary to the express terms of the agreement. Ms. </w:t>
      </w:r>
      <w:proofErr w:type="spellStart"/>
      <w:r w:rsidR="004C51DB">
        <w:rPr>
          <w:rFonts w:ascii="Bookman Old Style" w:hAnsi="Bookman Old Style"/>
          <w:sz w:val="29"/>
          <w:szCs w:val="29"/>
        </w:rPr>
        <w:t>Ndlela</w:t>
      </w:r>
      <w:proofErr w:type="spellEnd"/>
      <w:r w:rsidR="004C51DB">
        <w:rPr>
          <w:rFonts w:ascii="Bookman Old Style" w:hAnsi="Bookman Old Style"/>
          <w:sz w:val="29"/>
          <w:szCs w:val="29"/>
        </w:rPr>
        <w:t xml:space="preserve"> referred to the cases of </w:t>
      </w:r>
      <w:proofErr w:type="spellStart"/>
      <w:r w:rsidR="004C51DB" w:rsidRPr="007E3243">
        <w:rPr>
          <w:rFonts w:ascii="Bookman Old Style" w:hAnsi="Bookman Old Style"/>
          <w:b/>
          <w:sz w:val="29"/>
          <w:szCs w:val="29"/>
        </w:rPr>
        <w:t>Meshack</w:t>
      </w:r>
      <w:proofErr w:type="spellEnd"/>
      <w:r w:rsidR="004C51DB" w:rsidRPr="007E3243">
        <w:rPr>
          <w:rFonts w:ascii="Bookman Old Style" w:hAnsi="Bookman Old Style"/>
          <w:b/>
          <w:sz w:val="29"/>
          <w:szCs w:val="29"/>
        </w:rPr>
        <w:t xml:space="preserve"> </w:t>
      </w:r>
      <w:proofErr w:type="spellStart"/>
      <w:r w:rsidR="004C51DB" w:rsidRPr="007E3243">
        <w:rPr>
          <w:rFonts w:ascii="Bookman Old Style" w:hAnsi="Bookman Old Style"/>
          <w:b/>
          <w:sz w:val="29"/>
          <w:szCs w:val="29"/>
        </w:rPr>
        <w:t>LaNgwenya</w:t>
      </w:r>
      <w:proofErr w:type="spellEnd"/>
      <w:r w:rsidR="004C51DB" w:rsidRPr="007E3243">
        <w:rPr>
          <w:rFonts w:ascii="Bookman Old Style" w:hAnsi="Bookman Old Style"/>
          <w:b/>
          <w:sz w:val="29"/>
          <w:szCs w:val="29"/>
        </w:rPr>
        <w:t xml:space="preserve"> v Swazi Poultry Processors High </w:t>
      </w:r>
      <w:r w:rsidR="006D6EF3">
        <w:rPr>
          <w:rFonts w:ascii="Bookman Old Style" w:hAnsi="Bookman Old Style"/>
          <w:b/>
          <w:sz w:val="29"/>
          <w:szCs w:val="29"/>
        </w:rPr>
        <w:t xml:space="preserve">Court </w:t>
      </w:r>
      <w:r w:rsidR="004C51DB" w:rsidRPr="007E3243">
        <w:rPr>
          <w:rFonts w:ascii="Bookman Old Style" w:hAnsi="Bookman Old Style"/>
          <w:b/>
          <w:sz w:val="29"/>
          <w:szCs w:val="29"/>
        </w:rPr>
        <w:t>Civil case no. 737/2009; Edward J. Kunene v Swaziland Railway (IC case no. 398/2004)</w:t>
      </w:r>
      <w:r w:rsidR="004C51DB">
        <w:rPr>
          <w:rFonts w:ascii="Bookman Old Style" w:hAnsi="Bookman Old Style"/>
          <w:sz w:val="29"/>
          <w:szCs w:val="29"/>
        </w:rPr>
        <w:t>.</w:t>
      </w:r>
    </w:p>
    <w:p w:rsidR="004C51DB" w:rsidRDefault="004C51DB" w:rsidP="004C51DB">
      <w:pPr>
        <w:pStyle w:val="NoSpacing"/>
        <w:ind w:left="1440"/>
        <w:jc w:val="both"/>
        <w:rPr>
          <w:rFonts w:ascii="Bookman Old Style" w:hAnsi="Bookman Old Style"/>
          <w:sz w:val="29"/>
          <w:szCs w:val="29"/>
        </w:rPr>
      </w:pPr>
    </w:p>
    <w:p w:rsidR="001D769D" w:rsidRPr="001D769D" w:rsidRDefault="004C51DB" w:rsidP="001D769D">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was the Respondent’s counsel’s submission that </w:t>
      </w:r>
      <w:r w:rsidR="00164BC6">
        <w:rPr>
          <w:rFonts w:ascii="Bookman Old Style" w:hAnsi="Bookman Old Style"/>
          <w:sz w:val="29"/>
          <w:szCs w:val="29"/>
        </w:rPr>
        <w:t>there is no provision</w:t>
      </w:r>
      <w:r>
        <w:rPr>
          <w:rFonts w:ascii="Bookman Old Style" w:hAnsi="Bookman Old Style"/>
          <w:sz w:val="29"/>
          <w:szCs w:val="29"/>
        </w:rPr>
        <w:t xml:space="preserve"> in the contract that gratuity is </w:t>
      </w:r>
      <w:r w:rsidR="00164BC6">
        <w:rPr>
          <w:rFonts w:ascii="Bookman Old Style" w:hAnsi="Bookman Old Style"/>
          <w:sz w:val="29"/>
          <w:szCs w:val="29"/>
        </w:rPr>
        <w:t xml:space="preserve">to be </w:t>
      </w:r>
      <w:r>
        <w:rPr>
          <w:rFonts w:ascii="Bookman Old Style" w:hAnsi="Bookman Old Style"/>
          <w:sz w:val="29"/>
          <w:szCs w:val="29"/>
        </w:rPr>
        <w:t>calculated monthly.</w:t>
      </w:r>
    </w:p>
    <w:p w:rsidR="001D769D" w:rsidRDefault="001D769D" w:rsidP="001D769D">
      <w:pPr>
        <w:pStyle w:val="NoSpacing"/>
        <w:ind w:left="1440"/>
        <w:jc w:val="both"/>
        <w:rPr>
          <w:rFonts w:ascii="Bookman Old Style" w:hAnsi="Bookman Old Style"/>
          <w:sz w:val="29"/>
          <w:szCs w:val="29"/>
        </w:rPr>
      </w:pPr>
    </w:p>
    <w:p w:rsidR="004C51DB" w:rsidRDefault="004C51DB"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Ms. </w:t>
      </w:r>
      <w:proofErr w:type="spellStart"/>
      <w:r>
        <w:rPr>
          <w:rFonts w:ascii="Bookman Old Style" w:hAnsi="Bookman Old Style"/>
          <w:sz w:val="29"/>
          <w:szCs w:val="29"/>
        </w:rPr>
        <w:t>Ndlela</w:t>
      </w:r>
      <w:proofErr w:type="spellEnd"/>
      <w:r>
        <w:rPr>
          <w:rFonts w:ascii="Bookman Old Style" w:hAnsi="Bookman Old Style"/>
          <w:sz w:val="29"/>
          <w:szCs w:val="29"/>
        </w:rPr>
        <w:t xml:space="preserve"> argued that in terms of the contract</w:t>
      </w:r>
      <w:r w:rsidR="00274D88">
        <w:rPr>
          <w:rFonts w:ascii="Bookman Old Style" w:hAnsi="Bookman Old Style"/>
          <w:sz w:val="29"/>
          <w:szCs w:val="29"/>
        </w:rPr>
        <w:t>,</w:t>
      </w:r>
      <w:r>
        <w:rPr>
          <w:rFonts w:ascii="Bookman Old Style" w:hAnsi="Bookman Old Style"/>
          <w:sz w:val="29"/>
          <w:szCs w:val="29"/>
        </w:rPr>
        <w:t xml:space="preserve"> three classes of persons were not entitled to gratuity; These were</w:t>
      </w:r>
      <w:r w:rsidR="006D6EF3">
        <w:rPr>
          <w:rFonts w:ascii="Bookman Old Style" w:hAnsi="Bookman Old Style"/>
          <w:sz w:val="29"/>
          <w:szCs w:val="29"/>
        </w:rPr>
        <w:t>;</w:t>
      </w:r>
      <w:r w:rsidR="00274D88">
        <w:rPr>
          <w:rFonts w:ascii="Bookman Old Style" w:hAnsi="Bookman Old Style"/>
          <w:sz w:val="29"/>
          <w:szCs w:val="29"/>
        </w:rPr>
        <w:t xml:space="preserve"> an employee</w:t>
      </w:r>
      <w:r>
        <w:rPr>
          <w:rFonts w:ascii="Bookman Old Style" w:hAnsi="Bookman Old Style"/>
          <w:sz w:val="29"/>
          <w:szCs w:val="29"/>
        </w:rPr>
        <w:t xml:space="preserve"> who leave</w:t>
      </w:r>
      <w:r w:rsidR="003059C8">
        <w:rPr>
          <w:rFonts w:ascii="Bookman Old Style" w:hAnsi="Bookman Old Style"/>
          <w:sz w:val="29"/>
          <w:szCs w:val="29"/>
        </w:rPr>
        <w:t>s</w:t>
      </w:r>
      <w:r>
        <w:rPr>
          <w:rFonts w:ascii="Bookman Old Style" w:hAnsi="Bookman Old Style"/>
          <w:sz w:val="29"/>
          <w:szCs w:val="29"/>
        </w:rPr>
        <w:t xml:space="preserve"> employment under the </w:t>
      </w:r>
      <w:proofErr w:type="spellStart"/>
      <w:r>
        <w:rPr>
          <w:rFonts w:ascii="Bookman Old Style" w:hAnsi="Bookman Old Style"/>
          <w:sz w:val="29"/>
          <w:szCs w:val="29"/>
        </w:rPr>
        <w:t>programme</w:t>
      </w:r>
      <w:proofErr w:type="spellEnd"/>
      <w:r>
        <w:rPr>
          <w:rFonts w:ascii="Bookman Old Style" w:hAnsi="Bookman Old Style"/>
          <w:sz w:val="29"/>
          <w:szCs w:val="29"/>
        </w:rPr>
        <w:t xml:space="preserve"> of his/her own accord; </w:t>
      </w:r>
      <w:r w:rsidR="00274D88">
        <w:rPr>
          <w:rFonts w:ascii="Bookman Old Style" w:hAnsi="Bookman Old Style"/>
          <w:sz w:val="29"/>
          <w:szCs w:val="29"/>
        </w:rPr>
        <w:t xml:space="preserve">an </w:t>
      </w:r>
      <w:r>
        <w:rPr>
          <w:rFonts w:ascii="Bookman Old Style" w:hAnsi="Bookman Old Style"/>
          <w:sz w:val="29"/>
          <w:szCs w:val="29"/>
        </w:rPr>
        <w:t xml:space="preserve">employee whose employment was terminated while still </w:t>
      </w:r>
      <w:r w:rsidR="00274D88">
        <w:rPr>
          <w:rFonts w:ascii="Bookman Old Style" w:hAnsi="Bookman Old Style"/>
          <w:sz w:val="29"/>
          <w:szCs w:val="29"/>
        </w:rPr>
        <w:t>on</w:t>
      </w:r>
      <w:r>
        <w:rPr>
          <w:rFonts w:ascii="Bookman Old Style" w:hAnsi="Bookman Old Style"/>
          <w:sz w:val="29"/>
          <w:szCs w:val="29"/>
        </w:rPr>
        <w:t xml:space="preserve"> probation and </w:t>
      </w:r>
      <w:r w:rsidR="0047115A">
        <w:rPr>
          <w:rFonts w:ascii="Bookman Old Style" w:hAnsi="Bookman Old Style"/>
          <w:sz w:val="29"/>
          <w:szCs w:val="29"/>
        </w:rPr>
        <w:t>an employee</w:t>
      </w:r>
      <w:r>
        <w:rPr>
          <w:rFonts w:ascii="Bookman Old Style" w:hAnsi="Bookman Old Style"/>
          <w:sz w:val="29"/>
          <w:szCs w:val="29"/>
        </w:rPr>
        <w:t xml:space="preserve"> whose contract was terminated due to disciplinary measures.</w:t>
      </w:r>
    </w:p>
    <w:p w:rsidR="001D769D" w:rsidRDefault="001D769D" w:rsidP="001D769D">
      <w:pPr>
        <w:pStyle w:val="NoSpacing"/>
        <w:ind w:left="1440"/>
        <w:jc w:val="both"/>
        <w:rPr>
          <w:rFonts w:ascii="Bookman Old Style" w:hAnsi="Bookman Old Style"/>
          <w:sz w:val="29"/>
          <w:szCs w:val="29"/>
        </w:rPr>
      </w:pPr>
    </w:p>
    <w:p w:rsidR="00301206" w:rsidRDefault="00301206"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Respondent’s attorney contended that the term ‘outstanding’ in clause 7.2 of the Terms and Conditions of Employment is a qualifying </w:t>
      </w:r>
      <w:r w:rsidR="006D6EF3">
        <w:rPr>
          <w:rFonts w:ascii="Bookman Old Style" w:hAnsi="Bookman Old Style"/>
          <w:sz w:val="29"/>
          <w:szCs w:val="29"/>
        </w:rPr>
        <w:t>word</w:t>
      </w:r>
      <w:r>
        <w:rPr>
          <w:rFonts w:ascii="Bookman Old Style" w:hAnsi="Bookman Old Style"/>
          <w:sz w:val="29"/>
          <w:szCs w:val="29"/>
        </w:rPr>
        <w:t>. According to her</w:t>
      </w:r>
      <w:r w:rsidR="0047115A">
        <w:rPr>
          <w:rFonts w:ascii="Bookman Old Style" w:hAnsi="Bookman Old Style"/>
          <w:sz w:val="29"/>
          <w:szCs w:val="29"/>
        </w:rPr>
        <w:t>,</w:t>
      </w:r>
      <w:r>
        <w:rPr>
          <w:rFonts w:ascii="Bookman Old Style" w:hAnsi="Bookman Old Style"/>
          <w:sz w:val="29"/>
          <w:szCs w:val="29"/>
        </w:rPr>
        <w:t xml:space="preserve"> gratuity was outstanding only at the end of the </w:t>
      </w:r>
      <w:proofErr w:type="spellStart"/>
      <w:r>
        <w:rPr>
          <w:rFonts w:ascii="Bookman Old Style" w:hAnsi="Bookman Old Style"/>
          <w:sz w:val="29"/>
          <w:szCs w:val="29"/>
        </w:rPr>
        <w:t>programme</w:t>
      </w:r>
      <w:proofErr w:type="spellEnd"/>
      <w:r>
        <w:rPr>
          <w:rFonts w:ascii="Bookman Old Style" w:hAnsi="Bookman Old Style"/>
          <w:sz w:val="29"/>
          <w:szCs w:val="29"/>
        </w:rPr>
        <w:t xml:space="preserve"> estimate. Ms. </w:t>
      </w:r>
      <w:proofErr w:type="spellStart"/>
      <w:r>
        <w:rPr>
          <w:rFonts w:ascii="Bookman Old Style" w:hAnsi="Bookman Old Style"/>
          <w:sz w:val="29"/>
          <w:szCs w:val="29"/>
        </w:rPr>
        <w:t>Ndlela</w:t>
      </w:r>
      <w:proofErr w:type="spellEnd"/>
      <w:r>
        <w:rPr>
          <w:rFonts w:ascii="Bookman Old Style" w:hAnsi="Bookman Old Style"/>
          <w:sz w:val="29"/>
          <w:szCs w:val="29"/>
        </w:rPr>
        <w:t xml:space="preserve"> argued that if the Applicant was entitled to some money</w:t>
      </w:r>
      <w:r w:rsidR="0047115A">
        <w:rPr>
          <w:rFonts w:ascii="Bookman Old Style" w:hAnsi="Bookman Old Style"/>
          <w:sz w:val="29"/>
          <w:szCs w:val="29"/>
        </w:rPr>
        <w:t>,</w:t>
      </w:r>
      <w:r>
        <w:rPr>
          <w:rFonts w:ascii="Bookman Old Style" w:hAnsi="Bookman Old Style"/>
          <w:sz w:val="29"/>
          <w:szCs w:val="29"/>
        </w:rPr>
        <w:t xml:space="preserve"> it would have to be in another form but not </w:t>
      </w:r>
      <w:proofErr w:type="gramStart"/>
      <w:r>
        <w:rPr>
          <w:rFonts w:ascii="Bookman Old Style" w:hAnsi="Bookman Old Style"/>
          <w:sz w:val="29"/>
          <w:szCs w:val="29"/>
        </w:rPr>
        <w:t>gratuity</w:t>
      </w:r>
      <w:r w:rsidR="0047115A">
        <w:rPr>
          <w:rFonts w:ascii="Bookman Old Style" w:hAnsi="Bookman Old Style"/>
          <w:sz w:val="29"/>
          <w:szCs w:val="29"/>
        </w:rPr>
        <w:t>,</w:t>
      </w:r>
      <w:r>
        <w:rPr>
          <w:rFonts w:ascii="Bookman Old Style" w:hAnsi="Bookman Old Style"/>
          <w:sz w:val="29"/>
          <w:szCs w:val="29"/>
        </w:rPr>
        <w:t xml:space="preserve"> as the condition upon when one is to receive it were</w:t>
      </w:r>
      <w:proofErr w:type="gramEnd"/>
      <w:r>
        <w:rPr>
          <w:rFonts w:ascii="Bookman Old Style" w:hAnsi="Bookman Old Style"/>
          <w:sz w:val="29"/>
          <w:szCs w:val="29"/>
        </w:rPr>
        <w:t xml:space="preserve"> clearly specified in the contract.</w:t>
      </w:r>
    </w:p>
    <w:p w:rsidR="001D769D" w:rsidRDefault="001D769D" w:rsidP="001D769D">
      <w:pPr>
        <w:pStyle w:val="NoSpacing"/>
        <w:ind w:left="1440"/>
        <w:jc w:val="both"/>
        <w:rPr>
          <w:rFonts w:ascii="Bookman Old Style" w:hAnsi="Bookman Old Style"/>
          <w:sz w:val="29"/>
          <w:szCs w:val="29"/>
        </w:rPr>
      </w:pPr>
    </w:p>
    <w:p w:rsidR="00301206" w:rsidRDefault="00301206" w:rsidP="00F4268C">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Ms. </w:t>
      </w:r>
      <w:proofErr w:type="spellStart"/>
      <w:r>
        <w:rPr>
          <w:rFonts w:ascii="Bookman Old Style" w:hAnsi="Bookman Old Style"/>
          <w:sz w:val="29"/>
          <w:szCs w:val="29"/>
        </w:rPr>
        <w:t>Ndlela</w:t>
      </w:r>
      <w:proofErr w:type="spellEnd"/>
      <w:r>
        <w:rPr>
          <w:rFonts w:ascii="Bookman Old Style" w:hAnsi="Bookman Old Style"/>
          <w:sz w:val="29"/>
          <w:szCs w:val="29"/>
        </w:rPr>
        <w:t xml:space="preserve"> finally submitted that</w:t>
      </w:r>
      <w:r w:rsidR="0047115A">
        <w:rPr>
          <w:rFonts w:ascii="Bookman Old Style" w:hAnsi="Bookman Old Style"/>
          <w:sz w:val="29"/>
          <w:szCs w:val="29"/>
        </w:rPr>
        <w:t>,</w:t>
      </w:r>
      <w:r>
        <w:rPr>
          <w:rFonts w:ascii="Bookman Old Style" w:hAnsi="Bookman Old Style"/>
          <w:sz w:val="29"/>
          <w:szCs w:val="29"/>
        </w:rPr>
        <w:t xml:space="preserve"> there was no contradiction or confusion in the provisions of the contract and any confusion attributable to the contract was self-created by the Applicant. She argued that</w:t>
      </w:r>
      <w:r w:rsidR="0047115A">
        <w:rPr>
          <w:rFonts w:ascii="Bookman Old Style" w:hAnsi="Bookman Old Style"/>
          <w:sz w:val="29"/>
          <w:szCs w:val="29"/>
        </w:rPr>
        <w:t>,</w:t>
      </w:r>
      <w:r>
        <w:rPr>
          <w:rFonts w:ascii="Bookman Old Style" w:hAnsi="Bookman Old Style"/>
          <w:sz w:val="29"/>
          <w:szCs w:val="29"/>
        </w:rPr>
        <w:t xml:space="preserve"> with respect</w:t>
      </w:r>
      <w:r w:rsidR="0047115A">
        <w:rPr>
          <w:rFonts w:ascii="Bookman Old Style" w:hAnsi="Bookman Old Style"/>
          <w:sz w:val="29"/>
          <w:szCs w:val="29"/>
        </w:rPr>
        <w:t>,</w:t>
      </w:r>
      <w:r>
        <w:rPr>
          <w:rFonts w:ascii="Bookman Old Style" w:hAnsi="Bookman Old Style"/>
          <w:sz w:val="29"/>
          <w:szCs w:val="29"/>
        </w:rPr>
        <w:t xml:space="preserve"> the analogy by the Commissioner of </w:t>
      </w:r>
      <w:proofErr w:type="spellStart"/>
      <w:r>
        <w:rPr>
          <w:rFonts w:ascii="Bookman Old Style" w:hAnsi="Bookman Old Style"/>
          <w:sz w:val="29"/>
          <w:szCs w:val="29"/>
        </w:rPr>
        <w:t>Labour</w:t>
      </w:r>
      <w:proofErr w:type="spellEnd"/>
      <w:r>
        <w:rPr>
          <w:rFonts w:ascii="Bookman Old Style" w:hAnsi="Bookman Old Style"/>
          <w:sz w:val="29"/>
          <w:szCs w:val="29"/>
        </w:rPr>
        <w:t xml:space="preserve"> was incorrect.</w:t>
      </w:r>
    </w:p>
    <w:p w:rsidR="001D769D" w:rsidRDefault="001D769D" w:rsidP="001D769D">
      <w:pPr>
        <w:pStyle w:val="NoSpacing"/>
        <w:jc w:val="both"/>
        <w:rPr>
          <w:rFonts w:ascii="Bookman Old Style" w:hAnsi="Bookman Old Style"/>
          <w:sz w:val="29"/>
          <w:szCs w:val="29"/>
        </w:rPr>
      </w:pPr>
    </w:p>
    <w:p w:rsidR="00301206" w:rsidRPr="001D3145" w:rsidRDefault="00301206" w:rsidP="00301206">
      <w:pPr>
        <w:pStyle w:val="NoSpacing"/>
        <w:jc w:val="both"/>
        <w:rPr>
          <w:rFonts w:ascii="Bookman Old Style" w:hAnsi="Bookman Old Style"/>
          <w:sz w:val="29"/>
          <w:szCs w:val="29"/>
        </w:rPr>
      </w:pPr>
    </w:p>
    <w:p w:rsidR="00090EA3" w:rsidRPr="007B13BD" w:rsidRDefault="000314C9" w:rsidP="000314C9">
      <w:pPr>
        <w:pStyle w:val="NoSpacing"/>
        <w:numPr>
          <w:ilvl w:val="0"/>
          <w:numId w:val="1"/>
        </w:numPr>
        <w:jc w:val="both"/>
        <w:rPr>
          <w:rFonts w:ascii="Bookman Old Style" w:hAnsi="Bookman Old Style"/>
          <w:b/>
          <w:sz w:val="29"/>
          <w:szCs w:val="29"/>
          <w:u w:val="single"/>
        </w:rPr>
      </w:pPr>
      <w:r w:rsidRPr="007B13BD">
        <w:rPr>
          <w:rFonts w:ascii="Bookman Old Style" w:hAnsi="Bookman Old Style"/>
          <w:b/>
          <w:sz w:val="29"/>
          <w:szCs w:val="29"/>
          <w:u w:val="single"/>
        </w:rPr>
        <w:t>ANALYSIS OF EVIDENCE AND ARGUMENTS</w:t>
      </w:r>
    </w:p>
    <w:p w:rsidR="000314C9" w:rsidRDefault="000314C9" w:rsidP="000314C9">
      <w:pPr>
        <w:pStyle w:val="NoSpacing"/>
        <w:ind w:left="720"/>
        <w:jc w:val="both"/>
        <w:rPr>
          <w:rFonts w:ascii="Bookman Old Style" w:hAnsi="Bookman Old Style"/>
          <w:sz w:val="29"/>
          <w:szCs w:val="29"/>
        </w:rPr>
      </w:pPr>
    </w:p>
    <w:p w:rsidR="000314C9" w:rsidRDefault="009972A2"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At the outset I want to express my gratitude to both </w:t>
      </w:r>
      <w:proofErr w:type="gramStart"/>
      <w:r>
        <w:rPr>
          <w:rFonts w:ascii="Bookman Old Style" w:hAnsi="Bookman Old Style"/>
          <w:sz w:val="29"/>
          <w:szCs w:val="29"/>
        </w:rPr>
        <w:t>counsel</w:t>
      </w:r>
      <w:proofErr w:type="gramEnd"/>
      <w:r>
        <w:rPr>
          <w:rFonts w:ascii="Bookman Old Style" w:hAnsi="Bookman Old Style"/>
          <w:sz w:val="29"/>
          <w:szCs w:val="29"/>
        </w:rPr>
        <w:t xml:space="preserve"> for the able and persuasive arguments that they made </w:t>
      </w:r>
      <w:r w:rsidR="0047115A">
        <w:rPr>
          <w:rFonts w:ascii="Bookman Old Style" w:hAnsi="Bookman Old Style"/>
          <w:sz w:val="29"/>
          <w:szCs w:val="29"/>
        </w:rPr>
        <w:t xml:space="preserve">and </w:t>
      </w:r>
      <w:r>
        <w:rPr>
          <w:rFonts w:ascii="Bookman Old Style" w:hAnsi="Bookman Old Style"/>
          <w:sz w:val="29"/>
          <w:szCs w:val="29"/>
        </w:rPr>
        <w:t>for the legal authorit</w:t>
      </w:r>
      <w:r w:rsidR="0047115A">
        <w:rPr>
          <w:rFonts w:ascii="Bookman Old Style" w:hAnsi="Bookman Old Style"/>
          <w:sz w:val="29"/>
          <w:szCs w:val="29"/>
        </w:rPr>
        <w:t>ies</w:t>
      </w:r>
      <w:r>
        <w:rPr>
          <w:rFonts w:ascii="Bookman Old Style" w:hAnsi="Bookman Old Style"/>
          <w:sz w:val="29"/>
          <w:szCs w:val="29"/>
        </w:rPr>
        <w:t xml:space="preserve"> I was referred to</w:t>
      </w:r>
      <w:r w:rsidR="000314C9">
        <w:rPr>
          <w:rFonts w:ascii="Bookman Old Style" w:hAnsi="Bookman Old Style"/>
          <w:sz w:val="29"/>
          <w:szCs w:val="29"/>
        </w:rPr>
        <w:t xml:space="preserve">. </w:t>
      </w:r>
    </w:p>
    <w:p w:rsidR="000314C9" w:rsidRDefault="000314C9" w:rsidP="000314C9">
      <w:pPr>
        <w:pStyle w:val="NoSpacing"/>
        <w:ind w:left="1440"/>
        <w:jc w:val="both"/>
        <w:rPr>
          <w:rFonts w:ascii="Bookman Old Style" w:hAnsi="Bookman Old Style"/>
          <w:sz w:val="29"/>
          <w:szCs w:val="29"/>
        </w:rPr>
      </w:pPr>
    </w:p>
    <w:p w:rsidR="000314C9" w:rsidRDefault="009972A2"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This dis</w:t>
      </w:r>
      <w:r w:rsidR="0047115A">
        <w:rPr>
          <w:rFonts w:ascii="Bookman Old Style" w:hAnsi="Bookman Old Style"/>
          <w:sz w:val="29"/>
          <w:szCs w:val="29"/>
        </w:rPr>
        <w:t>pute is vexed with the question</w:t>
      </w:r>
      <w:r>
        <w:rPr>
          <w:rFonts w:ascii="Bookman Old Style" w:hAnsi="Bookman Old Style"/>
          <w:sz w:val="29"/>
          <w:szCs w:val="29"/>
        </w:rPr>
        <w:t xml:space="preserve"> of interpretation of the provisions of the contract of employment encapsulate</w:t>
      </w:r>
      <w:r w:rsidR="00E0210F">
        <w:rPr>
          <w:rFonts w:ascii="Bookman Old Style" w:hAnsi="Bookman Old Style"/>
          <w:sz w:val="29"/>
          <w:szCs w:val="29"/>
        </w:rPr>
        <w:t>d</w:t>
      </w:r>
      <w:r>
        <w:rPr>
          <w:rFonts w:ascii="Bookman Old Style" w:hAnsi="Bookman Old Style"/>
          <w:sz w:val="29"/>
          <w:szCs w:val="29"/>
        </w:rPr>
        <w:t xml:space="preserve"> in two documents entitled,</w:t>
      </w:r>
      <w:r w:rsidR="00E0210F">
        <w:rPr>
          <w:rFonts w:ascii="Bookman Old Style" w:hAnsi="Bookman Old Style"/>
          <w:sz w:val="29"/>
          <w:szCs w:val="29"/>
        </w:rPr>
        <w:t xml:space="preserve"> ‘Contract Agreement’</w:t>
      </w:r>
      <w:r>
        <w:rPr>
          <w:rFonts w:ascii="Bookman Old Style" w:hAnsi="Bookman Old Style"/>
          <w:sz w:val="29"/>
          <w:szCs w:val="29"/>
        </w:rPr>
        <w:t xml:space="preserve"> </w:t>
      </w:r>
      <w:r w:rsidR="00E0210F">
        <w:rPr>
          <w:rFonts w:ascii="Bookman Old Style" w:hAnsi="Bookman Old Style"/>
          <w:sz w:val="29"/>
          <w:szCs w:val="29"/>
        </w:rPr>
        <w:t xml:space="preserve">and ‘Terms and Conditions </w:t>
      </w:r>
      <w:r>
        <w:rPr>
          <w:rFonts w:ascii="Bookman Old Style" w:hAnsi="Bookman Old Style"/>
          <w:sz w:val="29"/>
          <w:szCs w:val="29"/>
        </w:rPr>
        <w:t>of Employment’</w:t>
      </w:r>
      <w:r w:rsidR="007B13BD">
        <w:rPr>
          <w:rFonts w:ascii="Bookman Old Style" w:hAnsi="Bookman Old Style"/>
          <w:sz w:val="29"/>
          <w:szCs w:val="29"/>
        </w:rPr>
        <w:t>.</w:t>
      </w:r>
      <w:r>
        <w:rPr>
          <w:rFonts w:ascii="Bookman Old Style" w:hAnsi="Bookman Old Style"/>
          <w:sz w:val="29"/>
          <w:szCs w:val="29"/>
        </w:rPr>
        <w:t xml:space="preserve"> In particular it </w:t>
      </w:r>
      <w:proofErr w:type="spellStart"/>
      <w:r w:rsidR="00E0210F">
        <w:rPr>
          <w:rFonts w:ascii="Bookman Old Style" w:hAnsi="Bookman Old Style"/>
          <w:sz w:val="29"/>
          <w:szCs w:val="29"/>
        </w:rPr>
        <w:t>behoves</w:t>
      </w:r>
      <w:proofErr w:type="spellEnd"/>
      <w:r w:rsidR="00E0210F">
        <w:rPr>
          <w:rFonts w:ascii="Bookman Old Style" w:hAnsi="Bookman Old Style"/>
          <w:sz w:val="29"/>
          <w:szCs w:val="29"/>
        </w:rPr>
        <w:t xml:space="preserve"> </w:t>
      </w:r>
      <w:r>
        <w:rPr>
          <w:rFonts w:ascii="Bookman Old Style" w:hAnsi="Bookman Old Style"/>
          <w:sz w:val="29"/>
          <w:szCs w:val="29"/>
        </w:rPr>
        <w:t>me to determine whether or not in terms of these instruments, an employee is entitled to gratuity i</w:t>
      </w:r>
      <w:r w:rsidR="00E0210F">
        <w:rPr>
          <w:rFonts w:ascii="Bookman Old Style" w:hAnsi="Bookman Old Style"/>
          <w:sz w:val="29"/>
          <w:szCs w:val="29"/>
        </w:rPr>
        <w:t>f</w:t>
      </w:r>
      <w:r>
        <w:rPr>
          <w:rFonts w:ascii="Bookman Old Style" w:hAnsi="Bookman Old Style"/>
          <w:sz w:val="29"/>
          <w:szCs w:val="29"/>
        </w:rPr>
        <w:t xml:space="preserve"> she leave</w:t>
      </w:r>
      <w:r w:rsidR="00E0210F">
        <w:rPr>
          <w:rFonts w:ascii="Bookman Old Style" w:hAnsi="Bookman Old Style"/>
          <w:sz w:val="29"/>
          <w:szCs w:val="29"/>
        </w:rPr>
        <w:t>s</w:t>
      </w:r>
      <w:r>
        <w:rPr>
          <w:rFonts w:ascii="Bookman Old Style" w:hAnsi="Bookman Old Style"/>
          <w:sz w:val="29"/>
          <w:szCs w:val="29"/>
        </w:rPr>
        <w:t xml:space="preserve"> employment on her own accord before the end of the </w:t>
      </w:r>
      <w:proofErr w:type="spellStart"/>
      <w:r>
        <w:rPr>
          <w:rFonts w:ascii="Bookman Old Style" w:hAnsi="Bookman Old Style"/>
          <w:sz w:val="29"/>
          <w:szCs w:val="29"/>
        </w:rPr>
        <w:t>progamme</w:t>
      </w:r>
      <w:proofErr w:type="spellEnd"/>
      <w:r>
        <w:rPr>
          <w:rFonts w:ascii="Bookman Old Style" w:hAnsi="Bookman Old Style"/>
          <w:sz w:val="29"/>
          <w:szCs w:val="29"/>
        </w:rPr>
        <w:t xml:space="preserve"> estimate.</w:t>
      </w:r>
    </w:p>
    <w:p w:rsidR="001D769D" w:rsidRDefault="001D769D" w:rsidP="001D769D">
      <w:pPr>
        <w:pStyle w:val="NoSpacing"/>
        <w:ind w:left="1440"/>
        <w:jc w:val="both"/>
        <w:rPr>
          <w:rFonts w:ascii="Bookman Old Style" w:hAnsi="Bookman Old Style"/>
          <w:sz w:val="29"/>
          <w:szCs w:val="29"/>
        </w:rPr>
      </w:pPr>
    </w:p>
    <w:p w:rsidR="007E1905" w:rsidRDefault="009972A2"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the case of </w:t>
      </w:r>
      <w:r w:rsidRPr="007E3243">
        <w:rPr>
          <w:rFonts w:ascii="Bookman Old Style" w:hAnsi="Bookman Old Style"/>
          <w:b/>
          <w:sz w:val="29"/>
          <w:szCs w:val="29"/>
        </w:rPr>
        <w:t xml:space="preserve">Stuart Banks v </w:t>
      </w:r>
      <w:proofErr w:type="spellStart"/>
      <w:r w:rsidRPr="007E3243">
        <w:rPr>
          <w:rFonts w:ascii="Bookman Old Style" w:hAnsi="Bookman Old Style"/>
          <w:b/>
          <w:sz w:val="29"/>
          <w:szCs w:val="29"/>
        </w:rPr>
        <w:t>Imphilo</w:t>
      </w:r>
      <w:proofErr w:type="spellEnd"/>
      <w:r w:rsidRPr="007E3243">
        <w:rPr>
          <w:rFonts w:ascii="Bookman Old Style" w:hAnsi="Bookman Old Style"/>
          <w:b/>
          <w:sz w:val="29"/>
          <w:szCs w:val="29"/>
        </w:rPr>
        <w:t xml:space="preserve"> Clinic (Pty)Ltd and Others (IC case no.528/2007)</w:t>
      </w:r>
      <w:r>
        <w:rPr>
          <w:rFonts w:ascii="Bookman Old Style" w:hAnsi="Bookman Old Style"/>
          <w:sz w:val="29"/>
          <w:szCs w:val="29"/>
        </w:rPr>
        <w:t xml:space="preserve"> at 7 </w:t>
      </w:r>
      <w:proofErr w:type="spellStart"/>
      <w:r>
        <w:rPr>
          <w:rFonts w:ascii="Bookman Old Style" w:hAnsi="Bookman Old Style"/>
          <w:sz w:val="29"/>
          <w:szCs w:val="29"/>
        </w:rPr>
        <w:t>paras</w:t>
      </w:r>
      <w:proofErr w:type="spellEnd"/>
      <w:r>
        <w:rPr>
          <w:rFonts w:ascii="Bookman Old Style" w:hAnsi="Bookman Old Style"/>
          <w:sz w:val="29"/>
          <w:szCs w:val="29"/>
        </w:rPr>
        <w:t>: 11-12 the Court observed as follows:</w:t>
      </w:r>
    </w:p>
    <w:p w:rsidR="009972A2" w:rsidRDefault="009972A2" w:rsidP="007E1905">
      <w:pPr>
        <w:pStyle w:val="NoSpacing"/>
        <w:ind w:left="1440"/>
        <w:jc w:val="both"/>
        <w:rPr>
          <w:rFonts w:ascii="Bookman Old Style" w:hAnsi="Bookman Old Style"/>
          <w:sz w:val="29"/>
          <w:szCs w:val="29"/>
        </w:rPr>
      </w:pPr>
      <w:r>
        <w:rPr>
          <w:rFonts w:ascii="Bookman Old Style" w:hAnsi="Bookman Old Style"/>
          <w:sz w:val="29"/>
          <w:szCs w:val="29"/>
        </w:rPr>
        <w:t xml:space="preserve"> </w:t>
      </w:r>
    </w:p>
    <w:p w:rsidR="009972A2" w:rsidRPr="007E1905" w:rsidRDefault="009972A2" w:rsidP="007E1905">
      <w:pPr>
        <w:pStyle w:val="ListParagraph"/>
        <w:ind w:left="2160"/>
        <w:jc w:val="both"/>
        <w:rPr>
          <w:rFonts w:ascii="Bookman Old Style" w:hAnsi="Bookman Old Style"/>
          <w:b/>
          <w:i/>
          <w:sz w:val="29"/>
          <w:szCs w:val="29"/>
        </w:rPr>
      </w:pPr>
      <w:r w:rsidRPr="007E1905">
        <w:rPr>
          <w:rFonts w:ascii="Bookman Old Style" w:hAnsi="Bookman Old Style"/>
          <w:b/>
          <w:i/>
          <w:sz w:val="29"/>
          <w:szCs w:val="29"/>
        </w:rPr>
        <w:t>“The matter calls for an interpretation of the Appendix and in particular the wor</w:t>
      </w:r>
      <w:r w:rsidR="00A62BF8">
        <w:rPr>
          <w:rFonts w:ascii="Bookman Old Style" w:hAnsi="Bookman Old Style"/>
          <w:b/>
          <w:i/>
          <w:sz w:val="29"/>
          <w:szCs w:val="29"/>
        </w:rPr>
        <w:t>d</w:t>
      </w:r>
      <w:r w:rsidRPr="007E1905">
        <w:rPr>
          <w:rFonts w:ascii="Bookman Old Style" w:hAnsi="Bookman Old Style"/>
          <w:b/>
          <w:i/>
          <w:sz w:val="29"/>
          <w:szCs w:val="29"/>
        </w:rPr>
        <w:t xml:space="preserve"> </w:t>
      </w:r>
      <w:r w:rsidR="00A62BF8">
        <w:rPr>
          <w:rFonts w:ascii="Bookman Old Style" w:hAnsi="Bookman Old Style"/>
          <w:b/>
          <w:i/>
          <w:sz w:val="29"/>
          <w:szCs w:val="29"/>
        </w:rPr>
        <w:t>‘</w:t>
      </w:r>
      <w:r w:rsidRPr="007E1905">
        <w:rPr>
          <w:rFonts w:ascii="Bookman Old Style" w:hAnsi="Bookman Old Style"/>
          <w:b/>
          <w:i/>
          <w:sz w:val="29"/>
          <w:szCs w:val="29"/>
        </w:rPr>
        <w:t>profit</w:t>
      </w:r>
      <w:r w:rsidR="00A62BF8">
        <w:rPr>
          <w:rFonts w:ascii="Bookman Old Style" w:hAnsi="Bookman Old Style"/>
          <w:b/>
          <w:i/>
          <w:sz w:val="29"/>
          <w:szCs w:val="29"/>
        </w:rPr>
        <w:t>’</w:t>
      </w:r>
      <w:r w:rsidRPr="007E1905">
        <w:rPr>
          <w:rFonts w:ascii="Bookman Old Style" w:hAnsi="Bookman Old Style"/>
          <w:b/>
          <w:i/>
          <w:sz w:val="29"/>
          <w:szCs w:val="29"/>
        </w:rPr>
        <w:t>. The Applicant</w:t>
      </w:r>
      <w:r w:rsidR="007E1905" w:rsidRPr="007E1905">
        <w:rPr>
          <w:rFonts w:ascii="Bookman Old Style" w:hAnsi="Bookman Old Style"/>
          <w:b/>
          <w:i/>
          <w:sz w:val="29"/>
          <w:szCs w:val="29"/>
        </w:rPr>
        <w:t xml:space="preserve"> says ‘profit’ includes both operating profit and the profit (‘surplus’) on disposal of capital assets. Whilst the 1</w:t>
      </w:r>
      <w:r w:rsidR="007E1905" w:rsidRPr="007E1905">
        <w:rPr>
          <w:rFonts w:ascii="Bookman Old Style" w:hAnsi="Bookman Old Style"/>
          <w:b/>
          <w:i/>
          <w:sz w:val="29"/>
          <w:szCs w:val="29"/>
          <w:vertAlign w:val="superscript"/>
        </w:rPr>
        <w:t>st</w:t>
      </w:r>
      <w:r w:rsidR="007E1905" w:rsidRPr="007E1905">
        <w:rPr>
          <w:rFonts w:ascii="Bookman Old Style" w:hAnsi="Bookman Old Style"/>
          <w:b/>
          <w:i/>
          <w:sz w:val="29"/>
          <w:szCs w:val="29"/>
        </w:rPr>
        <w:t xml:space="preserve"> Respondent says ‘profit’ refers only to operating profit.</w:t>
      </w:r>
    </w:p>
    <w:p w:rsidR="007E1905" w:rsidRPr="007E1905" w:rsidRDefault="007E1905" w:rsidP="007E1905">
      <w:pPr>
        <w:pStyle w:val="ListParagraph"/>
        <w:ind w:left="1440"/>
        <w:jc w:val="both"/>
        <w:rPr>
          <w:rFonts w:ascii="Bookman Old Style" w:hAnsi="Bookman Old Style"/>
          <w:b/>
          <w:i/>
          <w:sz w:val="29"/>
          <w:szCs w:val="29"/>
        </w:rPr>
      </w:pPr>
    </w:p>
    <w:p w:rsidR="007E1905" w:rsidRPr="007E1905" w:rsidRDefault="007E1905" w:rsidP="007E1905">
      <w:pPr>
        <w:pStyle w:val="ListParagraph"/>
        <w:ind w:left="2160"/>
        <w:jc w:val="both"/>
        <w:rPr>
          <w:rFonts w:ascii="Bookman Old Style" w:hAnsi="Bookman Old Style"/>
          <w:b/>
          <w:i/>
          <w:sz w:val="29"/>
          <w:szCs w:val="29"/>
        </w:rPr>
      </w:pPr>
      <w:r w:rsidRPr="007E1905">
        <w:rPr>
          <w:rFonts w:ascii="Bookman Old Style" w:hAnsi="Bookman Old Style"/>
          <w:b/>
          <w:i/>
          <w:sz w:val="29"/>
          <w:szCs w:val="29"/>
        </w:rPr>
        <w:t>The common intention of the parties must be ascertained first and foremost from the language used in the Addendum. According to the ‘golden rule’ of interpretation the language in the document is to be given its grammatical and ordinary meaning, unless this would result in some absurdity or be inconsistent with the rest of the document.</w:t>
      </w:r>
    </w:p>
    <w:p w:rsidR="007E1905" w:rsidRPr="007E1905" w:rsidRDefault="007E1905" w:rsidP="007E1905">
      <w:pPr>
        <w:pStyle w:val="ListParagraph"/>
        <w:ind w:left="1440"/>
        <w:jc w:val="both"/>
        <w:rPr>
          <w:rFonts w:ascii="Bookman Old Style" w:hAnsi="Bookman Old Style"/>
          <w:b/>
          <w:i/>
          <w:sz w:val="29"/>
          <w:szCs w:val="29"/>
        </w:rPr>
      </w:pPr>
    </w:p>
    <w:p w:rsidR="007E1905" w:rsidRPr="007E1905" w:rsidRDefault="007E1905" w:rsidP="007E1905">
      <w:pPr>
        <w:pStyle w:val="ListParagraph"/>
        <w:ind w:left="2160"/>
        <w:jc w:val="both"/>
        <w:rPr>
          <w:rFonts w:ascii="Bookman Old Style" w:hAnsi="Bookman Old Style"/>
          <w:b/>
          <w:i/>
          <w:sz w:val="29"/>
          <w:szCs w:val="29"/>
        </w:rPr>
      </w:pPr>
      <w:r w:rsidRPr="007E1905">
        <w:rPr>
          <w:rFonts w:ascii="Bookman Old Style" w:hAnsi="Bookman Old Style"/>
          <w:b/>
          <w:i/>
          <w:sz w:val="29"/>
          <w:szCs w:val="29"/>
        </w:rPr>
        <w:t xml:space="preserve">R.H. </w:t>
      </w:r>
      <w:r w:rsidR="00E35C51" w:rsidRPr="007E1905">
        <w:rPr>
          <w:rFonts w:ascii="Bookman Old Style" w:hAnsi="Bookman Old Style"/>
          <w:b/>
          <w:i/>
          <w:sz w:val="29"/>
          <w:szCs w:val="29"/>
        </w:rPr>
        <w:t>Christie</w:t>
      </w:r>
      <w:r w:rsidRPr="007E1905">
        <w:rPr>
          <w:rFonts w:ascii="Bookman Old Style" w:hAnsi="Bookman Old Style"/>
          <w:b/>
          <w:i/>
          <w:sz w:val="29"/>
          <w:szCs w:val="29"/>
        </w:rPr>
        <w:t>: The law of Contract in SA (4</w:t>
      </w:r>
      <w:r w:rsidRPr="007E1905">
        <w:rPr>
          <w:rFonts w:ascii="Bookman Old Style" w:hAnsi="Bookman Old Style"/>
          <w:b/>
          <w:i/>
          <w:sz w:val="29"/>
          <w:szCs w:val="29"/>
          <w:vertAlign w:val="superscript"/>
        </w:rPr>
        <w:t>th</w:t>
      </w:r>
      <w:r w:rsidRPr="007E1905">
        <w:rPr>
          <w:rFonts w:ascii="Bookman Old Style" w:hAnsi="Bookman Old Style"/>
          <w:b/>
          <w:i/>
          <w:sz w:val="29"/>
          <w:szCs w:val="29"/>
        </w:rPr>
        <w:t xml:space="preserve"> </w:t>
      </w:r>
      <w:proofErr w:type="spellStart"/>
      <w:proofErr w:type="gramStart"/>
      <w:r w:rsidRPr="007E1905">
        <w:rPr>
          <w:rFonts w:ascii="Bookman Old Style" w:hAnsi="Bookman Old Style"/>
          <w:b/>
          <w:i/>
          <w:sz w:val="29"/>
          <w:szCs w:val="29"/>
        </w:rPr>
        <w:t>ed</w:t>
      </w:r>
      <w:proofErr w:type="spellEnd"/>
      <w:proofErr w:type="gramEnd"/>
      <w:r w:rsidRPr="007E1905">
        <w:rPr>
          <w:rFonts w:ascii="Bookman Old Style" w:hAnsi="Bookman Old Style"/>
          <w:b/>
          <w:i/>
          <w:sz w:val="29"/>
          <w:szCs w:val="29"/>
        </w:rPr>
        <w:t>) 235-</w:t>
      </w:r>
      <w:r w:rsidR="006D6EF3">
        <w:rPr>
          <w:rFonts w:ascii="Bookman Old Style" w:hAnsi="Bookman Old Style"/>
          <w:b/>
          <w:i/>
          <w:sz w:val="29"/>
          <w:szCs w:val="29"/>
        </w:rPr>
        <w:t>6</w:t>
      </w:r>
      <w:r w:rsidRPr="007E1905">
        <w:rPr>
          <w:rFonts w:ascii="Bookman Old Style" w:hAnsi="Bookman Old Style"/>
          <w:b/>
          <w:i/>
          <w:sz w:val="29"/>
          <w:szCs w:val="29"/>
        </w:rPr>
        <w:t>”</w:t>
      </w:r>
      <w:r w:rsidR="006D6EF3">
        <w:rPr>
          <w:rFonts w:ascii="Bookman Old Style" w:hAnsi="Bookman Old Style"/>
          <w:b/>
          <w:i/>
          <w:sz w:val="29"/>
          <w:szCs w:val="29"/>
        </w:rPr>
        <w:t>.</w:t>
      </w:r>
    </w:p>
    <w:p w:rsidR="009972A2" w:rsidRDefault="00266EAD"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Court in the </w:t>
      </w:r>
      <w:r w:rsidRPr="007E3243">
        <w:rPr>
          <w:rFonts w:ascii="Bookman Old Style" w:hAnsi="Bookman Old Style"/>
          <w:b/>
          <w:sz w:val="29"/>
          <w:szCs w:val="29"/>
        </w:rPr>
        <w:t>Stuart Banks case (supra)</w:t>
      </w:r>
      <w:r>
        <w:rPr>
          <w:rFonts w:ascii="Bookman Old Style" w:hAnsi="Bookman Old Style"/>
          <w:sz w:val="29"/>
          <w:szCs w:val="29"/>
        </w:rPr>
        <w:t xml:space="preserve"> at 8 </w:t>
      </w:r>
      <w:proofErr w:type="spellStart"/>
      <w:r>
        <w:rPr>
          <w:rFonts w:ascii="Bookman Old Style" w:hAnsi="Bookman Old Style"/>
          <w:sz w:val="29"/>
          <w:szCs w:val="29"/>
        </w:rPr>
        <w:t>paras</w:t>
      </w:r>
      <w:proofErr w:type="spellEnd"/>
      <w:r>
        <w:rPr>
          <w:rFonts w:ascii="Bookman Old Style" w:hAnsi="Bookman Old Style"/>
          <w:sz w:val="29"/>
          <w:szCs w:val="29"/>
        </w:rPr>
        <w:t xml:space="preserve">: 14 – 15 </w:t>
      </w:r>
      <w:r w:rsidR="00127324">
        <w:rPr>
          <w:rFonts w:ascii="Bookman Old Style" w:hAnsi="Bookman Old Style"/>
          <w:sz w:val="29"/>
          <w:szCs w:val="29"/>
        </w:rPr>
        <w:t xml:space="preserve">went on to </w:t>
      </w:r>
      <w:r>
        <w:rPr>
          <w:rFonts w:ascii="Bookman Old Style" w:hAnsi="Bookman Old Style"/>
          <w:sz w:val="29"/>
          <w:szCs w:val="29"/>
        </w:rPr>
        <w:t>comment thus:</w:t>
      </w:r>
    </w:p>
    <w:p w:rsidR="002C3BB6" w:rsidRDefault="002C3BB6" w:rsidP="002C3BB6">
      <w:pPr>
        <w:pStyle w:val="NoSpacing"/>
        <w:ind w:left="1440"/>
        <w:jc w:val="both"/>
        <w:rPr>
          <w:rFonts w:ascii="Bookman Old Style" w:hAnsi="Bookman Old Style"/>
          <w:sz w:val="29"/>
          <w:szCs w:val="29"/>
        </w:rPr>
      </w:pPr>
    </w:p>
    <w:p w:rsidR="00266EAD" w:rsidRPr="002C3BB6" w:rsidRDefault="00266EAD" w:rsidP="002C3BB6">
      <w:pPr>
        <w:pStyle w:val="NoSpacing"/>
        <w:ind w:left="2160"/>
        <w:jc w:val="both"/>
        <w:rPr>
          <w:rFonts w:ascii="Bookman Old Style" w:hAnsi="Bookman Old Style"/>
          <w:b/>
          <w:i/>
          <w:sz w:val="29"/>
          <w:szCs w:val="29"/>
        </w:rPr>
      </w:pPr>
      <w:r w:rsidRPr="002C3BB6">
        <w:rPr>
          <w:rFonts w:ascii="Bookman Old Style" w:hAnsi="Bookman Old Style"/>
          <w:b/>
          <w:i/>
          <w:sz w:val="29"/>
          <w:szCs w:val="29"/>
        </w:rPr>
        <w:t>“Since ‘profit</w:t>
      </w:r>
      <w:r w:rsidR="00E95CD9" w:rsidRPr="002C3BB6">
        <w:rPr>
          <w:rFonts w:ascii="Bookman Old Style" w:hAnsi="Bookman Old Style"/>
          <w:b/>
          <w:i/>
          <w:sz w:val="29"/>
          <w:szCs w:val="29"/>
        </w:rPr>
        <w:t>’ in its literal meaning may refer to profit generally or one of the two specific kinds of profit referred to above, the Court must have regard to the cont</w:t>
      </w:r>
      <w:r w:rsidR="003059C8">
        <w:rPr>
          <w:rFonts w:ascii="Bookman Old Style" w:hAnsi="Bookman Old Style"/>
          <w:b/>
          <w:i/>
          <w:sz w:val="29"/>
          <w:szCs w:val="29"/>
        </w:rPr>
        <w:t>e</w:t>
      </w:r>
      <w:r w:rsidR="00127324">
        <w:rPr>
          <w:rFonts w:ascii="Bookman Old Style" w:hAnsi="Bookman Old Style"/>
          <w:b/>
          <w:i/>
          <w:sz w:val="29"/>
          <w:szCs w:val="29"/>
        </w:rPr>
        <w:t>xt</w:t>
      </w:r>
      <w:r w:rsidR="00E95CD9" w:rsidRPr="002C3BB6">
        <w:rPr>
          <w:rFonts w:ascii="Bookman Old Style" w:hAnsi="Bookman Old Style"/>
          <w:b/>
          <w:i/>
          <w:sz w:val="29"/>
          <w:szCs w:val="29"/>
        </w:rPr>
        <w:t xml:space="preserve"> in which the word is used in relation to the contract as a whole, including the nature and purpose of the contract. The m</w:t>
      </w:r>
      <w:r w:rsidR="00127324">
        <w:rPr>
          <w:rFonts w:ascii="Bookman Old Style" w:hAnsi="Bookman Old Style"/>
          <w:b/>
          <w:i/>
          <w:sz w:val="29"/>
          <w:szCs w:val="29"/>
        </w:rPr>
        <w:t>o</w:t>
      </w:r>
      <w:r w:rsidR="00E95CD9" w:rsidRPr="002C3BB6">
        <w:rPr>
          <w:rFonts w:ascii="Bookman Old Style" w:hAnsi="Bookman Old Style"/>
          <w:b/>
          <w:i/>
          <w:sz w:val="29"/>
          <w:szCs w:val="29"/>
        </w:rPr>
        <w:t xml:space="preserve">de of construction should never be to interpret a particular word or phrase in isolation (in </w:t>
      </w:r>
      <w:proofErr w:type="spellStart"/>
      <w:r w:rsidR="00E95CD9" w:rsidRPr="002C3BB6">
        <w:rPr>
          <w:rFonts w:ascii="Bookman Old Style" w:hAnsi="Bookman Old Style"/>
          <w:b/>
          <w:i/>
          <w:sz w:val="29"/>
          <w:szCs w:val="29"/>
        </w:rPr>
        <w:t>vacuo</w:t>
      </w:r>
      <w:proofErr w:type="spellEnd"/>
      <w:r w:rsidR="00E95CD9" w:rsidRPr="002C3BB6">
        <w:rPr>
          <w:rFonts w:ascii="Bookman Old Style" w:hAnsi="Bookman Old Style"/>
          <w:b/>
          <w:i/>
          <w:sz w:val="29"/>
          <w:szCs w:val="29"/>
        </w:rPr>
        <w:t>) by itself.</w:t>
      </w:r>
    </w:p>
    <w:p w:rsidR="00E95CD9" w:rsidRPr="002C3BB6" w:rsidRDefault="00E95CD9" w:rsidP="00266EAD">
      <w:pPr>
        <w:pStyle w:val="NoSpacing"/>
        <w:ind w:left="1440"/>
        <w:jc w:val="both"/>
        <w:rPr>
          <w:rFonts w:ascii="Bookman Old Style" w:hAnsi="Bookman Old Style"/>
          <w:b/>
          <w:i/>
          <w:sz w:val="29"/>
          <w:szCs w:val="29"/>
        </w:rPr>
      </w:pPr>
    </w:p>
    <w:p w:rsidR="00E95CD9" w:rsidRPr="002C3BB6" w:rsidRDefault="00E95CD9" w:rsidP="002C3BB6">
      <w:pPr>
        <w:pStyle w:val="NoSpacing"/>
        <w:ind w:left="2160"/>
        <w:jc w:val="both"/>
        <w:rPr>
          <w:rFonts w:ascii="Bookman Old Style" w:hAnsi="Bookman Old Style"/>
          <w:b/>
          <w:i/>
          <w:sz w:val="29"/>
          <w:szCs w:val="29"/>
        </w:rPr>
      </w:pPr>
      <w:proofErr w:type="gramStart"/>
      <w:r w:rsidRPr="002C3BB6">
        <w:rPr>
          <w:rFonts w:ascii="Bookman Old Style" w:hAnsi="Bookman Old Style"/>
          <w:b/>
          <w:i/>
          <w:sz w:val="29"/>
          <w:szCs w:val="29"/>
        </w:rPr>
        <w:t>Swart and Another v Cape Fabric (Pty) Ltd 1979(l) SA 195 (A) at 202c.</w:t>
      </w:r>
      <w:proofErr w:type="gramEnd"/>
    </w:p>
    <w:p w:rsidR="00E95CD9" w:rsidRPr="002C3BB6" w:rsidRDefault="00E95CD9" w:rsidP="00266EAD">
      <w:pPr>
        <w:pStyle w:val="NoSpacing"/>
        <w:ind w:left="1440"/>
        <w:jc w:val="both"/>
        <w:rPr>
          <w:rFonts w:ascii="Bookman Old Style" w:hAnsi="Bookman Old Style"/>
          <w:b/>
          <w:i/>
          <w:sz w:val="29"/>
          <w:szCs w:val="29"/>
        </w:rPr>
      </w:pPr>
    </w:p>
    <w:p w:rsidR="00E95CD9" w:rsidRPr="002C3BB6" w:rsidRDefault="00E95CD9" w:rsidP="002C3BB6">
      <w:pPr>
        <w:pStyle w:val="NoSpacing"/>
        <w:ind w:left="2160"/>
        <w:jc w:val="both"/>
        <w:rPr>
          <w:rFonts w:ascii="Bookman Old Style" w:hAnsi="Bookman Old Style"/>
          <w:b/>
          <w:i/>
          <w:sz w:val="29"/>
          <w:szCs w:val="29"/>
        </w:rPr>
      </w:pPr>
      <w:proofErr w:type="gramStart"/>
      <w:r w:rsidRPr="002C3BB6">
        <w:rPr>
          <w:rFonts w:ascii="Bookman Old Style" w:hAnsi="Bookman Old Style"/>
          <w:b/>
          <w:i/>
          <w:sz w:val="29"/>
          <w:szCs w:val="29"/>
        </w:rPr>
        <w:t>Coopers and Lybrand and Others v Bryant 1995 (3) SA 761 (A) at 767.</w:t>
      </w:r>
      <w:proofErr w:type="gramEnd"/>
    </w:p>
    <w:p w:rsidR="00E95CD9" w:rsidRPr="002C3BB6" w:rsidRDefault="00E95CD9" w:rsidP="00266EAD">
      <w:pPr>
        <w:pStyle w:val="NoSpacing"/>
        <w:ind w:left="1440"/>
        <w:jc w:val="both"/>
        <w:rPr>
          <w:rFonts w:ascii="Bookman Old Style" w:hAnsi="Bookman Old Style"/>
          <w:b/>
          <w:i/>
          <w:sz w:val="29"/>
          <w:szCs w:val="29"/>
        </w:rPr>
      </w:pPr>
    </w:p>
    <w:p w:rsidR="00E95CD9" w:rsidRPr="002C3BB6" w:rsidRDefault="00E95CD9" w:rsidP="00266EAD">
      <w:pPr>
        <w:pStyle w:val="NoSpacing"/>
        <w:ind w:left="1440"/>
        <w:jc w:val="both"/>
        <w:rPr>
          <w:rFonts w:ascii="Bookman Old Style" w:hAnsi="Bookman Old Style"/>
          <w:b/>
          <w:i/>
          <w:sz w:val="29"/>
          <w:szCs w:val="29"/>
        </w:rPr>
      </w:pPr>
      <w:r w:rsidRPr="002C3BB6">
        <w:rPr>
          <w:rFonts w:ascii="Bookman Old Style" w:hAnsi="Bookman Old Style"/>
          <w:b/>
          <w:i/>
          <w:sz w:val="29"/>
          <w:szCs w:val="29"/>
        </w:rPr>
        <w:t>The Court will also have regard to the background circumstances, namely the circumstances which existed when the cont</w:t>
      </w:r>
      <w:r w:rsidR="00127324">
        <w:rPr>
          <w:rFonts w:ascii="Bookman Old Style" w:hAnsi="Bookman Old Style"/>
          <w:b/>
          <w:i/>
          <w:sz w:val="29"/>
          <w:szCs w:val="29"/>
        </w:rPr>
        <w:t>r</w:t>
      </w:r>
      <w:r w:rsidRPr="002C3BB6">
        <w:rPr>
          <w:rFonts w:ascii="Bookman Old Style" w:hAnsi="Bookman Old Style"/>
          <w:b/>
          <w:i/>
          <w:sz w:val="29"/>
          <w:szCs w:val="29"/>
        </w:rPr>
        <w:t xml:space="preserve">act was entered into, and the matters probably present in the </w:t>
      </w:r>
      <w:r w:rsidR="00127324">
        <w:rPr>
          <w:rFonts w:ascii="Bookman Old Style" w:hAnsi="Bookman Old Style"/>
          <w:b/>
          <w:i/>
          <w:sz w:val="29"/>
          <w:szCs w:val="29"/>
        </w:rPr>
        <w:t>m</w:t>
      </w:r>
      <w:r w:rsidRPr="002C3BB6">
        <w:rPr>
          <w:rFonts w:ascii="Bookman Old Style" w:hAnsi="Bookman Old Style"/>
          <w:b/>
          <w:i/>
          <w:sz w:val="29"/>
          <w:szCs w:val="29"/>
        </w:rPr>
        <w:t>inds of the parties when they contracted</w:t>
      </w:r>
      <w:r w:rsidR="002C3BB6" w:rsidRPr="002C3BB6">
        <w:rPr>
          <w:rFonts w:ascii="Bookman Old Style" w:hAnsi="Bookman Old Style"/>
          <w:b/>
          <w:i/>
          <w:sz w:val="29"/>
          <w:szCs w:val="29"/>
        </w:rPr>
        <w:t>.</w:t>
      </w:r>
    </w:p>
    <w:p w:rsidR="002C3BB6" w:rsidRPr="002C3BB6" w:rsidRDefault="002C3BB6" w:rsidP="00266EAD">
      <w:pPr>
        <w:pStyle w:val="NoSpacing"/>
        <w:ind w:left="1440"/>
        <w:jc w:val="both"/>
        <w:rPr>
          <w:rFonts w:ascii="Bookman Old Style" w:hAnsi="Bookman Old Style"/>
          <w:b/>
          <w:i/>
          <w:sz w:val="29"/>
          <w:szCs w:val="29"/>
        </w:rPr>
      </w:pPr>
    </w:p>
    <w:p w:rsidR="002C3BB6" w:rsidRDefault="002C3BB6" w:rsidP="00266EAD">
      <w:pPr>
        <w:pStyle w:val="NoSpacing"/>
        <w:ind w:left="1440"/>
        <w:jc w:val="both"/>
        <w:rPr>
          <w:rFonts w:ascii="Bookman Old Style" w:hAnsi="Bookman Old Style"/>
          <w:sz w:val="29"/>
          <w:szCs w:val="29"/>
        </w:rPr>
      </w:pPr>
      <w:proofErr w:type="gramStart"/>
      <w:r w:rsidRPr="002C3BB6">
        <w:rPr>
          <w:rFonts w:ascii="Bookman Old Style" w:hAnsi="Bookman Old Style"/>
          <w:b/>
          <w:i/>
          <w:sz w:val="29"/>
          <w:szCs w:val="29"/>
        </w:rPr>
        <w:t>Coopers and Lybrand (supra) at 768”</w:t>
      </w:r>
      <w:r>
        <w:rPr>
          <w:rFonts w:ascii="Bookman Old Style" w:hAnsi="Bookman Old Style"/>
          <w:sz w:val="29"/>
          <w:szCs w:val="29"/>
        </w:rPr>
        <w:t>.</w:t>
      </w:r>
      <w:proofErr w:type="gramEnd"/>
    </w:p>
    <w:p w:rsidR="0024212C" w:rsidRDefault="0024212C" w:rsidP="0024212C">
      <w:pPr>
        <w:pStyle w:val="NoSpacing"/>
        <w:ind w:left="1440"/>
        <w:jc w:val="both"/>
        <w:rPr>
          <w:rFonts w:ascii="Bookman Old Style" w:hAnsi="Bookman Old Style"/>
          <w:sz w:val="29"/>
          <w:szCs w:val="29"/>
        </w:rPr>
      </w:pPr>
    </w:p>
    <w:p w:rsidR="007B13BD" w:rsidRDefault="002C3BB6"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w:t>
      </w:r>
      <w:r w:rsidR="000C18A5">
        <w:rPr>
          <w:rFonts w:ascii="Bookman Old Style" w:hAnsi="Bookman Old Style"/>
          <w:sz w:val="29"/>
          <w:szCs w:val="29"/>
        </w:rPr>
        <w:t>controversial</w:t>
      </w:r>
      <w:r>
        <w:rPr>
          <w:rFonts w:ascii="Bookman Old Style" w:hAnsi="Bookman Old Style"/>
          <w:sz w:val="29"/>
          <w:szCs w:val="29"/>
        </w:rPr>
        <w:t xml:space="preserve"> provision</w:t>
      </w:r>
      <w:r w:rsidR="00127324">
        <w:rPr>
          <w:rFonts w:ascii="Bookman Old Style" w:hAnsi="Bookman Old Style"/>
          <w:sz w:val="29"/>
          <w:szCs w:val="29"/>
        </w:rPr>
        <w:t>s</w:t>
      </w:r>
      <w:r>
        <w:rPr>
          <w:rFonts w:ascii="Bookman Old Style" w:hAnsi="Bookman Old Style"/>
          <w:sz w:val="29"/>
          <w:szCs w:val="29"/>
        </w:rPr>
        <w:t xml:space="preserve"> of the Contract Agreement and clauses 5.3, 7.1 and 7.2 of the Terms and Conditions of Employment</w:t>
      </w:r>
      <w:r w:rsidR="003C6177">
        <w:rPr>
          <w:rFonts w:ascii="Bookman Old Style" w:hAnsi="Bookman Old Style"/>
          <w:sz w:val="29"/>
          <w:szCs w:val="29"/>
        </w:rPr>
        <w:t xml:space="preserve"> are reproduced below</w:t>
      </w:r>
      <w:r>
        <w:rPr>
          <w:rFonts w:ascii="Bookman Old Style" w:hAnsi="Bookman Old Style"/>
          <w:sz w:val="29"/>
          <w:szCs w:val="29"/>
        </w:rPr>
        <w:t>. Clause 7 of the Contract Agreement reads thus:</w:t>
      </w:r>
    </w:p>
    <w:p w:rsidR="001D769D" w:rsidRDefault="001D769D" w:rsidP="001D769D">
      <w:pPr>
        <w:pStyle w:val="NoSpacing"/>
        <w:jc w:val="both"/>
        <w:rPr>
          <w:rFonts w:ascii="Bookman Old Style" w:hAnsi="Bookman Old Style"/>
          <w:sz w:val="29"/>
          <w:szCs w:val="29"/>
        </w:rPr>
      </w:pPr>
    </w:p>
    <w:p w:rsidR="001D769D" w:rsidRDefault="001D769D" w:rsidP="001D769D">
      <w:pPr>
        <w:pStyle w:val="NoSpacing"/>
        <w:jc w:val="both"/>
        <w:rPr>
          <w:rFonts w:ascii="Bookman Old Style" w:hAnsi="Bookman Old Style"/>
          <w:sz w:val="29"/>
          <w:szCs w:val="29"/>
        </w:rPr>
      </w:pPr>
    </w:p>
    <w:p w:rsidR="002C3BB6" w:rsidRDefault="002C3BB6" w:rsidP="002C3BB6">
      <w:pPr>
        <w:pStyle w:val="NoSpacing"/>
        <w:ind w:left="1440"/>
        <w:jc w:val="both"/>
        <w:rPr>
          <w:rFonts w:ascii="Bookman Old Style" w:hAnsi="Bookman Old Style"/>
          <w:sz w:val="29"/>
          <w:szCs w:val="29"/>
        </w:rPr>
      </w:pPr>
    </w:p>
    <w:p w:rsidR="002C3BB6" w:rsidRPr="002C3BB6" w:rsidRDefault="002C3BB6" w:rsidP="002C3BB6">
      <w:pPr>
        <w:pStyle w:val="NoSpacing"/>
        <w:ind w:left="1440" w:firstLine="720"/>
        <w:jc w:val="both"/>
        <w:rPr>
          <w:rFonts w:ascii="Bookman Old Style" w:hAnsi="Bookman Old Style"/>
          <w:b/>
          <w:i/>
          <w:sz w:val="29"/>
          <w:szCs w:val="29"/>
        </w:rPr>
      </w:pPr>
      <w:r w:rsidRPr="002C3BB6">
        <w:rPr>
          <w:rFonts w:ascii="Bookman Old Style" w:hAnsi="Bookman Old Style"/>
          <w:b/>
          <w:i/>
          <w:sz w:val="29"/>
          <w:szCs w:val="29"/>
        </w:rPr>
        <w:t>“7 TERMINAL BENEFITS/GRATUITY</w:t>
      </w:r>
    </w:p>
    <w:p w:rsidR="002C3BB6" w:rsidRPr="002C3BB6" w:rsidRDefault="002C3BB6" w:rsidP="002C3BB6">
      <w:pPr>
        <w:pStyle w:val="NoSpacing"/>
        <w:ind w:left="1440"/>
        <w:jc w:val="both"/>
        <w:rPr>
          <w:rFonts w:ascii="Bookman Old Style" w:hAnsi="Bookman Old Style"/>
          <w:b/>
          <w:i/>
          <w:sz w:val="29"/>
          <w:szCs w:val="29"/>
        </w:rPr>
      </w:pPr>
    </w:p>
    <w:p w:rsidR="002C3BB6" w:rsidRDefault="002C3BB6" w:rsidP="002C3BB6">
      <w:pPr>
        <w:pStyle w:val="NoSpacing"/>
        <w:ind w:left="2160"/>
        <w:jc w:val="both"/>
        <w:rPr>
          <w:rFonts w:ascii="Bookman Old Style" w:hAnsi="Bookman Old Style"/>
          <w:sz w:val="29"/>
          <w:szCs w:val="29"/>
        </w:rPr>
      </w:pPr>
      <w:r w:rsidRPr="002C3BB6">
        <w:rPr>
          <w:rFonts w:ascii="Bookman Old Style" w:hAnsi="Bookman Old Style"/>
          <w:b/>
          <w:i/>
          <w:sz w:val="29"/>
          <w:szCs w:val="29"/>
        </w:rPr>
        <w:t>At the e</w:t>
      </w:r>
      <w:r w:rsidR="003C6177">
        <w:rPr>
          <w:rFonts w:ascii="Bookman Old Style" w:hAnsi="Bookman Old Style"/>
          <w:b/>
          <w:i/>
          <w:sz w:val="29"/>
          <w:szCs w:val="29"/>
        </w:rPr>
        <w:t xml:space="preserve">nd of this </w:t>
      </w:r>
      <w:proofErr w:type="spellStart"/>
      <w:r w:rsidR="003C6177">
        <w:rPr>
          <w:rFonts w:ascii="Bookman Old Style" w:hAnsi="Bookman Old Style"/>
          <w:b/>
          <w:i/>
          <w:sz w:val="29"/>
          <w:szCs w:val="29"/>
        </w:rPr>
        <w:t>programme</w:t>
      </w:r>
      <w:proofErr w:type="spellEnd"/>
      <w:r w:rsidR="003C6177">
        <w:rPr>
          <w:rFonts w:ascii="Bookman Old Style" w:hAnsi="Bookman Old Style"/>
          <w:b/>
          <w:i/>
          <w:sz w:val="29"/>
          <w:szCs w:val="29"/>
        </w:rPr>
        <w:t xml:space="preserve"> estimate (31</w:t>
      </w:r>
      <w:r w:rsidR="003C6177" w:rsidRPr="003C6177">
        <w:rPr>
          <w:rFonts w:ascii="Bookman Old Style" w:hAnsi="Bookman Old Style"/>
          <w:b/>
          <w:i/>
          <w:sz w:val="29"/>
          <w:szCs w:val="29"/>
          <w:vertAlign w:val="superscript"/>
        </w:rPr>
        <w:t>st</w:t>
      </w:r>
      <w:r w:rsidRPr="002C3BB6">
        <w:rPr>
          <w:rFonts w:ascii="Bookman Old Style" w:hAnsi="Bookman Old Style"/>
          <w:b/>
          <w:i/>
          <w:sz w:val="29"/>
          <w:szCs w:val="29"/>
        </w:rPr>
        <w:t xml:space="preserve"> March</w:t>
      </w:r>
      <w:r w:rsidR="003C6177">
        <w:rPr>
          <w:rFonts w:ascii="Bookman Old Style" w:hAnsi="Bookman Old Style"/>
          <w:b/>
          <w:i/>
          <w:sz w:val="29"/>
          <w:szCs w:val="29"/>
        </w:rPr>
        <w:t>,</w:t>
      </w:r>
      <w:r w:rsidRPr="002C3BB6">
        <w:rPr>
          <w:rFonts w:ascii="Bookman Old Style" w:hAnsi="Bookman Old Style"/>
          <w:b/>
          <w:i/>
          <w:sz w:val="29"/>
          <w:szCs w:val="29"/>
        </w:rPr>
        <w:t xml:space="preserve"> 2012), the </w:t>
      </w:r>
      <w:r w:rsidR="003C6177">
        <w:rPr>
          <w:rFonts w:ascii="Bookman Old Style" w:hAnsi="Bookman Old Style"/>
          <w:b/>
          <w:i/>
          <w:sz w:val="29"/>
          <w:szCs w:val="29"/>
        </w:rPr>
        <w:t>e</w:t>
      </w:r>
      <w:r w:rsidRPr="002C3BB6">
        <w:rPr>
          <w:rFonts w:ascii="Bookman Old Style" w:hAnsi="Bookman Old Style"/>
          <w:b/>
          <w:i/>
          <w:sz w:val="29"/>
          <w:szCs w:val="29"/>
        </w:rPr>
        <w:t>mploy</w:t>
      </w:r>
      <w:r w:rsidR="003C6177">
        <w:rPr>
          <w:rFonts w:ascii="Bookman Old Style" w:hAnsi="Bookman Old Style"/>
          <w:b/>
          <w:i/>
          <w:sz w:val="29"/>
          <w:szCs w:val="29"/>
        </w:rPr>
        <w:t>ee</w:t>
      </w:r>
      <w:r w:rsidRPr="002C3BB6">
        <w:rPr>
          <w:rFonts w:ascii="Bookman Old Style" w:hAnsi="Bookman Old Style"/>
          <w:b/>
          <w:i/>
          <w:sz w:val="29"/>
          <w:szCs w:val="29"/>
        </w:rPr>
        <w:t xml:space="preserve"> will be entitled to a gratuity of 25% of </w:t>
      </w:r>
      <w:r w:rsidRPr="002C3BB6">
        <w:rPr>
          <w:rFonts w:ascii="Bookman Old Style" w:hAnsi="Bookman Old Style"/>
          <w:b/>
          <w:i/>
          <w:sz w:val="29"/>
          <w:szCs w:val="29"/>
          <w:u w:val="single"/>
        </w:rPr>
        <w:t>the overall basic salary received</w:t>
      </w:r>
      <w:r>
        <w:rPr>
          <w:rFonts w:ascii="Bookman Old Style" w:hAnsi="Bookman Old Style"/>
          <w:sz w:val="29"/>
          <w:szCs w:val="29"/>
        </w:rPr>
        <w:t>”. (Underlining added).</w:t>
      </w:r>
    </w:p>
    <w:p w:rsidR="0024212C" w:rsidRDefault="0024212C" w:rsidP="0024212C">
      <w:pPr>
        <w:pStyle w:val="NoSpacing"/>
        <w:ind w:left="1440"/>
        <w:jc w:val="both"/>
        <w:rPr>
          <w:rFonts w:ascii="Bookman Old Style" w:hAnsi="Bookman Old Style"/>
          <w:sz w:val="29"/>
          <w:szCs w:val="29"/>
        </w:rPr>
      </w:pPr>
    </w:p>
    <w:p w:rsidR="007B13BD" w:rsidRDefault="00E966F5"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Clause 5.3 of the Terms and Conditions of Employment provides the following: </w:t>
      </w:r>
    </w:p>
    <w:p w:rsidR="00E966F5" w:rsidRDefault="00E966F5" w:rsidP="00E966F5">
      <w:pPr>
        <w:pStyle w:val="NoSpacing"/>
        <w:ind w:left="1440"/>
        <w:jc w:val="both"/>
        <w:rPr>
          <w:rFonts w:ascii="Bookman Old Style" w:hAnsi="Bookman Old Style"/>
          <w:sz w:val="29"/>
          <w:szCs w:val="29"/>
        </w:rPr>
      </w:pPr>
    </w:p>
    <w:p w:rsidR="00E966F5" w:rsidRPr="00783592" w:rsidRDefault="00783592" w:rsidP="00783592">
      <w:pPr>
        <w:pStyle w:val="NoSpacing"/>
        <w:ind w:left="1440" w:firstLine="720"/>
        <w:jc w:val="both"/>
        <w:rPr>
          <w:rFonts w:ascii="Bookman Old Style" w:hAnsi="Bookman Old Style"/>
          <w:b/>
          <w:i/>
          <w:sz w:val="29"/>
          <w:szCs w:val="29"/>
        </w:rPr>
      </w:pPr>
      <w:r w:rsidRPr="00783592">
        <w:rPr>
          <w:rFonts w:ascii="Bookman Old Style" w:hAnsi="Bookman Old Style"/>
          <w:b/>
          <w:i/>
          <w:sz w:val="29"/>
          <w:szCs w:val="29"/>
        </w:rPr>
        <w:t xml:space="preserve">“5.3 </w:t>
      </w:r>
      <w:r w:rsidR="00E966F5" w:rsidRPr="00783592">
        <w:rPr>
          <w:rFonts w:ascii="Bookman Old Style" w:hAnsi="Bookman Old Style"/>
          <w:b/>
          <w:i/>
          <w:sz w:val="29"/>
          <w:szCs w:val="29"/>
        </w:rPr>
        <w:t>Gratuity</w:t>
      </w:r>
    </w:p>
    <w:p w:rsidR="00E966F5" w:rsidRPr="00783592" w:rsidRDefault="00E966F5" w:rsidP="00E966F5">
      <w:pPr>
        <w:pStyle w:val="NoSpacing"/>
        <w:ind w:left="1440"/>
        <w:jc w:val="both"/>
        <w:rPr>
          <w:rFonts w:ascii="Bookman Old Style" w:hAnsi="Bookman Old Style"/>
          <w:b/>
          <w:i/>
          <w:sz w:val="29"/>
          <w:szCs w:val="29"/>
        </w:rPr>
      </w:pPr>
    </w:p>
    <w:p w:rsidR="00E966F5" w:rsidRDefault="00E966F5" w:rsidP="00783592">
      <w:pPr>
        <w:pStyle w:val="NoSpacing"/>
        <w:ind w:left="2160"/>
        <w:jc w:val="both"/>
        <w:rPr>
          <w:rFonts w:ascii="Bookman Old Style" w:hAnsi="Bookman Old Style"/>
          <w:sz w:val="29"/>
          <w:szCs w:val="29"/>
        </w:rPr>
      </w:pPr>
      <w:r w:rsidRPr="00783592">
        <w:rPr>
          <w:rFonts w:ascii="Bookman Old Style" w:hAnsi="Bookman Old Style"/>
          <w:b/>
          <w:i/>
          <w:sz w:val="29"/>
          <w:szCs w:val="29"/>
        </w:rPr>
        <w:t xml:space="preserve">An employee will receive gratuity of 25% of the </w:t>
      </w:r>
      <w:r w:rsidRPr="00783592">
        <w:rPr>
          <w:rFonts w:ascii="Bookman Old Style" w:hAnsi="Bookman Old Style"/>
          <w:b/>
          <w:i/>
          <w:sz w:val="29"/>
          <w:szCs w:val="29"/>
          <w:u w:val="single"/>
        </w:rPr>
        <w:t>basic annual salary</w:t>
      </w:r>
      <w:r w:rsidRPr="00783592">
        <w:rPr>
          <w:rFonts w:ascii="Bookman Old Style" w:hAnsi="Bookman Old Style"/>
          <w:b/>
          <w:i/>
          <w:sz w:val="29"/>
          <w:szCs w:val="29"/>
        </w:rPr>
        <w:t xml:space="preserve"> at the end of each </w:t>
      </w:r>
      <w:proofErr w:type="spellStart"/>
      <w:r w:rsidRPr="00783592">
        <w:rPr>
          <w:rFonts w:ascii="Bookman Old Style" w:hAnsi="Bookman Old Style"/>
          <w:b/>
          <w:i/>
          <w:sz w:val="29"/>
          <w:szCs w:val="29"/>
        </w:rPr>
        <w:t>programme</w:t>
      </w:r>
      <w:proofErr w:type="spellEnd"/>
      <w:r w:rsidRPr="00783592">
        <w:rPr>
          <w:rFonts w:ascii="Bookman Old Style" w:hAnsi="Bookman Old Style"/>
          <w:b/>
          <w:i/>
          <w:sz w:val="29"/>
          <w:szCs w:val="29"/>
        </w:rPr>
        <w:t xml:space="preserve"> </w:t>
      </w:r>
      <w:proofErr w:type="spellStart"/>
      <w:r w:rsidRPr="00783592">
        <w:rPr>
          <w:rFonts w:ascii="Bookman Old Style" w:hAnsi="Bookman Old Style"/>
          <w:b/>
          <w:i/>
          <w:sz w:val="29"/>
          <w:szCs w:val="29"/>
        </w:rPr>
        <w:t>estmate</w:t>
      </w:r>
      <w:proofErr w:type="spellEnd"/>
      <w:r w:rsidRPr="00783592">
        <w:rPr>
          <w:rFonts w:ascii="Bookman Old Style" w:hAnsi="Bookman Old Style"/>
          <w:b/>
          <w:i/>
          <w:sz w:val="29"/>
          <w:szCs w:val="29"/>
        </w:rPr>
        <w:t xml:space="preserve">. If the employee leaves employment under the </w:t>
      </w:r>
      <w:proofErr w:type="spellStart"/>
      <w:r w:rsidRPr="00783592">
        <w:rPr>
          <w:rFonts w:ascii="Bookman Old Style" w:hAnsi="Bookman Old Style"/>
          <w:b/>
          <w:i/>
          <w:sz w:val="29"/>
          <w:szCs w:val="29"/>
        </w:rPr>
        <w:t>programme</w:t>
      </w:r>
      <w:proofErr w:type="spellEnd"/>
      <w:r w:rsidRPr="00783592">
        <w:rPr>
          <w:rFonts w:ascii="Bookman Old Style" w:hAnsi="Bookman Old Style"/>
          <w:b/>
          <w:i/>
          <w:sz w:val="29"/>
          <w:szCs w:val="29"/>
        </w:rPr>
        <w:t xml:space="preserve"> of his/her own accord she/he will not be entitled to gratuity. Employees who whose (sic) employment is terminated while still on probationary period do</w:t>
      </w:r>
      <w:r w:rsidR="00783592" w:rsidRPr="00783592">
        <w:rPr>
          <w:rFonts w:ascii="Bookman Old Style" w:hAnsi="Bookman Old Style"/>
          <w:b/>
          <w:i/>
          <w:sz w:val="29"/>
          <w:szCs w:val="29"/>
        </w:rPr>
        <w:t xml:space="preserve"> not qualify for payment of gratuity, nor someone whose contract is terminated due to disciplinary measures or unsatisfactory performance”</w:t>
      </w:r>
      <w:r w:rsidR="00783592">
        <w:rPr>
          <w:rFonts w:ascii="Bookman Old Style" w:hAnsi="Bookman Old Style"/>
          <w:sz w:val="29"/>
          <w:szCs w:val="29"/>
        </w:rPr>
        <w:t>.</w:t>
      </w:r>
      <w:r w:rsidR="003C6177">
        <w:rPr>
          <w:rFonts w:ascii="Bookman Old Style" w:hAnsi="Bookman Old Style"/>
          <w:sz w:val="29"/>
          <w:szCs w:val="29"/>
        </w:rPr>
        <w:t>(Underlining added).</w:t>
      </w:r>
    </w:p>
    <w:p w:rsidR="007B13BD" w:rsidRDefault="007B13BD" w:rsidP="0089239D">
      <w:pPr>
        <w:pStyle w:val="NoSpacing"/>
        <w:jc w:val="both"/>
        <w:rPr>
          <w:rFonts w:ascii="Bookman Old Style" w:hAnsi="Bookman Old Style"/>
          <w:sz w:val="29"/>
          <w:szCs w:val="29"/>
        </w:rPr>
      </w:pPr>
    </w:p>
    <w:p w:rsidR="007B13BD" w:rsidRDefault="00783592" w:rsidP="000314C9">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Clauses 7.1 and 7.2 of the Terms and Conditions of Employment states that: </w:t>
      </w:r>
    </w:p>
    <w:p w:rsidR="00783592" w:rsidRDefault="00783592" w:rsidP="00783592">
      <w:pPr>
        <w:pStyle w:val="NoSpacing"/>
        <w:ind w:left="1440"/>
        <w:jc w:val="both"/>
        <w:rPr>
          <w:rFonts w:ascii="Bookman Old Style" w:hAnsi="Bookman Old Style"/>
          <w:sz w:val="29"/>
          <w:szCs w:val="29"/>
        </w:rPr>
      </w:pPr>
    </w:p>
    <w:p w:rsidR="00783592" w:rsidRPr="00547305" w:rsidRDefault="00783592" w:rsidP="00783592">
      <w:pPr>
        <w:pStyle w:val="NoSpacing"/>
        <w:ind w:left="2160"/>
        <w:jc w:val="both"/>
        <w:rPr>
          <w:rFonts w:ascii="Bookman Old Style" w:hAnsi="Bookman Old Style"/>
          <w:b/>
          <w:i/>
          <w:sz w:val="29"/>
          <w:szCs w:val="29"/>
        </w:rPr>
      </w:pPr>
      <w:r w:rsidRPr="00547305">
        <w:rPr>
          <w:rFonts w:ascii="Bookman Old Style" w:hAnsi="Bookman Old Style"/>
          <w:b/>
          <w:i/>
          <w:sz w:val="29"/>
          <w:szCs w:val="29"/>
        </w:rPr>
        <w:t>“7 TERMINATION OF EMPLOYMENT</w:t>
      </w:r>
    </w:p>
    <w:p w:rsidR="00783592" w:rsidRPr="00547305" w:rsidRDefault="00783592" w:rsidP="00783592">
      <w:pPr>
        <w:pStyle w:val="NoSpacing"/>
        <w:ind w:left="2160"/>
        <w:jc w:val="both"/>
        <w:rPr>
          <w:rFonts w:ascii="Bookman Old Style" w:hAnsi="Bookman Old Style"/>
          <w:b/>
          <w:i/>
          <w:sz w:val="29"/>
          <w:szCs w:val="29"/>
        </w:rPr>
      </w:pPr>
    </w:p>
    <w:p w:rsidR="00783592" w:rsidRPr="00547305" w:rsidRDefault="00783592" w:rsidP="003059C8">
      <w:pPr>
        <w:pStyle w:val="NoSpacing"/>
        <w:ind w:left="2880" w:hanging="720"/>
        <w:jc w:val="both"/>
        <w:rPr>
          <w:rFonts w:ascii="Bookman Old Style" w:hAnsi="Bookman Old Style"/>
          <w:b/>
          <w:i/>
          <w:sz w:val="29"/>
          <w:szCs w:val="29"/>
        </w:rPr>
      </w:pPr>
      <w:r w:rsidRPr="00547305">
        <w:rPr>
          <w:rFonts w:ascii="Bookman Old Style" w:hAnsi="Bookman Old Style"/>
          <w:b/>
          <w:i/>
          <w:sz w:val="29"/>
          <w:szCs w:val="29"/>
        </w:rPr>
        <w:t>7.1</w:t>
      </w:r>
      <w:r w:rsidRPr="00547305">
        <w:rPr>
          <w:rFonts w:ascii="Bookman Old Style" w:hAnsi="Bookman Old Style"/>
          <w:b/>
          <w:i/>
          <w:sz w:val="29"/>
          <w:szCs w:val="29"/>
        </w:rPr>
        <w:tab/>
      </w:r>
      <w:r w:rsidRPr="003C6177">
        <w:rPr>
          <w:rFonts w:ascii="Bookman Old Style" w:hAnsi="Bookman Old Style"/>
          <w:b/>
          <w:i/>
          <w:sz w:val="29"/>
          <w:szCs w:val="29"/>
          <w:u w:val="single"/>
        </w:rPr>
        <w:t xml:space="preserve">Termination of employment means the deliberate termination of a contract by either party for </w:t>
      </w:r>
      <w:r w:rsidR="00547305" w:rsidRPr="003C6177">
        <w:rPr>
          <w:rFonts w:ascii="Bookman Old Style" w:hAnsi="Bookman Old Style"/>
          <w:b/>
          <w:i/>
          <w:sz w:val="29"/>
          <w:szCs w:val="29"/>
          <w:u w:val="single"/>
        </w:rPr>
        <w:t>whatever</w:t>
      </w:r>
      <w:r w:rsidRPr="003C6177">
        <w:rPr>
          <w:rFonts w:ascii="Bookman Old Style" w:hAnsi="Bookman Old Style"/>
          <w:b/>
          <w:i/>
          <w:sz w:val="29"/>
          <w:szCs w:val="29"/>
          <w:u w:val="single"/>
        </w:rPr>
        <w:t xml:space="preserve"> reason prior to the </w:t>
      </w:r>
      <w:r w:rsidR="00547305" w:rsidRPr="003C6177">
        <w:rPr>
          <w:rFonts w:ascii="Bookman Old Style" w:hAnsi="Bookman Old Style"/>
          <w:b/>
          <w:i/>
          <w:sz w:val="29"/>
          <w:szCs w:val="29"/>
          <w:u w:val="single"/>
        </w:rPr>
        <w:t>contract’s</w:t>
      </w:r>
      <w:r w:rsidRPr="003C6177">
        <w:rPr>
          <w:rFonts w:ascii="Bookman Old Style" w:hAnsi="Bookman Old Style"/>
          <w:b/>
          <w:i/>
          <w:sz w:val="29"/>
          <w:szCs w:val="29"/>
          <w:u w:val="single"/>
        </w:rPr>
        <w:t xml:space="preserve"> expiry date</w:t>
      </w:r>
      <w:r w:rsidRPr="00547305">
        <w:rPr>
          <w:rFonts w:ascii="Bookman Old Style" w:hAnsi="Bookman Old Style"/>
          <w:b/>
          <w:i/>
          <w:sz w:val="29"/>
          <w:szCs w:val="29"/>
        </w:rPr>
        <w:t xml:space="preserve">. Except in the case of dismissal for serious misconduct, the services of a contract employee may </w:t>
      </w:r>
      <w:r w:rsidR="003C6177">
        <w:rPr>
          <w:rFonts w:ascii="Bookman Old Style" w:hAnsi="Bookman Old Style"/>
          <w:b/>
          <w:i/>
          <w:sz w:val="29"/>
          <w:szCs w:val="29"/>
        </w:rPr>
        <w:t xml:space="preserve">be </w:t>
      </w:r>
      <w:r w:rsidRPr="00547305">
        <w:rPr>
          <w:rFonts w:ascii="Bookman Old Style" w:hAnsi="Bookman Old Style"/>
          <w:b/>
          <w:i/>
          <w:sz w:val="29"/>
          <w:szCs w:val="29"/>
        </w:rPr>
        <w:t>terminated by either side giving one month’s notice or paying one month’s salary in lie</w:t>
      </w:r>
      <w:r w:rsidR="003C6177">
        <w:rPr>
          <w:rFonts w:ascii="Bookman Old Style" w:hAnsi="Bookman Old Style"/>
          <w:b/>
          <w:i/>
          <w:sz w:val="29"/>
          <w:szCs w:val="29"/>
        </w:rPr>
        <w:t>u</w:t>
      </w:r>
      <w:r w:rsidRPr="00547305">
        <w:rPr>
          <w:rFonts w:ascii="Bookman Old Style" w:hAnsi="Bookman Old Style"/>
          <w:b/>
          <w:i/>
          <w:sz w:val="29"/>
          <w:szCs w:val="29"/>
        </w:rPr>
        <w:t xml:space="preserve"> of notice for grades </w:t>
      </w:r>
      <w:r w:rsidR="003059C8">
        <w:rPr>
          <w:rFonts w:ascii="Bookman Old Style" w:hAnsi="Bookman Old Style"/>
          <w:b/>
          <w:i/>
          <w:sz w:val="29"/>
          <w:szCs w:val="29"/>
        </w:rPr>
        <w:t>(1)</w:t>
      </w:r>
      <w:r w:rsidRPr="00547305">
        <w:rPr>
          <w:rFonts w:ascii="Bookman Old Style" w:hAnsi="Bookman Old Style"/>
          <w:b/>
          <w:i/>
          <w:sz w:val="29"/>
          <w:szCs w:val="29"/>
        </w:rPr>
        <w:t xml:space="preserve"> to </w:t>
      </w:r>
      <w:r w:rsidR="003059C8">
        <w:rPr>
          <w:rFonts w:ascii="Bookman Old Style" w:hAnsi="Bookman Old Style"/>
          <w:b/>
          <w:i/>
          <w:sz w:val="29"/>
          <w:szCs w:val="29"/>
        </w:rPr>
        <w:t>(111)</w:t>
      </w:r>
      <w:r w:rsidRPr="00547305">
        <w:rPr>
          <w:rFonts w:ascii="Bookman Old Style" w:hAnsi="Bookman Old Style"/>
          <w:b/>
          <w:i/>
          <w:sz w:val="29"/>
          <w:szCs w:val="29"/>
        </w:rPr>
        <w:t xml:space="preserve"> while employee of grade </w:t>
      </w:r>
      <w:r w:rsidR="003059C8">
        <w:rPr>
          <w:rFonts w:ascii="Bookman Old Style" w:hAnsi="Bookman Old Style"/>
          <w:b/>
          <w:i/>
          <w:sz w:val="29"/>
          <w:szCs w:val="29"/>
        </w:rPr>
        <w:t>(1V)</w:t>
      </w:r>
      <w:r w:rsidRPr="00547305">
        <w:rPr>
          <w:rFonts w:ascii="Bookman Old Style" w:hAnsi="Bookman Old Style"/>
          <w:b/>
          <w:i/>
          <w:sz w:val="29"/>
          <w:szCs w:val="29"/>
        </w:rPr>
        <w:t xml:space="preserve"> and below will be required to give 14 </w:t>
      </w:r>
      <w:r w:rsidR="00547305" w:rsidRPr="00547305">
        <w:rPr>
          <w:rFonts w:ascii="Bookman Old Style" w:hAnsi="Bookman Old Style"/>
          <w:b/>
          <w:i/>
          <w:sz w:val="29"/>
          <w:szCs w:val="29"/>
        </w:rPr>
        <w:t>days’ notice</w:t>
      </w:r>
      <w:r w:rsidRPr="00547305">
        <w:rPr>
          <w:rFonts w:ascii="Bookman Old Style" w:hAnsi="Bookman Old Style"/>
          <w:b/>
          <w:i/>
          <w:sz w:val="29"/>
          <w:szCs w:val="29"/>
        </w:rPr>
        <w:t xml:space="preserve"> o</w:t>
      </w:r>
      <w:r w:rsidR="00547305" w:rsidRPr="00547305">
        <w:rPr>
          <w:rFonts w:ascii="Bookman Old Style" w:hAnsi="Bookman Old Style"/>
          <w:b/>
          <w:i/>
          <w:sz w:val="29"/>
          <w:szCs w:val="29"/>
        </w:rPr>
        <w:t>r 14 days’ pay in lie</w:t>
      </w:r>
      <w:r w:rsidR="000470AC">
        <w:rPr>
          <w:rFonts w:ascii="Bookman Old Style" w:hAnsi="Bookman Old Style"/>
          <w:b/>
          <w:i/>
          <w:sz w:val="29"/>
          <w:szCs w:val="29"/>
        </w:rPr>
        <w:t>u</w:t>
      </w:r>
      <w:r w:rsidR="00547305" w:rsidRPr="00547305">
        <w:rPr>
          <w:rFonts w:ascii="Bookman Old Style" w:hAnsi="Bookman Old Style"/>
          <w:b/>
          <w:i/>
          <w:sz w:val="29"/>
          <w:szCs w:val="29"/>
        </w:rPr>
        <w:t xml:space="preserve"> of notice.</w:t>
      </w:r>
    </w:p>
    <w:p w:rsidR="00547305" w:rsidRPr="00547305" w:rsidRDefault="00547305" w:rsidP="00547305">
      <w:pPr>
        <w:pStyle w:val="NoSpacing"/>
        <w:ind w:left="2880" w:hanging="720"/>
        <w:jc w:val="both"/>
        <w:rPr>
          <w:rFonts w:ascii="Bookman Old Style" w:hAnsi="Bookman Old Style"/>
          <w:b/>
          <w:i/>
          <w:sz w:val="29"/>
          <w:szCs w:val="29"/>
        </w:rPr>
      </w:pPr>
    </w:p>
    <w:p w:rsidR="00FE6CEC" w:rsidRDefault="00547305" w:rsidP="00547305">
      <w:pPr>
        <w:pStyle w:val="NoSpacing"/>
        <w:ind w:left="2880" w:hanging="720"/>
        <w:jc w:val="both"/>
        <w:rPr>
          <w:rFonts w:ascii="Bookman Old Style" w:hAnsi="Bookman Old Style"/>
          <w:sz w:val="29"/>
          <w:szCs w:val="29"/>
        </w:rPr>
      </w:pPr>
      <w:r w:rsidRPr="00547305">
        <w:rPr>
          <w:rFonts w:ascii="Bookman Old Style" w:hAnsi="Bookman Old Style"/>
          <w:b/>
          <w:i/>
          <w:sz w:val="29"/>
          <w:szCs w:val="29"/>
        </w:rPr>
        <w:t>7.2</w:t>
      </w:r>
      <w:r w:rsidRPr="00547305">
        <w:rPr>
          <w:rFonts w:ascii="Bookman Old Style" w:hAnsi="Bookman Old Style"/>
          <w:b/>
          <w:i/>
          <w:sz w:val="29"/>
          <w:szCs w:val="29"/>
        </w:rPr>
        <w:tab/>
      </w:r>
      <w:r w:rsidRPr="00547305">
        <w:rPr>
          <w:rFonts w:ascii="Bookman Old Style" w:hAnsi="Bookman Old Style"/>
          <w:b/>
          <w:i/>
          <w:sz w:val="29"/>
          <w:szCs w:val="29"/>
          <w:u w:val="single"/>
        </w:rPr>
        <w:t>Except in the case of dismissal for serious misconduct, on termination of a contract the employee will be entitled to any outstanding salary and gratuities</w:t>
      </w:r>
      <w:r w:rsidRPr="00547305">
        <w:rPr>
          <w:rFonts w:ascii="Bookman Old Style" w:hAnsi="Bookman Old Style"/>
          <w:b/>
          <w:i/>
          <w:sz w:val="29"/>
          <w:szCs w:val="29"/>
        </w:rPr>
        <w:t>, less any outstanding loans which will be deducted from monies due at source”</w:t>
      </w:r>
      <w:r>
        <w:rPr>
          <w:rFonts w:ascii="Bookman Old Style" w:hAnsi="Bookman Old Style"/>
          <w:sz w:val="29"/>
          <w:szCs w:val="29"/>
        </w:rPr>
        <w:t>. (Underlin</w:t>
      </w:r>
      <w:r w:rsidR="000470AC">
        <w:rPr>
          <w:rFonts w:ascii="Bookman Old Style" w:hAnsi="Bookman Old Style"/>
          <w:sz w:val="29"/>
          <w:szCs w:val="29"/>
        </w:rPr>
        <w:t>ing</w:t>
      </w:r>
      <w:r>
        <w:rPr>
          <w:rFonts w:ascii="Bookman Old Style" w:hAnsi="Bookman Old Style"/>
          <w:sz w:val="29"/>
          <w:szCs w:val="29"/>
        </w:rPr>
        <w:t xml:space="preserve"> added).</w:t>
      </w:r>
    </w:p>
    <w:p w:rsidR="00FE6CEC" w:rsidRDefault="00FE6CEC" w:rsidP="00AE1DF7">
      <w:pPr>
        <w:pStyle w:val="NoSpacing"/>
        <w:ind w:left="2160" w:hanging="1080"/>
        <w:jc w:val="both"/>
        <w:rPr>
          <w:rFonts w:ascii="Bookman Old Style" w:hAnsi="Bookman Old Style"/>
          <w:sz w:val="29"/>
          <w:szCs w:val="29"/>
        </w:rPr>
      </w:pPr>
    </w:p>
    <w:p w:rsidR="0089239D" w:rsidRDefault="00547305" w:rsidP="0089239D">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genesis of the </w:t>
      </w:r>
      <w:r w:rsidR="000C18A5">
        <w:rPr>
          <w:rFonts w:ascii="Bookman Old Style" w:hAnsi="Bookman Old Style"/>
          <w:sz w:val="29"/>
          <w:szCs w:val="29"/>
        </w:rPr>
        <w:t>controversy</w:t>
      </w:r>
      <w:r>
        <w:rPr>
          <w:rFonts w:ascii="Bookman Old Style" w:hAnsi="Bookman Old Style"/>
          <w:sz w:val="29"/>
          <w:szCs w:val="29"/>
        </w:rPr>
        <w:t xml:space="preserve"> is the nomenclature in clauses 7.1 and 7.2 of the Terms and Conditi</w:t>
      </w:r>
      <w:r w:rsidR="000470AC">
        <w:rPr>
          <w:rFonts w:ascii="Bookman Old Style" w:hAnsi="Bookman Old Style"/>
          <w:sz w:val="29"/>
          <w:szCs w:val="29"/>
        </w:rPr>
        <w:t>ons of Employment. The phrase ‘t</w:t>
      </w:r>
      <w:r>
        <w:rPr>
          <w:rFonts w:ascii="Bookman Old Style" w:hAnsi="Bookman Old Style"/>
          <w:sz w:val="29"/>
          <w:szCs w:val="29"/>
        </w:rPr>
        <w:t xml:space="preserve">ermination of employment’ in the </w:t>
      </w:r>
      <w:r w:rsidR="00164BC6">
        <w:rPr>
          <w:rFonts w:ascii="Bookman Old Style" w:hAnsi="Bookman Old Style"/>
          <w:sz w:val="29"/>
          <w:szCs w:val="29"/>
        </w:rPr>
        <w:t>contract of e</w:t>
      </w:r>
      <w:r>
        <w:rPr>
          <w:rFonts w:ascii="Bookman Old Style" w:hAnsi="Bookman Old Style"/>
          <w:sz w:val="29"/>
          <w:szCs w:val="29"/>
        </w:rPr>
        <w:t xml:space="preserve">mployment refers to a </w:t>
      </w:r>
      <w:proofErr w:type="spellStart"/>
      <w:r w:rsidR="000470AC">
        <w:rPr>
          <w:rFonts w:ascii="Bookman Old Style" w:hAnsi="Bookman Old Style"/>
          <w:sz w:val="29"/>
          <w:szCs w:val="29"/>
        </w:rPr>
        <w:t>wil</w:t>
      </w:r>
      <w:r>
        <w:rPr>
          <w:rFonts w:ascii="Bookman Old Style" w:hAnsi="Bookman Old Style"/>
          <w:sz w:val="29"/>
          <w:szCs w:val="29"/>
        </w:rPr>
        <w:t>ful</w:t>
      </w:r>
      <w:proofErr w:type="spellEnd"/>
      <w:r>
        <w:rPr>
          <w:rFonts w:ascii="Bookman Old Style" w:hAnsi="Bookman Old Style"/>
          <w:sz w:val="29"/>
          <w:szCs w:val="29"/>
        </w:rPr>
        <w:t xml:space="preserve"> </w:t>
      </w:r>
      <w:proofErr w:type="spellStart"/>
      <w:r>
        <w:rPr>
          <w:rFonts w:ascii="Bookman Old Style" w:hAnsi="Bookman Old Style"/>
          <w:sz w:val="29"/>
          <w:szCs w:val="29"/>
        </w:rPr>
        <w:t>ceasation</w:t>
      </w:r>
      <w:proofErr w:type="spellEnd"/>
      <w:r>
        <w:rPr>
          <w:rFonts w:ascii="Bookman Old Style" w:hAnsi="Bookman Old Style"/>
          <w:sz w:val="29"/>
          <w:szCs w:val="29"/>
        </w:rPr>
        <w:t xml:space="preserve"> of the contract at the instance of either party for whatever reason before its expiry date.</w:t>
      </w:r>
    </w:p>
    <w:p w:rsidR="00FE6CEC" w:rsidRDefault="00FE6CEC" w:rsidP="00FE6CEC">
      <w:pPr>
        <w:pStyle w:val="NoSpacing"/>
        <w:ind w:left="1440"/>
        <w:jc w:val="both"/>
        <w:rPr>
          <w:rFonts w:ascii="Bookman Old Style" w:hAnsi="Bookman Old Style"/>
          <w:sz w:val="29"/>
          <w:szCs w:val="29"/>
        </w:rPr>
      </w:pPr>
    </w:p>
    <w:p w:rsidR="00547305" w:rsidRDefault="00547305" w:rsidP="00547305">
      <w:pPr>
        <w:pStyle w:val="NoSpacing"/>
        <w:numPr>
          <w:ilvl w:val="1"/>
          <w:numId w:val="1"/>
        </w:numPr>
        <w:jc w:val="both"/>
        <w:rPr>
          <w:rFonts w:ascii="Bookman Old Style" w:hAnsi="Bookman Old Style"/>
          <w:sz w:val="29"/>
          <w:szCs w:val="29"/>
        </w:rPr>
      </w:pPr>
      <w:r w:rsidRPr="00547305">
        <w:rPr>
          <w:rFonts w:ascii="Bookman Old Style" w:hAnsi="Bookman Old Style"/>
          <w:sz w:val="29"/>
          <w:szCs w:val="29"/>
        </w:rPr>
        <w:t>In terms</w:t>
      </w:r>
      <w:r>
        <w:rPr>
          <w:rFonts w:ascii="Bookman Old Style" w:hAnsi="Bookman Old Style"/>
          <w:sz w:val="29"/>
          <w:szCs w:val="29"/>
        </w:rPr>
        <w:t xml:space="preserve"> of clause 7.2</w:t>
      </w:r>
      <w:r w:rsidR="000470AC">
        <w:rPr>
          <w:rFonts w:ascii="Bookman Old Style" w:hAnsi="Bookman Old Style"/>
          <w:sz w:val="29"/>
          <w:szCs w:val="29"/>
        </w:rPr>
        <w:t>,</w:t>
      </w:r>
      <w:r>
        <w:rPr>
          <w:rFonts w:ascii="Bookman Old Style" w:hAnsi="Bookman Old Style"/>
          <w:sz w:val="29"/>
          <w:szCs w:val="29"/>
        </w:rPr>
        <w:t xml:space="preserve"> </w:t>
      </w:r>
      <w:r w:rsidR="000470AC">
        <w:rPr>
          <w:rFonts w:ascii="Bookman Old Style" w:hAnsi="Bookman Old Style"/>
          <w:sz w:val="29"/>
          <w:szCs w:val="29"/>
        </w:rPr>
        <w:t>when</w:t>
      </w:r>
      <w:r>
        <w:rPr>
          <w:rFonts w:ascii="Bookman Old Style" w:hAnsi="Bookman Old Style"/>
          <w:sz w:val="29"/>
          <w:szCs w:val="29"/>
        </w:rPr>
        <w:t xml:space="preserve"> this contract </w:t>
      </w:r>
      <w:r w:rsidR="000470AC">
        <w:rPr>
          <w:rFonts w:ascii="Bookman Old Style" w:hAnsi="Bookman Old Style"/>
          <w:sz w:val="29"/>
          <w:szCs w:val="29"/>
        </w:rPr>
        <w:t>is</w:t>
      </w:r>
      <w:r>
        <w:rPr>
          <w:rFonts w:ascii="Bookman Old Style" w:hAnsi="Bookman Old Style"/>
          <w:sz w:val="29"/>
          <w:szCs w:val="29"/>
        </w:rPr>
        <w:t xml:space="preserve"> cut short by either party, the employee will be entitled to </w:t>
      </w:r>
      <w:r w:rsidRPr="000470AC">
        <w:rPr>
          <w:rFonts w:ascii="Bookman Old Style" w:hAnsi="Bookman Old Style"/>
          <w:sz w:val="29"/>
          <w:szCs w:val="29"/>
          <w:u w:val="single"/>
        </w:rPr>
        <w:t>any outstanding gratuities</w:t>
      </w:r>
      <w:r>
        <w:rPr>
          <w:rFonts w:ascii="Bookman Old Style" w:hAnsi="Bookman Old Style"/>
          <w:sz w:val="29"/>
          <w:szCs w:val="29"/>
        </w:rPr>
        <w:t>, except if the termination was at the instance of the employer on account of the employee’s misconduct.</w:t>
      </w:r>
    </w:p>
    <w:p w:rsidR="001D769D" w:rsidRDefault="001D769D" w:rsidP="001D769D">
      <w:pPr>
        <w:pStyle w:val="NoSpacing"/>
        <w:ind w:left="1440"/>
        <w:jc w:val="both"/>
        <w:rPr>
          <w:rFonts w:ascii="Bookman Old Style" w:hAnsi="Bookman Old Style"/>
          <w:sz w:val="29"/>
          <w:szCs w:val="29"/>
        </w:rPr>
      </w:pPr>
    </w:p>
    <w:p w:rsidR="001D2AF2" w:rsidRDefault="001D2AF2" w:rsidP="00547305">
      <w:pPr>
        <w:pStyle w:val="NoSpacing"/>
        <w:numPr>
          <w:ilvl w:val="1"/>
          <w:numId w:val="1"/>
        </w:numPr>
        <w:jc w:val="both"/>
        <w:rPr>
          <w:rFonts w:ascii="Bookman Old Style" w:hAnsi="Bookman Old Style"/>
          <w:sz w:val="29"/>
          <w:szCs w:val="29"/>
        </w:rPr>
      </w:pPr>
      <w:r>
        <w:rPr>
          <w:rFonts w:ascii="Bookman Old Style" w:hAnsi="Bookman Old Style"/>
          <w:sz w:val="29"/>
          <w:szCs w:val="29"/>
        </w:rPr>
        <w:t>Now if the employee is only entitled to gratuity upon completion</w:t>
      </w:r>
      <w:r w:rsidR="003059C8">
        <w:rPr>
          <w:rFonts w:ascii="Bookman Old Style" w:hAnsi="Bookman Old Style"/>
          <w:sz w:val="29"/>
          <w:szCs w:val="29"/>
        </w:rPr>
        <w:t xml:space="preserve"> </w:t>
      </w:r>
      <w:r w:rsidR="00A6551C">
        <w:rPr>
          <w:rFonts w:ascii="Bookman Old Style" w:hAnsi="Bookman Old Style"/>
          <w:sz w:val="29"/>
          <w:szCs w:val="29"/>
        </w:rPr>
        <w:t>of the</w:t>
      </w:r>
      <w:r w:rsidR="003059C8">
        <w:rPr>
          <w:rFonts w:ascii="Bookman Old Style" w:hAnsi="Bookman Old Style"/>
          <w:sz w:val="29"/>
          <w:szCs w:val="29"/>
        </w:rPr>
        <w:t xml:space="preserve"> full term of the </w:t>
      </w:r>
      <w:proofErr w:type="spellStart"/>
      <w:r w:rsidR="003059C8">
        <w:rPr>
          <w:rFonts w:ascii="Bookman Old Style" w:hAnsi="Bookman Old Style"/>
          <w:sz w:val="29"/>
          <w:szCs w:val="29"/>
        </w:rPr>
        <w:t>programme</w:t>
      </w:r>
      <w:proofErr w:type="spellEnd"/>
      <w:r w:rsidR="003059C8">
        <w:rPr>
          <w:rFonts w:ascii="Bookman Old Style" w:hAnsi="Bookman Old Style"/>
          <w:sz w:val="29"/>
          <w:szCs w:val="29"/>
        </w:rPr>
        <w:t xml:space="preserve"> estimate as pe</w:t>
      </w:r>
      <w:r>
        <w:rPr>
          <w:rFonts w:ascii="Bookman Old Style" w:hAnsi="Bookman Old Style"/>
          <w:sz w:val="29"/>
          <w:szCs w:val="29"/>
        </w:rPr>
        <w:t>r clauses 7 and 5.3 (supra), are these clauses not in conflict with clause</w:t>
      </w:r>
      <w:r w:rsidR="006D6EF3">
        <w:rPr>
          <w:rFonts w:ascii="Bookman Old Style" w:hAnsi="Bookman Old Style"/>
          <w:sz w:val="29"/>
          <w:szCs w:val="29"/>
        </w:rPr>
        <w:t>s</w:t>
      </w:r>
      <w:r>
        <w:rPr>
          <w:rFonts w:ascii="Bookman Old Style" w:hAnsi="Bookman Old Style"/>
          <w:sz w:val="29"/>
          <w:szCs w:val="29"/>
        </w:rPr>
        <w:t xml:space="preserve"> 7.1 and 7.2? Put differently, how can an employee </w:t>
      </w:r>
      <w:proofErr w:type="gramStart"/>
      <w:r>
        <w:rPr>
          <w:rFonts w:ascii="Bookman Old Style" w:hAnsi="Bookman Old Style"/>
          <w:sz w:val="29"/>
          <w:szCs w:val="29"/>
        </w:rPr>
        <w:t>be</w:t>
      </w:r>
      <w:proofErr w:type="gramEnd"/>
      <w:r>
        <w:rPr>
          <w:rFonts w:ascii="Bookman Old Style" w:hAnsi="Bookman Old Style"/>
          <w:sz w:val="29"/>
          <w:szCs w:val="29"/>
        </w:rPr>
        <w:t xml:space="preserve"> entitled to gratuity when she has prematurely severed ties? Yet another poser is</w:t>
      </w:r>
      <w:proofErr w:type="gramStart"/>
      <w:r w:rsidR="003059C8">
        <w:rPr>
          <w:rFonts w:ascii="Bookman Old Style" w:hAnsi="Bookman Old Style"/>
          <w:sz w:val="29"/>
          <w:szCs w:val="29"/>
        </w:rPr>
        <w:t>,</w:t>
      </w:r>
      <w:proofErr w:type="gramEnd"/>
      <w:r>
        <w:rPr>
          <w:rFonts w:ascii="Bookman Old Style" w:hAnsi="Bookman Old Style"/>
          <w:sz w:val="29"/>
          <w:szCs w:val="29"/>
        </w:rPr>
        <w:t xml:space="preserve"> how can gratuity be outstanding for an employee who has not finished her term?</w:t>
      </w:r>
    </w:p>
    <w:p w:rsidR="001D769D" w:rsidRDefault="001D769D" w:rsidP="001D769D">
      <w:pPr>
        <w:pStyle w:val="NoSpacing"/>
        <w:ind w:left="1440"/>
        <w:jc w:val="both"/>
        <w:rPr>
          <w:rFonts w:ascii="Bookman Old Style" w:hAnsi="Bookman Old Style"/>
          <w:sz w:val="29"/>
          <w:szCs w:val="29"/>
        </w:rPr>
      </w:pPr>
    </w:p>
    <w:p w:rsidR="001D2AF2" w:rsidRDefault="001D2AF2"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The Concise Oxford English Dictionary (11</w:t>
      </w:r>
      <w:r w:rsidRPr="001D2AF2">
        <w:rPr>
          <w:rFonts w:ascii="Bookman Old Style" w:hAnsi="Bookman Old Style"/>
          <w:sz w:val="29"/>
          <w:szCs w:val="29"/>
          <w:vertAlign w:val="superscript"/>
        </w:rPr>
        <w:t>th</w:t>
      </w:r>
      <w:r>
        <w:rPr>
          <w:rFonts w:ascii="Bookman Old Style" w:hAnsi="Bookman Old Style"/>
          <w:sz w:val="29"/>
          <w:szCs w:val="29"/>
        </w:rPr>
        <w:t xml:space="preserve"> </w:t>
      </w:r>
      <w:proofErr w:type="spellStart"/>
      <w:proofErr w:type="gramStart"/>
      <w:r>
        <w:rPr>
          <w:rFonts w:ascii="Bookman Old Style" w:hAnsi="Bookman Old Style"/>
          <w:sz w:val="29"/>
          <w:szCs w:val="29"/>
        </w:rPr>
        <w:t>ed</w:t>
      </w:r>
      <w:proofErr w:type="spellEnd"/>
      <w:proofErr w:type="gramEnd"/>
      <w:r>
        <w:rPr>
          <w:rFonts w:ascii="Bookman Old Style" w:hAnsi="Bookman Old Style"/>
          <w:sz w:val="29"/>
          <w:szCs w:val="29"/>
        </w:rPr>
        <w:t xml:space="preserve">) defines the adjective </w:t>
      </w:r>
      <w:r w:rsidRPr="001B4739">
        <w:rPr>
          <w:rFonts w:ascii="Bookman Old Style" w:hAnsi="Bookman Old Style"/>
          <w:b/>
          <w:sz w:val="29"/>
          <w:szCs w:val="29"/>
        </w:rPr>
        <w:t>‘outstanding’</w:t>
      </w:r>
      <w:r>
        <w:rPr>
          <w:rFonts w:ascii="Bookman Old Style" w:hAnsi="Bookman Old Style"/>
          <w:sz w:val="29"/>
          <w:szCs w:val="29"/>
        </w:rPr>
        <w:t xml:space="preserve"> as </w:t>
      </w:r>
      <w:r w:rsidRPr="001B4739">
        <w:rPr>
          <w:rFonts w:ascii="Bookman Old Style" w:hAnsi="Bookman Old Style"/>
          <w:b/>
          <w:sz w:val="29"/>
          <w:szCs w:val="29"/>
        </w:rPr>
        <w:t>“1 exceptionally good. 2. Clearly noticeable. 3. Not yet done or paid”</w:t>
      </w:r>
      <w:r>
        <w:rPr>
          <w:rFonts w:ascii="Bookman Old Style" w:hAnsi="Bookman Old Style"/>
          <w:sz w:val="29"/>
          <w:szCs w:val="29"/>
        </w:rPr>
        <w:t>.</w:t>
      </w:r>
    </w:p>
    <w:p w:rsidR="001D2AF2" w:rsidRDefault="001D2AF2" w:rsidP="001D2AF2">
      <w:pPr>
        <w:pStyle w:val="ListParagraph"/>
        <w:rPr>
          <w:rFonts w:ascii="Bookman Old Style" w:hAnsi="Bookman Old Style"/>
          <w:sz w:val="29"/>
          <w:szCs w:val="29"/>
        </w:rPr>
      </w:pPr>
    </w:p>
    <w:p w:rsidR="001D2AF2" w:rsidRDefault="001B4739"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The Oxford S</w:t>
      </w:r>
      <w:r w:rsidR="001D2AF2">
        <w:rPr>
          <w:rFonts w:ascii="Bookman Old Style" w:hAnsi="Bookman Old Style"/>
          <w:sz w:val="29"/>
          <w:szCs w:val="29"/>
        </w:rPr>
        <w:t>chool Thesa</w:t>
      </w:r>
      <w:r>
        <w:rPr>
          <w:rFonts w:ascii="Bookman Old Style" w:hAnsi="Bookman Old Style"/>
          <w:sz w:val="29"/>
          <w:szCs w:val="29"/>
        </w:rPr>
        <w:t>u</w:t>
      </w:r>
      <w:r w:rsidR="001D2AF2">
        <w:rPr>
          <w:rFonts w:ascii="Bookman Old Style" w:hAnsi="Bookman Old Style"/>
          <w:sz w:val="29"/>
          <w:szCs w:val="29"/>
        </w:rPr>
        <w:t>rus (2</w:t>
      </w:r>
      <w:r w:rsidR="001D2AF2" w:rsidRPr="001D2AF2">
        <w:rPr>
          <w:rFonts w:ascii="Bookman Old Style" w:hAnsi="Bookman Old Style"/>
          <w:sz w:val="29"/>
          <w:szCs w:val="29"/>
          <w:vertAlign w:val="superscript"/>
        </w:rPr>
        <w:t>nd</w:t>
      </w:r>
      <w:r w:rsidR="001D2AF2">
        <w:rPr>
          <w:rFonts w:ascii="Bookman Old Style" w:hAnsi="Bookman Old Style"/>
          <w:sz w:val="29"/>
          <w:szCs w:val="29"/>
        </w:rPr>
        <w:t xml:space="preserve"> </w:t>
      </w:r>
      <w:proofErr w:type="spellStart"/>
      <w:proofErr w:type="gramStart"/>
      <w:r w:rsidR="001D2AF2">
        <w:rPr>
          <w:rFonts w:ascii="Bookman Old Style" w:hAnsi="Bookman Old Style"/>
          <w:sz w:val="29"/>
          <w:szCs w:val="29"/>
        </w:rPr>
        <w:t>ed</w:t>
      </w:r>
      <w:proofErr w:type="spellEnd"/>
      <w:proofErr w:type="gramEnd"/>
      <w:r w:rsidR="001D2AF2">
        <w:rPr>
          <w:rFonts w:ascii="Bookman Old Style" w:hAnsi="Bookman Old Style"/>
          <w:sz w:val="29"/>
          <w:szCs w:val="29"/>
        </w:rPr>
        <w:t xml:space="preserve">) states that the synonyms of the adjective </w:t>
      </w:r>
      <w:r w:rsidR="001D2AF2" w:rsidRPr="001B4739">
        <w:rPr>
          <w:rFonts w:ascii="Bookman Old Style" w:hAnsi="Bookman Old Style"/>
          <w:b/>
          <w:sz w:val="29"/>
          <w:szCs w:val="29"/>
        </w:rPr>
        <w:t>‘outstanding’</w:t>
      </w:r>
      <w:r w:rsidR="001D2AF2">
        <w:rPr>
          <w:rFonts w:ascii="Bookman Old Style" w:hAnsi="Bookman Old Style"/>
          <w:sz w:val="29"/>
          <w:szCs w:val="29"/>
        </w:rPr>
        <w:t xml:space="preserve"> are </w:t>
      </w:r>
      <w:r w:rsidR="001D2AF2" w:rsidRPr="001B4739">
        <w:rPr>
          <w:rFonts w:ascii="Bookman Old Style" w:hAnsi="Bookman Old Style"/>
          <w:b/>
          <w:sz w:val="29"/>
          <w:szCs w:val="29"/>
        </w:rPr>
        <w:t>“unresolved, unsettled, remaining, pending”</w:t>
      </w:r>
      <w:r w:rsidR="001D2AF2">
        <w:rPr>
          <w:rFonts w:ascii="Bookman Old Style" w:hAnsi="Bookman Old Style"/>
          <w:sz w:val="29"/>
          <w:szCs w:val="29"/>
        </w:rPr>
        <w:t>.</w:t>
      </w:r>
    </w:p>
    <w:p w:rsidR="001D769D" w:rsidRDefault="001D769D" w:rsidP="001D769D">
      <w:pPr>
        <w:pStyle w:val="NoSpacing"/>
        <w:ind w:left="1440"/>
        <w:jc w:val="both"/>
        <w:rPr>
          <w:rFonts w:ascii="Bookman Old Style" w:hAnsi="Bookman Old Style"/>
          <w:sz w:val="29"/>
          <w:szCs w:val="29"/>
        </w:rPr>
      </w:pPr>
    </w:p>
    <w:p w:rsidR="001D2AF2" w:rsidRDefault="00A9341E"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Black’s Law Dictionary (8</w:t>
      </w:r>
      <w:r w:rsidRPr="00A9341E">
        <w:rPr>
          <w:rFonts w:ascii="Bookman Old Style" w:hAnsi="Bookman Old Style"/>
          <w:sz w:val="29"/>
          <w:szCs w:val="29"/>
          <w:vertAlign w:val="superscript"/>
        </w:rPr>
        <w:t>th</w:t>
      </w:r>
      <w:r>
        <w:rPr>
          <w:rFonts w:ascii="Bookman Old Style" w:hAnsi="Bookman Old Style"/>
          <w:sz w:val="29"/>
          <w:szCs w:val="29"/>
        </w:rPr>
        <w:t xml:space="preserve"> </w:t>
      </w:r>
      <w:proofErr w:type="spellStart"/>
      <w:proofErr w:type="gramStart"/>
      <w:r>
        <w:rPr>
          <w:rFonts w:ascii="Bookman Old Style" w:hAnsi="Bookman Old Style"/>
          <w:sz w:val="29"/>
          <w:szCs w:val="29"/>
        </w:rPr>
        <w:t>ed</w:t>
      </w:r>
      <w:proofErr w:type="spellEnd"/>
      <w:proofErr w:type="gramEnd"/>
      <w:r>
        <w:rPr>
          <w:rFonts w:ascii="Bookman Old Style" w:hAnsi="Bookman Old Style"/>
          <w:sz w:val="29"/>
          <w:szCs w:val="29"/>
        </w:rPr>
        <w:t xml:space="preserve">) defines the adjective </w:t>
      </w:r>
      <w:r w:rsidRPr="001B4739">
        <w:rPr>
          <w:rFonts w:ascii="Bookman Old Style" w:hAnsi="Bookman Old Style"/>
          <w:b/>
          <w:sz w:val="29"/>
          <w:szCs w:val="29"/>
        </w:rPr>
        <w:t>‘outstanding</w:t>
      </w:r>
      <w:r w:rsidR="001B4739" w:rsidRPr="001B4739">
        <w:rPr>
          <w:rFonts w:ascii="Bookman Old Style" w:hAnsi="Bookman Old Style"/>
          <w:b/>
          <w:sz w:val="29"/>
          <w:szCs w:val="29"/>
        </w:rPr>
        <w:t>’</w:t>
      </w:r>
      <w:r>
        <w:rPr>
          <w:rFonts w:ascii="Bookman Old Style" w:hAnsi="Bookman Old Style"/>
          <w:sz w:val="29"/>
          <w:szCs w:val="29"/>
        </w:rPr>
        <w:t xml:space="preserve"> as </w:t>
      </w:r>
      <w:r w:rsidR="001B4739">
        <w:rPr>
          <w:rFonts w:ascii="Bookman Old Style" w:hAnsi="Bookman Old Style"/>
          <w:b/>
          <w:sz w:val="29"/>
          <w:szCs w:val="29"/>
        </w:rPr>
        <w:t>“1 unpaid; uncollected&lt;</w:t>
      </w:r>
      <w:r w:rsidRPr="001B4739">
        <w:rPr>
          <w:rFonts w:ascii="Bookman Old Style" w:hAnsi="Bookman Old Style"/>
          <w:b/>
          <w:sz w:val="29"/>
          <w:szCs w:val="29"/>
        </w:rPr>
        <w:t>outstanding debts&gt;”</w:t>
      </w:r>
      <w:r>
        <w:rPr>
          <w:rFonts w:ascii="Bookman Old Style" w:hAnsi="Bookman Old Style"/>
          <w:sz w:val="29"/>
          <w:szCs w:val="29"/>
        </w:rPr>
        <w:t>.</w:t>
      </w:r>
    </w:p>
    <w:p w:rsidR="001D769D" w:rsidRDefault="001D769D" w:rsidP="001D769D">
      <w:pPr>
        <w:pStyle w:val="NoSpacing"/>
        <w:ind w:left="1440"/>
        <w:jc w:val="both"/>
        <w:rPr>
          <w:rFonts w:ascii="Bookman Old Style" w:hAnsi="Bookman Old Style"/>
          <w:sz w:val="29"/>
          <w:szCs w:val="29"/>
        </w:rPr>
      </w:pPr>
    </w:p>
    <w:p w:rsidR="00A9341E" w:rsidRDefault="00A9341E"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If the </w:t>
      </w:r>
      <w:r w:rsidR="001B4739">
        <w:rPr>
          <w:rFonts w:ascii="Bookman Old Style" w:hAnsi="Bookman Old Style"/>
          <w:sz w:val="29"/>
          <w:szCs w:val="29"/>
        </w:rPr>
        <w:t xml:space="preserve">contextual grammatical and literal meaning of </w:t>
      </w:r>
      <w:r w:rsidR="009474BA">
        <w:rPr>
          <w:rFonts w:ascii="Bookman Old Style" w:hAnsi="Bookman Old Style"/>
          <w:sz w:val="29"/>
          <w:szCs w:val="29"/>
        </w:rPr>
        <w:t>the</w:t>
      </w:r>
      <w:r w:rsidR="001B4739">
        <w:rPr>
          <w:rFonts w:ascii="Bookman Old Style" w:hAnsi="Bookman Old Style"/>
          <w:sz w:val="29"/>
          <w:szCs w:val="29"/>
        </w:rPr>
        <w:t xml:space="preserve"> </w:t>
      </w:r>
      <w:r>
        <w:rPr>
          <w:rFonts w:ascii="Bookman Old Style" w:hAnsi="Bookman Old Style"/>
          <w:sz w:val="29"/>
          <w:szCs w:val="29"/>
        </w:rPr>
        <w:t xml:space="preserve">adjective ‘outstanding’ </w:t>
      </w:r>
      <w:r w:rsidR="009474BA">
        <w:rPr>
          <w:rFonts w:ascii="Bookman Old Style" w:hAnsi="Bookman Old Style"/>
          <w:sz w:val="29"/>
          <w:szCs w:val="29"/>
        </w:rPr>
        <w:t xml:space="preserve">is monies </w:t>
      </w:r>
      <w:r>
        <w:rPr>
          <w:rFonts w:ascii="Bookman Old Style" w:hAnsi="Bookman Old Style"/>
          <w:sz w:val="29"/>
          <w:szCs w:val="29"/>
        </w:rPr>
        <w:t>not yet paid or settled or still pending, in the context of this case</w:t>
      </w:r>
      <w:r w:rsidR="001B4739">
        <w:rPr>
          <w:rFonts w:ascii="Bookman Old Style" w:hAnsi="Bookman Old Style"/>
          <w:sz w:val="29"/>
          <w:szCs w:val="29"/>
        </w:rPr>
        <w:t>,</w:t>
      </w:r>
      <w:r>
        <w:rPr>
          <w:rFonts w:ascii="Bookman Old Style" w:hAnsi="Bookman Old Style"/>
          <w:sz w:val="29"/>
          <w:szCs w:val="29"/>
        </w:rPr>
        <w:t xml:space="preserve"> when can it be said </w:t>
      </w:r>
      <w:r w:rsidR="001D769D">
        <w:rPr>
          <w:rFonts w:ascii="Bookman Old Style" w:hAnsi="Bookman Old Style"/>
          <w:sz w:val="29"/>
          <w:szCs w:val="29"/>
        </w:rPr>
        <w:t xml:space="preserve">that gratuity is </w:t>
      </w:r>
      <w:r w:rsidR="001B4739">
        <w:rPr>
          <w:rFonts w:ascii="Bookman Old Style" w:hAnsi="Bookman Old Style"/>
          <w:sz w:val="29"/>
          <w:szCs w:val="29"/>
        </w:rPr>
        <w:t xml:space="preserve">still </w:t>
      </w:r>
      <w:r w:rsidR="001D769D">
        <w:rPr>
          <w:rFonts w:ascii="Bookman Old Style" w:hAnsi="Bookman Old Style"/>
          <w:sz w:val="29"/>
          <w:szCs w:val="29"/>
        </w:rPr>
        <w:t>owing or</w:t>
      </w:r>
      <w:r w:rsidR="001B4739">
        <w:rPr>
          <w:rFonts w:ascii="Bookman Old Style" w:hAnsi="Bookman Old Style"/>
          <w:sz w:val="29"/>
          <w:szCs w:val="29"/>
        </w:rPr>
        <w:t xml:space="preserve"> not yet paid or</w:t>
      </w:r>
      <w:r w:rsidR="001D769D">
        <w:rPr>
          <w:rFonts w:ascii="Bookman Old Style" w:hAnsi="Bookman Old Style"/>
          <w:sz w:val="29"/>
          <w:szCs w:val="29"/>
        </w:rPr>
        <w:t xml:space="preserve"> due?</w:t>
      </w:r>
    </w:p>
    <w:p w:rsidR="001D769D" w:rsidRDefault="001D769D" w:rsidP="001D769D">
      <w:pPr>
        <w:pStyle w:val="NoSpacing"/>
        <w:ind w:left="1440"/>
        <w:jc w:val="both"/>
        <w:rPr>
          <w:rFonts w:ascii="Bookman Old Style" w:hAnsi="Bookman Old Style"/>
          <w:sz w:val="29"/>
          <w:szCs w:val="29"/>
        </w:rPr>
      </w:pPr>
    </w:p>
    <w:p w:rsidR="00164BC6" w:rsidRPr="00164BC6" w:rsidRDefault="00A9341E" w:rsidP="00164BC6">
      <w:pPr>
        <w:pStyle w:val="NoSpacing"/>
        <w:numPr>
          <w:ilvl w:val="1"/>
          <w:numId w:val="1"/>
        </w:numPr>
        <w:jc w:val="both"/>
        <w:rPr>
          <w:rFonts w:ascii="Bookman Old Style" w:hAnsi="Bookman Old Style"/>
          <w:sz w:val="29"/>
          <w:szCs w:val="29"/>
        </w:rPr>
      </w:pPr>
      <w:r w:rsidRPr="00701D08">
        <w:rPr>
          <w:rFonts w:ascii="Bookman Old Style" w:hAnsi="Bookman Old Style"/>
          <w:sz w:val="29"/>
          <w:szCs w:val="29"/>
        </w:rPr>
        <w:t xml:space="preserve">The literal meaning </w:t>
      </w:r>
      <w:r w:rsidR="00701D08" w:rsidRPr="00701D08">
        <w:rPr>
          <w:rFonts w:ascii="Bookman Old Style" w:hAnsi="Bookman Old Style"/>
          <w:sz w:val="29"/>
          <w:szCs w:val="29"/>
        </w:rPr>
        <w:t xml:space="preserve">of the term ‘outstanding’ </w:t>
      </w:r>
      <w:r w:rsidRPr="00701D08">
        <w:rPr>
          <w:rFonts w:ascii="Bookman Old Style" w:hAnsi="Bookman Old Style"/>
          <w:sz w:val="29"/>
          <w:szCs w:val="29"/>
        </w:rPr>
        <w:t xml:space="preserve">on its own cannot resolve the </w:t>
      </w:r>
      <w:r w:rsidR="00701D08" w:rsidRPr="00701D08">
        <w:rPr>
          <w:rFonts w:ascii="Bookman Old Style" w:hAnsi="Bookman Old Style"/>
          <w:sz w:val="29"/>
          <w:szCs w:val="29"/>
        </w:rPr>
        <w:t>conundrum</w:t>
      </w:r>
      <w:r w:rsidRPr="00701D08">
        <w:rPr>
          <w:rFonts w:ascii="Bookman Old Style" w:hAnsi="Bookman Old Style"/>
          <w:sz w:val="29"/>
          <w:szCs w:val="29"/>
        </w:rPr>
        <w:t xml:space="preserve">. This calls for </w:t>
      </w:r>
      <w:r w:rsidR="00701D08" w:rsidRPr="00701D08">
        <w:rPr>
          <w:rFonts w:ascii="Bookman Old Style" w:hAnsi="Bookman Old Style"/>
          <w:sz w:val="29"/>
          <w:szCs w:val="29"/>
        </w:rPr>
        <w:t xml:space="preserve">an examination </w:t>
      </w:r>
      <w:r w:rsidRPr="00701D08">
        <w:rPr>
          <w:rFonts w:ascii="Bookman Old Style" w:hAnsi="Bookman Old Style"/>
          <w:sz w:val="29"/>
          <w:szCs w:val="29"/>
        </w:rPr>
        <w:t xml:space="preserve">of the common intention of the parties and </w:t>
      </w:r>
      <w:r w:rsidR="00701D08" w:rsidRPr="00701D08">
        <w:rPr>
          <w:rFonts w:ascii="Bookman Old Style" w:hAnsi="Bookman Old Style"/>
          <w:sz w:val="29"/>
          <w:szCs w:val="29"/>
        </w:rPr>
        <w:t xml:space="preserve">in this </w:t>
      </w:r>
      <w:r w:rsidRPr="00701D08">
        <w:rPr>
          <w:rFonts w:ascii="Bookman Old Style" w:hAnsi="Bookman Old Style"/>
          <w:sz w:val="29"/>
          <w:szCs w:val="29"/>
        </w:rPr>
        <w:t>rega</w:t>
      </w:r>
      <w:r w:rsidR="009474BA">
        <w:rPr>
          <w:rFonts w:ascii="Bookman Old Style" w:hAnsi="Bookman Old Style"/>
          <w:sz w:val="29"/>
          <w:szCs w:val="29"/>
        </w:rPr>
        <w:t>rd,</w:t>
      </w:r>
      <w:r w:rsidR="00701D08">
        <w:rPr>
          <w:rFonts w:ascii="Bookman Old Style" w:hAnsi="Bookman Old Style"/>
          <w:sz w:val="29"/>
          <w:szCs w:val="29"/>
        </w:rPr>
        <w:t xml:space="preserve"> </w:t>
      </w:r>
      <w:r w:rsidR="009474BA">
        <w:rPr>
          <w:rFonts w:ascii="Bookman Old Style" w:hAnsi="Bookman Old Style"/>
          <w:sz w:val="29"/>
          <w:szCs w:val="29"/>
        </w:rPr>
        <w:t>t</w:t>
      </w:r>
      <w:r w:rsidRPr="00701D08">
        <w:rPr>
          <w:rFonts w:ascii="Bookman Old Style" w:hAnsi="Bookman Old Style"/>
          <w:sz w:val="29"/>
          <w:szCs w:val="29"/>
        </w:rPr>
        <w:t>he background circumstances that existed at the time the parties entered into the contract</w:t>
      </w:r>
      <w:r w:rsidR="00701D08">
        <w:rPr>
          <w:rFonts w:ascii="Bookman Old Style" w:hAnsi="Bookman Old Style"/>
          <w:sz w:val="29"/>
          <w:szCs w:val="29"/>
        </w:rPr>
        <w:t>,</w:t>
      </w:r>
      <w:r w:rsidRPr="00701D08">
        <w:rPr>
          <w:rFonts w:ascii="Bookman Old Style" w:hAnsi="Bookman Old Style"/>
          <w:sz w:val="29"/>
          <w:szCs w:val="29"/>
        </w:rPr>
        <w:t xml:space="preserve"> </w:t>
      </w:r>
      <w:r w:rsidR="00164BC6">
        <w:rPr>
          <w:rFonts w:ascii="Bookman Old Style" w:hAnsi="Bookman Old Style"/>
          <w:sz w:val="29"/>
          <w:szCs w:val="29"/>
        </w:rPr>
        <w:t xml:space="preserve">including </w:t>
      </w:r>
      <w:r w:rsidRPr="00701D08">
        <w:rPr>
          <w:rFonts w:ascii="Bookman Old Style" w:hAnsi="Bookman Old Style"/>
          <w:sz w:val="29"/>
          <w:szCs w:val="29"/>
        </w:rPr>
        <w:t xml:space="preserve">the nature and purpose of the </w:t>
      </w:r>
      <w:r w:rsidR="00701D08">
        <w:rPr>
          <w:rFonts w:ascii="Bookman Old Style" w:hAnsi="Bookman Old Style"/>
          <w:sz w:val="29"/>
          <w:szCs w:val="29"/>
        </w:rPr>
        <w:t>contract</w:t>
      </w:r>
      <w:r w:rsidRPr="00701D08">
        <w:rPr>
          <w:rFonts w:ascii="Bookman Old Style" w:hAnsi="Bookman Old Style"/>
          <w:sz w:val="29"/>
          <w:szCs w:val="29"/>
        </w:rPr>
        <w:t>.</w:t>
      </w:r>
    </w:p>
    <w:p w:rsidR="00164BC6" w:rsidRDefault="00164BC6" w:rsidP="00164BC6">
      <w:pPr>
        <w:pStyle w:val="NoSpacing"/>
        <w:ind w:left="1440"/>
        <w:jc w:val="both"/>
        <w:rPr>
          <w:rFonts w:ascii="Bookman Old Style" w:hAnsi="Bookman Old Style"/>
          <w:sz w:val="29"/>
          <w:szCs w:val="29"/>
        </w:rPr>
      </w:pPr>
    </w:p>
    <w:p w:rsidR="00164BC6" w:rsidRDefault="00164BC6" w:rsidP="00701D08">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Concise Oxford English </w:t>
      </w:r>
      <w:r w:rsidR="00144B94">
        <w:rPr>
          <w:rFonts w:ascii="Bookman Old Style" w:hAnsi="Bookman Old Style"/>
          <w:sz w:val="29"/>
          <w:szCs w:val="29"/>
        </w:rPr>
        <w:t>Dictionary</w:t>
      </w:r>
      <w:r>
        <w:rPr>
          <w:rFonts w:ascii="Bookman Old Style" w:hAnsi="Bookman Old Style"/>
          <w:sz w:val="29"/>
          <w:szCs w:val="29"/>
        </w:rPr>
        <w:t xml:space="preserve"> (supra) defines the term </w:t>
      </w:r>
      <w:r w:rsidRPr="00144B94">
        <w:rPr>
          <w:rFonts w:ascii="Bookman Old Style" w:hAnsi="Bookman Old Style"/>
          <w:b/>
          <w:sz w:val="29"/>
          <w:szCs w:val="29"/>
        </w:rPr>
        <w:t>‘gratuity’</w:t>
      </w:r>
      <w:r>
        <w:rPr>
          <w:rFonts w:ascii="Bookman Old Style" w:hAnsi="Bookman Old Style"/>
          <w:sz w:val="29"/>
          <w:szCs w:val="29"/>
        </w:rPr>
        <w:t xml:space="preserve"> as, </w:t>
      </w:r>
      <w:r w:rsidRPr="009024D4">
        <w:rPr>
          <w:rFonts w:ascii="Bookman Old Style" w:hAnsi="Bookman Old Style"/>
          <w:b/>
          <w:sz w:val="29"/>
          <w:szCs w:val="29"/>
        </w:rPr>
        <w:t>‘a sum of money paid to an employee at the end of a period of employment’</w:t>
      </w:r>
      <w:r>
        <w:rPr>
          <w:rFonts w:ascii="Bookman Old Style" w:hAnsi="Bookman Old Style"/>
          <w:sz w:val="29"/>
          <w:szCs w:val="29"/>
        </w:rPr>
        <w:t>.</w:t>
      </w:r>
    </w:p>
    <w:p w:rsidR="00164BC6" w:rsidRDefault="00164BC6" w:rsidP="00164BC6">
      <w:pPr>
        <w:pStyle w:val="ListParagraph"/>
        <w:rPr>
          <w:rFonts w:ascii="Bookman Old Style" w:hAnsi="Bookman Old Style"/>
          <w:sz w:val="29"/>
          <w:szCs w:val="29"/>
        </w:rPr>
      </w:pPr>
    </w:p>
    <w:p w:rsidR="00164BC6" w:rsidRDefault="00164BC6" w:rsidP="00701D08">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In the case of </w:t>
      </w:r>
      <w:r w:rsidR="009024D4" w:rsidRPr="00144B94">
        <w:rPr>
          <w:rFonts w:ascii="Bookman Old Style" w:hAnsi="Bookman Old Style"/>
          <w:b/>
          <w:sz w:val="29"/>
          <w:szCs w:val="29"/>
        </w:rPr>
        <w:t>Michael</w:t>
      </w:r>
      <w:r w:rsidRPr="00144B94">
        <w:rPr>
          <w:rFonts w:ascii="Bookman Old Style" w:hAnsi="Bookman Old Style"/>
          <w:b/>
          <w:sz w:val="29"/>
          <w:szCs w:val="29"/>
        </w:rPr>
        <w:t xml:space="preserve"> T.</w:t>
      </w:r>
      <w:r w:rsidR="00144B94" w:rsidRPr="00144B94">
        <w:rPr>
          <w:rFonts w:ascii="Bookman Old Style" w:hAnsi="Bookman Old Style"/>
          <w:b/>
          <w:sz w:val="29"/>
          <w:szCs w:val="29"/>
        </w:rPr>
        <w:t xml:space="preserve"> </w:t>
      </w:r>
      <w:proofErr w:type="spellStart"/>
      <w:r w:rsidRPr="00144B94">
        <w:rPr>
          <w:rFonts w:ascii="Bookman Old Style" w:hAnsi="Bookman Old Style"/>
          <w:b/>
          <w:sz w:val="29"/>
          <w:szCs w:val="29"/>
        </w:rPr>
        <w:t>Mngadi</w:t>
      </w:r>
      <w:proofErr w:type="spellEnd"/>
      <w:r w:rsidRPr="00144B94">
        <w:rPr>
          <w:rFonts w:ascii="Bookman Old Style" w:hAnsi="Bookman Old Style"/>
          <w:b/>
          <w:sz w:val="29"/>
          <w:szCs w:val="29"/>
        </w:rPr>
        <w:t xml:space="preserve"> v The Board </w:t>
      </w:r>
      <w:r w:rsidR="00144B94" w:rsidRPr="00144B94">
        <w:rPr>
          <w:rFonts w:ascii="Bookman Old Style" w:hAnsi="Bookman Old Style"/>
          <w:b/>
          <w:sz w:val="29"/>
          <w:szCs w:val="29"/>
        </w:rPr>
        <w:t>of</w:t>
      </w:r>
      <w:r w:rsidRPr="00144B94">
        <w:rPr>
          <w:rFonts w:ascii="Bookman Old Style" w:hAnsi="Bookman Old Style"/>
          <w:b/>
          <w:sz w:val="29"/>
          <w:szCs w:val="29"/>
        </w:rPr>
        <w:t xml:space="preserve"> Trustees of the Motor Vehicle Accidents Fund’s Pension Fund and Others (IC case no. 343/08)</w:t>
      </w:r>
      <w:r>
        <w:rPr>
          <w:rFonts w:ascii="Bookman Old Style" w:hAnsi="Bookman Old Style"/>
          <w:sz w:val="29"/>
          <w:szCs w:val="29"/>
        </w:rPr>
        <w:t xml:space="preserve"> at 7 </w:t>
      </w:r>
      <w:proofErr w:type="spellStart"/>
      <w:r>
        <w:rPr>
          <w:rFonts w:ascii="Bookman Old Style" w:hAnsi="Bookman Old Style"/>
          <w:sz w:val="29"/>
          <w:szCs w:val="29"/>
        </w:rPr>
        <w:t>para</w:t>
      </w:r>
      <w:proofErr w:type="spellEnd"/>
      <w:r>
        <w:rPr>
          <w:rFonts w:ascii="Bookman Old Style" w:hAnsi="Bookman Old Style"/>
          <w:sz w:val="29"/>
          <w:szCs w:val="29"/>
        </w:rPr>
        <w:t>: 25 the Court observed as follows:</w:t>
      </w:r>
    </w:p>
    <w:p w:rsidR="00164BC6" w:rsidRDefault="00164BC6" w:rsidP="00164BC6">
      <w:pPr>
        <w:pStyle w:val="ListParagraph"/>
        <w:rPr>
          <w:rFonts w:ascii="Bookman Old Style" w:hAnsi="Bookman Old Style"/>
          <w:sz w:val="29"/>
          <w:szCs w:val="29"/>
        </w:rPr>
      </w:pPr>
    </w:p>
    <w:p w:rsidR="00164BC6" w:rsidRPr="00144B94" w:rsidRDefault="00164BC6" w:rsidP="001E3F24">
      <w:pPr>
        <w:pStyle w:val="NoSpacing"/>
        <w:ind w:left="2160"/>
        <w:jc w:val="both"/>
        <w:rPr>
          <w:rFonts w:ascii="Bookman Old Style" w:hAnsi="Bookman Old Style"/>
          <w:b/>
          <w:i/>
          <w:sz w:val="29"/>
          <w:szCs w:val="29"/>
        </w:rPr>
      </w:pPr>
      <w:r w:rsidRPr="00144B94">
        <w:rPr>
          <w:rFonts w:ascii="Bookman Old Style" w:hAnsi="Bookman Old Style"/>
          <w:b/>
          <w:i/>
          <w:sz w:val="29"/>
          <w:szCs w:val="29"/>
        </w:rPr>
        <w:t xml:space="preserve">“The Respondent’s counsel submits that a retirement benefit is not a </w:t>
      </w:r>
      <w:r w:rsidR="00144B94" w:rsidRPr="00144B94">
        <w:rPr>
          <w:rFonts w:ascii="Bookman Old Style" w:hAnsi="Bookman Old Style"/>
          <w:b/>
          <w:i/>
          <w:sz w:val="29"/>
          <w:szCs w:val="29"/>
        </w:rPr>
        <w:t>right,</w:t>
      </w:r>
      <w:r w:rsidRPr="00144B94">
        <w:rPr>
          <w:rFonts w:ascii="Bookman Old Style" w:hAnsi="Bookman Old Style"/>
          <w:b/>
          <w:i/>
          <w:sz w:val="29"/>
          <w:szCs w:val="29"/>
        </w:rPr>
        <w:t xml:space="preserve"> it is an incentive and a reward for good performance. We reject this submission. In the United Kingdom</w:t>
      </w:r>
      <w:r w:rsidR="001E3F24" w:rsidRPr="00144B94">
        <w:rPr>
          <w:rFonts w:ascii="Bookman Old Style" w:hAnsi="Bookman Old Style"/>
          <w:b/>
          <w:i/>
          <w:sz w:val="29"/>
          <w:szCs w:val="29"/>
        </w:rPr>
        <w:t xml:space="preserve">, pension benefits </w:t>
      </w:r>
      <w:r w:rsidR="009024D4">
        <w:rPr>
          <w:rFonts w:ascii="Bookman Old Style" w:hAnsi="Bookman Old Style"/>
          <w:b/>
          <w:i/>
          <w:sz w:val="29"/>
          <w:szCs w:val="29"/>
        </w:rPr>
        <w:t>have</w:t>
      </w:r>
      <w:r w:rsidR="001E3F24" w:rsidRPr="00144B94">
        <w:rPr>
          <w:rFonts w:ascii="Bookman Old Style" w:hAnsi="Bookman Old Style"/>
          <w:b/>
          <w:i/>
          <w:sz w:val="29"/>
          <w:szCs w:val="29"/>
        </w:rPr>
        <w:t xml:space="preserve"> long been recognized as remuneration, or p</w:t>
      </w:r>
      <w:r w:rsidR="009024D4">
        <w:rPr>
          <w:rFonts w:ascii="Bookman Old Style" w:hAnsi="Bookman Old Style"/>
          <w:b/>
          <w:i/>
          <w:sz w:val="29"/>
          <w:szCs w:val="29"/>
        </w:rPr>
        <w:t>art</w:t>
      </w:r>
      <w:r w:rsidR="001E3F24" w:rsidRPr="00144B94">
        <w:rPr>
          <w:rFonts w:ascii="Bookman Old Style" w:hAnsi="Bookman Old Style"/>
          <w:b/>
          <w:i/>
          <w:sz w:val="29"/>
          <w:szCs w:val="29"/>
        </w:rPr>
        <w:t xml:space="preserve"> of the quid pro quo, in the employment relationship. The South African Courts affirmed the position that pension benefits are part and parcel of the costs of employing </w:t>
      </w:r>
      <w:proofErr w:type="spellStart"/>
      <w:r w:rsidR="001E3F24" w:rsidRPr="00144B94">
        <w:rPr>
          <w:rFonts w:ascii="Bookman Old Style" w:hAnsi="Bookman Old Style"/>
          <w:b/>
          <w:i/>
          <w:sz w:val="29"/>
          <w:szCs w:val="29"/>
        </w:rPr>
        <w:t>labour</w:t>
      </w:r>
      <w:proofErr w:type="spellEnd"/>
      <w:r w:rsidR="009024D4">
        <w:rPr>
          <w:rFonts w:ascii="Bookman Old Style" w:hAnsi="Bookman Old Style"/>
          <w:b/>
          <w:i/>
          <w:sz w:val="29"/>
          <w:szCs w:val="29"/>
        </w:rPr>
        <w:t>,</w:t>
      </w:r>
      <w:r w:rsidR="001E3F24" w:rsidRPr="00144B94">
        <w:rPr>
          <w:rFonts w:ascii="Bookman Old Style" w:hAnsi="Bookman Old Style"/>
          <w:b/>
          <w:i/>
          <w:sz w:val="29"/>
          <w:szCs w:val="29"/>
        </w:rPr>
        <w:t xml:space="preserve"> and part of the remuneration which </w:t>
      </w:r>
      <w:proofErr w:type="spellStart"/>
      <w:r w:rsidR="001E3F24" w:rsidRPr="00144B94">
        <w:rPr>
          <w:rFonts w:ascii="Bookman Old Style" w:hAnsi="Bookman Old Style"/>
          <w:b/>
          <w:i/>
          <w:sz w:val="29"/>
          <w:szCs w:val="29"/>
        </w:rPr>
        <w:t>labour</w:t>
      </w:r>
      <w:proofErr w:type="spellEnd"/>
      <w:r w:rsidR="001E3F24" w:rsidRPr="00144B94">
        <w:rPr>
          <w:rFonts w:ascii="Bookman Old Style" w:hAnsi="Bookman Old Style"/>
          <w:b/>
          <w:i/>
          <w:sz w:val="29"/>
          <w:szCs w:val="29"/>
        </w:rPr>
        <w:t xml:space="preserve"> receives for </w:t>
      </w:r>
      <w:r w:rsidR="009024D4">
        <w:rPr>
          <w:rFonts w:ascii="Bookman Old Style" w:hAnsi="Bookman Old Style"/>
          <w:b/>
          <w:i/>
          <w:sz w:val="29"/>
          <w:szCs w:val="29"/>
        </w:rPr>
        <w:t>services rendered.</w:t>
      </w:r>
      <w:r w:rsidR="00E41694">
        <w:rPr>
          <w:rFonts w:ascii="Bookman Old Style" w:hAnsi="Bookman Old Style"/>
          <w:b/>
          <w:i/>
          <w:sz w:val="29"/>
          <w:szCs w:val="29"/>
        </w:rPr>
        <w:t xml:space="preserve"> They form an </w:t>
      </w:r>
      <w:r w:rsidR="001E3F24" w:rsidRPr="00144B94">
        <w:rPr>
          <w:rFonts w:ascii="Bookman Old Style" w:hAnsi="Bookman Old Style"/>
          <w:b/>
          <w:i/>
          <w:sz w:val="29"/>
          <w:szCs w:val="29"/>
        </w:rPr>
        <w:t>integral part of the industrial relations bargain.</w:t>
      </w:r>
    </w:p>
    <w:p w:rsidR="001E3F24" w:rsidRPr="00144B94" w:rsidRDefault="001E3F24" w:rsidP="00164BC6">
      <w:pPr>
        <w:pStyle w:val="NoSpacing"/>
        <w:ind w:left="1440"/>
        <w:jc w:val="both"/>
        <w:rPr>
          <w:rFonts w:ascii="Bookman Old Style" w:hAnsi="Bookman Old Style"/>
          <w:b/>
          <w:i/>
          <w:sz w:val="29"/>
          <w:szCs w:val="29"/>
        </w:rPr>
      </w:pPr>
    </w:p>
    <w:p w:rsidR="001E3F24" w:rsidRPr="00701D08" w:rsidRDefault="001E3F24" w:rsidP="001E3F24">
      <w:pPr>
        <w:pStyle w:val="NoSpacing"/>
        <w:ind w:left="2160"/>
        <w:jc w:val="both"/>
        <w:rPr>
          <w:rFonts w:ascii="Bookman Old Style" w:hAnsi="Bookman Old Style"/>
          <w:sz w:val="29"/>
          <w:szCs w:val="29"/>
        </w:rPr>
      </w:pPr>
      <w:r w:rsidRPr="00144B94">
        <w:rPr>
          <w:rFonts w:ascii="Bookman Old Style" w:hAnsi="Bookman Old Style"/>
          <w:b/>
          <w:i/>
          <w:sz w:val="29"/>
          <w:szCs w:val="29"/>
        </w:rPr>
        <w:t xml:space="preserve">See </w:t>
      </w:r>
      <w:proofErr w:type="spellStart"/>
      <w:r w:rsidRPr="00144B94">
        <w:rPr>
          <w:rFonts w:ascii="Bookman Old Style" w:hAnsi="Bookman Old Style"/>
          <w:b/>
          <w:i/>
          <w:sz w:val="29"/>
          <w:szCs w:val="29"/>
        </w:rPr>
        <w:t>Damant</w:t>
      </w:r>
      <w:proofErr w:type="spellEnd"/>
      <w:r w:rsidRPr="00144B94">
        <w:rPr>
          <w:rFonts w:ascii="Bookman Old Style" w:hAnsi="Bookman Old Style"/>
          <w:b/>
          <w:i/>
          <w:sz w:val="29"/>
          <w:szCs w:val="29"/>
        </w:rPr>
        <w:t xml:space="preserve"> and </w:t>
      </w:r>
      <w:proofErr w:type="spellStart"/>
      <w:r w:rsidRPr="00144B94">
        <w:rPr>
          <w:rFonts w:ascii="Bookman Old Style" w:hAnsi="Bookman Old Style"/>
          <w:b/>
          <w:i/>
          <w:sz w:val="29"/>
          <w:szCs w:val="29"/>
        </w:rPr>
        <w:t>Jithoo</w:t>
      </w:r>
      <w:proofErr w:type="spellEnd"/>
      <w:r w:rsidRPr="00144B94">
        <w:rPr>
          <w:rFonts w:ascii="Bookman Old Style" w:hAnsi="Bookman Old Style"/>
          <w:b/>
          <w:i/>
          <w:sz w:val="29"/>
          <w:szCs w:val="29"/>
        </w:rPr>
        <w:t xml:space="preserve">: The Pension Promise Pension Benefits and the Employment contract (2003) 24 ILJ 1 and the cases there cited Adjudicator and Others (2002) 21 ILJ 1947 </w:t>
      </w:r>
      <w:r w:rsidRPr="00144B94">
        <w:rPr>
          <w:rFonts w:ascii="Bookman Old Style" w:hAnsi="Bookman Old Style"/>
          <w:b/>
          <w:i/>
          <w:sz w:val="29"/>
          <w:szCs w:val="29"/>
          <w:u w:val="single"/>
        </w:rPr>
        <w:t xml:space="preserve">the Court accepted that pension rights amount to deferred pay rather than gratuities </w:t>
      </w:r>
      <w:r w:rsidR="00E41694">
        <w:rPr>
          <w:rFonts w:ascii="Bookman Old Style" w:hAnsi="Bookman Old Style"/>
          <w:b/>
          <w:i/>
          <w:sz w:val="29"/>
          <w:szCs w:val="29"/>
          <w:u w:val="single"/>
        </w:rPr>
        <w:t>bestowed</w:t>
      </w:r>
      <w:r w:rsidRPr="00144B94">
        <w:rPr>
          <w:rFonts w:ascii="Bookman Old Style" w:hAnsi="Bookman Old Style"/>
          <w:b/>
          <w:i/>
          <w:sz w:val="29"/>
          <w:szCs w:val="29"/>
          <w:u w:val="single"/>
        </w:rPr>
        <w:t xml:space="preserve"> within the </w:t>
      </w:r>
      <w:r w:rsidR="00E41694">
        <w:rPr>
          <w:rFonts w:ascii="Bookman Old Style" w:hAnsi="Bookman Old Style"/>
          <w:b/>
          <w:i/>
          <w:sz w:val="29"/>
          <w:szCs w:val="29"/>
          <w:u w:val="single"/>
        </w:rPr>
        <w:t>benevolence</w:t>
      </w:r>
      <w:r w:rsidRPr="00144B94">
        <w:rPr>
          <w:rFonts w:ascii="Bookman Old Style" w:hAnsi="Bookman Old Style"/>
          <w:b/>
          <w:i/>
          <w:sz w:val="29"/>
          <w:szCs w:val="29"/>
          <w:u w:val="single"/>
        </w:rPr>
        <w:t xml:space="preserve"> of the employer”</w:t>
      </w:r>
      <w:r>
        <w:rPr>
          <w:rFonts w:ascii="Bookman Old Style" w:hAnsi="Bookman Old Style"/>
          <w:sz w:val="29"/>
          <w:szCs w:val="29"/>
        </w:rPr>
        <w:t>. (Underlining added).</w:t>
      </w:r>
    </w:p>
    <w:p w:rsidR="001D769D" w:rsidRDefault="001D769D" w:rsidP="00790C5A">
      <w:pPr>
        <w:pStyle w:val="NoSpacing"/>
        <w:ind w:left="1440"/>
        <w:jc w:val="both"/>
        <w:rPr>
          <w:rFonts w:ascii="Bookman Old Style" w:hAnsi="Bookman Old Style"/>
          <w:sz w:val="29"/>
          <w:szCs w:val="29"/>
        </w:rPr>
      </w:pPr>
    </w:p>
    <w:p w:rsidR="00A9341E" w:rsidRDefault="00A9341E"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may </w:t>
      </w:r>
      <w:r w:rsidR="00701D08">
        <w:rPr>
          <w:rFonts w:ascii="Bookman Old Style" w:hAnsi="Bookman Old Style"/>
          <w:sz w:val="29"/>
          <w:szCs w:val="29"/>
        </w:rPr>
        <w:t xml:space="preserve">well </w:t>
      </w:r>
      <w:r>
        <w:rPr>
          <w:rFonts w:ascii="Bookman Old Style" w:hAnsi="Bookman Old Style"/>
          <w:sz w:val="29"/>
          <w:szCs w:val="29"/>
        </w:rPr>
        <w:t>be that the meaning of the t</w:t>
      </w:r>
      <w:r w:rsidR="001A4F98">
        <w:rPr>
          <w:rFonts w:ascii="Bookman Old Style" w:hAnsi="Bookman Old Style"/>
          <w:sz w:val="29"/>
          <w:szCs w:val="29"/>
        </w:rPr>
        <w:t xml:space="preserve">erm </w:t>
      </w:r>
      <w:r w:rsidR="00701D08">
        <w:rPr>
          <w:rFonts w:ascii="Bookman Old Style" w:hAnsi="Bookman Old Style"/>
          <w:sz w:val="29"/>
          <w:szCs w:val="29"/>
        </w:rPr>
        <w:t>‘</w:t>
      </w:r>
      <w:r w:rsidR="001A4F98">
        <w:rPr>
          <w:rFonts w:ascii="Bookman Old Style" w:hAnsi="Bookman Old Style"/>
          <w:sz w:val="29"/>
          <w:szCs w:val="29"/>
        </w:rPr>
        <w:t>g</w:t>
      </w:r>
      <w:r>
        <w:rPr>
          <w:rFonts w:ascii="Bookman Old Style" w:hAnsi="Bookman Old Style"/>
          <w:sz w:val="29"/>
          <w:szCs w:val="29"/>
        </w:rPr>
        <w:t>ratuity</w:t>
      </w:r>
      <w:r w:rsidR="00701D08">
        <w:rPr>
          <w:rFonts w:ascii="Bookman Old Style" w:hAnsi="Bookman Old Style"/>
          <w:sz w:val="29"/>
          <w:szCs w:val="29"/>
        </w:rPr>
        <w:t>’</w:t>
      </w:r>
      <w:r>
        <w:rPr>
          <w:rFonts w:ascii="Bookman Old Style" w:hAnsi="Bookman Old Style"/>
          <w:sz w:val="29"/>
          <w:szCs w:val="29"/>
        </w:rPr>
        <w:t xml:space="preserve"> </w:t>
      </w:r>
      <w:r w:rsidR="00701D08">
        <w:rPr>
          <w:rFonts w:ascii="Bookman Old Style" w:hAnsi="Bookman Old Style"/>
          <w:sz w:val="29"/>
          <w:szCs w:val="29"/>
        </w:rPr>
        <w:t>in</w:t>
      </w:r>
      <w:r>
        <w:rPr>
          <w:rFonts w:ascii="Bookman Old Style" w:hAnsi="Bookman Old Style"/>
          <w:sz w:val="29"/>
          <w:szCs w:val="29"/>
        </w:rPr>
        <w:t xml:space="preserve"> the </w:t>
      </w:r>
      <w:r w:rsidRPr="00701D08">
        <w:rPr>
          <w:rFonts w:ascii="Bookman Old Style" w:hAnsi="Bookman Old Style"/>
          <w:b/>
          <w:sz w:val="29"/>
          <w:szCs w:val="29"/>
        </w:rPr>
        <w:t>Swazilan</w:t>
      </w:r>
      <w:r w:rsidR="000C18A5" w:rsidRPr="00701D08">
        <w:rPr>
          <w:rFonts w:ascii="Bookman Old Style" w:hAnsi="Bookman Old Style"/>
          <w:b/>
          <w:sz w:val="29"/>
          <w:szCs w:val="29"/>
        </w:rPr>
        <w:t>d</w:t>
      </w:r>
      <w:r w:rsidR="00701D08">
        <w:rPr>
          <w:rFonts w:ascii="Bookman Old Style" w:hAnsi="Bookman Old Style"/>
          <w:b/>
          <w:sz w:val="29"/>
          <w:szCs w:val="29"/>
        </w:rPr>
        <w:t xml:space="preserve"> Railway</w:t>
      </w:r>
      <w:r>
        <w:rPr>
          <w:rFonts w:ascii="Bookman Old Style" w:hAnsi="Bookman Old Style"/>
          <w:sz w:val="29"/>
          <w:szCs w:val="29"/>
        </w:rPr>
        <w:t xml:space="preserve"> case (supra) was</w:t>
      </w:r>
      <w:r w:rsidR="00701D08">
        <w:rPr>
          <w:rFonts w:ascii="Bookman Old Style" w:hAnsi="Bookman Old Style"/>
          <w:sz w:val="29"/>
          <w:szCs w:val="29"/>
        </w:rPr>
        <w:t xml:space="preserve"> found to</w:t>
      </w:r>
      <w:r>
        <w:rPr>
          <w:rFonts w:ascii="Bookman Old Style" w:hAnsi="Bookman Old Style"/>
          <w:sz w:val="29"/>
          <w:szCs w:val="29"/>
        </w:rPr>
        <w:t xml:space="preserve"> be </w:t>
      </w:r>
      <w:r w:rsidR="001A4F98" w:rsidRPr="00701D08">
        <w:rPr>
          <w:rFonts w:ascii="Bookman Old Style" w:hAnsi="Bookman Old Style"/>
          <w:b/>
          <w:sz w:val="29"/>
          <w:szCs w:val="29"/>
        </w:rPr>
        <w:t xml:space="preserve">‘… an incentive </w:t>
      </w:r>
      <w:r w:rsidR="000C18A5" w:rsidRPr="00701D08">
        <w:rPr>
          <w:rFonts w:ascii="Bookman Old Style" w:hAnsi="Bookman Old Style"/>
          <w:b/>
          <w:sz w:val="29"/>
          <w:szCs w:val="29"/>
        </w:rPr>
        <w:t>to</w:t>
      </w:r>
      <w:r w:rsidR="001A4F98" w:rsidRPr="00701D08">
        <w:rPr>
          <w:rFonts w:ascii="Bookman Old Style" w:hAnsi="Bookman Old Style"/>
          <w:b/>
          <w:sz w:val="29"/>
          <w:szCs w:val="29"/>
        </w:rPr>
        <w:t xml:space="preserve"> the </w:t>
      </w:r>
      <w:r w:rsidR="00701D08" w:rsidRPr="00701D08">
        <w:rPr>
          <w:rFonts w:ascii="Bookman Old Style" w:hAnsi="Bookman Old Style"/>
          <w:b/>
          <w:sz w:val="29"/>
          <w:szCs w:val="29"/>
        </w:rPr>
        <w:t>employee</w:t>
      </w:r>
      <w:r w:rsidR="001A4F98" w:rsidRPr="00701D08">
        <w:rPr>
          <w:rFonts w:ascii="Bookman Old Style" w:hAnsi="Bookman Old Style"/>
          <w:b/>
          <w:sz w:val="29"/>
          <w:szCs w:val="29"/>
        </w:rPr>
        <w:t xml:space="preserve"> to give long service to the employer’</w:t>
      </w:r>
      <w:r w:rsidR="001A4F98">
        <w:rPr>
          <w:rFonts w:ascii="Bookman Old Style" w:hAnsi="Bookman Old Style"/>
          <w:sz w:val="29"/>
          <w:szCs w:val="29"/>
        </w:rPr>
        <w:t xml:space="preserve">, however the Court </w:t>
      </w:r>
      <w:r w:rsidR="00701D08">
        <w:rPr>
          <w:rFonts w:ascii="Bookman Old Style" w:hAnsi="Bookman Old Style"/>
          <w:sz w:val="29"/>
          <w:szCs w:val="29"/>
        </w:rPr>
        <w:t xml:space="preserve">arrived </w:t>
      </w:r>
      <w:r w:rsidR="009474BA">
        <w:rPr>
          <w:rFonts w:ascii="Bookman Old Style" w:hAnsi="Bookman Old Style"/>
          <w:sz w:val="29"/>
          <w:szCs w:val="29"/>
        </w:rPr>
        <w:t xml:space="preserve">at </w:t>
      </w:r>
      <w:r w:rsidR="00701D08">
        <w:rPr>
          <w:rFonts w:ascii="Bookman Old Style" w:hAnsi="Bookman Old Style"/>
          <w:sz w:val="29"/>
          <w:szCs w:val="29"/>
        </w:rPr>
        <w:t>this conclusion having examined the</w:t>
      </w:r>
      <w:r w:rsidR="001A4F98">
        <w:rPr>
          <w:rFonts w:ascii="Bookman Old Style" w:hAnsi="Bookman Old Style"/>
          <w:sz w:val="29"/>
          <w:szCs w:val="29"/>
        </w:rPr>
        <w:t xml:space="preserve"> rules of the scheme.</w:t>
      </w:r>
    </w:p>
    <w:p w:rsidR="00701D08" w:rsidRDefault="00701D08" w:rsidP="00701D08">
      <w:pPr>
        <w:pStyle w:val="NoSpacing"/>
        <w:ind w:left="1440"/>
        <w:jc w:val="both"/>
        <w:rPr>
          <w:rFonts w:ascii="Bookman Old Style" w:hAnsi="Bookman Old Style"/>
          <w:sz w:val="29"/>
          <w:szCs w:val="29"/>
        </w:rPr>
      </w:pPr>
    </w:p>
    <w:p w:rsidR="001A4F98" w:rsidRDefault="001A4F98"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background circumstances that </w:t>
      </w:r>
      <w:r w:rsidR="00701D08">
        <w:rPr>
          <w:rFonts w:ascii="Bookman Old Style" w:hAnsi="Bookman Old Style"/>
          <w:sz w:val="29"/>
          <w:szCs w:val="29"/>
        </w:rPr>
        <w:t>prevailed</w:t>
      </w:r>
      <w:r>
        <w:rPr>
          <w:rFonts w:ascii="Bookman Old Style" w:hAnsi="Bookman Old Style"/>
          <w:sz w:val="29"/>
          <w:szCs w:val="29"/>
        </w:rPr>
        <w:t xml:space="preserve"> at the time of the conclusion of the contract </w:t>
      </w:r>
      <w:proofErr w:type="gramStart"/>
      <w:r w:rsidR="004A49F9">
        <w:rPr>
          <w:rFonts w:ascii="Bookman Old Style" w:hAnsi="Bookman Old Style"/>
          <w:sz w:val="29"/>
          <w:szCs w:val="29"/>
        </w:rPr>
        <w:t>inform</w:t>
      </w:r>
      <w:r w:rsidR="00701D08">
        <w:rPr>
          <w:rFonts w:ascii="Bookman Old Style" w:hAnsi="Bookman Old Style"/>
          <w:sz w:val="29"/>
          <w:szCs w:val="29"/>
        </w:rPr>
        <w:t>s</w:t>
      </w:r>
      <w:proofErr w:type="gramEnd"/>
      <w:r>
        <w:rPr>
          <w:rFonts w:ascii="Bookman Old Style" w:hAnsi="Bookman Old Style"/>
          <w:sz w:val="29"/>
          <w:szCs w:val="29"/>
        </w:rPr>
        <w:t xml:space="preserve"> the nature and purpose of the contract. </w:t>
      </w:r>
      <w:r w:rsidR="00701D08">
        <w:rPr>
          <w:rFonts w:ascii="Bookman Old Style" w:hAnsi="Bookman Old Style"/>
          <w:sz w:val="29"/>
          <w:szCs w:val="29"/>
        </w:rPr>
        <w:t>I hold that t</w:t>
      </w:r>
      <w:r>
        <w:rPr>
          <w:rFonts w:ascii="Bookman Old Style" w:hAnsi="Bookman Old Style"/>
          <w:sz w:val="29"/>
          <w:szCs w:val="29"/>
        </w:rPr>
        <w:t>here is no need for extri</w:t>
      </w:r>
      <w:r w:rsidR="00E35C51">
        <w:rPr>
          <w:rFonts w:ascii="Bookman Old Style" w:hAnsi="Bookman Old Style"/>
          <w:sz w:val="29"/>
          <w:szCs w:val="29"/>
        </w:rPr>
        <w:t>nsic evidence to ascertain the</w:t>
      </w:r>
      <w:r>
        <w:rPr>
          <w:rFonts w:ascii="Bookman Old Style" w:hAnsi="Bookman Old Style"/>
          <w:sz w:val="29"/>
          <w:szCs w:val="29"/>
        </w:rPr>
        <w:t xml:space="preserve"> </w:t>
      </w:r>
      <w:proofErr w:type="gramStart"/>
      <w:r>
        <w:rPr>
          <w:rFonts w:ascii="Bookman Old Style" w:hAnsi="Bookman Old Style"/>
          <w:sz w:val="29"/>
          <w:szCs w:val="29"/>
        </w:rPr>
        <w:t>facts,</w:t>
      </w:r>
      <w:proofErr w:type="gramEnd"/>
      <w:r>
        <w:rPr>
          <w:rFonts w:ascii="Bookman Old Style" w:hAnsi="Bookman Old Style"/>
          <w:sz w:val="29"/>
          <w:szCs w:val="29"/>
        </w:rPr>
        <w:t xml:space="preserve"> they are all embodied in the two </w:t>
      </w:r>
      <w:r w:rsidR="004A49F9">
        <w:rPr>
          <w:rFonts w:ascii="Bookman Old Style" w:hAnsi="Bookman Old Style"/>
          <w:sz w:val="29"/>
          <w:szCs w:val="29"/>
        </w:rPr>
        <w:t>documents</w:t>
      </w:r>
      <w:r>
        <w:rPr>
          <w:rFonts w:ascii="Bookman Old Style" w:hAnsi="Bookman Old Style"/>
          <w:sz w:val="29"/>
          <w:szCs w:val="29"/>
        </w:rPr>
        <w:t>.</w:t>
      </w:r>
    </w:p>
    <w:p w:rsidR="00790C5A" w:rsidRDefault="00790C5A" w:rsidP="00790C5A">
      <w:pPr>
        <w:pStyle w:val="NoSpacing"/>
        <w:ind w:left="1440"/>
        <w:jc w:val="both"/>
        <w:rPr>
          <w:rFonts w:ascii="Bookman Old Style" w:hAnsi="Bookman Old Style"/>
          <w:sz w:val="29"/>
          <w:szCs w:val="29"/>
        </w:rPr>
      </w:pPr>
    </w:p>
    <w:p w:rsidR="004A49F9" w:rsidRDefault="00701D08"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T</w:t>
      </w:r>
      <w:r w:rsidR="004A49F9">
        <w:rPr>
          <w:rFonts w:ascii="Bookman Old Style" w:hAnsi="Bookman Old Style"/>
          <w:sz w:val="29"/>
          <w:szCs w:val="29"/>
        </w:rPr>
        <w:t xml:space="preserve">he </w:t>
      </w:r>
      <w:r>
        <w:rPr>
          <w:rFonts w:ascii="Bookman Old Style" w:hAnsi="Bookman Old Style"/>
          <w:sz w:val="29"/>
          <w:szCs w:val="29"/>
        </w:rPr>
        <w:t>G</w:t>
      </w:r>
      <w:r w:rsidR="004A49F9">
        <w:rPr>
          <w:rFonts w:ascii="Bookman Old Style" w:hAnsi="Bookman Old Style"/>
          <w:sz w:val="29"/>
          <w:szCs w:val="29"/>
        </w:rPr>
        <w:t xml:space="preserve">eneral </w:t>
      </w:r>
      <w:r>
        <w:rPr>
          <w:rFonts w:ascii="Bookman Old Style" w:hAnsi="Bookman Old Style"/>
          <w:sz w:val="29"/>
          <w:szCs w:val="29"/>
        </w:rPr>
        <w:t>C</w:t>
      </w:r>
      <w:r w:rsidR="004A49F9">
        <w:rPr>
          <w:rFonts w:ascii="Bookman Old Style" w:hAnsi="Bookman Old Style"/>
          <w:sz w:val="29"/>
          <w:szCs w:val="29"/>
        </w:rPr>
        <w:t xml:space="preserve">lause (1) </w:t>
      </w:r>
      <w:r w:rsidR="00154765">
        <w:rPr>
          <w:rFonts w:ascii="Bookman Old Style" w:hAnsi="Bookman Old Style"/>
          <w:sz w:val="29"/>
          <w:szCs w:val="29"/>
        </w:rPr>
        <w:t>of</w:t>
      </w:r>
      <w:r>
        <w:rPr>
          <w:rFonts w:ascii="Bookman Old Style" w:hAnsi="Bookman Old Style"/>
          <w:sz w:val="29"/>
          <w:szCs w:val="29"/>
        </w:rPr>
        <w:t xml:space="preserve"> t</w:t>
      </w:r>
      <w:r w:rsidR="001A4F98">
        <w:rPr>
          <w:rFonts w:ascii="Bookman Old Style" w:hAnsi="Bookman Old Style"/>
          <w:sz w:val="29"/>
          <w:szCs w:val="29"/>
        </w:rPr>
        <w:t xml:space="preserve">he Terms and Conditions </w:t>
      </w:r>
      <w:r w:rsidR="004A49F9">
        <w:rPr>
          <w:rFonts w:ascii="Bookman Old Style" w:hAnsi="Bookman Old Style"/>
          <w:sz w:val="29"/>
          <w:szCs w:val="29"/>
        </w:rPr>
        <w:t>of Employment provides that</w:t>
      </w:r>
      <w:r>
        <w:rPr>
          <w:rFonts w:ascii="Bookman Old Style" w:hAnsi="Bookman Old Style"/>
          <w:sz w:val="29"/>
          <w:szCs w:val="29"/>
        </w:rPr>
        <w:t>,</w:t>
      </w:r>
      <w:r w:rsidR="004A49F9">
        <w:rPr>
          <w:rFonts w:ascii="Bookman Old Style" w:hAnsi="Bookman Old Style"/>
          <w:sz w:val="29"/>
          <w:szCs w:val="29"/>
        </w:rPr>
        <w:t xml:space="preserve"> they apply to </w:t>
      </w:r>
      <w:r w:rsidR="004A49F9" w:rsidRPr="00701D08">
        <w:rPr>
          <w:rFonts w:ascii="Bookman Old Style" w:hAnsi="Bookman Old Style"/>
          <w:sz w:val="29"/>
          <w:szCs w:val="29"/>
          <w:u w:val="single"/>
        </w:rPr>
        <w:t>all</w:t>
      </w:r>
      <w:r w:rsidR="004A49F9">
        <w:rPr>
          <w:rFonts w:ascii="Bookman Old Style" w:hAnsi="Bookman Old Style"/>
          <w:sz w:val="29"/>
          <w:szCs w:val="29"/>
        </w:rPr>
        <w:t xml:space="preserve"> external contracted personnel. These employees are employed </w:t>
      </w:r>
      <w:r>
        <w:rPr>
          <w:rFonts w:ascii="Bookman Old Style" w:hAnsi="Bookman Old Style"/>
          <w:sz w:val="29"/>
          <w:szCs w:val="29"/>
        </w:rPr>
        <w:t xml:space="preserve">on fixed terms for </w:t>
      </w:r>
      <w:r w:rsidR="004A49F9">
        <w:rPr>
          <w:rFonts w:ascii="Bookman Old Style" w:hAnsi="Bookman Old Style"/>
          <w:sz w:val="29"/>
          <w:szCs w:val="29"/>
        </w:rPr>
        <w:t xml:space="preserve">specific projects which are funded by the European </w:t>
      </w:r>
      <w:r>
        <w:rPr>
          <w:rFonts w:ascii="Bookman Old Style" w:hAnsi="Bookman Old Style"/>
          <w:sz w:val="29"/>
          <w:szCs w:val="29"/>
        </w:rPr>
        <w:t>U</w:t>
      </w:r>
      <w:r w:rsidR="004A49F9">
        <w:rPr>
          <w:rFonts w:ascii="Bookman Old Style" w:hAnsi="Bookman Old Style"/>
          <w:sz w:val="29"/>
          <w:szCs w:val="29"/>
        </w:rPr>
        <w:t xml:space="preserve">nion and these are referred to as </w:t>
      </w:r>
      <w:proofErr w:type="spellStart"/>
      <w:r w:rsidR="004A49F9">
        <w:rPr>
          <w:rFonts w:ascii="Bookman Old Style" w:hAnsi="Bookman Old Style"/>
          <w:sz w:val="29"/>
          <w:szCs w:val="29"/>
        </w:rPr>
        <w:t>programme</w:t>
      </w:r>
      <w:proofErr w:type="spellEnd"/>
      <w:r w:rsidR="004A49F9">
        <w:rPr>
          <w:rFonts w:ascii="Bookman Old Style" w:hAnsi="Bookman Old Style"/>
          <w:sz w:val="29"/>
          <w:szCs w:val="29"/>
        </w:rPr>
        <w:t xml:space="preserve"> estimates. </w:t>
      </w:r>
      <w:r w:rsidR="00CE566C" w:rsidRPr="00CE566C">
        <w:rPr>
          <w:rFonts w:ascii="Bookman Old Style" w:hAnsi="Bookman Old Style"/>
          <w:i/>
          <w:sz w:val="29"/>
          <w:szCs w:val="29"/>
        </w:rPr>
        <w:t>Ex facie</w:t>
      </w:r>
      <w:r w:rsidR="00CE566C">
        <w:rPr>
          <w:rFonts w:ascii="Bookman Old Style" w:hAnsi="Bookman Old Style"/>
          <w:sz w:val="29"/>
          <w:szCs w:val="29"/>
        </w:rPr>
        <w:t xml:space="preserve"> t</w:t>
      </w:r>
      <w:r w:rsidR="004A49F9">
        <w:rPr>
          <w:rFonts w:ascii="Bookman Old Style" w:hAnsi="Bookman Old Style"/>
          <w:sz w:val="29"/>
          <w:szCs w:val="29"/>
        </w:rPr>
        <w:t xml:space="preserve">he Terms and Condition of Employment </w:t>
      </w:r>
      <w:r w:rsidR="00154765">
        <w:rPr>
          <w:rFonts w:ascii="Bookman Old Style" w:hAnsi="Bookman Old Style"/>
          <w:sz w:val="29"/>
          <w:szCs w:val="29"/>
        </w:rPr>
        <w:t xml:space="preserve">this instrument </w:t>
      </w:r>
      <w:r w:rsidR="004A49F9">
        <w:rPr>
          <w:rFonts w:ascii="Bookman Old Style" w:hAnsi="Bookman Old Style"/>
          <w:sz w:val="29"/>
          <w:szCs w:val="29"/>
        </w:rPr>
        <w:t>came into effect on the 15</w:t>
      </w:r>
      <w:r w:rsidR="004A49F9" w:rsidRPr="004A49F9">
        <w:rPr>
          <w:rFonts w:ascii="Bookman Old Style" w:hAnsi="Bookman Old Style"/>
          <w:sz w:val="29"/>
          <w:szCs w:val="29"/>
          <w:vertAlign w:val="superscript"/>
        </w:rPr>
        <w:t>th</w:t>
      </w:r>
      <w:r w:rsidR="004A49F9">
        <w:rPr>
          <w:rFonts w:ascii="Bookman Old Style" w:hAnsi="Bookman Old Style"/>
          <w:sz w:val="29"/>
          <w:szCs w:val="29"/>
        </w:rPr>
        <w:t xml:space="preserve"> October</w:t>
      </w:r>
      <w:r w:rsidR="00CE566C">
        <w:rPr>
          <w:rFonts w:ascii="Bookman Old Style" w:hAnsi="Bookman Old Style"/>
          <w:sz w:val="29"/>
          <w:szCs w:val="29"/>
        </w:rPr>
        <w:t>,</w:t>
      </w:r>
      <w:r w:rsidR="004A49F9">
        <w:rPr>
          <w:rFonts w:ascii="Bookman Old Style" w:hAnsi="Bookman Old Style"/>
          <w:sz w:val="29"/>
          <w:szCs w:val="29"/>
        </w:rPr>
        <w:t xml:space="preserve"> 2009.</w:t>
      </w:r>
    </w:p>
    <w:p w:rsidR="00790C5A" w:rsidRPr="00790C5A" w:rsidRDefault="00790C5A" w:rsidP="00790C5A">
      <w:pPr>
        <w:pStyle w:val="NoSpacing"/>
        <w:ind w:left="1440"/>
        <w:jc w:val="both"/>
        <w:rPr>
          <w:rFonts w:ascii="Bookman Old Style" w:hAnsi="Bookman Old Style"/>
          <w:sz w:val="29"/>
          <w:szCs w:val="29"/>
        </w:rPr>
      </w:pPr>
    </w:p>
    <w:p w:rsidR="004A49F9" w:rsidRDefault="004A49F9"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According to clause 2 (</w:t>
      </w:r>
      <w:r w:rsidR="000C18A5">
        <w:rPr>
          <w:rFonts w:ascii="Bookman Old Style" w:hAnsi="Bookman Old Style"/>
          <w:sz w:val="29"/>
          <w:szCs w:val="29"/>
        </w:rPr>
        <w:t>Hiring</w:t>
      </w:r>
      <w:r>
        <w:rPr>
          <w:rFonts w:ascii="Bookman Old Style" w:hAnsi="Bookman Old Style"/>
          <w:sz w:val="29"/>
          <w:szCs w:val="29"/>
        </w:rPr>
        <w:t xml:space="preserve"> </w:t>
      </w:r>
      <w:r w:rsidR="000C18A5">
        <w:rPr>
          <w:rFonts w:ascii="Bookman Old Style" w:hAnsi="Bookman Old Style"/>
          <w:sz w:val="29"/>
          <w:szCs w:val="29"/>
        </w:rPr>
        <w:t>Proce</w:t>
      </w:r>
      <w:r w:rsidR="00CE566C">
        <w:rPr>
          <w:rFonts w:ascii="Bookman Old Style" w:hAnsi="Bookman Old Style"/>
          <w:sz w:val="29"/>
          <w:szCs w:val="29"/>
        </w:rPr>
        <w:t>dures</w:t>
      </w:r>
      <w:r>
        <w:rPr>
          <w:rFonts w:ascii="Bookman Old Style" w:hAnsi="Bookman Old Style"/>
          <w:sz w:val="29"/>
          <w:szCs w:val="29"/>
        </w:rPr>
        <w:t>)</w:t>
      </w:r>
      <w:r w:rsidR="00CE566C">
        <w:rPr>
          <w:rFonts w:ascii="Bookman Old Style" w:hAnsi="Bookman Old Style"/>
          <w:sz w:val="29"/>
          <w:szCs w:val="29"/>
        </w:rPr>
        <w:t>,</w:t>
      </w:r>
      <w:r>
        <w:rPr>
          <w:rFonts w:ascii="Bookman Old Style" w:hAnsi="Bookman Old Style"/>
          <w:sz w:val="29"/>
          <w:szCs w:val="29"/>
        </w:rPr>
        <w:t xml:space="preserve"> upon joining the unit, each employee will be invited to sign an annual renewable employment contract, which is effective at the time of beginning employment with the National </w:t>
      </w:r>
      <w:proofErr w:type="spellStart"/>
      <w:r>
        <w:rPr>
          <w:rFonts w:ascii="Bookman Old Style" w:hAnsi="Bookman Old Style"/>
          <w:sz w:val="29"/>
          <w:szCs w:val="29"/>
        </w:rPr>
        <w:t>Authorising</w:t>
      </w:r>
      <w:proofErr w:type="spellEnd"/>
      <w:r>
        <w:rPr>
          <w:rFonts w:ascii="Bookman Old Style" w:hAnsi="Bookman Old Style"/>
          <w:sz w:val="29"/>
          <w:szCs w:val="29"/>
        </w:rPr>
        <w:t xml:space="preserve"> Officer/AID Co-ordination Management Section (NAO/ACMs) controlled by the Ministry of Economic Planning and Development (MEPD). The duration of the contract will be in line with the provisions of the </w:t>
      </w:r>
      <w:proofErr w:type="spellStart"/>
      <w:r w:rsidR="00871BCF">
        <w:rPr>
          <w:rFonts w:ascii="Bookman Old Style" w:hAnsi="Bookman Old Style"/>
          <w:sz w:val="29"/>
          <w:szCs w:val="29"/>
        </w:rPr>
        <w:t>p</w:t>
      </w:r>
      <w:r>
        <w:rPr>
          <w:rFonts w:ascii="Bookman Old Style" w:hAnsi="Bookman Old Style"/>
          <w:sz w:val="29"/>
          <w:szCs w:val="29"/>
        </w:rPr>
        <w:t>rogramme</w:t>
      </w:r>
      <w:proofErr w:type="spellEnd"/>
      <w:r>
        <w:rPr>
          <w:rFonts w:ascii="Bookman Old Style" w:hAnsi="Bookman Old Style"/>
          <w:sz w:val="29"/>
          <w:szCs w:val="29"/>
        </w:rPr>
        <w:t xml:space="preserve"> </w:t>
      </w:r>
      <w:r w:rsidR="00871BCF">
        <w:rPr>
          <w:rFonts w:ascii="Bookman Old Style" w:hAnsi="Bookman Old Style"/>
          <w:sz w:val="29"/>
          <w:szCs w:val="29"/>
        </w:rPr>
        <w:t>e</w:t>
      </w:r>
      <w:r>
        <w:rPr>
          <w:rFonts w:ascii="Bookman Old Style" w:hAnsi="Bookman Old Style"/>
          <w:sz w:val="29"/>
          <w:szCs w:val="29"/>
        </w:rPr>
        <w:t>stimate.</w:t>
      </w:r>
    </w:p>
    <w:p w:rsidR="00790C5A" w:rsidRDefault="00790C5A" w:rsidP="00790C5A">
      <w:pPr>
        <w:pStyle w:val="NoSpacing"/>
        <w:ind w:left="1440"/>
        <w:jc w:val="both"/>
        <w:rPr>
          <w:rFonts w:ascii="Bookman Old Style" w:hAnsi="Bookman Old Style"/>
          <w:sz w:val="29"/>
          <w:szCs w:val="29"/>
        </w:rPr>
      </w:pPr>
    </w:p>
    <w:p w:rsidR="004A49F9" w:rsidRDefault="004A49F9"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Terms and Conditions of Employment </w:t>
      </w:r>
      <w:r w:rsidR="00CE566C">
        <w:rPr>
          <w:rFonts w:ascii="Bookman Old Style" w:hAnsi="Bookman Old Style"/>
          <w:sz w:val="29"/>
          <w:szCs w:val="29"/>
        </w:rPr>
        <w:t xml:space="preserve">were </w:t>
      </w:r>
      <w:r>
        <w:rPr>
          <w:rFonts w:ascii="Bookman Old Style" w:hAnsi="Bookman Old Style"/>
          <w:sz w:val="29"/>
          <w:szCs w:val="29"/>
        </w:rPr>
        <w:t>not</w:t>
      </w:r>
      <w:r w:rsidR="00CE566C">
        <w:rPr>
          <w:rFonts w:ascii="Bookman Old Style" w:hAnsi="Bookman Old Style"/>
          <w:sz w:val="29"/>
          <w:szCs w:val="29"/>
        </w:rPr>
        <w:t xml:space="preserve"> </w:t>
      </w:r>
      <w:r w:rsidR="00A77879">
        <w:rPr>
          <w:rFonts w:ascii="Bookman Old Style" w:hAnsi="Bookman Old Style"/>
          <w:sz w:val="29"/>
          <w:szCs w:val="29"/>
        </w:rPr>
        <w:t>created</w:t>
      </w:r>
      <w:r w:rsidR="00CE566C">
        <w:rPr>
          <w:rFonts w:ascii="Bookman Old Style" w:hAnsi="Bookman Old Style"/>
          <w:sz w:val="29"/>
          <w:szCs w:val="29"/>
        </w:rPr>
        <w:t xml:space="preserve"> for</w:t>
      </w:r>
      <w:r>
        <w:rPr>
          <w:rFonts w:ascii="Bookman Old Style" w:hAnsi="Bookman Old Style"/>
          <w:sz w:val="29"/>
          <w:szCs w:val="29"/>
        </w:rPr>
        <w:t xml:space="preserve"> the </w:t>
      </w:r>
      <w:r w:rsidR="000C18A5">
        <w:rPr>
          <w:rFonts w:ascii="Bookman Old Style" w:hAnsi="Bookman Old Style"/>
          <w:sz w:val="29"/>
          <w:szCs w:val="29"/>
        </w:rPr>
        <w:t>Applicant</w:t>
      </w:r>
      <w:r w:rsidR="00A77879">
        <w:rPr>
          <w:rFonts w:ascii="Bookman Old Style" w:hAnsi="Bookman Old Style"/>
          <w:sz w:val="29"/>
          <w:szCs w:val="29"/>
        </w:rPr>
        <w:t xml:space="preserve"> </w:t>
      </w:r>
      <w:proofErr w:type="gramStart"/>
      <w:r w:rsidR="00A77879">
        <w:rPr>
          <w:rFonts w:ascii="Bookman Old Style" w:hAnsi="Bookman Old Style"/>
          <w:sz w:val="29"/>
          <w:szCs w:val="29"/>
        </w:rPr>
        <w:t>only</w:t>
      </w:r>
      <w:r>
        <w:rPr>
          <w:rFonts w:ascii="Bookman Old Style" w:hAnsi="Bookman Old Style"/>
          <w:sz w:val="29"/>
          <w:szCs w:val="29"/>
        </w:rPr>
        <w:t>,</w:t>
      </w:r>
      <w:proofErr w:type="gramEnd"/>
      <w:r>
        <w:rPr>
          <w:rFonts w:ascii="Bookman Old Style" w:hAnsi="Bookman Old Style"/>
          <w:sz w:val="29"/>
          <w:szCs w:val="29"/>
        </w:rPr>
        <w:t xml:space="preserve"> they also apply to other employees</w:t>
      </w:r>
      <w:r w:rsidR="00871BCF">
        <w:rPr>
          <w:rFonts w:ascii="Bookman Old Style" w:hAnsi="Bookman Old Style"/>
          <w:sz w:val="29"/>
          <w:szCs w:val="29"/>
        </w:rPr>
        <w:t>.</w:t>
      </w:r>
      <w:r w:rsidR="00A77879">
        <w:rPr>
          <w:rFonts w:ascii="Bookman Old Style" w:hAnsi="Bookman Old Style"/>
          <w:sz w:val="29"/>
          <w:szCs w:val="29"/>
        </w:rPr>
        <w:t xml:space="preserve"> </w:t>
      </w:r>
      <w:r w:rsidR="00871BCF">
        <w:rPr>
          <w:rFonts w:ascii="Bookman Old Style" w:hAnsi="Bookman Old Style"/>
          <w:sz w:val="29"/>
          <w:szCs w:val="29"/>
        </w:rPr>
        <w:t xml:space="preserve">She </w:t>
      </w:r>
      <w:r w:rsidR="00A77879">
        <w:rPr>
          <w:rFonts w:ascii="Bookman Old Style" w:hAnsi="Bookman Old Style"/>
          <w:sz w:val="29"/>
          <w:szCs w:val="29"/>
        </w:rPr>
        <w:t>happened to be part of a group of externally contracted staff who are referred to in the document.</w:t>
      </w:r>
      <w:r>
        <w:rPr>
          <w:rFonts w:ascii="Bookman Old Style" w:hAnsi="Bookman Old Style"/>
          <w:sz w:val="29"/>
          <w:szCs w:val="29"/>
        </w:rPr>
        <w:t xml:space="preserve"> Clause 5.1,1 states that</w:t>
      </w:r>
      <w:proofErr w:type="gramStart"/>
      <w:r w:rsidR="00CE566C">
        <w:rPr>
          <w:rFonts w:ascii="Bookman Old Style" w:hAnsi="Bookman Old Style"/>
          <w:sz w:val="29"/>
          <w:szCs w:val="29"/>
        </w:rPr>
        <w:t>,</w:t>
      </w:r>
      <w:r>
        <w:rPr>
          <w:rFonts w:ascii="Bookman Old Style" w:hAnsi="Bookman Old Style"/>
          <w:sz w:val="29"/>
          <w:szCs w:val="29"/>
        </w:rPr>
        <w:t xml:space="preserve"> person</w:t>
      </w:r>
      <w:r w:rsidR="00CE566C">
        <w:rPr>
          <w:rFonts w:ascii="Bookman Old Style" w:hAnsi="Bookman Old Style"/>
          <w:sz w:val="29"/>
          <w:szCs w:val="29"/>
        </w:rPr>
        <w:t>ne</w:t>
      </w:r>
      <w:r>
        <w:rPr>
          <w:rFonts w:ascii="Bookman Old Style" w:hAnsi="Bookman Old Style"/>
          <w:sz w:val="29"/>
          <w:szCs w:val="29"/>
        </w:rPr>
        <w:t>l has</w:t>
      </w:r>
      <w:proofErr w:type="gramEnd"/>
      <w:r>
        <w:rPr>
          <w:rFonts w:ascii="Bookman Old Style" w:hAnsi="Bookman Old Style"/>
          <w:sz w:val="29"/>
          <w:szCs w:val="29"/>
        </w:rPr>
        <w:t xml:space="preserve"> been gro</w:t>
      </w:r>
      <w:r w:rsidR="00CE566C">
        <w:rPr>
          <w:rFonts w:ascii="Bookman Old Style" w:hAnsi="Bookman Old Style"/>
          <w:sz w:val="29"/>
          <w:szCs w:val="29"/>
        </w:rPr>
        <w:t xml:space="preserve">uped into grades </w:t>
      </w:r>
      <w:r w:rsidR="001E4078">
        <w:rPr>
          <w:rFonts w:ascii="Bookman Old Style" w:hAnsi="Bookman Old Style"/>
          <w:sz w:val="29"/>
          <w:szCs w:val="29"/>
        </w:rPr>
        <w:t>(</w:t>
      </w:r>
      <w:r w:rsidR="00CE566C">
        <w:rPr>
          <w:rFonts w:ascii="Bookman Old Style" w:hAnsi="Bookman Old Style"/>
          <w:sz w:val="29"/>
          <w:szCs w:val="29"/>
        </w:rPr>
        <w:t>1</w:t>
      </w:r>
      <w:r w:rsidR="001E4078">
        <w:rPr>
          <w:rFonts w:ascii="Bookman Old Style" w:hAnsi="Bookman Old Style"/>
          <w:sz w:val="29"/>
          <w:szCs w:val="29"/>
        </w:rPr>
        <w:t>)</w:t>
      </w:r>
      <w:r w:rsidR="00CE566C">
        <w:rPr>
          <w:rFonts w:ascii="Bookman Old Style" w:hAnsi="Bookman Old Style"/>
          <w:sz w:val="29"/>
          <w:szCs w:val="29"/>
        </w:rPr>
        <w:t xml:space="preserve"> to </w:t>
      </w:r>
      <w:r w:rsidR="001E4078">
        <w:rPr>
          <w:rFonts w:ascii="Bookman Old Style" w:hAnsi="Bookman Old Style"/>
          <w:sz w:val="29"/>
          <w:szCs w:val="29"/>
        </w:rPr>
        <w:t>(V)</w:t>
      </w:r>
      <w:r w:rsidR="00CE566C">
        <w:rPr>
          <w:rFonts w:ascii="Bookman Old Style" w:hAnsi="Bookman Old Style"/>
          <w:sz w:val="29"/>
          <w:szCs w:val="29"/>
        </w:rPr>
        <w:t>.</w:t>
      </w:r>
      <w:r>
        <w:rPr>
          <w:rFonts w:ascii="Bookman Old Style" w:hAnsi="Bookman Old Style"/>
          <w:sz w:val="29"/>
          <w:szCs w:val="29"/>
        </w:rPr>
        <w:t xml:space="preserve"> </w:t>
      </w:r>
      <w:proofErr w:type="gramStart"/>
      <w:r>
        <w:rPr>
          <w:rFonts w:ascii="Bookman Old Style" w:hAnsi="Bookman Old Style"/>
          <w:sz w:val="29"/>
          <w:szCs w:val="29"/>
        </w:rPr>
        <w:t xml:space="preserve">Grade </w:t>
      </w:r>
      <w:r w:rsidR="001E4078">
        <w:rPr>
          <w:rFonts w:ascii="Bookman Old Style" w:hAnsi="Bookman Old Style"/>
          <w:sz w:val="29"/>
          <w:szCs w:val="29"/>
        </w:rPr>
        <w:t>(</w:t>
      </w:r>
      <w:r>
        <w:rPr>
          <w:rFonts w:ascii="Bookman Old Style" w:hAnsi="Bookman Old Style"/>
          <w:sz w:val="29"/>
          <w:szCs w:val="29"/>
        </w:rPr>
        <w:t>1</w:t>
      </w:r>
      <w:r w:rsidR="001E4078">
        <w:rPr>
          <w:rFonts w:ascii="Bookman Old Style" w:hAnsi="Bookman Old Style"/>
          <w:sz w:val="29"/>
          <w:szCs w:val="29"/>
        </w:rPr>
        <w:t>)</w:t>
      </w:r>
      <w:r>
        <w:rPr>
          <w:rFonts w:ascii="Bookman Old Style" w:hAnsi="Bookman Old Style"/>
          <w:sz w:val="29"/>
          <w:szCs w:val="29"/>
        </w:rPr>
        <w:t xml:space="preserve"> perfo</w:t>
      </w:r>
      <w:r w:rsidR="001258C9">
        <w:rPr>
          <w:rFonts w:ascii="Bookman Old Style" w:hAnsi="Bookman Old Style"/>
          <w:sz w:val="29"/>
          <w:szCs w:val="29"/>
        </w:rPr>
        <w:t>rm</w:t>
      </w:r>
      <w:proofErr w:type="gramEnd"/>
      <w:r>
        <w:rPr>
          <w:rFonts w:ascii="Bookman Old Style" w:hAnsi="Bookman Old Style"/>
          <w:sz w:val="29"/>
          <w:szCs w:val="29"/>
        </w:rPr>
        <w:t xml:space="preserve"> </w:t>
      </w:r>
      <w:r w:rsidR="00CE566C">
        <w:rPr>
          <w:rFonts w:ascii="Bookman Old Style" w:hAnsi="Bookman Old Style"/>
          <w:sz w:val="29"/>
          <w:szCs w:val="29"/>
        </w:rPr>
        <w:t>A</w:t>
      </w:r>
      <w:r>
        <w:rPr>
          <w:rFonts w:ascii="Bookman Old Style" w:hAnsi="Bookman Old Style"/>
          <w:sz w:val="29"/>
          <w:szCs w:val="29"/>
        </w:rPr>
        <w:t>dministrative</w:t>
      </w:r>
      <w:r w:rsidR="00A77879">
        <w:rPr>
          <w:rFonts w:ascii="Bookman Old Style" w:hAnsi="Bookman Old Style"/>
          <w:sz w:val="29"/>
          <w:szCs w:val="29"/>
        </w:rPr>
        <w:t>,</w:t>
      </w:r>
      <w:r>
        <w:rPr>
          <w:rFonts w:ascii="Bookman Old Style" w:hAnsi="Bookman Old Style"/>
          <w:sz w:val="29"/>
          <w:szCs w:val="29"/>
        </w:rPr>
        <w:t xml:space="preserve"> </w:t>
      </w:r>
      <w:r w:rsidR="00CE566C">
        <w:rPr>
          <w:rFonts w:ascii="Bookman Old Style" w:hAnsi="Bookman Old Style"/>
          <w:sz w:val="29"/>
          <w:szCs w:val="29"/>
        </w:rPr>
        <w:t>A</w:t>
      </w:r>
      <w:r>
        <w:rPr>
          <w:rFonts w:ascii="Bookman Old Style" w:hAnsi="Bookman Old Style"/>
          <w:sz w:val="29"/>
          <w:szCs w:val="29"/>
        </w:rPr>
        <w:t xml:space="preserve">dvisory and </w:t>
      </w:r>
      <w:r w:rsidR="00CE566C">
        <w:rPr>
          <w:rFonts w:ascii="Bookman Old Style" w:hAnsi="Bookman Old Style"/>
          <w:sz w:val="29"/>
          <w:szCs w:val="29"/>
        </w:rPr>
        <w:t>S</w:t>
      </w:r>
      <w:r w:rsidR="001258C9">
        <w:rPr>
          <w:rFonts w:ascii="Bookman Old Style" w:hAnsi="Bookman Old Style"/>
          <w:sz w:val="29"/>
          <w:szCs w:val="29"/>
        </w:rPr>
        <w:t xml:space="preserve">upervisory work. </w:t>
      </w:r>
      <w:proofErr w:type="gramStart"/>
      <w:r w:rsidR="001258C9">
        <w:rPr>
          <w:rFonts w:ascii="Bookman Old Style" w:hAnsi="Bookman Old Style"/>
          <w:sz w:val="29"/>
          <w:szCs w:val="29"/>
        </w:rPr>
        <w:t xml:space="preserve">Grade </w:t>
      </w:r>
      <w:r w:rsidR="001E4078">
        <w:rPr>
          <w:rFonts w:ascii="Bookman Old Style" w:hAnsi="Bookman Old Style"/>
          <w:sz w:val="29"/>
          <w:szCs w:val="29"/>
        </w:rPr>
        <w:t>(11)</w:t>
      </w:r>
      <w:r w:rsidR="001258C9">
        <w:rPr>
          <w:rFonts w:ascii="Bookman Old Style" w:hAnsi="Bookman Old Style"/>
          <w:sz w:val="29"/>
          <w:szCs w:val="29"/>
        </w:rPr>
        <w:t xml:space="preserve"> are</w:t>
      </w:r>
      <w:proofErr w:type="gramEnd"/>
      <w:r w:rsidR="001258C9">
        <w:rPr>
          <w:rFonts w:ascii="Bookman Old Style" w:hAnsi="Bookman Old Style"/>
          <w:sz w:val="29"/>
          <w:szCs w:val="29"/>
        </w:rPr>
        <w:t xml:space="preserve"> </w:t>
      </w:r>
      <w:r w:rsidR="00CE566C">
        <w:rPr>
          <w:rFonts w:ascii="Bookman Old Style" w:hAnsi="Bookman Old Style"/>
          <w:sz w:val="29"/>
          <w:szCs w:val="29"/>
        </w:rPr>
        <w:t>E</w:t>
      </w:r>
      <w:r>
        <w:rPr>
          <w:rFonts w:ascii="Bookman Old Style" w:hAnsi="Bookman Old Style"/>
          <w:sz w:val="29"/>
          <w:szCs w:val="29"/>
        </w:rPr>
        <w:t xml:space="preserve">xecutive posts. </w:t>
      </w:r>
      <w:proofErr w:type="gramStart"/>
      <w:r>
        <w:rPr>
          <w:rFonts w:ascii="Bookman Old Style" w:hAnsi="Bookman Old Style"/>
          <w:sz w:val="29"/>
          <w:szCs w:val="29"/>
        </w:rPr>
        <w:t xml:space="preserve">Grade </w:t>
      </w:r>
      <w:r w:rsidR="001E4078">
        <w:rPr>
          <w:rFonts w:ascii="Bookman Old Style" w:hAnsi="Bookman Old Style"/>
          <w:sz w:val="29"/>
          <w:szCs w:val="29"/>
        </w:rPr>
        <w:t>(111)</w:t>
      </w:r>
      <w:r>
        <w:rPr>
          <w:rFonts w:ascii="Bookman Old Style" w:hAnsi="Bookman Old Style"/>
          <w:sz w:val="29"/>
          <w:szCs w:val="29"/>
        </w:rPr>
        <w:t xml:space="preserve"> are</w:t>
      </w:r>
      <w:proofErr w:type="gramEnd"/>
      <w:r>
        <w:rPr>
          <w:rFonts w:ascii="Bookman Old Style" w:hAnsi="Bookman Old Style"/>
          <w:sz w:val="29"/>
          <w:szCs w:val="29"/>
        </w:rPr>
        <w:t xml:space="preserve"> Senior Clerical staff. </w:t>
      </w:r>
      <w:proofErr w:type="gramStart"/>
      <w:r>
        <w:rPr>
          <w:rFonts w:ascii="Bookman Old Style" w:hAnsi="Bookman Old Style"/>
          <w:sz w:val="29"/>
          <w:szCs w:val="29"/>
        </w:rPr>
        <w:t xml:space="preserve">Grade </w:t>
      </w:r>
      <w:r w:rsidR="001E4078">
        <w:rPr>
          <w:rFonts w:ascii="Bookman Old Style" w:hAnsi="Bookman Old Style"/>
          <w:sz w:val="29"/>
          <w:szCs w:val="29"/>
        </w:rPr>
        <w:t>(1V)</w:t>
      </w:r>
      <w:r w:rsidR="001258C9">
        <w:rPr>
          <w:rFonts w:ascii="Bookman Old Style" w:hAnsi="Bookman Old Style"/>
          <w:sz w:val="29"/>
          <w:szCs w:val="29"/>
        </w:rPr>
        <w:t xml:space="preserve"> are</w:t>
      </w:r>
      <w:proofErr w:type="gramEnd"/>
      <w:r w:rsidR="001258C9">
        <w:rPr>
          <w:rFonts w:ascii="Bookman Old Style" w:hAnsi="Bookman Old Style"/>
          <w:sz w:val="29"/>
          <w:szCs w:val="29"/>
        </w:rPr>
        <w:t xml:space="preserve"> </w:t>
      </w:r>
      <w:r w:rsidR="00CE566C">
        <w:rPr>
          <w:rFonts w:ascii="Bookman Old Style" w:hAnsi="Bookman Old Style"/>
          <w:sz w:val="29"/>
          <w:szCs w:val="29"/>
        </w:rPr>
        <w:t>S</w:t>
      </w:r>
      <w:r w:rsidR="001258C9">
        <w:rPr>
          <w:rFonts w:ascii="Bookman Old Style" w:hAnsi="Bookman Old Style"/>
          <w:sz w:val="29"/>
          <w:szCs w:val="29"/>
        </w:rPr>
        <w:t>ecretar</w:t>
      </w:r>
      <w:r w:rsidR="00A77879">
        <w:rPr>
          <w:rFonts w:ascii="Bookman Old Style" w:hAnsi="Bookman Old Style"/>
          <w:sz w:val="29"/>
          <w:szCs w:val="29"/>
        </w:rPr>
        <w:t>ial</w:t>
      </w:r>
      <w:r w:rsidR="001258C9">
        <w:rPr>
          <w:rFonts w:ascii="Bookman Old Style" w:hAnsi="Bookman Old Style"/>
          <w:sz w:val="29"/>
          <w:szCs w:val="29"/>
        </w:rPr>
        <w:t xml:space="preserve"> staff and </w:t>
      </w:r>
      <w:r w:rsidR="00CE566C">
        <w:rPr>
          <w:rFonts w:ascii="Bookman Old Style" w:hAnsi="Bookman Old Style"/>
          <w:sz w:val="29"/>
          <w:szCs w:val="29"/>
        </w:rPr>
        <w:t xml:space="preserve">lastly </w:t>
      </w:r>
      <w:r w:rsidR="001258C9">
        <w:rPr>
          <w:rFonts w:ascii="Bookman Old Style" w:hAnsi="Bookman Old Style"/>
          <w:sz w:val="29"/>
          <w:szCs w:val="29"/>
        </w:rPr>
        <w:t xml:space="preserve">Grade </w:t>
      </w:r>
      <w:r w:rsidR="001E4078">
        <w:rPr>
          <w:rFonts w:ascii="Bookman Old Style" w:hAnsi="Bookman Old Style"/>
          <w:sz w:val="29"/>
          <w:szCs w:val="29"/>
        </w:rPr>
        <w:t>(V)</w:t>
      </w:r>
      <w:r w:rsidR="001258C9">
        <w:rPr>
          <w:rFonts w:ascii="Bookman Old Style" w:hAnsi="Bookman Old Style"/>
          <w:sz w:val="29"/>
          <w:szCs w:val="29"/>
        </w:rPr>
        <w:t xml:space="preserve"> are those who do skilled manual work.</w:t>
      </w:r>
    </w:p>
    <w:p w:rsidR="00790C5A" w:rsidRDefault="00790C5A" w:rsidP="00790C5A">
      <w:pPr>
        <w:pStyle w:val="NoSpacing"/>
        <w:ind w:left="1440"/>
        <w:jc w:val="both"/>
        <w:rPr>
          <w:rFonts w:ascii="Bookman Old Style" w:hAnsi="Bookman Old Style"/>
          <w:sz w:val="29"/>
          <w:szCs w:val="29"/>
        </w:rPr>
      </w:pPr>
    </w:p>
    <w:p w:rsidR="00790C5A" w:rsidRDefault="001258C9" w:rsidP="00790C5A">
      <w:pPr>
        <w:pStyle w:val="NoSpacing"/>
        <w:numPr>
          <w:ilvl w:val="1"/>
          <w:numId w:val="1"/>
        </w:numPr>
        <w:jc w:val="both"/>
        <w:rPr>
          <w:rFonts w:ascii="Bookman Old Style" w:hAnsi="Bookman Old Style"/>
          <w:sz w:val="29"/>
          <w:szCs w:val="29"/>
        </w:rPr>
      </w:pPr>
      <w:r w:rsidRPr="00CE566C">
        <w:rPr>
          <w:rFonts w:ascii="Bookman Old Style" w:hAnsi="Bookman Old Style"/>
          <w:sz w:val="29"/>
          <w:szCs w:val="29"/>
        </w:rPr>
        <w:t>The</w:t>
      </w:r>
      <w:r w:rsidR="00CE566C" w:rsidRPr="00CE566C">
        <w:rPr>
          <w:rFonts w:ascii="Bookman Old Style" w:hAnsi="Bookman Old Style"/>
          <w:sz w:val="29"/>
          <w:szCs w:val="29"/>
        </w:rPr>
        <w:t>se</w:t>
      </w:r>
      <w:r w:rsidRPr="00CE566C">
        <w:rPr>
          <w:rFonts w:ascii="Bookman Old Style" w:hAnsi="Bookman Old Style"/>
          <w:sz w:val="29"/>
          <w:szCs w:val="29"/>
        </w:rPr>
        <w:t xml:space="preserve"> Terms and Conditions of Employment pre</w:t>
      </w:r>
      <w:r w:rsidR="00E35C51">
        <w:rPr>
          <w:rFonts w:ascii="Bookman Old Style" w:hAnsi="Bookman Old Style"/>
          <w:sz w:val="29"/>
          <w:szCs w:val="29"/>
        </w:rPr>
        <w:t>-</w:t>
      </w:r>
      <w:r w:rsidRPr="00CE566C">
        <w:rPr>
          <w:rFonts w:ascii="Bookman Old Style" w:hAnsi="Bookman Old Style"/>
          <w:sz w:val="29"/>
          <w:szCs w:val="29"/>
        </w:rPr>
        <w:t>date the Applicant’s contract</w:t>
      </w:r>
      <w:r w:rsidR="00CE566C" w:rsidRPr="00CE566C">
        <w:rPr>
          <w:rFonts w:ascii="Bookman Old Style" w:hAnsi="Bookman Old Style"/>
          <w:sz w:val="29"/>
          <w:szCs w:val="29"/>
        </w:rPr>
        <w:t>,</w:t>
      </w:r>
      <w:r w:rsidRPr="00CE566C">
        <w:rPr>
          <w:rFonts w:ascii="Bookman Old Style" w:hAnsi="Bookman Old Style"/>
          <w:sz w:val="29"/>
          <w:szCs w:val="29"/>
        </w:rPr>
        <w:t xml:space="preserve"> which came into operation on the 1</w:t>
      </w:r>
      <w:r w:rsidRPr="00CE566C">
        <w:rPr>
          <w:rFonts w:ascii="Bookman Old Style" w:hAnsi="Bookman Old Style"/>
          <w:sz w:val="29"/>
          <w:szCs w:val="29"/>
          <w:vertAlign w:val="superscript"/>
        </w:rPr>
        <w:t>st</w:t>
      </w:r>
      <w:r w:rsidRPr="00CE566C">
        <w:rPr>
          <w:rFonts w:ascii="Bookman Old Style" w:hAnsi="Bookman Old Style"/>
          <w:sz w:val="29"/>
          <w:szCs w:val="29"/>
        </w:rPr>
        <w:t xml:space="preserve"> May, 2011</w:t>
      </w:r>
      <w:r w:rsidR="00CE566C" w:rsidRPr="00CE566C">
        <w:rPr>
          <w:rFonts w:ascii="Bookman Old Style" w:hAnsi="Bookman Old Style"/>
          <w:sz w:val="29"/>
          <w:szCs w:val="29"/>
        </w:rPr>
        <w:t>,</w:t>
      </w:r>
      <w:r w:rsidRPr="00CE566C">
        <w:rPr>
          <w:rFonts w:ascii="Bookman Old Style" w:hAnsi="Bookman Old Style"/>
          <w:sz w:val="29"/>
          <w:szCs w:val="29"/>
        </w:rPr>
        <w:t xml:space="preserve"> </w:t>
      </w:r>
      <w:r w:rsidR="00A77879">
        <w:rPr>
          <w:rFonts w:ascii="Bookman Old Style" w:hAnsi="Bookman Old Style"/>
          <w:sz w:val="29"/>
          <w:szCs w:val="29"/>
        </w:rPr>
        <w:t xml:space="preserve">some </w:t>
      </w:r>
      <w:r w:rsidRPr="00CE566C">
        <w:rPr>
          <w:rFonts w:ascii="Bookman Old Style" w:hAnsi="Bookman Old Style"/>
          <w:sz w:val="29"/>
          <w:szCs w:val="29"/>
        </w:rPr>
        <w:t xml:space="preserve">nineteen (19) months after the Terms and Conditions came into effect. </w:t>
      </w:r>
      <w:r w:rsidR="00F01A64" w:rsidRPr="00CE566C">
        <w:rPr>
          <w:rFonts w:ascii="Bookman Old Style" w:hAnsi="Bookman Old Style"/>
          <w:sz w:val="29"/>
          <w:szCs w:val="29"/>
        </w:rPr>
        <w:t xml:space="preserve">However </w:t>
      </w:r>
      <w:r w:rsidR="00F01A64">
        <w:rPr>
          <w:rFonts w:ascii="Bookman Old Style" w:hAnsi="Bookman Old Style"/>
          <w:sz w:val="29"/>
          <w:szCs w:val="29"/>
        </w:rPr>
        <w:t>like other employees in the listed categories,</w:t>
      </w:r>
      <w:r w:rsidR="00F01A64" w:rsidRPr="00CE566C">
        <w:rPr>
          <w:rFonts w:ascii="Bookman Old Style" w:hAnsi="Bookman Old Style"/>
          <w:sz w:val="29"/>
          <w:szCs w:val="29"/>
        </w:rPr>
        <w:t xml:space="preserve"> </w:t>
      </w:r>
      <w:r w:rsidR="00CE566C" w:rsidRPr="00CE566C">
        <w:rPr>
          <w:rFonts w:ascii="Bookman Old Style" w:hAnsi="Bookman Old Style"/>
          <w:sz w:val="29"/>
          <w:szCs w:val="29"/>
        </w:rPr>
        <w:t>the</w:t>
      </w:r>
      <w:r w:rsidR="00A77879">
        <w:rPr>
          <w:rFonts w:ascii="Bookman Old Style" w:hAnsi="Bookman Old Style"/>
          <w:sz w:val="29"/>
          <w:szCs w:val="29"/>
        </w:rPr>
        <w:t xml:space="preserve"> Terms and Conditions of employee</w:t>
      </w:r>
      <w:r w:rsidR="001E4078">
        <w:rPr>
          <w:rFonts w:ascii="Bookman Old Style" w:hAnsi="Bookman Old Style"/>
          <w:sz w:val="29"/>
          <w:szCs w:val="29"/>
        </w:rPr>
        <w:t xml:space="preserve"> </w:t>
      </w:r>
      <w:r w:rsidR="00A77879">
        <w:rPr>
          <w:rFonts w:ascii="Bookman Old Style" w:hAnsi="Bookman Old Style"/>
          <w:sz w:val="29"/>
          <w:szCs w:val="29"/>
        </w:rPr>
        <w:t xml:space="preserve">were </w:t>
      </w:r>
      <w:r w:rsidRPr="00CE566C">
        <w:rPr>
          <w:rFonts w:ascii="Bookman Old Style" w:hAnsi="Bookman Old Style"/>
          <w:sz w:val="29"/>
          <w:szCs w:val="29"/>
        </w:rPr>
        <w:t>incorporated into her contract</w:t>
      </w:r>
      <w:r w:rsidR="00CE566C" w:rsidRPr="00CE566C">
        <w:rPr>
          <w:rFonts w:ascii="Bookman Old Style" w:hAnsi="Bookman Old Style"/>
          <w:sz w:val="29"/>
          <w:szCs w:val="29"/>
        </w:rPr>
        <w:t>.</w:t>
      </w:r>
      <w:r w:rsidRPr="00CE566C">
        <w:rPr>
          <w:rFonts w:ascii="Bookman Old Style" w:hAnsi="Bookman Old Style"/>
          <w:sz w:val="29"/>
          <w:szCs w:val="29"/>
        </w:rPr>
        <w:t xml:space="preserve"> </w:t>
      </w:r>
    </w:p>
    <w:p w:rsidR="00CE566C" w:rsidRPr="00CE566C" w:rsidRDefault="00CE566C" w:rsidP="00CE566C">
      <w:pPr>
        <w:pStyle w:val="NoSpacing"/>
        <w:jc w:val="both"/>
        <w:rPr>
          <w:rFonts w:ascii="Bookman Old Style" w:hAnsi="Bookman Old Style"/>
          <w:sz w:val="29"/>
          <w:szCs w:val="29"/>
        </w:rPr>
      </w:pPr>
    </w:p>
    <w:p w:rsidR="00790C5A" w:rsidRPr="00790C5A" w:rsidRDefault="001258C9"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 </w:t>
      </w:r>
      <w:r w:rsidR="00CE566C">
        <w:rPr>
          <w:rFonts w:ascii="Bookman Old Style" w:hAnsi="Bookman Old Style"/>
          <w:sz w:val="29"/>
          <w:szCs w:val="29"/>
        </w:rPr>
        <w:t xml:space="preserve">reading of several </w:t>
      </w:r>
      <w:r>
        <w:rPr>
          <w:rFonts w:ascii="Bookman Old Style" w:hAnsi="Bookman Old Style"/>
          <w:sz w:val="29"/>
          <w:szCs w:val="29"/>
        </w:rPr>
        <w:t>clause</w:t>
      </w:r>
      <w:r w:rsidR="00CE566C">
        <w:rPr>
          <w:rFonts w:ascii="Bookman Old Style" w:hAnsi="Bookman Old Style"/>
          <w:sz w:val="29"/>
          <w:szCs w:val="29"/>
        </w:rPr>
        <w:t>s</w:t>
      </w:r>
      <w:r>
        <w:rPr>
          <w:rFonts w:ascii="Bookman Old Style" w:hAnsi="Bookman Old Style"/>
          <w:sz w:val="29"/>
          <w:szCs w:val="29"/>
        </w:rPr>
        <w:t xml:space="preserve"> </w:t>
      </w:r>
      <w:r w:rsidR="00CE566C">
        <w:rPr>
          <w:rFonts w:ascii="Bookman Old Style" w:hAnsi="Bookman Old Style"/>
          <w:sz w:val="29"/>
          <w:szCs w:val="29"/>
        </w:rPr>
        <w:t>demonstrate</w:t>
      </w:r>
      <w:r w:rsidR="00A77879">
        <w:rPr>
          <w:rFonts w:ascii="Bookman Old Style" w:hAnsi="Bookman Old Style"/>
          <w:sz w:val="29"/>
          <w:szCs w:val="29"/>
        </w:rPr>
        <w:t>s plainly</w:t>
      </w:r>
      <w:r>
        <w:rPr>
          <w:rFonts w:ascii="Bookman Old Style" w:hAnsi="Bookman Old Style"/>
          <w:sz w:val="29"/>
          <w:szCs w:val="29"/>
        </w:rPr>
        <w:t xml:space="preserve"> that the Terms and Condition</w:t>
      </w:r>
      <w:r w:rsidR="00CE566C">
        <w:rPr>
          <w:rFonts w:ascii="Bookman Old Style" w:hAnsi="Bookman Old Style"/>
          <w:sz w:val="29"/>
          <w:szCs w:val="29"/>
        </w:rPr>
        <w:t>s</w:t>
      </w:r>
      <w:r>
        <w:rPr>
          <w:rFonts w:ascii="Bookman Old Style" w:hAnsi="Bookman Old Style"/>
          <w:sz w:val="29"/>
          <w:szCs w:val="29"/>
        </w:rPr>
        <w:t xml:space="preserve"> of Employment were not fashion</w:t>
      </w:r>
      <w:r w:rsidR="00CE566C">
        <w:rPr>
          <w:rFonts w:ascii="Bookman Old Style" w:hAnsi="Bookman Old Style"/>
          <w:sz w:val="29"/>
          <w:szCs w:val="29"/>
        </w:rPr>
        <w:t>ed</w:t>
      </w:r>
      <w:r>
        <w:rPr>
          <w:rFonts w:ascii="Bookman Old Style" w:hAnsi="Bookman Old Style"/>
          <w:sz w:val="29"/>
          <w:szCs w:val="29"/>
        </w:rPr>
        <w:t xml:space="preserve"> exclusively for the duratio</w:t>
      </w:r>
      <w:r w:rsidR="00CE566C">
        <w:rPr>
          <w:rFonts w:ascii="Bookman Old Style" w:hAnsi="Bookman Old Style"/>
          <w:sz w:val="29"/>
          <w:szCs w:val="29"/>
        </w:rPr>
        <w:t xml:space="preserve">n of the Applicant’s </w:t>
      </w:r>
      <w:proofErr w:type="spellStart"/>
      <w:r w:rsidR="00CE566C">
        <w:rPr>
          <w:rFonts w:ascii="Bookman Old Style" w:hAnsi="Bookman Old Style"/>
          <w:sz w:val="29"/>
          <w:szCs w:val="29"/>
        </w:rPr>
        <w:t>programme</w:t>
      </w:r>
      <w:proofErr w:type="spellEnd"/>
      <w:r w:rsidR="00CE566C">
        <w:rPr>
          <w:rFonts w:ascii="Bookman Old Style" w:hAnsi="Bookman Old Style"/>
          <w:sz w:val="29"/>
          <w:szCs w:val="29"/>
        </w:rPr>
        <w:t xml:space="preserve"> e</w:t>
      </w:r>
      <w:r>
        <w:rPr>
          <w:rFonts w:ascii="Bookman Old Style" w:hAnsi="Bookman Old Style"/>
          <w:sz w:val="29"/>
          <w:szCs w:val="29"/>
        </w:rPr>
        <w:t>stimate.</w:t>
      </w:r>
    </w:p>
    <w:p w:rsidR="00790C5A" w:rsidRDefault="00790C5A" w:rsidP="00790C5A">
      <w:pPr>
        <w:pStyle w:val="NoSpacing"/>
        <w:ind w:left="1440"/>
        <w:jc w:val="both"/>
        <w:rPr>
          <w:rFonts w:ascii="Bookman Old Style" w:hAnsi="Bookman Old Style"/>
          <w:sz w:val="29"/>
          <w:szCs w:val="29"/>
        </w:rPr>
      </w:pPr>
    </w:p>
    <w:p w:rsidR="001258C9" w:rsidRDefault="001258C9"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Clause 4.1.1 </w:t>
      </w:r>
      <w:r w:rsidR="00F01A64">
        <w:rPr>
          <w:rFonts w:ascii="Bookman Old Style" w:hAnsi="Bookman Old Style"/>
          <w:sz w:val="29"/>
          <w:szCs w:val="29"/>
        </w:rPr>
        <w:t xml:space="preserve">for example </w:t>
      </w:r>
      <w:r>
        <w:rPr>
          <w:rFonts w:ascii="Bookman Old Style" w:hAnsi="Bookman Old Style"/>
          <w:sz w:val="29"/>
          <w:szCs w:val="29"/>
        </w:rPr>
        <w:t>states tha</w:t>
      </w:r>
      <w:r w:rsidR="00CE566C">
        <w:rPr>
          <w:rFonts w:ascii="Bookman Old Style" w:hAnsi="Bookman Old Style"/>
          <w:sz w:val="29"/>
          <w:szCs w:val="29"/>
        </w:rPr>
        <w:t>t, the</w:t>
      </w:r>
      <w:r>
        <w:rPr>
          <w:rFonts w:ascii="Bookman Old Style" w:hAnsi="Bookman Old Style"/>
          <w:sz w:val="29"/>
          <w:szCs w:val="29"/>
        </w:rPr>
        <w:t xml:space="preserve"> annual leave period </w:t>
      </w:r>
      <w:r w:rsidR="00CE566C">
        <w:rPr>
          <w:rFonts w:ascii="Bookman Old Style" w:hAnsi="Bookman Old Style"/>
          <w:sz w:val="29"/>
          <w:szCs w:val="29"/>
        </w:rPr>
        <w:t xml:space="preserve">runs </w:t>
      </w:r>
      <w:r>
        <w:rPr>
          <w:rFonts w:ascii="Bookman Old Style" w:hAnsi="Bookman Old Style"/>
          <w:sz w:val="29"/>
          <w:szCs w:val="29"/>
        </w:rPr>
        <w:t xml:space="preserve">within the contract period in line with the </w:t>
      </w:r>
      <w:proofErr w:type="spellStart"/>
      <w:r>
        <w:rPr>
          <w:rFonts w:ascii="Bookman Old Style" w:hAnsi="Bookman Old Style"/>
          <w:sz w:val="29"/>
          <w:szCs w:val="29"/>
        </w:rPr>
        <w:t>Programme</w:t>
      </w:r>
      <w:proofErr w:type="spellEnd"/>
      <w:r>
        <w:rPr>
          <w:rFonts w:ascii="Bookman Old Style" w:hAnsi="Bookman Old Style"/>
          <w:sz w:val="29"/>
          <w:szCs w:val="29"/>
        </w:rPr>
        <w:t xml:space="preserve"> Estimate. Leave must be taken in the year in which it is earned and may not be carried </w:t>
      </w:r>
      <w:r w:rsidR="00982CB5">
        <w:rPr>
          <w:rFonts w:ascii="Bookman Old Style" w:hAnsi="Bookman Old Style"/>
          <w:sz w:val="29"/>
          <w:szCs w:val="29"/>
        </w:rPr>
        <w:t>forward</w:t>
      </w:r>
      <w:r>
        <w:rPr>
          <w:rFonts w:ascii="Bookman Old Style" w:hAnsi="Bookman Old Style"/>
          <w:sz w:val="29"/>
          <w:szCs w:val="29"/>
        </w:rPr>
        <w:t xml:space="preserve">, however due </w:t>
      </w:r>
      <w:r w:rsidR="00CE566C">
        <w:rPr>
          <w:rFonts w:ascii="Bookman Old Style" w:hAnsi="Bookman Old Style"/>
          <w:sz w:val="29"/>
          <w:szCs w:val="29"/>
        </w:rPr>
        <w:t xml:space="preserve">to </w:t>
      </w:r>
      <w:r>
        <w:rPr>
          <w:rFonts w:ascii="Bookman Old Style" w:hAnsi="Bookman Old Style"/>
          <w:sz w:val="29"/>
          <w:szCs w:val="29"/>
        </w:rPr>
        <w:t>exceptional circumstances</w:t>
      </w:r>
      <w:r w:rsidR="00CE566C">
        <w:rPr>
          <w:rFonts w:ascii="Bookman Old Style" w:hAnsi="Bookman Old Style"/>
          <w:sz w:val="29"/>
          <w:szCs w:val="29"/>
        </w:rPr>
        <w:t>,</w:t>
      </w:r>
      <w:r>
        <w:rPr>
          <w:rFonts w:ascii="Bookman Old Style" w:hAnsi="Bookman Old Style"/>
          <w:sz w:val="29"/>
          <w:szCs w:val="29"/>
        </w:rPr>
        <w:t xml:space="preserve"> if the employee has not taken her </w:t>
      </w:r>
      <w:r w:rsidR="00CE566C">
        <w:rPr>
          <w:rFonts w:ascii="Bookman Old Style" w:hAnsi="Bookman Old Style"/>
          <w:sz w:val="29"/>
          <w:szCs w:val="29"/>
        </w:rPr>
        <w:t>leave</w:t>
      </w:r>
      <w:r>
        <w:rPr>
          <w:rFonts w:ascii="Bookman Old Style" w:hAnsi="Bookman Old Style"/>
          <w:sz w:val="29"/>
          <w:szCs w:val="29"/>
        </w:rPr>
        <w:t xml:space="preserve"> because of work commitment, she may carry forward only</w:t>
      </w:r>
      <w:r w:rsidR="00982CB5">
        <w:rPr>
          <w:rFonts w:ascii="Bookman Old Style" w:hAnsi="Bookman Old Style"/>
          <w:sz w:val="29"/>
          <w:szCs w:val="29"/>
        </w:rPr>
        <w:t xml:space="preserve"> 5 leave days to the following year.</w:t>
      </w:r>
    </w:p>
    <w:p w:rsidR="00790C5A" w:rsidRDefault="00790C5A" w:rsidP="00790C5A">
      <w:pPr>
        <w:pStyle w:val="NoSpacing"/>
        <w:ind w:left="1440"/>
        <w:jc w:val="both"/>
        <w:rPr>
          <w:rFonts w:ascii="Bookman Old Style" w:hAnsi="Bookman Old Style"/>
          <w:sz w:val="29"/>
          <w:szCs w:val="29"/>
        </w:rPr>
      </w:pPr>
    </w:p>
    <w:p w:rsidR="00790C5A" w:rsidRPr="00790C5A" w:rsidRDefault="00982CB5"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It should be recalled that the Terms and Conditions of Employment provide for an annual renewable contract for the employees. Clearly clause 4.1.1 above envisages circumstances where </w:t>
      </w:r>
      <w:r w:rsidR="000C18A5">
        <w:rPr>
          <w:rFonts w:ascii="Bookman Old Style" w:hAnsi="Bookman Old Style"/>
          <w:sz w:val="29"/>
          <w:szCs w:val="29"/>
        </w:rPr>
        <w:t>the e</w:t>
      </w:r>
      <w:r w:rsidR="00F01A64">
        <w:rPr>
          <w:rFonts w:ascii="Bookman Old Style" w:hAnsi="Bookman Old Style"/>
          <w:sz w:val="29"/>
          <w:szCs w:val="29"/>
        </w:rPr>
        <w:t>mployee’s</w:t>
      </w:r>
      <w:r>
        <w:rPr>
          <w:rFonts w:ascii="Bookman Old Style" w:hAnsi="Bookman Old Style"/>
          <w:sz w:val="29"/>
          <w:szCs w:val="29"/>
        </w:rPr>
        <w:t xml:space="preserve"> contract has been renewed. However in terms of clause 7.3, the </w:t>
      </w:r>
      <w:r w:rsidR="00CE566C">
        <w:rPr>
          <w:rFonts w:ascii="Bookman Old Style" w:hAnsi="Bookman Old Style"/>
          <w:sz w:val="29"/>
          <w:szCs w:val="29"/>
        </w:rPr>
        <w:t xml:space="preserve">yearly </w:t>
      </w:r>
      <w:r>
        <w:rPr>
          <w:rFonts w:ascii="Bookman Old Style" w:hAnsi="Bookman Old Style"/>
          <w:sz w:val="29"/>
          <w:szCs w:val="29"/>
        </w:rPr>
        <w:t>contract may not be renewed.</w:t>
      </w:r>
    </w:p>
    <w:p w:rsidR="00790C5A" w:rsidRDefault="00790C5A" w:rsidP="00790C5A">
      <w:pPr>
        <w:pStyle w:val="NoSpacing"/>
        <w:ind w:left="1440"/>
        <w:jc w:val="both"/>
        <w:rPr>
          <w:rFonts w:ascii="Bookman Old Style" w:hAnsi="Bookman Old Style"/>
          <w:sz w:val="29"/>
          <w:szCs w:val="29"/>
        </w:rPr>
      </w:pPr>
    </w:p>
    <w:p w:rsidR="00790C5A" w:rsidRPr="00790C5A" w:rsidRDefault="00982CB5"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Clause 4.2.3 on </w:t>
      </w:r>
      <w:r w:rsidR="007B098E">
        <w:rPr>
          <w:rFonts w:ascii="Bookman Old Style" w:hAnsi="Bookman Old Style"/>
          <w:sz w:val="29"/>
          <w:szCs w:val="29"/>
        </w:rPr>
        <w:t>sick leave</w:t>
      </w:r>
      <w:r>
        <w:rPr>
          <w:rFonts w:ascii="Bookman Old Style" w:hAnsi="Bookman Old Style"/>
          <w:sz w:val="29"/>
          <w:szCs w:val="29"/>
        </w:rPr>
        <w:t xml:space="preserve"> provides that, after completing 12 months’ </w:t>
      </w:r>
      <w:r w:rsidR="000C18A5">
        <w:rPr>
          <w:rFonts w:ascii="Bookman Old Style" w:hAnsi="Bookman Old Style"/>
          <w:sz w:val="29"/>
          <w:szCs w:val="29"/>
        </w:rPr>
        <w:t>continuous</w:t>
      </w:r>
      <w:r>
        <w:rPr>
          <w:rFonts w:ascii="Bookman Old Style" w:hAnsi="Bookman Old Style"/>
          <w:sz w:val="29"/>
          <w:szCs w:val="29"/>
        </w:rPr>
        <w:t xml:space="preserve"> service an employee shall be entitled to 1 month sick leave on full pa</w:t>
      </w:r>
      <w:r w:rsidR="007B098E">
        <w:rPr>
          <w:rFonts w:ascii="Bookman Old Style" w:hAnsi="Bookman Old Style"/>
          <w:sz w:val="29"/>
          <w:szCs w:val="29"/>
        </w:rPr>
        <w:t>y</w:t>
      </w:r>
      <w:r>
        <w:rPr>
          <w:rFonts w:ascii="Bookman Old Style" w:hAnsi="Bookman Old Style"/>
          <w:sz w:val="29"/>
          <w:szCs w:val="29"/>
        </w:rPr>
        <w:t xml:space="preserve"> and an additional 1 month sick leave on half pay.</w:t>
      </w:r>
    </w:p>
    <w:p w:rsidR="00790C5A" w:rsidRDefault="00790C5A" w:rsidP="00790C5A">
      <w:pPr>
        <w:pStyle w:val="NoSpacing"/>
        <w:ind w:left="1440"/>
        <w:jc w:val="both"/>
        <w:rPr>
          <w:rFonts w:ascii="Bookman Old Style" w:hAnsi="Bookman Old Style"/>
          <w:sz w:val="29"/>
          <w:szCs w:val="29"/>
        </w:rPr>
      </w:pPr>
    </w:p>
    <w:p w:rsidR="00982CB5" w:rsidRDefault="00982CB5"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On maternity leave, clause 4.3.4 states that it will be granted once in 3 years and </w:t>
      </w:r>
      <w:r w:rsidR="006455AE">
        <w:rPr>
          <w:rFonts w:ascii="Bookman Old Style" w:hAnsi="Bookman Old Style"/>
          <w:sz w:val="29"/>
          <w:szCs w:val="29"/>
        </w:rPr>
        <w:t xml:space="preserve">only a maximum of </w:t>
      </w:r>
      <w:r>
        <w:rPr>
          <w:rFonts w:ascii="Bookman Old Style" w:hAnsi="Bookman Old Style"/>
          <w:sz w:val="29"/>
          <w:szCs w:val="29"/>
        </w:rPr>
        <w:t xml:space="preserve">two confinements </w:t>
      </w:r>
      <w:r w:rsidR="006455AE">
        <w:rPr>
          <w:rFonts w:ascii="Bookman Old Style" w:hAnsi="Bookman Old Style"/>
          <w:sz w:val="29"/>
          <w:szCs w:val="29"/>
        </w:rPr>
        <w:t>is permitted.</w:t>
      </w:r>
      <w:r>
        <w:rPr>
          <w:rFonts w:ascii="Bookman Old Style" w:hAnsi="Bookman Old Style"/>
          <w:sz w:val="29"/>
          <w:szCs w:val="29"/>
        </w:rPr>
        <w:t xml:space="preserve"> If maternity leave is taken earlier than the 3 years interval, the employee will be forced to take unpaid leave. </w:t>
      </w:r>
    </w:p>
    <w:p w:rsidR="00790C5A" w:rsidRDefault="00790C5A" w:rsidP="00790C5A">
      <w:pPr>
        <w:pStyle w:val="NoSpacing"/>
        <w:ind w:left="1440"/>
        <w:jc w:val="both"/>
        <w:rPr>
          <w:rFonts w:ascii="Bookman Old Style" w:hAnsi="Bookman Old Style"/>
          <w:sz w:val="29"/>
          <w:szCs w:val="29"/>
        </w:rPr>
      </w:pPr>
    </w:p>
    <w:p w:rsidR="00982CB5" w:rsidRDefault="00390F8D"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Having carefully read the entire contract </w:t>
      </w:r>
      <w:proofErr w:type="spellStart"/>
      <w:r w:rsidRPr="00390F8D">
        <w:rPr>
          <w:rFonts w:ascii="Bookman Old Style" w:hAnsi="Bookman Old Style"/>
          <w:i/>
          <w:sz w:val="29"/>
          <w:szCs w:val="29"/>
        </w:rPr>
        <w:t>viz</w:t>
      </w:r>
      <w:proofErr w:type="spellEnd"/>
      <w:r>
        <w:rPr>
          <w:rFonts w:ascii="Bookman Old Style" w:hAnsi="Bookman Old Style"/>
          <w:sz w:val="29"/>
          <w:szCs w:val="29"/>
        </w:rPr>
        <w:t xml:space="preserve">, Contract Agreement and Terms and Conditions of Employment, </w:t>
      </w:r>
      <w:r w:rsidR="00982CB5">
        <w:rPr>
          <w:rFonts w:ascii="Bookman Old Style" w:hAnsi="Bookman Old Style"/>
          <w:sz w:val="29"/>
          <w:szCs w:val="29"/>
        </w:rPr>
        <w:t xml:space="preserve">I hold that clauses 7.1 and 7.2 should </w:t>
      </w:r>
      <w:r w:rsidR="00F01A64">
        <w:rPr>
          <w:rFonts w:ascii="Bookman Old Style" w:hAnsi="Bookman Old Style"/>
          <w:sz w:val="29"/>
          <w:szCs w:val="29"/>
        </w:rPr>
        <w:t xml:space="preserve">not </w:t>
      </w:r>
      <w:r w:rsidR="00982CB5">
        <w:rPr>
          <w:rFonts w:ascii="Bookman Old Style" w:hAnsi="Bookman Old Style"/>
          <w:sz w:val="29"/>
          <w:szCs w:val="29"/>
        </w:rPr>
        <w:t>be interpreted in isolation</w:t>
      </w:r>
      <w:r>
        <w:rPr>
          <w:rFonts w:ascii="Bookman Old Style" w:hAnsi="Bookman Old Style"/>
          <w:sz w:val="29"/>
          <w:szCs w:val="29"/>
        </w:rPr>
        <w:t>,</w:t>
      </w:r>
      <w:r w:rsidR="00982CB5">
        <w:rPr>
          <w:rFonts w:ascii="Bookman Old Style" w:hAnsi="Bookman Old Style"/>
          <w:sz w:val="29"/>
          <w:szCs w:val="29"/>
        </w:rPr>
        <w:t xml:space="preserve"> but with the u</w:t>
      </w:r>
      <w:r w:rsidR="00CD469F">
        <w:rPr>
          <w:rFonts w:ascii="Bookman Old Style" w:hAnsi="Bookman Old Style"/>
          <w:sz w:val="29"/>
          <w:szCs w:val="29"/>
        </w:rPr>
        <w:t>nderstanding that the Terms and C</w:t>
      </w:r>
      <w:r w:rsidR="00982CB5">
        <w:rPr>
          <w:rFonts w:ascii="Bookman Old Style" w:hAnsi="Bookman Old Style"/>
          <w:sz w:val="29"/>
          <w:szCs w:val="29"/>
        </w:rPr>
        <w:t xml:space="preserve">onditions of Employment were </w:t>
      </w:r>
      <w:r>
        <w:rPr>
          <w:rFonts w:ascii="Bookman Old Style" w:hAnsi="Bookman Old Style"/>
          <w:sz w:val="29"/>
          <w:szCs w:val="29"/>
        </w:rPr>
        <w:t xml:space="preserve">created for </w:t>
      </w:r>
      <w:r w:rsidR="002C236D">
        <w:rPr>
          <w:rFonts w:ascii="Bookman Old Style" w:hAnsi="Bookman Old Style"/>
          <w:sz w:val="29"/>
          <w:szCs w:val="29"/>
        </w:rPr>
        <w:t xml:space="preserve">many </w:t>
      </w:r>
      <w:r w:rsidR="00F01A64">
        <w:rPr>
          <w:rFonts w:ascii="Bookman Old Style" w:hAnsi="Bookman Old Style"/>
          <w:sz w:val="29"/>
          <w:szCs w:val="29"/>
        </w:rPr>
        <w:t xml:space="preserve">externally contracted </w:t>
      </w:r>
      <w:r w:rsidR="002C236D">
        <w:rPr>
          <w:rFonts w:ascii="Bookman Old Style" w:hAnsi="Bookman Old Style"/>
          <w:sz w:val="29"/>
          <w:szCs w:val="29"/>
        </w:rPr>
        <w:t>employees</w:t>
      </w:r>
      <w:r w:rsidR="00982CB5">
        <w:rPr>
          <w:rFonts w:ascii="Bookman Old Style" w:hAnsi="Bookman Old Style"/>
          <w:sz w:val="29"/>
          <w:szCs w:val="29"/>
        </w:rPr>
        <w:t xml:space="preserve"> with various </w:t>
      </w:r>
      <w:r>
        <w:rPr>
          <w:rFonts w:ascii="Bookman Old Style" w:hAnsi="Bookman Old Style"/>
          <w:sz w:val="29"/>
          <w:szCs w:val="29"/>
        </w:rPr>
        <w:t xml:space="preserve">and distinct </w:t>
      </w:r>
      <w:r w:rsidR="00F01A64">
        <w:rPr>
          <w:rFonts w:ascii="Bookman Old Style" w:hAnsi="Bookman Old Style"/>
          <w:sz w:val="29"/>
          <w:szCs w:val="29"/>
        </w:rPr>
        <w:t xml:space="preserve">personal </w:t>
      </w:r>
      <w:r w:rsidR="00982CB5">
        <w:rPr>
          <w:rFonts w:ascii="Bookman Old Style" w:hAnsi="Bookman Old Style"/>
          <w:sz w:val="29"/>
          <w:szCs w:val="29"/>
        </w:rPr>
        <w:t xml:space="preserve">circumstances, including </w:t>
      </w:r>
      <w:r w:rsidR="00CD469F">
        <w:rPr>
          <w:rFonts w:ascii="Bookman Old Style" w:hAnsi="Bookman Old Style"/>
          <w:sz w:val="29"/>
          <w:szCs w:val="29"/>
        </w:rPr>
        <w:t>the Applicant herself</w:t>
      </w:r>
      <w:r>
        <w:rPr>
          <w:rFonts w:ascii="Bookman Old Style" w:hAnsi="Bookman Old Style"/>
          <w:sz w:val="29"/>
          <w:szCs w:val="29"/>
        </w:rPr>
        <w:t>, who were engaged on fixed term contracts.</w:t>
      </w:r>
    </w:p>
    <w:p w:rsidR="00790C5A" w:rsidRDefault="00790C5A" w:rsidP="00790C5A">
      <w:pPr>
        <w:pStyle w:val="NoSpacing"/>
        <w:ind w:left="1440"/>
        <w:jc w:val="both"/>
        <w:rPr>
          <w:rFonts w:ascii="Bookman Old Style" w:hAnsi="Bookman Old Style"/>
          <w:sz w:val="29"/>
          <w:szCs w:val="29"/>
        </w:rPr>
      </w:pPr>
    </w:p>
    <w:p w:rsidR="00790C5A" w:rsidRDefault="00390F8D" w:rsidP="00790C5A">
      <w:pPr>
        <w:pStyle w:val="NoSpacing"/>
        <w:numPr>
          <w:ilvl w:val="1"/>
          <w:numId w:val="1"/>
        </w:numPr>
        <w:jc w:val="both"/>
        <w:rPr>
          <w:rFonts w:ascii="Bookman Old Style" w:hAnsi="Bookman Old Style"/>
          <w:sz w:val="29"/>
          <w:szCs w:val="29"/>
        </w:rPr>
      </w:pPr>
      <w:r w:rsidRPr="00C07D85">
        <w:rPr>
          <w:rFonts w:ascii="Bookman Old Style" w:hAnsi="Bookman Old Style"/>
          <w:sz w:val="29"/>
          <w:szCs w:val="29"/>
        </w:rPr>
        <w:t xml:space="preserve">It is likely that at </w:t>
      </w:r>
      <w:r w:rsidR="00424B48">
        <w:rPr>
          <w:rFonts w:ascii="Bookman Old Style" w:hAnsi="Bookman Old Style"/>
          <w:sz w:val="29"/>
          <w:szCs w:val="29"/>
        </w:rPr>
        <w:t xml:space="preserve">the </w:t>
      </w:r>
      <w:r w:rsidRPr="00C07D85">
        <w:rPr>
          <w:rFonts w:ascii="Bookman Old Style" w:hAnsi="Bookman Old Style"/>
          <w:sz w:val="29"/>
          <w:szCs w:val="29"/>
        </w:rPr>
        <w:t xml:space="preserve">commencement </w:t>
      </w:r>
      <w:r w:rsidR="00CD469F" w:rsidRPr="00C07D85">
        <w:rPr>
          <w:rFonts w:ascii="Bookman Old Style" w:hAnsi="Bookman Old Style"/>
          <w:sz w:val="29"/>
          <w:szCs w:val="29"/>
        </w:rPr>
        <w:t xml:space="preserve">of the Applicant’s contract some </w:t>
      </w:r>
      <w:r w:rsidR="00C07D85" w:rsidRPr="00C07D85">
        <w:rPr>
          <w:rFonts w:ascii="Bookman Old Style" w:hAnsi="Bookman Old Style"/>
          <w:sz w:val="29"/>
          <w:szCs w:val="29"/>
        </w:rPr>
        <w:t>external</w:t>
      </w:r>
      <w:r w:rsidR="00424B48">
        <w:rPr>
          <w:rFonts w:ascii="Bookman Old Style" w:hAnsi="Bookman Old Style"/>
          <w:sz w:val="29"/>
          <w:szCs w:val="29"/>
        </w:rPr>
        <w:t>ly</w:t>
      </w:r>
      <w:r w:rsidR="00C07D85" w:rsidRPr="00C07D85">
        <w:rPr>
          <w:rFonts w:ascii="Bookman Old Style" w:hAnsi="Bookman Old Style"/>
          <w:sz w:val="29"/>
          <w:szCs w:val="29"/>
        </w:rPr>
        <w:t xml:space="preserve"> contract</w:t>
      </w:r>
      <w:r w:rsidR="00424B48">
        <w:rPr>
          <w:rFonts w:ascii="Bookman Old Style" w:hAnsi="Bookman Old Style"/>
          <w:sz w:val="29"/>
          <w:szCs w:val="29"/>
        </w:rPr>
        <w:t>ed</w:t>
      </w:r>
      <w:r w:rsidR="00C07D85" w:rsidRPr="00C07D85">
        <w:rPr>
          <w:rFonts w:ascii="Bookman Old Style" w:hAnsi="Bookman Old Style"/>
          <w:sz w:val="29"/>
          <w:szCs w:val="29"/>
        </w:rPr>
        <w:t xml:space="preserve"> </w:t>
      </w:r>
      <w:r w:rsidRPr="00C07D85">
        <w:rPr>
          <w:rFonts w:ascii="Bookman Old Style" w:hAnsi="Bookman Old Style"/>
          <w:sz w:val="29"/>
          <w:szCs w:val="29"/>
        </w:rPr>
        <w:t xml:space="preserve">employees </w:t>
      </w:r>
      <w:r w:rsidR="00CD469F" w:rsidRPr="00C07D85">
        <w:rPr>
          <w:rFonts w:ascii="Bookman Old Style" w:hAnsi="Bookman Old Style"/>
          <w:sz w:val="29"/>
          <w:szCs w:val="29"/>
        </w:rPr>
        <w:t xml:space="preserve">may have been in service for </w:t>
      </w:r>
      <w:r w:rsidR="00C07D85" w:rsidRPr="00C07D85">
        <w:rPr>
          <w:rFonts w:ascii="Bookman Old Style" w:hAnsi="Bookman Old Style"/>
          <w:sz w:val="29"/>
          <w:szCs w:val="29"/>
        </w:rPr>
        <w:t>two</w:t>
      </w:r>
      <w:r w:rsidR="00CD469F" w:rsidRPr="00C07D85">
        <w:rPr>
          <w:rFonts w:ascii="Bookman Old Style" w:hAnsi="Bookman Old Style"/>
          <w:sz w:val="29"/>
          <w:szCs w:val="29"/>
        </w:rPr>
        <w:t xml:space="preserve"> year</w:t>
      </w:r>
      <w:r w:rsidR="00C07D85" w:rsidRPr="00C07D85">
        <w:rPr>
          <w:rFonts w:ascii="Bookman Old Style" w:hAnsi="Bookman Old Style"/>
          <w:sz w:val="29"/>
          <w:szCs w:val="29"/>
        </w:rPr>
        <w:t>s</w:t>
      </w:r>
      <w:r w:rsidR="00424B48">
        <w:rPr>
          <w:rFonts w:ascii="Bookman Old Style" w:hAnsi="Bookman Old Style"/>
          <w:sz w:val="29"/>
          <w:szCs w:val="29"/>
        </w:rPr>
        <w:t xml:space="preserve"> (</w:t>
      </w:r>
      <w:proofErr w:type="spellStart"/>
      <w:r w:rsidR="00424B48">
        <w:rPr>
          <w:rFonts w:ascii="Bookman Old Style" w:hAnsi="Bookman Old Style"/>
          <w:sz w:val="29"/>
          <w:szCs w:val="29"/>
        </w:rPr>
        <w:t>programme</w:t>
      </w:r>
      <w:proofErr w:type="spellEnd"/>
      <w:r w:rsidR="00424B48">
        <w:rPr>
          <w:rFonts w:ascii="Bookman Old Style" w:hAnsi="Bookman Old Style"/>
          <w:sz w:val="29"/>
          <w:szCs w:val="29"/>
        </w:rPr>
        <w:t xml:space="preserve"> e</w:t>
      </w:r>
      <w:r w:rsidR="00CD469F" w:rsidRPr="00C07D85">
        <w:rPr>
          <w:rFonts w:ascii="Bookman Old Style" w:hAnsi="Bookman Old Style"/>
          <w:sz w:val="29"/>
          <w:szCs w:val="29"/>
        </w:rPr>
        <w:t>stimate</w:t>
      </w:r>
      <w:r w:rsidR="00C07D85" w:rsidRPr="00C07D85">
        <w:rPr>
          <w:rFonts w:ascii="Bookman Old Style" w:hAnsi="Bookman Old Style"/>
          <w:sz w:val="29"/>
          <w:szCs w:val="29"/>
        </w:rPr>
        <w:t>s</w:t>
      </w:r>
      <w:r w:rsidR="00CD469F" w:rsidRPr="00C07D85">
        <w:rPr>
          <w:rFonts w:ascii="Bookman Old Style" w:hAnsi="Bookman Old Style"/>
          <w:sz w:val="29"/>
          <w:szCs w:val="29"/>
        </w:rPr>
        <w:t xml:space="preserve">). This is a factual presumption based on the provisions of the </w:t>
      </w:r>
      <w:r w:rsidR="00C07D85" w:rsidRPr="00C07D85">
        <w:rPr>
          <w:rFonts w:ascii="Bookman Old Style" w:hAnsi="Bookman Old Style"/>
          <w:sz w:val="29"/>
          <w:szCs w:val="29"/>
        </w:rPr>
        <w:t xml:space="preserve">Terms and Conditions of </w:t>
      </w:r>
      <w:r w:rsidR="002C236D">
        <w:rPr>
          <w:rFonts w:ascii="Bookman Old Style" w:hAnsi="Bookman Old Style"/>
          <w:sz w:val="29"/>
          <w:szCs w:val="29"/>
        </w:rPr>
        <w:t>E</w:t>
      </w:r>
      <w:r w:rsidR="00C07D85" w:rsidRPr="00C07D85">
        <w:rPr>
          <w:rFonts w:ascii="Bookman Old Style" w:hAnsi="Bookman Old Style"/>
          <w:sz w:val="29"/>
          <w:szCs w:val="29"/>
        </w:rPr>
        <w:t xml:space="preserve">mployment document. </w:t>
      </w:r>
    </w:p>
    <w:p w:rsidR="00C07D85" w:rsidRPr="00C07D85" w:rsidRDefault="00C07D85" w:rsidP="00C07D85">
      <w:pPr>
        <w:pStyle w:val="NoSpacing"/>
        <w:ind w:left="1440"/>
        <w:jc w:val="both"/>
        <w:rPr>
          <w:rFonts w:ascii="Bookman Old Style" w:hAnsi="Bookman Old Style"/>
          <w:sz w:val="29"/>
          <w:szCs w:val="29"/>
        </w:rPr>
      </w:pPr>
    </w:p>
    <w:p w:rsidR="00790C5A" w:rsidRPr="00790C5A" w:rsidRDefault="00CD469F"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did not allege </w:t>
      </w:r>
      <w:r w:rsidR="000C18A5">
        <w:rPr>
          <w:rFonts w:ascii="Bookman Old Style" w:hAnsi="Bookman Old Style"/>
          <w:sz w:val="29"/>
          <w:szCs w:val="29"/>
        </w:rPr>
        <w:t>that</w:t>
      </w:r>
      <w:r w:rsidR="00424B48">
        <w:rPr>
          <w:rFonts w:ascii="Bookman Old Style" w:hAnsi="Bookman Old Style"/>
          <w:sz w:val="29"/>
          <w:szCs w:val="29"/>
        </w:rPr>
        <w:t xml:space="preserve"> she was in her second term (</w:t>
      </w:r>
      <w:proofErr w:type="spellStart"/>
      <w:r w:rsidR="00424B48">
        <w:rPr>
          <w:rFonts w:ascii="Bookman Old Style" w:hAnsi="Bookman Old Style"/>
          <w:sz w:val="29"/>
          <w:szCs w:val="29"/>
        </w:rPr>
        <w:t>programme</w:t>
      </w:r>
      <w:proofErr w:type="spellEnd"/>
      <w:r w:rsidR="00424B48">
        <w:rPr>
          <w:rFonts w:ascii="Bookman Old Style" w:hAnsi="Bookman Old Style"/>
          <w:sz w:val="29"/>
          <w:szCs w:val="29"/>
        </w:rPr>
        <w:t xml:space="preserve"> e</w:t>
      </w:r>
      <w:r>
        <w:rPr>
          <w:rFonts w:ascii="Bookman Old Style" w:hAnsi="Bookman Old Style"/>
          <w:sz w:val="29"/>
          <w:szCs w:val="29"/>
        </w:rPr>
        <w:t>stimate)</w:t>
      </w:r>
      <w:r w:rsidR="00C07D85">
        <w:rPr>
          <w:rFonts w:ascii="Bookman Old Style" w:hAnsi="Bookman Old Style"/>
          <w:sz w:val="29"/>
          <w:szCs w:val="29"/>
        </w:rPr>
        <w:t>,</w:t>
      </w:r>
      <w:r>
        <w:rPr>
          <w:rFonts w:ascii="Bookman Old Style" w:hAnsi="Bookman Old Style"/>
          <w:sz w:val="29"/>
          <w:szCs w:val="29"/>
        </w:rPr>
        <w:t xml:space="preserve"> nor </w:t>
      </w:r>
      <w:r w:rsidR="00C07D85">
        <w:rPr>
          <w:rFonts w:ascii="Bookman Old Style" w:hAnsi="Bookman Old Style"/>
          <w:sz w:val="29"/>
          <w:szCs w:val="29"/>
        </w:rPr>
        <w:t xml:space="preserve">does she </w:t>
      </w:r>
      <w:proofErr w:type="spellStart"/>
      <w:r w:rsidR="00C07D85">
        <w:rPr>
          <w:rFonts w:ascii="Bookman Old Style" w:hAnsi="Bookman Old Style"/>
          <w:sz w:val="29"/>
          <w:szCs w:val="29"/>
        </w:rPr>
        <w:t>base</w:t>
      </w:r>
      <w:proofErr w:type="spellEnd"/>
      <w:r w:rsidR="00C07D85">
        <w:rPr>
          <w:rFonts w:ascii="Bookman Old Style" w:hAnsi="Bookman Old Style"/>
          <w:sz w:val="29"/>
          <w:szCs w:val="29"/>
        </w:rPr>
        <w:t xml:space="preserve"> her</w:t>
      </w:r>
      <w:r>
        <w:rPr>
          <w:rFonts w:ascii="Bookman Old Style" w:hAnsi="Bookman Old Style"/>
          <w:sz w:val="29"/>
          <w:szCs w:val="29"/>
        </w:rPr>
        <w:t xml:space="preserve"> claim on that. Her claim was based on the contract she did </w:t>
      </w:r>
      <w:r w:rsidR="00424B48">
        <w:rPr>
          <w:rFonts w:ascii="Bookman Old Style" w:hAnsi="Bookman Old Style"/>
          <w:sz w:val="29"/>
          <w:szCs w:val="29"/>
        </w:rPr>
        <w:t>not complete.</w:t>
      </w:r>
    </w:p>
    <w:p w:rsidR="00790C5A" w:rsidRDefault="00790C5A" w:rsidP="00790C5A">
      <w:pPr>
        <w:pStyle w:val="NoSpacing"/>
        <w:ind w:left="1440"/>
        <w:jc w:val="both"/>
        <w:rPr>
          <w:rFonts w:ascii="Bookman Old Style" w:hAnsi="Bookman Old Style"/>
          <w:sz w:val="29"/>
          <w:szCs w:val="29"/>
        </w:rPr>
      </w:pPr>
    </w:p>
    <w:p w:rsidR="00645BF2" w:rsidRDefault="00C07D85"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 find that </w:t>
      </w:r>
      <w:r w:rsidR="00CD469F">
        <w:rPr>
          <w:rFonts w:ascii="Bookman Old Style" w:hAnsi="Bookman Old Style"/>
          <w:sz w:val="29"/>
          <w:szCs w:val="29"/>
        </w:rPr>
        <w:t xml:space="preserve">the use </w:t>
      </w:r>
      <w:r w:rsidR="00645BF2">
        <w:rPr>
          <w:rFonts w:ascii="Bookman Old Style" w:hAnsi="Bookman Old Style"/>
          <w:sz w:val="29"/>
          <w:szCs w:val="29"/>
        </w:rPr>
        <w:t>of</w:t>
      </w:r>
      <w:r w:rsidR="00CD469F">
        <w:rPr>
          <w:rFonts w:ascii="Bookman Old Style" w:hAnsi="Bookman Old Style"/>
          <w:sz w:val="29"/>
          <w:szCs w:val="29"/>
        </w:rPr>
        <w:t xml:space="preserve"> the phrase </w:t>
      </w:r>
      <w:r w:rsidR="00CD469F" w:rsidRPr="00C07D85">
        <w:rPr>
          <w:rFonts w:ascii="Bookman Old Style" w:hAnsi="Bookman Old Style"/>
          <w:b/>
          <w:sz w:val="29"/>
          <w:szCs w:val="29"/>
        </w:rPr>
        <w:t>‘any outstanding gratuit</w:t>
      </w:r>
      <w:r w:rsidR="00424B48">
        <w:rPr>
          <w:rFonts w:ascii="Bookman Old Style" w:hAnsi="Bookman Old Style"/>
          <w:b/>
          <w:sz w:val="29"/>
          <w:szCs w:val="29"/>
        </w:rPr>
        <w:t>ies</w:t>
      </w:r>
      <w:r w:rsidR="00CD469F" w:rsidRPr="00C07D85">
        <w:rPr>
          <w:rFonts w:ascii="Bookman Old Style" w:hAnsi="Bookman Old Style"/>
          <w:b/>
          <w:sz w:val="29"/>
          <w:szCs w:val="29"/>
        </w:rPr>
        <w:t>’</w:t>
      </w:r>
      <w:r w:rsidR="00CD469F">
        <w:rPr>
          <w:rFonts w:ascii="Bookman Old Style" w:hAnsi="Bookman Old Style"/>
          <w:sz w:val="29"/>
          <w:szCs w:val="29"/>
        </w:rPr>
        <w:t xml:space="preserve"> in</w:t>
      </w:r>
      <w:r>
        <w:rPr>
          <w:rFonts w:ascii="Bookman Old Style" w:hAnsi="Bookman Old Style"/>
          <w:sz w:val="29"/>
          <w:szCs w:val="29"/>
        </w:rPr>
        <w:t xml:space="preserve"> clause</w:t>
      </w:r>
      <w:r w:rsidR="00CD469F">
        <w:rPr>
          <w:rFonts w:ascii="Bookman Old Style" w:hAnsi="Bookman Old Style"/>
          <w:sz w:val="29"/>
          <w:szCs w:val="29"/>
        </w:rPr>
        <w:t xml:space="preserve"> 7.</w:t>
      </w:r>
      <w:r w:rsidR="002C236D">
        <w:rPr>
          <w:rFonts w:ascii="Bookman Old Style" w:hAnsi="Bookman Old Style"/>
          <w:sz w:val="29"/>
          <w:szCs w:val="29"/>
        </w:rPr>
        <w:t>2</w:t>
      </w:r>
      <w:r w:rsidR="00CD469F">
        <w:rPr>
          <w:rFonts w:ascii="Bookman Old Style" w:hAnsi="Bookman Old Style"/>
          <w:sz w:val="29"/>
          <w:szCs w:val="29"/>
        </w:rPr>
        <w:t xml:space="preserve"> </w:t>
      </w:r>
      <w:r w:rsidR="00A737B9">
        <w:rPr>
          <w:rFonts w:ascii="Bookman Old Style" w:hAnsi="Bookman Old Style"/>
          <w:sz w:val="29"/>
          <w:szCs w:val="29"/>
        </w:rPr>
        <w:t>resonates with</w:t>
      </w:r>
      <w:r w:rsidR="00CD469F">
        <w:rPr>
          <w:rFonts w:ascii="Bookman Old Style" w:hAnsi="Bookman Old Style"/>
          <w:sz w:val="29"/>
          <w:szCs w:val="29"/>
        </w:rPr>
        <w:t xml:space="preserve"> the background circumstance</w:t>
      </w:r>
      <w:r w:rsidR="00A737B9">
        <w:rPr>
          <w:rFonts w:ascii="Bookman Old Style" w:hAnsi="Bookman Old Style"/>
          <w:sz w:val="29"/>
          <w:szCs w:val="29"/>
        </w:rPr>
        <w:t>s</w:t>
      </w:r>
      <w:r w:rsidR="00CD469F">
        <w:rPr>
          <w:rFonts w:ascii="Bookman Old Style" w:hAnsi="Bookman Old Style"/>
          <w:sz w:val="29"/>
          <w:szCs w:val="29"/>
        </w:rPr>
        <w:t xml:space="preserve"> and purpose and intention</w:t>
      </w:r>
      <w:r>
        <w:rPr>
          <w:rFonts w:ascii="Bookman Old Style" w:hAnsi="Bookman Old Style"/>
          <w:sz w:val="29"/>
          <w:szCs w:val="29"/>
        </w:rPr>
        <w:t>,</w:t>
      </w:r>
      <w:r w:rsidR="00CD469F">
        <w:rPr>
          <w:rFonts w:ascii="Bookman Old Style" w:hAnsi="Bookman Old Style"/>
          <w:sz w:val="29"/>
          <w:szCs w:val="29"/>
        </w:rPr>
        <w:t xml:space="preserve"> I have ascribed to the Terms and Conditions </w:t>
      </w:r>
      <w:r w:rsidR="00645BF2">
        <w:rPr>
          <w:rFonts w:ascii="Bookman Old Style" w:hAnsi="Bookman Old Style"/>
          <w:sz w:val="29"/>
          <w:szCs w:val="29"/>
        </w:rPr>
        <w:t>of</w:t>
      </w:r>
      <w:r w:rsidR="00CD469F">
        <w:rPr>
          <w:rFonts w:ascii="Bookman Old Style" w:hAnsi="Bookman Old Style"/>
          <w:sz w:val="29"/>
          <w:szCs w:val="29"/>
        </w:rPr>
        <w:t xml:space="preserve"> Employment. </w:t>
      </w:r>
      <w:r>
        <w:rPr>
          <w:rFonts w:ascii="Bookman Old Style" w:hAnsi="Bookman Old Style"/>
          <w:sz w:val="29"/>
          <w:szCs w:val="29"/>
        </w:rPr>
        <w:t xml:space="preserve">I hold that </w:t>
      </w:r>
      <w:r w:rsidR="00CD469F">
        <w:rPr>
          <w:rFonts w:ascii="Bookman Old Style" w:hAnsi="Bookman Old Style"/>
          <w:sz w:val="29"/>
          <w:szCs w:val="29"/>
        </w:rPr>
        <w:t>Clause 7.</w:t>
      </w:r>
      <w:r>
        <w:rPr>
          <w:rFonts w:ascii="Bookman Old Style" w:hAnsi="Bookman Old Style"/>
          <w:sz w:val="29"/>
          <w:szCs w:val="29"/>
        </w:rPr>
        <w:t>2</w:t>
      </w:r>
      <w:r w:rsidR="00CD469F">
        <w:rPr>
          <w:rFonts w:ascii="Bookman Old Style" w:hAnsi="Bookman Old Style"/>
          <w:sz w:val="29"/>
          <w:szCs w:val="29"/>
        </w:rPr>
        <w:t xml:space="preserve"> read together with clause 7 of the Contract of Agreement and clause 5.3 </w:t>
      </w:r>
      <w:r w:rsidR="00645BF2">
        <w:rPr>
          <w:rFonts w:ascii="Bookman Old Style" w:hAnsi="Bookman Old Style"/>
          <w:sz w:val="29"/>
          <w:szCs w:val="29"/>
        </w:rPr>
        <w:t>of</w:t>
      </w:r>
      <w:r w:rsidR="00CD469F">
        <w:rPr>
          <w:rFonts w:ascii="Bookman Old Style" w:hAnsi="Bookman Old Style"/>
          <w:sz w:val="29"/>
          <w:szCs w:val="29"/>
        </w:rPr>
        <w:t xml:space="preserve"> the Term</w:t>
      </w:r>
      <w:r w:rsidR="00F32AF1">
        <w:rPr>
          <w:rFonts w:ascii="Bookman Old Style" w:hAnsi="Bookman Old Style"/>
          <w:sz w:val="29"/>
          <w:szCs w:val="29"/>
        </w:rPr>
        <w:t>s</w:t>
      </w:r>
      <w:r w:rsidR="00CD469F">
        <w:rPr>
          <w:rFonts w:ascii="Bookman Old Style" w:hAnsi="Bookman Old Style"/>
          <w:sz w:val="29"/>
          <w:szCs w:val="29"/>
        </w:rPr>
        <w:t xml:space="preserve"> and Condition</w:t>
      </w:r>
      <w:r w:rsidR="00F32AF1">
        <w:rPr>
          <w:rFonts w:ascii="Bookman Old Style" w:hAnsi="Bookman Old Style"/>
          <w:sz w:val="29"/>
          <w:szCs w:val="29"/>
        </w:rPr>
        <w:t>s</w:t>
      </w:r>
      <w:r w:rsidR="00CD469F">
        <w:rPr>
          <w:rFonts w:ascii="Bookman Old Style" w:hAnsi="Bookman Old Style"/>
          <w:sz w:val="29"/>
          <w:szCs w:val="29"/>
        </w:rPr>
        <w:t xml:space="preserve"> document </w:t>
      </w:r>
      <w:r>
        <w:rPr>
          <w:rFonts w:ascii="Bookman Old Style" w:hAnsi="Bookman Old Style"/>
          <w:sz w:val="29"/>
          <w:szCs w:val="29"/>
        </w:rPr>
        <w:t xml:space="preserve">refer to </w:t>
      </w:r>
      <w:r w:rsidR="00CD469F">
        <w:rPr>
          <w:rFonts w:ascii="Bookman Old Style" w:hAnsi="Bookman Old Style"/>
          <w:sz w:val="29"/>
          <w:szCs w:val="29"/>
        </w:rPr>
        <w:t>gratuiti</w:t>
      </w:r>
      <w:r w:rsidR="00645BF2">
        <w:rPr>
          <w:rFonts w:ascii="Bookman Old Style" w:hAnsi="Bookman Old Style"/>
          <w:sz w:val="29"/>
          <w:szCs w:val="29"/>
        </w:rPr>
        <w:t xml:space="preserve">es which fell due at the end of a </w:t>
      </w:r>
      <w:proofErr w:type="spellStart"/>
      <w:r w:rsidR="00645BF2">
        <w:rPr>
          <w:rFonts w:ascii="Bookman Old Style" w:hAnsi="Bookman Old Style"/>
          <w:sz w:val="29"/>
          <w:szCs w:val="29"/>
        </w:rPr>
        <w:t>programme</w:t>
      </w:r>
      <w:proofErr w:type="spellEnd"/>
      <w:r w:rsidR="00645BF2">
        <w:rPr>
          <w:rFonts w:ascii="Bookman Old Style" w:hAnsi="Bookman Old Style"/>
          <w:sz w:val="29"/>
          <w:szCs w:val="29"/>
        </w:rPr>
        <w:t xml:space="preserve"> estimate, but have not been paid.</w:t>
      </w:r>
      <w:r>
        <w:rPr>
          <w:rFonts w:ascii="Bookman Old Style" w:hAnsi="Bookman Old Style"/>
          <w:sz w:val="29"/>
          <w:szCs w:val="29"/>
        </w:rPr>
        <w:t xml:space="preserve"> The</w:t>
      </w:r>
      <w:r w:rsidR="00144B94">
        <w:rPr>
          <w:rFonts w:ascii="Bookman Old Style" w:hAnsi="Bookman Old Style"/>
          <w:sz w:val="29"/>
          <w:szCs w:val="29"/>
        </w:rPr>
        <w:t xml:space="preserve"> above</w:t>
      </w:r>
      <w:r>
        <w:rPr>
          <w:rFonts w:ascii="Bookman Old Style" w:hAnsi="Bookman Old Style"/>
          <w:sz w:val="29"/>
          <w:szCs w:val="29"/>
        </w:rPr>
        <w:t xml:space="preserve"> clause</w:t>
      </w:r>
      <w:r w:rsidR="00144B94">
        <w:rPr>
          <w:rFonts w:ascii="Bookman Old Style" w:hAnsi="Bookman Old Style"/>
          <w:sz w:val="29"/>
          <w:szCs w:val="29"/>
        </w:rPr>
        <w:t>s</w:t>
      </w:r>
      <w:r>
        <w:rPr>
          <w:rFonts w:ascii="Bookman Old Style" w:hAnsi="Bookman Old Style"/>
          <w:sz w:val="29"/>
          <w:szCs w:val="29"/>
        </w:rPr>
        <w:t xml:space="preserve"> may have applied to other external</w:t>
      </w:r>
      <w:r w:rsidR="00424B48">
        <w:rPr>
          <w:rFonts w:ascii="Bookman Old Style" w:hAnsi="Bookman Old Style"/>
          <w:sz w:val="29"/>
          <w:szCs w:val="29"/>
        </w:rPr>
        <w:t>ly</w:t>
      </w:r>
      <w:r>
        <w:rPr>
          <w:rFonts w:ascii="Bookman Old Style" w:hAnsi="Bookman Old Style"/>
          <w:sz w:val="29"/>
          <w:szCs w:val="29"/>
        </w:rPr>
        <w:t xml:space="preserve"> contract</w:t>
      </w:r>
      <w:r w:rsidR="00424B48">
        <w:rPr>
          <w:rFonts w:ascii="Bookman Old Style" w:hAnsi="Bookman Old Style"/>
          <w:sz w:val="29"/>
          <w:szCs w:val="29"/>
        </w:rPr>
        <w:t>ed</w:t>
      </w:r>
      <w:r>
        <w:rPr>
          <w:rFonts w:ascii="Bookman Old Style" w:hAnsi="Bookman Old Style"/>
          <w:sz w:val="29"/>
          <w:szCs w:val="29"/>
        </w:rPr>
        <w:t xml:space="preserve"> employees in grades </w:t>
      </w:r>
      <w:r w:rsidR="00F32AF1">
        <w:rPr>
          <w:rFonts w:ascii="Bookman Old Style" w:hAnsi="Bookman Old Style"/>
          <w:sz w:val="29"/>
          <w:szCs w:val="29"/>
        </w:rPr>
        <w:t>(1)</w:t>
      </w:r>
      <w:r>
        <w:rPr>
          <w:rFonts w:ascii="Bookman Old Style" w:hAnsi="Bookman Old Style"/>
          <w:sz w:val="29"/>
          <w:szCs w:val="29"/>
        </w:rPr>
        <w:t xml:space="preserve"> and </w:t>
      </w:r>
      <w:r w:rsidR="00F32AF1">
        <w:rPr>
          <w:rFonts w:ascii="Bookman Old Style" w:hAnsi="Bookman Old Style"/>
          <w:sz w:val="29"/>
          <w:szCs w:val="29"/>
        </w:rPr>
        <w:t>(1V)</w:t>
      </w:r>
      <w:r>
        <w:rPr>
          <w:rFonts w:ascii="Bookman Old Style" w:hAnsi="Bookman Old Style"/>
          <w:sz w:val="29"/>
          <w:szCs w:val="29"/>
        </w:rPr>
        <w:t>, but not to the Applicant.</w:t>
      </w:r>
    </w:p>
    <w:p w:rsidR="00790C5A" w:rsidRDefault="00790C5A" w:rsidP="00790C5A">
      <w:pPr>
        <w:pStyle w:val="NoSpacing"/>
        <w:ind w:left="1440"/>
        <w:jc w:val="both"/>
        <w:rPr>
          <w:rFonts w:ascii="Bookman Old Style" w:hAnsi="Bookman Old Style"/>
          <w:sz w:val="29"/>
          <w:szCs w:val="29"/>
        </w:rPr>
      </w:pPr>
    </w:p>
    <w:p w:rsidR="00645BF2" w:rsidRDefault="00645BF2"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use of a plural </w:t>
      </w:r>
      <w:r w:rsidRPr="00C07D85">
        <w:rPr>
          <w:rFonts w:ascii="Bookman Old Style" w:hAnsi="Bookman Old Style"/>
          <w:b/>
          <w:sz w:val="29"/>
          <w:szCs w:val="29"/>
        </w:rPr>
        <w:t>‘gratuities’</w:t>
      </w:r>
      <w:r>
        <w:rPr>
          <w:rFonts w:ascii="Bookman Old Style" w:hAnsi="Bookman Old Style"/>
          <w:sz w:val="29"/>
          <w:szCs w:val="29"/>
        </w:rPr>
        <w:t xml:space="preserve"> </w:t>
      </w:r>
      <w:r w:rsidR="00667C7F">
        <w:rPr>
          <w:rFonts w:ascii="Bookman Old Style" w:hAnsi="Bookman Old Style"/>
          <w:sz w:val="29"/>
          <w:szCs w:val="29"/>
        </w:rPr>
        <w:t>in the same sentence</w:t>
      </w:r>
      <w:r>
        <w:rPr>
          <w:rFonts w:ascii="Bookman Old Style" w:hAnsi="Bookman Old Style"/>
          <w:sz w:val="29"/>
          <w:szCs w:val="29"/>
        </w:rPr>
        <w:t xml:space="preserve"> with </w:t>
      </w:r>
      <w:r w:rsidRPr="00C07D85">
        <w:rPr>
          <w:rFonts w:ascii="Bookman Old Style" w:hAnsi="Bookman Old Style"/>
          <w:b/>
          <w:sz w:val="29"/>
          <w:szCs w:val="29"/>
        </w:rPr>
        <w:t>‘any outstanding’</w:t>
      </w:r>
      <w:r w:rsidR="00C07D85">
        <w:rPr>
          <w:rFonts w:ascii="Bookman Old Style" w:hAnsi="Bookman Old Style"/>
          <w:b/>
          <w:sz w:val="29"/>
          <w:szCs w:val="29"/>
        </w:rPr>
        <w:t>,</w:t>
      </w:r>
      <w:r>
        <w:rPr>
          <w:rFonts w:ascii="Bookman Old Style" w:hAnsi="Bookman Old Style"/>
          <w:sz w:val="29"/>
          <w:szCs w:val="29"/>
        </w:rPr>
        <w:t xml:space="preserve"> clearly shows that such benefit may have been due over a period of time, but because of the fact that the employee’s contract has been renewed</w:t>
      </w:r>
      <w:r w:rsidR="00424B48">
        <w:rPr>
          <w:rFonts w:ascii="Bookman Old Style" w:hAnsi="Bookman Old Style"/>
          <w:sz w:val="29"/>
          <w:szCs w:val="29"/>
        </w:rPr>
        <w:t xml:space="preserve"> for example</w:t>
      </w:r>
      <w:r>
        <w:rPr>
          <w:rFonts w:ascii="Bookman Old Style" w:hAnsi="Bookman Old Style"/>
          <w:sz w:val="29"/>
          <w:szCs w:val="29"/>
        </w:rPr>
        <w:t xml:space="preserve">, the employer may not have </w:t>
      </w:r>
      <w:r w:rsidR="00144B94">
        <w:rPr>
          <w:rFonts w:ascii="Bookman Old Style" w:hAnsi="Bookman Old Style"/>
          <w:sz w:val="29"/>
          <w:szCs w:val="29"/>
        </w:rPr>
        <w:t>deemed it fit</w:t>
      </w:r>
      <w:r>
        <w:rPr>
          <w:rFonts w:ascii="Bookman Old Style" w:hAnsi="Bookman Old Style"/>
          <w:sz w:val="29"/>
          <w:szCs w:val="29"/>
        </w:rPr>
        <w:t xml:space="preserve"> to pay the gratuity timeously or within a reasonable time after the end of a </w:t>
      </w:r>
      <w:proofErr w:type="spellStart"/>
      <w:r w:rsidR="00667C7F">
        <w:rPr>
          <w:rFonts w:ascii="Bookman Old Style" w:hAnsi="Bookman Old Style"/>
          <w:sz w:val="29"/>
          <w:szCs w:val="29"/>
        </w:rPr>
        <w:t>p</w:t>
      </w:r>
      <w:r>
        <w:rPr>
          <w:rFonts w:ascii="Bookman Old Style" w:hAnsi="Bookman Old Style"/>
          <w:sz w:val="29"/>
          <w:szCs w:val="29"/>
        </w:rPr>
        <w:t>rogramme</w:t>
      </w:r>
      <w:proofErr w:type="spellEnd"/>
      <w:r>
        <w:rPr>
          <w:rFonts w:ascii="Bookman Old Style" w:hAnsi="Bookman Old Style"/>
          <w:sz w:val="29"/>
          <w:szCs w:val="29"/>
        </w:rPr>
        <w:t xml:space="preserve"> </w:t>
      </w:r>
      <w:r w:rsidR="00667C7F">
        <w:rPr>
          <w:rFonts w:ascii="Bookman Old Style" w:hAnsi="Bookman Old Style"/>
          <w:sz w:val="29"/>
          <w:szCs w:val="29"/>
        </w:rPr>
        <w:t>e</w:t>
      </w:r>
      <w:r>
        <w:rPr>
          <w:rFonts w:ascii="Bookman Old Style" w:hAnsi="Bookman Old Style"/>
          <w:sz w:val="29"/>
          <w:szCs w:val="29"/>
        </w:rPr>
        <w:t xml:space="preserve">stimate. </w:t>
      </w:r>
    </w:p>
    <w:p w:rsidR="00790C5A" w:rsidRDefault="00790C5A" w:rsidP="00790C5A">
      <w:pPr>
        <w:pStyle w:val="NoSpacing"/>
        <w:ind w:left="1440"/>
        <w:jc w:val="both"/>
        <w:rPr>
          <w:rFonts w:ascii="Bookman Old Style" w:hAnsi="Bookman Old Style"/>
          <w:sz w:val="29"/>
          <w:szCs w:val="29"/>
        </w:rPr>
      </w:pPr>
    </w:p>
    <w:p w:rsidR="00E20E6F" w:rsidRDefault="00645BF2"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The logic is simply that</w:t>
      </w:r>
      <w:r w:rsidR="00424B48">
        <w:rPr>
          <w:rFonts w:ascii="Bookman Old Style" w:hAnsi="Bookman Old Style"/>
          <w:sz w:val="29"/>
          <w:szCs w:val="29"/>
        </w:rPr>
        <w:t>,</w:t>
      </w:r>
      <w:r>
        <w:rPr>
          <w:rFonts w:ascii="Bookman Old Style" w:hAnsi="Bookman Old Style"/>
          <w:sz w:val="29"/>
          <w:szCs w:val="29"/>
        </w:rPr>
        <w:t xml:space="preserve"> </w:t>
      </w:r>
      <w:r w:rsidR="00667C7F">
        <w:rPr>
          <w:rFonts w:ascii="Bookman Old Style" w:hAnsi="Bookman Old Style"/>
          <w:sz w:val="29"/>
          <w:szCs w:val="29"/>
        </w:rPr>
        <w:t xml:space="preserve">when </w:t>
      </w:r>
      <w:r>
        <w:rPr>
          <w:rFonts w:ascii="Bookman Old Style" w:hAnsi="Bookman Old Style"/>
          <w:sz w:val="29"/>
          <w:szCs w:val="29"/>
        </w:rPr>
        <w:t xml:space="preserve">either party has deliberately terminated the contract signifying that </w:t>
      </w:r>
      <w:r w:rsidR="00667C7F">
        <w:rPr>
          <w:rFonts w:ascii="Bookman Old Style" w:hAnsi="Bookman Old Style"/>
          <w:sz w:val="29"/>
          <w:szCs w:val="29"/>
        </w:rPr>
        <w:t>s</w:t>
      </w:r>
      <w:r w:rsidR="00E35C51">
        <w:rPr>
          <w:rFonts w:ascii="Bookman Old Style" w:hAnsi="Bookman Old Style"/>
          <w:sz w:val="29"/>
          <w:szCs w:val="29"/>
        </w:rPr>
        <w:t>he</w:t>
      </w:r>
      <w:r w:rsidR="00667C7F">
        <w:rPr>
          <w:rFonts w:ascii="Bookman Old Style" w:hAnsi="Bookman Old Style"/>
          <w:sz w:val="29"/>
          <w:szCs w:val="29"/>
        </w:rPr>
        <w:t>/he or it no longer wants</w:t>
      </w:r>
      <w:r w:rsidR="00E20E6F">
        <w:rPr>
          <w:rFonts w:ascii="Bookman Old Style" w:hAnsi="Bookman Old Style"/>
          <w:sz w:val="29"/>
          <w:szCs w:val="29"/>
        </w:rPr>
        <w:t xml:space="preserve"> to be bound to the other party</w:t>
      </w:r>
      <w:r w:rsidR="00667C7F">
        <w:rPr>
          <w:rFonts w:ascii="Bookman Old Style" w:hAnsi="Bookman Old Style"/>
          <w:sz w:val="29"/>
          <w:szCs w:val="29"/>
        </w:rPr>
        <w:t xml:space="preserve"> in the future</w:t>
      </w:r>
      <w:r w:rsidR="00424B48">
        <w:rPr>
          <w:rFonts w:ascii="Bookman Old Style" w:hAnsi="Bookman Old Style"/>
          <w:sz w:val="29"/>
          <w:szCs w:val="29"/>
        </w:rPr>
        <w:t>,</w:t>
      </w:r>
      <w:r w:rsidR="00E20E6F">
        <w:rPr>
          <w:rFonts w:ascii="Bookman Old Style" w:hAnsi="Bookman Old Style"/>
          <w:sz w:val="29"/>
          <w:szCs w:val="29"/>
        </w:rPr>
        <w:t xml:space="preserve"> </w:t>
      </w:r>
      <w:r w:rsidR="00424B48">
        <w:rPr>
          <w:rFonts w:ascii="Bookman Old Style" w:hAnsi="Bookman Old Style"/>
          <w:sz w:val="29"/>
          <w:szCs w:val="29"/>
        </w:rPr>
        <w:t>u</w:t>
      </w:r>
      <w:r w:rsidR="00667C7F">
        <w:rPr>
          <w:rFonts w:ascii="Bookman Old Style" w:hAnsi="Bookman Old Style"/>
          <w:sz w:val="29"/>
          <w:szCs w:val="29"/>
        </w:rPr>
        <w:t>nder</w:t>
      </w:r>
      <w:r w:rsidR="00E20E6F">
        <w:rPr>
          <w:rFonts w:ascii="Bookman Old Style" w:hAnsi="Bookman Old Style"/>
          <w:sz w:val="29"/>
          <w:szCs w:val="29"/>
        </w:rPr>
        <w:t xml:space="preserve"> these circumstances the employer </w:t>
      </w:r>
      <w:r w:rsidR="00667C7F">
        <w:rPr>
          <w:rFonts w:ascii="Bookman Old Style" w:hAnsi="Bookman Old Style"/>
          <w:sz w:val="29"/>
          <w:szCs w:val="29"/>
        </w:rPr>
        <w:t xml:space="preserve">has no reason to </w:t>
      </w:r>
      <w:r w:rsidR="00424B48">
        <w:rPr>
          <w:rFonts w:ascii="Bookman Old Style" w:hAnsi="Bookman Old Style"/>
          <w:sz w:val="29"/>
          <w:szCs w:val="29"/>
        </w:rPr>
        <w:t xml:space="preserve">withhold </w:t>
      </w:r>
      <w:r w:rsidR="00E20E6F">
        <w:rPr>
          <w:rFonts w:ascii="Bookman Old Style" w:hAnsi="Bookman Old Style"/>
          <w:sz w:val="29"/>
          <w:szCs w:val="29"/>
        </w:rPr>
        <w:t xml:space="preserve">outstanding </w:t>
      </w:r>
      <w:r w:rsidR="00667C7F">
        <w:rPr>
          <w:rFonts w:ascii="Bookman Old Style" w:hAnsi="Bookman Old Style"/>
          <w:sz w:val="29"/>
          <w:szCs w:val="29"/>
        </w:rPr>
        <w:t>gratuities</w:t>
      </w:r>
      <w:r w:rsidR="00E20E6F">
        <w:rPr>
          <w:rFonts w:ascii="Bookman Old Style" w:hAnsi="Bookman Old Style"/>
          <w:sz w:val="29"/>
          <w:szCs w:val="29"/>
        </w:rPr>
        <w:t xml:space="preserve"> that were not paid on due date, which in this case was at </w:t>
      </w:r>
      <w:r w:rsidR="00667C7F">
        <w:rPr>
          <w:rFonts w:ascii="Bookman Old Style" w:hAnsi="Bookman Old Style"/>
          <w:sz w:val="29"/>
          <w:szCs w:val="29"/>
        </w:rPr>
        <w:t xml:space="preserve">the end of the </w:t>
      </w:r>
      <w:proofErr w:type="spellStart"/>
      <w:r w:rsidR="00667C7F">
        <w:rPr>
          <w:rFonts w:ascii="Bookman Old Style" w:hAnsi="Bookman Old Style"/>
          <w:sz w:val="29"/>
          <w:szCs w:val="29"/>
        </w:rPr>
        <w:t>programme</w:t>
      </w:r>
      <w:proofErr w:type="spellEnd"/>
      <w:r w:rsidR="00667C7F">
        <w:rPr>
          <w:rFonts w:ascii="Bookman Old Style" w:hAnsi="Bookman Old Style"/>
          <w:sz w:val="29"/>
          <w:szCs w:val="29"/>
        </w:rPr>
        <w:t xml:space="preserve"> e</w:t>
      </w:r>
      <w:r w:rsidR="00E20E6F">
        <w:rPr>
          <w:rFonts w:ascii="Bookman Old Style" w:hAnsi="Bookman Old Style"/>
          <w:sz w:val="29"/>
          <w:szCs w:val="29"/>
        </w:rPr>
        <w:t>stimate.</w:t>
      </w:r>
    </w:p>
    <w:p w:rsidR="00790C5A" w:rsidRDefault="00790C5A" w:rsidP="00790C5A">
      <w:pPr>
        <w:pStyle w:val="NoSpacing"/>
        <w:ind w:left="1440"/>
        <w:jc w:val="both"/>
        <w:rPr>
          <w:rFonts w:ascii="Bookman Old Style" w:hAnsi="Bookman Old Style"/>
          <w:sz w:val="29"/>
          <w:szCs w:val="29"/>
        </w:rPr>
      </w:pPr>
    </w:p>
    <w:p w:rsidR="00790C5A" w:rsidRPr="00790C5A" w:rsidRDefault="00E20E6F" w:rsidP="00790C5A">
      <w:pPr>
        <w:pStyle w:val="NoSpacing"/>
        <w:numPr>
          <w:ilvl w:val="1"/>
          <w:numId w:val="1"/>
        </w:numPr>
        <w:jc w:val="both"/>
        <w:rPr>
          <w:rFonts w:ascii="Bookman Old Style" w:hAnsi="Bookman Old Style"/>
          <w:b/>
          <w:sz w:val="29"/>
          <w:szCs w:val="29"/>
        </w:rPr>
      </w:pPr>
      <w:r>
        <w:rPr>
          <w:rFonts w:ascii="Bookman Old Style" w:hAnsi="Bookman Old Style"/>
          <w:sz w:val="29"/>
          <w:szCs w:val="29"/>
        </w:rPr>
        <w:t xml:space="preserve">If the parties had agreed to </w:t>
      </w:r>
      <w:r w:rsidR="00667C7F">
        <w:rPr>
          <w:rFonts w:ascii="Bookman Old Style" w:hAnsi="Bookman Old Style"/>
          <w:sz w:val="29"/>
          <w:szCs w:val="29"/>
        </w:rPr>
        <w:t>pay</w:t>
      </w:r>
      <w:r>
        <w:rPr>
          <w:rFonts w:ascii="Bookman Old Style" w:hAnsi="Bookman Old Style"/>
          <w:sz w:val="29"/>
          <w:szCs w:val="29"/>
        </w:rPr>
        <w:t xml:space="preserve"> gratuity even upon termination of the contract</w:t>
      </w:r>
      <w:r w:rsidR="00667C7F">
        <w:rPr>
          <w:rFonts w:ascii="Bookman Old Style" w:hAnsi="Bookman Old Style"/>
          <w:sz w:val="29"/>
          <w:szCs w:val="29"/>
        </w:rPr>
        <w:t>,</w:t>
      </w:r>
      <w:r w:rsidR="00CD469F">
        <w:rPr>
          <w:rFonts w:ascii="Bookman Old Style" w:hAnsi="Bookman Old Style"/>
          <w:sz w:val="29"/>
          <w:szCs w:val="29"/>
        </w:rPr>
        <w:t xml:space="preserve"> </w:t>
      </w:r>
      <w:r w:rsidR="00107811">
        <w:rPr>
          <w:rFonts w:ascii="Bookman Old Style" w:hAnsi="Bookman Old Style"/>
          <w:sz w:val="29"/>
          <w:szCs w:val="29"/>
        </w:rPr>
        <w:t xml:space="preserve">clause 7.2 would have read </w:t>
      </w:r>
      <w:r w:rsidR="00107811" w:rsidRPr="00107811">
        <w:rPr>
          <w:rFonts w:ascii="Bookman Old Style" w:hAnsi="Bookman Old Style"/>
          <w:b/>
          <w:sz w:val="29"/>
          <w:szCs w:val="29"/>
        </w:rPr>
        <w:t xml:space="preserve">“Except in the case of dismissal for </w:t>
      </w:r>
      <w:r w:rsidR="00667C7F">
        <w:rPr>
          <w:rFonts w:ascii="Bookman Old Style" w:hAnsi="Bookman Old Style"/>
          <w:b/>
          <w:sz w:val="29"/>
          <w:szCs w:val="29"/>
        </w:rPr>
        <w:t xml:space="preserve">serious </w:t>
      </w:r>
      <w:r w:rsidR="00107811" w:rsidRPr="00107811">
        <w:rPr>
          <w:rFonts w:ascii="Bookman Old Style" w:hAnsi="Bookman Old Style"/>
          <w:b/>
          <w:sz w:val="29"/>
          <w:szCs w:val="29"/>
        </w:rPr>
        <w:t xml:space="preserve"> misconduct on termination of a contract the employee will be entitled </w:t>
      </w:r>
      <w:r w:rsidR="00107811" w:rsidRPr="00107811">
        <w:rPr>
          <w:rFonts w:ascii="Bookman Old Style" w:hAnsi="Bookman Old Style"/>
          <w:b/>
          <w:sz w:val="29"/>
          <w:szCs w:val="29"/>
          <w:u w:val="single"/>
        </w:rPr>
        <w:t>to gratuity</w:t>
      </w:r>
      <w:r w:rsidR="00107811" w:rsidRPr="00107811">
        <w:rPr>
          <w:rFonts w:ascii="Bookman Old Style" w:hAnsi="Bookman Old Style"/>
          <w:b/>
          <w:sz w:val="29"/>
          <w:szCs w:val="29"/>
        </w:rPr>
        <w:t>, less any outstanding loans”..</w:t>
      </w:r>
    </w:p>
    <w:p w:rsidR="00790C5A" w:rsidRDefault="00790C5A" w:rsidP="00790C5A">
      <w:pPr>
        <w:pStyle w:val="NoSpacing"/>
        <w:ind w:left="1440"/>
        <w:jc w:val="both"/>
        <w:rPr>
          <w:rFonts w:ascii="Bookman Old Style" w:hAnsi="Bookman Old Style"/>
          <w:b/>
          <w:sz w:val="29"/>
          <w:szCs w:val="29"/>
        </w:rPr>
      </w:pPr>
    </w:p>
    <w:p w:rsidR="00790C5A" w:rsidRPr="00790C5A" w:rsidRDefault="00107811" w:rsidP="00790C5A">
      <w:pPr>
        <w:pStyle w:val="NoSpacing"/>
        <w:numPr>
          <w:ilvl w:val="1"/>
          <w:numId w:val="1"/>
        </w:numPr>
        <w:jc w:val="both"/>
        <w:rPr>
          <w:rFonts w:ascii="Bookman Old Style" w:hAnsi="Bookman Old Style"/>
          <w:sz w:val="29"/>
          <w:szCs w:val="29"/>
        </w:rPr>
      </w:pPr>
      <w:r w:rsidRPr="00107811">
        <w:rPr>
          <w:rFonts w:ascii="Bookman Old Style" w:hAnsi="Bookman Old Style"/>
          <w:sz w:val="29"/>
          <w:szCs w:val="29"/>
        </w:rPr>
        <w:t>It</w:t>
      </w:r>
      <w:r>
        <w:rPr>
          <w:rFonts w:ascii="Bookman Old Style" w:hAnsi="Bookman Old Style"/>
          <w:sz w:val="29"/>
          <w:szCs w:val="29"/>
        </w:rPr>
        <w:t xml:space="preserve"> is also </w:t>
      </w:r>
      <w:r w:rsidR="00667C7F">
        <w:rPr>
          <w:rFonts w:ascii="Bookman Old Style" w:hAnsi="Bookman Old Style"/>
          <w:sz w:val="29"/>
          <w:szCs w:val="29"/>
        </w:rPr>
        <w:t>significant</w:t>
      </w:r>
      <w:r>
        <w:rPr>
          <w:rFonts w:ascii="Bookman Old Style" w:hAnsi="Bookman Old Style"/>
          <w:sz w:val="29"/>
          <w:szCs w:val="29"/>
        </w:rPr>
        <w:t xml:space="preserve"> that in terms of clause 7 of the Contract Agreement gratuity will </w:t>
      </w:r>
      <w:r w:rsidR="00BF2A77">
        <w:rPr>
          <w:rFonts w:ascii="Bookman Old Style" w:hAnsi="Bookman Old Style"/>
          <w:sz w:val="29"/>
          <w:szCs w:val="29"/>
        </w:rPr>
        <w:t xml:space="preserve">be </w:t>
      </w:r>
      <w:r>
        <w:rPr>
          <w:rFonts w:ascii="Bookman Old Style" w:hAnsi="Bookman Old Style"/>
          <w:sz w:val="29"/>
          <w:szCs w:val="29"/>
        </w:rPr>
        <w:t xml:space="preserve">calculated at 25% of the </w:t>
      </w:r>
      <w:r w:rsidRPr="00667C7F">
        <w:rPr>
          <w:rFonts w:ascii="Bookman Old Style" w:hAnsi="Bookman Old Style"/>
          <w:b/>
          <w:sz w:val="29"/>
          <w:szCs w:val="29"/>
        </w:rPr>
        <w:t>‘overall basic salary received’</w:t>
      </w:r>
      <w:r>
        <w:rPr>
          <w:rFonts w:ascii="Bookman Old Style" w:hAnsi="Bookman Old Style"/>
          <w:sz w:val="29"/>
          <w:szCs w:val="29"/>
        </w:rPr>
        <w:t>. Clause 5.3 of the Terms and Condition</w:t>
      </w:r>
      <w:r w:rsidR="00667C7F">
        <w:rPr>
          <w:rFonts w:ascii="Bookman Old Style" w:hAnsi="Bookman Old Style"/>
          <w:sz w:val="29"/>
          <w:szCs w:val="29"/>
        </w:rPr>
        <w:t>s</w:t>
      </w:r>
      <w:r>
        <w:rPr>
          <w:rFonts w:ascii="Bookman Old Style" w:hAnsi="Bookman Old Style"/>
          <w:sz w:val="29"/>
          <w:szCs w:val="29"/>
        </w:rPr>
        <w:t xml:space="preserve"> of Employment also state</w:t>
      </w:r>
      <w:r w:rsidR="00667C7F">
        <w:rPr>
          <w:rFonts w:ascii="Bookman Old Style" w:hAnsi="Bookman Old Style"/>
          <w:sz w:val="29"/>
          <w:szCs w:val="29"/>
        </w:rPr>
        <w:t>s</w:t>
      </w:r>
      <w:r>
        <w:rPr>
          <w:rFonts w:ascii="Bookman Old Style" w:hAnsi="Bookman Old Style"/>
          <w:sz w:val="29"/>
          <w:szCs w:val="29"/>
        </w:rPr>
        <w:t xml:space="preserve"> that gratuity will be 25% of the </w:t>
      </w:r>
      <w:r w:rsidRPr="00107811">
        <w:rPr>
          <w:rFonts w:ascii="Bookman Old Style" w:hAnsi="Bookman Old Style"/>
          <w:sz w:val="29"/>
          <w:szCs w:val="29"/>
          <w:u w:val="single"/>
        </w:rPr>
        <w:t xml:space="preserve">‘basic annual salary at the end of each </w:t>
      </w:r>
      <w:proofErr w:type="spellStart"/>
      <w:r w:rsidRPr="00107811">
        <w:rPr>
          <w:rFonts w:ascii="Bookman Old Style" w:hAnsi="Bookman Old Style"/>
          <w:sz w:val="29"/>
          <w:szCs w:val="29"/>
          <w:u w:val="single"/>
        </w:rPr>
        <w:t>programme</w:t>
      </w:r>
      <w:proofErr w:type="spellEnd"/>
      <w:r w:rsidRPr="00107811">
        <w:rPr>
          <w:rFonts w:ascii="Bookman Old Style" w:hAnsi="Bookman Old Style"/>
          <w:sz w:val="29"/>
          <w:szCs w:val="29"/>
          <w:u w:val="single"/>
        </w:rPr>
        <w:t xml:space="preserve"> estimate</w:t>
      </w:r>
      <w:r>
        <w:rPr>
          <w:rFonts w:ascii="Bookman Old Style" w:hAnsi="Bookman Old Style"/>
          <w:sz w:val="29"/>
          <w:szCs w:val="29"/>
        </w:rPr>
        <w:t>’.</w:t>
      </w:r>
    </w:p>
    <w:p w:rsidR="00790C5A" w:rsidRDefault="00790C5A" w:rsidP="00790C5A">
      <w:pPr>
        <w:pStyle w:val="NoSpacing"/>
        <w:ind w:left="720"/>
        <w:jc w:val="both"/>
        <w:rPr>
          <w:rFonts w:ascii="Bookman Old Style" w:hAnsi="Bookman Old Style"/>
          <w:sz w:val="29"/>
          <w:szCs w:val="29"/>
        </w:rPr>
      </w:pPr>
    </w:p>
    <w:p w:rsidR="00B559BA" w:rsidRDefault="00667C7F" w:rsidP="00790C5A">
      <w:pPr>
        <w:pStyle w:val="NoSpacing"/>
        <w:numPr>
          <w:ilvl w:val="1"/>
          <w:numId w:val="1"/>
        </w:numPr>
        <w:jc w:val="both"/>
        <w:rPr>
          <w:rFonts w:ascii="Bookman Old Style" w:hAnsi="Bookman Old Style"/>
          <w:sz w:val="29"/>
          <w:szCs w:val="29"/>
        </w:rPr>
      </w:pPr>
      <w:r>
        <w:rPr>
          <w:rFonts w:ascii="Bookman Old Style" w:hAnsi="Bookman Old Style"/>
          <w:sz w:val="29"/>
          <w:szCs w:val="29"/>
        </w:rPr>
        <w:t>Evidently t</w:t>
      </w:r>
      <w:r w:rsidR="00107811">
        <w:rPr>
          <w:rFonts w:ascii="Bookman Old Style" w:hAnsi="Bookman Old Style"/>
          <w:sz w:val="29"/>
          <w:szCs w:val="29"/>
        </w:rPr>
        <w:t>he parties agreed</w:t>
      </w:r>
      <w:r w:rsidR="0017596C">
        <w:rPr>
          <w:rFonts w:ascii="Bookman Old Style" w:hAnsi="Bookman Old Style"/>
          <w:sz w:val="29"/>
          <w:szCs w:val="29"/>
        </w:rPr>
        <w:t xml:space="preserve"> </w:t>
      </w:r>
      <w:r w:rsidR="00BF2A77">
        <w:rPr>
          <w:rFonts w:ascii="Bookman Old Style" w:hAnsi="Bookman Old Style"/>
          <w:sz w:val="29"/>
          <w:szCs w:val="29"/>
        </w:rPr>
        <w:t xml:space="preserve">on </w:t>
      </w:r>
      <w:r w:rsidR="00107811">
        <w:rPr>
          <w:rFonts w:ascii="Bookman Old Style" w:hAnsi="Bookman Old Style"/>
          <w:sz w:val="29"/>
          <w:szCs w:val="29"/>
        </w:rPr>
        <w:t xml:space="preserve">a formula for </w:t>
      </w:r>
      <w:r w:rsidR="000C18A5">
        <w:rPr>
          <w:rFonts w:ascii="Bookman Old Style" w:hAnsi="Bookman Old Style"/>
          <w:sz w:val="29"/>
          <w:szCs w:val="29"/>
        </w:rPr>
        <w:t>calculating</w:t>
      </w:r>
      <w:r w:rsidR="00107811">
        <w:rPr>
          <w:rFonts w:ascii="Bookman Old Style" w:hAnsi="Bookman Old Style"/>
          <w:sz w:val="29"/>
          <w:szCs w:val="29"/>
        </w:rPr>
        <w:t xml:space="preserve"> the gratuity </w:t>
      </w:r>
      <w:r w:rsidR="0017596C">
        <w:rPr>
          <w:rFonts w:ascii="Bookman Old Style" w:hAnsi="Bookman Old Style"/>
          <w:sz w:val="29"/>
          <w:szCs w:val="29"/>
        </w:rPr>
        <w:t xml:space="preserve">basing it on the total basic salary for the </w:t>
      </w:r>
      <w:proofErr w:type="spellStart"/>
      <w:r w:rsidR="0017596C">
        <w:rPr>
          <w:rFonts w:ascii="Bookman Old Style" w:hAnsi="Bookman Old Style"/>
          <w:sz w:val="29"/>
          <w:szCs w:val="29"/>
        </w:rPr>
        <w:t>programme</w:t>
      </w:r>
      <w:proofErr w:type="spellEnd"/>
      <w:r w:rsidR="0017596C">
        <w:rPr>
          <w:rFonts w:ascii="Bookman Old Style" w:hAnsi="Bookman Old Style"/>
          <w:sz w:val="29"/>
          <w:szCs w:val="29"/>
        </w:rPr>
        <w:t xml:space="preserve"> estimate. There is no </w:t>
      </w:r>
      <w:r w:rsidR="00424B48">
        <w:rPr>
          <w:rFonts w:ascii="Bookman Old Style" w:hAnsi="Bookman Old Style"/>
          <w:sz w:val="29"/>
          <w:szCs w:val="29"/>
        </w:rPr>
        <w:t>clause that provides payment for</w:t>
      </w:r>
      <w:r w:rsidR="0017596C">
        <w:rPr>
          <w:rFonts w:ascii="Bookman Old Style" w:hAnsi="Bookman Old Style"/>
          <w:sz w:val="29"/>
          <w:szCs w:val="29"/>
        </w:rPr>
        <w:t xml:space="preserve"> pro rata gratuities</w:t>
      </w:r>
      <w:r w:rsidR="00107811">
        <w:rPr>
          <w:rFonts w:ascii="Bookman Old Style" w:hAnsi="Bookman Old Style"/>
          <w:sz w:val="29"/>
          <w:szCs w:val="29"/>
        </w:rPr>
        <w:t xml:space="preserve">. </w:t>
      </w:r>
      <w:r w:rsidR="00107811" w:rsidRPr="0017596C">
        <w:rPr>
          <w:rFonts w:ascii="Bookman Old Style" w:hAnsi="Bookman Old Style"/>
          <w:b/>
          <w:sz w:val="29"/>
          <w:szCs w:val="29"/>
        </w:rPr>
        <w:t xml:space="preserve">The </w:t>
      </w:r>
      <w:proofErr w:type="spellStart"/>
      <w:r w:rsidR="0017596C" w:rsidRPr="0017596C">
        <w:rPr>
          <w:rFonts w:ascii="Bookman Old Style" w:hAnsi="Bookman Old Style"/>
          <w:b/>
          <w:i/>
          <w:sz w:val="29"/>
          <w:szCs w:val="29"/>
        </w:rPr>
        <w:t>ex</w:t>
      </w:r>
      <w:r w:rsidR="00107811" w:rsidRPr="0017596C">
        <w:rPr>
          <w:rFonts w:ascii="Bookman Old Style" w:hAnsi="Bookman Old Style"/>
          <w:b/>
          <w:i/>
          <w:sz w:val="29"/>
          <w:szCs w:val="29"/>
        </w:rPr>
        <w:t>pressio</w:t>
      </w:r>
      <w:proofErr w:type="spellEnd"/>
      <w:r w:rsidR="00107811" w:rsidRPr="0017596C">
        <w:rPr>
          <w:rFonts w:ascii="Bookman Old Style" w:hAnsi="Bookman Old Style"/>
          <w:b/>
          <w:i/>
          <w:sz w:val="29"/>
          <w:szCs w:val="29"/>
        </w:rPr>
        <w:t xml:space="preserve"> </w:t>
      </w:r>
      <w:proofErr w:type="spellStart"/>
      <w:r w:rsidR="00107811" w:rsidRPr="0017596C">
        <w:rPr>
          <w:rFonts w:ascii="Bookman Old Style" w:hAnsi="Bookman Old Style"/>
          <w:b/>
          <w:i/>
          <w:sz w:val="29"/>
          <w:szCs w:val="29"/>
        </w:rPr>
        <w:t>unius</w:t>
      </w:r>
      <w:proofErr w:type="spellEnd"/>
      <w:r w:rsidR="00107811" w:rsidRPr="0017596C">
        <w:rPr>
          <w:rFonts w:ascii="Bookman Old Style" w:hAnsi="Bookman Old Style"/>
          <w:b/>
          <w:i/>
          <w:sz w:val="29"/>
          <w:szCs w:val="29"/>
        </w:rPr>
        <w:t xml:space="preserve"> </w:t>
      </w:r>
      <w:proofErr w:type="spellStart"/>
      <w:proofErr w:type="gramStart"/>
      <w:r w:rsidR="00107811" w:rsidRPr="0017596C">
        <w:rPr>
          <w:rFonts w:ascii="Bookman Old Style" w:hAnsi="Bookman Old Style"/>
          <w:b/>
          <w:i/>
          <w:sz w:val="29"/>
          <w:szCs w:val="29"/>
        </w:rPr>
        <w:t>est</w:t>
      </w:r>
      <w:proofErr w:type="spellEnd"/>
      <w:proofErr w:type="gramEnd"/>
      <w:r w:rsidR="00107811" w:rsidRPr="0017596C">
        <w:rPr>
          <w:rFonts w:ascii="Bookman Old Style" w:hAnsi="Bookman Old Style"/>
          <w:b/>
          <w:i/>
          <w:sz w:val="29"/>
          <w:szCs w:val="29"/>
        </w:rPr>
        <w:t xml:space="preserve"> </w:t>
      </w:r>
      <w:proofErr w:type="spellStart"/>
      <w:r w:rsidR="00B559BA" w:rsidRPr="0017596C">
        <w:rPr>
          <w:rFonts w:ascii="Bookman Old Style" w:hAnsi="Bookman Old Style"/>
          <w:b/>
          <w:i/>
          <w:sz w:val="29"/>
          <w:szCs w:val="29"/>
        </w:rPr>
        <w:t>exclusio</w:t>
      </w:r>
      <w:proofErr w:type="spellEnd"/>
      <w:r w:rsidR="00107811" w:rsidRPr="0017596C">
        <w:rPr>
          <w:rFonts w:ascii="Bookman Old Style" w:hAnsi="Bookman Old Style"/>
          <w:b/>
          <w:i/>
          <w:sz w:val="29"/>
          <w:szCs w:val="29"/>
        </w:rPr>
        <w:t xml:space="preserve"> </w:t>
      </w:r>
      <w:proofErr w:type="spellStart"/>
      <w:r w:rsidR="00107811" w:rsidRPr="0017596C">
        <w:rPr>
          <w:rFonts w:ascii="Bookman Old Style" w:hAnsi="Bookman Old Style"/>
          <w:b/>
          <w:i/>
          <w:sz w:val="29"/>
          <w:szCs w:val="29"/>
        </w:rPr>
        <w:t>a</w:t>
      </w:r>
      <w:r w:rsidR="00144B94">
        <w:rPr>
          <w:rFonts w:ascii="Bookman Old Style" w:hAnsi="Bookman Old Style"/>
          <w:b/>
          <w:i/>
          <w:sz w:val="29"/>
          <w:szCs w:val="29"/>
        </w:rPr>
        <w:t>l</w:t>
      </w:r>
      <w:r w:rsidR="00107811" w:rsidRPr="0017596C">
        <w:rPr>
          <w:rFonts w:ascii="Bookman Old Style" w:hAnsi="Bookman Old Style"/>
          <w:b/>
          <w:i/>
          <w:sz w:val="29"/>
          <w:szCs w:val="29"/>
        </w:rPr>
        <w:t>terius</w:t>
      </w:r>
      <w:proofErr w:type="spellEnd"/>
      <w:r w:rsidR="00107811">
        <w:rPr>
          <w:rFonts w:ascii="Bookman Old Style" w:hAnsi="Bookman Old Style"/>
          <w:sz w:val="29"/>
          <w:szCs w:val="29"/>
        </w:rPr>
        <w:t xml:space="preserve"> appli</w:t>
      </w:r>
      <w:r w:rsidR="00B559BA">
        <w:rPr>
          <w:rFonts w:ascii="Bookman Old Style" w:hAnsi="Bookman Old Style"/>
          <w:sz w:val="29"/>
          <w:szCs w:val="29"/>
        </w:rPr>
        <w:t>es.</w:t>
      </w:r>
      <w:r w:rsidR="00144B94">
        <w:rPr>
          <w:rFonts w:ascii="Bookman Old Style" w:hAnsi="Bookman Old Style"/>
          <w:sz w:val="29"/>
          <w:szCs w:val="29"/>
        </w:rPr>
        <w:t xml:space="preserve"> That is to say, the expression of one thing is the exclusion of the other.</w:t>
      </w:r>
    </w:p>
    <w:p w:rsidR="00790C5A" w:rsidRPr="00790C5A" w:rsidRDefault="00790C5A" w:rsidP="00790C5A">
      <w:pPr>
        <w:pStyle w:val="NoSpacing"/>
        <w:ind w:left="1440"/>
        <w:jc w:val="both"/>
        <w:rPr>
          <w:rFonts w:ascii="Bookman Old Style" w:hAnsi="Bookman Old Style"/>
          <w:sz w:val="29"/>
          <w:szCs w:val="29"/>
        </w:rPr>
      </w:pPr>
    </w:p>
    <w:p w:rsidR="00B559BA" w:rsidRDefault="00B559BA"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 find that </w:t>
      </w:r>
      <w:r w:rsidR="0017596C">
        <w:rPr>
          <w:rFonts w:ascii="Bookman Old Style" w:hAnsi="Bookman Old Style"/>
          <w:sz w:val="29"/>
          <w:szCs w:val="29"/>
        </w:rPr>
        <w:t xml:space="preserve">the provisions of </w:t>
      </w:r>
      <w:r>
        <w:rPr>
          <w:rFonts w:ascii="Bookman Old Style" w:hAnsi="Bookman Old Style"/>
          <w:sz w:val="29"/>
          <w:szCs w:val="29"/>
        </w:rPr>
        <w:t xml:space="preserve">clause 7.2 thereof does not apply to the </w:t>
      </w:r>
      <w:r w:rsidR="007E3243">
        <w:rPr>
          <w:rFonts w:ascii="Bookman Old Style" w:hAnsi="Bookman Old Style"/>
          <w:sz w:val="29"/>
          <w:szCs w:val="29"/>
        </w:rPr>
        <w:t>peculiar</w:t>
      </w:r>
      <w:r>
        <w:rPr>
          <w:rFonts w:ascii="Bookman Old Style" w:hAnsi="Bookman Old Style"/>
          <w:sz w:val="29"/>
          <w:szCs w:val="29"/>
        </w:rPr>
        <w:t xml:space="preserve"> circumstance</w:t>
      </w:r>
      <w:r w:rsidR="0017596C">
        <w:rPr>
          <w:rFonts w:ascii="Bookman Old Style" w:hAnsi="Bookman Old Style"/>
          <w:sz w:val="29"/>
          <w:szCs w:val="29"/>
        </w:rPr>
        <w:t>s</w:t>
      </w:r>
      <w:r>
        <w:rPr>
          <w:rFonts w:ascii="Bookman Old Style" w:hAnsi="Bookman Old Style"/>
          <w:sz w:val="29"/>
          <w:szCs w:val="29"/>
        </w:rPr>
        <w:t xml:space="preserve"> of the Applicant, but </w:t>
      </w:r>
      <w:r w:rsidR="0017596C">
        <w:rPr>
          <w:rFonts w:ascii="Bookman Old Style" w:hAnsi="Bookman Old Style"/>
          <w:sz w:val="29"/>
          <w:szCs w:val="29"/>
        </w:rPr>
        <w:t>may</w:t>
      </w:r>
      <w:r>
        <w:rPr>
          <w:rFonts w:ascii="Bookman Old Style" w:hAnsi="Bookman Old Style"/>
          <w:sz w:val="29"/>
          <w:szCs w:val="29"/>
        </w:rPr>
        <w:t xml:space="preserve"> be operational to another </w:t>
      </w:r>
      <w:r w:rsidR="0017596C">
        <w:rPr>
          <w:rFonts w:ascii="Bookman Old Style" w:hAnsi="Bookman Old Style"/>
          <w:sz w:val="29"/>
          <w:szCs w:val="29"/>
        </w:rPr>
        <w:t xml:space="preserve">employee </w:t>
      </w:r>
      <w:r>
        <w:rPr>
          <w:rFonts w:ascii="Bookman Old Style" w:hAnsi="Bookman Old Style"/>
          <w:sz w:val="29"/>
          <w:szCs w:val="29"/>
        </w:rPr>
        <w:t xml:space="preserve">who has served more than one </w:t>
      </w:r>
      <w:proofErr w:type="spellStart"/>
      <w:r>
        <w:rPr>
          <w:rFonts w:ascii="Bookman Old Style" w:hAnsi="Bookman Old Style"/>
          <w:sz w:val="29"/>
          <w:szCs w:val="29"/>
        </w:rPr>
        <w:t>programme</w:t>
      </w:r>
      <w:proofErr w:type="spellEnd"/>
      <w:r>
        <w:rPr>
          <w:rFonts w:ascii="Bookman Old Style" w:hAnsi="Bookman Old Style"/>
          <w:sz w:val="29"/>
          <w:szCs w:val="29"/>
        </w:rPr>
        <w:t xml:space="preserve"> estimate. </w:t>
      </w:r>
    </w:p>
    <w:p w:rsidR="00790C5A" w:rsidRDefault="00790C5A" w:rsidP="00790C5A">
      <w:pPr>
        <w:pStyle w:val="NoSpacing"/>
        <w:ind w:left="1440"/>
        <w:jc w:val="both"/>
        <w:rPr>
          <w:rFonts w:ascii="Bookman Old Style" w:hAnsi="Bookman Old Style"/>
          <w:sz w:val="29"/>
          <w:szCs w:val="29"/>
        </w:rPr>
      </w:pPr>
    </w:p>
    <w:p w:rsidR="000C18A5" w:rsidRPr="000C18A5" w:rsidRDefault="00B559BA" w:rsidP="000C18A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An analogy may be </w:t>
      </w:r>
      <w:r w:rsidR="0017596C">
        <w:rPr>
          <w:rFonts w:ascii="Bookman Old Style" w:hAnsi="Bookman Old Style"/>
          <w:sz w:val="29"/>
          <w:szCs w:val="29"/>
        </w:rPr>
        <w:t>drawn</w:t>
      </w:r>
      <w:r>
        <w:rPr>
          <w:rFonts w:ascii="Bookman Old Style" w:hAnsi="Bookman Old Style"/>
          <w:sz w:val="29"/>
          <w:szCs w:val="29"/>
        </w:rPr>
        <w:t xml:space="preserve"> of a Collective Agreement. It </w:t>
      </w:r>
      <w:r w:rsidR="0017596C">
        <w:rPr>
          <w:rFonts w:ascii="Bookman Old Style" w:hAnsi="Bookman Old Style"/>
          <w:sz w:val="29"/>
          <w:szCs w:val="29"/>
        </w:rPr>
        <w:t>may cover</w:t>
      </w:r>
      <w:r>
        <w:rPr>
          <w:rFonts w:ascii="Bookman Old Style" w:hAnsi="Bookman Old Style"/>
          <w:sz w:val="29"/>
          <w:szCs w:val="29"/>
        </w:rPr>
        <w:t xml:space="preserve"> all the </w:t>
      </w:r>
      <w:r w:rsidR="0017596C">
        <w:rPr>
          <w:rFonts w:ascii="Bookman Old Style" w:hAnsi="Bookman Old Style"/>
          <w:sz w:val="29"/>
          <w:szCs w:val="29"/>
        </w:rPr>
        <w:t xml:space="preserve">employees </w:t>
      </w:r>
      <w:r>
        <w:rPr>
          <w:rFonts w:ascii="Bookman Old Style" w:hAnsi="Bookman Old Style"/>
          <w:sz w:val="29"/>
          <w:szCs w:val="29"/>
        </w:rPr>
        <w:t xml:space="preserve">within a bargaining unit, but not </w:t>
      </w:r>
      <w:r w:rsidR="0017596C">
        <w:rPr>
          <w:rFonts w:ascii="Bookman Old Style" w:hAnsi="Bookman Old Style"/>
          <w:sz w:val="29"/>
          <w:szCs w:val="29"/>
        </w:rPr>
        <w:t>all</w:t>
      </w:r>
      <w:r>
        <w:rPr>
          <w:rFonts w:ascii="Bookman Old Style" w:hAnsi="Bookman Old Style"/>
          <w:sz w:val="29"/>
          <w:szCs w:val="29"/>
        </w:rPr>
        <w:t xml:space="preserve"> terms and </w:t>
      </w:r>
      <w:r w:rsidR="00E35C51">
        <w:rPr>
          <w:rFonts w:ascii="Bookman Old Style" w:hAnsi="Bookman Old Style"/>
          <w:sz w:val="29"/>
          <w:szCs w:val="29"/>
        </w:rPr>
        <w:t>conditions thereof</w:t>
      </w:r>
      <w:r w:rsidR="0017596C">
        <w:rPr>
          <w:rFonts w:ascii="Bookman Old Style" w:hAnsi="Bookman Old Style"/>
          <w:sz w:val="29"/>
          <w:szCs w:val="29"/>
        </w:rPr>
        <w:t xml:space="preserve"> apply to all the employees across the board</w:t>
      </w:r>
      <w:r w:rsidR="000F28C3">
        <w:rPr>
          <w:rFonts w:ascii="Bookman Old Style" w:hAnsi="Bookman Old Style"/>
          <w:sz w:val="29"/>
          <w:szCs w:val="29"/>
        </w:rPr>
        <w:t>,</w:t>
      </w:r>
      <w:r>
        <w:rPr>
          <w:rFonts w:ascii="Bookman Old Style" w:hAnsi="Bookman Old Style"/>
          <w:sz w:val="29"/>
          <w:szCs w:val="29"/>
        </w:rPr>
        <w:t xml:space="preserve"> simply because employees have different circumstances.</w:t>
      </w:r>
    </w:p>
    <w:p w:rsidR="000C18A5" w:rsidRDefault="000C18A5" w:rsidP="000C18A5">
      <w:pPr>
        <w:pStyle w:val="NoSpacing"/>
        <w:ind w:left="1440"/>
        <w:jc w:val="both"/>
        <w:rPr>
          <w:rFonts w:ascii="Bookman Old Style" w:hAnsi="Bookman Old Style"/>
          <w:sz w:val="29"/>
          <w:szCs w:val="29"/>
        </w:rPr>
      </w:pPr>
    </w:p>
    <w:p w:rsidR="00B559BA" w:rsidRDefault="00B559BA"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I therefore find that there is no inherent conflict between clause 7 of the Contract Agreement and clause</w:t>
      </w:r>
      <w:r w:rsidR="0017596C">
        <w:rPr>
          <w:rFonts w:ascii="Bookman Old Style" w:hAnsi="Bookman Old Style"/>
          <w:sz w:val="29"/>
          <w:szCs w:val="29"/>
        </w:rPr>
        <w:t xml:space="preserve">s </w:t>
      </w:r>
      <w:r>
        <w:rPr>
          <w:rFonts w:ascii="Bookman Old Style" w:hAnsi="Bookman Old Style"/>
          <w:sz w:val="29"/>
          <w:szCs w:val="29"/>
        </w:rPr>
        <w:t>5.3, 7.1 and 7.2 of the Terms and Condition</w:t>
      </w:r>
      <w:r w:rsidR="0017596C">
        <w:rPr>
          <w:rFonts w:ascii="Bookman Old Style" w:hAnsi="Bookman Old Style"/>
          <w:sz w:val="29"/>
          <w:szCs w:val="29"/>
        </w:rPr>
        <w:t>s</w:t>
      </w:r>
      <w:r>
        <w:rPr>
          <w:rFonts w:ascii="Bookman Old Style" w:hAnsi="Bookman Old Style"/>
          <w:sz w:val="29"/>
          <w:szCs w:val="29"/>
        </w:rPr>
        <w:t xml:space="preserve"> of Employment. The </w:t>
      </w:r>
      <w:proofErr w:type="spellStart"/>
      <w:r>
        <w:rPr>
          <w:rFonts w:ascii="Bookman Old Style" w:hAnsi="Bookman Old Style"/>
          <w:sz w:val="29"/>
          <w:szCs w:val="29"/>
        </w:rPr>
        <w:t>parol</w:t>
      </w:r>
      <w:proofErr w:type="spellEnd"/>
      <w:r>
        <w:rPr>
          <w:rFonts w:ascii="Bookman Old Style" w:hAnsi="Bookman Old Style"/>
          <w:sz w:val="29"/>
          <w:szCs w:val="29"/>
        </w:rPr>
        <w:t xml:space="preserve"> evidence rule applies </w:t>
      </w:r>
      <w:r w:rsidRPr="0017596C">
        <w:rPr>
          <w:rFonts w:ascii="Bookman Old Style" w:hAnsi="Bookman Old Style"/>
          <w:i/>
          <w:sz w:val="29"/>
          <w:szCs w:val="29"/>
        </w:rPr>
        <w:t xml:space="preserve">in </w:t>
      </w:r>
      <w:proofErr w:type="spellStart"/>
      <w:r w:rsidRPr="0017596C">
        <w:rPr>
          <w:rFonts w:ascii="Bookman Old Style" w:hAnsi="Bookman Old Style"/>
          <w:i/>
          <w:sz w:val="29"/>
          <w:szCs w:val="29"/>
        </w:rPr>
        <w:t>casu</w:t>
      </w:r>
      <w:proofErr w:type="spellEnd"/>
      <w:r>
        <w:rPr>
          <w:rFonts w:ascii="Bookman Old Style" w:hAnsi="Bookman Old Style"/>
          <w:sz w:val="29"/>
          <w:szCs w:val="29"/>
        </w:rPr>
        <w:t xml:space="preserve"> and the </w:t>
      </w:r>
      <w:r w:rsidRPr="0017596C">
        <w:rPr>
          <w:rFonts w:ascii="Bookman Old Style" w:hAnsi="Bookman Old Style"/>
          <w:i/>
          <w:sz w:val="29"/>
          <w:szCs w:val="29"/>
        </w:rPr>
        <w:t xml:space="preserve">contra </w:t>
      </w:r>
      <w:proofErr w:type="spellStart"/>
      <w:r w:rsidRPr="0017596C">
        <w:rPr>
          <w:rFonts w:ascii="Bookman Old Style" w:hAnsi="Bookman Old Style"/>
          <w:i/>
          <w:sz w:val="29"/>
          <w:szCs w:val="29"/>
        </w:rPr>
        <w:t>proferem</w:t>
      </w:r>
      <w:proofErr w:type="spellEnd"/>
      <w:r>
        <w:rPr>
          <w:rFonts w:ascii="Bookman Old Style" w:hAnsi="Bookman Old Style"/>
          <w:sz w:val="29"/>
          <w:szCs w:val="29"/>
        </w:rPr>
        <w:t xml:space="preserve"> rule does not.</w:t>
      </w:r>
    </w:p>
    <w:p w:rsidR="000C18A5" w:rsidRDefault="000C18A5" w:rsidP="000C18A5">
      <w:pPr>
        <w:pStyle w:val="NoSpacing"/>
        <w:ind w:left="1440"/>
        <w:jc w:val="both"/>
        <w:rPr>
          <w:rFonts w:ascii="Bookman Old Style" w:hAnsi="Bookman Old Style"/>
          <w:sz w:val="29"/>
          <w:szCs w:val="29"/>
        </w:rPr>
      </w:pPr>
    </w:p>
    <w:p w:rsidR="00AC6D95" w:rsidRDefault="00B559BA"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The parties elected that their agreement expre</w:t>
      </w:r>
      <w:r w:rsidR="000C18A5">
        <w:rPr>
          <w:rFonts w:ascii="Bookman Old Style" w:hAnsi="Bookman Old Style"/>
          <w:sz w:val="29"/>
          <w:szCs w:val="29"/>
        </w:rPr>
        <w:t>sse</w:t>
      </w:r>
      <w:r>
        <w:rPr>
          <w:rFonts w:ascii="Bookman Old Style" w:hAnsi="Bookman Old Style"/>
          <w:sz w:val="29"/>
          <w:szCs w:val="29"/>
        </w:rPr>
        <w:t xml:space="preserve">d in plain language be </w:t>
      </w:r>
      <w:r w:rsidR="000C18A5">
        <w:rPr>
          <w:rFonts w:ascii="Bookman Old Style" w:hAnsi="Bookman Old Style"/>
          <w:sz w:val="29"/>
          <w:szCs w:val="29"/>
        </w:rPr>
        <w:t>embodied</w:t>
      </w:r>
      <w:r>
        <w:rPr>
          <w:rFonts w:ascii="Bookman Old Style" w:hAnsi="Bookman Old Style"/>
          <w:sz w:val="29"/>
          <w:szCs w:val="29"/>
        </w:rPr>
        <w:t xml:space="preserve"> in a written document</w:t>
      </w:r>
      <w:r w:rsidR="0017596C">
        <w:rPr>
          <w:rFonts w:ascii="Bookman Old Style" w:hAnsi="Bookman Old Style"/>
          <w:sz w:val="29"/>
          <w:szCs w:val="29"/>
        </w:rPr>
        <w:t>.</w:t>
      </w:r>
      <w:r>
        <w:rPr>
          <w:rFonts w:ascii="Bookman Old Style" w:hAnsi="Bookman Old Style"/>
          <w:sz w:val="29"/>
          <w:szCs w:val="29"/>
        </w:rPr>
        <w:t xml:space="preserve"> </w:t>
      </w:r>
      <w:r w:rsidR="0017596C">
        <w:rPr>
          <w:rFonts w:ascii="Bookman Old Style" w:hAnsi="Bookman Old Style"/>
          <w:sz w:val="29"/>
          <w:szCs w:val="29"/>
        </w:rPr>
        <w:t>N</w:t>
      </w:r>
      <w:r>
        <w:rPr>
          <w:rFonts w:ascii="Bookman Old Style" w:hAnsi="Bookman Old Style"/>
          <w:sz w:val="29"/>
          <w:szCs w:val="29"/>
        </w:rPr>
        <w:t xml:space="preserve">o illegality was </w:t>
      </w:r>
      <w:proofErr w:type="spellStart"/>
      <w:r>
        <w:rPr>
          <w:rFonts w:ascii="Bookman Old Style" w:hAnsi="Bookman Old Style"/>
          <w:sz w:val="29"/>
          <w:szCs w:val="29"/>
        </w:rPr>
        <w:t>pleaded</w:t>
      </w:r>
      <w:proofErr w:type="spellEnd"/>
      <w:r>
        <w:rPr>
          <w:rFonts w:ascii="Bookman Old Style" w:hAnsi="Bookman Old Style"/>
          <w:sz w:val="29"/>
          <w:szCs w:val="29"/>
        </w:rPr>
        <w:t xml:space="preserve"> by the </w:t>
      </w:r>
      <w:proofErr w:type="gramStart"/>
      <w:r>
        <w:rPr>
          <w:rFonts w:ascii="Bookman Old Style" w:hAnsi="Bookman Old Style"/>
          <w:sz w:val="29"/>
          <w:szCs w:val="29"/>
        </w:rPr>
        <w:t>Applicant,</w:t>
      </w:r>
      <w:proofErr w:type="gramEnd"/>
      <w:r>
        <w:rPr>
          <w:rFonts w:ascii="Bookman Old Style" w:hAnsi="Bookman Old Style"/>
          <w:sz w:val="29"/>
          <w:szCs w:val="29"/>
        </w:rPr>
        <w:t xml:space="preserve"> it is not for me to imp</w:t>
      </w:r>
      <w:r w:rsidR="0017596C">
        <w:rPr>
          <w:rFonts w:ascii="Bookman Old Style" w:hAnsi="Bookman Old Style"/>
          <w:sz w:val="29"/>
          <w:szCs w:val="29"/>
        </w:rPr>
        <w:t>o</w:t>
      </w:r>
      <w:r>
        <w:rPr>
          <w:rFonts w:ascii="Bookman Old Style" w:hAnsi="Bookman Old Style"/>
          <w:sz w:val="29"/>
          <w:szCs w:val="29"/>
        </w:rPr>
        <w:t xml:space="preserve">rt </w:t>
      </w:r>
      <w:r w:rsidR="0017596C">
        <w:rPr>
          <w:rFonts w:ascii="Bookman Old Style" w:hAnsi="Bookman Old Style"/>
          <w:sz w:val="29"/>
          <w:szCs w:val="29"/>
        </w:rPr>
        <w:t xml:space="preserve">a </w:t>
      </w:r>
      <w:r>
        <w:rPr>
          <w:rFonts w:ascii="Bookman Old Style" w:hAnsi="Bookman Old Style"/>
          <w:sz w:val="29"/>
          <w:szCs w:val="29"/>
        </w:rPr>
        <w:t xml:space="preserve">meaning that </w:t>
      </w:r>
      <w:r w:rsidR="0017596C">
        <w:rPr>
          <w:rFonts w:ascii="Bookman Old Style" w:hAnsi="Bookman Old Style"/>
          <w:sz w:val="29"/>
          <w:szCs w:val="29"/>
        </w:rPr>
        <w:t xml:space="preserve">was </w:t>
      </w:r>
      <w:r>
        <w:rPr>
          <w:rFonts w:ascii="Bookman Old Style" w:hAnsi="Bookman Old Style"/>
          <w:sz w:val="29"/>
          <w:szCs w:val="29"/>
        </w:rPr>
        <w:t>never intended by the parties</w:t>
      </w:r>
      <w:r w:rsidR="00AC6D95">
        <w:rPr>
          <w:rFonts w:ascii="Bookman Old Style" w:hAnsi="Bookman Old Style"/>
          <w:sz w:val="29"/>
          <w:szCs w:val="29"/>
        </w:rPr>
        <w:t xml:space="preserve">. I am persuaded that if the parties were asked at </w:t>
      </w:r>
      <w:r w:rsidR="00424B48">
        <w:rPr>
          <w:rFonts w:ascii="Bookman Old Style" w:hAnsi="Bookman Old Style"/>
          <w:sz w:val="29"/>
          <w:szCs w:val="29"/>
        </w:rPr>
        <w:t xml:space="preserve">the </w:t>
      </w:r>
      <w:r w:rsidR="00AC6D95">
        <w:rPr>
          <w:rFonts w:ascii="Bookman Old Style" w:hAnsi="Bookman Old Style"/>
          <w:sz w:val="29"/>
          <w:szCs w:val="29"/>
        </w:rPr>
        <w:t xml:space="preserve">conclusion of their agreement, </w:t>
      </w:r>
      <w:r w:rsidR="0017596C">
        <w:rPr>
          <w:rFonts w:ascii="Bookman Old Style" w:hAnsi="Bookman Old Style"/>
          <w:sz w:val="29"/>
          <w:szCs w:val="29"/>
        </w:rPr>
        <w:t>if</w:t>
      </w:r>
      <w:r w:rsidR="00AC6D95">
        <w:rPr>
          <w:rFonts w:ascii="Bookman Old Style" w:hAnsi="Bookman Old Style"/>
          <w:sz w:val="29"/>
          <w:szCs w:val="29"/>
        </w:rPr>
        <w:t xml:space="preserve"> gratuity would be paid on a pro rata basis, they would have </w:t>
      </w:r>
      <w:r w:rsidR="0017596C">
        <w:rPr>
          <w:rFonts w:ascii="Bookman Old Style" w:hAnsi="Bookman Old Style"/>
          <w:sz w:val="29"/>
          <w:szCs w:val="29"/>
        </w:rPr>
        <w:t>replied</w:t>
      </w:r>
      <w:r w:rsidR="00AC6D95">
        <w:rPr>
          <w:rFonts w:ascii="Bookman Old Style" w:hAnsi="Bookman Old Style"/>
          <w:sz w:val="29"/>
          <w:szCs w:val="29"/>
        </w:rPr>
        <w:t xml:space="preserve">, </w:t>
      </w:r>
      <w:r w:rsidR="00AC6D95" w:rsidRPr="0017596C">
        <w:rPr>
          <w:rFonts w:ascii="Bookman Old Style" w:hAnsi="Bookman Old Style"/>
          <w:b/>
          <w:sz w:val="29"/>
          <w:szCs w:val="29"/>
        </w:rPr>
        <w:t>‘of course not’</w:t>
      </w:r>
      <w:r w:rsidR="00AC6D95">
        <w:rPr>
          <w:rFonts w:ascii="Bookman Old Style" w:hAnsi="Bookman Old Style"/>
          <w:sz w:val="29"/>
          <w:szCs w:val="29"/>
        </w:rPr>
        <w:t xml:space="preserve">. </w:t>
      </w:r>
    </w:p>
    <w:p w:rsidR="000C18A5" w:rsidRDefault="000C18A5" w:rsidP="000C18A5">
      <w:pPr>
        <w:pStyle w:val="NoSpacing"/>
        <w:ind w:left="1440"/>
        <w:jc w:val="both"/>
        <w:rPr>
          <w:rFonts w:ascii="Bookman Old Style" w:hAnsi="Bookman Old Style"/>
          <w:sz w:val="29"/>
          <w:szCs w:val="29"/>
        </w:rPr>
      </w:pPr>
    </w:p>
    <w:p w:rsidR="00B559BA" w:rsidRDefault="00AC6D95"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argument </w:t>
      </w:r>
      <w:r w:rsidR="0017596C">
        <w:rPr>
          <w:rFonts w:ascii="Bookman Old Style" w:hAnsi="Bookman Old Style"/>
          <w:sz w:val="29"/>
          <w:szCs w:val="29"/>
        </w:rPr>
        <w:t xml:space="preserve">by Mr. Shongwe </w:t>
      </w:r>
      <w:r>
        <w:rPr>
          <w:rFonts w:ascii="Bookman Old Style" w:hAnsi="Bookman Old Style"/>
          <w:sz w:val="29"/>
          <w:szCs w:val="29"/>
        </w:rPr>
        <w:t>that Mr. Thwala is not qualified to give an opinion on the terms of the contract has no substance. This submission is a double edged sword, because the same may be propounded about the Applicant</w:t>
      </w:r>
      <w:r w:rsidR="0017596C">
        <w:rPr>
          <w:rFonts w:ascii="Bookman Old Style" w:hAnsi="Bookman Old Style"/>
          <w:sz w:val="29"/>
          <w:szCs w:val="29"/>
        </w:rPr>
        <w:t>, who ventured her</w:t>
      </w:r>
      <w:r>
        <w:rPr>
          <w:rFonts w:ascii="Bookman Old Style" w:hAnsi="Bookman Old Style"/>
          <w:sz w:val="29"/>
          <w:szCs w:val="29"/>
        </w:rPr>
        <w:t xml:space="preserve"> opinion on the meaning of the controversial clauses. The parties are deemed to have read and reflected on the terms before signing. They are deemed to have a better understanding of the contract </w:t>
      </w:r>
      <w:r w:rsidR="0017596C">
        <w:rPr>
          <w:rFonts w:ascii="Bookman Old Style" w:hAnsi="Bookman Old Style"/>
          <w:sz w:val="29"/>
          <w:szCs w:val="29"/>
        </w:rPr>
        <w:t>o</w:t>
      </w:r>
      <w:r>
        <w:rPr>
          <w:rFonts w:ascii="Bookman Old Style" w:hAnsi="Bookman Old Style"/>
          <w:sz w:val="29"/>
          <w:szCs w:val="29"/>
        </w:rPr>
        <w:t>f employment</w:t>
      </w:r>
      <w:r w:rsidR="0017596C">
        <w:rPr>
          <w:rFonts w:ascii="Bookman Old Style" w:hAnsi="Bookman Old Style"/>
          <w:sz w:val="29"/>
          <w:szCs w:val="29"/>
        </w:rPr>
        <w:t>.</w:t>
      </w:r>
    </w:p>
    <w:p w:rsidR="000C18A5" w:rsidRDefault="000C18A5" w:rsidP="000C18A5">
      <w:pPr>
        <w:pStyle w:val="NoSpacing"/>
        <w:ind w:left="1440"/>
        <w:jc w:val="both"/>
        <w:rPr>
          <w:rFonts w:ascii="Bookman Old Style" w:hAnsi="Bookman Old Style"/>
          <w:sz w:val="29"/>
          <w:szCs w:val="29"/>
        </w:rPr>
      </w:pPr>
    </w:p>
    <w:p w:rsidR="00AC6D95" w:rsidRDefault="00AC6D95"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I </w:t>
      </w:r>
      <w:r w:rsidR="00424B48">
        <w:rPr>
          <w:rFonts w:ascii="Bookman Old Style" w:hAnsi="Bookman Old Style"/>
          <w:sz w:val="29"/>
          <w:szCs w:val="29"/>
        </w:rPr>
        <w:t xml:space="preserve">therefore </w:t>
      </w:r>
      <w:r w:rsidR="0017596C">
        <w:rPr>
          <w:rFonts w:ascii="Bookman Old Style" w:hAnsi="Bookman Old Style"/>
          <w:sz w:val="29"/>
          <w:szCs w:val="29"/>
        </w:rPr>
        <w:t>also</w:t>
      </w:r>
      <w:r w:rsidR="00F04375">
        <w:rPr>
          <w:rFonts w:ascii="Bookman Old Style" w:hAnsi="Bookman Old Style"/>
          <w:sz w:val="29"/>
          <w:szCs w:val="29"/>
        </w:rPr>
        <w:t xml:space="preserve"> </w:t>
      </w:r>
      <w:r>
        <w:rPr>
          <w:rFonts w:ascii="Bookman Old Style" w:hAnsi="Bookman Old Style"/>
          <w:sz w:val="29"/>
          <w:szCs w:val="29"/>
        </w:rPr>
        <w:t xml:space="preserve">find that having resigned on her own accord, before the end of the </w:t>
      </w:r>
      <w:proofErr w:type="spellStart"/>
      <w:r w:rsidR="0017596C">
        <w:rPr>
          <w:rFonts w:ascii="Bookman Old Style" w:hAnsi="Bookman Old Style"/>
          <w:sz w:val="29"/>
          <w:szCs w:val="29"/>
        </w:rPr>
        <w:t>p</w:t>
      </w:r>
      <w:r>
        <w:rPr>
          <w:rFonts w:ascii="Bookman Old Style" w:hAnsi="Bookman Old Style"/>
          <w:sz w:val="29"/>
          <w:szCs w:val="29"/>
        </w:rPr>
        <w:t>rogramme</w:t>
      </w:r>
      <w:proofErr w:type="spellEnd"/>
      <w:r>
        <w:rPr>
          <w:rFonts w:ascii="Bookman Old Style" w:hAnsi="Bookman Old Style"/>
          <w:sz w:val="29"/>
          <w:szCs w:val="29"/>
        </w:rPr>
        <w:t xml:space="preserve"> </w:t>
      </w:r>
      <w:r w:rsidR="0017596C">
        <w:rPr>
          <w:rFonts w:ascii="Bookman Old Style" w:hAnsi="Bookman Old Style"/>
          <w:sz w:val="29"/>
          <w:szCs w:val="29"/>
        </w:rPr>
        <w:t>e</w:t>
      </w:r>
      <w:r>
        <w:rPr>
          <w:rFonts w:ascii="Bookman Old Style" w:hAnsi="Bookman Old Style"/>
          <w:sz w:val="29"/>
          <w:szCs w:val="29"/>
        </w:rPr>
        <w:t xml:space="preserve">stimate, which was eleven (11) months, the Applicant is not entitled to any </w:t>
      </w:r>
      <w:proofErr w:type="gramStart"/>
      <w:r>
        <w:rPr>
          <w:rFonts w:ascii="Bookman Old Style" w:hAnsi="Bookman Old Style"/>
          <w:sz w:val="29"/>
          <w:szCs w:val="29"/>
        </w:rPr>
        <w:t>gratuity,</w:t>
      </w:r>
      <w:proofErr w:type="gramEnd"/>
      <w:r>
        <w:rPr>
          <w:rFonts w:ascii="Bookman Old Style" w:hAnsi="Bookman Old Style"/>
          <w:sz w:val="29"/>
          <w:szCs w:val="29"/>
        </w:rPr>
        <w:t xml:space="preserve"> consequently her claim falls to be dismissed in its entirety.</w:t>
      </w:r>
    </w:p>
    <w:p w:rsidR="00790C5A" w:rsidRDefault="00790C5A" w:rsidP="00790C5A">
      <w:pPr>
        <w:pStyle w:val="NoSpacing"/>
        <w:ind w:left="1440"/>
        <w:jc w:val="both"/>
        <w:rPr>
          <w:rFonts w:ascii="Bookman Old Style" w:hAnsi="Bookman Old Style"/>
          <w:sz w:val="29"/>
          <w:szCs w:val="29"/>
        </w:rPr>
      </w:pPr>
    </w:p>
    <w:p w:rsidR="00AC6D95" w:rsidRDefault="00AC6D95" w:rsidP="001D2AF2">
      <w:pPr>
        <w:pStyle w:val="NoSpacing"/>
        <w:numPr>
          <w:ilvl w:val="1"/>
          <w:numId w:val="1"/>
        </w:numPr>
        <w:jc w:val="both"/>
        <w:rPr>
          <w:rFonts w:ascii="Bookman Old Style" w:hAnsi="Bookman Old Style"/>
          <w:sz w:val="29"/>
          <w:szCs w:val="29"/>
        </w:rPr>
      </w:pPr>
      <w:r>
        <w:rPr>
          <w:rFonts w:ascii="Bookman Old Style" w:hAnsi="Bookman Old Style"/>
          <w:sz w:val="29"/>
          <w:szCs w:val="29"/>
        </w:rPr>
        <w:t>The following order is made:</w:t>
      </w:r>
    </w:p>
    <w:p w:rsidR="00AC6D95" w:rsidRDefault="00AC6D95" w:rsidP="00AC6D95">
      <w:pPr>
        <w:pStyle w:val="ListParagraph"/>
        <w:rPr>
          <w:rFonts w:ascii="Bookman Old Style" w:hAnsi="Bookman Old Style"/>
          <w:sz w:val="29"/>
          <w:szCs w:val="29"/>
        </w:rPr>
      </w:pPr>
    </w:p>
    <w:p w:rsidR="00790C5A" w:rsidRDefault="00790C5A" w:rsidP="00AC6D95">
      <w:pPr>
        <w:pStyle w:val="ListParagraph"/>
        <w:rPr>
          <w:rFonts w:ascii="Bookman Old Style" w:hAnsi="Bookman Old Style"/>
          <w:sz w:val="29"/>
          <w:szCs w:val="29"/>
        </w:rPr>
      </w:pPr>
    </w:p>
    <w:p w:rsidR="00790C5A" w:rsidRDefault="00790C5A" w:rsidP="00AC6D95">
      <w:pPr>
        <w:pStyle w:val="ListParagraph"/>
        <w:rPr>
          <w:rFonts w:ascii="Bookman Old Style" w:hAnsi="Bookman Old Style"/>
          <w:sz w:val="29"/>
          <w:szCs w:val="29"/>
        </w:rPr>
      </w:pPr>
    </w:p>
    <w:p w:rsidR="00790C5A" w:rsidRDefault="00790C5A" w:rsidP="00AC6D95">
      <w:pPr>
        <w:pStyle w:val="ListParagraph"/>
        <w:rPr>
          <w:rFonts w:ascii="Bookman Old Style" w:hAnsi="Bookman Old Style"/>
          <w:sz w:val="29"/>
          <w:szCs w:val="29"/>
        </w:rPr>
      </w:pPr>
    </w:p>
    <w:p w:rsidR="00476DD0" w:rsidRPr="00166DCE" w:rsidRDefault="00563672" w:rsidP="00166DCE">
      <w:pPr>
        <w:pStyle w:val="ListParagraph"/>
        <w:numPr>
          <w:ilvl w:val="0"/>
          <w:numId w:val="1"/>
        </w:numPr>
        <w:jc w:val="both"/>
        <w:rPr>
          <w:rFonts w:ascii="Bookman Old Style" w:hAnsi="Bookman Old Style"/>
          <w:b/>
          <w:sz w:val="29"/>
          <w:szCs w:val="29"/>
        </w:rPr>
      </w:pPr>
      <w:r w:rsidRPr="00166DCE">
        <w:rPr>
          <w:rFonts w:ascii="Bookman Old Style" w:hAnsi="Bookman Old Style"/>
          <w:b/>
          <w:sz w:val="29"/>
          <w:szCs w:val="29"/>
          <w:u w:val="single"/>
        </w:rPr>
        <w:t>AWARD</w:t>
      </w:r>
      <w:r w:rsidR="00476DD0" w:rsidRPr="00166DCE">
        <w:rPr>
          <w:rFonts w:ascii="Bookman Old Style" w:hAnsi="Bookman Old Style"/>
          <w:b/>
          <w:sz w:val="29"/>
          <w:szCs w:val="29"/>
        </w:rPr>
        <w:t xml:space="preserve"> </w:t>
      </w:r>
    </w:p>
    <w:p w:rsidR="00FE635D" w:rsidRDefault="00166DCE" w:rsidP="00FE635D">
      <w:pPr>
        <w:pStyle w:val="NoSpacing"/>
        <w:numPr>
          <w:ilvl w:val="1"/>
          <w:numId w:val="1"/>
        </w:numPr>
        <w:jc w:val="both"/>
        <w:rPr>
          <w:rFonts w:ascii="Bookman Old Style" w:hAnsi="Bookman Old Style"/>
          <w:sz w:val="29"/>
          <w:szCs w:val="29"/>
        </w:rPr>
      </w:pPr>
      <w:r w:rsidRPr="000C18A5">
        <w:rPr>
          <w:rFonts w:ascii="Bookman Old Style" w:hAnsi="Bookman Old Style"/>
          <w:sz w:val="29"/>
          <w:szCs w:val="29"/>
        </w:rPr>
        <w:t>I find that the Applicant</w:t>
      </w:r>
      <w:r w:rsidR="000C18A5">
        <w:rPr>
          <w:rFonts w:ascii="Bookman Old Style" w:hAnsi="Bookman Old Style"/>
          <w:sz w:val="29"/>
          <w:szCs w:val="29"/>
        </w:rPr>
        <w:t xml:space="preserve"> is not entitled to</w:t>
      </w:r>
      <w:r w:rsidR="000C18A5" w:rsidRPr="000C18A5">
        <w:rPr>
          <w:rFonts w:ascii="Bookman Old Style" w:hAnsi="Bookman Old Style"/>
          <w:sz w:val="29"/>
          <w:szCs w:val="29"/>
        </w:rPr>
        <w:t xml:space="preserve"> any gratuity, having left employment before the end of the </w:t>
      </w:r>
      <w:proofErr w:type="spellStart"/>
      <w:r w:rsidR="000C18A5" w:rsidRPr="000C18A5">
        <w:rPr>
          <w:rFonts w:ascii="Bookman Old Style" w:hAnsi="Bookman Old Style"/>
          <w:sz w:val="29"/>
          <w:szCs w:val="29"/>
        </w:rPr>
        <w:t>programme</w:t>
      </w:r>
      <w:proofErr w:type="spellEnd"/>
      <w:r w:rsidR="000C18A5" w:rsidRPr="000C18A5">
        <w:rPr>
          <w:rFonts w:ascii="Bookman Old Style" w:hAnsi="Bookman Old Style"/>
          <w:sz w:val="29"/>
          <w:szCs w:val="29"/>
        </w:rPr>
        <w:t xml:space="preserve"> estimate</w:t>
      </w:r>
      <w:r w:rsidR="00790C5A">
        <w:rPr>
          <w:rFonts w:ascii="Bookman Old Style" w:hAnsi="Bookman Old Style"/>
          <w:sz w:val="29"/>
          <w:szCs w:val="29"/>
        </w:rPr>
        <w:t>.</w:t>
      </w:r>
    </w:p>
    <w:p w:rsidR="000C18A5" w:rsidRPr="000C18A5" w:rsidRDefault="000C18A5" w:rsidP="000C18A5">
      <w:pPr>
        <w:pStyle w:val="NoSpacing"/>
        <w:ind w:left="1440"/>
        <w:jc w:val="both"/>
        <w:rPr>
          <w:rFonts w:ascii="Bookman Old Style" w:hAnsi="Bookman Old Style"/>
          <w:sz w:val="29"/>
          <w:szCs w:val="29"/>
        </w:rPr>
      </w:pPr>
    </w:p>
    <w:p w:rsidR="00BC3CD6" w:rsidRPr="00BC3CD6" w:rsidRDefault="000C18A5" w:rsidP="000C18A5">
      <w:pPr>
        <w:pStyle w:val="NoSpacing"/>
        <w:numPr>
          <w:ilvl w:val="1"/>
          <w:numId w:val="1"/>
        </w:numPr>
        <w:jc w:val="both"/>
        <w:rPr>
          <w:rFonts w:ascii="Bookman Old Style" w:hAnsi="Bookman Old Style"/>
          <w:b/>
          <w:sz w:val="29"/>
          <w:szCs w:val="29"/>
        </w:rPr>
      </w:pPr>
      <w:r>
        <w:rPr>
          <w:rFonts w:ascii="Bookman Old Style" w:hAnsi="Bookman Old Style"/>
          <w:sz w:val="29"/>
          <w:szCs w:val="29"/>
        </w:rPr>
        <w:t xml:space="preserve">The Applicant’s claim for payment of the sum of </w:t>
      </w:r>
      <w:r w:rsidRPr="007B7E59">
        <w:rPr>
          <w:rFonts w:ascii="Bookman Old Style" w:hAnsi="Bookman Old Style"/>
          <w:b/>
          <w:sz w:val="29"/>
          <w:szCs w:val="29"/>
        </w:rPr>
        <w:t>E51 732.50</w:t>
      </w:r>
      <w:r>
        <w:rPr>
          <w:rFonts w:ascii="Bookman Old Style" w:hAnsi="Bookman Old Style"/>
          <w:sz w:val="29"/>
          <w:szCs w:val="29"/>
        </w:rPr>
        <w:t xml:space="preserve"> </w:t>
      </w:r>
      <w:r w:rsidR="001A19AE">
        <w:rPr>
          <w:rFonts w:ascii="Bookman Old Style" w:hAnsi="Bookman Old Style"/>
          <w:sz w:val="29"/>
          <w:szCs w:val="29"/>
        </w:rPr>
        <w:t>as</w:t>
      </w:r>
      <w:r>
        <w:rPr>
          <w:rFonts w:ascii="Bookman Old Style" w:hAnsi="Bookman Old Style"/>
          <w:sz w:val="29"/>
          <w:szCs w:val="29"/>
        </w:rPr>
        <w:t xml:space="preserve"> gratuity for ten (10) months is dismissed. </w:t>
      </w:r>
    </w:p>
    <w:p w:rsidR="009E1BBE" w:rsidRDefault="009E1BBE" w:rsidP="009E1BBE">
      <w:pPr>
        <w:pStyle w:val="NoSpacing"/>
        <w:ind w:left="720"/>
        <w:jc w:val="both"/>
        <w:rPr>
          <w:rFonts w:ascii="Bookman Old Style" w:hAnsi="Bookman Old Style"/>
          <w:sz w:val="29"/>
          <w:szCs w:val="29"/>
        </w:rPr>
      </w:pPr>
    </w:p>
    <w:p w:rsidR="009E1BBE" w:rsidRDefault="009E1BBE" w:rsidP="009E1BBE">
      <w:pPr>
        <w:pStyle w:val="NoSpacing"/>
        <w:ind w:left="720"/>
        <w:jc w:val="both"/>
        <w:rPr>
          <w:rFonts w:ascii="Bookman Old Style" w:hAnsi="Bookman Old Style"/>
          <w:sz w:val="29"/>
          <w:szCs w:val="29"/>
        </w:rPr>
      </w:pPr>
      <w:r>
        <w:rPr>
          <w:rFonts w:ascii="Bookman Old Style" w:hAnsi="Bookman Old Style"/>
          <w:sz w:val="29"/>
          <w:szCs w:val="29"/>
        </w:rPr>
        <w:t>8.4</w:t>
      </w:r>
      <w:r>
        <w:rPr>
          <w:rFonts w:ascii="Bookman Old Style" w:hAnsi="Bookman Old Style"/>
          <w:sz w:val="29"/>
          <w:szCs w:val="29"/>
        </w:rPr>
        <w:tab/>
        <w:t>There is no order for costs.</w:t>
      </w:r>
    </w:p>
    <w:p w:rsidR="000C06ED" w:rsidRDefault="000C06ED" w:rsidP="000C06ED">
      <w:pPr>
        <w:pStyle w:val="NoSpacing"/>
        <w:ind w:left="720"/>
        <w:jc w:val="both"/>
        <w:rPr>
          <w:rFonts w:ascii="Bookman Old Style" w:hAnsi="Bookman Old Style"/>
          <w:sz w:val="29"/>
          <w:szCs w:val="29"/>
        </w:rPr>
      </w:pPr>
    </w:p>
    <w:p w:rsidR="00D22856" w:rsidRDefault="00D22856" w:rsidP="000C06ED">
      <w:pPr>
        <w:pStyle w:val="NoSpacing"/>
        <w:ind w:left="720"/>
        <w:jc w:val="both"/>
        <w:rPr>
          <w:rFonts w:ascii="Bookman Old Style" w:hAnsi="Bookman Old Style"/>
          <w:sz w:val="29"/>
          <w:szCs w:val="29"/>
        </w:rPr>
      </w:pPr>
    </w:p>
    <w:p w:rsidR="0096421C" w:rsidRDefault="0096421C" w:rsidP="000C06ED">
      <w:pPr>
        <w:pStyle w:val="NoSpacing"/>
        <w:ind w:left="720"/>
        <w:jc w:val="both"/>
        <w:rPr>
          <w:rFonts w:ascii="Bookman Old Style" w:hAnsi="Bookman Old Style"/>
          <w:sz w:val="29"/>
          <w:szCs w:val="29"/>
        </w:rPr>
      </w:pPr>
    </w:p>
    <w:p w:rsidR="000C06ED" w:rsidRDefault="000C06ED" w:rsidP="000C06ED">
      <w:pPr>
        <w:pStyle w:val="NoSpacing"/>
        <w:ind w:left="720"/>
        <w:jc w:val="both"/>
        <w:rPr>
          <w:rFonts w:ascii="Bookman Old Style" w:hAnsi="Bookman Old Style"/>
          <w:sz w:val="29"/>
          <w:szCs w:val="29"/>
        </w:rPr>
      </w:pPr>
      <w:r>
        <w:rPr>
          <w:rFonts w:ascii="Bookman Old Style" w:hAnsi="Bookman Old Style"/>
          <w:sz w:val="29"/>
          <w:szCs w:val="29"/>
        </w:rPr>
        <w:t xml:space="preserve">DATED AT </w:t>
      </w:r>
      <w:r w:rsidR="000C18A5">
        <w:rPr>
          <w:rFonts w:ascii="Bookman Old Style" w:hAnsi="Bookman Old Style"/>
          <w:sz w:val="29"/>
          <w:szCs w:val="29"/>
        </w:rPr>
        <w:t>MBABANE</w:t>
      </w:r>
      <w:r w:rsidR="00BC3CD6">
        <w:rPr>
          <w:rFonts w:ascii="Bookman Old Style" w:hAnsi="Bookman Old Style"/>
          <w:sz w:val="29"/>
          <w:szCs w:val="29"/>
        </w:rPr>
        <w:t xml:space="preserve"> </w:t>
      </w:r>
      <w:r>
        <w:rPr>
          <w:rFonts w:ascii="Bookman Old Style" w:hAnsi="Bookman Old Style"/>
          <w:sz w:val="29"/>
          <w:szCs w:val="29"/>
        </w:rPr>
        <w:t xml:space="preserve">THIS____DAY OF </w:t>
      </w:r>
      <w:r w:rsidR="00880A21">
        <w:rPr>
          <w:rFonts w:ascii="Bookman Old Style" w:hAnsi="Bookman Old Style"/>
          <w:sz w:val="29"/>
          <w:szCs w:val="29"/>
        </w:rPr>
        <w:t>NOVEMBER</w:t>
      </w:r>
      <w:r w:rsidR="00F63786">
        <w:rPr>
          <w:rFonts w:ascii="Bookman Old Style" w:hAnsi="Bookman Old Style"/>
          <w:sz w:val="29"/>
          <w:szCs w:val="29"/>
        </w:rPr>
        <w:t>,</w:t>
      </w:r>
      <w:r w:rsidR="00563672">
        <w:rPr>
          <w:rFonts w:ascii="Bookman Old Style" w:hAnsi="Bookman Old Style"/>
          <w:sz w:val="29"/>
          <w:szCs w:val="29"/>
        </w:rPr>
        <w:t xml:space="preserve"> 2014</w:t>
      </w:r>
    </w:p>
    <w:p w:rsidR="000C06ED" w:rsidRDefault="000C06ED" w:rsidP="000C06ED">
      <w:pPr>
        <w:pStyle w:val="NoSpacing"/>
        <w:ind w:left="720"/>
        <w:jc w:val="both"/>
        <w:rPr>
          <w:rFonts w:ascii="Bookman Old Style" w:hAnsi="Bookman Old Style"/>
          <w:sz w:val="29"/>
          <w:szCs w:val="29"/>
        </w:rPr>
      </w:pPr>
    </w:p>
    <w:p w:rsidR="0073576E" w:rsidRDefault="0073576E" w:rsidP="000C06ED">
      <w:pPr>
        <w:pStyle w:val="NoSpacing"/>
        <w:ind w:left="720"/>
        <w:jc w:val="both"/>
        <w:rPr>
          <w:rFonts w:ascii="Bookman Old Style" w:hAnsi="Bookman Old Style"/>
          <w:sz w:val="29"/>
          <w:szCs w:val="29"/>
        </w:rPr>
      </w:pPr>
    </w:p>
    <w:p w:rsidR="00D22856" w:rsidRDefault="00D22856" w:rsidP="000C06ED">
      <w:pPr>
        <w:pStyle w:val="NoSpacing"/>
        <w:ind w:left="720"/>
        <w:jc w:val="both"/>
        <w:rPr>
          <w:rFonts w:ascii="Bookman Old Style" w:hAnsi="Bookman Old Style"/>
          <w:sz w:val="29"/>
          <w:szCs w:val="29"/>
        </w:rPr>
      </w:pP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_____________________</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VELAPHI Z. DLAMINI</w:t>
      </w:r>
    </w:p>
    <w:p w:rsidR="000C06ED" w:rsidRDefault="000C06ED" w:rsidP="000C06ED">
      <w:pPr>
        <w:pStyle w:val="NoSpacing"/>
        <w:ind w:left="720"/>
        <w:jc w:val="center"/>
        <w:rPr>
          <w:rFonts w:ascii="Bookman Old Style" w:hAnsi="Bookman Old Style"/>
          <w:sz w:val="29"/>
          <w:szCs w:val="29"/>
        </w:rPr>
      </w:pPr>
      <w:r>
        <w:rPr>
          <w:rFonts w:ascii="Bookman Old Style" w:hAnsi="Bookman Old Style"/>
          <w:sz w:val="29"/>
          <w:szCs w:val="29"/>
        </w:rPr>
        <w:t>CMAC ARBITRATOR</w:t>
      </w:r>
    </w:p>
    <w:sectPr w:rsidR="000C06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E1" w:rsidRDefault="005E2AE1" w:rsidP="00907E25">
      <w:pPr>
        <w:spacing w:after="0" w:line="240" w:lineRule="auto"/>
      </w:pPr>
      <w:r>
        <w:separator/>
      </w:r>
    </w:p>
  </w:endnote>
  <w:endnote w:type="continuationSeparator" w:id="0">
    <w:p w:rsidR="005E2AE1" w:rsidRDefault="005E2AE1" w:rsidP="0090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62003"/>
      <w:docPartObj>
        <w:docPartGallery w:val="Page Numbers (Bottom of Page)"/>
        <w:docPartUnique/>
      </w:docPartObj>
    </w:sdtPr>
    <w:sdtEndPr>
      <w:rPr>
        <w:noProof/>
      </w:rPr>
    </w:sdtEndPr>
    <w:sdtContent>
      <w:p w:rsidR="00667C7F" w:rsidRDefault="00667C7F">
        <w:pPr>
          <w:pStyle w:val="Footer"/>
          <w:jc w:val="right"/>
        </w:pPr>
        <w:r>
          <w:fldChar w:fldCharType="begin"/>
        </w:r>
        <w:r>
          <w:instrText xml:space="preserve"> PAGE   \* MERGEFORMAT </w:instrText>
        </w:r>
        <w:r>
          <w:fldChar w:fldCharType="separate"/>
        </w:r>
        <w:r w:rsidR="004F4789">
          <w:rPr>
            <w:noProof/>
          </w:rPr>
          <w:t>21</w:t>
        </w:r>
        <w:r>
          <w:rPr>
            <w:noProof/>
          </w:rPr>
          <w:fldChar w:fldCharType="end"/>
        </w:r>
      </w:p>
    </w:sdtContent>
  </w:sdt>
  <w:p w:rsidR="00667C7F" w:rsidRDefault="0066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E1" w:rsidRDefault="005E2AE1" w:rsidP="00907E25">
      <w:pPr>
        <w:spacing w:after="0" w:line="240" w:lineRule="auto"/>
      </w:pPr>
      <w:r>
        <w:separator/>
      </w:r>
    </w:p>
  </w:footnote>
  <w:footnote w:type="continuationSeparator" w:id="0">
    <w:p w:rsidR="005E2AE1" w:rsidRDefault="005E2AE1" w:rsidP="0090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DE"/>
    <w:multiLevelType w:val="hybridMultilevel"/>
    <w:tmpl w:val="4B509772"/>
    <w:lvl w:ilvl="0" w:tplc="720251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A2C3F"/>
    <w:multiLevelType w:val="hybridMultilevel"/>
    <w:tmpl w:val="AED47E5C"/>
    <w:lvl w:ilvl="0" w:tplc="2EACF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5F5DB8"/>
    <w:multiLevelType w:val="hybridMultilevel"/>
    <w:tmpl w:val="04F45560"/>
    <w:lvl w:ilvl="0" w:tplc="1AD49A4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75A14BF"/>
    <w:multiLevelType w:val="hybridMultilevel"/>
    <w:tmpl w:val="863C3DC6"/>
    <w:lvl w:ilvl="0" w:tplc="4A1EEC7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D518E2"/>
    <w:multiLevelType w:val="hybridMultilevel"/>
    <w:tmpl w:val="4DCABF98"/>
    <w:lvl w:ilvl="0" w:tplc="BDFAB8A6">
      <w:start w:val="1"/>
      <w:numFmt w:val="lowerLetter"/>
      <w:lvlText w:val="(%1)"/>
      <w:lvlJc w:val="left"/>
      <w:pPr>
        <w:ind w:left="3240" w:hanging="360"/>
      </w:pPr>
      <w:rPr>
        <w:rFonts w:hint="default"/>
        <w:b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DEA4176"/>
    <w:multiLevelType w:val="hybridMultilevel"/>
    <w:tmpl w:val="09E4BC7E"/>
    <w:lvl w:ilvl="0" w:tplc="B6E2AAB8">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2E080A"/>
    <w:multiLevelType w:val="hybridMultilevel"/>
    <w:tmpl w:val="D528075A"/>
    <w:lvl w:ilvl="0" w:tplc="6FD26CC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25A5D0E"/>
    <w:multiLevelType w:val="hybridMultilevel"/>
    <w:tmpl w:val="531A77AA"/>
    <w:lvl w:ilvl="0" w:tplc="1BCCAF1C">
      <w:start w:val="1"/>
      <w:numFmt w:val="decimal"/>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52875C9"/>
    <w:multiLevelType w:val="hybridMultilevel"/>
    <w:tmpl w:val="127C81AA"/>
    <w:lvl w:ilvl="0" w:tplc="8F263D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AF345FE"/>
    <w:multiLevelType w:val="hybridMultilevel"/>
    <w:tmpl w:val="230E229A"/>
    <w:lvl w:ilvl="0" w:tplc="A82C30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0ED788C"/>
    <w:multiLevelType w:val="hybridMultilevel"/>
    <w:tmpl w:val="F22E7D96"/>
    <w:lvl w:ilvl="0" w:tplc="65FCF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162109B"/>
    <w:multiLevelType w:val="hybridMultilevel"/>
    <w:tmpl w:val="E19C9902"/>
    <w:lvl w:ilvl="0" w:tplc="85848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503B3B"/>
    <w:multiLevelType w:val="hybridMultilevel"/>
    <w:tmpl w:val="9506B3C6"/>
    <w:lvl w:ilvl="0" w:tplc="208CE95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6C9547F"/>
    <w:multiLevelType w:val="hybridMultilevel"/>
    <w:tmpl w:val="05F61D5A"/>
    <w:lvl w:ilvl="0" w:tplc="90D24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250AEE"/>
    <w:multiLevelType w:val="multilevel"/>
    <w:tmpl w:val="16701F4C"/>
    <w:lvl w:ilvl="0">
      <w:start w:val="7"/>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5">
    <w:nsid w:val="4A7B1C59"/>
    <w:multiLevelType w:val="hybridMultilevel"/>
    <w:tmpl w:val="E9DC3F50"/>
    <w:lvl w:ilvl="0" w:tplc="75DAAA5E">
      <w:start w:val="1"/>
      <w:numFmt w:val="lowerLetter"/>
      <w:lvlText w:val="(%1)"/>
      <w:lvlJc w:val="left"/>
      <w:pPr>
        <w:ind w:left="2520" w:hanging="360"/>
      </w:pPr>
      <w:rPr>
        <w:rFonts w:ascii="Bookman Old Style" w:eastAsiaTheme="minorHAnsi" w:hAnsi="Bookman Old Style"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B067B93"/>
    <w:multiLevelType w:val="hybridMultilevel"/>
    <w:tmpl w:val="2A36AC5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D520D8E"/>
    <w:multiLevelType w:val="hybridMultilevel"/>
    <w:tmpl w:val="CF3017F2"/>
    <w:lvl w:ilvl="0" w:tplc="6F604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0E1172A"/>
    <w:multiLevelType w:val="multilevel"/>
    <w:tmpl w:val="96C8F0F4"/>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52037B2B"/>
    <w:multiLevelType w:val="hybridMultilevel"/>
    <w:tmpl w:val="1688E39C"/>
    <w:lvl w:ilvl="0" w:tplc="D33C31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30B09BF"/>
    <w:multiLevelType w:val="multilevel"/>
    <w:tmpl w:val="531003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1">
    <w:nsid w:val="559A4880"/>
    <w:multiLevelType w:val="multilevel"/>
    <w:tmpl w:val="1EB0BF2C"/>
    <w:lvl w:ilvl="0">
      <w:start w:val="4"/>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55E741C8"/>
    <w:multiLevelType w:val="multilevel"/>
    <w:tmpl w:val="99D64646"/>
    <w:lvl w:ilvl="0">
      <w:start w:val="5"/>
      <w:numFmt w:val="decimal"/>
      <w:lvlText w:val="%1"/>
      <w:lvlJc w:val="left"/>
      <w:pPr>
        <w:ind w:left="630" w:hanging="63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55ED1B20"/>
    <w:multiLevelType w:val="multilevel"/>
    <w:tmpl w:val="8BE67BD2"/>
    <w:lvl w:ilvl="0">
      <w:start w:val="4"/>
      <w:numFmt w:val="decimal"/>
      <w:lvlText w:val="%1"/>
      <w:lvlJc w:val="left"/>
      <w:pPr>
        <w:ind w:left="720" w:hanging="720"/>
      </w:pPr>
      <w:rPr>
        <w:rFonts w:hint="default"/>
      </w:rPr>
    </w:lvl>
    <w:lvl w:ilvl="1">
      <w:start w:val="4"/>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4">
    <w:nsid w:val="5D497E50"/>
    <w:multiLevelType w:val="hybridMultilevel"/>
    <w:tmpl w:val="C03EB8A2"/>
    <w:lvl w:ilvl="0" w:tplc="538C85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F395830"/>
    <w:multiLevelType w:val="hybridMultilevel"/>
    <w:tmpl w:val="7194D214"/>
    <w:lvl w:ilvl="0" w:tplc="C9A8D22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EF50F5"/>
    <w:multiLevelType w:val="multilevel"/>
    <w:tmpl w:val="15F8109A"/>
    <w:lvl w:ilvl="0">
      <w:start w:val="4"/>
      <w:numFmt w:val="decimal"/>
      <w:lvlText w:val="%1"/>
      <w:lvlJc w:val="left"/>
      <w:pPr>
        <w:ind w:left="720" w:hanging="72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7">
    <w:nsid w:val="68AB2820"/>
    <w:multiLevelType w:val="hybridMultilevel"/>
    <w:tmpl w:val="D65AD562"/>
    <w:lvl w:ilvl="0" w:tplc="A594B7C2">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9AD594E"/>
    <w:multiLevelType w:val="hybridMultilevel"/>
    <w:tmpl w:val="D1FAE652"/>
    <w:lvl w:ilvl="0" w:tplc="778225D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9E83972"/>
    <w:multiLevelType w:val="hybridMultilevel"/>
    <w:tmpl w:val="55865F86"/>
    <w:lvl w:ilvl="0" w:tplc="8F4494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71E707EC"/>
    <w:multiLevelType w:val="hybridMultilevel"/>
    <w:tmpl w:val="6F962E5C"/>
    <w:lvl w:ilvl="0" w:tplc="F422474C">
      <w:start w:val="1"/>
      <w:numFmt w:val="lowerLetter"/>
      <w:lvlText w:val="(%1)"/>
      <w:lvlJc w:val="left"/>
      <w:pPr>
        <w:ind w:left="3240" w:hanging="360"/>
      </w:pPr>
      <w:rPr>
        <w:rFonts w:ascii="Bookman Old Style" w:eastAsiaTheme="minorHAnsi" w:hAnsi="Bookman Old Style" w:cstheme="minorBidi"/>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3363480"/>
    <w:multiLevelType w:val="multilevel"/>
    <w:tmpl w:val="EDB4B93A"/>
    <w:lvl w:ilvl="0">
      <w:start w:val="1"/>
      <w:numFmt w:val="decimal"/>
      <w:lvlText w:val="%1."/>
      <w:lvlJc w:val="left"/>
      <w:pPr>
        <w:ind w:left="2160" w:hanging="360"/>
      </w:pPr>
      <w:rPr>
        <w:rFonts w:hint="default"/>
        <w:b/>
        <w:i/>
      </w:rPr>
    </w:lvl>
    <w:lvl w:ilvl="1">
      <w:start w:val="2"/>
      <w:numFmt w:val="decimal"/>
      <w:isLgl/>
      <w:lvlText w:val="%1.%2"/>
      <w:lvlJc w:val="left"/>
      <w:pPr>
        <w:ind w:left="3240" w:hanging="1440"/>
      </w:pPr>
      <w:rPr>
        <w:rFonts w:hint="default"/>
      </w:rPr>
    </w:lvl>
    <w:lvl w:ilvl="2">
      <w:start w:val="3"/>
      <w:numFmt w:val="decimal"/>
      <w:isLgl/>
      <w:lvlText w:val="%1.%2.%3"/>
      <w:lvlJc w:val="left"/>
      <w:pPr>
        <w:ind w:left="3240" w:hanging="144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32">
    <w:nsid w:val="74703BF5"/>
    <w:multiLevelType w:val="hybridMultilevel"/>
    <w:tmpl w:val="DCC035DE"/>
    <w:lvl w:ilvl="0" w:tplc="529A497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21"/>
  </w:num>
  <w:num w:numId="3">
    <w:abstractNumId w:val="15"/>
  </w:num>
  <w:num w:numId="4">
    <w:abstractNumId w:val="30"/>
  </w:num>
  <w:num w:numId="5">
    <w:abstractNumId w:val="2"/>
  </w:num>
  <w:num w:numId="6">
    <w:abstractNumId w:val="6"/>
  </w:num>
  <w:num w:numId="7">
    <w:abstractNumId w:val="0"/>
  </w:num>
  <w:num w:numId="8">
    <w:abstractNumId w:val="8"/>
  </w:num>
  <w:num w:numId="9">
    <w:abstractNumId w:val="13"/>
  </w:num>
  <w:num w:numId="10">
    <w:abstractNumId w:val="11"/>
  </w:num>
  <w:num w:numId="11">
    <w:abstractNumId w:val="9"/>
  </w:num>
  <w:num w:numId="12">
    <w:abstractNumId w:val="27"/>
  </w:num>
  <w:num w:numId="13">
    <w:abstractNumId w:val="23"/>
  </w:num>
  <w:num w:numId="14">
    <w:abstractNumId w:val="22"/>
  </w:num>
  <w:num w:numId="15">
    <w:abstractNumId w:val="17"/>
  </w:num>
  <w:num w:numId="16">
    <w:abstractNumId w:val="12"/>
  </w:num>
  <w:num w:numId="17">
    <w:abstractNumId w:val="10"/>
  </w:num>
  <w:num w:numId="18">
    <w:abstractNumId w:val="18"/>
  </w:num>
  <w:num w:numId="19">
    <w:abstractNumId w:val="25"/>
  </w:num>
  <w:num w:numId="20">
    <w:abstractNumId w:val="4"/>
  </w:num>
  <w:num w:numId="21">
    <w:abstractNumId w:val="19"/>
  </w:num>
  <w:num w:numId="22">
    <w:abstractNumId w:val="29"/>
  </w:num>
  <w:num w:numId="23">
    <w:abstractNumId w:val="32"/>
  </w:num>
  <w:num w:numId="24">
    <w:abstractNumId w:val="26"/>
  </w:num>
  <w:num w:numId="25">
    <w:abstractNumId w:val="5"/>
  </w:num>
  <w:num w:numId="26">
    <w:abstractNumId w:val="24"/>
  </w:num>
  <w:num w:numId="27">
    <w:abstractNumId w:val="28"/>
  </w:num>
  <w:num w:numId="28">
    <w:abstractNumId w:val="1"/>
  </w:num>
  <w:num w:numId="29">
    <w:abstractNumId w:val="3"/>
  </w:num>
  <w:num w:numId="30">
    <w:abstractNumId w:val="7"/>
  </w:num>
  <w:num w:numId="31">
    <w:abstractNumId w:val="31"/>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18"/>
    <w:rsid w:val="0000136B"/>
    <w:rsid w:val="00005148"/>
    <w:rsid w:val="00007640"/>
    <w:rsid w:val="00016ECA"/>
    <w:rsid w:val="0002084A"/>
    <w:rsid w:val="00020FE8"/>
    <w:rsid w:val="000314C9"/>
    <w:rsid w:val="000470AC"/>
    <w:rsid w:val="00050BD4"/>
    <w:rsid w:val="000521BD"/>
    <w:rsid w:val="000608CD"/>
    <w:rsid w:val="000648B5"/>
    <w:rsid w:val="0007166F"/>
    <w:rsid w:val="0007175E"/>
    <w:rsid w:val="00073D37"/>
    <w:rsid w:val="00073D78"/>
    <w:rsid w:val="0007408D"/>
    <w:rsid w:val="00080A24"/>
    <w:rsid w:val="00083CD2"/>
    <w:rsid w:val="0008545C"/>
    <w:rsid w:val="00090EA3"/>
    <w:rsid w:val="00091440"/>
    <w:rsid w:val="00093C07"/>
    <w:rsid w:val="00094645"/>
    <w:rsid w:val="000951E6"/>
    <w:rsid w:val="000A62F0"/>
    <w:rsid w:val="000A742E"/>
    <w:rsid w:val="000B1B8F"/>
    <w:rsid w:val="000B44BA"/>
    <w:rsid w:val="000C06ED"/>
    <w:rsid w:val="000C18A5"/>
    <w:rsid w:val="000C4DCC"/>
    <w:rsid w:val="000C5854"/>
    <w:rsid w:val="000C6658"/>
    <w:rsid w:val="000D0C39"/>
    <w:rsid w:val="000D12DA"/>
    <w:rsid w:val="000D3F31"/>
    <w:rsid w:val="000D51B3"/>
    <w:rsid w:val="000E22EC"/>
    <w:rsid w:val="000E5DD2"/>
    <w:rsid w:val="000F28C3"/>
    <w:rsid w:val="000F497C"/>
    <w:rsid w:val="00102118"/>
    <w:rsid w:val="001024B8"/>
    <w:rsid w:val="00103A13"/>
    <w:rsid w:val="00107811"/>
    <w:rsid w:val="001122A3"/>
    <w:rsid w:val="0011420C"/>
    <w:rsid w:val="001210E4"/>
    <w:rsid w:val="001258C9"/>
    <w:rsid w:val="00125DFC"/>
    <w:rsid w:val="00126A9C"/>
    <w:rsid w:val="00127316"/>
    <w:rsid w:val="00127324"/>
    <w:rsid w:val="0013095C"/>
    <w:rsid w:val="00130E52"/>
    <w:rsid w:val="00132AD4"/>
    <w:rsid w:val="00144B94"/>
    <w:rsid w:val="0014570A"/>
    <w:rsid w:val="001465A1"/>
    <w:rsid w:val="00154765"/>
    <w:rsid w:val="00161A24"/>
    <w:rsid w:val="00162D45"/>
    <w:rsid w:val="001642AF"/>
    <w:rsid w:val="00164BC6"/>
    <w:rsid w:val="00166DCE"/>
    <w:rsid w:val="001677D3"/>
    <w:rsid w:val="0017453A"/>
    <w:rsid w:val="001758A6"/>
    <w:rsid w:val="0017596C"/>
    <w:rsid w:val="00176D18"/>
    <w:rsid w:val="001860CF"/>
    <w:rsid w:val="00191B3D"/>
    <w:rsid w:val="00191B80"/>
    <w:rsid w:val="00191D72"/>
    <w:rsid w:val="00193D88"/>
    <w:rsid w:val="001A12C9"/>
    <w:rsid w:val="001A19AE"/>
    <w:rsid w:val="001A4F98"/>
    <w:rsid w:val="001B18C8"/>
    <w:rsid w:val="001B18D5"/>
    <w:rsid w:val="001B32E2"/>
    <w:rsid w:val="001B3762"/>
    <w:rsid w:val="001B4739"/>
    <w:rsid w:val="001B71F5"/>
    <w:rsid w:val="001B756E"/>
    <w:rsid w:val="001B7637"/>
    <w:rsid w:val="001C0CEA"/>
    <w:rsid w:val="001C6219"/>
    <w:rsid w:val="001C6268"/>
    <w:rsid w:val="001C632F"/>
    <w:rsid w:val="001D025D"/>
    <w:rsid w:val="001D2AF2"/>
    <w:rsid w:val="001D3145"/>
    <w:rsid w:val="001D769D"/>
    <w:rsid w:val="001E3E43"/>
    <w:rsid w:val="001E3F24"/>
    <w:rsid w:val="001E4078"/>
    <w:rsid w:val="001E535D"/>
    <w:rsid w:val="001E58B6"/>
    <w:rsid w:val="001E7852"/>
    <w:rsid w:val="001F36F7"/>
    <w:rsid w:val="001F7BCF"/>
    <w:rsid w:val="00205D09"/>
    <w:rsid w:val="00206774"/>
    <w:rsid w:val="00211335"/>
    <w:rsid w:val="00213C30"/>
    <w:rsid w:val="00217BB0"/>
    <w:rsid w:val="00224270"/>
    <w:rsid w:val="00225763"/>
    <w:rsid w:val="00225CBE"/>
    <w:rsid w:val="00235E76"/>
    <w:rsid w:val="002363B2"/>
    <w:rsid w:val="0024212C"/>
    <w:rsid w:val="002422DC"/>
    <w:rsid w:val="0025209E"/>
    <w:rsid w:val="00252937"/>
    <w:rsid w:val="0025534D"/>
    <w:rsid w:val="00255D9E"/>
    <w:rsid w:val="00257B3B"/>
    <w:rsid w:val="00257B3F"/>
    <w:rsid w:val="00263988"/>
    <w:rsid w:val="00265A8C"/>
    <w:rsid w:val="00265D12"/>
    <w:rsid w:val="00266EAD"/>
    <w:rsid w:val="00271538"/>
    <w:rsid w:val="00272918"/>
    <w:rsid w:val="00274D88"/>
    <w:rsid w:val="002800A3"/>
    <w:rsid w:val="00283665"/>
    <w:rsid w:val="00283C52"/>
    <w:rsid w:val="00286958"/>
    <w:rsid w:val="0028771D"/>
    <w:rsid w:val="00291A01"/>
    <w:rsid w:val="0029228E"/>
    <w:rsid w:val="00292765"/>
    <w:rsid w:val="00295098"/>
    <w:rsid w:val="002A35E0"/>
    <w:rsid w:val="002A5F43"/>
    <w:rsid w:val="002A6460"/>
    <w:rsid w:val="002B1413"/>
    <w:rsid w:val="002B1503"/>
    <w:rsid w:val="002B20B3"/>
    <w:rsid w:val="002B70BD"/>
    <w:rsid w:val="002C236D"/>
    <w:rsid w:val="002C2DD3"/>
    <w:rsid w:val="002C3BB6"/>
    <w:rsid w:val="002C6547"/>
    <w:rsid w:val="002D060B"/>
    <w:rsid w:val="002D2072"/>
    <w:rsid w:val="002D7767"/>
    <w:rsid w:val="002E04D1"/>
    <w:rsid w:val="002E356D"/>
    <w:rsid w:val="002E4D1E"/>
    <w:rsid w:val="002E59F1"/>
    <w:rsid w:val="002E5E0C"/>
    <w:rsid w:val="002F0E8D"/>
    <w:rsid w:val="002F1ECB"/>
    <w:rsid w:val="00301206"/>
    <w:rsid w:val="003052CF"/>
    <w:rsid w:val="003059C8"/>
    <w:rsid w:val="0030788B"/>
    <w:rsid w:val="003105C8"/>
    <w:rsid w:val="00310B22"/>
    <w:rsid w:val="00310C38"/>
    <w:rsid w:val="0031144A"/>
    <w:rsid w:val="00311DBB"/>
    <w:rsid w:val="003203B1"/>
    <w:rsid w:val="00326696"/>
    <w:rsid w:val="003270A1"/>
    <w:rsid w:val="00327E2B"/>
    <w:rsid w:val="0033264E"/>
    <w:rsid w:val="00340F52"/>
    <w:rsid w:val="0034142E"/>
    <w:rsid w:val="00343785"/>
    <w:rsid w:val="00344BBE"/>
    <w:rsid w:val="003458D6"/>
    <w:rsid w:val="003472F6"/>
    <w:rsid w:val="00351F09"/>
    <w:rsid w:val="003528CC"/>
    <w:rsid w:val="00360062"/>
    <w:rsid w:val="00360AFE"/>
    <w:rsid w:val="00362A9D"/>
    <w:rsid w:val="003658CF"/>
    <w:rsid w:val="00367197"/>
    <w:rsid w:val="00372D12"/>
    <w:rsid w:val="00376293"/>
    <w:rsid w:val="003843AE"/>
    <w:rsid w:val="00384FA7"/>
    <w:rsid w:val="0038618E"/>
    <w:rsid w:val="00390F8D"/>
    <w:rsid w:val="003B11E0"/>
    <w:rsid w:val="003B6F64"/>
    <w:rsid w:val="003B6FA7"/>
    <w:rsid w:val="003B7344"/>
    <w:rsid w:val="003B7D7F"/>
    <w:rsid w:val="003C6177"/>
    <w:rsid w:val="003D1EB3"/>
    <w:rsid w:val="003D2F9A"/>
    <w:rsid w:val="003D3688"/>
    <w:rsid w:val="003D52B3"/>
    <w:rsid w:val="003D59B2"/>
    <w:rsid w:val="003D64A5"/>
    <w:rsid w:val="003D6E0A"/>
    <w:rsid w:val="003E6BA8"/>
    <w:rsid w:val="003F0160"/>
    <w:rsid w:val="003F53DD"/>
    <w:rsid w:val="003F6FC8"/>
    <w:rsid w:val="003F7B58"/>
    <w:rsid w:val="004006D1"/>
    <w:rsid w:val="00407DA6"/>
    <w:rsid w:val="00416640"/>
    <w:rsid w:val="00423C45"/>
    <w:rsid w:val="00424B48"/>
    <w:rsid w:val="00427C82"/>
    <w:rsid w:val="00430272"/>
    <w:rsid w:val="00431AD3"/>
    <w:rsid w:val="00437E43"/>
    <w:rsid w:val="004422E2"/>
    <w:rsid w:val="00445CE0"/>
    <w:rsid w:val="004516FF"/>
    <w:rsid w:val="004533C5"/>
    <w:rsid w:val="00453770"/>
    <w:rsid w:val="0047115A"/>
    <w:rsid w:val="0047200C"/>
    <w:rsid w:val="00472B36"/>
    <w:rsid w:val="00473A29"/>
    <w:rsid w:val="00473E85"/>
    <w:rsid w:val="00474A18"/>
    <w:rsid w:val="00476DD0"/>
    <w:rsid w:val="00480E81"/>
    <w:rsid w:val="00490017"/>
    <w:rsid w:val="0049127E"/>
    <w:rsid w:val="00495EA0"/>
    <w:rsid w:val="004A0FE3"/>
    <w:rsid w:val="004A3675"/>
    <w:rsid w:val="004A49F9"/>
    <w:rsid w:val="004A56B9"/>
    <w:rsid w:val="004B6B1B"/>
    <w:rsid w:val="004B7B26"/>
    <w:rsid w:val="004B7FF3"/>
    <w:rsid w:val="004C0B95"/>
    <w:rsid w:val="004C0C98"/>
    <w:rsid w:val="004C2980"/>
    <w:rsid w:val="004C298B"/>
    <w:rsid w:val="004C51DB"/>
    <w:rsid w:val="004C6DAE"/>
    <w:rsid w:val="004D1E4E"/>
    <w:rsid w:val="004D5DA3"/>
    <w:rsid w:val="004D6A0D"/>
    <w:rsid w:val="004E3BC8"/>
    <w:rsid w:val="004F4789"/>
    <w:rsid w:val="004F74ED"/>
    <w:rsid w:val="004F7BCC"/>
    <w:rsid w:val="005013AD"/>
    <w:rsid w:val="0050190C"/>
    <w:rsid w:val="00502528"/>
    <w:rsid w:val="00502F25"/>
    <w:rsid w:val="005038F8"/>
    <w:rsid w:val="00506184"/>
    <w:rsid w:val="00517599"/>
    <w:rsid w:val="0052344C"/>
    <w:rsid w:val="00523704"/>
    <w:rsid w:val="00534901"/>
    <w:rsid w:val="005353F9"/>
    <w:rsid w:val="00543CFC"/>
    <w:rsid w:val="00544DA5"/>
    <w:rsid w:val="00547305"/>
    <w:rsid w:val="00560C32"/>
    <w:rsid w:val="005616F7"/>
    <w:rsid w:val="00563672"/>
    <w:rsid w:val="005678A6"/>
    <w:rsid w:val="00580077"/>
    <w:rsid w:val="005816EF"/>
    <w:rsid w:val="00586032"/>
    <w:rsid w:val="005926D1"/>
    <w:rsid w:val="00592734"/>
    <w:rsid w:val="005972F7"/>
    <w:rsid w:val="005A1BD3"/>
    <w:rsid w:val="005A27E3"/>
    <w:rsid w:val="005A33CB"/>
    <w:rsid w:val="005A4B67"/>
    <w:rsid w:val="005A5237"/>
    <w:rsid w:val="005A5814"/>
    <w:rsid w:val="005B06D1"/>
    <w:rsid w:val="005B2735"/>
    <w:rsid w:val="005B5673"/>
    <w:rsid w:val="005B59F2"/>
    <w:rsid w:val="005B6D7D"/>
    <w:rsid w:val="005B78BB"/>
    <w:rsid w:val="005C00CB"/>
    <w:rsid w:val="005C33F6"/>
    <w:rsid w:val="005D03EA"/>
    <w:rsid w:val="005D081E"/>
    <w:rsid w:val="005D2BE0"/>
    <w:rsid w:val="005D2E41"/>
    <w:rsid w:val="005D5E37"/>
    <w:rsid w:val="005E2AE1"/>
    <w:rsid w:val="005F5278"/>
    <w:rsid w:val="00600F6F"/>
    <w:rsid w:val="00610C3D"/>
    <w:rsid w:val="006203C3"/>
    <w:rsid w:val="00621D39"/>
    <w:rsid w:val="006220B0"/>
    <w:rsid w:val="00622146"/>
    <w:rsid w:val="00624754"/>
    <w:rsid w:val="006263B8"/>
    <w:rsid w:val="006278B8"/>
    <w:rsid w:val="00630D42"/>
    <w:rsid w:val="006320B8"/>
    <w:rsid w:val="00633C8B"/>
    <w:rsid w:val="00641E2D"/>
    <w:rsid w:val="006455AE"/>
    <w:rsid w:val="00645BF2"/>
    <w:rsid w:val="00646271"/>
    <w:rsid w:val="00646B75"/>
    <w:rsid w:val="0065022A"/>
    <w:rsid w:val="006523DE"/>
    <w:rsid w:val="006544B9"/>
    <w:rsid w:val="00662CAE"/>
    <w:rsid w:val="00664665"/>
    <w:rsid w:val="00665859"/>
    <w:rsid w:val="00665E77"/>
    <w:rsid w:val="006660C1"/>
    <w:rsid w:val="00667C7F"/>
    <w:rsid w:val="00675967"/>
    <w:rsid w:val="0068074A"/>
    <w:rsid w:val="00681E3D"/>
    <w:rsid w:val="006845D2"/>
    <w:rsid w:val="006864DC"/>
    <w:rsid w:val="00687C11"/>
    <w:rsid w:val="00691A7C"/>
    <w:rsid w:val="00695B9C"/>
    <w:rsid w:val="0069677B"/>
    <w:rsid w:val="006A5D1A"/>
    <w:rsid w:val="006B00E3"/>
    <w:rsid w:val="006B21D7"/>
    <w:rsid w:val="006C0FE7"/>
    <w:rsid w:val="006C36BD"/>
    <w:rsid w:val="006C4258"/>
    <w:rsid w:val="006D6EF3"/>
    <w:rsid w:val="006E0BAF"/>
    <w:rsid w:val="006F5DB3"/>
    <w:rsid w:val="006F657D"/>
    <w:rsid w:val="006F7FFA"/>
    <w:rsid w:val="00701D08"/>
    <w:rsid w:val="00712B58"/>
    <w:rsid w:val="00715325"/>
    <w:rsid w:val="00716D1C"/>
    <w:rsid w:val="00720A5F"/>
    <w:rsid w:val="0072137E"/>
    <w:rsid w:val="00721D60"/>
    <w:rsid w:val="007228E2"/>
    <w:rsid w:val="0073336D"/>
    <w:rsid w:val="00734342"/>
    <w:rsid w:val="0073576E"/>
    <w:rsid w:val="00742AD2"/>
    <w:rsid w:val="007430B4"/>
    <w:rsid w:val="00746659"/>
    <w:rsid w:val="0075047A"/>
    <w:rsid w:val="00753021"/>
    <w:rsid w:val="0075437C"/>
    <w:rsid w:val="007609B3"/>
    <w:rsid w:val="00774660"/>
    <w:rsid w:val="0077516C"/>
    <w:rsid w:val="0077620A"/>
    <w:rsid w:val="00777DCA"/>
    <w:rsid w:val="00780CB2"/>
    <w:rsid w:val="007822CA"/>
    <w:rsid w:val="00783592"/>
    <w:rsid w:val="0078683A"/>
    <w:rsid w:val="00787EF9"/>
    <w:rsid w:val="00790C5A"/>
    <w:rsid w:val="00793F98"/>
    <w:rsid w:val="00796121"/>
    <w:rsid w:val="007A01B5"/>
    <w:rsid w:val="007A3652"/>
    <w:rsid w:val="007A43AB"/>
    <w:rsid w:val="007A633A"/>
    <w:rsid w:val="007B098E"/>
    <w:rsid w:val="007B13BD"/>
    <w:rsid w:val="007B3C29"/>
    <w:rsid w:val="007B5562"/>
    <w:rsid w:val="007B7E59"/>
    <w:rsid w:val="007C093B"/>
    <w:rsid w:val="007C258F"/>
    <w:rsid w:val="007C2A3B"/>
    <w:rsid w:val="007D0033"/>
    <w:rsid w:val="007D43BE"/>
    <w:rsid w:val="007D611D"/>
    <w:rsid w:val="007D663C"/>
    <w:rsid w:val="007D7506"/>
    <w:rsid w:val="007E1905"/>
    <w:rsid w:val="007E3243"/>
    <w:rsid w:val="007F6CC2"/>
    <w:rsid w:val="007F6D4D"/>
    <w:rsid w:val="00801D5C"/>
    <w:rsid w:val="0080378C"/>
    <w:rsid w:val="008104FA"/>
    <w:rsid w:val="008202A1"/>
    <w:rsid w:val="008202A6"/>
    <w:rsid w:val="00830007"/>
    <w:rsid w:val="00830F85"/>
    <w:rsid w:val="008310A7"/>
    <w:rsid w:val="00843260"/>
    <w:rsid w:val="00852246"/>
    <w:rsid w:val="00853823"/>
    <w:rsid w:val="00854DE9"/>
    <w:rsid w:val="0085559A"/>
    <w:rsid w:val="00856DA6"/>
    <w:rsid w:val="00860D6A"/>
    <w:rsid w:val="00862A47"/>
    <w:rsid w:val="00867C50"/>
    <w:rsid w:val="00871BCF"/>
    <w:rsid w:val="008743CF"/>
    <w:rsid w:val="00874E21"/>
    <w:rsid w:val="00876F1C"/>
    <w:rsid w:val="00880A21"/>
    <w:rsid w:val="0088229C"/>
    <w:rsid w:val="008834FC"/>
    <w:rsid w:val="0089239D"/>
    <w:rsid w:val="00892663"/>
    <w:rsid w:val="00896809"/>
    <w:rsid w:val="00896C74"/>
    <w:rsid w:val="008A0163"/>
    <w:rsid w:val="008A13B1"/>
    <w:rsid w:val="008A555C"/>
    <w:rsid w:val="008A6100"/>
    <w:rsid w:val="008A7A05"/>
    <w:rsid w:val="008B0A57"/>
    <w:rsid w:val="008C124E"/>
    <w:rsid w:val="008C2841"/>
    <w:rsid w:val="008C3CFD"/>
    <w:rsid w:val="008D1636"/>
    <w:rsid w:val="008D580A"/>
    <w:rsid w:val="008D79F4"/>
    <w:rsid w:val="008E3976"/>
    <w:rsid w:val="008F193D"/>
    <w:rsid w:val="008F234D"/>
    <w:rsid w:val="008F6E6F"/>
    <w:rsid w:val="009024D4"/>
    <w:rsid w:val="00906185"/>
    <w:rsid w:val="00906E9C"/>
    <w:rsid w:val="00907E25"/>
    <w:rsid w:val="00913077"/>
    <w:rsid w:val="009174DA"/>
    <w:rsid w:val="00924147"/>
    <w:rsid w:val="0092437D"/>
    <w:rsid w:val="009253D6"/>
    <w:rsid w:val="00926399"/>
    <w:rsid w:val="009349E1"/>
    <w:rsid w:val="009460F2"/>
    <w:rsid w:val="009474BA"/>
    <w:rsid w:val="00954D2E"/>
    <w:rsid w:val="00957A9A"/>
    <w:rsid w:val="009600CD"/>
    <w:rsid w:val="009610D4"/>
    <w:rsid w:val="0096189A"/>
    <w:rsid w:val="0096253D"/>
    <w:rsid w:val="009631EA"/>
    <w:rsid w:val="0096421C"/>
    <w:rsid w:val="0096633D"/>
    <w:rsid w:val="009667EB"/>
    <w:rsid w:val="00966F57"/>
    <w:rsid w:val="00972145"/>
    <w:rsid w:val="009727B5"/>
    <w:rsid w:val="009734CE"/>
    <w:rsid w:val="009745B0"/>
    <w:rsid w:val="009747A9"/>
    <w:rsid w:val="009758DE"/>
    <w:rsid w:val="009762DF"/>
    <w:rsid w:val="00982CB5"/>
    <w:rsid w:val="009831DD"/>
    <w:rsid w:val="00990803"/>
    <w:rsid w:val="00994DDD"/>
    <w:rsid w:val="009972A2"/>
    <w:rsid w:val="009A0038"/>
    <w:rsid w:val="009A3154"/>
    <w:rsid w:val="009A5368"/>
    <w:rsid w:val="009B76CC"/>
    <w:rsid w:val="009C1784"/>
    <w:rsid w:val="009C1DDA"/>
    <w:rsid w:val="009C4D8E"/>
    <w:rsid w:val="009C60C1"/>
    <w:rsid w:val="009D2B06"/>
    <w:rsid w:val="009D6A05"/>
    <w:rsid w:val="009D6CBF"/>
    <w:rsid w:val="009D70A4"/>
    <w:rsid w:val="009E1BBE"/>
    <w:rsid w:val="009E1DA7"/>
    <w:rsid w:val="009F22DF"/>
    <w:rsid w:val="009F56DC"/>
    <w:rsid w:val="00A004FF"/>
    <w:rsid w:val="00A011E5"/>
    <w:rsid w:val="00A047A0"/>
    <w:rsid w:val="00A15303"/>
    <w:rsid w:val="00A15F8C"/>
    <w:rsid w:val="00A172CB"/>
    <w:rsid w:val="00A218E5"/>
    <w:rsid w:val="00A237DE"/>
    <w:rsid w:val="00A25F09"/>
    <w:rsid w:val="00A261B1"/>
    <w:rsid w:val="00A275AA"/>
    <w:rsid w:val="00A33DF4"/>
    <w:rsid w:val="00A35849"/>
    <w:rsid w:val="00A362EC"/>
    <w:rsid w:val="00A36647"/>
    <w:rsid w:val="00A36DAF"/>
    <w:rsid w:val="00A40E67"/>
    <w:rsid w:val="00A44F79"/>
    <w:rsid w:val="00A45738"/>
    <w:rsid w:val="00A511C2"/>
    <w:rsid w:val="00A51EEB"/>
    <w:rsid w:val="00A52AEA"/>
    <w:rsid w:val="00A54A35"/>
    <w:rsid w:val="00A566C2"/>
    <w:rsid w:val="00A62939"/>
    <w:rsid w:val="00A62BF8"/>
    <w:rsid w:val="00A632AB"/>
    <w:rsid w:val="00A6551C"/>
    <w:rsid w:val="00A676A3"/>
    <w:rsid w:val="00A708EB"/>
    <w:rsid w:val="00A711A6"/>
    <w:rsid w:val="00A73043"/>
    <w:rsid w:val="00A737B9"/>
    <w:rsid w:val="00A77879"/>
    <w:rsid w:val="00A77C8F"/>
    <w:rsid w:val="00A77E67"/>
    <w:rsid w:val="00A82781"/>
    <w:rsid w:val="00A843CE"/>
    <w:rsid w:val="00A844B1"/>
    <w:rsid w:val="00A9341E"/>
    <w:rsid w:val="00AA252B"/>
    <w:rsid w:val="00AA2860"/>
    <w:rsid w:val="00AA76E3"/>
    <w:rsid w:val="00AB0B72"/>
    <w:rsid w:val="00AB27E1"/>
    <w:rsid w:val="00AB56C3"/>
    <w:rsid w:val="00AC0908"/>
    <w:rsid w:val="00AC1B47"/>
    <w:rsid w:val="00AC5FFD"/>
    <w:rsid w:val="00AC6D95"/>
    <w:rsid w:val="00AC7A23"/>
    <w:rsid w:val="00AD408E"/>
    <w:rsid w:val="00AE0654"/>
    <w:rsid w:val="00AE1DF7"/>
    <w:rsid w:val="00AE5FE8"/>
    <w:rsid w:val="00AE746D"/>
    <w:rsid w:val="00AF21C5"/>
    <w:rsid w:val="00AF3669"/>
    <w:rsid w:val="00B007EF"/>
    <w:rsid w:val="00B008A8"/>
    <w:rsid w:val="00B04948"/>
    <w:rsid w:val="00B06356"/>
    <w:rsid w:val="00B07BDD"/>
    <w:rsid w:val="00B10D16"/>
    <w:rsid w:val="00B11777"/>
    <w:rsid w:val="00B13BE5"/>
    <w:rsid w:val="00B141D0"/>
    <w:rsid w:val="00B14A4A"/>
    <w:rsid w:val="00B14FF7"/>
    <w:rsid w:val="00B15E60"/>
    <w:rsid w:val="00B17F7D"/>
    <w:rsid w:val="00B20770"/>
    <w:rsid w:val="00B2253F"/>
    <w:rsid w:val="00B25E38"/>
    <w:rsid w:val="00B32414"/>
    <w:rsid w:val="00B3282E"/>
    <w:rsid w:val="00B339EB"/>
    <w:rsid w:val="00B33F63"/>
    <w:rsid w:val="00B348E9"/>
    <w:rsid w:val="00B35EB8"/>
    <w:rsid w:val="00B36116"/>
    <w:rsid w:val="00B41E23"/>
    <w:rsid w:val="00B4410E"/>
    <w:rsid w:val="00B46E3A"/>
    <w:rsid w:val="00B46FAF"/>
    <w:rsid w:val="00B47BC4"/>
    <w:rsid w:val="00B559BA"/>
    <w:rsid w:val="00B60962"/>
    <w:rsid w:val="00B622EC"/>
    <w:rsid w:val="00B629A0"/>
    <w:rsid w:val="00B70A73"/>
    <w:rsid w:val="00B71605"/>
    <w:rsid w:val="00B72402"/>
    <w:rsid w:val="00B75606"/>
    <w:rsid w:val="00B81035"/>
    <w:rsid w:val="00B823AB"/>
    <w:rsid w:val="00B85A1E"/>
    <w:rsid w:val="00B91B23"/>
    <w:rsid w:val="00B92EA9"/>
    <w:rsid w:val="00B93525"/>
    <w:rsid w:val="00BA15DD"/>
    <w:rsid w:val="00BA44E1"/>
    <w:rsid w:val="00BA6066"/>
    <w:rsid w:val="00BA7241"/>
    <w:rsid w:val="00BB0165"/>
    <w:rsid w:val="00BB17E5"/>
    <w:rsid w:val="00BC25FA"/>
    <w:rsid w:val="00BC3CD6"/>
    <w:rsid w:val="00BC4029"/>
    <w:rsid w:val="00BC5120"/>
    <w:rsid w:val="00BC5391"/>
    <w:rsid w:val="00BD42CC"/>
    <w:rsid w:val="00BD5139"/>
    <w:rsid w:val="00BE151C"/>
    <w:rsid w:val="00BE5B51"/>
    <w:rsid w:val="00BF1769"/>
    <w:rsid w:val="00BF1E47"/>
    <w:rsid w:val="00BF2A77"/>
    <w:rsid w:val="00BF518C"/>
    <w:rsid w:val="00C01C1E"/>
    <w:rsid w:val="00C0297D"/>
    <w:rsid w:val="00C07D85"/>
    <w:rsid w:val="00C1436B"/>
    <w:rsid w:val="00C374A9"/>
    <w:rsid w:val="00C50B9C"/>
    <w:rsid w:val="00C517D5"/>
    <w:rsid w:val="00C5608E"/>
    <w:rsid w:val="00C563F7"/>
    <w:rsid w:val="00C6082B"/>
    <w:rsid w:val="00C61938"/>
    <w:rsid w:val="00C619A7"/>
    <w:rsid w:val="00C640FD"/>
    <w:rsid w:val="00C64634"/>
    <w:rsid w:val="00C66369"/>
    <w:rsid w:val="00C674FE"/>
    <w:rsid w:val="00C71CEC"/>
    <w:rsid w:val="00C7361F"/>
    <w:rsid w:val="00C74AB3"/>
    <w:rsid w:val="00C775CD"/>
    <w:rsid w:val="00C809DA"/>
    <w:rsid w:val="00C9178D"/>
    <w:rsid w:val="00C93124"/>
    <w:rsid w:val="00C94943"/>
    <w:rsid w:val="00C96D54"/>
    <w:rsid w:val="00CA7AC3"/>
    <w:rsid w:val="00CB112A"/>
    <w:rsid w:val="00CB22EC"/>
    <w:rsid w:val="00CB24EF"/>
    <w:rsid w:val="00CB38E0"/>
    <w:rsid w:val="00CB3F15"/>
    <w:rsid w:val="00CB7A4E"/>
    <w:rsid w:val="00CC0FAE"/>
    <w:rsid w:val="00CC3A29"/>
    <w:rsid w:val="00CC45BA"/>
    <w:rsid w:val="00CD2189"/>
    <w:rsid w:val="00CD469F"/>
    <w:rsid w:val="00CE514D"/>
    <w:rsid w:val="00CE566C"/>
    <w:rsid w:val="00CF1B31"/>
    <w:rsid w:val="00CF2110"/>
    <w:rsid w:val="00CF2A49"/>
    <w:rsid w:val="00CF37D1"/>
    <w:rsid w:val="00D1589A"/>
    <w:rsid w:val="00D15C1D"/>
    <w:rsid w:val="00D207D8"/>
    <w:rsid w:val="00D2231F"/>
    <w:rsid w:val="00D22856"/>
    <w:rsid w:val="00D3044B"/>
    <w:rsid w:val="00D33A3C"/>
    <w:rsid w:val="00D33FE9"/>
    <w:rsid w:val="00D36187"/>
    <w:rsid w:val="00D4797A"/>
    <w:rsid w:val="00D54DB3"/>
    <w:rsid w:val="00D55741"/>
    <w:rsid w:val="00D56D24"/>
    <w:rsid w:val="00D61918"/>
    <w:rsid w:val="00D64582"/>
    <w:rsid w:val="00D65DEA"/>
    <w:rsid w:val="00D66E39"/>
    <w:rsid w:val="00D70B4B"/>
    <w:rsid w:val="00D720EC"/>
    <w:rsid w:val="00D728CF"/>
    <w:rsid w:val="00D810C0"/>
    <w:rsid w:val="00D84C7B"/>
    <w:rsid w:val="00D851C0"/>
    <w:rsid w:val="00D85837"/>
    <w:rsid w:val="00D9273A"/>
    <w:rsid w:val="00D93C40"/>
    <w:rsid w:val="00DA2CAB"/>
    <w:rsid w:val="00DA3166"/>
    <w:rsid w:val="00DA4EF0"/>
    <w:rsid w:val="00DA64C4"/>
    <w:rsid w:val="00DB3DB7"/>
    <w:rsid w:val="00DC57FB"/>
    <w:rsid w:val="00DC653A"/>
    <w:rsid w:val="00DD501A"/>
    <w:rsid w:val="00DD65A3"/>
    <w:rsid w:val="00DE1A99"/>
    <w:rsid w:val="00DE7788"/>
    <w:rsid w:val="00DF3E74"/>
    <w:rsid w:val="00DF6C33"/>
    <w:rsid w:val="00DF7790"/>
    <w:rsid w:val="00E0210F"/>
    <w:rsid w:val="00E023BE"/>
    <w:rsid w:val="00E04DB8"/>
    <w:rsid w:val="00E07ECC"/>
    <w:rsid w:val="00E12B16"/>
    <w:rsid w:val="00E20E38"/>
    <w:rsid w:val="00E20E6F"/>
    <w:rsid w:val="00E21BF9"/>
    <w:rsid w:val="00E243B9"/>
    <w:rsid w:val="00E35C51"/>
    <w:rsid w:val="00E41694"/>
    <w:rsid w:val="00E41A4E"/>
    <w:rsid w:val="00E41CE5"/>
    <w:rsid w:val="00E44757"/>
    <w:rsid w:val="00E47B0E"/>
    <w:rsid w:val="00E55C98"/>
    <w:rsid w:val="00E600D4"/>
    <w:rsid w:val="00E6105E"/>
    <w:rsid w:val="00E61717"/>
    <w:rsid w:val="00E67720"/>
    <w:rsid w:val="00E71BB6"/>
    <w:rsid w:val="00E769D3"/>
    <w:rsid w:val="00E91485"/>
    <w:rsid w:val="00E95CD9"/>
    <w:rsid w:val="00E961D4"/>
    <w:rsid w:val="00E966F5"/>
    <w:rsid w:val="00EA005D"/>
    <w:rsid w:val="00EA4E64"/>
    <w:rsid w:val="00EA7631"/>
    <w:rsid w:val="00EB37E1"/>
    <w:rsid w:val="00EB41CC"/>
    <w:rsid w:val="00EB651C"/>
    <w:rsid w:val="00EB7B67"/>
    <w:rsid w:val="00EC11BB"/>
    <w:rsid w:val="00EC12CB"/>
    <w:rsid w:val="00ED0C54"/>
    <w:rsid w:val="00ED6E94"/>
    <w:rsid w:val="00EE763C"/>
    <w:rsid w:val="00EF261E"/>
    <w:rsid w:val="00EF316E"/>
    <w:rsid w:val="00EF72AE"/>
    <w:rsid w:val="00F01A64"/>
    <w:rsid w:val="00F03015"/>
    <w:rsid w:val="00F04375"/>
    <w:rsid w:val="00F04CE3"/>
    <w:rsid w:val="00F12C31"/>
    <w:rsid w:val="00F134DD"/>
    <w:rsid w:val="00F154EB"/>
    <w:rsid w:val="00F155F6"/>
    <w:rsid w:val="00F17B75"/>
    <w:rsid w:val="00F2299C"/>
    <w:rsid w:val="00F30EA3"/>
    <w:rsid w:val="00F32AF1"/>
    <w:rsid w:val="00F33822"/>
    <w:rsid w:val="00F37C44"/>
    <w:rsid w:val="00F40F85"/>
    <w:rsid w:val="00F4268C"/>
    <w:rsid w:val="00F42D44"/>
    <w:rsid w:val="00F4533B"/>
    <w:rsid w:val="00F55A0E"/>
    <w:rsid w:val="00F57624"/>
    <w:rsid w:val="00F62DF5"/>
    <w:rsid w:val="00F63786"/>
    <w:rsid w:val="00F63FD6"/>
    <w:rsid w:val="00F654D9"/>
    <w:rsid w:val="00F7225A"/>
    <w:rsid w:val="00F7235E"/>
    <w:rsid w:val="00F755F1"/>
    <w:rsid w:val="00F82CDD"/>
    <w:rsid w:val="00F839D7"/>
    <w:rsid w:val="00F84955"/>
    <w:rsid w:val="00F8700B"/>
    <w:rsid w:val="00F94A80"/>
    <w:rsid w:val="00F953FA"/>
    <w:rsid w:val="00FA04CF"/>
    <w:rsid w:val="00FA1C0E"/>
    <w:rsid w:val="00FA1C14"/>
    <w:rsid w:val="00FA2423"/>
    <w:rsid w:val="00FA56D6"/>
    <w:rsid w:val="00FB54B9"/>
    <w:rsid w:val="00FB747B"/>
    <w:rsid w:val="00FC7F44"/>
    <w:rsid w:val="00FD13E5"/>
    <w:rsid w:val="00FD153A"/>
    <w:rsid w:val="00FD307F"/>
    <w:rsid w:val="00FE2CE3"/>
    <w:rsid w:val="00FE418F"/>
    <w:rsid w:val="00FE4AD7"/>
    <w:rsid w:val="00FE635D"/>
    <w:rsid w:val="00FE6CEC"/>
    <w:rsid w:val="00FF2294"/>
    <w:rsid w:val="00FF341D"/>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 w:type="character" w:styleId="PlaceholderText">
    <w:name w:val="Placeholder Text"/>
    <w:basedOn w:val="DefaultParagraphFont"/>
    <w:uiPriority w:val="99"/>
    <w:semiHidden/>
    <w:rsid w:val="001A4F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 w:type="character" w:styleId="PlaceholderText">
    <w:name w:val="Placeholder Text"/>
    <w:basedOn w:val="DefaultParagraphFont"/>
    <w:uiPriority w:val="99"/>
    <w:semiHidden/>
    <w:rsid w:val="001A4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DC06-F261-4087-B642-6D830F52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 DLAMINI</dc:creator>
  <cp:lastModifiedBy>V.Z DLAMINI</cp:lastModifiedBy>
  <cp:revision>40</cp:revision>
  <cp:lastPrinted>2014-11-07T14:10:00Z</cp:lastPrinted>
  <dcterms:created xsi:type="dcterms:W3CDTF">2014-11-03T14:01:00Z</dcterms:created>
  <dcterms:modified xsi:type="dcterms:W3CDTF">2014-11-07T14:23:00Z</dcterms:modified>
</cp:coreProperties>
</file>