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672" w:rsidRDefault="002D5A39" w:rsidP="00CD3672">
      <w:pPr>
        <w:pStyle w:val="NoSpacing"/>
        <w:spacing w:line="276" w:lineRule="auto"/>
        <w:jc w:val="both"/>
        <w:rPr>
          <w:rFonts w:ascii="Verdana" w:hAnsi="Verdana"/>
          <w:b/>
          <w:sz w:val="26"/>
          <w:szCs w:val="26"/>
        </w:rPr>
      </w:pPr>
      <w:r w:rsidRPr="00CD3672">
        <w:rPr>
          <w:rFonts w:ascii="Verdana" w:hAnsi="Verdana"/>
          <w:noProof/>
          <w:sz w:val="26"/>
          <w:szCs w:val="26"/>
          <w:lang w:val="en-ZA" w:eastAsia="en-ZA"/>
        </w:rPr>
        <w:drawing>
          <wp:inline distT="0" distB="0" distL="0" distR="0">
            <wp:extent cx="1017270" cy="102754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17359" cy="1027635"/>
                    </a:xfrm>
                    <a:prstGeom prst="rect">
                      <a:avLst/>
                    </a:prstGeom>
                    <a:noFill/>
                  </pic:spPr>
                </pic:pic>
              </a:graphicData>
            </a:graphic>
          </wp:inline>
        </w:drawing>
      </w:r>
    </w:p>
    <w:p w:rsidR="00CD3672" w:rsidRDefault="00CD3672" w:rsidP="00CD3672">
      <w:pPr>
        <w:pStyle w:val="NoSpacing"/>
        <w:spacing w:line="276" w:lineRule="auto"/>
        <w:jc w:val="both"/>
        <w:rPr>
          <w:rFonts w:ascii="Verdana" w:hAnsi="Verdana"/>
          <w:b/>
          <w:sz w:val="26"/>
          <w:szCs w:val="26"/>
        </w:rPr>
      </w:pPr>
    </w:p>
    <w:p w:rsidR="002D5A39" w:rsidRPr="00CD3672" w:rsidRDefault="002D5A39" w:rsidP="00CD3672">
      <w:pPr>
        <w:pStyle w:val="NoSpacing"/>
        <w:spacing w:line="276" w:lineRule="auto"/>
        <w:jc w:val="both"/>
        <w:rPr>
          <w:rFonts w:ascii="Verdana" w:hAnsi="Verdana"/>
          <w:b/>
          <w:sz w:val="26"/>
          <w:szCs w:val="26"/>
          <w:u w:val="single"/>
        </w:rPr>
      </w:pPr>
      <w:r w:rsidRPr="00CD3672">
        <w:rPr>
          <w:rFonts w:ascii="Verdana" w:hAnsi="Verdana"/>
          <w:b/>
          <w:sz w:val="26"/>
          <w:szCs w:val="26"/>
          <w:u w:val="single"/>
        </w:rPr>
        <w:t>CONCILIATION MEDIATION AND ARBITRATION</w:t>
      </w:r>
      <w:r w:rsidR="00CD3672" w:rsidRPr="00CD3672">
        <w:rPr>
          <w:rFonts w:ascii="Verdana" w:hAnsi="Verdana"/>
          <w:b/>
          <w:sz w:val="26"/>
          <w:szCs w:val="26"/>
          <w:u w:val="single"/>
        </w:rPr>
        <w:t xml:space="preserve"> </w:t>
      </w:r>
      <w:r w:rsidRPr="00CD3672">
        <w:rPr>
          <w:rFonts w:ascii="Verdana" w:hAnsi="Verdana"/>
          <w:b/>
          <w:sz w:val="26"/>
          <w:szCs w:val="26"/>
          <w:u w:val="single"/>
        </w:rPr>
        <w:t>COMMISSION</w:t>
      </w:r>
    </w:p>
    <w:p w:rsidR="002D5A39" w:rsidRPr="00CD3672" w:rsidRDefault="002D5A39" w:rsidP="002D5A39">
      <w:pPr>
        <w:pStyle w:val="NoSpacing"/>
        <w:spacing w:line="276" w:lineRule="auto"/>
        <w:jc w:val="both"/>
        <w:rPr>
          <w:rFonts w:ascii="Verdana" w:hAnsi="Verdana"/>
          <w:sz w:val="26"/>
          <w:szCs w:val="26"/>
        </w:rPr>
      </w:pPr>
    </w:p>
    <w:p w:rsidR="002D5A39" w:rsidRPr="00CD3672" w:rsidRDefault="002D5A39" w:rsidP="002D5A39">
      <w:pPr>
        <w:pStyle w:val="NoSpacing"/>
        <w:spacing w:line="276" w:lineRule="auto"/>
        <w:jc w:val="both"/>
        <w:rPr>
          <w:rFonts w:ascii="Verdana" w:hAnsi="Verdana"/>
          <w:b/>
          <w:sz w:val="26"/>
          <w:szCs w:val="26"/>
        </w:rPr>
      </w:pPr>
      <w:r w:rsidRPr="00CD3672">
        <w:rPr>
          <w:rFonts w:ascii="Verdana" w:hAnsi="Verdana"/>
          <w:b/>
          <w:sz w:val="26"/>
          <w:szCs w:val="26"/>
          <w:u w:val="single"/>
        </w:rPr>
        <w:t>HELD AT NHLANGANO</w:t>
      </w:r>
      <w:r w:rsidRPr="00CD3672">
        <w:rPr>
          <w:rFonts w:ascii="Verdana" w:hAnsi="Verdana"/>
          <w:b/>
          <w:sz w:val="26"/>
          <w:szCs w:val="26"/>
        </w:rPr>
        <w:tab/>
      </w:r>
      <w:r w:rsidRPr="00CD3672">
        <w:rPr>
          <w:rFonts w:ascii="Verdana" w:hAnsi="Verdana"/>
          <w:b/>
          <w:sz w:val="26"/>
          <w:szCs w:val="26"/>
        </w:rPr>
        <w:tab/>
      </w:r>
      <w:r w:rsidRPr="00CD3672">
        <w:rPr>
          <w:rFonts w:ascii="Verdana" w:hAnsi="Verdana"/>
          <w:b/>
          <w:sz w:val="26"/>
          <w:szCs w:val="26"/>
        </w:rPr>
        <w:tab/>
      </w:r>
      <w:r w:rsidRPr="00CD3672">
        <w:rPr>
          <w:rFonts w:ascii="Verdana" w:hAnsi="Verdana"/>
          <w:b/>
          <w:sz w:val="26"/>
          <w:szCs w:val="26"/>
        </w:rPr>
        <w:tab/>
      </w:r>
      <w:r w:rsidRPr="00CD3672">
        <w:rPr>
          <w:rFonts w:ascii="Verdana" w:hAnsi="Verdana"/>
          <w:b/>
          <w:sz w:val="26"/>
          <w:szCs w:val="26"/>
          <w:u w:val="single"/>
        </w:rPr>
        <w:t>REF NO:</w:t>
      </w:r>
      <w:r w:rsidR="0043126A" w:rsidRPr="00CD3672">
        <w:rPr>
          <w:rFonts w:ascii="Verdana" w:hAnsi="Verdana"/>
          <w:b/>
          <w:sz w:val="26"/>
          <w:szCs w:val="26"/>
          <w:u w:val="single"/>
        </w:rPr>
        <w:t xml:space="preserve"> </w:t>
      </w:r>
      <w:r w:rsidRPr="00CD3672">
        <w:rPr>
          <w:rFonts w:ascii="Verdana" w:hAnsi="Verdana"/>
          <w:b/>
          <w:sz w:val="26"/>
          <w:szCs w:val="26"/>
          <w:u w:val="single"/>
        </w:rPr>
        <w:t>NH</w:t>
      </w:r>
      <w:r w:rsidR="0043126A" w:rsidRPr="00CD3672">
        <w:rPr>
          <w:rFonts w:ascii="Verdana" w:hAnsi="Verdana"/>
          <w:b/>
          <w:sz w:val="26"/>
          <w:szCs w:val="26"/>
          <w:u w:val="single"/>
        </w:rPr>
        <w:t>O</w:t>
      </w:r>
      <w:r w:rsidRPr="00CD3672">
        <w:rPr>
          <w:rFonts w:ascii="Verdana" w:hAnsi="Verdana"/>
          <w:b/>
          <w:sz w:val="26"/>
          <w:szCs w:val="26"/>
          <w:u w:val="single"/>
        </w:rPr>
        <w:t xml:space="preserve"> O62/16</w:t>
      </w:r>
    </w:p>
    <w:p w:rsidR="002D5A39" w:rsidRPr="00CD3672" w:rsidRDefault="002D5A39" w:rsidP="002D5A39">
      <w:pPr>
        <w:pStyle w:val="NoSpacing"/>
        <w:spacing w:line="276" w:lineRule="auto"/>
        <w:jc w:val="both"/>
        <w:rPr>
          <w:rFonts w:ascii="Verdana" w:hAnsi="Verdana"/>
          <w:sz w:val="26"/>
          <w:szCs w:val="26"/>
        </w:rPr>
      </w:pPr>
    </w:p>
    <w:p w:rsidR="002D5A39" w:rsidRPr="00CD3672" w:rsidRDefault="002D5A39" w:rsidP="002D5A39">
      <w:pPr>
        <w:pStyle w:val="NoSpacing"/>
        <w:spacing w:line="276" w:lineRule="auto"/>
        <w:jc w:val="both"/>
        <w:rPr>
          <w:rFonts w:ascii="Verdana" w:hAnsi="Verdana"/>
          <w:sz w:val="26"/>
          <w:szCs w:val="26"/>
        </w:rPr>
      </w:pPr>
      <w:r w:rsidRPr="00CD3672">
        <w:rPr>
          <w:rFonts w:ascii="Verdana" w:hAnsi="Verdana"/>
          <w:sz w:val="26"/>
          <w:szCs w:val="26"/>
        </w:rPr>
        <w:t>In the matter between:</w:t>
      </w:r>
    </w:p>
    <w:p w:rsidR="002D5A39" w:rsidRPr="00CD3672" w:rsidRDefault="002D5A39" w:rsidP="002D5A39">
      <w:pPr>
        <w:pStyle w:val="NoSpacing"/>
        <w:spacing w:line="276" w:lineRule="auto"/>
        <w:jc w:val="both"/>
        <w:rPr>
          <w:rFonts w:ascii="Verdana" w:hAnsi="Verdana"/>
          <w:sz w:val="26"/>
          <w:szCs w:val="26"/>
        </w:rPr>
      </w:pPr>
    </w:p>
    <w:p w:rsidR="002D5A39" w:rsidRPr="00CD3672" w:rsidRDefault="002D5A39" w:rsidP="002D5A39">
      <w:pPr>
        <w:pStyle w:val="NoSpacing"/>
        <w:spacing w:line="276" w:lineRule="auto"/>
        <w:jc w:val="both"/>
        <w:rPr>
          <w:rFonts w:ascii="Verdana" w:hAnsi="Verdana"/>
          <w:b/>
          <w:sz w:val="26"/>
          <w:szCs w:val="26"/>
        </w:rPr>
      </w:pPr>
      <w:r w:rsidRPr="00CD3672">
        <w:rPr>
          <w:rFonts w:ascii="Verdana" w:hAnsi="Verdana"/>
          <w:b/>
          <w:sz w:val="26"/>
          <w:szCs w:val="26"/>
        </w:rPr>
        <w:t>NIKIWE MAVIMBELA</w:t>
      </w:r>
      <w:r w:rsidRPr="00CD3672">
        <w:rPr>
          <w:rFonts w:ascii="Verdana" w:hAnsi="Verdana"/>
          <w:b/>
          <w:sz w:val="26"/>
          <w:szCs w:val="26"/>
        </w:rPr>
        <w:tab/>
      </w:r>
      <w:r w:rsidRPr="00CD3672">
        <w:rPr>
          <w:rFonts w:ascii="Verdana" w:hAnsi="Verdana"/>
          <w:b/>
          <w:sz w:val="26"/>
          <w:szCs w:val="26"/>
        </w:rPr>
        <w:tab/>
      </w:r>
      <w:r w:rsidRPr="00CD3672">
        <w:rPr>
          <w:rFonts w:ascii="Verdana" w:hAnsi="Verdana"/>
          <w:b/>
          <w:sz w:val="26"/>
          <w:szCs w:val="26"/>
        </w:rPr>
        <w:tab/>
      </w:r>
      <w:r w:rsidRPr="00CD3672">
        <w:rPr>
          <w:rFonts w:ascii="Verdana" w:hAnsi="Verdana"/>
          <w:b/>
          <w:sz w:val="26"/>
          <w:szCs w:val="26"/>
        </w:rPr>
        <w:tab/>
      </w:r>
      <w:r w:rsidRPr="00CD3672">
        <w:rPr>
          <w:rFonts w:ascii="Verdana" w:hAnsi="Verdana"/>
          <w:b/>
          <w:sz w:val="26"/>
          <w:szCs w:val="26"/>
        </w:rPr>
        <w:tab/>
        <w:t>APPLICANT</w:t>
      </w:r>
    </w:p>
    <w:p w:rsidR="002D5A39" w:rsidRPr="00CF16DD" w:rsidRDefault="002D5A39" w:rsidP="002D5A39">
      <w:pPr>
        <w:pStyle w:val="NoSpacing"/>
        <w:spacing w:line="276" w:lineRule="auto"/>
        <w:jc w:val="both"/>
        <w:rPr>
          <w:rFonts w:ascii="Verdana" w:hAnsi="Verdana"/>
          <w:b/>
          <w:sz w:val="16"/>
          <w:szCs w:val="16"/>
        </w:rPr>
      </w:pPr>
    </w:p>
    <w:p w:rsidR="002D5A39" w:rsidRPr="00CD3672" w:rsidRDefault="002D5A39" w:rsidP="002D5A39">
      <w:pPr>
        <w:pStyle w:val="NoSpacing"/>
        <w:spacing w:line="276" w:lineRule="auto"/>
        <w:jc w:val="both"/>
        <w:rPr>
          <w:rFonts w:ascii="Verdana" w:hAnsi="Verdana"/>
          <w:b/>
          <w:sz w:val="26"/>
          <w:szCs w:val="26"/>
        </w:rPr>
      </w:pPr>
      <w:r w:rsidRPr="00CD3672">
        <w:rPr>
          <w:rFonts w:ascii="Verdana" w:hAnsi="Verdana"/>
          <w:b/>
          <w:sz w:val="26"/>
          <w:szCs w:val="26"/>
        </w:rPr>
        <w:t>AND</w:t>
      </w:r>
    </w:p>
    <w:p w:rsidR="002D5A39" w:rsidRPr="00CF16DD" w:rsidRDefault="002D5A39" w:rsidP="002D5A39">
      <w:pPr>
        <w:pStyle w:val="NoSpacing"/>
        <w:spacing w:line="276" w:lineRule="auto"/>
        <w:jc w:val="both"/>
        <w:rPr>
          <w:rFonts w:ascii="Verdana" w:hAnsi="Verdana"/>
          <w:b/>
          <w:sz w:val="16"/>
          <w:szCs w:val="16"/>
        </w:rPr>
      </w:pPr>
    </w:p>
    <w:p w:rsidR="002D5A39" w:rsidRPr="00CD3672" w:rsidRDefault="002D5A39" w:rsidP="002D5A39">
      <w:pPr>
        <w:pStyle w:val="NoSpacing"/>
        <w:pBdr>
          <w:bottom w:val="single" w:sz="12" w:space="1" w:color="auto"/>
        </w:pBdr>
        <w:spacing w:line="276" w:lineRule="auto"/>
        <w:jc w:val="both"/>
        <w:rPr>
          <w:rFonts w:ascii="Verdana" w:hAnsi="Verdana"/>
          <w:b/>
          <w:sz w:val="26"/>
          <w:szCs w:val="26"/>
        </w:rPr>
      </w:pPr>
      <w:r w:rsidRPr="00CD3672">
        <w:rPr>
          <w:rFonts w:ascii="Verdana" w:hAnsi="Verdana"/>
          <w:b/>
          <w:sz w:val="26"/>
          <w:szCs w:val="26"/>
        </w:rPr>
        <w:t>PIMENTA</w:t>
      </w:r>
      <w:r w:rsidR="0069260C">
        <w:rPr>
          <w:rFonts w:ascii="Verdana" w:hAnsi="Verdana"/>
          <w:b/>
          <w:sz w:val="26"/>
          <w:szCs w:val="26"/>
        </w:rPr>
        <w:t>’</w:t>
      </w:r>
      <w:r w:rsidRPr="00CD3672">
        <w:rPr>
          <w:rFonts w:ascii="Verdana" w:hAnsi="Verdana"/>
          <w:b/>
          <w:sz w:val="26"/>
          <w:szCs w:val="26"/>
        </w:rPr>
        <w:t>S KFC</w:t>
      </w:r>
      <w:r w:rsidRPr="00CD3672">
        <w:rPr>
          <w:rFonts w:ascii="Verdana" w:hAnsi="Verdana"/>
          <w:b/>
          <w:sz w:val="26"/>
          <w:szCs w:val="26"/>
        </w:rPr>
        <w:tab/>
      </w:r>
      <w:r w:rsidRPr="00CD3672">
        <w:rPr>
          <w:rFonts w:ascii="Verdana" w:hAnsi="Verdana"/>
          <w:b/>
          <w:sz w:val="26"/>
          <w:szCs w:val="26"/>
        </w:rPr>
        <w:tab/>
      </w:r>
      <w:r w:rsidRPr="00CD3672">
        <w:rPr>
          <w:rFonts w:ascii="Verdana" w:hAnsi="Verdana"/>
          <w:b/>
          <w:sz w:val="26"/>
          <w:szCs w:val="26"/>
        </w:rPr>
        <w:tab/>
      </w:r>
      <w:r w:rsidRPr="00CD3672">
        <w:rPr>
          <w:rFonts w:ascii="Verdana" w:hAnsi="Verdana"/>
          <w:b/>
          <w:sz w:val="26"/>
          <w:szCs w:val="26"/>
        </w:rPr>
        <w:tab/>
      </w:r>
      <w:r w:rsidRPr="00CD3672">
        <w:rPr>
          <w:rFonts w:ascii="Verdana" w:hAnsi="Verdana"/>
          <w:b/>
          <w:sz w:val="26"/>
          <w:szCs w:val="26"/>
        </w:rPr>
        <w:tab/>
      </w:r>
      <w:r w:rsidRPr="00CD3672">
        <w:rPr>
          <w:rFonts w:ascii="Verdana" w:hAnsi="Verdana"/>
          <w:b/>
          <w:sz w:val="26"/>
          <w:szCs w:val="26"/>
        </w:rPr>
        <w:tab/>
        <w:t>RESPONDENT</w:t>
      </w:r>
    </w:p>
    <w:p w:rsidR="002D5A39" w:rsidRPr="00CD3672" w:rsidRDefault="002D5A39" w:rsidP="002D5A39">
      <w:pPr>
        <w:pStyle w:val="NoSpacing"/>
        <w:pBdr>
          <w:bottom w:val="single" w:sz="12" w:space="1" w:color="auto"/>
        </w:pBdr>
        <w:spacing w:line="276" w:lineRule="auto"/>
        <w:jc w:val="both"/>
        <w:rPr>
          <w:rFonts w:ascii="Verdana" w:hAnsi="Verdana"/>
          <w:b/>
          <w:sz w:val="26"/>
          <w:szCs w:val="26"/>
        </w:rPr>
      </w:pPr>
    </w:p>
    <w:p w:rsidR="002D5A39" w:rsidRPr="00CD3672" w:rsidRDefault="002D5A39" w:rsidP="002D5A39">
      <w:pPr>
        <w:pStyle w:val="NoSpacing"/>
        <w:pBdr>
          <w:bottom w:val="single" w:sz="12" w:space="1" w:color="auto"/>
        </w:pBdr>
        <w:spacing w:line="276" w:lineRule="auto"/>
        <w:jc w:val="both"/>
        <w:rPr>
          <w:rFonts w:ascii="Verdana" w:hAnsi="Verdana"/>
          <w:b/>
          <w:sz w:val="26"/>
          <w:szCs w:val="26"/>
          <w:u w:val="single"/>
        </w:rPr>
      </w:pPr>
      <w:r w:rsidRPr="00CD3672">
        <w:rPr>
          <w:rFonts w:ascii="Verdana" w:hAnsi="Verdana"/>
          <w:b/>
          <w:sz w:val="26"/>
          <w:szCs w:val="26"/>
          <w:u w:val="single"/>
        </w:rPr>
        <w:t>Coram</w:t>
      </w:r>
    </w:p>
    <w:p w:rsidR="002D5A39" w:rsidRPr="00CF16DD" w:rsidRDefault="002D5A39" w:rsidP="002D5A39">
      <w:pPr>
        <w:pStyle w:val="NoSpacing"/>
        <w:pBdr>
          <w:bottom w:val="single" w:sz="12" w:space="1" w:color="auto"/>
        </w:pBdr>
        <w:spacing w:line="276" w:lineRule="auto"/>
        <w:jc w:val="both"/>
        <w:rPr>
          <w:rFonts w:ascii="Verdana" w:hAnsi="Verdana"/>
          <w:b/>
          <w:sz w:val="16"/>
          <w:szCs w:val="16"/>
          <w:u w:val="single"/>
        </w:rPr>
      </w:pPr>
    </w:p>
    <w:p w:rsidR="002D5A39" w:rsidRPr="00CD3672" w:rsidRDefault="002D5A39" w:rsidP="002D5A39">
      <w:pPr>
        <w:pStyle w:val="NoSpacing"/>
        <w:pBdr>
          <w:bottom w:val="single" w:sz="12" w:space="1" w:color="auto"/>
        </w:pBdr>
        <w:spacing w:line="276" w:lineRule="auto"/>
        <w:jc w:val="both"/>
        <w:rPr>
          <w:rFonts w:ascii="Verdana" w:hAnsi="Verdana"/>
          <w:b/>
          <w:sz w:val="26"/>
          <w:szCs w:val="26"/>
        </w:rPr>
      </w:pPr>
      <w:r w:rsidRPr="00CD3672">
        <w:rPr>
          <w:rFonts w:ascii="Verdana" w:hAnsi="Verdana"/>
          <w:b/>
          <w:sz w:val="26"/>
          <w:szCs w:val="26"/>
        </w:rPr>
        <w:t>ARBITRATOR</w:t>
      </w:r>
      <w:r w:rsidRPr="00CD3672">
        <w:rPr>
          <w:rFonts w:ascii="Verdana" w:hAnsi="Verdana"/>
          <w:b/>
          <w:sz w:val="26"/>
          <w:szCs w:val="26"/>
        </w:rPr>
        <w:tab/>
      </w:r>
      <w:r w:rsidRPr="00CD3672">
        <w:rPr>
          <w:rFonts w:ascii="Verdana" w:hAnsi="Verdana"/>
          <w:b/>
          <w:sz w:val="26"/>
          <w:szCs w:val="26"/>
        </w:rPr>
        <w:tab/>
      </w:r>
      <w:r w:rsidRPr="00CD3672">
        <w:rPr>
          <w:rFonts w:ascii="Verdana" w:hAnsi="Verdana"/>
          <w:b/>
          <w:sz w:val="26"/>
          <w:szCs w:val="26"/>
        </w:rPr>
        <w:tab/>
      </w:r>
      <w:r w:rsidRPr="00CD3672">
        <w:rPr>
          <w:rFonts w:ascii="Verdana" w:hAnsi="Verdana"/>
          <w:b/>
          <w:sz w:val="26"/>
          <w:szCs w:val="26"/>
        </w:rPr>
        <w:tab/>
        <w:t>:</w:t>
      </w:r>
      <w:r w:rsidRPr="00CD3672">
        <w:rPr>
          <w:rFonts w:ascii="Verdana" w:hAnsi="Verdana"/>
          <w:b/>
          <w:sz w:val="26"/>
          <w:szCs w:val="26"/>
        </w:rPr>
        <w:tab/>
        <w:t>NONHLANHLA SHONGWE</w:t>
      </w:r>
    </w:p>
    <w:p w:rsidR="002D5A39" w:rsidRPr="00CF16DD" w:rsidRDefault="002D5A39" w:rsidP="002D5A39">
      <w:pPr>
        <w:pStyle w:val="NoSpacing"/>
        <w:pBdr>
          <w:bottom w:val="single" w:sz="12" w:space="1" w:color="auto"/>
        </w:pBdr>
        <w:spacing w:line="276" w:lineRule="auto"/>
        <w:jc w:val="both"/>
        <w:rPr>
          <w:rFonts w:ascii="Verdana" w:hAnsi="Verdana"/>
          <w:b/>
          <w:sz w:val="16"/>
          <w:szCs w:val="16"/>
        </w:rPr>
      </w:pPr>
    </w:p>
    <w:p w:rsidR="002D5A39" w:rsidRPr="00CD3672" w:rsidRDefault="002D5A39" w:rsidP="002D5A39">
      <w:pPr>
        <w:pStyle w:val="NoSpacing"/>
        <w:pBdr>
          <w:bottom w:val="single" w:sz="12" w:space="1" w:color="auto"/>
        </w:pBdr>
        <w:spacing w:line="276" w:lineRule="auto"/>
        <w:jc w:val="both"/>
        <w:rPr>
          <w:rFonts w:ascii="Verdana" w:hAnsi="Verdana"/>
          <w:b/>
          <w:sz w:val="26"/>
          <w:szCs w:val="26"/>
        </w:rPr>
      </w:pPr>
      <w:r w:rsidRPr="00CD3672">
        <w:rPr>
          <w:rFonts w:ascii="Verdana" w:hAnsi="Verdana"/>
          <w:b/>
          <w:sz w:val="26"/>
          <w:szCs w:val="26"/>
        </w:rPr>
        <w:t>FOR APPLICANT</w:t>
      </w:r>
      <w:r w:rsidRPr="00CD3672">
        <w:rPr>
          <w:rFonts w:ascii="Verdana" w:hAnsi="Verdana"/>
          <w:b/>
          <w:sz w:val="26"/>
          <w:szCs w:val="26"/>
        </w:rPr>
        <w:tab/>
      </w:r>
      <w:r w:rsidRPr="00CD3672">
        <w:rPr>
          <w:rFonts w:ascii="Verdana" w:hAnsi="Verdana"/>
          <w:b/>
          <w:sz w:val="26"/>
          <w:szCs w:val="26"/>
        </w:rPr>
        <w:tab/>
      </w:r>
      <w:r w:rsidRPr="00CD3672">
        <w:rPr>
          <w:rFonts w:ascii="Verdana" w:hAnsi="Verdana"/>
          <w:b/>
          <w:sz w:val="26"/>
          <w:szCs w:val="26"/>
        </w:rPr>
        <w:tab/>
        <w:t>:</w:t>
      </w:r>
      <w:r w:rsidRPr="00CD3672">
        <w:rPr>
          <w:rFonts w:ascii="Verdana" w:hAnsi="Verdana"/>
          <w:b/>
          <w:sz w:val="26"/>
          <w:szCs w:val="26"/>
        </w:rPr>
        <w:tab/>
        <w:t>VELAPHI MAGAGULA</w:t>
      </w:r>
    </w:p>
    <w:p w:rsidR="002D5A39" w:rsidRPr="00CF16DD" w:rsidRDefault="002D5A39" w:rsidP="002D5A39">
      <w:pPr>
        <w:pStyle w:val="NoSpacing"/>
        <w:pBdr>
          <w:bottom w:val="single" w:sz="12" w:space="1" w:color="auto"/>
        </w:pBdr>
        <w:spacing w:line="276" w:lineRule="auto"/>
        <w:jc w:val="both"/>
        <w:rPr>
          <w:rFonts w:ascii="Verdana" w:hAnsi="Verdana"/>
          <w:b/>
          <w:sz w:val="16"/>
          <w:szCs w:val="16"/>
        </w:rPr>
      </w:pPr>
    </w:p>
    <w:p w:rsidR="002D5A39" w:rsidRPr="00CD3672" w:rsidRDefault="002D5A39" w:rsidP="002D5A39">
      <w:pPr>
        <w:pStyle w:val="NoSpacing"/>
        <w:pBdr>
          <w:bottom w:val="single" w:sz="12" w:space="1" w:color="auto"/>
        </w:pBdr>
        <w:spacing w:line="276" w:lineRule="auto"/>
        <w:jc w:val="both"/>
        <w:rPr>
          <w:rFonts w:ascii="Verdana" w:hAnsi="Verdana"/>
          <w:b/>
          <w:sz w:val="26"/>
          <w:szCs w:val="26"/>
        </w:rPr>
      </w:pPr>
      <w:r w:rsidRPr="00CD3672">
        <w:rPr>
          <w:rFonts w:ascii="Verdana" w:hAnsi="Verdana"/>
          <w:b/>
          <w:sz w:val="26"/>
          <w:szCs w:val="26"/>
        </w:rPr>
        <w:t>FOR RESPONDENT</w:t>
      </w:r>
      <w:r w:rsidRPr="00CD3672">
        <w:rPr>
          <w:rFonts w:ascii="Verdana" w:hAnsi="Verdana"/>
          <w:b/>
          <w:sz w:val="26"/>
          <w:szCs w:val="26"/>
        </w:rPr>
        <w:tab/>
      </w:r>
      <w:r w:rsidRPr="00CD3672">
        <w:rPr>
          <w:rFonts w:ascii="Verdana" w:hAnsi="Verdana"/>
          <w:b/>
          <w:sz w:val="26"/>
          <w:szCs w:val="26"/>
        </w:rPr>
        <w:tab/>
      </w:r>
      <w:r w:rsidRPr="00CD3672">
        <w:rPr>
          <w:rFonts w:ascii="Verdana" w:hAnsi="Verdana"/>
          <w:b/>
          <w:sz w:val="26"/>
          <w:szCs w:val="26"/>
        </w:rPr>
        <w:tab/>
        <w:t>:</w:t>
      </w:r>
      <w:r w:rsidRPr="00CD3672">
        <w:rPr>
          <w:rFonts w:ascii="Verdana" w:hAnsi="Verdana"/>
          <w:b/>
          <w:sz w:val="26"/>
          <w:szCs w:val="26"/>
        </w:rPr>
        <w:tab/>
        <w:t>BANELE GAMEDZE</w:t>
      </w:r>
    </w:p>
    <w:p w:rsidR="002D5A39" w:rsidRPr="00CD3672" w:rsidRDefault="002D5A39" w:rsidP="002D5A39">
      <w:pPr>
        <w:pStyle w:val="NoSpacing"/>
        <w:pBdr>
          <w:bottom w:val="single" w:sz="12" w:space="1" w:color="auto"/>
        </w:pBdr>
        <w:spacing w:line="276" w:lineRule="auto"/>
        <w:jc w:val="both"/>
        <w:rPr>
          <w:rFonts w:ascii="Verdana" w:hAnsi="Verdana"/>
          <w:b/>
          <w:sz w:val="26"/>
          <w:szCs w:val="26"/>
        </w:rPr>
      </w:pPr>
    </w:p>
    <w:p w:rsidR="002D5A39" w:rsidRPr="00CD3672" w:rsidRDefault="002D5A39" w:rsidP="002D5A39">
      <w:pPr>
        <w:pStyle w:val="NoSpacing"/>
        <w:spacing w:line="276" w:lineRule="auto"/>
        <w:jc w:val="both"/>
        <w:rPr>
          <w:rFonts w:ascii="Verdana" w:hAnsi="Verdana"/>
          <w:sz w:val="26"/>
          <w:szCs w:val="26"/>
        </w:rPr>
      </w:pPr>
    </w:p>
    <w:p w:rsidR="002D5A39" w:rsidRPr="00CD3672" w:rsidRDefault="0069260C" w:rsidP="002D5A39">
      <w:pPr>
        <w:pStyle w:val="NoSpacing"/>
        <w:spacing w:line="276" w:lineRule="auto"/>
        <w:jc w:val="center"/>
        <w:rPr>
          <w:rFonts w:ascii="Verdana" w:hAnsi="Verdana"/>
          <w:b/>
          <w:sz w:val="26"/>
          <w:szCs w:val="26"/>
        </w:rPr>
      </w:pPr>
      <w:r>
        <w:rPr>
          <w:rFonts w:ascii="Verdana" w:hAnsi="Verdana"/>
          <w:b/>
          <w:sz w:val="26"/>
          <w:szCs w:val="26"/>
        </w:rPr>
        <w:t>ARBITRATION AWARD – 13</w:t>
      </w:r>
      <w:r w:rsidR="00402D03">
        <w:rPr>
          <w:rFonts w:ascii="Verdana" w:hAnsi="Verdana"/>
          <w:b/>
          <w:sz w:val="26"/>
          <w:szCs w:val="26"/>
        </w:rPr>
        <w:t xml:space="preserve"> – 02 - 18</w:t>
      </w:r>
    </w:p>
    <w:p w:rsidR="002D5A39" w:rsidRPr="00CD3672" w:rsidRDefault="002D5A39" w:rsidP="002D5A39">
      <w:pPr>
        <w:pStyle w:val="NoSpacing"/>
        <w:pBdr>
          <w:bottom w:val="single" w:sz="12" w:space="1" w:color="auto"/>
        </w:pBdr>
        <w:spacing w:line="276" w:lineRule="auto"/>
        <w:jc w:val="both"/>
        <w:rPr>
          <w:rFonts w:ascii="Verdana" w:hAnsi="Verdana"/>
          <w:sz w:val="26"/>
          <w:szCs w:val="26"/>
        </w:rPr>
      </w:pPr>
    </w:p>
    <w:p w:rsidR="002D5A39" w:rsidRPr="00CF16DD" w:rsidRDefault="002D5A39" w:rsidP="002D5A39">
      <w:pPr>
        <w:pStyle w:val="NoSpacing"/>
        <w:spacing w:line="276" w:lineRule="auto"/>
        <w:jc w:val="both"/>
        <w:rPr>
          <w:rFonts w:ascii="Verdana" w:hAnsi="Verdana"/>
          <w:sz w:val="16"/>
          <w:szCs w:val="16"/>
        </w:rPr>
      </w:pPr>
    </w:p>
    <w:p w:rsidR="002D5A39" w:rsidRPr="00CD3672" w:rsidRDefault="002D5A39" w:rsidP="002D5A39">
      <w:pPr>
        <w:pStyle w:val="NoSpacing"/>
        <w:spacing w:line="276" w:lineRule="auto"/>
        <w:jc w:val="both"/>
        <w:rPr>
          <w:rFonts w:ascii="Verdana" w:hAnsi="Verdana"/>
          <w:b/>
          <w:sz w:val="26"/>
          <w:szCs w:val="26"/>
          <w:u w:val="single"/>
        </w:rPr>
      </w:pPr>
      <w:r w:rsidRPr="00CD3672">
        <w:rPr>
          <w:rFonts w:ascii="Verdana" w:hAnsi="Verdana"/>
          <w:b/>
          <w:sz w:val="26"/>
          <w:szCs w:val="26"/>
          <w:u w:val="single"/>
        </w:rPr>
        <w:t xml:space="preserve">DETAILS OF HEARING AND PARTIES </w:t>
      </w:r>
    </w:p>
    <w:p w:rsidR="002D5A39" w:rsidRPr="00CF16DD" w:rsidRDefault="002D5A39" w:rsidP="002D5A39">
      <w:pPr>
        <w:pStyle w:val="NoSpacing"/>
        <w:spacing w:line="276" w:lineRule="auto"/>
        <w:ind w:left="720"/>
        <w:jc w:val="both"/>
        <w:rPr>
          <w:rFonts w:ascii="Verdana" w:hAnsi="Verdana"/>
          <w:b/>
          <w:sz w:val="16"/>
          <w:szCs w:val="16"/>
          <w:u w:val="single"/>
        </w:rPr>
      </w:pPr>
    </w:p>
    <w:p w:rsidR="002D5A39" w:rsidRPr="00CD3672" w:rsidRDefault="002D5A39" w:rsidP="000B20D2">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The arbitration hearing was held</w:t>
      </w:r>
      <w:r w:rsidR="003C2E75" w:rsidRPr="00CD3672">
        <w:rPr>
          <w:rFonts w:ascii="Verdana" w:hAnsi="Verdana"/>
          <w:sz w:val="26"/>
          <w:szCs w:val="26"/>
        </w:rPr>
        <w:t xml:space="preserve"> </w:t>
      </w:r>
      <w:r w:rsidRPr="00CD3672">
        <w:rPr>
          <w:rFonts w:ascii="Verdana" w:hAnsi="Verdana"/>
          <w:sz w:val="26"/>
          <w:szCs w:val="26"/>
        </w:rPr>
        <w:t xml:space="preserve">on the </w:t>
      </w:r>
      <w:r w:rsidR="003C2E75" w:rsidRPr="00CD3672">
        <w:rPr>
          <w:rFonts w:ascii="Verdana" w:hAnsi="Verdana"/>
          <w:sz w:val="26"/>
          <w:szCs w:val="26"/>
        </w:rPr>
        <w:t>11</w:t>
      </w:r>
      <w:r w:rsidR="00CD3672">
        <w:rPr>
          <w:rFonts w:ascii="Verdana" w:hAnsi="Verdana"/>
          <w:sz w:val="26"/>
          <w:szCs w:val="26"/>
        </w:rPr>
        <w:t xml:space="preserve"> </w:t>
      </w:r>
      <w:r w:rsidR="003C2E75" w:rsidRPr="00CD3672">
        <w:rPr>
          <w:rFonts w:ascii="Verdana" w:hAnsi="Verdana"/>
          <w:sz w:val="26"/>
          <w:szCs w:val="26"/>
        </w:rPr>
        <w:t>and 9 July 2016, 11 August 2016, 8 September 2016, 4 and 25 October 2016, 15 November 2016</w:t>
      </w:r>
      <w:r w:rsidR="00402D03">
        <w:rPr>
          <w:rFonts w:ascii="Verdana" w:hAnsi="Verdana"/>
          <w:sz w:val="26"/>
          <w:szCs w:val="26"/>
        </w:rPr>
        <w:t xml:space="preserve">, 1 and 13 February 2017, 2 June 2017 </w:t>
      </w:r>
      <w:r w:rsidRPr="00CD3672">
        <w:rPr>
          <w:rFonts w:ascii="Verdana" w:hAnsi="Verdana"/>
          <w:sz w:val="26"/>
          <w:szCs w:val="26"/>
        </w:rPr>
        <w:t>at the offices of the Conciliation, Mediation and Arbitration</w:t>
      </w:r>
      <w:r w:rsidR="0043126A" w:rsidRPr="00CD3672">
        <w:rPr>
          <w:rFonts w:ascii="Verdana" w:hAnsi="Verdana"/>
          <w:sz w:val="26"/>
          <w:szCs w:val="26"/>
        </w:rPr>
        <w:t xml:space="preserve"> </w:t>
      </w:r>
      <w:r w:rsidRPr="00CD3672">
        <w:rPr>
          <w:rFonts w:ascii="Verdana" w:hAnsi="Verdana"/>
          <w:sz w:val="26"/>
          <w:szCs w:val="26"/>
        </w:rPr>
        <w:t>Commission (CMAC),</w:t>
      </w:r>
      <w:r w:rsidR="003C2E75" w:rsidRPr="00CD3672">
        <w:rPr>
          <w:rFonts w:ascii="Verdana" w:hAnsi="Verdana"/>
          <w:sz w:val="26"/>
          <w:szCs w:val="26"/>
        </w:rPr>
        <w:t xml:space="preserve"> </w:t>
      </w:r>
      <w:proofErr w:type="spellStart"/>
      <w:r w:rsidR="003C2E75" w:rsidRPr="00CD3672">
        <w:rPr>
          <w:rFonts w:ascii="Verdana" w:hAnsi="Verdana"/>
          <w:sz w:val="26"/>
          <w:szCs w:val="26"/>
        </w:rPr>
        <w:t>La</w:t>
      </w:r>
      <w:r w:rsidR="0069260C">
        <w:rPr>
          <w:rFonts w:ascii="Verdana" w:hAnsi="Verdana"/>
          <w:sz w:val="26"/>
          <w:szCs w:val="26"/>
        </w:rPr>
        <w:t>nkhosi</w:t>
      </w:r>
      <w:proofErr w:type="spellEnd"/>
      <w:r w:rsidR="0069260C">
        <w:rPr>
          <w:rFonts w:ascii="Verdana" w:hAnsi="Verdana"/>
          <w:sz w:val="26"/>
          <w:szCs w:val="26"/>
        </w:rPr>
        <w:t xml:space="preserve"> Building in </w:t>
      </w:r>
      <w:proofErr w:type="spellStart"/>
      <w:r w:rsidR="0069260C">
        <w:rPr>
          <w:rFonts w:ascii="Verdana" w:hAnsi="Verdana"/>
          <w:sz w:val="26"/>
          <w:szCs w:val="26"/>
        </w:rPr>
        <w:t>Manzini</w:t>
      </w:r>
      <w:proofErr w:type="spellEnd"/>
      <w:r w:rsidR="0069260C">
        <w:rPr>
          <w:rFonts w:ascii="Verdana" w:hAnsi="Verdana"/>
          <w:sz w:val="26"/>
          <w:szCs w:val="26"/>
        </w:rPr>
        <w:t>. The matter</w:t>
      </w:r>
      <w:r w:rsidR="00D853C3">
        <w:rPr>
          <w:rFonts w:ascii="Verdana" w:hAnsi="Verdana"/>
          <w:sz w:val="26"/>
          <w:szCs w:val="26"/>
        </w:rPr>
        <w:t xml:space="preserve"> was</w:t>
      </w:r>
      <w:r w:rsidR="0069260C">
        <w:rPr>
          <w:rFonts w:ascii="Verdana" w:hAnsi="Verdana"/>
          <w:sz w:val="26"/>
          <w:szCs w:val="26"/>
        </w:rPr>
        <w:t xml:space="preserve"> heard in </w:t>
      </w:r>
      <w:proofErr w:type="spellStart"/>
      <w:r w:rsidR="0069260C">
        <w:rPr>
          <w:rFonts w:ascii="Verdana" w:hAnsi="Verdana"/>
          <w:sz w:val="26"/>
          <w:szCs w:val="26"/>
        </w:rPr>
        <w:t>Manzini</w:t>
      </w:r>
      <w:proofErr w:type="spellEnd"/>
      <w:r w:rsidR="0069260C">
        <w:rPr>
          <w:rFonts w:ascii="Verdana" w:hAnsi="Verdana"/>
          <w:sz w:val="26"/>
          <w:szCs w:val="26"/>
        </w:rPr>
        <w:t xml:space="preserve"> at the</w:t>
      </w:r>
      <w:r w:rsidR="003C2E75" w:rsidRPr="00CD3672">
        <w:rPr>
          <w:rFonts w:ascii="Verdana" w:hAnsi="Verdana"/>
          <w:sz w:val="26"/>
          <w:szCs w:val="26"/>
        </w:rPr>
        <w:t xml:space="preserve"> request</w:t>
      </w:r>
      <w:r w:rsidR="0069260C">
        <w:rPr>
          <w:rFonts w:ascii="Verdana" w:hAnsi="Verdana"/>
          <w:sz w:val="26"/>
          <w:szCs w:val="26"/>
        </w:rPr>
        <w:t xml:space="preserve"> of the parties</w:t>
      </w:r>
      <w:r w:rsidR="003C2E75" w:rsidRPr="00CD3672">
        <w:rPr>
          <w:rFonts w:ascii="Verdana" w:hAnsi="Verdana"/>
          <w:sz w:val="26"/>
          <w:szCs w:val="26"/>
        </w:rPr>
        <w:t xml:space="preserve"> for convenience.</w:t>
      </w:r>
    </w:p>
    <w:p w:rsidR="0043126A" w:rsidRPr="00CD3672" w:rsidRDefault="002D5A39" w:rsidP="000B20D2">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lastRenderedPageBreak/>
        <w:t>Th</w:t>
      </w:r>
      <w:r w:rsidR="003C2E75" w:rsidRPr="00CD3672">
        <w:rPr>
          <w:rFonts w:ascii="Verdana" w:hAnsi="Verdana"/>
          <w:sz w:val="26"/>
          <w:szCs w:val="26"/>
        </w:rPr>
        <w:t xml:space="preserve">e Applicant is </w:t>
      </w:r>
      <w:proofErr w:type="spellStart"/>
      <w:r w:rsidR="003C2E75" w:rsidRPr="00CD3672">
        <w:rPr>
          <w:rFonts w:ascii="Verdana" w:hAnsi="Verdana"/>
          <w:sz w:val="26"/>
          <w:szCs w:val="26"/>
        </w:rPr>
        <w:t>Nikiwe</w:t>
      </w:r>
      <w:proofErr w:type="spellEnd"/>
      <w:r w:rsidR="003C2E75" w:rsidRPr="00CD3672">
        <w:rPr>
          <w:rFonts w:ascii="Verdana" w:hAnsi="Verdana"/>
          <w:sz w:val="26"/>
          <w:szCs w:val="26"/>
        </w:rPr>
        <w:t xml:space="preserve"> </w:t>
      </w:r>
      <w:proofErr w:type="spellStart"/>
      <w:r w:rsidR="003C2E75" w:rsidRPr="00CD3672">
        <w:rPr>
          <w:rFonts w:ascii="Verdana" w:hAnsi="Verdana"/>
          <w:sz w:val="26"/>
          <w:szCs w:val="26"/>
        </w:rPr>
        <w:t>Mavimbela</w:t>
      </w:r>
      <w:proofErr w:type="spellEnd"/>
      <w:r w:rsidRPr="00CD3672">
        <w:rPr>
          <w:rFonts w:ascii="Verdana" w:hAnsi="Verdana"/>
          <w:sz w:val="26"/>
          <w:szCs w:val="26"/>
        </w:rPr>
        <w:t xml:space="preserve">, an adult Swazi </w:t>
      </w:r>
      <w:r w:rsidR="003C2E75" w:rsidRPr="00CD3672">
        <w:rPr>
          <w:rFonts w:ascii="Verdana" w:hAnsi="Verdana"/>
          <w:sz w:val="26"/>
          <w:szCs w:val="26"/>
        </w:rPr>
        <w:t>fe</w:t>
      </w:r>
      <w:r w:rsidRPr="00CD3672">
        <w:rPr>
          <w:rFonts w:ascii="Verdana" w:hAnsi="Verdana"/>
          <w:sz w:val="26"/>
          <w:szCs w:val="26"/>
        </w:rPr>
        <w:t xml:space="preserve">male of </w:t>
      </w:r>
      <w:proofErr w:type="spellStart"/>
      <w:r w:rsidRPr="00CD3672">
        <w:rPr>
          <w:rFonts w:ascii="Verdana" w:hAnsi="Verdana"/>
          <w:sz w:val="26"/>
          <w:szCs w:val="26"/>
        </w:rPr>
        <w:t>Nhlangano</w:t>
      </w:r>
      <w:proofErr w:type="spellEnd"/>
      <w:r w:rsidRPr="00CD3672">
        <w:rPr>
          <w:rFonts w:ascii="Verdana" w:hAnsi="Verdana"/>
          <w:sz w:val="26"/>
          <w:szCs w:val="26"/>
        </w:rPr>
        <w:t xml:space="preserve"> in the </w:t>
      </w:r>
      <w:proofErr w:type="spellStart"/>
      <w:r w:rsidRPr="00CD3672">
        <w:rPr>
          <w:rFonts w:ascii="Verdana" w:hAnsi="Verdana"/>
          <w:sz w:val="26"/>
          <w:szCs w:val="26"/>
        </w:rPr>
        <w:t>Shiselweni</w:t>
      </w:r>
      <w:proofErr w:type="spellEnd"/>
      <w:r w:rsidRPr="00CD3672">
        <w:rPr>
          <w:rFonts w:ascii="Verdana" w:hAnsi="Verdana"/>
          <w:sz w:val="26"/>
          <w:szCs w:val="26"/>
        </w:rPr>
        <w:t xml:space="preserve"> district. </w:t>
      </w:r>
      <w:r w:rsidR="003C2E75" w:rsidRPr="00CD3672">
        <w:rPr>
          <w:rFonts w:ascii="Verdana" w:hAnsi="Verdana"/>
          <w:sz w:val="26"/>
          <w:szCs w:val="26"/>
        </w:rPr>
        <w:t>She was</w:t>
      </w:r>
      <w:r w:rsidR="0043126A" w:rsidRPr="00CD3672">
        <w:rPr>
          <w:rFonts w:ascii="Verdana" w:hAnsi="Verdana"/>
          <w:sz w:val="26"/>
          <w:szCs w:val="26"/>
        </w:rPr>
        <w:t xml:space="preserve"> represented by Mr. Velaphi </w:t>
      </w:r>
      <w:proofErr w:type="spellStart"/>
      <w:r w:rsidR="0043126A" w:rsidRPr="00CD3672">
        <w:rPr>
          <w:rFonts w:ascii="Verdana" w:hAnsi="Verdana"/>
          <w:sz w:val="26"/>
          <w:szCs w:val="26"/>
        </w:rPr>
        <w:t>Magagula</w:t>
      </w:r>
      <w:proofErr w:type="spellEnd"/>
      <w:r w:rsidR="0043126A" w:rsidRPr="00CD3672">
        <w:rPr>
          <w:rFonts w:ascii="Verdana" w:hAnsi="Verdana"/>
          <w:sz w:val="26"/>
          <w:szCs w:val="26"/>
        </w:rPr>
        <w:t xml:space="preserve"> a </w:t>
      </w:r>
      <w:proofErr w:type="spellStart"/>
      <w:r w:rsidR="0043126A" w:rsidRPr="00CD3672">
        <w:rPr>
          <w:rFonts w:ascii="Verdana" w:hAnsi="Verdana"/>
          <w:sz w:val="26"/>
          <w:szCs w:val="26"/>
        </w:rPr>
        <w:t>Labour</w:t>
      </w:r>
      <w:proofErr w:type="spellEnd"/>
      <w:r w:rsidR="0043126A" w:rsidRPr="00CD3672">
        <w:rPr>
          <w:rFonts w:ascii="Verdana" w:hAnsi="Verdana"/>
          <w:sz w:val="26"/>
          <w:szCs w:val="26"/>
        </w:rPr>
        <w:t xml:space="preserve"> Consultant from </w:t>
      </w:r>
      <w:proofErr w:type="spellStart"/>
      <w:r w:rsidR="0043126A" w:rsidRPr="00CD3672">
        <w:rPr>
          <w:rFonts w:ascii="Verdana" w:hAnsi="Verdana"/>
          <w:sz w:val="26"/>
          <w:szCs w:val="26"/>
        </w:rPr>
        <w:t>Mavee</w:t>
      </w:r>
      <w:proofErr w:type="spellEnd"/>
      <w:r w:rsidR="0043126A" w:rsidRPr="00CD3672">
        <w:rPr>
          <w:rFonts w:ascii="Verdana" w:hAnsi="Verdana"/>
          <w:sz w:val="26"/>
          <w:szCs w:val="26"/>
        </w:rPr>
        <w:t xml:space="preserve"> </w:t>
      </w:r>
      <w:proofErr w:type="spellStart"/>
      <w:r w:rsidR="0043126A" w:rsidRPr="00CD3672">
        <w:rPr>
          <w:rFonts w:ascii="Verdana" w:hAnsi="Verdana"/>
          <w:sz w:val="26"/>
          <w:szCs w:val="26"/>
        </w:rPr>
        <w:t>Labour</w:t>
      </w:r>
      <w:proofErr w:type="spellEnd"/>
      <w:r w:rsidR="0043126A" w:rsidRPr="00CD3672">
        <w:rPr>
          <w:rFonts w:ascii="Verdana" w:hAnsi="Verdana"/>
          <w:sz w:val="26"/>
          <w:szCs w:val="26"/>
        </w:rPr>
        <w:t xml:space="preserve"> Consultant who took over the matter from</w:t>
      </w:r>
      <w:r w:rsidR="003C2E75" w:rsidRPr="00CD3672">
        <w:rPr>
          <w:rFonts w:ascii="Verdana" w:hAnsi="Verdana"/>
          <w:sz w:val="26"/>
          <w:szCs w:val="26"/>
        </w:rPr>
        <w:t xml:space="preserve"> Mr. </w:t>
      </w:r>
      <w:proofErr w:type="spellStart"/>
      <w:r w:rsidR="003C2E75" w:rsidRPr="00CD3672">
        <w:rPr>
          <w:rFonts w:ascii="Verdana" w:hAnsi="Verdana"/>
          <w:sz w:val="26"/>
          <w:szCs w:val="26"/>
        </w:rPr>
        <w:t>Thulani</w:t>
      </w:r>
      <w:proofErr w:type="spellEnd"/>
      <w:r w:rsidR="003C2E75" w:rsidRPr="00CD3672">
        <w:rPr>
          <w:rFonts w:ascii="Verdana" w:hAnsi="Verdana"/>
          <w:sz w:val="26"/>
          <w:szCs w:val="26"/>
        </w:rPr>
        <w:t xml:space="preserve"> </w:t>
      </w:r>
      <w:proofErr w:type="spellStart"/>
      <w:r w:rsidR="003C2E75" w:rsidRPr="00CD3672">
        <w:rPr>
          <w:rFonts w:ascii="Verdana" w:hAnsi="Verdana"/>
          <w:sz w:val="26"/>
          <w:szCs w:val="26"/>
        </w:rPr>
        <w:t>Tsabedze</w:t>
      </w:r>
      <w:proofErr w:type="spellEnd"/>
      <w:r w:rsidR="003C2E75" w:rsidRPr="00CD3672">
        <w:rPr>
          <w:rFonts w:ascii="Verdana" w:hAnsi="Verdana"/>
          <w:sz w:val="26"/>
          <w:szCs w:val="26"/>
        </w:rPr>
        <w:t xml:space="preserve"> a </w:t>
      </w:r>
      <w:proofErr w:type="spellStart"/>
      <w:r w:rsidR="0043126A" w:rsidRPr="00CD3672">
        <w:rPr>
          <w:rFonts w:ascii="Verdana" w:hAnsi="Verdana"/>
          <w:sz w:val="26"/>
          <w:szCs w:val="26"/>
        </w:rPr>
        <w:t>Labour</w:t>
      </w:r>
      <w:proofErr w:type="spellEnd"/>
      <w:r w:rsidR="0043126A" w:rsidRPr="00CD3672">
        <w:rPr>
          <w:rFonts w:ascii="Verdana" w:hAnsi="Verdana"/>
          <w:sz w:val="26"/>
          <w:szCs w:val="26"/>
        </w:rPr>
        <w:t xml:space="preserve"> Consultant from TL Partners &amp; Associates after he withdrew his services as the Applicant’s representative</w:t>
      </w:r>
      <w:r w:rsidRPr="00CD3672">
        <w:rPr>
          <w:rFonts w:ascii="Verdana" w:hAnsi="Verdana"/>
          <w:sz w:val="26"/>
          <w:szCs w:val="26"/>
        </w:rPr>
        <w:t>.</w:t>
      </w:r>
    </w:p>
    <w:p w:rsidR="0043126A" w:rsidRPr="00CD3672" w:rsidRDefault="0043126A" w:rsidP="0043126A">
      <w:pPr>
        <w:pStyle w:val="ListParagraph"/>
        <w:rPr>
          <w:rFonts w:ascii="Verdana" w:hAnsi="Verdana"/>
          <w:sz w:val="26"/>
          <w:szCs w:val="26"/>
        </w:rPr>
      </w:pPr>
    </w:p>
    <w:p w:rsidR="002D5A39" w:rsidRPr="00CD3672" w:rsidRDefault="002D5A39" w:rsidP="000B20D2">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 xml:space="preserve">The Respondent </w:t>
      </w:r>
      <w:r w:rsidR="0043126A" w:rsidRPr="00CD3672">
        <w:rPr>
          <w:rFonts w:ascii="Verdana" w:hAnsi="Verdana"/>
          <w:sz w:val="26"/>
          <w:szCs w:val="26"/>
        </w:rPr>
        <w:t xml:space="preserve">is </w:t>
      </w:r>
      <w:proofErr w:type="spellStart"/>
      <w:r w:rsidR="0043126A" w:rsidRPr="00CD3672">
        <w:rPr>
          <w:rFonts w:ascii="Verdana" w:hAnsi="Verdana"/>
          <w:sz w:val="26"/>
          <w:szCs w:val="26"/>
        </w:rPr>
        <w:t>Pimentas</w:t>
      </w:r>
      <w:proofErr w:type="spellEnd"/>
      <w:r w:rsidR="0043126A" w:rsidRPr="00CD3672">
        <w:rPr>
          <w:rFonts w:ascii="Verdana" w:hAnsi="Verdana"/>
          <w:sz w:val="26"/>
          <w:szCs w:val="26"/>
        </w:rPr>
        <w:t xml:space="preserve"> KFC, trading as </w:t>
      </w:r>
      <w:proofErr w:type="gramStart"/>
      <w:r w:rsidR="0043126A" w:rsidRPr="00CD3672">
        <w:rPr>
          <w:rFonts w:ascii="Verdana" w:hAnsi="Verdana"/>
          <w:sz w:val="26"/>
          <w:szCs w:val="26"/>
        </w:rPr>
        <w:t>KFC</w:t>
      </w:r>
      <w:r w:rsidRPr="00CD3672">
        <w:rPr>
          <w:rFonts w:ascii="Verdana" w:hAnsi="Verdana"/>
          <w:sz w:val="26"/>
          <w:szCs w:val="26"/>
        </w:rPr>
        <w:t>,</w:t>
      </w:r>
      <w:proofErr w:type="gramEnd"/>
      <w:r w:rsidRPr="00CD3672">
        <w:rPr>
          <w:rFonts w:ascii="Verdana" w:hAnsi="Verdana"/>
          <w:sz w:val="26"/>
          <w:szCs w:val="26"/>
        </w:rPr>
        <w:t xml:space="preserve"> a company duly incorporated in terms of the company laws of Swaziland and is located in </w:t>
      </w:r>
      <w:proofErr w:type="spellStart"/>
      <w:r w:rsidRPr="00CD3672">
        <w:rPr>
          <w:rFonts w:ascii="Verdana" w:hAnsi="Verdana"/>
          <w:sz w:val="26"/>
          <w:szCs w:val="26"/>
        </w:rPr>
        <w:t>Nhlangano</w:t>
      </w:r>
      <w:proofErr w:type="spellEnd"/>
      <w:r w:rsidRPr="00CD3672">
        <w:rPr>
          <w:rFonts w:ascii="Verdana" w:hAnsi="Verdana"/>
          <w:sz w:val="26"/>
          <w:szCs w:val="26"/>
        </w:rPr>
        <w:t xml:space="preserve"> </w:t>
      </w:r>
      <w:r w:rsidR="000B20D2" w:rsidRPr="00CD3672">
        <w:rPr>
          <w:rFonts w:ascii="Verdana" w:hAnsi="Verdana"/>
          <w:sz w:val="26"/>
          <w:szCs w:val="26"/>
        </w:rPr>
        <w:t xml:space="preserve">in the </w:t>
      </w:r>
      <w:proofErr w:type="spellStart"/>
      <w:r w:rsidR="000B20D2" w:rsidRPr="00CD3672">
        <w:rPr>
          <w:rFonts w:ascii="Verdana" w:hAnsi="Verdana"/>
          <w:sz w:val="26"/>
          <w:szCs w:val="26"/>
        </w:rPr>
        <w:t>Shiselweni</w:t>
      </w:r>
      <w:proofErr w:type="spellEnd"/>
      <w:r w:rsidR="000B20D2" w:rsidRPr="00CD3672">
        <w:rPr>
          <w:rFonts w:ascii="Verdana" w:hAnsi="Verdana"/>
          <w:sz w:val="26"/>
          <w:szCs w:val="26"/>
        </w:rPr>
        <w:t xml:space="preserve"> district. Mr. </w:t>
      </w:r>
      <w:proofErr w:type="spellStart"/>
      <w:r w:rsidR="000B20D2" w:rsidRPr="00CD3672">
        <w:rPr>
          <w:rFonts w:ascii="Verdana" w:hAnsi="Verdana"/>
          <w:sz w:val="26"/>
          <w:szCs w:val="26"/>
        </w:rPr>
        <w:t>Banele</w:t>
      </w:r>
      <w:proofErr w:type="spellEnd"/>
      <w:r w:rsidR="000B20D2" w:rsidRPr="00CD3672">
        <w:rPr>
          <w:rFonts w:ascii="Verdana" w:hAnsi="Verdana"/>
          <w:sz w:val="26"/>
          <w:szCs w:val="26"/>
        </w:rPr>
        <w:t xml:space="preserve"> Gamedze, an attorney from the law firm</w:t>
      </w:r>
      <w:r w:rsidRPr="00CD3672">
        <w:rPr>
          <w:rFonts w:ascii="Verdana" w:hAnsi="Verdana"/>
          <w:sz w:val="26"/>
          <w:szCs w:val="26"/>
        </w:rPr>
        <w:t xml:space="preserve"> </w:t>
      </w:r>
      <w:r w:rsidR="000B20D2" w:rsidRPr="00CD3672">
        <w:rPr>
          <w:rFonts w:ascii="Verdana" w:hAnsi="Verdana"/>
          <w:sz w:val="26"/>
          <w:szCs w:val="26"/>
        </w:rPr>
        <w:t xml:space="preserve">Musa </w:t>
      </w:r>
      <w:proofErr w:type="spellStart"/>
      <w:r w:rsidR="000B20D2" w:rsidRPr="00CD3672">
        <w:rPr>
          <w:rFonts w:ascii="Verdana" w:hAnsi="Verdana"/>
          <w:sz w:val="26"/>
          <w:szCs w:val="26"/>
        </w:rPr>
        <w:t>Sibandze</w:t>
      </w:r>
      <w:proofErr w:type="spellEnd"/>
      <w:r w:rsidR="000B20D2" w:rsidRPr="00CD3672">
        <w:rPr>
          <w:rFonts w:ascii="Verdana" w:hAnsi="Verdana"/>
          <w:sz w:val="26"/>
          <w:szCs w:val="26"/>
        </w:rPr>
        <w:t xml:space="preserve"> Attorneys </w:t>
      </w:r>
      <w:r w:rsidRPr="00CD3672">
        <w:rPr>
          <w:rFonts w:ascii="Verdana" w:hAnsi="Verdana"/>
          <w:sz w:val="26"/>
          <w:szCs w:val="26"/>
        </w:rPr>
        <w:t>based in Mbabane, represented the Respondent.</w:t>
      </w:r>
    </w:p>
    <w:p w:rsidR="002D5A39" w:rsidRDefault="002D5A39" w:rsidP="002D5A39">
      <w:pPr>
        <w:pStyle w:val="NoSpacing"/>
        <w:spacing w:line="276" w:lineRule="auto"/>
        <w:ind w:left="1890"/>
        <w:jc w:val="both"/>
        <w:rPr>
          <w:rFonts w:ascii="Verdana" w:hAnsi="Verdana"/>
          <w:sz w:val="26"/>
          <w:szCs w:val="26"/>
        </w:rPr>
      </w:pPr>
    </w:p>
    <w:p w:rsidR="00CF16DD" w:rsidRPr="00CD3672" w:rsidRDefault="00CF16DD" w:rsidP="002D5A39">
      <w:pPr>
        <w:pStyle w:val="NoSpacing"/>
        <w:spacing w:line="276" w:lineRule="auto"/>
        <w:ind w:left="1890"/>
        <w:jc w:val="both"/>
        <w:rPr>
          <w:rFonts w:ascii="Verdana" w:hAnsi="Verdana"/>
          <w:sz w:val="26"/>
          <w:szCs w:val="26"/>
        </w:rPr>
      </w:pPr>
    </w:p>
    <w:p w:rsidR="002D5A39" w:rsidRPr="00CD3672" w:rsidRDefault="002D5A39" w:rsidP="000B20D2">
      <w:pPr>
        <w:pStyle w:val="NoSpacing"/>
        <w:spacing w:line="276" w:lineRule="auto"/>
        <w:jc w:val="both"/>
        <w:rPr>
          <w:rFonts w:ascii="Verdana" w:hAnsi="Verdana"/>
          <w:b/>
          <w:sz w:val="26"/>
          <w:szCs w:val="26"/>
          <w:u w:val="single"/>
        </w:rPr>
      </w:pPr>
      <w:r w:rsidRPr="00CD3672">
        <w:rPr>
          <w:rFonts w:ascii="Verdana" w:hAnsi="Verdana"/>
          <w:b/>
          <w:sz w:val="26"/>
          <w:szCs w:val="26"/>
          <w:u w:val="single"/>
        </w:rPr>
        <w:t>ISSUE TO BE DECIDED</w:t>
      </w:r>
    </w:p>
    <w:p w:rsidR="002D5A39" w:rsidRPr="00CD3672" w:rsidRDefault="002D5A39" w:rsidP="002D5A39">
      <w:pPr>
        <w:pStyle w:val="NoSpacing"/>
        <w:spacing w:line="276" w:lineRule="auto"/>
        <w:ind w:left="720"/>
        <w:jc w:val="both"/>
        <w:rPr>
          <w:rFonts w:ascii="Verdana" w:hAnsi="Verdana"/>
          <w:b/>
          <w:sz w:val="26"/>
          <w:szCs w:val="26"/>
          <w:u w:val="single"/>
        </w:rPr>
      </w:pPr>
    </w:p>
    <w:p w:rsidR="002D5A39" w:rsidRPr="00CD3672" w:rsidRDefault="002D5A39" w:rsidP="000B20D2">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The iss</w:t>
      </w:r>
      <w:r w:rsidR="00B2003D" w:rsidRPr="00CD3672">
        <w:rPr>
          <w:rFonts w:ascii="Verdana" w:hAnsi="Verdana"/>
          <w:sz w:val="26"/>
          <w:szCs w:val="26"/>
        </w:rPr>
        <w:t>ue for determination is whether the dismissal of the Applicant was procedural</w:t>
      </w:r>
      <w:r w:rsidR="009C2A70">
        <w:rPr>
          <w:rFonts w:ascii="Verdana" w:hAnsi="Verdana"/>
          <w:sz w:val="26"/>
          <w:szCs w:val="26"/>
        </w:rPr>
        <w:t>ly and substantively fair</w:t>
      </w:r>
      <w:r w:rsidR="00B2003D" w:rsidRPr="00CD3672">
        <w:rPr>
          <w:rFonts w:ascii="Verdana" w:hAnsi="Verdana"/>
          <w:sz w:val="26"/>
          <w:szCs w:val="26"/>
        </w:rPr>
        <w:t>.</w:t>
      </w:r>
    </w:p>
    <w:p w:rsidR="002D5A39" w:rsidRPr="00CD3672" w:rsidRDefault="002D5A39" w:rsidP="002D5A39">
      <w:pPr>
        <w:pStyle w:val="NoSpacing"/>
        <w:spacing w:line="276" w:lineRule="auto"/>
        <w:ind w:left="720"/>
        <w:jc w:val="both"/>
        <w:rPr>
          <w:rFonts w:ascii="Verdana" w:hAnsi="Verdana"/>
          <w:b/>
          <w:sz w:val="26"/>
          <w:szCs w:val="26"/>
          <w:u w:val="single"/>
        </w:rPr>
      </w:pPr>
    </w:p>
    <w:p w:rsidR="002D5A39" w:rsidRPr="00CD3672" w:rsidRDefault="002D5A39" w:rsidP="000B20D2">
      <w:pPr>
        <w:pStyle w:val="NoSpacing"/>
        <w:spacing w:line="276" w:lineRule="auto"/>
        <w:jc w:val="both"/>
        <w:rPr>
          <w:rFonts w:ascii="Verdana" w:hAnsi="Verdana"/>
          <w:b/>
          <w:sz w:val="26"/>
          <w:szCs w:val="26"/>
          <w:u w:val="single"/>
        </w:rPr>
      </w:pPr>
      <w:r w:rsidRPr="00CD3672">
        <w:rPr>
          <w:rFonts w:ascii="Verdana" w:hAnsi="Verdana"/>
          <w:b/>
          <w:sz w:val="26"/>
          <w:szCs w:val="26"/>
          <w:u w:val="single"/>
        </w:rPr>
        <w:t>BACKGROUND FACTS</w:t>
      </w:r>
    </w:p>
    <w:p w:rsidR="002D5A39" w:rsidRPr="00CD3672" w:rsidRDefault="002D5A39" w:rsidP="002D5A39">
      <w:pPr>
        <w:pStyle w:val="NoSpacing"/>
        <w:spacing w:line="276" w:lineRule="auto"/>
        <w:ind w:left="720"/>
        <w:jc w:val="both"/>
        <w:rPr>
          <w:rFonts w:ascii="Verdana" w:hAnsi="Verdana"/>
          <w:b/>
          <w:sz w:val="26"/>
          <w:szCs w:val="26"/>
          <w:u w:val="single"/>
        </w:rPr>
      </w:pPr>
    </w:p>
    <w:p w:rsidR="00B2003D" w:rsidRPr="00CD3672" w:rsidRDefault="002D5A39" w:rsidP="00B2003D">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The Applicant was employed by the</w:t>
      </w:r>
      <w:r w:rsidR="00B2003D" w:rsidRPr="00CD3672">
        <w:rPr>
          <w:rFonts w:ascii="Verdana" w:hAnsi="Verdana"/>
          <w:sz w:val="26"/>
          <w:szCs w:val="26"/>
        </w:rPr>
        <w:t xml:space="preserve"> Respondent as a Team Member</w:t>
      </w:r>
      <w:r w:rsidRPr="00CD3672">
        <w:rPr>
          <w:rFonts w:ascii="Verdana" w:hAnsi="Verdana"/>
          <w:sz w:val="26"/>
          <w:szCs w:val="26"/>
        </w:rPr>
        <w:t xml:space="preserve"> on the</w:t>
      </w:r>
      <w:r w:rsidR="00B2003D" w:rsidRPr="00CD3672">
        <w:rPr>
          <w:rFonts w:ascii="Verdana" w:hAnsi="Verdana"/>
          <w:sz w:val="26"/>
          <w:szCs w:val="26"/>
        </w:rPr>
        <w:t xml:space="preserve"> 2</w:t>
      </w:r>
      <w:r w:rsidR="0069260C">
        <w:rPr>
          <w:rFonts w:ascii="Verdana" w:hAnsi="Verdana"/>
          <w:sz w:val="26"/>
          <w:szCs w:val="26"/>
        </w:rPr>
        <w:t>2</w:t>
      </w:r>
      <w:r w:rsidR="00B2003D" w:rsidRPr="00CD3672">
        <w:rPr>
          <w:rFonts w:ascii="Verdana" w:hAnsi="Verdana"/>
          <w:sz w:val="26"/>
          <w:szCs w:val="26"/>
        </w:rPr>
        <w:t xml:space="preserve"> December 2008</w:t>
      </w:r>
      <w:r w:rsidRPr="00CD3672">
        <w:rPr>
          <w:rFonts w:ascii="Verdana" w:hAnsi="Verdana"/>
          <w:sz w:val="26"/>
          <w:szCs w:val="26"/>
        </w:rPr>
        <w:t xml:space="preserve"> and was in continuous employment until </w:t>
      </w:r>
      <w:r w:rsidR="00B2003D" w:rsidRPr="00CD3672">
        <w:rPr>
          <w:rFonts w:ascii="Verdana" w:hAnsi="Verdana"/>
          <w:sz w:val="26"/>
          <w:szCs w:val="26"/>
        </w:rPr>
        <w:t xml:space="preserve">her dismissal on </w:t>
      </w:r>
      <w:r w:rsidRPr="00CD3672">
        <w:rPr>
          <w:rFonts w:ascii="Verdana" w:hAnsi="Verdana"/>
          <w:sz w:val="26"/>
          <w:szCs w:val="26"/>
        </w:rPr>
        <w:t xml:space="preserve">the </w:t>
      </w:r>
      <w:r w:rsidR="00B2003D" w:rsidRPr="00CD3672">
        <w:rPr>
          <w:rFonts w:ascii="Verdana" w:hAnsi="Verdana"/>
          <w:sz w:val="26"/>
          <w:szCs w:val="26"/>
        </w:rPr>
        <w:t>13</w:t>
      </w:r>
      <w:r w:rsidR="00D701A1" w:rsidRPr="00CD3672">
        <w:rPr>
          <w:rFonts w:ascii="Verdana" w:hAnsi="Verdana"/>
          <w:sz w:val="26"/>
          <w:szCs w:val="26"/>
        </w:rPr>
        <w:t xml:space="preserve"> May 2015</w:t>
      </w:r>
      <w:r w:rsidR="00B2003D" w:rsidRPr="00CD3672">
        <w:rPr>
          <w:rFonts w:ascii="Verdana" w:hAnsi="Verdana"/>
          <w:sz w:val="26"/>
          <w:szCs w:val="26"/>
        </w:rPr>
        <w:t xml:space="preserve">. At the time of dismissal, the Applicant was earning </w:t>
      </w:r>
      <w:r w:rsidRPr="00CD3672">
        <w:rPr>
          <w:rFonts w:ascii="Verdana" w:hAnsi="Verdana"/>
          <w:sz w:val="26"/>
          <w:szCs w:val="26"/>
        </w:rPr>
        <w:t>a monthly salary</w:t>
      </w:r>
      <w:r w:rsidR="00B2003D" w:rsidRPr="00CD3672">
        <w:rPr>
          <w:rFonts w:ascii="Verdana" w:hAnsi="Verdana"/>
          <w:sz w:val="26"/>
          <w:szCs w:val="26"/>
        </w:rPr>
        <w:t xml:space="preserve"> of E2, 263.04</w:t>
      </w:r>
      <w:r w:rsidRPr="00CD3672">
        <w:rPr>
          <w:rFonts w:ascii="Verdana" w:hAnsi="Verdana"/>
          <w:sz w:val="26"/>
          <w:szCs w:val="26"/>
        </w:rPr>
        <w:t>.</w:t>
      </w:r>
    </w:p>
    <w:p w:rsidR="00B2003D" w:rsidRPr="00CD3672" w:rsidRDefault="00B2003D" w:rsidP="00B2003D">
      <w:pPr>
        <w:pStyle w:val="NoSpacing"/>
        <w:spacing w:line="276" w:lineRule="auto"/>
        <w:ind w:left="720"/>
        <w:jc w:val="both"/>
        <w:rPr>
          <w:rFonts w:ascii="Verdana" w:hAnsi="Verdana"/>
          <w:sz w:val="26"/>
          <w:szCs w:val="26"/>
        </w:rPr>
      </w:pPr>
    </w:p>
    <w:p w:rsidR="006E673D" w:rsidRPr="00CD3672" w:rsidRDefault="00B2003D" w:rsidP="006E673D">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Subsequent to her dismissal, t</w:t>
      </w:r>
      <w:r w:rsidR="002D5A39" w:rsidRPr="00CD3672">
        <w:rPr>
          <w:rFonts w:ascii="Verdana" w:hAnsi="Verdana"/>
          <w:sz w:val="26"/>
          <w:szCs w:val="26"/>
        </w:rPr>
        <w:t xml:space="preserve">he Applicant reported a dispute for </w:t>
      </w:r>
      <w:r w:rsidRPr="00CD3672">
        <w:rPr>
          <w:rFonts w:ascii="Verdana" w:hAnsi="Verdana"/>
          <w:sz w:val="26"/>
          <w:szCs w:val="26"/>
        </w:rPr>
        <w:t>unfair</w:t>
      </w:r>
      <w:r w:rsidR="002D5A39" w:rsidRPr="00CD3672">
        <w:rPr>
          <w:rFonts w:ascii="Verdana" w:hAnsi="Verdana"/>
          <w:sz w:val="26"/>
          <w:szCs w:val="26"/>
        </w:rPr>
        <w:t xml:space="preserve"> dismissal to the Commission. The dispute was conciliated;</w:t>
      </w:r>
      <w:r w:rsidR="000B20D2" w:rsidRPr="00CD3672">
        <w:rPr>
          <w:rFonts w:ascii="Verdana" w:hAnsi="Verdana"/>
          <w:sz w:val="26"/>
          <w:szCs w:val="26"/>
        </w:rPr>
        <w:t xml:space="preserve"> </w:t>
      </w:r>
      <w:r w:rsidR="002D5A39" w:rsidRPr="00CD3672">
        <w:rPr>
          <w:rFonts w:ascii="Verdana" w:hAnsi="Verdana"/>
          <w:sz w:val="26"/>
          <w:szCs w:val="26"/>
        </w:rPr>
        <w:t>however, it remained unresolved</w:t>
      </w:r>
      <w:r w:rsidRPr="00CD3672">
        <w:rPr>
          <w:rFonts w:ascii="Verdana" w:hAnsi="Verdana"/>
          <w:sz w:val="26"/>
          <w:szCs w:val="26"/>
        </w:rPr>
        <w:t xml:space="preserve"> and a Certificate of Unresolved Dispute was issued</w:t>
      </w:r>
      <w:r w:rsidR="006E673D" w:rsidRPr="00CD3672">
        <w:rPr>
          <w:rFonts w:ascii="Verdana" w:hAnsi="Verdana"/>
          <w:sz w:val="26"/>
          <w:szCs w:val="26"/>
        </w:rPr>
        <w:t xml:space="preserve"> by the Commission.</w:t>
      </w:r>
      <w:r w:rsidR="002D5A39" w:rsidRPr="00CD3672">
        <w:rPr>
          <w:rFonts w:ascii="Verdana" w:hAnsi="Verdana"/>
          <w:sz w:val="26"/>
          <w:szCs w:val="26"/>
        </w:rPr>
        <w:t xml:space="preserve"> </w:t>
      </w:r>
      <w:r w:rsidR="006E673D" w:rsidRPr="00CD3672">
        <w:rPr>
          <w:rFonts w:ascii="Verdana" w:hAnsi="Verdana"/>
          <w:sz w:val="26"/>
          <w:szCs w:val="26"/>
        </w:rPr>
        <w:t>T</w:t>
      </w:r>
      <w:r w:rsidR="002D5A39" w:rsidRPr="00CD3672">
        <w:rPr>
          <w:rFonts w:ascii="Verdana" w:hAnsi="Verdana"/>
          <w:sz w:val="26"/>
          <w:szCs w:val="26"/>
        </w:rPr>
        <w:t>he parties requested for arbitration and I was subsequently appointed to determine the dispute through arbitration.</w:t>
      </w:r>
    </w:p>
    <w:p w:rsidR="006E673D" w:rsidRPr="00CD3672" w:rsidRDefault="006E673D" w:rsidP="006E673D">
      <w:pPr>
        <w:pStyle w:val="ListParagraph"/>
        <w:rPr>
          <w:rFonts w:ascii="Verdana" w:hAnsi="Verdana"/>
          <w:sz w:val="26"/>
          <w:szCs w:val="26"/>
        </w:rPr>
      </w:pPr>
    </w:p>
    <w:p w:rsidR="006E673D" w:rsidRPr="00CD3672" w:rsidRDefault="006E673D" w:rsidP="006E673D">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lastRenderedPageBreak/>
        <w:t>The Applicant is seeking</w:t>
      </w:r>
      <w:r w:rsidR="002D5A39" w:rsidRPr="00CD3672">
        <w:rPr>
          <w:rFonts w:ascii="Verdana" w:hAnsi="Verdana"/>
          <w:sz w:val="26"/>
          <w:szCs w:val="26"/>
        </w:rPr>
        <w:t xml:space="preserve"> the following relief: </w:t>
      </w:r>
    </w:p>
    <w:p w:rsidR="006E673D" w:rsidRPr="00CF16DD" w:rsidRDefault="006E673D" w:rsidP="006E673D">
      <w:pPr>
        <w:pStyle w:val="ListParagraph"/>
        <w:rPr>
          <w:rFonts w:ascii="Verdana" w:hAnsi="Verdana"/>
          <w:sz w:val="16"/>
          <w:szCs w:val="16"/>
        </w:rPr>
      </w:pPr>
    </w:p>
    <w:p w:rsidR="006E673D" w:rsidRPr="00CD3672" w:rsidRDefault="006E673D" w:rsidP="00514C7C">
      <w:pPr>
        <w:pStyle w:val="NoSpacing"/>
        <w:numPr>
          <w:ilvl w:val="1"/>
          <w:numId w:val="1"/>
        </w:numPr>
        <w:spacing w:line="276" w:lineRule="auto"/>
        <w:ind w:left="1440"/>
        <w:jc w:val="both"/>
        <w:rPr>
          <w:rFonts w:ascii="Verdana" w:hAnsi="Verdana"/>
          <w:sz w:val="26"/>
          <w:szCs w:val="26"/>
        </w:rPr>
      </w:pPr>
      <w:r w:rsidRPr="00CD3672">
        <w:rPr>
          <w:rFonts w:ascii="Verdana" w:hAnsi="Verdana"/>
          <w:sz w:val="26"/>
          <w:szCs w:val="26"/>
        </w:rPr>
        <w:t xml:space="preserve">Notice pay </w:t>
      </w:r>
      <w:r w:rsidRPr="00CD3672">
        <w:rPr>
          <w:rFonts w:ascii="Verdana" w:hAnsi="Verdana"/>
          <w:sz w:val="26"/>
          <w:szCs w:val="26"/>
        </w:rPr>
        <w:tab/>
      </w:r>
      <w:r w:rsidRPr="00CD3672">
        <w:rPr>
          <w:rFonts w:ascii="Verdana" w:hAnsi="Verdana"/>
          <w:sz w:val="26"/>
          <w:szCs w:val="26"/>
        </w:rPr>
        <w:tab/>
      </w:r>
      <w:r w:rsidRPr="00CD3672">
        <w:rPr>
          <w:rFonts w:ascii="Verdana" w:hAnsi="Verdana"/>
          <w:sz w:val="26"/>
          <w:szCs w:val="26"/>
        </w:rPr>
        <w:tab/>
      </w:r>
      <w:r w:rsidRPr="00CD3672">
        <w:rPr>
          <w:rFonts w:ascii="Verdana" w:hAnsi="Verdana"/>
          <w:sz w:val="26"/>
          <w:szCs w:val="26"/>
        </w:rPr>
        <w:tab/>
      </w:r>
      <w:r w:rsidRPr="00CD3672">
        <w:rPr>
          <w:rFonts w:ascii="Verdana" w:hAnsi="Verdana"/>
          <w:sz w:val="26"/>
          <w:szCs w:val="26"/>
        </w:rPr>
        <w:tab/>
      </w:r>
      <w:r w:rsidRPr="00CD3672">
        <w:rPr>
          <w:rFonts w:ascii="Verdana" w:hAnsi="Verdana"/>
          <w:sz w:val="26"/>
          <w:szCs w:val="26"/>
        </w:rPr>
        <w:tab/>
        <w:t>E  2, 263.04</w:t>
      </w:r>
    </w:p>
    <w:p w:rsidR="006E673D" w:rsidRPr="00CD3672" w:rsidRDefault="006E673D" w:rsidP="00514C7C">
      <w:pPr>
        <w:pStyle w:val="NoSpacing"/>
        <w:numPr>
          <w:ilvl w:val="1"/>
          <w:numId w:val="1"/>
        </w:numPr>
        <w:spacing w:line="276" w:lineRule="auto"/>
        <w:ind w:left="1440"/>
        <w:jc w:val="both"/>
        <w:rPr>
          <w:rFonts w:ascii="Verdana" w:hAnsi="Verdana"/>
          <w:sz w:val="26"/>
          <w:szCs w:val="26"/>
        </w:rPr>
      </w:pPr>
      <w:r w:rsidRPr="00CD3672">
        <w:rPr>
          <w:rFonts w:ascii="Verdana" w:hAnsi="Verdana"/>
          <w:sz w:val="26"/>
          <w:szCs w:val="26"/>
        </w:rPr>
        <w:t>Unlawful Suspension</w:t>
      </w:r>
      <w:r w:rsidRPr="00CD3672">
        <w:rPr>
          <w:rFonts w:ascii="Verdana" w:hAnsi="Verdana"/>
          <w:sz w:val="26"/>
          <w:szCs w:val="26"/>
        </w:rPr>
        <w:tab/>
      </w:r>
      <w:r w:rsidRPr="00CD3672">
        <w:rPr>
          <w:rFonts w:ascii="Verdana" w:hAnsi="Verdana"/>
          <w:sz w:val="26"/>
          <w:szCs w:val="26"/>
        </w:rPr>
        <w:tab/>
      </w:r>
      <w:r w:rsidRPr="00CD3672">
        <w:rPr>
          <w:rFonts w:ascii="Verdana" w:hAnsi="Verdana"/>
          <w:sz w:val="26"/>
          <w:szCs w:val="26"/>
        </w:rPr>
        <w:tab/>
      </w:r>
      <w:r w:rsidRPr="00CD3672">
        <w:rPr>
          <w:rFonts w:ascii="Verdana" w:hAnsi="Verdana"/>
          <w:sz w:val="26"/>
          <w:szCs w:val="26"/>
        </w:rPr>
        <w:tab/>
      </w:r>
      <w:r w:rsidR="00514C7C">
        <w:rPr>
          <w:rFonts w:ascii="Verdana" w:hAnsi="Verdana"/>
          <w:sz w:val="26"/>
          <w:szCs w:val="26"/>
        </w:rPr>
        <w:tab/>
      </w:r>
      <w:r w:rsidRPr="00CD3672">
        <w:rPr>
          <w:rFonts w:ascii="Verdana" w:hAnsi="Verdana"/>
          <w:sz w:val="26"/>
          <w:szCs w:val="26"/>
        </w:rPr>
        <w:t>E  4, 526.08</w:t>
      </w:r>
      <w:r w:rsidR="002D5A39" w:rsidRPr="00CD3672">
        <w:rPr>
          <w:rFonts w:ascii="Verdana" w:hAnsi="Verdana"/>
          <w:sz w:val="26"/>
          <w:szCs w:val="26"/>
        </w:rPr>
        <w:t xml:space="preserve"> </w:t>
      </w:r>
    </w:p>
    <w:p w:rsidR="006E673D" w:rsidRPr="00CD3672" w:rsidRDefault="006E673D" w:rsidP="00514C7C">
      <w:pPr>
        <w:pStyle w:val="NoSpacing"/>
        <w:numPr>
          <w:ilvl w:val="1"/>
          <w:numId w:val="1"/>
        </w:numPr>
        <w:spacing w:line="276" w:lineRule="auto"/>
        <w:ind w:left="1440"/>
        <w:jc w:val="both"/>
        <w:rPr>
          <w:rFonts w:ascii="Verdana" w:hAnsi="Verdana"/>
          <w:sz w:val="26"/>
          <w:szCs w:val="26"/>
        </w:rPr>
      </w:pPr>
      <w:r w:rsidRPr="00CD3672">
        <w:rPr>
          <w:rFonts w:ascii="Verdana" w:hAnsi="Verdana"/>
          <w:sz w:val="26"/>
          <w:szCs w:val="26"/>
        </w:rPr>
        <w:t>A</w:t>
      </w:r>
      <w:r w:rsidR="002D5A39" w:rsidRPr="00CD3672">
        <w:rPr>
          <w:rFonts w:ascii="Verdana" w:hAnsi="Verdana"/>
          <w:sz w:val="26"/>
          <w:szCs w:val="26"/>
        </w:rPr>
        <w:t xml:space="preserve">dditional notice pay </w:t>
      </w:r>
      <w:r w:rsidRPr="00CD3672">
        <w:rPr>
          <w:rFonts w:ascii="Verdana" w:hAnsi="Verdana"/>
          <w:sz w:val="26"/>
          <w:szCs w:val="26"/>
        </w:rPr>
        <w:tab/>
      </w:r>
      <w:r w:rsidRPr="00CD3672">
        <w:rPr>
          <w:rFonts w:ascii="Verdana" w:hAnsi="Verdana"/>
          <w:sz w:val="26"/>
          <w:szCs w:val="26"/>
        </w:rPr>
        <w:tab/>
      </w:r>
      <w:r w:rsidRPr="00CD3672">
        <w:rPr>
          <w:rFonts w:ascii="Verdana" w:hAnsi="Verdana"/>
          <w:sz w:val="26"/>
          <w:szCs w:val="26"/>
        </w:rPr>
        <w:tab/>
      </w:r>
      <w:r w:rsidRPr="00CD3672">
        <w:rPr>
          <w:rFonts w:ascii="Verdana" w:hAnsi="Verdana"/>
          <w:sz w:val="26"/>
          <w:szCs w:val="26"/>
        </w:rPr>
        <w:tab/>
      </w:r>
      <w:r w:rsidR="00514C7C">
        <w:rPr>
          <w:rFonts w:ascii="Verdana" w:hAnsi="Verdana"/>
          <w:sz w:val="26"/>
          <w:szCs w:val="26"/>
        </w:rPr>
        <w:tab/>
      </w:r>
      <w:r w:rsidRPr="00CD3672">
        <w:rPr>
          <w:rFonts w:ascii="Verdana" w:hAnsi="Verdana"/>
          <w:sz w:val="26"/>
          <w:szCs w:val="26"/>
        </w:rPr>
        <w:t>E  2, 437.12</w:t>
      </w:r>
    </w:p>
    <w:p w:rsidR="006E673D" w:rsidRPr="00CD3672" w:rsidRDefault="006E673D" w:rsidP="00514C7C">
      <w:pPr>
        <w:pStyle w:val="NoSpacing"/>
        <w:numPr>
          <w:ilvl w:val="1"/>
          <w:numId w:val="1"/>
        </w:numPr>
        <w:tabs>
          <w:tab w:val="left" w:pos="1440"/>
        </w:tabs>
        <w:spacing w:line="276" w:lineRule="auto"/>
        <w:ind w:left="1440"/>
        <w:jc w:val="both"/>
        <w:rPr>
          <w:rFonts w:ascii="Verdana" w:hAnsi="Verdana"/>
          <w:sz w:val="26"/>
          <w:szCs w:val="26"/>
        </w:rPr>
      </w:pPr>
      <w:r w:rsidRPr="00CD3672">
        <w:rPr>
          <w:rFonts w:ascii="Verdana" w:hAnsi="Verdana"/>
          <w:sz w:val="26"/>
          <w:szCs w:val="26"/>
        </w:rPr>
        <w:t>S</w:t>
      </w:r>
      <w:r w:rsidR="002D5A39" w:rsidRPr="00CD3672">
        <w:rPr>
          <w:rFonts w:ascii="Verdana" w:hAnsi="Verdana"/>
          <w:sz w:val="26"/>
          <w:szCs w:val="26"/>
        </w:rPr>
        <w:t xml:space="preserve">everance allowance </w:t>
      </w:r>
      <w:r w:rsidRPr="00CD3672">
        <w:rPr>
          <w:rFonts w:ascii="Verdana" w:hAnsi="Verdana"/>
          <w:sz w:val="26"/>
          <w:szCs w:val="26"/>
        </w:rPr>
        <w:tab/>
      </w:r>
      <w:r w:rsidRPr="00CD3672">
        <w:rPr>
          <w:rFonts w:ascii="Verdana" w:hAnsi="Verdana"/>
          <w:sz w:val="26"/>
          <w:szCs w:val="26"/>
        </w:rPr>
        <w:tab/>
      </w:r>
      <w:r w:rsidRPr="00CD3672">
        <w:rPr>
          <w:rFonts w:ascii="Verdana" w:hAnsi="Verdana"/>
          <w:sz w:val="26"/>
          <w:szCs w:val="26"/>
        </w:rPr>
        <w:tab/>
      </w:r>
      <w:r w:rsidRPr="00CD3672">
        <w:rPr>
          <w:rFonts w:ascii="Verdana" w:hAnsi="Verdana"/>
          <w:sz w:val="26"/>
          <w:szCs w:val="26"/>
        </w:rPr>
        <w:tab/>
      </w:r>
      <w:r w:rsidR="00514C7C">
        <w:rPr>
          <w:rFonts w:ascii="Verdana" w:hAnsi="Verdana"/>
          <w:sz w:val="26"/>
          <w:szCs w:val="26"/>
        </w:rPr>
        <w:tab/>
      </w:r>
      <w:r w:rsidRPr="00CD3672">
        <w:rPr>
          <w:rFonts w:ascii="Verdana" w:hAnsi="Verdana"/>
          <w:sz w:val="26"/>
          <w:szCs w:val="26"/>
        </w:rPr>
        <w:t>E  6, 092.80</w:t>
      </w:r>
    </w:p>
    <w:p w:rsidR="006E673D" w:rsidRPr="00CD3672" w:rsidRDefault="006E673D" w:rsidP="00514C7C">
      <w:pPr>
        <w:pStyle w:val="NoSpacing"/>
        <w:numPr>
          <w:ilvl w:val="1"/>
          <w:numId w:val="1"/>
        </w:numPr>
        <w:spacing w:line="276" w:lineRule="auto"/>
        <w:ind w:left="1440"/>
        <w:jc w:val="both"/>
        <w:rPr>
          <w:rFonts w:ascii="Verdana" w:hAnsi="Verdana"/>
          <w:sz w:val="26"/>
          <w:szCs w:val="26"/>
        </w:rPr>
      </w:pPr>
      <w:r w:rsidRPr="00CD3672">
        <w:rPr>
          <w:rFonts w:ascii="Verdana" w:hAnsi="Verdana"/>
          <w:sz w:val="26"/>
          <w:szCs w:val="26"/>
        </w:rPr>
        <w:t>M</w:t>
      </w:r>
      <w:r w:rsidR="002D5A39" w:rsidRPr="00CD3672">
        <w:rPr>
          <w:rFonts w:ascii="Verdana" w:hAnsi="Verdana"/>
          <w:sz w:val="26"/>
          <w:szCs w:val="26"/>
        </w:rPr>
        <w:t>aximum compensation</w:t>
      </w:r>
      <w:r w:rsidRPr="00CD3672">
        <w:rPr>
          <w:rFonts w:ascii="Verdana" w:hAnsi="Verdana"/>
          <w:sz w:val="26"/>
          <w:szCs w:val="26"/>
        </w:rPr>
        <w:t xml:space="preserve"> the</w:t>
      </w:r>
      <w:r w:rsidR="002D5A39" w:rsidRPr="00CD3672">
        <w:rPr>
          <w:rFonts w:ascii="Verdana" w:hAnsi="Verdana"/>
          <w:sz w:val="26"/>
          <w:szCs w:val="26"/>
        </w:rPr>
        <w:t xml:space="preserve"> </w:t>
      </w:r>
      <w:r w:rsidRPr="00CD3672">
        <w:rPr>
          <w:rFonts w:ascii="Verdana" w:hAnsi="Verdana"/>
          <w:sz w:val="26"/>
          <w:szCs w:val="26"/>
        </w:rPr>
        <w:t xml:space="preserve">unfair </w:t>
      </w:r>
    </w:p>
    <w:p w:rsidR="006E673D" w:rsidRPr="00CD3672" w:rsidRDefault="006E673D" w:rsidP="00514C7C">
      <w:pPr>
        <w:pStyle w:val="NoSpacing"/>
        <w:spacing w:line="276" w:lineRule="auto"/>
        <w:ind w:left="720" w:firstLine="720"/>
        <w:jc w:val="both"/>
        <w:rPr>
          <w:rFonts w:ascii="Verdana" w:hAnsi="Verdana"/>
          <w:sz w:val="26"/>
          <w:szCs w:val="26"/>
        </w:rPr>
      </w:pPr>
      <w:r w:rsidRPr="00CD3672">
        <w:rPr>
          <w:rFonts w:ascii="Verdana" w:hAnsi="Verdana"/>
          <w:sz w:val="26"/>
          <w:szCs w:val="26"/>
        </w:rPr>
        <w:t>D</w:t>
      </w:r>
      <w:r w:rsidR="002D5A39" w:rsidRPr="00CD3672">
        <w:rPr>
          <w:rFonts w:ascii="Verdana" w:hAnsi="Verdana"/>
          <w:sz w:val="26"/>
          <w:szCs w:val="26"/>
        </w:rPr>
        <w:t>ismissal</w:t>
      </w:r>
      <w:r w:rsidRPr="00CD3672">
        <w:rPr>
          <w:rFonts w:ascii="Verdana" w:hAnsi="Verdana"/>
          <w:sz w:val="26"/>
          <w:szCs w:val="26"/>
        </w:rPr>
        <w:tab/>
      </w:r>
      <w:r w:rsidRPr="00CD3672">
        <w:rPr>
          <w:rFonts w:ascii="Verdana" w:hAnsi="Verdana"/>
          <w:sz w:val="26"/>
          <w:szCs w:val="26"/>
        </w:rPr>
        <w:tab/>
      </w:r>
      <w:r w:rsidRPr="00CD3672">
        <w:rPr>
          <w:rFonts w:ascii="Verdana" w:hAnsi="Verdana"/>
          <w:sz w:val="26"/>
          <w:szCs w:val="26"/>
        </w:rPr>
        <w:tab/>
      </w:r>
      <w:r w:rsidRPr="00CD3672">
        <w:rPr>
          <w:rFonts w:ascii="Verdana" w:hAnsi="Verdana"/>
          <w:sz w:val="26"/>
          <w:szCs w:val="26"/>
        </w:rPr>
        <w:tab/>
      </w:r>
      <w:r w:rsidRPr="00CD3672">
        <w:rPr>
          <w:rFonts w:ascii="Verdana" w:hAnsi="Verdana"/>
          <w:sz w:val="26"/>
          <w:szCs w:val="26"/>
        </w:rPr>
        <w:tab/>
      </w:r>
      <w:r w:rsidRPr="00CD3672">
        <w:rPr>
          <w:rFonts w:ascii="Verdana" w:hAnsi="Verdana"/>
          <w:sz w:val="26"/>
          <w:szCs w:val="26"/>
        </w:rPr>
        <w:tab/>
      </w:r>
      <w:r w:rsidR="00514C7C">
        <w:rPr>
          <w:rFonts w:ascii="Verdana" w:hAnsi="Verdana"/>
          <w:sz w:val="26"/>
          <w:szCs w:val="26"/>
        </w:rPr>
        <w:tab/>
      </w:r>
      <w:r w:rsidRPr="00CD3672">
        <w:rPr>
          <w:rFonts w:ascii="Verdana" w:hAnsi="Verdana"/>
          <w:sz w:val="26"/>
          <w:szCs w:val="26"/>
        </w:rPr>
        <w:t>E27, 156.48</w:t>
      </w:r>
      <w:r w:rsidR="002D5A39" w:rsidRPr="00CD3672">
        <w:rPr>
          <w:rFonts w:ascii="Verdana" w:hAnsi="Verdana"/>
          <w:sz w:val="26"/>
          <w:szCs w:val="26"/>
        </w:rPr>
        <w:t xml:space="preserve"> </w:t>
      </w:r>
    </w:p>
    <w:p w:rsidR="006E673D" w:rsidRPr="006E6BF9" w:rsidRDefault="006E673D" w:rsidP="006E673D">
      <w:pPr>
        <w:pStyle w:val="NoSpacing"/>
        <w:spacing w:line="276" w:lineRule="auto"/>
        <w:ind w:left="1890"/>
        <w:jc w:val="both"/>
        <w:rPr>
          <w:rFonts w:ascii="Verdana" w:hAnsi="Verdana"/>
          <w:sz w:val="16"/>
          <w:szCs w:val="16"/>
        </w:rPr>
      </w:pPr>
    </w:p>
    <w:p w:rsidR="006E673D" w:rsidRPr="00CD3672" w:rsidRDefault="006E673D" w:rsidP="006E673D">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The issue of unpaid wages during suspension was settled by the parties and a Memorandum of agreement was signed to that effect.</w:t>
      </w:r>
    </w:p>
    <w:p w:rsidR="006E673D" w:rsidRPr="006E6BF9" w:rsidRDefault="006E673D" w:rsidP="006E673D">
      <w:pPr>
        <w:pStyle w:val="NoSpacing"/>
        <w:spacing w:line="276" w:lineRule="auto"/>
        <w:ind w:left="720"/>
        <w:jc w:val="both"/>
        <w:rPr>
          <w:rFonts w:ascii="Verdana" w:hAnsi="Verdana"/>
          <w:sz w:val="16"/>
          <w:szCs w:val="16"/>
        </w:rPr>
      </w:pPr>
    </w:p>
    <w:p w:rsidR="002D5A39" w:rsidRPr="00CD3672" w:rsidRDefault="00DF7609" w:rsidP="006E673D">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The Respondent is opposed to the Applicant’s claim</w:t>
      </w:r>
      <w:r w:rsidR="000D3852">
        <w:rPr>
          <w:rFonts w:ascii="Verdana" w:hAnsi="Verdana"/>
          <w:sz w:val="26"/>
          <w:szCs w:val="26"/>
        </w:rPr>
        <w:t>s</w:t>
      </w:r>
      <w:r w:rsidRPr="00CD3672">
        <w:rPr>
          <w:rFonts w:ascii="Verdana" w:hAnsi="Verdana"/>
          <w:sz w:val="26"/>
          <w:szCs w:val="26"/>
        </w:rPr>
        <w:t xml:space="preserve"> as it contends that the dismissal was fair and it follows therefore that she is not entitled to the relief sought.</w:t>
      </w:r>
      <w:r w:rsidR="006E673D" w:rsidRPr="00CD3672">
        <w:rPr>
          <w:rFonts w:ascii="Verdana" w:hAnsi="Verdana"/>
          <w:sz w:val="26"/>
          <w:szCs w:val="26"/>
        </w:rPr>
        <w:t xml:space="preserve"> </w:t>
      </w:r>
    </w:p>
    <w:p w:rsidR="002D5A39" w:rsidRPr="00CD3672" w:rsidRDefault="002D5A39" w:rsidP="002D5A39">
      <w:pPr>
        <w:pStyle w:val="NoSpacing"/>
        <w:spacing w:line="276" w:lineRule="auto"/>
        <w:ind w:left="1440"/>
        <w:jc w:val="both"/>
        <w:rPr>
          <w:rFonts w:ascii="Verdana" w:hAnsi="Verdana"/>
          <w:sz w:val="26"/>
          <w:szCs w:val="26"/>
        </w:rPr>
      </w:pPr>
    </w:p>
    <w:p w:rsidR="002D5A39" w:rsidRPr="00CD3672" w:rsidRDefault="002D5A39" w:rsidP="00DF7609">
      <w:pPr>
        <w:pStyle w:val="NoSpacing"/>
        <w:spacing w:line="276" w:lineRule="auto"/>
        <w:jc w:val="both"/>
        <w:rPr>
          <w:rFonts w:ascii="Verdana" w:hAnsi="Verdana"/>
          <w:b/>
          <w:sz w:val="26"/>
          <w:szCs w:val="26"/>
        </w:rPr>
      </w:pPr>
      <w:r w:rsidRPr="00CD3672">
        <w:rPr>
          <w:rFonts w:ascii="Verdana" w:hAnsi="Verdana"/>
          <w:b/>
          <w:sz w:val="26"/>
          <w:szCs w:val="26"/>
          <w:u w:val="single"/>
        </w:rPr>
        <w:t>SURVEY OF EVIDENCE AND ARGUMENTS</w:t>
      </w:r>
    </w:p>
    <w:p w:rsidR="002D5A39" w:rsidRPr="00CF16DD" w:rsidRDefault="002D5A39" w:rsidP="002D5A39">
      <w:pPr>
        <w:pStyle w:val="NoSpacing"/>
        <w:spacing w:line="276" w:lineRule="auto"/>
        <w:ind w:left="720"/>
        <w:jc w:val="both"/>
        <w:rPr>
          <w:rFonts w:ascii="Verdana" w:hAnsi="Verdana"/>
          <w:b/>
          <w:sz w:val="16"/>
          <w:szCs w:val="16"/>
        </w:rPr>
      </w:pPr>
    </w:p>
    <w:p w:rsidR="002D5A39" w:rsidRPr="00CD3672" w:rsidRDefault="002D5A39" w:rsidP="00DF7609">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 xml:space="preserve">The Applicant </w:t>
      </w:r>
      <w:r w:rsidR="00DF7609" w:rsidRPr="00CD3672">
        <w:rPr>
          <w:rFonts w:ascii="Verdana" w:hAnsi="Verdana"/>
          <w:sz w:val="26"/>
          <w:szCs w:val="26"/>
        </w:rPr>
        <w:t xml:space="preserve">and Charles </w:t>
      </w:r>
      <w:proofErr w:type="spellStart"/>
      <w:r w:rsidR="00DF7609" w:rsidRPr="00CD3672">
        <w:rPr>
          <w:rFonts w:ascii="Verdana" w:hAnsi="Verdana"/>
          <w:sz w:val="26"/>
          <w:szCs w:val="26"/>
        </w:rPr>
        <w:t>Simelane</w:t>
      </w:r>
      <w:proofErr w:type="spellEnd"/>
      <w:r w:rsidR="00DF7609" w:rsidRPr="00CD3672">
        <w:rPr>
          <w:rFonts w:ascii="Verdana" w:hAnsi="Verdana"/>
          <w:sz w:val="26"/>
          <w:szCs w:val="26"/>
        </w:rPr>
        <w:t xml:space="preserve"> gave evidence in support of the Applicant’s</w:t>
      </w:r>
      <w:r w:rsidRPr="00CD3672">
        <w:rPr>
          <w:rFonts w:ascii="Verdana" w:hAnsi="Verdana"/>
          <w:sz w:val="26"/>
          <w:szCs w:val="26"/>
        </w:rPr>
        <w:t xml:space="preserve"> case and the Respondent led the evid</w:t>
      </w:r>
      <w:r w:rsidR="00DF7609" w:rsidRPr="00CD3672">
        <w:rPr>
          <w:rFonts w:ascii="Verdana" w:hAnsi="Verdana"/>
          <w:sz w:val="26"/>
          <w:szCs w:val="26"/>
        </w:rPr>
        <w:t xml:space="preserve">ence of </w:t>
      </w:r>
      <w:proofErr w:type="spellStart"/>
      <w:r w:rsidR="00DF7609" w:rsidRPr="00CD3672">
        <w:rPr>
          <w:rFonts w:ascii="Verdana" w:hAnsi="Verdana"/>
          <w:sz w:val="26"/>
          <w:szCs w:val="26"/>
        </w:rPr>
        <w:t>Mxolisi</w:t>
      </w:r>
      <w:proofErr w:type="spellEnd"/>
      <w:r w:rsidR="00DF7609" w:rsidRPr="00CD3672">
        <w:rPr>
          <w:rFonts w:ascii="Verdana" w:hAnsi="Verdana"/>
          <w:sz w:val="26"/>
          <w:szCs w:val="26"/>
        </w:rPr>
        <w:t xml:space="preserve"> Mamba who is employed by the Respondent as a Restaurant General Manager at </w:t>
      </w:r>
      <w:proofErr w:type="spellStart"/>
      <w:r w:rsidR="00DF7609" w:rsidRPr="00CD3672">
        <w:rPr>
          <w:rFonts w:ascii="Verdana" w:hAnsi="Verdana"/>
          <w:sz w:val="26"/>
          <w:szCs w:val="26"/>
        </w:rPr>
        <w:t>Nhlangano</w:t>
      </w:r>
      <w:proofErr w:type="spellEnd"/>
      <w:r w:rsidR="00DF7609" w:rsidRPr="00CD3672">
        <w:rPr>
          <w:rFonts w:ascii="Verdana" w:hAnsi="Verdana"/>
          <w:sz w:val="26"/>
          <w:szCs w:val="26"/>
        </w:rPr>
        <w:t xml:space="preserve">. </w:t>
      </w:r>
    </w:p>
    <w:p w:rsidR="002D5A39" w:rsidRPr="00CD3672" w:rsidRDefault="002D5A39" w:rsidP="002D5A39">
      <w:pPr>
        <w:pStyle w:val="NoSpacing"/>
        <w:spacing w:line="276" w:lineRule="auto"/>
        <w:jc w:val="both"/>
        <w:rPr>
          <w:rFonts w:ascii="Verdana" w:hAnsi="Verdana"/>
          <w:sz w:val="26"/>
          <w:szCs w:val="26"/>
        </w:rPr>
      </w:pPr>
    </w:p>
    <w:p w:rsidR="002D5A39" w:rsidRPr="00CD3672" w:rsidRDefault="002D5A39" w:rsidP="00DF7609">
      <w:pPr>
        <w:pStyle w:val="NoSpacing"/>
        <w:spacing w:line="276" w:lineRule="auto"/>
        <w:jc w:val="both"/>
        <w:rPr>
          <w:rFonts w:ascii="Verdana" w:hAnsi="Verdana"/>
          <w:sz w:val="26"/>
          <w:szCs w:val="26"/>
          <w:u w:val="single"/>
        </w:rPr>
      </w:pPr>
      <w:r w:rsidRPr="00CD3672">
        <w:rPr>
          <w:rFonts w:ascii="Verdana" w:hAnsi="Verdana"/>
          <w:b/>
          <w:sz w:val="26"/>
          <w:szCs w:val="26"/>
          <w:u w:val="single"/>
        </w:rPr>
        <w:t>APPLICANT’S CASE</w:t>
      </w:r>
    </w:p>
    <w:p w:rsidR="00DF7609" w:rsidRPr="00CF16DD" w:rsidRDefault="00DF7609" w:rsidP="00DF7609">
      <w:pPr>
        <w:pStyle w:val="NoSpacing"/>
        <w:spacing w:line="276" w:lineRule="auto"/>
        <w:jc w:val="both"/>
        <w:rPr>
          <w:rFonts w:ascii="Verdana" w:hAnsi="Verdana"/>
          <w:sz w:val="16"/>
          <w:szCs w:val="16"/>
        </w:rPr>
      </w:pPr>
    </w:p>
    <w:p w:rsidR="00DF7609" w:rsidRPr="00CD3672" w:rsidRDefault="00DF7609" w:rsidP="00DF7609">
      <w:pPr>
        <w:pStyle w:val="NoSpacing"/>
        <w:spacing w:line="276" w:lineRule="auto"/>
        <w:jc w:val="both"/>
        <w:rPr>
          <w:rFonts w:ascii="Verdana" w:hAnsi="Verdana"/>
          <w:sz w:val="26"/>
          <w:szCs w:val="26"/>
          <w:u w:val="single"/>
        </w:rPr>
      </w:pPr>
      <w:r w:rsidRPr="00CD3672">
        <w:rPr>
          <w:rFonts w:ascii="Verdana" w:hAnsi="Verdana"/>
          <w:sz w:val="26"/>
          <w:szCs w:val="26"/>
          <w:u w:val="single"/>
        </w:rPr>
        <w:t>EVIDENCE OF THE APPLICANT (AW1)</w:t>
      </w:r>
    </w:p>
    <w:p w:rsidR="00DF7609" w:rsidRPr="00CD3672" w:rsidRDefault="00DF7609" w:rsidP="00DF7609">
      <w:pPr>
        <w:pStyle w:val="NoSpacing"/>
        <w:spacing w:line="276" w:lineRule="auto"/>
        <w:jc w:val="both"/>
        <w:rPr>
          <w:rFonts w:ascii="Verdana" w:hAnsi="Verdana"/>
          <w:sz w:val="26"/>
          <w:szCs w:val="26"/>
          <w:u w:val="single"/>
        </w:rPr>
      </w:pPr>
    </w:p>
    <w:p w:rsidR="00D2511B" w:rsidRPr="00CD3672" w:rsidRDefault="0012318F" w:rsidP="00D5696D">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It is prudent to fore mention that the Applicant gave differing versions of account to the events leading to her dismissal such that the matter had to be postponed numerous times to allow the Applicant to compose herself. In all the sessio</w:t>
      </w:r>
      <w:r w:rsidR="00D2511B" w:rsidRPr="00CD3672">
        <w:rPr>
          <w:rFonts w:ascii="Verdana" w:hAnsi="Verdana"/>
          <w:sz w:val="26"/>
          <w:szCs w:val="26"/>
        </w:rPr>
        <w:t xml:space="preserve">ns she gave a different account or contradicting statements </w:t>
      </w:r>
      <w:r w:rsidRPr="00CD3672">
        <w:rPr>
          <w:rFonts w:ascii="Verdana" w:hAnsi="Verdana"/>
          <w:sz w:val="26"/>
          <w:szCs w:val="26"/>
        </w:rPr>
        <w:t>to the point wher</w:t>
      </w:r>
      <w:r w:rsidR="00D2511B" w:rsidRPr="00CD3672">
        <w:rPr>
          <w:rFonts w:ascii="Verdana" w:hAnsi="Verdana"/>
          <w:sz w:val="26"/>
          <w:szCs w:val="26"/>
        </w:rPr>
        <w:t>e her representative withdrew his</w:t>
      </w:r>
      <w:r w:rsidRPr="00CD3672">
        <w:rPr>
          <w:rFonts w:ascii="Verdana" w:hAnsi="Verdana"/>
          <w:sz w:val="26"/>
          <w:szCs w:val="26"/>
        </w:rPr>
        <w:t xml:space="preserve"> services. I have however made an attempt to reconstruct her version of events, taking into account that</w:t>
      </w:r>
      <w:r w:rsidR="00D2511B" w:rsidRPr="00CD3672">
        <w:rPr>
          <w:rFonts w:ascii="Verdana" w:hAnsi="Verdana"/>
          <w:sz w:val="26"/>
          <w:szCs w:val="26"/>
        </w:rPr>
        <w:t xml:space="preserve"> the onus is after all with the Respondent, hers is to prove that she was dismissed. </w:t>
      </w:r>
      <w:r w:rsidRPr="00CD3672">
        <w:rPr>
          <w:rFonts w:ascii="Verdana" w:hAnsi="Verdana"/>
          <w:sz w:val="26"/>
          <w:szCs w:val="26"/>
        </w:rPr>
        <w:t xml:space="preserve"> </w:t>
      </w:r>
    </w:p>
    <w:p w:rsidR="009C2A70" w:rsidRDefault="002D5A39" w:rsidP="009C2A70">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lastRenderedPageBreak/>
        <w:t>The Applicant testified</w:t>
      </w:r>
      <w:r w:rsidR="00D5696D" w:rsidRPr="00CD3672">
        <w:rPr>
          <w:rFonts w:ascii="Verdana" w:hAnsi="Verdana"/>
          <w:sz w:val="26"/>
          <w:szCs w:val="26"/>
        </w:rPr>
        <w:t xml:space="preserve"> under oath t</w:t>
      </w:r>
      <w:r w:rsidR="000D3852">
        <w:rPr>
          <w:rFonts w:ascii="Verdana" w:hAnsi="Verdana"/>
          <w:sz w:val="26"/>
          <w:szCs w:val="26"/>
        </w:rPr>
        <w:t>hat around</w:t>
      </w:r>
      <w:r w:rsidR="00D5696D" w:rsidRPr="00CD3672">
        <w:rPr>
          <w:rFonts w:ascii="Verdana" w:hAnsi="Verdana"/>
          <w:sz w:val="26"/>
          <w:szCs w:val="26"/>
        </w:rPr>
        <w:t xml:space="preserve"> 26 November 2015 she fell ill and she went to consult </w:t>
      </w:r>
      <w:proofErr w:type="gramStart"/>
      <w:r w:rsidR="00D5696D" w:rsidRPr="00CD3672">
        <w:rPr>
          <w:rFonts w:ascii="Verdana" w:hAnsi="Verdana"/>
          <w:sz w:val="26"/>
          <w:szCs w:val="26"/>
        </w:rPr>
        <w:t>a</w:t>
      </w:r>
      <w:proofErr w:type="gramEnd"/>
      <w:r w:rsidR="00D5696D" w:rsidRPr="00CD3672">
        <w:rPr>
          <w:rFonts w:ascii="Verdana" w:hAnsi="Verdana"/>
          <w:sz w:val="26"/>
          <w:szCs w:val="26"/>
        </w:rPr>
        <w:t xml:space="preserve"> Herbalist who prescribed her </w:t>
      </w:r>
      <w:proofErr w:type="spellStart"/>
      <w:r w:rsidR="00D5696D" w:rsidRPr="00CD3672">
        <w:rPr>
          <w:rFonts w:ascii="Verdana" w:hAnsi="Verdana"/>
          <w:sz w:val="26"/>
          <w:szCs w:val="26"/>
        </w:rPr>
        <w:t>timbita</w:t>
      </w:r>
      <w:proofErr w:type="spellEnd"/>
      <w:r w:rsidR="00D5696D" w:rsidRPr="00CD3672">
        <w:rPr>
          <w:rFonts w:ascii="Verdana" w:hAnsi="Verdana"/>
          <w:sz w:val="26"/>
          <w:szCs w:val="26"/>
        </w:rPr>
        <w:t xml:space="preserve"> which is </w:t>
      </w:r>
      <w:r w:rsidR="0069260C">
        <w:rPr>
          <w:rFonts w:ascii="Verdana" w:hAnsi="Verdana"/>
          <w:sz w:val="26"/>
          <w:szCs w:val="26"/>
        </w:rPr>
        <w:t xml:space="preserve">a </w:t>
      </w:r>
      <w:r w:rsidR="00D5696D" w:rsidRPr="00CD3672">
        <w:rPr>
          <w:rFonts w:ascii="Verdana" w:hAnsi="Verdana"/>
          <w:sz w:val="26"/>
          <w:szCs w:val="26"/>
        </w:rPr>
        <w:t>tradit</w:t>
      </w:r>
      <w:r w:rsidR="0069260C">
        <w:rPr>
          <w:rFonts w:ascii="Verdana" w:hAnsi="Verdana"/>
          <w:sz w:val="26"/>
          <w:szCs w:val="26"/>
        </w:rPr>
        <w:t>ional herbal mixture</w:t>
      </w:r>
      <w:r w:rsidR="009C2A70">
        <w:rPr>
          <w:rFonts w:ascii="Verdana" w:hAnsi="Verdana"/>
          <w:sz w:val="26"/>
          <w:szCs w:val="26"/>
        </w:rPr>
        <w:t>. The H</w:t>
      </w:r>
      <w:r w:rsidR="00D5696D" w:rsidRPr="00CD3672">
        <w:rPr>
          <w:rFonts w:ascii="Verdana" w:hAnsi="Verdana"/>
          <w:sz w:val="26"/>
          <w:szCs w:val="26"/>
        </w:rPr>
        <w:t xml:space="preserve">erbalist then gave her a sick note which booked her off sick for eleven days. She </w:t>
      </w:r>
      <w:r w:rsidR="0052027C">
        <w:rPr>
          <w:rFonts w:ascii="Verdana" w:hAnsi="Verdana"/>
          <w:sz w:val="26"/>
          <w:szCs w:val="26"/>
        </w:rPr>
        <w:t xml:space="preserve">stated that she </w:t>
      </w:r>
      <w:r w:rsidR="00D5696D" w:rsidRPr="00CD3672">
        <w:rPr>
          <w:rFonts w:ascii="Verdana" w:hAnsi="Verdana"/>
          <w:sz w:val="26"/>
          <w:szCs w:val="26"/>
        </w:rPr>
        <w:t>submitted the sic</w:t>
      </w:r>
      <w:r w:rsidR="009C2A70">
        <w:rPr>
          <w:rFonts w:ascii="Verdana" w:hAnsi="Verdana"/>
          <w:sz w:val="26"/>
          <w:szCs w:val="26"/>
        </w:rPr>
        <w:t xml:space="preserve">k note to </w:t>
      </w:r>
      <w:proofErr w:type="spellStart"/>
      <w:r w:rsidR="009C2A70">
        <w:rPr>
          <w:rFonts w:ascii="Verdana" w:hAnsi="Verdana"/>
          <w:sz w:val="26"/>
          <w:szCs w:val="26"/>
        </w:rPr>
        <w:t>Mxolisi</w:t>
      </w:r>
      <w:proofErr w:type="spellEnd"/>
      <w:r w:rsidR="009C2A70">
        <w:rPr>
          <w:rFonts w:ascii="Verdana" w:hAnsi="Verdana"/>
          <w:sz w:val="26"/>
          <w:szCs w:val="26"/>
        </w:rPr>
        <w:t xml:space="preserve"> Mamba her </w:t>
      </w:r>
      <w:r w:rsidR="00D5696D" w:rsidRPr="00CD3672">
        <w:rPr>
          <w:rFonts w:ascii="Verdana" w:hAnsi="Verdana"/>
          <w:sz w:val="26"/>
          <w:szCs w:val="26"/>
        </w:rPr>
        <w:t xml:space="preserve">Manager on the same day. </w:t>
      </w:r>
    </w:p>
    <w:p w:rsidR="009C2A70" w:rsidRPr="006E6BF9" w:rsidRDefault="009C2A70" w:rsidP="009C2A70">
      <w:pPr>
        <w:pStyle w:val="ListParagraph"/>
        <w:rPr>
          <w:rFonts w:ascii="Verdana" w:hAnsi="Verdana"/>
          <w:sz w:val="16"/>
          <w:szCs w:val="16"/>
        </w:rPr>
      </w:pPr>
    </w:p>
    <w:p w:rsidR="009C2A70" w:rsidRPr="009C2A70" w:rsidRDefault="00D5696D" w:rsidP="009C2A70">
      <w:pPr>
        <w:pStyle w:val="NoSpacing"/>
        <w:numPr>
          <w:ilvl w:val="0"/>
          <w:numId w:val="1"/>
        </w:numPr>
        <w:spacing w:line="276" w:lineRule="auto"/>
        <w:ind w:left="720" w:hanging="720"/>
        <w:jc w:val="both"/>
        <w:rPr>
          <w:rFonts w:ascii="Verdana" w:hAnsi="Verdana"/>
          <w:sz w:val="26"/>
          <w:szCs w:val="26"/>
        </w:rPr>
      </w:pPr>
      <w:r w:rsidRPr="009C2A70">
        <w:rPr>
          <w:rFonts w:ascii="Verdana" w:hAnsi="Verdana"/>
          <w:sz w:val="26"/>
          <w:szCs w:val="26"/>
        </w:rPr>
        <w:t>The Applicant testified that when she went to consult the Herbalist, she was not aware that he was a traditional Herbalist.</w:t>
      </w:r>
    </w:p>
    <w:p w:rsidR="009C2A70" w:rsidRPr="006E6BF9" w:rsidRDefault="009C2A70" w:rsidP="009C2A70">
      <w:pPr>
        <w:pStyle w:val="ListParagraph"/>
        <w:rPr>
          <w:rFonts w:ascii="Verdana" w:hAnsi="Verdana"/>
          <w:sz w:val="16"/>
          <w:szCs w:val="16"/>
        </w:rPr>
      </w:pPr>
    </w:p>
    <w:p w:rsidR="00D5696D" w:rsidRPr="009C2A70" w:rsidRDefault="00955DE2" w:rsidP="009C2A70">
      <w:pPr>
        <w:pStyle w:val="NoSpacing"/>
        <w:numPr>
          <w:ilvl w:val="0"/>
          <w:numId w:val="1"/>
        </w:numPr>
        <w:spacing w:line="276" w:lineRule="auto"/>
        <w:ind w:left="720" w:hanging="720"/>
        <w:jc w:val="both"/>
        <w:rPr>
          <w:rFonts w:ascii="Verdana" w:hAnsi="Verdana"/>
          <w:sz w:val="26"/>
          <w:szCs w:val="26"/>
        </w:rPr>
      </w:pPr>
      <w:r w:rsidRPr="009C2A70">
        <w:rPr>
          <w:rFonts w:ascii="Verdana" w:hAnsi="Verdana"/>
          <w:sz w:val="26"/>
          <w:szCs w:val="26"/>
        </w:rPr>
        <w:t xml:space="preserve">All was well until </w:t>
      </w:r>
      <w:r w:rsidR="000D3852">
        <w:rPr>
          <w:rFonts w:ascii="Verdana" w:hAnsi="Verdana"/>
          <w:sz w:val="26"/>
          <w:szCs w:val="26"/>
        </w:rPr>
        <w:t>about</w:t>
      </w:r>
      <w:r w:rsidR="00D5696D" w:rsidRPr="009C2A70">
        <w:rPr>
          <w:rFonts w:ascii="Verdana" w:hAnsi="Verdana"/>
          <w:sz w:val="26"/>
          <w:szCs w:val="26"/>
        </w:rPr>
        <w:t xml:space="preserve"> 7</w:t>
      </w:r>
      <w:r w:rsidR="00D701A1" w:rsidRPr="009C2A70">
        <w:rPr>
          <w:rFonts w:ascii="Verdana" w:hAnsi="Verdana"/>
          <w:sz w:val="26"/>
          <w:szCs w:val="26"/>
        </w:rPr>
        <w:t xml:space="preserve"> March 2015</w:t>
      </w:r>
      <w:r w:rsidR="00D5696D" w:rsidRPr="009C2A70">
        <w:rPr>
          <w:rFonts w:ascii="Verdana" w:hAnsi="Verdana"/>
          <w:sz w:val="26"/>
          <w:szCs w:val="26"/>
        </w:rPr>
        <w:t xml:space="preserve"> </w:t>
      </w:r>
      <w:r w:rsidRPr="009C2A70">
        <w:rPr>
          <w:rFonts w:ascii="Verdana" w:hAnsi="Verdana"/>
          <w:sz w:val="26"/>
          <w:szCs w:val="26"/>
        </w:rPr>
        <w:t xml:space="preserve">wherein </w:t>
      </w:r>
      <w:r w:rsidR="00D5696D" w:rsidRPr="009C2A70">
        <w:rPr>
          <w:rFonts w:ascii="Verdana" w:hAnsi="Verdana"/>
          <w:sz w:val="26"/>
          <w:szCs w:val="26"/>
        </w:rPr>
        <w:t xml:space="preserve">she was served with a notification to attend a disciplinary </w:t>
      </w:r>
      <w:r w:rsidR="0069260C">
        <w:rPr>
          <w:rFonts w:ascii="Verdana" w:hAnsi="Verdana"/>
          <w:sz w:val="26"/>
          <w:szCs w:val="26"/>
        </w:rPr>
        <w:t xml:space="preserve">enquiry </w:t>
      </w:r>
      <w:r w:rsidR="00D5696D" w:rsidRPr="009C2A70">
        <w:rPr>
          <w:rFonts w:ascii="Verdana" w:hAnsi="Verdana"/>
          <w:sz w:val="26"/>
          <w:szCs w:val="26"/>
        </w:rPr>
        <w:t xml:space="preserve">scheduled </w:t>
      </w:r>
      <w:proofErr w:type="gramStart"/>
      <w:r w:rsidR="000D3852">
        <w:rPr>
          <w:rFonts w:ascii="Verdana" w:hAnsi="Verdana"/>
          <w:sz w:val="26"/>
          <w:szCs w:val="26"/>
        </w:rPr>
        <w:t xml:space="preserve">for </w:t>
      </w:r>
      <w:r w:rsidRPr="009C2A70">
        <w:rPr>
          <w:rFonts w:ascii="Verdana" w:hAnsi="Verdana"/>
          <w:sz w:val="26"/>
          <w:szCs w:val="26"/>
        </w:rPr>
        <w:t xml:space="preserve"> 10</w:t>
      </w:r>
      <w:proofErr w:type="gramEnd"/>
      <w:r w:rsidR="00D701A1" w:rsidRPr="009C2A70">
        <w:rPr>
          <w:rFonts w:ascii="Verdana" w:hAnsi="Verdana"/>
          <w:sz w:val="26"/>
          <w:szCs w:val="26"/>
        </w:rPr>
        <w:t xml:space="preserve"> March 2015</w:t>
      </w:r>
      <w:r w:rsidRPr="009C2A70">
        <w:rPr>
          <w:rFonts w:ascii="Verdana" w:hAnsi="Verdana"/>
          <w:sz w:val="26"/>
          <w:szCs w:val="26"/>
        </w:rPr>
        <w:t xml:space="preserve">. She was also suspended without pay effective on the day of the notification. </w:t>
      </w:r>
    </w:p>
    <w:p w:rsidR="00955DE2" w:rsidRPr="006E6BF9" w:rsidRDefault="00955DE2" w:rsidP="00955DE2">
      <w:pPr>
        <w:pStyle w:val="ListParagraph"/>
        <w:rPr>
          <w:rFonts w:ascii="Verdana" w:hAnsi="Verdana"/>
          <w:sz w:val="16"/>
          <w:szCs w:val="16"/>
        </w:rPr>
      </w:pPr>
    </w:p>
    <w:p w:rsidR="00955DE2" w:rsidRPr="00CD3672" w:rsidRDefault="000D3852" w:rsidP="00D5696D">
      <w:pPr>
        <w:pStyle w:val="NoSpacing"/>
        <w:numPr>
          <w:ilvl w:val="0"/>
          <w:numId w:val="1"/>
        </w:numPr>
        <w:spacing w:line="276" w:lineRule="auto"/>
        <w:ind w:left="720" w:hanging="720"/>
        <w:jc w:val="both"/>
        <w:rPr>
          <w:rFonts w:ascii="Verdana" w:hAnsi="Verdana"/>
          <w:sz w:val="26"/>
          <w:szCs w:val="26"/>
        </w:rPr>
      </w:pPr>
      <w:r>
        <w:rPr>
          <w:rFonts w:ascii="Verdana" w:hAnsi="Verdana"/>
          <w:sz w:val="26"/>
          <w:szCs w:val="26"/>
        </w:rPr>
        <w:t>On</w:t>
      </w:r>
      <w:r w:rsidR="00955DE2" w:rsidRPr="00CD3672">
        <w:rPr>
          <w:rFonts w:ascii="Verdana" w:hAnsi="Verdana"/>
          <w:sz w:val="26"/>
          <w:szCs w:val="26"/>
        </w:rPr>
        <w:t xml:space="preserve"> 10</w:t>
      </w:r>
      <w:r w:rsidR="00D701A1" w:rsidRPr="00CD3672">
        <w:rPr>
          <w:rFonts w:ascii="Verdana" w:hAnsi="Verdana"/>
          <w:sz w:val="26"/>
          <w:szCs w:val="26"/>
        </w:rPr>
        <w:t xml:space="preserve"> March 2015</w:t>
      </w:r>
      <w:r w:rsidR="00955DE2" w:rsidRPr="00CD3672">
        <w:rPr>
          <w:rFonts w:ascii="Verdana" w:hAnsi="Verdana"/>
          <w:sz w:val="26"/>
          <w:szCs w:val="26"/>
        </w:rPr>
        <w:t xml:space="preserve"> being the date of the hearing, the Applicant </w:t>
      </w:r>
      <w:r w:rsidR="003433A4">
        <w:rPr>
          <w:rFonts w:ascii="Verdana" w:hAnsi="Verdana"/>
          <w:sz w:val="26"/>
          <w:szCs w:val="26"/>
        </w:rPr>
        <w:t>was asked by the Chairperson Mr</w:t>
      </w:r>
      <w:r w:rsidR="00955DE2" w:rsidRPr="00CD3672">
        <w:rPr>
          <w:rFonts w:ascii="Verdana" w:hAnsi="Verdana"/>
          <w:sz w:val="26"/>
          <w:szCs w:val="26"/>
        </w:rPr>
        <w:t xml:space="preserve"> George </w:t>
      </w:r>
      <w:proofErr w:type="spellStart"/>
      <w:r w:rsidR="00955DE2" w:rsidRPr="00CD3672">
        <w:rPr>
          <w:rFonts w:ascii="Verdana" w:hAnsi="Verdana"/>
          <w:sz w:val="26"/>
          <w:szCs w:val="26"/>
        </w:rPr>
        <w:t>Langa</w:t>
      </w:r>
      <w:proofErr w:type="spellEnd"/>
      <w:r w:rsidR="00955DE2" w:rsidRPr="00CD3672">
        <w:rPr>
          <w:rFonts w:ascii="Verdana" w:hAnsi="Verdana"/>
          <w:sz w:val="26"/>
          <w:szCs w:val="26"/>
        </w:rPr>
        <w:t xml:space="preserve"> if she ha</w:t>
      </w:r>
      <w:r w:rsidR="003433A4">
        <w:rPr>
          <w:rFonts w:ascii="Verdana" w:hAnsi="Verdana"/>
          <w:sz w:val="26"/>
          <w:szCs w:val="26"/>
        </w:rPr>
        <w:t>d a representative. She told Mr</w:t>
      </w:r>
      <w:r w:rsidR="00955DE2" w:rsidRPr="00CD3672">
        <w:rPr>
          <w:rFonts w:ascii="Verdana" w:hAnsi="Verdana"/>
          <w:sz w:val="26"/>
          <w:szCs w:val="26"/>
        </w:rPr>
        <w:t xml:space="preserve"> </w:t>
      </w:r>
      <w:proofErr w:type="spellStart"/>
      <w:r w:rsidR="00955DE2" w:rsidRPr="00CD3672">
        <w:rPr>
          <w:rFonts w:ascii="Verdana" w:hAnsi="Verdana"/>
          <w:sz w:val="26"/>
          <w:szCs w:val="26"/>
        </w:rPr>
        <w:t>Langa</w:t>
      </w:r>
      <w:proofErr w:type="spellEnd"/>
      <w:r w:rsidR="00955DE2" w:rsidRPr="00CD3672">
        <w:rPr>
          <w:rFonts w:ascii="Verdana" w:hAnsi="Verdana"/>
          <w:sz w:val="26"/>
          <w:szCs w:val="26"/>
        </w:rPr>
        <w:t xml:space="preserve"> that she had </w:t>
      </w:r>
      <w:r w:rsidR="00130117" w:rsidRPr="00CD3672">
        <w:rPr>
          <w:rFonts w:ascii="Verdana" w:hAnsi="Verdana"/>
          <w:sz w:val="26"/>
          <w:szCs w:val="26"/>
        </w:rPr>
        <w:t xml:space="preserve">engaged Mr </w:t>
      </w:r>
      <w:proofErr w:type="spellStart"/>
      <w:r w:rsidR="00130117" w:rsidRPr="00CD3672">
        <w:rPr>
          <w:rFonts w:ascii="Verdana" w:hAnsi="Verdana"/>
          <w:sz w:val="26"/>
          <w:szCs w:val="26"/>
        </w:rPr>
        <w:t>Thulani</w:t>
      </w:r>
      <w:proofErr w:type="spellEnd"/>
      <w:r w:rsidR="00130117" w:rsidRPr="00CD3672">
        <w:rPr>
          <w:rFonts w:ascii="Verdana" w:hAnsi="Verdana"/>
          <w:sz w:val="26"/>
          <w:szCs w:val="26"/>
        </w:rPr>
        <w:t xml:space="preserve"> </w:t>
      </w:r>
      <w:proofErr w:type="spellStart"/>
      <w:r w:rsidR="00130117" w:rsidRPr="00CD3672">
        <w:rPr>
          <w:rFonts w:ascii="Verdana" w:hAnsi="Verdana"/>
          <w:sz w:val="26"/>
          <w:szCs w:val="26"/>
        </w:rPr>
        <w:t>Tsabedze</w:t>
      </w:r>
      <w:proofErr w:type="spellEnd"/>
      <w:r w:rsidR="009C2A70">
        <w:rPr>
          <w:rFonts w:ascii="Verdana" w:hAnsi="Verdana"/>
          <w:sz w:val="26"/>
          <w:szCs w:val="26"/>
        </w:rPr>
        <w:t xml:space="preserve"> who could not attend on the day due to</w:t>
      </w:r>
      <w:r w:rsidR="00955DE2" w:rsidRPr="00CD3672">
        <w:rPr>
          <w:rFonts w:ascii="Verdana" w:hAnsi="Verdana"/>
          <w:sz w:val="26"/>
          <w:szCs w:val="26"/>
        </w:rPr>
        <w:t xml:space="preserve"> short notice. The h</w:t>
      </w:r>
      <w:r>
        <w:rPr>
          <w:rFonts w:ascii="Verdana" w:hAnsi="Verdana"/>
          <w:sz w:val="26"/>
          <w:szCs w:val="26"/>
        </w:rPr>
        <w:t>earing was then postponed to</w:t>
      </w:r>
      <w:r w:rsidR="00955DE2" w:rsidRPr="00CD3672">
        <w:rPr>
          <w:rFonts w:ascii="Verdana" w:hAnsi="Verdana"/>
          <w:sz w:val="26"/>
          <w:szCs w:val="26"/>
        </w:rPr>
        <w:t xml:space="preserve"> 18</w:t>
      </w:r>
      <w:r w:rsidR="00D701A1" w:rsidRPr="00CD3672">
        <w:rPr>
          <w:rFonts w:ascii="Verdana" w:hAnsi="Verdana"/>
          <w:sz w:val="26"/>
          <w:szCs w:val="26"/>
        </w:rPr>
        <w:t xml:space="preserve"> March 2015</w:t>
      </w:r>
      <w:r w:rsidR="00955DE2" w:rsidRPr="00CD3672">
        <w:rPr>
          <w:rFonts w:ascii="Verdana" w:hAnsi="Verdana"/>
          <w:sz w:val="26"/>
          <w:szCs w:val="26"/>
        </w:rPr>
        <w:t xml:space="preserve"> to secure the presence of the Applicant’s representative.</w:t>
      </w:r>
    </w:p>
    <w:p w:rsidR="00130117" w:rsidRPr="006E6BF9" w:rsidRDefault="00130117" w:rsidP="00130117">
      <w:pPr>
        <w:pStyle w:val="ListParagraph"/>
        <w:rPr>
          <w:rFonts w:ascii="Verdana" w:hAnsi="Verdana"/>
          <w:sz w:val="16"/>
          <w:szCs w:val="16"/>
        </w:rPr>
      </w:pPr>
    </w:p>
    <w:p w:rsidR="00130117" w:rsidRPr="00CD3672" w:rsidRDefault="000D3852" w:rsidP="00D5696D">
      <w:pPr>
        <w:pStyle w:val="NoSpacing"/>
        <w:numPr>
          <w:ilvl w:val="0"/>
          <w:numId w:val="1"/>
        </w:numPr>
        <w:spacing w:line="276" w:lineRule="auto"/>
        <w:ind w:left="720" w:hanging="720"/>
        <w:jc w:val="both"/>
        <w:rPr>
          <w:rFonts w:ascii="Verdana" w:hAnsi="Verdana"/>
          <w:sz w:val="26"/>
          <w:szCs w:val="26"/>
        </w:rPr>
      </w:pPr>
      <w:r>
        <w:rPr>
          <w:rFonts w:ascii="Verdana" w:hAnsi="Verdana"/>
          <w:sz w:val="26"/>
          <w:szCs w:val="26"/>
        </w:rPr>
        <w:t>On</w:t>
      </w:r>
      <w:r w:rsidR="00130117" w:rsidRPr="00CD3672">
        <w:rPr>
          <w:rFonts w:ascii="Verdana" w:hAnsi="Verdana"/>
          <w:sz w:val="26"/>
          <w:szCs w:val="26"/>
        </w:rPr>
        <w:t xml:space="preserve"> 18 March 2018 the Applicant attended the hearing with her representative Mr </w:t>
      </w:r>
      <w:proofErr w:type="spellStart"/>
      <w:r w:rsidR="00D3252B" w:rsidRPr="00CD3672">
        <w:rPr>
          <w:rFonts w:ascii="Verdana" w:hAnsi="Verdana"/>
          <w:sz w:val="26"/>
          <w:szCs w:val="26"/>
        </w:rPr>
        <w:t>Thulani</w:t>
      </w:r>
      <w:proofErr w:type="spellEnd"/>
      <w:r w:rsidR="00D3252B" w:rsidRPr="00CD3672">
        <w:rPr>
          <w:rFonts w:ascii="Verdana" w:hAnsi="Verdana"/>
          <w:sz w:val="26"/>
          <w:szCs w:val="26"/>
        </w:rPr>
        <w:t xml:space="preserve"> </w:t>
      </w:r>
      <w:proofErr w:type="spellStart"/>
      <w:r w:rsidR="00130117" w:rsidRPr="00CD3672">
        <w:rPr>
          <w:rFonts w:ascii="Verdana" w:hAnsi="Verdana"/>
          <w:sz w:val="26"/>
          <w:szCs w:val="26"/>
        </w:rPr>
        <w:t>Tsabedze</w:t>
      </w:r>
      <w:proofErr w:type="spellEnd"/>
      <w:r w:rsidR="00D3252B" w:rsidRPr="00CD3672">
        <w:rPr>
          <w:rFonts w:ascii="Verdana" w:hAnsi="Verdana"/>
          <w:sz w:val="26"/>
          <w:szCs w:val="26"/>
        </w:rPr>
        <w:t xml:space="preserve">. She stated the Chairperson ruled that Mr </w:t>
      </w:r>
      <w:proofErr w:type="spellStart"/>
      <w:r w:rsidR="00D3252B" w:rsidRPr="00CD3672">
        <w:rPr>
          <w:rFonts w:ascii="Verdana" w:hAnsi="Verdana"/>
          <w:sz w:val="26"/>
          <w:szCs w:val="26"/>
        </w:rPr>
        <w:t>Thulani</w:t>
      </w:r>
      <w:proofErr w:type="spellEnd"/>
      <w:r w:rsidR="00D3252B" w:rsidRPr="00CD3672">
        <w:rPr>
          <w:rFonts w:ascii="Verdana" w:hAnsi="Verdana"/>
          <w:sz w:val="26"/>
          <w:szCs w:val="26"/>
        </w:rPr>
        <w:t xml:space="preserve"> </w:t>
      </w:r>
      <w:proofErr w:type="spellStart"/>
      <w:r w:rsidR="00D3252B" w:rsidRPr="00CD3672">
        <w:rPr>
          <w:rFonts w:ascii="Verdana" w:hAnsi="Verdana"/>
          <w:sz w:val="26"/>
          <w:szCs w:val="26"/>
        </w:rPr>
        <w:t>Tsabedze</w:t>
      </w:r>
      <w:proofErr w:type="spellEnd"/>
      <w:r w:rsidR="00D3252B" w:rsidRPr="00CD3672">
        <w:rPr>
          <w:rFonts w:ascii="Verdana" w:hAnsi="Verdana"/>
          <w:sz w:val="26"/>
          <w:szCs w:val="26"/>
        </w:rPr>
        <w:t xml:space="preserve"> was not qualified to represent her as he was not an employee of the Respondent. According to the Applicant, her colleagues had refused to represent her for fear of victimization</w:t>
      </w:r>
      <w:r w:rsidR="00295AFD" w:rsidRPr="00CD3672">
        <w:rPr>
          <w:rFonts w:ascii="Verdana" w:hAnsi="Verdana"/>
          <w:sz w:val="26"/>
          <w:szCs w:val="26"/>
        </w:rPr>
        <w:t xml:space="preserve">. She said she had approached Charles </w:t>
      </w:r>
      <w:proofErr w:type="spellStart"/>
      <w:r w:rsidR="00295AFD" w:rsidRPr="00CD3672">
        <w:rPr>
          <w:rFonts w:ascii="Verdana" w:hAnsi="Verdana"/>
          <w:sz w:val="26"/>
          <w:szCs w:val="26"/>
        </w:rPr>
        <w:t>Simelane</w:t>
      </w:r>
      <w:proofErr w:type="spellEnd"/>
      <w:r w:rsidR="00295AFD" w:rsidRPr="00CD3672">
        <w:rPr>
          <w:rFonts w:ascii="Verdana" w:hAnsi="Verdana"/>
          <w:sz w:val="26"/>
          <w:szCs w:val="26"/>
        </w:rPr>
        <w:t>. It was her testimony that since there were no Shop Steward</w:t>
      </w:r>
      <w:r w:rsidR="00E00A48">
        <w:rPr>
          <w:rFonts w:ascii="Verdana" w:hAnsi="Verdana"/>
          <w:sz w:val="26"/>
          <w:szCs w:val="26"/>
        </w:rPr>
        <w:t>s</w:t>
      </w:r>
      <w:r w:rsidR="00D82F82">
        <w:rPr>
          <w:rFonts w:ascii="Verdana" w:hAnsi="Verdana"/>
          <w:sz w:val="26"/>
          <w:szCs w:val="26"/>
        </w:rPr>
        <w:t>, sh</w:t>
      </w:r>
      <w:r>
        <w:rPr>
          <w:rFonts w:ascii="Verdana" w:hAnsi="Verdana"/>
          <w:sz w:val="26"/>
          <w:szCs w:val="26"/>
        </w:rPr>
        <w:t>e</w:t>
      </w:r>
      <w:r w:rsidR="00295AFD" w:rsidRPr="00CD3672">
        <w:rPr>
          <w:rFonts w:ascii="Verdana" w:hAnsi="Verdana"/>
          <w:sz w:val="26"/>
          <w:szCs w:val="26"/>
        </w:rPr>
        <w:t xml:space="preserve"> engaged the services of a </w:t>
      </w:r>
      <w:proofErr w:type="spellStart"/>
      <w:r w:rsidR="00295AFD" w:rsidRPr="00CD3672">
        <w:rPr>
          <w:rFonts w:ascii="Verdana" w:hAnsi="Verdana"/>
          <w:sz w:val="26"/>
          <w:szCs w:val="26"/>
        </w:rPr>
        <w:t>Labour</w:t>
      </w:r>
      <w:proofErr w:type="spellEnd"/>
      <w:r w:rsidR="00295AFD" w:rsidRPr="00CD3672">
        <w:rPr>
          <w:rFonts w:ascii="Verdana" w:hAnsi="Verdana"/>
          <w:sz w:val="26"/>
          <w:szCs w:val="26"/>
        </w:rPr>
        <w:t xml:space="preserve"> Consultant. </w:t>
      </w:r>
    </w:p>
    <w:p w:rsidR="00295AFD" w:rsidRPr="006E6BF9" w:rsidRDefault="00295AFD" w:rsidP="00295AFD">
      <w:pPr>
        <w:pStyle w:val="ListParagraph"/>
        <w:rPr>
          <w:rFonts w:ascii="Verdana" w:hAnsi="Verdana"/>
          <w:sz w:val="16"/>
          <w:szCs w:val="16"/>
        </w:rPr>
      </w:pPr>
    </w:p>
    <w:p w:rsidR="00295AFD" w:rsidRPr="009C2A70" w:rsidRDefault="00295AFD" w:rsidP="009C2A70">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 xml:space="preserve">After the Chairperson had ruled against the presence of Mr </w:t>
      </w:r>
      <w:proofErr w:type="spellStart"/>
      <w:r w:rsidRPr="00CD3672">
        <w:rPr>
          <w:rFonts w:ascii="Verdana" w:hAnsi="Verdana"/>
          <w:sz w:val="26"/>
          <w:szCs w:val="26"/>
        </w:rPr>
        <w:t>Thulani</w:t>
      </w:r>
      <w:proofErr w:type="spellEnd"/>
      <w:r w:rsidRPr="00CD3672">
        <w:rPr>
          <w:rFonts w:ascii="Verdana" w:hAnsi="Verdana"/>
          <w:sz w:val="26"/>
          <w:szCs w:val="26"/>
        </w:rPr>
        <w:t xml:space="preserve"> </w:t>
      </w:r>
      <w:proofErr w:type="spellStart"/>
      <w:r w:rsidRPr="00CD3672">
        <w:rPr>
          <w:rFonts w:ascii="Verdana" w:hAnsi="Verdana"/>
          <w:sz w:val="26"/>
          <w:szCs w:val="26"/>
        </w:rPr>
        <w:t>Tsabedze</w:t>
      </w:r>
      <w:proofErr w:type="spellEnd"/>
      <w:r w:rsidRPr="00CD3672">
        <w:rPr>
          <w:rFonts w:ascii="Verdana" w:hAnsi="Verdana"/>
          <w:sz w:val="26"/>
          <w:szCs w:val="26"/>
        </w:rPr>
        <w:t>, she then handed him a letter</w:t>
      </w:r>
      <w:r w:rsidR="000D3852">
        <w:rPr>
          <w:rFonts w:ascii="Verdana" w:hAnsi="Verdana"/>
          <w:sz w:val="26"/>
          <w:szCs w:val="26"/>
        </w:rPr>
        <w:t xml:space="preserve"> dated 10 March 2015 marked “A5” </w:t>
      </w:r>
      <w:r w:rsidRPr="00CD3672">
        <w:rPr>
          <w:rFonts w:ascii="Verdana" w:hAnsi="Verdana"/>
          <w:sz w:val="26"/>
          <w:szCs w:val="26"/>
        </w:rPr>
        <w:t xml:space="preserve">requesting to be provided with the Disciplinary </w:t>
      </w:r>
      <w:r w:rsidRPr="00CD3672">
        <w:rPr>
          <w:rFonts w:ascii="Verdana" w:hAnsi="Verdana"/>
          <w:sz w:val="26"/>
          <w:szCs w:val="26"/>
        </w:rPr>
        <w:lastRenderedPageBreak/>
        <w:t>Code and Procedu</w:t>
      </w:r>
      <w:r w:rsidR="00E00A48">
        <w:rPr>
          <w:rFonts w:ascii="Verdana" w:hAnsi="Verdana"/>
          <w:sz w:val="26"/>
          <w:szCs w:val="26"/>
        </w:rPr>
        <w:t>re. S</w:t>
      </w:r>
      <w:r w:rsidRPr="00CD3672">
        <w:rPr>
          <w:rFonts w:ascii="Verdana" w:hAnsi="Verdana"/>
          <w:sz w:val="26"/>
          <w:szCs w:val="26"/>
        </w:rPr>
        <w:t xml:space="preserve">he further requested for an external representative as she could not source someone from within the workforce. </w:t>
      </w:r>
      <w:r w:rsidRPr="009C2A70">
        <w:rPr>
          <w:rFonts w:ascii="Verdana" w:hAnsi="Verdana"/>
          <w:sz w:val="26"/>
          <w:szCs w:val="26"/>
        </w:rPr>
        <w:t>It is said</w:t>
      </w:r>
      <w:r w:rsidR="000D3852">
        <w:rPr>
          <w:rFonts w:ascii="Verdana" w:hAnsi="Verdana"/>
          <w:sz w:val="26"/>
          <w:szCs w:val="26"/>
        </w:rPr>
        <w:t xml:space="preserve"> that</w:t>
      </w:r>
      <w:r w:rsidRPr="009C2A70">
        <w:rPr>
          <w:rFonts w:ascii="Verdana" w:hAnsi="Verdana"/>
          <w:sz w:val="26"/>
          <w:szCs w:val="26"/>
        </w:rPr>
        <w:t xml:space="preserve"> the Chairperson disregarded her pleas and order</w:t>
      </w:r>
      <w:r w:rsidR="00E2013D" w:rsidRPr="009C2A70">
        <w:rPr>
          <w:rFonts w:ascii="Verdana" w:hAnsi="Verdana"/>
          <w:sz w:val="26"/>
          <w:szCs w:val="26"/>
        </w:rPr>
        <w:t>ed</w:t>
      </w:r>
      <w:r w:rsidRPr="009C2A70">
        <w:rPr>
          <w:rFonts w:ascii="Verdana" w:hAnsi="Verdana"/>
          <w:sz w:val="26"/>
          <w:szCs w:val="26"/>
        </w:rPr>
        <w:t xml:space="preserve"> for the hearing to proceed.  </w:t>
      </w:r>
    </w:p>
    <w:p w:rsidR="00955DE2" w:rsidRPr="006E6BF9" w:rsidRDefault="00955DE2" w:rsidP="00955DE2">
      <w:pPr>
        <w:pStyle w:val="ListParagraph"/>
        <w:rPr>
          <w:rFonts w:ascii="Verdana" w:hAnsi="Verdana"/>
          <w:sz w:val="16"/>
          <w:szCs w:val="16"/>
        </w:rPr>
      </w:pPr>
    </w:p>
    <w:p w:rsidR="004671CA" w:rsidRDefault="0052027C" w:rsidP="004671CA">
      <w:pPr>
        <w:pStyle w:val="NoSpacing"/>
        <w:numPr>
          <w:ilvl w:val="0"/>
          <w:numId w:val="1"/>
        </w:numPr>
        <w:spacing w:line="276" w:lineRule="auto"/>
        <w:ind w:left="720" w:hanging="720"/>
        <w:jc w:val="both"/>
        <w:rPr>
          <w:rFonts w:ascii="Verdana" w:hAnsi="Verdana"/>
          <w:sz w:val="26"/>
          <w:szCs w:val="26"/>
        </w:rPr>
      </w:pPr>
      <w:r>
        <w:rPr>
          <w:rFonts w:ascii="Verdana" w:hAnsi="Verdana"/>
          <w:sz w:val="26"/>
          <w:szCs w:val="26"/>
        </w:rPr>
        <w:t xml:space="preserve">She was found guilty and dismissed. </w:t>
      </w:r>
      <w:r w:rsidR="00D82F82">
        <w:rPr>
          <w:rFonts w:ascii="Verdana" w:hAnsi="Verdana"/>
          <w:sz w:val="26"/>
          <w:szCs w:val="26"/>
        </w:rPr>
        <w:t>The dismissal was upheld on appeal</w:t>
      </w:r>
      <w:r>
        <w:rPr>
          <w:rFonts w:ascii="Verdana" w:hAnsi="Verdana"/>
          <w:sz w:val="26"/>
          <w:szCs w:val="26"/>
        </w:rPr>
        <w:t>. During her appeal hearing</w:t>
      </w:r>
      <w:r w:rsidR="00D82F82">
        <w:rPr>
          <w:rFonts w:ascii="Verdana" w:hAnsi="Verdana"/>
          <w:sz w:val="26"/>
          <w:szCs w:val="26"/>
        </w:rPr>
        <w:t>,</w:t>
      </w:r>
      <w:r>
        <w:rPr>
          <w:rFonts w:ascii="Verdana" w:hAnsi="Verdana"/>
          <w:sz w:val="26"/>
          <w:szCs w:val="26"/>
        </w:rPr>
        <w:t xml:space="preserve"> she was allowed to bring a representative of her choice and she was represented by Mr </w:t>
      </w:r>
      <w:proofErr w:type="spellStart"/>
      <w:r>
        <w:rPr>
          <w:rFonts w:ascii="Verdana" w:hAnsi="Verdana"/>
          <w:sz w:val="26"/>
          <w:szCs w:val="26"/>
        </w:rPr>
        <w:t>Thulani</w:t>
      </w:r>
      <w:proofErr w:type="spellEnd"/>
      <w:r>
        <w:rPr>
          <w:rFonts w:ascii="Verdana" w:hAnsi="Verdana"/>
          <w:sz w:val="26"/>
          <w:szCs w:val="26"/>
        </w:rPr>
        <w:t xml:space="preserve"> </w:t>
      </w:r>
      <w:proofErr w:type="spellStart"/>
      <w:r>
        <w:rPr>
          <w:rFonts w:ascii="Verdana" w:hAnsi="Verdana"/>
          <w:sz w:val="26"/>
          <w:szCs w:val="26"/>
        </w:rPr>
        <w:t>Tsabedze</w:t>
      </w:r>
      <w:proofErr w:type="spellEnd"/>
      <w:r>
        <w:rPr>
          <w:rFonts w:ascii="Verdana" w:hAnsi="Verdana"/>
          <w:sz w:val="26"/>
          <w:szCs w:val="26"/>
        </w:rPr>
        <w:t>.</w:t>
      </w:r>
    </w:p>
    <w:p w:rsidR="00403A7A" w:rsidRPr="006E6BF9" w:rsidRDefault="00403A7A" w:rsidP="00403A7A">
      <w:pPr>
        <w:pStyle w:val="ListParagraph"/>
        <w:rPr>
          <w:rFonts w:ascii="Verdana" w:hAnsi="Verdana"/>
          <w:sz w:val="16"/>
          <w:szCs w:val="16"/>
        </w:rPr>
      </w:pPr>
    </w:p>
    <w:p w:rsidR="00403A7A" w:rsidRDefault="00403A7A" w:rsidP="004671CA">
      <w:pPr>
        <w:pStyle w:val="NoSpacing"/>
        <w:numPr>
          <w:ilvl w:val="0"/>
          <w:numId w:val="1"/>
        </w:numPr>
        <w:spacing w:line="276" w:lineRule="auto"/>
        <w:ind w:left="720" w:hanging="720"/>
        <w:jc w:val="both"/>
        <w:rPr>
          <w:rFonts w:ascii="Verdana" w:hAnsi="Verdana"/>
          <w:sz w:val="26"/>
          <w:szCs w:val="26"/>
        </w:rPr>
      </w:pPr>
      <w:r>
        <w:rPr>
          <w:rFonts w:ascii="Verdana" w:hAnsi="Verdana"/>
          <w:sz w:val="26"/>
          <w:szCs w:val="26"/>
        </w:rPr>
        <w:t xml:space="preserve">The Applicant testified that other employees who submitted sick notes from the Herbalist were dismissed except for </w:t>
      </w:r>
      <w:proofErr w:type="spellStart"/>
      <w:r>
        <w:rPr>
          <w:rFonts w:ascii="Verdana" w:hAnsi="Verdana"/>
          <w:sz w:val="26"/>
          <w:szCs w:val="26"/>
        </w:rPr>
        <w:t>Ndumiso</w:t>
      </w:r>
      <w:proofErr w:type="spellEnd"/>
      <w:r>
        <w:rPr>
          <w:rFonts w:ascii="Verdana" w:hAnsi="Verdana"/>
          <w:sz w:val="26"/>
          <w:szCs w:val="26"/>
        </w:rPr>
        <w:t xml:space="preserve"> </w:t>
      </w:r>
      <w:proofErr w:type="spellStart"/>
      <w:r>
        <w:rPr>
          <w:rFonts w:ascii="Verdana" w:hAnsi="Verdana"/>
          <w:sz w:val="26"/>
          <w:szCs w:val="26"/>
        </w:rPr>
        <w:t>Zikalala</w:t>
      </w:r>
      <w:proofErr w:type="spellEnd"/>
      <w:r>
        <w:rPr>
          <w:rFonts w:ascii="Verdana" w:hAnsi="Verdana"/>
          <w:sz w:val="26"/>
          <w:szCs w:val="26"/>
        </w:rPr>
        <w:t>. Therefore she felt the employer was not consi</w:t>
      </w:r>
      <w:r w:rsidR="00D82F82">
        <w:rPr>
          <w:rFonts w:ascii="Verdana" w:hAnsi="Verdana"/>
          <w:sz w:val="26"/>
          <w:szCs w:val="26"/>
        </w:rPr>
        <w:t xml:space="preserve">stent in disciplining </w:t>
      </w:r>
      <w:r>
        <w:rPr>
          <w:rFonts w:ascii="Verdana" w:hAnsi="Verdana"/>
          <w:sz w:val="26"/>
          <w:szCs w:val="26"/>
        </w:rPr>
        <w:t>employees who committed the same offence. The Applicant further stated that the sanction of dismissal was harsh as her length of service was not considered.</w:t>
      </w:r>
    </w:p>
    <w:p w:rsidR="00403A7A" w:rsidRPr="006E6BF9" w:rsidRDefault="00403A7A" w:rsidP="00403A7A">
      <w:pPr>
        <w:pStyle w:val="ListParagraph"/>
        <w:rPr>
          <w:rFonts w:ascii="Verdana" w:hAnsi="Verdana"/>
          <w:sz w:val="16"/>
          <w:szCs w:val="16"/>
        </w:rPr>
      </w:pPr>
    </w:p>
    <w:p w:rsidR="000D3852" w:rsidRDefault="00403A7A" w:rsidP="004671CA">
      <w:pPr>
        <w:pStyle w:val="NoSpacing"/>
        <w:numPr>
          <w:ilvl w:val="0"/>
          <w:numId w:val="1"/>
        </w:numPr>
        <w:spacing w:line="276" w:lineRule="auto"/>
        <w:ind w:left="720" w:hanging="720"/>
        <w:jc w:val="both"/>
        <w:rPr>
          <w:rFonts w:ascii="Verdana" w:hAnsi="Verdana"/>
          <w:sz w:val="26"/>
          <w:szCs w:val="26"/>
        </w:rPr>
      </w:pPr>
      <w:r>
        <w:rPr>
          <w:rFonts w:ascii="Verdana" w:hAnsi="Verdana"/>
          <w:sz w:val="26"/>
          <w:szCs w:val="26"/>
        </w:rPr>
        <w:t xml:space="preserve">When </w:t>
      </w:r>
      <w:r w:rsidR="00D82F82">
        <w:rPr>
          <w:rFonts w:ascii="Verdana" w:hAnsi="Verdana"/>
          <w:sz w:val="26"/>
          <w:szCs w:val="26"/>
        </w:rPr>
        <w:t>asked during cross-examination i</w:t>
      </w:r>
      <w:r>
        <w:rPr>
          <w:rFonts w:ascii="Verdana" w:hAnsi="Verdana"/>
          <w:sz w:val="26"/>
          <w:szCs w:val="26"/>
        </w:rPr>
        <w:t xml:space="preserve">f she was privy to the circumstances around the case of </w:t>
      </w:r>
      <w:proofErr w:type="spellStart"/>
      <w:r>
        <w:rPr>
          <w:rFonts w:ascii="Verdana" w:hAnsi="Verdana"/>
          <w:sz w:val="26"/>
          <w:szCs w:val="26"/>
        </w:rPr>
        <w:t>Ndumiso</w:t>
      </w:r>
      <w:proofErr w:type="spellEnd"/>
      <w:r>
        <w:rPr>
          <w:rFonts w:ascii="Verdana" w:hAnsi="Verdana"/>
          <w:sz w:val="26"/>
          <w:szCs w:val="26"/>
        </w:rPr>
        <w:t xml:space="preserve"> </w:t>
      </w:r>
      <w:proofErr w:type="spellStart"/>
      <w:r>
        <w:rPr>
          <w:rFonts w:ascii="Verdana" w:hAnsi="Verdana"/>
          <w:sz w:val="26"/>
          <w:szCs w:val="26"/>
        </w:rPr>
        <w:t>Zikalala</w:t>
      </w:r>
      <w:proofErr w:type="spellEnd"/>
      <w:r>
        <w:rPr>
          <w:rFonts w:ascii="Verdana" w:hAnsi="Verdana"/>
          <w:sz w:val="26"/>
          <w:szCs w:val="26"/>
        </w:rPr>
        <w:t xml:space="preserve">, she responded that she was not. </w:t>
      </w:r>
      <w:r w:rsidR="000D663A">
        <w:rPr>
          <w:rFonts w:ascii="Verdana" w:hAnsi="Verdana"/>
          <w:sz w:val="26"/>
          <w:szCs w:val="26"/>
        </w:rPr>
        <w:t xml:space="preserve">The Applicant testified that she approached Charles </w:t>
      </w:r>
      <w:proofErr w:type="spellStart"/>
      <w:r w:rsidR="000D663A">
        <w:rPr>
          <w:rFonts w:ascii="Verdana" w:hAnsi="Verdana"/>
          <w:sz w:val="26"/>
          <w:szCs w:val="26"/>
        </w:rPr>
        <w:t>Simelane</w:t>
      </w:r>
      <w:proofErr w:type="spellEnd"/>
      <w:r>
        <w:rPr>
          <w:rFonts w:ascii="Verdana" w:hAnsi="Verdana"/>
          <w:sz w:val="26"/>
          <w:szCs w:val="26"/>
        </w:rPr>
        <w:t xml:space="preserve"> </w:t>
      </w:r>
      <w:r w:rsidR="000D663A">
        <w:rPr>
          <w:rFonts w:ascii="Verdana" w:hAnsi="Verdana"/>
          <w:sz w:val="26"/>
          <w:szCs w:val="26"/>
        </w:rPr>
        <w:t xml:space="preserve">to represent her at the hearing but he refused because he was afraid of </w:t>
      </w:r>
      <w:proofErr w:type="spellStart"/>
      <w:r w:rsidR="000D663A">
        <w:rPr>
          <w:rFonts w:ascii="Verdana" w:hAnsi="Verdana"/>
          <w:sz w:val="26"/>
          <w:szCs w:val="26"/>
        </w:rPr>
        <w:t>Mxolisi</w:t>
      </w:r>
      <w:proofErr w:type="spellEnd"/>
      <w:r w:rsidR="000D663A">
        <w:rPr>
          <w:rFonts w:ascii="Verdana" w:hAnsi="Verdana"/>
          <w:sz w:val="26"/>
          <w:szCs w:val="26"/>
        </w:rPr>
        <w:t xml:space="preserve"> Mamba. She admitted that she was working with twenty four other employees and she never approached any of them.</w:t>
      </w:r>
    </w:p>
    <w:p w:rsidR="00403A7A" w:rsidRDefault="000D663A" w:rsidP="000D3852">
      <w:pPr>
        <w:pStyle w:val="NoSpacing"/>
        <w:spacing w:line="276" w:lineRule="auto"/>
        <w:jc w:val="both"/>
        <w:rPr>
          <w:rFonts w:ascii="Verdana" w:hAnsi="Verdana"/>
          <w:sz w:val="26"/>
          <w:szCs w:val="26"/>
        </w:rPr>
      </w:pPr>
      <w:r>
        <w:rPr>
          <w:rFonts w:ascii="Verdana" w:hAnsi="Verdana"/>
          <w:sz w:val="26"/>
          <w:szCs w:val="26"/>
        </w:rPr>
        <w:t xml:space="preserve"> </w:t>
      </w:r>
    </w:p>
    <w:p w:rsidR="00750DEB" w:rsidRPr="00CD3672" w:rsidRDefault="00750DEB" w:rsidP="004671CA">
      <w:pPr>
        <w:pStyle w:val="NoSpacing"/>
        <w:numPr>
          <w:ilvl w:val="0"/>
          <w:numId w:val="1"/>
        </w:numPr>
        <w:spacing w:line="276" w:lineRule="auto"/>
        <w:ind w:left="720" w:hanging="720"/>
        <w:jc w:val="both"/>
        <w:rPr>
          <w:rFonts w:ascii="Verdana" w:hAnsi="Verdana"/>
          <w:sz w:val="26"/>
          <w:szCs w:val="26"/>
        </w:rPr>
      </w:pPr>
      <w:r>
        <w:rPr>
          <w:rFonts w:ascii="Verdana" w:hAnsi="Verdana"/>
          <w:sz w:val="26"/>
          <w:szCs w:val="26"/>
        </w:rPr>
        <w:t xml:space="preserve">During re-examination, she testified that Charles </w:t>
      </w:r>
      <w:proofErr w:type="spellStart"/>
      <w:r>
        <w:rPr>
          <w:rFonts w:ascii="Verdana" w:hAnsi="Verdana"/>
          <w:sz w:val="26"/>
          <w:szCs w:val="26"/>
        </w:rPr>
        <w:t>Simelane</w:t>
      </w:r>
      <w:proofErr w:type="spellEnd"/>
      <w:r>
        <w:rPr>
          <w:rFonts w:ascii="Verdana" w:hAnsi="Verdana"/>
          <w:sz w:val="26"/>
          <w:szCs w:val="26"/>
        </w:rPr>
        <w:t xml:space="preserve"> had </w:t>
      </w:r>
      <w:proofErr w:type="gramStart"/>
      <w:r>
        <w:rPr>
          <w:rFonts w:ascii="Verdana" w:hAnsi="Verdana"/>
          <w:sz w:val="26"/>
          <w:szCs w:val="26"/>
        </w:rPr>
        <w:t>agreed</w:t>
      </w:r>
      <w:proofErr w:type="gramEnd"/>
      <w:r>
        <w:rPr>
          <w:rFonts w:ascii="Verdana" w:hAnsi="Verdana"/>
          <w:sz w:val="26"/>
          <w:szCs w:val="26"/>
        </w:rPr>
        <w:t xml:space="preserve"> to represent her should he be invited to attend. </w:t>
      </w:r>
    </w:p>
    <w:p w:rsidR="004671CA" w:rsidRPr="00CD3672" w:rsidRDefault="004671CA" w:rsidP="004671CA">
      <w:pPr>
        <w:pStyle w:val="ListParagraph"/>
        <w:rPr>
          <w:rFonts w:ascii="Verdana" w:hAnsi="Verdana"/>
          <w:sz w:val="26"/>
          <w:szCs w:val="26"/>
        </w:rPr>
      </w:pPr>
    </w:p>
    <w:p w:rsidR="004671CA" w:rsidRPr="00CD3672" w:rsidRDefault="004671CA" w:rsidP="004671CA">
      <w:pPr>
        <w:pStyle w:val="NoSpacing"/>
        <w:spacing w:line="276" w:lineRule="auto"/>
        <w:jc w:val="both"/>
        <w:rPr>
          <w:rFonts w:ascii="Verdana" w:hAnsi="Verdana"/>
          <w:sz w:val="26"/>
          <w:szCs w:val="26"/>
          <w:u w:val="single"/>
        </w:rPr>
      </w:pPr>
      <w:r w:rsidRPr="00CD3672">
        <w:rPr>
          <w:rFonts w:ascii="Verdana" w:hAnsi="Verdana"/>
          <w:sz w:val="26"/>
          <w:szCs w:val="26"/>
          <w:u w:val="single"/>
        </w:rPr>
        <w:t>EVIDENCE OF CHARLES SIMELANE (AW2)</w:t>
      </w:r>
    </w:p>
    <w:p w:rsidR="004671CA" w:rsidRPr="006E6BF9" w:rsidRDefault="004671CA" w:rsidP="004671CA">
      <w:pPr>
        <w:pStyle w:val="NoSpacing"/>
        <w:spacing w:line="276" w:lineRule="auto"/>
        <w:jc w:val="both"/>
        <w:rPr>
          <w:rFonts w:ascii="Verdana" w:hAnsi="Verdana"/>
          <w:sz w:val="16"/>
          <w:szCs w:val="16"/>
          <w:u w:val="single"/>
        </w:rPr>
      </w:pPr>
    </w:p>
    <w:p w:rsidR="007A2382" w:rsidRPr="00CD3672" w:rsidRDefault="004671CA" w:rsidP="00DF7609">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The witness took an oath an</w:t>
      </w:r>
      <w:r w:rsidR="00D82F82">
        <w:rPr>
          <w:rFonts w:ascii="Verdana" w:hAnsi="Verdana"/>
          <w:sz w:val="26"/>
          <w:szCs w:val="26"/>
        </w:rPr>
        <w:t>d</w:t>
      </w:r>
      <w:r w:rsidRPr="00CD3672">
        <w:rPr>
          <w:rFonts w:ascii="Verdana" w:hAnsi="Verdana"/>
          <w:sz w:val="26"/>
          <w:szCs w:val="26"/>
        </w:rPr>
        <w:t xml:space="preserve"> testified that he was e</w:t>
      </w:r>
      <w:r w:rsidR="000D3852">
        <w:rPr>
          <w:rFonts w:ascii="Verdana" w:hAnsi="Verdana"/>
          <w:sz w:val="26"/>
          <w:szCs w:val="26"/>
        </w:rPr>
        <w:t>mployed by the Respondent on</w:t>
      </w:r>
      <w:r w:rsidRPr="00CD3672">
        <w:rPr>
          <w:rFonts w:ascii="Verdana" w:hAnsi="Verdana"/>
          <w:sz w:val="26"/>
          <w:szCs w:val="26"/>
        </w:rPr>
        <w:t xml:space="preserve"> 28 September 2013 </w:t>
      </w:r>
      <w:r w:rsidR="003B1104" w:rsidRPr="00CD3672">
        <w:rPr>
          <w:rFonts w:ascii="Verdana" w:hAnsi="Verdana"/>
          <w:sz w:val="26"/>
          <w:szCs w:val="26"/>
        </w:rPr>
        <w:t>as</w:t>
      </w:r>
      <w:r w:rsidR="00DD4FBC">
        <w:rPr>
          <w:rFonts w:ascii="Verdana" w:hAnsi="Verdana"/>
          <w:sz w:val="26"/>
          <w:szCs w:val="26"/>
        </w:rPr>
        <w:t xml:space="preserve"> a Cook based in </w:t>
      </w:r>
      <w:proofErr w:type="spellStart"/>
      <w:r w:rsidR="00DD4FBC">
        <w:rPr>
          <w:rFonts w:ascii="Verdana" w:hAnsi="Verdana"/>
          <w:sz w:val="26"/>
          <w:szCs w:val="26"/>
        </w:rPr>
        <w:t>Manzini</w:t>
      </w:r>
      <w:proofErr w:type="spellEnd"/>
      <w:r w:rsidR="00DD4FBC">
        <w:rPr>
          <w:rFonts w:ascii="Verdana" w:hAnsi="Verdana"/>
          <w:sz w:val="26"/>
          <w:szCs w:val="26"/>
        </w:rPr>
        <w:t xml:space="preserve">. On </w:t>
      </w:r>
      <w:r w:rsidR="003B1104" w:rsidRPr="00CD3672">
        <w:rPr>
          <w:rFonts w:ascii="Verdana" w:hAnsi="Verdana"/>
          <w:sz w:val="26"/>
          <w:szCs w:val="26"/>
        </w:rPr>
        <w:t>28</w:t>
      </w:r>
      <w:r w:rsidR="003B1104" w:rsidRPr="00CD3672">
        <w:rPr>
          <w:rFonts w:ascii="Verdana" w:hAnsi="Verdana"/>
          <w:sz w:val="26"/>
          <w:szCs w:val="26"/>
          <w:vertAlign w:val="superscript"/>
        </w:rPr>
        <w:t xml:space="preserve"> </w:t>
      </w:r>
      <w:r w:rsidR="00D701A1" w:rsidRPr="00CD3672">
        <w:rPr>
          <w:rFonts w:ascii="Verdana" w:hAnsi="Verdana"/>
          <w:sz w:val="26"/>
          <w:szCs w:val="26"/>
        </w:rPr>
        <w:t>January 2015</w:t>
      </w:r>
      <w:r w:rsidR="003B1104" w:rsidRPr="00CD3672">
        <w:rPr>
          <w:rFonts w:ascii="Verdana" w:hAnsi="Verdana"/>
          <w:sz w:val="26"/>
          <w:szCs w:val="26"/>
        </w:rPr>
        <w:t xml:space="preserve"> he was transferred to </w:t>
      </w:r>
      <w:proofErr w:type="spellStart"/>
      <w:r w:rsidR="003B1104" w:rsidRPr="00CD3672">
        <w:rPr>
          <w:rFonts w:ascii="Verdana" w:hAnsi="Verdana"/>
          <w:sz w:val="26"/>
          <w:szCs w:val="26"/>
        </w:rPr>
        <w:t>Nhlangano</w:t>
      </w:r>
      <w:proofErr w:type="spellEnd"/>
      <w:r w:rsidR="003B1104" w:rsidRPr="00CD3672">
        <w:rPr>
          <w:rFonts w:ascii="Verdana" w:hAnsi="Verdana"/>
          <w:sz w:val="26"/>
          <w:szCs w:val="26"/>
        </w:rPr>
        <w:t xml:space="preserve"> where he worked until his dismiss</w:t>
      </w:r>
      <w:r w:rsidR="00DD4FBC">
        <w:rPr>
          <w:rFonts w:ascii="Verdana" w:hAnsi="Verdana"/>
          <w:sz w:val="26"/>
          <w:szCs w:val="26"/>
        </w:rPr>
        <w:t>al on</w:t>
      </w:r>
      <w:r w:rsidR="003B1104" w:rsidRPr="00CD3672">
        <w:rPr>
          <w:rFonts w:ascii="Verdana" w:hAnsi="Verdana"/>
          <w:sz w:val="26"/>
          <w:szCs w:val="26"/>
        </w:rPr>
        <w:t xml:space="preserve"> 5</w:t>
      </w:r>
      <w:r w:rsidR="00D701A1" w:rsidRPr="00CD3672">
        <w:rPr>
          <w:rFonts w:ascii="Verdana" w:hAnsi="Verdana"/>
          <w:sz w:val="26"/>
          <w:szCs w:val="26"/>
        </w:rPr>
        <w:t xml:space="preserve"> March 2015</w:t>
      </w:r>
      <w:r w:rsidR="003B1104" w:rsidRPr="00CD3672">
        <w:rPr>
          <w:rFonts w:ascii="Verdana" w:hAnsi="Verdana"/>
          <w:sz w:val="26"/>
          <w:szCs w:val="26"/>
        </w:rPr>
        <w:t xml:space="preserve"> for committing an offence similar to that of the Applicant. Two other </w:t>
      </w:r>
      <w:r w:rsidR="003B1104" w:rsidRPr="00CD3672">
        <w:rPr>
          <w:rFonts w:ascii="Verdana" w:hAnsi="Verdana"/>
          <w:sz w:val="26"/>
          <w:szCs w:val="26"/>
        </w:rPr>
        <w:lastRenderedPageBreak/>
        <w:t xml:space="preserve">employees, Nkosinathi </w:t>
      </w:r>
      <w:proofErr w:type="spellStart"/>
      <w:r w:rsidR="003B1104" w:rsidRPr="00CD3672">
        <w:rPr>
          <w:rFonts w:ascii="Verdana" w:hAnsi="Verdana"/>
          <w:sz w:val="26"/>
          <w:szCs w:val="26"/>
        </w:rPr>
        <w:t>Matse</w:t>
      </w:r>
      <w:proofErr w:type="spellEnd"/>
      <w:r w:rsidR="003B1104" w:rsidRPr="00CD3672">
        <w:rPr>
          <w:rFonts w:ascii="Verdana" w:hAnsi="Verdana"/>
          <w:sz w:val="26"/>
          <w:szCs w:val="26"/>
        </w:rPr>
        <w:t xml:space="preserve"> and </w:t>
      </w:r>
      <w:proofErr w:type="spellStart"/>
      <w:r w:rsidR="007A2382" w:rsidRPr="00CD3672">
        <w:rPr>
          <w:rFonts w:ascii="Verdana" w:hAnsi="Verdana"/>
          <w:sz w:val="26"/>
          <w:szCs w:val="26"/>
        </w:rPr>
        <w:t>Menzi</w:t>
      </w:r>
      <w:proofErr w:type="spellEnd"/>
      <w:r w:rsidR="007A2382" w:rsidRPr="00CD3672">
        <w:rPr>
          <w:rFonts w:ascii="Verdana" w:hAnsi="Verdana"/>
          <w:sz w:val="26"/>
          <w:szCs w:val="26"/>
        </w:rPr>
        <w:t xml:space="preserve"> Dlamini were also dismissed for the same offence except for </w:t>
      </w:r>
      <w:proofErr w:type="spellStart"/>
      <w:r w:rsidR="007A2382" w:rsidRPr="00CD3672">
        <w:rPr>
          <w:rFonts w:ascii="Verdana" w:hAnsi="Verdana"/>
          <w:sz w:val="26"/>
          <w:szCs w:val="26"/>
        </w:rPr>
        <w:t>Ndumiso</w:t>
      </w:r>
      <w:proofErr w:type="spellEnd"/>
      <w:r w:rsidR="007A2382" w:rsidRPr="00CD3672">
        <w:rPr>
          <w:rFonts w:ascii="Verdana" w:hAnsi="Verdana"/>
          <w:sz w:val="26"/>
          <w:szCs w:val="26"/>
        </w:rPr>
        <w:t xml:space="preserve"> </w:t>
      </w:r>
      <w:proofErr w:type="spellStart"/>
      <w:r w:rsidR="007A2382" w:rsidRPr="00CD3672">
        <w:rPr>
          <w:rFonts w:ascii="Verdana" w:hAnsi="Verdana"/>
          <w:sz w:val="26"/>
          <w:szCs w:val="26"/>
        </w:rPr>
        <w:t>Zikalala</w:t>
      </w:r>
      <w:proofErr w:type="spellEnd"/>
      <w:r w:rsidR="007A2382" w:rsidRPr="00CD3672">
        <w:rPr>
          <w:rFonts w:ascii="Verdana" w:hAnsi="Verdana"/>
          <w:sz w:val="26"/>
          <w:szCs w:val="26"/>
        </w:rPr>
        <w:t xml:space="preserve">. It is said </w:t>
      </w:r>
      <w:proofErr w:type="spellStart"/>
      <w:r w:rsidR="007A2382" w:rsidRPr="00CD3672">
        <w:rPr>
          <w:rFonts w:ascii="Verdana" w:hAnsi="Verdana"/>
          <w:sz w:val="26"/>
          <w:szCs w:val="26"/>
        </w:rPr>
        <w:t>Ndumiso</w:t>
      </w:r>
      <w:proofErr w:type="spellEnd"/>
      <w:r w:rsidR="007A2382" w:rsidRPr="00CD3672">
        <w:rPr>
          <w:rFonts w:ascii="Verdana" w:hAnsi="Verdana"/>
          <w:sz w:val="26"/>
          <w:szCs w:val="26"/>
        </w:rPr>
        <w:t xml:space="preserve"> also submitted sick notes from the same Herbalist but was never charged instead he was rewarded with a transfer to work at the Gables at </w:t>
      </w:r>
      <w:proofErr w:type="spellStart"/>
      <w:r w:rsidR="007A2382" w:rsidRPr="00CD3672">
        <w:rPr>
          <w:rFonts w:ascii="Verdana" w:hAnsi="Verdana"/>
          <w:sz w:val="26"/>
          <w:szCs w:val="26"/>
        </w:rPr>
        <w:t>Ezulwini</w:t>
      </w:r>
      <w:proofErr w:type="spellEnd"/>
      <w:r w:rsidR="007A2382" w:rsidRPr="00CD3672">
        <w:rPr>
          <w:rFonts w:ascii="Verdana" w:hAnsi="Verdana"/>
          <w:sz w:val="26"/>
          <w:szCs w:val="26"/>
        </w:rPr>
        <w:t>.</w:t>
      </w:r>
    </w:p>
    <w:p w:rsidR="007A2382" w:rsidRPr="00CD3672" w:rsidRDefault="007A2382" w:rsidP="007A2382">
      <w:pPr>
        <w:pStyle w:val="NoSpacing"/>
        <w:spacing w:line="276" w:lineRule="auto"/>
        <w:ind w:left="720"/>
        <w:jc w:val="both"/>
        <w:rPr>
          <w:rFonts w:ascii="Verdana" w:hAnsi="Verdana"/>
          <w:sz w:val="26"/>
          <w:szCs w:val="26"/>
        </w:rPr>
      </w:pPr>
    </w:p>
    <w:p w:rsidR="007A2382" w:rsidRPr="00CD3672" w:rsidRDefault="007A2382" w:rsidP="00DF7609">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 xml:space="preserve">The witness testified that he was referred to the Herbalist operating under the name Two Sticks Herbalist by </w:t>
      </w:r>
      <w:proofErr w:type="spellStart"/>
      <w:r w:rsidRPr="00CD3672">
        <w:rPr>
          <w:rFonts w:ascii="Verdana" w:hAnsi="Verdana"/>
          <w:sz w:val="26"/>
          <w:szCs w:val="26"/>
        </w:rPr>
        <w:t>Ndumiso</w:t>
      </w:r>
      <w:proofErr w:type="spellEnd"/>
      <w:r w:rsidRPr="00CD3672">
        <w:rPr>
          <w:rFonts w:ascii="Verdana" w:hAnsi="Verdana"/>
          <w:sz w:val="26"/>
          <w:szCs w:val="26"/>
        </w:rPr>
        <w:t xml:space="preserve"> </w:t>
      </w:r>
      <w:proofErr w:type="spellStart"/>
      <w:r w:rsidRPr="00CD3672">
        <w:rPr>
          <w:rFonts w:ascii="Verdana" w:hAnsi="Verdana"/>
          <w:sz w:val="26"/>
          <w:szCs w:val="26"/>
        </w:rPr>
        <w:t>Zikalala</w:t>
      </w:r>
      <w:proofErr w:type="spellEnd"/>
      <w:r w:rsidRPr="00CD3672">
        <w:rPr>
          <w:rFonts w:ascii="Verdana" w:hAnsi="Verdana"/>
          <w:sz w:val="26"/>
          <w:szCs w:val="26"/>
        </w:rPr>
        <w:t xml:space="preserve">. </w:t>
      </w:r>
      <w:proofErr w:type="spellStart"/>
      <w:r w:rsidRPr="00CD3672">
        <w:rPr>
          <w:rFonts w:ascii="Verdana" w:hAnsi="Verdana"/>
          <w:sz w:val="26"/>
          <w:szCs w:val="26"/>
        </w:rPr>
        <w:t>Ndumiso</w:t>
      </w:r>
      <w:proofErr w:type="spellEnd"/>
      <w:r w:rsidRPr="00CD3672">
        <w:rPr>
          <w:rFonts w:ascii="Verdana" w:hAnsi="Verdana"/>
          <w:sz w:val="26"/>
          <w:szCs w:val="26"/>
        </w:rPr>
        <w:t xml:space="preserve"> also told him that he had also submitted sick notes from the Herbalist to the Respondent without being questioned and he was paid for the sick days. </w:t>
      </w:r>
    </w:p>
    <w:p w:rsidR="007A2382" w:rsidRPr="006E6BF9" w:rsidRDefault="007A2382" w:rsidP="007A2382">
      <w:pPr>
        <w:pStyle w:val="ListParagraph"/>
        <w:rPr>
          <w:rFonts w:ascii="Verdana" w:hAnsi="Verdana"/>
          <w:sz w:val="16"/>
          <w:szCs w:val="16"/>
        </w:rPr>
      </w:pPr>
    </w:p>
    <w:p w:rsidR="007A2382" w:rsidRPr="00CD3672" w:rsidRDefault="007A2382" w:rsidP="00DF7609">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As per his colleague</w:t>
      </w:r>
      <w:r w:rsidR="00D82F82">
        <w:rPr>
          <w:rFonts w:ascii="Verdana" w:hAnsi="Verdana"/>
          <w:sz w:val="26"/>
          <w:szCs w:val="26"/>
        </w:rPr>
        <w:t>’</w:t>
      </w:r>
      <w:r w:rsidRPr="00CD3672">
        <w:rPr>
          <w:rFonts w:ascii="Verdana" w:hAnsi="Verdana"/>
          <w:sz w:val="26"/>
          <w:szCs w:val="26"/>
        </w:rPr>
        <w:t xml:space="preserve">s </w:t>
      </w:r>
      <w:r w:rsidR="00B459D0" w:rsidRPr="00CD3672">
        <w:rPr>
          <w:rFonts w:ascii="Verdana" w:hAnsi="Verdana"/>
          <w:sz w:val="26"/>
          <w:szCs w:val="26"/>
        </w:rPr>
        <w:t>advice</w:t>
      </w:r>
      <w:r w:rsidR="00750DEB">
        <w:rPr>
          <w:rFonts w:ascii="Verdana" w:hAnsi="Verdana"/>
          <w:sz w:val="26"/>
          <w:szCs w:val="26"/>
        </w:rPr>
        <w:t>,</w:t>
      </w:r>
      <w:r w:rsidRPr="00CD3672">
        <w:rPr>
          <w:rFonts w:ascii="Verdana" w:hAnsi="Verdana"/>
          <w:sz w:val="26"/>
          <w:szCs w:val="26"/>
        </w:rPr>
        <w:t xml:space="preserve"> he went</w:t>
      </w:r>
      <w:r w:rsidR="00DD4FBC">
        <w:rPr>
          <w:rFonts w:ascii="Verdana" w:hAnsi="Verdana"/>
          <w:sz w:val="26"/>
          <w:szCs w:val="26"/>
        </w:rPr>
        <w:t xml:space="preserve"> to consult the Herbalist on</w:t>
      </w:r>
      <w:r w:rsidRPr="00CD3672">
        <w:rPr>
          <w:rFonts w:ascii="Verdana" w:hAnsi="Verdana"/>
          <w:sz w:val="26"/>
          <w:szCs w:val="26"/>
        </w:rPr>
        <w:t xml:space="preserve"> 8</w:t>
      </w:r>
      <w:r w:rsidR="00D701A1" w:rsidRPr="00CD3672">
        <w:rPr>
          <w:rFonts w:ascii="Verdana" w:hAnsi="Verdana"/>
          <w:sz w:val="26"/>
          <w:szCs w:val="26"/>
        </w:rPr>
        <w:t xml:space="preserve"> August 2015</w:t>
      </w:r>
      <w:r w:rsidRPr="00CD3672">
        <w:rPr>
          <w:rFonts w:ascii="Verdana" w:hAnsi="Verdana"/>
          <w:sz w:val="26"/>
          <w:szCs w:val="26"/>
        </w:rPr>
        <w:t xml:space="preserve"> and 8</w:t>
      </w:r>
      <w:r w:rsidR="00D701A1" w:rsidRPr="00CD3672">
        <w:rPr>
          <w:rFonts w:ascii="Verdana" w:hAnsi="Verdana"/>
          <w:sz w:val="26"/>
          <w:szCs w:val="26"/>
        </w:rPr>
        <w:t xml:space="preserve"> September 2015</w:t>
      </w:r>
      <w:r w:rsidRPr="00CD3672">
        <w:rPr>
          <w:rFonts w:ascii="Verdana" w:hAnsi="Verdana"/>
          <w:sz w:val="26"/>
          <w:szCs w:val="26"/>
        </w:rPr>
        <w:t>. He was given sick notes which he presented to the employer and they were accepted without question. He was also paid for the sick days.</w:t>
      </w:r>
    </w:p>
    <w:p w:rsidR="007A2382" w:rsidRPr="006E6BF9" w:rsidRDefault="007A2382" w:rsidP="007A2382">
      <w:pPr>
        <w:pStyle w:val="ListParagraph"/>
        <w:rPr>
          <w:rFonts w:ascii="Verdana" w:hAnsi="Verdana"/>
          <w:sz w:val="16"/>
          <w:szCs w:val="16"/>
        </w:rPr>
      </w:pPr>
    </w:p>
    <w:p w:rsidR="00B459D0" w:rsidRPr="00CD3672" w:rsidRDefault="007A2382" w:rsidP="00DF7609">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 xml:space="preserve">The witness clarified that the said Herbalist is actually </w:t>
      </w:r>
      <w:r w:rsidR="00B459D0" w:rsidRPr="00CD3672">
        <w:rPr>
          <w:rFonts w:ascii="Verdana" w:hAnsi="Verdana"/>
          <w:sz w:val="26"/>
          <w:szCs w:val="26"/>
        </w:rPr>
        <w:t xml:space="preserve">a Traditional Healer </w:t>
      </w:r>
      <w:r w:rsidR="00D82F82">
        <w:rPr>
          <w:rFonts w:ascii="Verdana" w:hAnsi="Verdana"/>
          <w:sz w:val="26"/>
          <w:szCs w:val="26"/>
        </w:rPr>
        <w:t>known as a</w:t>
      </w:r>
      <w:r w:rsidR="00750DEB">
        <w:rPr>
          <w:rFonts w:ascii="Verdana" w:hAnsi="Verdana"/>
          <w:sz w:val="26"/>
          <w:szCs w:val="26"/>
        </w:rPr>
        <w:t xml:space="preserve">n </w:t>
      </w:r>
      <w:proofErr w:type="spellStart"/>
      <w:r w:rsidR="00B459D0" w:rsidRPr="00CD3672">
        <w:rPr>
          <w:rFonts w:ascii="Verdana" w:hAnsi="Verdana"/>
          <w:sz w:val="26"/>
          <w:szCs w:val="26"/>
        </w:rPr>
        <w:t>Inyanga</w:t>
      </w:r>
      <w:proofErr w:type="spellEnd"/>
      <w:r w:rsidR="00B459D0" w:rsidRPr="00CD3672">
        <w:rPr>
          <w:rFonts w:ascii="Verdana" w:hAnsi="Verdana"/>
          <w:sz w:val="26"/>
          <w:szCs w:val="26"/>
        </w:rPr>
        <w:t xml:space="preserve"> in vernacular.  </w:t>
      </w:r>
    </w:p>
    <w:p w:rsidR="002D5A39" w:rsidRDefault="007A2382" w:rsidP="002D5A39">
      <w:pPr>
        <w:pStyle w:val="NoSpacing"/>
        <w:spacing w:line="276" w:lineRule="auto"/>
        <w:jc w:val="both"/>
        <w:rPr>
          <w:rFonts w:ascii="Verdana" w:hAnsi="Verdana"/>
          <w:sz w:val="26"/>
          <w:szCs w:val="26"/>
        </w:rPr>
      </w:pPr>
      <w:r w:rsidRPr="00CD3672">
        <w:rPr>
          <w:rFonts w:ascii="Verdana" w:hAnsi="Verdana"/>
          <w:sz w:val="26"/>
          <w:szCs w:val="26"/>
        </w:rPr>
        <w:t xml:space="preserve">    </w:t>
      </w:r>
    </w:p>
    <w:p w:rsidR="002D5A39" w:rsidRPr="00CD3672" w:rsidRDefault="002D5A39" w:rsidP="00B41871">
      <w:pPr>
        <w:pStyle w:val="NoSpacing"/>
        <w:spacing w:line="276" w:lineRule="auto"/>
        <w:jc w:val="both"/>
        <w:rPr>
          <w:rFonts w:ascii="Verdana" w:hAnsi="Verdana"/>
          <w:sz w:val="26"/>
          <w:szCs w:val="26"/>
          <w:u w:val="single"/>
        </w:rPr>
      </w:pPr>
      <w:r w:rsidRPr="00CD3672">
        <w:rPr>
          <w:rFonts w:ascii="Verdana" w:hAnsi="Verdana"/>
          <w:b/>
          <w:sz w:val="26"/>
          <w:szCs w:val="26"/>
          <w:u w:val="single"/>
        </w:rPr>
        <w:t>RESPONDENT’S CASE</w:t>
      </w:r>
    </w:p>
    <w:p w:rsidR="00B41871" w:rsidRPr="00CD3672" w:rsidRDefault="00B41871" w:rsidP="00B41871">
      <w:pPr>
        <w:pStyle w:val="NoSpacing"/>
        <w:spacing w:line="276" w:lineRule="auto"/>
        <w:jc w:val="both"/>
        <w:rPr>
          <w:rFonts w:ascii="Verdana" w:hAnsi="Verdana"/>
          <w:b/>
          <w:sz w:val="26"/>
          <w:szCs w:val="26"/>
          <w:u w:val="single"/>
        </w:rPr>
      </w:pPr>
    </w:p>
    <w:p w:rsidR="00B41871" w:rsidRPr="00CD3672" w:rsidRDefault="00514C7C" w:rsidP="00B41871">
      <w:pPr>
        <w:pStyle w:val="NoSpacing"/>
        <w:spacing w:line="276" w:lineRule="auto"/>
        <w:jc w:val="both"/>
        <w:rPr>
          <w:rFonts w:ascii="Verdana" w:hAnsi="Verdana"/>
          <w:sz w:val="26"/>
          <w:szCs w:val="26"/>
          <w:u w:val="single"/>
        </w:rPr>
      </w:pPr>
      <w:r>
        <w:rPr>
          <w:rFonts w:ascii="Verdana" w:hAnsi="Verdana"/>
          <w:sz w:val="26"/>
          <w:szCs w:val="26"/>
          <w:u w:val="single"/>
        </w:rPr>
        <w:t>EVIDENCE OF MXOLISI</w:t>
      </w:r>
      <w:r w:rsidR="00B41871" w:rsidRPr="00CD3672">
        <w:rPr>
          <w:rFonts w:ascii="Verdana" w:hAnsi="Verdana"/>
          <w:sz w:val="26"/>
          <w:szCs w:val="26"/>
          <w:u w:val="single"/>
        </w:rPr>
        <w:t xml:space="preserve"> MAMBA</w:t>
      </w:r>
    </w:p>
    <w:p w:rsidR="00B41871" w:rsidRPr="006E6BF9" w:rsidRDefault="00B41871" w:rsidP="00B41871">
      <w:pPr>
        <w:pStyle w:val="NoSpacing"/>
        <w:spacing w:line="276" w:lineRule="auto"/>
        <w:jc w:val="both"/>
        <w:rPr>
          <w:rFonts w:ascii="Verdana" w:hAnsi="Verdana"/>
          <w:sz w:val="16"/>
          <w:szCs w:val="16"/>
          <w:u w:val="single"/>
        </w:rPr>
      </w:pPr>
    </w:p>
    <w:p w:rsidR="00B41871" w:rsidRPr="00CD3672" w:rsidRDefault="00B41871" w:rsidP="00B41871">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 xml:space="preserve">His evidence under oath was that, he has been working for the Respondent as a Restaurant Regional Manager in </w:t>
      </w:r>
      <w:proofErr w:type="spellStart"/>
      <w:r w:rsidRPr="00CD3672">
        <w:rPr>
          <w:rFonts w:ascii="Verdana" w:hAnsi="Verdana"/>
          <w:sz w:val="26"/>
          <w:szCs w:val="26"/>
        </w:rPr>
        <w:t>Nhlangano</w:t>
      </w:r>
      <w:proofErr w:type="spellEnd"/>
      <w:r w:rsidRPr="00CD3672">
        <w:rPr>
          <w:rFonts w:ascii="Verdana" w:hAnsi="Verdana"/>
          <w:sz w:val="26"/>
          <w:szCs w:val="26"/>
        </w:rPr>
        <w:t xml:space="preserve"> for about six years.</w:t>
      </w:r>
    </w:p>
    <w:p w:rsidR="00B41871" w:rsidRPr="006E6BF9" w:rsidRDefault="00B41871" w:rsidP="00B41871">
      <w:pPr>
        <w:pStyle w:val="NoSpacing"/>
        <w:spacing w:line="276" w:lineRule="auto"/>
        <w:ind w:left="720"/>
        <w:jc w:val="both"/>
        <w:rPr>
          <w:rFonts w:ascii="Verdana" w:hAnsi="Verdana"/>
          <w:sz w:val="16"/>
          <w:szCs w:val="16"/>
        </w:rPr>
      </w:pPr>
      <w:r w:rsidRPr="00CD3672">
        <w:rPr>
          <w:rFonts w:ascii="Verdana" w:hAnsi="Verdana"/>
          <w:sz w:val="26"/>
          <w:szCs w:val="26"/>
        </w:rPr>
        <w:t xml:space="preserve"> </w:t>
      </w:r>
    </w:p>
    <w:p w:rsidR="00A02626" w:rsidRPr="00CD3672" w:rsidRDefault="00B41871" w:rsidP="00A02626">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He testified on the events leading to the Applicant’s dismissal that it all started after the Applicant submitted a sick not</w:t>
      </w:r>
      <w:r w:rsidR="00750DEB">
        <w:rPr>
          <w:rFonts w:ascii="Verdana" w:hAnsi="Verdana"/>
          <w:sz w:val="26"/>
          <w:szCs w:val="26"/>
        </w:rPr>
        <w:t>e</w:t>
      </w:r>
      <w:r w:rsidRPr="00CD3672">
        <w:rPr>
          <w:rFonts w:ascii="Verdana" w:hAnsi="Verdana"/>
          <w:sz w:val="26"/>
          <w:szCs w:val="26"/>
        </w:rPr>
        <w:t xml:space="preserve"> from a </w:t>
      </w:r>
      <w:r w:rsidR="00A02626" w:rsidRPr="00CD3672">
        <w:rPr>
          <w:rFonts w:ascii="Verdana" w:hAnsi="Verdana"/>
          <w:sz w:val="26"/>
          <w:szCs w:val="26"/>
        </w:rPr>
        <w:t>non</w:t>
      </w:r>
      <w:r w:rsidR="00D82F82">
        <w:rPr>
          <w:rFonts w:ascii="Verdana" w:hAnsi="Verdana"/>
          <w:sz w:val="26"/>
          <w:szCs w:val="26"/>
        </w:rPr>
        <w:t>-</w:t>
      </w:r>
      <w:r w:rsidR="00A02626" w:rsidRPr="00CD3672">
        <w:rPr>
          <w:rFonts w:ascii="Verdana" w:hAnsi="Verdana"/>
          <w:sz w:val="26"/>
          <w:szCs w:val="26"/>
        </w:rPr>
        <w:t>existent chemist.</w:t>
      </w:r>
      <w:r w:rsidRPr="00CD3672">
        <w:rPr>
          <w:rFonts w:ascii="Verdana" w:hAnsi="Verdana"/>
          <w:sz w:val="26"/>
          <w:szCs w:val="26"/>
        </w:rPr>
        <w:t xml:space="preserve"> </w:t>
      </w:r>
      <w:r w:rsidR="00A02626" w:rsidRPr="00CD3672">
        <w:rPr>
          <w:rFonts w:ascii="Verdana" w:hAnsi="Verdana"/>
          <w:sz w:val="26"/>
          <w:szCs w:val="26"/>
        </w:rPr>
        <w:t>It all s</w:t>
      </w:r>
      <w:r w:rsidR="00D701A1" w:rsidRPr="00CD3672">
        <w:rPr>
          <w:rFonts w:ascii="Verdana" w:hAnsi="Verdana"/>
          <w:sz w:val="26"/>
          <w:szCs w:val="26"/>
        </w:rPr>
        <w:t>tarted sometime in November 2015</w:t>
      </w:r>
      <w:r w:rsidR="00A02626" w:rsidRPr="00CD3672">
        <w:rPr>
          <w:rFonts w:ascii="Verdana" w:hAnsi="Verdana"/>
          <w:sz w:val="26"/>
          <w:szCs w:val="26"/>
        </w:rPr>
        <w:t xml:space="preserve"> </w:t>
      </w:r>
      <w:r w:rsidR="00D82F82">
        <w:rPr>
          <w:rFonts w:ascii="Verdana" w:hAnsi="Verdana"/>
          <w:sz w:val="26"/>
          <w:szCs w:val="26"/>
        </w:rPr>
        <w:t xml:space="preserve">after </w:t>
      </w:r>
      <w:r w:rsidR="00A02626" w:rsidRPr="00CD3672">
        <w:rPr>
          <w:rFonts w:ascii="Verdana" w:hAnsi="Verdana"/>
          <w:sz w:val="26"/>
          <w:szCs w:val="26"/>
        </w:rPr>
        <w:t>the Applicant reported sick and was absent for nine days. The Applicant had not submitted her sick not</w:t>
      </w:r>
      <w:r w:rsidR="00F054D0" w:rsidRPr="00CD3672">
        <w:rPr>
          <w:rFonts w:ascii="Verdana" w:hAnsi="Verdana"/>
          <w:sz w:val="26"/>
          <w:szCs w:val="26"/>
        </w:rPr>
        <w:t>e</w:t>
      </w:r>
      <w:r w:rsidR="00A02626" w:rsidRPr="00CD3672">
        <w:rPr>
          <w:rFonts w:ascii="Verdana" w:hAnsi="Verdana"/>
          <w:sz w:val="26"/>
          <w:szCs w:val="26"/>
        </w:rPr>
        <w:t xml:space="preserve"> and </w:t>
      </w:r>
      <w:proofErr w:type="spellStart"/>
      <w:r w:rsidR="00A02626" w:rsidRPr="00CD3672">
        <w:rPr>
          <w:rFonts w:ascii="Verdana" w:hAnsi="Verdana"/>
          <w:sz w:val="26"/>
          <w:szCs w:val="26"/>
        </w:rPr>
        <w:t>Sibusiso</w:t>
      </w:r>
      <w:proofErr w:type="spellEnd"/>
      <w:r w:rsidR="00A02626" w:rsidRPr="00CD3672">
        <w:rPr>
          <w:rFonts w:ascii="Verdana" w:hAnsi="Verdana"/>
          <w:sz w:val="26"/>
          <w:szCs w:val="26"/>
        </w:rPr>
        <w:t xml:space="preserve"> Shongwe who was the Shift Supervisor called the Applicant requesting her to submit her sick note from </w:t>
      </w:r>
      <w:proofErr w:type="spellStart"/>
      <w:r w:rsidR="00A02626" w:rsidRPr="00CD3672">
        <w:rPr>
          <w:rFonts w:ascii="Verdana" w:hAnsi="Verdana"/>
          <w:sz w:val="26"/>
          <w:szCs w:val="26"/>
        </w:rPr>
        <w:t>Itshelejuba</w:t>
      </w:r>
      <w:proofErr w:type="spellEnd"/>
      <w:r w:rsidR="00A02626" w:rsidRPr="00CD3672">
        <w:rPr>
          <w:rFonts w:ascii="Verdana" w:hAnsi="Verdana"/>
          <w:sz w:val="26"/>
          <w:szCs w:val="26"/>
        </w:rPr>
        <w:t xml:space="preserve"> Hospital </w:t>
      </w:r>
      <w:r w:rsidR="00A02626" w:rsidRPr="00CD3672">
        <w:rPr>
          <w:rFonts w:ascii="Verdana" w:hAnsi="Verdana"/>
          <w:sz w:val="26"/>
          <w:szCs w:val="26"/>
        </w:rPr>
        <w:lastRenderedPageBreak/>
        <w:t>which booked her off sick for purposes of preparing the time sheet for payroll.</w:t>
      </w:r>
    </w:p>
    <w:p w:rsidR="00A02626" w:rsidRPr="006E6BF9" w:rsidRDefault="00A02626" w:rsidP="00A02626">
      <w:pPr>
        <w:pStyle w:val="ListParagraph"/>
        <w:rPr>
          <w:rFonts w:ascii="Verdana" w:hAnsi="Verdana"/>
          <w:sz w:val="16"/>
          <w:szCs w:val="16"/>
        </w:rPr>
      </w:pPr>
    </w:p>
    <w:p w:rsidR="00A02626" w:rsidRPr="00CD3672" w:rsidRDefault="00F054D0" w:rsidP="00A02626">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On</w:t>
      </w:r>
      <w:r w:rsidR="00A02626" w:rsidRPr="00CD3672">
        <w:rPr>
          <w:rFonts w:ascii="Verdana" w:hAnsi="Verdana"/>
          <w:sz w:val="26"/>
          <w:szCs w:val="26"/>
        </w:rPr>
        <w:t xml:space="preserve"> 26</w:t>
      </w:r>
      <w:r w:rsidR="00D701A1" w:rsidRPr="00CD3672">
        <w:rPr>
          <w:rFonts w:ascii="Verdana" w:hAnsi="Verdana"/>
          <w:sz w:val="26"/>
          <w:szCs w:val="26"/>
        </w:rPr>
        <w:t xml:space="preserve"> November 2015</w:t>
      </w:r>
      <w:r w:rsidR="00A02626" w:rsidRPr="00CD3672">
        <w:rPr>
          <w:rFonts w:ascii="Verdana" w:hAnsi="Verdana"/>
          <w:sz w:val="26"/>
          <w:szCs w:val="26"/>
        </w:rPr>
        <w:t xml:space="preserve">, the Applicant submitted a sick note from Two Sticks Herbalist which booked her off sick for a further eleven days over and above the nine she had been absent on. </w:t>
      </w:r>
    </w:p>
    <w:p w:rsidR="00A02626" w:rsidRPr="006E6BF9" w:rsidRDefault="00A02626" w:rsidP="00A02626">
      <w:pPr>
        <w:pStyle w:val="ListParagraph"/>
        <w:rPr>
          <w:rFonts w:ascii="Verdana" w:hAnsi="Verdana"/>
          <w:sz w:val="16"/>
          <w:szCs w:val="16"/>
        </w:rPr>
      </w:pPr>
    </w:p>
    <w:p w:rsidR="00D701A1" w:rsidRPr="00CD3672" w:rsidRDefault="00A02626" w:rsidP="00A02626">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 xml:space="preserve">According to the witness, they specifically asked for a sick note from </w:t>
      </w:r>
      <w:proofErr w:type="spellStart"/>
      <w:r w:rsidRPr="00CD3672">
        <w:rPr>
          <w:rFonts w:ascii="Verdana" w:hAnsi="Verdana"/>
          <w:sz w:val="26"/>
          <w:szCs w:val="26"/>
        </w:rPr>
        <w:t>Itshelejuba</w:t>
      </w:r>
      <w:proofErr w:type="spellEnd"/>
      <w:r w:rsidRPr="00CD3672">
        <w:rPr>
          <w:rFonts w:ascii="Verdana" w:hAnsi="Verdana"/>
          <w:sz w:val="26"/>
          <w:szCs w:val="26"/>
        </w:rPr>
        <w:t xml:space="preserve"> Hospital because the Applicant had submitted a sick not</w:t>
      </w:r>
      <w:r w:rsidR="00F054D0" w:rsidRPr="00CD3672">
        <w:rPr>
          <w:rFonts w:ascii="Verdana" w:hAnsi="Verdana"/>
          <w:sz w:val="26"/>
          <w:szCs w:val="26"/>
        </w:rPr>
        <w:t>e</w:t>
      </w:r>
      <w:r w:rsidRPr="00CD3672">
        <w:rPr>
          <w:rFonts w:ascii="Verdana" w:hAnsi="Verdana"/>
          <w:sz w:val="26"/>
          <w:szCs w:val="26"/>
        </w:rPr>
        <w:t xml:space="preserve"> from </w:t>
      </w:r>
      <w:proofErr w:type="spellStart"/>
      <w:r w:rsidRPr="00CD3672">
        <w:rPr>
          <w:rFonts w:ascii="Verdana" w:hAnsi="Verdana"/>
          <w:sz w:val="26"/>
          <w:szCs w:val="26"/>
        </w:rPr>
        <w:t>Itshelejuba</w:t>
      </w:r>
      <w:proofErr w:type="spellEnd"/>
      <w:r w:rsidRPr="00CD3672">
        <w:rPr>
          <w:rFonts w:ascii="Verdana" w:hAnsi="Verdana"/>
          <w:sz w:val="26"/>
          <w:szCs w:val="26"/>
        </w:rPr>
        <w:t xml:space="preserve"> Hospital </w:t>
      </w:r>
      <w:r w:rsidR="00D701A1" w:rsidRPr="00CD3672">
        <w:rPr>
          <w:rFonts w:ascii="Verdana" w:hAnsi="Verdana"/>
          <w:sz w:val="26"/>
          <w:szCs w:val="26"/>
        </w:rPr>
        <w:t xml:space="preserve">which did not give her time off. </w:t>
      </w:r>
    </w:p>
    <w:p w:rsidR="00D701A1" w:rsidRPr="006E6BF9" w:rsidRDefault="00D701A1" w:rsidP="00D701A1">
      <w:pPr>
        <w:pStyle w:val="ListParagraph"/>
        <w:rPr>
          <w:rFonts w:ascii="Verdana" w:hAnsi="Verdana"/>
          <w:sz w:val="16"/>
          <w:szCs w:val="16"/>
          <w:vertAlign w:val="superscript"/>
        </w:rPr>
      </w:pPr>
    </w:p>
    <w:p w:rsidR="00715305" w:rsidRPr="00CD3672" w:rsidRDefault="007F79E3" w:rsidP="00A02626">
      <w:pPr>
        <w:pStyle w:val="NoSpacing"/>
        <w:numPr>
          <w:ilvl w:val="0"/>
          <w:numId w:val="1"/>
        </w:numPr>
        <w:spacing w:line="276" w:lineRule="auto"/>
        <w:ind w:left="720" w:hanging="720"/>
        <w:jc w:val="both"/>
        <w:rPr>
          <w:rFonts w:ascii="Verdana" w:hAnsi="Verdana"/>
          <w:sz w:val="26"/>
          <w:szCs w:val="26"/>
        </w:rPr>
      </w:pPr>
      <w:r>
        <w:rPr>
          <w:rFonts w:ascii="Verdana" w:hAnsi="Verdana"/>
          <w:sz w:val="26"/>
          <w:szCs w:val="26"/>
        </w:rPr>
        <w:t>On</w:t>
      </w:r>
      <w:r w:rsidR="00D701A1" w:rsidRPr="00CD3672">
        <w:rPr>
          <w:rFonts w:ascii="Verdana" w:hAnsi="Verdana"/>
          <w:sz w:val="26"/>
          <w:szCs w:val="26"/>
        </w:rPr>
        <w:t xml:space="preserve"> 8 November 2015, t</w:t>
      </w:r>
      <w:r w:rsidR="00A64572">
        <w:rPr>
          <w:rFonts w:ascii="Verdana" w:hAnsi="Verdana"/>
          <w:sz w:val="26"/>
          <w:szCs w:val="26"/>
        </w:rPr>
        <w:t>he witness was instructed by Mr</w:t>
      </w:r>
      <w:r w:rsidR="00D701A1" w:rsidRPr="00CD3672">
        <w:rPr>
          <w:rFonts w:ascii="Verdana" w:hAnsi="Verdana"/>
          <w:sz w:val="26"/>
          <w:szCs w:val="26"/>
        </w:rPr>
        <w:t xml:space="preserve"> </w:t>
      </w:r>
      <w:proofErr w:type="spellStart"/>
      <w:r w:rsidR="00D701A1" w:rsidRPr="00CD3672">
        <w:rPr>
          <w:rFonts w:ascii="Verdana" w:hAnsi="Verdana"/>
          <w:sz w:val="26"/>
          <w:szCs w:val="26"/>
        </w:rPr>
        <w:t>Dupont</w:t>
      </w:r>
      <w:proofErr w:type="spellEnd"/>
      <w:r w:rsidR="00D701A1" w:rsidRPr="00CD3672">
        <w:rPr>
          <w:rFonts w:ascii="Verdana" w:hAnsi="Verdana"/>
          <w:sz w:val="26"/>
          <w:szCs w:val="26"/>
        </w:rPr>
        <w:t xml:space="preserve"> the Area Coach to request </w:t>
      </w:r>
      <w:r w:rsidR="00F054D0" w:rsidRPr="00CD3672">
        <w:rPr>
          <w:rFonts w:ascii="Verdana" w:hAnsi="Verdana"/>
          <w:sz w:val="26"/>
          <w:szCs w:val="26"/>
        </w:rPr>
        <w:t xml:space="preserve">the Applicant to submit a sick note from </w:t>
      </w:r>
      <w:proofErr w:type="spellStart"/>
      <w:r w:rsidR="00F054D0" w:rsidRPr="00CD3672">
        <w:rPr>
          <w:rFonts w:ascii="Verdana" w:hAnsi="Verdana"/>
          <w:sz w:val="26"/>
          <w:szCs w:val="26"/>
        </w:rPr>
        <w:t>Itshelejuba</w:t>
      </w:r>
      <w:proofErr w:type="spellEnd"/>
      <w:r w:rsidR="00F054D0" w:rsidRPr="00CD3672">
        <w:rPr>
          <w:rFonts w:ascii="Verdana" w:hAnsi="Verdana"/>
          <w:sz w:val="26"/>
          <w:szCs w:val="26"/>
        </w:rPr>
        <w:t xml:space="preserve"> Hospital. </w:t>
      </w:r>
      <w:r w:rsidR="00A64572">
        <w:rPr>
          <w:rFonts w:ascii="Verdana" w:hAnsi="Verdana"/>
          <w:sz w:val="26"/>
          <w:szCs w:val="26"/>
        </w:rPr>
        <w:t>He asked the Applicant as per Mr</w:t>
      </w:r>
      <w:r w:rsidR="00715305" w:rsidRPr="00CD3672">
        <w:rPr>
          <w:rFonts w:ascii="Verdana" w:hAnsi="Verdana"/>
          <w:sz w:val="26"/>
          <w:szCs w:val="26"/>
        </w:rPr>
        <w:t xml:space="preserve"> </w:t>
      </w:r>
      <w:proofErr w:type="spellStart"/>
      <w:r w:rsidR="00715305" w:rsidRPr="00CD3672">
        <w:rPr>
          <w:rFonts w:ascii="Verdana" w:hAnsi="Verdana"/>
          <w:sz w:val="26"/>
          <w:szCs w:val="26"/>
        </w:rPr>
        <w:t>Dupont’s</w:t>
      </w:r>
      <w:proofErr w:type="spellEnd"/>
      <w:r w:rsidR="00715305" w:rsidRPr="00CD3672">
        <w:rPr>
          <w:rFonts w:ascii="Verdana" w:hAnsi="Verdana"/>
          <w:sz w:val="26"/>
          <w:szCs w:val="26"/>
        </w:rPr>
        <w:t xml:space="preserve"> instruction. It is said</w:t>
      </w:r>
      <w:r>
        <w:rPr>
          <w:rFonts w:ascii="Verdana" w:hAnsi="Verdana"/>
          <w:sz w:val="26"/>
          <w:szCs w:val="26"/>
        </w:rPr>
        <w:t xml:space="preserve"> that</w:t>
      </w:r>
      <w:r w:rsidR="00715305" w:rsidRPr="00CD3672">
        <w:rPr>
          <w:rFonts w:ascii="Verdana" w:hAnsi="Verdana"/>
          <w:sz w:val="26"/>
          <w:szCs w:val="26"/>
        </w:rPr>
        <w:t xml:space="preserve"> the Applicant left and returned with</w:t>
      </w:r>
      <w:r w:rsidR="00D82F82">
        <w:rPr>
          <w:rFonts w:ascii="Verdana" w:hAnsi="Verdana"/>
          <w:sz w:val="26"/>
          <w:szCs w:val="26"/>
        </w:rPr>
        <w:t xml:space="preserve"> a</w:t>
      </w:r>
      <w:r w:rsidR="00715305" w:rsidRPr="00CD3672">
        <w:rPr>
          <w:rFonts w:ascii="Verdana" w:hAnsi="Verdana"/>
          <w:sz w:val="26"/>
          <w:szCs w:val="26"/>
        </w:rPr>
        <w:t xml:space="preserve"> sick note from </w:t>
      </w:r>
      <w:proofErr w:type="spellStart"/>
      <w:r w:rsidR="00715305" w:rsidRPr="00CD3672">
        <w:rPr>
          <w:rFonts w:ascii="Verdana" w:hAnsi="Verdana"/>
          <w:sz w:val="26"/>
          <w:szCs w:val="26"/>
        </w:rPr>
        <w:t>Itshelejuba</w:t>
      </w:r>
      <w:proofErr w:type="spellEnd"/>
      <w:r w:rsidR="00715305" w:rsidRPr="00CD3672">
        <w:rPr>
          <w:rFonts w:ascii="Verdana" w:hAnsi="Verdana"/>
          <w:sz w:val="26"/>
          <w:szCs w:val="26"/>
        </w:rPr>
        <w:t xml:space="preserve"> Hospital giving her only a day off.</w:t>
      </w:r>
    </w:p>
    <w:p w:rsidR="00715305" w:rsidRPr="006E6BF9" w:rsidRDefault="00715305" w:rsidP="00715305">
      <w:pPr>
        <w:pStyle w:val="ListParagraph"/>
        <w:rPr>
          <w:rFonts w:ascii="Verdana" w:hAnsi="Verdana"/>
          <w:sz w:val="16"/>
          <w:szCs w:val="16"/>
        </w:rPr>
      </w:pPr>
    </w:p>
    <w:p w:rsidR="000E5D63" w:rsidRPr="00CD3672" w:rsidRDefault="00715305" w:rsidP="00A02626">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 xml:space="preserve">The witness was then tasked by the Area Coach to investigate if the Herbalist was in existence. In his investigation, he discovered an </w:t>
      </w:r>
      <w:proofErr w:type="spellStart"/>
      <w:r w:rsidRPr="00CD3672">
        <w:rPr>
          <w:rFonts w:ascii="Verdana" w:hAnsi="Verdana"/>
          <w:sz w:val="26"/>
          <w:szCs w:val="26"/>
        </w:rPr>
        <w:t>indumba</w:t>
      </w:r>
      <w:proofErr w:type="spellEnd"/>
      <w:r w:rsidRPr="00CD3672">
        <w:rPr>
          <w:rFonts w:ascii="Verdana" w:hAnsi="Verdana"/>
          <w:sz w:val="26"/>
          <w:szCs w:val="26"/>
        </w:rPr>
        <w:t xml:space="preserve"> </w:t>
      </w:r>
      <w:r w:rsidR="000E5D63" w:rsidRPr="00CD3672">
        <w:rPr>
          <w:rFonts w:ascii="Verdana" w:hAnsi="Verdana"/>
          <w:sz w:val="26"/>
          <w:szCs w:val="26"/>
        </w:rPr>
        <w:t>which is a Traditional Healer’s consultation room.</w:t>
      </w:r>
      <w:r w:rsidR="00A64572">
        <w:rPr>
          <w:rFonts w:ascii="Verdana" w:hAnsi="Verdana"/>
          <w:sz w:val="26"/>
          <w:szCs w:val="26"/>
        </w:rPr>
        <w:t xml:space="preserve"> He reported his findings to Mr</w:t>
      </w:r>
      <w:r w:rsidR="000E5D63" w:rsidRPr="00CD3672">
        <w:rPr>
          <w:rFonts w:ascii="Verdana" w:hAnsi="Verdana"/>
          <w:sz w:val="26"/>
          <w:szCs w:val="26"/>
        </w:rPr>
        <w:t xml:space="preserve"> </w:t>
      </w:r>
      <w:proofErr w:type="spellStart"/>
      <w:r w:rsidR="000E5D63" w:rsidRPr="00CD3672">
        <w:rPr>
          <w:rFonts w:ascii="Verdana" w:hAnsi="Verdana"/>
          <w:sz w:val="26"/>
          <w:szCs w:val="26"/>
        </w:rPr>
        <w:t>Dupont</w:t>
      </w:r>
      <w:proofErr w:type="spellEnd"/>
      <w:r w:rsidR="000E5D63" w:rsidRPr="00CD3672">
        <w:rPr>
          <w:rFonts w:ascii="Verdana" w:hAnsi="Verdana"/>
          <w:sz w:val="26"/>
          <w:szCs w:val="26"/>
        </w:rPr>
        <w:t xml:space="preserve"> and the Respondent tasked Wonder Dlamini to make further enquiries from the Ministry of Health if the said chemist was registered with government. The Ministry responded to their enquiry by letter dated the 11</w:t>
      </w:r>
      <w:r w:rsidR="000E5D63" w:rsidRPr="00CD3672">
        <w:rPr>
          <w:rFonts w:ascii="Verdana" w:hAnsi="Verdana"/>
          <w:sz w:val="26"/>
          <w:szCs w:val="26"/>
          <w:vertAlign w:val="superscript"/>
        </w:rPr>
        <w:t>th</w:t>
      </w:r>
      <w:r w:rsidR="000E5D63" w:rsidRPr="00CD3672">
        <w:rPr>
          <w:rFonts w:ascii="Verdana" w:hAnsi="Verdana"/>
          <w:sz w:val="26"/>
          <w:szCs w:val="26"/>
        </w:rPr>
        <w:t xml:space="preserve"> February 2016 marked “A6”, which</w:t>
      </w:r>
      <w:r w:rsidR="00A64572">
        <w:rPr>
          <w:rFonts w:ascii="Verdana" w:hAnsi="Verdana"/>
          <w:sz w:val="26"/>
          <w:szCs w:val="26"/>
        </w:rPr>
        <w:t xml:space="preserve"> stated that the said facility</w:t>
      </w:r>
      <w:r w:rsidR="000E5D63" w:rsidRPr="00CD3672">
        <w:rPr>
          <w:rFonts w:ascii="Verdana" w:hAnsi="Verdana"/>
          <w:sz w:val="26"/>
          <w:szCs w:val="26"/>
        </w:rPr>
        <w:t xml:space="preserve"> was not in law authorized to certify employees unfit for duty and it further advised the Respondent to caution its work force against producing sick notes from the said facility. </w:t>
      </w:r>
    </w:p>
    <w:p w:rsidR="000E5D63" w:rsidRPr="006E6BF9" w:rsidRDefault="000E5D63" w:rsidP="000E5D63">
      <w:pPr>
        <w:pStyle w:val="ListParagraph"/>
        <w:rPr>
          <w:rFonts w:ascii="Verdana" w:hAnsi="Verdana"/>
          <w:sz w:val="16"/>
          <w:szCs w:val="16"/>
        </w:rPr>
      </w:pPr>
    </w:p>
    <w:p w:rsidR="00E009D6" w:rsidRPr="00CD3672" w:rsidRDefault="00D82F82" w:rsidP="00A02626">
      <w:pPr>
        <w:pStyle w:val="NoSpacing"/>
        <w:numPr>
          <w:ilvl w:val="0"/>
          <w:numId w:val="1"/>
        </w:numPr>
        <w:spacing w:line="276" w:lineRule="auto"/>
        <w:ind w:left="720" w:hanging="720"/>
        <w:jc w:val="both"/>
        <w:rPr>
          <w:rFonts w:ascii="Verdana" w:hAnsi="Verdana"/>
          <w:sz w:val="26"/>
          <w:szCs w:val="26"/>
        </w:rPr>
      </w:pPr>
      <w:r>
        <w:rPr>
          <w:rFonts w:ascii="Verdana" w:hAnsi="Verdana"/>
          <w:sz w:val="26"/>
          <w:szCs w:val="26"/>
        </w:rPr>
        <w:t>Subsequently,</w:t>
      </w:r>
      <w:r w:rsidR="000E5D63" w:rsidRPr="00CD3672">
        <w:rPr>
          <w:rFonts w:ascii="Verdana" w:hAnsi="Verdana"/>
          <w:sz w:val="26"/>
          <w:szCs w:val="26"/>
        </w:rPr>
        <w:t xml:space="preserve"> the Applicant was charged for submitting </w:t>
      </w:r>
      <w:r w:rsidR="00E009D6" w:rsidRPr="00CD3672">
        <w:rPr>
          <w:rFonts w:ascii="Verdana" w:hAnsi="Verdana"/>
          <w:sz w:val="26"/>
          <w:szCs w:val="26"/>
        </w:rPr>
        <w:t>a sick note that was not in</w:t>
      </w:r>
      <w:r>
        <w:rPr>
          <w:rFonts w:ascii="Verdana" w:hAnsi="Verdana"/>
          <w:sz w:val="26"/>
          <w:szCs w:val="26"/>
        </w:rPr>
        <w:t xml:space="preserve"> </w:t>
      </w:r>
      <w:r w:rsidR="00E009D6" w:rsidRPr="00CD3672">
        <w:rPr>
          <w:rFonts w:ascii="Verdana" w:hAnsi="Verdana"/>
          <w:sz w:val="26"/>
          <w:szCs w:val="26"/>
        </w:rPr>
        <w:t xml:space="preserve">compliance with the Company policy. The witness testified that he personally served the Applicant with the </w:t>
      </w:r>
      <w:r w:rsidR="00E009D6" w:rsidRPr="00CD3672">
        <w:rPr>
          <w:rFonts w:ascii="Verdana" w:hAnsi="Verdana"/>
          <w:sz w:val="26"/>
          <w:szCs w:val="26"/>
        </w:rPr>
        <w:lastRenderedPageBreak/>
        <w:t xml:space="preserve">Notification to Attend a Disciplinary Hearing marked “A4” and he personally took time to read it </w:t>
      </w:r>
      <w:r>
        <w:rPr>
          <w:rFonts w:ascii="Verdana" w:hAnsi="Verdana"/>
          <w:sz w:val="26"/>
          <w:szCs w:val="26"/>
        </w:rPr>
        <w:t xml:space="preserve">to </w:t>
      </w:r>
      <w:r w:rsidR="00E009D6" w:rsidRPr="00CD3672">
        <w:rPr>
          <w:rFonts w:ascii="Verdana" w:hAnsi="Verdana"/>
          <w:sz w:val="26"/>
          <w:szCs w:val="26"/>
        </w:rPr>
        <w:t xml:space="preserve">the Applicant and explain the rights as contained therein. </w:t>
      </w:r>
    </w:p>
    <w:p w:rsidR="00E009D6" w:rsidRPr="006E6BF9" w:rsidRDefault="00E009D6" w:rsidP="00E009D6">
      <w:pPr>
        <w:pStyle w:val="ListParagraph"/>
        <w:rPr>
          <w:rFonts w:ascii="Verdana" w:hAnsi="Verdana"/>
          <w:sz w:val="16"/>
          <w:szCs w:val="16"/>
        </w:rPr>
      </w:pPr>
    </w:p>
    <w:p w:rsidR="00A02626" w:rsidRPr="00CD3672" w:rsidRDefault="00E009D6" w:rsidP="00A02626">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According to the witness, there is a duly recognized Union within its establishment called SEIWU and they had Stop Stewards duly appointed by the employees. Even though he could not confirm if the Applicant was a member of the Union, there were Shop Steward</w:t>
      </w:r>
      <w:r w:rsidR="00D82F82">
        <w:rPr>
          <w:rFonts w:ascii="Verdana" w:hAnsi="Verdana"/>
          <w:sz w:val="26"/>
          <w:szCs w:val="26"/>
        </w:rPr>
        <w:t>s</w:t>
      </w:r>
      <w:r w:rsidRPr="00CD3672">
        <w:rPr>
          <w:rFonts w:ascii="Verdana" w:hAnsi="Verdana"/>
          <w:sz w:val="26"/>
          <w:szCs w:val="26"/>
        </w:rPr>
        <w:t xml:space="preserve"> she could have approached if she needed a representative. The Company allows employees to be represented by a fellow employee of their </w:t>
      </w:r>
      <w:proofErr w:type="gramStart"/>
      <w:r w:rsidRPr="00CD3672">
        <w:rPr>
          <w:rFonts w:ascii="Verdana" w:hAnsi="Verdana"/>
          <w:sz w:val="26"/>
          <w:szCs w:val="26"/>
        </w:rPr>
        <w:t>choice,</w:t>
      </w:r>
      <w:proofErr w:type="gramEnd"/>
      <w:r w:rsidRPr="00CD3672">
        <w:rPr>
          <w:rFonts w:ascii="Verdana" w:hAnsi="Verdana"/>
          <w:sz w:val="26"/>
          <w:szCs w:val="26"/>
        </w:rPr>
        <w:t xml:space="preserve"> however the accused employee is required to notify the company </w:t>
      </w:r>
      <w:proofErr w:type="spellStart"/>
      <w:r w:rsidRPr="00CD3672">
        <w:rPr>
          <w:rFonts w:ascii="Verdana" w:hAnsi="Verdana"/>
          <w:sz w:val="26"/>
          <w:szCs w:val="26"/>
        </w:rPr>
        <w:t>timeously</w:t>
      </w:r>
      <w:proofErr w:type="spellEnd"/>
      <w:r w:rsidRPr="00CD3672">
        <w:rPr>
          <w:rFonts w:ascii="Verdana" w:hAnsi="Verdana"/>
          <w:sz w:val="26"/>
          <w:szCs w:val="26"/>
        </w:rPr>
        <w:t xml:space="preserve"> to facilitate the presence of the representative. The Applicant did not approach the witness to request for the release of </w:t>
      </w:r>
      <w:r w:rsidR="00E86F90" w:rsidRPr="00CD3672">
        <w:rPr>
          <w:rFonts w:ascii="Verdana" w:hAnsi="Verdana"/>
          <w:sz w:val="26"/>
          <w:szCs w:val="26"/>
        </w:rPr>
        <w:t>a</w:t>
      </w:r>
      <w:r w:rsidRPr="00CD3672">
        <w:rPr>
          <w:rFonts w:ascii="Verdana" w:hAnsi="Verdana"/>
          <w:sz w:val="26"/>
          <w:szCs w:val="26"/>
        </w:rPr>
        <w:t xml:space="preserve"> fellow</w:t>
      </w:r>
      <w:r w:rsidR="00A64572">
        <w:rPr>
          <w:rFonts w:ascii="Verdana" w:hAnsi="Verdana"/>
          <w:sz w:val="26"/>
          <w:szCs w:val="26"/>
        </w:rPr>
        <w:t xml:space="preserve"> employee</w:t>
      </w:r>
      <w:r w:rsidRPr="00CD3672">
        <w:rPr>
          <w:rFonts w:ascii="Verdana" w:hAnsi="Verdana"/>
          <w:sz w:val="26"/>
          <w:szCs w:val="26"/>
        </w:rPr>
        <w:t xml:space="preserve"> </w:t>
      </w:r>
      <w:r w:rsidR="00E86F90" w:rsidRPr="00CD3672">
        <w:rPr>
          <w:rFonts w:ascii="Verdana" w:hAnsi="Verdana"/>
          <w:sz w:val="26"/>
          <w:szCs w:val="26"/>
        </w:rPr>
        <w:t xml:space="preserve">and or Shop Steward to represent her. </w:t>
      </w:r>
    </w:p>
    <w:p w:rsidR="00E86F90" w:rsidRPr="006E6BF9" w:rsidRDefault="00E86F90" w:rsidP="00E86F90">
      <w:pPr>
        <w:pStyle w:val="ListParagraph"/>
        <w:rPr>
          <w:rFonts w:ascii="Verdana" w:hAnsi="Verdana"/>
          <w:sz w:val="16"/>
          <w:szCs w:val="16"/>
        </w:rPr>
      </w:pPr>
    </w:p>
    <w:p w:rsidR="00E86F90" w:rsidRPr="00CD3672" w:rsidRDefault="00E86F90" w:rsidP="00A02626">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 xml:space="preserve">The witness testified that Charles </w:t>
      </w:r>
      <w:proofErr w:type="spellStart"/>
      <w:r w:rsidRPr="00CD3672">
        <w:rPr>
          <w:rFonts w:ascii="Verdana" w:hAnsi="Verdana"/>
          <w:sz w:val="26"/>
          <w:szCs w:val="26"/>
        </w:rPr>
        <w:t>Sime</w:t>
      </w:r>
      <w:r w:rsidR="0097368B">
        <w:rPr>
          <w:rFonts w:ascii="Verdana" w:hAnsi="Verdana"/>
          <w:sz w:val="26"/>
          <w:szCs w:val="26"/>
        </w:rPr>
        <w:t>lane</w:t>
      </w:r>
      <w:proofErr w:type="spellEnd"/>
      <w:r w:rsidR="0097368B">
        <w:rPr>
          <w:rFonts w:ascii="Verdana" w:hAnsi="Verdana"/>
          <w:sz w:val="26"/>
          <w:szCs w:val="26"/>
        </w:rPr>
        <w:t xml:space="preserve">, </w:t>
      </w:r>
      <w:proofErr w:type="spellStart"/>
      <w:r w:rsidR="0097368B">
        <w:rPr>
          <w:rFonts w:ascii="Verdana" w:hAnsi="Verdana"/>
          <w:sz w:val="26"/>
          <w:szCs w:val="26"/>
        </w:rPr>
        <w:t>Mazwi</w:t>
      </w:r>
      <w:proofErr w:type="spellEnd"/>
      <w:r w:rsidR="0097368B">
        <w:rPr>
          <w:rFonts w:ascii="Verdana" w:hAnsi="Verdana"/>
          <w:sz w:val="26"/>
          <w:szCs w:val="26"/>
        </w:rPr>
        <w:t xml:space="preserve"> Dlamini and Nkosinath</w:t>
      </w:r>
      <w:r w:rsidRPr="00CD3672">
        <w:rPr>
          <w:rFonts w:ascii="Verdana" w:hAnsi="Verdana"/>
          <w:sz w:val="26"/>
          <w:szCs w:val="26"/>
        </w:rPr>
        <w:t xml:space="preserve">i </w:t>
      </w:r>
      <w:proofErr w:type="spellStart"/>
      <w:r w:rsidRPr="00CD3672">
        <w:rPr>
          <w:rFonts w:ascii="Verdana" w:hAnsi="Verdana"/>
          <w:sz w:val="26"/>
          <w:szCs w:val="26"/>
        </w:rPr>
        <w:t>Matse</w:t>
      </w:r>
      <w:proofErr w:type="spellEnd"/>
      <w:r w:rsidRPr="00CD3672">
        <w:rPr>
          <w:rFonts w:ascii="Verdana" w:hAnsi="Verdana"/>
          <w:sz w:val="26"/>
          <w:szCs w:val="26"/>
        </w:rPr>
        <w:t xml:space="preserve"> were all dismissed for the same offence. Charles </w:t>
      </w:r>
      <w:proofErr w:type="spellStart"/>
      <w:r w:rsidRPr="00CD3672">
        <w:rPr>
          <w:rFonts w:ascii="Verdana" w:hAnsi="Verdana"/>
          <w:sz w:val="26"/>
          <w:szCs w:val="26"/>
        </w:rPr>
        <w:t>Simelane</w:t>
      </w:r>
      <w:proofErr w:type="spellEnd"/>
      <w:r w:rsidRPr="00CD3672">
        <w:rPr>
          <w:rFonts w:ascii="Verdana" w:hAnsi="Verdana"/>
          <w:sz w:val="26"/>
          <w:szCs w:val="26"/>
        </w:rPr>
        <w:t xml:space="preserve"> was dismissed in absentia after he failed to appear at his hearing. With regards to </w:t>
      </w:r>
      <w:proofErr w:type="spellStart"/>
      <w:r w:rsidRPr="00CD3672">
        <w:rPr>
          <w:rFonts w:ascii="Verdana" w:hAnsi="Verdana"/>
          <w:sz w:val="26"/>
          <w:szCs w:val="26"/>
        </w:rPr>
        <w:t>Ndumiso</w:t>
      </w:r>
      <w:proofErr w:type="spellEnd"/>
      <w:r w:rsidRPr="00CD3672">
        <w:rPr>
          <w:rFonts w:ascii="Verdana" w:hAnsi="Verdana"/>
          <w:sz w:val="26"/>
          <w:szCs w:val="26"/>
        </w:rPr>
        <w:t xml:space="preserve"> </w:t>
      </w:r>
      <w:proofErr w:type="spellStart"/>
      <w:r w:rsidRPr="00CD3672">
        <w:rPr>
          <w:rFonts w:ascii="Verdana" w:hAnsi="Verdana"/>
          <w:sz w:val="26"/>
          <w:szCs w:val="26"/>
        </w:rPr>
        <w:t>Zikalala</w:t>
      </w:r>
      <w:proofErr w:type="spellEnd"/>
      <w:r w:rsidRPr="00CD3672">
        <w:rPr>
          <w:rFonts w:ascii="Verdana" w:hAnsi="Verdana"/>
          <w:sz w:val="26"/>
          <w:szCs w:val="26"/>
        </w:rPr>
        <w:t xml:space="preserve">, he testified that as far as he was aware, </w:t>
      </w:r>
      <w:proofErr w:type="spellStart"/>
      <w:r w:rsidRPr="00CD3672">
        <w:rPr>
          <w:rFonts w:ascii="Verdana" w:hAnsi="Verdana"/>
          <w:sz w:val="26"/>
          <w:szCs w:val="26"/>
        </w:rPr>
        <w:t>Ndumiso</w:t>
      </w:r>
      <w:proofErr w:type="spellEnd"/>
      <w:r w:rsidRPr="00CD3672">
        <w:rPr>
          <w:rFonts w:ascii="Verdana" w:hAnsi="Verdana"/>
          <w:sz w:val="26"/>
          <w:szCs w:val="26"/>
        </w:rPr>
        <w:t xml:space="preserve"> never submitted a sick note from the Herbalist. </w:t>
      </w:r>
    </w:p>
    <w:p w:rsidR="00E86F90" w:rsidRPr="006E6BF9" w:rsidRDefault="00E86F90" w:rsidP="00E86F90">
      <w:pPr>
        <w:pStyle w:val="ListParagraph"/>
        <w:rPr>
          <w:rFonts w:ascii="Verdana" w:hAnsi="Verdana"/>
          <w:sz w:val="16"/>
          <w:szCs w:val="16"/>
        </w:rPr>
      </w:pPr>
    </w:p>
    <w:p w:rsidR="00622795" w:rsidRPr="00CD3672" w:rsidRDefault="00E86F90" w:rsidP="00622795">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During cross-examination he was asked if the A</w:t>
      </w:r>
      <w:r w:rsidR="00622795" w:rsidRPr="00CD3672">
        <w:rPr>
          <w:rFonts w:ascii="Verdana" w:hAnsi="Verdana"/>
          <w:sz w:val="26"/>
          <w:szCs w:val="26"/>
        </w:rPr>
        <w:t xml:space="preserve">pplicant was cautioned against producing a sick note from the Herbalist as per the recommendation contained in the letter from the Ministry of Health in exhibit “A6”. He testified that she was charged. </w:t>
      </w:r>
    </w:p>
    <w:p w:rsidR="00622795" w:rsidRPr="00CD3672" w:rsidRDefault="00622795" w:rsidP="00622795">
      <w:pPr>
        <w:pStyle w:val="NoSpacing"/>
        <w:spacing w:line="276" w:lineRule="auto"/>
        <w:jc w:val="both"/>
        <w:rPr>
          <w:rFonts w:ascii="Verdana" w:hAnsi="Verdana"/>
          <w:sz w:val="26"/>
          <w:szCs w:val="26"/>
        </w:rPr>
      </w:pPr>
    </w:p>
    <w:p w:rsidR="002D5A39" w:rsidRPr="00CD3672" w:rsidRDefault="002D5A39" w:rsidP="00622795">
      <w:pPr>
        <w:pStyle w:val="NoSpacing"/>
        <w:spacing w:line="276" w:lineRule="auto"/>
        <w:jc w:val="both"/>
        <w:rPr>
          <w:rFonts w:ascii="Verdana" w:hAnsi="Verdana"/>
          <w:sz w:val="26"/>
          <w:szCs w:val="26"/>
          <w:u w:val="single"/>
        </w:rPr>
      </w:pPr>
      <w:r w:rsidRPr="00CD3672">
        <w:rPr>
          <w:rFonts w:ascii="Verdana" w:hAnsi="Verdana"/>
          <w:b/>
          <w:sz w:val="26"/>
          <w:szCs w:val="26"/>
          <w:u w:val="single"/>
        </w:rPr>
        <w:t>SUBMISSIONS</w:t>
      </w:r>
    </w:p>
    <w:p w:rsidR="002D5A39" w:rsidRPr="00CD3672" w:rsidRDefault="002D5A39" w:rsidP="002D5A39">
      <w:pPr>
        <w:pStyle w:val="NoSpacing"/>
        <w:spacing w:line="276" w:lineRule="auto"/>
        <w:ind w:left="720"/>
        <w:jc w:val="both"/>
        <w:rPr>
          <w:rFonts w:ascii="Verdana" w:hAnsi="Verdana"/>
          <w:sz w:val="26"/>
          <w:szCs w:val="26"/>
          <w:u w:val="single"/>
        </w:rPr>
      </w:pPr>
    </w:p>
    <w:p w:rsidR="00966BA1" w:rsidRPr="00CD3672" w:rsidRDefault="00622795" w:rsidP="00966BA1">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At the close of the Respondent’s case b</w:t>
      </w:r>
      <w:r w:rsidR="002D5A39" w:rsidRPr="00CD3672">
        <w:rPr>
          <w:rFonts w:ascii="Verdana" w:hAnsi="Verdana"/>
          <w:sz w:val="26"/>
          <w:szCs w:val="26"/>
        </w:rPr>
        <w:t>oth counsel elected to make written s</w:t>
      </w:r>
      <w:r w:rsidRPr="00CD3672">
        <w:rPr>
          <w:rFonts w:ascii="Verdana" w:hAnsi="Verdana"/>
          <w:sz w:val="26"/>
          <w:szCs w:val="26"/>
        </w:rPr>
        <w:t>ubmissions which only the Applicant duly complied. The Respondent despite numerous reminders and indulgence to do so</w:t>
      </w:r>
      <w:r w:rsidR="00A64572">
        <w:rPr>
          <w:rFonts w:ascii="Verdana" w:hAnsi="Verdana"/>
          <w:sz w:val="26"/>
          <w:szCs w:val="26"/>
        </w:rPr>
        <w:t xml:space="preserve"> failed to submit their submissions</w:t>
      </w:r>
      <w:r w:rsidRPr="00CD3672">
        <w:rPr>
          <w:rFonts w:ascii="Verdana" w:hAnsi="Verdana"/>
          <w:sz w:val="26"/>
          <w:szCs w:val="26"/>
        </w:rPr>
        <w:t>.</w:t>
      </w:r>
      <w:r w:rsidR="00966BA1" w:rsidRPr="00CD3672">
        <w:rPr>
          <w:rFonts w:ascii="Verdana" w:hAnsi="Verdana"/>
          <w:sz w:val="26"/>
          <w:szCs w:val="26"/>
        </w:rPr>
        <w:t xml:space="preserve"> </w:t>
      </w:r>
    </w:p>
    <w:p w:rsidR="00966BA1" w:rsidRPr="00CD3672" w:rsidRDefault="00966BA1" w:rsidP="00966BA1">
      <w:pPr>
        <w:pStyle w:val="NoSpacing"/>
        <w:spacing w:line="276" w:lineRule="auto"/>
        <w:ind w:left="720"/>
        <w:jc w:val="both"/>
        <w:rPr>
          <w:rFonts w:ascii="Verdana" w:hAnsi="Verdana"/>
          <w:sz w:val="26"/>
          <w:szCs w:val="26"/>
        </w:rPr>
      </w:pPr>
    </w:p>
    <w:p w:rsidR="00966BA1" w:rsidRPr="00CD3672" w:rsidRDefault="002D5A39" w:rsidP="00966BA1">
      <w:pPr>
        <w:pStyle w:val="NoSpacing"/>
        <w:spacing w:line="276" w:lineRule="auto"/>
        <w:jc w:val="both"/>
        <w:rPr>
          <w:rFonts w:ascii="Verdana" w:hAnsi="Verdana"/>
          <w:sz w:val="26"/>
          <w:szCs w:val="26"/>
        </w:rPr>
      </w:pPr>
      <w:r w:rsidRPr="00CD3672">
        <w:rPr>
          <w:rFonts w:ascii="Verdana" w:hAnsi="Verdana"/>
          <w:b/>
          <w:sz w:val="26"/>
          <w:szCs w:val="26"/>
          <w:u w:val="single"/>
        </w:rPr>
        <w:lastRenderedPageBreak/>
        <w:t>ANALYSIS OF EVIDENCE AND ARGUMENTS</w:t>
      </w:r>
    </w:p>
    <w:p w:rsidR="00966BA1" w:rsidRPr="006E6BF9" w:rsidRDefault="00966BA1" w:rsidP="00966BA1">
      <w:pPr>
        <w:pStyle w:val="ListParagraph"/>
        <w:rPr>
          <w:rFonts w:ascii="Verdana" w:hAnsi="Verdana"/>
          <w:b/>
          <w:sz w:val="16"/>
          <w:szCs w:val="16"/>
        </w:rPr>
      </w:pPr>
    </w:p>
    <w:p w:rsidR="00966BA1" w:rsidRDefault="006F37AD" w:rsidP="00136BEE">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 xml:space="preserve">The Applicant was charged and found guilty of submitting a sick note from a non-existing chemist. </w:t>
      </w:r>
      <w:r w:rsidR="00136BEE" w:rsidRPr="00CD3672">
        <w:rPr>
          <w:rFonts w:ascii="Verdana" w:hAnsi="Verdana"/>
          <w:sz w:val="26"/>
          <w:szCs w:val="26"/>
        </w:rPr>
        <w:t>Sh</w:t>
      </w:r>
      <w:r w:rsidRPr="00CD3672">
        <w:rPr>
          <w:rFonts w:ascii="Verdana" w:hAnsi="Verdana"/>
          <w:sz w:val="26"/>
          <w:szCs w:val="26"/>
        </w:rPr>
        <w:t>e was subsequently dismissed and her appeal was unsuccessful. The Applicant is no</w:t>
      </w:r>
      <w:r w:rsidR="007812DC" w:rsidRPr="00CD3672">
        <w:rPr>
          <w:rFonts w:ascii="Verdana" w:hAnsi="Verdana"/>
          <w:sz w:val="26"/>
          <w:szCs w:val="26"/>
        </w:rPr>
        <w:t>w challenging</w:t>
      </w:r>
      <w:r w:rsidRPr="00CD3672">
        <w:rPr>
          <w:rFonts w:ascii="Verdana" w:hAnsi="Verdana"/>
          <w:sz w:val="26"/>
          <w:szCs w:val="26"/>
        </w:rPr>
        <w:t xml:space="preserve"> the procedural and substantive aspects of her dismissal. </w:t>
      </w:r>
      <w:r w:rsidR="00136BEE" w:rsidRPr="00CD3672">
        <w:rPr>
          <w:rFonts w:ascii="Verdana" w:hAnsi="Verdana"/>
          <w:sz w:val="26"/>
          <w:szCs w:val="26"/>
        </w:rPr>
        <w:t>The Respondent has opposed the Applicant’s claim on the basis that her dismissal was procedurally and substantively fair.</w:t>
      </w:r>
    </w:p>
    <w:p w:rsidR="00136BEE" w:rsidRPr="00CD3672" w:rsidRDefault="00136BEE" w:rsidP="00136BEE">
      <w:pPr>
        <w:pStyle w:val="NoSpacing"/>
        <w:spacing w:line="276" w:lineRule="auto"/>
        <w:ind w:left="720"/>
        <w:jc w:val="both"/>
        <w:rPr>
          <w:rFonts w:ascii="Verdana" w:hAnsi="Verdana"/>
          <w:sz w:val="26"/>
          <w:szCs w:val="26"/>
        </w:rPr>
      </w:pPr>
    </w:p>
    <w:p w:rsidR="00125622" w:rsidRPr="00CD3672" w:rsidRDefault="00136BEE" w:rsidP="00125622">
      <w:pPr>
        <w:pStyle w:val="NoSpacing"/>
        <w:numPr>
          <w:ilvl w:val="0"/>
          <w:numId w:val="1"/>
        </w:numPr>
        <w:spacing w:line="276" w:lineRule="auto"/>
        <w:ind w:left="720" w:hanging="720"/>
        <w:jc w:val="both"/>
        <w:rPr>
          <w:rFonts w:ascii="Verdana" w:hAnsi="Verdana"/>
          <w:i/>
          <w:sz w:val="26"/>
          <w:szCs w:val="26"/>
        </w:rPr>
      </w:pPr>
      <w:r w:rsidRPr="00CD3672">
        <w:rPr>
          <w:rFonts w:ascii="Verdana" w:hAnsi="Verdana"/>
          <w:sz w:val="26"/>
          <w:szCs w:val="26"/>
        </w:rPr>
        <w:t xml:space="preserve">I am now required to determine the procedural and substantive </w:t>
      </w:r>
      <w:r w:rsidR="007812DC" w:rsidRPr="00CD3672">
        <w:rPr>
          <w:rFonts w:ascii="Verdana" w:hAnsi="Verdana"/>
          <w:sz w:val="26"/>
          <w:szCs w:val="26"/>
        </w:rPr>
        <w:t xml:space="preserve">fairness </w:t>
      </w:r>
      <w:r w:rsidRPr="00CD3672">
        <w:rPr>
          <w:rFonts w:ascii="Verdana" w:hAnsi="Verdana"/>
          <w:sz w:val="26"/>
          <w:szCs w:val="26"/>
        </w:rPr>
        <w:t>of the dismissal</w:t>
      </w:r>
      <w:r w:rsidR="00125622" w:rsidRPr="00CD3672">
        <w:rPr>
          <w:rFonts w:ascii="Verdana" w:hAnsi="Verdana"/>
          <w:sz w:val="26"/>
          <w:szCs w:val="26"/>
        </w:rPr>
        <w:t xml:space="preserve">. </w:t>
      </w:r>
      <w:r w:rsidRPr="00CD3672">
        <w:rPr>
          <w:rFonts w:ascii="Verdana" w:hAnsi="Verdana"/>
          <w:sz w:val="26"/>
          <w:szCs w:val="26"/>
        </w:rPr>
        <w:t>Section 42(2)</w:t>
      </w:r>
      <w:r w:rsidRPr="00CD3672">
        <w:rPr>
          <w:rFonts w:ascii="Verdana" w:hAnsi="Verdana"/>
          <w:i/>
          <w:sz w:val="26"/>
          <w:szCs w:val="26"/>
        </w:rPr>
        <w:t xml:space="preserve"> </w:t>
      </w:r>
      <w:r w:rsidRPr="00CD3672">
        <w:rPr>
          <w:rFonts w:ascii="Verdana" w:hAnsi="Verdana"/>
          <w:sz w:val="26"/>
          <w:szCs w:val="26"/>
        </w:rPr>
        <w:t>of the</w:t>
      </w:r>
      <w:r w:rsidRPr="00CD3672">
        <w:rPr>
          <w:rFonts w:ascii="Verdana" w:hAnsi="Verdana"/>
          <w:i/>
          <w:sz w:val="26"/>
          <w:szCs w:val="26"/>
        </w:rPr>
        <w:t xml:space="preserve"> </w:t>
      </w:r>
      <w:r w:rsidRPr="00CD3672">
        <w:rPr>
          <w:rFonts w:ascii="Verdana" w:hAnsi="Verdana"/>
          <w:b/>
          <w:sz w:val="26"/>
          <w:szCs w:val="26"/>
        </w:rPr>
        <w:t>Employment Act of 1980</w:t>
      </w:r>
      <w:r w:rsidRPr="00CD3672">
        <w:rPr>
          <w:rFonts w:ascii="Verdana" w:hAnsi="Verdana"/>
          <w:i/>
          <w:sz w:val="26"/>
          <w:szCs w:val="26"/>
        </w:rPr>
        <w:t xml:space="preserve">, </w:t>
      </w:r>
      <w:r w:rsidRPr="00CD3672">
        <w:rPr>
          <w:rFonts w:ascii="Verdana" w:hAnsi="Verdana"/>
          <w:b/>
          <w:sz w:val="26"/>
          <w:szCs w:val="26"/>
        </w:rPr>
        <w:t>as amended</w:t>
      </w:r>
      <w:r w:rsidRPr="00CD3672">
        <w:rPr>
          <w:rFonts w:ascii="Verdana" w:hAnsi="Verdana"/>
          <w:i/>
          <w:sz w:val="26"/>
          <w:szCs w:val="26"/>
        </w:rPr>
        <w:t xml:space="preserve"> </w:t>
      </w:r>
      <w:r w:rsidRPr="00CD3672">
        <w:rPr>
          <w:rFonts w:ascii="Verdana" w:hAnsi="Verdana"/>
          <w:sz w:val="26"/>
          <w:szCs w:val="26"/>
        </w:rPr>
        <w:t>provides that</w:t>
      </w:r>
      <w:r w:rsidR="00125622" w:rsidRPr="00CD3672">
        <w:rPr>
          <w:rFonts w:ascii="Verdana" w:hAnsi="Verdana"/>
          <w:sz w:val="26"/>
          <w:szCs w:val="26"/>
        </w:rPr>
        <w:t>:</w:t>
      </w:r>
    </w:p>
    <w:p w:rsidR="00125622" w:rsidRPr="006E6BF9" w:rsidRDefault="00125622" w:rsidP="006E6BF9">
      <w:pPr>
        <w:pStyle w:val="ListParagraph"/>
        <w:jc w:val="both"/>
        <w:rPr>
          <w:rFonts w:ascii="Verdana" w:hAnsi="Verdana"/>
          <w:i/>
          <w:sz w:val="16"/>
          <w:szCs w:val="16"/>
        </w:rPr>
      </w:pPr>
    </w:p>
    <w:p w:rsidR="00136BEE" w:rsidRPr="00CD3672" w:rsidRDefault="00125622" w:rsidP="00125622">
      <w:pPr>
        <w:pStyle w:val="NoSpacing"/>
        <w:spacing w:line="276" w:lineRule="auto"/>
        <w:ind w:left="720"/>
        <w:jc w:val="both"/>
        <w:rPr>
          <w:rFonts w:ascii="Verdana" w:hAnsi="Verdana"/>
          <w:i/>
          <w:sz w:val="26"/>
          <w:szCs w:val="26"/>
        </w:rPr>
      </w:pPr>
      <w:r w:rsidRPr="00CD3672">
        <w:rPr>
          <w:rFonts w:ascii="Verdana" w:hAnsi="Verdana"/>
          <w:i/>
          <w:sz w:val="26"/>
          <w:szCs w:val="26"/>
        </w:rPr>
        <w:t>“</w:t>
      </w:r>
      <w:r w:rsidR="00136BEE" w:rsidRPr="00CD3672">
        <w:rPr>
          <w:rFonts w:ascii="Verdana" w:hAnsi="Verdana"/>
          <w:i/>
          <w:sz w:val="26"/>
          <w:szCs w:val="26"/>
        </w:rPr>
        <w:t>The services of an employee shall not be considered as having been fairly terminated unless the employer proves –</w:t>
      </w:r>
    </w:p>
    <w:p w:rsidR="00125622" w:rsidRPr="006E6BF9" w:rsidRDefault="00125622" w:rsidP="00125622">
      <w:pPr>
        <w:pStyle w:val="NoSpacing"/>
        <w:spacing w:line="276" w:lineRule="auto"/>
        <w:ind w:left="720"/>
        <w:jc w:val="both"/>
        <w:rPr>
          <w:rFonts w:ascii="Verdana" w:hAnsi="Verdana"/>
          <w:i/>
          <w:sz w:val="16"/>
          <w:szCs w:val="16"/>
        </w:rPr>
      </w:pPr>
    </w:p>
    <w:p w:rsidR="00125622" w:rsidRPr="00CD3672" w:rsidRDefault="00136BEE" w:rsidP="00125622">
      <w:pPr>
        <w:numPr>
          <w:ilvl w:val="0"/>
          <w:numId w:val="29"/>
        </w:numPr>
        <w:tabs>
          <w:tab w:val="clear" w:pos="720"/>
          <w:tab w:val="left" w:pos="900"/>
        </w:tabs>
        <w:spacing w:after="0" w:line="240" w:lineRule="auto"/>
        <w:ind w:left="1080"/>
        <w:jc w:val="both"/>
        <w:rPr>
          <w:rFonts w:ascii="Verdana" w:hAnsi="Verdana"/>
          <w:i/>
          <w:sz w:val="26"/>
          <w:szCs w:val="26"/>
        </w:rPr>
      </w:pPr>
      <w:r w:rsidRPr="00CD3672">
        <w:rPr>
          <w:rFonts w:ascii="Verdana" w:hAnsi="Verdana"/>
          <w:i/>
          <w:sz w:val="26"/>
          <w:szCs w:val="26"/>
        </w:rPr>
        <w:t>that the reason for the termination was one permitted by Section 36- and</w:t>
      </w:r>
    </w:p>
    <w:p w:rsidR="00125622" w:rsidRPr="006E6BF9" w:rsidRDefault="00125622" w:rsidP="00125622">
      <w:pPr>
        <w:tabs>
          <w:tab w:val="left" w:pos="900"/>
        </w:tabs>
        <w:spacing w:after="0" w:line="240" w:lineRule="auto"/>
        <w:ind w:left="1080"/>
        <w:jc w:val="both"/>
        <w:rPr>
          <w:rFonts w:ascii="Verdana" w:hAnsi="Verdana"/>
          <w:i/>
          <w:sz w:val="16"/>
          <w:szCs w:val="16"/>
        </w:rPr>
      </w:pPr>
    </w:p>
    <w:p w:rsidR="00136BEE" w:rsidRPr="00CD3672" w:rsidRDefault="00136BEE" w:rsidP="00125622">
      <w:pPr>
        <w:numPr>
          <w:ilvl w:val="0"/>
          <w:numId w:val="29"/>
        </w:numPr>
        <w:tabs>
          <w:tab w:val="clear" w:pos="720"/>
          <w:tab w:val="left" w:pos="900"/>
        </w:tabs>
        <w:spacing w:after="0" w:line="240" w:lineRule="auto"/>
        <w:ind w:left="1080"/>
        <w:jc w:val="both"/>
        <w:rPr>
          <w:rFonts w:ascii="Verdana" w:hAnsi="Verdana"/>
          <w:i/>
          <w:sz w:val="26"/>
          <w:szCs w:val="26"/>
        </w:rPr>
      </w:pPr>
      <w:proofErr w:type="gramStart"/>
      <w:r w:rsidRPr="00CD3672">
        <w:rPr>
          <w:rFonts w:ascii="Verdana" w:hAnsi="Verdana"/>
          <w:i/>
          <w:sz w:val="26"/>
          <w:szCs w:val="26"/>
        </w:rPr>
        <w:t>that</w:t>
      </w:r>
      <w:proofErr w:type="gramEnd"/>
      <w:r w:rsidRPr="00CD3672">
        <w:rPr>
          <w:rFonts w:ascii="Verdana" w:hAnsi="Verdana"/>
          <w:i/>
          <w:sz w:val="26"/>
          <w:szCs w:val="26"/>
        </w:rPr>
        <w:t>, taking into account all the circumstances of the case, it was reasonable to terminate the services of the employee.</w:t>
      </w:r>
    </w:p>
    <w:p w:rsidR="0085633C" w:rsidRDefault="0085633C" w:rsidP="0085633C">
      <w:pPr>
        <w:rPr>
          <w:rFonts w:ascii="Verdana" w:hAnsi="Verdana"/>
          <w:sz w:val="26"/>
          <w:szCs w:val="26"/>
          <w:u w:val="single"/>
        </w:rPr>
      </w:pPr>
    </w:p>
    <w:p w:rsidR="0085633C" w:rsidRPr="00796219" w:rsidRDefault="0085633C" w:rsidP="0085633C">
      <w:pPr>
        <w:rPr>
          <w:rFonts w:ascii="Verdana" w:hAnsi="Verdana"/>
          <w:sz w:val="26"/>
          <w:szCs w:val="26"/>
          <w:u w:val="single"/>
        </w:rPr>
      </w:pPr>
      <w:r>
        <w:rPr>
          <w:rFonts w:ascii="Verdana" w:hAnsi="Verdana"/>
          <w:sz w:val="26"/>
          <w:szCs w:val="26"/>
          <w:u w:val="single"/>
        </w:rPr>
        <w:t>SUBSTANTIVE FAIRNESS</w:t>
      </w:r>
    </w:p>
    <w:p w:rsidR="0085633C" w:rsidRDefault="0085633C" w:rsidP="0085633C">
      <w:pPr>
        <w:pStyle w:val="NoSpacing"/>
        <w:numPr>
          <w:ilvl w:val="0"/>
          <w:numId w:val="1"/>
        </w:numPr>
        <w:spacing w:line="276" w:lineRule="auto"/>
        <w:ind w:left="720" w:hanging="720"/>
        <w:jc w:val="both"/>
        <w:rPr>
          <w:rFonts w:ascii="Verdana" w:hAnsi="Verdana"/>
          <w:sz w:val="26"/>
          <w:szCs w:val="26"/>
        </w:rPr>
      </w:pPr>
      <w:r>
        <w:rPr>
          <w:rFonts w:ascii="Verdana" w:hAnsi="Verdana"/>
          <w:sz w:val="26"/>
          <w:szCs w:val="26"/>
        </w:rPr>
        <w:t>The Applicant challenged her dismissal on two substantive grounds: that the sanction of dismi</w:t>
      </w:r>
      <w:r w:rsidR="00B01F1A">
        <w:rPr>
          <w:rFonts w:ascii="Verdana" w:hAnsi="Verdana"/>
          <w:sz w:val="26"/>
          <w:szCs w:val="26"/>
        </w:rPr>
        <w:t>ssal was harsh and that the Respondent has not been consistent in disciplining employees who committed the same offence</w:t>
      </w:r>
      <w:r>
        <w:rPr>
          <w:rFonts w:ascii="Verdana" w:hAnsi="Verdana"/>
          <w:sz w:val="26"/>
          <w:szCs w:val="26"/>
        </w:rPr>
        <w:t xml:space="preserve">. </w:t>
      </w:r>
    </w:p>
    <w:p w:rsidR="0085633C" w:rsidRPr="006E6BF9" w:rsidRDefault="0085633C" w:rsidP="0085633C">
      <w:pPr>
        <w:pStyle w:val="NoSpacing"/>
        <w:spacing w:line="276" w:lineRule="auto"/>
        <w:ind w:left="720"/>
        <w:jc w:val="both"/>
        <w:rPr>
          <w:rFonts w:ascii="Verdana" w:hAnsi="Verdana"/>
          <w:sz w:val="16"/>
          <w:szCs w:val="16"/>
        </w:rPr>
      </w:pPr>
    </w:p>
    <w:p w:rsidR="0085633C" w:rsidRDefault="0085633C" w:rsidP="0085633C">
      <w:pPr>
        <w:pStyle w:val="NoSpacing"/>
        <w:numPr>
          <w:ilvl w:val="0"/>
          <w:numId w:val="1"/>
        </w:numPr>
        <w:spacing w:line="276" w:lineRule="auto"/>
        <w:ind w:left="720" w:hanging="720"/>
        <w:jc w:val="both"/>
        <w:rPr>
          <w:rFonts w:ascii="Verdana" w:hAnsi="Verdana"/>
          <w:sz w:val="26"/>
          <w:szCs w:val="26"/>
        </w:rPr>
      </w:pPr>
      <w:r>
        <w:rPr>
          <w:rFonts w:ascii="Verdana" w:hAnsi="Verdana"/>
          <w:sz w:val="26"/>
          <w:szCs w:val="26"/>
        </w:rPr>
        <w:t>It is common cause that the Applicant was charged and subsequently dismissed by the Respondent for submitting a sick not</w:t>
      </w:r>
      <w:r w:rsidR="00A64572">
        <w:rPr>
          <w:rFonts w:ascii="Verdana" w:hAnsi="Verdana"/>
          <w:sz w:val="26"/>
          <w:szCs w:val="26"/>
        </w:rPr>
        <w:t>e</w:t>
      </w:r>
      <w:r>
        <w:rPr>
          <w:rFonts w:ascii="Verdana" w:hAnsi="Verdana"/>
          <w:sz w:val="26"/>
          <w:szCs w:val="26"/>
        </w:rPr>
        <w:t xml:space="preserve"> from a non existing chemist. The Applicant does not dispute that she submitted the said sick note to her </w:t>
      </w:r>
      <w:proofErr w:type="gramStart"/>
      <w:r>
        <w:rPr>
          <w:rFonts w:ascii="Verdana" w:hAnsi="Verdana"/>
          <w:sz w:val="26"/>
          <w:szCs w:val="26"/>
        </w:rPr>
        <w:t>employer,</w:t>
      </w:r>
      <w:proofErr w:type="gramEnd"/>
      <w:r>
        <w:rPr>
          <w:rFonts w:ascii="Verdana" w:hAnsi="Verdana"/>
          <w:sz w:val="26"/>
          <w:szCs w:val="26"/>
        </w:rPr>
        <w:t xml:space="preserve"> her main gripe is that another employee </w:t>
      </w:r>
      <w:proofErr w:type="spellStart"/>
      <w:r>
        <w:rPr>
          <w:rFonts w:ascii="Verdana" w:hAnsi="Verdana"/>
          <w:sz w:val="26"/>
          <w:szCs w:val="26"/>
        </w:rPr>
        <w:t>Ndumiso</w:t>
      </w:r>
      <w:proofErr w:type="spellEnd"/>
      <w:r>
        <w:rPr>
          <w:rFonts w:ascii="Verdana" w:hAnsi="Verdana"/>
          <w:sz w:val="26"/>
          <w:szCs w:val="26"/>
        </w:rPr>
        <w:t xml:space="preserve"> </w:t>
      </w:r>
      <w:proofErr w:type="spellStart"/>
      <w:r>
        <w:rPr>
          <w:rFonts w:ascii="Verdana" w:hAnsi="Verdana"/>
          <w:sz w:val="26"/>
          <w:szCs w:val="26"/>
        </w:rPr>
        <w:t>Zikalala</w:t>
      </w:r>
      <w:proofErr w:type="spellEnd"/>
      <w:r>
        <w:rPr>
          <w:rFonts w:ascii="Verdana" w:hAnsi="Verdana"/>
          <w:sz w:val="26"/>
          <w:szCs w:val="26"/>
        </w:rPr>
        <w:t xml:space="preserve"> was never disciplined for submitting a sick note(s) from the same herbalist </w:t>
      </w:r>
      <w:r>
        <w:rPr>
          <w:rFonts w:ascii="Verdana" w:hAnsi="Verdana"/>
          <w:sz w:val="26"/>
          <w:szCs w:val="26"/>
        </w:rPr>
        <w:lastRenderedPageBreak/>
        <w:t>yet she was dismissed. That, according to the Applicant was unfair inconsistency on the part of the Respondent.</w:t>
      </w:r>
    </w:p>
    <w:p w:rsidR="00975769" w:rsidRPr="006E6BF9" w:rsidRDefault="00975769" w:rsidP="0085633C">
      <w:pPr>
        <w:pStyle w:val="NoSpacing"/>
        <w:spacing w:line="276" w:lineRule="auto"/>
        <w:jc w:val="both"/>
        <w:rPr>
          <w:rFonts w:ascii="Verdana" w:hAnsi="Verdana"/>
          <w:sz w:val="16"/>
          <w:szCs w:val="16"/>
        </w:rPr>
      </w:pPr>
    </w:p>
    <w:p w:rsidR="00E00A48" w:rsidRDefault="00975769" w:rsidP="00975769">
      <w:pPr>
        <w:pStyle w:val="NoSpacing"/>
        <w:numPr>
          <w:ilvl w:val="0"/>
          <w:numId w:val="1"/>
        </w:numPr>
        <w:spacing w:line="276" w:lineRule="auto"/>
        <w:ind w:left="720" w:hanging="720"/>
        <w:jc w:val="both"/>
        <w:rPr>
          <w:rFonts w:ascii="Verdana" w:hAnsi="Verdana"/>
          <w:sz w:val="26"/>
          <w:szCs w:val="26"/>
        </w:rPr>
      </w:pPr>
      <w:r w:rsidRPr="00CD3672">
        <w:rPr>
          <w:rFonts w:ascii="Verdana" w:hAnsi="Verdana"/>
          <w:sz w:val="26"/>
          <w:szCs w:val="26"/>
        </w:rPr>
        <w:t xml:space="preserve">In support of this contention, the Applicant had undertaken to call </w:t>
      </w:r>
      <w:proofErr w:type="spellStart"/>
      <w:r w:rsidRPr="00CD3672">
        <w:rPr>
          <w:rFonts w:ascii="Verdana" w:hAnsi="Verdana"/>
          <w:sz w:val="26"/>
          <w:szCs w:val="26"/>
        </w:rPr>
        <w:t>Ndumiso</w:t>
      </w:r>
      <w:proofErr w:type="spellEnd"/>
      <w:r w:rsidRPr="00CD3672">
        <w:rPr>
          <w:rFonts w:ascii="Verdana" w:hAnsi="Verdana"/>
          <w:sz w:val="26"/>
          <w:szCs w:val="26"/>
        </w:rPr>
        <w:t xml:space="preserve"> </w:t>
      </w:r>
      <w:proofErr w:type="spellStart"/>
      <w:r w:rsidRPr="00CD3672">
        <w:rPr>
          <w:rFonts w:ascii="Verdana" w:hAnsi="Verdana"/>
          <w:sz w:val="26"/>
          <w:szCs w:val="26"/>
        </w:rPr>
        <w:t>Zikalala</w:t>
      </w:r>
      <w:proofErr w:type="spellEnd"/>
      <w:r w:rsidRPr="00CD3672">
        <w:rPr>
          <w:rFonts w:ascii="Verdana" w:hAnsi="Verdana"/>
          <w:sz w:val="26"/>
          <w:szCs w:val="26"/>
        </w:rPr>
        <w:t xml:space="preserve"> as a witness but was later withdrawn </w:t>
      </w:r>
      <w:r w:rsidR="00A64572">
        <w:rPr>
          <w:rFonts w:ascii="Verdana" w:hAnsi="Verdana"/>
          <w:sz w:val="26"/>
          <w:szCs w:val="26"/>
        </w:rPr>
        <w:t>after she changed counsel. The C</w:t>
      </w:r>
      <w:r w:rsidRPr="00CD3672">
        <w:rPr>
          <w:rFonts w:ascii="Verdana" w:hAnsi="Verdana"/>
          <w:sz w:val="26"/>
          <w:szCs w:val="26"/>
        </w:rPr>
        <w:t xml:space="preserve">ommission had already subpoenaed the said </w:t>
      </w:r>
      <w:proofErr w:type="spellStart"/>
      <w:r w:rsidRPr="00CD3672">
        <w:rPr>
          <w:rFonts w:ascii="Verdana" w:hAnsi="Verdana"/>
          <w:sz w:val="26"/>
          <w:szCs w:val="26"/>
        </w:rPr>
        <w:t>Ndumiso</w:t>
      </w:r>
      <w:proofErr w:type="spellEnd"/>
      <w:r w:rsidRPr="00CD3672">
        <w:rPr>
          <w:rFonts w:ascii="Verdana" w:hAnsi="Verdana"/>
          <w:sz w:val="26"/>
          <w:szCs w:val="26"/>
        </w:rPr>
        <w:t xml:space="preserve"> and even the Respondent had made an undertaking to release him for purposes of appearing before the Commission. </w:t>
      </w:r>
      <w:r w:rsidR="0012318F" w:rsidRPr="00CD3672">
        <w:rPr>
          <w:rFonts w:ascii="Verdana" w:hAnsi="Verdana"/>
          <w:sz w:val="26"/>
          <w:szCs w:val="26"/>
        </w:rPr>
        <w:t xml:space="preserve">Instead she called in Charles </w:t>
      </w:r>
      <w:proofErr w:type="spellStart"/>
      <w:r w:rsidR="0012318F" w:rsidRPr="00CD3672">
        <w:rPr>
          <w:rFonts w:ascii="Verdana" w:hAnsi="Verdana"/>
          <w:sz w:val="26"/>
          <w:szCs w:val="26"/>
        </w:rPr>
        <w:t>Sime</w:t>
      </w:r>
      <w:r w:rsidR="0085633C">
        <w:rPr>
          <w:rFonts w:ascii="Verdana" w:hAnsi="Verdana"/>
          <w:sz w:val="26"/>
          <w:szCs w:val="26"/>
        </w:rPr>
        <w:t>lane</w:t>
      </w:r>
      <w:proofErr w:type="spellEnd"/>
      <w:r w:rsidR="0085633C">
        <w:rPr>
          <w:rFonts w:ascii="Verdana" w:hAnsi="Verdana"/>
          <w:sz w:val="26"/>
          <w:szCs w:val="26"/>
        </w:rPr>
        <w:t xml:space="preserve"> who also confirmed that he was also charged </w:t>
      </w:r>
      <w:r w:rsidR="00B01F1A">
        <w:rPr>
          <w:rFonts w:ascii="Verdana" w:hAnsi="Verdana"/>
          <w:sz w:val="26"/>
          <w:szCs w:val="26"/>
        </w:rPr>
        <w:t xml:space="preserve">and dismissed </w:t>
      </w:r>
      <w:r w:rsidR="0085633C">
        <w:rPr>
          <w:rFonts w:ascii="Verdana" w:hAnsi="Verdana"/>
          <w:sz w:val="26"/>
          <w:szCs w:val="26"/>
        </w:rPr>
        <w:t>for committing a similar</w:t>
      </w:r>
      <w:r w:rsidR="00B01F1A">
        <w:rPr>
          <w:rFonts w:ascii="Verdana" w:hAnsi="Verdana"/>
          <w:sz w:val="26"/>
          <w:szCs w:val="26"/>
        </w:rPr>
        <w:t xml:space="preserve"> offence</w:t>
      </w:r>
      <w:r w:rsidR="0085633C">
        <w:rPr>
          <w:rFonts w:ascii="Verdana" w:hAnsi="Verdana"/>
          <w:sz w:val="26"/>
          <w:szCs w:val="26"/>
        </w:rPr>
        <w:t>.</w:t>
      </w:r>
    </w:p>
    <w:p w:rsidR="00796219" w:rsidRPr="006E6BF9" w:rsidRDefault="00796219" w:rsidP="0085633C">
      <w:pPr>
        <w:pStyle w:val="NoSpacing"/>
        <w:spacing w:line="276" w:lineRule="auto"/>
        <w:jc w:val="both"/>
        <w:rPr>
          <w:rFonts w:ascii="Verdana" w:hAnsi="Verdana"/>
          <w:sz w:val="16"/>
          <w:szCs w:val="16"/>
        </w:rPr>
      </w:pPr>
    </w:p>
    <w:p w:rsidR="00796219" w:rsidRDefault="00796219" w:rsidP="00125622">
      <w:pPr>
        <w:pStyle w:val="NoSpacing"/>
        <w:numPr>
          <w:ilvl w:val="0"/>
          <w:numId w:val="1"/>
        </w:numPr>
        <w:spacing w:line="276" w:lineRule="auto"/>
        <w:ind w:left="720" w:hanging="720"/>
        <w:jc w:val="both"/>
        <w:rPr>
          <w:rFonts w:ascii="Verdana" w:hAnsi="Verdana"/>
          <w:sz w:val="26"/>
          <w:szCs w:val="26"/>
        </w:rPr>
      </w:pPr>
      <w:r>
        <w:rPr>
          <w:rFonts w:ascii="Verdana" w:hAnsi="Verdana"/>
          <w:sz w:val="26"/>
          <w:szCs w:val="26"/>
        </w:rPr>
        <w:t xml:space="preserve">The </w:t>
      </w:r>
      <w:r>
        <w:rPr>
          <w:rFonts w:ascii="Verdana" w:hAnsi="Verdana"/>
          <w:b/>
          <w:sz w:val="26"/>
          <w:szCs w:val="26"/>
        </w:rPr>
        <w:t>Code of Good Practice: Termination of Employment</w:t>
      </w:r>
      <w:r>
        <w:rPr>
          <w:rFonts w:ascii="Verdana" w:hAnsi="Verdana"/>
          <w:sz w:val="26"/>
          <w:szCs w:val="26"/>
        </w:rPr>
        <w:t xml:space="preserve"> </w:t>
      </w:r>
      <w:r w:rsidR="003D78C3">
        <w:rPr>
          <w:rFonts w:ascii="Verdana" w:hAnsi="Verdana"/>
          <w:sz w:val="26"/>
          <w:szCs w:val="26"/>
        </w:rPr>
        <w:t>Clause</w:t>
      </w:r>
      <w:r>
        <w:rPr>
          <w:rFonts w:ascii="Verdana" w:hAnsi="Verdana"/>
          <w:sz w:val="26"/>
          <w:szCs w:val="26"/>
        </w:rPr>
        <w:t xml:space="preserve"> 6.3 requires consistent a</w:t>
      </w:r>
      <w:r w:rsidR="003D78C3">
        <w:rPr>
          <w:rFonts w:ascii="Verdana" w:hAnsi="Verdana"/>
          <w:sz w:val="26"/>
          <w:szCs w:val="26"/>
        </w:rPr>
        <w:t>pplication of discipline by an employer. The Clause reads as follows:</w:t>
      </w:r>
    </w:p>
    <w:p w:rsidR="003D78C3" w:rsidRPr="006E6BF9" w:rsidRDefault="003D78C3" w:rsidP="003D78C3">
      <w:pPr>
        <w:pStyle w:val="ListParagraph"/>
        <w:rPr>
          <w:rFonts w:ascii="Verdana" w:hAnsi="Verdana"/>
          <w:sz w:val="16"/>
          <w:szCs w:val="16"/>
        </w:rPr>
      </w:pPr>
    </w:p>
    <w:p w:rsidR="003D78C3" w:rsidRPr="003D78C3" w:rsidRDefault="003D78C3" w:rsidP="003D78C3">
      <w:pPr>
        <w:pStyle w:val="NoSpacing"/>
        <w:spacing w:line="276" w:lineRule="auto"/>
        <w:ind w:left="720"/>
        <w:jc w:val="both"/>
        <w:rPr>
          <w:rFonts w:ascii="Verdana" w:hAnsi="Verdana"/>
          <w:i/>
          <w:sz w:val="26"/>
          <w:szCs w:val="26"/>
        </w:rPr>
      </w:pPr>
      <w:r>
        <w:rPr>
          <w:rFonts w:ascii="Verdana" w:hAnsi="Verdana"/>
          <w:i/>
          <w:sz w:val="26"/>
          <w:szCs w:val="26"/>
        </w:rPr>
        <w:t>“The employer should apply the sanction of dismissal consistently with the way in which it has been applied to the same and other employees in the past and consistently as between two or more employees who in similar circumstances participated in the misconduct under consideration.”</w:t>
      </w:r>
    </w:p>
    <w:p w:rsidR="00612453" w:rsidRPr="006E6BF9" w:rsidRDefault="00612453" w:rsidP="00612453">
      <w:pPr>
        <w:pStyle w:val="ListParagraph"/>
        <w:rPr>
          <w:rFonts w:ascii="Verdana" w:hAnsi="Verdana"/>
          <w:sz w:val="16"/>
          <w:szCs w:val="16"/>
        </w:rPr>
      </w:pPr>
    </w:p>
    <w:p w:rsidR="00FB18C9" w:rsidRDefault="003D78C3" w:rsidP="00125622">
      <w:pPr>
        <w:pStyle w:val="NoSpacing"/>
        <w:numPr>
          <w:ilvl w:val="0"/>
          <w:numId w:val="1"/>
        </w:numPr>
        <w:spacing w:line="276" w:lineRule="auto"/>
        <w:ind w:left="720" w:hanging="720"/>
        <w:jc w:val="both"/>
        <w:rPr>
          <w:rFonts w:ascii="Verdana" w:hAnsi="Verdana"/>
          <w:sz w:val="26"/>
          <w:szCs w:val="26"/>
        </w:rPr>
      </w:pPr>
      <w:r>
        <w:rPr>
          <w:rFonts w:ascii="Verdana" w:hAnsi="Verdana"/>
          <w:sz w:val="26"/>
          <w:szCs w:val="26"/>
        </w:rPr>
        <w:t>This rule is often referred to as the “parity principle”. The hallmark of this principle is that all things being equal it is generally unfair to dismiss an employee for an offence that the employer has habitually or frequently condoned in the past (</w:t>
      </w:r>
      <w:r w:rsidR="00AC7B9E">
        <w:rPr>
          <w:rFonts w:ascii="Verdana" w:hAnsi="Verdana"/>
          <w:sz w:val="26"/>
          <w:szCs w:val="26"/>
        </w:rPr>
        <w:t>i.e.</w:t>
      </w:r>
      <w:r>
        <w:rPr>
          <w:rFonts w:ascii="Verdana" w:hAnsi="Verdana"/>
          <w:sz w:val="26"/>
          <w:szCs w:val="26"/>
        </w:rPr>
        <w:t xml:space="preserve"> historical inconsistency)</w:t>
      </w:r>
      <w:r w:rsidR="00AC7B9E">
        <w:rPr>
          <w:rFonts w:ascii="Verdana" w:hAnsi="Verdana"/>
          <w:sz w:val="26"/>
          <w:szCs w:val="26"/>
        </w:rPr>
        <w:t xml:space="preserve"> or to dismiss some of a number of employees guilty of the same misconduct (i.e. contemporaneous inconsistency). </w:t>
      </w:r>
      <w:r w:rsidR="00A64572">
        <w:rPr>
          <w:rFonts w:ascii="Verdana" w:hAnsi="Verdana"/>
          <w:sz w:val="26"/>
          <w:szCs w:val="26"/>
        </w:rPr>
        <w:t>H</w:t>
      </w:r>
      <w:r w:rsidR="009E1F58">
        <w:rPr>
          <w:rFonts w:ascii="Verdana" w:hAnsi="Verdana"/>
          <w:sz w:val="26"/>
          <w:szCs w:val="26"/>
        </w:rPr>
        <w:t xml:space="preserve">istorical consistency requires employees to be treated </w:t>
      </w:r>
      <w:r w:rsidR="00BD37A7">
        <w:rPr>
          <w:rFonts w:ascii="Verdana" w:hAnsi="Verdana"/>
          <w:sz w:val="26"/>
          <w:szCs w:val="26"/>
        </w:rPr>
        <w:t xml:space="preserve">the same as employees who committed the same offences in the past whereas contemporaneous consistency requires all employees who have committed the same misconduct at the same time to be treated equally. </w:t>
      </w:r>
      <w:r w:rsidR="006C45F7">
        <w:rPr>
          <w:rFonts w:ascii="Verdana" w:hAnsi="Verdana"/>
          <w:sz w:val="26"/>
          <w:szCs w:val="26"/>
        </w:rPr>
        <w:t xml:space="preserve">See in this regard </w:t>
      </w:r>
      <w:r w:rsidR="006C45F7">
        <w:rPr>
          <w:rFonts w:ascii="Verdana" w:hAnsi="Verdana"/>
          <w:b/>
          <w:sz w:val="26"/>
          <w:szCs w:val="26"/>
        </w:rPr>
        <w:t xml:space="preserve">Grogan J. </w:t>
      </w:r>
      <w:r w:rsidR="006C45F7" w:rsidRPr="00836E22">
        <w:rPr>
          <w:rFonts w:ascii="Verdana" w:hAnsi="Verdana"/>
          <w:b/>
          <w:i/>
          <w:sz w:val="26"/>
          <w:szCs w:val="26"/>
        </w:rPr>
        <w:t>Workplace Law (9</w:t>
      </w:r>
      <w:r w:rsidR="006C45F7" w:rsidRPr="00836E22">
        <w:rPr>
          <w:rFonts w:ascii="Verdana" w:hAnsi="Verdana"/>
          <w:b/>
          <w:i/>
          <w:sz w:val="26"/>
          <w:szCs w:val="26"/>
          <w:vertAlign w:val="superscript"/>
        </w:rPr>
        <w:t>th</w:t>
      </w:r>
      <w:r w:rsidR="006C45F7" w:rsidRPr="00836E22">
        <w:rPr>
          <w:rFonts w:ascii="Verdana" w:hAnsi="Verdana"/>
          <w:b/>
          <w:i/>
          <w:sz w:val="26"/>
          <w:szCs w:val="26"/>
        </w:rPr>
        <w:t xml:space="preserve"> Ed)</w:t>
      </w:r>
      <w:r w:rsidR="00836E22">
        <w:rPr>
          <w:rFonts w:ascii="Verdana" w:hAnsi="Verdana"/>
          <w:sz w:val="26"/>
          <w:szCs w:val="26"/>
        </w:rPr>
        <w:t xml:space="preserve"> </w:t>
      </w:r>
      <w:r w:rsidR="006C45F7">
        <w:rPr>
          <w:rFonts w:ascii="Verdana" w:hAnsi="Verdana"/>
          <w:sz w:val="26"/>
          <w:szCs w:val="26"/>
        </w:rPr>
        <w:t>at page 162.</w:t>
      </w:r>
    </w:p>
    <w:p w:rsidR="002D5A39" w:rsidRPr="00CD3672" w:rsidRDefault="003D78C3" w:rsidP="00FB18C9">
      <w:pPr>
        <w:pStyle w:val="NoSpacing"/>
        <w:spacing w:line="276" w:lineRule="auto"/>
        <w:ind w:left="720"/>
        <w:jc w:val="both"/>
        <w:rPr>
          <w:rFonts w:ascii="Verdana" w:hAnsi="Verdana"/>
          <w:sz w:val="26"/>
          <w:szCs w:val="26"/>
        </w:rPr>
      </w:pPr>
      <w:r>
        <w:rPr>
          <w:rFonts w:ascii="Verdana" w:hAnsi="Verdana"/>
          <w:sz w:val="26"/>
          <w:szCs w:val="26"/>
        </w:rPr>
        <w:t xml:space="preserve"> </w:t>
      </w:r>
    </w:p>
    <w:p w:rsidR="00D4397E" w:rsidRDefault="006C45F7" w:rsidP="006C45F7">
      <w:pPr>
        <w:pStyle w:val="NoSpacing"/>
        <w:numPr>
          <w:ilvl w:val="0"/>
          <w:numId w:val="1"/>
        </w:numPr>
        <w:spacing w:line="276" w:lineRule="auto"/>
        <w:ind w:left="720" w:hanging="720"/>
        <w:jc w:val="both"/>
        <w:rPr>
          <w:rFonts w:ascii="Verdana" w:hAnsi="Verdana"/>
          <w:sz w:val="26"/>
          <w:szCs w:val="26"/>
        </w:rPr>
      </w:pPr>
      <w:r>
        <w:rPr>
          <w:rFonts w:ascii="Verdana" w:hAnsi="Verdana"/>
          <w:sz w:val="26"/>
          <w:szCs w:val="26"/>
        </w:rPr>
        <w:lastRenderedPageBreak/>
        <w:t xml:space="preserve">In </w:t>
      </w:r>
      <w:proofErr w:type="spellStart"/>
      <w:r>
        <w:rPr>
          <w:rFonts w:ascii="Verdana" w:hAnsi="Verdana"/>
          <w:b/>
          <w:sz w:val="26"/>
          <w:szCs w:val="26"/>
        </w:rPr>
        <w:t>Gcwesha</w:t>
      </w:r>
      <w:proofErr w:type="spellEnd"/>
      <w:r>
        <w:rPr>
          <w:rFonts w:ascii="Verdana" w:hAnsi="Verdana"/>
          <w:b/>
          <w:sz w:val="26"/>
          <w:szCs w:val="26"/>
        </w:rPr>
        <w:t xml:space="preserve"> v CCMA &amp; Others </w:t>
      </w:r>
      <w:r w:rsidR="00D4397E">
        <w:rPr>
          <w:rFonts w:ascii="Verdana" w:hAnsi="Verdana"/>
          <w:b/>
          <w:sz w:val="26"/>
          <w:szCs w:val="26"/>
        </w:rPr>
        <w:t xml:space="preserve">[2006] 3 BLLR 234 (LAC), </w:t>
      </w:r>
      <w:r w:rsidR="00D4397E">
        <w:rPr>
          <w:rFonts w:ascii="Verdana" w:hAnsi="Verdana"/>
          <w:sz w:val="26"/>
          <w:szCs w:val="26"/>
        </w:rPr>
        <w:t xml:space="preserve">the </w:t>
      </w:r>
      <w:proofErr w:type="spellStart"/>
      <w:r w:rsidR="00D4397E">
        <w:rPr>
          <w:rFonts w:ascii="Verdana" w:hAnsi="Verdana"/>
          <w:sz w:val="26"/>
          <w:szCs w:val="26"/>
        </w:rPr>
        <w:t>Labour</w:t>
      </w:r>
      <w:proofErr w:type="spellEnd"/>
      <w:r w:rsidR="00D4397E">
        <w:rPr>
          <w:rFonts w:ascii="Verdana" w:hAnsi="Verdana"/>
          <w:sz w:val="26"/>
          <w:szCs w:val="26"/>
        </w:rPr>
        <w:t xml:space="preserve"> Appeal Court per Nicholson JA held that:</w:t>
      </w:r>
    </w:p>
    <w:p w:rsidR="00D4397E" w:rsidRPr="006E6BF9" w:rsidRDefault="00D4397E" w:rsidP="00D4397E">
      <w:pPr>
        <w:pStyle w:val="ListParagraph"/>
        <w:rPr>
          <w:rFonts w:ascii="Verdana" w:hAnsi="Verdana"/>
          <w:sz w:val="16"/>
          <w:szCs w:val="16"/>
        </w:rPr>
      </w:pPr>
    </w:p>
    <w:p w:rsidR="00D4397E" w:rsidRPr="00D4397E" w:rsidRDefault="00D4397E" w:rsidP="00D4397E">
      <w:pPr>
        <w:pStyle w:val="NoSpacing"/>
        <w:spacing w:line="276" w:lineRule="auto"/>
        <w:ind w:left="720"/>
        <w:jc w:val="both"/>
        <w:rPr>
          <w:rFonts w:ascii="Verdana" w:hAnsi="Verdana"/>
          <w:i/>
          <w:sz w:val="26"/>
          <w:szCs w:val="26"/>
        </w:rPr>
      </w:pPr>
      <w:r>
        <w:rPr>
          <w:rFonts w:ascii="Verdana" w:hAnsi="Verdana"/>
          <w:i/>
          <w:sz w:val="26"/>
          <w:szCs w:val="26"/>
        </w:rPr>
        <w:t xml:space="preserve">“Disciplinary consistency is the hallmark of progressive </w:t>
      </w:r>
      <w:proofErr w:type="spellStart"/>
      <w:r>
        <w:rPr>
          <w:rFonts w:ascii="Verdana" w:hAnsi="Verdana"/>
          <w:i/>
          <w:sz w:val="26"/>
          <w:szCs w:val="26"/>
        </w:rPr>
        <w:t>labour</w:t>
      </w:r>
      <w:proofErr w:type="spellEnd"/>
      <w:r>
        <w:rPr>
          <w:rFonts w:ascii="Verdana" w:hAnsi="Verdana"/>
          <w:i/>
          <w:sz w:val="26"/>
          <w:szCs w:val="26"/>
        </w:rPr>
        <w:t xml:space="preserve"> relations and the ‘parity principle’ merely requires that every employee must be measured by the same standards. Discipline must also not be capricious nor </w:t>
      </w:r>
      <w:proofErr w:type="gramStart"/>
      <w:r>
        <w:rPr>
          <w:rFonts w:ascii="Verdana" w:hAnsi="Verdana"/>
          <w:i/>
          <w:sz w:val="26"/>
          <w:szCs w:val="26"/>
        </w:rPr>
        <w:t>should there</w:t>
      </w:r>
      <w:proofErr w:type="gramEnd"/>
      <w:r>
        <w:rPr>
          <w:rFonts w:ascii="Verdana" w:hAnsi="Verdana"/>
          <w:i/>
          <w:sz w:val="26"/>
          <w:szCs w:val="26"/>
        </w:rPr>
        <w:t xml:space="preserve"> be any perception of bias when comparing employees care</w:t>
      </w:r>
      <w:r w:rsidR="00836E22">
        <w:rPr>
          <w:rFonts w:ascii="Verdana" w:hAnsi="Verdana"/>
          <w:i/>
          <w:sz w:val="26"/>
          <w:szCs w:val="26"/>
        </w:rPr>
        <w:t xml:space="preserve"> should be ta</w:t>
      </w:r>
      <w:r w:rsidR="00B01F1A">
        <w:rPr>
          <w:rFonts w:ascii="Verdana" w:hAnsi="Verdana"/>
          <w:i/>
          <w:sz w:val="26"/>
          <w:szCs w:val="26"/>
        </w:rPr>
        <w:t>ken to ensure that the gravity o</w:t>
      </w:r>
      <w:r w:rsidR="00836E22">
        <w:rPr>
          <w:rFonts w:ascii="Verdana" w:hAnsi="Verdana"/>
          <w:i/>
          <w:sz w:val="26"/>
          <w:szCs w:val="26"/>
        </w:rPr>
        <w:t>f the misconduct is evaluated and the disciplinary record of the two employees compared. No extraneous matters should be regarded and a comparison has to be made between all the relevant features that are normally considered when one employee is disciplined.”</w:t>
      </w:r>
      <w:r>
        <w:rPr>
          <w:rFonts w:ascii="Verdana" w:hAnsi="Verdana"/>
          <w:i/>
          <w:sz w:val="26"/>
          <w:szCs w:val="26"/>
        </w:rPr>
        <w:t xml:space="preserve"> </w:t>
      </w:r>
    </w:p>
    <w:p w:rsidR="00D4397E" w:rsidRPr="006E6BF9" w:rsidRDefault="00D4397E" w:rsidP="00D4397E">
      <w:pPr>
        <w:pStyle w:val="ListParagraph"/>
        <w:rPr>
          <w:rFonts w:ascii="Verdana" w:hAnsi="Verdana"/>
          <w:sz w:val="16"/>
          <w:szCs w:val="16"/>
        </w:rPr>
      </w:pPr>
    </w:p>
    <w:p w:rsidR="00125622" w:rsidRDefault="003F2EDF" w:rsidP="006C45F7">
      <w:pPr>
        <w:pStyle w:val="NoSpacing"/>
        <w:numPr>
          <w:ilvl w:val="0"/>
          <w:numId w:val="1"/>
        </w:numPr>
        <w:spacing w:line="276" w:lineRule="auto"/>
        <w:ind w:left="720" w:hanging="720"/>
        <w:jc w:val="both"/>
        <w:rPr>
          <w:rFonts w:ascii="Verdana" w:hAnsi="Verdana"/>
          <w:sz w:val="26"/>
          <w:szCs w:val="26"/>
        </w:rPr>
      </w:pPr>
      <w:r>
        <w:rPr>
          <w:rFonts w:ascii="Verdana" w:hAnsi="Verdana"/>
          <w:sz w:val="26"/>
          <w:szCs w:val="26"/>
        </w:rPr>
        <w:t xml:space="preserve">In </w:t>
      </w:r>
      <w:r>
        <w:rPr>
          <w:rFonts w:ascii="Verdana" w:hAnsi="Verdana"/>
          <w:b/>
          <w:sz w:val="26"/>
          <w:szCs w:val="26"/>
        </w:rPr>
        <w:t>SRV Mill Service (Pty) Ltd v CCMA &amp; Others [2004] 2 BLLR 184 (LC)</w:t>
      </w:r>
      <w:r>
        <w:rPr>
          <w:rFonts w:ascii="Verdana" w:hAnsi="Verdana"/>
          <w:sz w:val="26"/>
          <w:szCs w:val="26"/>
        </w:rPr>
        <w:t xml:space="preserve">, it was held that, </w:t>
      </w:r>
      <w:r w:rsidR="00B01F1A">
        <w:rPr>
          <w:rFonts w:ascii="Verdana" w:hAnsi="Verdana"/>
          <w:sz w:val="26"/>
          <w:szCs w:val="26"/>
        </w:rPr>
        <w:t xml:space="preserve">inconsistent treatment is </w:t>
      </w:r>
      <w:r>
        <w:rPr>
          <w:rFonts w:ascii="Verdana" w:hAnsi="Verdana"/>
          <w:sz w:val="26"/>
          <w:szCs w:val="26"/>
        </w:rPr>
        <w:t>likely to produce in the minds of interested and impartial observers alike a perception of unfairness and, possibly, one of bias or ulterior purpose. It is for this reason that the explanation of the differentiation is essential, if the different outcomes are both to survive.</w:t>
      </w:r>
      <w:r w:rsidR="00B01F1A">
        <w:rPr>
          <w:rFonts w:ascii="Verdana" w:hAnsi="Verdana"/>
          <w:sz w:val="26"/>
          <w:szCs w:val="26"/>
        </w:rPr>
        <w:t xml:space="preserve"> The court further stated that </w:t>
      </w:r>
      <w:r>
        <w:rPr>
          <w:rFonts w:ascii="Verdana" w:hAnsi="Verdana"/>
          <w:sz w:val="26"/>
          <w:szCs w:val="26"/>
        </w:rPr>
        <w:t>it is not part of the law on consistency that bias or ulterior purpose must be established before a disciplinary outcome can be said to be inconsistent to the point that it impacts on the requirement of fairness. One of the reasons underlying the need for consistency is that the perception of bias should be avoided.</w:t>
      </w:r>
    </w:p>
    <w:p w:rsidR="003F2EDF" w:rsidRPr="006E6BF9" w:rsidRDefault="003F2EDF" w:rsidP="003F2EDF">
      <w:pPr>
        <w:pStyle w:val="NoSpacing"/>
        <w:spacing w:line="276" w:lineRule="auto"/>
        <w:jc w:val="both"/>
        <w:rPr>
          <w:rFonts w:ascii="Verdana" w:hAnsi="Verdana"/>
          <w:sz w:val="16"/>
          <w:szCs w:val="16"/>
        </w:rPr>
      </w:pPr>
    </w:p>
    <w:p w:rsidR="008D6F82" w:rsidRPr="006E6BF9" w:rsidRDefault="008D6F82" w:rsidP="008D6F82">
      <w:pPr>
        <w:pStyle w:val="NoSpacing"/>
        <w:numPr>
          <w:ilvl w:val="0"/>
          <w:numId w:val="1"/>
        </w:numPr>
        <w:spacing w:line="276" w:lineRule="auto"/>
        <w:ind w:left="720" w:hanging="720"/>
        <w:jc w:val="both"/>
        <w:rPr>
          <w:rFonts w:ascii="Verdana" w:hAnsi="Verdana"/>
          <w:sz w:val="26"/>
          <w:szCs w:val="26"/>
        </w:rPr>
      </w:pPr>
      <w:r w:rsidRPr="006E6BF9">
        <w:rPr>
          <w:rFonts w:ascii="Verdana" w:hAnsi="Verdana"/>
          <w:sz w:val="26"/>
          <w:szCs w:val="26"/>
        </w:rPr>
        <w:t>When an employee raises an inconsistency challenge, the onus is on the employer to explain why different sanctions were meted out to employees guilty of the same offence or why other employees who committed the same offence were not disciplined. In other words the employer bears the onus to that it acted consistently.</w:t>
      </w:r>
      <w:r w:rsidR="006E6BF9">
        <w:rPr>
          <w:rFonts w:ascii="Verdana" w:hAnsi="Verdana"/>
          <w:sz w:val="26"/>
          <w:szCs w:val="26"/>
        </w:rPr>
        <w:t xml:space="preserve"> See: </w:t>
      </w:r>
      <w:r w:rsidRPr="006E6BF9">
        <w:rPr>
          <w:rFonts w:ascii="Verdana" w:hAnsi="Verdana"/>
          <w:b/>
          <w:sz w:val="26"/>
          <w:szCs w:val="26"/>
        </w:rPr>
        <w:t>Rustenburg Platinum Mines Ltd (</w:t>
      </w:r>
      <w:proofErr w:type="spellStart"/>
      <w:r w:rsidRPr="006E6BF9">
        <w:rPr>
          <w:rFonts w:ascii="Verdana" w:hAnsi="Verdana"/>
          <w:b/>
          <w:sz w:val="26"/>
          <w:szCs w:val="26"/>
        </w:rPr>
        <w:t>Bafokeng</w:t>
      </w:r>
      <w:proofErr w:type="spellEnd"/>
      <w:r w:rsidRPr="006E6BF9">
        <w:rPr>
          <w:rFonts w:ascii="Verdana" w:hAnsi="Verdana"/>
          <w:b/>
          <w:sz w:val="26"/>
          <w:szCs w:val="26"/>
        </w:rPr>
        <w:t xml:space="preserve"> </w:t>
      </w:r>
      <w:proofErr w:type="spellStart"/>
      <w:r w:rsidRPr="006E6BF9">
        <w:rPr>
          <w:rFonts w:ascii="Verdana" w:hAnsi="Verdana"/>
          <w:b/>
          <w:sz w:val="26"/>
          <w:szCs w:val="26"/>
        </w:rPr>
        <w:t>Rasimone</w:t>
      </w:r>
      <w:proofErr w:type="spellEnd"/>
      <w:r w:rsidRPr="006E6BF9">
        <w:rPr>
          <w:rFonts w:ascii="Verdana" w:hAnsi="Verdana"/>
          <w:b/>
          <w:sz w:val="26"/>
          <w:szCs w:val="26"/>
        </w:rPr>
        <w:t xml:space="preserve"> Platinum Mine) v CCMA &amp; others [2006] 11 BLLR 1104 (LC)</w:t>
      </w:r>
      <w:r w:rsidRPr="006E6BF9">
        <w:rPr>
          <w:rFonts w:ascii="Verdana" w:hAnsi="Verdana"/>
          <w:sz w:val="26"/>
          <w:szCs w:val="26"/>
        </w:rPr>
        <w:t xml:space="preserve"> </w:t>
      </w:r>
    </w:p>
    <w:p w:rsidR="008D6F82" w:rsidRDefault="00B01F1A" w:rsidP="00DD4CA2">
      <w:pPr>
        <w:pStyle w:val="NoSpacing"/>
        <w:numPr>
          <w:ilvl w:val="0"/>
          <w:numId w:val="1"/>
        </w:numPr>
        <w:spacing w:line="276" w:lineRule="auto"/>
        <w:ind w:left="720" w:hanging="720"/>
        <w:jc w:val="both"/>
        <w:rPr>
          <w:rFonts w:ascii="Verdana" w:hAnsi="Verdana"/>
          <w:sz w:val="26"/>
          <w:szCs w:val="26"/>
        </w:rPr>
      </w:pPr>
      <w:r>
        <w:rPr>
          <w:rFonts w:ascii="Verdana" w:hAnsi="Verdana"/>
          <w:sz w:val="26"/>
          <w:szCs w:val="26"/>
        </w:rPr>
        <w:lastRenderedPageBreak/>
        <w:t>In this matter</w:t>
      </w:r>
      <w:r w:rsidR="008D6F82">
        <w:rPr>
          <w:rFonts w:ascii="Verdana" w:hAnsi="Verdana"/>
          <w:sz w:val="26"/>
          <w:szCs w:val="26"/>
        </w:rPr>
        <w:t xml:space="preserve">, it is common cause that the Applicant together with three other </w:t>
      </w:r>
      <w:proofErr w:type="spellStart"/>
      <w:r w:rsidR="008D6F82">
        <w:rPr>
          <w:rFonts w:ascii="Verdana" w:hAnsi="Verdana"/>
          <w:sz w:val="26"/>
          <w:szCs w:val="26"/>
        </w:rPr>
        <w:t>employess</w:t>
      </w:r>
      <w:proofErr w:type="spellEnd"/>
      <w:r w:rsidR="008D6F82">
        <w:rPr>
          <w:rFonts w:ascii="Verdana" w:hAnsi="Verdana"/>
          <w:sz w:val="26"/>
          <w:szCs w:val="26"/>
        </w:rPr>
        <w:t xml:space="preserve"> namely; Charles </w:t>
      </w:r>
      <w:proofErr w:type="spellStart"/>
      <w:r w:rsidR="008D6F82">
        <w:rPr>
          <w:rFonts w:ascii="Verdana" w:hAnsi="Verdana"/>
          <w:sz w:val="26"/>
          <w:szCs w:val="26"/>
        </w:rPr>
        <w:t>Simelane</w:t>
      </w:r>
      <w:proofErr w:type="spellEnd"/>
      <w:r w:rsidR="008D6F82">
        <w:rPr>
          <w:rFonts w:ascii="Verdana" w:hAnsi="Verdana"/>
          <w:sz w:val="26"/>
          <w:szCs w:val="26"/>
        </w:rPr>
        <w:t xml:space="preserve"> (RW2), </w:t>
      </w:r>
    </w:p>
    <w:p w:rsidR="00A654D9" w:rsidRDefault="00DD4CA2" w:rsidP="00DD4CA2">
      <w:pPr>
        <w:pStyle w:val="ListParagraph"/>
        <w:jc w:val="both"/>
        <w:rPr>
          <w:rFonts w:ascii="Verdana" w:hAnsi="Verdana"/>
          <w:sz w:val="26"/>
          <w:szCs w:val="26"/>
        </w:rPr>
      </w:pPr>
      <w:proofErr w:type="spellStart"/>
      <w:r>
        <w:rPr>
          <w:rFonts w:ascii="Verdana" w:hAnsi="Verdana"/>
          <w:sz w:val="26"/>
          <w:szCs w:val="26"/>
        </w:rPr>
        <w:t>Nkosinami</w:t>
      </w:r>
      <w:proofErr w:type="spellEnd"/>
      <w:r>
        <w:rPr>
          <w:rFonts w:ascii="Verdana" w:hAnsi="Verdana"/>
          <w:sz w:val="26"/>
          <w:szCs w:val="26"/>
        </w:rPr>
        <w:t xml:space="preserve"> </w:t>
      </w:r>
      <w:proofErr w:type="spellStart"/>
      <w:r>
        <w:rPr>
          <w:rFonts w:ascii="Verdana" w:hAnsi="Verdana"/>
          <w:sz w:val="26"/>
          <w:szCs w:val="26"/>
        </w:rPr>
        <w:t>Matse</w:t>
      </w:r>
      <w:proofErr w:type="spellEnd"/>
      <w:r>
        <w:rPr>
          <w:rFonts w:ascii="Verdana" w:hAnsi="Verdana"/>
          <w:sz w:val="26"/>
          <w:szCs w:val="26"/>
        </w:rPr>
        <w:t xml:space="preserve"> and </w:t>
      </w:r>
      <w:proofErr w:type="spellStart"/>
      <w:r>
        <w:rPr>
          <w:rFonts w:ascii="Verdana" w:hAnsi="Verdana"/>
          <w:sz w:val="26"/>
          <w:szCs w:val="26"/>
        </w:rPr>
        <w:t>Mazwi</w:t>
      </w:r>
      <w:proofErr w:type="spellEnd"/>
      <w:r>
        <w:rPr>
          <w:rFonts w:ascii="Verdana" w:hAnsi="Verdana"/>
          <w:sz w:val="26"/>
          <w:szCs w:val="26"/>
        </w:rPr>
        <w:t xml:space="preserve"> </w:t>
      </w:r>
      <w:proofErr w:type="gramStart"/>
      <w:r>
        <w:rPr>
          <w:rFonts w:ascii="Verdana" w:hAnsi="Verdana"/>
          <w:sz w:val="26"/>
          <w:szCs w:val="26"/>
        </w:rPr>
        <w:t>Dlamini,</w:t>
      </w:r>
      <w:proofErr w:type="gramEnd"/>
      <w:r>
        <w:rPr>
          <w:rFonts w:ascii="Verdana" w:hAnsi="Verdana"/>
          <w:sz w:val="26"/>
          <w:szCs w:val="26"/>
        </w:rPr>
        <w:t xml:space="preserve"> were all dismissed for a similar offence. Both the Ap</w:t>
      </w:r>
      <w:r w:rsidR="00E94F93">
        <w:rPr>
          <w:rFonts w:ascii="Verdana" w:hAnsi="Verdana"/>
          <w:sz w:val="26"/>
          <w:szCs w:val="26"/>
        </w:rPr>
        <w:t xml:space="preserve">plicant and Charles </w:t>
      </w:r>
      <w:proofErr w:type="spellStart"/>
      <w:r w:rsidR="00E94F93">
        <w:rPr>
          <w:rFonts w:ascii="Verdana" w:hAnsi="Verdana"/>
          <w:sz w:val="26"/>
          <w:szCs w:val="26"/>
        </w:rPr>
        <w:t>Simelane’s</w:t>
      </w:r>
      <w:proofErr w:type="spellEnd"/>
      <w:r>
        <w:rPr>
          <w:rFonts w:ascii="Verdana" w:hAnsi="Verdana"/>
          <w:sz w:val="26"/>
          <w:szCs w:val="26"/>
        </w:rPr>
        <w:t xml:space="preserve"> evidence was that, one of the employees </w:t>
      </w:r>
      <w:proofErr w:type="spellStart"/>
      <w:r>
        <w:rPr>
          <w:rFonts w:ascii="Verdana" w:hAnsi="Verdana"/>
          <w:sz w:val="26"/>
          <w:szCs w:val="26"/>
        </w:rPr>
        <w:t>Ndumiso</w:t>
      </w:r>
      <w:proofErr w:type="spellEnd"/>
      <w:r>
        <w:rPr>
          <w:rFonts w:ascii="Verdana" w:hAnsi="Verdana"/>
          <w:sz w:val="26"/>
          <w:szCs w:val="26"/>
        </w:rPr>
        <w:t xml:space="preserve"> </w:t>
      </w:r>
      <w:proofErr w:type="spellStart"/>
      <w:r>
        <w:rPr>
          <w:rFonts w:ascii="Verdana" w:hAnsi="Verdana"/>
          <w:sz w:val="26"/>
          <w:szCs w:val="26"/>
        </w:rPr>
        <w:t>Zika</w:t>
      </w:r>
      <w:r w:rsidR="00E15BE3">
        <w:rPr>
          <w:rFonts w:ascii="Verdana" w:hAnsi="Verdana"/>
          <w:sz w:val="26"/>
          <w:szCs w:val="26"/>
        </w:rPr>
        <w:t>lala</w:t>
      </w:r>
      <w:proofErr w:type="spellEnd"/>
      <w:r w:rsidR="00E15BE3">
        <w:rPr>
          <w:rFonts w:ascii="Verdana" w:hAnsi="Verdana"/>
          <w:sz w:val="26"/>
          <w:szCs w:val="26"/>
        </w:rPr>
        <w:t xml:space="preserve"> who also submitted a</w:t>
      </w:r>
      <w:r>
        <w:rPr>
          <w:rFonts w:ascii="Verdana" w:hAnsi="Verdana"/>
          <w:sz w:val="26"/>
          <w:szCs w:val="26"/>
        </w:rPr>
        <w:t xml:space="preserve"> sick not</w:t>
      </w:r>
      <w:r w:rsidR="00E94F93">
        <w:rPr>
          <w:rFonts w:ascii="Verdana" w:hAnsi="Verdana"/>
          <w:sz w:val="26"/>
          <w:szCs w:val="26"/>
        </w:rPr>
        <w:t>e</w:t>
      </w:r>
      <w:r w:rsidR="00E15BE3">
        <w:rPr>
          <w:rFonts w:ascii="Verdana" w:hAnsi="Verdana"/>
          <w:sz w:val="26"/>
          <w:szCs w:val="26"/>
        </w:rPr>
        <w:t>(s) from the Herbalist</w:t>
      </w:r>
      <w:r>
        <w:rPr>
          <w:rFonts w:ascii="Verdana" w:hAnsi="Verdana"/>
          <w:sz w:val="26"/>
          <w:szCs w:val="26"/>
        </w:rPr>
        <w:t xml:space="preserve"> to the employer was not disciplined by the employer but was transferred to another duty station. </w:t>
      </w:r>
      <w:r w:rsidR="00A654D9">
        <w:rPr>
          <w:rFonts w:ascii="Verdana" w:hAnsi="Verdana"/>
          <w:sz w:val="26"/>
          <w:szCs w:val="26"/>
        </w:rPr>
        <w:t xml:space="preserve">The Applicant conceded under cross-examination that she was not certain if indeed </w:t>
      </w:r>
      <w:proofErr w:type="spellStart"/>
      <w:r w:rsidR="00A654D9">
        <w:rPr>
          <w:rFonts w:ascii="Verdana" w:hAnsi="Verdana"/>
          <w:sz w:val="26"/>
          <w:szCs w:val="26"/>
        </w:rPr>
        <w:t>Ndumiso</w:t>
      </w:r>
      <w:proofErr w:type="spellEnd"/>
      <w:r w:rsidR="00A654D9">
        <w:rPr>
          <w:rFonts w:ascii="Verdana" w:hAnsi="Verdana"/>
          <w:sz w:val="26"/>
          <w:szCs w:val="26"/>
        </w:rPr>
        <w:t xml:space="preserve"> </w:t>
      </w:r>
      <w:proofErr w:type="spellStart"/>
      <w:r w:rsidR="00A654D9">
        <w:rPr>
          <w:rFonts w:ascii="Verdana" w:hAnsi="Verdana"/>
          <w:sz w:val="26"/>
          <w:szCs w:val="26"/>
        </w:rPr>
        <w:t>Zikalala</w:t>
      </w:r>
      <w:proofErr w:type="spellEnd"/>
      <w:r w:rsidR="00A654D9">
        <w:rPr>
          <w:rFonts w:ascii="Verdana" w:hAnsi="Verdana"/>
          <w:sz w:val="26"/>
          <w:szCs w:val="26"/>
        </w:rPr>
        <w:t xml:space="preserve"> committed the alleged offence other than the transfer to the Gables. This basically shows that the Applicant’s contention about </w:t>
      </w:r>
      <w:proofErr w:type="spellStart"/>
      <w:r w:rsidR="00A654D9">
        <w:rPr>
          <w:rFonts w:ascii="Verdana" w:hAnsi="Verdana"/>
          <w:sz w:val="26"/>
          <w:szCs w:val="26"/>
        </w:rPr>
        <w:t>Ndumiso</w:t>
      </w:r>
      <w:proofErr w:type="spellEnd"/>
      <w:r w:rsidR="00A654D9">
        <w:rPr>
          <w:rFonts w:ascii="Verdana" w:hAnsi="Verdana"/>
          <w:sz w:val="26"/>
          <w:szCs w:val="26"/>
        </w:rPr>
        <w:t xml:space="preserve"> </w:t>
      </w:r>
      <w:r w:rsidR="00514C7C">
        <w:rPr>
          <w:rFonts w:ascii="Verdana" w:hAnsi="Verdana"/>
          <w:sz w:val="26"/>
          <w:szCs w:val="26"/>
        </w:rPr>
        <w:t>w</w:t>
      </w:r>
      <w:r w:rsidR="00A654D9">
        <w:rPr>
          <w:rFonts w:ascii="Verdana" w:hAnsi="Verdana"/>
          <w:sz w:val="26"/>
          <w:szCs w:val="26"/>
        </w:rPr>
        <w:t>as speculative.</w:t>
      </w:r>
    </w:p>
    <w:p w:rsidR="00A654D9" w:rsidRDefault="00A654D9" w:rsidP="00DD4CA2">
      <w:pPr>
        <w:pStyle w:val="ListParagraph"/>
        <w:jc w:val="both"/>
        <w:rPr>
          <w:rFonts w:ascii="Verdana" w:hAnsi="Verdana"/>
          <w:sz w:val="26"/>
          <w:szCs w:val="26"/>
        </w:rPr>
      </w:pPr>
    </w:p>
    <w:p w:rsidR="003F2EDF" w:rsidRPr="00A654D9" w:rsidRDefault="00DD4CA2" w:rsidP="00A654D9">
      <w:pPr>
        <w:pStyle w:val="ListParagraph"/>
        <w:numPr>
          <w:ilvl w:val="0"/>
          <w:numId w:val="1"/>
        </w:numPr>
        <w:ind w:left="720" w:hanging="720"/>
        <w:jc w:val="both"/>
        <w:rPr>
          <w:rFonts w:ascii="Verdana" w:hAnsi="Verdana"/>
          <w:sz w:val="26"/>
          <w:szCs w:val="26"/>
        </w:rPr>
      </w:pPr>
      <w:r w:rsidRPr="00A654D9">
        <w:rPr>
          <w:rFonts w:ascii="Verdana" w:hAnsi="Verdana"/>
          <w:sz w:val="26"/>
          <w:szCs w:val="26"/>
        </w:rPr>
        <w:t xml:space="preserve">The Respondent on the other hand has disputed this allegation outright. </w:t>
      </w:r>
      <w:proofErr w:type="spellStart"/>
      <w:r w:rsidR="000114C0" w:rsidRPr="00A654D9">
        <w:rPr>
          <w:rFonts w:ascii="Verdana" w:hAnsi="Verdana"/>
          <w:sz w:val="26"/>
          <w:szCs w:val="26"/>
        </w:rPr>
        <w:t>Mxolisi</w:t>
      </w:r>
      <w:proofErr w:type="spellEnd"/>
      <w:r w:rsidR="000114C0" w:rsidRPr="00A654D9">
        <w:rPr>
          <w:rFonts w:ascii="Verdana" w:hAnsi="Verdana"/>
          <w:sz w:val="26"/>
          <w:szCs w:val="26"/>
        </w:rPr>
        <w:t xml:space="preserve"> Mamba’s testimony who was the Manager in charge, denied that </w:t>
      </w:r>
      <w:proofErr w:type="spellStart"/>
      <w:r w:rsidR="000114C0" w:rsidRPr="00A654D9">
        <w:rPr>
          <w:rFonts w:ascii="Verdana" w:hAnsi="Verdana"/>
          <w:sz w:val="26"/>
          <w:szCs w:val="26"/>
        </w:rPr>
        <w:t>Ndumiso</w:t>
      </w:r>
      <w:proofErr w:type="spellEnd"/>
      <w:r w:rsidR="000114C0" w:rsidRPr="00A654D9">
        <w:rPr>
          <w:rFonts w:ascii="Verdana" w:hAnsi="Verdana"/>
          <w:sz w:val="26"/>
          <w:szCs w:val="26"/>
        </w:rPr>
        <w:t xml:space="preserve"> </w:t>
      </w:r>
      <w:proofErr w:type="spellStart"/>
      <w:r w:rsidR="000114C0" w:rsidRPr="00A654D9">
        <w:rPr>
          <w:rFonts w:ascii="Verdana" w:hAnsi="Verdana"/>
          <w:sz w:val="26"/>
          <w:szCs w:val="26"/>
        </w:rPr>
        <w:t>Zikalala</w:t>
      </w:r>
      <w:proofErr w:type="spellEnd"/>
      <w:r w:rsidR="000114C0" w:rsidRPr="00A654D9">
        <w:rPr>
          <w:rFonts w:ascii="Verdana" w:hAnsi="Verdana"/>
          <w:sz w:val="26"/>
          <w:szCs w:val="26"/>
        </w:rPr>
        <w:t xml:space="preserve"> ever submitted a sick note from the Herbalist. </w:t>
      </w:r>
      <w:r w:rsidRPr="00A654D9">
        <w:rPr>
          <w:rFonts w:ascii="Verdana" w:hAnsi="Verdana"/>
          <w:sz w:val="26"/>
          <w:szCs w:val="26"/>
        </w:rPr>
        <w:t xml:space="preserve">Initially the Applicant had included the said </w:t>
      </w:r>
      <w:proofErr w:type="spellStart"/>
      <w:r w:rsidRPr="00A654D9">
        <w:rPr>
          <w:rFonts w:ascii="Verdana" w:hAnsi="Verdana"/>
          <w:sz w:val="26"/>
          <w:szCs w:val="26"/>
        </w:rPr>
        <w:t>Ndumiso</w:t>
      </w:r>
      <w:proofErr w:type="spellEnd"/>
      <w:r w:rsidRPr="00A654D9">
        <w:rPr>
          <w:rFonts w:ascii="Verdana" w:hAnsi="Verdana"/>
          <w:sz w:val="26"/>
          <w:szCs w:val="26"/>
        </w:rPr>
        <w:t xml:space="preserve"> </w:t>
      </w:r>
      <w:proofErr w:type="spellStart"/>
      <w:r w:rsidRPr="00A654D9">
        <w:rPr>
          <w:rFonts w:ascii="Verdana" w:hAnsi="Verdana"/>
          <w:sz w:val="26"/>
          <w:szCs w:val="26"/>
        </w:rPr>
        <w:t>Zikalala</w:t>
      </w:r>
      <w:proofErr w:type="spellEnd"/>
      <w:r w:rsidRPr="00A654D9">
        <w:rPr>
          <w:rFonts w:ascii="Verdana" w:hAnsi="Verdana"/>
          <w:sz w:val="26"/>
          <w:szCs w:val="26"/>
        </w:rPr>
        <w:t xml:space="preserve"> as part of her witnesses. A subpoena had already been issued and served upon him twice but the Applicant decided to withdraw him at the eleventh hour for reasons best known to her. </w:t>
      </w:r>
    </w:p>
    <w:p w:rsidR="00DD4CA2" w:rsidRDefault="00DD4CA2" w:rsidP="00DD4CA2">
      <w:pPr>
        <w:pStyle w:val="ListParagraph"/>
        <w:jc w:val="both"/>
        <w:rPr>
          <w:rFonts w:ascii="Verdana" w:hAnsi="Verdana"/>
          <w:sz w:val="26"/>
          <w:szCs w:val="26"/>
        </w:rPr>
      </w:pPr>
    </w:p>
    <w:p w:rsidR="00DD4CA2" w:rsidRDefault="00E94F93" w:rsidP="00DD4CA2">
      <w:pPr>
        <w:pStyle w:val="ListParagraph"/>
        <w:numPr>
          <w:ilvl w:val="0"/>
          <w:numId w:val="1"/>
        </w:numPr>
        <w:ind w:hanging="630"/>
        <w:jc w:val="both"/>
        <w:rPr>
          <w:rFonts w:ascii="Verdana" w:hAnsi="Verdana"/>
          <w:sz w:val="26"/>
          <w:szCs w:val="26"/>
        </w:rPr>
      </w:pPr>
      <w:r>
        <w:rPr>
          <w:rFonts w:ascii="Verdana" w:hAnsi="Verdana"/>
          <w:sz w:val="26"/>
          <w:szCs w:val="26"/>
        </w:rPr>
        <w:t xml:space="preserve">There is no tangible evidence before the Commission to prove that the said </w:t>
      </w:r>
      <w:proofErr w:type="spellStart"/>
      <w:r>
        <w:rPr>
          <w:rFonts w:ascii="Verdana" w:hAnsi="Verdana"/>
          <w:sz w:val="26"/>
          <w:szCs w:val="26"/>
        </w:rPr>
        <w:t>Ndumiso</w:t>
      </w:r>
      <w:proofErr w:type="spellEnd"/>
      <w:r>
        <w:rPr>
          <w:rFonts w:ascii="Verdana" w:hAnsi="Verdana"/>
          <w:sz w:val="26"/>
          <w:szCs w:val="26"/>
        </w:rPr>
        <w:t xml:space="preserve"> </w:t>
      </w:r>
      <w:proofErr w:type="spellStart"/>
      <w:r>
        <w:rPr>
          <w:rFonts w:ascii="Verdana" w:hAnsi="Verdana"/>
          <w:sz w:val="26"/>
          <w:szCs w:val="26"/>
        </w:rPr>
        <w:t>Zikalala</w:t>
      </w:r>
      <w:proofErr w:type="spellEnd"/>
      <w:r>
        <w:rPr>
          <w:rFonts w:ascii="Verdana" w:hAnsi="Verdana"/>
          <w:sz w:val="26"/>
          <w:szCs w:val="26"/>
        </w:rPr>
        <w:t xml:space="preserve"> committed a similar offence other than the allegations made by the Applicant and Charles </w:t>
      </w:r>
      <w:proofErr w:type="spellStart"/>
      <w:r>
        <w:rPr>
          <w:rFonts w:ascii="Verdana" w:hAnsi="Verdana"/>
          <w:sz w:val="26"/>
          <w:szCs w:val="26"/>
        </w:rPr>
        <w:t>Simelane</w:t>
      </w:r>
      <w:proofErr w:type="spellEnd"/>
      <w:r>
        <w:rPr>
          <w:rFonts w:ascii="Verdana" w:hAnsi="Verdana"/>
          <w:sz w:val="26"/>
          <w:szCs w:val="26"/>
        </w:rPr>
        <w:t xml:space="preserve">. The Applicant had the opportunity to call </w:t>
      </w:r>
      <w:proofErr w:type="spellStart"/>
      <w:r>
        <w:rPr>
          <w:rFonts w:ascii="Verdana" w:hAnsi="Verdana"/>
          <w:sz w:val="26"/>
          <w:szCs w:val="26"/>
        </w:rPr>
        <w:t>Ndumiso</w:t>
      </w:r>
      <w:proofErr w:type="spellEnd"/>
      <w:r>
        <w:rPr>
          <w:rFonts w:ascii="Verdana" w:hAnsi="Verdana"/>
          <w:sz w:val="26"/>
          <w:szCs w:val="26"/>
        </w:rPr>
        <w:t xml:space="preserve"> </w:t>
      </w:r>
      <w:proofErr w:type="spellStart"/>
      <w:r>
        <w:rPr>
          <w:rFonts w:ascii="Verdana" w:hAnsi="Verdana"/>
          <w:sz w:val="26"/>
          <w:szCs w:val="26"/>
        </w:rPr>
        <w:t>Zikalala</w:t>
      </w:r>
      <w:proofErr w:type="spellEnd"/>
      <w:r>
        <w:rPr>
          <w:rFonts w:ascii="Verdana" w:hAnsi="Verdana"/>
          <w:sz w:val="26"/>
          <w:szCs w:val="26"/>
        </w:rPr>
        <w:t xml:space="preserve"> to prove this assertion but decided not to at the last minute. Even though the onus was on the Respondent to prove </w:t>
      </w:r>
      <w:r w:rsidR="00B1576B">
        <w:rPr>
          <w:rFonts w:ascii="Verdana" w:hAnsi="Verdana"/>
          <w:sz w:val="26"/>
          <w:szCs w:val="26"/>
        </w:rPr>
        <w:t xml:space="preserve">that it acted consistently, the Applicant had an opportunity to prove the inconsistency when it made an undertaking to call </w:t>
      </w:r>
      <w:proofErr w:type="spellStart"/>
      <w:r w:rsidR="00B1576B">
        <w:rPr>
          <w:rFonts w:ascii="Verdana" w:hAnsi="Verdana"/>
          <w:sz w:val="26"/>
          <w:szCs w:val="26"/>
        </w:rPr>
        <w:t>Ndumiso</w:t>
      </w:r>
      <w:proofErr w:type="spellEnd"/>
      <w:r w:rsidR="00B1576B">
        <w:rPr>
          <w:rFonts w:ascii="Verdana" w:hAnsi="Verdana"/>
          <w:sz w:val="26"/>
          <w:szCs w:val="26"/>
        </w:rPr>
        <w:t xml:space="preserve"> </w:t>
      </w:r>
      <w:proofErr w:type="spellStart"/>
      <w:r w:rsidR="00B1576B">
        <w:rPr>
          <w:rFonts w:ascii="Verdana" w:hAnsi="Verdana"/>
          <w:sz w:val="26"/>
          <w:szCs w:val="26"/>
        </w:rPr>
        <w:t>Zikalala</w:t>
      </w:r>
      <w:proofErr w:type="spellEnd"/>
      <w:r w:rsidR="00B1576B">
        <w:rPr>
          <w:rFonts w:ascii="Verdana" w:hAnsi="Verdana"/>
          <w:sz w:val="26"/>
          <w:szCs w:val="26"/>
        </w:rPr>
        <w:t xml:space="preserve">. An adverse inference should therefore be drawn </w:t>
      </w:r>
      <w:r w:rsidR="00B01F1A">
        <w:rPr>
          <w:rFonts w:ascii="Verdana" w:hAnsi="Verdana"/>
          <w:sz w:val="26"/>
          <w:szCs w:val="26"/>
        </w:rPr>
        <w:t>against the Applicant for her</w:t>
      </w:r>
      <w:r w:rsidR="000114C0">
        <w:rPr>
          <w:rFonts w:ascii="Verdana" w:hAnsi="Verdana"/>
          <w:sz w:val="26"/>
          <w:szCs w:val="26"/>
        </w:rPr>
        <w:t xml:space="preserve"> failure to call </w:t>
      </w:r>
      <w:proofErr w:type="spellStart"/>
      <w:r w:rsidR="000114C0">
        <w:rPr>
          <w:rFonts w:ascii="Verdana" w:hAnsi="Verdana"/>
          <w:sz w:val="26"/>
          <w:szCs w:val="26"/>
        </w:rPr>
        <w:t>Ndumiso</w:t>
      </w:r>
      <w:proofErr w:type="spellEnd"/>
      <w:r w:rsidR="000114C0">
        <w:rPr>
          <w:rFonts w:ascii="Verdana" w:hAnsi="Verdana"/>
          <w:sz w:val="26"/>
          <w:szCs w:val="26"/>
        </w:rPr>
        <w:t xml:space="preserve"> </w:t>
      </w:r>
      <w:proofErr w:type="spellStart"/>
      <w:r w:rsidR="000114C0">
        <w:rPr>
          <w:rFonts w:ascii="Verdana" w:hAnsi="Verdana"/>
          <w:sz w:val="26"/>
          <w:szCs w:val="26"/>
        </w:rPr>
        <w:t>Zikalala</w:t>
      </w:r>
      <w:proofErr w:type="spellEnd"/>
      <w:r w:rsidR="000114C0">
        <w:rPr>
          <w:rFonts w:ascii="Verdana" w:hAnsi="Verdana"/>
          <w:sz w:val="26"/>
          <w:szCs w:val="26"/>
        </w:rPr>
        <w:t xml:space="preserve"> to testify.</w:t>
      </w:r>
      <w:r w:rsidR="00B1576B">
        <w:rPr>
          <w:rFonts w:ascii="Verdana" w:hAnsi="Verdana"/>
          <w:sz w:val="26"/>
          <w:szCs w:val="26"/>
        </w:rPr>
        <w:t xml:space="preserve"> </w:t>
      </w:r>
    </w:p>
    <w:p w:rsidR="000114C0" w:rsidRDefault="000114C0" w:rsidP="000114C0">
      <w:pPr>
        <w:pStyle w:val="ListParagraph"/>
        <w:ind w:left="630"/>
        <w:jc w:val="both"/>
        <w:rPr>
          <w:rFonts w:ascii="Verdana" w:hAnsi="Verdana"/>
          <w:sz w:val="26"/>
          <w:szCs w:val="26"/>
        </w:rPr>
      </w:pPr>
    </w:p>
    <w:p w:rsidR="00E94F93" w:rsidRDefault="00E94F93" w:rsidP="00DD4CA2">
      <w:pPr>
        <w:pStyle w:val="ListParagraph"/>
        <w:numPr>
          <w:ilvl w:val="0"/>
          <w:numId w:val="1"/>
        </w:numPr>
        <w:ind w:hanging="630"/>
        <w:jc w:val="both"/>
        <w:rPr>
          <w:rFonts w:ascii="Verdana" w:hAnsi="Verdana"/>
          <w:sz w:val="26"/>
          <w:szCs w:val="26"/>
        </w:rPr>
      </w:pPr>
      <w:r>
        <w:rPr>
          <w:rFonts w:ascii="Verdana" w:hAnsi="Verdana"/>
          <w:sz w:val="26"/>
          <w:szCs w:val="26"/>
        </w:rPr>
        <w:t xml:space="preserve">The Respondent throughout its case maintained that it was consistent in meting out discipline to all employees who submitted </w:t>
      </w:r>
      <w:r>
        <w:rPr>
          <w:rFonts w:ascii="Verdana" w:hAnsi="Verdana"/>
          <w:sz w:val="26"/>
          <w:szCs w:val="26"/>
        </w:rPr>
        <w:lastRenderedPageBreak/>
        <w:t xml:space="preserve">sick notes from the Herbalist. In fact the Applicant in her own evidence admitted that three of her colleagues were also dismissed. This goes to show that there was no differential treatment meted out to these employees, as they were all dismissed.  </w:t>
      </w:r>
    </w:p>
    <w:p w:rsidR="000114C0" w:rsidRPr="006E6BF9" w:rsidRDefault="000114C0" w:rsidP="000114C0">
      <w:pPr>
        <w:pStyle w:val="ListParagraph"/>
        <w:rPr>
          <w:rFonts w:ascii="Verdana" w:hAnsi="Verdana"/>
          <w:sz w:val="16"/>
          <w:szCs w:val="16"/>
          <w:vertAlign w:val="superscript"/>
        </w:rPr>
      </w:pPr>
    </w:p>
    <w:p w:rsidR="00677D22" w:rsidRDefault="00A654D9" w:rsidP="00475516">
      <w:pPr>
        <w:pStyle w:val="NoSpacing"/>
        <w:numPr>
          <w:ilvl w:val="0"/>
          <w:numId w:val="1"/>
        </w:numPr>
        <w:spacing w:line="276" w:lineRule="auto"/>
        <w:ind w:left="720" w:hanging="720"/>
        <w:jc w:val="both"/>
        <w:rPr>
          <w:rFonts w:ascii="Verdana" w:hAnsi="Verdana"/>
          <w:sz w:val="26"/>
          <w:szCs w:val="26"/>
        </w:rPr>
      </w:pPr>
      <w:r>
        <w:rPr>
          <w:rFonts w:ascii="Verdana" w:hAnsi="Verdana"/>
          <w:sz w:val="26"/>
          <w:szCs w:val="26"/>
        </w:rPr>
        <w:t>With regards to the harshness of the sanction</w:t>
      </w:r>
      <w:r w:rsidR="00475516">
        <w:rPr>
          <w:rFonts w:ascii="Verdana" w:hAnsi="Verdana"/>
          <w:sz w:val="26"/>
          <w:szCs w:val="26"/>
        </w:rPr>
        <w:t>, the Applicant did not substantiate</w:t>
      </w:r>
      <w:r>
        <w:rPr>
          <w:rFonts w:ascii="Verdana" w:hAnsi="Verdana"/>
          <w:sz w:val="26"/>
          <w:szCs w:val="26"/>
        </w:rPr>
        <w:t xml:space="preserve"> as </w:t>
      </w:r>
      <w:r w:rsidR="00475516">
        <w:rPr>
          <w:rFonts w:ascii="Verdana" w:hAnsi="Verdana"/>
          <w:sz w:val="26"/>
          <w:szCs w:val="26"/>
        </w:rPr>
        <w:t>to how the sanction was harsh</w:t>
      </w:r>
      <w:r w:rsidR="00C80F0C">
        <w:rPr>
          <w:rFonts w:ascii="Verdana" w:hAnsi="Verdana"/>
          <w:sz w:val="26"/>
          <w:szCs w:val="26"/>
        </w:rPr>
        <w:t xml:space="preserve"> other than her length of service</w:t>
      </w:r>
      <w:r>
        <w:rPr>
          <w:rFonts w:ascii="Verdana" w:hAnsi="Verdana"/>
          <w:sz w:val="26"/>
          <w:szCs w:val="26"/>
        </w:rPr>
        <w:t xml:space="preserve">. </w:t>
      </w:r>
      <w:r w:rsidR="004951EA">
        <w:rPr>
          <w:rFonts w:ascii="Verdana" w:hAnsi="Verdana"/>
          <w:sz w:val="26"/>
          <w:szCs w:val="26"/>
        </w:rPr>
        <w:t xml:space="preserve">The Applicant was dismissed for submitting a purported sick note from </w:t>
      </w:r>
      <w:proofErr w:type="gramStart"/>
      <w:r w:rsidR="004951EA">
        <w:rPr>
          <w:rFonts w:ascii="Verdana" w:hAnsi="Verdana"/>
          <w:sz w:val="26"/>
          <w:szCs w:val="26"/>
        </w:rPr>
        <w:t>a</w:t>
      </w:r>
      <w:proofErr w:type="gramEnd"/>
      <w:r w:rsidR="004951EA">
        <w:rPr>
          <w:rFonts w:ascii="Verdana" w:hAnsi="Verdana"/>
          <w:sz w:val="26"/>
          <w:szCs w:val="26"/>
        </w:rPr>
        <w:t xml:space="preserve"> Herbalist when asked to present a medical certificate from a medical practitioner. </w:t>
      </w:r>
      <w:r w:rsidR="00677D22">
        <w:rPr>
          <w:rFonts w:ascii="Verdana" w:hAnsi="Verdana"/>
          <w:sz w:val="26"/>
          <w:szCs w:val="26"/>
        </w:rPr>
        <w:t xml:space="preserve">Section 130 of </w:t>
      </w:r>
      <w:r w:rsidR="00677D22">
        <w:rPr>
          <w:rFonts w:ascii="Verdana" w:hAnsi="Verdana"/>
          <w:b/>
          <w:sz w:val="26"/>
          <w:szCs w:val="26"/>
        </w:rPr>
        <w:t xml:space="preserve">The Employment Act 1980 </w:t>
      </w:r>
      <w:r w:rsidR="00677D22">
        <w:rPr>
          <w:rFonts w:ascii="Verdana" w:hAnsi="Verdana"/>
          <w:sz w:val="26"/>
          <w:szCs w:val="26"/>
        </w:rPr>
        <w:t xml:space="preserve">states that sickness of an employee can only be certified by a Medical Practitioner through a certificate of incapacity which is commonly referred to as a sick note or sick sheet. </w:t>
      </w:r>
    </w:p>
    <w:p w:rsidR="00677D22" w:rsidRPr="006E6BF9" w:rsidRDefault="00677D22" w:rsidP="00677D22">
      <w:pPr>
        <w:pStyle w:val="ListParagraph"/>
        <w:rPr>
          <w:rFonts w:ascii="Verdana" w:hAnsi="Verdana"/>
          <w:sz w:val="16"/>
          <w:szCs w:val="16"/>
        </w:rPr>
      </w:pPr>
    </w:p>
    <w:p w:rsidR="00CA79DC" w:rsidRPr="00CF16DD" w:rsidRDefault="00677D22" w:rsidP="00CF16DD">
      <w:pPr>
        <w:pStyle w:val="NoSpacing"/>
        <w:numPr>
          <w:ilvl w:val="0"/>
          <w:numId w:val="1"/>
        </w:numPr>
        <w:spacing w:line="276" w:lineRule="auto"/>
        <w:ind w:left="720" w:hanging="720"/>
        <w:jc w:val="both"/>
        <w:rPr>
          <w:rFonts w:ascii="Verdana" w:hAnsi="Verdana"/>
          <w:sz w:val="26"/>
          <w:szCs w:val="26"/>
        </w:rPr>
      </w:pPr>
      <w:r>
        <w:rPr>
          <w:rFonts w:ascii="Verdana" w:hAnsi="Verdana"/>
          <w:sz w:val="26"/>
          <w:szCs w:val="26"/>
        </w:rPr>
        <w:t xml:space="preserve">It is </w:t>
      </w:r>
      <w:r w:rsidR="00CA79DC">
        <w:rPr>
          <w:rFonts w:ascii="Verdana" w:hAnsi="Verdana"/>
          <w:sz w:val="26"/>
          <w:szCs w:val="26"/>
        </w:rPr>
        <w:t xml:space="preserve">not in dispute that the dismissal of the Applicant emanates from a sick note that was issued by someone not authorized under our law to do so. The Applicant herself also admitted that she consulted a Traditional Healer who prescribed </w:t>
      </w:r>
      <w:proofErr w:type="spellStart"/>
      <w:r w:rsidR="00CA79DC">
        <w:rPr>
          <w:rFonts w:ascii="Verdana" w:hAnsi="Verdana"/>
          <w:sz w:val="26"/>
          <w:szCs w:val="26"/>
        </w:rPr>
        <w:t>timbita</w:t>
      </w:r>
      <w:proofErr w:type="spellEnd"/>
      <w:r w:rsidR="00CA79DC">
        <w:rPr>
          <w:rFonts w:ascii="Verdana" w:hAnsi="Verdana"/>
          <w:sz w:val="26"/>
          <w:szCs w:val="26"/>
        </w:rPr>
        <w:t xml:space="preserve"> for her ailment. </w:t>
      </w:r>
      <w:r w:rsidRPr="00CF16DD">
        <w:rPr>
          <w:rFonts w:ascii="Verdana" w:hAnsi="Verdana"/>
          <w:sz w:val="26"/>
          <w:szCs w:val="26"/>
        </w:rPr>
        <w:t xml:space="preserve"> </w:t>
      </w:r>
    </w:p>
    <w:p w:rsidR="00CA79DC" w:rsidRPr="006E6BF9" w:rsidRDefault="00CA79DC" w:rsidP="00CA79DC">
      <w:pPr>
        <w:pStyle w:val="ListParagraph"/>
        <w:rPr>
          <w:rFonts w:ascii="Verdana" w:hAnsi="Verdana"/>
          <w:sz w:val="16"/>
          <w:szCs w:val="16"/>
        </w:rPr>
      </w:pPr>
    </w:p>
    <w:p w:rsidR="00475516" w:rsidRPr="009E1A50" w:rsidRDefault="00C80F0C" w:rsidP="009E1A50">
      <w:pPr>
        <w:pStyle w:val="NoSpacing"/>
        <w:numPr>
          <w:ilvl w:val="0"/>
          <w:numId w:val="1"/>
        </w:numPr>
        <w:spacing w:line="276" w:lineRule="auto"/>
        <w:ind w:left="720" w:hanging="720"/>
        <w:jc w:val="both"/>
        <w:rPr>
          <w:rFonts w:ascii="Verdana" w:hAnsi="Verdana"/>
          <w:sz w:val="26"/>
          <w:szCs w:val="26"/>
        </w:rPr>
      </w:pPr>
      <w:r>
        <w:rPr>
          <w:rFonts w:ascii="Verdana" w:hAnsi="Verdana"/>
          <w:sz w:val="26"/>
          <w:szCs w:val="26"/>
        </w:rPr>
        <w:t>The issue of Traditional H</w:t>
      </w:r>
      <w:r w:rsidRPr="00AF0355">
        <w:rPr>
          <w:rFonts w:ascii="Verdana" w:hAnsi="Verdana"/>
          <w:sz w:val="26"/>
          <w:szCs w:val="26"/>
        </w:rPr>
        <w:t>ealer</w:t>
      </w:r>
      <w:r>
        <w:rPr>
          <w:rFonts w:ascii="Verdana" w:hAnsi="Verdana"/>
          <w:sz w:val="26"/>
          <w:szCs w:val="26"/>
        </w:rPr>
        <w:t>s’</w:t>
      </w:r>
      <w:r w:rsidRPr="00AF0355">
        <w:rPr>
          <w:rFonts w:ascii="Verdana" w:hAnsi="Verdana"/>
          <w:sz w:val="26"/>
          <w:szCs w:val="26"/>
        </w:rPr>
        <w:t xml:space="preserve"> certificates has been a topic of much contentious debate regarding whether or not an employer should accept the certificate as being valid</w:t>
      </w:r>
      <w:r>
        <w:rPr>
          <w:rFonts w:ascii="Verdana" w:hAnsi="Verdana"/>
          <w:sz w:val="26"/>
          <w:szCs w:val="26"/>
        </w:rPr>
        <w:t xml:space="preserve">. </w:t>
      </w:r>
      <w:r w:rsidR="00CA79DC">
        <w:rPr>
          <w:rFonts w:ascii="Verdana" w:hAnsi="Verdana"/>
          <w:sz w:val="26"/>
          <w:szCs w:val="26"/>
        </w:rPr>
        <w:t>There are no known case</w:t>
      </w:r>
      <w:r>
        <w:rPr>
          <w:rFonts w:ascii="Verdana" w:hAnsi="Verdana"/>
          <w:sz w:val="26"/>
          <w:szCs w:val="26"/>
        </w:rPr>
        <w:t xml:space="preserve">s where employers ceremoniously </w:t>
      </w:r>
      <w:r w:rsidR="00CA79DC">
        <w:rPr>
          <w:rFonts w:ascii="Verdana" w:hAnsi="Verdana"/>
          <w:sz w:val="26"/>
          <w:szCs w:val="26"/>
        </w:rPr>
        <w:t xml:space="preserve">accepted medical certificates from traditional healers in Swaziland. Whereas even in the modern society we live in, we still have a large portion of our populace with deep rooted cultural beliefs who still believe in traditional herbs. Especially where there is a belief that the illness is not a conventional medical condition. To a certain extent most of those people consult traditional healers before consulting modern medical health facilities or vice versa. Sadly, it remains a moot point as presently medical or attendance </w:t>
      </w:r>
      <w:r w:rsidR="00CA79DC">
        <w:rPr>
          <w:rFonts w:ascii="Verdana" w:hAnsi="Verdana"/>
          <w:sz w:val="26"/>
          <w:szCs w:val="26"/>
        </w:rPr>
        <w:lastRenderedPageBreak/>
        <w:t>certificates from Traditional he</w:t>
      </w:r>
      <w:r>
        <w:rPr>
          <w:rFonts w:ascii="Verdana" w:hAnsi="Verdana"/>
          <w:sz w:val="26"/>
          <w:szCs w:val="26"/>
        </w:rPr>
        <w:t xml:space="preserve">alers are not recognized </w:t>
      </w:r>
      <w:r w:rsidR="00CA79DC">
        <w:rPr>
          <w:rFonts w:ascii="Verdana" w:hAnsi="Verdana"/>
          <w:sz w:val="26"/>
          <w:szCs w:val="26"/>
        </w:rPr>
        <w:t>in our jurisdiction.</w:t>
      </w:r>
    </w:p>
    <w:p w:rsidR="00475516" w:rsidRPr="006E6BF9" w:rsidRDefault="00475516" w:rsidP="00475516">
      <w:pPr>
        <w:pStyle w:val="ListParagraph"/>
        <w:rPr>
          <w:rFonts w:ascii="Verdana" w:hAnsi="Verdana"/>
          <w:sz w:val="16"/>
          <w:szCs w:val="16"/>
        </w:rPr>
      </w:pPr>
    </w:p>
    <w:p w:rsidR="00475516" w:rsidRDefault="00475516" w:rsidP="00475516">
      <w:pPr>
        <w:pStyle w:val="NoSpacing"/>
        <w:numPr>
          <w:ilvl w:val="0"/>
          <w:numId w:val="1"/>
        </w:numPr>
        <w:spacing w:line="276" w:lineRule="auto"/>
        <w:ind w:left="720" w:hanging="720"/>
        <w:jc w:val="both"/>
        <w:rPr>
          <w:rFonts w:ascii="Verdana" w:hAnsi="Verdana"/>
          <w:sz w:val="26"/>
          <w:szCs w:val="26"/>
        </w:rPr>
      </w:pPr>
      <w:r w:rsidRPr="00AF0355">
        <w:rPr>
          <w:rFonts w:ascii="Verdana" w:hAnsi="Verdana"/>
          <w:sz w:val="26"/>
          <w:szCs w:val="26"/>
        </w:rPr>
        <w:t xml:space="preserve">The South African </w:t>
      </w:r>
      <w:proofErr w:type="spellStart"/>
      <w:r w:rsidRPr="00AF0355">
        <w:rPr>
          <w:rFonts w:ascii="Verdana" w:hAnsi="Verdana"/>
          <w:sz w:val="26"/>
          <w:szCs w:val="26"/>
        </w:rPr>
        <w:t>Labour</w:t>
      </w:r>
      <w:proofErr w:type="spellEnd"/>
      <w:r w:rsidRPr="00AF0355">
        <w:rPr>
          <w:rFonts w:ascii="Verdana" w:hAnsi="Verdana"/>
          <w:sz w:val="26"/>
          <w:szCs w:val="26"/>
        </w:rPr>
        <w:t xml:space="preserve"> Appeals Court ruled in </w:t>
      </w:r>
      <w:proofErr w:type="spellStart"/>
      <w:r w:rsidRPr="00AF0355">
        <w:rPr>
          <w:rFonts w:ascii="Verdana" w:hAnsi="Verdana"/>
          <w:sz w:val="26"/>
          <w:szCs w:val="26"/>
        </w:rPr>
        <w:t>favour</w:t>
      </w:r>
      <w:proofErr w:type="spellEnd"/>
      <w:r w:rsidRPr="00AF0355">
        <w:rPr>
          <w:rFonts w:ascii="Verdana" w:hAnsi="Verdana"/>
          <w:sz w:val="26"/>
          <w:szCs w:val="26"/>
        </w:rPr>
        <w:t xml:space="preserve"> of a woman who was fired from work for absenting herself for a month. The case in point is, </w:t>
      </w:r>
      <w:proofErr w:type="spellStart"/>
      <w:r w:rsidRPr="00AF0355">
        <w:rPr>
          <w:rFonts w:ascii="Verdana" w:hAnsi="Verdana"/>
          <w:b/>
          <w:sz w:val="26"/>
          <w:szCs w:val="26"/>
        </w:rPr>
        <w:t>Kiviets</w:t>
      </w:r>
      <w:proofErr w:type="spellEnd"/>
      <w:r w:rsidRPr="00AF0355">
        <w:rPr>
          <w:rFonts w:ascii="Verdana" w:hAnsi="Verdana"/>
          <w:b/>
          <w:sz w:val="26"/>
          <w:szCs w:val="26"/>
        </w:rPr>
        <w:t xml:space="preserve"> </w:t>
      </w:r>
      <w:proofErr w:type="spellStart"/>
      <w:r w:rsidRPr="00AF0355">
        <w:rPr>
          <w:rFonts w:ascii="Verdana" w:hAnsi="Verdana"/>
          <w:b/>
          <w:sz w:val="26"/>
          <w:szCs w:val="26"/>
        </w:rPr>
        <w:t>Kroon</w:t>
      </w:r>
      <w:proofErr w:type="spellEnd"/>
      <w:r w:rsidRPr="00AF0355">
        <w:rPr>
          <w:rFonts w:ascii="Verdana" w:hAnsi="Verdana"/>
          <w:b/>
          <w:sz w:val="26"/>
          <w:szCs w:val="26"/>
        </w:rPr>
        <w:t xml:space="preserve"> Country Estate (Pty) Ltd v </w:t>
      </w:r>
      <w:proofErr w:type="spellStart"/>
      <w:r w:rsidRPr="00AF0355">
        <w:rPr>
          <w:rFonts w:ascii="Verdana" w:hAnsi="Verdana"/>
          <w:b/>
          <w:sz w:val="26"/>
          <w:szCs w:val="26"/>
        </w:rPr>
        <w:t>Mmoledi</w:t>
      </w:r>
      <w:proofErr w:type="spellEnd"/>
      <w:r w:rsidRPr="00AF0355">
        <w:rPr>
          <w:rFonts w:ascii="Verdana" w:hAnsi="Verdana"/>
          <w:b/>
          <w:sz w:val="26"/>
          <w:szCs w:val="26"/>
        </w:rPr>
        <w:t xml:space="preserve"> &amp; others [LAC] JA78/10)</w:t>
      </w:r>
      <w:r w:rsidRPr="00AF0355">
        <w:rPr>
          <w:rFonts w:ascii="Verdana" w:hAnsi="Verdana"/>
          <w:sz w:val="26"/>
          <w:szCs w:val="26"/>
        </w:rPr>
        <w:t xml:space="preserve">, where an employee was dismissed because she stayed away from work, among others, because she had a medical certificate from a traditional healer saying that she had ‘premonitions of ancestors’, the CCMA and the </w:t>
      </w:r>
      <w:proofErr w:type="spellStart"/>
      <w:r w:rsidRPr="00AF0355">
        <w:rPr>
          <w:rFonts w:ascii="Verdana" w:hAnsi="Verdana"/>
          <w:sz w:val="26"/>
          <w:szCs w:val="26"/>
        </w:rPr>
        <w:t>Labour</w:t>
      </w:r>
      <w:proofErr w:type="spellEnd"/>
      <w:r w:rsidRPr="00AF0355">
        <w:rPr>
          <w:rFonts w:ascii="Verdana" w:hAnsi="Verdana"/>
          <w:sz w:val="26"/>
          <w:szCs w:val="26"/>
        </w:rPr>
        <w:t xml:space="preserve"> Court declared that the employee’s dismissal was unjustified, as she had a justifiable reason for her unauthorized absence. When the case was taken on appeal, the </w:t>
      </w:r>
      <w:proofErr w:type="spellStart"/>
      <w:r w:rsidRPr="00AF0355">
        <w:rPr>
          <w:rFonts w:ascii="Verdana" w:hAnsi="Verdana"/>
          <w:sz w:val="26"/>
          <w:szCs w:val="26"/>
        </w:rPr>
        <w:t>Labour</w:t>
      </w:r>
      <w:proofErr w:type="spellEnd"/>
      <w:r w:rsidRPr="00AF0355">
        <w:rPr>
          <w:rFonts w:ascii="Verdana" w:hAnsi="Verdana"/>
          <w:sz w:val="26"/>
          <w:szCs w:val="26"/>
        </w:rPr>
        <w:t xml:space="preserve"> Appeal Court stated, among others, that as the Constitution recognizes traditional beliefs and practices, others should reasonably accommodate others’ beliefs and not trivialize them</w:t>
      </w:r>
      <w:r>
        <w:rPr>
          <w:rFonts w:ascii="Verdana" w:hAnsi="Verdana"/>
          <w:sz w:val="26"/>
          <w:szCs w:val="26"/>
        </w:rPr>
        <w:t xml:space="preserve">. </w:t>
      </w:r>
    </w:p>
    <w:p w:rsidR="00475516" w:rsidRDefault="00475516" w:rsidP="00475516">
      <w:pPr>
        <w:pStyle w:val="NoSpacing"/>
        <w:spacing w:line="276" w:lineRule="auto"/>
        <w:ind w:left="720"/>
        <w:jc w:val="both"/>
        <w:rPr>
          <w:rFonts w:ascii="Verdana" w:hAnsi="Verdana"/>
          <w:sz w:val="26"/>
          <w:szCs w:val="26"/>
        </w:rPr>
      </w:pPr>
    </w:p>
    <w:p w:rsidR="00CF16DD" w:rsidRDefault="00475516" w:rsidP="00CF16DD">
      <w:pPr>
        <w:pStyle w:val="NoSpacing"/>
        <w:numPr>
          <w:ilvl w:val="0"/>
          <w:numId w:val="1"/>
        </w:numPr>
        <w:spacing w:line="276" w:lineRule="auto"/>
        <w:ind w:left="720" w:hanging="720"/>
        <w:jc w:val="both"/>
        <w:rPr>
          <w:rFonts w:ascii="Verdana" w:hAnsi="Verdana"/>
          <w:sz w:val="26"/>
          <w:szCs w:val="26"/>
        </w:rPr>
      </w:pPr>
      <w:r w:rsidRPr="00AF0355">
        <w:rPr>
          <w:rFonts w:ascii="Verdana" w:hAnsi="Verdana"/>
          <w:sz w:val="26"/>
          <w:szCs w:val="26"/>
        </w:rPr>
        <w:t>It is important to note that in the above case the employee did not undergo ‘medical treatment’ and it was more a case of cultural, traditional be</w:t>
      </w:r>
      <w:r>
        <w:rPr>
          <w:rFonts w:ascii="Verdana" w:hAnsi="Verdana"/>
          <w:sz w:val="26"/>
          <w:szCs w:val="26"/>
        </w:rPr>
        <w:t xml:space="preserve">lief or ancestral consultation. </w:t>
      </w:r>
      <w:r w:rsidRPr="00AF0355">
        <w:rPr>
          <w:rFonts w:ascii="Verdana" w:hAnsi="Verdana"/>
          <w:sz w:val="26"/>
          <w:szCs w:val="26"/>
        </w:rPr>
        <w:t xml:space="preserve">The employee’s case was based on her cultural and/or traditional beliefs that she was in consultation with a Traditional Healer to assist her to undergo some sessions that would qualify her to be a </w:t>
      </w:r>
      <w:proofErr w:type="spellStart"/>
      <w:r w:rsidRPr="00AF0355">
        <w:rPr>
          <w:rFonts w:ascii="Verdana" w:hAnsi="Verdana"/>
          <w:sz w:val="26"/>
          <w:szCs w:val="26"/>
        </w:rPr>
        <w:t>Sangoma</w:t>
      </w:r>
      <w:proofErr w:type="spellEnd"/>
      <w:r w:rsidRPr="00AF0355">
        <w:rPr>
          <w:rFonts w:ascii="Verdana" w:hAnsi="Verdana"/>
          <w:sz w:val="26"/>
          <w:szCs w:val="26"/>
        </w:rPr>
        <w:t xml:space="preserve"> as she had a calling from her ancestors</w:t>
      </w:r>
      <w:r w:rsidR="00CF16DD">
        <w:rPr>
          <w:rFonts w:ascii="Verdana" w:hAnsi="Verdana"/>
          <w:sz w:val="26"/>
          <w:szCs w:val="26"/>
        </w:rPr>
        <w:t>.</w:t>
      </w:r>
    </w:p>
    <w:p w:rsidR="00CF16DD" w:rsidRPr="006E6BF9" w:rsidRDefault="00CF16DD" w:rsidP="00CF16DD">
      <w:pPr>
        <w:pStyle w:val="ListParagraph"/>
        <w:rPr>
          <w:rFonts w:ascii="Verdana" w:hAnsi="Verdana"/>
          <w:sz w:val="16"/>
          <w:szCs w:val="16"/>
        </w:rPr>
      </w:pPr>
    </w:p>
    <w:p w:rsidR="00CF16DD" w:rsidRPr="00CF16DD" w:rsidRDefault="00CF16DD" w:rsidP="00CF16DD">
      <w:pPr>
        <w:pStyle w:val="NoSpacing"/>
        <w:numPr>
          <w:ilvl w:val="0"/>
          <w:numId w:val="1"/>
        </w:numPr>
        <w:spacing w:line="276" w:lineRule="auto"/>
        <w:ind w:left="720" w:hanging="720"/>
        <w:jc w:val="both"/>
        <w:rPr>
          <w:rFonts w:ascii="Verdana" w:hAnsi="Verdana"/>
          <w:sz w:val="26"/>
          <w:szCs w:val="26"/>
        </w:rPr>
      </w:pPr>
      <w:r>
        <w:rPr>
          <w:rFonts w:ascii="Verdana" w:hAnsi="Verdana"/>
          <w:sz w:val="26"/>
          <w:szCs w:val="26"/>
        </w:rPr>
        <w:t>In light of the foregoing, the conclusion is inescapable that the Applicant’s dismissal was substantively fair.</w:t>
      </w:r>
    </w:p>
    <w:p w:rsidR="00514C7C" w:rsidRPr="00514C7C" w:rsidRDefault="00514C7C" w:rsidP="00514C7C">
      <w:pPr>
        <w:pStyle w:val="ListParagraph"/>
        <w:rPr>
          <w:rFonts w:ascii="Verdana" w:hAnsi="Verdana"/>
          <w:sz w:val="26"/>
          <w:szCs w:val="26"/>
        </w:rPr>
      </w:pPr>
    </w:p>
    <w:p w:rsidR="00514C7C" w:rsidRDefault="00514C7C" w:rsidP="00514C7C">
      <w:pPr>
        <w:jc w:val="both"/>
        <w:rPr>
          <w:rFonts w:ascii="Verdana" w:hAnsi="Verdana"/>
          <w:sz w:val="26"/>
          <w:szCs w:val="26"/>
          <w:u w:val="single"/>
        </w:rPr>
      </w:pPr>
      <w:r>
        <w:rPr>
          <w:rFonts w:ascii="Verdana" w:hAnsi="Verdana"/>
          <w:sz w:val="26"/>
          <w:szCs w:val="26"/>
          <w:u w:val="single"/>
        </w:rPr>
        <w:t xml:space="preserve">PROCEDURAL FAIRNESS </w:t>
      </w:r>
    </w:p>
    <w:p w:rsidR="00FE21D1" w:rsidRPr="00FE21D1" w:rsidRDefault="00000C01" w:rsidP="00FE21D1">
      <w:pPr>
        <w:pStyle w:val="ListParagraph"/>
        <w:numPr>
          <w:ilvl w:val="0"/>
          <w:numId w:val="1"/>
        </w:numPr>
        <w:ind w:left="720" w:hanging="720"/>
        <w:jc w:val="both"/>
        <w:rPr>
          <w:rFonts w:ascii="Verdana" w:hAnsi="Verdana"/>
          <w:sz w:val="26"/>
          <w:szCs w:val="26"/>
        </w:rPr>
      </w:pPr>
      <w:r>
        <w:rPr>
          <w:rFonts w:ascii="Verdana" w:hAnsi="Verdana"/>
          <w:sz w:val="26"/>
          <w:szCs w:val="26"/>
        </w:rPr>
        <w:t xml:space="preserve">The Applicant challenged procedure on the basis that the chairperson of the disciplinary hearing was biased and that </w:t>
      </w:r>
      <w:r w:rsidR="00FE21D1">
        <w:rPr>
          <w:rFonts w:ascii="Verdana" w:hAnsi="Verdana"/>
          <w:sz w:val="26"/>
          <w:szCs w:val="26"/>
        </w:rPr>
        <w:t>s</w:t>
      </w:r>
      <w:r>
        <w:rPr>
          <w:rFonts w:ascii="Verdana" w:hAnsi="Verdana"/>
          <w:sz w:val="26"/>
          <w:szCs w:val="26"/>
        </w:rPr>
        <w:t>he was not allowed</w:t>
      </w:r>
      <w:r w:rsidR="00FE21D1">
        <w:rPr>
          <w:rFonts w:ascii="Verdana" w:hAnsi="Verdana"/>
          <w:sz w:val="26"/>
          <w:szCs w:val="26"/>
        </w:rPr>
        <w:t xml:space="preserve"> to be represented by a representative of her </w:t>
      </w:r>
      <w:r w:rsidR="00FE21D1" w:rsidRPr="00FE21D1">
        <w:rPr>
          <w:rFonts w:ascii="Verdana" w:hAnsi="Verdana"/>
          <w:sz w:val="26"/>
          <w:szCs w:val="26"/>
        </w:rPr>
        <w:t>choice.</w:t>
      </w:r>
    </w:p>
    <w:p w:rsidR="00205C90" w:rsidRPr="00205C90" w:rsidRDefault="00205C90" w:rsidP="00205C90">
      <w:pPr>
        <w:pStyle w:val="ListParagraph"/>
        <w:numPr>
          <w:ilvl w:val="0"/>
          <w:numId w:val="1"/>
        </w:numPr>
        <w:ind w:left="720" w:hanging="720"/>
        <w:jc w:val="both"/>
        <w:rPr>
          <w:rFonts w:ascii="Verdana" w:hAnsi="Verdana"/>
          <w:sz w:val="26"/>
          <w:szCs w:val="26"/>
        </w:rPr>
      </w:pPr>
      <w:r>
        <w:rPr>
          <w:rFonts w:ascii="Verdana" w:hAnsi="Verdana" w:cs="Arial"/>
          <w:sz w:val="26"/>
          <w:szCs w:val="26"/>
        </w:rPr>
        <w:lastRenderedPageBreak/>
        <w:t>The general position of our</w:t>
      </w:r>
      <w:r w:rsidR="00FE21D1" w:rsidRPr="00FE21D1">
        <w:rPr>
          <w:rFonts w:ascii="Verdana" w:hAnsi="Verdana" w:cs="Arial"/>
          <w:sz w:val="26"/>
          <w:szCs w:val="26"/>
        </w:rPr>
        <w:t xml:space="preserve"> law and practice of industrial relations is that, an accused employee is entitled to be represented by another employee or a member of that employee’s union in a disciplinary hearing. (</w:t>
      </w:r>
      <w:r w:rsidRPr="00FE21D1">
        <w:rPr>
          <w:rFonts w:ascii="Verdana" w:hAnsi="Verdana" w:cs="Arial"/>
          <w:sz w:val="26"/>
          <w:szCs w:val="26"/>
        </w:rPr>
        <w:t>See</w:t>
      </w:r>
      <w:r w:rsidR="00FE21D1" w:rsidRPr="00FE21D1">
        <w:rPr>
          <w:rFonts w:ascii="Verdana" w:hAnsi="Verdana" w:cs="Arial"/>
          <w:sz w:val="26"/>
          <w:szCs w:val="26"/>
        </w:rPr>
        <w:t xml:space="preserve"> Clause 11.4 of </w:t>
      </w:r>
      <w:proofErr w:type="gramStart"/>
      <w:r w:rsidR="00FE21D1" w:rsidRPr="00FE21D1">
        <w:rPr>
          <w:rFonts w:ascii="Verdana" w:hAnsi="Verdana" w:cs="Arial"/>
          <w:b/>
          <w:sz w:val="26"/>
          <w:szCs w:val="26"/>
        </w:rPr>
        <w:t>The</w:t>
      </w:r>
      <w:proofErr w:type="gramEnd"/>
      <w:r w:rsidR="00FE21D1" w:rsidRPr="00FE21D1">
        <w:rPr>
          <w:rFonts w:ascii="Verdana" w:hAnsi="Verdana" w:cs="Arial"/>
          <w:b/>
          <w:sz w:val="26"/>
          <w:szCs w:val="26"/>
        </w:rPr>
        <w:t xml:space="preserve"> Code of Good Practice: Termination of Employment.</w:t>
      </w:r>
      <w:r w:rsidR="00FE21D1" w:rsidRPr="00FE21D1">
        <w:rPr>
          <w:rFonts w:ascii="Verdana" w:hAnsi="Verdana" w:cs="Arial"/>
          <w:sz w:val="26"/>
          <w:szCs w:val="26"/>
        </w:rPr>
        <w:t>)</w:t>
      </w:r>
    </w:p>
    <w:p w:rsidR="00205C90" w:rsidRPr="00205C90" w:rsidRDefault="00205C90" w:rsidP="00205C90">
      <w:pPr>
        <w:pStyle w:val="ListParagraph"/>
        <w:rPr>
          <w:rFonts w:ascii="Verdana" w:hAnsi="Verdana" w:cs="Arial"/>
          <w:sz w:val="26"/>
          <w:szCs w:val="26"/>
        </w:rPr>
      </w:pPr>
    </w:p>
    <w:p w:rsidR="00205C90" w:rsidRPr="00205C90" w:rsidRDefault="00FE21D1" w:rsidP="00205C90">
      <w:pPr>
        <w:pStyle w:val="ListParagraph"/>
        <w:numPr>
          <w:ilvl w:val="0"/>
          <w:numId w:val="1"/>
        </w:numPr>
        <w:ind w:left="720" w:hanging="720"/>
        <w:jc w:val="both"/>
        <w:rPr>
          <w:rFonts w:ascii="Verdana" w:hAnsi="Verdana"/>
          <w:sz w:val="26"/>
          <w:szCs w:val="26"/>
        </w:rPr>
      </w:pPr>
      <w:r w:rsidRPr="00205C90">
        <w:rPr>
          <w:rFonts w:ascii="Verdana" w:hAnsi="Verdana" w:cs="Arial"/>
          <w:sz w:val="26"/>
          <w:szCs w:val="26"/>
        </w:rPr>
        <w:t xml:space="preserve">The accused employee is not however entitled as a matter of right to be represented by a legal practitioner or external representation at this stage, it being an internal disciplinary process conducted by an employer against its employee. </w:t>
      </w:r>
    </w:p>
    <w:p w:rsidR="00205C90" w:rsidRPr="00205C90" w:rsidRDefault="00205C90" w:rsidP="00205C90">
      <w:pPr>
        <w:pStyle w:val="ListParagraph"/>
        <w:rPr>
          <w:rFonts w:ascii="Verdana" w:hAnsi="Verdana" w:cs="Arial"/>
          <w:sz w:val="26"/>
          <w:szCs w:val="26"/>
        </w:rPr>
      </w:pPr>
    </w:p>
    <w:p w:rsidR="00FE21D1" w:rsidRPr="00205C90" w:rsidRDefault="00FE21D1" w:rsidP="00205C90">
      <w:pPr>
        <w:pStyle w:val="ListParagraph"/>
        <w:numPr>
          <w:ilvl w:val="0"/>
          <w:numId w:val="1"/>
        </w:numPr>
        <w:ind w:left="720" w:hanging="720"/>
        <w:jc w:val="both"/>
        <w:rPr>
          <w:rFonts w:ascii="Verdana" w:hAnsi="Verdana"/>
          <w:sz w:val="26"/>
          <w:szCs w:val="26"/>
        </w:rPr>
      </w:pPr>
      <w:r w:rsidRPr="00205C90">
        <w:rPr>
          <w:rFonts w:ascii="Verdana" w:hAnsi="Verdana" w:cs="Arial"/>
          <w:sz w:val="26"/>
          <w:szCs w:val="26"/>
        </w:rPr>
        <w:t xml:space="preserve">By way of guidance, the Industrial Court in the case of </w:t>
      </w:r>
      <w:proofErr w:type="spellStart"/>
      <w:r w:rsidRPr="00205C90">
        <w:rPr>
          <w:rFonts w:ascii="Verdana" w:hAnsi="Verdana" w:cs="Arial"/>
          <w:b/>
          <w:sz w:val="26"/>
          <w:szCs w:val="26"/>
        </w:rPr>
        <w:t>Ndoda</w:t>
      </w:r>
      <w:proofErr w:type="spellEnd"/>
      <w:r w:rsidRPr="00205C90">
        <w:rPr>
          <w:rFonts w:ascii="Verdana" w:hAnsi="Verdana" w:cs="Arial"/>
          <w:b/>
          <w:sz w:val="26"/>
          <w:szCs w:val="26"/>
        </w:rPr>
        <w:t xml:space="preserve"> H. </w:t>
      </w:r>
      <w:proofErr w:type="spellStart"/>
      <w:r w:rsidRPr="00205C90">
        <w:rPr>
          <w:rFonts w:ascii="Verdana" w:hAnsi="Verdana" w:cs="Arial"/>
          <w:b/>
          <w:sz w:val="26"/>
          <w:szCs w:val="26"/>
        </w:rPr>
        <w:t>Simelane</w:t>
      </w:r>
      <w:proofErr w:type="spellEnd"/>
      <w:r w:rsidRPr="00205C90">
        <w:rPr>
          <w:rFonts w:ascii="Verdana" w:hAnsi="Verdana" w:cs="Arial"/>
          <w:b/>
          <w:sz w:val="26"/>
          <w:szCs w:val="26"/>
        </w:rPr>
        <w:t xml:space="preserve"> v. National Maize Corporation case No. 453/06 (IC) </w:t>
      </w:r>
      <w:r w:rsidRPr="00205C90">
        <w:rPr>
          <w:rFonts w:ascii="Verdana" w:hAnsi="Verdana" w:cs="Arial"/>
          <w:sz w:val="26"/>
          <w:szCs w:val="26"/>
        </w:rPr>
        <w:t>pointed out that there are considerations that should be taken into account by the chairperson in deciding whether legal or other external representation is indispensable in ensuring a procedurally fair hearing. They are as follows;</w:t>
      </w:r>
    </w:p>
    <w:p w:rsidR="00FE21D1" w:rsidRPr="00FE21D1" w:rsidRDefault="00FE21D1" w:rsidP="00FE21D1">
      <w:pPr>
        <w:pStyle w:val="ListParagraph"/>
        <w:rPr>
          <w:rFonts w:ascii="Verdana" w:hAnsi="Verdana" w:cs="Arial"/>
          <w:sz w:val="26"/>
          <w:szCs w:val="26"/>
        </w:rPr>
      </w:pPr>
    </w:p>
    <w:p w:rsidR="00FE21D1" w:rsidRPr="00FE21D1" w:rsidRDefault="00FE21D1" w:rsidP="00FE21D1">
      <w:pPr>
        <w:pStyle w:val="ListParagraph"/>
        <w:numPr>
          <w:ilvl w:val="0"/>
          <w:numId w:val="31"/>
        </w:numPr>
        <w:spacing w:after="0"/>
        <w:ind w:left="1080"/>
        <w:contextualSpacing w:val="0"/>
        <w:jc w:val="both"/>
        <w:rPr>
          <w:rFonts w:ascii="Verdana" w:hAnsi="Verdana" w:cs="Arial"/>
          <w:i/>
          <w:sz w:val="26"/>
          <w:szCs w:val="26"/>
        </w:rPr>
      </w:pPr>
      <w:r w:rsidRPr="00FE21D1">
        <w:rPr>
          <w:rFonts w:ascii="Verdana" w:hAnsi="Verdana" w:cs="Arial"/>
          <w:i/>
          <w:sz w:val="26"/>
          <w:szCs w:val="26"/>
        </w:rPr>
        <w:t>Whether a fellow employee of equal status to the applicant is available to represent him;</w:t>
      </w:r>
    </w:p>
    <w:p w:rsidR="00FE21D1" w:rsidRPr="006E6BF9" w:rsidRDefault="00FE21D1" w:rsidP="00FE21D1">
      <w:pPr>
        <w:pStyle w:val="ListParagraph"/>
        <w:ind w:left="1080"/>
        <w:jc w:val="both"/>
        <w:rPr>
          <w:rFonts w:ascii="Verdana" w:hAnsi="Verdana" w:cs="Arial"/>
          <w:i/>
          <w:sz w:val="16"/>
          <w:szCs w:val="16"/>
        </w:rPr>
      </w:pPr>
    </w:p>
    <w:p w:rsidR="00FE21D1" w:rsidRPr="00FE21D1" w:rsidRDefault="00FE21D1" w:rsidP="00FE21D1">
      <w:pPr>
        <w:pStyle w:val="ListParagraph"/>
        <w:numPr>
          <w:ilvl w:val="0"/>
          <w:numId w:val="31"/>
        </w:numPr>
        <w:spacing w:after="0"/>
        <w:ind w:left="1080"/>
        <w:contextualSpacing w:val="0"/>
        <w:jc w:val="both"/>
        <w:rPr>
          <w:rFonts w:ascii="Verdana" w:hAnsi="Verdana" w:cs="Arial"/>
          <w:i/>
          <w:sz w:val="26"/>
          <w:szCs w:val="26"/>
        </w:rPr>
      </w:pPr>
      <w:r w:rsidRPr="00FE21D1">
        <w:rPr>
          <w:rFonts w:ascii="Verdana" w:hAnsi="Verdana" w:cs="Arial"/>
          <w:i/>
          <w:sz w:val="26"/>
          <w:szCs w:val="26"/>
        </w:rPr>
        <w:t xml:space="preserve">if not, whether representation by a subordinate would be unreasonably degrading to the applicant and/or hamper him in the presentation of his </w:t>
      </w:r>
      <w:proofErr w:type="spellStart"/>
      <w:r w:rsidRPr="00FE21D1">
        <w:rPr>
          <w:rFonts w:ascii="Verdana" w:hAnsi="Verdana" w:cs="Arial"/>
          <w:i/>
          <w:sz w:val="26"/>
          <w:szCs w:val="26"/>
        </w:rPr>
        <w:t>defence</w:t>
      </w:r>
      <w:proofErr w:type="spellEnd"/>
      <w:r w:rsidRPr="00FE21D1">
        <w:rPr>
          <w:rFonts w:ascii="Verdana" w:hAnsi="Verdana" w:cs="Arial"/>
          <w:i/>
          <w:sz w:val="26"/>
          <w:szCs w:val="26"/>
        </w:rPr>
        <w:t>;</w:t>
      </w:r>
    </w:p>
    <w:p w:rsidR="00FE21D1" w:rsidRPr="006E6BF9" w:rsidRDefault="00FE21D1" w:rsidP="00FE21D1">
      <w:pPr>
        <w:pStyle w:val="ListParagraph"/>
        <w:rPr>
          <w:rFonts w:ascii="Verdana" w:hAnsi="Verdana" w:cs="Arial"/>
          <w:i/>
          <w:sz w:val="16"/>
          <w:szCs w:val="16"/>
        </w:rPr>
      </w:pPr>
    </w:p>
    <w:p w:rsidR="00FE21D1" w:rsidRPr="00FE21D1" w:rsidRDefault="00FE21D1" w:rsidP="00FE21D1">
      <w:pPr>
        <w:pStyle w:val="ListParagraph"/>
        <w:numPr>
          <w:ilvl w:val="0"/>
          <w:numId w:val="31"/>
        </w:numPr>
        <w:spacing w:after="0"/>
        <w:ind w:left="1080"/>
        <w:contextualSpacing w:val="0"/>
        <w:jc w:val="both"/>
        <w:rPr>
          <w:rFonts w:ascii="Verdana" w:hAnsi="Verdana" w:cs="Arial"/>
          <w:i/>
          <w:sz w:val="26"/>
          <w:szCs w:val="26"/>
        </w:rPr>
      </w:pPr>
      <w:r w:rsidRPr="00FE21D1">
        <w:rPr>
          <w:rFonts w:ascii="Verdana" w:hAnsi="Verdana" w:cs="Arial"/>
          <w:i/>
          <w:sz w:val="26"/>
          <w:szCs w:val="26"/>
        </w:rPr>
        <w:t>whether an employee of the organization can  satisfactorily represent the interests of the applicant in circumstances where the Chief Executive Officer is the complainant;</w:t>
      </w:r>
    </w:p>
    <w:p w:rsidR="00FE21D1" w:rsidRPr="006E6BF9" w:rsidRDefault="00FE21D1" w:rsidP="00FE21D1">
      <w:pPr>
        <w:pStyle w:val="ListParagraph"/>
        <w:rPr>
          <w:rFonts w:ascii="Verdana" w:hAnsi="Verdana" w:cs="Arial"/>
          <w:i/>
          <w:sz w:val="16"/>
          <w:szCs w:val="16"/>
        </w:rPr>
      </w:pPr>
    </w:p>
    <w:p w:rsidR="00FE21D1" w:rsidRPr="00FE21D1" w:rsidRDefault="00FE21D1" w:rsidP="00FE21D1">
      <w:pPr>
        <w:pStyle w:val="ListParagraph"/>
        <w:numPr>
          <w:ilvl w:val="0"/>
          <w:numId w:val="31"/>
        </w:numPr>
        <w:spacing w:after="0"/>
        <w:ind w:left="1080"/>
        <w:contextualSpacing w:val="0"/>
        <w:jc w:val="both"/>
        <w:rPr>
          <w:rFonts w:ascii="Verdana" w:hAnsi="Verdana" w:cs="Arial"/>
          <w:i/>
          <w:sz w:val="26"/>
          <w:szCs w:val="26"/>
        </w:rPr>
      </w:pPr>
      <w:r w:rsidRPr="00FE21D1">
        <w:rPr>
          <w:rFonts w:ascii="Verdana" w:hAnsi="Verdana" w:cs="Arial"/>
          <w:i/>
          <w:sz w:val="26"/>
          <w:szCs w:val="26"/>
        </w:rPr>
        <w:t xml:space="preserve">in circumstances where external representation is appropriate, whether it is reasonable to restrict the applicant’s choice to an employee from another local </w:t>
      </w:r>
      <w:proofErr w:type="spellStart"/>
      <w:r w:rsidRPr="00FE21D1">
        <w:rPr>
          <w:rFonts w:ascii="Verdana" w:hAnsi="Verdana" w:cs="Arial"/>
          <w:i/>
          <w:sz w:val="26"/>
          <w:szCs w:val="26"/>
        </w:rPr>
        <w:t>parastatal</w:t>
      </w:r>
      <w:proofErr w:type="spellEnd"/>
      <w:r w:rsidRPr="00FE21D1">
        <w:rPr>
          <w:rFonts w:ascii="Verdana" w:hAnsi="Verdana" w:cs="Arial"/>
          <w:i/>
          <w:sz w:val="26"/>
          <w:szCs w:val="26"/>
        </w:rPr>
        <w:t>;</w:t>
      </w:r>
    </w:p>
    <w:p w:rsidR="00FE21D1" w:rsidRPr="006E6BF9" w:rsidRDefault="00FE21D1" w:rsidP="00FE21D1">
      <w:pPr>
        <w:pStyle w:val="ListParagraph"/>
        <w:rPr>
          <w:rFonts w:ascii="Verdana" w:hAnsi="Verdana" w:cs="Arial"/>
          <w:i/>
          <w:sz w:val="16"/>
          <w:szCs w:val="16"/>
        </w:rPr>
      </w:pPr>
    </w:p>
    <w:p w:rsidR="00FE21D1" w:rsidRPr="00FE21D1" w:rsidRDefault="00FE21D1" w:rsidP="00FE21D1">
      <w:pPr>
        <w:pStyle w:val="ListParagraph"/>
        <w:numPr>
          <w:ilvl w:val="0"/>
          <w:numId w:val="31"/>
        </w:numPr>
        <w:spacing w:after="0"/>
        <w:ind w:left="1080"/>
        <w:contextualSpacing w:val="0"/>
        <w:jc w:val="both"/>
        <w:rPr>
          <w:rFonts w:ascii="Verdana" w:hAnsi="Verdana" w:cs="Arial"/>
          <w:i/>
          <w:sz w:val="26"/>
          <w:szCs w:val="26"/>
        </w:rPr>
      </w:pPr>
      <w:r w:rsidRPr="00FE21D1">
        <w:rPr>
          <w:rFonts w:ascii="Verdana" w:hAnsi="Verdana" w:cs="Arial"/>
          <w:i/>
          <w:sz w:val="26"/>
          <w:szCs w:val="26"/>
        </w:rPr>
        <w:t>whether the charges are sufficiently complex or legalistic as to warrant the involvement of an attorney;</w:t>
      </w:r>
    </w:p>
    <w:p w:rsidR="00FE21D1" w:rsidRPr="00FE21D1" w:rsidRDefault="00FE21D1" w:rsidP="00FE21D1">
      <w:pPr>
        <w:pStyle w:val="ListParagraph"/>
        <w:rPr>
          <w:rFonts w:ascii="Verdana" w:hAnsi="Verdana" w:cs="Arial"/>
          <w:i/>
          <w:sz w:val="26"/>
          <w:szCs w:val="26"/>
        </w:rPr>
      </w:pPr>
    </w:p>
    <w:p w:rsidR="00FE21D1" w:rsidRPr="00FE21D1" w:rsidRDefault="00FE21D1" w:rsidP="00FE21D1">
      <w:pPr>
        <w:pStyle w:val="ListParagraph"/>
        <w:numPr>
          <w:ilvl w:val="0"/>
          <w:numId w:val="31"/>
        </w:numPr>
        <w:spacing w:after="0"/>
        <w:ind w:left="1080"/>
        <w:contextualSpacing w:val="0"/>
        <w:jc w:val="both"/>
        <w:rPr>
          <w:rFonts w:ascii="Verdana" w:hAnsi="Verdana" w:cs="Arial"/>
          <w:i/>
          <w:sz w:val="26"/>
          <w:szCs w:val="26"/>
        </w:rPr>
      </w:pPr>
      <w:r w:rsidRPr="00FE21D1">
        <w:rPr>
          <w:rFonts w:ascii="Verdana" w:hAnsi="Verdana" w:cs="Arial"/>
          <w:i/>
          <w:sz w:val="26"/>
          <w:szCs w:val="26"/>
        </w:rPr>
        <w:lastRenderedPageBreak/>
        <w:t>whether the charges may result in the dismissal of the applicant;</w:t>
      </w:r>
    </w:p>
    <w:p w:rsidR="00FE21D1" w:rsidRPr="006E6BF9" w:rsidRDefault="00FE21D1" w:rsidP="00FE21D1">
      <w:pPr>
        <w:pStyle w:val="ListParagraph"/>
        <w:rPr>
          <w:rFonts w:ascii="Verdana" w:hAnsi="Verdana" w:cs="Arial"/>
          <w:i/>
          <w:sz w:val="16"/>
          <w:szCs w:val="16"/>
        </w:rPr>
      </w:pPr>
    </w:p>
    <w:p w:rsidR="00FE21D1" w:rsidRPr="00FE21D1" w:rsidRDefault="00FE21D1" w:rsidP="00FE21D1">
      <w:pPr>
        <w:pStyle w:val="ListParagraph"/>
        <w:numPr>
          <w:ilvl w:val="0"/>
          <w:numId w:val="31"/>
        </w:numPr>
        <w:spacing w:after="0"/>
        <w:ind w:left="1080"/>
        <w:contextualSpacing w:val="0"/>
        <w:jc w:val="both"/>
        <w:rPr>
          <w:rFonts w:ascii="Verdana" w:hAnsi="Verdana" w:cs="Arial"/>
          <w:i/>
          <w:sz w:val="26"/>
          <w:szCs w:val="26"/>
        </w:rPr>
      </w:pPr>
      <w:r w:rsidRPr="00FE21D1">
        <w:rPr>
          <w:rFonts w:ascii="Verdana" w:hAnsi="Verdana" w:cs="Arial"/>
          <w:i/>
          <w:sz w:val="26"/>
          <w:szCs w:val="26"/>
        </w:rPr>
        <w:t>whether the respondent will be unreasonably prejudiced if the applicant is permitted a representative of his choice, and in particular a legal representative;</w:t>
      </w:r>
    </w:p>
    <w:p w:rsidR="00FE21D1" w:rsidRPr="006E6BF9" w:rsidRDefault="00FE21D1" w:rsidP="00FE21D1">
      <w:pPr>
        <w:jc w:val="both"/>
        <w:rPr>
          <w:rFonts w:ascii="Verdana" w:hAnsi="Verdana" w:cs="Arial"/>
          <w:sz w:val="16"/>
          <w:szCs w:val="16"/>
        </w:rPr>
      </w:pPr>
    </w:p>
    <w:p w:rsidR="00FE21D1" w:rsidRDefault="00FE21D1" w:rsidP="00205C90">
      <w:pPr>
        <w:pStyle w:val="ListParagraph"/>
        <w:numPr>
          <w:ilvl w:val="0"/>
          <w:numId w:val="1"/>
        </w:numPr>
        <w:spacing w:after="0"/>
        <w:ind w:left="720" w:hanging="720"/>
        <w:jc w:val="both"/>
        <w:rPr>
          <w:rFonts w:ascii="Verdana" w:hAnsi="Verdana" w:cs="Arial"/>
          <w:sz w:val="26"/>
          <w:szCs w:val="26"/>
        </w:rPr>
      </w:pPr>
      <w:r w:rsidRPr="00205C90">
        <w:rPr>
          <w:rFonts w:ascii="Verdana" w:hAnsi="Verdana" w:cs="Arial"/>
          <w:sz w:val="26"/>
          <w:szCs w:val="26"/>
        </w:rPr>
        <w:t>These considerations are by no means exclusive. The parties may raise other factors, and the chairperson may exercise his discretion taking into account all issues which he may consider relevant.</w:t>
      </w:r>
    </w:p>
    <w:p w:rsidR="00205C90" w:rsidRPr="006E6BF9" w:rsidRDefault="00205C90" w:rsidP="00205C90">
      <w:pPr>
        <w:pStyle w:val="ListParagraph"/>
        <w:spacing w:after="0"/>
        <w:jc w:val="both"/>
        <w:rPr>
          <w:rFonts w:ascii="Verdana" w:hAnsi="Verdana" w:cs="Arial"/>
          <w:sz w:val="16"/>
          <w:szCs w:val="16"/>
        </w:rPr>
      </w:pPr>
    </w:p>
    <w:p w:rsidR="00205C90" w:rsidRDefault="00205C90" w:rsidP="00205C90">
      <w:pPr>
        <w:pStyle w:val="ListParagraph"/>
        <w:numPr>
          <w:ilvl w:val="0"/>
          <w:numId w:val="1"/>
        </w:numPr>
        <w:spacing w:after="0"/>
        <w:ind w:left="720" w:hanging="720"/>
        <w:jc w:val="both"/>
        <w:rPr>
          <w:rFonts w:ascii="Verdana" w:hAnsi="Verdana" w:cs="Arial"/>
          <w:sz w:val="26"/>
          <w:szCs w:val="26"/>
        </w:rPr>
      </w:pPr>
      <w:r>
        <w:rPr>
          <w:rFonts w:ascii="Verdana" w:hAnsi="Verdana" w:cs="Arial"/>
          <w:sz w:val="26"/>
          <w:szCs w:val="26"/>
        </w:rPr>
        <w:t>The Applicant was served with a notification to attend a disciplinary</w:t>
      </w:r>
      <w:r w:rsidR="00B17985">
        <w:rPr>
          <w:rFonts w:ascii="Verdana" w:hAnsi="Verdana" w:cs="Arial"/>
          <w:sz w:val="26"/>
          <w:szCs w:val="26"/>
        </w:rPr>
        <w:t xml:space="preserve"> hearing on</w:t>
      </w:r>
      <w:r>
        <w:rPr>
          <w:rFonts w:ascii="Verdana" w:hAnsi="Verdana" w:cs="Arial"/>
          <w:sz w:val="26"/>
          <w:szCs w:val="26"/>
        </w:rPr>
        <w:t xml:space="preserve"> 7</w:t>
      </w:r>
      <w:r>
        <w:rPr>
          <w:rFonts w:ascii="Verdana" w:hAnsi="Verdana" w:cs="Arial"/>
          <w:sz w:val="26"/>
          <w:szCs w:val="26"/>
          <w:vertAlign w:val="superscript"/>
        </w:rPr>
        <w:t xml:space="preserve"> </w:t>
      </w:r>
      <w:r>
        <w:rPr>
          <w:rFonts w:ascii="Verdana" w:hAnsi="Verdana" w:cs="Arial"/>
          <w:sz w:val="26"/>
          <w:szCs w:val="26"/>
        </w:rPr>
        <w:t>March 2</w:t>
      </w:r>
      <w:r w:rsidR="00B17985">
        <w:rPr>
          <w:rFonts w:ascii="Verdana" w:hAnsi="Verdana" w:cs="Arial"/>
          <w:sz w:val="26"/>
          <w:szCs w:val="26"/>
        </w:rPr>
        <w:t>015, which was scheduled for</w:t>
      </w:r>
      <w:r>
        <w:rPr>
          <w:rFonts w:ascii="Verdana" w:hAnsi="Verdana" w:cs="Arial"/>
          <w:sz w:val="26"/>
          <w:szCs w:val="26"/>
        </w:rPr>
        <w:t xml:space="preserve"> 10 March 2015 marked exhibit </w:t>
      </w:r>
      <w:r w:rsidR="002536CE">
        <w:rPr>
          <w:rFonts w:ascii="Verdana" w:hAnsi="Verdana" w:cs="Arial"/>
          <w:sz w:val="26"/>
          <w:szCs w:val="26"/>
        </w:rPr>
        <w:t xml:space="preserve">“A4”. Bullet four under the subheading employee rights of the Notification, states amongst other rights recorded therein, the right to representation by a fellow employee. </w:t>
      </w:r>
      <w:r w:rsidR="00B979AE">
        <w:rPr>
          <w:rFonts w:ascii="Verdana" w:hAnsi="Verdana" w:cs="Arial"/>
          <w:sz w:val="26"/>
          <w:szCs w:val="26"/>
        </w:rPr>
        <w:t xml:space="preserve">The Applicant in her evidence </w:t>
      </w:r>
      <w:r w:rsidR="00BF739B">
        <w:rPr>
          <w:rFonts w:ascii="Verdana" w:hAnsi="Verdana" w:cs="Arial"/>
          <w:sz w:val="26"/>
          <w:szCs w:val="26"/>
        </w:rPr>
        <w:t xml:space="preserve">and cross-examination maintained that after her representative </w:t>
      </w:r>
      <w:proofErr w:type="spellStart"/>
      <w:r w:rsidR="00BF739B">
        <w:rPr>
          <w:rFonts w:ascii="Verdana" w:hAnsi="Verdana" w:cs="Arial"/>
          <w:sz w:val="26"/>
          <w:szCs w:val="26"/>
        </w:rPr>
        <w:t>Thulani</w:t>
      </w:r>
      <w:proofErr w:type="spellEnd"/>
      <w:r w:rsidR="00BF739B">
        <w:rPr>
          <w:rFonts w:ascii="Verdana" w:hAnsi="Verdana" w:cs="Arial"/>
          <w:sz w:val="26"/>
          <w:szCs w:val="26"/>
        </w:rPr>
        <w:t xml:space="preserve"> </w:t>
      </w:r>
      <w:proofErr w:type="spellStart"/>
      <w:r w:rsidR="00BF739B">
        <w:rPr>
          <w:rFonts w:ascii="Verdana" w:hAnsi="Verdana" w:cs="Arial"/>
          <w:sz w:val="26"/>
          <w:szCs w:val="26"/>
        </w:rPr>
        <w:t>Tsabedze</w:t>
      </w:r>
      <w:proofErr w:type="spellEnd"/>
      <w:r w:rsidR="00BF739B">
        <w:rPr>
          <w:rFonts w:ascii="Verdana" w:hAnsi="Verdana" w:cs="Arial"/>
          <w:sz w:val="26"/>
          <w:szCs w:val="26"/>
        </w:rPr>
        <w:t xml:space="preserve"> was rejected by the chairperson of the disciplinary hearing, she asked Charles </w:t>
      </w:r>
      <w:proofErr w:type="spellStart"/>
      <w:r w:rsidR="00BF739B">
        <w:rPr>
          <w:rFonts w:ascii="Verdana" w:hAnsi="Verdana" w:cs="Arial"/>
          <w:sz w:val="26"/>
          <w:szCs w:val="26"/>
        </w:rPr>
        <w:t>Simelane</w:t>
      </w:r>
      <w:proofErr w:type="spellEnd"/>
      <w:r w:rsidR="00BF739B">
        <w:rPr>
          <w:rFonts w:ascii="Verdana" w:hAnsi="Verdana" w:cs="Arial"/>
          <w:sz w:val="26"/>
          <w:szCs w:val="26"/>
        </w:rPr>
        <w:t xml:space="preserve"> a colleague to represent her. She stated that Charles refused to represent her for fear of victimization.</w:t>
      </w:r>
    </w:p>
    <w:p w:rsidR="00BF739B" w:rsidRPr="00BF739B" w:rsidRDefault="00BF739B" w:rsidP="00BF739B">
      <w:pPr>
        <w:pStyle w:val="ListParagraph"/>
        <w:rPr>
          <w:rFonts w:ascii="Verdana" w:hAnsi="Verdana" w:cs="Arial"/>
          <w:sz w:val="26"/>
          <w:szCs w:val="26"/>
        </w:rPr>
      </w:pPr>
    </w:p>
    <w:p w:rsidR="00BF739B" w:rsidRDefault="00BF739B" w:rsidP="00205C90">
      <w:pPr>
        <w:pStyle w:val="ListParagraph"/>
        <w:numPr>
          <w:ilvl w:val="0"/>
          <w:numId w:val="1"/>
        </w:numPr>
        <w:spacing w:after="0"/>
        <w:ind w:left="720" w:hanging="720"/>
        <w:jc w:val="both"/>
        <w:rPr>
          <w:rFonts w:ascii="Verdana" w:hAnsi="Verdana" w:cs="Arial"/>
          <w:sz w:val="26"/>
          <w:szCs w:val="26"/>
        </w:rPr>
      </w:pPr>
      <w:r>
        <w:rPr>
          <w:rFonts w:ascii="Verdana" w:hAnsi="Verdana" w:cs="Arial"/>
          <w:sz w:val="26"/>
          <w:szCs w:val="26"/>
        </w:rPr>
        <w:t xml:space="preserve">Later in re-examination she recanted and testified that Charles </w:t>
      </w:r>
      <w:proofErr w:type="spellStart"/>
      <w:r>
        <w:rPr>
          <w:rFonts w:ascii="Verdana" w:hAnsi="Verdana" w:cs="Arial"/>
          <w:sz w:val="26"/>
          <w:szCs w:val="26"/>
        </w:rPr>
        <w:t>Simelane</w:t>
      </w:r>
      <w:proofErr w:type="spellEnd"/>
      <w:r>
        <w:rPr>
          <w:rFonts w:ascii="Verdana" w:hAnsi="Verdana" w:cs="Arial"/>
          <w:sz w:val="26"/>
          <w:szCs w:val="26"/>
        </w:rPr>
        <w:t xml:space="preserve"> had agreed to represent her if they invited him to the hearing. Charles </w:t>
      </w:r>
      <w:proofErr w:type="spellStart"/>
      <w:r>
        <w:rPr>
          <w:rFonts w:ascii="Verdana" w:hAnsi="Verdana" w:cs="Arial"/>
          <w:sz w:val="26"/>
          <w:szCs w:val="26"/>
        </w:rPr>
        <w:t>Simelane</w:t>
      </w:r>
      <w:proofErr w:type="spellEnd"/>
      <w:r>
        <w:rPr>
          <w:rFonts w:ascii="Verdana" w:hAnsi="Verdana" w:cs="Arial"/>
          <w:sz w:val="26"/>
          <w:szCs w:val="26"/>
        </w:rPr>
        <w:t xml:space="preserve"> was called in to testify during the arbitration to corroborate the Applicant, particularly on the issue of representation. Instead the witness corroborated the issue of consistency that he was also dismissed for submitting a </w:t>
      </w:r>
      <w:proofErr w:type="spellStart"/>
      <w:r>
        <w:rPr>
          <w:rFonts w:ascii="Verdana" w:hAnsi="Verdana" w:cs="Arial"/>
          <w:sz w:val="26"/>
          <w:szCs w:val="26"/>
        </w:rPr>
        <w:t>sicknote</w:t>
      </w:r>
      <w:proofErr w:type="spellEnd"/>
      <w:r>
        <w:rPr>
          <w:rFonts w:ascii="Verdana" w:hAnsi="Verdana" w:cs="Arial"/>
          <w:sz w:val="26"/>
          <w:szCs w:val="26"/>
        </w:rPr>
        <w:t xml:space="preserve"> from the same Herbalist. </w:t>
      </w:r>
      <w:r w:rsidR="00961FA3">
        <w:rPr>
          <w:rFonts w:ascii="Verdana" w:hAnsi="Verdana" w:cs="Arial"/>
          <w:sz w:val="26"/>
          <w:szCs w:val="26"/>
        </w:rPr>
        <w:t xml:space="preserve">It was never put to the witness if he was ever approached by the Applicant to represent her at the disciplinary hearing. </w:t>
      </w:r>
    </w:p>
    <w:p w:rsidR="00961FA3" w:rsidRPr="00961FA3" w:rsidRDefault="00961FA3" w:rsidP="00961FA3">
      <w:pPr>
        <w:pStyle w:val="ListParagraph"/>
        <w:rPr>
          <w:rFonts w:ascii="Verdana" w:hAnsi="Verdana" w:cs="Arial"/>
          <w:sz w:val="26"/>
          <w:szCs w:val="26"/>
        </w:rPr>
      </w:pPr>
    </w:p>
    <w:p w:rsidR="00961FA3" w:rsidRDefault="00961FA3" w:rsidP="00205C90">
      <w:pPr>
        <w:pStyle w:val="ListParagraph"/>
        <w:numPr>
          <w:ilvl w:val="0"/>
          <w:numId w:val="1"/>
        </w:numPr>
        <w:spacing w:after="0"/>
        <w:ind w:left="720" w:hanging="720"/>
        <w:jc w:val="both"/>
        <w:rPr>
          <w:rFonts w:ascii="Verdana" w:hAnsi="Verdana" w:cs="Arial"/>
          <w:sz w:val="26"/>
          <w:szCs w:val="26"/>
        </w:rPr>
      </w:pPr>
      <w:r>
        <w:rPr>
          <w:rFonts w:ascii="Verdana" w:hAnsi="Verdana" w:cs="Arial"/>
          <w:sz w:val="26"/>
          <w:szCs w:val="26"/>
        </w:rPr>
        <w:t xml:space="preserve">In addition to that, </w:t>
      </w:r>
      <w:proofErr w:type="spellStart"/>
      <w:r>
        <w:rPr>
          <w:rFonts w:ascii="Verdana" w:hAnsi="Verdana" w:cs="Arial"/>
          <w:sz w:val="26"/>
          <w:szCs w:val="26"/>
        </w:rPr>
        <w:t>Mxolisi</w:t>
      </w:r>
      <w:proofErr w:type="spellEnd"/>
      <w:r>
        <w:rPr>
          <w:rFonts w:ascii="Verdana" w:hAnsi="Verdana" w:cs="Arial"/>
          <w:sz w:val="26"/>
          <w:szCs w:val="26"/>
        </w:rPr>
        <w:t xml:space="preserve"> Mamba</w:t>
      </w:r>
      <w:r w:rsidR="00B17985">
        <w:rPr>
          <w:rFonts w:ascii="Verdana" w:hAnsi="Verdana" w:cs="Arial"/>
          <w:sz w:val="26"/>
          <w:szCs w:val="26"/>
        </w:rPr>
        <w:t xml:space="preserve">’s </w:t>
      </w:r>
      <w:r>
        <w:rPr>
          <w:rFonts w:ascii="Verdana" w:hAnsi="Verdana" w:cs="Arial"/>
          <w:sz w:val="26"/>
          <w:szCs w:val="26"/>
        </w:rPr>
        <w:t xml:space="preserve">uncontroverted testimony was that the Respondent had a staff compliment of about 28 </w:t>
      </w:r>
      <w:r>
        <w:rPr>
          <w:rFonts w:ascii="Verdana" w:hAnsi="Verdana" w:cs="Arial"/>
          <w:sz w:val="26"/>
          <w:szCs w:val="26"/>
        </w:rPr>
        <w:lastRenderedPageBreak/>
        <w:t>employees at the time which the Applicant could have approached to repres</w:t>
      </w:r>
      <w:r w:rsidR="00D04FAC">
        <w:rPr>
          <w:rFonts w:ascii="Verdana" w:hAnsi="Verdana" w:cs="Arial"/>
          <w:sz w:val="26"/>
          <w:szCs w:val="26"/>
        </w:rPr>
        <w:t>ent her. There i</w:t>
      </w:r>
      <w:r>
        <w:rPr>
          <w:rFonts w:ascii="Verdana" w:hAnsi="Verdana" w:cs="Arial"/>
          <w:sz w:val="26"/>
          <w:szCs w:val="26"/>
        </w:rPr>
        <w:t>s also a Union</w:t>
      </w:r>
      <w:r w:rsidR="00B17985">
        <w:rPr>
          <w:rFonts w:ascii="Verdana" w:hAnsi="Verdana" w:cs="Arial"/>
          <w:sz w:val="26"/>
          <w:szCs w:val="26"/>
        </w:rPr>
        <w:t>, SEI</w:t>
      </w:r>
      <w:r>
        <w:rPr>
          <w:rFonts w:ascii="Verdana" w:hAnsi="Verdana" w:cs="Arial"/>
          <w:sz w:val="26"/>
          <w:szCs w:val="26"/>
        </w:rPr>
        <w:t>W</w:t>
      </w:r>
      <w:r w:rsidR="00B17985">
        <w:rPr>
          <w:rFonts w:ascii="Verdana" w:hAnsi="Verdana" w:cs="Arial"/>
          <w:sz w:val="26"/>
          <w:szCs w:val="26"/>
        </w:rPr>
        <w:t>U</w:t>
      </w:r>
      <w:r>
        <w:rPr>
          <w:rFonts w:ascii="Verdana" w:hAnsi="Verdana" w:cs="Arial"/>
          <w:sz w:val="26"/>
          <w:szCs w:val="26"/>
        </w:rPr>
        <w:t xml:space="preserve"> which was recognized in the year 2015, a year before the Appli</w:t>
      </w:r>
      <w:r w:rsidR="00D04FAC">
        <w:rPr>
          <w:rFonts w:ascii="Verdana" w:hAnsi="Verdana" w:cs="Arial"/>
          <w:sz w:val="26"/>
          <w:szCs w:val="26"/>
        </w:rPr>
        <w:t>cant was dismissed and there were</w:t>
      </w:r>
      <w:r>
        <w:rPr>
          <w:rFonts w:ascii="Verdana" w:hAnsi="Verdana" w:cs="Arial"/>
          <w:sz w:val="26"/>
          <w:szCs w:val="26"/>
        </w:rPr>
        <w:t xml:space="preserve"> Shop Stewards which the Applicant could have utilized if she was not a member of the recognized union.</w:t>
      </w:r>
      <w:r w:rsidR="00D04FAC">
        <w:rPr>
          <w:rFonts w:ascii="Verdana" w:hAnsi="Verdana" w:cs="Arial"/>
          <w:sz w:val="26"/>
          <w:szCs w:val="26"/>
        </w:rPr>
        <w:t xml:space="preserve"> </w:t>
      </w:r>
    </w:p>
    <w:p w:rsidR="00961FA3" w:rsidRPr="00961FA3" w:rsidRDefault="00961FA3" w:rsidP="00961FA3">
      <w:pPr>
        <w:pStyle w:val="ListParagraph"/>
        <w:rPr>
          <w:rFonts w:ascii="Verdana" w:hAnsi="Verdana" w:cs="Arial"/>
          <w:sz w:val="26"/>
          <w:szCs w:val="26"/>
        </w:rPr>
      </w:pPr>
    </w:p>
    <w:p w:rsidR="00915B3F" w:rsidRDefault="00D04FAC" w:rsidP="00205C90">
      <w:pPr>
        <w:pStyle w:val="ListParagraph"/>
        <w:numPr>
          <w:ilvl w:val="0"/>
          <w:numId w:val="1"/>
        </w:numPr>
        <w:spacing w:after="0"/>
        <w:ind w:left="720" w:hanging="720"/>
        <w:jc w:val="both"/>
        <w:rPr>
          <w:rFonts w:ascii="Verdana" w:hAnsi="Verdana" w:cs="Arial"/>
          <w:sz w:val="26"/>
          <w:szCs w:val="26"/>
        </w:rPr>
      </w:pPr>
      <w:r>
        <w:rPr>
          <w:rFonts w:ascii="Verdana" w:hAnsi="Verdana" w:cs="Arial"/>
          <w:sz w:val="26"/>
          <w:szCs w:val="26"/>
        </w:rPr>
        <w:t xml:space="preserve">I was </w:t>
      </w:r>
      <w:r w:rsidR="00732C1F">
        <w:rPr>
          <w:rFonts w:ascii="Verdana" w:hAnsi="Verdana" w:cs="Arial"/>
          <w:sz w:val="26"/>
          <w:szCs w:val="26"/>
        </w:rPr>
        <w:t>intrigued</w:t>
      </w:r>
      <w:r>
        <w:rPr>
          <w:rFonts w:ascii="Verdana" w:hAnsi="Verdana" w:cs="Arial"/>
          <w:sz w:val="26"/>
          <w:szCs w:val="26"/>
        </w:rPr>
        <w:t xml:space="preserve"> by the Applicant’s own deceit. Throughout her testimony she kept changing her testimony to the point where I had no clear understanding of her version. Her own testimony was marred by inconsistency, which she herself could not keep up. At some point she would keep quite when sought for clarity</w:t>
      </w:r>
      <w:r w:rsidR="00EA2721">
        <w:rPr>
          <w:rFonts w:ascii="Verdana" w:hAnsi="Verdana" w:cs="Arial"/>
          <w:sz w:val="26"/>
          <w:szCs w:val="26"/>
        </w:rPr>
        <w:t xml:space="preserve"> which drove her Representative to withdraw his services. Up to this point I am not certain as to </w:t>
      </w:r>
      <w:r w:rsidR="00BE3B6F">
        <w:rPr>
          <w:rFonts w:ascii="Verdana" w:hAnsi="Verdana" w:cs="Arial"/>
          <w:sz w:val="26"/>
          <w:szCs w:val="26"/>
        </w:rPr>
        <w:t>her grounds in support of her contention that she was deprived of her right to representation</w:t>
      </w:r>
      <w:r w:rsidR="00EA2721">
        <w:rPr>
          <w:rFonts w:ascii="Verdana" w:hAnsi="Verdana" w:cs="Arial"/>
          <w:sz w:val="26"/>
          <w:szCs w:val="26"/>
        </w:rPr>
        <w:t xml:space="preserve">. </w:t>
      </w:r>
    </w:p>
    <w:p w:rsidR="00915B3F" w:rsidRPr="00915B3F" w:rsidRDefault="00915B3F" w:rsidP="00915B3F">
      <w:pPr>
        <w:pStyle w:val="ListParagraph"/>
        <w:rPr>
          <w:rFonts w:ascii="Verdana" w:hAnsi="Verdana" w:cs="Arial"/>
          <w:sz w:val="26"/>
          <w:szCs w:val="26"/>
        </w:rPr>
      </w:pPr>
    </w:p>
    <w:p w:rsidR="00961FA3" w:rsidRDefault="00915B3F" w:rsidP="00205C90">
      <w:pPr>
        <w:pStyle w:val="ListParagraph"/>
        <w:numPr>
          <w:ilvl w:val="0"/>
          <w:numId w:val="1"/>
        </w:numPr>
        <w:spacing w:after="0"/>
        <w:ind w:left="720" w:hanging="720"/>
        <w:jc w:val="both"/>
        <w:rPr>
          <w:rFonts w:ascii="Verdana" w:hAnsi="Verdana" w:cs="Arial"/>
          <w:sz w:val="26"/>
          <w:szCs w:val="26"/>
        </w:rPr>
      </w:pPr>
      <w:r>
        <w:rPr>
          <w:rFonts w:ascii="Verdana" w:hAnsi="Verdana" w:cs="Arial"/>
          <w:sz w:val="26"/>
          <w:szCs w:val="26"/>
        </w:rPr>
        <w:t xml:space="preserve">That being said I am still required to make an assessment based on the evidence at my disposal. Exhibit “A4” of the Applicant’s bundle being the Notice of Disciplinary Hearing, at bullet four under heading ‘employee rights’ informs the Applicant of her right to representation by a fellow employee. </w:t>
      </w:r>
      <w:proofErr w:type="spellStart"/>
      <w:r>
        <w:rPr>
          <w:rFonts w:ascii="Verdana" w:hAnsi="Verdana" w:cs="Arial"/>
          <w:sz w:val="26"/>
          <w:szCs w:val="26"/>
        </w:rPr>
        <w:t>Mxolisi</w:t>
      </w:r>
      <w:proofErr w:type="spellEnd"/>
      <w:r>
        <w:rPr>
          <w:rFonts w:ascii="Verdana" w:hAnsi="Verdana" w:cs="Arial"/>
          <w:sz w:val="26"/>
          <w:szCs w:val="26"/>
        </w:rPr>
        <w:t xml:space="preserve"> Mamba also testified that he specifically read the notification to the Applicant when he served her. The Applicant was also read her rights by the chairperson of the disciplinary hearing at the hearing as evidenced in the minutes of the disciplinary marked “A2”. I have taken the minutes to </w:t>
      </w:r>
      <w:r w:rsidR="00610A02">
        <w:rPr>
          <w:rFonts w:ascii="Verdana" w:hAnsi="Verdana" w:cs="Arial"/>
          <w:sz w:val="26"/>
          <w:szCs w:val="26"/>
        </w:rPr>
        <w:t xml:space="preserve">be </w:t>
      </w:r>
      <w:r>
        <w:rPr>
          <w:rFonts w:ascii="Verdana" w:hAnsi="Verdana" w:cs="Arial"/>
          <w:sz w:val="26"/>
          <w:szCs w:val="26"/>
        </w:rPr>
        <w:t xml:space="preserve">what </w:t>
      </w:r>
      <w:proofErr w:type="gramStart"/>
      <w:r>
        <w:rPr>
          <w:rFonts w:ascii="Verdana" w:hAnsi="Verdana" w:cs="Arial"/>
          <w:sz w:val="26"/>
          <w:szCs w:val="26"/>
        </w:rPr>
        <w:t>they</w:t>
      </w:r>
      <w:proofErr w:type="gramEnd"/>
      <w:r>
        <w:rPr>
          <w:rFonts w:ascii="Verdana" w:hAnsi="Verdana" w:cs="Arial"/>
          <w:sz w:val="26"/>
          <w:szCs w:val="26"/>
        </w:rPr>
        <w:t xml:space="preserve"> purport to be, as they have been discovered by the Applicant and there was no objection on their veracity.</w:t>
      </w:r>
      <w:r w:rsidR="00D04FAC">
        <w:rPr>
          <w:rFonts w:ascii="Verdana" w:hAnsi="Verdana" w:cs="Arial"/>
          <w:sz w:val="26"/>
          <w:szCs w:val="26"/>
        </w:rPr>
        <w:t xml:space="preserve"> </w:t>
      </w:r>
      <w:r w:rsidR="00610A02">
        <w:rPr>
          <w:rFonts w:ascii="Verdana" w:hAnsi="Verdana" w:cs="Arial"/>
          <w:sz w:val="26"/>
          <w:szCs w:val="26"/>
        </w:rPr>
        <w:t xml:space="preserve">I am entitled to refer to the contents and place some circumstantial value that is relevant to the issue before the Commission. (See in this regard: </w:t>
      </w:r>
      <w:proofErr w:type="spellStart"/>
      <w:r w:rsidR="00610A02">
        <w:rPr>
          <w:rFonts w:ascii="Verdana" w:hAnsi="Verdana" w:cs="Arial"/>
          <w:b/>
          <w:sz w:val="26"/>
          <w:szCs w:val="26"/>
        </w:rPr>
        <w:t>Zephania</w:t>
      </w:r>
      <w:proofErr w:type="spellEnd"/>
      <w:r w:rsidR="00610A02">
        <w:rPr>
          <w:rFonts w:ascii="Verdana" w:hAnsi="Verdana" w:cs="Arial"/>
          <w:b/>
          <w:sz w:val="26"/>
          <w:szCs w:val="26"/>
        </w:rPr>
        <w:t xml:space="preserve"> </w:t>
      </w:r>
      <w:proofErr w:type="spellStart"/>
      <w:r w:rsidR="00610A02">
        <w:rPr>
          <w:rFonts w:ascii="Verdana" w:hAnsi="Verdana" w:cs="Arial"/>
          <w:b/>
          <w:sz w:val="26"/>
          <w:szCs w:val="26"/>
        </w:rPr>
        <w:t>Ngwenya</w:t>
      </w:r>
      <w:proofErr w:type="spellEnd"/>
      <w:r w:rsidR="00610A02">
        <w:rPr>
          <w:rFonts w:ascii="Verdana" w:hAnsi="Verdana" w:cs="Arial"/>
          <w:b/>
          <w:sz w:val="26"/>
          <w:szCs w:val="26"/>
        </w:rPr>
        <w:t xml:space="preserve"> v. Royal Swazi Sugar Corporation (IC) Case no. 262/01</w:t>
      </w:r>
      <w:r w:rsidR="00610A02">
        <w:rPr>
          <w:rFonts w:ascii="Verdana" w:hAnsi="Verdana" w:cs="Arial"/>
          <w:sz w:val="26"/>
          <w:szCs w:val="26"/>
        </w:rPr>
        <w:t xml:space="preserve">). </w:t>
      </w:r>
      <w:r w:rsidR="00BE3B6F">
        <w:rPr>
          <w:rFonts w:ascii="Verdana" w:hAnsi="Verdana" w:cs="Arial"/>
          <w:sz w:val="26"/>
          <w:szCs w:val="26"/>
        </w:rPr>
        <w:t>Therefore, I fail to find any merit in this contention</w:t>
      </w:r>
      <w:r w:rsidR="00CF16DD">
        <w:rPr>
          <w:rFonts w:ascii="Verdana" w:hAnsi="Verdana" w:cs="Arial"/>
          <w:sz w:val="26"/>
          <w:szCs w:val="26"/>
        </w:rPr>
        <w:t xml:space="preserve"> and it is my finding that the Applicant’s dismissal was procedurally fair.</w:t>
      </w:r>
      <w:r w:rsidR="00BE3B6F">
        <w:rPr>
          <w:rFonts w:ascii="Verdana" w:hAnsi="Verdana" w:cs="Arial"/>
          <w:sz w:val="26"/>
          <w:szCs w:val="26"/>
        </w:rPr>
        <w:t xml:space="preserve"> </w:t>
      </w:r>
    </w:p>
    <w:p w:rsidR="006E6BF9" w:rsidRPr="006E6BF9" w:rsidRDefault="006E6BF9" w:rsidP="006E6BF9">
      <w:pPr>
        <w:pStyle w:val="ListParagraph"/>
        <w:rPr>
          <w:rFonts w:ascii="Verdana" w:hAnsi="Verdana" w:cs="Arial"/>
          <w:sz w:val="26"/>
          <w:szCs w:val="26"/>
        </w:rPr>
      </w:pPr>
    </w:p>
    <w:p w:rsidR="006E6BF9" w:rsidRDefault="006E6BF9" w:rsidP="006E6BF9">
      <w:pPr>
        <w:pStyle w:val="ListParagraph"/>
        <w:spacing w:after="0"/>
        <w:jc w:val="both"/>
        <w:rPr>
          <w:rFonts w:ascii="Verdana" w:hAnsi="Verdana" w:cs="Arial"/>
          <w:sz w:val="26"/>
          <w:szCs w:val="26"/>
        </w:rPr>
      </w:pPr>
    </w:p>
    <w:p w:rsidR="002D5A39" w:rsidRPr="00CD3672" w:rsidRDefault="002D5A39" w:rsidP="00C0521D">
      <w:pPr>
        <w:pStyle w:val="NoSpacing"/>
        <w:spacing w:line="276" w:lineRule="auto"/>
        <w:ind w:left="32400" w:hanging="720"/>
        <w:jc w:val="both"/>
        <w:rPr>
          <w:rFonts w:ascii="Verdana" w:hAnsi="Verdana"/>
          <w:sz w:val="26"/>
          <w:szCs w:val="26"/>
        </w:rPr>
      </w:pPr>
    </w:p>
    <w:p w:rsidR="002D5A39" w:rsidRPr="00CD3672" w:rsidRDefault="002D5A39" w:rsidP="00CA79DC">
      <w:pPr>
        <w:pStyle w:val="NoSpacing"/>
        <w:spacing w:line="276" w:lineRule="auto"/>
        <w:jc w:val="both"/>
        <w:rPr>
          <w:rFonts w:ascii="Verdana" w:hAnsi="Verdana"/>
          <w:b/>
          <w:sz w:val="26"/>
          <w:szCs w:val="26"/>
          <w:u w:val="single"/>
        </w:rPr>
      </w:pPr>
      <w:r w:rsidRPr="00CD3672">
        <w:rPr>
          <w:rFonts w:ascii="Verdana" w:hAnsi="Verdana"/>
          <w:b/>
          <w:sz w:val="26"/>
          <w:szCs w:val="26"/>
          <w:u w:val="single"/>
        </w:rPr>
        <w:t>RELIEF</w:t>
      </w:r>
    </w:p>
    <w:p w:rsidR="002D5A39" w:rsidRPr="00CD3672" w:rsidRDefault="002D5A39" w:rsidP="002D5A39">
      <w:pPr>
        <w:pStyle w:val="NoSpacing"/>
        <w:spacing w:line="276" w:lineRule="auto"/>
        <w:ind w:left="720"/>
        <w:jc w:val="both"/>
        <w:rPr>
          <w:rFonts w:ascii="Verdana" w:hAnsi="Verdana"/>
          <w:sz w:val="26"/>
          <w:szCs w:val="26"/>
        </w:rPr>
      </w:pPr>
    </w:p>
    <w:p w:rsidR="002D5A39" w:rsidRPr="00CA79DC" w:rsidRDefault="00CA79DC" w:rsidP="00CA79DC">
      <w:pPr>
        <w:pStyle w:val="NoSpacing"/>
        <w:numPr>
          <w:ilvl w:val="0"/>
          <w:numId w:val="1"/>
        </w:numPr>
        <w:spacing w:line="276" w:lineRule="auto"/>
        <w:ind w:left="720" w:hanging="720"/>
        <w:jc w:val="both"/>
        <w:rPr>
          <w:rFonts w:ascii="Verdana" w:hAnsi="Verdana"/>
          <w:sz w:val="26"/>
          <w:szCs w:val="26"/>
        </w:rPr>
      </w:pPr>
      <w:r>
        <w:rPr>
          <w:rFonts w:ascii="Verdana" w:hAnsi="Verdana"/>
          <w:sz w:val="26"/>
          <w:szCs w:val="26"/>
        </w:rPr>
        <w:t xml:space="preserve">Having found that the dismissal of the Applicant was substantively and procedurally fair, I </w:t>
      </w:r>
      <w:r w:rsidR="002D5A39" w:rsidRPr="00CA79DC">
        <w:rPr>
          <w:rFonts w:ascii="Verdana" w:hAnsi="Verdana"/>
          <w:sz w:val="26"/>
          <w:szCs w:val="26"/>
        </w:rPr>
        <w:t>make the following award:</w:t>
      </w:r>
    </w:p>
    <w:p w:rsidR="002D5A39" w:rsidRPr="00CD3672" w:rsidRDefault="002D5A39" w:rsidP="002D5A39">
      <w:pPr>
        <w:pStyle w:val="NoSpacing"/>
        <w:spacing w:line="276" w:lineRule="auto"/>
        <w:ind w:left="1440"/>
        <w:jc w:val="both"/>
        <w:rPr>
          <w:rFonts w:ascii="Verdana" w:hAnsi="Verdana"/>
          <w:sz w:val="26"/>
          <w:szCs w:val="26"/>
        </w:rPr>
      </w:pPr>
    </w:p>
    <w:p w:rsidR="002D5A39" w:rsidRPr="00CD3672" w:rsidRDefault="002D5A39" w:rsidP="00CA79DC">
      <w:pPr>
        <w:pStyle w:val="NoSpacing"/>
        <w:spacing w:line="276" w:lineRule="auto"/>
        <w:jc w:val="both"/>
        <w:rPr>
          <w:rFonts w:ascii="Verdana" w:hAnsi="Verdana"/>
          <w:b/>
          <w:sz w:val="26"/>
          <w:szCs w:val="26"/>
          <w:u w:val="single"/>
        </w:rPr>
      </w:pPr>
      <w:r w:rsidRPr="00CD3672">
        <w:rPr>
          <w:rFonts w:ascii="Verdana" w:hAnsi="Verdana"/>
          <w:b/>
          <w:sz w:val="26"/>
          <w:szCs w:val="26"/>
          <w:u w:val="single"/>
        </w:rPr>
        <w:t>AWARD</w:t>
      </w:r>
    </w:p>
    <w:p w:rsidR="002D5A39" w:rsidRPr="00CD3672" w:rsidRDefault="002D5A39" w:rsidP="002D5A39">
      <w:pPr>
        <w:pStyle w:val="NoSpacing"/>
        <w:spacing w:line="276" w:lineRule="auto"/>
        <w:ind w:left="720"/>
        <w:jc w:val="both"/>
        <w:rPr>
          <w:rFonts w:ascii="Verdana" w:hAnsi="Verdana"/>
          <w:sz w:val="26"/>
          <w:szCs w:val="26"/>
        </w:rPr>
      </w:pPr>
    </w:p>
    <w:p w:rsidR="002D5A39" w:rsidRDefault="00CA79DC" w:rsidP="00CA79DC">
      <w:pPr>
        <w:pStyle w:val="NoSpacing"/>
        <w:numPr>
          <w:ilvl w:val="0"/>
          <w:numId w:val="1"/>
        </w:numPr>
        <w:tabs>
          <w:tab w:val="left" w:pos="720"/>
        </w:tabs>
        <w:spacing w:line="276" w:lineRule="auto"/>
        <w:ind w:left="720" w:hanging="720"/>
        <w:jc w:val="both"/>
        <w:rPr>
          <w:rFonts w:ascii="Verdana" w:hAnsi="Verdana"/>
          <w:sz w:val="26"/>
          <w:szCs w:val="26"/>
        </w:rPr>
      </w:pPr>
      <w:r>
        <w:rPr>
          <w:rFonts w:ascii="Verdana" w:hAnsi="Verdana"/>
          <w:sz w:val="26"/>
          <w:szCs w:val="26"/>
        </w:rPr>
        <w:t>The Applicant’s dismissal was procedurally and substantively fair</w:t>
      </w:r>
      <w:r w:rsidR="00C31D94">
        <w:rPr>
          <w:rFonts w:ascii="Verdana" w:hAnsi="Verdana"/>
          <w:sz w:val="26"/>
          <w:szCs w:val="26"/>
        </w:rPr>
        <w:t>.</w:t>
      </w:r>
    </w:p>
    <w:p w:rsidR="00C31D94" w:rsidRDefault="00C31D94" w:rsidP="00C31D94">
      <w:pPr>
        <w:pStyle w:val="NoSpacing"/>
        <w:tabs>
          <w:tab w:val="left" w:pos="720"/>
        </w:tabs>
        <w:spacing w:line="276" w:lineRule="auto"/>
        <w:ind w:left="720"/>
        <w:jc w:val="both"/>
        <w:rPr>
          <w:rFonts w:ascii="Verdana" w:hAnsi="Verdana"/>
          <w:sz w:val="26"/>
          <w:szCs w:val="26"/>
        </w:rPr>
      </w:pPr>
    </w:p>
    <w:p w:rsidR="00CA79DC" w:rsidRPr="00CD3672" w:rsidRDefault="00C31D94" w:rsidP="00CA79DC">
      <w:pPr>
        <w:pStyle w:val="NoSpacing"/>
        <w:numPr>
          <w:ilvl w:val="0"/>
          <w:numId w:val="1"/>
        </w:numPr>
        <w:tabs>
          <w:tab w:val="left" w:pos="720"/>
        </w:tabs>
        <w:spacing w:line="276" w:lineRule="auto"/>
        <w:ind w:left="720" w:hanging="720"/>
        <w:jc w:val="both"/>
        <w:rPr>
          <w:rFonts w:ascii="Verdana" w:hAnsi="Verdana"/>
          <w:sz w:val="26"/>
          <w:szCs w:val="26"/>
        </w:rPr>
      </w:pPr>
      <w:r>
        <w:rPr>
          <w:rFonts w:ascii="Verdana" w:hAnsi="Verdana"/>
          <w:sz w:val="26"/>
          <w:szCs w:val="26"/>
        </w:rPr>
        <w:t>The Applicant’s case is dismissed in its entirety.</w:t>
      </w:r>
    </w:p>
    <w:p w:rsidR="002D5A39" w:rsidRPr="00CD3672" w:rsidRDefault="002D5A39" w:rsidP="002D5A39">
      <w:pPr>
        <w:pStyle w:val="NoSpacing"/>
        <w:spacing w:line="276" w:lineRule="auto"/>
        <w:ind w:left="720"/>
        <w:jc w:val="both"/>
        <w:rPr>
          <w:rFonts w:ascii="Verdana" w:hAnsi="Verdana"/>
          <w:sz w:val="26"/>
          <w:szCs w:val="26"/>
        </w:rPr>
      </w:pPr>
    </w:p>
    <w:p w:rsidR="002D5A39" w:rsidRPr="00CD3672" w:rsidRDefault="002D5A39" w:rsidP="002D5A39">
      <w:pPr>
        <w:pStyle w:val="NoSpacing"/>
        <w:spacing w:line="276" w:lineRule="auto"/>
        <w:rPr>
          <w:rFonts w:ascii="Verdana" w:hAnsi="Verdana" w:cs="Courier New"/>
          <w:sz w:val="26"/>
          <w:szCs w:val="26"/>
        </w:rPr>
      </w:pPr>
    </w:p>
    <w:p w:rsidR="002D5A39" w:rsidRPr="00C31D94" w:rsidRDefault="002D5A39" w:rsidP="002D5A39">
      <w:pPr>
        <w:pStyle w:val="NoSpacing"/>
        <w:spacing w:line="276" w:lineRule="auto"/>
        <w:ind w:left="720"/>
        <w:jc w:val="both"/>
        <w:rPr>
          <w:rFonts w:ascii="Verdana" w:hAnsi="Verdana"/>
          <w:b/>
          <w:sz w:val="26"/>
          <w:szCs w:val="26"/>
        </w:rPr>
      </w:pPr>
      <w:r w:rsidRPr="00C31D94">
        <w:rPr>
          <w:rFonts w:ascii="Verdana" w:hAnsi="Verdana"/>
          <w:b/>
          <w:sz w:val="26"/>
          <w:szCs w:val="26"/>
        </w:rPr>
        <w:t>D</w:t>
      </w:r>
      <w:r w:rsidR="00CA79DC" w:rsidRPr="00C31D94">
        <w:rPr>
          <w:rFonts w:ascii="Verdana" w:hAnsi="Verdana"/>
          <w:b/>
          <w:sz w:val="26"/>
          <w:szCs w:val="26"/>
        </w:rPr>
        <w:t>ATED A</w:t>
      </w:r>
      <w:r w:rsidR="009E1A50">
        <w:rPr>
          <w:rFonts w:ascii="Verdana" w:hAnsi="Verdana"/>
          <w:b/>
          <w:sz w:val="26"/>
          <w:szCs w:val="26"/>
        </w:rPr>
        <w:t xml:space="preserve">T </w:t>
      </w:r>
      <w:r w:rsidR="006E6BF9">
        <w:rPr>
          <w:rFonts w:ascii="Verdana" w:hAnsi="Verdana"/>
          <w:b/>
          <w:sz w:val="26"/>
          <w:szCs w:val="26"/>
        </w:rPr>
        <w:t>MANZINI ON THIS THE 13</w:t>
      </w:r>
      <w:r w:rsidR="009E1A50">
        <w:rPr>
          <w:rFonts w:ascii="Verdana" w:hAnsi="Verdana"/>
          <w:b/>
          <w:sz w:val="26"/>
          <w:szCs w:val="26"/>
        </w:rPr>
        <w:t xml:space="preserve"> FEBRUARY</w:t>
      </w:r>
      <w:r w:rsidR="00CA79DC" w:rsidRPr="00C31D94">
        <w:rPr>
          <w:rFonts w:ascii="Verdana" w:hAnsi="Verdana"/>
          <w:b/>
          <w:sz w:val="26"/>
          <w:szCs w:val="26"/>
        </w:rPr>
        <w:t xml:space="preserve"> 2018</w:t>
      </w:r>
    </w:p>
    <w:p w:rsidR="002D5A39" w:rsidRPr="00C31D94" w:rsidRDefault="002D5A39" w:rsidP="002D5A39">
      <w:pPr>
        <w:pStyle w:val="NoSpacing"/>
        <w:spacing w:line="276" w:lineRule="auto"/>
        <w:ind w:left="720"/>
        <w:jc w:val="both"/>
        <w:rPr>
          <w:rFonts w:ascii="Verdana" w:hAnsi="Verdana"/>
          <w:b/>
          <w:sz w:val="26"/>
          <w:szCs w:val="26"/>
        </w:rPr>
      </w:pPr>
    </w:p>
    <w:p w:rsidR="002D5A39" w:rsidRPr="00C31D94" w:rsidRDefault="002D5A39" w:rsidP="002D5A39">
      <w:pPr>
        <w:pStyle w:val="NoSpacing"/>
        <w:spacing w:line="276" w:lineRule="auto"/>
        <w:ind w:left="720"/>
        <w:jc w:val="both"/>
        <w:rPr>
          <w:rFonts w:ascii="Verdana" w:hAnsi="Verdana"/>
          <w:b/>
          <w:sz w:val="26"/>
          <w:szCs w:val="26"/>
        </w:rPr>
      </w:pPr>
    </w:p>
    <w:p w:rsidR="002D5A39" w:rsidRPr="00C31D94" w:rsidRDefault="002D5A39" w:rsidP="002D5A39">
      <w:pPr>
        <w:pStyle w:val="NoSpacing"/>
        <w:spacing w:line="276" w:lineRule="auto"/>
        <w:ind w:left="720"/>
        <w:jc w:val="center"/>
        <w:rPr>
          <w:rFonts w:ascii="Verdana" w:hAnsi="Verdana"/>
          <w:b/>
          <w:sz w:val="26"/>
          <w:szCs w:val="26"/>
        </w:rPr>
      </w:pPr>
      <w:r w:rsidRPr="00C31D94">
        <w:rPr>
          <w:rFonts w:ascii="Verdana" w:hAnsi="Verdana"/>
          <w:b/>
          <w:sz w:val="26"/>
          <w:szCs w:val="26"/>
        </w:rPr>
        <w:t>_____________________</w:t>
      </w:r>
    </w:p>
    <w:p w:rsidR="002D5A39" w:rsidRPr="00C31D94" w:rsidRDefault="00CA79DC" w:rsidP="002D5A39">
      <w:pPr>
        <w:pStyle w:val="NoSpacing"/>
        <w:spacing w:line="276" w:lineRule="auto"/>
        <w:ind w:left="720"/>
        <w:jc w:val="center"/>
        <w:rPr>
          <w:rFonts w:ascii="Verdana" w:hAnsi="Verdana"/>
          <w:b/>
          <w:sz w:val="26"/>
          <w:szCs w:val="26"/>
        </w:rPr>
      </w:pPr>
      <w:r w:rsidRPr="00C31D94">
        <w:rPr>
          <w:rFonts w:ascii="Verdana" w:hAnsi="Verdana"/>
          <w:b/>
          <w:sz w:val="26"/>
          <w:szCs w:val="26"/>
        </w:rPr>
        <w:t>NONHLANHLA SHONGWE</w:t>
      </w:r>
    </w:p>
    <w:p w:rsidR="002D5A39" w:rsidRPr="00CD3672" w:rsidRDefault="002D5A39" w:rsidP="002D5A39">
      <w:pPr>
        <w:pStyle w:val="NoSpacing"/>
        <w:spacing w:line="276" w:lineRule="auto"/>
        <w:ind w:left="720"/>
        <w:jc w:val="center"/>
        <w:rPr>
          <w:rFonts w:ascii="Verdana" w:hAnsi="Verdana"/>
          <w:sz w:val="26"/>
          <w:szCs w:val="26"/>
        </w:rPr>
      </w:pPr>
      <w:bookmarkStart w:id="0" w:name="_GoBack"/>
      <w:bookmarkEnd w:id="0"/>
      <w:r w:rsidRPr="00C31D94">
        <w:rPr>
          <w:rFonts w:ascii="Verdana" w:hAnsi="Verdana"/>
          <w:b/>
          <w:sz w:val="26"/>
          <w:szCs w:val="26"/>
        </w:rPr>
        <w:t>CMAC ARBITRATOR</w:t>
      </w:r>
    </w:p>
    <w:p w:rsidR="00AB0FCB" w:rsidRPr="00CD3672" w:rsidRDefault="00AB0FCB" w:rsidP="002D5A39">
      <w:pPr>
        <w:rPr>
          <w:rFonts w:ascii="Verdana" w:hAnsi="Verdana"/>
          <w:sz w:val="26"/>
          <w:szCs w:val="26"/>
        </w:rPr>
      </w:pPr>
    </w:p>
    <w:sectPr w:rsidR="00AB0FCB" w:rsidRPr="00CD3672" w:rsidSect="002D5A3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1BB" w:rsidRDefault="000B71BB" w:rsidP="00EF76FF">
      <w:pPr>
        <w:spacing w:after="0" w:line="240" w:lineRule="auto"/>
      </w:pPr>
      <w:r>
        <w:separator/>
      </w:r>
    </w:p>
  </w:endnote>
  <w:endnote w:type="continuationSeparator" w:id="1">
    <w:p w:rsidR="000B71BB" w:rsidRDefault="000B71BB" w:rsidP="00EF76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62003"/>
      <w:docPartObj>
        <w:docPartGallery w:val="Page Numbers (Bottom of Page)"/>
        <w:docPartUnique/>
      </w:docPartObj>
    </w:sdtPr>
    <w:sdtEndPr>
      <w:rPr>
        <w:noProof/>
      </w:rPr>
    </w:sdtEndPr>
    <w:sdtContent>
      <w:p w:rsidR="00403A7A" w:rsidRDefault="00DC7A07">
        <w:pPr>
          <w:pStyle w:val="Footer"/>
          <w:jc w:val="right"/>
        </w:pPr>
        <w:fldSimple w:instr=" PAGE   \* MERGEFORMAT ">
          <w:r w:rsidR="00B17985">
            <w:rPr>
              <w:noProof/>
            </w:rPr>
            <w:t>17</w:t>
          </w:r>
        </w:fldSimple>
      </w:p>
    </w:sdtContent>
  </w:sdt>
  <w:p w:rsidR="00403A7A" w:rsidRDefault="00403A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1BB" w:rsidRDefault="000B71BB" w:rsidP="00EF76FF">
      <w:pPr>
        <w:spacing w:after="0" w:line="240" w:lineRule="auto"/>
      </w:pPr>
      <w:r>
        <w:separator/>
      </w:r>
    </w:p>
  </w:footnote>
  <w:footnote w:type="continuationSeparator" w:id="1">
    <w:p w:rsidR="000B71BB" w:rsidRDefault="000B71BB" w:rsidP="00EF76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7D25"/>
    <w:multiLevelType w:val="multilevel"/>
    <w:tmpl w:val="84E2555E"/>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135F5DB8"/>
    <w:multiLevelType w:val="hybridMultilevel"/>
    <w:tmpl w:val="04F45560"/>
    <w:lvl w:ilvl="0" w:tplc="1AD49A40">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190E634A"/>
    <w:multiLevelType w:val="hybridMultilevel"/>
    <w:tmpl w:val="6654FF8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DE2DBD"/>
    <w:multiLevelType w:val="multilevel"/>
    <w:tmpl w:val="6614A990"/>
    <w:lvl w:ilvl="0">
      <w:start w:val="1"/>
      <w:numFmt w:val="decimal"/>
      <w:lvlText w:val="%1."/>
      <w:lvlJc w:val="left"/>
      <w:pPr>
        <w:ind w:left="720" w:hanging="360"/>
      </w:pPr>
      <w:rPr>
        <w:rFonts w:ascii="Verdana" w:hAnsi="Verdana" w:hint="default"/>
        <w:b w:val="0"/>
        <w:i w:val="0"/>
        <w:color w:val="auto"/>
        <w:sz w:val="28"/>
        <w:szCs w:val="28"/>
        <w:u w:val="none"/>
      </w:rPr>
    </w:lvl>
    <w:lvl w:ilvl="1">
      <w:start w:val="1"/>
      <w:numFmt w:val="decimal"/>
      <w:isLgl/>
      <w:lvlText w:val="%1.%2"/>
      <w:lvlJc w:val="left"/>
      <w:pPr>
        <w:ind w:left="2421" w:hanging="720"/>
      </w:pPr>
      <w:rPr>
        <w:rFonts w:hint="default"/>
        <w:b w:val="0"/>
      </w:rPr>
    </w:lvl>
    <w:lvl w:ilvl="2">
      <w:start w:val="1"/>
      <w:numFmt w:val="decimal"/>
      <w:isLgl/>
      <w:lvlText w:val="%1.%2.%3"/>
      <w:lvlJc w:val="left"/>
      <w:pPr>
        <w:ind w:left="1854" w:hanging="108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988" w:hanging="1800"/>
      </w:pPr>
      <w:rPr>
        <w:rFonts w:hint="default"/>
      </w:rPr>
    </w:lvl>
    <w:lvl w:ilvl="5">
      <w:start w:val="1"/>
      <w:numFmt w:val="decimal"/>
      <w:isLgl/>
      <w:lvlText w:val="%1.%2.%3.%4.%5.%6"/>
      <w:lvlJc w:val="left"/>
      <w:pPr>
        <w:ind w:left="3555" w:hanging="2160"/>
      </w:pPr>
      <w:rPr>
        <w:rFonts w:hint="default"/>
      </w:rPr>
    </w:lvl>
    <w:lvl w:ilvl="6">
      <w:start w:val="1"/>
      <w:numFmt w:val="decimal"/>
      <w:isLgl/>
      <w:lvlText w:val="%1.%2.%3.%4.%5.%6.%7"/>
      <w:lvlJc w:val="left"/>
      <w:pPr>
        <w:ind w:left="4122" w:hanging="2520"/>
      </w:pPr>
      <w:rPr>
        <w:rFonts w:hint="default"/>
      </w:rPr>
    </w:lvl>
    <w:lvl w:ilvl="7">
      <w:start w:val="1"/>
      <w:numFmt w:val="decimal"/>
      <w:isLgl/>
      <w:lvlText w:val="%1.%2.%3.%4.%5.%6.%7.%8"/>
      <w:lvlJc w:val="left"/>
      <w:pPr>
        <w:ind w:left="4689" w:hanging="2880"/>
      </w:pPr>
      <w:rPr>
        <w:rFonts w:hint="default"/>
      </w:rPr>
    </w:lvl>
    <w:lvl w:ilvl="8">
      <w:start w:val="1"/>
      <w:numFmt w:val="decimal"/>
      <w:isLgl/>
      <w:lvlText w:val="%1.%2.%3.%4.%5.%6.%7.%8.%9"/>
      <w:lvlJc w:val="left"/>
      <w:pPr>
        <w:ind w:left="4896" w:hanging="2880"/>
      </w:pPr>
      <w:rPr>
        <w:rFonts w:hint="default"/>
      </w:rPr>
    </w:lvl>
  </w:abstractNum>
  <w:abstractNum w:abstractNumId="4">
    <w:nsid w:val="22362FF4"/>
    <w:multiLevelType w:val="multilevel"/>
    <w:tmpl w:val="D78EF256"/>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242D09FD"/>
    <w:multiLevelType w:val="multilevel"/>
    <w:tmpl w:val="50AC5434"/>
    <w:lvl w:ilvl="0">
      <w:start w:val="1"/>
      <w:numFmt w:val="decimal"/>
      <w:lvlText w:val="%1."/>
      <w:lvlJc w:val="left"/>
      <w:pPr>
        <w:ind w:left="630" w:hanging="360"/>
      </w:pPr>
      <w:rPr>
        <w:rFonts w:hint="default"/>
      </w:rPr>
    </w:lvl>
    <w:lvl w:ilvl="1">
      <w:start w:val="1"/>
      <w:numFmt w:val="decimal"/>
      <w:isLgl/>
      <w:lvlText w:val="%1.%2"/>
      <w:lvlJc w:val="left"/>
      <w:pPr>
        <w:ind w:left="171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6">
    <w:nsid w:val="27517927"/>
    <w:multiLevelType w:val="hybridMultilevel"/>
    <w:tmpl w:val="C6CC043E"/>
    <w:lvl w:ilvl="0" w:tplc="0CEE557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7522F26"/>
    <w:multiLevelType w:val="multilevel"/>
    <w:tmpl w:val="E0E4184E"/>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294A4785"/>
    <w:multiLevelType w:val="multilevel"/>
    <w:tmpl w:val="E3FA951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2E5661D2"/>
    <w:multiLevelType w:val="multilevel"/>
    <w:tmpl w:val="FAFC207E"/>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329D69BC"/>
    <w:multiLevelType w:val="multilevel"/>
    <w:tmpl w:val="1BA2931C"/>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371A1D90"/>
    <w:multiLevelType w:val="multilevel"/>
    <w:tmpl w:val="832EF832"/>
    <w:lvl w:ilvl="0">
      <w:start w:val="4"/>
      <w:numFmt w:val="decimal"/>
      <w:lvlText w:val="%1"/>
      <w:lvlJc w:val="left"/>
      <w:pPr>
        <w:ind w:left="630" w:hanging="63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3A936688"/>
    <w:multiLevelType w:val="multilevel"/>
    <w:tmpl w:val="7FF42D6E"/>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BC12282"/>
    <w:multiLevelType w:val="hybridMultilevel"/>
    <w:tmpl w:val="643E2070"/>
    <w:lvl w:ilvl="0" w:tplc="5C36E1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A7B1C59"/>
    <w:multiLevelType w:val="hybridMultilevel"/>
    <w:tmpl w:val="E9DC3F50"/>
    <w:lvl w:ilvl="0" w:tplc="75DAAA5E">
      <w:start w:val="1"/>
      <w:numFmt w:val="lowerLetter"/>
      <w:lvlText w:val="(%1)"/>
      <w:lvlJc w:val="left"/>
      <w:pPr>
        <w:ind w:left="2520" w:hanging="360"/>
      </w:pPr>
      <w:rPr>
        <w:rFonts w:ascii="Bookman Old Style" w:eastAsiaTheme="minorHAnsi" w:hAnsi="Bookman Old Style"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506A260C"/>
    <w:multiLevelType w:val="hybridMultilevel"/>
    <w:tmpl w:val="3B86FAD6"/>
    <w:lvl w:ilvl="0" w:tplc="28BAF0E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506F70CD"/>
    <w:multiLevelType w:val="multilevel"/>
    <w:tmpl w:val="584AA3A0"/>
    <w:lvl w:ilvl="0">
      <w:start w:val="6"/>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nsid w:val="52486314"/>
    <w:multiLevelType w:val="multilevel"/>
    <w:tmpl w:val="8C02AB94"/>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nsid w:val="530B09BF"/>
    <w:multiLevelType w:val="multilevel"/>
    <w:tmpl w:val="0130E8E6"/>
    <w:lvl w:ilvl="0">
      <w:start w:val="1"/>
      <w:numFmt w:val="decimal"/>
      <w:lvlText w:val="%1."/>
      <w:lvlJc w:val="left"/>
      <w:pPr>
        <w:ind w:left="630" w:hanging="360"/>
      </w:pPr>
      <w:rPr>
        <w:rFonts w:hint="default"/>
        <w:i w:val="0"/>
      </w:rPr>
    </w:lvl>
    <w:lvl w:ilvl="1">
      <w:start w:val="1"/>
      <w:numFmt w:val="decimal"/>
      <w:isLgl/>
      <w:lvlText w:val="%1.%2"/>
      <w:lvlJc w:val="left"/>
      <w:pPr>
        <w:ind w:left="1890" w:hanging="720"/>
      </w:pPr>
      <w:rPr>
        <w:rFonts w:hint="default"/>
        <w:b w:val="0"/>
        <w:i w:val="0"/>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9">
    <w:nsid w:val="559A4880"/>
    <w:multiLevelType w:val="multilevel"/>
    <w:tmpl w:val="1EB0BF2C"/>
    <w:lvl w:ilvl="0">
      <w:start w:val="4"/>
      <w:numFmt w:val="decimal"/>
      <w:lvlText w:val="%1"/>
      <w:lvlJc w:val="left"/>
      <w:pPr>
        <w:ind w:left="720" w:hanging="72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5A604EF9"/>
    <w:multiLevelType w:val="multilevel"/>
    <w:tmpl w:val="59DE1BFA"/>
    <w:lvl w:ilvl="0">
      <w:start w:val="6"/>
      <w:numFmt w:val="decimal"/>
      <w:lvlText w:val="%1."/>
      <w:lvlJc w:val="left"/>
      <w:pPr>
        <w:ind w:left="990" w:hanging="360"/>
      </w:pPr>
      <w:rPr>
        <w:rFonts w:hint="default"/>
      </w:rPr>
    </w:lvl>
    <w:lvl w:ilvl="1">
      <w:start w:val="1"/>
      <w:numFmt w:val="decimal"/>
      <w:isLgl/>
      <w:lvlText w:val="%1.%2"/>
      <w:lvlJc w:val="left"/>
      <w:pPr>
        <w:ind w:left="1935" w:hanging="1080"/>
      </w:pPr>
      <w:rPr>
        <w:rFonts w:hint="default"/>
      </w:rPr>
    </w:lvl>
    <w:lvl w:ilvl="2">
      <w:start w:val="3"/>
      <w:numFmt w:val="decimal"/>
      <w:isLgl/>
      <w:lvlText w:val="%1.%2.%3"/>
      <w:lvlJc w:val="left"/>
      <w:pPr>
        <w:ind w:left="2160" w:hanging="1080"/>
      </w:pPr>
      <w:rPr>
        <w:rFonts w:hint="default"/>
      </w:rPr>
    </w:lvl>
    <w:lvl w:ilvl="3">
      <w:start w:val="1"/>
      <w:numFmt w:val="decimal"/>
      <w:isLgl/>
      <w:lvlText w:val="%1.%2.%3.%4"/>
      <w:lvlJc w:val="left"/>
      <w:pPr>
        <w:ind w:left="2385" w:hanging="1080"/>
      </w:pPr>
      <w:rPr>
        <w:rFonts w:hint="default"/>
      </w:rPr>
    </w:lvl>
    <w:lvl w:ilvl="4">
      <w:start w:val="1"/>
      <w:numFmt w:val="decimal"/>
      <w:isLgl/>
      <w:lvlText w:val="%1.%2.%3.%4.%5"/>
      <w:lvlJc w:val="left"/>
      <w:pPr>
        <w:ind w:left="2970" w:hanging="1440"/>
      </w:pPr>
      <w:rPr>
        <w:rFonts w:hint="default"/>
      </w:rPr>
    </w:lvl>
    <w:lvl w:ilvl="5">
      <w:start w:val="1"/>
      <w:numFmt w:val="decimal"/>
      <w:isLgl/>
      <w:lvlText w:val="%1.%2.%3.%4.%5.%6"/>
      <w:lvlJc w:val="left"/>
      <w:pPr>
        <w:ind w:left="3555" w:hanging="180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365" w:hanging="2160"/>
      </w:pPr>
      <w:rPr>
        <w:rFonts w:hint="default"/>
      </w:rPr>
    </w:lvl>
    <w:lvl w:ilvl="8">
      <w:start w:val="1"/>
      <w:numFmt w:val="decimal"/>
      <w:isLgl/>
      <w:lvlText w:val="%1.%2.%3.%4.%5.%6.%7.%8.%9"/>
      <w:lvlJc w:val="left"/>
      <w:pPr>
        <w:ind w:left="4950" w:hanging="2520"/>
      </w:pPr>
      <w:rPr>
        <w:rFonts w:hint="default"/>
      </w:rPr>
    </w:lvl>
  </w:abstractNum>
  <w:abstractNum w:abstractNumId="21">
    <w:nsid w:val="60556087"/>
    <w:multiLevelType w:val="hybridMultilevel"/>
    <w:tmpl w:val="DE82DF3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nsid w:val="64E45344"/>
    <w:multiLevelType w:val="hybridMultilevel"/>
    <w:tmpl w:val="08C81CC0"/>
    <w:lvl w:ilvl="0" w:tplc="DA2C65A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65721E21"/>
    <w:multiLevelType w:val="hybridMultilevel"/>
    <w:tmpl w:val="6B681324"/>
    <w:lvl w:ilvl="0" w:tplc="92D0BE9A">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B1962D6"/>
    <w:multiLevelType w:val="hybridMultilevel"/>
    <w:tmpl w:val="C9F8C6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A05CC2"/>
    <w:multiLevelType w:val="hybridMultilevel"/>
    <w:tmpl w:val="E204458C"/>
    <w:lvl w:ilvl="0" w:tplc="74AA42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71E707EC"/>
    <w:multiLevelType w:val="hybridMultilevel"/>
    <w:tmpl w:val="6F962E5C"/>
    <w:lvl w:ilvl="0" w:tplc="F422474C">
      <w:start w:val="1"/>
      <w:numFmt w:val="lowerLetter"/>
      <w:lvlText w:val="(%1)"/>
      <w:lvlJc w:val="left"/>
      <w:pPr>
        <w:ind w:left="3240" w:hanging="360"/>
      </w:pPr>
      <w:rPr>
        <w:rFonts w:ascii="Bookman Old Style" w:eastAsiaTheme="minorHAnsi" w:hAnsi="Bookman Old Style" w:cstheme="minorBidi"/>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nsid w:val="75602C31"/>
    <w:multiLevelType w:val="hybridMultilevel"/>
    <w:tmpl w:val="46BC2B3C"/>
    <w:lvl w:ilvl="0" w:tplc="CFF4826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774434F2"/>
    <w:multiLevelType w:val="multilevel"/>
    <w:tmpl w:val="C6BCA5EA"/>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nsid w:val="7AEA3FD3"/>
    <w:multiLevelType w:val="multilevel"/>
    <w:tmpl w:val="A1C231A2"/>
    <w:lvl w:ilvl="0">
      <w:start w:val="4"/>
      <w:numFmt w:val="decimal"/>
      <w:lvlText w:val="%1"/>
      <w:lvlJc w:val="left"/>
      <w:pPr>
        <w:ind w:left="900" w:hanging="900"/>
      </w:pPr>
      <w:rPr>
        <w:rFonts w:hint="default"/>
      </w:rPr>
    </w:lvl>
    <w:lvl w:ilvl="1">
      <w:start w:val="3"/>
      <w:numFmt w:val="decimal"/>
      <w:lvlText w:val="%1.%2"/>
      <w:lvlJc w:val="left"/>
      <w:pPr>
        <w:ind w:left="1800" w:hanging="900"/>
      </w:pPr>
      <w:rPr>
        <w:rFonts w:hint="default"/>
      </w:rPr>
    </w:lvl>
    <w:lvl w:ilvl="2">
      <w:start w:val="22"/>
      <w:numFmt w:val="decimal"/>
      <w:lvlText w:val="%1.%2.%3"/>
      <w:lvlJc w:val="left"/>
      <w:pPr>
        <w:ind w:left="2700" w:hanging="90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300" w:hanging="180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720" w:hanging="2520"/>
      </w:pPr>
      <w:rPr>
        <w:rFonts w:hint="default"/>
      </w:rPr>
    </w:lvl>
  </w:abstractNum>
  <w:abstractNum w:abstractNumId="30">
    <w:nsid w:val="7C0A51C8"/>
    <w:multiLevelType w:val="multilevel"/>
    <w:tmpl w:val="3ACAAD68"/>
    <w:lvl w:ilvl="0">
      <w:start w:val="4"/>
      <w:numFmt w:val="decimal"/>
      <w:lvlText w:val="%1"/>
      <w:lvlJc w:val="left"/>
      <w:pPr>
        <w:ind w:left="720" w:hanging="720"/>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num w:numId="1">
    <w:abstractNumId w:val="18"/>
  </w:num>
  <w:num w:numId="2">
    <w:abstractNumId w:val="19"/>
  </w:num>
  <w:num w:numId="3">
    <w:abstractNumId w:val="14"/>
  </w:num>
  <w:num w:numId="4">
    <w:abstractNumId w:val="26"/>
  </w:num>
  <w:num w:numId="5">
    <w:abstractNumId w:val="1"/>
  </w:num>
  <w:num w:numId="6">
    <w:abstractNumId w:val="13"/>
  </w:num>
  <w:num w:numId="7">
    <w:abstractNumId w:val="25"/>
  </w:num>
  <w:num w:numId="8">
    <w:abstractNumId w:val="6"/>
  </w:num>
  <w:num w:numId="9">
    <w:abstractNumId w:val="23"/>
  </w:num>
  <w:num w:numId="10">
    <w:abstractNumId w:val="30"/>
  </w:num>
  <w:num w:numId="11">
    <w:abstractNumId w:val="7"/>
  </w:num>
  <w:num w:numId="12">
    <w:abstractNumId w:val="10"/>
  </w:num>
  <w:num w:numId="13">
    <w:abstractNumId w:val="9"/>
  </w:num>
  <w:num w:numId="14">
    <w:abstractNumId w:val="8"/>
  </w:num>
  <w:num w:numId="15">
    <w:abstractNumId w:val="12"/>
  </w:num>
  <w:num w:numId="16">
    <w:abstractNumId w:val="11"/>
  </w:num>
  <w:num w:numId="17">
    <w:abstractNumId w:val="0"/>
  </w:num>
  <w:num w:numId="18">
    <w:abstractNumId w:val="17"/>
  </w:num>
  <w:num w:numId="19">
    <w:abstractNumId w:val="4"/>
  </w:num>
  <w:num w:numId="20">
    <w:abstractNumId w:val="16"/>
  </w:num>
  <w:num w:numId="21">
    <w:abstractNumId w:val="24"/>
  </w:num>
  <w:num w:numId="22">
    <w:abstractNumId w:val="15"/>
  </w:num>
  <w:num w:numId="23">
    <w:abstractNumId w:val="27"/>
  </w:num>
  <w:num w:numId="24">
    <w:abstractNumId w:val="28"/>
  </w:num>
  <w:num w:numId="25">
    <w:abstractNumId w:val="5"/>
  </w:num>
  <w:num w:numId="26">
    <w:abstractNumId w:val="21"/>
  </w:num>
  <w:num w:numId="27">
    <w:abstractNumId w:val="20"/>
  </w:num>
  <w:num w:numId="28">
    <w:abstractNumId w:val="29"/>
  </w:num>
  <w:num w:numId="29">
    <w:abstractNumId w:val="2"/>
  </w:num>
  <w:num w:numId="30">
    <w:abstractNumId w:val="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2D5A39"/>
    <w:rsid w:val="00000C01"/>
    <w:rsid w:val="000114C0"/>
    <w:rsid w:val="00037D81"/>
    <w:rsid w:val="000B20D2"/>
    <w:rsid w:val="000B71BB"/>
    <w:rsid w:val="000D3852"/>
    <w:rsid w:val="000D663A"/>
    <w:rsid w:val="000E5D63"/>
    <w:rsid w:val="0011427B"/>
    <w:rsid w:val="0012318F"/>
    <w:rsid w:val="00125622"/>
    <w:rsid w:val="00130117"/>
    <w:rsid w:val="00136BEE"/>
    <w:rsid w:val="00160301"/>
    <w:rsid w:val="001627A6"/>
    <w:rsid w:val="001C0A3C"/>
    <w:rsid w:val="002036D7"/>
    <w:rsid w:val="00203796"/>
    <w:rsid w:val="00205C90"/>
    <w:rsid w:val="00213D23"/>
    <w:rsid w:val="002372C2"/>
    <w:rsid w:val="002536CE"/>
    <w:rsid w:val="00295AFD"/>
    <w:rsid w:val="002C4B61"/>
    <w:rsid w:val="002D5A39"/>
    <w:rsid w:val="00314C5B"/>
    <w:rsid w:val="00317521"/>
    <w:rsid w:val="003433A4"/>
    <w:rsid w:val="00385F50"/>
    <w:rsid w:val="003B1104"/>
    <w:rsid w:val="003C2E75"/>
    <w:rsid w:val="003D78C3"/>
    <w:rsid w:val="003F2EDF"/>
    <w:rsid w:val="00402D03"/>
    <w:rsid w:val="00403A7A"/>
    <w:rsid w:val="00413627"/>
    <w:rsid w:val="0043126A"/>
    <w:rsid w:val="00455B15"/>
    <w:rsid w:val="004671CA"/>
    <w:rsid w:val="004718AF"/>
    <w:rsid w:val="00475516"/>
    <w:rsid w:val="004951EA"/>
    <w:rsid w:val="004A351B"/>
    <w:rsid w:val="004E47E7"/>
    <w:rsid w:val="00514C7C"/>
    <w:rsid w:val="0052027C"/>
    <w:rsid w:val="00540607"/>
    <w:rsid w:val="005427FE"/>
    <w:rsid w:val="00580E92"/>
    <w:rsid w:val="005C6A00"/>
    <w:rsid w:val="00610A02"/>
    <w:rsid w:val="00612453"/>
    <w:rsid w:val="00622795"/>
    <w:rsid w:val="00677D22"/>
    <w:rsid w:val="0069260C"/>
    <w:rsid w:val="006C21D0"/>
    <w:rsid w:val="006C45F7"/>
    <w:rsid w:val="006C69EE"/>
    <w:rsid w:val="006E673D"/>
    <w:rsid w:val="006E6BF9"/>
    <w:rsid w:val="006F37AD"/>
    <w:rsid w:val="006F694C"/>
    <w:rsid w:val="00712899"/>
    <w:rsid w:val="00715305"/>
    <w:rsid w:val="00724EF2"/>
    <w:rsid w:val="00732C1F"/>
    <w:rsid w:val="00750DEB"/>
    <w:rsid w:val="00754083"/>
    <w:rsid w:val="007812DC"/>
    <w:rsid w:val="00796219"/>
    <w:rsid w:val="007A2382"/>
    <w:rsid w:val="007A3E79"/>
    <w:rsid w:val="007B4DD2"/>
    <w:rsid w:val="007D326A"/>
    <w:rsid w:val="007F79E3"/>
    <w:rsid w:val="00836E22"/>
    <w:rsid w:val="0085633C"/>
    <w:rsid w:val="008D6F82"/>
    <w:rsid w:val="008E084D"/>
    <w:rsid w:val="00915B3F"/>
    <w:rsid w:val="009266F9"/>
    <w:rsid w:val="00955DE2"/>
    <w:rsid w:val="00961FA3"/>
    <w:rsid w:val="00966BA1"/>
    <w:rsid w:val="0097368B"/>
    <w:rsid w:val="00975769"/>
    <w:rsid w:val="009C1A8B"/>
    <w:rsid w:val="009C2A70"/>
    <w:rsid w:val="009E1A50"/>
    <w:rsid w:val="009E1F58"/>
    <w:rsid w:val="009F3163"/>
    <w:rsid w:val="00A02626"/>
    <w:rsid w:val="00A64572"/>
    <w:rsid w:val="00A654D9"/>
    <w:rsid w:val="00AB0FCB"/>
    <w:rsid w:val="00AC7B9E"/>
    <w:rsid w:val="00AF0355"/>
    <w:rsid w:val="00AF59A4"/>
    <w:rsid w:val="00B01F1A"/>
    <w:rsid w:val="00B1576B"/>
    <w:rsid w:val="00B17985"/>
    <w:rsid w:val="00B2003D"/>
    <w:rsid w:val="00B41871"/>
    <w:rsid w:val="00B459D0"/>
    <w:rsid w:val="00B979AE"/>
    <w:rsid w:val="00BD37A7"/>
    <w:rsid w:val="00BE3B6F"/>
    <w:rsid w:val="00BF739B"/>
    <w:rsid w:val="00C0521D"/>
    <w:rsid w:val="00C31D94"/>
    <w:rsid w:val="00C80F0C"/>
    <w:rsid w:val="00CA79DC"/>
    <w:rsid w:val="00CD3672"/>
    <w:rsid w:val="00CF16DD"/>
    <w:rsid w:val="00CF71AE"/>
    <w:rsid w:val="00D04FAC"/>
    <w:rsid w:val="00D05460"/>
    <w:rsid w:val="00D2511B"/>
    <w:rsid w:val="00D3252B"/>
    <w:rsid w:val="00D4397E"/>
    <w:rsid w:val="00D5696D"/>
    <w:rsid w:val="00D701A1"/>
    <w:rsid w:val="00D82F82"/>
    <w:rsid w:val="00D853C3"/>
    <w:rsid w:val="00DC7A07"/>
    <w:rsid w:val="00DD4CA2"/>
    <w:rsid w:val="00DD4FBC"/>
    <w:rsid w:val="00DF7609"/>
    <w:rsid w:val="00E009D6"/>
    <w:rsid w:val="00E00A48"/>
    <w:rsid w:val="00E15BE3"/>
    <w:rsid w:val="00E2013D"/>
    <w:rsid w:val="00E67CB5"/>
    <w:rsid w:val="00E86F90"/>
    <w:rsid w:val="00E94F93"/>
    <w:rsid w:val="00EA2721"/>
    <w:rsid w:val="00EF76FF"/>
    <w:rsid w:val="00F054D0"/>
    <w:rsid w:val="00F15BF2"/>
    <w:rsid w:val="00F9596C"/>
    <w:rsid w:val="00FB18C9"/>
    <w:rsid w:val="00FC597C"/>
    <w:rsid w:val="00FE21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547" w:hanging="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A39"/>
    <w:pPr>
      <w:spacing w:after="200"/>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5A39"/>
    <w:pPr>
      <w:spacing w:line="240" w:lineRule="auto"/>
      <w:ind w:left="0" w:firstLine="0"/>
      <w:jc w:val="left"/>
    </w:pPr>
  </w:style>
  <w:style w:type="paragraph" w:styleId="BalloonText">
    <w:name w:val="Balloon Text"/>
    <w:basedOn w:val="Normal"/>
    <w:link w:val="BalloonTextChar"/>
    <w:uiPriority w:val="99"/>
    <w:semiHidden/>
    <w:unhideWhenUsed/>
    <w:rsid w:val="002D5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A39"/>
    <w:rPr>
      <w:rFonts w:ascii="Tahoma" w:hAnsi="Tahoma" w:cs="Tahoma"/>
      <w:sz w:val="16"/>
      <w:szCs w:val="16"/>
    </w:rPr>
  </w:style>
  <w:style w:type="paragraph" w:styleId="Header">
    <w:name w:val="header"/>
    <w:basedOn w:val="Normal"/>
    <w:link w:val="HeaderChar"/>
    <w:uiPriority w:val="99"/>
    <w:unhideWhenUsed/>
    <w:rsid w:val="002D5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A39"/>
  </w:style>
  <w:style w:type="paragraph" w:styleId="Footer">
    <w:name w:val="footer"/>
    <w:basedOn w:val="Normal"/>
    <w:link w:val="FooterChar"/>
    <w:uiPriority w:val="99"/>
    <w:unhideWhenUsed/>
    <w:rsid w:val="002D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A39"/>
  </w:style>
  <w:style w:type="paragraph" w:styleId="ListParagraph">
    <w:name w:val="List Paragraph"/>
    <w:basedOn w:val="Normal"/>
    <w:uiPriority w:val="34"/>
    <w:qFormat/>
    <w:rsid w:val="002D5A39"/>
    <w:pPr>
      <w:ind w:left="720"/>
      <w:contextualSpacing/>
    </w:pPr>
  </w:style>
  <w:style w:type="paragraph" w:styleId="CommentText">
    <w:name w:val="annotation text"/>
    <w:basedOn w:val="Normal"/>
    <w:link w:val="CommentTextChar"/>
    <w:uiPriority w:val="99"/>
    <w:semiHidden/>
    <w:unhideWhenUsed/>
    <w:rsid w:val="002D5A39"/>
    <w:pPr>
      <w:spacing w:line="240" w:lineRule="auto"/>
    </w:pPr>
    <w:rPr>
      <w:sz w:val="20"/>
      <w:szCs w:val="20"/>
    </w:rPr>
  </w:style>
  <w:style w:type="character" w:customStyle="1" w:styleId="CommentTextChar">
    <w:name w:val="Comment Text Char"/>
    <w:basedOn w:val="DefaultParagraphFont"/>
    <w:link w:val="CommentText"/>
    <w:uiPriority w:val="99"/>
    <w:semiHidden/>
    <w:rsid w:val="002D5A39"/>
    <w:rPr>
      <w:sz w:val="20"/>
      <w:szCs w:val="20"/>
    </w:rPr>
  </w:style>
  <w:style w:type="character" w:customStyle="1" w:styleId="CommentSubjectChar">
    <w:name w:val="Comment Subject Char"/>
    <w:basedOn w:val="CommentTextChar"/>
    <w:link w:val="CommentSubject"/>
    <w:uiPriority w:val="99"/>
    <w:semiHidden/>
    <w:rsid w:val="002D5A39"/>
    <w:rPr>
      <w:b/>
      <w:bCs/>
    </w:rPr>
  </w:style>
  <w:style w:type="paragraph" w:styleId="CommentSubject">
    <w:name w:val="annotation subject"/>
    <w:basedOn w:val="CommentText"/>
    <w:next w:val="CommentText"/>
    <w:link w:val="CommentSubjectChar"/>
    <w:uiPriority w:val="99"/>
    <w:semiHidden/>
    <w:unhideWhenUsed/>
    <w:rsid w:val="002D5A39"/>
    <w:rPr>
      <w:b/>
      <w:bCs/>
    </w:rPr>
  </w:style>
  <w:style w:type="paragraph" w:customStyle="1" w:styleId="Style4">
    <w:name w:val="Style4"/>
    <w:basedOn w:val="Normal"/>
    <w:next w:val="Normal"/>
    <w:rsid w:val="00FE21D1"/>
    <w:pPr>
      <w:widowControl w:val="0"/>
      <w:suppressAutoHyphens/>
      <w:autoSpaceDE w:val="0"/>
      <w:spacing w:after="0" w:line="590" w:lineRule="exact"/>
      <w:jc w:val="both"/>
    </w:pPr>
    <w:rPr>
      <w:rFonts w:ascii="Arial Narrow" w:eastAsia="Arial Narrow" w:hAnsi="Arial Narrow" w:cs="Arial Narrow"/>
      <w:sz w:val="24"/>
      <w:szCs w:val="24"/>
      <w:lang w:eastAsia="hi-IN" w:bidi="hi-IN"/>
    </w:rPr>
  </w:style>
  <w:style w:type="paragraph" w:styleId="NormalWeb">
    <w:name w:val="Normal (Web)"/>
    <w:basedOn w:val="Normal"/>
    <w:uiPriority w:val="99"/>
    <w:semiHidden/>
    <w:unhideWhenUsed/>
    <w:rsid w:val="00AF03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8693</TotalTime>
  <Pages>18</Pages>
  <Words>4142</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14</cp:revision>
  <cp:lastPrinted>2018-02-06T07:16:00Z</cp:lastPrinted>
  <dcterms:created xsi:type="dcterms:W3CDTF">2017-11-10T07:09:00Z</dcterms:created>
  <dcterms:modified xsi:type="dcterms:W3CDTF">2018-05-21T13:23:00Z</dcterms:modified>
</cp:coreProperties>
</file>