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F8" w:rsidRPr="00EF63DF" w:rsidRDefault="001C07B5" w:rsidP="005549E3">
      <w:pPr>
        <w:spacing w:line="360" w:lineRule="auto"/>
        <w:ind w:left="120"/>
        <w:rPr>
          <w:rFonts w:ascii="Verdana" w:hAnsi="Verdana"/>
          <w:b/>
          <w:bCs/>
          <w:sz w:val="28"/>
          <w:szCs w:val="28"/>
        </w:rPr>
      </w:pPr>
      <w:bookmarkStart w:id="0" w:name="_GoBack"/>
      <w:bookmarkEnd w:id="0"/>
      <w:r w:rsidRPr="00EF63DF">
        <w:rPr>
          <w:rFonts w:ascii="Verdana" w:hAnsi="Verdana"/>
          <w:noProof/>
          <w:sz w:val="28"/>
          <w:szCs w:val="28"/>
          <w:lang w:val="en-ZA" w:eastAsia="en-ZA"/>
        </w:rPr>
        <w:drawing>
          <wp:anchor distT="0" distB="0" distL="114300" distR="114300" simplePos="0" relativeHeight="251657728" behindDoc="1" locked="0" layoutInCell="1" allowOverlap="0">
            <wp:simplePos x="0" y="0"/>
            <wp:positionH relativeFrom="column">
              <wp:posOffset>-603250</wp:posOffset>
            </wp:positionH>
            <wp:positionV relativeFrom="paragraph">
              <wp:posOffset>-88900</wp:posOffset>
            </wp:positionV>
            <wp:extent cx="1263650" cy="12573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63650" cy="1257300"/>
                    </a:xfrm>
                    <a:prstGeom prst="rect">
                      <a:avLst/>
                    </a:prstGeom>
                    <a:noFill/>
                    <a:ln w="9525">
                      <a:noFill/>
                      <a:miter lim="800000"/>
                      <a:headEnd/>
                      <a:tailEnd/>
                    </a:ln>
                  </pic:spPr>
                </pic:pic>
              </a:graphicData>
            </a:graphic>
          </wp:anchor>
        </w:drawing>
      </w:r>
    </w:p>
    <w:p w:rsidR="005B74F8" w:rsidRPr="00EF63DF" w:rsidRDefault="005B74F8" w:rsidP="005549E3">
      <w:pPr>
        <w:spacing w:line="360" w:lineRule="auto"/>
        <w:ind w:left="120"/>
        <w:jc w:val="center"/>
        <w:rPr>
          <w:rFonts w:ascii="Verdana" w:hAnsi="Verdana"/>
          <w:b/>
          <w:bCs/>
          <w:sz w:val="28"/>
          <w:szCs w:val="28"/>
        </w:rPr>
      </w:pPr>
    </w:p>
    <w:p w:rsidR="005B74F8" w:rsidRPr="00EF63DF" w:rsidRDefault="005B74F8" w:rsidP="005549E3">
      <w:pPr>
        <w:tabs>
          <w:tab w:val="left" w:pos="1040"/>
        </w:tabs>
        <w:spacing w:line="360" w:lineRule="auto"/>
        <w:ind w:left="120"/>
        <w:rPr>
          <w:rFonts w:ascii="Verdana" w:hAnsi="Verdana"/>
          <w:b/>
          <w:bCs/>
          <w:sz w:val="28"/>
          <w:szCs w:val="28"/>
        </w:rPr>
      </w:pPr>
      <w:r w:rsidRPr="00EF63DF">
        <w:rPr>
          <w:rFonts w:ascii="Verdana" w:hAnsi="Verdana"/>
          <w:b/>
          <w:bCs/>
          <w:sz w:val="28"/>
          <w:szCs w:val="28"/>
        </w:rPr>
        <w:tab/>
      </w:r>
    </w:p>
    <w:p w:rsidR="00D675B8" w:rsidRPr="00EF63DF" w:rsidRDefault="00D675B8" w:rsidP="005549E3">
      <w:pPr>
        <w:spacing w:line="360" w:lineRule="auto"/>
        <w:ind w:left="120"/>
        <w:jc w:val="center"/>
        <w:rPr>
          <w:rFonts w:ascii="Verdana" w:hAnsi="Verdana"/>
          <w:b/>
          <w:bCs/>
          <w:sz w:val="28"/>
          <w:szCs w:val="28"/>
        </w:rPr>
      </w:pPr>
    </w:p>
    <w:p w:rsidR="005B74F8" w:rsidRPr="00121D61" w:rsidRDefault="005B74F8" w:rsidP="005549E3">
      <w:pPr>
        <w:spacing w:line="360" w:lineRule="auto"/>
        <w:ind w:left="120"/>
        <w:jc w:val="center"/>
        <w:rPr>
          <w:rFonts w:ascii="Verdana" w:hAnsi="Verdana"/>
          <w:b/>
          <w:bCs/>
          <w:sz w:val="22"/>
          <w:szCs w:val="22"/>
        </w:rPr>
      </w:pPr>
      <w:r w:rsidRPr="00121D61">
        <w:rPr>
          <w:rFonts w:ascii="Verdana" w:hAnsi="Verdana"/>
          <w:b/>
          <w:bCs/>
          <w:sz w:val="22"/>
          <w:szCs w:val="22"/>
        </w:rPr>
        <w:t>CONCILIATION, MEDIATION &amp; ARBITRATION COMMISSION (CMAC)</w:t>
      </w:r>
    </w:p>
    <w:p w:rsidR="005B74F8" w:rsidRPr="00121D61" w:rsidRDefault="005B74F8" w:rsidP="005549E3">
      <w:pPr>
        <w:spacing w:line="360" w:lineRule="auto"/>
        <w:jc w:val="center"/>
        <w:rPr>
          <w:rFonts w:ascii="Verdana" w:hAnsi="Verdana"/>
          <w:b/>
          <w:sz w:val="22"/>
          <w:szCs w:val="22"/>
        </w:rPr>
      </w:pPr>
    </w:p>
    <w:p w:rsidR="005B74F8" w:rsidRPr="00121D61" w:rsidRDefault="005B74F8" w:rsidP="005549E3">
      <w:pPr>
        <w:spacing w:line="360" w:lineRule="auto"/>
        <w:rPr>
          <w:rFonts w:ascii="Verdana" w:hAnsi="Verdana"/>
          <w:b/>
          <w:sz w:val="22"/>
          <w:szCs w:val="22"/>
          <w:u w:val="single"/>
        </w:rPr>
      </w:pPr>
      <w:r w:rsidRPr="00121D61">
        <w:rPr>
          <w:rFonts w:ascii="Verdana" w:hAnsi="Verdana"/>
          <w:b/>
          <w:bCs/>
          <w:sz w:val="22"/>
          <w:szCs w:val="22"/>
          <w:u w:val="single"/>
        </w:rPr>
        <w:t xml:space="preserve">HELD AT </w:t>
      </w:r>
      <w:r w:rsidR="008F2496">
        <w:rPr>
          <w:rFonts w:ascii="Verdana" w:hAnsi="Verdana"/>
          <w:b/>
          <w:bCs/>
          <w:sz w:val="22"/>
          <w:szCs w:val="22"/>
          <w:u w:val="single"/>
        </w:rPr>
        <w:t xml:space="preserve">MBABANE </w:t>
      </w:r>
      <w:r w:rsidRPr="00121D61">
        <w:rPr>
          <w:rFonts w:ascii="Verdana" w:hAnsi="Verdana"/>
          <w:sz w:val="22"/>
          <w:szCs w:val="22"/>
        </w:rPr>
        <w:tab/>
      </w:r>
      <w:r w:rsidRPr="00121D61">
        <w:rPr>
          <w:rFonts w:ascii="Verdana" w:hAnsi="Verdana"/>
          <w:sz w:val="22"/>
          <w:szCs w:val="22"/>
        </w:rPr>
        <w:tab/>
      </w:r>
      <w:r w:rsidRPr="00121D61">
        <w:rPr>
          <w:rFonts w:ascii="Verdana" w:hAnsi="Verdana"/>
          <w:sz w:val="22"/>
          <w:szCs w:val="22"/>
        </w:rPr>
        <w:tab/>
        <w:t xml:space="preserve"> </w:t>
      </w:r>
      <w:r w:rsidR="005F41A1" w:rsidRPr="00121D61">
        <w:rPr>
          <w:rFonts w:ascii="Verdana" w:hAnsi="Verdana"/>
          <w:sz w:val="22"/>
          <w:szCs w:val="22"/>
        </w:rPr>
        <w:tab/>
      </w:r>
      <w:r w:rsidR="00194463" w:rsidRPr="00121D61">
        <w:rPr>
          <w:rFonts w:ascii="Verdana" w:hAnsi="Verdana"/>
          <w:sz w:val="22"/>
          <w:szCs w:val="22"/>
        </w:rPr>
        <w:tab/>
      </w:r>
      <w:r w:rsidR="00121D61">
        <w:rPr>
          <w:rFonts w:ascii="Verdana" w:hAnsi="Verdana"/>
          <w:sz w:val="22"/>
          <w:szCs w:val="22"/>
        </w:rPr>
        <w:tab/>
      </w:r>
      <w:r w:rsidR="008F2496" w:rsidRPr="008F2496">
        <w:rPr>
          <w:rFonts w:ascii="Verdana" w:hAnsi="Verdana"/>
          <w:b/>
          <w:sz w:val="22"/>
          <w:szCs w:val="22"/>
          <w:u w:val="single"/>
        </w:rPr>
        <w:t>DSPT 004/02</w:t>
      </w:r>
    </w:p>
    <w:p w:rsidR="005B74F8" w:rsidRPr="00121D61" w:rsidRDefault="005B74F8" w:rsidP="005549E3">
      <w:pPr>
        <w:spacing w:line="360" w:lineRule="auto"/>
        <w:rPr>
          <w:rFonts w:ascii="Verdana" w:hAnsi="Verdana"/>
          <w:sz w:val="22"/>
          <w:szCs w:val="22"/>
        </w:rPr>
      </w:pPr>
    </w:p>
    <w:p w:rsidR="005B74F8" w:rsidRPr="00121D61" w:rsidRDefault="005B74F8" w:rsidP="005549E3">
      <w:pPr>
        <w:pStyle w:val="Heading3"/>
        <w:rPr>
          <w:sz w:val="22"/>
          <w:szCs w:val="22"/>
        </w:rPr>
      </w:pPr>
      <w:r w:rsidRPr="00121D61">
        <w:rPr>
          <w:sz w:val="22"/>
          <w:szCs w:val="22"/>
        </w:rPr>
        <w:t>In the matter between:-</w:t>
      </w:r>
    </w:p>
    <w:p w:rsidR="005B74F8" w:rsidRPr="00121D61" w:rsidRDefault="005B74F8" w:rsidP="005549E3">
      <w:pPr>
        <w:spacing w:line="360" w:lineRule="auto"/>
        <w:rPr>
          <w:rFonts w:ascii="Verdana" w:hAnsi="Verdana"/>
          <w:b/>
          <w:bCs/>
          <w:sz w:val="22"/>
          <w:szCs w:val="22"/>
        </w:rPr>
      </w:pPr>
    </w:p>
    <w:p w:rsidR="005B74F8" w:rsidRPr="00121D61" w:rsidRDefault="008F2496" w:rsidP="005549E3">
      <w:pPr>
        <w:spacing w:line="360" w:lineRule="auto"/>
        <w:rPr>
          <w:rFonts w:ascii="Verdana" w:hAnsi="Verdana"/>
          <w:sz w:val="22"/>
          <w:szCs w:val="22"/>
        </w:rPr>
      </w:pPr>
      <w:r>
        <w:rPr>
          <w:rFonts w:ascii="Verdana" w:hAnsi="Verdana"/>
          <w:b/>
          <w:bCs/>
          <w:sz w:val="22"/>
          <w:szCs w:val="22"/>
        </w:rPr>
        <w:t xml:space="preserve">SIPHO DLAMINI </w:t>
      </w:r>
      <w:r w:rsidR="005B2439" w:rsidRPr="00121D61">
        <w:rPr>
          <w:rFonts w:ascii="Verdana" w:hAnsi="Verdana"/>
          <w:b/>
          <w:bCs/>
          <w:sz w:val="22"/>
          <w:szCs w:val="22"/>
        </w:rPr>
        <w:t xml:space="preserve"> </w:t>
      </w:r>
      <w:r w:rsidR="005B2439" w:rsidRPr="00121D61">
        <w:rPr>
          <w:rFonts w:ascii="Verdana" w:hAnsi="Verdana"/>
          <w:b/>
          <w:bCs/>
          <w:sz w:val="22"/>
          <w:szCs w:val="22"/>
        </w:rPr>
        <w:tab/>
      </w:r>
      <w:r w:rsidR="005B2439" w:rsidRPr="00121D61">
        <w:rPr>
          <w:rFonts w:ascii="Verdana" w:hAnsi="Verdana"/>
          <w:b/>
          <w:bCs/>
          <w:sz w:val="22"/>
          <w:szCs w:val="22"/>
        </w:rPr>
        <w:tab/>
      </w:r>
      <w:r w:rsidR="005B2439" w:rsidRPr="00121D61">
        <w:rPr>
          <w:rFonts w:ascii="Verdana" w:hAnsi="Verdana"/>
          <w:b/>
          <w:bCs/>
          <w:sz w:val="22"/>
          <w:szCs w:val="22"/>
        </w:rPr>
        <w:tab/>
      </w:r>
      <w:r w:rsidR="005B2439" w:rsidRPr="00121D61">
        <w:rPr>
          <w:rFonts w:ascii="Verdana" w:hAnsi="Verdana"/>
          <w:b/>
          <w:bCs/>
          <w:sz w:val="22"/>
          <w:szCs w:val="22"/>
        </w:rPr>
        <w:tab/>
      </w:r>
      <w:r w:rsidR="006A3940" w:rsidRPr="00121D61">
        <w:rPr>
          <w:rFonts w:ascii="Verdana" w:hAnsi="Verdana"/>
          <w:b/>
          <w:bCs/>
          <w:sz w:val="22"/>
          <w:szCs w:val="22"/>
        </w:rPr>
        <w:tab/>
      </w:r>
      <w:r w:rsidR="00121D61">
        <w:rPr>
          <w:rFonts w:ascii="Verdana" w:hAnsi="Verdana"/>
          <w:b/>
          <w:bCs/>
          <w:sz w:val="22"/>
          <w:szCs w:val="22"/>
        </w:rPr>
        <w:tab/>
      </w:r>
      <w:r w:rsidR="00881EED" w:rsidRPr="00121D61">
        <w:rPr>
          <w:rFonts w:ascii="Verdana" w:hAnsi="Verdana"/>
          <w:bCs/>
          <w:sz w:val="22"/>
          <w:szCs w:val="22"/>
        </w:rPr>
        <w:t xml:space="preserve">APPLICANT </w:t>
      </w:r>
    </w:p>
    <w:p w:rsidR="005B74F8" w:rsidRPr="00121D61" w:rsidRDefault="005B74F8" w:rsidP="005549E3">
      <w:pPr>
        <w:spacing w:line="360" w:lineRule="auto"/>
        <w:rPr>
          <w:rFonts w:ascii="Verdana" w:hAnsi="Verdana"/>
          <w:sz w:val="22"/>
          <w:szCs w:val="22"/>
        </w:rPr>
      </w:pPr>
    </w:p>
    <w:p w:rsidR="005B74F8" w:rsidRPr="00121D61" w:rsidRDefault="005B74F8" w:rsidP="005549E3">
      <w:pPr>
        <w:spacing w:line="360" w:lineRule="auto"/>
        <w:outlineLvl w:val="0"/>
        <w:rPr>
          <w:rFonts w:ascii="Verdana" w:hAnsi="Verdana"/>
          <w:sz w:val="22"/>
          <w:szCs w:val="22"/>
        </w:rPr>
      </w:pPr>
      <w:r w:rsidRPr="00121D61">
        <w:rPr>
          <w:rFonts w:ascii="Verdana" w:hAnsi="Verdana"/>
          <w:sz w:val="22"/>
          <w:szCs w:val="22"/>
        </w:rPr>
        <w:t xml:space="preserve">And </w:t>
      </w:r>
    </w:p>
    <w:p w:rsidR="005B74F8" w:rsidRPr="00121D61" w:rsidRDefault="005B74F8" w:rsidP="005549E3">
      <w:pPr>
        <w:spacing w:line="360" w:lineRule="auto"/>
        <w:rPr>
          <w:rFonts w:ascii="Verdana" w:hAnsi="Verdana"/>
          <w:sz w:val="22"/>
          <w:szCs w:val="22"/>
        </w:rPr>
      </w:pPr>
    </w:p>
    <w:p w:rsidR="005B74F8" w:rsidRPr="00121D61" w:rsidRDefault="008F2496" w:rsidP="005549E3">
      <w:pPr>
        <w:spacing w:line="360" w:lineRule="auto"/>
        <w:rPr>
          <w:rFonts w:ascii="Verdana" w:hAnsi="Verdana"/>
          <w:b/>
          <w:bCs/>
          <w:sz w:val="22"/>
          <w:szCs w:val="22"/>
        </w:rPr>
      </w:pPr>
      <w:r>
        <w:rPr>
          <w:rFonts w:ascii="Verdana" w:hAnsi="Verdana"/>
          <w:b/>
          <w:bCs/>
          <w:sz w:val="22"/>
          <w:szCs w:val="22"/>
        </w:rPr>
        <w:t xml:space="preserve">BUFFALO SOLDIERS ACADEMY </w:t>
      </w:r>
      <w:r>
        <w:rPr>
          <w:rFonts w:ascii="Verdana" w:hAnsi="Verdana"/>
          <w:b/>
          <w:bCs/>
          <w:sz w:val="22"/>
          <w:szCs w:val="22"/>
        </w:rPr>
        <w:tab/>
      </w:r>
      <w:r w:rsidR="00E6333E" w:rsidRPr="00121D61">
        <w:rPr>
          <w:rFonts w:ascii="Verdana" w:hAnsi="Verdana"/>
          <w:b/>
          <w:bCs/>
          <w:sz w:val="22"/>
          <w:szCs w:val="22"/>
        </w:rPr>
        <w:tab/>
      </w:r>
      <w:r w:rsidR="00121D61">
        <w:rPr>
          <w:rFonts w:ascii="Verdana" w:hAnsi="Verdana"/>
          <w:b/>
          <w:bCs/>
          <w:sz w:val="22"/>
          <w:szCs w:val="22"/>
        </w:rPr>
        <w:tab/>
      </w:r>
      <w:r w:rsidR="00121D61">
        <w:rPr>
          <w:rFonts w:ascii="Verdana" w:hAnsi="Verdana"/>
          <w:b/>
          <w:bCs/>
          <w:sz w:val="22"/>
          <w:szCs w:val="22"/>
        </w:rPr>
        <w:tab/>
      </w:r>
      <w:r w:rsidR="00881EED" w:rsidRPr="00121D61">
        <w:rPr>
          <w:rFonts w:ascii="Verdana" w:hAnsi="Verdana"/>
          <w:bCs/>
          <w:sz w:val="22"/>
          <w:szCs w:val="22"/>
        </w:rPr>
        <w:t xml:space="preserve">RESPONDENT </w:t>
      </w:r>
    </w:p>
    <w:p w:rsidR="005B74F8" w:rsidRPr="00121D61" w:rsidRDefault="005B74F8" w:rsidP="005549E3">
      <w:pPr>
        <w:spacing w:line="360" w:lineRule="auto"/>
        <w:rPr>
          <w:rFonts w:ascii="Verdana" w:hAnsi="Verdana"/>
          <w:bCs/>
          <w:sz w:val="22"/>
          <w:szCs w:val="22"/>
        </w:rPr>
      </w:pPr>
    </w:p>
    <w:p w:rsidR="005B74F8" w:rsidRPr="00121D61" w:rsidRDefault="005B74F8" w:rsidP="005549E3">
      <w:pPr>
        <w:spacing w:line="360" w:lineRule="auto"/>
        <w:rPr>
          <w:rFonts w:ascii="Verdana" w:hAnsi="Verdana"/>
          <w:sz w:val="22"/>
          <w:szCs w:val="22"/>
        </w:rPr>
      </w:pPr>
      <w:r w:rsidRPr="00121D61">
        <w:rPr>
          <w:rFonts w:ascii="Verdana" w:hAnsi="Verdana"/>
          <w:sz w:val="22"/>
          <w:szCs w:val="22"/>
        </w:rPr>
        <w:t>CORAM:</w:t>
      </w:r>
      <w:r w:rsidRPr="00121D61">
        <w:rPr>
          <w:rFonts w:ascii="Verdana" w:hAnsi="Verdana"/>
          <w:sz w:val="22"/>
          <w:szCs w:val="22"/>
        </w:rPr>
        <w:tab/>
      </w:r>
    </w:p>
    <w:p w:rsidR="005B74F8" w:rsidRPr="00121D61" w:rsidRDefault="005B74F8" w:rsidP="005549E3">
      <w:pPr>
        <w:spacing w:line="360" w:lineRule="auto"/>
        <w:rPr>
          <w:rFonts w:ascii="Verdana" w:hAnsi="Verdana"/>
          <w:sz w:val="22"/>
          <w:szCs w:val="22"/>
        </w:rPr>
      </w:pPr>
      <w:r w:rsidRPr="00121D61">
        <w:rPr>
          <w:rFonts w:ascii="Verdana" w:hAnsi="Verdana"/>
          <w:b/>
          <w:sz w:val="22"/>
          <w:szCs w:val="22"/>
        </w:rPr>
        <w:t xml:space="preserve">Arbitrator </w:t>
      </w:r>
      <w:r w:rsidRPr="00121D61">
        <w:rPr>
          <w:rFonts w:ascii="Verdana" w:hAnsi="Verdana"/>
          <w:sz w:val="22"/>
          <w:szCs w:val="22"/>
        </w:rPr>
        <w:tab/>
      </w:r>
      <w:r w:rsidRPr="00121D61">
        <w:rPr>
          <w:rFonts w:ascii="Verdana" w:hAnsi="Verdana"/>
          <w:sz w:val="22"/>
          <w:szCs w:val="22"/>
        </w:rPr>
        <w:tab/>
      </w:r>
      <w:r w:rsidRPr="00121D61">
        <w:rPr>
          <w:rFonts w:ascii="Verdana" w:hAnsi="Verdana"/>
          <w:sz w:val="22"/>
          <w:szCs w:val="22"/>
        </w:rPr>
        <w:tab/>
      </w:r>
      <w:r w:rsidRPr="00121D61">
        <w:rPr>
          <w:rFonts w:ascii="Verdana" w:hAnsi="Verdana"/>
          <w:sz w:val="22"/>
          <w:szCs w:val="22"/>
        </w:rPr>
        <w:tab/>
        <w:t>:</w:t>
      </w:r>
      <w:r w:rsidRPr="00121D61">
        <w:rPr>
          <w:rFonts w:ascii="Verdana" w:hAnsi="Verdana"/>
          <w:sz w:val="22"/>
          <w:szCs w:val="22"/>
        </w:rPr>
        <w:tab/>
        <w:t>Ms K. Manzini</w:t>
      </w:r>
    </w:p>
    <w:p w:rsidR="005B74F8" w:rsidRPr="00121D61" w:rsidRDefault="005B74F8" w:rsidP="005549E3">
      <w:pPr>
        <w:spacing w:line="360" w:lineRule="auto"/>
        <w:rPr>
          <w:rFonts w:ascii="Verdana" w:hAnsi="Verdana"/>
          <w:sz w:val="22"/>
          <w:szCs w:val="22"/>
        </w:rPr>
      </w:pPr>
      <w:r w:rsidRPr="00121D61">
        <w:rPr>
          <w:rFonts w:ascii="Verdana" w:hAnsi="Verdana"/>
          <w:b/>
          <w:sz w:val="22"/>
          <w:szCs w:val="22"/>
        </w:rPr>
        <w:t>For Applicant</w:t>
      </w:r>
      <w:r w:rsidR="00121D61">
        <w:rPr>
          <w:rFonts w:ascii="Verdana" w:hAnsi="Verdana"/>
          <w:sz w:val="22"/>
          <w:szCs w:val="22"/>
        </w:rPr>
        <w:tab/>
      </w:r>
      <w:r w:rsidR="00121D61">
        <w:rPr>
          <w:rFonts w:ascii="Verdana" w:hAnsi="Verdana"/>
          <w:sz w:val="22"/>
          <w:szCs w:val="22"/>
        </w:rPr>
        <w:tab/>
      </w:r>
      <w:r w:rsidR="00121D61">
        <w:rPr>
          <w:rFonts w:ascii="Verdana" w:hAnsi="Verdana"/>
          <w:sz w:val="22"/>
          <w:szCs w:val="22"/>
        </w:rPr>
        <w:tab/>
      </w:r>
      <w:r w:rsidRPr="00121D61">
        <w:rPr>
          <w:rFonts w:ascii="Verdana" w:hAnsi="Verdana"/>
          <w:sz w:val="22"/>
          <w:szCs w:val="22"/>
        </w:rPr>
        <w:t>:</w:t>
      </w:r>
      <w:r w:rsidRPr="00121D61">
        <w:rPr>
          <w:rFonts w:ascii="Verdana" w:hAnsi="Verdana"/>
          <w:sz w:val="22"/>
          <w:szCs w:val="22"/>
        </w:rPr>
        <w:tab/>
        <w:t>Mr.</w:t>
      </w:r>
      <w:r w:rsidR="00BB36DE" w:rsidRPr="00121D61">
        <w:rPr>
          <w:rFonts w:ascii="Verdana" w:hAnsi="Verdana"/>
          <w:sz w:val="22"/>
          <w:szCs w:val="22"/>
        </w:rPr>
        <w:t xml:space="preserve"> </w:t>
      </w:r>
      <w:r w:rsidR="008F2496">
        <w:rPr>
          <w:rFonts w:ascii="Verdana" w:hAnsi="Verdana"/>
          <w:sz w:val="22"/>
          <w:szCs w:val="22"/>
        </w:rPr>
        <w:t xml:space="preserve">S. </w:t>
      </w:r>
      <w:r w:rsidR="005B2439" w:rsidRPr="00121D61">
        <w:rPr>
          <w:rFonts w:ascii="Verdana" w:hAnsi="Verdana"/>
          <w:sz w:val="22"/>
          <w:szCs w:val="22"/>
        </w:rPr>
        <w:t xml:space="preserve">Dlamini </w:t>
      </w:r>
      <w:r w:rsidR="00E83B8F" w:rsidRPr="00121D61">
        <w:rPr>
          <w:rFonts w:ascii="Verdana" w:hAnsi="Verdana"/>
          <w:sz w:val="22"/>
          <w:szCs w:val="22"/>
        </w:rPr>
        <w:t xml:space="preserve"> </w:t>
      </w:r>
      <w:r w:rsidR="00D2000C" w:rsidRPr="00121D61">
        <w:rPr>
          <w:rFonts w:ascii="Verdana" w:hAnsi="Verdana"/>
          <w:sz w:val="22"/>
          <w:szCs w:val="22"/>
        </w:rPr>
        <w:t xml:space="preserve"> </w:t>
      </w:r>
    </w:p>
    <w:p w:rsidR="005B74F8" w:rsidRPr="00121D61" w:rsidRDefault="005B74F8" w:rsidP="005549E3">
      <w:pPr>
        <w:spacing w:line="360" w:lineRule="auto"/>
        <w:rPr>
          <w:rFonts w:ascii="Verdana" w:hAnsi="Verdana"/>
          <w:sz w:val="22"/>
          <w:szCs w:val="22"/>
        </w:rPr>
      </w:pPr>
      <w:r w:rsidRPr="00121D61">
        <w:rPr>
          <w:rFonts w:ascii="Verdana" w:hAnsi="Verdana"/>
          <w:b/>
          <w:sz w:val="22"/>
          <w:szCs w:val="22"/>
        </w:rPr>
        <w:t>For Respondent</w:t>
      </w:r>
      <w:r w:rsidRPr="00121D61">
        <w:rPr>
          <w:rFonts w:ascii="Verdana" w:hAnsi="Verdana"/>
          <w:sz w:val="22"/>
          <w:szCs w:val="22"/>
        </w:rPr>
        <w:tab/>
      </w:r>
      <w:r w:rsidRPr="00121D61">
        <w:rPr>
          <w:rFonts w:ascii="Verdana" w:hAnsi="Verdana"/>
          <w:sz w:val="22"/>
          <w:szCs w:val="22"/>
        </w:rPr>
        <w:tab/>
      </w:r>
      <w:r w:rsidRPr="00121D61">
        <w:rPr>
          <w:rFonts w:ascii="Verdana" w:hAnsi="Verdana"/>
          <w:sz w:val="22"/>
          <w:szCs w:val="22"/>
        </w:rPr>
        <w:tab/>
        <w:t>:</w:t>
      </w:r>
      <w:r w:rsidRPr="00121D61">
        <w:rPr>
          <w:rFonts w:ascii="Verdana" w:hAnsi="Verdana"/>
          <w:sz w:val="22"/>
          <w:szCs w:val="22"/>
        </w:rPr>
        <w:tab/>
      </w:r>
      <w:r w:rsidR="0053572B" w:rsidRPr="00121D61">
        <w:rPr>
          <w:rFonts w:ascii="Verdana" w:hAnsi="Verdana"/>
          <w:sz w:val="22"/>
          <w:szCs w:val="22"/>
        </w:rPr>
        <w:t>M</w:t>
      </w:r>
      <w:r w:rsidR="00194463" w:rsidRPr="00121D61">
        <w:rPr>
          <w:rFonts w:ascii="Verdana" w:hAnsi="Verdana"/>
          <w:sz w:val="22"/>
          <w:szCs w:val="22"/>
        </w:rPr>
        <w:t xml:space="preserve">r. </w:t>
      </w:r>
      <w:r w:rsidR="008F2496">
        <w:rPr>
          <w:rFonts w:ascii="Verdana" w:hAnsi="Verdana"/>
          <w:sz w:val="22"/>
          <w:szCs w:val="22"/>
        </w:rPr>
        <w:t xml:space="preserve">S. Dlamini </w:t>
      </w:r>
      <w:r w:rsidR="005B2439" w:rsidRPr="00121D61">
        <w:rPr>
          <w:rFonts w:ascii="Verdana" w:hAnsi="Verdana"/>
          <w:sz w:val="22"/>
          <w:szCs w:val="22"/>
        </w:rPr>
        <w:t xml:space="preserve"> </w:t>
      </w:r>
      <w:r w:rsidR="00194463" w:rsidRPr="00121D61">
        <w:rPr>
          <w:rFonts w:ascii="Verdana" w:hAnsi="Verdana"/>
          <w:sz w:val="22"/>
          <w:szCs w:val="22"/>
        </w:rPr>
        <w:t xml:space="preserve"> </w:t>
      </w:r>
      <w:r w:rsidR="00A66E1F" w:rsidRPr="00121D61">
        <w:rPr>
          <w:rFonts w:ascii="Verdana" w:hAnsi="Verdana"/>
          <w:sz w:val="22"/>
          <w:szCs w:val="22"/>
        </w:rPr>
        <w:t xml:space="preserve"> </w:t>
      </w:r>
      <w:r w:rsidR="00E83B8F" w:rsidRPr="00121D61">
        <w:rPr>
          <w:rFonts w:ascii="Verdana" w:hAnsi="Verdana"/>
          <w:sz w:val="22"/>
          <w:szCs w:val="22"/>
        </w:rPr>
        <w:t xml:space="preserve"> </w:t>
      </w:r>
      <w:r w:rsidR="00D2000C" w:rsidRPr="00121D61">
        <w:rPr>
          <w:rFonts w:ascii="Verdana" w:hAnsi="Verdana"/>
          <w:sz w:val="22"/>
          <w:szCs w:val="22"/>
        </w:rPr>
        <w:t xml:space="preserve"> </w:t>
      </w:r>
    </w:p>
    <w:p w:rsidR="005B74F8" w:rsidRPr="00121D61" w:rsidRDefault="005B74F8" w:rsidP="005549E3">
      <w:pPr>
        <w:pBdr>
          <w:bottom w:val="single" w:sz="12" w:space="1" w:color="auto"/>
        </w:pBdr>
        <w:spacing w:line="360" w:lineRule="auto"/>
        <w:rPr>
          <w:rFonts w:ascii="Verdana" w:hAnsi="Verdana"/>
          <w:sz w:val="22"/>
          <w:szCs w:val="22"/>
        </w:rPr>
      </w:pPr>
      <w:r w:rsidRPr="00121D61">
        <w:rPr>
          <w:rFonts w:ascii="Verdana" w:hAnsi="Verdana"/>
          <w:sz w:val="22"/>
          <w:szCs w:val="22"/>
        </w:rPr>
        <w:t xml:space="preserve"> </w:t>
      </w:r>
    </w:p>
    <w:p w:rsidR="005B74F8" w:rsidRPr="00121D61" w:rsidRDefault="005B74F8" w:rsidP="005549E3">
      <w:pPr>
        <w:spacing w:line="360" w:lineRule="auto"/>
        <w:rPr>
          <w:rFonts w:ascii="Verdana" w:hAnsi="Verdana"/>
          <w:sz w:val="22"/>
          <w:szCs w:val="22"/>
        </w:rPr>
      </w:pPr>
    </w:p>
    <w:p w:rsidR="005B74F8" w:rsidRPr="00121D61" w:rsidRDefault="005B74F8" w:rsidP="005549E3">
      <w:pPr>
        <w:spacing w:line="360" w:lineRule="auto"/>
        <w:jc w:val="center"/>
        <w:outlineLvl w:val="0"/>
        <w:rPr>
          <w:rFonts w:ascii="Verdana" w:hAnsi="Verdana"/>
          <w:b/>
          <w:bCs/>
          <w:sz w:val="22"/>
          <w:szCs w:val="22"/>
        </w:rPr>
      </w:pPr>
      <w:r w:rsidRPr="00121D61">
        <w:rPr>
          <w:rFonts w:ascii="Verdana" w:hAnsi="Verdana"/>
          <w:b/>
          <w:bCs/>
          <w:sz w:val="22"/>
          <w:szCs w:val="22"/>
        </w:rPr>
        <w:t xml:space="preserve">ARBITRATION AWARD </w:t>
      </w:r>
    </w:p>
    <w:p w:rsidR="005B74F8" w:rsidRPr="00121D61" w:rsidRDefault="005B74F8" w:rsidP="005549E3">
      <w:pPr>
        <w:pBdr>
          <w:bottom w:val="single" w:sz="12" w:space="1" w:color="auto"/>
        </w:pBdr>
        <w:spacing w:line="360" w:lineRule="auto"/>
        <w:jc w:val="center"/>
        <w:rPr>
          <w:rFonts w:ascii="Verdana" w:hAnsi="Verdana"/>
          <w:sz w:val="22"/>
          <w:szCs w:val="22"/>
        </w:rPr>
      </w:pPr>
    </w:p>
    <w:p w:rsidR="005B74F8" w:rsidRPr="00121D61" w:rsidRDefault="005B74F8" w:rsidP="005549E3">
      <w:pPr>
        <w:spacing w:line="360" w:lineRule="auto"/>
        <w:rPr>
          <w:rFonts w:ascii="Verdana" w:hAnsi="Verdana"/>
          <w:sz w:val="22"/>
          <w:szCs w:val="22"/>
        </w:rPr>
      </w:pPr>
      <w:r w:rsidRPr="00121D61">
        <w:rPr>
          <w:rFonts w:ascii="Verdana" w:hAnsi="Verdana"/>
          <w:sz w:val="22"/>
          <w:szCs w:val="22"/>
        </w:rPr>
        <w:t xml:space="preserve"> </w:t>
      </w:r>
    </w:p>
    <w:p w:rsidR="005B2439" w:rsidRPr="00121D61" w:rsidRDefault="005B2439" w:rsidP="005549E3">
      <w:pPr>
        <w:spacing w:line="360" w:lineRule="auto"/>
        <w:rPr>
          <w:rFonts w:ascii="Verdana" w:hAnsi="Verdana"/>
          <w:sz w:val="22"/>
          <w:szCs w:val="22"/>
        </w:rPr>
      </w:pPr>
    </w:p>
    <w:p w:rsidR="005B2439" w:rsidRDefault="005B2439" w:rsidP="005549E3">
      <w:pPr>
        <w:spacing w:line="360" w:lineRule="auto"/>
        <w:rPr>
          <w:rFonts w:ascii="Verdana" w:hAnsi="Verdana"/>
          <w:sz w:val="22"/>
          <w:szCs w:val="22"/>
        </w:rPr>
      </w:pPr>
    </w:p>
    <w:p w:rsidR="00121D61" w:rsidRDefault="00121D61" w:rsidP="005549E3">
      <w:pPr>
        <w:spacing w:line="360" w:lineRule="auto"/>
        <w:rPr>
          <w:rFonts w:ascii="Verdana" w:hAnsi="Verdana"/>
          <w:sz w:val="22"/>
          <w:szCs w:val="22"/>
        </w:rPr>
      </w:pPr>
    </w:p>
    <w:p w:rsidR="00121D61" w:rsidRPr="00121D61" w:rsidRDefault="00121D61" w:rsidP="005549E3">
      <w:pPr>
        <w:spacing w:line="360" w:lineRule="auto"/>
        <w:rPr>
          <w:rFonts w:ascii="Verdana" w:hAnsi="Verdana"/>
          <w:sz w:val="22"/>
          <w:szCs w:val="22"/>
        </w:rPr>
      </w:pPr>
    </w:p>
    <w:p w:rsidR="005B2439" w:rsidRPr="00121D61" w:rsidRDefault="005B2439" w:rsidP="005549E3">
      <w:pPr>
        <w:spacing w:line="360" w:lineRule="auto"/>
        <w:rPr>
          <w:rFonts w:ascii="Verdana" w:hAnsi="Verdana"/>
          <w:sz w:val="22"/>
          <w:szCs w:val="22"/>
        </w:rPr>
      </w:pPr>
    </w:p>
    <w:p w:rsidR="005B2439" w:rsidRPr="00121D61" w:rsidRDefault="005B2439" w:rsidP="005549E3">
      <w:pPr>
        <w:spacing w:line="360" w:lineRule="auto"/>
        <w:rPr>
          <w:rFonts w:ascii="Verdana" w:hAnsi="Verdana"/>
          <w:sz w:val="22"/>
          <w:szCs w:val="22"/>
        </w:rPr>
      </w:pPr>
    </w:p>
    <w:p w:rsidR="005B2439" w:rsidRPr="00121D61" w:rsidRDefault="005B74F8" w:rsidP="005B2439">
      <w:pPr>
        <w:pStyle w:val="ListParagraph"/>
        <w:numPr>
          <w:ilvl w:val="0"/>
          <w:numId w:val="29"/>
        </w:numPr>
        <w:spacing w:line="360" w:lineRule="auto"/>
        <w:rPr>
          <w:rFonts w:ascii="Verdana" w:hAnsi="Verdana"/>
          <w:sz w:val="22"/>
          <w:szCs w:val="22"/>
        </w:rPr>
      </w:pPr>
      <w:r w:rsidRPr="00121D61">
        <w:rPr>
          <w:rFonts w:ascii="Verdana" w:hAnsi="Verdana"/>
          <w:b/>
          <w:bCs/>
          <w:sz w:val="22"/>
          <w:szCs w:val="22"/>
          <w:u w:val="single"/>
        </w:rPr>
        <w:lastRenderedPageBreak/>
        <w:t xml:space="preserve">PARTIES AND REPRESENTATION </w:t>
      </w:r>
    </w:p>
    <w:p w:rsidR="00121D61" w:rsidRPr="00121D61" w:rsidRDefault="00121D61" w:rsidP="00121D61">
      <w:pPr>
        <w:pStyle w:val="ListParagraph"/>
        <w:spacing w:line="360" w:lineRule="auto"/>
        <w:ind w:left="360"/>
        <w:rPr>
          <w:rFonts w:ascii="Verdana" w:hAnsi="Verdana"/>
          <w:sz w:val="22"/>
          <w:szCs w:val="22"/>
        </w:rPr>
      </w:pPr>
    </w:p>
    <w:p w:rsidR="008F2496" w:rsidRDefault="002D7405" w:rsidP="00121D61">
      <w:pPr>
        <w:pStyle w:val="ListParagraph"/>
        <w:numPr>
          <w:ilvl w:val="1"/>
          <w:numId w:val="34"/>
        </w:numPr>
        <w:spacing w:line="360" w:lineRule="auto"/>
        <w:rPr>
          <w:rFonts w:ascii="Verdana" w:hAnsi="Verdana"/>
          <w:sz w:val="22"/>
          <w:szCs w:val="22"/>
        </w:rPr>
      </w:pPr>
      <w:r w:rsidRPr="00121D61">
        <w:rPr>
          <w:rFonts w:ascii="Verdana" w:hAnsi="Verdana"/>
          <w:sz w:val="22"/>
          <w:szCs w:val="22"/>
        </w:rPr>
        <w:t xml:space="preserve">The Applicant </w:t>
      </w:r>
      <w:r w:rsidR="00194463" w:rsidRPr="00121D61">
        <w:rPr>
          <w:rFonts w:ascii="Verdana" w:hAnsi="Verdana"/>
          <w:sz w:val="22"/>
          <w:szCs w:val="22"/>
        </w:rPr>
        <w:t>herein is</w:t>
      </w:r>
      <w:r w:rsidR="00D37873" w:rsidRPr="00121D61">
        <w:rPr>
          <w:rFonts w:ascii="Verdana" w:hAnsi="Verdana"/>
          <w:sz w:val="22"/>
          <w:szCs w:val="22"/>
        </w:rPr>
        <w:t xml:space="preserve"> M</w:t>
      </w:r>
      <w:r w:rsidR="008F2496">
        <w:rPr>
          <w:rFonts w:ascii="Verdana" w:hAnsi="Verdana"/>
          <w:sz w:val="22"/>
          <w:szCs w:val="22"/>
        </w:rPr>
        <w:t xml:space="preserve">r. Sipho Dlamini, a Swazi male adult of </w:t>
      </w:r>
      <w:proofErr w:type="spellStart"/>
      <w:r w:rsidR="008F2496">
        <w:rPr>
          <w:rFonts w:ascii="Verdana" w:hAnsi="Verdana"/>
          <w:sz w:val="22"/>
          <w:szCs w:val="22"/>
        </w:rPr>
        <w:t>Elangeni</w:t>
      </w:r>
      <w:proofErr w:type="spellEnd"/>
      <w:r w:rsidR="008F2496">
        <w:rPr>
          <w:rFonts w:ascii="Verdana" w:hAnsi="Verdana"/>
          <w:sz w:val="22"/>
          <w:szCs w:val="22"/>
        </w:rPr>
        <w:t xml:space="preserve">, next to the Lobamba </w:t>
      </w:r>
      <w:proofErr w:type="spellStart"/>
      <w:r w:rsidR="008F2496">
        <w:rPr>
          <w:rFonts w:ascii="Verdana" w:hAnsi="Verdana"/>
          <w:sz w:val="22"/>
          <w:szCs w:val="22"/>
        </w:rPr>
        <w:t>Umphakatsi</w:t>
      </w:r>
      <w:proofErr w:type="spellEnd"/>
      <w:r w:rsidR="008F2496">
        <w:rPr>
          <w:rFonts w:ascii="Verdana" w:hAnsi="Verdana"/>
          <w:sz w:val="22"/>
          <w:szCs w:val="22"/>
        </w:rPr>
        <w:t>, Manzini Region. The Applicant was represented by Mr. Siyabonga Dlamini, an attorney from the office of Mkhwanazi Attorneys.</w:t>
      </w:r>
    </w:p>
    <w:p w:rsidR="00904397" w:rsidRDefault="00904397" w:rsidP="00904397">
      <w:pPr>
        <w:pStyle w:val="ListParagraph"/>
        <w:spacing w:line="360" w:lineRule="auto"/>
        <w:rPr>
          <w:rFonts w:ascii="Verdana" w:hAnsi="Verdana"/>
          <w:sz w:val="22"/>
          <w:szCs w:val="22"/>
        </w:rPr>
      </w:pPr>
    </w:p>
    <w:p w:rsidR="008F2496" w:rsidRDefault="008F2496" w:rsidP="00121D61">
      <w:pPr>
        <w:pStyle w:val="ListParagraph"/>
        <w:numPr>
          <w:ilvl w:val="1"/>
          <w:numId w:val="34"/>
        </w:numPr>
        <w:spacing w:line="360" w:lineRule="auto"/>
        <w:rPr>
          <w:rFonts w:ascii="Verdana" w:hAnsi="Verdana"/>
          <w:sz w:val="22"/>
          <w:szCs w:val="22"/>
        </w:rPr>
      </w:pPr>
      <w:r>
        <w:rPr>
          <w:rFonts w:ascii="Verdana" w:hAnsi="Verdana"/>
          <w:sz w:val="22"/>
          <w:szCs w:val="22"/>
        </w:rPr>
        <w:t xml:space="preserve">The Respondent is Buffalo Soldiers Academy, a business duly registered in terms of the laws of Swaziland, and carrying on business at the Industrial Site, Mbabane, </w:t>
      </w:r>
      <w:proofErr w:type="gramStart"/>
      <w:r>
        <w:rPr>
          <w:rFonts w:ascii="Verdana" w:hAnsi="Verdana"/>
          <w:sz w:val="22"/>
          <w:szCs w:val="22"/>
        </w:rPr>
        <w:t>Hhohho</w:t>
      </w:r>
      <w:proofErr w:type="gramEnd"/>
      <w:r>
        <w:rPr>
          <w:rFonts w:ascii="Verdana" w:hAnsi="Verdana"/>
          <w:sz w:val="22"/>
          <w:szCs w:val="22"/>
        </w:rPr>
        <w:t xml:space="preserve"> Region. The Respondent was represented by Mr. Sabela Dlamini, an attorney with the law firm of Magagula, Hlophe Attorneys.</w:t>
      </w:r>
    </w:p>
    <w:p w:rsidR="008F2496" w:rsidRDefault="008F2496" w:rsidP="008F2496">
      <w:pPr>
        <w:pStyle w:val="ListParagraph"/>
        <w:spacing w:line="360" w:lineRule="auto"/>
        <w:rPr>
          <w:rFonts w:ascii="Verdana" w:hAnsi="Verdana"/>
          <w:sz w:val="22"/>
          <w:szCs w:val="22"/>
        </w:rPr>
      </w:pPr>
    </w:p>
    <w:p w:rsidR="008F2496" w:rsidRPr="00904397" w:rsidRDefault="008F2496" w:rsidP="008F2496">
      <w:pPr>
        <w:pStyle w:val="ListParagraph"/>
        <w:numPr>
          <w:ilvl w:val="0"/>
          <w:numId w:val="34"/>
        </w:numPr>
        <w:spacing w:line="360" w:lineRule="auto"/>
        <w:rPr>
          <w:rFonts w:ascii="Verdana" w:hAnsi="Verdana"/>
          <w:b/>
          <w:sz w:val="22"/>
          <w:szCs w:val="22"/>
          <w:u w:val="single"/>
        </w:rPr>
      </w:pPr>
      <w:r w:rsidRPr="00904397">
        <w:rPr>
          <w:rFonts w:ascii="Verdana" w:hAnsi="Verdana"/>
          <w:b/>
          <w:sz w:val="22"/>
          <w:szCs w:val="22"/>
          <w:u w:val="single"/>
        </w:rPr>
        <w:t xml:space="preserve">ISSUES IN DISPUTE </w:t>
      </w:r>
    </w:p>
    <w:p w:rsidR="008F2496" w:rsidRDefault="008F2496" w:rsidP="008F2496">
      <w:pPr>
        <w:pStyle w:val="ListParagraph"/>
        <w:numPr>
          <w:ilvl w:val="1"/>
          <w:numId w:val="34"/>
        </w:numPr>
        <w:spacing w:line="360" w:lineRule="auto"/>
        <w:rPr>
          <w:rFonts w:ascii="Verdana" w:hAnsi="Verdana"/>
          <w:sz w:val="22"/>
          <w:szCs w:val="22"/>
        </w:rPr>
      </w:pPr>
      <w:r>
        <w:rPr>
          <w:rFonts w:ascii="Verdana" w:hAnsi="Verdana"/>
          <w:sz w:val="22"/>
          <w:szCs w:val="22"/>
        </w:rPr>
        <w:t>The Applicant reported a dispute of alleged unfair dismissal wherein he claims the following:-</w:t>
      </w:r>
    </w:p>
    <w:p w:rsidR="008F2496" w:rsidRDefault="008F2496" w:rsidP="008F2496">
      <w:pPr>
        <w:spacing w:line="360" w:lineRule="auto"/>
        <w:rPr>
          <w:rFonts w:ascii="Verdana" w:hAnsi="Verdana"/>
          <w:sz w:val="22"/>
          <w:szCs w:val="22"/>
        </w:rPr>
      </w:pPr>
    </w:p>
    <w:p w:rsidR="008F2496" w:rsidRDefault="008F2496" w:rsidP="008F2496">
      <w:pPr>
        <w:pStyle w:val="ListParagraph"/>
        <w:numPr>
          <w:ilvl w:val="0"/>
          <w:numId w:val="36"/>
        </w:numPr>
        <w:spacing w:line="360" w:lineRule="auto"/>
        <w:rPr>
          <w:rFonts w:ascii="Verdana" w:hAnsi="Verdana"/>
          <w:sz w:val="22"/>
          <w:szCs w:val="22"/>
        </w:rPr>
      </w:pPr>
      <w:r>
        <w:rPr>
          <w:rFonts w:ascii="Verdana" w:hAnsi="Verdana"/>
          <w:sz w:val="22"/>
          <w:szCs w:val="22"/>
        </w:rPr>
        <w:t xml:space="preserve">Notice pay </w:t>
      </w:r>
    </w:p>
    <w:p w:rsidR="008F2496" w:rsidRDefault="008F2496" w:rsidP="008F2496">
      <w:pPr>
        <w:pStyle w:val="ListParagraph"/>
        <w:numPr>
          <w:ilvl w:val="0"/>
          <w:numId w:val="36"/>
        </w:numPr>
        <w:spacing w:line="360" w:lineRule="auto"/>
        <w:rPr>
          <w:rFonts w:ascii="Verdana" w:hAnsi="Verdana"/>
          <w:sz w:val="22"/>
          <w:szCs w:val="22"/>
        </w:rPr>
      </w:pPr>
      <w:r>
        <w:rPr>
          <w:rFonts w:ascii="Verdana" w:hAnsi="Verdana"/>
          <w:sz w:val="22"/>
          <w:szCs w:val="22"/>
        </w:rPr>
        <w:t xml:space="preserve">Additional notice </w:t>
      </w:r>
    </w:p>
    <w:p w:rsidR="008F2496" w:rsidRDefault="008F2496" w:rsidP="008F2496">
      <w:pPr>
        <w:pStyle w:val="ListParagraph"/>
        <w:numPr>
          <w:ilvl w:val="0"/>
          <w:numId w:val="36"/>
        </w:numPr>
        <w:spacing w:line="360" w:lineRule="auto"/>
        <w:rPr>
          <w:rFonts w:ascii="Verdana" w:hAnsi="Verdana"/>
          <w:sz w:val="22"/>
          <w:szCs w:val="22"/>
        </w:rPr>
      </w:pPr>
      <w:r>
        <w:rPr>
          <w:rFonts w:ascii="Verdana" w:hAnsi="Verdana"/>
          <w:sz w:val="22"/>
          <w:szCs w:val="22"/>
        </w:rPr>
        <w:t>Severance allowance</w:t>
      </w:r>
    </w:p>
    <w:p w:rsidR="008F2496" w:rsidRDefault="008F2496" w:rsidP="008F2496">
      <w:pPr>
        <w:pStyle w:val="ListParagraph"/>
        <w:numPr>
          <w:ilvl w:val="0"/>
          <w:numId w:val="36"/>
        </w:numPr>
        <w:spacing w:line="360" w:lineRule="auto"/>
        <w:rPr>
          <w:rFonts w:ascii="Verdana" w:hAnsi="Verdana"/>
          <w:sz w:val="22"/>
          <w:szCs w:val="22"/>
        </w:rPr>
      </w:pPr>
      <w:r>
        <w:rPr>
          <w:rFonts w:ascii="Verdana" w:hAnsi="Verdana"/>
          <w:sz w:val="22"/>
          <w:szCs w:val="22"/>
        </w:rPr>
        <w:t xml:space="preserve">Maximum compensation for unfair dismissal </w:t>
      </w:r>
    </w:p>
    <w:p w:rsidR="008F2496" w:rsidRDefault="008F2496" w:rsidP="008F2496">
      <w:pPr>
        <w:pStyle w:val="ListParagraph"/>
        <w:numPr>
          <w:ilvl w:val="0"/>
          <w:numId w:val="36"/>
        </w:numPr>
        <w:spacing w:line="360" w:lineRule="auto"/>
        <w:rPr>
          <w:rFonts w:ascii="Verdana" w:hAnsi="Verdana"/>
          <w:sz w:val="22"/>
          <w:szCs w:val="22"/>
        </w:rPr>
      </w:pPr>
      <w:r>
        <w:rPr>
          <w:rFonts w:ascii="Verdana" w:hAnsi="Verdana"/>
          <w:sz w:val="22"/>
          <w:szCs w:val="22"/>
        </w:rPr>
        <w:t xml:space="preserve">10 days public holidays </w:t>
      </w:r>
    </w:p>
    <w:p w:rsidR="008F2496" w:rsidRPr="003F196C" w:rsidRDefault="008F2496" w:rsidP="003F196C">
      <w:pPr>
        <w:pStyle w:val="ListParagraph"/>
        <w:numPr>
          <w:ilvl w:val="0"/>
          <w:numId w:val="36"/>
        </w:numPr>
        <w:spacing w:line="360" w:lineRule="auto"/>
        <w:rPr>
          <w:rFonts w:ascii="Verdana" w:hAnsi="Verdana"/>
          <w:sz w:val="22"/>
          <w:szCs w:val="22"/>
        </w:rPr>
      </w:pPr>
      <w:r>
        <w:rPr>
          <w:rFonts w:ascii="Verdana" w:hAnsi="Verdana"/>
          <w:sz w:val="22"/>
          <w:szCs w:val="22"/>
        </w:rPr>
        <w:t xml:space="preserve">Leave </w:t>
      </w:r>
    </w:p>
    <w:p w:rsidR="008F2496" w:rsidRDefault="008F2496" w:rsidP="008F2496">
      <w:pPr>
        <w:pStyle w:val="ListParagraph"/>
        <w:numPr>
          <w:ilvl w:val="0"/>
          <w:numId w:val="36"/>
        </w:numPr>
        <w:spacing w:line="360" w:lineRule="auto"/>
        <w:rPr>
          <w:rFonts w:ascii="Verdana" w:hAnsi="Verdana"/>
          <w:sz w:val="22"/>
          <w:szCs w:val="22"/>
        </w:rPr>
      </w:pPr>
      <w:r>
        <w:rPr>
          <w:rFonts w:ascii="Verdana" w:hAnsi="Verdana"/>
          <w:sz w:val="22"/>
          <w:szCs w:val="22"/>
        </w:rPr>
        <w:t xml:space="preserve">12 days for unlawful suspension </w:t>
      </w:r>
    </w:p>
    <w:p w:rsidR="008F2496" w:rsidRPr="008F2496" w:rsidRDefault="008F2496" w:rsidP="008F2496">
      <w:pPr>
        <w:pStyle w:val="ListParagraph"/>
        <w:numPr>
          <w:ilvl w:val="0"/>
          <w:numId w:val="36"/>
        </w:numPr>
        <w:spacing w:line="360" w:lineRule="auto"/>
        <w:rPr>
          <w:rFonts w:ascii="Verdana" w:hAnsi="Verdana"/>
          <w:sz w:val="22"/>
          <w:szCs w:val="22"/>
        </w:rPr>
      </w:pPr>
      <w:r>
        <w:rPr>
          <w:rFonts w:ascii="Verdana" w:hAnsi="Verdana"/>
          <w:sz w:val="22"/>
          <w:szCs w:val="22"/>
        </w:rPr>
        <w:t>100 off-days not paid</w:t>
      </w:r>
    </w:p>
    <w:p w:rsidR="008F2496" w:rsidRDefault="008F2496" w:rsidP="008F2496">
      <w:pPr>
        <w:spacing w:line="360" w:lineRule="auto"/>
        <w:rPr>
          <w:rFonts w:ascii="Verdana" w:hAnsi="Verdana"/>
          <w:sz w:val="22"/>
          <w:szCs w:val="22"/>
        </w:rPr>
      </w:pPr>
    </w:p>
    <w:p w:rsidR="008F2496" w:rsidRDefault="008F2496" w:rsidP="008F2496">
      <w:pPr>
        <w:pStyle w:val="ListParagraph"/>
        <w:numPr>
          <w:ilvl w:val="1"/>
          <w:numId w:val="34"/>
        </w:numPr>
        <w:spacing w:line="360" w:lineRule="auto"/>
        <w:rPr>
          <w:rFonts w:ascii="Verdana" w:hAnsi="Verdana"/>
          <w:sz w:val="22"/>
          <w:szCs w:val="22"/>
        </w:rPr>
      </w:pPr>
      <w:r>
        <w:rPr>
          <w:rFonts w:ascii="Verdana" w:hAnsi="Verdana"/>
          <w:sz w:val="22"/>
          <w:szCs w:val="22"/>
        </w:rPr>
        <w:t>These claims are listed in the Certificate of Unresolved Dispute No. 094/02.</w:t>
      </w:r>
    </w:p>
    <w:p w:rsidR="008F2496" w:rsidRDefault="008F2496" w:rsidP="008F2496">
      <w:pPr>
        <w:pStyle w:val="ListParagraph"/>
        <w:spacing w:line="360" w:lineRule="auto"/>
        <w:rPr>
          <w:rFonts w:ascii="Verdana" w:hAnsi="Verdana"/>
          <w:sz w:val="22"/>
          <w:szCs w:val="22"/>
        </w:rPr>
      </w:pPr>
    </w:p>
    <w:p w:rsidR="00904397" w:rsidRDefault="00904397" w:rsidP="008F2496">
      <w:pPr>
        <w:pStyle w:val="ListParagraph"/>
        <w:spacing w:line="360" w:lineRule="auto"/>
        <w:rPr>
          <w:rFonts w:ascii="Verdana" w:hAnsi="Verdana"/>
          <w:sz w:val="22"/>
          <w:szCs w:val="22"/>
        </w:rPr>
      </w:pPr>
    </w:p>
    <w:p w:rsidR="00904397" w:rsidRDefault="00904397" w:rsidP="008F2496">
      <w:pPr>
        <w:pStyle w:val="ListParagraph"/>
        <w:spacing w:line="360" w:lineRule="auto"/>
        <w:rPr>
          <w:rFonts w:ascii="Verdana" w:hAnsi="Verdana"/>
          <w:sz w:val="22"/>
          <w:szCs w:val="22"/>
        </w:rPr>
      </w:pPr>
    </w:p>
    <w:p w:rsidR="00904397" w:rsidRDefault="00904397" w:rsidP="008F2496">
      <w:pPr>
        <w:pStyle w:val="ListParagraph"/>
        <w:spacing w:line="360" w:lineRule="auto"/>
        <w:rPr>
          <w:rFonts w:ascii="Verdana" w:hAnsi="Verdana"/>
          <w:sz w:val="22"/>
          <w:szCs w:val="22"/>
        </w:rPr>
      </w:pPr>
    </w:p>
    <w:p w:rsidR="00904397" w:rsidRDefault="00904397" w:rsidP="008F2496">
      <w:pPr>
        <w:pStyle w:val="ListParagraph"/>
        <w:spacing w:line="360" w:lineRule="auto"/>
        <w:rPr>
          <w:rFonts w:ascii="Verdana" w:hAnsi="Verdana"/>
          <w:sz w:val="22"/>
          <w:szCs w:val="22"/>
        </w:rPr>
      </w:pPr>
    </w:p>
    <w:p w:rsidR="008F2496" w:rsidRPr="008F2496" w:rsidRDefault="008F2496" w:rsidP="00121D61">
      <w:pPr>
        <w:pStyle w:val="BodyTextIndent2"/>
        <w:numPr>
          <w:ilvl w:val="0"/>
          <w:numId w:val="29"/>
        </w:numPr>
        <w:rPr>
          <w:sz w:val="22"/>
          <w:szCs w:val="22"/>
        </w:rPr>
      </w:pPr>
      <w:r w:rsidRPr="008F2496">
        <w:rPr>
          <w:b/>
          <w:sz w:val="22"/>
          <w:szCs w:val="22"/>
          <w:u w:val="single"/>
        </w:rPr>
        <w:t xml:space="preserve">SURVEY OF EVIDENCE </w:t>
      </w:r>
    </w:p>
    <w:p w:rsidR="005B2439" w:rsidRPr="008F2496" w:rsidRDefault="00E6333E" w:rsidP="008F2496">
      <w:pPr>
        <w:pStyle w:val="BodyTextIndent2"/>
        <w:ind w:left="360"/>
        <w:rPr>
          <w:sz w:val="22"/>
          <w:szCs w:val="22"/>
        </w:rPr>
      </w:pPr>
      <w:r w:rsidRPr="008F2496">
        <w:rPr>
          <w:b/>
          <w:sz w:val="22"/>
          <w:szCs w:val="22"/>
          <w:u w:val="single"/>
        </w:rPr>
        <w:lastRenderedPageBreak/>
        <w:t xml:space="preserve"> </w:t>
      </w:r>
      <w:r w:rsidR="00E83B8F" w:rsidRPr="008F2496">
        <w:rPr>
          <w:sz w:val="22"/>
          <w:szCs w:val="22"/>
        </w:rPr>
        <w:t xml:space="preserve"> </w:t>
      </w:r>
      <w:r w:rsidR="00D2000C" w:rsidRPr="008F2496">
        <w:rPr>
          <w:sz w:val="22"/>
          <w:szCs w:val="22"/>
        </w:rPr>
        <w:t xml:space="preserve"> </w:t>
      </w:r>
    </w:p>
    <w:p w:rsidR="002A5010" w:rsidRDefault="00D37873" w:rsidP="00121D61">
      <w:pPr>
        <w:pStyle w:val="BodyTextIndent2"/>
        <w:numPr>
          <w:ilvl w:val="1"/>
          <w:numId w:val="35"/>
        </w:numPr>
        <w:rPr>
          <w:sz w:val="22"/>
          <w:szCs w:val="22"/>
        </w:rPr>
      </w:pPr>
      <w:r w:rsidRPr="00121D61">
        <w:rPr>
          <w:sz w:val="22"/>
          <w:szCs w:val="22"/>
        </w:rPr>
        <w:t>The Applicant</w:t>
      </w:r>
      <w:r w:rsidR="002A5010">
        <w:rPr>
          <w:sz w:val="22"/>
          <w:szCs w:val="22"/>
        </w:rPr>
        <w:t xml:space="preserve"> was the only witness who testified in support of his case whilst the Respondent’s representative called Mr. </w:t>
      </w:r>
      <w:proofErr w:type="spellStart"/>
      <w:r w:rsidR="002A5010">
        <w:rPr>
          <w:sz w:val="22"/>
          <w:szCs w:val="22"/>
        </w:rPr>
        <w:t>Themba</w:t>
      </w:r>
      <w:proofErr w:type="spellEnd"/>
      <w:r w:rsidR="002A5010">
        <w:rPr>
          <w:sz w:val="22"/>
          <w:szCs w:val="22"/>
        </w:rPr>
        <w:t xml:space="preserve"> </w:t>
      </w:r>
      <w:proofErr w:type="spellStart"/>
      <w:r w:rsidR="002A5010">
        <w:rPr>
          <w:sz w:val="22"/>
          <w:szCs w:val="22"/>
        </w:rPr>
        <w:t>Nsibande</w:t>
      </w:r>
      <w:proofErr w:type="spellEnd"/>
      <w:r w:rsidR="002A5010">
        <w:rPr>
          <w:sz w:val="22"/>
          <w:szCs w:val="22"/>
        </w:rPr>
        <w:t xml:space="preserve"> to testify in support of the Respondent case.</w:t>
      </w:r>
    </w:p>
    <w:p w:rsidR="00904397" w:rsidRDefault="00904397" w:rsidP="00904397">
      <w:pPr>
        <w:pStyle w:val="BodyTextIndent2"/>
        <w:rPr>
          <w:sz w:val="22"/>
          <w:szCs w:val="22"/>
        </w:rPr>
      </w:pPr>
    </w:p>
    <w:p w:rsidR="002A5010" w:rsidRDefault="00DB0ECA" w:rsidP="00980810">
      <w:pPr>
        <w:pStyle w:val="ListParagraph"/>
        <w:numPr>
          <w:ilvl w:val="1"/>
          <w:numId w:val="32"/>
        </w:numPr>
        <w:spacing w:line="360" w:lineRule="auto"/>
        <w:jc w:val="both"/>
        <w:rPr>
          <w:rFonts w:ascii="Verdana" w:hAnsi="Verdana"/>
          <w:b/>
          <w:bCs/>
          <w:sz w:val="22"/>
          <w:szCs w:val="22"/>
          <w:u w:val="single"/>
        </w:rPr>
      </w:pPr>
      <w:r w:rsidRPr="00121D61">
        <w:rPr>
          <w:rFonts w:ascii="Verdana" w:hAnsi="Verdana"/>
          <w:b/>
          <w:bCs/>
          <w:sz w:val="22"/>
          <w:szCs w:val="22"/>
          <w:u w:val="single"/>
        </w:rPr>
        <w:t>THE APPLICANT’S CASE</w:t>
      </w:r>
    </w:p>
    <w:p w:rsidR="002A5010" w:rsidRDefault="002A5010" w:rsidP="002A5010">
      <w:pPr>
        <w:pStyle w:val="ListParagraph"/>
        <w:numPr>
          <w:ilvl w:val="2"/>
          <w:numId w:val="32"/>
        </w:numPr>
        <w:spacing w:line="360" w:lineRule="auto"/>
        <w:jc w:val="both"/>
        <w:rPr>
          <w:rFonts w:ascii="Verdana" w:hAnsi="Verdana"/>
          <w:b/>
          <w:bCs/>
          <w:sz w:val="22"/>
          <w:szCs w:val="22"/>
          <w:u w:val="single"/>
        </w:rPr>
      </w:pPr>
      <w:r>
        <w:rPr>
          <w:rFonts w:ascii="Verdana" w:hAnsi="Verdana"/>
          <w:b/>
          <w:bCs/>
          <w:sz w:val="22"/>
          <w:szCs w:val="22"/>
          <w:u w:val="single"/>
        </w:rPr>
        <w:t xml:space="preserve">THE TESTIMONY OF MR. SIPHO DLAMINI </w:t>
      </w:r>
    </w:p>
    <w:p w:rsidR="00904397" w:rsidRPr="00904397" w:rsidRDefault="002A5010"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 xml:space="preserve">The Applicant testified under oath that he is a married man, who is resident at </w:t>
      </w:r>
      <w:proofErr w:type="spellStart"/>
      <w:r>
        <w:rPr>
          <w:rFonts w:ascii="Verdana" w:hAnsi="Verdana"/>
          <w:bCs/>
          <w:sz w:val="22"/>
          <w:szCs w:val="22"/>
        </w:rPr>
        <w:t>Elangeni</w:t>
      </w:r>
      <w:proofErr w:type="spellEnd"/>
      <w:r>
        <w:rPr>
          <w:rFonts w:ascii="Verdana" w:hAnsi="Verdana"/>
          <w:bCs/>
          <w:sz w:val="22"/>
          <w:szCs w:val="22"/>
        </w:rPr>
        <w:t xml:space="preserve"> within the Manzini Region. According to his testimony the Applicant was employed by the Respondent in or about 1999 as a Security Guard. He stated that he had been stationed at a post in Matsapha. The Applicant testified that he had been dismissed in a manner that was substantively unfair, since he had been charged and dismissed for absenteeism, an offence which he had not committed</w:t>
      </w:r>
      <w:r w:rsidR="00904397">
        <w:rPr>
          <w:rFonts w:ascii="Verdana" w:hAnsi="Verdana"/>
          <w:bCs/>
          <w:sz w:val="22"/>
          <w:szCs w:val="22"/>
        </w:rPr>
        <w:t>.</w:t>
      </w:r>
      <w:r w:rsidR="0073750C">
        <w:rPr>
          <w:rFonts w:ascii="Verdana" w:hAnsi="Verdana"/>
          <w:bCs/>
          <w:sz w:val="22"/>
          <w:szCs w:val="22"/>
        </w:rPr>
        <w:t xml:space="preserve">  He stated als</w:t>
      </w:r>
      <w:r w:rsidR="007F31D0">
        <w:rPr>
          <w:rFonts w:ascii="Verdana" w:hAnsi="Verdana"/>
          <w:bCs/>
          <w:sz w:val="22"/>
          <w:szCs w:val="22"/>
        </w:rPr>
        <w:t>o, that he was dismissed for poo</w:t>
      </w:r>
      <w:r w:rsidR="0073750C">
        <w:rPr>
          <w:rFonts w:ascii="Verdana" w:hAnsi="Verdana"/>
          <w:bCs/>
          <w:sz w:val="22"/>
          <w:szCs w:val="22"/>
        </w:rPr>
        <w:t>r work performance.</w:t>
      </w:r>
    </w:p>
    <w:p w:rsidR="002A5010" w:rsidRPr="002A5010" w:rsidRDefault="002A5010" w:rsidP="00904397">
      <w:pPr>
        <w:pStyle w:val="ListParagraph"/>
        <w:spacing w:line="360" w:lineRule="auto"/>
        <w:ind w:left="1440"/>
        <w:jc w:val="both"/>
        <w:rPr>
          <w:rFonts w:ascii="Verdana" w:hAnsi="Verdana"/>
          <w:b/>
          <w:bCs/>
          <w:sz w:val="22"/>
          <w:szCs w:val="22"/>
          <w:u w:val="single"/>
        </w:rPr>
      </w:pPr>
      <w:r>
        <w:rPr>
          <w:rFonts w:ascii="Verdana" w:hAnsi="Verdana"/>
          <w:bCs/>
          <w:sz w:val="22"/>
          <w:szCs w:val="22"/>
        </w:rPr>
        <w:t xml:space="preserve"> </w:t>
      </w:r>
    </w:p>
    <w:p w:rsidR="0093239E" w:rsidRPr="00904397" w:rsidRDefault="0093239E"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The Applicant stated that he had not absented himself from work because he had taken official leave. He stated that the practice at the workplace had been such that whenever an employee was d</w:t>
      </w:r>
      <w:r w:rsidR="0073750C">
        <w:rPr>
          <w:rFonts w:ascii="Verdana" w:hAnsi="Verdana"/>
          <w:bCs/>
          <w:sz w:val="22"/>
          <w:szCs w:val="22"/>
        </w:rPr>
        <w:t>ue</w:t>
      </w:r>
      <w:r>
        <w:rPr>
          <w:rFonts w:ascii="Verdana" w:hAnsi="Verdana"/>
          <w:bCs/>
          <w:sz w:val="22"/>
          <w:szCs w:val="22"/>
        </w:rPr>
        <w:t xml:space="preserve"> to take leave that employee would apply for leave at the Respondent’s company’s Human Resources office, which had been manned by a lady named Joy. He stated that in this instance he had duly received his leave pay, and this had been clearly reflected in his </w:t>
      </w:r>
      <w:proofErr w:type="spellStart"/>
      <w:r>
        <w:rPr>
          <w:rFonts w:ascii="Verdana" w:hAnsi="Verdana"/>
          <w:bCs/>
          <w:sz w:val="22"/>
          <w:szCs w:val="22"/>
        </w:rPr>
        <w:t>payslip</w:t>
      </w:r>
      <w:proofErr w:type="spellEnd"/>
      <w:r>
        <w:rPr>
          <w:rFonts w:ascii="Verdana" w:hAnsi="Verdana"/>
          <w:bCs/>
          <w:sz w:val="22"/>
          <w:szCs w:val="22"/>
        </w:rPr>
        <w:t xml:space="preserve">. He stated that the leave pay had covered a period of only twelve days (12 days), and yet as far as he was concerned he had been entitled to twenty-two days (22 days) of leave. He cited the </w:t>
      </w:r>
      <w:r w:rsidR="0073750C">
        <w:rPr>
          <w:rFonts w:ascii="Verdana" w:hAnsi="Verdana"/>
          <w:bCs/>
          <w:sz w:val="22"/>
          <w:szCs w:val="22"/>
        </w:rPr>
        <w:t xml:space="preserve">Government Gazette as his authority </w:t>
      </w:r>
      <w:r w:rsidR="0073750C" w:rsidRPr="007F31D0">
        <w:rPr>
          <w:rFonts w:ascii="Verdana" w:hAnsi="Verdana"/>
          <w:b/>
          <w:bCs/>
          <w:sz w:val="22"/>
          <w:szCs w:val="22"/>
        </w:rPr>
        <w:t>(Legal Notice No. 19</w:t>
      </w:r>
      <w:r w:rsidR="007F31D0" w:rsidRPr="007F31D0">
        <w:rPr>
          <w:rFonts w:ascii="Verdana" w:hAnsi="Verdana"/>
          <w:b/>
          <w:bCs/>
          <w:sz w:val="22"/>
          <w:szCs w:val="22"/>
        </w:rPr>
        <w:t>1</w:t>
      </w:r>
      <w:r w:rsidR="0073750C" w:rsidRPr="007F31D0">
        <w:rPr>
          <w:rFonts w:ascii="Verdana" w:hAnsi="Verdana"/>
          <w:b/>
          <w:bCs/>
          <w:sz w:val="22"/>
          <w:szCs w:val="22"/>
        </w:rPr>
        <w:t xml:space="preserve"> of 2001)</w:t>
      </w:r>
      <w:r w:rsidR="0073750C">
        <w:rPr>
          <w:rFonts w:ascii="Verdana" w:hAnsi="Verdana"/>
          <w:bCs/>
          <w:sz w:val="22"/>
          <w:szCs w:val="22"/>
        </w:rPr>
        <w:t>.</w:t>
      </w:r>
    </w:p>
    <w:p w:rsidR="00904397" w:rsidRPr="0093239E" w:rsidRDefault="00904397" w:rsidP="00904397">
      <w:pPr>
        <w:pStyle w:val="ListParagraph"/>
        <w:spacing w:line="360" w:lineRule="auto"/>
        <w:ind w:left="1440"/>
        <w:jc w:val="both"/>
        <w:rPr>
          <w:rFonts w:ascii="Verdana" w:hAnsi="Verdana"/>
          <w:b/>
          <w:bCs/>
          <w:sz w:val="22"/>
          <w:szCs w:val="22"/>
          <w:u w:val="single"/>
        </w:rPr>
      </w:pPr>
    </w:p>
    <w:p w:rsidR="0093239E" w:rsidRPr="00904397" w:rsidRDefault="0093239E"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 xml:space="preserve">The Applicant explained that he had duly taken the twelve days of leave, which the law permitted that he should take, but had stayed an extra two days in protest. He stated that he had done this to show the </w:t>
      </w:r>
      <w:r>
        <w:rPr>
          <w:rFonts w:ascii="Verdana" w:hAnsi="Verdana"/>
          <w:bCs/>
          <w:sz w:val="22"/>
          <w:szCs w:val="22"/>
        </w:rPr>
        <w:lastRenderedPageBreak/>
        <w:t>employer that as far as he was concerned</w:t>
      </w:r>
      <w:r w:rsidR="0073750C">
        <w:rPr>
          <w:rFonts w:ascii="Verdana" w:hAnsi="Verdana"/>
          <w:bCs/>
          <w:sz w:val="22"/>
          <w:szCs w:val="22"/>
        </w:rPr>
        <w:t>, this was</w:t>
      </w:r>
      <w:r>
        <w:rPr>
          <w:rFonts w:ascii="Verdana" w:hAnsi="Verdana"/>
          <w:bCs/>
          <w:sz w:val="22"/>
          <w:szCs w:val="22"/>
        </w:rPr>
        <w:t xml:space="preserve"> infact what was due to him. He testified that he had been one of the workers representatives at the Wages Council, and these additional two days had been a bone of contention, which had still been on the table for discussion, but had not been finalized</w:t>
      </w:r>
      <w:r w:rsidR="00904397">
        <w:rPr>
          <w:rFonts w:ascii="Verdana" w:hAnsi="Verdana"/>
          <w:bCs/>
          <w:sz w:val="22"/>
          <w:szCs w:val="22"/>
        </w:rPr>
        <w:t>.</w:t>
      </w:r>
    </w:p>
    <w:p w:rsidR="00904397" w:rsidRPr="0093239E" w:rsidRDefault="00904397" w:rsidP="00904397">
      <w:pPr>
        <w:pStyle w:val="ListParagraph"/>
        <w:spacing w:line="360" w:lineRule="auto"/>
        <w:ind w:left="1440"/>
        <w:jc w:val="both"/>
        <w:rPr>
          <w:rFonts w:ascii="Verdana" w:hAnsi="Verdana"/>
          <w:b/>
          <w:bCs/>
          <w:sz w:val="22"/>
          <w:szCs w:val="22"/>
          <w:u w:val="single"/>
        </w:rPr>
      </w:pPr>
    </w:p>
    <w:p w:rsidR="002F1F7E" w:rsidRPr="00904397" w:rsidRDefault="0093239E"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The Applicant testified that his employer had later on charged h</w:t>
      </w:r>
      <w:r w:rsidR="00AC7D8C">
        <w:rPr>
          <w:rFonts w:ascii="Verdana" w:hAnsi="Verdana"/>
          <w:bCs/>
          <w:sz w:val="22"/>
          <w:szCs w:val="22"/>
        </w:rPr>
        <w:t xml:space="preserve">im with the offence of absenteeism, and had alleged that he had been absent without lawful permission for a period of about five to six (5-6) days, and he had eventually been found guilty of the said offence as well as poor work performance and dismissed thereafter. The Applicant maintained that he had actually absented himself for a period of two (2) days over and above the twelve days of leave that he had taken. He explained that he had </w:t>
      </w:r>
      <w:r w:rsidR="0073750C">
        <w:rPr>
          <w:rFonts w:ascii="Verdana" w:hAnsi="Verdana"/>
          <w:bCs/>
          <w:sz w:val="22"/>
          <w:szCs w:val="22"/>
        </w:rPr>
        <w:t xml:space="preserve">also taken time to attend </w:t>
      </w:r>
      <w:r w:rsidR="00AC7D8C">
        <w:rPr>
          <w:rFonts w:ascii="Verdana" w:hAnsi="Verdana"/>
          <w:bCs/>
          <w:sz w:val="22"/>
          <w:szCs w:val="22"/>
        </w:rPr>
        <w:t xml:space="preserve">a Wages Council meeting at the Swaziland National Association of Teachers (SNAT) Building in Manzini on </w:t>
      </w:r>
      <w:r w:rsidR="0073750C">
        <w:rPr>
          <w:rFonts w:ascii="Verdana" w:hAnsi="Verdana"/>
          <w:bCs/>
          <w:sz w:val="22"/>
          <w:szCs w:val="22"/>
        </w:rPr>
        <w:t>another day</w:t>
      </w:r>
      <w:r w:rsidR="00AC7D8C">
        <w:rPr>
          <w:rFonts w:ascii="Verdana" w:hAnsi="Verdana"/>
          <w:bCs/>
          <w:sz w:val="22"/>
          <w:szCs w:val="22"/>
        </w:rPr>
        <w:t xml:space="preserve"> and this had been well known to his boss Mr. Mackenzie. He explained further that the othe</w:t>
      </w:r>
      <w:r w:rsidR="007F31D0">
        <w:rPr>
          <w:rFonts w:ascii="Verdana" w:hAnsi="Verdana"/>
          <w:bCs/>
          <w:sz w:val="22"/>
          <w:szCs w:val="22"/>
        </w:rPr>
        <w:t xml:space="preserve">r days were those that formed </w:t>
      </w:r>
      <w:r w:rsidR="00AC7D8C">
        <w:rPr>
          <w:rFonts w:ascii="Verdana" w:hAnsi="Verdana"/>
          <w:bCs/>
          <w:sz w:val="22"/>
          <w:szCs w:val="22"/>
        </w:rPr>
        <w:t>part of his official leave (his entitlement, according to him, being 12 days)</w:t>
      </w:r>
      <w:r w:rsidR="002F1F7E">
        <w:rPr>
          <w:rFonts w:ascii="Verdana" w:hAnsi="Verdana"/>
          <w:bCs/>
          <w:sz w:val="22"/>
          <w:szCs w:val="22"/>
        </w:rPr>
        <w:t>.</w:t>
      </w:r>
    </w:p>
    <w:p w:rsidR="00904397" w:rsidRPr="002F1F7E" w:rsidRDefault="00904397" w:rsidP="00904397">
      <w:pPr>
        <w:pStyle w:val="ListParagraph"/>
        <w:spacing w:line="360" w:lineRule="auto"/>
        <w:ind w:left="1440"/>
        <w:jc w:val="both"/>
        <w:rPr>
          <w:rFonts w:ascii="Verdana" w:hAnsi="Verdana"/>
          <w:b/>
          <w:bCs/>
          <w:sz w:val="22"/>
          <w:szCs w:val="22"/>
          <w:u w:val="single"/>
        </w:rPr>
      </w:pPr>
    </w:p>
    <w:p w:rsidR="002F1F7E" w:rsidRPr="002F1F7E" w:rsidRDefault="002F1F7E"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The Applicant further gave testimony that he believed that he was dismissed in a manner that was substantively unfair because he had not committed the offence he had been charged with. He stated that it was his desire to abandon some of the claims that appear in the Certificate of Unresolved Dispute. It was the case of the Applicant that prayers numbered 5</w:t>
      </w:r>
      <w:proofErr w:type="gramStart"/>
      <w:r>
        <w:rPr>
          <w:rFonts w:ascii="Verdana" w:hAnsi="Verdana"/>
          <w:bCs/>
          <w:sz w:val="22"/>
          <w:szCs w:val="22"/>
        </w:rPr>
        <w:t>,7</w:t>
      </w:r>
      <w:proofErr w:type="gramEnd"/>
      <w:r>
        <w:rPr>
          <w:rFonts w:ascii="Verdana" w:hAnsi="Verdana"/>
          <w:bCs/>
          <w:sz w:val="22"/>
          <w:szCs w:val="22"/>
        </w:rPr>
        <w:t xml:space="preserve"> and 8 were no longer being pursued by him in this matter. (</w:t>
      </w:r>
      <w:proofErr w:type="gramStart"/>
      <w:r>
        <w:rPr>
          <w:rFonts w:ascii="Verdana" w:hAnsi="Verdana"/>
          <w:bCs/>
          <w:sz w:val="22"/>
          <w:szCs w:val="22"/>
        </w:rPr>
        <w:t>these</w:t>
      </w:r>
      <w:proofErr w:type="gramEnd"/>
      <w:r>
        <w:rPr>
          <w:rFonts w:ascii="Verdana" w:hAnsi="Verdana"/>
          <w:bCs/>
          <w:sz w:val="22"/>
          <w:szCs w:val="22"/>
        </w:rPr>
        <w:t xml:space="preserve"> being the claims for 10 days public holidays, </w:t>
      </w:r>
      <w:r w:rsidR="007F31D0">
        <w:rPr>
          <w:rFonts w:ascii="Verdana" w:hAnsi="Verdana"/>
          <w:bCs/>
          <w:sz w:val="22"/>
          <w:szCs w:val="22"/>
        </w:rPr>
        <w:t xml:space="preserve">100 </w:t>
      </w:r>
      <w:r>
        <w:rPr>
          <w:rFonts w:ascii="Verdana" w:hAnsi="Verdana"/>
          <w:bCs/>
          <w:sz w:val="22"/>
          <w:szCs w:val="22"/>
        </w:rPr>
        <w:t xml:space="preserve">off-days, 12 days for unlawful suspension). It was also his testimony that most of the documentation that pertains to this matter </w:t>
      </w:r>
      <w:proofErr w:type="gramStart"/>
      <w:r>
        <w:rPr>
          <w:rFonts w:ascii="Verdana" w:hAnsi="Verdana"/>
          <w:bCs/>
          <w:sz w:val="22"/>
          <w:szCs w:val="22"/>
        </w:rPr>
        <w:t>were</w:t>
      </w:r>
      <w:proofErr w:type="gramEnd"/>
      <w:r>
        <w:rPr>
          <w:rFonts w:ascii="Verdana" w:hAnsi="Verdana"/>
          <w:bCs/>
          <w:sz w:val="22"/>
          <w:szCs w:val="22"/>
        </w:rPr>
        <w:t xml:space="preserve"> no longer available since his previous legal representative had passed away, and he could not access his file. The said letters according to him were the following:-</w:t>
      </w:r>
    </w:p>
    <w:p w:rsidR="002F1F7E" w:rsidRDefault="002F1F7E" w:rsidP="002F1F7E">
      <w:pPr>
        <w:spacing w:line="360" w:lineRule="auto"/>
        <w:jc w:val="both"/>
        <w:rPr>
          <w:rFonts w:ascii="Verdana" w:hAnsi="Verdana"/>
          <w:b/>
          <w:bCs/>
          <w:sz w:val="22"/>
          <w:szCs w:val="22"/>
          <w:u w:val="single"/>
        </w:rPr>
      </w:pPr>
    </w:p>
    <w:p w:rsidR="002F1F7E" w:rsidRPr="002F1F7E" w:rsidRDefault="002F1F7E" w:rsidP="002F1F7E">
      <w:pPr>
        <w:pStyle w:val="ListParagraph"/>
        <w:numPr>
          <w:ilvl w:val="0"/>
          <w:numId w:val="37"/>
        </w:numPr>
        <w:spacing w:line="360" w:lineRule="auto"/>
        <w:jc w:val="both"/>
        <w:rPr>
          <w:rFonts w:ascii="Verdana" w:hAnsi="Verdana"/>
          <w:b/>
          <w:bCs/>
          <w:sz w:val="22"/>
          <w:szCs w:val="22"/>
          <w:u w:val="single"/>
        </w:rPr>
      </w:pPr>
      <w:r>
        <w:rPr>
          <w:rFonts w:ascii="Verdana" w:hAnsi="Verdana"/>
          <w:bCs/>
          <w:sz w:val="22"/>
          <w:szCs w:val="22"/>
        </w:rPr>
        <w:t xml:space="preserve">Invitation to disciplinary hearing </w:t>
      </w:r>
    </w:p>
    <w:p w:rsidR="002F1F7E" w:rsidRPr="002F1F7E" w:rsidRDefault="002F1F7E" w:rsidP="002F1F7E">
      <w:pPr>
        <w:pStyle w:val="ListParagraph"/>
        <w:numPr>
          <w:ilvl w:val="0"/>
          <w:numId w:val="37"/>
        </w:numPr>
        <w:spacing w:line="360" w:lineRule="auto"/>
        <w:jc w:val="both"/>
        <w:rPr>
          <w:rFonts w:ascii="Verdana" w:hAnsi="Verdana"/>
          <w:b/>
          <w:bCs/>
          <w:sz w:val="22"/>
          <w:szCs w:val="22"/>
          <w:u w:val="single"/>
        </w:rPr>
      </w:pPr>
      <w:r>
        <w:rPr>
          <w:rFonts w:ascii="Verdana" w:hAnsi="Verdana"/>
          <w:bCs/>
          <w:sz w:val="22"/>
          <w:szCs w:val="22"/>
        </w:rPr>
        <w:t xml:space="preserve">Letter of suspension </w:t>
      </w:r>
    </w:p>
    <w:p w:rsidR="002F1F7E" w:rsidRPr="002F1F7E" w:rsidRDefault="002F1F7E" w:rsidP="002F1F7E">
      <w:pPr>
        <w:pStyle w:val="ListParagraph"/>
        <w:numPr>
          <w:ilvl w:val="0"/>
          <w:numId w:val="37"/>
        </w:numPr>
        <w:spacing w:line="360" w:lineRule="auto"/>
        <w:jc w:val="both"/>
        <w:rPr>
          <w:rFonts w:ascii="Verdana" w:hAnsi="Verdana"/>
          <w:b/>
          <w:bCs/>
          <w:sz w:val="22"/>
          <w:szCs w:val="22"/>
          <w:u w:val="single"/>
        </w:rPr>
      </w:pPr>
      <w:r>
        <w:rPr>
          <w:rFonts w:ascii="Verdana" w:hAnsi="Verdana"/>
          <w:bCs/>
          <w:sz w:val="22"/>
          <w:szCs w:val="22"/>
        </w:rPr>
        <w:t xml:space="preserve">Letter of dismissal </w:t>
      </w:r>
    </w:p>
    <w:p w:rsidR="002F1F7E" w:rsidRPr="002F1F7E" w:rsidRDefault="002F1F7E" w:rsidP="002F1F7E">
      <w:pPr>
        <w:spacing w:line="360" w:lineRule="auto"/>
        <w:jc w:val="both"/>
        <w:rPr>
          <w:rFonts w:ascii="Verdana" w:hAnsi="Verdana"/>
          <w:b/>
          <w:bCs/>
          <w:sz w:val="22"/>
          <w:szCs w:val="22"/>
          <w:u w:val="single"/>
        </w:rPr>
      </w:pPr>
    </w:p>
    <w:p w:rsidR="00DB0ECA" w:rsidRPr="00904397" w:rsidRDefault="002F1F7E"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 xml:space="preserve">The Applicant stated that he could no longer recall the exact dates of the events since they took place approximately fifteen years ago. He stated that he is quite advanced in </w:t>
      </w:r>
      <w:r w:rsidR="0073750C">
        <w:rPr>
          <w:rFonts w:ascii="Verdana" w:hAnsi="Verdana"/>
          <w:bCs/>
          <w:sz w:val="22"/>
          <w:szCs w:val="22"/>
        </w:rPr>
        <w:t>age</w:t>
      </w:r>
      <w:r>
        <w:rPr>
          <w:rFonts w:ascii="Verdana" w:hAnsi="Verdana"/>
          <w:bCs/>
          <w:sz w:val="22"/>
          <w:szCs w:val="22"/>
        </w:rPr>
        <w:t>, and his memory is not so good, but he could recall that he was dismissed on the 12</w:t>
      </w:r>
      <w:r w:rsidRPr="002F1F7E">
        <w:rPr>
          <w:rFonts w:ascii="Verdana" w:hAnsi="Verdana"/>
          <w:bCs/>
          <w:sz w:val="22"/>
          <w:szCs w:val="22"/>
          <w:vertAlign w:val="superscript"/>
        </w:rPr>
        <w:t>th</w:t>
      </w:r>
      <w:r>
        <w:rPr>
          <w:rFonts w:ascii="Verdana" w:hAnsi="Verdana"/>
          <w:bCs/>
          <w:sz w:val="22"/>
          <w:szCs w:val="22"/>
        </w:rPr>
        <w:t xml:space="preserve"> of November, 2001, and that he had taken leave from the 21</w:t>
      </w:r>
      <w:r w:rsidRPr="002F1F7E">
        <w:rPr>
          <w:rFonts w:ascii="Verdana" w:hAnsi="Verdana"/>
          <w:bCs/>
          <w:sz w:val="22"/>
          <w:szCs w:val="22"/>
          <w:vertAlign w:val="superscript"/>
        </w:rPr>
        <w:t>st</w:t>
      </w:r>
      <w:r>
        <w:rPr>
          <w:rFonts w:ascii="Verdana" w:hAnsi="Verdana"/>
          <w:bCs/>
          <w:sz w:val="22"/>
          <w:szCs w:val="22"/>
        </w:rPr>
        <w:t xml:space="preserve"> to the 22</w:t>
      </w:r>
      <w:r w:rsidRPr="002F1F7E">
        <w:rPr>
          <w:rFonts w:ascii="Verdana" w:hAnsi="Verdana"/>
          <w:bCs/>
          <w:sz w:val="22"/>
          <w:szCs w:val="22"/>
          <w:vertAlign w:val="superscript"/>
        </w:rPr>
        <w:t>nd</w:t>
      </w:r>
      <w:r>
        <w:rPr>
          <w:rFonts w:ascii="Verdana" w:hAnsi="Verdana"/>
          <w:bCs/>
          <w:sz w:val="22"/>
          <w:szCs w:val="22"/>
        </w:rPr>
        <w:t xml:space="preserve"> of October, 2001 (annual leave), whilst on the 6</w:t>
      </w:r>
      <w:r w:rsidRPr="002F1F7E">
        <w:rPr>
          <w:rFonts w:ascii="Verdana" w:hAnsi="Verdana"/>
          <w:bCs/>
          <w:sz w:val="22"/>
          <w:szCs w:val="22"/>
          <w:vertAlign w:val="superscript"/>
        </w:rPr>
        <w:t>th</w:t>
      </w:r>
      <w:r>
        <w:rPr>
          <w:rFonts w:ascii="Verdana" w:hAnsi="Verdana"/>
          <w:bCs/>
          <w:sz w:val="22"/>
          <w:szCs w:val="22"/>
        </w:rPr>
        <w:t xml:space="preserve"> of October, 2001 he had been engaged in a meeting of the Wages Council. He changed his story in the same breath, and said that he could no longer recall when exactly he had proceeded to take </w:t>
      </w:r>
      <w:r w:rsidR="00DE7146">
        <w:rPr>
          <w:rFonts w:ascii="Verdana" w:hAnsi="Verdana"/>
          <w:bCs/>
          <w:sz w:val="22"/>
          <w:szCs w:val="22"/>
        </w:rPr>
        <w:t>the twelve days of annual leave. He stated that he did recall that he had taken his entitlement of twelve days (12 days), and had added the 21</w:t>
      </w:r>
      <w:r w:rsidR="00DE7146" w:rsidRPr="00DE7146">
        <w:rPr>
          <w:rFonts w:ascii="Verdana" w:hAnsi="Verdana"/>
          <w:bCs/>
          <w:sz w:val="22"/>
          <w:szCs w:val="22"/>
          <w:vertAlign w:val="superscript"/>
        </w:rPr>
        <w:t>st</w:t>
      </w:r>
      <w:r w:rsidR="00DE7146">
        <w:rPr>
          <w:rFonts w:ascii="Verdana" w:hAnsi="Verdana"/>
          <w:bCs/>
          <w:sz w:val="22"/>
          <w:szCs w:val="22"/>
        </w:rPr>
        <w:t xml:space="preserve"> and 22</w:t>
      </w:r>
      <w:r w:rsidR="00DE7146" w:rsidRPr="00DE7146">
        <w:rPr>
          <w:rFonts w:ascii="Verdana" w:hAnsi="Verdana"/>
          <w:bCs/>
          <w:sz w:val="22"/>
          <w:szCs w:val="22"/>
          <w:vertAlign w:val="superscript"/>
        </w:rPr>
        <w:t>nd</w:t>
      </w:r>
      <w:r w:rsidR="00DE7146">
        <w:rPr>
          <w:rFonts w:ascii="Verdana" w:hAnsi="Verdana"/>
          <w:bCs/>
          <w:sz w:val="22"/>
          <w:szCs w:val="22"/>
        </w:rPr>
        <w:t xml:space="preserve"> of October, 2001 to those leave days, thus he had returned after fifteen (15) days</w:t>
      </w:r>
      <w:r w:rsidR="00C019FB">
        <w:rPr>
          <w:rFonts w:ascii="Verdana" w:hAnsi="Verdana"/>
          <w:bCs/>
          <w:sz w:val="22"/>
          <w:szCs w:val="22"/>
        </w:rPr>
        <w:t xml:space="preserve">. The Applicant stated that he had not, in his opinion, flouted the law since the government gazette </w:t>
      </w:r>
      <w:r w:rsidR="00C019FB" w:rsidRPr="007F31D0">
        <w:rPr>
          <w:rFonts w:ascii="Verdana" w:hAnsi="Verdana"/>
          <w:b/>
          <w:bCs/>
          <w:sz w:val="22"/>
          <w:szCs w:val="22"/>
        </w:rPr>
        <w:t>(Legal Notice No. 191 of 2001 for the Security Industry)</w:t>
      </w:r>
      <w:r w:rsidR="00C019FB">
        <w:rPr>
          <w:rFonts w:ascii="Verdana" w:hAnsi="Verdana"/>
          <w:bCs/>
          <w:sz w:val="22"/>
          <w:szCs w:val="22"/>
        </w:rPr>
        <w:t xml:space="preserve"> actually entitled him to a total of twenty-two (22) days of leave per annum, and he had only taken twelve days, plus the additional two days which he took in protest.</w:t>
      </w:r>
    </w:p>
    <w:p w:rsidR="00904397" w:rsidRPr="00C019FB" w:rsidRDefault="00904397" w:rsidP="00904397">
      <w:pPr>
        <w:pStyle w:val="ListParagraph"/>
        <w:spacing w:line="360" w:lineRule="auto"/>
        <w:ind w:left="1440"/>
        <w:jc w:val="both"/>
        <w:rPr>
          <w:rFonts w:ascii="Verdana" w:hAnsi="Verdana"/>
          <w:b/>
          <w:bCs/>
          <w:sz w:val="22"/>
          <w:szCs w:val="22"/>
          <w:u w:val="single"/>
        </w:rPr>
      </w:pPr>
    </w:p>
    <w:p w:rsidR="00904397" w:rsidRPr="00904397" w:rsidRDefault="00C019FB"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 xml:space="preserve">During cross –examination, the Applicant was asked what he had been dismissed for </w:t>
      </w:r>
      <w:proofErr w:type="gramStart"/>
      <w:r>
        <w:rPr>
          <w:rFonts w:ascii="Verdana" w:hAnsi="Verdana"/>
          <w:bCs/>
          <w:sz w:val="22"/>
          <w:szCs w:val="22"/>
        </w:rPr>
        <w:t>exactly?</w:t>
      </w:r>
      <w:proofErr w:type="gramEnd"/>
      <w:r>
        <w:rPr>
          <w:rFonts w:ascii="Verdana" w:hAnsi="Verdana"/>
          <w:bCs/>
          <w:sz w:val="22"/>
          <w:szCs w:val="22"/>
        </w:rPr>
        <w:t xml:space="preserve"> He </w:t>
      </w:r>
      <w:r w:rsidR="00B55B01">
        <w:rPr>
          <w:rFonts w:ascii="Verdana" w:hAnsi="Verdana"/>
          <w:bCs/>
          <w:sz w:val="22"/>
          <w:szCs w:val="22"/>
        </w:rPr>
        <w:t xml:space="preserve">stated that he had been dismissed for absenteeism, in that he took two extra days over and above his twelve day official leave, and then he had taken another day to attend a Wages Council meeting where he represented his co-employees at the Respondent’s company. The Respondent’s representative asked the Applicant if </w:t>
      </w:r>
      <w:proofErr w:type="gramStart"/>
      <w:r w:rsidR="00B55B01">
        <w:rPr>
          <w:rFonts w:ascii="Verdana" w:hAnsi="Verdana"/>
          <w:bCs/>
          <w:sz w:val="22"/>
          <w:szCs w:val="22"/>
        </w:rPr>
        <w:t>he  had</w:t>
      </w:r>
      <w:proofErr w:type="gramEnd"/>
      <w:r w:rsidR="00B55B01">
        <w:rPr>
          <w:rFonts w:ascii="Verdana" w:hAnsi="Verdana"/>
          <w:bCs/>
          <w:sz w:val="22"/>
          <w:szCs w:val="22"/>
        </w:rPr>
        <w:t xml:space="preserve"> formally applied for the leave that he alleged he had taken officially? The Applicant stated that he was aware that the official procedure for applying for leave entailed the filling in of forms </w:t>
      </w:r>
      <w:r w:rsidR="00B55B01">
        <w:rPr>
          <w:rFonts w:ascii="Verdana" w:hAnsi="Verdana"/>
          <w:bCs/>
          <w:sz w:val="22"/>
          <w:szCs w:val="22"/>
        </w:rPr>
        <w:lastRenderedPageBreak/>
        <w:t xml:space="preserve">and also the applicant-employee would be required to sign the leave forms. He stated that he did not however recall whether Joy in this given case did actually fill in the requisite forms on his behalf, and neither did he recall signing the said leave application forms. He stated that he did </w:t>
      </w:r>
      <w:proofErr w:type="gramStart"/>
      <w:r w:rsidR="00B55B01">
        <w:rPr>
          <w:rFonts w:ascii="Verdana" w:hAnsi="Verdana"/>
          <w:bCs/>
          <w:sz w:val="22"/>
          <w:szCs w:val="22"/>
        </w:rPr>
        <w:t>however,</w:t>
      </w:r>
      <w:proofErr w:type="gramEnd"/>
      <w:r w:rsidR="00B55B01">
        <w:rPr>
          <w:rFonts w:ascii="Verdana" w:hAnsi="Verdana"/>
          <w:bCs/>
          <w:sz w:val="22"/>
          <w:szCs w:val="22"/>
        </w:rPr>
        <w:t xml:space="preserve"> recall that he did receive a separate sum of money which was leave pay over and above his normal salary in that given pay-period. He explained that the days when he was due to take leave were well known to him, as well as Joy, and according to him he had been entitled to take twenty-one (21) days as his leave. In the same vein, he stated that he was entitled to twelve days since he had completed a year in the employ of the Respondent.</w:t>
      </w:r>
    </w:p>
    <w:p w:rsidR="00C019FB" w:rsidRPr="00B55B01" w:rsidRDefault="00B55B01" w:rsidP="00904397">
      <w:pPr>
        <w:pStyle w:val="ListParagraph"/>
        <w:spacing w:line="360" w:lineRule="auto"/>
        <w:ind w:left="1440"/>
        <w:jc w:val="both"/>
        <w:rPr>
          <w:rFonts w:ascii="Verdana" w:hAnsi="Verdana"/>
          <w:b/>
          <w:bCs/>
          <w:sz w:val="22"/>
          <w:szCs w:val="22"/>
          <w:u w:val="single"/>
        </w:rPr>
      </w:pPr>
      <w:r>
        <w:rPr>
          <w:rFonts w:ascii="Verdana" w:hAnsi="Verdana"/>
          <w:bCs/>
          <w:sz w:val="22"/>
          <w:szCs w:val="22"/>
        </w:rPr>
        <w:t xml:space="preserve"> </w:t>
      </w:r>
    </w:p>
    <w:p w:rsidR="00B55B01" w:rsidRPr="00904397" w:rsidRDefault="00B55B01"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 xml:space="preserve">The Applicant under cross-examination explained that he could not recall when exactly he had proceeded to go on leave as all this information had been contained in the documents that had been in his legal representative’s custody, but he could no longer access these because he had passed away. He emphasized that he did not recall signing leave application forms, but he did remember quite well that he had signed for his salary and leave pay that month. He stated that in his understanding the leave pay he had received was money which he receive </w:t>
      </w:r>
      <w:r w:rsidR="00F564C1">
        <w:rPr>
          <w:rFonts w:ascii="Verdana" w:hAnsi="Verdana"/>
          <w:bCs/>
          <w:sz w:val="22"/>
          <w:szCs w:val="22"/>
        </w:rPr>
        <w:t>whenever he proceeded to go on leave, and then when the leave pay had all been spent by him this was an indication that he should return to work as his leave was over. He stated that he received leave pay for twelve (12</w:t>
      </w:r>
      <w:r w:rsidR="00F564C1">
        <w:rPr>
          <w:rFonts w:ascii="Verdana" w:hAnsi="Verdana"/>
          <w:bCs/>
          <w:sz w:val="22"/>
          <w:szCs w:val="22"/>
          <w:lang w:val="en-ZA"/>
        </w:rPr>
        <w:t>) days.</w:t>
      </w:r>
    </w:p>
    <w:p w:rsidR="00904397" w:rsidRPr="00F564C1" w:rsidRDefault="00904397" w:rsidP="00904397">
      <w:pPr>
        <w:pStyle w:val="ListParagraph"/>
        <w:spacing w:line="360" w:lineRule="auto"/>
        <w:ind w:left="1080"/>
        <w:jc w:val="both"/>
        <w:rPr>
          <w:rFonts w:ascii="Verdana" w:hAnsi="Verdana"/>
          <w:b/>
          <w:bCs/>
          <w:sz w:val="22"/>
          <w:szCs w:val="22"/>
          <w:u w:val="single"/>
        </w:rPr>
      </w:pPr>
    </w:p>
    <w:p w:rsidR="00F564C1" w:rsidRPr="00904397" w:rsidRDefault="00F564C1"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lang w:val="en-ZA"/>
        </w:rPr>
        <w:t xml:space="preserve">The Applicant confirmed that he had taken the twelve days of leave, </w:t>
      </w:r>
      <w:proofErr w:type="spellStart"/>
      <w:r>
        <w:rPr>
          <w:rFonts w:ascii="Verdana" w:hAnsi="Verdana"/>
          <w:bCs/>
          <w:sz w:val="22"/>
          <w:szCs w:val="22"/>
          <w:lang w:val="en-ZA"/>
        </w:rPr>
        <w:t>inspite</w:t>
      </w:r>
      <w:proofErr w:type="spellEnd"/>
      <w:r>
        <w:rPr>
          <w:rFonts w:ascii="Verdana" w:hAnsi="Verdana"/>
          <w:bCs/>
          <w:sz w:val="22"/>
          <w:szCs w:val="22"/>
          <w:lang w:val="en-ZA"/>
        </w:rPr>
        <w:t xml:space="preserve"> of having received the leave pay together with his monthly salary, and had stayed an additional two days over and above this. The Respondent’s representative put it to the Applicant that the legal position is that once money is paid to an employee in lieu of leave, this means that the said employee is no longer entitled to proceed to go on leave, or to take the relevant days off from work. The Applicant stated </w:t>
      </w:r>
      <w:r>
        <w:rPr>
          <w:rFonts w:ascii="Verdana" w:hAnsi="Verdana"/>
          <w:bCs/>
          <w:sz w:val="22"/>
          <w:szCs w:val="22"/>
          <w:lang w:val="en-ZA"/>
        </w:rPr>
        <w:lastRenderedPageBreak/>
        <w:t>that this was news to him, and stated further that he had genuinely believed that he was entitled to accept the leave pay, and also to go on leave.</w:t>
      </w:r>
    </w:p>
    <w:p w:rsidR="00904397" w:rsidRPr="00F564C1" w:rsidRDefault="00904397" w:rsidP="00904397">
      <w:pPr>
        <w:pStyle w:val="ListParagraph"/>
        <w:spacing w:line="360" w:lineRule="auto"/>
        <w:ind w:left="1440"/>
        <w:jc w:val="both"/>
        <w:rPr>
          <w:rFonts w:ascii="Verdana" w:hAnsi="Verdana"/>
          <w:b/>
          <w:bCs/>
          <w:sz w:val="22"/>
          <w:szCs w:val="22"/>
          <w:u w:val="single"/>
        </w:rPr>
      </w:pPr>
    </w:p>
    <w:p w:rsidR="00904397" w:rsidRPr="00904397" w:rsidRDefault="00F564C1"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lang w:val="en-ZA"/>
        </w:rPr>
        <w:t>The Applicant was asked to clarify a</w:t>
      </w:r>
      <w:r w:rsidR="0089557A">
        <w:rPr>
          <w:rFonts w:ascii="Verdana" w:hAnsi="Verdana"/>
          <w:bCs/>
          <w:sz w:val="22"/>
          <w:szCs w:val="22"/>
          <w:lang w:val="en-ZA"/>
        </w:rPr>
        <w:t>bout</w:t>
      </w:r>
      <w:r>
        <w:rPr>
          <w:rFonts w:ascii="Verdana" w:hAnsi="Verdana"/>
          <w:bCs/>
          <w:sz w:val="22"/>
          <w:szCs w:val="22"/>
          <w:lang w:val="en-ZA"/>
        </w:rPr>
        <w:t xml:space="preserve"> the number of days he had been said to have been absent from work? He stated that he could not recall when exactly he had returned from leave, but stated that he had stayed an additional two days, and stated further that on another occasion he had also taken a day off to go to a workers’ council meeting. He stated that he could not remember if he had asked for permission to go </w:t>
      </w:r>
      <w:r w:rsidR="007F31D0">
        <w:rPr>
          <w:rFonts w:ascii="Verdana" w:hAnsi="Verdana"/>
          <w:bCs/>
          <w:sz w:val="22"/>
          <w:szCs w:val="22"/>
          <w:lang w:val="en-ZA"/>
        </w:rPr>
        <w:t xml:space="preserve">to </w:t>
      </w:r>
      <w:r>
        <w:rPr>
          <w:rFonts w:ascii="Verdana" w:hAnsi="Verdana"/>
          <w:bCs/>
          <w:sz w:val="22"/>
          <w:szCs w:val="22"/>
          <w:lang w:val="en-ZA"/>
        </w:rPr>
        <w:t>this meeting from the employer. He stated that he was almost certain however, that this day had fallen during the period before he had gone to ask for leave from Joy at the office.</w:t>
      </w:r>
    </w:p>
    <w:p w:rsidR="00F564C1" w:rsidRPr="00F564C1" w:rsidRDefault="00F564C1" w:rsidP="00904397">
      <w:pPr>
        <w:pStyle w:val="ListParagraph"/>
        <w:spacing w:line="360" w:lineRule="auto"/>
        <w:ind w:left="1440"/>
        <w:jc w:val="both"/>
        <w:rPr>
          <w:rFonts w:ascii="Verdana" w:hAnsi="Verdana"/>
          <w:b/>
          <w:bCs/>
          <w:sz w:val="22"/>
          <w:szCs w:val="22"/>
          <w:u w:val="single"/>
        </w:rPr>
      </w:pPr>
      <w:r>
        <w:rPr>
          <w:rFonts w:ascii="Verdana" w:hAnsi="Verdana"/>
          <w:bCs/>
          <w:sz w:val="22"/>
          <w:szCs w:val="22"/>
          <w:lang w:val="en-ZA"/>
        </w:rPr>
        <w:t xml:space="preserve"> </w:t>
      </w:r>
    </w:p>
    <w:p w:rsidR="00904397" w:rsidRPr="00904397" w:rsidRDefault="00F564C1"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lang w:val="en-ZA"/>
        </w:rPr>
        <w:t>The Applicant was asked how many days he had wor</w:t>
      </w:r>
      <w:r w:rsidR="007F31D0">
        <w:rPr>
          <w:rFonts w:ascii="Verdana" w:hAnsi="Verdana"/>
          <w:bCs/>
          <w:sz w:val="22"/>
          <w:szCs w:val="22"/>
          <w:lang w:val="en-ZA"/>
        </w:rPr>
        <w:t xml:space="preserve">ked per week, and how many he </w:t>
      </w:r>
      <w:proofErr w:type="gramStart"/>
      <w:r w:rsidR="007F31D0">
        <w:rPr>
          <w:rFonts w:ascii="Verdana" w:hAnsi="Verdana"/>
          <w:bCs/>
          <w:sz w:val="22"/>
          <w:szCs w:val="22"/>
          <w:lang w:val="en-ZA"/>
        </w:rPr>
        <w:t>take</w:t>
      </w:r>
      <w:proofErr w:type="gramEnd"/>
      <w:r>
        <w:rPr>
          <w:rFonts w:ascii="Verdana" w:hAnsi="Verdana"/>
          <w:bCs/>
          <w:sz w:val="22"/>
          <w:szCs w:val="22"/>
          <w:lang w:val="en-ZA"/>
        </w:rPr>
        <w:t xml:space="preserve"> off? The Applicant stated that he had worked six (6) days per week from Monday to Saturday</w:t>
      </w:r>
      <w:r w:rsidR="00447760">
        <w:rPr>
          <w:rFonts w:ascii="Verdana" w:hAnsi="Verdana"/>
          <w:bCs/>
          <w:sz w:val="22"/>
          <w:szCs w:val="22"/>
          <w:lang w:val="en-ZA"/>
        </w:rPr>
        <w:t xml:space="preserve">. He was asked if he was afforded any other days off besides the Sundays by the </w:t>
      </w:r>
      <w:proofErr w:type="gramStart"/>
      <w:r w:rsidR="00447760">
        <w:rPr>
          <w:rFonts w:ascii="Verdana" w:hAnsi="Verdana"/>
          <w:bCs/>
          <w:sz w:val="22"/>
          <w:szCs w:val="22"/>
          <w:lang w:val="en-ZA"/>
        </w:rPr>
        <w:t>Respondent?</w:t>
      </w:r>
      <w:proofErr w:type="gramEnd"/>
      <w:r w:rsidR="00447760">
        <w:rPr>
          <w:rFonts w:ascii="Verdana" w:hAnsi="Verdana"/>
          <w:bCs/>
          <w:sz w:val="22"/>
          <w:szCs w:val="22"/>
          <w:lang w:val="en-ZA"/>
        </w:rPr>
        <w:t xml:space="preserve"> The Applicant stated that he could not remember but suspected that he had received a day off at the end of the week. He stated that the position had been that he had been paid for thirty days per month, but later the position had changed since his contract had been transformed from entitling him to a monthly rate of pay, to a daily rate. He stated that he did not have his contract of employment with him as he surmised that the employer still had it in his personal file. He pointed out that the employer had been wrong to dismiss him for absenteeism because the government gazette actually entitled him to twenty-one (21) days of leave. He said this provision was designed to compensate security guards for the many hours that they worked. The Respondent’s representative put it to the Applicant that he did not seem to have the correct grasp of the provisions of the gazette in terms of their cont</w:t>
      </w:r>
      <w:r w:rsidR="007F31D0">
        <w:rPr>
          <w:rFonts w:ascii="Verdana" w:hAnsi="Verdana"/>
          <w:bCs/>
          <w:sz w:val="22"/>
          <w:szCs w:val="22"/>
          <w:lang w:val="en-ZA"/>
        </w:rPr>
        <w:t>r</w:t>
      </w:r>
      <w:r w:rsidR="00447760">
        <w:rPr>
          <w:rFonts w:ascii="Verdana" w:hAnsi="Verdana"/>
          <w:bCs/>
          <w:sz w:val="22"/>
          <w:szCs w:val="22"/>
          <w:lang w:val="en-ZA"/>
        </w:rPr>
        <w:t xml:space="preserve">act because this was not the case at all. The </w:t>
      </w:r>
      <w:r w:rsidR="00447760">
        <w:rPr>
          <w:rFonts w:ascii="Verdana" w:hAnsi="Verdana"/>
          <w:bCs/>
          <w:sz w:val="22"/>
          <w:szCs w:val="22"/>
          <w:lang w:val="en-ZA"/>
        </w:rPr>
        <w:lastRenderedPageBreak/>
        <w:t>Applicant insisted that he did indeed understand the provisions well, and pointed out that he had taken a total of fifteen days leave in that he returned to work after fifteen days.</w:t>
      </w:r>
    </w:p>
    <w:p w:rsidR="00F564C1" w:rsidRPr="00447760" w:rsidRDefault="00447760" w:rsidP="00904397">
      <w:pPr>
        <w:pStyle w:val="ListParagraph"/>
        <w:spacing w:line="360" w:lineRule="auto"/>
        <w:ind w:left="1440"/>
        <w:jc w:val="both"/>
        <w:rPr>
          <w:rFonts w:ascii="Verdana" w:hAnsi="Verdana"/>
          <w:b/>
          <w:bCs/>
          <w:sz w:val="22"/>
          <w:szCs w:val="22"/>
          <w:u w:val="single"/>
        </w:rPr>
      </w:pPr>
      <w:r>
        <w:rPr>
          <w:rFonts w:ascii="Verdana" w:hAnsi="Verdana"/>
          <w:bCs/>
          <w:sz w:val="22"/>
          <w:szCs w:val="22"/>
          <w:lang w:val="en-ZA"/>
        </w:rPr>
        <w:t xml:space="preserve"> </w:t>
      </w:r>
    </w:p>
    <w:p w:rsidR="00447760" w:rsidRPr="00447760" w:rsidRDefault="00447760" w:rsidP="002A5010">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lang w:val="en-ZA"/>
        </w:rPr>
        <w:t xml:space="preserve">The Respondent’s representative put it to the Applicant that an </w:t>
      </w:r>
    </w:p>
    <w:p w:rsidR="00CB3B7F" w:rsidRDefault="0089557A" w:rsidP="00CB3B7F">
      <w:pPr>
        <w:pStyle w:val="ListParagraph"/>
        <w:spacing w:line="360" w:lineRule="auto"/>
        <w:ind w:left="1440"/>
        <w:jc w:val="both"/>
        <w:rPr>
          <w:rFonts w:ascii="Verdana" w:hAnsi="Verdana"/>
          <w:bCs/>
          <w:sz w:val="22"/>
          <w:szCs w:val="22"/>
          <w:lang w:val="en-ZA"/>
        </w:rPr>
      </w:pPr>
      <w:proofErr w:type="gramStart"/>
      <w:r>
        <w:rPr>
          <w:rFonts w:ascii="Verdana" w:hAnsi="Verdana"/>
          <w:bCs/>
          <w:sz w:val="22"/>
          <w:szCs w:val="22"/>
          <w:lang w:val="en-ZA"/>
        </w:rPr>
        <w:t>i</w:t>
      </w:r>
      <w:r w:rsidR="00447760">
        <w:rPr>
          <w:rFonts w:ascii="Verdana" w:hAnsi="Verdana"/>
          <w:bCs/>
          <w:sz w:val="22"/>
          <w:szCs w:val="22"/>
          <w:lang w:val="en-ZA"/>
        </w:rPr>
        <w:t>nordinately</w:t>
      </w:r>
      <w:proofErr w:type="gramEnd"/>
      <w:r w:rsidR="00447760">
        <w:rPr>
          <w:rFonts w:ascii="Verdana" w:hAnsi="Verdana"/>
          <w:bCs/>
          <w:sz w:val="22"/>
          <w:szCs w:val="22"/>
          <w:lang w:val="en-ZA"/>
        </w:rPr>
        <w:t xml:space="preserve"> long time had elapsed since the cause of action had </w:t>
      </w:r>
      <w:proofErr w:type="spellStart"/>
      <w:r w:rsidR="00447760">
        <w:rPr>
          <w:rFonts w:ascii="Verdana" w:hAnsi="Verdana"/>
          <w:bCs/>
          <w:sz w:val="22"/>
          <w:szCs w:val="22"/>
          <w:lang w:val="en-ZA"/>
        </w:rPr>
        <w:t>arised</w:t>
      </w:r>
      <w:proofErr w:type="spellEnd"/>
      <w:r w:rsidR="00447760">
        <w:rPr>
          <w:rFonts w:ascii="Verdana" w:hAnsi="Verdana"/>
          <w:bCs/>
          <w:sz w:val="22"/>
          <w:szCs w:val="22"/>
          <w:lang w:val="en-ZA"/>
        </w:rPr>
        <w:t xml:space="preserve">, and the dispute reported before the matter could be dealt with, hence the employer no longer had his personal file and many of the crucial documents that pertained to this matter could no longer be found. It was further put to him that most of the individuals who had been employed by the Respondent at the material time no longer worked there and could no longer be traced, he gave the example of the said Joy who had been in the </w:t>
      </w:r>
      <w:r w:rsidR="00CB3B7F">
        <w:rPr>
          <w:rFonts w:ascii="Verdana" w:hAnsi="Verdana"/>
          <w:bCs/>
          <w:sz w:val="22"/>
          <w:szCs w:val="22"/>
          <w:lang w:val="en-ZA"/>
        </w:rPr>
        <w:t>employ of the Respondent at th</w:t>
      </w:r>
      <w:r w:rsidR="007F31D0">
        <w:rPr>
          <w:rFonts w:ascii="Verdana" w:hAnsi="Verdana"/>
          <w:bCs/>
          <w:sz w:val="22"/>
          <w:szCs w:val="22"/>
          <w:lang w:val="en-ZA"/>
        </w:rPr>
        <w:t>e material time no longer worked</w:t>
      </w:r>
      <w:r w:rsidR="00CB3B7F">
        <w:rPr>
          <w:rFonts w:ascii="Verdana" w:hAnsi="Verdana"/>
          <w:bCs/>
          <w:sz w:val="22"/>
          <w:szCs w:val="22"/>
          <w:lang w:val="en-ZA"/>
        </w:rPr>
        <w:t xml:space="preserve"> there and could no longer be traced, he gave the example of the said Joy who had been in the Human Resources department. The point that was made by the Respondent’s representative was that it was very difficult to find and to adduce the pertinent documents at the arbitration proceedings as part of the Respondent’s evidence, and to call the relevant witnesses to testify. The Applicant stated that even though a period of approximately fourteen to fifteen (14-15) years had elapsed, he believed that the documents were still at the Respondent’s premises, but these were being concealed by the employer. When asked who could have concealed the documents, he stated that it was the management of the Respondent who had done this.</w:t>
      </w:r>
    </w:p>
    <w:p w:rsidR="00904397" w:rsidRDefault="00904397" w:rsidP="00CB3B7F">
      <w:pPr>
        <w:pStyle w:val="ListParagraph"/>
        <w:spacing w:line="360" w:lineRule="auto"/>
        <w:ind w:left="1440"/>
        <w:jc w:val="both"/>
        <w:rPr>
          <w:rFonts w:ascii="Verdana" w:hAnsi="Verdana"/>
          <w:bCs/>
          <w:sz w:val="22"/>
          <w:szCs w:val="22"/>
          <w:lang w:val="en-ZA"/>
        </w:rPr>
      </w:pPr>
    </w:p>
    <w:p w:rsidR="00904397" w:rsidRDefault="00BF6F3D" w:rsidP="00904397">
      <w:pPr>
        <w:pStyle w:val="ListParagraph"/>
        <w:numPr>
          <w:ilvl w:val="0"/>
          <w:numId w:val="32"/>
        </w:numPr>
        <w:spacing w:line="360" w:lineRule="auto"/>
        <w:jc w:val="both"/>
        <w:rPr>
          <w:rFonts w:ascii="Verdana" w:hAnsi="Verdana"/>
          <w:b/>
          <w:bCs/>
          <w:sz w:val="22"/>
          <w:szCs w:val="22"/>
          <w:u w:val="single"/>
        </w:rPr>
      </w:pPr>
      <w:r w:rsidRPr="00121D61">
        <w:rPr>
          <w:rFonts w:ascii="Verdana" w:hAnsi="Verdana"/>
          <w:b/>
          <w:bCs/>
          <w:sz w:val="22"/>
          <w:szCs w:val="22"/>
          <w:u w:val="single"/>
        </w:rPr>
        <w:t xml:space="preserve">THE RESPONDENT’S CASE </w:t>
      </w:r>
    </w:p>
    <w:p w:rsidR="00904397" w:rsidRDefault="00BF6F3D" w:rsidP="00904397">
      <w:pPr>
        <w:pStyle w:val="ListParagraph"/>
        <w:numPr>
          <w:ilvl w:val="1"/>
          <w:numId w:val="32"/>
        </w:numPr>
        <w:spacing w:line="360" w:lineRule="auto"/>
        <w:jc w:val="both"/>
        <w:rPr>
          <w:rFonts w:ascii="Verdana" w:hAnsi="Verdana"/>
          <w:b/>
          <w:bCs/>
          <w:sz w:val="22"/>
          <w:szCs w:val="22"/>
          <w:u w:val="single"/>
        </w:rPr>
      </w:pPr>
      <w:r w:rsidRPr="00904397">
        <w:rPr>
          <w:rFonts w:ascii="Verdana" w:hAnsi="Verdana"/>
          <w:b/>
          <w:bCs/>
          <w:sz w:val="22"/>
          <w:szCs w:val="22"/>
          <w:u w:val="single"/>
        </w:rPr>
        <w:t>THE TESTIMONY OF M</w:t>
      </w:r>
      <w:r w:rsidR="00CB3B7F" w:rsidRPr="00904397">
        <w:rPr>
          <w:rFonts w:ascii="Verdana" w:hAnsi="Verdana"/>
          <w:b/>
          <w:bCs/>
          <w:sz w:val="22"/>
          <w:szCs w:val="22"/>
          <w:u w:val="single"/>
        </w:rPr>
        <w:t>R THEMBA NSIBANDE</w:t>
      </w:r>
      <w:r w:rsidRPr="00904397">
        <w:rPr>
          <w:rFonts w:ascii="Verdana" w:hAnsi="Verdana"/>
          <w:b/>
          <w:bCs/>
          <w:sz w:val="22"/>
          <w:szCs w:val="22"/>
          <w:u w:val="single"/>
        </w:rPr>
        <w:t xml:space="preserve"> </w:t>
      </w:r>
    </w:p>
    <w:p w:rsidR="00904397" w:rsidRPr="0089557A" w:rsidRDefault="00904397" w:rsidP="00904397">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The witness testified under oath that he is a resident of the St Phillips area, in the Lubombo Region. He explained that he was now retired, but used to work as Human Resources Manager</w:t>
      </w:r>
      <w:r w:rsidR="0089557A">
        <w:rPr>
          <w:rFonts w:ascii="Verdana" w:hAnsi="Verdana"/>
          <w:bCs/>
          <w:sz w:val="22"/>
          <w:szCs w:val="22"/>
        </w:rPr>
        <w:t xml:space="preserve"> for a certain company</w:t>
      </w:r>
      <w:r>
        <w:rPr>
          <w:rFonts w:ascii="Verdana" w:hAnsi="Verdana"/>
          <w:bCs/>
          <w:sz w:val="22"/>
          <w:szCs w:val="22"/>
        </w:rPr>
        <w:t xml:space="preserve">, </w:t>
      </w:r>
      <w:r>
        <w:rPr>
          <w:rFonts w:ascii="Verdana" w:hAnsi="Verdana"/>
          <w:bCs/>
          <w:sz w:val="22"/>
          <w:szCs w:val="22"/>
        </w:rPr>
        <w:lastRenderedPageBreak/>
        <w:t>and as such had been asked to preside over a number of disciplinary hearings during the period between the year 2001 and 2002.</w:t>
      </w:r>
    </w:p>
    <w:p w:rsidR="0089557A" w:rsidRPr="00904397" w:rsidRDefault="0089557A" w:rsidP="0089557A">
      <w:pPr>
        <w:pStyle w:val="ListParagraph"/>
        <w:spacing w:line="360" w:lineRule="auto"/>
        <w:ind w:left="1440"/>
        <w:jc w:val="both"/>
        <w:rPr>
          <w:rFonts w:ascii="Verdana" w:hAnsi="Verdana"/>
          <w:b/>
          <w:bCs/>
          <w:sz w:val="22"/>
          <w:szCs w:val="22"/>
          <w:u w:val="single"/>
        </w:rPr>
      </w:pPr>
    </w:p>
    <w:p w:rsidR="00904397" w:rsidRPr="0089557A" w:rsidRDefault="00904397" w:rsidP="00904397">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 xml:space="preserve">The witness stated that he had also presided over the Applicant’s disciplinary at the Respondent’s behest. He stated that although he could not recall most of the dates involved, but he was able to remember that the said hearing had taken place around the latter part of the year 2001. He stated that he had not had occasion to refer to minutes of the </w:t>
      </w:r>
      <w:r w:rsidR="000B7147">
        <w:rPr>
          <w:rFonts w:ascii="Verdana" w:hAnsi="Verdana"/>
          <w:bCs/>
          <w:sz w:val="22"/>
          <w:szCs w:val="22"/>
        </w:rPr>
        <w:t xml:space="preserve">proceedings, but he was able to testify that the Applicant had been charged with absenteeism, and that the Applicant had not been permitted to be away from work by the employer. He stated that the </w:t>
      </w:r>
      <w:proofErr w:type="gramStart"/>
      <w:r w:rsidR="000B7147">
        <w:rPr>
          <w:rFonts w:ascii="Verdana" w:hAnsi="Verdana"/>
          <w:bCs/>
          <w:sz w:val="22"/>
          <w:szCs w:val="22"/>
        </w:rPr>
        <w:t>Applicant,</w:t>
      </w:r>
      <w:proofErr w:type="gramEnd"/>
      <w:r w:rsidR="000B7147">
        <w:rPr>
          <w:rFonts w:ascii="Verdana" w:hAnsi="Verdana"/>
          <w:bCs/>
          <w:sz w:val="22"/>
          <w:szCs w:val="22"/>
        </w:rPr>
        <w:t xml:space="preserve"> had in his defence stated that he had been ill, but </w:t>
      </w:r>
      <w:r w:rsidR="007F31D0">
        <w:rPr>
          <w:rFonts w:ascii="Verdana" w:hAnsi="Verdana"/>
          <w:bCs/>
          <w:sz w:val="22"/>
          <w:szCs w:val="22"/>
        </w:rPr>
        <w:t xml:space="preserve">had </w:t>
      </w:r>
      <w:r w:rsidR="000B7147">
        <w:rPr>
          <w:rFonts w:ascii="Verdana" w:hAnsi="Verdana"/>
          <w:bCs/>
          <w:sz w:val="22"/>
          <w:szCs w:val="22"/>
        </w:rPr>
        <w:t xml:space="preserve">not submitted any kind of medical certificate or sick sheet from a medical practitioner. He stated that he could not recall the exact dates of absence, but he did recall that it had been more than three days, but not more than ten days. </w:t>
      </w:r>
    </w:p>
    <w:p w:rsidR="0089557A" w:rsidRPr="0089557A" w:rsidRDefault="0089557A" w:rsidP="0089557A">
      <w:pPr>
        <w:pStyle w:val="ListParagraph"/>
        <w:rPr>
          <w:rFonts w:ascii="Verdana" w:hAnsi="Verdana"/>
          <w:b/>
          <w:bCs/>
          <w:sz w:val="22"/>
          <w:szCs w:val="22"/>
          <w:u w:val="single"/>
        </w:rPr>
      </w:pPr>
    </w:p>
    <w:p w:rsidR="0089557A" w:rsidRPr="000B7147" w:rsidRDefault="0089557A" w:rsidP="0089557A">
      <w:pPr>
        <w:pStyle w:val="ListParagraph"/>
        <w:spacing w:line="360" w:lineRule="auto"/>
        <w:ind w:left="1440"/>
        <w:jc w:val="both"/>
        <w:rPr>
          <w:rFonts w:ascii="Verdana" w:hAnsi="Verdana"/>
          <w:b/>
          <w:bCs/>
          <w:sz w:val="22"/>
          <w:szCs w:val="22"/>
          <w:u w:val="single"/>
        </w:rPr>
      </w:pPr>
    </w:p>
    <w:p w:rsidR="000B7147" w:rsidRPr="0089557A" w:rsidRDefault="000B7147" w:rsidP="00904397">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The witness denied that he had had any kind of dealings with the employer since around the year 2002. He stated that the employer had managed to track him down about a month prior to the date when he testified at the arbitration proceedings. He stated that he was blessed in that he had a very good memory, so he was not prone to forgetting most of the facts that involved the cases he dealt with, even though the precise dates did manage to escape him.</w:t>
      </w:r>
    </w:p>
    <w:p w:rsidR="0089557A" w:rsidRPr="000B7147" w:rsidRDefault="0089557A" w:rsidP="0089557A">
      <w:pPr>
        <w:pStyle w:val="ListParagraph"/>
        <w:spacing w:line="360" w:lineRule="auto"/>
        <w:ind w:left="1440"/>
        <w:jc w:val="both"/>
        <w:rPr>
          <w:rFonts w:ascii="Verdana" w:hAnsi="Verdana"/>
          <w:b/>
          <w:bCs/>
          <w:sz w:val="22"/>
          <w:szCs w:val="22"/>
          <w:u w:val="single"/>
        </w:rPr>
      </w:pPr>
    </w:p>
    <w:p w:rsidR="000B7147" w:rsidRPr="000B7147" w:rsidRDefault="000B7147" w:rsidP="00904397">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 xml:space="preserve">The witness testified that he had presided over the disciplinary hearing, and had ultimately made a determination where he found that the Applicant had indeed been guilty of the offence of absenteeism after he had duly weighed all of the evidence adduced before him. He stated that he was confident that his findings had been fair and </w:t>
      </w:r>
      <w:r>
        <w:rPr>
          <w:rFonts w:ascii="Verdana" w:hAnsi="Verdana"/>
          <w:bCs/>
          <w:sz w:val="22"/>
          <w:szCs w:val="22"/>
        </w:rPr>
        <w:lastRenderedPageBreak/>
        <w:t>reasonable, and that the recommendation of a dismissal had been a just one in the circumstances.</w:t>
      </w:r>
    </w:p>
    <w:p w:rsidR="000B7147" w:rsidRPr="0089557A" w:rsidRDefault="000B7147" w:rsidP="00904397">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It was put to the witness that the Applicant in his own evidence had stated that he had been absent for only two days. The witness stated that this was not true. He stated that if the Applicant had been absent for only two days he would never have found him guilty of absenteeism unless he had been warned on three separate occasions of a similar offence. He stated that the employer had not brought any warnings to his attention in respect of same. He was also informed that the Applicant had testified that he had been on official leave, and had been away from work with the permission of the employer. The witness stated that none of the parties before him had submitted a leave form as part of their evidence.</w:t>
      </w:r>
    </w:p>
    <w:p w:rsidR="0089557A" w:rsidRPr="000B7147" w:rsidRDefault="0089557A" w:rsidP="0089557A">
      <w:pPr>
        <w:pStyle w:val="ListParagraph"/>
        <w:spacing w:line="360" w:lineRule="auto"/>
        <w:ind w:left="1440"/>
        <w:jc w:val="both"/>
        <w:rPr>
          <w:rFonts w:ascii="Verdana" w:hAnsi="Verdana"/>
          <w:b/>
          <w:bCs/>
          <w:sz w:val="22"/>
          <w:szCs w:val="22"/>
          <w:u w:val="single"/>
        </w:rPr>
      </w:pPr>
    </w:p>
    <w:p w:rsidR="000B7147" w:rsidRPr="00995739" w:rsidRDefault="000B7147" w:rsidP="00904397">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t xml:space="preserve">During cross-examination the witness was asked if he was aware that the Government Gazette which was in force at that time had provided in terms of the number of leave days that </w:t>
      </w:r>
      <w:r w:rsidR="00935F48">
        <w:rPr>
          <w:rFonts w:ascii="Verdana" w:hAnsi="Verdana"/>
          <w:bCs/>
          <w:sz w:val="22"/>
          <w:szCs w:val="22"/>
        </w:rPr>
        <w:t xml:space="preserve">Security Guards had been entitled </w:t>
      </w:r>
      <w:proofErr w:type="gramStart"/>
      <w:r w:rsidR="00935F48">
        <w:rPr>
          <w:rFonts w:ascii="Verdana" w:hAnsi="Verdana"/>
          <w:bCs/>
          <w:sz w:val="22"/>
          <w:szCs w:val="22"/>
        </w:rPr>
        <w:t>to?</w:t>
      </w:r>
      <w:proofErr w:type="gramEnd"/>
      <w:r w:rsidR="00935F48">
        <w:rPr>
          <w:rFonts w:ascii="Verdana" w:hAnsi="Verdana"/>
          <w:bCs/>
          <w:sz w:val="22"/>
          <w:szCs w:val="22"/>
        </w:rPr>
        <w:t xml:space="preserve"> The witness stated that it had not been a point of interest for him at the time because the number of leave days, and the issue of leave had not been brought up at the hearing. He confirmed when he was asked that the employer’s representative at the hearing had produced before him a register which reflected the number of days that the Applicant had failed to clock in and thereby </w:t>
      </w:r>
      <w:r w:rsidR="007F31D0">
        <w:rPr>
          <w:rFonts w:ascii="Verdana" w:hAnsi="Verdana"/>
          <w:bCs/>
          <w:sz w:val="22"/>
          <w:szCs w:val="22"/>
        </w:rPr>
        <w:t xml:space="preserve">failed to </w:t>
      </w:r>
      <w:r w:rsidR="00935F48">
        <w:rPr>
          <w:rFonts w:ascii="Verdana" w:hAnsi="Verdana"/>
          <w:bCs/>
          <w:sz w:val="22"/>
          <w:szCs w:val="22"/>
        </w:rPr>
        <w:t>report for duty. He stated that the said register had reflected that the Applicant had been away from work, without being given official leave, for a period in excess of three consecutive days. The Applicant’s representative quizzed the witness on the sequence of these days, but the witnesses remained firm, and stated that the three days were not spaced with</w:t>
      </w:r>
      <w:r w:rsidR="00995739">
        <w:rPr>
          <w:rFonts w:ascii="Verdana" w:hAnsi="Verdana"/>
          <w:bCs/>
          <w:sz w:val="22"/>
          <w:szCs w:val="22"/>
        </w:rPr>
        <w:t>in</w:t>
      </w:r>
      <w:r w:rsidR="00935F48">
        <w:rPr>
          <w:rFonts w:ascii="Verdana" w:hAnsi="Verdana"/>
          <w:bCs/>
          <w:sz w:val="22"/>
          <w:szCs w:val="22"/>
        </w:rPr>
        <w:t xml:space="preserve"> a calendar month, but had been one after another.</w:t>
      </w:r>
    </w:p>
    <w:p w:rsidR="00995739" w:rsidRPr="00995739" w:rsidRDefault="00995739" w:rsidP="00995739">
      <w:pPr>
        <w:pStyle w:val="ListParagraph"/>
        <w:rPr>
          <w:rFonts w:ascii="Verdana" w:hAnsi="Verdana"/>
          <w:b/>
          <w:bCs/>
          <w:sz w:val="22"/>
          <w:szCs w:val="22"/>
          <w:u w:val="single"/>
        </w:rPr>
      </w:pPr>
    </w:p>
    <w:p w:rsidR="00995739" w:rsidRPr="00935F48" w:rsidRDefault="00995739" w:rsidP="00995739">
      <w:pPr>
        <w:pStyle w:val="ListParagraph"/>
        <w:spacing w:line="360" w:lineRule="auto"/>
        <w:ind w:left="1440"/>
        <w:jc w:val="both"/>
        <w:rPr>
          <w:rFonts w:ascii="Verdana" w:hAnsi="Verdana"/>
          <w:b/>
          <w:bCs/>
          <w:sz w:val="22"/>
          <w:szCs w:val="22"/>
          <w:u w:val="single"/>
        </w:rPr>
      </w:pPr>
    </w:p>
    <w:p w:rsidR="00935F48" w:rsidRPr="00935F48" w:rsidRDefault="00935F48" w:rsidP="00904397">
      <w:pPr>
        <w:pStyle w:val="ListParagraph"/>
        <w:numPr>
          <w:ilvl w:val="3"/>
          <w:numId w:val="32"/>
        </w:numPr>
        <w:spacing w:line="360" w:lineRule="auto"/>
        <w:jc w:val="both"/>
        <w:rPr>
          <w:rFonts w:ascii="Verdana" w:hAnsi="Verdana"/>
          <w:b/>
          <w:bCs/>
          <w:sz w:val="22"/>
          <w:szCs w:val="22"/>
          <w:u w:val="single"/>
        </w:rPr>
      </w:pPr>
      <w:r>
        <w:rPr>
          <w:rFonts w:ascii="Verdana" w:hAnsi="Verdana"/>
          <w:bCs/>
          <w:sz w:val="22"/>
          <w:szCs w:val="22"/>
        </w:rPr>
        <w:lastRenderedPageBreak/>
        <w:t>In the re-examination, the witness further clarified that the days had actually exceeded three days, but had been less than ten days. He confirmed that the issue of leave had not been pertinent at the disciplinary hearing because none of the parties (neither the employer, nor the Applicant) had brought this issue up. He stated that at the hearing the Applicant had not alleged that he had been away on leave, but had simply alleged that he had been ill, but failed to produce a sick note from a medical practitioner. He further clarified that the issue of poor work performance had not at all been raised at the disciplinary hearing, and he had made a finding of guilt simply on the absenteeism charge which had been the only offence that the employer had leveled against the Applicant.</w:t>
      </w:r>
    </w:p>
    <w:p w:rsidR="00935F48" w:rsidRPr="00904397" w:rsidRDefault="00935F48" w:rsidP="00935F48">
      <w:pPr>
        <w:pStyle w:val="ListParagraph"/>
        <w:spacing w:line="360" w:lineRule="auto"/>
        <w:ind w:left="1440"/>
        <w:jc w:val="both"/>
        <w:rPr>
          <w:rFonts w:ascii="Verdana" w:hAnsi="Verdana"/>
          <w:b/>
          <w:bCs/>
          <w:sz w:val="22"/>
          <w:szCs w:val="22"/>
          <w:u w:val="single"/>
        </w:rPr>
      </w:pPr>
    </w:p>
    <w:p w:rsidR="00935F48" w:rsidRDefault="00935F48" w:rsidP="00935F48">
      <w:pPr>
        <w:pStyle w:val="ListParagraph"/>
        <w:numPr>
          <w:ilvl w:val="0"/>
          <w:numId w:val="32"/>
        </w:numPr>
        <w:spacing w:line="360" w:lineRule="auto"/>
        <w:jc w:val="both"/>
        <w:rPr>
          <w:rFonts w:ascii="Verdana" w:hAnsi="Verdana"/>
          <w:b/>
          <w:bCs/>
          <w:sz w:val="22"/>
          <w:szCs w:val="22"/>
          <w:u w:val="single"/>
        </w:rPr>
      </w:pPr>
      <w:r w:rsidRPr="008D6230">
        <w:rPr>
          <w:rFonts w:ascii="Verdana" w:hAnsi="Verdana"/>
          <w:b/>
          <w:bCs/>
          <w:sz w:val="22"/>
          <w:szCs w:val="22"/>
          <w:u w:val="single"/>
        </w:rPr>
        <w:t xml:space="preserve">ANALYSIS OF EVIDENCE </w:t>
      </w:r>
    </w:p>
    <w:p w:rsidR="008D6230" w:rsidRPr="008D6230" w:rsidRDefault="008D6230" w:rsidP="008D6230">
      <w:pPr>
        <w:pStyle w:val="ListParagraph"/>
        <w:spacing w:line="360" w:lineRule="auto"/>
        <w:ind w:left="450"/>
        <w:jc w:val="both"/>
        <w:rPr>
          <w:rFonts w:ascii="Verdana" w:hAnsi="Verdana"/>
          <w:b/>
          <w:bCs/>
          <w:sz w:val="22"/>
          <w:szCs w:val="22"/>
          <w:u w:val="single"/>
        </w:rPr>
      </w:pPr>
    </w:p>
    <w:p w:rsidR="000B322D" w:rsidRPr="008D6230" w:rsidRDefault="00935F48"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 xml:space="preserve">The matter at hand calls for a determination on whether the dismissal of the Applicant was substantively fair, and reasonable in view of the evidence duly adduced before the </w:t>
      </w:r>
      <w:r w:rsidR="000B322D">
        <w:rPr>
          <w:rFonts w:ascii="Verdana" w:hAnsi="Verdana"/>
          <w:bCs/>
          <w:sz w:val="22"/>
          <w:szCs w:val="22"/>
        </w:rPr>
        <w:t>Arbitrator at the proceedings. In the evidence led by the Applicant he alleged that he had been dismissed after a disciplinary hearing had been held, wherein he was found guilty not only of absenteeism, but also for poor work performance.</w:t>
      </w:r>
    </w:p>
    <w:p w:rsidR="008D6230" w:rsidRPr="000B322D" w:rsidRDefault="008D6230" w:rsidP="008D6230">
      <w:pPr>
        <w:pStyle w:val="ListParagraph"/>
        <w:spacing w:line="360" w:lineRule="auto"/>
        <w:jc w:val="both"/>
        <w:rPr>
          <w:rFonts w:ascii="Verdana" w:hAnsi="Verdana"/>
          <w:b/>
          <w:bCs/>
          <w:sz w:val="22"/>
          <w:szCs w:val="22"/>
          <w:u w:val="single"/>
        </w:rPr>
      </w:pPr>
    </w:p>
    <w:p w:rsidR="000B322D" w:rsidRPr="008D6230" w:rsidRDefault="000B322D"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It is important at this juncture to note that although the Applicant had reported a case of alleged unfair dismissal wherein he made a number of claims, he did proceed to abandon three of the said claims. The claims stood as follows:-</w:t>
      </w:r>
    </w:p>
    <w:p w:rsidR="008D6230" w:rsidRPr="008D6230" w:rsidRDefault="008D6230" w:rsidP="008D6230">
      <w:pPr>
        <w:pStyle w:val="ListParagraph"/>
        <w:rPr>
          <w:rFonts w:ascii="Verdana" w:hAnsi="Verdana"/>
          <w:b/>
          <w:bCs/>
          <w:sz w:val="22"/>
          <w:szCs w:val="22"/>
          <w:u w:val="single"/>
        </w:rPr>
      </w:pPr>
    </w:p>
    <w:p w:rsidR="00935F48" w:rsidRPr="008D6230" w:rsidRDefault="000B322D" w:rsidP="000B322D">
      <w:pPr>
        <w:pStyle w:val="ListParagraph"/>
        <w:numPr>
          <w:ilvl w:val="0"/>
          <w:numId w:val="39"/>
        </w:numPr>
        <w:tabs>
          <w:tab w:val="left" w:pos="2955"/>
        </w:tabs>
        <w:spacing w:line="360" w:lineRule="auto"/>
        <w:jc w:val="both"/>
        <w:rPr>
          <w:rFonts w:ascii="Verdana" w:hAnsi="Verdana"/>
          <w:bCs/>
          <w:sz w:val="22"/>
          <w:szCs w:val="22"/>
          <w:u w:val="single"/>
        </w:rPr>
      </w:pPr>
      <w:r w:rsidRPr="008D6230">
        <w:rPr>
          <w:rFonts w:ascii="Verdana" w:hAnsi="Verdana"/>
          <w:bCs/>
          <w:sz w:val="22"/>
          <w:szCs w:val="22"/>
        </w:rPr>
        <w:t xml:space="preserve">Notice pay </w:t>
      </w:r>
      <w:r w:rsidRPr="008D6230">
        <w:rPr>
          <w:rFonts w:ascii="Verdana" w:hAnsi="Verdana"/>
          <w:bCs/>
          <w:sz w:val="22"/>
          <w:szCs w:val="22"/>
        </w:rPr>
        <w:tab/>
      </w:r>
      <w:r w:rsidR="008D6230">
        <w:rPr>
          <w:rFonts w:ascii="Verdana" w:hAnsi="Verdana"/>
          <w:bCs/>
          <w:sz w:val="22"/>
          <w:szCs w:val="22"/>
        </w:rPr>
        <w:tab/>
      </w:r>
      <w:r w:rsidR="008D6230">
        <w:rPr>
          <w:rFonts w:ascii="Verdana" w:hAnsi="Verdana"/>
          <w:bCs/>
          <w:sz w:val="22"/>
          <w:szCs w:val="22"/>
        </w:rPr>
        <w:tab/>
      </w:r>
      <w:r w:rsidR="008D6230">
        <w:rPr>
          <w:rFonts w:ascii="Verdana" w:hAnsi="Verdana"/>
          <w:bCs/>
          <w:sz w:val="22"/>
          <w:szCs w:val="22"/>
        </w:rPr>
        <w:tab/>
      </w:r>
      <w:r w:rsidRPr="008D6230">
        <w:rPr>
          <w:rFonts w:ascii="Verdana" w:hAnsi="Verdana"/>
          <w:bCs/>
          <w:sz w:val="22"/>
          <w:szCs w:val="22"/>
        </w:rPr>
        <w:t xml:space="preserve">= </w:t>
      </w:r>
      <w:r w:rsidR="008D6230">
        <w:rPr>
          <w:rFonts w:ascii="Verdana" w:hAnsi="Verdana"/>
          <w:bCs/>
          <w:sz w:val="22"/>
          <w:szCs w:val="22"/>
        </w:rPr>
        <w:tab/>
      </w:r>
      <w:r w:rsidRPr="008D6230">
        <w:rPr>
          <w:rFonts w:ascii="Verdana" w:hAnsi="Verdana"/>
          <w:bCs/>
          <w:sz w:val="22"/>
          <w:szCs w:val="22"/>
        </w:rPr>
        <w:t>E</w:t>
      </w:r>
      <w:r w:rsidR="008D6230">
        <w:rPr>
          <w:rFonts w:ascii="Verdana" w:hAnsi="Verdana"/>
          <w:bCs/>
          <w:sz w:val="22"/>
          <w:szCs w:val="22"/>
        </w:rPr>
        <w:t xml:space="preserve">     </w:t>
      </w:r>
      <w:r w:rsidRPr="008D6230">
        <w:rPr>
          <w:rFonts w:ascii="Verdana" w:hAnsi="Verdana"/>
          <w:bCs/>
          <w:sz w:val="22"/>
          <w:szCs w:val="22"/>
        </w:rPr>
        <w:t>850.00</w:t>
      </w:r>
    </w:p>
    <w:p w:rsidR="000B322D" w:rsidRPr="008D6230" w:rsidRDefault="000B322D" w:rsidP="000B322D">
      <w:pPr>
        <w:pStyle w:val="ListParagraph"/>
        <w:numPr>
          <w:ilvl w:val="0"/>
          <w:numId w:val="39"/>
        </w:numPr>
        <w:tabs>
          <w:tab w:val="left" w:pos="2955"/>
        </w:tabs>
        <w:spacing w:line="360" w:lineRule="auto"/>
        <w:jc w:val="both"/>
        <w:rPr>
          <w:rFonts w:ascii="Verdana" w:hAnsi="Verdana"/>
          <w:bCs/>
          <w:sz w:val="22"/>
          <w:szCs w:val="22"/>
          <w:u w:val="single"/>
        </w:rPr>
      </w:pPr>
      <w:r w:rsidRPr="008D6230">
        <w:rPr>
          <w:rFonts w:ascii="Verdana" w:hAnsi="Verdana"/>
          <w:bCs/>
          <w:sz w:val="22"/>
          <w:szCs w:val="22"/>
        </w:rPr>
        <w:t xml:space="preserve">Additional notice </w:t>
      </w:r>
      <w:r w:rsidR="008D6230">
        <w:rPr>
          <w:rFonts w:ascii="Verdana" w:hAnsi="Verdana"/>
          <w:bCs/>
          <w:sz w:val="22"/>
          <w:szCs w:val="22"/>
        </w:rPr>
        <w:tab/>
      </w:r>
      <w:r w:rsidR="008D6230">
        <w:rPr>
          <w:rFonts w:ascii="Verdana" w:hAnsi="Verdana"/>
          <w:bCs/>
          <w:sz w:val="22"/>
          <w:szCs w:val="22"/>
        </w:rPr>
        <w:tab/>
      </w:r>
      <w:r w:rsidR="008D6230">
        <w:rPr>
          <w:rFonts w:ascii="Verdana" w:hAnsi="Verdana"/>
          <w:bCs/>
          <w:sz w:val="22"/>
          <w:szCs w:val="22"/>
        </w:rPr>
        <w:tab/>
      </w:r>
      <w:r w:rsidRPr="008D6230">
        <w:rPr>
          <w:rFonts w:ascii="Verdana" w:hAnsi="Verdana"/>
          <w:bCs/>
          <w:sz w:val="22"/>
          <w:szCs w:val="22"/>
        </w:rPr>
        <w:t>=</w:t>
      </w:r>
      <w:r w:rsidR="008D6230">
        <w:rPr>
          <w:rFonts w:ascii="Verdana" w:hAnsi="Verdana"/>
          <w:bCs/>
          <w:sz w:val="22"/>
          <w:szCs w:val="22"/>
        </w:rPr>
        <w:tab/>
      </w:r>
      <w:r w:rsidRPr="008D6230">
        <w:rPr>
          <w:rFonts w:ascii="Verdana" w:hAnsi="Verdana"/>
          <w:bCs/>
          <w:sz w:val="22"/>
          <w:szCs w:val="22"/>
        </w:rPr>
        <w:t>E</w:t>
      </w:r>
      <w:r w:rsidR="008D6230">
        <w:rPr>
          <w:rFonts w:ascii="Verdana" w:hAnsi="Verdana"/>
          <w:bCs/>
          <w:sz w:val="22"/>
          <w:szCs w:val="22"/>
        </w:rPr>
        <w:t xml:space="preserve">     </w:t>
      </w:r>
      <w:r w:rsidRPr="008D6230">
        <w:rPr>
          <w:rFonts w:ascii="Verdana" w:hAnsi="Verdana"/>
          <w:bCs/>
          <w:sz w:val="22"/>
          <w:szCs w:val="22"/>
        </w:rPr>
        <w:t>130.76</w:t>
      </w:r>
    </w:p>
    <w:p w:rsidR="000B322D" w:rsidRPr="008D6230" w:rsidRDefault="000B322D" w:rsidP="000B322D">
      <w:pPr>
        <w:pStyle w:val="ListParagraph"/>
        <w:numPr>
          <w:ilvl w:val="0"/>
          <w:numId w:val="39"/>
        </w:numPr>
        <w:tabs>
          <w:tab w:val="left" w:pos="2955"/>
        </w:tabs>
        <w:spacing w:line="360" w:lineRule="auto"/>
        <w:jc w:val="both"/>
        <w:rPr>
          <w:rFonts w:ascii="Verdana" w:hAnsi="Verdana"/>
          <w:bCs/>
          <w:sz w:val="22"/>
          <w:szCs w:val="22"/>
          <w:u w:val="single"/>
        </w:rPr>
      </w:pPr>
      <w:r w:rsidRPr="008D6230">
        <w:rPr>
          <w:rFonts w:ascii="Verdana" w:hAnsi="Verdana"/>
          <w:bCs/>
          <w:sz w:val="22"/>
          <w:szCs w:val="22"/>
        </w:rPr>
        <w:t>Severance allowance</w:t>
      </w:r>
      <w:r w:rsidR="008D6230">
        <w:rPr>
          <w:rFonts w:ascii="Verdana" w:hAnsi="Verdana"/>
          <w:bCs/>
          <w:sz w:val="22"/>
          <w:szCs w:val="22"/>
        </w:rPr>
        <w:tab/>
      </w:r>
      <w:r w:rsidR="008D6230">
        <w:rPr>
          <w:rFonts w:ascii="Verdana" w:hAnsi="Verdana"/>
          <w:bCs/>
          <w:sz w:val="22"/>
          <w:szCs w:val="22"/>
        </w:rPr>
        <w:tab/>
        <w:t>=</w:t>
      </w:r>
      <w:r w:rsidR="008D6230">
        <w:rPr>
          <w:rFonts w:ascii="Verdana" w:hAnsi="Verdana"/>
          <w:bCs/>
          <w:sz w:val="22"/>
          <w:szCs w:val="22"/>
        </w:rPr>
        <w:tab/>
        <w:t>E     326.90</w:t>
      </w:r>
    </w:p>
    <w:p w:rsidR="000B322D" w:rsidRPr="008D6230" w:rsidRDefault="000B322D" w:rsidP="000B322D">
      <w:pPr>
        <w:pStyle w:val="ListParagraph"/>
        <w:numPr>
          <w:ilvl w:val="0"/>
          <w:numId w:val="39"/>
        </w:numPr>
        <w:tabs>
          <w:tab w:val="left" w:pos="2955"/>
        </w:tabs>
        <w:spacing w:line="360" w:lineRule="auto"/>
        <w:jc w:val="both"/>
        <w:rPr>
          <w:rFonts w:ascii="Verdana" w:hAnsi="Verdana"/>
          <w:bCs/>
          <w:sz w:val="22"/>
          <w:szCs w:val="22"/>
          <w:u w:val="single"/>
        </w:rPr>
      </w:pPr>
      <w:r w:rsidRPr="008D6230">
        <w:rPr>
          <w:rFonts w:ascii="Verdana" w:hAnsi="Verdana"/>
          <w:bCs/>
          <w:sz w:val="22"/>
          <w:szCs w:val="22"/>
        </w:rPr>
        <w:t>Maximum compensation</w:t>
      </w:r>
      <w:r w:rsidR="008D6230">
        <w:rPr>
          <w:rFonts w:ascii="Verdana" w:hAnsi="Verdana"/>
          <w:bCs/>
          <w:sz w:val="22"/>
          <w:szCs w:val="22"/>
        </w:rPr>
        <w:tab/>
        <w:t xml:space="preserve"> </w:t>
      </w:r>
      <w:r w:rsidR="008D6230">
        <w:rPr>
          <w:rFonts w:ascii="Verdana" w:hAnsi="Verdana"/>
          <w:bCs/>
          <w:sz w:val="22"/>
          <w:szCs w:val="22"/>
        </w:rPr>
        <w:tab/>
        <w:t>=</w:t>
      </w:r>
      <w:r w:rsidR="008D6230">
        <w:rPr>
          <w:rFonts w:ascii="Verdana" w:hAnsi="Verdana"/>
          <w:bCs/>
          <w:sz w:val="22"/>
          <w:szCs w:val="22"/>
        </w:rPr>
        <w:tab/>
        <w:t>E20</w:t>
      </w:r>
      <w:r w:rsidRPr="008D6230">
        <w:rPr>
          <w:rFonts w:ascii="Verdana" w:hAnsi="Verdana"/>
          <w:bCs/>
          <w:sz w:val="22"/>
          <w:szCs w:val="22"/>
        </w:rPr>
        <w:t xml:space="preserve"> 400.00</w:t>
      </w:r>
    </w:p>
    <w:p w:rsidR="000B322D" w:rsidRPr="008D6230" w:rsidRDefault="000B322D" w:rsidP="000B322D">
      <w:pPr>
        <w:pStyle w:val="ListParagraph"/>
        <w:numPr>
          <w:ilvl w:val="0"/>
          <w:numId w:val="39"/>
        </w:numPr>
        <w:tabs>
          <w:tab w:val="left" w:pos="2955"/>
        </w:tabs>
        <w:spacing w:line="360" w:lineRule="auto"/>
        <w:jc w:val="both"/>
        <w:rPr>
          <w:rFonts w:ascii="Verdana" w:hAnsi="Verdana"/>
          <w:bCs/>
          <w:sz w:val="22"/>
          <w:szCs w:val="22"/>
          <w:u w:val="single"/>
        </w:rPr>
      </w:pPr>
      <w:r w:rsidRPr="008D6230">
        <w:rPr>
          <w:rFonts w:ascii="Verdana" w:hAnsi="Verdana"/>
          <w:bCs/>
          <w:sz w:val="22"/>
          <w:szCs w:val="22"/>
        </w:rPr>
        <w:t xml:space="preserve">10 days public holidays </w:t>
      </w:r>
      <w:r w:rsidRPr="008D6230">
        <w:rPr>
          <w:rFonts w:ascii="Verdana" w:hAnsi="Verdana"/>
          <w:bCs/>
          <w:sz w:val="22"/>
          <w:szCs w:val="22"/>
        </w:rPr>
        <w:tab/>
      </w:r>
      <w:r w:rsidR="008D6230">
        <w:rPr>
          <w:rFonts w:ascii="Verdana" w:hAnsi="Verdana"/>
          <w:bCs/>
          <w:sz w:val="22"/>
          <w:szCs w:val="22"/>
        </w:rPr>
        <w:tab/>
      </w:r>
      <w:r w:rsidRPr="008D6230">
        <w:rPr>
          <w:rFonts w:ascii="Verdana" w:hAnsi="Verdana"/>
          <w:bCs/>
          <w:sz w:val="22"/>
          <w:szCs w:val="22"/>
        </w:rPr>
        <w:t>=</w:t>
      </w:r>
      <w:r w:rsidRPr="008D6230">
        <w:rPr>
          <w:rFonts w:ascii="Verdana" w:hAnsi="Verdana"/>
          <w:bCs/>
          <w:sz w:val="22"/>
          <w:szCs w:val="22"/>
        </w:rPr>
        <w:tab/>
        <w:t>E</w:t>
      </w:r>
      <w:r w:rsidR="008D6230">
        <w:rPr>
          <w:rFonts w:ascii="Verdana" w:hAnsi="Verdana"/>
          <w:bCs/>
          <w:sz w:val="22"/>
          <w:szCs w:val="22"/>
        </w:rPr>
        <w:t xml:space="preserve">      </w:t>
      </w:r>
      <w:r w:rsidRPr="008D6230">
        <w:rPr>
          <w:rFonts w:ascii="Verdana" w:hAnsi="Verdana"/>
          <w:bCs/>
          <w:sz w:val="22"/>
          <w:szCs w:val="22"/>
        </w:rPr>
        <w:t>653.80</w:t>
      </w:r>
    </w:p>
    <w:p w:rsidR="000B322D" w:rsidRPr="008D6230" w:rsidRDefault="000B322D" w:rsidP="000B322D">
      <w:pPr>
        <w:pStyle w:val="ListParagraph"/>
        <w:numPr>
          <w:ilvl w:val="0"/>
          <w:numId w:val="39"/>
        </w:numPr>
        <w:tabs>
          <w:tab w:val="left" w:pos="2955"/>
        </w:tabs>
        <w:spacing w:line="360" w:lineRule="auto"/>
        <w:jc w:val="both"/>
        <w:rPr>
          <w:rFonts w:ascii="Verdana" w:hAnsi="Verdana"/>
          <w:bCs/>
          <w:sz w:val="22"/>
          <w:szCs w:val="22"/>
          <w:u w:val="single"/>
        </w:rPr>
      </w:pPr>
      <w:r w:rsidRPr="008D6230">
        <w:rPr>
          <w:rFonts w:ascii="Verdana" w:hAnsi="Verdana"/>
          <w:bCs/>
          <w:sz w:val="22"/>
          <w:szCs w:val="22"/>
        </w:rPr>
        <w:lastRenderedPageBreak/>
        <w:t xml:space="preserve">Leave pay </w:t>
      </w:r>
      <w:r w:rsidRPr="008D6230">
        <w:rPr>
          <w:rFonts w:ascii="Verdana" w:hAnsi="Verdana"/>
          <w:bCs/>
          <w:sz w:val="22"/>
          <w:szCs w:val="22"/>
        </w:rPr>
        <w:tab/>
      </w:r>
      <w:r w:rsidRPr="008D6230">
        <w:rPr>
          <w:rFonts w:ascii="Verdana" w:hAnsi="Verdana"/>
          <w:bCs/>
          <w:sz w:val="22"/>
          <w:szCs w:val="22"/>
        </w:rPr>
        <w:tab/>
      </w:r>
      <w:r w:rsidRPr="008D6230">
        <w:rPr>
          <w:rFonts w:ascii="Verdana" w:hAnsi="Verdana"/>
          <w:bCs/>
          <w:sz w:val="22"/>
          <w:szCs w:val="22"/>
        </w:rPr>
        <w:tab/>
      </w:r>
      <w:r w:rsidR="008D6230">
        <w:rPr>
          <w:rFonts w:ascii="Verdana" w:hAnsi="Verdana"/>
          <w:bCs/>
          <w:sz w:val="22"/>
          <w:szCs w:val="22"/>
        </w:rPr>
        <w:tab/>
      </w:r>
      <w:r w:rsidRPr="008D6230">
        <w:rPr>
          <w:rFonts w:ascii="Verdana" w:hAnsi="Verdana"/>
          <w:bCs/>
          <w:sz w:val="22"/>
          <w:szCs w:val="22"/>
        </w:rPr>
        <w:t>=</w:t>
      </w:r>
      <w:r w:rsidRPr="008D6230">
        <w:rPr>
          <w:rFonts w:ascii="Verdana" w:hAnsi="Verdana"/>
          <w:bCs/>
          <w:sz w:val="22"/>
          <w:szCs w:val="22"/>
        </w:rPr>
        <w:tab/>
        <w:t>E</w:t>
      </w:r>
      <w:r w:rsidR="007F31D0">
        <w:rPr>
          <w:rFonts w:ascii="Verdana" w:hAnsi="Verdana"/>
          <w:bCs/>
          <w:sz w:val="22"/>
          <w:szCs w:val="22"/>
        </w:rPr>
        <w:t xml:space="preserve">  </w:t>
      </w:r>
      <w:r w:rsidRPr="008D6230">
        <w:rPr>
          <w:rFonts w:ascii="Verdana" w:hAnsi="Verdana"/>
          <w:bCs/>
          <w:sz w:val="22"/>
          <w:szCs w:val="22"/>
        </w:rPr>
        <w:t>588.42</w:t>
      </w:r>
    </w:p>
    <w:p w:rsidR="000B322D" w:rsidRPr="008D6230" w:rsidRDefault="000B322D" w:rsidP="000B322D">
      <w:pPr>
        <w:pStyle w:val="ListParagraph"/>
        <w:numPr>
          <w:ilvl w:val="0"/>
          <w:numId w:val="39"/>
        </w:numPr>
        <w:tabs>
          <w:tab w:val="left" w:pos="2955"/>
        </w:tabs>
        <w:spacing w:line="360" w:lineRule="auto"/>
        <w:jc w:val="both"/>
        <w:rPr>
          <w:rFonts w:ascii="Verdana" w:hAnsi="Verdana"/>
          <w:bCs/>
          <w:sz w:val="22"/>
          <w:szCs w:val="22"/>
          <w:u w:val="single"/>
        </w:rPr>
      </w:pPr>
      <w:r w:rsidRPr="008D6230">
        <w:rPr>
          <w:rFonts w:ascii="Verdana" w:hAnsi="Verdana"/>
          <w:bCs/>
          <w:sz w:val="22"/>
          <w:szCs w:val="22"/>
        </w:rPr>
        <w:t xml:space="preserve">100 off-days not paid </w:t>
      </w:r>
      <w:r w:rsidRPr="008D6230">
        <w:rPr>
          <w:rFonts w:ascii="Verdana" w:hAnsi="Verdana"/>
          <w:bCs/>
          <w:sz w:val="22"/>
          <w:szCs w:val="22"/>
        </w:rPr>
        <w:tab/>
      </w:r>
      <w:r w:rsidRPr="008D6230">
        <w:rPr>
          <w:rFonts w:ascii="Verdana" w:hAnsi="Verdana"/>
          <w:bCs/>
          <w:sz w:val="22"/>
          <w:szCs w:val="22"/>
        </w:rPr>
        <w:tab/>
        <w:t>=</w:t>
      </w:r>
      <w:r w:rsidRPr="008D6230">
        <w:rPr>
          <w:rFonts w:ascii="Verdana" w:hAnsi="Verdana"/>
          <w:bCs/>
          <w:sz w:val="22"/>
          <w:szCs w:val="22"/>
        </w:rPr>
        <w:tab/>
        <w:t>E</w:t>
      </w:r>
      <w:r w:rsidR="008D6230">
        <w:rPr>
          <w:rFonts w:ascii="Verdana" w:hAnsi="Verdana"/>
          <w:bCs/>
          <w:sz w:val="22"/>
          <w:szCs w:val="22"/>
        </w:rPr>
        <w:t xml:space="preserve">  </w:t>
      </w:r>
      <w:r w:rsidRPr="008D6230">
        <w:rPr>
          <w:rFonts w:ascii="Verdana" w:hAnsi="Verdana"/>
          <w:bCs/>
          <w:sz w:val="22"/>
          <w:szCs w:val="22"/>
        </w:rPr>
        <w:t>3, 269.00</w:t>
      </w:r>
    </w:p>
    <w:p w:rsidR="000B322D" w:rsidRPr="008D6230" w:rsidRDefault="007F31D0" w:rsidP="000B322D">
      <w:pPr>
        <w:pStyle w:val="ListParagraph"/>
        <w:numPr>
          <w:ilvl w:val="0"/>
          <w:numId w:val="39"/>
        </w:numPr>
        <w:tabs>
          <w:tab w:val="left" w:pos="2955"/>
        </w:tabs>
        <w:spacing w:line="360" w:lineRule="auto"/>
        <w:jc w:val="both"/>
        <w:rPr>
          <w:rFonts w:ascii="Verdana" w:hAnsi="Verdana"/>
          <w:bCs/>
          <w:sz w:val="22"/>
          <w:szCs w:val="22"/>
          <w:u w:val="single"/>
        </w:rPr>
      </w:pPr>
      <w:r>
        <w:rPr>
          <w:rFonts w:ascii="Verdana" w:hAnsi="Verdana"/>
          <w:bCs/>
          <w:sz w:val="22"/>
          <w:szCs w:val="22"/>
        </w:rPr>
        <w:t>12</w:t>
      </w:r>
      <w:r w:rsidR="000B322D" w:rsidRPr="008D6230">
        <w:rPr>
          <w:rFonts w:ascii="Verdana" w:hAnsi="Verdana"/>
          <w:bCs/>
          <w:sz w:val="22"/>
          <w:szCs w:val="22"/>
        </w:rPr>
        <w:t xml:space="preserve"> days unlawful suspension</w:t>
      </w:r>
      <w:r w:rsidR="000B322D" w:rsidRPr="008D6230">
        <w:rPr>
          <w:rFonts w:ascii="Verdana" w:hAnsi="Verdana"/>
          <w:bCs/>
          <w:sz w:val="22"/>
          <w:szCs w:val="22"/>
        </w:rPr>
        <w:tab/>
        <w:t>=</w:t>
      </w:r>
      <w:r w:rsidR="000B322D" w:rsidRPr="008D6230">
        <w:rPr>
          <w:rFonts w:ascii="Verdana" w:hAnsi="Verdana"/>
          <w:bCs/>
          <w:sz w:val="22"/>
          <w:szCs w:val="22"/>
        </w:rPr>
        <w:tab/>
        <w:t>E</w:t>
      </w:r>
      <w:r>
        <w:rPr>
          <w:rFonts w:ascii="Verdana" w:hAnsi="Verdana"/>
          <w:bCs/>
          <w:sz w:val="22"/>
          <w:szCs w:val="22"/>
        </w:rPr>
        <w:t xml:space="preserve">  </w:t>
      </w:r>
      <w:r w:rsidR="000B322D" w:rsidRPr="008D6230">
        <w:rPr>
          <w:rFonts w:ascii="Verdana" w:hAnsi="Verdana"/>
          <w:bCs/>
          <w:sz w:val="22"/>
          <w:szCs w:val="22"/>
        </w:rPr>
        <w:t>392.28</w:t>
      </w:r>
    </w:p>
    <w:p w:rsidR="000B322D" w:rsidRPr="00935F48" w:rsidRDefault="000B322D" w:rsidP="000B322D">
      <w:pPr>
        <w:pStyle w:val="ListParagraph"/>
        <w:tabs>
          <w:tab w:val="left" w:pos="2955"/>
        </w:tabs>
        <w:spacing w:line="360" w:lineRule="auto"/>
        <w:ind w:left="1080"/>
        <w:jc w:val="both"/>
        <w:rPr>
          <w:rFonts w:ascii="Verdana" w:hAnsi="Verdana"/>
          <w:b/>
          <w:bCs/>
          <w:sz w:val="22"/>
          <w:szCs w:val="22"/>
          <w:u w:val="single"/>
        </w:rPr>
      </w:pPr>
    </w:p>
    <w:p w:rsidR="000B322D" w:rsidRPr="00065B26" w:rsidRDefault="000B322D"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The Applicant duly abandoned claims 5</w:t>
      </w:r>
      <w:proofErr w:type="gramStart"/>
      <w:r>
        <w:rPr>
          <w:rFonts w:ascii="Verdana" w:hAnsi="Verdana"/>
          <w:bCs/>
          <w:sz w:val="22"/>
          <w:szCs w:val="22"/>
        </w:rPr>
        <w:t>,7</w:t>
      </w:r>
      <w:proofErr w:type="gramEnd"/>
      <w:r>
        <w:rPr>
          <w:rFonts w:ascii="Verdana" w:hAnsi="Verdana"/>
          <w:bCs/>
          <w:sz w:val="22"/>
          <w:szCs w:val="22"/>
        </w:rPr>
        <w:t xml:space="preserve"> and 8 being for the 10 days public holidays, 100 off-days not paid</w:t>
      </w:r>
      <w:r w:rsidR="00995739">
        <w:rPr>
          <w:rFonts w:ascii="Verdana" w:hAnsi="Verdana"/>
          <w:bCs/>
          <w:sz w:val="22"/>
          <w:szCs w:val="22"/>
        </w:rPr>
        <w:t>,</w:t>
      </w:r>
      <w:r w:rsidR="007F31D0">
        <w:rPr>
          <w:rFonts w:ascii="Verdana" w:hAnsi="Verdana"/>
          <w:bCs/>
          <w:sz w:val="22"/>
          <w:szCs w:val="22"/>
        </w:rPr>
        <w:t xml:space="preserve"> as well as the 12</w:t>
      </w:r>
      <w:r>
        <w:rPr>
          <w:rFonts w:ascii="Verdana" w:hAnsi="Verdana"/>
          <w:bCs/>
          <w:sz w:val="22"/>
          <w:szCs w:val="22"/>
        </w:rPr>
        <w:t xml:space="preserve"> days of unlawful suspension.</w:t>
      </w:r>
    </w:p>
    <w:p w:rsidR="00065B26" w:rsidRPr="000B322D" w:rsidRDefault="00065B26" w:rsidP="00065B26">
      <w:pPr>
        <w:pStyle w:val="ListParagraph"/>
        <w:spacing w:line="360" w:lineRule="auto"/>
        <w:jc w:val="both"/>
        <w:rPr>
          <w:rFonts w:ascii="Verdana" w:hAnsi="Verdana"/>
          <w:b/>
          <w:bCs/>
          <w:sz w:val="22"/>
          <w:szCs w:val="22"/>
          <w:u w:val="single"/>
        </w:rPr>
      </w:pPr>
    </w:p>
    <w:p w:rsidR="000B322D" w:rsidRPr="008D6230" w:rsidRDefault="000B322D"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It was the Applicant’s evidence that he had not absconded from work because he had taken lawful leave of twelve (12) days and had added two (2) extra days to this leave. This testimony would at time</w:t>
      </w:r>
      <w:r w:rsidR="007F31D0">
        <w:rPr>
          <w:rFonts w:ascii="Verdana" w:hAnsi="Verdana"/>
          <w:bCs/>
          <w:sz w:val="22"/>
          <w:szCs w:val="22"/>
        </w:rPr>
        <w:t>s</w:t>
      </w:r>
      <w:r>
        <w:rPr>
          <w:rFonts w:ascii="Verdana" w:hAnsi="Verdana"/>
          <w:bCs/>
          <w:sz w:val="22"/>
          <w:szCs w:val="22"/>
        </w:rPr>
        <w:t xml:space="preserve"> change, and he would aver that he had stayed </w:t>
      </w:r>
      <w:r w:rsidR="007F31D0">
        <w:rPr>
          <w:rFonts w:ascii="Verdana" w:hAnsi="Verdana"/>
          <w:bCs/>
          <w:sz w:val="22"/>
          <w:szCs w:val="22"/>
        </w:rPr>
        <w:t>a</w:t>
      </w:r>
      <w:r>
        <w:rPr>
          <w:rFonts w:ascii="Verdana" w:hAnsi="Verdana"/>
          <w:bCs/>
          <w:sz w:val="22"/>
          <w:szCs w:val="22"/>
        </w:rPr>
        <w:t xml:space="preserve">n extra three days. He stated that he could not remember the exact dates of his leave, and those extra days he had added to his leave because all this had taken place about fifteen years ago. He no longer had most of the pertinent documentation such as the suspension letters, notice to appear for the disciplinary hearing, dismissal letter as well as his contract of employment. He attributed the loss of </w:t>
      </w:r>
      <w:proofErr w:type="gramStart"/>
      <w:r>
        <w:rPr>
          <w:rFonts w:ascii="Verdana" w:hAnsi="Verdana"/>
          <w:bCs/>
          <w:sz w:val="22"/>
          <w:szCs w:val="22"/>
        </w:rPr>
        <w:t>the these</w:t>
      </w:r>
      <w:proofErr w:type="gramEnd"/>
      <w:r>
        <w:rPr>
          <w:rFonts w:ascii="Verdana" w:hAnsi="Verdana"/>
          <w:bCs/>
          <w:sz w:val="22"/>
          <w:szCs w:val="22"/>
        </w:rPr>
        <w:t xml:space="preserve"> to the demise</w:t>
      </w:r>
      <w:r w:rsidR="00995739">
        <w:rPr>
          <w:rFonts w:ascii="Verdana" w:hAnsi="Verdana"/>
          <w:bCs/>
          <w:sz w:val="22"/>
          <w:szCs w:val="22"/>
        </w:rPr>
        <w:t xml:space="preserve"> of his previous representative</w:t>
      </w:r>
      <w:r>
        <w:rPr>
          <w:rFonts w:ascii="Verdana" w:hAnsi="Verdana"/>
          <w:bCs/>
          <w:sz w:val="22"/>
          <w:szCs w:val="22"/>
        </w:rPr>
        <w:t xml:space="preserve">, a certain labour consultant by the name of Mr. </w:t>
      </w:r>
      <w:proofErr w:type="spellStart"/>
      <w:r>
        <w:rPr>
          <w:rFonts w:ascii="Verdana" w:hAnsi="Verdana"/>
          <w:bCs/>
          <w:sz w:val="22"/>
          <w:szCs w:val="22"/>
        </w:rPr>
        <w:t>Magongo</w:t>
      </w:r>
      <w:proofErr w:type="spellEnd"/>
      <w:r>
        <w:rPr>
          <w:rFonts w:ascii="Verdana" w:hAnsi="Verdana"/>
          <w:bCs/>
          <w:sz w:val="22"/>
          <w:szCs w:val="22"/>
        </w:rPr>
        <w:t xml:space="preserve">. </w:t>
      </w:r>
    </w:p>
    <w:p w:rsidR="008D6230" w:rsidRPr="000B322D" w:rsidRDefault="008D6230" w:rsidP="008D6230">
      <w:pPr>
        <w:pStyle w:val="ListParagraph"/>
        <w:spacing w:line="360" w:lineRule="auto"/>
        <w:jc w:val="both"/>
        <w:rPr>
          <w:rFonts w:ascii="Verdana" w:hAnsi="Verdana"/>
          <w:b/>
          <w:bCs/>
          <w:sz w:val="22"/>
          <w:szCs w:val="22"/>
          <w:u w:val="single"/>
        </w:rPr>
      </w:pPr>
    </w:p>
    <w:p w:rsidR="00DD51EF" w:rsidRPr="008D6230" w:rsidRDefault="000B322D"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 xml:space="preserve">He </w:t>
      </w:r>
      <w:r w:rsidR="00DD51EF">
        <w:rPr>
          <w:rFonts w:ascii="Verdana" w:hAnsi="Verdana"/>
          <w:bCs/>
          <w:sz w:val="22"/>
          <w:szCs w:val="22"/>
        </w:rPr>
        <w:t xml:space="preserve">stated that he had actually been entitled to twenty-two (22) days of leave and had actually been protesting when he stayed the additional days which were in excess of the twelve days that the employer had given him as leave. He testified that he had been paid leave pay, but had proceeded to go on leave despite this payment. It was not clear how many days precisely that he had extended his leave by as he at times said it was two days, and on other instances he stated that it was actually three days. </w:t>
      </w:r>
    </w:p>
    <w:p w:rsidR="008D6230" w:rsidRPr="00DD51EF" w:rsidRDefault="008D6230" w:rsidP="008D6230">
      <w:pPr>
        <w:pStyle w:val="ListParagraph"/>
        <w:spacing w:line="360" w:lineRule="auto"/>
        <w:jc w:val="both"/>
        <w:rPr>
          <w:rFonts w:ascii="Verdana" w:hAnsi="Verdana"/>
          <w:b/>
          <w:bCs/>
          <w:sz w:val="22"/>
          <w:szCs w:val="22"/>
          <w:u w:val="single"/>
        </w:rPr>
      </w:pPr>
    </w:p>
    <w:p w:rsidR="00DD51EF" w:rsidRPr="008D6230" w:rsidRDefault="00DD51EF"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It is a trite position of the laws that once money is paid to an employee in lieu of leave, this automatica</w:t>
      </w:r>
      <w:r w:rsidR="007F31D0">
        <w:rPr>
          <w:rFonts w:ascii="Verdana" w:hAnsi="Verdana"/>
          <w:bCs/>
          <w:sz w:val="22"/>
          <w:szCs w:val="22"/>
        </w:rPr>
        <w:t>lly means that the said employee</w:t>
      </w:r>
      <w:r>
        <w:rPr>
          <w:rFonts w:ascii="Verdana" w:hAnsi="Verdana"/>
          <w:bCs/>
          <w:sz w:val="22"/>
          <w:szCs w:val="22"/>
        </w:rPr>
        <w:t xml:space="preserve"> may no longer proceed to go on leave because the money is paid in order to compensate that employee for the fact of not going on leave. In the case at hand, the </w:t>
      </w:r>
      <w:r>
        <w:rPr>
          <w:rFonts w:ascii="Verdana" w:hAnsi="Verdana"/>
          <w:bCs/>
          <w:sz w:val="22"/>
          <w:szCs w:val="22"/>
        </w:rPr>
        <w:lastRenderedPageBreak/>
        <w:t xml:space="preserve">Applicant not only accepted the leave pay, but also took days in excess of the official leave days being twelve days. </w:t>
      </w:r>
    </w:p>
    <w:p w:rsidR="008D6230" w:rsidRPr="008D6230" w:rsidRDefault="008D6230" w:rsidP="008D6230">
      <w:pPr>
        <w:pStyle w:val="ListParagraph"/>
        <w:rPr>
          <w:rFonts w:ascii="Verdana" w:hAnsi="Verdana"/>
          <w:b/>
          <w:bCs/>
          <w:sz w:val="22"/>
          <w:szCs w:val="22"/>
          <w:u w:val="single"/>
        </w:rPr>
      </w:pPr>
    </w:p>
    <w:p w:rsidR="000B322D" w:rsidRPr="00065B26" w:rsidRDefault="00DD51EF"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 xml:space="preserve">From the evidence adduced in this case, this is a clear </w:t>
      </w:r>
      <w:r w:rsidR="00995739">
        <w:rPr>
          <w:rFonts w:ascii="Verdana" w:hAnsi="Verdana"/>
          <w:bCs/>
          <w:sz w:val="22"/>
          <w:szCs w:val="22"/>
        </w:rPr>
        <w:t>case</w:t>
      </w:r>
      <w:r w:rsidR="003F196C">
        <w:rPr>
          <w:rFonts w:ascii="Verdana" w:hAnsi="Verdana"/>
          <w:bCs/>
          <w:sz w:val="22"/>
          <w:szCs w:val="22"/>
        </w:rPr>
        <w:t xml:space="preserve"> </w:t>
      </w:r>
      <w:r>
        <w:rPr>
          <w:rFonts w:ascii="Verdana" w:hAnsi="Verdana"/>
          <w:bCs/>
          <w:sz w:val="22"/>
          <w:szCs w:val="22"/>
        </w:rPr>
        <w:t xml:space="preserve">of an employee who breached the employment contract between himself and his employer. The Court in </w:t>
      </w:r>
      <w:proofErr w:type="spellStart"/>
      <w:r w:rsidRPr="008D6230">
        <w:rPr>
          <w:rFonts w:ascii="Verdana" w:hAnsi="Verdana"/>
          <w:b/>
          <w:bCs/>
          <w:i/>
          <w:sz w:val="22"/>
          <w:szCs w:val="22"/>
        </w:rPr>
        <w:t>Alpheous</w:t>
      </w:r>
      <w:proofErr w:type="spellEnd"/>
      <w:r w:rsidRPr="008D6230">
        <w:rPr>
          <w:rFonts w:ascii="Verdana" w:hAnsi="Verdana"/>
          <w:b/>
          <w:bCs/>
          <w:i/>
          <w:sz w:val="22"/>
          <w:szCs w:val="22"/>
        </w:rPr>
        <w:t xml:space="preserve"> </w:t>
      </w:r>
      <w:proofErr w:type="spellStart"/>
      <w:r w:rsidRPr="008D6230">
        <w:rPr>
          <w:rFonts w:ascii="Verdana" w:hAnsi="Verdana"/>
          <w:b/>
          <w:bCs/>
          <w:i/>
          <w:sz w:val="22"/>
          <w:szCs w:val="22"/>
        </w:rPr>
        <w:t>Thobela</w:t>
      </w:r>
      <w:proofErr w:type="spellEnd"/>
      <w:r w:rsidRPr="008D6230">
        <w:rPr>
          <w:rFonts w:ascii="Verdana" w:hAnsi="Verdana"/>
          <w:b/>
          <w:bCs/>
          <w:i/>
          <w:sz w:val="22"/>
          <w:szCs w:val="22"/>
        </w:rPr>
        <w:t xml:space="preserve"> Dlamini v </w:t>
      </w:r>
      <w:proofErr w:type="spellStart"/>
      <w:r w:rsidRPr="008D6230">
        <w:rPr>
          <w:rFonts w:ascii="Verdana" w:hAnsi="Verdana"/>
          <w:b/>
          <w:bCs/>
          <w:i/>
          <w:sz w:val="22"/>
          <w:szCs w:val="22"/>
        </w:rPr>
        <w:t>Dalcrue</w:t>
      </w:r>
      <w:proofErr w:type="spellEnd"/>
      <w:r w:rsidRPr="008D6230">
        <w:rPr>
          <w:rFonts w:ascii="Verdana" w:hAnsi="Verdana"/>
          <w:b/>
          <w:bCs/>
          <w:i/>
          <w:sz w:val="22"/>
          <w:szCs w:val="22"/>
        </w:rPr>
        <w:t xml:space="preserve"> Agricultural Holdings (Pty) Ltd (I.C. Case no. 382/04)</w:t>
      </w:r>
      <w:r>
        <w:rPr>
          <w:rFonts w:ascii="Verdana" w:hAnsi="Verdana"/>
          <w:bCs/>
          <w:sz w:val="22"/>
          <w:szCs w:val="22"/>
        </w:rPr>
        <w:t xml:space="preserve"> categorically outlined the legal position on absenteeism. It was stated that absenteeism is an unexplained and unauthorized absence from work where the employee is said to reflect or to manifest his intention no longer to be bound by his contract of employment. This statement of the law merely buttress the position which is laid down in the </w:t>
      </w:r>
      <w:r w:rsidRPr="003F196C">
        <w:rPr>
          <w:rFonts w:ascii="Verdana" w:hAnsi="Verdana"/>
          <w:b/>
          <w:bCs/>
          <w:sz w:val="22"/>
          <w:szCs w:val="22"/>
        </w:rPr>
        <w:t>Employment Act, 1980 (as amended)</w:t>
      </w:r>
      <w:r>
        <w:rPr>
          <w:rFonts w:ascii="Verdana" w:hAnsi="Verdana"/>
          <w:bCs/>
          <w:sz w:val="22"/>
          <w:szCs w:val="22"/>
        </w:rPr>
        <w:t xml:space="preserve">, where Section </w:t>
      </w:r>
      <w:r w:rsidR="00F017AC">
        <w:rPr>
          <w:rFonts w:ascii="Verdana" w:hAnsi="Verdana"/>
          <w:bCs/>
          <w:sz w:val="22"/>
          <w:szCs w:val="22"/>
        </w:rPr>
        <w:t>36 (f)</w:t>
      </w:r>
      <w:r w:rsidR="003F196C">
        <w:rPr>
          <w:rFonts w:ascii="Verdana" w:hAnsi="Verdana"/>
          <w:bCs/>
          <w:sz w:val="22"/>
          <w:szCs w:val="22"/>
        </w:rPr>
        <w:t xml:space="preserve"> </w:t>
      </w:r>
      <w:r w:rsidR="00995739">
        <w:rPr>
          <w:rFonts w:ascii="Verdana" w:hAnsi="Verdana"/>
          <w:bCs/>
          <w:sz w:val="22"/>
          <w:szCs w:val="22"/>
        </w:rPr>
        <w:t>i</w:t>
      </w:r>
      <w:r w:rsidR="00F017AC">
        <w:rPr>
          <w:rFonts w:ascii="Verdana" w:hAnsi="Verdana"/>
          <w:bCs/>
          <w:sz w:val="22"/>
          <w:szCs w:val="22"/>
        </w:rPr>
        <w:t xml:space="preserve">t is clearly </w:t>
      </w:r>
      <w:r w:rsidR="00065B26">
        <w:rPr>
          <w:rFonts w:ascii="Verdana" w:hAnsi="Verdana"/>
          <w:bCs/>
          <w:sz w:val="22"/>
          <w:szCs w:val="22"/>
        </w:rPr>
        <w:t>provided therein that where an employee absents himself for more than a total of three (3) working days within a period of thirty days without the permission of the employer, or a medical certificate, this constitutes a fair reason to dismiss the offending employee.</w:t>
      </w:r>
    </w:p>
    <w:p w:rsidR="00065B26" w:rsidRPr="00065B26" w:rsidRDefault="00065B26" w:rsidP="00065B26">
      <w:pPr>
        <w:pStyle w:val="ListParagraph"/>
        <w:rPr>
          <w:rFonts w:ascii="Verdana" w:hAnsi="Verdana"/>
          <w:b/>
          <w:bCs/>
          <w:sz w:val="22"/>
          <w:szCs w:val="22"/>
          <w:u w:val="single"/>
        </w:rPr>
      </w:pPr>
    </w:p>
    <w:p w:rsidR="00065B26" w:rsidRPr="00CC7EBA" w:rsidRDefault="00065B26"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The Applicant by his own adm</w:t>
      </w:r>
      <w:r w:rsidR="003F196C">
        <w:rPr>
          <w:rFonts w:ascii="Verdana" w:hAnsi="Verdana"/>
          <w:bCs/>
          <w:sz w:val="22"/>
          <w:szCs w:val="22"/>
        </w:rPr>
        <w:t xml:space="preserve">ission stayed away from work in excess </w:t>
      </w:r>
      <w:proofErr w:type="gramStart"/>
      <w:r w:rsidR="003F196C">
        <w:rPr>
          <w:rFonts w:ascii="Verdana" w:hAnsi="Verdana"/>
          <w:bCs/>
          <w:sz w:val="22"/>
          <w:szCs w:val="22"/>
        </w:rPr>
        <w:t xml:space="preserve">of </w:t>
      </w:r>
      <w:r>
        <w:rPr>
          <w:rFonts w:ascii="Verdana" w:hAnsi="Verdana"/>
          <w:bCs/>
          <w:sz w:val="22"/>
          <w:szCs w:val="22"/>
        </w:rPr>
        <w:t xml:space="preserve"> three</w:t>
      </w:r>
      <w:proofErr w:type="gramEnd"/>
      <w:r>
        <w:rPr>
          <w:rFonts w:ascii="Verdana" w:hAnsi="Verdana"/>
          <w:bCs/>
          <w:sz w:val="22"/>
          <w:szCs w:val="22"/>
        </w:rPr>
        <w:t xml:space="preserve"> days. He stated that the two days he had stayed away in protest, whilst the other day had been one where he had attended a workers’ council meeting</w:t>
      </w:r>
      <w:r w:rsidR="00CC7EBA">
        <w:rPr>
          <w:rFonts w:ascii="Verdana" w:hAnsi="Verdana"/>
          <w:bCs/>
          <w:sz w:val="22"/>
          <w:szCs w:val="22"/>
        </w:rPr>
        <w:t xml:space="preserve">. Even for this day he could not provide proof that he had sought and obtained permission from his employer to be away from work. It was the testimony of the Respondent’s witness, Mr. </w:t>
      </w:r>
      <w:proofErr w:type="spellStart"/>
      <w:r w:rsidR="00CC7EBA">
        <w:rPr>
          <w:rFonts w:ascii="Verdana" w:hAnsi="Verdana"/>
          <w:bCs/>
          <w:sz w:val="22"/>
          <w:szCs w:val="22"/>
        </w:rPr>
        <w:t>Nsibande</w:t>
      </w:r>
      <w:proofErr w:type="spellEnd"/>
      <w:r w:rsidR="00CC7EBA">
        <w:rPr>
          <w:rFonts w:ascii="Verdana" w:hAnsi="Verdana"/>
          <w:bCs/>
          <w:sz w:val="22"/>
          <w:szCs w:val="22"/>
        </w:rPr>
        <w:t xml:space="preserve"> that he recalled that the Applicant had been said to be away for a period in excess of three days, but not more than ten (10) days. Mr. </w:t>
      </w:r>
      <w:proofErr w:type="spellStart"/>
      <w:r w:rsidR="00CC7EBA">
        <w:rPr>
          <w:rFonts w:ascii="Verdana" w:hAnsi="Verdana"/>
          <w:bCs/>
          <w:sz w:val="22"/>
          <w:szCs w:val="22"/>
        </w:rPr>
        <w:t>Nsibande</w:t>
      </w:r>
      <w:proofErr w:type="spellEnd"/>
      <w:r w:rsidR="00CC7EBA">
        <w:rPr>
          <w:rFonts w:ascii="Verdana" w:hAnsi="Verdana"/>
          <w:bCs/>
          <w:sz w:val="22"/>
          <w:szCs w:val="22"/>
        </w:rPr>
        <w:t xml:space="preserve"> was by far, a more impressive witness as he did not waver, and spoke confidently, thereby </w:t>
      </w:r>
      <w:proofErr w:type="gramStart"/>
      <w:r w:rsidR="00995739">
        <w:rPr>
          <w:rFonts w:ascii="Verdana" w:hAnsi="Verdana"/>
          <w:bCs/>
          <w:sz w:val="22"/>
          <w:szCs w:val="22"/>
        </w:rPr>
        <w:t xml:space="preserve">exhibiting </w:t>
      </w:r>
      <w:r w:rsidR="00CC7EBA">
        <w:rPr>
          <w:rFonts w:ascii="Verdana" w:hAnsi="Verdana"/>
          <w:bCs/>
          <w:sz w:val="22"/>
          <w:szCs w:val="22"/>
        </w:rPr>
        <w:t xml:space="preserve"> clarity</w:t>
      </w:r>
      <w:proofErr w:type="gramEnd"/>
      <w:r w:rsidR="00CC7EBA">
        <w:rPr>
          <w:rFonts w:ascii="Verdana" w:hAnsi="Verdana"/>
          <w:bCs/>
          <w:sz w:val="22"/>
          <w:szCs w:val="22"/>
        </w:rPr>
        <w:t xml:space="preserve"> of mind and stated that he had seen the register from the work place that showed the time away from work, even though he could not recall the precise number, nor the dates. In comparison, the Applicant </w:t>
      </w:r>
      <w:proofErr w:type="spellStart"/>
      <w:r w:rsidR="00CC7EBA">
        <w:rPr>
          <w:rFonts w:ascii="Verdana" w:hAnsi="Verdana"/>
          <w:bCs/>
          <w:sz w:val="22"/>
          <w:szCs w:val="22"/>
        </w:rPr>
        <w:t>vascillated</w:t>
      </w:r>
      <w:proofErr w:type="spellEnd"/>
      <w:r w:rsidR="00CC7EBA">
        <w:rPr>
          <w:rFonts w:ascii="Verdana" w:hAnsi="Verdana"/>
          <w:bCs/>
          <w:sz w:val="22"/>
          <w:szCs w:val="22"/>
        </w:rPr>
        <w:t xml:space="preserve"> from saying he had been entitled to twenty-two days, twenty-one </w:t>
      </w:r>
      <w:proofErr w:type="gramStart"/>
      <w:r w:rsidR="00CC7EBA">
        <w:rPr>
          <w:rFonts w:ascii="Verdana" w:hAnsi="Verdana"/>
          <w:bCs/>
          <w:sz w:val="22"/>
          <w:szCs w:val="22"/>
        </w:rPr>
        <w:t>days,</w:t>
      </w:r>
      <w:proofErr w:type="gramEnd"/>
      <w:r w:rsidR="00CC7EBA">
        <w:rPr>
          <w:rFonts w:ascii="Verdana" w:hAnsi="Verdana"/>
          <w:bCs/>
          <w:sz w:val="22"/>
          <w:szCs w:val="22"/>
        </w:rPr>
        <w:t xml:space="preserve"> and even twelve days leave. He also alleged that he had been absent for two days or even</w:t>
      </w:r>
      <w:r w:rsidR="00995739">
        <w:rPr>
          <w:rFonts w:ascii="Verdana" w:hAnsi="Verdana"/>
          <w:bCs/>
          <w:sz w:val="22"/>
          <w:szCs w:val="22"/>
        </w:rPr>
        <w:t xml:space="preserve"> three days.  He was not clear</w:t>
      </w:r>
      <w:r w:rsidR="00CC7EBA">
        <w:rPr>
          <w:rFonts w:ascii="Verdana" w:hAnsi="Verdana"/>
          <w:bCs/>
          <w:sz w:val="22"/>
          <w:szCs w:val="22"/>
        </w:rPr>
        <w:t xml:space="preserve"> of the precise number.</w:t>
      </w:r>
    </w:p>
    <w:p w:rsidR="00CC7EBA" w:rsidRPr="00CC7EBA" w:rsidRDefault="00CC7EBA" w:rsidP="00CC7EBA">
      <w:pPr>
        <w:pStyle w:val="ListParagraph"/>
        <w:rPr>
          <w:rFonts w:ascii="Verdana" w:hAnsi="Verdana"/>
          <w:b/>
          <w:bCs/>
          <w:sz w:val="22"/>
          <w:szCs w:val="22"/>
          <w:u w:val="single"/>
        </w:rPr>
      </w:pPr>
    </w:p>
    <w:p w:rsidR="00CC7EBA" w:rsidRPr="00CC7EBA" w:rsidRDefault="00CC7EBA"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lastRenderedPageBreak/>
        <w:t xml:space="preserve">The Respondent’s witness also clarified that the Applicant had never been charged with, nor had he been dismissed for poor work performance. He was also helpful in that he shed light that the issue of leave had never been an issue at the disciplinary hearing, as the Applicant had never raised this in his defence, but had merely stated that he had been ill, though he failed to submit a sick-sheet to the employer. It is trite position of the law however, that the Industrial Court (as well as the Arbitrator, by extension) does not sit as a Court of Appeal or Review of internal disciplinary hearings. The </w:t>
      </w:r>
      <w:r w:rsidR="00AB63A8">
        <w:rPr>
          <w:rFonts w:ascii="Verdana" w:hAnsi="Verdana"/>
          <w:bCs/>
          <w:sz w:val="22"/>
          <w:szCs w:val="22"/>
        </w:rPr>
        <w:t xml:space="preserve">court </w:t>
      </w:r>
      <w:r>
        <w:rPr>
          <w:rFonts w:ascii="Verdana" w:hAnsi="Verdana"/>
          <w:bCs/>
          <w:sz w:val="22"/>
          <w:szCs w:val="22"/>
        </w:rPr>
        <w:t xml:space="preserve">must conduct its own enquiry on the allegations, and make its own findings of fact </w:t>
      </w:r>
      <w:r>
        <w:rPr>
          <w:rFonts w:ascii="Verdana" w:hAnsi="Verdana"/>
          <w:b/>
          <w:bCs/>
          <w:i/>
          <w:sz w:val="22"/>
          <w:szCs w:val="22"/>
        </w:rPr>
        <w:t>(</w:t>
      </w:r>
      <w:r>
        <w:rPr>
          <w:rFonts w:ascii="Verdana" w:hAnsi="Verdana"/>
          <w:b/>
          <w:bCs/>
          <w:sz w:val="22"/>
          <w:szCs w:val="22"/>
        </w:rPr>
        <w:t xml:space="preserve">See: Central Bank of Swaziland V Memory </w:t>
      </w:r>
      <w:proofErr w:type="spellStart"/>
      <w:r>
        <w:rPr>
          <w:rFonts w:ascii="Verdana" w:hAnsi="Verdana"/>
          <w:b/>
          <w:bCs/>
          <w:sz w:val="22"/>
          <w:szCs w:val="22"/>
        </w:rPr>
        <w:t>Matiwane</w:t>
      </w:r>
      <w:proofErr w:type="spellEnd"/>
      <w:r>
        <w:rPr>
          <w:rFonts w:ascii="Verdana" w:hAnsi="Verdana"/>
          <w:b/>
          <w:bCs/>
          <w:sz w:val="22"/>
          <w:szCs w:val="22"/>
        </w:rPr>
        <w:t xml:space="preserve"> Case No. 110/93 ICA).</w:t>
      </w:r>
    </w:p>
    <w:p w:rsidR="00CC7EBA" w:rsidRPr="00CC7EBA" w:rsidRDefault="00CC7EBA" w:rsidP="00CC7EBA">
      <w:pPr>
        <w:pStyle w:val="ListParagraph"/>
        <w:rPr>
          <w:rFonts w:ascii="Verdana" w:hAnsi="Verdana"/>
          <w:b/>
          <w:bCs/>
          <w:sz w:val="22"/>
          <w:szCs w:val="22"/>
          <w:u w:val="single"/>
        </w:rPr>
      </w:pPr>
    </w:p>
    <w:p w:rsidR="00CC7EBA" w:rsidRPr="00BB437F" w:rsidRDefault="00CC7EBA"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The Applicant in his allegation that he was entitled to about twenty-one or twenty-two days of leave, relied on the Wages Regulation of 2001 (Security Industry). Upon perusal of this document, it was established that according to Section 7 of the said gaze</w:t>
      </w:r>
      <w:r w:rsidR="003F196C">
        <w:rPr>
          <w:rFonts w:ascii="Verdana" w:hAnsi="Verdana"/>
          <w:bCs/>
          <w:sz w:val="22"/>
          <w:szCs w:val="22"/>
        </w:rPr>
        <w:t xml:space="preserve">tte it </w:t>
      </w:r>
      <w:r>
        <w:rPr>
          <w:rFonts w:ascii="Verdana" w:hAnsi="Verdana"/>
          <w:bCs/>
          <w:sz w:val="22"/>
          <w:szCs w:val="22"/>
        </w:rPr>
        <w:t xml:space="preserve">provides that employees are entitled to twelve days leave plus ten (10) days in </w:t>
      </w:r>
      <w:r w:rsidR="00BB437F">
        <w:rPr>
          <w:rFonts w:ascii="Verdana" w:hAnsi="Verdana"/>
          <w:bCs/>
          <w:sz w:val="22"/>
          <w:szCs w:val="22"/>
        </w:rPr>
        <w:t>compensation of public holidays worked where they have completed twelve months in employment. It is further provided that where the employee has completed the said period in employment the twelve days is to be with full pay, In casu it is clear that the Applicant was only entitled to twelve days leave since he abandoned the claim for public holidays worked. He had no right to then believe that he was entitled to the additional ten days as compensation for public holidays worked. He infact, had no real right to take even the twelve days of leave, if his version that he had been paid in lieu of leave is to be believed.</w:t>
      </w:r>
    </w:p>
    <w:p w:rsidR="00BB437F" w:rsidRPr="00BB437F" w:rsidRDefault="00BB437F" w:rsidP="00BB437F">
      <w:pPr>
        <w:pStyle w:val="ListParagraph"/>
        <w:rPr>
          <w:rFonts w:ascii="Verdana" w:hAnsi="Verdana"/>
          <w:b/>
          <w:bCs/>
          <w:sz w:val="22"/>
          <w:szCs w:val="22"/>
          <w:u w:val="single"/>
        </w:rPr>
      </w:pPr>
    </w:p>
    <w:p w:rsidR="00BB437F" w:rsidRPr="003F196C" w:rsidRDefault="00BB437F"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 xml:space="preserve">The Applicant’s testimony was fraught with inconsistencies and was largely quite perplexing. This is because he was not able to recall most facts clearly, and those which he seemed to recall, did not make any legal sense, or even common sense. According to the Applicant he had been paid the leave pay to facilitate his stay at home whilst on leave, and when the said money had been used up, that would be the determinant that it was time to go back to work. The Applicant it is clear, stayed away from work for a period of three </w:t>
      </w:r>
      <w:r>
        <w:rPr>
          <w:rFonts w:ascii="Verdana" w:hAnsi="Verdana"/>
          <w:bCs/>
          <w:sz w:val="22"/>
          <w:szCs w:val="22"/>
        </w:rPr>
        <w:lastRenderedPageBreak/>
        <w:t xml:space="preserve">days, without official leave, and without a sick sheet. In making this finding I am persuaded by the evidence and testimony of the Respondent’s witness </w:t>
      </w:r>
      <w:proofErr w:type="spellStart"/>
      <w:r>
        <w:rPr>
          <w:rFonts w:ascii="Verdana" w:hAnsi="Verdana"/>
          <w:bCs/>
          <w:sz w:val="22"/>
          <w:szCs w:val="22"/>
        </w:rPr>
        <w:t>who</w:t>
      </w:r>
      <w:r w:rsidR="00AB63A8">
        <w:rPr>
          <w:rFonts w:ascii="Verdana" w:hAnsi="Verdana"/>
          <w:bCs/>
          <w:sz w:val="22"/>
          <w:szCs w:val="22"/>
        </w:rPr>
        <w:t>s</w:t>
      </w:r>
      <w:proofErr w:type="spellEnd"/>
      <w:r>
        <w:rPr>
          <w:rFonts w:ascii="Verdana" w:hAnsi="Verdana"/>
          <w:bCs/>
          <w:sz w:val="22"/>
          <w:szCs w:val="22"/>
        </w:rPr>
        <w:t xml:space="preserve"> </w:t>
      </w:r>
      <w:proofErr w:type="spellStart"/>
      <w:r>
        <w:rPr>
          <w:rFonts w:ascii="Verdana" w:hAnsi="Verdana"/>
          <w:bCs/>
          <w:sz w:val="22"/>
          <w:szCs w:val="22"/>
        </w:rPr>
        <w:t>candour</w:t>
      </w:r>
      <w:proofErr w:type="spellEnd"/>
      <w:r>
        <w:rPr>
          <w:rFonts w:ascii="Verdana" w:hAnsi="Verdana"/>
          <w:bCs/>
          <w:sz w:val="22"/>
          <w:szCs w:val="22"/>
        </w:rPr>
        <w:t xml:space="preserve"> and </w:t>
      </w:r>
      <w:proofErr w:type="spellStart"/>
      <w:r>
        <w:rPr>
          <w:rFonts w:ascii="Verdana" w:hAnsi="Verdana"/>
          <w:bCs/>
          <w:sz w:val="22"/>
          <w:szCs w:val="22"/>
        </w:rPr>
        <w:t>demeanour</w:t>
      </w:r>
      <w:proofErr w:type="spellEnd"/>
      <w:r>
        <w:rPr>
          <w:rFonts w:ascii="Verdana" w:hAnsi="Verdana"/>
          <w:bCs/>
          <w:sz w:val="22"/>
          <w:szCs w:val="22"/>
        </w:rPr>
        <w:t xml:space="preserve"> was by far more impressive than that of the Applicant. It is a well respected position of the law that where there are disputed facts, in order to come to a conclusion a Court must make findings</w:t>
      </w:r>
      <w:r w:rsidR="00AB63A8">
        <w:rPr>
          <w:rFonts w:ascii="Verdana" w:hAnsi="Verdana"/>
          <w:bCs/>
          <w:sz w:val="22"/>
          <w:szCs w:val="22"/>
        </w:rPr>
        <w:t xml:space="preserve"> based on three guiding factors</w:t>
      </w:r>
      <w:r w:rsidR="00AB63A8" w:rsidRPr="003F196C">
        <w:rPr>
          <w:rFonts w:ascii="Verdana" w:hAnsi="Verdana"/>
          <w:b/>
          <w:bCs/>
          <w:sz w:val="22"/>
          <w:szCs w:val="22"/>
        </w:rPr>
        <w:t>(see Abel Kunene vs. Swaziland Security Guards (Pty) Ltd  I.C Case No. 280\01)</w:t>
      </w:r>
      <w:r w:rsidRPr="003F196C">
        <w:rPr>
          <w:rFonts w:ascii="Verdana" w:hAnsi="Verdana"/>
          <w:b/>
          <w:bCs/>
          <w:sz w:val="22"/>
          <w:szCs w:val="22"/>
        </w:rPr>
        <w:t xml:space="preserve"> </w:t>
      </w:r>
    </w:p>
    <w:p w:rsidR="00BB437F" w:rsidRPr="00BB437F" w:rsidRDefault="00BB437F" w:rsidP="00BB437F">
      <w:pPr>
        <w:pStyle w:val="ListParagraph"/>
        <w:rPr>
          <w:rFonts w:ascii="Verdana" w:hAnsi="Verdana"/>
          <w:b/>
          <w:bCs/>
          <w:sz w:val="22"/>
          <w:szCs w:val="22"/>
          <w:u w:val="single"/>
        </w:rPr>
      </w:pPr>
    </w:p>
    <w:p w:rsidR="00BB437F" w:rsidRPr="00BB437F" w:rsidRDefault="00BB437F" w:rsidP="00935F48">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 xml:space="preserve">In casu, the evidence as adduced by the Respondent’s </w:t>
      </w:r>
      <w:proofErr w:type="gramStart"/>
      <w:r>
        <w:rPr>
          <w:rFonts w:ascii="Verdana" w:hAnsi="Verdana"/>
          <w:bCs/>
          <w:sz w:val="22"/>
          <w:szCs w:val="22"/>
        </w:rPr>
        <w:t>witness,</w:t>
      </w:r>
      <w:proofErr w:type="gramEnd"/>
      <w:r>
        <w:rPr>
          <w:rFonts w:ascii="Verdana" w:hAnsi="Verdana"/>
          <w:bCs/>
          <w:sz w:val="22"/>
          <w:szCs w:val="22"/>
        </w:rPr>
        <w:t xml:space="preserve"> was by far the most impressive and contained logic, as well as coherence. All these qualities were sadly lacking in the testimony of the Applicant. In light of the foregoing I find that I am </w:t>
      </w:r>
      <w:r w:rsidR="003F196C">
        <w:rPr>
          <w:rFonts w:ascii="Verdana" w:hAnsi="Verdana"/>
          <w:bCs/>
          <w:sz w:val="22"/>
          <w:szCs w:val="22"/>
        </w:rPr>
        <w:t>un</w:t>
      </w:r>
      <w:r>
        <w:rPr>
          <w:rFonts w:ascii="Verdana" w:hAnsi="Verdana"/>
          <w:bCs/>
          <w:sz w:val="22"/>
          <w:szCs w:val="22"/>
        </w:rPr>
        <w:t>able to find the dismissal of the Applicant was in anyway unfair. What emerges from the evidence is that the Applicant did infact commit the offence of absenteeism.</w:t>
      </w:r>
    </w:p>
    <w:p w:rsidR="00BB437F" w:rsidRPr="00BB437F" w:rsidRDefault="00BB437F" w:rsidP="00BB437F">
      <w:pPr>
        <w:pStyle w:val="ListParagraph"/>
        <w:rPr>
          <w:rFonts w:ascii="Verdana" w:hAnsi="Verdana"/>
          <w:b/>
          <w:bCs/>
          <w:sz w:val="22"/>
          <w:szCs w:val="22"/>
          <w:u w:val="single"/>
        </w:rPr>
      </w:pPr>
    </w:p>
    <w:p w:rsidR="00BB437F" w:rsidRDefault="00BB437F" w:rsidP="00BB437F">
      <w:pPr>
        <w:pStyle w:val="ListParagraph"/>
        <w:numPr>
          <w:ilvl w:val="0"/>
          <w:numId w:val="32"/>
        </w:numPr>
        <w:spacing w:line="360" w:lineRule="auto"/>
        <w:jc w:val="both"/>
        <w:rPr>
          <w:rFonts w:ascii="Verdana" w:hAnsi="Verdana"/>
          <w:b/>
          <w:bCs/>
          <w:sz w:val="22"/>
          <w:szCs w:val="22"/>
          <w:u w:val="single"/>
        </w:rPr>
      </w:pPr>
      <w:r>
        <w:rPr>
          <w:rFonts w:ascii="Verdana" w:hAnsi="Verdana"/>
          <w:b/>
          <w:bCs/>
          <w:sz w:val="22"/>
          <w:szCs w:val="22"/>
          <w:u w:val="single"/>
        </w:rPr>
        <w:t xml:space="preserve">AWARD </w:t>
      </w:r>
    </w:p>
    <w:p w:rsidR="00BB437F" w:rsidRPr="00BB437F" w:rsidRDefault="00BB437F" w:rsidP="00BB437F">
      <w:pPr>
        <w:pStyle w:val="ListParagraph"/>
        <w:numPr>
          <w:ilvl w:val="1"/>
          <w:numId w:val="32"/>
        </w:numPr>
        <w:spacing w:line="360" w:lineRule="auto"/>
        <w:jc w:val="both"/>
        <w:rPr>
          <w:rFonts w:ascii="Verdana" w:hAnsi="Verdana"/>
          <w:b/>
          <w:bCs/>
          <w:sz w:val="22"/>
          <w:szCs w:val="22"/>
          <w:u w:val="single"/>
        </w:rPr>
      </w:pPr>
      <w:r>
        <w:rPr>
          <w:rFonts w:ascii="Verdana" w:hAnsi="Verdana"/>
          <w:bCs/>
          <w:sz w:val="22"/>
          <w:szCs w:val="22"/>
        </w:rPr>
        <w:t xml:space="preserve">Having heard all of the evidence from both parties, I hereby hold that the application for unfair dismissal is dismissed in its entirety. </w:t>
      </w:r>
    </w:p>
    <w:p w:rsidR="00BB437F" w:rsidRDefault="00BB437F" w:rsidP="00BB437F">
      <w:pPr>
        <w:pStyle w:val="ListParagraph"/>
        <w:spacing w:line="360" w:lineRule="auto"/>
        <w:ind w:left="450"/>
        <w:jc w:val="both"/>
        <w:rPr>
          <w:rFonts w:ascii="Verdana" w:hAnsi="Verdana"/>
          <w:bCs/>
          <w:sz w:val="22"/>
          <w:szCs w:val="22"/>
        </w:rPr>
      </w:pPr>
    </w:p>
    <w:p w:rsidR="005B74F8" w:rsidRPr="00121D61" w:rsidRDefault="006E0FB7" w:rsidP="005549E3">
      <w:pPr>
        <w:spacing w:line="360" w:lineRule="auto"/>
        <w:jc w:val="both"/>
        <w:rPr>
          <w:rFonts w:ascii="Verdana" w:hAnsi="Verdana"/>
          <w:b/>
          <w:bCs/>
          <w:sz w:val="22"/>
          <w:szCs w:val="22"/>
        </w:rPr>
      </w:pPr>
      <w:r w:rsidRPr="00121D61">
        <w:rPr>
          <w:rFonts w:ascii="Verdana" w:hAnsi="Verdana"/>
          <w:b/>
          <w:bCs/>
          <w:sz w:val="22"/>
          <w:szCs w:val="22"/>
        </w:rPr>
        <w:t xml:space="preserve">THUS DONE AND SIGNED AT </w:t>
      </w:r>
      <w:r w:rsidR="006D0D86" w:rsidRPr="00121D61">
        <w:rPr>
          <w:rFonts w:ascii="Verdana" w:hAnsi="Verdana"/>
          <w:b/>
          <w:bCs/>
          <w:sz w:val="22"/>
          <w:szCs w:val="22"/>
        </w:rPr>
        <w:t>M</w:t>
      </w:r>
      <w:r w:rsidR="00C73339">
        <w:rPr>
          <w:rFonts w:ascii="Verdana" w:hAnsi="Verdana"/>
          <w:b/>
          <w:bCs/>
          <w:sz w:val="22"/>
          <w:szCs w:val="22"/>
        </w:rPr>
        <w:t xml:space="preserve">BABANE </w:t>
      </w:r>
      <w:r w:rsidRPr="00121D61">
        <w:rPr>
          <w:rFonts w:ascii="Verdana" w:hAnsi="Verdana"/>
          <w:b/>
          <w:bCs/>
          <w:sz w:val="22"/>
          <w:szCs w:val="22"/>
        </w:rPr>
        <w:t xml:space="preserve">ON THIS …………DAY OF </w:t>
      </w:r>
      <w:r w:rsidR="00C828D1">
        <w:rPr>
          <w:rFonts w:ascii="Verdana" w:hAnsi="Verdana"/>
          <w:b/>
          <w:bCs/>
          <w:sz w:val="22"/>
          <w:szCs w:val="22"/>
        </w:rPr>
        <w:t>FEBRUARY</w:t>
      </w:r>
      <w:r w:rsidR="00A53361" w:rsidRPr="00121D61">
        <w:rPr>
          <w:rFonts w:ascii="Verdana" w:hAnsi="Verdana"/>
          <w:b/>
          <w:bCs/>
          <w:sz w:val="22"/>
          <w:szCs w:val="22"/>
        </w:rPr>
        <w:t>, 201</w:t>
      </w:r>
      <w:r w:rsidR="003301FF" w:rsidRPr="00121D61">
        <w:rPr>
          <w:rFonts w:ascii="Verdana" w:hAnsi="Verdana"/>
          <w:b/>
          <w:bCs/>
          <w:sz w:val="22"/>
          <w:szCs w:val="22"/>
        </w:rPr>
        <w:t>6</w:t>
      </w:r>
      <w:r w:rsidR="005B74F8" w:rsidRPr="00121D61">
        <w:rPr>
          <w:rFonts w:ascii="Verdana" w:hAnsi="Verdana"/>
          <w:b/>
          <w:bCs/>
          <w:sz w:val="22"/>
          <w:szCs w:val="22"/>
        </w:rPr>
        <w:t>.</w:t>
      </w:r>
    </w:p>
    <w:p w:rsidR="008D7255" w:rsidRPr="00121D61" w:rsidRDefault="008D7255" w:rsidP="005549E3">
      <w:pPr>
        <w:spacing w:line="360" w:lineRule="auto"/>
        <w:jc w:val="both"/>
        <w:rPr>
          <w:rFonts w:ascii="Verdana" w:hAnsi="Verdana"/>
          <w:sz w:val="22"/>
          <w:szCs w:val="22"/>
        </w:rPr>
      </w:pPr>
    </w:p>
    <w:p w:rsidR="002C70CC" w:rsidRPr="00121D61" w:rsidRDefault="002C70CC" w:rsidP="005549E3">
      <w:pPr>
        <w:spacing w:line="360" w:lineRule="auto"/>
        <w:jc w:val="both"/>
        <w:rPr>
          <w:rFonts w:ascii="Verdana" w:hAnsi="Verdana"/>
          <w:sz w:val="22"/>
          <w:szCs w:val="22"/>
        </w:rPr>
      </w:pPr>
    </w:p>
    <w:p w:rsidR="005B74F8" w:rsidRPr="00121D61" w:rsidRDefault="005B74F8" w:rsidP="005549E3">
      <w:pPr>
        <w:spacing w:line="360" w:lineRule="auto"/>
        <w:jc w:val="both"/>
        <w:rPr>
          <w:rFonts w:ascii="Verdana" w:hAnsi="Verdana"/>
          <w:bCs/>
          <w:sz w:val="22"/>
          <w:szCs w:val="22"/>
        </w:rPr>
      </w:pPr>
      <w:r w:rsidRPr="00121D61">
        <w:rPr>
          <w:rFonts w:ascii="Verdana" w:hAnsi="Verdana"/>
          <w:b/>
          <w:sz w:val="22"/>
          <w:szCs w:val="22"/>
        </w:rPr>
        <w:t>_</w:t>
      </w:r>
      <w:r w:rsidRPr="00121D61">
        <w:rPr>
          <w:rFonts w:ascii="Verdana" w:hAnsi="Verdana"/>
          <w:sz w:val="22"/>
          <w:szCs w:val="22"/>
        </w:rPr>
        <w:t>_________________</w:t>
      </w:r>
      <w:r w:rsidR="00210D46" w:rsidRPr="00121D61">
        <w:rPr>
          <w:rFonts w:ascii="Verdana" w:hAnsi="Verdana"/>
          <w:sz w:val="22"/>
          <w:szCs w:val="22"/>
        </w:rPr>
        <w:t>__</w:t>
      </w:r>
    </w:p>
    <w:p w:rsidR="005B74F8" w:rsidRPr="00121D61" w:rsidRDefault="005B74F8" w:rsidP="005549E3">
      <w:pPr>
        <w:spacing w:line="360" w:lineRule="auto"/>
        <w:jc w:val="both"/>
        <w:rPr>
          <w:rFonts w:ascii="Verdana" w:hAnsi="Verdana"/>
          <w:b/>
          <w:sz w:val="22"/>
          <w:szCs w:val="22"/>
        </w:rPr>
      </w:pPr>
      <w:r w:rsidRPr="00121D61">
        <w:rPr>
          <w:rFonts w:ascii="Verdana" w:hAnsi="Verdana"/>
          <w:b/>
          <w:sz w:val="22"/>
          <w:szCs w:val="22"/>
        </w:rPr>
        <w:t>KHONTAPHI MANZINI</w:t>
      </w:r>
    </w:p>
    <w:p w:rsidR="007C3CCF" w:rsidRPr="00121D61" w:rsidRDefault="006E0FB7" w:rsidP="005549E3">
      <w:pPr>
        <w:spacing w:line="360" w:lineRule="auto"/>
        <w:jc w:val="both"/>
        <w:rPr>
          <w:rFonts w:ascii="Verdana" w:hAnsi="Verdana"/>
          <w:b/>
          <w:sz w:val="22"/>
          <w:szCs w:val="22"/>
        </w:rPr>
      </w:pPr>
      <w:r w:rsidRPr="00121D61">
        <w:rPr>
          <w:rFonts w:ascii="Verdana" w:hAnsi="Verdana"/>
          <w:b/>
          <w:sz w:val="22"/>
          <w:szCs w:val="22"/>
        </w:rPr>
        <w:t xml:space="preserve">CMAC </w:t>
      </w:r>
      <w:r w:rsidR="005B74F8" w:rsidRPr="00121D61">
        <w:rPr>
          <w:rFonts w:ascii="Verdana" w:hAnsi="Verdana"/>
          <w:b/>
          <w:sz w:val="22"/>
          <w:szCs w:val="22"/>
        </w:rPr>
        <w:t>ARBITRATOR</w:t>
      </w:r>
    </w:p>
    <w:p w:rsidR="007C3CCF" w:rsidRPr="00121D61" w:rsidRDefault="007C3CCF" w:rsidP="007C3CCF">
      <w:pPr>
        <w:rPr>
          <w:rFonts w:ascii="Verdana" w:hAnsi="Verdana"/>
          <w:sz w:val="22"/>
          <w:szCs w:val="22"/>
        </w:rPr>
      </w:pPr>
    </w:p>
    <w:p w:rsidR="007C3CCF" w:rsidRPr="00121D61" w:rsidRDefault="007C3CCF" w:rsidP="007C3CCF">
      <w:pPr>
        <w:rPr>
          <w:rFonts w:ascii="Verdana" w:hAnsi="Verdana"/>
          <w:sz w:val="22"/>
          <w:szCs w:val="22"/>
        </w:rPr>
      </w:pPr>
    </w:p>
    <w:p w:rsidR="007C3CCF" w:rsidRPr="00121D61" w:rsidRDefault="007C3CCF" w:rsidP="007C3CCF">
      <w:pPr>
        <w:rPr>
          <w:rFonts w:ascii="Verdana" w:hAnsi="Verdana"/>
          <w:sz w:val="22"/>
          <w:szCs w:val="22"/>
        </w:rPr>
      </w:pPr>
    </w:p>
    <w:p w:rsidR="007C3CCF" w:rsidRPr="00121D61" w:rsidRDefault="007C3CCF" w:rsidP="007C3CCF">
      <w:pPr>
        <w:rPr>
          <w:rFonts w:ascii="Verdana" w:hAnsi="Verdana"/>
          <w:sz w:val="22"/>
          <w:szCs w:val="22"/>
        </w:rPr>
      </w:pPr>
    </w:p>
    <w:p w:rsidR="007C3CCF" w:rsidRPr="00121D61" w:rsidRDefault="007C3CCF" w:rsidP="007C3CCF">
      <w:pPr>
        <w:rPr>
          <w:rFonts w:ascii="Verdana" w:hAnsi="Verdana"/>
          <w:sz w:val="22"/>
          <w:szCs w:val="22"/>
        </w:rPr>
      </w:pPr>
    </w:p>
    <w:p w:rsidR="007C3CCF" w:rsidRPr="00121D61" w:rsidRDefault="007C3CCF" w:rsidP="007C3CCF">
      <w:pPr>
        <w:rPr>
          <w:rFonts w:ascii="Verdana" w:hAnsi="Verdana"/>
          <w:sz w:val="22"/>
          <w:szCs w:val="22"/>
        </w:rPr>
      </w:pPr>
    </w:p>
    <w:p w:rsidR="007C3CCF" w:rsidRPr="00121D61" w:rsidRDefault="007C3CCF" w:rsidP="007C3CCF">
      <w:pPr>
        <w:rPr>
          <w:rFonts w:ascii="Verdana" w:hAnsi="Verdana"/>
          <w:sz w:val="22"/>
          <w:szCs w:val="22"/>
        </w:rPr>
      </w:pPr>
    </w:p>
    <w:p w:rsidR="005B74F8" w:rsidRPr="00EF63DF" w:rsidRDefault="007C3CCF" w:rsidP="007C3CCF">
      <w:pPr>
        <w:tabs>
          <w:tab w:val="left" w:pos="8621"/>
        </w:tabs>
        <w:rPr>
          <w:rFonts w:ascii="Verdana" w:hAnsi="Verdana"/>
          <w:sz w:val="28"/>
          <w:szCs w:val="28"/>
        </w:rPr>
      </w:pPr>
      <w:r w:rsidRPr="00121D61">
        <w:rPr>
          <w:rFonts w:ascii="Verdana" w:hAnsi="Verdana"/>
          <w:sz w:val="22"/>
          <w:szCs w:val="22"/>
        </w:rPr>
        <w:tab/>
      </w:r>
    </w:p>
    <w:sectPr w:rsidR="005B74F8" w:rsidRPr="00EF63DF" w:rsidSect="00837411">
      <w:footerReference w:type="even" r:id="rId10"/>
      <w:footerReference w:type="default" r:id="rId11"/>
      <w:pgSz w:w="12240" w:h="15840"/>
      <w:pgMar w:top="1440" w:right="1800" w:bottom="1440" w:left="1800" w:header="708" w:footer="708" w:gutter="0"/>
      <w:cols w:space="708" w:equalWidth="0">
        <w:col w:w="936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5F" w:rsidRDefault="0024425F">
      <w:r>
        <w:separator/>
      </w:r>
    </w:p>
  </w:endnote>
  <w:endnote w:type="continuationSeparator" w:id="0">
    <w:p w:rsidR="0024425F" w:rsidRDefault="0024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26" w:rsidRDefault="00A167FC">
    <w:pPr>
      <w:pStyle w:val="Footer"/>
      <w:framePr w:wrap="around" w:vAnchor="text" w:hAnchor="margin" w:xAlign="center" w:y="1"/>
      <w:rPr>
        <w:rStyle w:val="PageNumber"/>
      </w:rPr>
    </w:pPr>
    <w:r>
      <w:rPr>
        <w:rStyle w:val="PageNumber"/>
      </w:rPr>
      <w:fldChar w:fldCharType="begin"/>
    </w:r>
    <w:r w:rsidR="00CF2A26">
      <w:rPr>
        <w:rStyle w:val="PageNumber"/>
      </w:rPr>
      <w:instrText xml:space="preserve">PAGE  </w:instrText>
    </w:r>
    <w:r>
      <w:rPr>
        <w:rStyle w:val="PageNumber"/>
      </w:rPr>
      <w:fldChar w:fldCharType="end"/>
    </w:r>
  </w:p>
  <w:p w:rsidR="00CF2A26" w:rsidRDefault="00CF2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26" w:rsidRDefault="00A167FC">
    <w:pPr>
      <w:pStyle w:val="Footer"/>
      <w:framePr w:wrap="around" w:vAnchor="text" w:hAnchor="margin" w:xAlign="center" w:y="1"/>
      <w:rPr>
        <w:rStyle w:val="PageNumber"/>
      </w:rPr>
    </w:pPr>
    <w:r>
      <w:rPr>
        <w:rStyle w:val="PageNumber"/>
      </w:rPr>
      <w:fldChar w:fldCharType="begin"/>
    </w:r>
    <w:r w:rsidR="00CF2A26">
      <w:rPr>
        <w:rStyle w:val="PageNumber"/>
      </w:rPr>
      <w:instrText xml:space="preserve">PAGE  </w:instrText>
    </w:r>
    <w:r>
      <w:rPr>
        <w:rStyle w:val="PageNumber"/>
      </w:rPr>
      <w:fldChar w:fldCharType="separate"/>
    </w:r>
    <w:r w:rsidR="00F62143">
      <w:rPr>
        <w:rStyle w:val="PageNumber"/>
        <w:noProof/>
      </w:rPr>
      <w:t>15</w:t>
    </w:r>
    <w:r>
      <w:rPr>
        <w:rStyle w:val="PageNumber"/>
      </w:rPr>
      <w:fldChar w:fldCharType="end"/>
    </w:r>
  </w:p>
  <w:p w:rsidR="00CF2A26" w:rsidRDefault="00CF2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5F" w:rsidRDefault="0024425F">
      <w:r>
        <w:separator/>
      </w:r>
    </w:p>
  </w:footnote>
  <w:footnote w:type="continuationSeparator" w:id="0">
    <w:p w:rsidR="0024425F" w:rsidRDefault="00244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D45"/>
    <w:multiLevelType w:val="hybridMultilevel"/>
    <w:tmpl w:val="FAA67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B3009"/>
    <w:multiLevelType w:val="hybridMultilevel"/>
    <w:tmpl w:val="138AF71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1D62A2"/>
    <w:multiLevelType w:val="hybridMultilevel"/>
    <w:tmpl w:val="5A8AB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84A1B"/>
    <w:multiLevelType w:val="hybridMultilevel"/>
    <w:tmpl w:val="739A771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DED66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9206D"/>
    <w:multiLevelType w:val="hybridMultilevel"/>
    <w:tmpl w:val="739ED41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61C45F1"/>
    <w:multiLevelType w:val="multilevel"/>
    <w:tmpl w:val="D602AA5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2CF5D08"/>
    <w:multiLevelType w:val="hybridMultilevel"/>
    <w:tmpl w:val="5F281DDA"/>
    <w:lvl w:ilvl="0" w:tplc="FDD463C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742DB"/>
    <w:multiLevelType w:val="multilevel"/>
    <w:tmpl w:val="0D1430CC"/>
    <w:lvl w:ilvl="0">
      <w:start w:val="3"/>
      <w:numFmt w:val="decimal"/>
      <w:lvlText w:val="%1."/>
      <w:lvlJc w:val="left"/>
      <w:pPr>
        <w:ind w:left="945" w:hanging="945"/>
      </w:pPr>
      <w:rPr>
        <w:rFonts w:hint="default"/>
      </w:rPr>
    </w:lvl>
    <w:lvl w:ilvl="1">
      <w:start w:val="2"/>
      <w:numFmt w:val="decimal"/>
      <w:lvlText w:val="%1.%2."/>
      <w:lvlJc w:val="left"/>
      <w:pPr>
        <w:ind w:left="945" w:hanging="94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9">
    <w:nsid w:val="3854360A"/>
    <w:multiLevelType w:val="hybridMultilevel"/>
    <w:tmpl w:val="C7DAAF8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012B17"/>
    <w:multiLevelType w:val="hybridMultilevel"/>
    <w:tmpl w:val="9F065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E50F1"/>
    <w:multiLevelType w:val="hybridMultilevel"/>
    <w:tmpl w:val="D674D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72EAB"/>
    <w:multiLevelType w:val="hybridMultilevel"/>
    <w:tmpl w:val="432431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C46858"/>
    <w:multiLevelType w:val="hybridMultilevel"/>
    <w:tmpl w:val="5C0EE62A"/>
    <w:lvl w:ilvl="0" w:tplc="9572BADC">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9634E2"/>
    <w:multiLevelType w:val="hybridMultilevel"/>
    <w:tmpl w:val="0FDCD2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7D4426B"/>
    <w:multiLevelType w:val="multilevel"/>
    <w:tmpl w:val="6532BFFC"/>
    <w:lvl w:ilvl="0">
      <w:start w:val="3"/>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800" w:hanging="1800"/>
      </w:pPr>
      <w:rPr>
        <w:rFonts w:hint="default"/>
        <w:u w:val="none"/>
      </w:rPr>
    </w:lvl>
    <w:lvl w:ilvl="5">
      <w:start w:val="1"/>
      <w:numFmt w:val="decimal"/>
      <w:lvlText w:val="%1.%2.%3.%4.%5.%6"/>
      <w:lvlJc w:val="left"/>
      <w:pPr>
        <w:ind w:left="2160" w:hanging="216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520" w:hanging="2520"/>
      </w:pPr>
      <w:rPr>
        <w:rFonts w:hint="default"/>
        <w:u w:val="none"/>
      </w:rPr>
    </w:lvl>
    <w:lvl w:ilvl="8">
      <w:start w:val="1"/>
      <w:numFmt w:val="decimal"/>
      <w:lvlText w:val="%1.%2.%3.%4.%5.%6.%7.%8.%9"/>
      <w:lvlJc w:val="left"/>
      <w:pPr>
        <w:ind w:left="2880" w:hanging="2880"/>
      </w:pPr>
      <w:rPr>
        <w:rFonts w:hint="default"/>
        <w:u w:val="none"/>
      </w:rPr>
    </w:lvl>
  </w:abstractNum>
  <w:abstractNum w:abstractNumId="16">
    <w:nsid w:val="486D37A7"/>
    <w:multiLevelType w:val="hybridMultilevel"/>
    <w:tmpl w:val="3D461C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2A0EBE"/>
    <w:multiLevelType w:val="hybridMultilevel"/>
    <w:tmpl w:val="7840AC1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4E4F79AD"/>
    <w:multiLevelType w:val="hybridMultilevel"/>
    <w:tmpl w:val="745A18DA"/>
    <w:lvl w:ilvl="0" w:tplc="B8F88D58">
      <w:start w:val="1"/>
      <w:numFmt w:val="lowerRoman"/>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35F78"/>
    <w:multiLevelType w:val="multilevel"/>
    <w:tmpl w:val="7ABA8ED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51E87695"/>
    <w:multiLevelType w:val="hybridMultilevel"/>
    <w:tmpl w:val="1B0ABC90"/>
    <w:lvl w:ilvl="0" w:tplc="1C09000F">
      <w:start w:val="1"/>
      <w:numFmt w:val="decimal"/>
      <w:lvlText w:val="%1."/>
      <w:lvlJc w:val="left"/>
      <w:pPr>
        <w:ind w:left="795" w:hanging="360"/>
      </w:p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1">
    <w:nsid w:val="533F4D61"/>
    <w:multiLevelType w:val="hybridMultilevel"/>
    <w:tmpl w:val="8B1EAA0A"/>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37D2EC1"/>
    <w:multiLevelType w:val="hybridMultilevel"/>
    <w:tmpl w:val="CE7C01C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7162DF"/>
    <w:multiLevelType w:val="hybridMultilevel"/>
    <w:tmpl w:val="B45230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181791"/>
    <w:multiLevelType w:val="hybridMultilevel"/>
    <w:tmpl w:val="A306A14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C12996"/>
    <w:multiLevelType w:val="hybridMultilevel"/>
    <w:tmpl w:val="1ADA9E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1B24E1"/>
    <w:multiLevelType w:val="multilevel"/>
    <w:tmpl w:val="10E09C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643B7A59"/>
    <w:multiLevelType w:val="hybridMultilevel"/>
    <w:tmpl w:val="F5BCC92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63F4227"/>
    <w:multiLevelType w:val="multilevel"/>
    <w:tmpl w:val="7130C4A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464E9F"/>
    <w:multiLevelType w:val="hybridMultilevel"/>
    <w:tmpl w:val="D07A7C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F4AB9"/>
    <w:multiLevelType w:val="hybridMultilevel"/>
    <w:tmpl w:val="B1ACB92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496980"/>
    <w:multiLevelType w:val="hybridMultilevel"/>
    <w:tmpl w:val="2EEA193E"/>
    <w:lvl w:ilvl="0" w:tplc="1C09001B">
      <w:start w:val="1"/>
      <w:numFmt w:val="lowerRoman"/>
      <w:lvlText w:val="%1."/>
      <w:lvlJc w:val="right"/>
      <w:pPr>
        <w:ind w:left="1944" w:hanging="360"/>
      </w:pPr>
    </w:lvl>
    <w:lvl w:ilvl="1" w:tplc="1C090019" w:tentative="1">
      <w:start w:val="1"/>
      <w:numFmt w:val="lowerLetter"/>
      <w:lvlText w:val="%2."/>
      <w:lvlJc w:val="left"/>
      <w:pPr>
        <w:ind w:left="2664" w:hanging="360"/>
      </w:pPr>
    </w:lvl>
    <w:lvl w:ilvl="2" w:tplc="1C09001B" w:tentative="1">
      <w:start w:val="1"/>
      <w:numFmt w:val="lowerRoman"/>
      <w:lvlText w:val="%3."/>
      <w:lvlJc w:val="right"/>
      <w:pPr>
        <w:ind w:left="3384" w:hanging="180"/>
      </w:pPr>
    </w:lvl>
    <w:lvl w:ilvl="3" w:tplc="1C09000F" w:tentative="1">
      <w:start w:val="1"/>
      <w:numFmt w:val="decimal"/>
      <w:lvlText w:val="%4."/>
      <w:lvlJc w:val="left"/>
      <w:pPr>
        <w:ind w:left="4104" w:hanging="360"/>
      </w:pPr>
    </w:lvl>
    <w:lvl w:ilvl="4" w:tplc="1C090019" w:tentative="1">
      <w:start w:val="1"/>
      <w:numFmt w:val="lowerLetter"/>
      <w:lvlText w:val="%5."/>
      <w:lvlJc w:val="left"/>
      <w:pPr>
        <w:ind w:left="4824" w:hanging="360"/>
      </w:pPr>
    </w:lvl>
    <w:lvl w:ilvl="5" w:tplc="1C09001B" w:tentative="1">
      <w:start w:val="1"/>
      <w:numFmt w:val="lowerRoman"/>
      <w:lvlText w:val="%6."/>
      <w:lvlJc w:val="right"/>
      <w:pPr>
        <w:ind w:left="5544" w:hanging="180"/>
      </w:pPr>
    </w:lvl>
    <w:lvl w:ilvl="6" w:tplc="1C09000F" w:tentative="1">
      <w:start w:val="1"/>
      <w:numFmt w:val="decimal"/>
      <w:lvlText w:val="%7."/>
      <w:lvlJc w:val="left"/>
      <w:pPr>
        <w:ind w:left="6264" w:hanging="360"/>
      </w:pPr>
    </w:lvl>
    <w:lvl w:ilvl="7" w:tplc="1C090019" w:tentative="1">
      <w:start w:val="1"/>
      <w:numFmt w:val="lowerLetter"/>
      <w:lvlText w:val="%8."/>
      <w:lvlJc w:val="left"/>
      <w:pPr>
        <w:ind w:left="6984" w:hanging="360"/>
      </w:pPr>
    </w:lvl>
    <w:lvl w:ilvl="8" w:tplc="1C09001B" w:tentative="1">
      <w:start w:val="1"/>
      <w:numFmt w:val="lowerRoman"/>
      <w:lvlText w:val="%9."/>
      <w:lvlJc w:val="right"/>
      <w:pPr>
        <w:ind w:left="7704" w:hanging="180"/>
      </w:pPr>
    </w:lvl>
  </w:abstractNum>
  <w:abstractNum w:abstractNumId="32">
    <w:nsid w:val="6C4C5C36"/>
    <w:multiLevelType w:val="hybridMultilevel"/>
    <w:tmpl w:val="00B45F94"/>
    <w:lvl w:ilvl="0" w:tplc="DD80213C">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EA90CBB"/>
    <w:multiLevelType w:val="multilevel"/>
    <w:tmpl w:val="1C0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7A7DD7"/>
    <w:multiLevelType w:val="hybridMultilevel"/>
    <w:tmpl w:val="4440BB64"/>
    <w:lvl w:ilvl="0" w:tplc="A9CEF1D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1E05D28"/>
    <w:multiLevelType w:val="hybridMultilevel"/>
    <w:tmpl w:val="4DE8313A"/>
    <w:lvl w:ilvl="0" w:tplc="58A290E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9505D"/>
    <w:multiLevelType w:val="hybridMultilevel"/>
    <w:tmpl w:val="731C74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742B9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nsid w:val="7A6C4E66"/>
    <w:multiLevelType w:val="hybridMultilevel"/>
    <w:tmpl w:val="D3A4C102"/>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29"/>
  </w:num>
  <w:num w:numId="4">
    <w:abstractNumId w:val="7"/>
  </w:num>
  <w:num w:numId="5">
    <w:abstractNumId w:val="11"/>
  </w:num>
  <w:num w:numId="6">
    <w:abstractNumId w:val="2"/>
  </w:num>
  <w:num w:numId="7">
    <w:abstractNumId w:val="34"/>
  </w:num>
  <w:num w:numId="8">
    <w:abstractNumId w:val="14"/>
  </w:num>
  <w:num w:numId="9">
    <w:abstractNumId w:val="22"/>
  </w:num>
  <w:num w:numId="10">
    <w:abstractNumId w:val="9"/>
  </w:num>
  <w:num w:numId="11">
    <w:abstractNumId w:val="35"/>
  </w:num>
  <w:num w:numId="12">
    <w:abstractNumId w:val="18"/>
  </w:num>
  <w:num w:numId="13">
    <w:abstractNumId w:val="0"/>
  </w:num>
  <w:num w:numId="14">
    <w:abstractNumId w:val="25"/>
  </w:num>
  <w:num w:numId="15">
    <w:abstractNumId w:val="16"/>
  </w:num>
  <w:num w:numId="16">
    <w:abstractNumId w:val="17"/>
  </w:num>
  <w:num w:numId="17">
    <w:abstractNumId w:val="3"/>
  </w:num>
  <w:num w:numId="18">
    <w:abstractNumId w:val="13"/>
  </w:num>
  <w:num w:numId="19">
    <w:abstractNumId w:val="32"/>
  </w:num>
  <w:num w:numId="20">
    <w:abstractNumId w:val="27"/>
  </w:num>
  <w:num w:numId="21">
    <w:abstractNumId w:val="30"/>
  </w:num>
  <w:num w:numId="22">
    <w:abstractNumId w:val="1"/>
  </w:num>
  <w:num w:numId="23">
    <w:abstractNumId w:val="33"/>
  </w:num>
  <w:num w:numId="24">
    <w:abstractNumId w:val="38"/>
  </w:num>
  <w:num w:numId="25">
    <w:abstractNumId w:val="12"/>
  </w:num>
  <w:num w:numId="26">
    <w:abstractNumId w:val="23"/>
  </w:num>
  <w:num w:numId="27">
    <w:abstractNumId w:val="24"/>
  </w:num>
  <w:num w:numId="28">
    <w:abstractNumId w:val="36"/>
  </w:num>
  <w:num w:numId="29">
    <w:abstractNumId w:val="28"/>
  </w:num>
  <w:num w:numId="30">
    <w:abstractNumId w:val="4"/>
  </w:num>
  <w:num w:numId="31">
    <w:abstractNumId w:val="37"/>
  </w:num>
  <w:num w:numId="32">
    <w:abstractNumId w:val="15"/>
  </w:num>
  <w:num w:numId="33">
    <w:abstractNumId w:val="26"/>
  </w:num>
  <w:num w:numId="34">
    <w:abstractNumId w:val="6"/>
  </w:num>
  <w:num w:numId="35">
    <w:abstractNumId w:val="19"/>
  </w:num>
  <w:num w:numId="36">
    <w:abstractNumId w:val="21"/>
  </w:num>
  <w:num w:numId="37">
    <w:abstractNumId w:val="31"/>
  </w:num>
  <w:num w:numId="38">
    <w:abstractNumId w:val="20"/>
  </w:num>
  <w:num w:numId="3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2B"/>
    <w:rsid w:val="00000342"/>
    <w:rsid w:val="00003FAF"/>
    <w:rsid w:val="00011EB5"/>
    <w:rsid w:val="000150F1"/>
    <w:rsid w:val="00016CB4"/>
    <w:rsid w:val="0001715A"/>
    <w:rsid w:val="000172C8"/>
    <w:rsid w:val="000206E9"/>
    <w:rsid w:val="00025B45"/>
    <w:rsid w:val="00026072"/>
    <w:rsid w:val="00026820"/>
    <w:rsid w:val="00032318"/>
    <w:rsid w:val="000338CE"/>
    <w:rsid w:val="00035F9A"/>
    <w:rsid w:val="00040D30"/>
    <w:rsid w:val="00041368"/>
    <w:rsid w:val="00044694"/>
    <w:rsid w:val="000447AF"/>
    <w:rsid w:val="000467D1"/>
    <w:rsid w:val="00052104"/>
    <w:rsid w:val="0006210B"/>
    <w:rsid w:val="0006222F"/>
    <w:rsid w:val="00063BB2"/>
    <w:rsid w:val="000643FF"/>
    <w:rsid w:val="00065B26"/>
    <w:rsid w:val="00065DF1"/>
    <w:rsid w:val="00066833"/>
    <w:rsid w:val="00067D77"/>
    <w:rsid w:val="00067E17"/>
    <w:rsid w:val="000743BD"/>
    <w:rsid w:val="00076610"/>
    <w:rsid w:val="0008304B"/>
    <w:rsid w:val="0008342A"/>
    <w:rsid w:val="0009290E"/>
    <w:rsid w:val="00092A58"/>
    <w:rsid w:val="0009687F"/>
    <w:rsid w:val="000A0F3F"/>
    <w:rsid w:val="000A1995"/>
    <w:rsid w:val="000B06DB"/>
    <w:rsid w:val="000B2039"/>
    <w:rsid w:val="000B322D"/>
    <w:rsid w:val="000B7147"/>
    <w:rsid w:val="000B7ECD"/>
    <w:rsid w:val="000C3BBA"/>
    <w:rsid w:val="000C3D7E"/>
    <w:rsid w:val="000D0BE4"/>
    <w:rsid w:val="000D2BDE"/>
    <w:rsid w:val="000D3C8D"/>
    <w:rsid w:val="000D3FA0"/>
    <w:rsid w:val="000D775B"/>
    <w:rsid w:val="000D7E4D"/>
    <w:rsid w:val="000E46B4"/>
    <w:rsid w:val="000E6053"/>
    <w:rsid w:val="000E6814"/>
    <w:rsid w:val="000E7F3A"/>
    <w:rsid w:val="000F5A1C"/>
    <w:rsid w:val="00100B73"/>
    <w:rsid w:val="00101FB7"/>
    <w:rsid w:val="00111E08"/>
    <w:rsid w:val="001127BB"/>
    <w:rsid w:val="00114046"/>
    <w:rsid w:val="00121D61"/>
    <w:rsid w:val="00121E8B"/>
    <w:rsid w:val="00124008"/>
    <w:rsid w:val="001340E5"/>
    <w:rsid w:val="001357DC"/>
    <w:rsid w:val="00135A3F"/>
    <w:rsid w:val="00141F4B"/>
    <w:rsid w:val="00144396"/>
    <w:rsid w:val="00146077"/>
    <w:rsid w:val="00147264"/>
    <w:rsid w:val="00147594"/>
    <w:rsid w:val="00150A14"/>
    <w:rsid w:val="001515F4"/>
    <w:rsid w:val="00152271"/>
    <w:rsid w:val="00160F47"/>
    <w:rsid w:val="00165078"/>
    <w:rsid w:val="00171E52"/>
    <w:rsid w:val="00172CD6"/>
    <w:rsid w:val="00173C25"/>
    <w:rsid w:val="0017785B"/>
    <w:rsid w:val="00182C72"/>
    <w:rsid w:val="001832E7"/>
    <w:rsid w:val="001853A7"/>
    <w:rsid w:val="00185725"/>
    <w:rsid w:val="00187BF3"/>
    <w:rsid w:val="0019006B"/>
    <w:rsid w:val="0019097C"/>
    <w:rsid w:val="001938B5"/>
    <w:rsid w:val="00194463"/>
    <w:rsid w:val="00196413"/>
    <w:rsid w:val="00196EB5"/>
    <w:rsid w:val="001A2688"/>
    <w:rsid w:val="001A26BA"/>
    <w:rsid w:val="001A68A0"/>
    <w:rsid w:val="001A79E2"/>
    <w:rsid w:val="001B2C1A"/>
    <w:rsid w:val="001B34C0"/>
    <w:rsid w:val="001B4649"/>
    <w:rsid w:val="001B4DF8"/>
    <w:rsid w:val="001C07B5"/>
    <w:rsid w:val="001C384B"/>
    <w:rsid w:val="001C3A34"/>
    <w:rsid w:val="001C4002"/>
    <w:rsid w:val="001C48C6"/>
    <w:rsid w:val="001C4C22"/>
    <w:rsid w:val="001D163F"/>
    <w:rsid w:val="001D177C"/>
    <w:rsid w:val="001D4B68"/>
    <w:rsid w:val="001D4E4B"/>
    <w:rsid w:val="001D6469"/>
    <w:rsid w:val="001D763C"/>
    <w:rsid w:val="001D7981"/>
    <w:rsid w:val="001E0EA1"/>
    <w:rsid w:val="001F2568"/>
    <w:rsid w:val="001F48E0"/>
    <w:rsid w:val="001F6D09"/>
    <w:rsid w:val="001F7B19"/>
    <w:rsid w:val="0020139A"/>
    <w:rsid w:val="002024FE"/>
    <w:rsid w:val="00202A87"/>
    <w:rsid w:val="002032A0"/>
    <w:rsid w:val="00206C64"/>
    <w:rsid w:val="002071A4"/>
    <w:rsid w:val="00210D46"/>
    <w:rsid w:val="00213AC4"/>
    <w:rsid w:val="00217D9A"/>
    <w:rsid w:val="00225E34"/>
    <w:rsid w:val="00226014"/>
    <w:rsid w:val="00230428"/>
    <w:rsid w:val="00230C76"/>
    <w:rsid w:val="00232C4D"/>
    <w:rsid w:val="002420A0"/>
    <w:rsid w:val="0024425F"/>
    <w:rsid w:val="00255C83"/>
    <w:rsid w:val="00260C55"/>
    <w:rsid w:val="00261F24"/>
    <w:rsid w:val="002630B3"/>
    <w:rsid w:val="002641FD"/>
    <w:rsid w:val="002648DC"/>
    <w:rsid w:val="00265B3E"/>
    <w:rsid w:val="002664E5"/>
    <w:rsid w:val="002678F2"/>
    <w:rsid w:val="0027030E"/>
    <w:rsid w:val="00271107"/>
    <w:rsid w:val="00283046"/>
    <w:rsid w:val="0028351C"/>
    <w:rsid w:val="0028726A"/>
    <w:rsid w:val="00292CE5"/>
    <w:rsid w:val="002958E8"/>
    <w:rsid w:val="00297481"/>
    <w:rsid w:val="002A21AB"/>
    <w:rsid w:val="002A4E9A"/>
    <w:rsid w:val="002A5010"/>
    <w:rsid w:val="002B374D"/>
    <w:rsid w:val="002B72DA"/>
    <w:rsid w:val="002B74B5"/>
    <w:rsid w:val="002C05C7"/>
    <w:rsid w:val="002C084C"/>
    <w:rsid w:val="002C0CEC"/>
    <w:rsid w:val="002C13FB"/>
    <w:rsid w:val="002C3E90"/>
    <w:rsid w:val="002C70CC"/>
    <w:rsid w:val="002D2D8C"/>
    <w:rsid w:val="002D366B"/>
    <w:rsid w:val="002D46B2"/>
    <w:rsid w:val="002D529A"/>
    <w:rsid w:val="002D7405"/>
    <w:rsid w:val="002E20AA"/>
    <w:rsid w:val="002E3822"/>
    <w:rsid w:val="002E56AC"/>
    <w:rsid w:val="002E6FB8"/>
    <w:rsid w:val="002E7168"/>
    <w:rsid w:val="002E7D38"/>
    <w:rsid w:val="002F1F7E"/>
    <w:rsid w:val="002F322E"/>
    <w:rsid w:val="002F41B3"/>
    <w:rsid w:val="002F49B0"/>
    <w:rsid w:val="002F4FB6"/>
    <w:rsid w:val="0031048A"/>
    <w:rsid w:val="00314DFE"/>
    <w:rsid w:val="00316D47"/>
    <w:rsid w:val="00316ED1"/>
    <w:rsid w:val="0032046D"/>
    <w:rsid w:val="00324D48"/>
    <w:rsid w:val="00326E5A"/>
    <w:rsid w:val="00326F2C"/>
    <w:rsid w:val="003301FF"/>
    <w:rsid w:val="00332D31"/>
    <w:rsid w:val="00334649"/>
    <w:rsid w:val="0033507B"/>
    <w:rsid w:val="00336744"/>
    <w:rsid w:val="00340EB9"/>
    <w:rsid w:val="0035185A"/>
    <w:rsid w:val="00351BA2"/>
    <w:rsid w:val="00352683"/>
    <w:rsid w:val="00353A8F"/>
    <w:rsid w:val="003579F0"/>
    <w:rsid w:val="00360718"/>
    <w:rsid w:val="003615E8"/>
    <w:rsid w:val="00362837"/>
    <w:rsid w:val="00362D6F"/>
    <w:rsid w:val="00363B2B"/>
    <w:rsid w:val="00366366"/>
    <w:rsid w:val="003701DF"/>
    <w:rsid w:val="003704F1"/>
    <w:rsid w:val="003716D1"/>
    <w:rsid w:val="00373B62"/>
    <w:rsid w:val="00374B1D"/>
    <w:rsid w:val="00374F6D"/>
    <w:rsid w:val="00376182"/>
    <w:rsid w:val="003813B6"/>
    <w:rsid w:val="00381774"/>
    <w:rsid w:val="003846D1"/>
    <w:rsid w:val="00385A60"/>
    <w:rsid w:val="00386848"/>
    <w:rsid w:val="0039492B"/>
    <w:rsid w:val="003A0B2A"/>
    <w:rsid w:val="003A27DC"/>
    <w:rsid w:val="003A2858"/>
    <w:rsid w:val="003A2DE7"/>
    <w:rsid w:val="003A5341"/>
    <w:rsid w:val="003A635A"/>
    <w:rsid w:val="003A6C2C"/>
    <w:rsid w:val="003A77DA"/>
    <w:rsid w:val="003A7986"/>
    <w:rsid w:val="003B0567"/>
    <w:rsid w:val="003C4AC2"/>
    <w:rsid w:val="003C6A7D"/>
    <w:rsid w:val="003C7C09"/>
    <w:rsid w:val="003D4850"/>
    <w:rsid w:val="003D5488"/>
    <w:rsid w:val="003D6901"/>
    <w:rsid w:val="003E03A5"/>
    <w:rsid w:val="003E22D0"/>
    <w:rsid w:val="003F045C"/>
    <w:rsid w:val="003F196C"/>
    <w:rsid w:val="003F21AB"/>
    <w:rsid w:val="003F2460"/>
    <w:rsid w:val="003F5993"/>
    <w:rsid w:val="003F59A6"/>
    <w:rsid w:val="003F6572"/>
    <w:rsid w:val="003F760F"/>
    <w:rsid w:val="0040450B"/>
    <w:rsid w:val="00404CFB"/>
    <w:rsid w:val="00404FAA"/>
    <w:rsid w:val="00412515"/>
    <w:rsid w:val="00414477"/>
    <w:rsid w:val="0041473D"/>
    <w:rsid w:val="0041772E"/>
    <w:rsid w:val="00420614"/>
    <w:rsid w:val="00420725"/>
    <w:rsid w:val="004232CE"/>
    <w:rsid w:val="00425448"/>
    <w:rsid w:val="00425ACA"/>
    <w:rsid w:val="00430052"/>
    <w:rsid w:val="00430DFB"/>
    <w:rsid w:val="00430F9D"/>
    <w:rsid w:val="00432404"/>
    <w:rsid w:val="00437994"/>
    <w:rsid w:val="004409EA"/>
    <w:rsid w:val="00442113"/>
    <w:rsid w:val="00443293"/>
    <w:rsid w:val="004440A1"/>
    <w:rsid w:val="004441D0"/>
    <w:rsid w:val="0044454B"/>
    <w:rsid w:val="00444B58"/>
    <w:rsid w:val="00446E20"/>
    <w:rsid w:val="00447760"/>
    <w:rsid w:val="00447C91"/>
    <w:rsid w:val="004548DB"/>
    <w:rsid w:val="004560AB"/>
    <w:rsid w:val="00462A4A"/>
    <w:rsid w:val="00471C59"/>
    <w:rsid w:val="0047454F"/>
    <w:rsid w:val="004768C3"/>
    <w:rsid w:val="00485FCC"/>
    <w:rsid w:val="00486BC0"/>
    <w:rsid w:val="00487979"/>
    <w:rsid w:val="004901F2"/>
    <w:rsid w:val="0049785D"/>
    <w:rsid w:val="004978BE"/>
    <w:rsid w:val="004A36E9"/>
    <w:rsid w:val="004A554C"/>
    <w:rsid w:val="004A6AC9"/>
    <w:rsid w:val="004A6ADC"/>
    <w:rsid w:val="004A7704"/>
    <w:rsid w:val="004B694C"/>
    <w:rsid w:val="004B7A13"/>
    <w:rsid w:val="004B7ABF"/>
    <w:rsid w:val="004C59C4"/>
    <w:rsid w:val="004D284C"/>
    <w:rsid w:val="004D358E"/>
    <w:rsid w:val="004E1D49"/>
    <w:rsid w:val="004E279E"/>
    <w:rsid w:val="004E644F"/>
    <w:rsid w:val="004E6A35"/>
    <w:rsid w:val="004F5315"/>
    <w:rsid w:val="004F79FD"/>
    <w:rsid w:val="00500AB5"/>
    <w:rsid w:val="00500D98"/>
    <w:rsid w:val="00504D94"/>
    <w:rsid w:val="0050782D"/>
    <w:rsid w:val="00513826"/>
    <w:rsid w:val="00517A07"/>
    <w:rsid w:val="00520873"/>
    <w:rsid w:val="00526F9A"/>
    <w:rsid w:val="00527967"/>
    <w:rsid w:val="0053186B"/>
    <w:rsid w:val="00533B5F"/>
    <w:rsid w:val="0053572B"/>
    <w:rsid w:val="00536025"/>
    <w:rsid w:val="00540B8E"/>
    <w:rsid w:val="00543612"/>
    <w:rsid w:val="00545722"/>
    <w:rsid w:val="00545C0E"/>
    <w:rsid w:val="005462F1"/>
    <w:rsid w:val="0055117A"/>
    <w:rsid w:val="00551290"/>
    <w:rsid w:val="00551893"/>
    <w:rsid w:val="00553DBD"/>
    <w:rsid w:val="0055449F"/>
    <w:rsid w:val="005549E3"/>
    <w:rsid w:val="00555109"/>
    <w:rsid w:val="00555CDF"/>
    <w:rsid w:val="005579B3"/>
    <w:rsid w:val="00563251"/>
    <w:rsid w:val="00564DCE"/>
    <w:rsid w:val="0056621D"/>
    <w:rsid w:val="00572005"/>
    <w:rsid w:val="0057251D"/>
    <w:rsid w:val="00573A39"/>
    <w:rsid w:val="0058223D"/>
    <w:rsid w:val="005822F3"/>
    <w:rsid w:val="00583309"/>
    <w:rsid w:val="00583498"/>
    <w:rsid w:val="00585A4E"/>
    <w:rsid w:val="00591E47"/>
    <w:rsid w:val="00593A2E"/>
    <w:rsid w:val="005941E4"/>
    <w:rsid w:val="005948F0"/>
    <w:rsid w:val="005B21F9"/>
    <w:rsid w:val="005B2439"/>
    <w:rsid w:val="005B3AC4"/>
    <w:rsid w:val="005B74F8"/>
    <w:rsid w:val="005C00F5"/>
    <w:rsid w:val="005C08DD"/>
    <w:rsid w:val="005C0B56"/>
    <w:rsid w:val="005C0CEA"/>
    <w:rsid w:val="005C1805"/>
    <w:rsid w:val="005C498A"/>
    <w:rsid w:val="005C5294"/>
    <w:rsid w:val="005C6F2D"/>
    <w:rsid w:val="005D1020"/>
    <w:rsid w:val="005D2ECC"/>
    <w:rsid w:val="005E4E20"/>
    <w:rsid w:val="005E69A3"/>
    <w:rsid w:val="005F2500"/>
    <w:rsid w:val="005F2C35"/>
    <w:rsid w:val="005F41A1"/>
    <w:rsid w:val="005F4A25"/>
    <w:rsid w:val="005F5F96"/>
    <w:rsid w:val="005F67F2"/>
    <w:rsid w:val="00603AE7"/>
    <w:rsid w:val="00605496"/>
    <w:rsid w:val="006074B5"/>
    <w:rsid w:val="00610864"/>
    <w:rsid w:val="00613CB2"/>
    <w:rsid w:val="00616FBC"/>
    <w:rsid w:val="00617A75"/>
    <w:rsid w:val="00620E14"/>
    <w:rsid w:val="006214AF"/>
    <w:rsid w:val="006309C9"/>
    <w:rsid w:val="00630DFD"/>
    <w:rsid w:val="0063192B"/>
    <w:rsid w:val="00632D43"/>
    <w:rsid w:val="00632F5A"/>
    <w:rsid w:val="006351A1"/>
    <w:rsid w:val="006369E8"/>
    <w:rsid w:val="006379F6"/>
    <w:rsid w:val="00637BA6"/>
    <w:rsid w:val="00650940"/>
    <w:rsid w:val="0065115F"/>
    <w:rsid w:val="00652639"/>
    <w:rsid w:val="006550C6"/>
    <w:rsid w:val="00662F63"/>
    <w:rsid w:val="006630E7"/>
    <w:rsid w:val="00665173"/>
    <w:rsid w:val="0066565F"/>
    <w:rsid w:val="006711A3"/>
    <w:rsid w:val="00672ACA"/>
    <w:rsid w:val="00674AD6"/>
    <w:rsid w:val="006767E0"/>
    <w:rsid w:val="00680030"/>
    <w:rsid w:val="00683213"/>
    <w:rsid w:val="00684C41"/>
    <w:rsid w:val="0068540F"/>
    <w:rsid w:val="00686033"/>
    <w:rsid w:val="00696306"/>
    <w:rsid w:val="006A31A6"/>
    <w:rsid w:val="006A3940"/>
    <w:rsid w:val="006A5950"/>
    <w:rsid w:val="006A61FB"/>
    <w:rsid w:val="006B1543"/>
    <w:rsid w:val="006B4411"/>
    <w:rsid w:val="006B495E"/>
    <w:rsid w:val="006B53A2"/>
    <w:rsid w:val="006C356A"/>
    <w:rsid w:val="006C56E4"/>
    <w:rsid w:val="006D0D86"/>
    <w:rsid w:val="006D23D4"/>
    <w:rsid w:val="006D7CFB"/>
    <w:rsid w:val="006E0FB7"/>
    <w:rsid w:val="006E1C7B"/>
    <w:rsid w:val="006E21E7"/>
    <w:rsid w:val="006E3A61"/>
    <w:rsid w:val="006E475E"/>
    <w:rsid w:val="006F1320"/>
    <w:rsid w:val="006F1CD2"/>
    <w:rsid w:val="006F225B"/>
    <w:rsid w:val="006F3041"/>
    <w:rsid w:val="006F3C27"/>
    <w:rsid w:val="006F690B"/>
    <w:rsid w:val="00700087"/>
    <w:rsid w:val="007023D6"/>
    <w:rsid w:val="00702599"/>
    <w:rsid w:val="00704ADB"/>
    <w:rsid w:val="00704EC2"/>
    <w:rsid w:val="00711545"/>
    <w:rsid w:val="007130AA"/>
    <w:rsid w:val="00713FD6"/>
    <w:rsid w:val="00715C05"/>
    <w:rsid w:val="007160AC"/>
    <w:rsid w:val="007169DD"/>
    <w:rsid w:val="00717AC3"/>
    <w:rsid w:val="00717ECD"/>
    <w:rsid w:val="00721668"/>
    <w:rsid w:val="00721E82"/>
    <w:rsid w:val="007226FA"/>
    <w:rsid w:val="0072371F"/>
    <w:rsid w:val="00724D76"/>
    <w:rsid w:val="00726529"/>
    <w:rsid w:val="00731604"/>
    <w:rsid w:val="00736F8D"/>
    <w:rsid w:val="0073750C"/>
    <w:rsid w:val="00737737"/>
    <w:rsid w:val="00741094"/>
    <w:rsid w:val="00741828"/>
    <w:rsid w:val="00747A2A"/>
    <w:rsid w:val="00753305"/>
    <w:rsid w:val="0075341C"/>
    <w:rsid w:val="007551EE"/>
    <w:rsid w:val="00760637"/>
    <w:rsid w:val="00760F7C"/>
    <w:rsid w:val="0076183F"/>
    <w:rsid w:val="0076201E"/>
    <w:rsid w:val="00765B26"/>
    <w:rsid w:val="00767C03"/>
    <w:rsid w:val="00770E5B"/>
    <w:rsid w:val="00773972"/>
    <w:rsid w:val="00775412"/>
    <w:rsid w:val="007808F9"/>
    <w:rsid w:val="007832F5"/>
    <w:rsid w:val="00784E5D"/>
    <w:rsid w:val="00785E1C"/>
    <w:rsid w:val="0078799F"/>
    <w:rsid w:val="007913B4"/>
    <w:rsid w:val="00793E19"/>
    <w:rsid w:val="00796C70"/>
    <w:rsid w:val="007A46F9"/>
    <w:rsid w:val="007A6705"/>
    <w:rsid w:val="007B0654"/>
    <w:rsid w:val="007B3E43"/>
    <w:rsid w:val="007B3F03"/>
    <w:rsid w:val="007B4558"/>
    <w:rsid w:val="007B45A7"/>
    <w:rsid w:val="007C20BC"/>
    <w:rsid w:val="007C31E1"/>
    <w:rsid w:val="007C3CCF"/>
    <w:rsid w:val="007C49D7"/>
    <w:rsid w:val="007D01AB"/>
    <w:rsid w:val="007D6626"/>
    <w:rsid w:val="007F07E6"/>
    <w:rsid w:val="007F2870"/>
    <w:rsid w:val="007F31D0"/>
    <w:rsid w:val="0080398C"/>
    <w:rsid w:val="0081045E"/>
    <w:rsid w:val="00810821"/>
    <w:rsid w:val="00811531"/>
    <w:rsid w:val="008148F8"/>
    <w:rsid w:val="0081561D"/>
    <w:rsid w:val="00817389"/>
    <w:rsid w:val="00821B82"/>
    <w:rsid w:val="0082211C"/>
    <w:rsid w:val="00824058"/>
    <w:rsid w:val="00824B7C"/>
    <w:rsid w:val="008253C5"/>
    <w:rsid w:val="00827F8D"/>
    <w:rsid w:val="00833287"/>
    <w:rsid w:val="00833CF0"/>
    <w:rsid w:val="008373AA"/>
    <w:rsid w:val="00837411"/>
    <w:rsid w:val="0083758A"/>
    <w:rsid w:val="0084132B"/>
    <w:rsid w:val="00844BC9"/>
    <w:rsid w:val="00847457"/>
    <w:rsid w:val="00850203"/>
    <w:rsid w:val="008505A1"/>
    <w:rsid w:val="0085192E"/>
    <w:rsid w:val="00857D98"/>
    <w:rsid w:val="00861B98"/>
    <w:rsid w:val="0086561F"/>
    <w:rsid w:val="00865D74"/>
    <w:rsid w:val="00870437"/>
    <w:rsid w:val="00873259"/>
    <w:rsid w:val="00875809"/>
    <w:rsid w:val="008760C6"/>
    <w:rsid w:val="00881EED"/>
    <w:rsid w:val="008827B4"/>
    <w:rsid w:val="00884F84"/>
    <w:rsid w:val="00887D01"/>
    <w:rsid w:val="008952E2"/>
    <w:rsid w:val="0089557A"/>
    <w:rsid w:val="00897B98"/>
    <w:rsid w:val="00897C6C"/>
    <w:rsid w:val="008A2A6B"/>
    <w:rsid w:val="008A4894"/>
    <w:rsid w:val="008A6FDB"/>
    <w:rsid w:val="008A71BC"/>
    <w:rsid w:val="008B09E2"/>
    <w:rsid w:val="008B2DE6"/>
    <w:rsid w:val="008B4153"/>
    <w:rsid w:val="008B60C0"/>
    <w:rsid w:val="008B636F"/>
    <w:rsid w:val="008C3D7C"/>
    <w:rsid w:val="008C4A11"/>
    <w:rsid w:val="008C4A95"/>
    <w:rsid w:val="008C6C4D"/>
    <w:rsid w:val="008D1EEA"/>
    <w:rsid w:val="008D20F1"/>
    <w:rsid w:val="008D27A7"/>
    <w:rsid w:val="008D320B"/>
    <w:rsid w:val="008D6230"/>
    <w:rsid w:val="008D7255"/>
    <w:rsid w:val="008D7C27"/>
    <w:rsid w:val="008E22F1"/>
    <w:rsid w:val="008E3719"/>
    <w:rsid w:val="008E3B1B"/>
    <w:rsid w:val="008E401F"/>
    <w:rsid w:val="008E447E"/>
    <w:rsid w:val="008E4E59"/>
    <w:rsid w:val="008E4F67"/>
    <w:rsid w:val="008E5857"/>
    <w:rsid w:val="008E6148"/>
    <w:rsid w:val="008F2496"/>
    <w:rsid w:val="008F58B9"/>
    <w:rsid w:val="009000B6"/>
    <w:rsid w:val="009009F0"/>
    <w:rsid w:val="0090272E"/>
    <w:rsid w:val="00904397"/>
    <w:rsid w:val="00906384"/>
    <w:rsid w:val="00907A6C"/>
    <w:rsid w:val="00910C4F"/>
    <w:rsid w:val="009200F8"/>
    <w:rsid w:val="009208D0"/>
    <w:rsid w:val="00922618"/>
    <w:rsid w:val="00925237"/>
    <w:rsid w:val="0092528A"/>
    <w:rsid w:val="00926F9F"/>
    <w:rsid w:val="009275A9"/>
    <w:rsid w:val="0093239E"/>
    <w:rsid w:val="00933CA3"/>
    <w:rsid w:val="00933EBE"/>
    <w:rsid w:val="00935F48"/>
    <w:rsid w:val="00937FD0"/>
    <w:rsid w:val="0094016C"/>
    <w:rsid w:val="00940349"/>
    <w:rsid w:val="00946CEF"/>
    <w:rsid w:val="00947D24"/>
    <w:rsid w:val="00962EC4"/>
    <w:rsid w:val="00964CCC"/>
    <w:rsid w:val="00965E0C"/>
    <w:rsid w:val="0096611F"/>
    <w:rsid w:val="009661CD"/>
    <w:rsid w:val="0096674A"/>
    <w:rsid w:val="00967095"/>
    <w:rsid w:val="00974498"/>
    <w:rsid w:val="00980810"/>
    <w:rsid w:val="009842DB"/>
    <w:rsid w:val="0098469A"/>
    <w:rsid w:val="00984CB2"/>
    <w:rsid w:val="00984D01"/>
    <w:rsid w:val="00990269"/>
    <w:rsid w:val="0099217A"/>
    <w:rsid w:val="00994745"/>
    <w:rsid w:val="00994F0E"/>
    <w:rsid w:val="00995739"/>
    <w:rsid w:val="009A0828"/>
    <w:rsid w:val="009A576D"/>
    <w:rsid w:val="009A5A41"/>
    <w:rsid w:val="009A6563"/>
    <w:rsid w:val="009A672A"/>
    <w:rsid w:val="009B5830"/>
    <w:rsid w:val="009C32D8"/>
    <w:rsid w:val="009D1209"/>
    <w:rsid w:val="009D151D"/>
    <w:rsid w:val="009D2EDE"/>
    <w:rsid w:val="009D3217"/>
    <w:rsid w:val="009D3CBE"/>
    <w:rsid w:val="009D442B"/>
    <w:rsid w:val="009D5724"/>
    <w:rsid w:val="009D5DDD"/>
    <w:rsid w:val="009E0C06"/>
    <w:rsid w:val="009E22C3"/>
    <w:rsid w:val="009E2885"/>
    <w:rsid w:val="009E638F"/>
    <w:rsid w:val="009E79E2"/>
    <w:rsid w:val="009F3F85"/>
    <w:rsid w:val="009F536D"/>
    <w:rsid w:val="00A02667"/>
    <w:rsid w:val="00A02A2A"/>
    <w:rsid w:val="00A03F2A"/>
    <w:rsid w:val="00A04937"/>
    <w:rsid w:val="00A14C94"/>
    <w:rsid w:val="00A14D07"/>
    <w:rsid w:val="00A167FC"/>
    <w:rsid w:val="00A2227F"/>
    <w:rsid w:val="00A265C7"/>
    <w:rsid w:val="00A279E0"/>
    <w:rsid w:val="00A3371F"/>
    <w:rsid w:val="00A33CF2"/>
    <w:rsid w:val="00A359A5"/>
    <w:rsid w:val="00A361CB"/>
    <w:rsid w:val="00A37B49"/>
    <w:rsid w:val="00A44709"/>
    <w:rsid w:val="00A47A35"/>
    <w:rsid w:val="00A50894"/>
    <w:rsid w:val="00A50C9A"/>
    <w:rsid w:val="00A53067"/>
    <w:rsid w:val="00A53361"/>
    <w:rsid w:val="00A54BD2"/>
    <w:rsid w:val="00A55743"/>
    <w:rsid w:val="00A56B9A"/>
    <w:rsid w:val="00A618E0"/>
    <w:rsid w:val="00A624D9"/>
    <w:rsid w:val="00A63722"/>
    <w:rsid w:val="00A64F03"/>
    <w:rsid w:val="00A66E1F"/>
    <w:rsid w:val="00A677CF"/>
    <w:rsid w:val="00A67AF5"/>
    <w:rsid w:val="00A7151E"/>
    <w:rsid w:val="00A75CC5"/>
    <w:rsid w:val="00A76CCE"/>
    <w:rsid w:val="00A77C3A"/>
    <w:rsid w:val="00A806EB"/>
    <w:rsid w:val="00A841CD"/>
    <w:rsid w:val="00A86483"/>
    <w:rsid w:val="00A90148"/>
    <w:rsid w:val="00A9133C"/>
    <w:rsid w:val="00A9474D"/>
    <w:rsid w:val="00AA08CA"/>
    <w:rsid w:val="00AA09BC"/>
    <w:rsid w:val="00AA0DB1"/>
    <w:rsid w:val="00AA2912"/>
    <w:rsid w:val="00AA330C"/>
    <w:rsid w:val="00AA5AA5"/>
    <w:rsid w:val="00AA5C5D"/>
    <w:rsid w:val="00AB3607"/>
    <w:rsid w:val="00AB38BD"/>
    <w:rsid w:val="00AB3C2E"/>
    <w:rsid w:val="00AB63A8"/>
    <w:rsid w:val="00AC1BC3"/>
    <w:rsid w:val="00AC280A"/>
    <w:rsid w:val="00AC2C22"/>
    <w:rsid w:val="00AC7D8C"/>
    <w:rsid w:val="00AE2336"/>
    <w:rsid w:val="00AE4E0E"/>
    <w:rsid w:val="00AE7EC3"/>
    <w:rsid w:val="00AF44BA"/>
    <w:rsid w:val="00B04105"/>
    <w:rsid w:val="00B1097C"/>
    <w:rsid w:val="00B10C69"/>
    <w:rsid w:val="00B10E25"/>
    <w:rsid w:val="00B12C8E"/>
    <w:rsid w:val="00B14BAF"/>
    <w:rsid w:val="00B15970"/>
    <w:rsid w:val="00B16BE5"/>
    <w:rsid w:val="00B17151"/>
    <w:rsid w:val="00B177A0"/>
    <w:rsid w:val="00B254EE"/>
    <w:rsid w:val="00B27FF3"/>
    <w:rsid w:val="00B3048C"/>
    <w:rsid w:val="00B3118F"/>
    <w:rsid w:val="00B3203B"/>
    <w:rsid w:val="00B3455C"/>
    <w:rsid w:val="00B41095"/>
    <w:rsid w:val="00B42D24"/>
    <w:rsid w:val="00B43B5D"/>
    <w:rsid w:val="00B4545E"/>
    <w:rsid w:val="00B46F79"/>
    <w:rsid w:val="00B51804"/>
    <w:rsid w:val="00B521E5"/>
    <w:rsid w:val="00B549EA"/>
    <w:rsid w:val="00B55B01"/>
    <w:rsid w:val="00B579C5"/>
    <w:rsid w:val="00B57D8B"/>
    <w:rsid w:val="00B6064E"/>
    <w:rsid w:val="00B61169"/>
    <w:rsid w:val="00B62282"/>
    <w:rsid w:val="00B62A47"/>
    <w:rsid w:val="00B62EF0"/>
    <w:rsid w:val="00B65B75"/>
    <w:rsid w:val="00B6612D"/>
    <w:rsid w:val="00B67A50"/>
    <w:rsid w:val="00B71496"/>
    <w:rsid w:val="00B720BA"/>
    <w:rsid w:val="00B766CD"/>
    <w:rsid w:val="00B77FB7"/>
    <w:rsid w:val="00B80A8E"/>
    <w:rsid w:val="00B860E8"/>
    <w:rsid w:val="00B93BB9"/>
    <w:rsid w:val="00B95631"/>
    <w:rsid w:val="00B95DD2"/>
    <w:rsid w:val="00BA09E8"/>
    <w:rsid w:val="00BA49D5"/>
    <w:rsid w:val="00BA556F"/>
    <w:rsid w:val="00BA6E3D"/>
    <w:rsid w:val="00BA6E67"/>
    <w:rsid w:val="00BB0672"/>
    <w:rsid w:val="00BB36DE"/>
    <w:rsid w:val="00BB437F"/>
    <w:rsid w:val="00BB5336"/>
    <w:rsid w:val="00BB5BFB"/>
    <w:rsid w:val="00BC5184"/>
    <w:rsid w:val="00BC74A9"/>
    <w:rsid w:val="00BC759E"/>
    <w:rsid w:val="00BE0764"/>
    <w:rsid w:val="00BE2C93"/>
    <w:rsid w:val="00BF263B"/>
    <w:rsid w:val="00BF2EBD"/>
    <w:rsid w:val="00BF432C"/>
    <w:rsid w:val="00BF4BC5"/>
    <w:rsid w:val="00BF66EB"/>
    <w:rsid w:val="00BF6F3D"/>
    <w:rsid w:val="00BF7047"/>
    <w:rsid w:val="00C00B70"/>
    <w:rsid w:val="00C01769"/>
    <w:rsid w:val="00C019FB"/>
    <w:rsid w:val="00C04771"/>
    <w:rsid w:val="00C04ED3"/>
    <w:rsid w:val="00C07FC5"/>
    <w:rsid w:val="00C12775"/>
    <w:rsid w:val="00C177EE"/>
    <w:rsid w:val="00C17F18"/>
    <w:rsid w:val="00C20D7A"/>
    <w:rsid w:val="00C22EC0"/>
    <w:rsid w:val="00C23900"/>
    <w:rsid w:val="00C2798A"/>
    <w:rsid w:val="00C31110"/>
    <w:rsid w:val="00C40521"/>
    <w:rsid w:val="00C43BEC"/>
    <w:rsid w:val="00C45845"/>
    <w:rsid w:val="00C46877"/>
    <w:rsid w:val="00C50D4F"/>
    <w:rsid w:val="00C52F45"/>
    <w:rsid w:val="00C534A4"/>
    <w:rsid w:val="00C606A8"/>
    <w:rsid w:val="00C613CA"/>
    <w:rsid w:val="00C66977"/>
    <w:rsid w:val="00C708E3"/>
    <w:rsid w:val="00C72B9C"/>
    <w:rsid w:val="00C73339"/>
    <w:rsid w:val="00C765C6"/>
    <w:rsid w:val="00C81566"/>
    <w:rsid w:val="00C828D1"/>
    <w:rsid w:val="00C87BF9"/>
    <w:rsid w:val="00C90293"/>
    <w:rsid w:val="00C90458"/>
    <w:rsid w:val="00C9476C"/>
    <w:rsid w:val="00C972DE"/>
    <w:rsid w:val="00CA3204"/>
    <w:rsid w:val="00CA35C5"/>
    <w:rsid w:val="00CA3851"/>
    <w:rsid w:val="00CA6D7D"/>
    <w:rsid w:val="00CB3B7F"/>
    <w:rsid w:val="00CB591C"/>
    <w:rsid w:val="00CB62A1"/>
    <w:rsid w:val="00CC7EBA"/>
    <w:rsid w:val="00CD2C30"/>
    <w:rsid w:val="00CD4FF8"/>
    <w:rsid w:val="00CE141A"/>
    <w:rsid w:val="00CF2A26"/>
    <w:rsid w:val="00D0203C"/>
    <w:rsid w:val="00D02AC2"/>
    <w:rsid w:val="00D06E2E"/>
    <w:rsid w:val="00D13DF6"/>
    <w:rsid w:val="00D151E4"/>
    <w:rsid w:val="00D15760"/>
    <w:rsid w:val="00D2000C"/>
    <w:rsid w:val="00D22746"/>
    <w:rsid w:val="00D24F98"/>
    <w:rsid w:val="00D3095E"/>
    <w:rsid w:val="00D30A25"/>
    <w:rsid w:val="00D353EF"/>
    <w:rsid w:val="00D36EFF"/>
    <w:rsid w:val="00D37873"/>
    <w:rsid w:val="00D4531E"/>
    <w:rsid w:val="00D55C9D"/>
    <w:rsid w:val="00D5642B"/>
    <w:rsid w:val="00D60DE5"/>
    <w:rsid w:val="00D675B8"/>
    <w:rsid w:val="00D67FC1"/>
    <w:rsid w:val="00D71287"/>
    <w:rsid w:val="00D73562"/>
    <w:rsid w:val="00D7406A"/>
    <w:rsid w:val="00D809EF"/>
    <w:rsid w:val="00D81CFF"/>
    <w:rsid w:val="00D934D6"/>
    <w:rsid w:val="00D95D22"/>
    <w:rsid w:val="00D97991"/>
    <w:rsid w:val="00D97FAA"/>
    <w:rsid w:val="00DA1312"/>
    <w:rsid w:val="00DA43DB"/>
    <w:rsid w:val="00DA5753"/>
    <w:rsid w:val="00DB0ECA"/>
    <w:rsid w:val="00DB1D1A"/>
    <w:rsid w:val="00DB6DBD"/>
    <w:rsid w:val="00DB7884"/>
    <w:rsid w:val="00DC1A77"/>
    <w:rsid w:val="00DC491B"/>
    <w:rsid w:val="00DD0ADB"/>
    <w:rsid w:val="00DD0CD6"/>
    <w:rsid w:val="00DD0F5A"/>
    <w:rsid w:val="00DD14C1"/>
    <w:rsid w:val="00DD3430"/>
    <w:rsid w:val="00DD3D80"/>
    <w:rsid w:val="00DD4A57"/>
    <w:rsid w:val="00DD51EF"/>
    <w:rsid w:val="00DD5D84"/>
    <w:rsid w:val="00DE7146"/>
    <w:rsid w:val="00DF03CE"/>
    <w:rsid w:val="00DF067F"/>
    <w:rsid w:val="00DF2BF1"/>
    <w:rsid w:val="00DF61D1"/>
    <w:rsid w:val="00DF74D3"/>
    <w:rsid w:val="00DF76C5"/>
    <w:rsid w:val="00E032BE"/>
    <w:rsid w:val="00E04EA2"/>
    <w:rsid w:val="00E06778"/>
    <w:rsid w:val="00E07434"/>
    <w:rsid w:val="00E07AD6"/>
    <w:rsid w:val="00E10C05"/>
    <w:rsid w:val="00E16EE9"/>
    <w:rsid w:val="00E21746"/>
    <w:rsid w:val="00E23EE4"/>
    <w:rsid w:val="00E26024"/>
    <w:rsid w:val="00E323D2"/>
    <w:rsid w:val="00E32CF7"/>
    <w:rsid w:val="00E33D2C"/>
    <w:rsid w:val="00E37B0E"/>
    <w:rsid w:val="00E41061"/>
    <w:rsid w:val="00E410E0"/>
    <w:rsid w:val="00E41137"/>
    <w:rsid w:val="00E41A1B"/>
    <w:rsid w:val="00E42048"/>
    <w:rsid w:val="00E44391"/>
    <w:rsid w:val="00E446A8"/>
    <w:rsid w:val="00E44F3F"/>
    <w:rsid w:val="00E4504A"/>
    <w:rsid w:val="00E47460"/>
    <w:rsid w:val="00E54748"/>
    <w:rsid w:val="00E55BA1"/>
    <w:rsid w:val="00E5700C"/>
    <w:rsid w:val="00E62924"/>
    <w:rsid w:val="00E6333E"/>
    <w:rsid w:val="00E63431"/>
    <w:rsid w:val="00E6462B"/>
    <w:rsid w:val="00E64E6D"/>
    <w:rsid w:val="00E660AF"/>
    <w:rsid w:val="00E6672C"/>
    <w:rsid w:val="00E67A7C"/>
    <w:rsid w:val="00E702FE"/>
    <w:rsid w:val="00E71D58"/>
    <w:rsid w:val="00E74FF8"/>
    <w:rsid w:val="00E83B8F"/>
    <w:rsid w:val="00E90749"/>
    <w:rsid w:val="00E9470C"/>
    <w:rsid w:val="00EA11A7"/>
    <w:rsid w:val="00EA4220"/>
    <w:rsid w:val="00EA71BE"/>
    <w:rsid w:val="00EB1864"/>
    <w:rsid w:val="00EB2F27"/>
    <w:rsid w:val="00EB4662"/>
    <w:rsid w:val="00EB6F15"/>
    <w:rsid w:val="00EC12CF"/>
    <w:rsid w:val="00EC449C"/>
    <w:rsid w:val="00EC54FC"/>
    <w:rsid w:val="00EC5F56"/>
    <w:rsid w:val="00ED1178"/>
    <w:rsid w:val="00ED183F"/>
    <w:rsid w:val="00ED4A54"/>
    <w:rsid w:val="00ED57C6"/>
    <w:rsid w:val="00ED59DC"/>
    <w:rsid w:val="00ED6BFF"/>
    <w:rsid w:val="00ED7B79"/>
    <w:rsid w:val="00EE23E4"/>
    <w:rsid w:val="00EE4C16"/>
    <w:rsid w:val="00EE5BF4"/>
    <w:rsid w:val="00EE5C58"/>
    <w:rsid w:val="00EE7FF6"/>
    <w:rsid w:val="00EF3BD9"/>
    <w:rsid w:val="00EF56DB"/>
    <w:rsid w:val="00EF63DF"/>
    <w:rsid w:val="00F00B50"/>
    <w:rsid w:val="00F014DD"/>
    <w:rsid w:val="00F017AC"/>
    <w:rsid w:val="00F02BD5"/>
    <w:rsid w:val="00F0421F"/>
    <w:rsid w:val="00F052E6"/>
    <w:rsid w:val="00F0586D"/>
    <w:rsid w:val="00F06016"/>
    <w:rsid w:val="00F11905"/>
    <w:rsid w:val="00F122C1"/>
    <w:rsid w:val="00F12E4F"/>
    <w:rsid w:val="00F16150"/>
    <w:rsid w:val="00F20B9A"/>
    <w:rsid w:val="00F232B7"/>
    <w:rsid w:val="00F24F34"/>
    <w:rsid w:val="00F31AA7"/>
    <w:rsid w:val="00F327CC"/>
    <w:rsid w:val="00F360E2"/>
    <w:rsid w:val="00F36D87"/>
    <w:rsid w:val="00F40187"/>
    <w:rsid w:val="00F4266B"/>
    <w:rsid w:val="00F42E7A"/>
    <w:rsid w:val="00F43111"/>
    <w:rsid w:val="00F44203"/>
    <w:rsid w:val="00F446AF"/>
    <w:rsid w:val="00F4483C"/>
    <w:rsid w:val="00F52D18"/>
    <w:rsid w:val="00F53322"/>
    <w:rsid w:val="00F54C20"/>
    <w:rsid w:val="00F55166"/>
    <w:rsid w:val="00F564C1"/>
    <w:rsid w:val="00F5670C"/>
    <w:rsid w:val="00F62143"/>
    <w:rsid w:val="00F65161"/>
    <w:rsid w:val="00F76A24"/>
    <w:rsid w:val="00F772F5"/>
    <w:rsid w:val="00F818D7"/>
    <w:rsid w:val="00F82D59"/>
    <w:rsid w:val="00F83BEB"/>
    <w:rsid w:val="00F8506D"/>
    <w:rsid w:val="00F9136B"/>
    <w:rsid w:val="00F97E0E"/>
    <w:rsid w:val="00FA1CCE"/>
    <w:rsid w:val="00FA275D"/>
    <w:rsid w:val="00FA7F30"/>
    <w:rsid w:val="00FB2BD6"/>
    <w:rsid w:val="00FB447E"/>
    <w:rsid w:val="00FB461D"/>
    <w:rsid w:val="00FB654F"/>
    <w:rsid w:val="00FB71D7"/>
    <w:rsid w:val="00FC159F"/>
    <w:rsid w:val="00FC1929"/>
    <w:rsid w:val="00FC48C4"/>
    <w:rsid w:val="00FC69B2"/>
    <w:rsid w:val="00FC6A68"/>
    <w:rsid w:val="00FC6E35"/>
    <w:rsid w:val="00FC74B2"/>
    <w:rsid w:val="00FC7905"/>
    <w:rsid w:val="00FD540E"/>
    <w:rsid w:val="00FD7EC1"/>
    <w:rsid w:val="00FD7F02"/>
    <w:rsid w:val="00FE2468"/>
    <w:rsid w:val="00FE4282"/>
    <w:rsid w:val="00FE47E0"/>
    <w:rsid w:val="00FE4ECE"/>
    <w:rsid w:val="00FE6E94"/>
    <w:rsid w:val="00FF02A6"/>
    <w:rsid w:val="00FF1426"/>
    <w:rsid w:val="00FF4C3F"/>
    <w:rsid w:val="00FF504C"/>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11"/>
    <w:rPr>
      <w:sz w:val="24"/>
      <w:szCs w:val="24"/>
    </w:rPr>
  </w:style>
  <w:style w:type="paragraph" w:styleId="Heading1">
    <w:name w:val="heading 1"/>
    <w:basedOn w:val="Normal"/>
    <w:next w:val="Normal"/>
    <w:qFormat/>
    <w:rsid w:val="00837411"/>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837411"/>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83741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7411"/>
    <w:pPr>
      <w:spacing w:line="360" w:lineRule="auto"/>
      <w:ind w:left="720"/>
      <w:jc w:val="both"/>
    </w:pPr>
    <w:rPr>
      <w:rFonts w:ascii="Verdana" w:hAnsi="Verdana"/>
      <w:b/>
      <w:sz w:val="28"/>
      <w:szCs w:val="28"/>
    </w:rPr>
  </w:style>
  <w:style w:type="paragraph" w:styleId="Header">
    <w:name w:val="header"/>
    <w:basedOn w:val="Normal"/>
    <w:rsid w:val="00837411"/>
    <w:pPr>
      <w:tabs>
        <w:tab w:val="center" w:pos="4320"/>
        <w:tab w:val="right" w:pos="8640"/>
      </w:tabs>
    </w:pPr>
  </w:style>
  <w:style w:type="paragraph" w:styleId="Footer">
    <w:name w:val="footer"/>
    <w:basedOn w:val="Normal"/>
    <w:rsid w:val="00837411"/>
    <w:pPr>
      <w:tabs>
        <w:tab w:val="center" w:pos="4320"/>
        <w:tab w:val="right" w:pos="8640"/>
      </w:tabs>
    </w:pPr>
  </w:style>
  <w:style w:type="paragraph" w:styleId="DocumentMap">
    <w:name w:val="Document Map"/>
    <w:basedOn w:val="Normal"/>
    <w:semiHidden/>
    <w:rsid w:val="00837411"/>
    <w:pPr>
      <w:shd w:val="clear" w:color="auto" w:fill="000080"/>
    </w:pPr>
    <w:rPr>
      <w:rFonts w:ascii="Tahoma" w:hAnsi="Tahoma" w:cs="Tahoma"/>
    </w:rPr>
  </w:style>
  <w:style w:type="character" w:styleId="PageNumber">
    <w:name w:val="page number"/>
    <w:basedOn w:val="DefaultParagraphFont"/>
    <w:rsid w:val="00837411"/>
  </w:style>
  <w:style w:type="paragraph" w:styleId="BalloonText">
    <w:name w:val="Balloon Text"/>
    <w:basedOn w:val="Normal"/>
    <w:semiHidden/>
    <w:rsid w:val="00837411"/>
    <w:rPr>
      <w:rFonts w:ascii="Tahoma" w:hAnsi="Tahoma" w:cs="Tahoma"/>
      <w:sz w:val="16"/>
      <w:szCs w:val="16"/>
    </w:rPr>
  </w:style>
  <w:style w:type="paragraph" w:styleId="BodyTextIndent2">
    <w:name w:val="Body Text Indent 2"/>
    <w:basedOn w:val="Normal"/>
    <w:rsid w:val="00837411"/>
    <w:pPr>
      <w:spacing w:line="360" w:lineRule="auto"/>
      <w:ind w:left="720"/>
      <w:jc w:val="both"/>
    </w:pPr>
    <w:rPr>
      <w:rFonts w:ascii="Verdana" w:hAnsi="Verdana"/>
      <w:sz w:val="28"/>
      <w:szCs w:val="28"/>
    </w:rPr>
  </w:style>
  <w:style w:type="paragraph" w:styleId="ListParagraph">
    <w:name w:val="List Paragraph"/>
    <w:basedOn w:val="Normal"/>
    <w:uiPriority w:val="34"/>
    <w:qFormat/>
    <w:rsid w:val="00AE2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11"/>
    <w:rPr>
      <w:sz w:val="24"/>
      <w:szCs w:val="24"/>
    </w:rPr>
  </w:style>
  <w:style w:type="paragraph" w:styleId="Heading1">
    <w:name w:val="heading 1"/>
    <w:basedOn w:val="Normal"/>
    <w:next w:val="Normal"/>
    <w:qFormat/>
    <w:rsid w:val="00837411"/>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837411"/>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83741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7411"/>
    <w:pPr>
      <w:spacing w:line="360" w:lineRule="auto"/>
      <w:ind w:left="720"/>
      <w:jc w:val="both"/>
    </w:pPr>
    <w:rPr>
      <w:rFonts w:ascii="Verdana" w:hAnsi="Verdana"/>
      <w:b/>
      <w:sz w:val="28"/>
      <w:szCs w:val="28"/>
    </w:rPr>
  </w:style>
  <w:style w:type="paragraph" w:styleId="Header">
    <w:name w:val="header"/>
    <w:basedOn w:val="Normal"/>
    <w:rsid w:val="00837411"/>
    <w:pPr>
      <w:tabs>
        <w:tab w:val="center" w:pos="4320"/>
        <w:tab w:val="right" w:pos="8640"/>
      </w:tabs>
    </w:pPr>
  </w:style>
  <w:style w:type="paragraph" w:styleId="Footer">
    <w:name w:val="footer"/>
    <w:basedOn w:val="Normal"/>
    <w:rsid w:val="00837411"/>
    <w:pPr>
      <w:tabs>
        <w:tab w:val="center" w:pos="4320"/>
        <w:tab w:val="right" w:pos="8640"/>
      </w:tabs>
    </w:pPr>
  </w:style>
  <w:style w:type="paragraph" w:styleId="DocumentMap">
    <w:name w:val="Document Map"/>
    <w:basedOn w:val="Normal"/>
    <w:semiHidden/>
    <w:rsid w:val="00837411"/>
    <w:pPr>
      <w:shd w:val="clear" w:color="auto" w:fill="000080"/>
    </w:pPr>
    <w:rPr>
      <w:rFonts w:ascii="Tahoma" w:hAnsi="Tahoma" w:cs="Tahoma"/>
    </w:rPr>
  </w:style>
  <w:style w:type="character" w:styleId="PageNumber">
    <w:name w:val="page number"/>
    <w:basedOn w:val="DefaultParagraphFont"/>
    <w:rsid w:val="00837411"/>
  </w:style>
  <w:style w:type="paragraph" w:styleId="BalloonText">
    <w:name w:val="Balloon Text"/>
    <w:basedOn w:val="Normal"/>
    <w:semiHidden/>
    <w:rsid w:val="00837411"/>
    <w:rPr>
      <w:rFonts w:ascii="Tahoma" w:hAnsi="Tahoma" w:cs="Tahoma"/>
      <w:sz w:val="16"/>
      <w:szCs w:val="16"/>
    </w:rPr>
  </w:style>
  <w:style w:type="paragraph" w:styleId="BodyTextIndent2">
    <w:name w:val="Body Text Indent 2"/>
    <w:basedOn w:val="Normal"/>
    <w:rsid w:val="00837411"/>
    <w:pPr>
      <w:spacing w:line="360" w:lineRule="auto"/>
      <w:ind w:left="720"/>
      <w:jc w:val="both"/>
    </w:pPr>
    <w:rPr>
      <w:rFonts w:ascii="Verdana" w:hAnsi="Verdana"/>
      <w:sz w:val="28"/>
      <w:szCs w:val="28"/>
    </w:rPr>
  </w:style>
  <w:style w:type="paragraph" w:styleId="ListParagraph">
    <w:name w:val="List Paragraph"/>
    <w:basedOn w:val="Normal"/>
    <w:uiPriority w:val="34"/>
    <w:qFormat/>
    <w:rsid w:val="00AE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A218-2B0C-48DA-8C49-AF675586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CONCILIATION, MEDIATION AND ARBITRATION COMMISSION (CMAC)</vt:lpstr>
    </vt:vector>
  </TitlesOfParts>
  <Company>CMAC</Company>
  <LinksUpToDate>false</LinksUpToDate>
  <CharactersWithSpaces>25233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CONCILIATION, MEDIATION AND ARBITRATION COMMISSION (CMAC)</dc:title>
  <dc:creator>Admin</dc:creator>
  <cp:lastModifiedBy>CMAC</cp:lastModifiedBy>
  <cp:revision>2</cp:revision>
  <cp:lastPrinted>2016-02-01T05:58:00Z</cp:lastPrinted>
  <dcterms:created xsi:type="dcterms:W3CDTF">2016-02-05T09:58:00Z</dcterms:created>
  <dcterms:modified xsi:type="dcterms:W3CDTF">2016-02-05T09:58:00Z</dcterms:modified>
</cp:coreProperties>
</file>