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7F" w:rsidRPr="00AE1D80" w:rsidRDefault="0072427F" w:rsidP="003C1B9E">
      <w:pPr>
        <w:tabs>
          <w:tab w:val="left" w:pos="2880"/>
        </w:tabs>
        <w:rPr>
          <w:rFonts w:ascii="Bookman Old Style" w:hAnsi="Bookman Old Style"/>
        </w:rPr>
      </w:pPr>
    </w:p>
    <w:p w:rsidR="00F255B9" w:rsidRPr="00AE1D80" w:rsidRDefault="003F607A" w:rsidP="00F255B9">
      <w:pPr>
        <w:jc w:val="center"/>
        <w:rPr>
          <w:rFonts w:ascii="Bookman Old Style" w:hAnsi="Bookman Old Style"/>
        </w:rPr>
      </w:pPr>
      <w:r w:rsidRPr="00AE1D80">
        <w:rPr>
          <w:rFonts w:ascii="Bookman Old Style" w:hAnsi="Bookman Old Style"/>
          <w:noProof/>
          <w:lang w:val="en-ZA" w:eastAsia="en-ZA"/>
        </w:rPr>
        <w:drawing>
          <wp:inline distT="0" distB="0" distL="0" distR="0" wp14:anchorId="50D4C63C" wp14:editId="0DC5DA2B">
            <wp:extent cx="20574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181100"/>
                    </a:xfrm>
                    <a:prstGeom prst="rect">
                      <a:avLst/>
                    </a:prstGeom>
                    <a:noFill/>
                    <a:ln>
                      <a:noFill/>
                    </a:ln>
                  </pic:spPr>
                </pic:pic>
              </a:graphicData>
            </a:graphic>
          </wp:inline>
        </w:drawing>
      </w:r>
    </w:p>
    <w:p w:rsidR="00F255B9" w:rsidRPr="00AE1D80" w:rsidRDefault="00F255B9" w:rsidP="00512EED">
      <w:pPr>
        <w:rPr>
          <w:rFonts w:ascii="Bookman Old Style" w:hAnsi="Bookman Old Style"/>
          <w:u w:val="single"/>
        </w:rPr>
      </w:pPr>
    </w:p>
    <w:p w:rsidR="00F255B9" w:rsidRPr="00AE1D80" w:rsidRDefault="00F255B9" w:rsidP="00F255B9">
      <w:pPr>
        <w:jc w:val="center"/>
        <w:rPr>
          <w:rFonts w:ascii="Bookman Old Style" w:hAnsi="Bookman Old Style"/>
          <w:b/>
        </w:rPr>
      </w:pPr>
      <w:r w:rsidRPr="00AE1D80">
        <w:rPr>
          <w:rFonts w:ascii="Bookman Old Style" w:hAnsi="Bookman Old Style"/>
          <w:b/>
        </w:rPr>
        <w:t>IN THE HIGH COURT OF SWAZILAND</w:t>
      </w:r>
    </w:p>
    <w:p w:rsidR="00F255B9" w:rsidRPr="00AE1D80" w:rsidRDefault="00F255B9" w:rsidP="00F255B9">
      <w:pPr>
        <w:jc w:val="center"/>
        <w:rPr>
          <w:rFonts w:ascii="Bookman Old Style" w:hAnsi="Bookman Old Style"/>
          <w:b/>
        </w:rPr>
      </w:pPr>
    </w:p>
    <w:p w:rsidR="00F255B9" w:rsidRPr="00AE1D80" w:rsidRDefault="00F255B9" w:rsidP="00F255B9">
      <w:pPr>
        <w:jc w:val="center"/>
        <w:rPr>
          <w:rFonts w:ascii="Bookman Old Style" w:hAnsi="Bookman Old Style"/>
          <w:b/>
        </w:rPr>
      </w:pPr>
      <w:r w:rsidRPr="00AE1D80">
        <w:rPr>
          <w:rFonts w:ascii="Bookman Old Style" w:hAnsi="Bookman Old Style"/>
          <w:b/>
        </w:rPr>
        <w:t>JUDGMENT</w:t>
      </w:r>
    </w:p>
    <w:p w:rsidR="00F255B9" w:rsidRPr="00AE1D80" w:rsidRDefault="00F255B9" w:rsidP="00F255B9">
      <w:pPr>
        <w:rPr>
          <w:rFonts w:ascii="Bookman Old Style" w:hAnsi="Bookman Old Style"/>
        </w:rPr>
      </w:pPr>
    </w:p>
    <w:p w:rsidR="00F255B9" w:rsidRPr="00AE1D80" w:rsidRDefault="00F255B9" w:rsidP="00F255B9">
      <w:pPr>
        <w:rPr>
          <w:rFonts w:ascii="Bookman Old Style" w:hAnsi="Bookman Old Style"/>
        </w:rPr>
      </w:pP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r w:rsidRPr="00AE1D80">
        <w:rPr>
          <w:rFonts w:ascii="Bookman Old Style" w:hAnsi="Bookman Old Style"/>
        </w:rPr>
        <w:t xml:space="preserve">Case No. </w:t>
      </w:r>
      <w:r w:rsidR="005045D4" w:rsidRPr="00AE1D80">
        <w:rPr>
          <w:rFonts w:ascii="Bookman Old Style" w:hAnsi="Bookman Old Style"/>
        </w:rPr>
        <w:t>137/2006</w:t>
      </w:r>
    </w:p>
    <w:p w:rsidR="00F255B9" w:rsidRPr="00AE1D80" w:rsidRDefault="00F255B9" w:rsidP="00F255B9">
      <w:pPr>
        <w:rPr>
          <w:rFonts w:ascii="Bookman Old Style" w:hAnsi="Bookman Old Style"/>
        </w:rPr>
      </w:pPr>
      <w:r w:rsidRPr="00AE1D80">
        <w:rPr>
          <w:rFonts w:ascii="Bookman Old Style" w:hAnsi="Bookman Old Style"/>
        </w:rPr>
        <w:t>In the matter between:-</w:t>
      </w:r>
    </w:p>
    <w:p w:rsidR="00F255B9" w:rsidRPr="00AE1D80" w:rsidRDefault="00F255B9" w:rsidP="00F255B9">
      <w:pPr>
        <w:rPr>
          <w:rFonts w:ascii="Bookman Old Style" w:hAnsi="Bookman Old Style"/>
        </w:rPr>
      </w:pPr>
    </w:p>
    <w:p w:rsidR="008B7955" w:rsidRPr="00AE1D80" w:rsidRDefault="008B7955" w:rsidP="00F255B9">
      <w:pPr>
        <w:rPr>
          <w:rFonts w:ascii="Bookman Old Style" w:hAnsi="Bookman Old Style"/>
        </w:rPr>
      </w:pPr>
    </w:p>
    <w:p w:rsidR="00F255B9" w:rsidRPr="00AE1D80" w:rsidRDefault="00EA330D" w:rsidP="00F255B9">
      <w:pPr>
        <w:rPr>
          <w:rFonts w:ascii="Bookman Old Style" w:hAnsi="Bookman Old Style"/>
          <w:b/>
        </w:rPr>
      </w:pPr>
      <w:r w:rsidRPr="00AE1D80">
        <w:rPr>
          <w:rFonts w:ascii="Bookman Old Style" w:hAnsi="Bookman Old Style"/>
          <w:b/>
        </w:rPr>
        <w:t>REX</w:t>
      </w:r>
      <w:r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F255B9" w:rsidRPr="00AE1D80">
        <w:rPr>
          <w:rFonts w:ascii="Bookman Old Style" w:hAnsi="Bookman Old Style"/>
          <w:b/>
        </w:rPr>
        <w:tab/>
      </w:r>
    </w:p>
    <w:p w:rsidR="008B7955" w:rsidRPr="00AE1D80" w:rsidRDefault="008B7955" w:rsidP="00F255B9">
      <w:pPr>
        <w:rPr>
          <w:rFonts w:ascii="Bookman Old Style" w:hAnsi="Bookman Old Style"/>
          <w:b/>
        </w:rPr>
      </w:pPr>
    </w:p>
    <w:p w:rsidR="00F255B9" w:rsidRPr="00AE1D80" w:rsidRDefault="00F255B9" w:rsidP="00F255B9">
      <w:pPr>
        <w:rPr>
          <w:rFonts w:ascii="Bookman Old Style" w:hAnsi="Bookman Old Style"/>
          <w:b/>
        </w:rPr>
      </w:pP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p>
    <w:p w:rsidR="00F255B9" w:rsidRPr="00AE1D80" w:rsidRDefault="00F255B9" w:rsidP="00F255B9">
      <w:pPr>
        <w:rPr>
          <w:rFonts w:ascii="Bookman Old Style" w:hAnsi="Bookman Old Style"/>
        </w:rPr>
      </w:pPr>
      <w:proofErr w:type="gramStart"/>
      <w:r w:rsidRPr="00AE1D80">
        <w:rPr>
          <w:rFonts w:ascii="Bookman Old Style" w:hAnsi="Bookman Old Style"/>
        </w:rPr>
        <w:t>and</w:t>
      </w:r>
      <w:proofErr w:type="gramEnd"/>
    </w:p>
    <w:p w:rsidR="00F255B9" w:rsidRPr="00AE1D80" w:rsidRDefault="00F255B9" w:rsidP="00F255B9">
      <w:pPr>
        <w:rPr>
          <w:rFonts w:ascii="Bookman Old Style" w:hAnsi="Bookman Old Style"/>
        </w:rPr>
      </w:pPr>
    </w:p>
    <w:p w:rsidR="008B7955" w:rsidRPr="00AE1D80" w:rsidRDefault="008B7955" w:rsidP="00F255B9">
      <w:pPr>
        <w:rPr>
          <w:rFonts w:ascii="Bookman Old Style" w:hAnsi="Bookman Old Style"/>
        </w:rPr>
      </w:pPr>
    </w:p>
    <w:p w:rsidR="00EA330D" w:rsidRPr="00AE1D80" w:rsidRDefault="00EA330D" w:rsidP="00F255B9">
      <w:pPr>
        <w:rPr>
          <w:rFonts w:ascii="Bookman Old Style" w:hAnsi="Bookman Old Style"/>
          <w:b/>
        </w:rPr>
      </w:pPr>
      <w:r w:rsidRPr="00AE1D80">
        <w:rPr>
          <w:rFonts w:ascii="Bookman Old Style" w:hAnsi="Bookman Old Style"/>
          <w:b/>
        </w:rPr>
        <w:t>MAGALEMBA RICHARD NXUMALO</w:t>
      </w:r>
    </w:p>
    <w:p w:rsidR="00F255B9" w:rsidRPr="00AE1D80" w:rsidRDefault="00EA330D" w:rsidP="00F255B9">
      <w:pPr>
        <w:rPr>
          <w:rFonts w:ascii="Bookman Old Style" w:hAnsi="Bookman Old Style"/>
          <w:b/>
        </w:rPr>
      </w:pPr>
      <w:r w:rsidRPr="00AE1D80">
        <w:rPr>
          <w:rFonts w:ascii="Bookman Old Style" w:hAnsi="Bookman Old Style"/>
          <w:b/>
        </w:rPr>
        <w:t>SIKWAYO KOSHI MDLULI</w:t>
      </w:r>
      <w:r w:rsidR="002F437E"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2F437E" w:rsidRPr="00AE1D80">
        <w:rPr>
          <w:rFonts w:ascii="Bookman Old Style" w:hAnsi="Bookman Old Style"/>
          <w:b/>
        </w:rPr>
        <w:tab/>
      </w:r>
      <w:r w:rsidR="00CF7D6C" w:rsidRPr="00AE1D80">
        <w:rPr>
          <w:rFonts w:ascii="Bookman Old Style" w:hAnsi="Bookman Old Style"/>
          <w:b/>
        </w:rPr>
        <w:tab/>
      </w:r>
      <w:r w:rsidR="00CF7D6C" w:rsidRPr="00AE1D80">
        <w:rPr>
          <w:rFonts w:ascii="Bookman Old Style" w:hAnsi="Bookman Old Style"/>
          <w:b/>
        </w:rPr>
        <w:tab/>
      </w:r>
      <w:r w:rsidR="00CF7D6C" w:rsidRPr="00AE1D80">
        <w:rPr>
          <w:rFonts w:ascii="Bookman Old Style" w:hAnsi="Bookman Old Style"/>
          <w:b/>
        </w:rPr>
        <w:tab/>
      </w:r>
    </w:p>
    <w:p w:rsidR="00F255B9" w:rsidRPr="00AE1D80" w:rsidRDefault="00F255B9" w:rsidP="00F255B9">
      <w:pPr>
        <w:rPr>
          <w:rFonts w:ascii="Bookman Old Style" w:hAnsi="Bookman Old Style"/>
          <w:b/>
        </w:rPr>
      </w:pPr>
      <w:r w:rsidRPr="00AE1D80">
        <w:rPr>
          <w:rFonts w:ascii="Bookman Old Style" w:hAnsi="Bookman Old Style"/>
          <w:b/>
        </w:rPr>
        <w:tab/>
      </w:r>
      <w:r w:rsidRPr="00AE1D80">
        <w:rPr>
          <w:rFonts w:ascii="Bookman Old Style" w:hAnsi="Bookman Old Style"/>
          <w:b/>
        </w:rPr>
        <w:tab/>
      </w:r>
      <w:r w:rsidRPr="00AE1D80">
        <w:rPr>
          <w:rFonts w:ascii="Bookman Old Style" w:hAnsi="Bookman Old Style"/>
          <w:b/>
        </w:rPr>
        <w:tab/>
      </w:r>
    </w:p>
    <w:p w:rsidR="00C23249" w:rsidRPr="00AE1D80" w:rsidRDefault="00F255B9" w:rsidP="00CC3AB7">
      <w:pPr>
        <w:ind w:left="2250" w:hanging="2250"/>
        <w:jc w:val="both"/>
        <w:rPr>
          <w:rFonts w:ascii="Bookman Old Style" w:hAnsi="Bookman Old Style"/>
          <w:i/>
        </w:rPr>
      </w:pPr>
      <w:r w:rsidRPr="00AE1D80">
        <w:rPr>
          <w:rFonts w:ascii="Bookman Old Style" w:hAnsi="Bookman Old Style"/>
          <w:b/>
        </w:rPr>
        <w:t>Neutral citation:</w:t>
      </w:r>
      <w:r w:rsidR="00080D3A" w:rsidRPr="00AE1D80">
        <w:rPr>
          <w:rFonts w:ascii="Bookman Old Style" w:hAnsi="Bookman Old Style"/>
          <w:b/>
        </w:rPr>
        <w:t xml:space="preserve">    </w:t>
      </w:r>
      <w:r w:rsidR="002F437E" w:rsidRPr="00AE1D80">
        <w:rPr>
          <w:rFonts w:ascii="Bookman Old Style" w:hAnsi="Bookman Old Style"/>
          <w:i/>
        </w:rPr>
        <w:t>Rex</w:t>
      </w:r>
      <w:r w:rsidR="005045D4" w:rsidRPr="00AE1D80">
        <w:rPr>
          <w:rFonts w:ascii="Bookman Old Style" w:hAnsi="Bookman Old Style"/>
          <w:i/>
        </w:rPr>
        <w:t xml:space="preserve"> </w:t>
      </w:r>
      <w:proofErr w:type="gramStart"/>
      <w:r w:rsidR="005045D4" w:rsidRPr="00AE1D80">
        <w:rPr>
          <w:rFonts w:ascii="Bookman Old Style" w:hAnsi="Bookman Old Style"/>
          <w:i/>
        </w:rPr>
        <w:t>v</w:t>
      </w:r>
      <w:proofErr w:type="gramEnd"/>
      <w:r w:rsidR="005045D4" w:rsidRPr="00AE1D80">
        <w:rPr>
          <w:rFonts w:ascii="Bookman Old Style" w:hAnsi="Bookman Old Style"/>
          <w:i/>
        </w:rPr>
        <w:t xml:space="preserve"> Magalemba Richard Nxumalo &amp; Another</w:t>
      </w:r>
      <w:r w:rsidR="002F437E" w:rsidRPr="00AE1D80">
        <w:rPr>
          <w:rFonts w:ascii="Bookman Old Style" w:hAnsi="Bookman Old Style"/>
          <w:i/>
        </w:rPr>
        <w:t xml:space="preserve"> </w:t>
      </w:r>
      <w:r w:rsidR="00AE1D80">
        <w:rPr>
          <w:rFonts w:ascii="Bookman Old Style" w:hAnsi="Bookman Old Style"/>
          <w:i/>
        </w:rPr>
        <w:t xml:space="preserve">  </w:t>
      </w:r>
      <w:r w:rsidR="002F437E" w:rsidRPr="00AE1D80">
        <w:rPr>
          <w:rFonts w:ascii="Bookman Old Style" w:hAnsi="Bookman Old Style"/>
        </w:rPr>
        <w:t>(</w:t>
      </w:r>
      <w:r w:rsidR="005045D4" w:rsidRPr="00AE1D80">
        <w:rPr>
          <w:rFonts w:ascii="Bookman Old Style" w:hAnsi="Bookman Old Style"/>
        </w:rPr>
        <w:t xml:space="preserve">137/06) [2012] </w:t>
      </w:r>
      <w:r w:rsidR="0021749D">
        <w:rPr>
          <w:rFonts w:ascii="Bookman Old Style" w:hAnsi="Bookman Old Style"/>
        </w:rPr>
        <w:t xml:space="preserve">SZHC </w:t>
      </w:r>
      <w:bookmarkStart w:id="0" w:name="_GoBack"/>
      <w:bookmarkEnd w:id="0"/>
      <w:r w:rsidR="0021749D">
        <w:rPr>
          <w:rFonts w:ascii="Bookman Old Style" w:hAnsi="Bookman Old Style"/>
        </w:rPr>
        <w:t>122</w:t>
      </w:r>
      <w:r w:rsidR="00AE1D80" w:rsidRPr="00AE1D80">
        <w:rPr>
          <w:rFonts w:ascii="Bookman Old Style" w:hAnsi="Bookman Old Style"/>
        </w:rPr>
        <w:t xml:space="preserve"> </w:t>
      </w:r>
      <w:r w:rsidR="005045D4" w:rsidRPr="00AE1D80">
        <w:rPr>
          <w:rFonts w:ascii="Bookman Old Style" w:hAnsi="Bookman Old Style"/>
        </w:rPr>
        <w:t>(…  June</w:t>
      </w:r>
      <w:r w:rsidR="000A203F" w:rsidRPr="00AE1D80">
        <w:rPr>
          <w:rFonts w:ascii="Bookman Old Style" w:hAnsi="Bookman Old Style"/>
        </w:rPr>
        <w:t xml:space="preserve"> 2012)</w:t>
      </w:r>
      <w:r w:rsidR="000A203F" w:rsidRPr="00AE1D80">
        <w:rPr>
          <w:rFonts w:ascii="Bookman Old Style" w:hAnsi="Bookman Old Style"/>
        </w:rPr>
        <w:tab/>
      </w:r>
      <w:r w:rsidR="00AE1D80">
        <w:rPr>
          <w:rFonts w:ascii="Bookman Old Style" w:hAnsi="Bookman Old Style"/>
        </w:rPr>
        <w:t xml:space="preserve"> </w:t>
      </w:r>
    </w:p>
    <w:p w:rsidR="00F255B9" w:rsidRPr="00AE1D80" w:rsidRDefault="00F255B9" w:rsidP="00C23249">
      <w:pPr>
        <w:ind w:left="2970" w:hanging="2970"/>
        <w:jc w:val="both"/>
        <w:rPr>
          <w:rFonts w:ascii="Bookman Old Style" w:hAnsi="Bookman Old Style"/>
        </w:rPr>
      </w:pPr>
    </w:p>
    <w:p w:rsidR="00F255B9" w:rsidRPr="00AE1D80" w:rsidRDefault="00F255B9" w:rsidP="00F255B9">
      <w:pPr>
        <w:ind w:left="2520" w:hanging="2520"/>
        <w:jc w:val="both"/>
        <w:rPr>
          <w:rFonts w:ascii="Bookman Old Style" w:hAnsi="Bookman Old Style"/>
        </w:rPr>
      </w:pPr>
      <w:r w:rsidRPr="00AE1D80">
        <w:rPr>
          <w:rFonts w:ascii="Bookman Old Style" w:hAnsi="Bookman Old Style"/>
        </w:rPr>
        <w:tab/>
      </w:r>
      <w:r w:rsidRPr="00AE1D80">
        <w:rPr>
          <w:rFonts w:ascii="Bookman Old Style" w:hAnsi="Bookman Old Style"/>
        </w:rPr>
        <w:tab/>
      </w:r>
      <w:r w:rsidRPr="00AE1D80">
        <w:rPr>
          <w:rFonts w:ascii="Bookman Old Style" w:hAnsi="Bookman Old Style"/>
        </w:rPr>
        <w:tab/>
      </w:r>
      <w:r w:rsidRPr="00AE1D80">
        <w:rPr>
          <w:rFonts w:ascii="Bookman Old Style" w:hAnsi="Bookman Old Style"/>
        </w:rPr>
        <w:tab/>
      </w:r>
      <w:r w:rsidRPr="00AE1D80">
        <w:rPr>
          <w:rFonts w:ascii="Bookman Old Style" w:hAnsi="Bookman Old Style"/>
        </w:rPr>
        <w:tab/>
      </w:r>
    </w:p>
    <w:p w:rsidR="00F255B9" w:rsidRPr="00AE1D80" w:rsidRDefault="00F255B9" w:rsidP="00FC1AD4">
      <w:pPr>
        <w:tabs>
          <w:tab w:val="left" w:pos="2880"/>
        </w:tabs>
        <w:rPr>
          <w:rFonts w:ascii="Bookman Old Style" w:hAnsi="Bookman Old Style"/>
        </w:rPr>
      </w:pPr>
      <w:r w:rsidRPr="00AE1D80">
        <w:rPr>
          <w:rFonts w:ascii="Bookman Old Style" w:hAnsi="Bookman Old Style"/>
          <w:b/>
        </w:rPr>
        <w:t>Coram:</w:t>
      </w:r>
      <w:r w:rsidR="00080D3A" w:rsidRPr="00AE1D80">
        <w:rPr>
          <w:rFonts w:ascii="Bookman Old Style" w:hAnsi="Bookman Old Style"/>
          <w:b/>
        </w:rPr>
        <w:tab/>
      </w:r>
      <w:r w:rsidRPr="00AE1D80">
        <w:rPr>
          <w:rFonts w:ascii="Bookman Old Style" w:hAnsi="Bookman Old Style"/>
        </w:rPr>
        <w:t>HLOPHE J</w:t>
      </w:r>
    </w:p>
    <w:p w:rsidR="00F255B9" w:rsidRPr="00AE1D80" w:rsidRDefault="00F255B9" w:rsidP="00FB022F">
      <w:pPr>
        <w:tabs>
          <w:tab w:val="left" w:pos="3150"/>
        </w:tabs>
        <w:rPr>
          <w:rFonts w:ascii="Bookman Old Style" w:hAnsi="Bookman Old Style"/>
        </w:rPr>
      </w:pPr>
    </w:p>
    <w:p w:rsidR="00F255B9" w:rsidRPr="00AE1D80" w:rsidRDefault="00F255B9" w:rsidP="00F255B9">
      <w:pPr>
        <w:rPr>
          <w:rFonts w:ascii="Bookman Old Style" w:hAnsi="Bookman Old Style"/>
        </w:rPr>
      </w:pPr>
      <w:r w:rsidRPr="00AE1D80">
        <w:rPr>
          <w:rFonts w:ascii="Bookman Old Style" w:hAnsi="Bookman Old Style"/>
          <w:b/>
        </w:rPr>
        <w:t>Heard:</w:t>
      </w:r>
      <w:r w:rsidRPr="00AE1D80">
        <w:rPr>
          <w:rFonts w:ascii="Bookman Old Style" w:hAnsi="Bookman Old Style"/>
          <w:b/>
        </w:rPr>
        <w:tab/>
      </w:r>
      <w:r w:rsidRPr="00AE1D80">
        <w:rPr>
          <w:rFonts w:ascii="Bookman Old Style" w:hAnsi="Bookman Old Style"/>
          <w:b/>
        </w:rPr>
        <w:tab/>
      </w:r>
      <w:r w:rsidR="00D1015A" w:rsidRPr="00AE1D80">
        <w:rPr>
          <w:rFonts w:ascii="Bookman Old Style" w:hAnsi="Bookman Old Style"/>
        </w:rPr>
        <w:t xml:space="preserve"> </w:t>
      </w:r>
      <w:r w:rsidR="00080D3A" w:rsidRPr="00AE1D80">
        <w:rPr>
          <w:rFonts w:ascii="Bookman Old Style" w:hAnsi="Bookman Old Style"/>
        </w:rPr>
        <w:t xml:space="preserve">        </w:t>
      </w:r>
      <w:r w:rsidR="004C780E" w:rsidRPr="00AE1D80">
        <w:rPr>
          <w:rFonts w:ascii="Bookman Old Style" w:hAnsi="Bookman Old Style"/>
        </w:rPr>
        <w:t xml:space="preserve"> 02/04/12, 03/04/12, </w:t>
      </w:r>
    </w:p>
    <w:p w:rsidR="004C780E" w:rsidRPr="00AE1D80" w:rsidRDefault="004C780E" w:rsidP="00F255B9">
      <w:pPr>
        <w:rPr>
          <w:rFonts w:ascii="Bookman Old Style" w:hAnsi="Bookman Old Style"/>
        </w:rPr>
      </w:pPr>
      <w:r w:rsidRPr="00AE1D80">
        <w:rPr>
          <w:rFonts w:ascii="Bookman Old Style" w:hAnsi="Bookman Old Style"/>
        </w:rPr>
        <w:tab/>
      </w:r>
      <w:r w:rsidRPr="00AE1D80">
        <w:rPr>
          <w:rFonts w:ascii="Bookman Old Style" w:hAnsi="Bookman Old Style"/>
        </w:rPr>
        <w:tab/>
      </w:r>
      <w:r w:rsidRPr="00AE1D80">
        <w:rPr>
          <w:rFonts w:ascii="Bookman Old Style" w:hAnsi="Bookman Old Style"/>
        </w:rPr>
        <w:tab/>
      </w:r>
      <w:r w:rsidRPr="00AE1D80">
        <w:rPr>
          <w:rFonts w:ascii="Bookman Old Style" w:hAnsi="Bookman Old Style"/>
        </w:rPr>
        <w:tab/>
        <w:t>23/04/12, 26/04/12</w:t>
      </w:r>
    </w:p>
    <w:p w:rsidR="00F255B9" w:rsidRPr="00AE1D80" w:rsidRDefault="00F255B9" w:rsidP="00F255B9">
      <w:pPr>
        <w:rPr>
          <w:rFonts w:ascii="Bookman Old Style" w:hAnsi="Bookman Old Style"/>
        </w:rPr>
      </w:pPr>
    </w:p>
    <w:p w:rsidR="00F255B9" w:rsidRPr="00AE1D80" w:rsidRDefault="00F255B9" w:rsidP="00F255B9">
      <w:pPr>
        <w:rPr>
          <w:rFonts w:ascii="Bookman Old Style" w:hAnsi="Bookman Old Style"/>
        </w:rPr>
      </w:pPr>
      <w:r w:rsidRPr="00AE1D80">
        <w:rPr>
          <w:rFonts w:ascii="Bookman Old Style" w:hAnsi="Bookman Old Style"/>
          <w:b/>
        </w:rPr>
        <w:t>Delivered:</w:t>
      </w:r>
      <w:r w:rsidR="00080D3A" w:rsidRPr="00AE1D80">
        <w:rPr>
          <w:rFonts w:ascii="Bookman Old Style" w:hAnsi="Bookman Old Style"/>
          <w:b/>
        </w:rPr>
        <w:tab/>
      </w:r>
      <w:r w:rsidR="00080D3A" w:rsidRPr="00AE1D80">
        <w:rPr>
          <w:rFonts w:ascii="Bookman Old Style" w:hAnsi="Bookman Old Style"/>
          <w:b/>
        </w:rPr>
        <w:tab/>
        <w:t xml:space="preserve">        </w:t>
      </w:r>
      <w:r w:rsidR="004C780E" w:rsidRPr="00AE1D80">
        <w:rPr>
          <w:rFonts w:ascii="Bookman Old Style" w:hAnsi="Bookman Old Style"/>
          <w:b/>
        </w:rPr>
        <w:t xml:space="preserve">  </w:t>
      </w:r>
      <w:r w:rsidR="004C780E" w:rsidRPr="00AE1D80">
        <w:rPr>
          <w:rFonts w:ascii="Bookman Old Style" w:hAnsi="Bookman Old Style"/>
        </w:rPr>
        <w:t>12</w:t>
      </w:r>
      <w:r w:rsidR="004C780E" w:rsidRPr="00AE1D80">
        <w:rPr>
          <w:rFonts w:ascii="Bookman Old Style" w:hAnsi="Bookman Old Style"/>
          <w:vertAlign w:val="superscript"/>
        </w:rPr>
        <w:t>th</w:t>
      </w:r>
      <w:r w:rsidR="004C780E" w:rsidRPr="00AE1D80">
        <w:rPr>
          <w:rFonts w:ascii="Bookman Old Style" w:hAnsi="Bookman Old Style"/>
          <w:b/>
        </w:rPr>
        <w:t xml:space="preserve"> </w:t>
      </w:r>
      <w:r w:rsidR="005045D4" w:rsidRPr="00AE1D80">
        <w:rPr>
          <w:rFonts w:ascii="Bookman Old Style" w:hAnsi="Bookman Old Style"/>
        </w:rPr>
        <w:t>June</w:t>
      </w:r>
      <w:r w:rsidRPr="00AE1D80">
        <w:rPr>
          <w:rFonts w:ascii="Bookman Old Style" w:hAnsi="Bookman Old Style"/>
        </w:rPr>
        <w:t xml:space="preserve"> 2012</w:t>
      </w:r>
    </w:p>
    <w:p w:rsidR="00F255B9" w:rsidRPr="00AE1D80" w:rsidRDefault="00F255B9" w:rsidP="00FB022F">
      <w:pPr>
        <w:tabs>
          <w:tab w:val="left" w:pos="2880"/>
        </w:tabs>
        <w:rPr>
          <w:rFonts w:ascii="Bookman Old Style" w:hAnsi="Bookman Old Style"/>
          <w:b/>
        </w:rPr>
      </w:pPr>
    </w:p>
    <w:p w:rsidR="00F255B9" w:rsidRPr="00AE1D80" w:rsidRDefault="00C23249" w:rsidP="00FB022F">
      <w:pPr>
        <w:tabs>
          <w:tab w:val="left" w:pos="3240"/>
        </w:tabs>
        <w:ind w:left="5760" w:hanging="5760"/>
        <w:rPr>
          <w:rFonts w:ascii="Bookman Old Style" w:hAnsi="Bookman Old Style"/>
        </w:rPr>
      </w:pPr>
      <w:r w:rsidRPr="00AE1D80">
        <w:rPr>
          <w:rFonts w:ascii="Bookman Old Style" w:hAnsi="Bookman Old Style"/>
          <w:b/>
        </w:rPr>
        <w:t xml:space="preserve">For </w:t>
      </w:r>
      <w:r w:rsidR="00787BD0" w:rsidRPr="00AE1D80">
        <w:rPr>
          <w:rFonts w:ascii="Bookman Old Style" w:hAnsi="Bookman Old Style"/>
          <w:b/>
        </w:rPr>
        <w:t xml:space="preserve">the </w:t>
      </w:r>
      <w:r w:rsidR="005045D4" w:rsidRPr="00AE1D80">
        <w:rPr>
          <w:rFonts w:ascii="Bookman Old Style" w:hAnsi="Bookman Old Style"/>
          <w:b/>
        </w:rPr>
        <w:t>Crown</w:t>
      </w:r>
      <w:r w:rsidR="008B7955" w:rsidRPr="00AE1D80">
        <w:rPr>
          <w:rFonts w:ascii="Bookman Old Style" w:hAnsi="Bookman Old Style"/>
          <w:b/>
        </w:rPr>
        <w:t xml:space="preserve">:        </w:t>
      </w:r>
      <w:r w:rsidR="005045D4" w:rsidRPr="00AE1D80">
        <w:rPr>
          <w:rFonts w:ascii="Bookman Old Style" w:hAnsi="Bookman Old Style"/>
          <w:b/>
        </w:rPr>
        <w:t xml:space="preserve">      </w:t>
      </w:r>
      <w:r w:rsidR="005045D4" w:rsidRPr="00AE1D80">
        <w:rPr>
          <w:rFonts w:ascii="Bookman Old Style" w:hAnsi="Bookman Old Style"/>
        </w:rPr>
        <w:t xml:space="preserve">Mr. B. </w:t>
      </w:r>
      <w:proofErr w:type="spellStart"/>
      <w:r w:rsidR="005045D4" w:rsidRPr="00AE1D80">
        <w:rPr>
          <w:rFonts w:ascii="Bookman Old Style" w:hAnsi="Bookman Old Style"/>
        </w:rPr>
        <w:t>Magagula</w:t>
      </w:r>
      <w:proofErr w:type="spellEnd"/>
    </w:p>
    <w:p w:rsidR="00F255B9" w:rsidRPr="00AE1D80" w:rsidRDefault="00F255B9" w:rsidP="00F255B9">
      <w:pPr>
        <w:rPr>
          <w:rFonts w:ascii="Bookman Old Style" w:hAnsi="Bookman Old Style"/>
          <w:b/>
        </w:rPr>
      </w:pPr>
      <w:r w:rsidRPr="00AE1D80">
        <w:rPr>
          <w:rFonts w:ascii="Bookman Old Style" w:hAnsi="Bookman Old Style"/>
          <w:b/>
        </w:rPr>
        <w:tab/>
      </w:r>
      <w:r w:rsidRPr="00AE1D80">
        <w:rPr>
          <w:rFonts w:ascii="Bookman Old Style" w:hAnsi="Bookman Old Style"/>
          <w:b/>
        </w:rPr>
        <w:tab/>
      </w:r>
    </w:p>
    <w:p w:rsidR="00E61E57" w:rsidRPr="00AE1D80" w:rsidRDefault="00C23249" w:rsidP="003C1B9E">
      <w:pPr>
        <w:tabs>
          <w:tab w:val="left" w:pos="2880"/>
        </w:tabs>
        <w:rPr>
          <w:rFonts w:ascii="Bookman Old Style" w:hAnsi="Bookman Old Style"/>
          <w:u w:val="single"/>
        </w:rPr>
      </w:pPr>
      <w:r w:rsidRPr="00AE1D80">
        <w:rPr>
          <w:rFonts w:ascii="Bookman Old Style" w:hAnsi="Bookman Old Style"/>
          <w:b/>
        </w:rPr>
        <w:t xml:space="preserve">For </w:t>
      </w:r>
      <w:r w:rsidR="00787BD0" w:rsidRPr="00AE1D80">
        <w:rPr>
          <w:rFonts w:ascii="Bookman Old Style" w:hAnsi="Bookman Old Style"/>
          <w:b/>
        </w:rPr>
        <w:t>the</w:t>
      </w:r>
      <w:r w:rsidR="005045D4" w:rsidRPr="00AE1D80">
        <w:rPr>
          <w:rFonts w:ascii="Bookman Old Style" w:hAnsi="Bookman Old Style"/>
          <w:b/>
        </w:rPr>
        <w:t xml:space="preserve"> Accused</w:t>
      </w:r>
      <w:r w:rsidR="00F255B9" w:rsidRPr="00AE1D80">
        <w:rPr>
          <w:rFonts w:ascii="Bookman Old Style" w:hAnsi="Bookman Old Style"/>
          <w:b/>
        </w:rPr>
        <w:t>:</w:t>
      </w:r>
      <w:r w:rsidR="00F255B9" w:rsidRPr="00AE1D80">
        <w:rPr>
          <w:rFonts w:ascii="Bookman Old Style" w:hAnsi="Bookman Old Style"/>
        </w:rPr>
        <w:tab/>
      </w:r>
      <w:r w:rsidR="005045D4" w:rsidRPr="00AE1D80">
        <w:rPr>
          <w:rFonts w:ascii="Bookman Old Style" w:hAnsi="Bookman Old Style"/>
        </w:rPr>
        <w:t>Mr. S</w:t>
      </w:r>
      <w:r w:rsidR="0060593C" w:rsidRPr="00AE1D80">
        <w:rPr>
          <w:rFonts w:ascii="Bookman Old Style" w:hAnsi="Bookman Old Style"/>
        </w:rPr>
        <w:t>. Ma</w:t>
      </w:r>
      <w:r w:rsidR="002F437E" w:rsidRPr="00AE1D80">
        <w:rPr>
          <w:rFonts w:ascii="Bookman Old Style" w:hAnsi="Bookman Old Style"/>
        </w:rPr>
        <w:t>g</w:t>
      </w:r>
      <w:r w:rsidR="005045D4" w:rsidRPr="00AE1D80">
        <w:rPr>
          <w:rFonts w:ascii="Bookman Old Style" w:hAnsi="Bookman Old Style"/>
        </w:rPr>
        <w:t xml:space="preserve">ongo/ Mr. T. </w:t>
      </w:r>
      <w:proofErr w:type="spellStart"/>
      <w:r w:rsidR="005045D4" w:rsidRPr="00AE1D80">
        <w:rPr>
          <w:rFonts w:ascii="Bookman Old Style" w:hAnsi="Bookman Old Style"/>
        </w:rPr>
        <w:t>Fakudze</w:t>
      </w:r>
      <w:proofErr w:type="spellEnd"/>
    </w:p>
    <w:p w:rsidR="00F82CAA" w:rsidRPr="00AE1D80" w:rsidRDefault="00F82CAA" w:rsidP="00512EED">
      <w:pPr>
        <w:rPr>
          <w:rFonts w:ascii="Bookman Old Style" w:hAnsi="Bookman Old Style"/>
          <w:b/>
        </w:rPr>
      </w:pPr>
    </w:p>
    <w:p w:rsidR="00CE0B84" w:rsidRPr="00AE1D80" w:rsidRDefault="00CE0B84" w:rsidP="00CE0B84">
      <w:pPr>
        <w:jc w:val="both"/>
        <w:rPr>
          <w:rFonts w:ascii="Bookman Old Style" w:hAnsi="Bookman Old Style"/>
          <w:b/>
        </w:rPr>
      </w:pPr>
    </w:p>
    <w:p w:rsidR="002F437E" w:rsidRPr="00AE1D80" w:rsidRDefault="002F437E" w:rsidP="00CE0B84">
      <w:pPr>
        <w:jc w:val="both"/>
        <w:rPr>
          <w:rFonts w:ascii="Bookman Old Style" w:hAnsi="Bookman Old Style"/>
          <w:b/>
        </w:rPr>
      </w:pPr>
    </w:p>
    <w:p w:rsidR="002F437E" w:rsidRPr="00AE1D80" w:rsidRDefault="002F437E" w:rsidP="00CE0B84">
      <w:pPr>
        <w:jc w:val="both"/>
        <w:rPr>
          <w:rFonts w:ascii="Bookman Old Style" w:hAnsi="Bookman Old Style"/>
          <w:b/>
        </w:rPr>
      </w:pPr>
    </w:p>
    <w:p w:rsidR="00C23249" w:rsidRPr="00AE1D80" w:rsidRDefault="00C23249" w:rsidP="00C23249">
      <w:pPr>
        <w:rPr>
          <w:rFonts w:ascii="Bookman Old Style" w:hAnsi="Bookman Old Style"/>
          <w:b/>
        </w:rPr>
      </w:pPr>
    </w:p>
    <w:p w:rsidR="00A67B69" w:rsidRPr="00AE1D80" w:rsidRDefault="00A67B69" w:rsidP="00512EED">
      <w:pPr>
        <w:pBdr>
          <w:top w:val="single" w:sz="12" w:space="1" w:color="auto"/>
          <w:bottom w:val="single" w:sz="12" w:space="1" w:color="auto"/>
        </w:pBdr>
        <w:rPr>
          <w:rFonts w:ascii="Bookman Old Style" w:hAnsi="Bookman Old Style"/>
          <w:b/>
        </w:rPr>
      </w:pPr>
    </w:p>
    <w:p w:rsidR="00A67B69" w:rsidRPr="00AE1D80" w:rsidRDefault="00A67B69" w:rsidP="00512EED">
      <w:pPr>
        <w:pBdr>
          <w:top w:val="single" w:sz="12" w:space="1" w:color="auto"/>
          <w:bottom w:val="single" w:sz="12" w:space="1" w:color="auto"/>
        </w:pBdr>
        <w:rPr>
          <w:rFonts w:ascii="Bookman Old Style" w:hAnsi="Bookman Old Style"/>
          <w:b/>
        </w:rPr>
      </w:pPr>
      <w:r w:rsidRPr="00AE1D80">
        <w:rPr>
          <w:rFonts w:ascii="Bookman Old Style" w:hAnsi="Bookman Old Style"/>
          <w:b/>
        </w:rPr>
        <w:t xml:space="preserve">                                                    JUDGMENT</w:t>
      </w:r>
    </w:p>
    <w:p w:rsidR="00A67B69" w:rsidRPr="00AE1D80" w:rsidRDefault="00A67B69" w:rsidP="00512EED">
      <w:pPr>
        <w:rPr>
          <w:rFonts w:ascii="Bookman Old Style" w:hAnsi="Bookman Old Style"/>
          <w:b/>
        </w:rPr>
      </w:pPr>
    </w:p>
    <w:p w:rsidR="00E573D0" w:rsidRPr="00AE1D80" w:rsidRDefault="00E573D0" w:rsidP="00512EED">
      <w:pPr>
        <w:rPr>
          <w:rFonts w:ascii="Bookman Old Style" w:hAnsi="Bookman Old Style"/>
          <w:b/>
        </w:rPr>
      </w:pPr>
    </w:p>
    <w:p w:rsidR="001325D8" w:rsidRPr="00AE1D80" w:rsidRDefault="0072427F" w:rsidP="00CB21B8">
      <w:pPr>
        <w:spacing w:line="360" w:lineRule="auto"/>
        <w:ind w:left="720" w:hanging="720"/>
        <w:jc w:val="both"/>
        <w:rPr>
          <w:rFonts w:ascii="Bookman Old Style" w:hAnsi="Bookman Old Style"/>
        </w:rPr>
      </w:pPr>
      <w:r w:rsidRPr="00AE1D80">
        <w:rPr>
          <w:rFonts w:ascii="Bookman Old Style" w:hAnsi="Bookman Old Style"/>
        </w:rPr>
        <w:t>[1]</w:t>
      </w:r>
      <w:r w:rsidRPr="00AE1D80">
        <w:rPr>
          <w:rFonts w:ascii="Bookman Old Style" w:hAnsi="Bookman Old Style"/>
        </w:rPr>
        <w:tab/>
      </w:r>
      <w:r w:rsidR="002F437E" w:rsidRPr="00AE1D80">
        <w:rPr>
          <w:rFonts w:ascii="Bookman Old Style" w:hAnsi="Bookman Old Style"/>
        </w:rPr>
        <w:t xml:space="preserve">The </w:t>
      </w:r>
      <w:r w:rsidR="00E94FD7" w:rsidRPr="00AE1D80">
        <w:rPr>
          <w:rFonts w:ascii="Bookman Old Style" w:hAnsi="Bookman Old Style"/>
        </w:rPr>
        <w:t>accused persons</w:t>
      </w:r>
      <w:r w:rsidR="005045D4" w:rsidRPr="00AE1D80">
        <w:rPr>
          <w:rFonts w:ascii="Bookman Old Style" w:hAnsi="Bookman Old Style"/>
        </w:rPr>
        <w:t xml:space="preserve"> were charged with the </w:t>
      </w:r>
      <w:r w:rsidR="00E94FD7" w:rsidRPr="00AE1D80">
        <w:rPr>
          <w:rFonts w:ascii="Bookman Old Style" w:hAnsi="Bookman Old Style"/>
        </w:rPr>
        <w:t>crime of</w:t>
      </w:r>
      <w:r w:rsidR="005045D4" w:rsidRPr="00AE1D80">
        <w:rPr>
          <w:rFonts w:ascii="Bookman Old Style" w:hAnsi="Bookman Old Style"/>
        </w:rPr>
        <w:t xml:space="preserve"> attempted murder it being alleged by the crown that on or about the 16</w:t>
      </w:r>
      <w:r w:rsidR="005045D4" w:rsidRPr="00AE1D80">
        <w:rPr>
          <w:rFonts w:ascii="Bookman Old Style" w:hAnsi="Bookman Old Style"/>
          <w:vertAlign w:val="superscript"/>
        </w:rPr>
        <w:t>th</w:t>
      </w:r>
      <w:r w:rsidR="005045D4" w:rsidRPr="00AE1D80">
        <w:rPr>
          <w:rFonts w:ascii="Bookman Old Style" w:hAnsi="Bookman Old Style"/>
        </w:rPr>
        <w:t xml:space="preserve"> July 2006 and at or near </w:t>
      </w:r>
      <w:proofErr w:type="spellStart"/>
      <w:r w:rsidR="005045D4" w:rsidRPr="00AE1D80">
        <w:rPr>
          <w:rFonts w:ascii="Bookman Old Style" w:hAnsi="Bookman Old Style"/>
        </w:rPr>
        <w:t>Bambitje</w:t>
      </w:r>
      <w:proofErr w:type="spellEnd"/>
      <w:r w:rsidR="005045D4" w:rsidRPr="00AE1D80">
        <w:rPr>
          <w:rFonts w:ascii="Bookman Old Style" w:hAnsi="Bookman Old Style"/>
        </w:rPr>
        <w:t xml:space="preserve"> area, in the </w:t>
      </w:r>
      <w:proofErr w:type="spellStart"/>
      <w:r w:rsidR="005045D4" w:rsidRPr="00AE1D80">
        <w:rPr>
          <w:rFonts w:ascii="Bookman Old Style" w:hAnsi="Bookman Old Style"/>
        </w:rPr>
        <w:t>Shiselweni</w:t>
      </w:r>
      <w:proofErr w:type="spellEnd"/>
      <w:r w:rsidR="005045D4" w:rsidRPr="00AE1D80">
        <w:rPr>
          <w:rFonts w:ascii="Bookman Old Style" w:hAnsi="Bookman Old Style"/>
        </w:rPr>
        <w:t xml:space="preserve"> District, both accused persons</w:t>
      </w:r>
      <w:r w:rsidR="00E94FD7" w:rsidRPr="00AE1D80">
        <w:rPr>
          <w:rFonts w:ascii="Bookman Old Style" w:hAnsi="Bookman Old Style"/>
        </w:rPr>
        <w:t>,</w:t>
      </w:r>
      <w:r w:rsidR="005045D4" w:rsidRPr="00AE1D80">
        <w:rPr>
          <w:rFonts w:ascii="Bookman Old Style" w:hAnsi="Bookman Old Style"/>
        </w:rPr>
        <w:t xml:space="preserve"> whilst acting in furtherance of a common purpose, did unlawfully and intentionally assault the complainant, one </w:t>
      </w:r>
      <w:proofErr w:type="spellStart"/>
      <w:r w:rsidR="005045D4" w:rsidRPr="00AE1D80">
        <w:rPr>
          <w:rFonts w:ascii="Bookman Old Style" w:hAnsi="Bookman Old Style"/>
        </w:rPr>
        <w:t>Mphikel</w:t>
      </w:r>
      <w:r w:rsidR="00E94FD7" w:rsidRPr="00AE1D80">
        <w:rPr>
          <w:rFonts w:ascii="Bookman Old Style" w:hAnsi="Bookman Old Style"/>
        </w:rPr>
        <w:t>eli</w:t>
      </w:r>
      <w:proofErr w:type="spellEnd"/>
      <w:r w:rsidR="00E94FD7" w:rsidRPr="00AE1D80">
        <w:rPr>
          <w:rFonts w:ascii="Bookman Old Style" w:hAnsi="Bookman Old Style"/>
        </w:rPr>
        <w:t xml:space="preserve"> </w:t>
      </w:r>
      <w:proofErr w:type="spellStart"/>
      <w:r w:rsidR="00E94FD7" w:rsidRPr="00AE1D80">
        <w:rPr>
          <w:rFonts w:ascii="Bookman Old Style" w:hAnsi="Bookman Old Style"/>
        </w:rPr>
        <w:t>Sithole</w:t>
      </w:r>
      <w:proofErr w:type="spellEnd"/>
      <w:r w:rsidR="00E94FD7" w:rsidRPr="00AE1D80">
        <w:rPr>
          <w:rFonts w:ascii="Bookman Old Style" w:hAnsi="Bookman Old Style"/>
        </w:rPr>
        <w:t xml:space="preserve"> with a bolt</w:t>
      </w:r>
      <w:r w:rsidR="006606E3" w:rsidRPr="00AE1D80">
        <w:rPr>
          <w:rFonts w:ascii="Bookman Old Style" w:hAnsi="Bookman Old Style"/>
        </w:rPr>
        <w:t>ed</w:t>
      </w:r>
      <w:r w:rsidR="005045D4" w:rsidRPr="00AE1D80">
        <w:rPr>
          <w:rFonts w:ascii="Bookman Old Style" w:hAnsi="Bookman Old Style"/>
        </w:rPr>
        <w:t xml:space="preserve"> stick and a spear with the intention of killing him.</w:t>
      </w:r>
    </w:p>
    <w:p w:rsidR="001325D8" w:rsidRPr="00AE1D80" w:rsidRDefault="001325D8" w:rsidP="00CB21B8">
      <w:pPr>
        <w:spacing w:line="360" w:lineRule="auto"/>
        <w:ind w:left="720" w:hanging="720"/>
        <w:jc w:val="both"/>
        <w:rPr>
          <w:rFonts w:ascii="Bookman Old Style" w:hAnsi="Bookman Old Style"/>
        </w:rPr>
      </w:pPr>
    </w:p>
    <w:p w:rsidR="001325D8" w:rsidRPr="00AE1D80" w:rsidRDefault="00C95BBA" w:rsidP="009F69AD">
      <w:pPr>
        <w:tabs>
          <w:tab w:val="left" w:pos="720"/>
        </w:tabs>
        <w:spacing w:line="360" w:lineRule="auto"/>
        <w:ind w:left="720" w:hanging="720"/>
        <w:jc w:val="both"/>
        <w:rPr>
          <w:rFonts w:ascii="Bookman Old Style" w:hAnsi="Bookman Old Style"/>
        </w:rPr>
      </w:pPr>
      <w:r w:rsidRPr="00AE1D80">
        <w:rPr>
          <w:rFonts w:ascii="Bookman Old Style" w:hAnsi="Bookman Old Style"/>
        </w:rPr>
        <w:t xml:space="preserve">[2]    </w:t>
      </w:r>
      <w:r w:rsidR="00E94FD7" w:rsidRPr="00AE1D80">
        <w:rPr>
          <w:rFonts w:ascii="Bookman Old Style" w:hAnsi="Bookman Old Style"/>
        </w:rPr>
        <w:t xml:space="preserve">When the </w:t>
      </w:r>
      <w:r w:rsidRPr="00AE1D80">
        <w:rPr>
          <w:rFonts w:ascii="Bookman Old Style" w:hAnsi="Bookman Old Style"/>
        </w:rPr>
        <w:t>charges were put to the accused person</w:t>
      </w:r>
      <w:r w:rsidR="004C780E" w:rsidRPr="00AE1D80">
        <w:rPr>
          <w:rFonts w:ascii="Bookman Old Style" w:hAnsi="Bookman Old Style"/>
        </w:rPr>
        <w:t>s</w:t>
      </w:r>
      <w:r w:rsidRPr="00AE1D80">
        <w:rPr>
          <w:rFonts w:ascii="Bookman Old Style" w:hAnsi="Bookman Old Style"/>
        </w:rPr>
        <w:t xml:space="preserve"> they pleaded not guilty. They were at the time represented by Mr. </w:t>
      </w:r>
      <w:proofErr w:type="spellStart"/>
      <w:r w:rsidRPr="00AE1D80">
        <w:rPr>
          <w:rFonts w:ascii="Bookman Old Style" w:hAnsi="Bookman Old Style"/>
        </w:rPr>
        <w:t>Sikelela</w:t>
      </w:r>
      <w:proofErr w:type="spellEnd"/>
      <w:r w:rsidRPr="00AE1D80">
        <w:rPr>
          <w:rFonts w:ascii="Bookman Old Style" w:hAnsi="Bookman Old Style"/>
        </w:rPr>
        <w:t xml:space="preserve"> Magongo whilst Mr. Brian </w:t>
      </w:r>
      <w:proofErr w:type="spellStart"/>
      <w:r w:rsidRPr="00AE1D80">
        <w:rPr>
          <w:rFonts w:ascii="Bookman Old Style" w:hAnsi="Bookman Old Style"/>
        </w:rPr>
        <w:t>Magagula</w:t>
      </w:r>
      <w:proofErr w:type="spellEnd"/>
      <w:r w:rsidRPr="00AE1D80">
        <w:rPr>
          <w:rFonts w:ascii="Bookman Old Style" w:hAnsi="Bookman Old Style"/>
        </w:rPr>
        <w:t xml:space="preserve"> represented the crown.</w:t>
      </w:r>
      <w:r w:rsidR="004C780E" w:rsidRPr="00AE1D80">
        <w:rPr>
          <w:rFonts w:ascii="Bookman Old Style" w:hAnsi="Bookman Old Style"/>
        </w:rPr>
        <w:t xml:space="preserve"> I must mention that the matter was postponed from time to time and that midway through </w:t>
      </w:r>
      <w:r w:rsidR="00015C6C" w:rsidRPr="00AE1D80">
        <w:rPr>
          <w:rFonts w:ascii="Bookman Old Style" w:hAnsi="Bookman Old Style"/>
        </w:rPr>
        <w:t>the hearing of the matter, the</w:t>
      </w:r>
      <w:r w:rsidR="00FC1AD4" w:rsidRPr="00AE1D80">
        <w:rPr>
          <w:rFonts w:ascii="Bookman Old Style" w:hAnsi="Bookman Old Style"/>
        </w:rPr>
        <w:t>re</w:t>
      </w:r>
      <w:r w:rsidR="004C780E" w:rsidRPr="00AE1D80">
        <w:rPr>
          <w:rFonts w:ascii="Bookman Old Style" w:hAnsi="Bookman Old Style"/>
        </w:rPr>
        <w:t xml:space="preserve"> </w:t>
      </w:r>
      <w:proofErr w:type="gramStart"/>
      <w:r w:rsidR="004C780E" w:rsidRPr="00AE1D80">
        <w:rPr>
          <w:rFonts w:ascii="Bookman Old Style" w:hAnsi="Bookman Old Style"/>
        </w:rPr>
        <w:t>ensued</w:t>
      </w:r>
      <w:proofErr w:type="gramEnd"/>
      <w:r w:rsidR="004C780E" w:rsidRPr="00AE1D80">
        <w:rPr>
          <w:rFonts w:ascii="Bookman Old Style" w:hAnsi="Bookman Old Style"/>
        </w:rPr>
        <w:t xml:space="preserve"> a dispute </w:t>
      </w:r>
      <w:r w:rsidR="00FC1AD4" w:rsidRPr="00AE1D80">
        <w:rPr>
          <w:rFonts w:ascii="Bookman Old Style" w:hAnsi="Bookman Old Style"/>
        </w:rPr>
        <w:t xml:space="preserve">between </w:t>
      </w:r>
      <w:r w:rsidR="004C780E" w:rsidRPr="00AE1D80">
        <w:rPr>
          <w:rFonts w:ascii="Bookman Old Style" w:hAnsi="Bookman Old Style"/>
        </w:rPr>
        <w:t xml:space="preserve">Mr. Magongo and his clients which resulted in him withdrawing from the matter with Mr. </w:t>
      </w:r>
      <w:proofErr w:type="spellStart"/>
      <w:r w:rsidR="004C780E" w:rsidRPr="00AE1D80">
        <w:rPr>
          <w:rFonts w:ascii="Bookman Old Style" w:hAnsi="Bookman Old Style"/>
        </w:rPr>
        <w:t>Fakudze</w:t>
      </w:r>
      <w:proofErr w:type="spellEnd"/>
      <w:r w:rsidR="004C780E" w:rsidRPr="00AE1D80">
        <w:rPr>
          <w:rFonts w:ascii="Bookman Old Style" w:hAnsi="Bookman Old Style"/>
        </w:rPr>
        <w:t xml:space="preserve"> taking over, who ran with the matter to the end.</w:t>
      </w:r>
    </w:p>
    <w:p w:rsidR="001325D8" w:rsidRPr="00AE1D80" w:rsidRDefault="001325D8" w:rsidP="00CB21B8">
      <w:pPr>
        <w:spacing w:line="360" w:lineRule="auto"/>
        <w:ind w:left="720" w:hanging="720"/>
        <w:jc w:val="both"/>
        <w:rPr>
          <w:rFonts w:ascii="Bookman Old Style" w:hAnsi="Bookman Old Style"/>
        </w:rPr>
      </w:pPr>
    </w:p>
    <w:p w:rsidR="00404E69" w:rsidRPr="00AE1D80" w:rsidRDefault="009F69AD" w:rsidP="00CB21B8">
      <w:pPr>
        <w:spacing w:line="360" w:lineRule="auto"/>
        <w:ind w:left="720" w:hanging="720"/>
        <w:jc w:val="both"/>
        <w:rPr>
          <w:rFonts w:ascii="Bookman Old Style" w:hAnsi="Bookman Old Style"/>
        </w:rPr>
      </w:pPr>
      <w:r w:rsidRPr="00AE1D80">
        <w:rPr>
          <w:rFonts w:ascii="Bookman Old Style" w:hAnsi="Bookman Old Style"/>
        </w:rPr>
        <w:t xml:space="preserve">[3]   </w:t>
      </w:r>
      <w:r w:rsidR="00C34141" w:rsidRPr="00AE1D80">
        <w:rPr>
          <w:rFonts w:ascii="Bookman Old Style" w:hAnsi="Bookman Old Style"/>
        </w:rPr>
        <w:t>The evidence led by the crown reveals that on the 16</w:t>
      </w:r>
      <w:r w:rsidR="00C34141" w:rsidRPr="00AE1D80">
        <w:rPr>
          <w:rFonts w:ascii="Bookman Old Style" w:hAnsi="Bookman Old Style"/>
          <w:vertAlign w:val="superscript"/>
        </w:rPr>
        <w:t>th</w:t>
      </w:r>
      <w:r w:rsidR="00C34141" w:rsidRPr="00AE1D80">
        <w:rPr>
          <w:rFonts w:ascii="Bookman Old Style" w:hAnsi="Bookman Old Style"/>
        </w:rPr>
        <w:t xml:space="preserve"> July 2006 at around 0530 hours the complainant, one </w:t>
      </w:r>
      <w:proofErr w:type="spellStart"/>
      <w:r w:rsidR="00C34141" w:rsidRPr="00AE1D80">
        <w:rPr>
          <w:rFonts w:ascii="Bookman Old Style" w:hAnsi="Bookman Old Style"/>
        </w:rPr>
        <w:t>Mphikeleli</w:t>
      </w:r>
      <w:proofErr w:type="spellEnd"/>
      <w:r w:rsidR="00C34141" w:rsidRPr="00AE1D80">
        <w:rPr>
          <w:rFonts w:ascii="Bookman Old Style" w:hAnsi="Bookman Old Style"/>
        </w:rPr>
        <w:t xml:space="preserve"> </w:t>
      </w:r>
      <w:proofErr w:type="spellStart"/>
      <w:r w:rsidR="00C34141" w:rsidRPr="00AE1D80">
        <w:rPr>
          <w:rFonts w:ascii="Bookman Old Style" w:hAnsi="Bookman Old Style"/>
        </w:rPr>
        <w:t>Sithole</w:t>
      </w:r>
      <w:proofErr w:type="spellEnd"/>
      <w:r w:rsidR="00C34141" w:rsidRPr="00AE1D80">
        <w:rPr>
          <w:rFonts w:ascii="Bookman Old Style" w:hAnsi="Bookman Old Style"/>
        </w:rPr>
        <w:t xml:space="preserve"> left his home to fetch what he says was his goat from a </w:t>
      </w:r>
      <w:proofErr w:type="spellStart"/>
      <w:r w:rsidR="00C34141" w:rsidRPr="00AE1D80">
        <w:rPr>
          <w:rFonts w:ascii="Bookman Old Style" w:hAnsi="Bookman Old Style"/>
        </w:rPr>
        <w:t>neighbour’s</w:t>
      </w:r>
      <w:proofErr w:type="spellEnd"/>
      <w:r w:rsidR="00C34141" w:rsidRPr="00AE1D80">
        <w:rPr>
          <w:rFonts w:ascii="Bookman Old Style" w:hAnsi="Bookman Old Style"/>
        </w:rPr>
        <w:t xml:space="preserve"> homestead. It is not clear I must </w:t>
      </w:r>
      <w:proofErr w:type="gramStart"/>
      <w:r w:rsidR="00C34141" w:rsidRPr="00AE1D80">
        <w:rPr>
          <w:rFonts w:ascii="Bookman Old Style" w:hAnsi="Bookman Old Style"/>
        </w:rPr>
        <w:t>say,</w:t>
      </w:r>
      <w:proofErr w:type="gramEnd"/>
      <w:r w:rsidR="00C34141" w:rsidRPr="00AE1D80">
        <w:rPr>
          <w:rFonts w:ascii="Bookman Old Style" w:hAnsi="Bookman Old Style"/>
        </w:rPr>
        <w:t xml:space="preserve"> why he had to go that early to fetch a goat from a </w:t>
      </w:r>
      <w:proofErr w:type="spellStart"/>
      <w:r w:rsidR="00C34141" w:rsidRPr="00AE1D80">
        <w:rPr>
          <w:rFonts w:ascii="Bookman Old Style" w:hAnsi="Bookman Old Style"/>
        </w:rPr>
        <w:t>neighbouring</w:t>
      </w:r>
      <w:proofErr w:type="spellEnd"/>
      <w:r w:rsidR="00C34141" w:rsidRPr="00AE1D80">
        <w:rPr>
          <w:rFonts w:ascii="Bookman Old Style" w:hAnsi="Bookman Old Style"/>
        </w:rPr>
        <w:t xml:space="preserve"> homestead.</w:t>
      </w:r>
      <w:r w:rsidR="00AF08F7" w:rsidRPr="00AE1D80">
        <w:rPr>
          <w:rFonts w:ascii="Bookman Old Style" w:hAnsi="Bookman Old Style"/>
        </w:rPr>
        <w:t xml:space="preserve"> What is clear however, is that at that time the area where both accused and the complainant stayed, was under a wave of “attack” from stock thieves who stole goats and cattle from the residents of the area which heightened the need </w:t>
      </w:r>
      <w:r w:rsidR="00F00E92" w:rsidRPr="00AE1D80">
        <w:rPr>
          <w:rFonts w:ascii="Bookman Old Style" w:hAnsi="Bookman Old Style"/>
        </w:rPr>
        <w:t>for members of that community</w:t>
      </w:r>
      <w:r w:rsidR="00AF08F7" w:rsidRPr="00AE1D80">
        <w:rPr>
          <w:rFonts w:ascii="Bookman Old Style" w:hAnsi="Bookman Old Style"/>
        </w:rPr>
        <w:t xml:space="preserve"> to form themselves into groups to control the spread of the scourge if not to eliminate it completely. This fact contributed significantly in my view to the unfortunate incident which resulted in the charges that led to this matter.</w:t>
      </w:r>
    </w:p>
    <w:p w:rsidR="00404E69" w:rsidRPr="00AE1D80" w:rsidRDefault="00404E69" w:rsidP="00CB21B8">
      <w:pPr>
        <w:spacing w:line="360" w:lineRule="auto"/>
        <w:ind w:left="720" w:hanging="720"/>
        <w:jc w:val="both"/>
        <w:rPr>
          <w:rFonts w:ascii="Bookman Old Style" w:hAnsi="Bookman Old Style"/>
        </w:rPr>
      </w:pPr>
    </w:p>
    <w:p w:rsidR="00404E69" w:rsidRPr="00AE1D80" w:rsidRDefault="00404E69" w:rsidP="00CB21B8">
      <w:pPr>
        <w:spacing w:line="360" w:lineRule="auto"/>
        <w:ind w:left="720" w:hanging="720"/>
        <w:jc w:val="both"/>
        <w:rPr>
          <w:rFonts w:ascii="Bookman Old Style" w:hAnsi="Bookman Old Style"/>
        </w:rPr>
      </w:pPr>
      <w:r w:rsidRPr="00AE1D80">
        <w:rPr>
          <w:rFonts w:ascii="Bookman Old Style" w:hAnsi="Bookman Old Style"/>
        </w:rPr>
        <w:lastRenderedPageBreak/>
        <w:t xml:space="preserve">[4]    </w:t>
      </w:r>
      <w:r w:rsidR="00C34141" w:rsidRPr="00AE1D80">
        <w:rPr>
          <w:rFonts w:ascii="Bookman Old Style" w:hAnsi="Bookman Old Style"/>
        </w:rPr>
        <w:t xml:space="preserve">It was whilst complainant was at that homestead that PW 2, </w:t>
      </w:r>
      <w:proofErr w:type="spellStart"/>
      <w:r w:rsidR="00C34141" w:rsidRPr="00AE1D80">
        <w:rPr>
          <w:rFonts w:ascii="Bookman Old Style" w:hAnsi="Bookman Old Style"/>
        </w:rPr>
        <w:t>Phila</w:t>
      </w:r>
      <w:proofErr w:type="spellEnd"/>
      <w:r w:rsidR="00C34141" w:rsidRPr="00AE1D80">
        <w:rPr>
          <w:rFonts w:ascii="Bookman Old Style" w:hAnsi="Bookman Old Style"/>
        </w:rPr>
        <w:t xml:space="preserve"> </w:t>
      </w:r>
      <w:proofErr w:type="spellStart"/>
      <w:r w:rsidR="00C34141" w:rsidRPr="00AE1D80">
        <w:rPr>
          <w:rFonts w:ascii="Bookman Old Style" w:hAnsi="Bookman Old Style"/>
        </w:rPr>
        <w:t>Dlamini</w:t>
      </w:r>
      <w:proofErr w:type="spellEnd"/>
      <w:r w:rsidR="00C34141" w:rsidRPr="00AE1D80">
        <w:rPr>
          <w:rFonts w:ascii="Bookman Old Style" w:hAnsi="Bookman Old Style"/>
        </w:rPr>
        <w:t>, came to complainant’s home</w:t>
      </w:r>
      <w:r w:rsidR="00C02DF0" w:rsidRPr="00AE1D80">
        <w:rPr>
          <w:rFonts w:ascii="Bookman Old Style" w:hAnsi="Bookman Old Style"/>
        </w:rPr>
        <w:t xml:space="preserve"> looking for him </w:t>
      </w:r>
      <w:r w:rsidR="00C34141" w:rsidRPr="00AE1D80">
        <w:rPr>
          <w:rFonts w:ascii="Bookman Old Style" w:hAnsi="Bookman Old Style"/>
        </w:rPr>
        <w:t xml:space="preserve"> and</w:t>
      </w:r>
      <w:r w:rsidR="00AF08F7" w:rsidRPr="00AE1D80">
        <w:rPr>
          <w:rFonts w:ascii="Bookman Old Style" w:hAnsi="Bookman Old Style"/>
        </w:rPr>
        <w:t xml:space="preserve"> upon failing to find him there,</w:t>
      </w:r>
      <w:r w:rsidR="00F566CD" w:rsidRPr="00AE1D80">
        <w:rPr>
          <w:rFonts w:ascii="Bookman Old Style" w:hAnsi="Bookman Old Style"/>
        </w:rPr>
        <w:t xml:space="preserve"> he w</w:t>
      </w:r>
      <w:r w:rsidR="00AF08F7" w:rsidRPr="00AE1D80">
        <w:rPr>
          <w:rFonts w:ascii="Bookman Old Style" w:hAnsi="Bookman Old Style"/>
        </w:rPr>
        <w:t>as</w:t>
      </w:r>
      <w:r w:rsidR="00C34141" w:rsidRPr="00AE1D80">
        <w:rPr>
          <w:rFonts w:ascii="Bookman Old Style" w:hAnsi="Bookman Old Style"/>
        </w:rPr>
        <w:t xml:space="preserve"> directed to </w:t>
      </w:r>
      <w:r w:rsidR="000C2A42" w:rsidRPr="00AE1D80">
        <w:rPr>
          <w:rFonts w:ascii="Bookman Old Style" w:hAnsi="Bookman Old Style"/>
        </w:rPr>
        <w:t>where complainant was</w:t>
      </w:r>
      <w:r w:rsidR="00C02DF0" w:rsidRPr="00AE1D80">
        <w:rPr>
          <w:rFonts w:ascii="Bookman Old Style" w:hAnsi="Bookman Old Style"/>
        </w:rPr>
        <w:t xml:space="preserve">, at the </w:t>
      </w:r>
      <w:proofErr w:type="spellStart"/>
      <w:r w:rsidR="00C02DF0" w:rsidRPr="00AE1D80">
        <w:rPr>
          <w:rFonts w:ascii="Bookman Old Style" w:hAnsi="Bookman Old Style"/>
        </w:rPr>
        <w:t>neighbouring</w:t>
      </w:r>
      <w:proofErr w:type="spellEnd"/>
      <w:r w:rsidR="00C02DF0" w:rsidRPr="00AE1D80">
        <w:rPr>
          <w:rFonts w:ascii="Bookman Old Style" w:hAnsi="Bookman Old Style"/>
        </w:rPr>
        <w:t xml:space="preserve"> home where he had driven and subsequently found him.</w:t>
      </w:r>
      <w:r w:rsidR="000C2A42" w:rsidRPr="00AE1D80">
        <w:rPr>
          <w:rFonts w:ascii="Bookman Old Style" w:hAnsi="Bookman Old Style"/>
        </w:rPr>
        <w:t xml:space="preserve"> </w:t>
      </w:r>
      <w:proofErr w:type="gramStart"/>
      <w:r w:rsidR="00AF08F7" w:rsidRPr="00AE1D80">
        <w:rPr>
          <w:rFonts w:ascii="Bookman Old Style" w:hAnsi="Bookman Old Style"/>
        </w:rPr>
        <w:t>and</w:t>
      </w:r>
      <w:proofErr w:type="gramEnd"/>
      <w:r w:rsidR="000C2A42" w:rsidRPr="00AE1D80">
        <w:rPr>
          <w:rFonts w:ascii="Bookman Old Style" w:hAnsi="Bookman Old Style"/>
        </w:rPr>
        <w:t xml:space="preserve"> had driven there. Upon finding him there he had loaded the goat or goats (as the version conflicts whether it was one goat or more) onto his car which he then drove towards complainant’s home. PW 1and PW 2 </w:t>
      </w:r>
      <w:proofErr w:type="gramStart"/>
      <w:r w:rsidR="000C2A42" w:rsidRPr="00AE1D80">
        <w:rPr>
          <w:rFonts w:ascii="Bookman Old Style" w:hAnsi="Bookman Old Style"/>
        </w:rPr>
        <w:t>are</w:t>
      </w:r>
      <w:proofErr w:type="gramEnd"/>
      <w:r w:rsidR="000C2A42" w:rsidRPr="00AE1D80">
        <w:rPr>
          <w:rFonts w:ascii="Bookman Old Style" w:hAnsi="Bookman Old Style"/>
        </w:rPr>
        <w:t xml:space="preserve"> both in agreement that along the way they drove past one </w:t>
      </w:r>
      <w:proofErr w:type="spellStart"/>
      <w:r w:rsidR="000C2A42" w:rsidRPr="00AE1D80">
        <w:rPr>
          <w:rFonts w:ascii="Bookman Old Style" w:hAnsi="Bookman Old Style"/>
        </w:rPr>
        <w:t>Sikwayo</w:t>
      </w:r>
      <w:proofErr w:type="spellEnd"/>
      <w:r w:rsidR="000C2A42" w:rsidRPr="00AE1D80">
        <w:rPr>
          <w:rFonts w:ascii="Bookman Old Style" w:hAnsi="Bookman Old Style"/>
        </w:rPr>
        <w:t xml:space="preserve"> </w:t>
      </w:r>
      <w:proofErr w:type="spellStart"/>
      <w:r w:rsidR="000C2A42" w:rsidRPr="00AE1D80">
        <w:rPr>
          <w:rFonts w:ascii="Bookman Old Style" w:hAnsi="Bookman Old Style"/>
        </w:rPr>
        <w:t>Koshi</w:t>
      </w:r>
      <w:proofErr w:type="spellEnd"/>
      <w:r w:rsidR="000C2A42" w:rsidRPr="00AE1D80">
        <w:rPr>
          <w:rFonts w:ascii="Bookman Old Style" w:hAnsi="Bookman Old Style"/>
        </w:rPr>
        <w:t xml:space="preserve"> </w:t>
      </w:r>
      <w:proofErr w:type="spellStart"/>
      <w:r w:rsidR="000C2A42" w:rsidRPr="00AE1D80">
        <w:rPr>
          <w:rFonts w:ascii="Bookman Old Style" w:hAnsi="Bookman Old Style"/>
        </w:rPr>
        <w:t>Mdluli</w:t>
      </w:r>
      <w:proofErr w:type="spellEnd"/>
      <w:r w:rsidR="000C2A42" w:rsidRPr="00AE1D80">
        <w:rPr>
          <w:rFonts w:ascii="Bookman Old Style" w:hAnsi="Bookman Old Style"/>
        </w:rPr>
        <w:t>, the second accused herein. They maintain he did not say anything to them as they went past him to the complainant’s home where they dropped the goat</w:t>
      </w:r>
      <w:r w:rsidR="00097880" w:rsidRPr="00AE1D80">
        <w:rPr>
          <w:rFonts w:ascii="Bookman Old Style" w:hAnsi="Bookman Old Style"/>
        </w:rPr>
        <w:t xml:space="preserve"> even though he put it to them and m</w:t>
      </w:r>
      <w:r w:rsidR="00C02DF0" w:rsidRPr="00AE1D80">
        <w:rPr>
          <w:rFonts w:ascii="Bookman Old Style" w:hAnsi="Bookman Old Style"/>
        </w:rPr>
        <w:t>aintained in his evidence he had</w:t>
      </w:r>
      <w:r w:rsidR="00097880" w:rsidRPr="00AE1D80">
        <w:rPr>
          <w:rFonts w:ascii="Bookman Old Style" w:hAnsi="Bookman Old Style"/>
        </w:rPr>
        <w:t xml:space="preserve"> asked for a stock removal permit from them to which the complainant berated him saying he was no police officer to be asking for same and did not stop the car nor produce the permit demanded</w:t>
      </w:r>
      <w:r w:rsidR="000C2A42" w:rsidRPr="00AE1D80">
        <w:rPr>
          <w:rFonts w:ascii="Bookman Old Style" w:hAnsi="Bookman Old Style"/>
        </w:rPr>
        <w:t>. From then they claimed to have loaded maize bag</w:t>
      </w:r>
      <w:r w:rsidR="00097880" w:rsidRPr="00AE1D80">
        <w:rPr>
          <w:rFonts w:ascii="Bookman Old Style" w:hAnsi="Bookman Old Style"/>
        </w:rPr>
        <w:t>s</w:t>
      </w:r>
      <w:r w:rsidR="000C2A42" w:rsidRPr="00AE1D80">
        <w:rPr>
          <w:rFonts w:ascii="Bookman Old Style" w:hAnsi="Bookman Old Style"/>
        </w:rPr>
        <w:t xml:space="preserve"> on to the car </w:t>
      </w:r>
      <w:r w:rsidR="00097880" w:rsidRPr="00AE1D80">
        <w:rPr>
          <w:rFonts w:ascii="Bookman Old Style" w:hAnsi="Bookman Old Style"/>
        </w:rPr>
        <w:t>at complainant</w:t>
      </w:r>
      <w:r w:rsidR="00C02DF0" w:rsidRPr="00AE1D80">
        <w:rPr>
          <w:rFonts w:ascii="Bookman Old Style" w:hAnsi="Bookman Old Style"/>
        </w:rPr>
        <w:t>’s</w:t>
      </w:r>
      <w:r w:rsidR="00097880" w:rsidRPr="00AE1D80">
        <w:rPr>
          <w:rFonts w:ascii="Bookman Old Style" w:hAnsi="Bookman Old Style"/>
        </w:rPr>
        <w:t xml:space="preserve"> home </w:t>
      </w:r>
      <w:r w:rsidR="000C2A42" w:rsidRPr="00AE1D80">
        <w:rPr>
          <w:rFonts w:ascii="Bookman Old Style" w:hAnsi="Bookman Old Style"/>
        </w:rPr>
        <w:t xml:space="preserve">and went to the nearby homestead of </w:t>
      </w:r>
      <w:proofErr w:type="spellStart"/>
      <w:r w:rsidR="000C2A42" w:rsidRPr="00AE1D80">
        <w:rPr>
          <w:rFonts w:ascii="Bookman Old Style" w:hAnsi="Bookman Old Style"/>
        </w:rPr>
        <w:t>Lazi</w:t>
      </w:r>
      <w:proofErr w:type="spellEnd"/>
      <w:r w:rsidR="000C2A42" w:rsidRPr="00AE1D80">
        <w:rPr>
          <w:rFonts w:ascii="Bookman Old Style" w:hAnsi="Bookman Old Style"/>
        </w:rPr>
        <w:t xml:space="preserve"> </w:t>
      </w:r>
      <w:proofErr w:type="spellStart"/>
      <w:r w:rsidR="000C2A42" w:rsidRPr="00AE1D80">
        <w:rPr>
          <w:rFonts w:ascii="Bookman Old Style" w:hAnsi="Bookman Old Style"/>
        </w:rPr>
        <w:t>Sithole</w:t>
      </w:r>
      <w:proofErr w:type="spellEnd"/>
      <w:r w:rsidR="000C2A42" w:rsidRPr="00AE1D80">
        <w:rPr>
          <w:rFonts w:ascii="Bookman Old Style" w:hAnsi="Bookman Old Style"/>
        </w:rPr>
        <w:t>.</w:t>
      </w:r>
      <w:r w:rsidR="0026014C" w:rsidRPr="00AE1D80">
        <w:rPr>
          <w:rFonts w:ascii="Bookman Old Style" w:hAnsi="Bookman Old Style"/>
        </w:rPr>
        <w:t xml:space="preserve"> </w:t>
      </w:r>
    </w:p>
    <w:p w:rsidR="00C02DF0" w:rsidRPr="00AE1D80" w:rsidRDefault="00C02DF0" w:rsidP="00CB21B8">
      <w:pPr>
        <w:spacing w:line="360" w:lineRule="auto"/>
        <w:ind w:left="720" w:hanging="720"/>
        <w:jc w:val="both"/>
        <w:rPr>
          <w:rFonts w:ascii="Bookman Old Style" w:hAnsi="Bookman Old Style"/>
        </w:rPr>
      </w:pPr>
    </w:p>
    <w:p w:rsidR="00C02DF0" w:rsidRPr="00AE1D80" w:rsidRDefault="00C02DF0" w:rsidP="00CB21B8">
      <w:pPr>
        <w:spacing w:line="360" w:lineRule="auto"/>
        <w:ind w:left="720" w:hanging="720"/>
        <w:jc w:val="both"/>
        <w:rPr>
          <w:rFonts w:ascii="Bookman Old Style" w:hAnsi="Bookman Old Style"/>
        </w:rPr>
      </w:pPr>
      <w:r w:rsidRPr="00AE1D80">
        <w:rPr>
          <w:rFonts w:ascii="Bookman Old Style" w:hAnsi="Bookman Old Style"/>
        </w:rPr>
        <w:t xml:space="preserve">         I must indicate that I am </w:t>
      </w:r>
      <w:r w:rsidR="00F523DE" w:rsidRPr="00AE1D80">
        <w:rPr>
          <w:rFonts w:ascii="Bookman Old Style" w:hAnsi="Bookman Old Style"/>
        </w:rPr>
        <w:t>persuaded</w:t>
      </w:r>
      <w:r w:rsidRPr="00AE1D80">
        <w:rPr>
          <w:rFonts w:ascii="Bookman Old Style" w:hAnsi="Bookman Old Style"/>
        </w:rPr>
        <w:t xml:space="preserve"> to accept PW 2’s version at this point, at least as concerns the number of goats and loaded in the car as well as his having asked for the Stock Removal Permit. This I do because of the subsequent contradiction in the crown case as regards the number of goats loaded in the car. As regards the asking for of the Stock Removal Permit, I have no hesitation 2</w:t>
      </w:r>
      <w:r w:rsidRPr="00AE1D80">
        <w:rPr>
          <w:rFonts w:ascii="Bookman Old Style" w:hAnsi="Bookman Old Style"/>
          <w:vertAlign w:val="superscript"/>
        </w:rPr>
        <w:t>nd</w:t>
      </w:r>
      <w:r w:rsidRPr="00AE1D80">
        <w:rPr>
          <w:rFonts w:ascii="Bookman Old Style" w:hAnsi="Bookman Old Style"/>
        </w:rPr>
        <w:t xml:space="preserve"> Accused would not have had to call upon the 1</w:t>
      </w:r>
      <w:r w:rsidRPr="00AE1D80">
        <w:rPr>
          <w:rFonts w:ascii="Bookman Old Style" w:hAnsi="Bookman Old Style"/>
          <w:vertAlign w:val="superscript"/>
        </w:rPr>
        <w:t>st</w:t>
      </w:r>
      <w:r w:rsidRPr="00AE1D80">
        <w:rPr>
          <w:rFonts w:ascii="Bookman Old Style" w:hAnsi="Bookman Old Style"/>
        </w:rPr>
        <w:t xml:space="preserve"> </w:t>
      </w:r>
      <w:r w:rsidR="00651FB6" w:rsidRPr="00AE1D80">
        <w:rPr>
          <w:rFonts w:ascii="Bookman Old Style" w:hAnsi="Bookman Old Style"/>
        </w:rPr>
        <w:t>A</w:t>
      </w:r>
      <w:r w:rsidRPr="00AE1D80">
        <w:rPr>
          <w:rFonts w:ascii="Bookman Old Style" w:hAnsi="Bookman Old Style"/>
        </w:rPr>
        <w:t>ccused about the complainant’s car as well as the fact that stock theft was prevalent in the area as well as the position then assured by 2</w:t>
      </w:r>
      <w:r w:rsidRPr="00AE1D80">
        <w:rPr>
          <w:rFonts w:ascii="Bookman Old Style" w:hAnsi="Bookman Old Style"/>
          <w:vertAlign w:val="superscript"/>
        </w:rPr>
        <w:t>nd</w:t>
      </w:r>
      <w:r w:rsidRPr="00AE1D80">
        <w:rPr>
          <w:rFonts w:ascii="Bookman Old Style" w:hAnsi="Bookman Old Style"/>
        </w:rPr>
        <w:t xml:space="preserve"> </w:t>
      </w:r>
      <w:r w:rsidR="00651FB6" w:rsidRPr="00AE1D80">
        <w:rPr>
          <w:rFonts w:ascii="Bookman Old Style" w:hAnsi="Bookman Old Style"/>
        </w:rPr>
        <w:t>A</w:t>
      </w:r>
      <w:r w:rsidRPr="00AE1D80">
        <w:rPr>
          <w:rFonts w:ascii="Bookman Old Style" w:hAnsi="Bookman Old Style"/>
        </w:rPr>
        <w:t>ccused of a member of the local Community Police.</w:t>
      </w:r>
    </w:p>
    <w:p w:rsidR="00404E69" w:rsidRPr="00AE1D80" w:rsidRDefault="00404E69" w:rsidP="00CB21B8">
      <w:pPr>
        <w:spacing w:line="360" w:lineRule="auto"/>
        <w:ind w:left="720" w:hanging="720"/>
        <w:jc w:val="both"/>
        <w:rPr>
          <w:rFonts w:ascii="Bookman Old Style" w:hAnsi="Bookman Old Style"/>
        </w:rPr>
      </w:pPr>
    </w:p>
    <w:p w:rsidR="003F607A" w:rsidRPr="00AE1D80" w:rsidRDefault="000C2A42" w:rsidP="000C2A42">
      <w:pPr>
        <w:spacing w:line="360" w:lineRule="auto"/>
        <w:ind w:left="720" w:hanging="720"/>
        <w:jc w:val="both"/>
        <w:rPr>
          <w:rFonts w:ascii="Bookman Old Style" w:hAnsi="Bookman Old Style"/>
        </w:rPr>
      </w:pPr>
      <w:r w:rsidRPr="00AE1D80">
        <w:rPr>
          <w:rFonts w:ascii="Bookman Old Style" w:hAnsi="Bookman Old Style"/>
        </w:rPr>
        <w:t xml:space="preserve">[5]    It is whilst they were talking to the said </w:t>
      </w:r>
      <w:proofErr w:type="spellStart"/>
      <w:r w:rsidRPr="00AE1D80">
        <w:rPr>
          <w:rFonts w:ascii="Bookman Old Style" w:hAnsi="Bookman Old Style"/>
        </w:rPr>
        <w:t>Lazi</w:t>
      </w:r>
      <w:proofErr w:type="spellEnd"/>
      <w:r w:rsidRPr="00AE1D80">
        <w:rPr>
          <w:rFonts w:ascii="Bookman Old Style" w:hAnsi="Bookman Old Style"/>
        </w:rPr>
        <w:t xml:space="preserve"> </w:t>
      </w:r>
      <w:proofErr w:type="spellStart"/>
      <w:r w:rsidRPr="00AE1D80">
        <w:rPr>
          <w:rFonts w:ascii="Bookman Old Style" w:hAnsi="Bookman Old Style"/>
        </w:rPr>
        <w:t>Si</w:t>
      </w:r>
      <w:r w:rsidR="00097880" w:rsidRPr="00AE1D80">
        <w:rPr>
          <w:rFonts w:ascii="Bookman Old Style" w:hAnsi="Bookman Old Style"/>
        </w:rPr>
        <w:t>thole</w:t>
      </w:r>
      <w:proofErr w:type="spellEnd"/>
      <w:r w:rsidR="00097880" w:rsidRPr="00AE1D80">
        <w:rPr>
          <w:rFonts w:ascii="Bookman Old Style" w:hAnsi="Bookman Old Style"/>
        </w:rPr>
        <w:t xml:space="preserve"> that they were approached</w:t>
      </w:r>
      <w:r w:rsidRPr="00AE1D80">
        <w:rPr>
          <w:rFonts w:ascii="Bookman Old Style" w:hAnsi="Bookman Old Style"/>
        </w:rPr>
        <w:t xml:space="preserve"> by </w:t>
      </w:r>
      <w:r w:rsidR="00B51BC9" w:rsidRPr="00AE1D80">
        <w:rPr>
          <w:rFonts w:ascii="Bookman Old Style" w:hAnsi="Bookman Old Style"/>
        </w:rPr>
        <w:t xml:space="preserve">the first accused, </w:t>
      </w:r>
      <w:proofErr w:type="spellStart"/>
      <w:r w:rsidR="00B51BC9" w:rsidRPr="00AE1D80">
        <w:rPr>
          <w:rFonts w:ascii="Bookman Old Style" w:hAnsi="Bookman Old Style"/>
        </w:rPr>
        <w:t>Mage</w:t>
      </w:r>
      <w:r w:rsidR="00992A2D" w:rsidRPr="00AE1D80">
        <w:rPr>
          <w:rFonts w:ascii="Bookman Old Style" w:hAnsi="Bookman Old Style"/>
        </w:rPr>
        <w:t>lemba</w:t>
      </w:r>
      <w:proofErr w:type="spellEnd"/>
      <w:r w:rsidR="00992A2D" w:rsidRPr="00AE1D80">
        <w:rPr>
          <w:rFonts w:ascii="Bookman Old Style" w:hAnsi="Bookman Old Style"/>
        </w:rPr>
        <w:t xml:space="preserve"> Richard Nxumalo, who </w:t>
      </w:r>
      <w:r w:rsidR="00992A2D" w:rsidRPr="00AE1D80">
        <w:rPr>
          <w:rFonts w:ascii="Bookman Old Style" w:hAnsi="Bookman Old Style"/>
        </w:rPr>
        <w:lastRenderedPageBreak/>
        <w:t xml:space="preserve">asked from the children of the complainant he found seated on the </w:t>
      </w:r>
      <w:proofErr w:type="spellStart"/>
      <w:r w:rsidR="00992A2D" w:rsidRPr="00AE1D80">
        <w:rPr>
          <w:rFonts w:ascii="Bookman Old Style" w:hAnsi="Bookman Old Style"/>
        </w:rPr>
        <w:t>bakkie</w:t>
      </w:r>
      <w:proofErr w:type="spellEnd"/>
      <w:r w:rsidR="00992A2D" w:rsidRPr="00AE1D80">
        <w:rPr>
          <w:rFonts w:ascii="Bookman Old Style" w:hAnsi="Bookman Old Style"/>
        </w:rPr>
        <w:t xml:space="preserve"> of the car,</w:t>
      </w:r>
      <w:r w:rsidR="00097880" w:rsidRPr="00AE1D80">
        <w:rPr>
          <w:rFonts w:ascii="Bookman Old Style" w:hAnsi="Bookman Old Style"/>
        </w:rPr>
        <w:t xml:space="preserve"> parked a few </w:t>
      </w:r>
      <w:proofErr w:type="spellStart"/>
      <w:r w:rsidR="00097880" w:rsidRPr="00AE1D80">
        <w:rPr>
          <w:rFonts w:ascii="Bookman Old Style" w:hAnsi="Bookman Old Style"/>
        </w:rPr>
        <w:t>metres</w:t>
      </w:r>
      <w:proofErr w:type="spellEnd"/>
      <w:r w:rsidR="00097880" w:rsidRPr="00AE1D80">
        <w:rPr>
          <w:rFonts w:ascii="Bookman Old Style" w:hAnsi="Bookman Old Style"/>
        </w:rPr>
        <w:t xml:space="preserve"> from where the complainant</w:t>
      </w:r>
      <w:r w:rsidR="00E22C02" w:rsidRPr="00AE1D80">
        <w:rPr>
          <w:rFonts w:ascii="Bookman Old Style" w:hAnsi="Bookman Old Style"/>
        </w:rPr>
        <w:t>,</w:t>
      </w:r>
      <w:r w:rsidR="00097880" w:rsidRPr="00AE1D80">
        <w:rPr>
          <w:rFonts w:ascii="Bookman Old Style" w:hAnsi="Bookman Old Style"/>
        </w:rPr>
        <w:t xml:space="preserve"> PW 2 and </w:t>
      </w:r>
      <w:proofErr w:type="spellStart"/>
      <w:r w:rsidR="00097880" w:rsidRPr="00AE1D80">
        <w:rPr>
          <w:rFonts w:ascii="Bookman Old Style" w:hAnsi="Bookman Old Style"/>
        </w:rPr>
        <w:t>Lazi</w:t>
      </w:r>
      <w:proofErr w:type="spellEnd"/>
      <w:r w:rsidR="00097880" w:rsidRPr="00AE1D80">
        <w:rPr>
          <w:rFonts w:ascii="Bookman Old Style" w:hAnsi="Bookman Old Style"/>
        </w:rPr>
        <w:t xml:space="preserve"> </w:t>
      </w:r>
      <w:proofErr w:type="spellStart"/>
      <w:r w:rsidR="00097880" w:rsidRPr="00AE1D80">
        <w:rPr>
          <w:rFonts w:ascii="Bookman Old Style" w:hAnsi="Bookman Old Style"/>
        </w:rPr>
        <w:t>Sithole</w:t>
      </w:r>
      <w:proofErr w:type="spellEnd"/>
      <w:r w:rsidR="00B51BC9" w:rsidRPr="00AE1D80">
        <w:rPr>
          <w:rFonts w:ascii="Bookman Old Style" w:hAnsi="Bookman Old Style"/>
        </w:rPr>
        <w:t xml:space="preserve"> were standing discussing something among themselves</w:t>
      </w:r>
      <w:r w:rsidR="00097880" w:rsidRPr="00AE1D80">
        <w:rPr>
          <w:rFonts w:ascii="Bookman Old Style" w:hAnsi="Bookman Old Style"/>
        </w:rPr>
        <w:t xml:space="preserve">, </w:t>
      </w:r>
      <w:r w:rsidR="00992A2D" w:rsidRPr="00AE1D80">
        <w:rPr>
          <w:rFonts w:ascii="Bookman Old Style" w:hAnsi="Bookman Old Style"/>
        </w:rPr>
        <w:t>as to where</w:t>
      </w:r>
      <w:r w:rsidR="00E26AD2" w:rsidRPr="00AE1D80">
        <w:rPr>
          <w:rFonts w:ascii="Bookman Old Style" w:hAnsi="Bookman Old Style"/>
        </w:rPr>
        <w:t xml:space="preserve"> the goats that had earlier been loaded in that car were.</w:t>
      </w:r>
    </w:p>
    <w:p w:rsidR="00F8169D" w:rsidRPr="00AE1D80" w:rsidRDefault="00F8169D" w:rsidP="00CB21B8">
      <w:pPr>
        <w:spacing w:line="360" w:lineRule="auto"/>
        <w:ind w:left="720" w:hanging="720"/>
        <w:jc w:val="both"/>
        <w:rPr>
          <w:rFonts w:ascii="Bookman Old Style" w:hAnsi="Bookman Old Style"/>
        </w:rPr>
      </w:pPr>
    </w:p>
    <w:p w:rsidR="00680C57" w:rsidRPr="00AE1D80" w:rsidRDefault="00404E69" w:rsidP="00E26AD2">
      <w:pPr>
        <w:tabs>
          <w:tab w:val="left" w:pos="630"/>
        </w:tabs>
        <w:spacing w:line="360" w:lineRule="auto"/>
        <w:ind w:left="720" w:hanging="720"/>
        <w:jc w:val="both"/>
        <w:rPr>
          <w:rFonts w:ascii="Bookman Old Style" w:hAnsi="Bookman Old Style"/>
        </w:rPr>
      </w:pPr>
      <w:r w:rsidRPr="00AE1D80">
        <w:rPr>
          <w:rFonts w:ascii="Bookman Old Style" w:hAnsi="Bookman Old Style"/>
        </w:rPr>
        <w:t>[6</w:t>
      </w:r>
      <w:r w:rsidR="008B0299" w:rsidRPr="00AE1D80">
        <w:rPr>
          <w:rFonts w:ascii="Bookman Old Style" w:hAnsi="Bookman Old Style"/>
        </w:rPr>
        <w:t xml:space="preserve">]  </w:t>
      </w:r>
      <w:r w:rsidR="00E26AD2" w:rsidRPr="00AE1D80">
        <w:rPr>
          <w:rFonts w:ascii="Bookman Old Style" w:hAnsi="Bookman Old Style"/>
        </w:rPr>
        <w:t xml:space="preserve">  </w:t>
      </w:r>
      <w:r w:rsidR="003F607A" w:rsidRPr="00AE1D80">
        <w:rPr>
          <w:rFonts w:ascii="Bookman Old Style" w:hAnsi="Bookman Old Style"/>
        </w:rPr>
        <w:t xml:space="preserve"> </w:t>
      </w:r>
      <w:r w:rsidR="00E26AD2" w:rsidRPr="00AE1D80">
        <w:rPr>
          <w:rFonts w:ascii="Bookman Old Style" w:hAnsi="Bookman Old Style"/>
        </w:rPr>
        <w:t xml:space="preserve">It is alleged that upon seeing the first accused talk to the children, the complainant moved away from where he was standing with PW 2 and </w:t>
      </w:r>
      <w:proofErr w:type="spellStart"/>
      <w:r w:rsidR="00E26AD2" w:rsidRPr="00AE1D80">
        <w:rPr>
          <w:rFonts w:ascii="Bookman Old Style" w:hAnsi="Bookman Old Style"/>
        </w:rPr>
        <w:t>Lazi</w:t>
      </w:r>
      <w:proofErr w:type="spellEnd"/>
      <w:r w:rsidR="00E26AD2" w:rsidRPr="00AE1D80">
        <w:rPr>
          <w:rFonts w:ascii="Bookman Old Style" w:hAnsi="Bookman Old Style"/>
        </w:rPr>
        <w:t xml:space="preserve"> </w:t>
      </w:r>
      <w:proofErr w:type="spellStart"/>
      <w:r w:rsidR="00E26AD2" w:rsidRPr="00AE1D80">
        <w:rPr>
          <w:rFonts w:ascii="Bookman Old Style" w:hAnsi="Bookman Old Style"/>
        </w:rPr>
        <w:t>Sithole</w:t>
      </w:r>
      <w:proofErr w:type="spellEnd"/>
      <w:r w:rsidR="00E26AD2" w:rsidRPr="00AE1D80">
        <w:rPr>
          <w:rFonts w:ascii="Bookman Old Style" w:hAnsi="Bookman Old Style"/>
        </w:rPr>
        <w:t xml:space="preserve"> and proceeded towards the first accused. </w:t>
      </w:r>
    </w:p>
    <w:p w:rsidR="00E1651B" w:rsidRPr="00AE1D80" w:rsidRDefault="00E1651B" w:rsidP="00296398">
      <w:pPr>
        <w:spacing w:line="360" w:lineRule="auto"/>
        <w:ind w:left="720" w:hanging="720"/>
        <w:jc w:val="both"/>
        <w:rPr>
          <w:rFonts w:ascii="Bookman Old Style" w:hAnsi="Bookman Old Style"/>
        </w:rPr>
      </w:pPr>
    </w:p>
    <w:p w:rsidR="00B80332" w:rsidRPr="00AE1D80" w:rsidRDefault="00404E69" w:rsidP="00680C57">
      <w:pPr>
        <w:spacing w:line="360" w:lineRule="auto"/>
        <w:ind w:left="720" w:hanging="720"/>
        <w:jc w:val="both"/>
        <w:rPr>
          <w:rFonts w:ascii="Bookman Old Style" w:hAnsi="Bookman Old Style"/>
        </w:rPr>
      </w:pPr>
      <w:r w:rsidRPr="00AE1D80">
        <w:rPr>
          <w:rFonts w:ascii="Bookman Old Style" w:hAnsi="Bookman Old Style"/>
        </w:rPr>
        <w:t>[7</w:t>
      </w:r>
      <w:r w:rsidR="00E1651B" w:rsidRPr="00AE1D80">
        <w:rPr>
          <w:rFonts w:ascii="Bookman Old Style" w:hAnsi="Bookman Old Style"/>
        </w:rPr>
        <w:t xml:space="preserve">]  </w:t>
      </w:r>
      <w:r w:rsidRPr="00AE1D80">
        <w:rPr>
          <w:rFonts w:ascii="Bookman Old Style" w:hAnsi="Bookman Old Style"/>
        </w:rPr>
        <w:t xml:space="preserve">  </w:t>
      </w:r>
      <w:r w:rsidR="00E26AD2" w:rsidRPr="00AE1D80">
        <w:rPr>
          <w:rFonts w:ascii="Bookman Old Style" w:hAnsi="Bookman Old Style"/>
        </w:rPr>
        <w:t xml:space="preserve">According to PW 1 and PW 2, the former enquired from the accused why he was asking from his children </w:t>
      </w:r>
      <w:r w:rsidR="00097880" w:rsidRPr="00AE1D80">
        <w:rPr>
          <w:rFonts w:ascii="Bookman Old Style" w:hAnsi="Bookman Old Style"/>
        </w:rPr>
        <w:t xml:space="preserve">about the goats </w:t>
      </w:r>
      <w:r w:rsidR="00E26AD2" w:rsidRPr="00AE1D80">
        <w:rPr>
          <w:rFonts w:ascii="Bookman Old Style" w:hAnsi="Bookman Old Style"/>
        </w:rPr>
        <w:t xml:space="preserve">instead of </w:t>
      </w:r>
      <w:r w:rsidR="00097880" w:rsidRPr="00AE1D80">
        <w:rPr>
          <w:rFonts w:ascii="Bookman Old Style" w:hAnsi="Bookman Old Style"/>
        </w:rPr>
        <w:t xml:space="preserve">asking from </w:t>
      </w:r>
      <w:r w:rsidR="00E26AD2" w:rsidRPr="00AE1D80">
        <w:rPr>
          <w:rFonts w:ascii="Bookman Old Style" w:hAnsi="Bookman Old Style"/>
        </w:rPr>
        <w:t>him</w:t>
      </w:r>
      <w:r w:rsidR="00097880" w:rsidRPr="00AE1D80">
        <w:rPr>
          <w:rFonts w:ascii="Bookman Old Style" w:hAnsi="Bookman Old Style"/>
        </w:rPr>
        <w:t xml:space="preserve"> as he was</w:t>
      </w:r>
      <w:r w:rsidR="00E26AD2" w:rsidRPr="00AE1D80">
        <w:rPr>
          <w:rFonts w:ascii="Bookman Old Style" w:hAnsi="Bookman Old Style"/>
        </w:rPr>
        <w:t xml:space="preserve"> there. The first accused it is alleged did not answer that question but simply </w:t>
      </w:r>
      <w:r w:rsidR="00A7558C" w:rsidRPr="00AE1D80">
        <w:rPr>
          <w:rFonts w:ascii="Bookman Old Style" w:hAnsi="Bookman Old Style"/>
        </w:rPr>
        <w:t xml:space="preserve">charged at </w:t>
      </w:r>
      <w:r w:rsidR="00E26AD2" w:rsidRPr="00AE1D80">
        <w:rPr>
          <w:rFonts w:ascii="Bookman Old Style" w:hAnsi="Bookman Old Style"/>
        </w:rPr>
        <w:t>the complaint</w:t>
      </w:r>
      <w:r w:rsidR="00784FB8" w:rsidRPr="00AE1D80">
        <w:rPr>
          <w:rFonts w:ascii="Bookman Old Style" w:hAnsi="Bookman Old Style"/>
        </w:rPr>
        <w:t>, PW 1</w:t>
      </w:r>
      <w:r w:rsidR="00A7558C" w:rsidRPr="00AE1D80">
        <w:rPr>
          <w:rFonts w:ascii="Bookman Old Style" w:hAnsi="Bookman Old Style"/>
        </w:rPr>
        <w:t>, claiming</w:t>
      </w:r>
      <w:r w:rsidR="00784FB8" w:rsidRPr="00AE1D80">
        <w:rPr>
          <w:rFonts w:ascii="Bookman Old Style" w:hAnsi="Bookman Old Style"/>
        </w:rPr>
        <w:t xml:space="preserve"> that he had </w:t>
      </w:r>
      <w:r w:rsidR="00990CE1" w:rsidRPr="00AE1D80">
        <w:rPr>
          <w:rFonts w:ascii="Bookman Old Style" w:hAnsi="Bookman Old Style"/>
        </w:rPr>
        <w:t xml:space="preserve">always wanted </w:t>
      </w:r>
      <w:r w:rsidR="00784FB8" w:rsidRPr="00AE1D80">
        <w:rPr>
          <w:rFonts w:ascii="Bookman Old Style" w:hAnsi="Bookman Old Style"/>
        </w:rPr>
        <w:t>him</w:t>
      </w:r>
      <w:r w:rsidR="00A7558C" w:rsidRPr="00AE1D80">
        <w:rPr>
          <w:rFonts w:ascii="Bookman Old Style" w:hAnsi="Bookman Old Style"/>
        </w:rPr>
        <w:t>,</w:t>
      </w:r>
      <w:r w:rsidR="007A1BB2" w:rsidRPr="00AE1D80">
        <w:rPr>
          <w:rFonts w:ascii="Bookman Old Style" w:hAnsi="Bookman Old Style"/>
        </w:rPr>
        <w:t xml:space="preserve"> </w:t>
      </w:r>
      <w:r w:rsidR="00990CE1" w:rsidRPr="00AE1D80">
        <w:rPr>
          <w:rFonts w:ascii="Bookman Old Style" w:hAnsi="Bookman Old Style"/>
        </w:rPr>
        <w:t>whatever that meant</w:t>
      </w:r>
      <w:r w:rsidR="00784FB8" w:rsidRPr="00AE1D80">
        <w:rPr>
          <w:rFonts w:ascii="Bookman Old Style" w:hAnsi="Bookman Old Style"/>
        </w:rPr>
        <w:t xml:space="preserve">. It is alleged that the two exchanged blows as a result of which </w:t>
      </w:r>
      <w:proofErr w:type="spellStart"/>
      <w:r w:rsidR="00784FB8" w:rsidRPr="00AE1D80">
        <w:rPr>
          <w:rFonts w:ascii="Bookman Old Style" w:hAnsi="Bookman Old Style"/>
        </w:rPr>
        <w:t>Lazi</w:t>
      </w:r>
      <w:proofErr w:type="spellEnd"/>
      <w:r w:rsidR="00784FB8" w:rsidRPr="00AE1D80">
        <w:rPr>
          <w:rFonts w:ascii="Bookman Old Style" w:hAnsi="Bookman Old Style"/>
        </w:rPr>
        <w:t xml:space="preserve"> </w:t>
      </w:r>
      <w:proofErr w:type="spellStart"/>
      <w:r w:rsidR="00784FB8" w:rsidRPr="00AE1D80">
        <w:rPr>
          <w:rFonts w:ascii="Bookman Old Style" w:hAnsi="Bookman Old Style"/>
        </w:rPr>
        <w:t>Sithole</w:t>
      </w:r>
      <w:proofErr w:type="spellEnd"/>
      <w:r w:rsidR="00784FB8" w:rsidRPr="00AE1D80">
        <w:rPr>
          <w:rFonts w:ascii="Bookman Old Style" w:hAnsi="Bookman Old Style"/>
        </w:rPr>
        <w:t xml:space="preserve"> intervene</w:t>
      </w:r>
      <w:r w:rsidR="007A1BB2" w:rsidRPr="00AE1D80">
        <w:rPr>
          <w:rFonts w:ascii="Bookman Old Style" w:hAnsi="Bookman Old Style"/>
        </w:rPr>
        <w:t>d</w:t>
      </w:r>
      <w:r w:rsidR="00784FB8" w:rsidRPr="00AE1D80">
        <w:rPr>
          <w:rFonts w:ascii="Bookman Old Style" w:hAnsi="Bookman Old Style"/>
        </w:rPr>
        <w:t xml:space="preserve"> and</w:t>
      </w:r>
      <w:r w:rsidR="007A1BB2" w:rsidRPr="00AE1D80">
        <w:rPr>
          <w:rFonts w:ascii="Bookman Old Style" w:hAnsi="Bookman Old Style"/>
        </w:rPr>
        <w:t xml:space="preserve"> tried to</w:t>
      </w:r>
      <w:r w:rsidR="00784FB8" w:rsidRPr="00AE1D80">
        <w:rPr>
          <w:rFonts w:ascii="Bookman Old Style" w:hAnsi="Bookman Old Style"/>
        </w:rPr>
        <w:t xml:space="preserve"> separate the two. According to PW 1 and PW 2, it was at the time of this intervention that the accused allegedly drew a firearm and tried twice to shoot the complainant without success. It was at this stage that the first accused is alleged to have called his son </w:t>
      </w:r>
      <w:proofErr w:type="spellStart"/>
      <w:r w:rsidR="00784FB8" w:rsidRPr="00AE1D80">
        <w:rPr>
          <w:rFonts w:ascii="Bookman Old Style" w:hAnsi="Bookman Old Style"/>
        </w:rPr>
        <w:t>Bongani</w:t>
      </w:r>
      <w:proofErr w:type="spellEnd"/>
      <w:r w:rsidR="00784FB8" w:rsidRPr="00AE1D80">
        <w:rPr>
          <w:rFonts w:ascii="Bookman Old Style" w:hAnsi="Bookman Old Style"/>
        </w:rPr>
        <w:t xml:space="preserve"> to bring him his weapons which were a bolted stick and a spear</w:t>
      </w:r>
      <w:r w:rsidR="00A7558C" w:rsidRPr="00AE1D80">
        <w:rPr>
          <w:rFonts w:ascii="Bookman Old Style" w:hAnsi="Bookman Old Style"/>
        </w:rPr>
        <w:t xml:space="preserve"> made</w:t>
      </w:r>
      <w:r w:rsidR="00784FB8" w:rsidRPr="00AE1D80">
        <w:rPr>
          <w:rFonts w:ascii="Bookman Old Style" w:hAnsi="Bookman Old Style"/>
        </w:rPr>
        <w:t xml:space="preserve"> from a bolted steel rod.</w:t>
      </w:r>
    </w:p>
    <w:p w:rsidR="007A1BB2" w:rsidRPr="00AE1D80" w:rsidRDefault="007A1BB2" w:rsidP="00680C57">
      <w:pPr>
        <w:spacing w:line="360" w:lineRule="auto"/>
        <w:ind w:left="720" w:hanging="720"/>
        <w:jc w:val="both"/>
        <w:rPr>
          <w:rFonts w:ascii="Bookman Old Style" w:hAnsi="Bookman Old Style"/>
        </w:rPr>
      </w:pPr>
    </w:p>
    <w:p w:rsidR="007A1BB2" w:rsidRPr="00AE1D80" w:rsidRDefault="007A1BB2" w:rsidP="00680C57">
      <w:pPr>
        <w:spacing w:line="360" w:lineRule="auto"/>
        <w:ind w:left="720" w:hanging="720"/>
        <w:jc w:val="both"/>
        <w:rPr>
          <w:rFonts w:ascii="Bookman Old Style" w:hAnsi="Bookman Old Style"/>
        </w:rPr>
      </w:pPr>
      <w:r w:rsidRPr="00AE1D80">
        <w:rPr>
          <w:rFonts w:ascii="Bookman Old Style" w:hAnsi="Bookman Old Style"/>
        </w:rPr>
        <w:t>[8]    The first accused person whilst acknowledging the exchange of blows denies withdrawing a firearm and firing same at the complainant. I must say that neither the firearm concerned nor any cartridges which would have been emitte</w:t>
      </w:r>
      <w:r w:rsidR="00602748" w:rsidRPr="00AE1D80">
        <w:rPr>
          <w:rFonts w:ascii="Bookman Old Style" w:hAnsi="Bookman Old Style"/>
        </w:rPr>
        <w:t>d during the shooting incident w</w:t>
      </w:r>
      <w:r w:rsidRPr="00AE1D80">
        <w:rPr>
          <w:rFonts w:ascii="Bookman Old Style" w:hAnsi="Bookman Old Style"/>
        </w:rPr>
        <w:t>ere produced in court during the hearing of the matter and no sound reason</w:t>
      </w:r>
      <w:r w:rsidR="00602748" w:rsidRPr="00AE1D80">
        <w:rPr>
          <w:rFonts w:ascii="Bookman Old Style" w:hAnsi="Bookman Old Style"/>
        </w:rPr>
        <w:t>s</w:t>
      </w:r>
      <w:r w:rsidRPr="00AE1D80">
        <w:rPr>
          <w:rFonts w:ascii="Bookman Old Style" w:hAnsi="Bookman Old Style"/>
        </w:rPr>
        <w:t xml:space="preserve"> were put fourth why this was the case</w:t>
      </w:r>
      <w:r w:rsidR="00602748" w:rsidRPr="00AE1D80">
        <w:rPr>
          <w:rFonts w:ascii="Bookman Old Style" w:hAnsi="Bookman Old Style"/>
        </w:rPr>
        <w:t xml:space="preserve"> if the firearm had indeed been used</w:t>
      </w:r>
      <w:r w:rsidRPr="00AE1D80">
        <w:rPr>
          <w:rFonts w:ascii="Bookman Old Style" w:hAnsi="Bookman Old Style"/>
        </w:rPr>
        <w:t xml:space="preserve">. In fact I could tell from the evidence of the investigating officer he </w:t>
      </w:r>
      <w:r w:rsidR="00602748" w:rsidRPr="00AE1D80">
        <w:rPr>
          <w:rFonts w:ascii="Bookman Old Style" w:hAnsi="Bookman Old Style"/>
        </w:rPr>
        <w:t xml:space="preserve">himself </w:t>
      </w:r>
      <w:r w:rsidRPr="00AE1D80">
        <w:rPr>
          <w:rFonts w:ascii="Bookman Old Style" w:hAnsi="Bookman Old Style"/>
        </w:rPr>
        <w:t>did no</w:t>
      </w:r>
      <w:r w:rsidR="00E22C02" w:rsidRPr="00AE1D80">
        <w:rPr>
          <w:rFonts w:ascii="Bookman Old Style" w:hAnsi="Bookman Old Style"/>
        </w:rPr>
        <w:t>t believe that aspect of the stor</w:t>
      </w:r>
      <w:r w:rsidRPr="00AE1D80">
        <w:rPr>
          <w:rFonts w:ascii="Bookman Old Style" w:hAnsi="Bookman Old Style"/>
        </w:rPr>
        <w:t xml:space="preserve">y. I must comment further that the charges preferred against the </w:t>
      </w:r>
      <w:r w:rsidRPr="00AE1D80">
        <w:rPr>
          <w:rFonts w:ascii="Bookman Old Style" w:hAnsi="Bookman Old Style"/>
        </w:rPr>
        <w:lastRenderedPageBreak/>
        <w:t>accused persons make no mention of any firearm as forming the basis of the charges against the accused persons as opposed to the bolted stick and spear.</w:t>
      </w:r>
      <w:r w:rsidR="00602748" w:rsidRPr="00AE1D80">
        <w:rPr>
          <w:rFonts w:ascii="Bookman Old Style" w:hAnsi="Bookman Old Style"/>
        </w:rPr>
        <w:t xml:space="preserve"> The Police would not have failed to include the firearm as one of the weapons through which the offence was alleged committed if there was any credence to the story concerned.</w:t>
      </w:r>
    </w:p>
    <w:p w:rsidR="009C1809" w:rsidRPr="00AE1D80" w:rsidRDefault="009C1809" w:rsidP="00680C57">
      <w:pPr>
        <w:spacing w:line="360" w:lineRule="auto"/>
        <w:jc w:val="both"/>
        <w:rPr>
          <w:rFonts w:ascii="Bookman Old Style" w:hAnsi="Bookman Old Style"/>
        </w:rPr>
      </w:pPr>
    </w:p>
    <w:p w:rsidR="00203658" w:rsidRPr="00AE1D80" w:rsidRDefault="00BC6DBF" w:rsidP="00296398">
      <w:pPr>
        <w:spacing w:line="360" w:lineRule="auto"/>
        <w:ind w:left="720" w:hanging="720"/>
        <w:jc w:val="both"/>
        <w:rPr>
          <w:rFonts w:ascii="Bookman Old Style" w:hAnsi="Bookman Old Style"/>
        </w:rPr>
      </w:pPr>
      <w:r w:rsidRPr="00AE1D80">
        <w:rPr>
          <w:rFonts w:ascii="Bookman Old Style" w:hAnsi="Bookman Old Style"/>
        </w:rPr>
        <w:t>[9</w:t>
      </w:r>
      <w:r w:rsidR="00296398" w:rsidRPr="00AE1D80">
        <w:rPr>
          <w:rFonts w:ascii="Bookman Old Style" w:hAnsi="Bookman Old Style"/>
        </w:rPr>
        <w:t>]</w:t>
      </w:r>
      <w:r w:rsidR="00296398" w:rsidRPr="00AE1D80">
        <w:rPr>
          <w:rFonts w:ascii="Bookman Old Style" w:hAnsi="Bookman Old Style"/>
        </w:rPr>
        <w:tab/>
      </w:r>
      <w:r w:rsidR="00784FB8" w:rsidRPr="00AE1D80">
        <w:rPr>
          <w:rFonts w:ascii="Bookman Old Style" w:hAnsi="Bookman Old Style"/>
        </w:rPr>
        <w:t>According to the complainant, when the first accused person’s son came with the weapons</w:t>
      </w:r>
      <w:r w:rsidRPr="00AE1D80">
        <w:rPr>
          <w:rFonts w:ascii="Bookman Old Style" w:hAnsi="Bookman Old Style"/>
        </w:rPr>
        <w:t xml:space="preserve"> requested of him by accused 1</w:t>
      </w:r>
      <w:r w:rsidR="00784FB8" w:rsidRPr="00AE1D80">
        <w:rPr>
          <w:rFonts w:ascii="Bookman Old Style" w:hAnsi="Bookman Old Style"/>
        </w:rPr>
        <w:t>, he had already gone into PW 2’s car w</w:t>
      </w:r>
      <w:r w:rsidR="00BB6E3D" w:rsidRPr="00AE1D80">
        <w:rPr>
          <w:rFonts w:ascii="Bookman Old Style" w:hAnsi="Bookman Old Style"/>
        </w:rPr>
        <w:t>here he had locked himself in. T</w:t>
      </w:r>
      <w:r w:rsidR="00784FB8" w:rsidRPr="00AE1D80">
        <w:rPr>
          <w:rFonts w:ascii="Bookman Old Style" w:hAnsi="Bookman Old Style"/>
        </w:rPr>
        <w:t>he first accused allegedly attacked him w</w:t>
      </w:r>
      <w:r w:rsidRPr="00AE1D80">
        <w:rPr>
          <w:rFonts w:ascii="Bookman Old Style" w:hAnsi="Bookman Old Style"/>
        </w:rPr>
        <w:t xml:space="preserve">ith the spear whilst he handed </w:t>
      </w:r>
      <w:r w:rsidR="00784FB8" w:rsidRPr="00AE1D80">
        <w:rPr>
          <w:rFonts w:ascii="Bookman Old Style" w:hAnsi="Bookman Old Style"/>
        </w:rPr>
        <w:t xml:space="preserve">the bolted stick to the second accused </w:t>
      </w:r>
      <w:proofErr w:type="gramStart"/>
      <w:r w:rsidR="00784FB8" w:rsidRPr="00AE1D80">
        <w:rPr>
          <w:rFonts w:ascii="Bookman Old Style" w:hAnsi="Bookman Old Style"/>
        </w:rPr>
        <w:t>who</w:t>
      </w:r>
      <w:proofErr w:type="gramEnd"/>
      <w:r w:rsidR="00784FB8" w:rsidRPr="00AE1D80">
        <w:rPr>
          <w:rFonts w:ascii="Bookman Old Style" w:hAnsi="Bookman Old Style"/>
        </w:rPr>
        <w:t xml:space="preserve"> had by now arrived at the scene. It was during the scuffle that ensued that complainant got cut on the upper part of his arm </w:t>
      </w:r>
      <w:r w:rsidRPr="00AE1D80">
        <w:rPr>
          <w:rFonts w:ascii="Bookman Old Style" w:hAnsi="Bookman Old Style"/>
        </w:rPr>
        <w:t xml:space="preserve">with the spear, </w:t>
      </w:r>
      <w:r w:rsidR="00784FB8" w:rsidRPr="00AE1D80">
        <w:rPr>
          <w:rFonts w:ascii="Bookman Old Style" w:hAnsi="Bookman Old Style"/>
        </w:rPr>
        <w:t xml:space="preserve">before he was allegedly assaulted by accused 1 and accused 2 with the bolted stick and the </w:t>
      </w:r>
      <w:r w:rsidRPr="00AE1D80">
        <w:rPr>
          <w:rFonts w:ascii="Bookman Old Style" w:hAnsi="Bookman Old Style"/>
        </w:rPr>
        <w:t>bolted</w:t>
      </w:r>
      <w:r w:rsidR="00BB6E3D" w:rsidRPr="00AE1D80">
        <w:rPr>
          <w:rFonts w:ascii="Bookman Old Style" w:hAnsi="Bookman Old Style"/>
        </w:rPr>
        <w:t xml:space="preserve"> part of the</w:t>
      </w:r>
      <w:r w:rsidRPr="00AE1D80">
        <w:rPr>
          <w:rFonts w:ascii="Bookman Old Style" w:hAnsi="Bookman Old Style"/>
        </w:rPr>
        <w:t xml:space="preserve"> </w:t>
      </w:r>
      <w:r w:rsidR="00784FB8" w:rsidRPr="00AE1D80">
        <w:rPr>
          <w:rFonts w:ascii="Bookman Old Style" w:hAnsi="Bookman Old Style"/>
        </w:rPr>
        <w:t>spear</w:t>
      </w:r>
      <w:r w:rsidRPr="00AE1D80">
        <w:rPr>
          <w:rFonts w:ascii="Bookman Old Style" w:hAnsi="Bookman Old Style"/>
        </w:rPr>
        <w:t xml:space="preserve"> on both the head and around the eyes</w:t>
      </w:r>
      <w:r w:rsidR="00784FB8" w:rsidRPr="00AE1D80">
        <w:rPr>
          <w:rFonts w:ascii="Bookman Old Style" w:hAnsi="Bookman Old Style"/>
        </w:rPr>
        <w:t xml:space="preserve">. According </w:t>
      </w:r>
      <w:r w:rsidR="00DD5B93" w:rsidRPr="00AE1D80">
        <w:rPr>
          <w:rFonts w:ascii="Bookman Old Style" w:hAnsi="Bookman Old Style"/>
        </w:rPr>
        <w:t xml:space="preserve">to PW 2, accused 2 hit the complainant on the </w:t>
      </w:r>
      <w:r w:rsidR="00BB6E3D" w:rsidRPr="00AE1D80">
        <w:rPr>
          <w:rFonts w:ascii="Bookman Old Style" w:hAnsi="Bookman Old Style"/>
        </w:rPr>
        <w:t>head with the stick as accused 1</w:t>
      </w:r>
      <w:r w:rsidR="00DD5B93" w:rsidRPr="00AE1D80">
        <w:rPr>
          <w:rFonts w:ascii="Bookman Old Style" w:hAnsi="Bookman Old Style"/>
        </w:rPr>
        <w:t xml:space="preserve"> hit him on the </w:t>
      </w:r>
      <w:r w:rsidR="00BB6E3D" w:rsidRPr="00AE1D80">
        <w:rPr>
          <w:rFonts w:ascii="Bookman Old Style" w:hAnsi="Bookman Old Style"/>
        </w:rPr>
        <w:t xml:space="preserve">head and </w:t>
      </w:r>
      <w:r w:rsidR="00DD5B93" w:rsidRPr="00AE1D80">
        <w:rPr>
          <w:rFonts w:ascii="Bookman Old Style" w:hAnsi="Bookman Old Style"/>
        </w:rPr>
        <w:t>face with the bolted spear.</w:t>
      </w:r>
      <w:r w:rsidRPr="00AE1D80">
        <w:rPr>
          <w:rFonts w:ascii="Bookman Old Style" w:hAnsi="Bookman Old Style"/>
        </w:rPr>
        <w:t xml:space="preserve"> </w:t>
      </w:r>
      <w:r w:rsidR="00DD5B93" w:rsidRPr="00AE1D80">
        <w:rPr>
          <w:rFonts w:ascii="Bookman Old Style" w:hAnsi="Bookman Old Style"/>
        </w:rPr>
        <w:t xml:space="preserve">PW 2 further alleges that with the blow from </w:t>
      </w:r>
      <w:r w:rsidRPr="00AE1D80">
        <w:rPr>
          <w:rFonts w:ascii="Bookman Old Style" w:hAnsi="Bookman Old Style"/>
        </w:rPr>
        <w:t xml:space="preserve">the </w:t>
      </w:r>
      <w:r w:rsidR="00DD5B93" w:rsidRPr="00AE1D80">
        <w:rPr>
          <w:rFonts w:ascii="Bookman Old Style" w:hAnsi="Bookman Old Style"/>
        </w:rPr>
        <w:t xml:space="preserve">bolted spear that </w:t>
      </w:r>
      <w:r w:rsidRPr="00AE1D80">
        <w:rPr>
          <w:rFonts w:ascii="Bookman Old Style" w:hAnsi="Bookman Old Style"/>
        </w:rPr>
        <w:t>was l</w:t>
      </w:r>
      <w:r w:rsidR="00DD5B93" w:rsidRPr="00AE1D80">
        <w:rPr>
          <w:rFonts w:ascii="Bookman Old Style" w:hAnsi="Bookman Old Style"/>
        </w:rPr>
        <w:t>anded on the complainant</w:t>
      </w:r>
      <w:r w:rsidRPr="00AE1D80">
        <w:rPr>
          <w:rFonts w:ascii="Bookman Old Style" w:hAnsi="Bookman Old Style"/>
        </w:rPr>
        <w:t>’s eye area by accused 1,</w:t>
      </w:r>
      <w:r w:rsidR="00DD5B93" w:rsidRPr="00AE1D80">
        <w:rPr>
          <w:rFonts w:ascii="Bookman Old Style" w:hAnsi="Bookman Old Style"/>
        </w:rPr>
        <w:t xml:space="preserve"> he had thought that the latter had d</w:t>
      </w:r>
      <w:r w:rsidRPr="00AE1D80">
        <w:rPr>
          <w:rFonts w:ascii="Bookman Old Style" w:hAnsi="Bookman Old Style"/>
        </w:rPr>
        <w:t>ied as he had seen him collapse</w:t>
      </w:r>
      <w:r w:rsidR="00DD5B93" w:rsidRPr="00AE1D80">
        <w:rPr>
          <w:rFonts w:ascii="Bookman Old Style" w:hAnsi="Bookman Old Style"/>
        </w:rPr>
        <w:t xml:space="preserve"> and passed out.</w:t>
      </w:r>
      <w:r w:rsidR="00784FB8" w:rsidRPr="00AE1D80">
        <w:rPr>
          <w:rFonts w:ascii="Bookman Old Style" w:hAnsi="Bookman Old Style"/>
        </w:rPr>
        <w:t xml:space="preserve"> </w:t>
      </w:r>
    </w:p>
    <w:p w:rsidR="0056118A" w:rsidRPr="00AE1D80" w:rsidRDefault="0056118A" w:rsidP="00296398">
      <w:pPr>
        <w:spacing w:line="360" w:lineRule="auto"/>
        <w:ind w:left="720" w:hanging="720"/>
        <w:jc w:val="both"/>
        <w:rPr>
          <w:rFonts w:ascii="Bookman Old Style" w:hAnsi="Bookman Old Style"/>
        </w:rPr>
      </w:pPr>
    </w:p>
    <w:p w:rsidR="001E2F9F" w:rsidRPr="00AE1D80" w:rsidRDefault="00BC6DBF" w:rsidP="00DD5B93">
      <w:pPr>
        <w:spacing w:line="360" w:lineRule="auto"/>
        <w:ind w:left="720" w:hanging="720"/>
        <w:jc w:val="both"/>
        <w:rPr>
          <w:rFonts w:ascii="Bookman Old Style" w:hAnsi="Bookman Old Style"/>
        </w:rPr>
      </w:pPr>
      <w:r w:rsidRPr="00AE1D80">
        <w:rPr>
          <w:rFonts w:ascii="Bookman Old Style" w:hAnsi="Bookman Old Style"/>
        </w:rPr>
        <w:t>[10</w:t>
      </w:r>
      <w:r w:rsidR="00203658" w:rsidRPr="00AE1D80">
        <w:rPr>
          <w:rFonts w:ascii="Bookman Old Style" w:hAnsi="Bookman Old Style"/>
        </w:rPr>
        <w:t>]</w:t>
      </w:r>
      <w:r w:rsidR="00203658" w:rsidRPr="00AE1D80">
        <w:rPr>
          <w:rFonts w:ascii="Bookman Old Style" w:hAnsi="Bookman Old Style"/>
        </w:rPr>
        <w:tab/>
      </w:r>
      <w:r w:rsidR="00DD5B93" w:rsidRPr="00AE1D80">
        <w:rPr>
          <w:rFonts w:ascii="Bookman Old Style" w:hAnsi="Bookman Old Style"/>
        </w:rPr>
        <w:t xml:space="preserve">The complainant was then rushed to the </w:t>
      </w:r>
      <w:proofErr w:type="spellStart"/>
      <w:r w:rsidR="00DD5B93" w:rsidRPr="00AE1D80">
        <w:rPr>
          <w:rFonts w:ascii="Bookman Old Style" w:hAnsi="Bookman Old Style"/>
        </w:rPr>
        <w:t>Matsanjeni</w:t>
      </w:r>
      <w:proofErr w:type="spellEnd"/>
      <w:r w:rsidR="00DD5B93" w:rsidRPr="00AE1D80">
        <w:rPr>
          <w:rFonts w:ascii="Bookman Old Style" w:hAnsi="Bookman Old Style"/>
        </w:rPr>
        <w:t xml:space="preserve"> Clinic where he was</w:t>
      </w:r>
      <w:r w:rsidRPr="00AE1D80">
        <w:rPr>
          <w:rFonts w:ascii="Bookman Old Style" w:hAnsi="Bookman Old Style"/>
        </w:rPr>
        <w:t>,</w:t>
      </w:r>
      <w:r w:rsidR="00DD5B93" w:rsidRPr="00AE1D80">
        <w:rPr>
          <w:rFonts w:ascii="Bookman Old Style" w:hAnsi="Bookman Old Style"/>
        </w:rPr>
        <w:t xml:space="preserve"> after attendance</w:t>
      </w:r>
      <w:r w:rsidRPr="00AE1D80">
        <w:rPr>
          <w:rFonts w:ascii="Bookman Old Style" w:hAnsi="Bookman Old Style"/>
        </w:rPr>
        <w:t>,</w:t>
      </w:r>
      <w:r w:rsidR="00DD5B93" w:rsidRPr="00AE1D80">
        <w:rPr>
          <w:rFonts w:ascii="Bookman Old Style" w:hAnsi="Bookman Old Style"/>
        </w:rPr>
        <w:t xml:space="preserve"> trans</w:t>
      </w:r>
      <w:r w:rsidRPr="00AE1D80">
        <w:rPr>
          <w:rFonts w:ascii="Bookman Old Style" w:hAnsi="Bookman Old Style"/>
        </w:rPr>
        <w:t xml:space="preserve">ferred to the </w:t>
      </w:r>
      <w:proofErr w:type="spellStart"/>
      <w:r w:rsidRPr="00AE1D80">
        <w:rPr>
          <w:rFonts w:ascii="Bookman Old Style" w:hAnsi="Bookman Old Style"/>
        </w:rPr>
        <w:t>Hlathikhulu</w:t>
      </w:r>
      <w:proofErr w:type="spellEnd"/>
      <w:r w:rsidRPr="00AE1D80">
        <w:rPr>
          <w:rFonts w:ascii="Bookman Old Style" w:hAnsi="Bookman Old Style"/>
        </w:rPr>
        <w:t xml:space="preserve"> </w:t>
      </w:r>
      <w:r w:rsidR="00427D3C" w:rsidRPr="00AE1D80">
        <w:rPr>
          <w:rFonts w:ascii="Bookman Old Style" w:hAnsi="Bookman Old Style"/>
        </w:rPr>
        <w:t>Government</w:t>
      </w:r>
      <w:r w:rsidRPr="00AE1D80">
        <w:rPr>
          <w:rFonts w:ascii="Bookman Old Style" w:hAnsi="Bookman Old Style"/>
        </w:rPr>
        <w:t xml:space="preserve"> Hospital</w:t>
      </w:r>
      <w:r w:rsidR="00DD5B93" w:rsidRPr="00AE1D80">
        <w:rPr>
          <w:rFonts w:ascii="Bookman Old Style" w:hAnsi="Bookman Old Style"/>
        </w:rPr>
        <w:t>. At the Clinic the complainant was attend</w:t>
      </w:r>
      <w:r w:rsidRPr="00AE1D80">
        <w:rPr>
          <w:rFonts w:ascii="Bookman Old Style" w:hAnsi="Bookman Old Style"/>
        </w:rPr>
        <w:t xml:space="preserve">ed by a certain Doctor </w:t>
      </w:r>
      <w:proofErr w:type="spellStart"/>
      <w:r w:rsidRPr="00AE1D80">
        <w:rPr>
          <w:rFonts w:ascii="Bookman Old Style" w:hAnsi="Bookman Old Style"/>
        </w:rPr>
        <w:t>Chikwana</w:t>
      </w:r>
      <w:proofErr w:type="spellEnd"/>
      <w:r w:rsidR="00DD5B93" w:rsidRPr="00AE1D80">
        <w:rPr>
          <w:rFonts w:ascii="Bookman Old Style" w:hAnsi="Bookman Old Style"/>
        </w:rPr>
        <w:t>, who thereafter compiled a report. Explaining the report in court this witness contended that he attended to the complainant on the day in question from w</w:t>
      </w:r>
      <w:r w:rsidR="00427D3C" w:rsidRPr="00AE1D80">
        <w:rPr>
          <w:rFonts w:ascii="Bookman Old Style" w:hAnsi="Bookman Old Style"/>
        </w:rPr>
        <w:t>hich he had gone on to prepare the</w:t>
      </w:r>
      <w:r w:rsidR="00DD5B93" w:rsidRPr="00AE1D80">
        <w:rPr>
          <w:rFonts w:ascii="Bookman Old Style" w:hAnsi="Bookman Old Style"/>
        </w:rPr>
        <w:t xml:space="preserve"> report</w:t>
      </w:r>
      <w:r w:rsidR="00427D3C" w:rsidRPr="00AE1D80">
        <w:rPr>
          <w:rFonts w:ascii="Bookman Old Style" w:hAnsi="Bookman Old Style"/>
        </w:rPr>
        <w:t xml:space="preserve"> in question</w:t>
      </w:r>
      <w:r w:rsidR="00DD5B93" w:rsidRPr="00AE1D80">
        <w:rPr>
          <w:rFonts w:ascii="Bookman Old Style" w:hAnsi="Bookman Old Style"/>
        </w:rPr>
        <w:t xml:space="preserve">. </w:t>
      </w:r>
      <w:r w:rsidR="00427D3C" w:rsidRPr="00AE1D80">
        <w:rPr>
          <w:rFonts w:ascii="Bookman Old Style" w:hAnsi="Bookman Old Style"/>
        </w:rPr>
        <w:t>He stated that t</w:t>
      </w:r>
      <w:r w:rsidR="00DD5B93" w:rsidRPr="00AE1D80">
        <w:rPr>
          <w:rFonts w:ascii="Bookman Old Style" w:hAnsi="Bookman Old Style"/>
        </w:rPr>
        <w:t>he complainant had apparently been hit with a blunt object twice at the back of the head</w:t>
      </w:r>
      <w:r w:rsidR="00427D3C" w:rsidRPr="00AE1D80">
        <w:rPr>
          <w:rFonts w:ascii="Bookman Old Style" w:hAnsi="Bookman Old Style"/>
        </w:rPr>
        <w:t xml:space="preserve">, once on the front scalp </w:t>
      </w:r>
      <w:r w:rsidR="00F33B0F" w:rsidRPr="00AE1D80">
        <w:rPr>
          <w:rFonts w:ascii="Bookman Old Style" w:hAnsi="Bookman Old Style"/>
        </w:rPr>
        <w:t xml:space="preserve">and </w:t>
      </w:r>
      <w:r w:rsidR="00DD5B93" w:rsidRPr="00AE1D80">
        <w:rPr>
          <w:rFonts w:ascii="Bookman Old Style" w:hAnsi="Bookman Old Style"/>
        </w:rPr>
        <w:t xml:space="preserve">had been hit on the right </w:t>
      </w:r>
      <w:r w:rsidR="00F33B0F" w:rsidRPr="00AE1D80">
        <w:rPr>
          <w:rFonts w:ascii="Bookman Old Style" w:hAnsi="Bookman Old Style"/>
        </w:rPr>
        <w:t xml:space="preserve">eye bone, as well as sustained a deep laceration </w:t>
      </w:r>
      <w:r w:rsidR="00427D3C" w:rsidRPr="00AE1D80">
        <w:rPr>
          <w:rFonts w:ascii="Bookman Old Style" w:hAnsi="Bookman Old Style"/>
        </w:rPr>
        <w:t xml:space="preserve">on the middle of the </w:t>
      </w:r>
      <w:r w:rsidR="00427D3C" w:rsidRPr="00AE1D80">
        <w:rPr>
          <w:rFonts w:ascii="Bookman Old Style" w:hAnsi="Bookman Old Style"/>
        </w:rPr>
        <w:lastRenderedPageBreak/>
        <w:t xml:space="preserve">eyes </w:t>
      </w:r>
      <w:r w:rsidR="00DD5B93" w:rsidRPr="00AE1D80">
        <w:rPr>
          <w:rFonts w:ascii="Bookman Old Style" w:hAnsi="Bookman Old Style"/>
        </w:rPr>
        <w:t xml:space="preserve">and had </w:t>
      </w:r>
      <w:r w:rsidR="00F33B0F" w:rsidRPr="00AE1D80">
        <w:rPr>
          <w:rFonts w:ascii="Bookman Old Style" w:hAnsi="Bookman Old Style"/>
        </w:rPr>
        <w:t xml:space="preserve">further sustained another deep laceration </w:t>
      </w:r>
      <w:r w:rsidR="00DD5B93" w:rsidRPr="00AE1D80">
        <w:rPr>
          <w:rFonts w:ascii="Bookman Old Style" w:hAnsi="Bookman Old Style"/>
        </w:rPr>
        <w:t xml:space="preserve">on the upper right arm. </w:t>
      </w:r>
    </w:p>
    <w:p w:rsidR="00DD5B93" w:rsidRPr="00AE1D80" w:rsidRDefault="00DD5B93" w:rsidP="00804273">
      <w:pPr>
        <w:spacing w:line="360" w:lineRule="auto"/>
        <w:jc w:val="both"/>
        <w:rPr>
          <w:rFonts w:ascii="Bookman Old Style" w:hAnsi="Bookman Old Style"/>
        </w:rPr>
      </w:pPr>
    </w:p>
    <w:p w:rsidR="00436370" w:rsidRPr="00AE1D80" w:rsidRDefault="00427D3C" w:rsidP="00C028CA">
      <w:pPr>
        <w:spacing w:line="360" w:lineRule="auto"/>
        <w:ind w:left="720" w:hanging="720"/>
        <w:jc w:val="both"/>
        <w:rPr>
          <w:rFonts w:ascii="Bookman Old Style" w:hAnsi="Bookman Old Style"/>
        </w:rPr>
      </w:pPr>
      <w:r w:rsidRPr="00AE1D80">
        <w:rPr>
          <w:rFonts w:ascii="Bookman Old Style" w:hAnsi="Bookman Old Style"/>
        </w:rPr>
        <w:t>[11</w:t>
      </w:r>
      <w:r w:rsidR="00436370" w:rsidRPr="00AE1D80">
        <w:rPr>
          <w:rFonts w:ascii="Bookman Old Style" w:hAnsi="Bookman Old Style"/>
        </w:rPr>
        <w:t xml:space="preserve">]   </w:t>
      </w:r>
      <w:r w:rsidR="00804273" w:rsidRPr="00AE1D80">
        <w:rPr>
          <w:rFonts w:ascii="Bookman Old Style" w:hAnsi="Bookman Old Style"/>
        </w:rPr>
        <w:t>The injuries on the f</w:t>
      </w:r>
      <w:r w:rsidRPr="00AE1D80">
        <w:rPr>
          <w:rFonts w:ascii="Bookman Old Style" w:hAnsi="Bookman Old Style"/>
        </w:rPr>
        <w:t xml:space="preserve">ace around the eyes were </w:t>
      </w:r>
      <w:r w:rsidR="00A679A6" w:rsidRPr="00AE1D80">
        <w:rPr>
          <w:rFonts w:ascii="Bookman Old Style" w:hAnsi="Bookman Old Style"/>
        </w:rPr>
        <w:t xml:space="preserve">described as severe by </w:t>
      </w:r>
      <w:r w:rsidR="00804273" w:rsidRPr="00AE1D80">
        <w:rPr>
          <w:rFonts w:ascii="Bookman Old Style" w:hAnsi="Bookman Old Style"/>
        </w:rPr>
        <w:t>to the Doctor and specialist treatment</w:t>
      </w:r>
      <w:r w:rsidRPr="00AE1D80">
        <w:rPr>
          <w:rFonts w:ascii="Bookman Old Style" w:hAnsi="Bookman Old Style"/>
        </w:rPr>
        <w:t xml:space="preserve"> was necessary </w:t>
      </w:r>
      <w:r w:rsidR="00804273" w:rsidRPr="00AE1D80">
        <w:rPr>
          <w:rFonts w:ascii="Bookman Old Style" w:hAnsi="Bookman Old Style"/>
        </w:rPr>
        <w:t>particularly because the left eye of the complainant was destroyed</w:t>
      </w:r>
      <w:r w:rsidRPr="00AE1D80">
        <w:rPr>
          <w:rFonts w:ascii="Bookman Old Style" w:hAnsi="Bookman Old Style"/>
        </w:rPr>
        <w:t xml:space="preserve"> or had become blind which is a permanent feature on the complainant</w:t>
      </w:r>
      <w:r w:rsidR="00A679A6" w:rsidRPr="00AE1D80">
        <w:rPr>
          <w:rFonts w:ascii="Bookman Old Style" w:hAnsi="Bookman Old Style"/>
        </w:rPr>
        <w:t xml:space="preserve"> to date</w:t>
      </w:r>
      <w:r w:rsidR="00804273" w:rsidRPr="00AE1D80">
        <w:rPr>
          <w:rFonts w:ascii="Bookman Old Style" w:hAnsi="Bookman Old Style"/>
        </w:rPr>
        <w:t>.</w:t>
      </w:r>
    </w:p>
    <w:p w:rsidR="000A73E6" w:rsidRPr="00AE1D80" w:rsidRDefault="000A73E6" w:rsidP="00296398">
      <w:pPr>
        <w:spacing w:line="360" w:lineRule="auto"/>
        <w:ind w:left="720" w:hanging="720"/>
        <w:jc w:val="both"/>
        <w:rPr>
          <w:rFonts w:ascii="Bookman Old Style" w:hAnsi="Bookman Old Style"/>
        </w:rPr>
      </w:pPr>
    </w:p>
    <w:p w:rsidR="003D7EF2" w:rsidRPr="00AE1D80" w:rsidRDefault="00427D3C" w:rsidP="00AB4296">
      <w:pPr>
        <w:spacing w:line="360" w:lineRule="auto"/>
        <w:ind w:left="630" w:hanging="630"/>
        <w:jc w:val="both"/>
        <w:rPr>
          <w:rFonts w:ascii="Bookman Old Style" w:hAnsi="Bookman Old Style"/>
        </w:rPr>
      </w:pPr>
      <w:r w:rsidRPr="00AE1D80">
        <w:rPr>
          <w:rFonts w:ascii="Bookman Old Style" w:hAnsi="Bookman Old Style"/>
        </w:rPr>
        <w:t>[12</w:t>
      </w:r>
      <w:r w:rsidR="000A73E6" w:rsidRPr="00AE1D80">
        <w:rPr>
          <w:rFonts w:ascii="Bookman Old Style" w:hAnsi="Bookman Old Style"/>
        </w:rPr>
        <w:t xml:space="preserve">]   </w:t>
      </w:r>
      <w:r w:rsidR="00804273" w:rsidRPr="00AE1D80">
        <w:rPr>
          <w:rFonts w:ascii="Bookman Old Style" w:hAnsi="Bookman Old Style"/>
        </w:rPr>
        <w:t xml:space="preserve">The accused person’s version </w:t>
      </w:r>
      <w:r w:rsidR="00A679A6" w:rsidRPr="00AE1D80">
        <w:rPr>
          <w:rFonts w:ascii="Bookman Old Style" w:hAnsi="Bookman Old Style"/>
        </w:rPr>
        <w:t xml:space="preserve">somehow </w:t>
      </w:r>
      <w:r w:rsidR="00804273" w:rsidRPr="00AE1D80">
        <w:rPr>
          <w:rFonts w:ascii="Bookman Old Style" w:hAnsi="Bookman Old Style"/>
        </w:rPr>
        <w:t>differs from that of the crown witnesses. According to accused 2, he was going to the local stream to fetch sand, on the 16</w:t>
      </w:r>
      <w:r w:rsidR="00804273" w:rsidRPr="00AE1D80">
        <w:rPr>
          <w:rFonts w:ascii="Bookman Old Style" w:hAnsi="Bookman Old Style"/>
          <w:vertAlign w:val="superscript"/>
        </w:rPr>
        <w:t>th</w:t>
      </w:r>
      <w:r w:rsidR="00804273" w:rsidRPr="00AE1D80">
        <w:rPr>
          <w:rFonts w:ascii="Bookman Old Style" w:hAnsi="Bookman Old Style"/>
        </w:rPr>
        <w:t xml:space="preserve"> July 2006 when he was passed along the way by PW 2’s car, which had on it the complainant, PW </w:t>
      </w:r>
      <w:r w:rsidR="00A679A6" w:rsidRPr="00AE1D80">
        <w:rPr>
          <w:rFonts w:ascii="Bookman Old Style" w:hAnsi="Bookman Old Style"/>
        </w:rPr>
        <w:t>1, and two goats. As the car dro</w:t>
      </w:r>
      <w:r w:rsidR="00804273" w:rsidRPr="00AE1D80">
        <w:rPr>
          <w:rFonts w:ascii="Bookman Old Style" w:hAnsi="Bookman Old Style"/>
        </w:rPr>
        <w:t>ve</w:t>
      </w:r>
      <w:r w:rsidR="009919AC" w:rsidRPr="00AE1D80">
        <w:rPr>
          <w:rFonts w:ascii="Bookman Old Style" w:hAnsi="Bookman Old Style"/>
        </w:rPr>
        <w:t xml:space="preserve"> past him, it slowed down considerab</w:t>
      </w:r>
      <w:r w:rsidR="00804273" w:rsidRPr="00AE1D80">
        <w:rPr>
          <w:rFonts w:ascii="Bookman Old Style" w:hAnsi="Bookman Old Style"/>
        </w:rPr>
        <w:t>ly because the road condition was bad at that patch. This gave him an opportunity to enquire form the complainant on whose side he was walking when the vehicle drove past him, as to where the stock removal permit for the goats being ferried or transported at that early part of the morning</w:t>
      </w:r>
      <w:r w:rsidR="00A679A6" w:rsidRPr="00AE1D80">
        <w:rPr>
          <w:rFonts w:ascii="Bookman Old Style" w:hAnsi="Bookman Old Style"/>
        </w:rPr>
        <w:t xml:space="preserve"> were</w:t>
      </w:r>
      <w:r w:rsidR="00804273" w:rsidRPr="00AE1D80">
        <w:rPr>
          <w:rFonts w:ascii="Bookman Old Style" w:hAnsi="Bookman Old Style"/>
        </w:rPr>
        <w:t xml:space="preserve">. </w:t>
      </w:r>
    </w:p>
    <w:p w:rsidR="003D7EF2" w:rsidRPr="00AE1D80" w:rsidRDefault="003D7EF2" w:rsidP="00F7726C">
      <w:pPr>
        <w:spacing w:line="360" w:lineRule="auto"/>
        <w:jc w:val="both"/>
        <w:rPr>
          <w:rFonts w:ascii="Bookman Old Style" w:hAnsi="Bookman Old Style"/>
        </w:rPr>
      </w:pPr>
    </w:p>
    <w:p w:rsidR="00B032B5" w:rsidRPr="00AE1D80" w:rsidRDefault="00427D3C" w:rsidP="005620DE">
      <w:pPr>
        <w:spacing w:line="360" w:lineRule="auto"/>
        <w:ind w:left="720" w:hanging="720"/>
        <w:jc w:val="both"/>
        <w:rPr>
          <w:rFonts w:ascii="Bookman Old Style" w:hAnsi="Bookman Old Style"/>
          <w:i/>
        </w:rPr>
      </w:pPr>
      <w:r w:rsidRPr="00AE1D80">
        <w:rPr>
          <w:rFonts w:ascii="Bookman Old Style" w:hAnsi="Bookman Old Style"/>
        </w:rPr>
        <w:t>[13</w:t>
      </w:r>
      <w:r w:rsidR="003D7EF2" w:rsidRPr="00AE1D80">
        <w:rPr>
          <w:rFonts w:ascii="Bookman Old Style" w:hAnsi="Bookman Old Style"/>
        </w:rPr>
        <w:t xml:space="preserve">] </w:t>
      </w:r>
      <w:r w:rsidR="00804273" w:rsidRPr="00AE1D80">
        <w:rPr>
          <w:rFonts w:ascii="Bookman Old Style" w:hAnsi="Bookman Old Style"/>
        </w:rPr>
        <w:t>The said accused contends that he was answered by PW 1, the complainant, who rudely dismissed his question by asking who he was to be asking for stock removal permit</w:t>
      </w:r>
      <w:r w:rsidR="007F64B4" w:rsidRPr="00AE1D80">
        <w:rPr>
          <w:rFonts w:ascii="Bookman Old Style" w:hAnsi="Bookman Old Style"/>
        </w:rPr>
        <w:t>s</w:t>
      </w:r>
      <w:r w:rsidR="00804273" w:rsidRPr="00AE1D80">
        <w:rPr>
          <w:rFonts w:ascii="Bookman Old Style" w:hAnsi="Bookman Old Style"/>
        </w:rPr>
        <w:t xml:space="preserve"> as that could only be asked for by the Police</w:t>
      </w:r>
      <w:r w:rsidR="007F64B4" w:rsidRPr="00AE1D80">
        <w:rPr>
          <w:rFonts w:ascii="Bookman Old Style" w:hAnsi="Bookman Old Style"/>
        </w:rPr>
        <w:t xml:space="preserve"> or words to that effect</w:t>
      </w:r>
      <w:r w:rsidR="00804273" w:rsidRPr="00AE1D80">
        <w:rPr>
          <w:rFonts w:ascii="Bookman Old Style" w:hAnsi="Bookman Old Style"/>
        </w:rPr>
        <w:t>. As the</w:t>
      </w:r>
      <w:r w:rsidR="005A1916" w:rsidRPr="00AE1D80">
        <w:rPr>
          <w:rFonts w:ascii="Bookman Old Style" w:hAnsi="Bookman Old Style"/>
        </w:rPr>
        <w:t>y ignored him and drove away, Accused</w:t>
      </w:r>
      <w:r w:rsidR="00804273" w:rsidRPr="00AE1D80">
        <w:rPr>
          <w:rFonts w:ascii="Bookman Old Style" w:hAnsi="Bookman Old Style"/>
        </w:rPr>
        <w:t xml:space="preserve"> </w:t>
      </w:r>
      <w:proofErr w:type="gramStart"/>
      <w:r w:rsidR="00804273" w:rsidRPr="00AE1D80">
        <w:rPr>
          <w:rFonts w:ascii="Bookman Old Style" w:hAnsi="Bookman Old Style"/>
        </w:rPr>
        <w:t>2,</w:t>
      </w:r>
      <w:proofErr w:type="gramEnd"/>
      <w:r w:rsidR="00804273" w:rsidRPr="00AE1D80">
        <w:rPr>
          <w:rFonts w:ascii="Bookman Old Style" w:hAnsi="Bookman Old Style"/>
        </w:rPr>
        <w:t xml:space="preserve"> contends that he called accused 1 on his cell</w:t>
      </w:r>
      <w:r w:rsidR="007F64B4" w:rsidRPr="00AE1D80">
        <w:rPr>
          <w:rFonts w:ascii="Bookman Old Style" w:hAnsi="Bookman Old Style"/>
        </w:rPr>
        <w:t xml:space="preserve"> phone </w:t>
      </w:r>
      <w:r w:rsidR="00804273" w:rsidRPr="00AE1D80">
        <w:rPr>
          <w:rFonts w:ascii="Bookman Old Style" w:hAnsi="Bookman Old Style"/>
        </w:rPr>
        <w:t xml:space="preserve">and informed him that PW 1 and PW 2 were transporting goats in PW 2’s motor </w:t>
      </w:r>
      <w:r w:rsidR="00084B3C" w:rsidRPr="00AE1D80">
        <w:rPr>
          <w:rFonts w:ascii="Bookman Old Style" w:hAnsi="Bookman Old Style"/>
        </w:rPr>
        <w:t>vehicle</w:t>
      </w:r>
      <w:r w:rsidR="007F64B4" w:rsidRPr="00AE1D80">
        <w:rPr>
          <w:rFonts w:ascii="Bookman Old Style" w:hAnsi="Bookman Old Style"/>
        </w:rPr>
        <w:t xml:space="preserve"> and were not producing stock removal permits as was required of them</w:t>
      </w:r>
      <w:r w:rsidR="00084B3C" w:rsidRPr="00AE1D80">
        <w:rPr>
          <w:rFonts w:ascii="Bookman Old Style" w:hAnsi="Bookman Old Style"/>
        </w:rPr>
        <w:t xml:space="preserve">. This he did because he was a </w:t>
      </w:r>
      <w:r w:rsidR="007F64B4" w:rsidRPr="00AE1D80">
        <w:rPr>
          <w:rFonts w:ascii="Bookman Old Style" w:hAnsi="Bookman Old Style"/>
        </w:rPr>
        <w:t xml:space="preserve">member of the area’s </w:t>
      </w:r>
      <w:r w:rsidR="00084B3C" w:rsidRPr="00AE1D80">
        <w:rPr>
          <w:rFonts w:ascii="Bookman Old Style" w:hAnsi="Bookman Old Style"/>
        </w:rPr>
        <w:t xml:space="preserve">Community Police with accused 1. </w:t>
      </w:r>
      <w:proofErr w:type="gramStart"/>
      <w:r w:rsidR="00084B3C" w:rsidRPr="00AE1D80">
        <w:rPr>
          <w:rFonts w:ascii="Bookman Old Style" w:hAnsi="Bookman Old Style"/>
        </w:rPr>
        <w:t>Those days their area was under a concerted theft of stock by stock thieves who were stealing with impunity to the extent their livestock was threatened with extinction.</w:t>
      </w:r>
      <w:proofErr w:type="gramEnd"/>
      <w:r w:rsidR="00084B3C" w:rsidRPr="00AE1D80">
        <w:rPr>
          <w:rFonts w:ascii="Bookman Old Style" w:hAnsi="Bookman Old Style"/>
        </w:rPr>
        <w:t xml:space="preserve"> Because of this threat they had </w:t>
      </w:r>
      <w:r w:rsidR="00084B3C" w:rsidRPr="00AE1D80">
        <w:rPr>
          <w:rFonts w:ascii="Bookman Old Style" w:hAnsi="Bookman Old Style"/>
        </w:rPr>
        <w:lastRenderedPageBreak/>
        <w:t>decided to step up security measures</w:t>
      </w:r>
      <w:r w:rsidR="007F64B4" w:rsidRPr="00AE1D80">
        <w:rPr>
          <w:rFonts w:ascii="Bookman Old Style" w:hAnsi="Bookman Old Style"/>
        </w:rPr>
        <w:t>.</w:t>
      </w:r>
      <w:r w:rsidR="00084B3C" w:rsidRPr="00AE1D80">
        <w:rPr>
          <w:rFonts w:ascii="Bookman Old Style" w:hAnsi="Bookman Old Style"/>
        </w:rPr>
        <w:t xml:space="preserve"> </w:t>
      </w:r>
      <w:r w:rsidR="007F64B4" w:rsidRPr="00AE1D80">
        <w:rPr>
          <w:rFonts w:ascii="Bookman Old Style" w:hAnsi="Bookman Old Style"/>
        </w:rPr>
        <w:t>One of these</w:t>
      </w:r>
      <w:r w:rsidR="00084B3C" w:rsidRPr="00AE1D80">
        <w:rPr>
          <w:rFonts w:ascii="Bookman Old Style" w:hAnsi="Bookman Old Style"/>
        </w:rPr>
        <w:t xml:space="preserve"> measur</w:t>
      </w:r>
      <w:r w:rsidR="00DA459B" w:rsidRPr="00AE1D80">
        <w:rPr>
          <w:rFonts w:ascii="Bookman Old Style" w:hAnsi="Bookman Old Style"/>
        </w:rPr>
        <w:t>es was the requirement that who</w:t>
      </w:r>
      <w:r w:rsidR="00084B3C" w:rsidRPr="00AE1D80">
        <w:rPr>
          <w:rFonts w:ascii="Bookman Old Style" w:hAnsi="Bookman Old Style"/>
        </w:rPr>
        <w:t>ever drove livestock in their area had to produce stock removal permit. This he contends was known to the complainant.</w:t>
      </w:r>
      <w:r w:rsidR="007F64B4" w:rsidRPr="00AE1D80">
        <w:rPr>
          <w:rFonts w:ascii="Bookman Old Style" w:hAnsi="Bookman Old Style"/>
        </w:rPr>
        <w:t xml:space="preserve"> I note that the complainant did not dispute this </w:t>
      </w:r>
      <w:proofErr w:type="gramStart"/>
      <w:r w:rsidR="007F64B4" w:rsidRPr="00AE1D80">
        <w:rPr>
          <w:rFonts w:ascii="Bookman Old Style" w:hAnsi="Bookman Old Style"/>
        </w:rPr>
        <w:t>or</w:t>
      </w:r>
      <w:proofErr w:type="gramEnd"/>
      <w:r w:rsidR="007F64B4" w:rsidRPr="00AE1D80">
        <w:rPr>
          <w:rFonts w:ascii="Bookman Old Style" w:hAnsi="Bookman Old Style"/>
        </w:rPr>
        <w:t xml:space="preserve"> put differently did not sound like one who did not know anything about the problem of stock theft or even the need to produce the stock removal permit than perhaps not </w:t>
      </w:r>
      <w:r w:rsidR="00457430" w:rsidRPr="00AE1D80">
        <w:rPr>
          <w:rFonts w:ascii="Bookman Old Style" w:hAnsi="Bookman Old Style"/>
        </w:rPr>
        <w:t>to go along with the idea</w:t>
      </w:r>
      <w:r w:rsidR="007F64B4" w:rsidRPr="00AE1D80">
        <w:rPr>
          <w:rFonts w:ascii="Bookman Old Style" w:hAnsi="Bookman Old Style"/>
        </w:rPr>
        <w:t>.</w:t>
      </w:r>
    </w:p>
    <w:p w:rsidR="00603557" w:rsidRPr="00AE1D80" w:rsidRDefault="00603557" w:rsidP="00296398">
      <w:pPr>
        <w:spacing w:line="360" w:lineRule="auto"/>
        <w:ind w:left="720" w:hanging="720"/>
        <w:jc w:val="both"/>
        <w:rPr>
          <w:rFonts w:ascii="Bookman Old Style" w:hAnsi="Bookman Old Style"/>
        </w:rPr>
      </w:pPr>
    </w:p>
    <w:p w:rsidR="006E021E" w:rsidRPr="00AE1D80" w:rsidRDefault="00E66625" w:rsidP="00A11FD5">
      <w:pPr>
        <w:spacing w:line="360" w:lineRule="auto"/>
        <w:ind w:left="720" w:hanging="720"/>
        <w:jc w:val="both"/>
        <w:rPr>
          <w:rFonts w:ascii="Bookman Old Style" w:hAnsi="Bookman Old Style"/>
        </w:rPr>
      </w:pPr>
      <w:r w:rsidRPr="00AE1D80">
        <w:rPr>
          <w:rFonts w:ascii="Bookman Old Style" w:hAnsi="Bookman Old Style"/>
        </w:rPr>
        <w:t>[14</w:t>
      </w:r>
      <w:r w:rsidR="00603557" w:rsidRPr="00AE1D80">
        <w:rPr>
          <w:rFonts w:ascii="Bookman Old Style" w:hAnsi="Bookman Old Style"/>
        </w:rPr>
        <w:t>]</w:t>
      </w:r>
      <w:r w:rsidR="00CA1C1E" w:rsidRPr="00AE1D80">
        <w:rPr>
          <w:rFonts w:ascii="Bookman Old Style" w:hAnsi="Bookman Old Style"/>
        </w:rPr>
        <w:t xml:space="preserve">  </w:t>
      </w:r>
      <w:r w:rsidR="00015C6C" w:rsidRPr="00AE1D80">
        <w:rPr>
          <w:rFonts w:ascii="Bookman Old Style" w:hAnsi="Bookman Old Style"/>
        </w:rPr>
        <w:t xml:space="preserve"> </w:t>
      </w:r>
      <w:r w:rsidR="00F7726C" w:rsidRPr="00AE1D80">
        <w:rPr>
          <w:rFonts w:ascii="Bookman Old Style" w:hAnsi="Bookman Old Style"/>
        </w:rPr>
        <w:t xml:space="preserve">The </w:t>
      </w:r>
      <w:r w:rsidR="00DA459B" w:rsidRPr="00AE1D80">
        <w:rPr>
          <w:rFonts w:ascii="Bookman Old Style" w:hAnsi="Bookman Old Style"/>
        </w:rPr>
        <w:t>conduct of PW 1 and PW 2 of refusing to produce the said permit yet they were transporting livestock so e</w:t>
      </w:r>
      <w:r w:rsidR="00457430" w:rsidRPr="00AE1D80">
        <w:rPr>
          <w:rFonts w:ascii="Bookman Old Style" w:hAnsi="Bookman Old Style"/>
        </w:rPr>
        <w:t>arly in the morning rendered them</w:t>
      </w:r>
      <w:r w:rsidR="00DA459B" w:rsidRPr="00AE1D80">
        <w:rPr>
          <w:rFonts w:ascii="Bookman Old Style" w:hAnsi="Bookman Old Style"/>
        </w:rPr>
        <w:t xml:space="preserve"> suspicious. His suspicion was exacerbated by the fact that there was </w:t>
      </w:r>
      <w:proofErr w:type="spellStart"/>
      <w:r w:rsidR="00DA459B" w:rsidRPr="00AE1D80">
        <w:rPr>
          <w:rFonts w:ascii="Bookman Old Style" w:hAnsi="Bookman Old Style"/>
        </w:rPr>
        <w:t>rum</w:t>
      </w:r>
      <w:r w:rsidR="002E71DF" w:rsidRPr="00AE1D80">
        <w:rPr>
          <w:rFonts w:ascii="Bookman Old Style" w:hAnsi="Bookman Old Style"/>
        </w:rPr>
        <w:t>ou</w:t>
      </w:r>
      <w:r w:rsidR="00DA459B" w:rsidRPr="00AE1D80">
        <w:rPr>
          <w:rFonts w:ascii="Bookman Old Style" w:hAnsi="Bookman Old Style"/>
        </w:rPr>
        <w:t>r</w:t>
      </w:r>
      <w:proofErr w:type="spellEnd"/>
      <w:r w:rsidR="00DA459B" w:rsidRPr="00AE1D80">
        <w:rPr>
          <w:rFonts w:ascii="Bookman Old Style" w:hAnsi="Bookman Old Style"/>
        </w:rPr>
        <w:t xml:space="preserve"> in the area that the complainant was a suspect on stock theft which had led to him being chased away from a certain area</w:t>
      </w:r>
      <w:r w:rsidR="007F64B4" w:rsidRPr="00AE1D80">
        <w:rPr>
          <w:rFonts w:ascii="Bookman Old Style" w:hAnsi="Bookman Old Style"/>
        </w:rPr>
        <w:t xml:space="preserve"> he had established his home at before settling in the </w:t>
      </w:r>
      <w:proofErr w:type="spellStart"/>
      <w:r w:rsidR="007F64B4" w:rsidRPr="00AE1D80">
        <w:rPr>
          <w:rFonts w:ascii="Bookman Old Style" w:hAnsi="Bookman Old Style"/>
        </w:rPr>
        <w:t>neighbourhood</w:t>
      </w:r>
      <w:proofErr w:type="spellEnd"/>
      <w:r w:rsidR="007F64B4" w:rsidRPr="00AE1D80">
        <w:rPr>
          <w:rFonts w:ascii="Bookman Old Style" w:hAnsi="Bookman Old Style"/>
        </w:rPr>
        <w:t xml:space="preserve"> of the accused persons</w:t>
      </w:r>
      <w:r w:rsidR="00DA459B" w:rsidRPr="00AE1D80">
        <w:rPr>
          <w:rFonts w:ascii="Bookman Old Style" w:hAnsi="Bookman Old Style"/>
        </w:rPr>
        <w:t>. It was because of the complainant</w:t>
      </w:r>
      <w:r w:rsidR="00A11FD5" w:rsidRPr="00AE1D80">
        <w:rPr>
          <w:rFonts w:ascii="Bookman Old Style" w:hAnsi="Bookman Old Style"/>
        </w:rPr>
        <w:t>’</w:t>
      </w:r>
      <w:r w:rsidR="00DA459B" w:rsidRPr="00AE1D80">
        <w:rPr>
          <w:rFonts w:ascii="Bookman Old Style" w:hAnsi="Bookman Old Style"/>
        </w:rPr>
        <w:t>s conduct and of the driver of the car they were travelling in that he had decided to call the first accused person as stated above.</w:t>
      </w:r>
    </w:p>
    <w:p w:rsidR="00774B06" w:rsidRPr="00AE1D80" w:rsidRDefault="00774B06" w:rsidP="00124340">
      <w:pPr>
        <w:spacing w:line="360" w:lineRule="auto"/>
        <w:jc w:val="both"/>
        <w:rPr>
          <w:rFonts w:ascii="Bookman Old Style" w:hAnsi="Bookman Old Style"/>
        </w:rPr>
      </w:pPr>
    </w:p>
    <w:p w:rsidR="0012508E" w:rsidRPr="00AE1D80" w:rsidRDefault="00774B06" w:rsidP="0012508E">
      <w:pPr>
        <w:spacing w:line="360" w:lineRule="auto"/>
        <w:ind w:left="720" w:hanging="720"/>
        <w:jc w:val="both"/>
        <w:rPr>
          <w:rFonts w:ascii="Bookman Old Style" w:hAnsi="Bookman Old Style"/>
        </w:rPr>
      </w:pPr>
      <w:r w:rsidRPr="00AE1D80">
        <w:rPr>
          <w:rFonts w:ascii="Bookman Old Style" w:hAnsi="Bookman Old Style"/>
        </w:rPr>
        <w:t>[</w:t>
      </w:r>
      <w:r w:rsidR="0053243F" w:rsidRPr="00AE1D80">
        <w:rPr>
          <w:rFonts w:ascii="Bookman Old Style" w:hAnsi="Bookman Old Style"/>
        </w:rPr>
        <w:t>1</w:t>
      </w:r>
      <w:r w:rsidR="007F64B4" w:rsidRPr="00AE1D80">
        <w:rPr>
          <w:rFonts w:ascii="Bookman Old Style" w:hAnsi="Bookman Old Style"/>
        </w:rPr>
        <w:t>5</w:t>
      </w:r>
      <w:r w:rsidRPr="00AE1D80">
        <w:rPr>
          <w:rFonts w:ascii="Bookman Old Style" w:hAnsi="Bookman Old Style"/>
        </w:rPr>
        <w:t>]</w:t>
      </w:r>
      <w:r w:rsidRPr="00AE1D80">
        <w:rPr>
          <w:rFonts w:ascii="Bookman Old Style" w:hAnsi="Bookman Old Style"/>
        </w:rPr>
        <w:tab/>
      </w:r>
      <w:r w:rsidR="00C103AF" w:rsidRPr="00AE1D80">
        <w:rPr>
          <w:rFonts w:ascii="Bookman Old Style" w:hAnsi="Bookman Old Style"/>
        </w:rPr>
        <w:t>Upon receiving the report the first accused had run to the road and stood there waiting for the</w:t>
      </w:r>
      <w:r w:rsidR="00A11FD5" w:rsidRPr="00AE1D80">
        <w:rPr>
          <w:rFonts w:ascii="Bookman Old Style" w:hAnsi="Bookman Old Style"/>
        </w:rPr>
        <w:t xml:space="preserve"> car to come which never </w:t>
      </w:r>
      <w:r w:rsidR="009A3351" w:rsidRPr="00AE1D80">
        <w:rPr>
          <w:rFonts w:ascii="Bookman Old Style" w:hAnsi="Bookman Old Style"/>
        </w:rPr>
        <w:t>happened because it had branched into complainant’s home using another route which was not a normal one</w:t>
      </w:r>
      <w:r w:rsidR="00C103AF" w:rsidRPr="00AE1D80">
        <w:rPr>
          <w:rFonts w:ascii="Bookman Old Style" w:hAnsi="Bookman Old Style"/>
        </w:rPr>
        <w:t>. He was thereat joined by second accused and the two of them had decided to wait for the car to no avail</w:t>
      </w:r>
      <w:r w:rsidR="009A3351" w:rsidRPr="00AE1D80">
        <w:rPr>
          <w:rFonts w:ascii="Bookman Old Style" w:hAnsi="Bookman Old Style"/>
        </w:rPr>
        <w:t>, until they parted ways</w:t>
      </w:r>
      <w:r w:rsidR="00C103AF" w:rsidRPr="00AE1D80">
        <w:rPr>
          <w:rFonts w:ascii="Bookman Old Style" w:hAnsi="Bookman Old Style"/>
        </w:rPr>
        <w:t>.</w:t>
      </w:r>
    </w:p>
    <w:p w:rsidR="002A7A07" w:rsidRPr="00AE1D80" w:rsidRDefault="002A7A07" w:rsidP="0012508E">
      <w:pPr>
        <w:spacing w:line="360" w:lineRule="auto"/>
        <w:ind w:left="720" w:hanging="720"/>
        <w:jc w:val="both"/>
        <w:rPr>
          <w:rFonts w:ascii="Bookman Old Style" w:hAnsi="Bookman Old Style"/>
          <w:i/>
        </w:rPr>
      </w:pPr>
    </w:p>
    <w:p w:rsidR="003F4BFC" w:rsidRPr="00AE1D80" w:rsidRDefault="007F64B4" w:rsidP="00C2154D">
      <w:pPr>
        <w:tabs>
          <w:tab w:val="left" w:pos="900"/>
        </w:tabs>
        <w:spacing w:line="360" w:lineRule="auto"/>
        <w:ind w:left="720" w:hanging="810"/>
        <w:jc w:val="both"/>
        <w:rPr>
          <w:rFonts w:ascii="Bookman Old Style" w:hAnsi="Bookman Old Style"/>
        </w:rPr>
      </w:pPr>
      <w:r w:rsidRPr="00AE1D80">
        <w:rPr>
          <w:rFonts w:ascii="Bookman Old Style" w:hAnsi="Bookman Old Style"/>
        </w:rPr>
        <w:t>[16</w:t>
      </w:r>
      <w:r w:rsidR="00C86BAF" w:rsidRPr="00AE1D80">
        <w:rPr>
          <w:rFonts w:ascii="Bookman Old Style" w:hAnsi="Bookman Old Style"/>
        </w:rPr>
        <w:t xml:space="preserve">]  </w:t>
      </w:r>
      <w:r w:rsidR="00A11FD5" w:rsidRPr="00AE1D80">
        <w:rPr>
          <w:rFonts w:ascii="Bookman Old Style" w:hAnsi="Bookman Old Style"/>
        </w:rPr>
        <w:t xml:space="preserve"> </w:t>
      </w:r>
      <w:r w:rsidR="00C103AF" w:rsidRPr="00AE1D80">
        <w:rPr>
          <w:rFonts w:ascii="Bookman Old Style" w:hAnsi="Bookman Old Style"/>
        </w:rPr>
        <w:t xml:space="preserve">They had eventually decided to part ways with the second </w:t>
      </w:r>
      <w:r w:rsidR="0077106F" w:rsidRPr="00AE1D80">
        <w:rPr>
          <w:rFonts w:ascii="Bookman Old Style" w:hAnsi="Bookman Old Style"/>
        </w:rPr>
        <w:t>accused rushing to go to a nearb</w:t>
      </w:r>
      <w:r w:rsidR="00C103AF" w:rsidRPr="00AE1D80">
        <w:rPr>
          <w:rFonts w:ascii="Bookman Old Style" w:hAnsi="Bookman Old Style"/>
        </w:rPr>
        <w:t>y homestead where there was a</w:t>
      </w:r>
      <w:r w:rsidR="0077106F" w:rsidRPr="00AE1D80">
        <w:rPr>
          <w:rFonts w:ascii="Bookman Old Style" w:hAnsi="Bookman Old Style"/>
        </w:rPr>
        <w:t xml:space="preserve"> traditional wedding (</w:t>
      </w:r>
      <w:proofErr w:type="spellStart"/>
      <w:r w:rsidR="0077106F" w:rsidRPr="00AE1D80">
        <w:rPr>
          <w:rFonts w:ascii="Bookman Old Style" w:hAnsi="Bookman Old Style"/>
        </w:rPr>
        <w:t>kuteka</w:t>
      </w:r>
      <w:proofErr w:type="spellEnd"/>
      <w:r w:rsidR="00F523DE" w:rsidRPr="00AE1D80">
        <w:rPr>
          <w:rFonts w:ascii="Bookman Old Style" w:hAnsi="Bookman Old Style"/>
        </w:rPr>
        <w:t>) that</w:t>
      </w:r>
      <w:r w:rsidR="0077106F" w:rsidRPr="00AE1D80">
        <w:rPr>
          <w:rFonts w:ascii="Bookman Old Style" w:hAnsi="Bookman Old Style"/>
        </w:rPr>
        <w:t xml:space="preserve"> morning</w:t>
      </w:r>
      <w:r w:rsidR="00C103AF" w:rsidRPr="00AE1D80">
        <w:rPr>
          <w:rFonts w:ascii="Bookman Old Style" w:hAnsi="Bookman Old Style"/>
        </w:rPr>
        <w:t xml:space="preserve"> and at around that time. It was whilst going there that he saw PW 2’s car parked next to </w:t>
      </w:r>
      <w:proofErr w:type="spellStart"/>
      <w:r w:rsidR="00C103AF" w:rsidRPr="00AE1D80">
        <w:rPr>
          <w:rFonts w:ascii="Bookman Old Style" w:hAnsi="Bookman Old Style"/>
        </w:rPr>
        <w:t>Lazi</w:t>
      </w:r>
      <w:proofErr w:type="spellEnd"/>
      <w:r w:rsidR="00C103AF" w:rsidRPr="00AE1D80">
        <w:rPr>
          <w:rFonts w:ascii="Bookman Old Style" w:hAnsi="Bookman Old Style"/>
        </w:rPr>
        <w:t xml:space="preserve"> </w:t>
      </w:r>
      <w:proofErr w:type="spellStart"/>
      <w:r w:rsidR="00C103AF" w:rsidRPr="00AE1D80">
        <w:rPr>
          <w:rFonts w:ascii="Bookman Old Style" w:hAnsi="Bookman Old Style"/>
        </w:rPr>
        <w:t>Sithole’s</w:t>
      </w:r>
      <w:proofErr w:type="spellEnd"/>
      <w:r w:rsidR="00C103AF" w:rsidRPr="00AE1D80">
        <w:rPr>
          <w:rFonts w:ascii="Bookman Old Style" w:hAnsi="Bookman Old Style"/>
        </w:rPr>
        <w:t xml:space="preserve"> home, with the complainant, PW 2 and </w:t>
      </w:r>
      <w:proofErr w:type="spellStart"/>
      <w:r w:rsidR="00C103AF" w:rsidRPr="00AE1D80">
        <w:rPr>
          <w:rFonts w:ascii="Bookman Old Style" w:hAnsi="Bookman Old Style"/>
        </w:rPr>
        <w:t>Lazi</w:t>
      </w:r>
      <w:proofErr w:type="spellEnd"/>
      <w:r w:rsidR="00C103AF" w:rsidRPr="00AE1D80">
        <w:rPr>
          <w:rFonts w:ascii="Bookman Old Style" w:hAnsi="Bookman Old Style"/>
        </w:rPr>
        <w:t xml:space="preserve"> </w:t>
      </w:r>
      <w:proofErr w:type="spellStart"/>
      <w:r w:rsidR="00C103AF" w:rsidRPr="00AE1D80">
        <w:rPr>
          <w:rFonts w:ascii="Bookman Old Style" w:hAnsi="Bookman Old Style"/>
        </w:rPr>
        <w:t>Sithole</w:t>
      </w:r>
      <w:proofErr w:type="spellEnd"/>
      <w:r w:rsidR="00C103AF" w:rsidRPr="00AE1D80">
        <w:rPr>
          <w:rFonts w:ascii="Bookman Old Style" w:hAnsi="Bookman Old Style"/>
        </w:rPr>
        <w:t xml:space="preserve"> </w:t>
      </w:r>
      <w:r w:rsidR="00C103AF" w:rsidRPr="00AE1D80">
        <w:rPr>
          <w:rFonts w:ascii="Bookman Old Style" w:hAnsi="Bookman Old Style"/>
        </w:rPr>
        <w:lastRenderedPageBreak/>
        <w:t xml:space="preserve">standing not far from it. On the </w:t>
      </w:r>
      <w:proofErr w:type="spellStart"/>
      <w:r w:rsidR="00C103AF" w:rsidRPr="00AE1D80">
        <w:rPr>
          <w:rFonts w:ascii="Bookman Old Style" w:hAnsi="Bookman Old Style"/>
        </w:rPr>
        <w:t>bakkie</w:t>
      </w:r>
      <w:proofErr w:type="spellEnd"/>
      <w:r w:rsidR="00C103AF" w:rsidRPr="00AE1D80">
        <w:rPr>
          <w:rFonts w:ascii="Bookman Old Style" w:hAnsi="Bookman Old Style"/>
        </w:rPr>
        <w:t xml:space="preserve"> of the car were two of complainant’s boys.</w:t>
      </w:r>
    </w:p>
    <w:p w:rsidR="005829B4" w:rsidRPr="00AE1D80" w:rsidRDefault="005829B4" w:rsidP="004A3877">
      <w:pPr>
        <w:tabs>
          <w:tab w:val="left" w:pos="915"/>
        </w:tabs>
        <w:spacing w:line="360" w:lineRule="auto"/>
        <w:ind w:left="1800" w:hanging="1800"/>
        <w:jc w:val="both"/>
        <w:rPr>
          <w:rFonts w:ascii="Bookman Old Style" w:hAnsi="Bookman Old Style"/>
        </w:rPr>
      </w:pPr>
    </w:p>
    <w:p w:rsidR="00FC3AFC" w:rsidRPr="00AE1D80" w:rsidRDefault="00A11FD5" w:rsidP="00455AFA">
      <w:pPr>
        <w:tabs>
          <w:tab w:val="left" w:pos="915"/>
        </w:tabs>
        <w:spacing w:line="360" w:lineRule="auto"/>
        <w:ind w:left="810" w:hanging="810"/>
        <w:jc w:val="both"/>
        <w:rPr>
          <w:rFonts w:ascii="Bookman Old Style" w:hAnsi="Bookman Old Style"/>
        </w:rPr>
      </w:pPr>
      <w:r w:rsidRPr="00AE1D80">
        <w:rPr>
          <w:rFonts w:ascii="Bookman Old Style" w:hAnsi="Bookman Old Style"/>
        </w:rPr>
        <w:t>[17</w:t>
      </w:r>
      <w:r w:rsidR="00011E3E" w:rsidRPr="00AE1D80">
        <w:rPr>
          <w:rFonts w:ascii="Bookman Old Style" w:hAnsi="Bookman Old Style"/>
        </w:rPr>
        <w:t>]</w:t>
      </w:r>
      <w:r w:rsidR="00011E3E" w:rsidRPr="00AE1D80">
        <w:rPr>
          <w:rFonts w:ascii="Bookman Old Style" w:hAnsi="Bookman Old Style"/>
        </w:rPr>
        <w:tab/>
      </w:r>
      <w:r w:rsidR="00935998" w:rsidRPr="00AE1D80">
        <w:rPr>
          <w:rFonts w:ascii="Bookman Old Style" w:hAnsi="Bookman Old Style"/>
        </w:rPr>
        <w:t>Accused 1</w:t>
      </w:r>
      <w:r w:rsidR="00C103AF" w:rsidRPr="00AE1D80">
        <w:rPr>
          <w:rFonts w:ascii="Bookman Old Style" w:hAnsi="Bookman Old Style"/>
        </w:rPr>
        <w:t xml:space="preserve">enquired from the boys on the whereabouts of the goats that had been </w:t>
      </w:r>
      <w:r w:rsidR="006E7572" w:rsidRPr="00AE1D80">
        <w:rPr>
          <w:rFonts w:ascii="Bookman Old Style" w:hAnsi="Bookman Old Style"/>
        </w:rPr>
        <w:t>transported with the same van earlier on. It was whilst he was talking to the complainant’s boys that the latter moved away from those he was with towards the accused from whom he enquired why he was talking to his children instead of him.</w:t>
      </w:r>
    </w:p>
    <w:p w:rsidR="00FC3AFC" w:rsidRPr="00AE1D80" w:rsidRDefault="00FC3AFC" w:rsidP="00455AFA">
      <w:pPr>
        <w:tabs>
          <w:tab w:val="left" w:pos="915"/>
        </w:tabs>
        <w:spacing w:line="360" w:lineRule="auto"/>
        <w:ind w:left="810" w:hanging="810"/>
        <w:jc w:val="both"/>
        <w:rPr>
          <w:rFonts w:ascii="Bookman Old Style" w:hAnsi="Bookman Old Style"/>
        </w:rPr>
      </w:pPr>
    </w:p>
    <w:p w:rsidR="006E7572" w:rsidRPr="00AE1D80" w:rsidRDefault="00935998" w:rsidP="00455AFA">
      <w:pPr>
        <w:tabs>
          <w:tab w:val="left" w:pos="915"/>
        </w:tabs>
        <w:spacing w:line="360" w:lineRule="auto"/>
        <w:ind w:left="810" w:hanging="810"/>
        <w:jc w:val="both"/>
        <w:rPr>
          <w:rFonts w:ascii="Bookman Old Style" w:hAnsi="Bookman Old Style"/>
        </w:rPr>
      </w:pPr>
      <w:r w:rsidRPr="00AE1D80">
        <w:rPr>
          <w:rFonts w:ascii="Bookman Old Style" w:hAnsi="Bookman Old Style"/>
        </w:rPr>
        <w:t>[18</w:t>
      </w:r>
      <w:r w:rsidR="00840248" w:rsidRPr="00AE1D80">
        <w:rPr>
          <w:rFonts w:ascii="Bookman Old Style" w:hAnsi="Bookman Old Style"/>
        </w:rPr>
        <w:t xml:space="preserve">]   </w:t>
      </w:r>
      <w:r w:rsidR="006E7572" w:rsidRPr="00AE1D80">
        <w:rPr>
          <w:rFonts w:ascii="Bookman Old Style" w:hAnsi="Bookman Old Style"/>
        </w:rPr>
        <w:t xml:space="preserve">From this question there ensued a scuffle </w:t>
      </w:r>
      <w:r w:rsidRPr="00AE1D80">
        <w:rPr>
          <w:rFonts w:ascii="Bookman Old Style" w:hAnsi="Bookman Old Style"/>
        </w:rPr>
        <w:t>which resulted i</w:t>
      </w:r>
      <w:r w:rsidR="006E7572" w:rsidRPr="00AE1D80">
        <w:rPr>
          <w:rFonts w:ascii="Bookman Old Style" w:hAnsi="Bookman Old Style"/>
        </w:rPr>
        <w:t>n a fight between them. According</w:t>
      </w:r>
      <w:r w:rsidR="00474621" w:rsidRPr="00AE1D80">
        <w:rPr>
          <w:rFonts w:ascii="Bookman Old Style" w:hAnsi="Bookman Old Style"/>
        </w:rPr>
        <w:t xml:space="preserve"> to the first accused it was</w:t>
      </w:r>
      <w:r w:rsidR="006E7572" w:rsidRPr="00AE1D80">
        <w:rPr>
          <w:rFonts w:ascii="Bookman Old Style" w:hAnsi="Bookman Old Style"/>
        </w:rPr>
        <w:t xml:space="preserve"> PW 1 who attacked him and hit him with a fist. He denies having uttered the words to the </w:t>
      </w:r>
      <w:r w:rsidRPr="00AE1D80">
        <w:rPr>
          <w:rFonts w:ascii="Bookman Old Style" w:hAnsi="Bookman Old Style"/>
        </w:rPr>
        <w:t>effe</w:t>
      </w:r>
      <w:r w:rsidR="006E7572" w:rsidRPr="00AE1D80">
        <w:rPr>
          <w:rFonts w:ascii="Bookman Old Style" w:hAnsi="Bookman Old Style"/>
        </w:rPr>
        <w:t xml:space="preserve">ct he had </w:t>
      </w:r>
      <w:r w:rsidRPr="00AE1D80">
        <w:rPr>
          <w:rFonts w:ascii="Bookman Old Style" w:hAnsi="Bookman Old Style"/>
        </w:rPr>
        <w:t xml:space="preserve">wanted </w:t>
      </w:r>
      <w:r w:rsidR="006E7572" w:rsidRPr="00AE1D80">
        <w:rPr>
          <w:rFonts w:ascii="Bookman Old Style" w:hAnsi="Bookman Old Style"/>
        </w:rPr>
        <w:t xml:space="preserve">him. He further denies having been the aggressor </w:t>
      </w:r>
      <w:r w:rsidRPr="00AE1D80">
        <w:rPr>
          <w:rFonts w:ascii="Bookman Old Style" w:hAnsi="Bookman Old Style"/>
        </w:rPr>
        <w:t xml:space="preserve">just as he denied </w:t>
      </w:r>
      <w:r w:rsidR="006E7572" w:rsidRPr="00AE1D80">
        <w:rPr>
          <w:rFonts w:ascii="Bookman Old Style" w:hAnsi="Bookman Old Style"/>
        </w:rPr>
        <w:t>having pulled out a firearm and tried to shoot at the complainant twice without success. He said if it were so, there should not have b</w:t>
      </w:r>
      <w:r w:rsidRPr="00AE1D80">
        <w:rPr>
          <w:rFonts w:ascii="Bookman Old Style" w:hAnsi="Bookman Old Style"/>
        </w:rPr>
        <w:t>een failure to produce same as a</w:t>
      </w:r>
      <w:r w:rsidR="006E7572" w:rsidRPr="00AE1D80">
        <w:rPr>
          <w:rFonts w:ascii="Bookman Old Style" w:hAnsi="Bookman Old Style"/>
        </w:rPr>
        <w:t>n exhibit as well as failure to at least produce in court the cartridges fired from the alleged firearm.</w:t>
      </w:r>
    </w:p>
    <w:p w:rsidR="006E7572" w:rsidRPr="00AE1D80" w:rsidRDefault="006E7572" w:rsidP="00455AFA">
      <w:pPr>
        <w:tabs>
          <w:tab w:val="left" w:pos="915"/>
        </w:tabs>
        <w:spacing w:line="360" w:lineRule="auto"/>
        <w:ind w:left="810" w:hanging="810"/>
        <w:jc w:val="both"/>
        <w:rPr>
          <w:rFonts w:ascii="Bookman Old Style" w:hAnsi="Bookman Old Style"/>
        </w:rPr>
      </w:pPr>
    </w:p>
    <w:p w:rsidR="007877ED" w:rsidRPr="00AE1D80" w:rsidRDefault="006B2766" w:rsidP="00455AFA">
      <w:pPr>
        <w:tabs>
          <w:tab w:val="left" w:pos="915"/>
        </w:tabs>
        <w:spacing w:line="360" w:lineRule="auto"/>
        <w:ind w:left="810" w:hanging="810"/>
        <w:jc w:val="both"/>
        <w:rPr>
          <w:rFonts w:ascii="Bookman Old Style" w:hAnsi="Bookman Old Style"/>
        </w:rPr>
      </w:pPr>
      <w:r w:rsidRPr="00AE1D80">
        <w:rPr>
          <w:rFonts w:ascii="Bookman Old Style" w:hAnsi="Bookman Old Style"/>
        </w:rPr>
        <w:t>[19</w:t>
      </w:r>
      <w:r w:rsidR="006E7572" w:rsidRPr="00AE1D80">
        <w:rPr>
          <w:rFonts w:ascii="Bookman Old Style" w:hAnsi="Bookman Old Style"/>
        </w:rPr>
        <w:t xml:space="preserve">]  </w:t>
      </w:r>
      <w:r w:rsidR="00200050" w:rsidRPr="00AE1D80">
        <w:rPr>
          <w:rFonts w:ascii="Bookman Old Style" w:hAnsi="Bookman Old Style"/>
        </w:rPr>
        <w:t xml:space="preserve">  </w:t>
      </w:r>
      <w:r w:rsidR="006E7572" w:rsidRPr="00AE1D80">
        <w:rPr>
          <w:rFonts w:ascii="Bookman Old Style" w:hAnsi="Bookman Old Style"/>
        </w:rPr>
        <w:t xml:space="preserve">The first accused further denied having fought and beaten complainant </w:t>
      </w:r>
      <w:r w:rsidR="00474621" w:rsidRPr="00AE1D80">
        <w:rPr>
          <w:rFonts w:ascii="Bookman Old Style" w:hAnsi="Bookman Old Style"/>
        </w:rPr>
        <w:t xml:space="preserve">whilst acting jointly </w:t>
      </w:r>
      <w:r w:rsidR="006E7572" w:rsidRPr="00AE1D80">
        <w:rPr>
          <w:rFonts w:ascii="Bookman Old Style" w:hAnsi="Bookman Old Style"/>
        </w:rPr>
        <w:t>with the second accused</w:t>
      </w:r>
      <w:r w:rsidR="00200050" w:rsidRPr="00AE1D80">
        <w:rPr>
          <w:rFonts w:ascii="Bookman Old Style" w:hAnsi="Bookman Old Style"/>
        </w:rPr>
        <w:t xml:space="preserve">. He alleged that he had only hit the accused once at the back of the head after the latter </w:t>
      </w:r>
      <w:r w:rsidRPr="00AE1D80">
        <w:rPr>
          <w:rFonts w:ascii="Bookman Old Style" w:hAnsi="Bookman Old Style"/>
        </w:rPr>
        <w:t xml:space="preserve">had </w:t>
      </w:r>
      <w:r w:rsidR="00200050" w:rsidRPr="00AE1D80">
        <w:rPr>
          <w:rFonts w:ascii="Bookman Old Style" w:hAnsi="Bookman Old Style"/>
        </w:rPr>
        <w:t xml:space="preserve">fallen on to a tree stump which had injured him on the </w:t>
      </w:r>
      <w:r w:rsidR="00474621" w:rsidRPr="00AE1D80">
        <w:rPr>
          <w:rFonts w:ascii="Bookman Old Style" w:hAnsi="Bookman Old Style"/>
        </w:rPr>
        <w:t xml:space="preserve">left </w:t>
      </w:r>
      <w:r w:rsidR="00200050" w:rsidRPr="00AE1D80">
        <w:rPr>
          <w:rFonts w:ascii="Bookman Old Style" w:hAnsi="Bookman Old Style"/>
        </w:rPr>
        <w:t>eye after</w:t>
      </w:r>
      <w:r w:rsidRPr="00AE1D80">
        <w:rPr>
          <w:rFonts w:ascii="Bookman Old Style" w:hAnsi="Bookman Old Style"/>
        </w:rPr>
        <w:t xml:space="preserve"> he</w:t>
      </w:r>
      <w:r w:rsidR="00200050" w:rsidRPr="00AE1D80">
        <w:rPr>
          <w:rFonts w:ascii="Bookman Old Style" w:hAnsi="Bookman Old Style"/>
        </w:rPr>
        <w:t xml:space="preserve"> had also fall</w:t>
      </w:r>
      <w:r w:rsidRPr="00AE1D80">
        <w:rPr>
          <w:rFonts w:ascii="Bookman Old Style" w:hAnsi="Bookman Old Style"/>
        </w:rPr>
        <w:t xml:space="preserve">en on top of the complainant whilst </w:t>
      </w:r>
      <w:r w:rsidR="00200050" w:rsidRPr="00AE1D80">
        <w:rPr>
          <w:rFonts w:ascii="Bookman Old Style" w:hAnsi="Bookman Old Style"/>
        </w:rPr>
        <w:t xml:space="preserve">they fought over the </w:t>
      </w:r>
      <w:proofErr w:type="spellStart"/>
      <w:r w:rsidR="00200050" w:rsidRPr="00AE1D80">
        <w:rPr>
          <w:rFonts w:ascii="Bookman Old Style" w:hAnsi="Bookman Old Style"/>
        </w:rPr>
        <w:t>knobstick</w:t>
      </w:r>
      <w:proofErr w:type="spellEnd"/>
      <w:r w:rsidR="00200050" w:rsidRPr="00AE1D80">
        <w:rPr>
          <w:rFonts w:ascii="Bookman Old Style" w:hAnsi="Bookman Old Style"/>
        </w:rPr>
        <w:t xml:space="preserve"> which he said had been pulled by the complainant from PW 2’s car and used </w:t>
      </w:r>
      <w:r w:rsidRPr="00AE1D80">
        <w:rPr>
          <w:rFonts w:ascii="Bookman Old Style" w:hAnsi="Bookman Old Style"/>
        </w:rPr>
        <w:t>t</w:t>
      </w:r>
      <w:r w:rsidR="00200050" w:rsidRPr="00AE1D80">
        <w:rPr>
          <w:rFonts w:ascii="Bookman Old Style" w:hAnsi="Bookman Old Style"/>
        </w:rPr>
        <w:t>o</w:t>
      </w:r>
      <w:r w:rsidRPr="00AE1D80">
        <w:rPr>
          <w:rFonts w:ascii="Bookman Old Style" w:hAnsi="Bookman Old Style"/>
        </w:rPr>
        <w:t xml:space="preserve"> hit him by the complainant</w:t>
      </w:r>
      <w:r w:rsidR="00200050" w:rsidRPr="00AE1D80">
        <w:rPr>
          <w:rFonts w:ascii="Bookman Old Style" w:hAnsi="Bookman Old Style"/>
        </w:rPr>
        <w:t xml:space="preserve">. He otherwise denied having called on his son </w:t>
      </w:r>
      <w:proofErr w:type="spellStart"/>
      <w:r w:rsidR="00200050" w:rsidRPr="00AE1D80">
        <w:rPr>
          <w:rFonts w:ascii="Bookman Old Style" w:hAnsi="Bookman Old Style"/>
        </w:rPr>
        <w:t>Bongani</w:t>
      </w:r>
      <w:proofErr w:type="spellEnd"/>
      <w:r w:rsidR="00200050" w:rsidRPr="00AE1D80">
        <w:rPr>
          <w:rFonts w:ascii="Bookman Old Style" w:hAnsi="Bookman Old Style"/>
        </w:rPr>
        <w:t xml:space="preserve"> to bring him his weapons comprising the bolted steel spear and the bolted stick.</w:t>
      </w:r>
    </w:p>
    <w:p w:rsidR="00200050" w:rsidRPr="00AE1D80" w:rsidRDefault="00200050" w:rsidP="00455AFA">
      <w:pPr>
        <w:tabs>
          <w:tab w:val="left" w:pos="915"/>
        </w:tabs>
        <w:spacing w:line="360" w:lineRule="auto"/>
        <w:ind w:left="810" w:hanging="810"/>
        <w:jc w:val="both"/>
        <w:rPr>
          <w:rFonts w:ascii="Bookman Old Style" w:hAnsi="Bookman Old Style"/>
        </w:rPr>
      </w:pPr>
    </w:p>
    <w:p w:rsidR="00200050" w:rsidRPr="00AE1D80" w:rsidRDefault="006B2766" w:rsidP="00455AFA">
      <w:pPr>
        <w:tabs>
          <w:tab w:val="left" w:pos="915"/>
        </w:tabs>
        <w:spacing w:line="360" w:lineRule="auto"/>
        <w:ind w:left="810" w:hanging="810"/>
        <w:jc w:val="both"/>
        <w:rPr>
          <w:rFonts w:ascii="Bookman Old Style" w:hAnsi="Bookman Old Style"/>
        </w:rPr>
      </w:pPr>
      <w:r w:rsidRPr="00AE1D80">
        <w:rPr>
          <w:rFonts w:ascii="Bookman Old Style" w:hAnsi="Bookman Old Style"/>
        </w:rPr>
        <w:lastRenderedPageBreak/>
        <w:t>[20</w:t>
      </w:r>
      <w:r w:rsidR="00200050" w:rsidRPr="00AE1D80">
        <w:rPr>
          <w:rFonts w:ascii="Bookman Old Style" w:hAnsi="Bookman Old Style"/>
        </w:rPr>
        <w:t xml:space="preserve">]    The first accused avers that after the injury on the complainant he had left and gone to the other Community Police who transported him to the </w:t>
      </w:r>
      <w:proofErr w:type="spellStart"/>
      <w:r w:rsidR="00200050" w:rsidRPr="00AE1D80">
        <w:rPr>
          <w:rFonts w:ascii="Bookman Old Style" w:hAnsi="Bookman Old Style"/>
        </w:rPr>
        <w:t>Hluthi</w:t>
      </w:r>
      <w:proofErr w:type="spellEnd"/>
      <w:r w:rsidR="00200050" w:rsidRPr="00AE1D80">
        <w:rPr>
          <w:rFonts w:ascii="Bookman Old Style" w:hAnsi="Bookman Old Style"/>
        </w:rPr>
        <w:t xml:space="preserve"> Police to lay charges against the current complainant. He stated he was still awaiting the trial of the matter he reported to the Police.</w:t>
      </w:r>
    </w:p>
    <w:p w:rsidR="00200050" w:rsidRPr="00AE1D80" w:rsidRDefault="00200050" w:rsidP="00455AFA">
      <w:pPr>
        <w:tabs>
          <w:tab w:val="left" w:pos="915"/>
        </w:tabs>
        <w:spacing w:line="360" w:lineRule="auto"/>
        <w:ind w:left="810" w:hanging="810"/>
        <w:jc w:val="both"/>
        <w:rPr>
          <w:rFonts w:ascii="Bookman Old Style" w:hAnsi="Bookman Old Style"/>
        </w:rPr>
      </w:pPr>
    </w:p>
    <w:p w:rsidR="00200050" w:rsidRPr="00AE1D80" w:rsidRDefault="006B2766" w:rsidP="00455AFA">
      <w:pPr>
        <w:tabs>
          <w:tab w:val="left" w:pos="915"/>
        </w:tabs>
        <w:spacing w:line="360" w:lineRule="auto"/>
        <w:ind w:left="810" w:hanging="810"/>
        <w:jc w:val="both"/>
        <w:rPr>
          <w:rFonts w:ascii="Bookman Old Style" w:hAnsi="Bookman Old Style"/>
        </w:rPr>
      </w:pPr>
      <w:r w:rsidRPr="00AE1D80">
        <w:rPr>
          <w:rFonts w:ascii="Bookman Old Style" w:hAnsi="Bookman Old Style"/>
        </w:rPr>
        <w:t>[21</w:t>
      </w:r>
      <w:r w:rsidR="00200050" w:rsidRPr="00AE1D80">
        <w:rPr>
          <w:rFonts w:ascii="Bookman Old Style" w:hAnsi="Bookman Old Style"/>
        </w:rPr>
        <w:t xml:space="preserve">]   </w:t>
      </w:r>
      <w:r w:rsidRPr="00AE1D80">
        <w:rPr>
          <w:rFonts w:ascii="Bookman Old Style" w:hAnsi="Bookman Old Style"/>
        </w:rPr>
        <w:t xml:space="preserve">  </w:t>
      </w:r>
      <w:r w:rsidR="00200050" w:rsidRPr="00AE1D80">
        <w:rPr>
          <w:rFonts w:ascii="Bookman Old Style" w:hAnsi="Bookman Old Style"/>
        </w:rPr>
        <w:t xml:space="preserve">He claimed to have surrendered the </w:t>
      </w:r>
      <w:proofErr w:type="spellStart"/>
      <w:r w:rsidR="00200050" w:rsidRPr="00AE1D80">
        <w:rPr>
          <w:rFonts w:ascii="Bookman Old Style" w:hAnsi="Bookman Old Style"/>
        </w:rPr>
        <w:t>knobstick</w:t>
      </w:r>
      <w:proofErr w:type="spellEnd"/>
      <w:r w:rsidR="00200050" w:rsidRPr="00AE1D80">
        <w:rPr>
          <w:rFonts w:ascii="Bookman Old Style" w:hAnsi="Bookman Old Style"/>
        </w:rPr>
        <w:t xml:space="preserve"> he was hit with </w:t>
      </w:r>
      <w:r w:rsidRPr="00AE1D80">
        <w:rPr>
          <w:rFonts w:ascii="Bookman Old Style" w:hAnsi="Bookman Old Style"/>
        </w:rPr>
        <w:t>which he claimed to have eventually used to hit the complainant wit</w:t>
      </w:r>
      <w:r w:rsidR="008C5101" w:rsidRPr="00AE1D80">
        <w:rPr>
          <w:rFonts w:ascii="Bookman Old Style" w:hAnsi="Bookman Old Style"/>
        </w:rPr>
        <w:t>h</w:t>
      </w:r>
      <w:r w:rsidRPr="00AE1D80">
        <w:rPr>
          <w:rFonts w:ascii="Bookman Old Style" w:hAnsi="Bookman Old Style"/>
        </w:rPr>
        <w:t xml:space="preserve"> to the </w:t>
      </w:r>
      <w:proofErr w:type="spellStart"/>
      <w:r w:rsidRPr="00AE1D80">
        <w:rPr>
          <w:rFonts w:ascii="Bookman Old Style" w:hAnsi="Bookman Old Style"/>
        </w:rPr>
        <w:t>Hluthi</w:t>
      </w:r>
      <w:proofErr w:type="spellEnd"/>
      <w:r w:rsidRPr="00AE1D80">
        <w:rPr>
          <w:rFonts w:ascii="Bookman Old Style" w:hAnsi="Bookman Old Style"/>
        </w:rPr>
        <w:t xml:space="preserve"> Police Station.</w:t>
      </w:r>
    </w:p>
    <w:p w:rsidR="006B2766" w:rsidRPr="00AE1D80" w:rsidRDefault="006B2766" w:rsidP="00455AFA">
      <w:pPr>
        <w:tabs>
          <w:tab w:val="left" w:pos="915"/>
        </w:tabs>
        <w:spacing w:line="360" w:lineRule="auto"/>
        <w:ind w:left="810" w:hanging="810"/>
        <w:jc w:val="both"/>
        <w:rPr>
          <w:rFonts w:ascii="Bookman Old Style" w:hAnsi="Bookman Old Style"/>
        </w:rPr>
      </w:pPr>
    </w:p>
    <w:p w:rsidR="00200050" w:rsidRPr="00AE1D80" w:rsidRDefault="008C5101" w:rsidP="008C5101">
      <w:pPr>
        <w:tabs>
          <w:tab w:val="left" w:pos="720"/>
        </w:tabs>
        <w:spacing w:line="360" w:lineRule="auto"/>
        <w:ind w:left="810" w:hanging="810"/>
        <w:jc w:val="both"/>
        <w:rPr>
          <w:rFonts w:ascii="Bookman Old Style" w:hAnsi="Bookman Old Style"/>
        </w:rPr>
      </w:pPr>
      <w:r w:rsidRPr="00AE1D80">
        <w:rPr>
          <w:rFonts w:ascii="Bookman Old Style" w:hAnsi="Bookman Old Style"/>
        </w:rPr>
        <w:t xml:space="preserve">[22]   </w:t>
      </w:r>
      <w:r w:rsidR="00B0039C" w:rsidRPr="00AE1D80">
        <w:rPr>
          <w:rFonts w:ascii="Bookman Old Style" w:hAnsi="Bookman Old Style"/>
        </w:rPr>
        <w:t>From</w:t>
      </w:r>
      <w:r w:rsidR="00200050" w:rsidRPr="00AE1D80">
        <w:rPr>
          <w:rFonts w:ascii="Bookman Old Style" w:hAnsi="Bookman Old Style"/>
        </w:rPr>
        <w:t xml:space="preserve"> the facts before me, I have no hesitation that for some </w:t>
      </w:r>
      <w:r w:rsidR="00B0039C" w:rsidRPr="00AE1D80">
        <w:rPr>
          <w:rFonts w:ascii="Bookman Old Style" w:hAnsi="Bookman Old Style"/>
        </w:rPr>
        <w:t>inexplicable reason</w:t>
      </w:r>
      <w:r w:rsidR="00200050" w:rsidRPr="00AE1D80">
        <w:rPr>
          <w:rFonts w:ascii="Bookman Old Style" w:hAnsi="Bookman Old Style"/>
        </w:rPr>
        <w:t>, the complainant and PW 2 were ferrying or transporting goats which were dropped at the complainant’s home.</w:t>
      </w:r>
    </w:p>
    <w:p w:rsidR="008C5101" w:rsidRPr="00AE1D80" w:rsidRDefault="008C5101" w:rsidP="006B2766">
      <w:pPr>
        <w:tabs>
          <w:tab w:val="left" w:pos="810"/>
        </w:tabs>
        <w:spacing w:line="360" w:lineRule="auto"/>
        <w:ind w:left="810" w:hanging="810"/>
        <w:jc w:val="both"/>
        <w:rPr>
          <w:rFonts w:ascii="Bookman Old Style" w:hAnsi="Bookman Old Style"/>
        </w:rPr>
      </w:pPr>
    </w:p>
    <w:p w:rsidR="00B0039C" w:rsidRPr="00AE1D80" w:rsidRDefault="008C5101" w:rsidP="007E4404">
      <w:pPr>
        <w:tabs>
          <w:tab w:val="left" w:pos="810"/>
        </w:tabs>
        <w:spacing w:line="360" w:lineRule="auto"/>
        <w:ind w:left="810" w:hanging="810"/>
        <w:jc w:val="both"/>
        <w:rPr>
          <w:rFonts w:ascii="Bookman Old Style" w:hAnsi="Bookman Old Style"/>
        </w:rPr>
      </w:pPr>
      <w:r w:rsidRPr="00AE1D80">
        <w:rPr>
          <w:rFonts w:ascii="Bookman Old Style" w:hAnsi="Bookman Old Style"/>
        </w:rPr>
        <w:t>[23]   I am convince</w:t>
      </w:r>
      <w:r w:rsidR="000176D3" w:rsidRPr="00AE1D80">
        <w:rPr>
          <w:rFonts w:ascii="Bookman Old Style" w:hAnsi="Bookman Old Style"/>
        </w:rPr>
        <w:t>d</w:t>
      </w:r>
      <w:r w:rsidRPr="00AE1D80">
        <w:rPr>
          <w:rFonts w:ascii="Bookman Old Style" w:hAnsi="Bookman Old Style"/>
        </w:rPr>
        <w:t xml:space="preserve"> that from the evidence there had always been simmering tensions between the first accused and the complainant, which apparently led to the</w:t>
      </w:r>
      <w:r w:rsidR="00B0039C" w:rsidRPr="00AE1D80">
        <w:rPr>
          <w:rFonts w:ascii="Bookman Old Style" w:hAnsi="Bookman Old Style"/>
        </w:rPr>
        <w:t xml:space="preserve"> fight </w:t>
      </w:r>
      <w:r w:rsidRPr="00AE1D80">
        <w:rPr>
          <w:rFonts w:ascii="Bookman Old Style" w:hAnsi="Bookman Old Style"/>
        </w:rPr>
        <w:t xml:space="preserve">that </w:t>
      </w:r>
      <w:r w:rsidR="00B0039C" w:rsidRPr="00AE1D80">
        <w:rPr>
          <w:rFonts w:ascii="Bookman Old Style" w:hAnsi="Bookman Old Style"/>
        </w:rPr>
        <w:t>ensued between the two of them</w:t>
      </w:r>
      <w:r w:rsidRPr="00AE1D80">
        <w:rPr>
          <w:rFonts w:ascii="Bookman Old Style" w:hAnsi="Bookman Old Style"/>
        </w:rPr>
        <w:t>.</w:t>
      </w:r>
      <w:r w:rsidR="00B0039C" w:rsidRPr="00AE1D80">
        <w:rPr>
          <w:rFonts w:ascii="Bookman Old Style" w:hAnsi="Bookman Old Style"/>
        </w:rPr>
        <w:t xml:space="preserve"> </w:t>
      </w:r>
      <w:r w:rsidR="00EB0DE6" w:rsidRPr="00AE1D80">
        <w:rPr>
          <w:rFonts w:ascii="Bookman Old Style" w:hAnsi="Bookman Old Style"/>
        </w:rPr>
        <w:t xml:space="preserve"> This tension I attribute to the suspicion the accused person and perhaps the community had about the complainant as regards stock theft.</w:t>
      </w:r>
    </w:p>
    <w:p w:rsidR="008C5101" w:rsidRPr="00AE1D80" w:rsidRDefault="008C5101" w:rsidP="00B0039C">
      <w:pPr>
        <w:tabs>
          <w:tab w:val="left" w:pos="810"/>
        </w:tabs>
        <w:spacing w:line="360" w:lineRule="auto"/>
        <w:ind w:left="810" w:hanging="810"/>
        <w:jc w:val="both"/>
        <w:rPr>
          <w:rFonts w:ascii="Bookman Old Style" w:hAnsi="Bookman Old Style"/>
        </w:rPr>
      </w:pPr>
    </w:p>
    <w:p w:rsidR="00B0039C" w:rsidRPr="00AE1D80" w:rsidRDefault="008C5101" w:rsidP="00B0039C">
      <w:pPr>
        <w:tabs>
          <w:tab w:val="left" w:pos="810"/>
        </w:tabs>
        <w:spacing w:line="360" w:lineRule="auto"/>
        <w:ind w:left="810" w:hanging="810"/>
        <w:jc w:val="both"/>
        <w:rPr>
          <w:rFonts w:ascii="Bookman Old Style" w:hAnsi="Bookman Old Style"/>
        </w:rPr>
      </w:pPr>
      <w:r w:rsidRPr="00AE1D80">
        <w:rPr>
          <w:rFonts w:ascii="Bookman Old Style" w:hAnsi="Bookman Old Style"/>
        </w:rPr>
        <w:t>[24</w:t>
      </w:r>
      <w:r w:rsidR="00B0039C" w:rsidRPr="00AE1D80">
        <w:rPr>
          <w:rFonts w:ascii="Bookman Old Style" w:hAnsi="Bookman Old Style"/>
        </w:rPr>
        <w:t xml:space="preserve">]   I find that accused 2 did ask for the stock removal permit from the complainant and PW 2 as they drove passed him for the goats they were transporting. This is because the story of the accused persons on this aspect of the matter is more probable and impressive from that of the complainant. Furthermore PW 2 did not deny it ever happening but contended </w:t>
      </w:r>
      <w:r w:rsidRPr="00AE1D80">
        <w:rPr>
          <w:rFonts w:ascii="Bookman Old Style" w:hAnsi="Bookman Old Style"/>
        </w:rPr>
        <w:t xml:space="preserve">he could not recall. </w:t>
      </w:r>
      <w:proofErr w:type="spellStart"/>
      <w:r w:rsidRPr="00AE1D80">
        <w:rPr>
          <w:rFonts w:ascii="Bookman Old Style" w:hAnsi="Bookman Old Style"/>
        </w:rPr>
        <w:t>Furtherstill</w:t>
      </w:r>
      <w:proofErr w:type="spellEnd"/>
      <w:r w:rsidR="00B0039C" w:rsidRPr="00AE1D80">
        <w:rPr>
          <w:rFonts w:ascii="Bookman Old Style" w:hAnsi="Bookman Old Style"/>
        </w:rPr>
        <w:t>, I find as a fact that the area was at the time under massive or concerted stock theft</w:t>
      </w:r>
      <w:r w:rsidRPr="00AE1D80">
        <w:rPr>
          <w:rFonts w:ascii="Bookman Old Style" w:hAnsi="Bookman Old Style"/>
        </w:rPr>
        <w:t xml:space="preserve"> as it was not disputed by the complainant</w:t>
      </w:r>
      <w:r w:rsidR="00B0039C" w:rsidRPr="00AE1D80">
        <w:rPr>
          <w:rFonts w:ascii="Bookman Old Style" w:hAnsi="Bookman Old Style"/>
        </w:rPr>
        <w:t xml:space="preserve">. It is for this reason I </w:t>
      </w:r>
      <w:r w:rsidRPr="00AE1D80">
        <w:rPr>
          <w:rFonts w:ascii="Bookman Old Style" w:hAnsi="Bookman Old Style"/>
        </w:rPr>
        <w:t xml:space="preserve">am of the view </w:t>
      </w:r>
      <w:r w:rsidR="00B0039C" w:rsidRPr="00AE1D80">
        <w:rPr>
          <w:rFonts w:ascii="Bookman Old Style" w:hAnsi="Bookman Old Style"/>
        </w:rPr>
        <w:t xml:space="preserve">it was unreasonable of the complainant, an elderly member of the community, to refuse to cooperate with members of the community who were fighting stock theft. In this </w:t>
      </w:r>
      <w:r w:rsidR="00B0039C" w:rsidRPr="00AE1D80">
        <w:rPr>
          <w:rFonts w:ascii="Bookman Old Style" w:hAnsi="Bookman Old Style"/>
        </w:rPr>
        <w:lastRenderedPageBreak/>
        <w:t xml:space="preserve">regard it should not matter </w:t>
      </w:r>
      <w:r w:rsidR="00D964AB" w:rsidRPr="00AE1D80">
        <w:rPr>
          <w:rFonts w:ascii="Bookman Old Style" w:hAnsi="Bookman Old Style"/>
        </w:rPr>
        <w:t xml:space="preserve">in my view </w:t>
      </w:r>
      <w:r w:rsidR="00B0039C" w:rsidRPr="00AE1D80">
        <w:rPr>
          <w:rFonts w:ascii="Bookman Old Style" w:hAnsi="Bookman Old Style"/>
        </w:rPr>
        <w:t>whether or not they were Community Police</w:t>
      </w:r>
      <w:r w:rsidRPr="00AE1D80">
        <w:rPr>
          <w:rFonts w:ascii="Bookman Old Style" w:hAnsi="Bookman Old Style"/>
        </w:rPr>
        <w:t xml:space="preserve"> so long as what they did in preventing the theft of their stock remained lawful</w:t>
      </w:r>
      <w:r w:rsidR="00B0039C" w:rsidRPr="00AE1D80">
        <w:rPr>
          <w:rFonts w:ascii="Bookman Old Style" w:hAnsi="Bookman Old Style"/>
        </w:rPr>
        <w:t>.</w:t>
      </w:r>
    </w:p>
    <w:p w:rsidR="00B0039C" w:rsidRPr="00AE1D80" w:rsidRDefault="00B0039C" w:rsidP="00B0039C">
      <w:pPr>
        <w:tabs>
          <w:tab w:val="left" w:pos="810"/>
        </w:tabs>
        <w:spacing w:line="360" w:lineRule="auto"/>
        <w:ind w:left="810" w:hanging="810"/>
        <w:jc w:val="both"/>
        <w:rPr>
          <w:rFonts w:ascii="Bookman Old Style" w:hAnsi="Bookman Old Style"/>
        </w:rPr>
      </w:pPr>
    </w:p>
    <w:p w:rsidR="00B0039C" w:rsidRPr="00AE1D80" w:rsidRDefault="008C5101" w:rsidP="00B0039C">
      <w:pPr>
        <w:tabs>
          <w:tab w:val="left" w:pos="810"/>
        </w:tabs>
        <w:spacing w:line="360" w:lineRule="auto"/>
        <w:ind w:left="810" w:hanging="810"/>
        <w:jc w:val="both"/>
        <w:rPr>
          <w:rFonts w:ascii="Bookman Old Style" w:hAnsi="Bookman Old Style"/>
        </w:rPr>
      </w:pPr>
      <w:r w:rsidRPr="00AE1D80">
        <w:rPr>
          <w:rFonts w:ascii="Bookman Old Style" w:hAnsi="Bookman Old Style"/>
        </w:rPr>
        <w:t>[25</w:t>
      </w:r>
      <w:r w:rsidR="00B0039C" w:rsidRPr="00AE1D80">
        <w:rPr>
          <w:rFonts w:ascii="Bookman Old Style" w:hAnsi="Bookman Old Style"/>
        </w:rPr>
        <w:t>]     Be that as it may I have no hesitation in finding that the accused were wrong however to take the law into their own hands through their assaulting those suspected of either being stock thieves or of cooperating with them</w:t>
      </w:r>
      <w:r w:rsidRPr="00AE1D80">
        <w:rPr>
          <w:rFonts w:ascii="Bookman Old Style" w:hAnsi="Bookman Old Style"/>
        </w:rPr>
        <w:t xml:space="preserve"> which is what I am convinced was their perception of the complainant rightly or wrongly</w:t>
      </w:r>
      <w:r w:rsidR="00B0039C" w:rsidRPr="00AE1D80">
        <w:rPr>
          <w:rFonts w:ascii="Bookman Old Style" w:hAnsi="Bookman Old Style"/>
        </w:rPr>
        <w:t xml:space="preserve">. I do not think that the law had failed them </w:t>
      </w:r>
      <w:r w:rsidRPr="00AE1D80">
        <w:rPr>
          <w:rFonts w:ascii="Bookman Old Style" w:hAnsi="Bookman Old Style"/>
        </w:rPr>
        <w:t xml:space="preserve">at any stage </w:t>
      </w:r>
      <w:r w:rsidR="00B0039C" w:rsidRPr="00AE1D80">
        <w:rPr>
          <w:rFonts w:ascii="Bookman Old Style" w:hAnsi="Bookman Old Style"/>
        </w:rPr>
        <w:t xml:space="preserve">for them to </w:t>
      </w:r>
      <w:r w:rsidRPr="00AE1D80">
        <w:rPr>
          <w:rFonts w:ascii="Bookman Old Style" w:hAnsi="Bookman Old Style"/>
        </w:rPr>
        <w:t>behave in that mann</w:t>
      </w:r>
      <w:r w:rsidR="00B0039C" w:rsidRPr="00AE1D80">
        <w:rPr>
          <w:rFonts w:ascii="Bookman Old Style" w:hAnsi="Bookman Old Style"/>
        </w:rPr>
        <w:t>er.</w:t>
      </w:r>
    </w:p>
    <w:p w:rsidR="008C5101" w:rsidRPr="00AE1D80" w:rsidRDefault="008C5101" w:rsidP="00B0039C">
      <w:pPr>
        <w:tabs>
          <w:tab w:val="left" w:pos="810"/>
        </w:tabs>
        <w:spacing w:line="360" w:lineRule="auto"/>
        <w:ind w:left="810" w:hanging="810"/>
        <w:jc w:val="both"/>
        <w:rPr>
          <w:rFonts w:ascii="Bookman Old Style" w:hAnsi="Bookman Old Style"/>
        </w:rPr>
      </w:pPr>
    </w:p>
    <w:p w:rsidR="008C5101" w:rsidRPr="00AE1D80" w:rsidRDefault="00D964AB" w:rsidP="00D964AB">
      <w:pPr>
        <w:tabs>
          <w:tab w:val="left" w:pos="720"/>
        </w:tabs>
        <w:spacing w:line="360" w:lineRule="auto"/>
        <w:ind w:left="810" w:hanging="810"/>
        <w:jc w:val="both"/>
        <w:rPr>
          <w:rFonts w:ascii="Bookman Old Style" w:hAnsi="Bookman Old Style"/>
        </w:rPr>
      </w:pPr>
      <w:r w:rsidRPr="00AE1D80">
        <w:rPr>
          <w:rFonts w:ascii="Bookman Old Style" w:hAnsi="Bookman Old Style"/>
        </w:rPr>
        <w:t xml:space="preserve">[26]    </w:t>
      </w:r>
      <w:r w:rsidR="00016B40" w:rsidRPr="00AE1D80">
        <w:rPr>
          <w:rFonts w:ascii="Bookman Old Style" w:hAnsi="Bookman Old Style"/>
        </w:rPr>
        <w:t xml:space="preserve">On how the complainant got injured, I am convinced that owing to what I described as simmering tensions between the first accused and the complainant, they had fought, as a result of which the first accused had called for his weapons which he later used on the complainant together with the second accused person. I reject the suggestion by the accused persons that the complainant was hit only once by the first accused with a </w:t>
      </w:r>
      <w:proofErr w:type="spellStart"/>
      <w:r w:rsidR="00016B40" w:rsidRPr="00AE1D80">
        <w:rPr>
          <w:rFonts w:ascii="Bookman Old Style" w:hAnsi="Bookman Old Style"/>
        </w:rPr>
        <w:t>knobstick</w:t>
      </w:r>
      <w:proofErr w:type="spellEnd"/>
      <w:r w:rsidR="00016B40" w:rsidRPr="00AE1D80">
        <w:rPr>
          <w:rFonts w:ascii="Bookman Old Style" w:hAnsi="Bookman Old Style"/>
        </w:rPr>
        <w:t xml:space="preserve"> taken from him. This </w:t>
      </w:r>
      <w:r w:rsidRPr="00AE1D80">
        <w:rPr>
          <w:rFonts w:ascii="Bookman Old Style" w:hAnsi="Bookman Old Style"/>
        </w:rPr>
        <w:t xml:space="preserve">is </w:t>
      </w:r>
      <w:r w:rsidR="00016B40" w:rsidRPr="00AE1D80">
        <w:rPr>
          <w:rFonts w:ascii="Bookman Old Style" w:hAnsi="Bookman Old Style"/>
        </w:rPr>
        <w:t>because it is not only against the evidence of the complainant but against that of PW 2 who struck me as a credible witness. Furthermore, there is no explanation how the upper arm of the complainant got lacerated from the version of the accused persons that no spear was used as opposed to that of the complainant and PW 2 that the said laceration was a result of a cut by the spear at the time the complainant had gone into PW 2’s car for refuge. The version of the crow</w:t>
      </w:r>
      <w:r w:rsidRPr="00AE1D80">
        <w:rPr>
          <w:rFonts w:ascii="Bookman Old Style" w:hAnsi="Bookman Old Style"/>
        </w:rPr>
        <w:t>n witnesses as regards the assault on complainant</w:t>
      </w:r>
      <w:r w:rsidR="00016B40" w:rsidRPr="00AE1D80">
        <w:rPr>
          <w:rFonts w:ascii="Bookman Old Style" w:hAnsi="Bookman Old Style"/>
        </w:rPr>
        <w:t xml:space="preserve"> is further strengthened by the number of injuries confirmed by the Doctor which the accused tried to down play irrespective of their glaring nature.</w:t>
      </w:r>
    </w:p>
    <w:p w:rsidR="00B0039C" w:rsidRPr="00AE1D80" w:rsidRDefault="00B0039C" w:rsidP="00B0039C">
      <w:pPr>
        <w:tabs>
          <w:tab w:val="left" w:pos="810"/>
        </w:tabs>
        <w:spacing w:line="360" w:lineRule="auto"/>
        <w:ind w:left="810" w:hanging="810"/>
        <w:jc w:val="both"/>
        <w:rPr>
          <w:rFonts w:ascii="Bookman Old Style" w:hAnsi="Bookman Old Style"/>
        </w:rPr>
      </w:pPr>
    </w:p>
    <w:p w:rsidR="00B0039C" w:rsidRPr="00AE1D80" w:rsidRDefault="008C5101" w:rsidP="007B5048">
      <w:pPr>
        <w:tabs>
          <w:tab w:val="left" w:pos="810"/>
        </w:tabs>
        <w:spacing w:line="360" w:lineRule="auto"/>
        <w:ind w:left="810" w:hanging="810"/>
        <w:jc w:val="both"/>
        <w:rPr>
          <w:rFonts w:ascii="Bookman Old Style" w:hAnsi="Bookman Old Style"/>
        </w:rPr>
      </w:pPr>
      <w:r w:rsidRPr="00AE1D80">
        <w:rPr>
          <w:rFonts w:ascii="Bookman Old Style" w:hAnsi="Bookman Old Style"/>
        </w:rPr>
        <w:lastRenderedPageBreak/>
        <w:t>[27</w:t>
      </w:r>
      <w:r w:rsidR="00B0039C" w:rsidRPr="00AE1D80">
        <w:rPr>
          <w:rFonts w:ascii="Bookman Old Style" w:hAnsi="Bookman Old Style"/>
        </w:rPr>
        <w:t xml:space="preserve">]   </w:t>
      </w:r>
      <w:r w:rsidR="007B5048" w:rsidRPr="00AE1D80">
        <w:rPr>
          <w:rFonts w:ascii="Bookman Old Style" w:hAnsi="Bookman Old Style"/>
        </w:rPr>
        <w:t xml:space="preserve"> </w:t>
      </w:r>
      <w:r w:rsidR="00B0039C" w:rsidRPr="00AE1D80">
        <w:rPr>
          <w:rFonts w:ascii="Bookman Old Style" w:hAnsi="Bookman Old Style"/>
        </w:rPr>
        <w:t xml:space="preserve"> </w:t>
      </w:r>
      <w:r w:rsidR="007B5048" w:rsidRPr="00AE1D80">
        <w:rPr>
          <w:rFonts w:ascii="Bookman Old Style" w:hAnsi="Bookman Old Style"/>
        </w:rPr>
        <w:t>I will find as I should that there is a reason</w:t>
      </w:r>
      <w:r w:rsidR="00B1401E" w:rsidRPr="00AE1D80">
        <w:rPr>
          <w:rFonts w:ascii="Bookman Old Style" w:hAnsi="Bookman Old Style"/>
        </w:rPr>
        <w:t>able doubt on whether or not a</w:t>
      </w:r>
      <w:r w:rsidR="007B5048" w:rsidRPr="00AE1D80">
        <w:rPr>
          <w:rFonts w:ascii="Bookman Old Style" w:hAnsi="Bookman Old Style"/>
        </w:rPr>
        <w:t xml:space="preserve"> fire</w:t>
      </w:r>
      <w:r w:rsidR="00016B40" w:rsidRPr="00AE1D80">
        <w:rPr>
          <w:rFonts w:ascii="Bookman Old Style" w:hAnsi="Bookman Old Style"/>
        </w:rPr>
        <w:t xml:space="preserve">arm was used. This is because there is neither exhibit </w:t>
      </w:r>
      <w:r w:rsidR="007B5048" w:rsidRPr="00AE1D80">
        <w:rPr>
          <w:rFonts w:ascii="Bookman Old Style" w:hAnsi="Bookman Old Style"/>
        </w:rPr>
        <w:t xml:space="preserve">of </w:t>
      </w:r>
      <w:r w:rsidR="00016B40" w:rsidRPr="00AE1D80">
        <w:rPr>
          <w:rFonts w:ascii="Bookman Old Style" w:hAnsi="Bookman Old Style"/>
        </w:rPr>
        <w:t xml:space="preserve">the </w:t>
      </w:r>
      <w:r w:rsidR="007B5048" w:rsidRPr="00AE1D80">
        <w:rPr>
          <w:rFonts w:ascii="Bookman Old Style" w:hAnsi="Bookman Old Style"/>
        </w:rPr>
        <w:t xml:space="preserve">firearm </w:t>
      </w:r>
      <w:r w:rsidR="00016B40" w:rsidRPr="00AE1D80">
        <w:rPr>
          <w:rFonts w:ascii="Bookman Old Style" w:hAnsi="Bookman Old Style"/>
        </w:rPr>
        <w:t>nor the</w:t>
      </w:r>
      <w:r w:rsidR="007B5048" w:rsidRPr="00AE1D80">
        <w:rPr>
          <w:rFonts w:ascii="Bookman Old Style" w:hAnsi="Bookman Old Style"/>
        </w:rPr>
        <w:t xml:space="preserve"> cartridges produced in this regard without any sound reason why that was the case if indeed a firearm had been used because at least cartridges should have been </w:t>
      </w:r>
      <w:r w:rsidR="00016B40" w:rsidRPr="00AE1D80">
        <w:rPr>
          <w:rFonts w:ascii="Bookman Old Style" w:hAnsi="Bookman Old Style"/>
        </w:rPr>
        <w:t xml:space="preserve">found and </w:t>
      </w:r>
      <w:r w:rsidR="007B5048" w:rsidRPr="00AE1D80">
        <w:rPr>
          <w:rFonts w:ascii="Bookman Old Style" w:hAnsi="Bookman Old Style"/>
        </w:rPr>
        <w:t>produced if the firearm itself could not be.</w:t>
      </w:r>
    </w:p>
    <w:p w:rsidR="00016B40" w:rsidRPr="00AE1D80" w:rsidRDefault="00016B40" w:rsidP="007B5048">
      <w:pPr>
        <w:tabs>
          <w:tab w:val="left" w:pos="810"/>
        </w:tabs>
        <w:spacing w:line="360" w:lineRule="auto"/>
        <w:ind w:left="810" w:hanging="810"/>
        <w:jc w:val="both"/>
        <w:rPr>
          <w:rFonts w:ascii="Bookman Old Style" w:hAnsi="Bookman Old Style"/>
        </w:rPr>
      </w:pPr>
    </w:p>
    <w:p w:rsidR="007B5048" w:rsidRPr="00AE1D80" w:rsidRDefault="008C5101" w:rsidP="00F54BFE">
      <w:pPr>
        <w:tabs>
          <w:tab w:val="left" w:pos="810"/>
        </w:tabs>
        <w:spacing w:line="360" w:lineRule="auto"/>
        <w:ind w:left="810" w:hanging="810"/>
        <w:jc w:val="both"/>
        <w:rPr>
          <w:rFonts w:ascii="Bookman Old Style" w:hAnsi="Bookman Old Style"/>
        </w:rPr>
      </w:pPr>
      <w:r w:rsidRPr="00AE1D80">
        <w:rPr>
          <w:rFonts w:ascii="Bookman Old Style" w:hAnsi="Bookman Old Style"/>
        </w:rPr>
        <w:t>[28</w:t>
      </w:r>
      <w:r w:rsidR="007B5048" w:rsidRPr="00AE1D80">
        <w:rPr>
          <w:rFonts w:ascii="Bookman Old Style" w:hAnsi="Bookman Old Style"/>
        </w:rPr>
        <w:t xml:space="preserve">]  </w:t>
      </w:r>
      <w:r w:rsidR="00B1401E" w:rsidRPr="00AE1D80">
        <w:rPr>
          <w:rFonts w:ascii="Bookman Old Style" w:hAnsi="Bookman Old Style"/>
        </w:rPr>
        <w:t xml:space="preserve"> As earlier indicated</w:t>
      </w:r>
      <w:r w:rsidR="007B5048" w:rsidRPr="00AE1D80">
        <w:rPr>
          <w:rFonts w:ascii="Bookman Old Style" w:hAnsi="Bookman Old Style"/>
        </w:rPr>
        <w:t xml:space="preserve"> I am supported in t</w:t>
      </w:r>
      <w:r w:rsidR="008C528D" w:rsidRPr="00AE1D80">
        <w:rPr>
          <w:rFonts w:ascii="Bookman Old Style" w:hAnsi="Bookman Old Style"/>
        </w:rPr>
        <w:t>his regard by the charges prefer</w:t>
      </w:r>
      <w:r w:rsidR="007B5048" w:rsidRPr="00AE1D80">
        <w:rPr>
          <w:rFonts w:ascii="Bookman Old Style" w:hAnsi="Bookman Old Style"/>
        </w:rPr>
        <w:t xml:space="preserve">red against the accused given that they do not refer to any firearm having been used in the commission of the offence other than the </w:t>
      </w:r>
      <w:proofErr w:type="spellStart"/>
      <w:r w:rsidR="007B5048" w:rsidRPr="00AE1D80">
        <w:rPr>
          <w:rFonts w:ascii="Bookman Old Style" w:hAnsi="Bookman Old Style"/>
        </w:rPr>
        <w:t>knobstick</w:t>
      </w:r>
      <w:proofErr w:type="spellEnd"/>
      <w:r w:rsidR="007B5048" w:rsidRPr="00AE1D80">
        <w:rPr>
          <w:rFonts w:ascii="Bookman Old Style" w:hAnsi="Bookman Old Style"/>
        </w:rPr>
        <w:t xml:space="preserve"> and spear which are clearly spelt as having been used</w:t>
      </w:r>
      <w:r w:rsidR="008C528D" w:rsidRPr="00AE1D80">
        <w:rPr>
          <w:rFonts w:ascii="Bookman Old Style" w:hAnsi="Bookman Old Style"/>
        </w:rPr>
        <w:t xml:space="preserve"> in the</w:t>
      </w:r>
      <w:r w:rsidR="0080214A" w:rsidRPr="00AE1D80">
        <w:rPr>
          <w:rFonts w:ascii="Bookman Old Style" w:hAnsi="Bookman Old Style"/>
        </w:rPr>
        <w:t xml:space="preserve"> </w:t>
      </w:r>
      <w:r w:rsidR="0030020D" w:rsidRPr="00AE1D80">
        <w:rPr>
          <w:rFonts w:ascii="Bookman Old Style" w:hAnsi="Bookman Old Style"/>
        </w:rPr>
        <w:t>process</w:t>
      </w:r>
      <w:r w:rsidR="007B5048" w:rsidRPr="00AE1D80">
        <w:rPr>
          <w:rFonts w:ascii="Bookman Old Style" w:hAnsi="Bookman Old Style"/>
        </w:rPr>
        <w:t>. It seems to me it would be unfair for the accused persons to be found to have used a firearm when same was not the basis of the charges they faced.</w:t>
      </w:r>
      <w:r w:rsidR="008C528D" w:rsidRPr="00AE1D80">
        <w:rPr>
          <w:rFonts w:ascii="Bookman Old Style" w:hAnsi="Bookman Old Style"/>
        </w:rPr>
        <w:t xml:space="preserve"> Of course </w:t>
      </w:r>
      <w:proofErr w:type="spellStart"/>
      <w:r w:rsidR="008C528D" w:rsidRPr="00AE1D80">
        <w:rPr>
          <w:rFonts w:ascii="Bookman Old Style" w:hAnsi="Bookman Old Style"/>
        </w:rPr>
        <w:t>their</w:t>
      </w:r>
      <w:proofErr w:type="spellEnd"/>
      <w:r w:rsidR="008C528D" w:rsidRPr="00AE1D80">
        <w:rPr>
          <w:rFonts w:ascii="Bookman Old Style" w:hAnsi="Bookman Old Style"/>
        </w:rPr>
        <w:t xml:space="preserve"> not being mentioned on the charges could be an indicator</w:t>
      </w:r>
      <w:r w:rsidR="00B04AB3" w:rsidRPr="00AE1D80">
        <w:rPr>
          <w:rFonts w:ascii="Bookman Old Style" w:hAnsi="Bookman Old Style"/>
        </w:rPr>
        <w:t>,</w:t>
      </w:r>
      <w:r w:rsidR="008C528D" w:rsidRPr="00AE1D80">
        <w:rPr>
          <w:rFonts w:ascii="Bookman Old Style" w:hAnsi="Bookman Old Style"/>
        </w:rPr>
        <w:t xml:space="preserve"> the investigating officer himself did not believe such a story.</w:t>
      </w:r>
      <w:r w:rsidR="0030020D" w:rsidRPr="00AE1D80">
        <w:rPr>
          <w:rFonts w:ascii="Bookman Old Style" w:hAnsi="Bookman Old Style"/>
        </w:rPr>
        <w:t xml:space="preserve"> There is therefore a reasonable doubt on whether or not a firearm was used and such a doubt should accrue to the benefit of the accused.</w:t>
      </w:r>
    </w:p>
    <w:p w:rsidR="007B5048" w:rsidRPr="00AE1D80" w:rsidRDefault="007B5048" w:rsidP="007B5048">
      <w:pPr>
        <w:tabs>
          <w:tab w:val="left" w:pos="810"/>
        </w:tabs>
        <w:spacing w:line="360" w:lineRule="auto"/>
        <w:ind w:left="810" w:hanging="810"/>
        <w:jc w:val="both"/>
        <w:rPr>
          <w:rFonts w:ascii="Bookman Old Style" w:hAnsi="Bookman Old Style"/>
        </w:rPr>
      </w:pPr>
    </w:p>
    <w:p w:rsidR="007B5048" w:rsidRPr="00AE1D80" w:rsidRDefault="00A30644" w:rsidP="007B5048">
      <w:pPr>
        <w:tabs>
          <w:tab w:val="left" w:pos="810"/>
        </w:tabs>
        <w:spacing w:line="360" w:lineRule="auto"/>
        <w:ind w:left="810" w:hanging="810"/>
        <w:jc w:val="both"/>
        <w:rPr>
          <w:rFonts w:ascii="Bookman Old Style" w:hAnsi="Bookman Old Style"/>
        </w:rPr>
      </w:pPr>
      <w:r w:rsidRPr="00AE1D80">
        <w:rPr>
          <w:rFonts w:ascii="Bookman Old Style" w:hAnsi="Bookman Old Style"/>
        </w:rPr>
        <w:t>[29</w:t>
      </w:r>
      <w:r w:rsidR="007B5048" w:rsidRPr="00AE1D80">
        <w:rPr>
          <w:rFonts w:ascii="Bookman Old Style" w:hAnsi="Bookman Old Style"/>
        </w:rPr>
        <w:t>]   Having found as I have above, has a cas</w:t>
      </w:r>
      <w:r w:rsidRPr="00AE1D80">
        <w:rPr>
          <w:rFonts w:ascii="Bookman Old Style" w:hAnsi="Bookman Old Style"/>
        </w:rPr>
        <w:t xml:space="preserve">e of attempted murder been proved </w:t>
      </w:r>
      <w:r w:rsidR="007B5048" w:rsidRPr="00AE1D80">
        <w:rPr>
          <w:rFonts w:ascii="Bookman Old Style" w:hAnsi="Bookman Old Style"/>
        </w:rPr>
        <w:t>on the evidence before me?</w:t>
      </w:r>
    </w:p>
    <w:p w:rsidR="007B5048" w:rsidRPr="00AE1D80" w:rsidRDefault="007B5048" w:rsidP="007B5048">
      <w:pPr>
        <w:tabs>
          <w:tab w:val="left" w:pos="810"/>
        </w:tabs>
        <w:spacing w:line="360" w:lineRule="auto"/>
        <w:ind w:left="810" w:hanging="810"/>
        <w:jc w:val="both"/>
        <w:rPr>
          <w:rFonts w:ascii="Bookman Old Style" w:hAnsi="Bookman Old Style"/>
        </w:rPr>
      </w:pPr>
    </w:p>
    <w:p w:rsidR="007B5048" w:rsidRPr="00AE1D80" w:rsidRDefault="00A30644" w:rsidP="007B5048">
      <w:pPr>
        <w:tabs>
          <w:tab w:val="left" w:pos="810"/>
        </w:tabs>
        <w:spacing w:line="360" w:lineRule="auto"/>
        <w:ind w:left="810" w:hanging="810"/>
        <w:jc w:val="both"/>
        <w:rPr>
          <w:rFonts w:ascii="Bookman Old Style" w:hAnsi="Bookman Old Style"/>
        </w:rPr>
      </w:pPr>
      <w:r w:rsidRPr="00AE1D80">
        <w:rPr>
          <w:rFonts w:ascii="Bookman Old Style" w:hAnsi="Bookman Old Style"/>
        </w:rPr>
        <w:t>[30</w:t>
      </w:r>
      <w:r w:rsidR="007B5048" w:rsidRPr="00AE1D80">
        <w:rPr>
          <w:rFonts w:ascii="Bookman Old Style" w:hAnsi="Bookman Old Style"/>
        </w:rPr>
        <w:t xml:space="preserve">]    In </w:t>
      </w:r>
      <w:r w:rsidR="007B5048" w:rsidRPr="00AE1D80">
        <w:rPr>
          <w:rFonts w:ascii="Bookman Old Style" w:hAnsi="Bookman Old Style"/>
          <w:b/>
          <w:i/>
        </w:rPr>
        <w:t xml:space="preserve">R </w:t>
      </w:r>
      <w:r w:rsidRPr="00AE1D80">
        <w:rPr>
          <w:rFonts w:ascii="Bookman Old Style" w:hAnsi="Bookman Old Style"/>
          <w:b/>
          <w:i/>
        </w:rPr>
        <w:t xml:space="preserve">v </w:t>
      </w:r>
      <w:proofErr w:type="spellStart"/>
      <w:r w:rsidRPr="00AE1D80">
        <w:rPr>
          <w:rFonts w:ascii="Bookman Old Style" w:hAnsi="Bookman Old Style"/>
          <w:b/>
          <w:i/>
        </w:rPr>
        <w:t>Mn</w:t>
      </w:r>
      <w:r w:rsidR="007B5048" w:rsidRPr="00AE1D80">
        <w:rPr>
          <w:rFonts w:ascii="Bookman Old Style" w:hAnsi="Bookman Old Style"/>
          <w:b/>
          <w:i/>
        </w:rPr>
        <w:t>debele</w:t>
      </w:r>
      <w:proofErr w:type="spellEnd"/>
      <w:r w:rsidR="007B5048" w:rsidRPr="00AE1D80">
        <w:rPr>
          <w:rFonts w:ascii="Bookman Old Style" w:hAnsi="Bookman Old Style"/>
          <w:b/>
          <w:i/>
        </w:rPr>
        <w:t xml:space="preserve"> 1970 – 76 S</w:t>
      </w:r>
      <w:r w:rsidR="00E93925" w:rsidRPr="00AE1D80">
        <w:rPr>
          <w:rFonts w:ascii="Bookman Old Style" w:hAnsi="Bookman Old Style"/>
          <w:b/>
          <w:i/>
        </w:rPr>
        <w:t>LR 198A</w:t>
      </w:r>
      <w:r w:rsidR="00E93925" w:rsidRPr="00AE1D80">
        <w:rPr>
          <w:rFonts w:ascii="Bookman Old Style" w:hAnsi="Bookman Old Style"/>
        </w:rPr>
        <w:t xml:space="preserve"> it was held that in order to convict an accused person of attempted murder “it must be proved that in addition to a contemplation of risk to life plus recklessness, there was an intention (purpose) at least to injure the complainant.”</w:t>
      </w:r>
    </w:p>
    <w:p w:rsidR="00E93925" w:rsidRPr="00AE1D80" w:rsidRDefault="00E93925" w:rsidP="007B5048">
      <w:pPr>
        <w:tabs>
          <w:tab w:val="left" w:pos="810"/>
        </w:tabs>
        <w:spacing w:line="360" w:lineRule="auto"/>
        <w:ind w:left="810" w:hanging="810"/>
        <w:jc w:val="both"/>
        <w:rPr>
          <w:rFonts w:ascii="Bookman Old Style" w:hAnsi="Bookman Old Style"/>
        </w:rPr>
      </w:pPr>
    </w:p>
    <w:p w:rsidR="00E93925" w:rsidRPr="00AE1D80" w:rsidRDefault="00A30644" w:rsidP="007B5048">
      <w:pPr>
        <w:tabs>
          <w:tab w:val="left" w:pos="810"/>
        </w:tabs>
        <w:spacing w:line="360" w:lineRule="auto"/>
        <w:ind w:left="810" w:hanging="810"/>
        <w:jc w:val="both"/>
        <w:rPr>
          <w:rFonts w:ascii="Bookman Old Style" w:hAnsi="Bookman Old Style"/>
        </w:rPr>
      </w:pPr>
      <w:r w:rsidRPr="00AE1D80">
        <w:rPr>
          <w:rFonts w:ascii="Bookman Old Style" w:hAnsi="Bookman Old Style"/>
        </w:rPr>
        <w:t xml:space="preserve">[31] </w:t>
      </w:r>
      <w:r w:rsidR="00F54BFE" w:rsidRPr="00AE1D80">
        <w:rPr>
          <w:rFonts w:ascii="Bookman Old Style" w:hAnsi="Bookman Old Style"/>
        </w:rPr>
        <w:t xml:space="preserve"> </w:t>
      </w:r>
      <w:r w:rsidRPr="00AE1D80">
        <w:rPr>
          <w:rFonts w:ascii="Bookman Old Style" w:hAnsi="Bookman Old Style"/>
        </w:rPr>
        <w:t xml:space="preserve"> I am not convinced on t</w:t>
      </w:r>
      <w:r w:rsidR="00B62700" w:rsidRPr="00AE1D80">
        <w:rPr>
          <w:rFonts w:ascii="Bookman Old Style" w:hAnsi="Bookman Old Style"/>
        </w:rPr>
        <w:t>he evidence led before me, that the accused persons contemplated a risk to life</w:t>
      </w:r>
      <w:r w:rsidR="008A5447" w:rsidRPr="00AE1D80">
        <w:rPr>
          <w:rFonts w:ascii="Bookman Old Style" w:hAnsi="Bookman Old Style"/>
        </w:rPr>
        <w:t xml:space="preserve"> in the assault they </w:t>
      </w:r>
      <w:proofErr w:type="gramStart"/>
      <w:r w:rsidR="008A5447" w:rsidRPr="00AE1D80">
        <w:rPr>
          <w:rFonts w:ascii="Bookman Old Style" w:hAnsi="Bookman Old Style"/>
        </w:rPr>
        <w:t>effected</w:t>
      </w:r>
      <w:proofErr w:type="gramEnd"/>
      <w:r w:rsidR="008A5447" w:rsidRPr="00AE1D80">
        <w:rPr>
          <w:rFonts w:ascii="Bookman Old Style" w:hAnsi="Bookman Old Style"/>
        </w:rPr>
        <w:t xml:space="preserve"> on the accused</w:t>
      </w:r>
      <w:r w:rsidR="00B62700" w:rsidRPr="00AE1D80">
        <w:rPr>
          <w:rFonts w:ascii="Bookman Old Style" w:hAnsi="Bookman Old Style"/>
        </w:rPr>
        <w:t>. I however have no doubt that the accused persons did intend to injure the complainant</w:t>
      </w:r>
      <w:r w:rsidR="00446EA4" w:rsidRPr="00AE1D80">
        <w:rPr>
          <w:rFonts w:ascii="Bookman Old Style" w:hAnsi="Bookman Old Style"/>
        </w:rPr>
        <w:t xml:space="preserve"> and that in inflicting the injuries concerned they were reckless</w:t>
      </w:r>
      <w:r w:rsidR="00B62700" w:rsidRPr="00AE1D80">
        <w:rPr>
          <w:rFonts w:ascii="Bookman Old Style" w:hAnsi="Bookman Old Style"/>
        </w:rPr>
        <w:t xml:space="preserve">. That the foregoing is the case can be </w:t>
      </w:r>
      <w:r w:rsidR="00B62700" w:rsidRPr="00AE1D80">
        <w:rPr>
          <w:rFonts w:ascii="Bookman Old Style" w:hAnsi="Bookman Old Style"/>
        </w:rPr>
        <w:lastRenderedPageBreak/>
        <w:t>found from the evidence of the Doctor who attended to</w:t>
      </w:r>
      <w:r w:rsidR="00446EA4" w:rsidRPr="00AE1D80">
        <w:rPr>
          <w:rFonts w:ascii="Bookman Old Style" w:hAnsi="Bookman Old Style"/>
        </w:rPr>
        <w:t xml:space="preserve"> the accused, DR. </w:t>
      </w:r>
      <w:proofErr w:type="spellStart"/>
      <w:r w:rsidR="00446EA4" w:rsidRPr="00AE1D80">
        <w:rPr>
          <w:rFonts w:ascii="Bookman Old Style" w:hAnsi="Bookman Old Style"/>
        </w:rPr>
        <w:t>Chikwana</w:t>
      </w:r>
      <w:proofErr w:type="spellEnd"/>
      <w:r w:rsidR="00446EA4" w:rsidRPr="00AE1D80">
        <w:rPr>
          <w:rFonts w:ascii="Bookman Old Style" w:hAnsi="Bookman Old Style"/>
        </w:rPr>
        <w:t>, PW 3</w:t>
      </w:r>
      <w:r w:rsidR="008A5447" w:rsidRPr="00AE1D80">
        <w:rPr>
          <w:rFonts w:ascii="Bookman Old Style" w:hAnsi="Bookman Old Style"/>
        </w:rPr>
        <w:t>, who does not however say</w:t>
      </w:r>
      <w:r w:rsidR="00B62700" w:rsidRPr="00AE1D80">
        <w:rPr>
          <w:rFonts w:ascii="Bookman Old Style" w:hAnsi="Bookman Old Style"/>
        </w:rPr>
        <w:t xml:space="preserve"> that the injuries concerned were life threatening although </w:t>
      </w:r>
      <w:r w:rsidR="00446EA4" w:rsidRPr="00AE1D80">
        <w:rPr>
          <w:rFonts w:ascii="Bookman Old Style" w:hAnsi="Bookman Old Style"/>
        </w:rPr>
        <w:t xml:space="preserve">he does attest to their being </w:t>
      </w:r>
      <w:r w:rsidR="00B62700" w:rsidRPr="00AE1D80">
        <w:rPr>
          <w:rFonts w:ascii="Bookman Old Style" w:hAnsi="Bookman Old Style"/>
        </w:rPr>
        <w:t>serious particularly the one on the left eye wh</w:t>
      </w:r>
      <w:r w:rsidR="00446EA4" w:rsidRPr="00AE1D80">
        <w:rPr>
          <w:rFonts w:ascii="Bookman Old Style" w:hAnsi="Bookman Old Style"/>
        </w:rPr>
        <w:t>ich he said had the potential</w:t>
      </w:r>
      <w:r w:rsidR="00B62700" w:rsidRPr="00AE1D80">
        <w:rPr>
          <w:rFonts w:ascii="Bookman Old Style" w:hAnsi="Bookman Old Style"/>
        </w:rPr>
        <w:t xml:space="preserve"> of </w:t>
      </w:r>
      <w:r w:rsidR="00446EA4" w:rsidRPr="00AE1D80">
        <w:rPr>
          <w:rFonts w:ascii="Bookman Old Style" w:hAnsi="Bookman Old Style"/>
        </w:rPr>
        <w:t xml:space="preserve">rendering that eye </w:t>
      </w:r>
      <w:r w:rsidR="00B62700" w:rsidRPr="00AE1D80">
        <w:rPr>
          <w:rFonts w:ascii="Bookman Old Style" w:hAnsi="Bookman Old Style"/>
        </w:rPr>
        <w:t>permanently blind.</w:t>
      </w:r>
    </w:p>
    <w:p w:rsidR="00151367" w:rsidRPr="00AE1D80" w:rsidRDefault="00151367" w:rsidP="007B5048">
      <w:pPr>
        <w:tabs>
          <w:tab w:val="left" w:pos="810"/>
        </w:tabs>
        <w:spacing w:line="360" w:lineRule="auto"/>
        <w:ind w:left="810" w:hanging="810"/>
        <w:jc w:val="both"/>
        <w:rPr>
          <w:rFonts w:ascii="Bookman Old Style" w:hAnsi="Bookman Old Style"/>
        </w:rPr>
      </w:pPr>
    </w:p>
    <w:p w:rsidR="00026323" w:rsidRPr="00AE1D80" w:rsidRDefault="00326202" w:rsidP="007B5048">
      <w:pPr>
        <w:tabs>
          <w:tab w:val="left" w:pos="810"/>
        </w:tabs>
        <w:spacing w:line="360" w:lineRule="auto"/>
        <w:ind w:left="810" w:hanging="810"/>
        <w:jc w:val="both"/>
        <w:rPr>
          <w:rFonts w:ascii="Bookman Old Style" w:hAnsi="Bookman Old Style"/>
        </w:rPr>
      </w:pPr>
      <w:r w:rsidRPr="00AE1D80">
        <w:rPr>
          <w:rFonts w:ascii="Bookman Old Style" w:hAnsi="Bookman Old Style"/>
        </w:rPr>
        <w:t>[32</w:t>
      </w:r>
      <w:r w:rsidR="00151367" w:rsidRPr="00AE1D80">
        <w:rPr>
          <w:rFonts w:ascii="Bookman Old Style" w:hAnsi="Bookman Old Style"/>
        </w:rPr>
        <w:t xml:space="preserve">]    It is not all the </w:t>
      </w:r>
      <w:r w:rsidR="00446EA4" w:rsidRPr="00AE1D80">
        <w:rPr>
          <w:rFonts w:ascii="Bookman Old Style" w:hAnsi="Bookman Old Style"/>
        </w:rPr>
        <w:t>time that serious injuries infli</w:t>
      </w:r>
      <w:r w:rsidR="00151367" w:rsidRPr="00AE1D80">
        <w:rPr>
          <w:rFonts w:ascii="Bookman Old Style" w:hAnsi="Bookman Old Style"/>
        </w:rPr>
        <w:t>cted on a</w:t>
      </w:r>
      <w:r w:rsidRPr="00AE1D80">
        <w:rPr>
          <w:rFonts w:ascii="Bookman Old Style" w:hAnsi="Bookman Old Style"/>
        </w:rPr>
        <w:t xml:space="preserve"> victim of an assault necessarily involve a risk to life as well as an intention to kill that person</w:t>
      </w:r>
      <w:r w:rsidR="00151367" w:rsidRPr="00AE1D80">
        <w:rPr>
          <w:rFonts w:ascii="Bookman Old Style" w:hAnsi="Bookman Old Style"/>
        </w:rPr>
        <w:t xml:space="preserve">. This in my view is what makes the difference between attempted murder and </w:t>
      </w:r>
      <w:r w:rsidRPr="00AE1D80">
        <w:rPr>
          <w:rFonts w:ascii="Bookman Old Style" w:hAnsi="Bookman Old Style"/>
        </w:rPr>
        <w:t xml:space="preserve">assault with intent to do </w:t>
      </w:r>
      <w:r w:rsidR="00026323" w:rsidRPr="00AE1D80">
        <w:rPr>
          <w:rFonts w:ascii="Bookman Old Style" w:hAnsi="Bookman Old Style"/>
        </w:rPr>
        <w:t>grievous bodily harm</w:t>
      </w:r>
      <w:r w:rsidRPr="00AE1D80">
        <w:rPr>
          <w:rFonts w:ascii="Bookman Old Style" w:hAnsi="Bookman Old Style"/>
        </w:rPr>
        <w:t xml:space="preserve"> as distinct offences</w:t>
      </w:r>
      <w:r w:rsidR="00026323" w:rsidRPr="00AE1D80">
        <w:rPr>
          <w:rFonts w:ascii="Bookman Old Style" w:hAnsi="Bookman Old Style"/>
        </w:rPr>
        <w:t xml:space="preserve">. It was in this consideration that Miller J put the position as follows in S v </w:t>
      </w:r>
      <w:proofErr w:type="spellStart"/>
      <w:r w:rsidR="00026323" w:rsidRPr="00AE1D80">
        <w:rPr>
          <w:rFonts w:ascii="Bookman Old Style" w:hAnsi="Bookman Old Style"/>
        </w:rPr>
        <w:t>Mbelu</w:t>
      </w:r>
      <w:proofErr w:type="spellEnd"/>
      <w:r w:rsidR="00026323" w:rsidRPr="00AE1D80">
        <w:rPr>
          <w:rFonts w:ascii="Bookman Old Style" w:hAnsi="Bookman Old Style"/>
        </w:rPr>
        <w:t xml:space="preserve"> 1966 (1) PH H176 (N) (as reported in P. M. A. Hunt’s South African Criminal Law and Procedure Volume I</w:t>
      </w:r>
      <w:r w:rsidRPr="00AE1D80">
        <w:rPr>
          <w:rFonts w:ascii="Bookman Old Style" w:hAnsi="Bookman Old Style"/>
        </w:rPr>
        <w:t xml:space="preserve">I, 1982 </w:t>
      </w:r>
      <w:proofErr w:type="spellStart"/>
      <w:r w:rsidRPr="00AE1D80">
        <w:rPr>
          <w:rFonts w:ascii="Bookman Old Style" w:hAnsi="Bookman Old Style"/>
        </w:rPr>
        <w:t>Juta</w:t>
      </w:r>
      <w:proofErr w:type="spellEnd"/>
      <w:r w:rsidRPr="00AE1D80">
        <w:rPr>
          <w:rFonts w:ascii="Bookman Old Style" w:hAnsi="Bookman Old Style"/>
        </w:rPr>
        <w:t xml:space="preserve"> &amp; Co. at page 491) when he </w:t>
      </w:r>
      <w:r w:rsidR="00B04AB3" w:rsidRPr="00AE1D80">
        <w:rPr>
          <w:rFonts w:ascii="Bookman Old Style" w:hAnsi="Bookman Old Style"/>
        </w:rPr>
        <w:t>com</w:t>
      </w:r>
      <w:r w:rsidRPr="00AE1D80">
        <w:rPr>
          <w:rFonts w:ascii="Bookman Old Style" w:hAnsi="Bookman Old Style"/>
        </w:rPr>
        <w:t>mented on assault with intent to do grievous bodily harm:-</w:t>
      </w:r>
    </w:p>
    <w:p w:rsidR="00026323" w:rsidRPr="00AE1D80" w:rsidRDefault="00026323" w:rsidP="007B5048">
      <w:pPr>
        <w:tabs>
          <w:tab w:val="left" w:pos="810"/>
        </w:tabs>
        <w:spacing w:line="360" w:lineRule="auto"/>
        <w:ind w:left="810" w:hanging="810"/>
        <w:jc w:val="both"/>
        <w:rPr>
          <w:rFonts w:ascii="Bookman Old Style" w:hAnsi="Bookman Old Style"/>
        </w:rPr>
      </w:pPr>
    </w:p>
    <w:p w:rsidR="00151367" w:rsidRPr="00AE1D80" w:rsidRDefault="00026323" w:rsidP="00026323">
      <w:pPr>
        <w:tabs>
          <w:tab w:val="left" w:pos="1440"/>
        </w:tabs>
        <w:spacing w:line="360" w:lineRule="auto"/>
        <w:ind w:left="1440"/>
        <w:jc w:val="both"/>
        <w:rPr>
          <w:rFonts w:ascii="Bookman Old Style" w:hAnsi="Bookman Old Style"/>
          <w:i/>
        </w:rPr>
      </w:pPr>
      <w:r w:rsidRPr="00AE1D80">
        <w:rPr>
          <w:rFonts w:ascii="Bookman Old Style" w:hAnsi="Bookman Old Style"/>
          <w:i/>
        </w:rPr>
        <w:t>“[H]</w:t>
      </w:r>
      <w:proofErr w:type="spellStart"/>
      <w:r w:rsidRPr="00AE1D80">
        <w:rPr>
          <w:rFonts w:ascii="Bookman Old Style" w:hAnsi="Bookman Old Style"/>
          <w:i/>
        </w:rPr>
        <w:t>owever</w:t>
      </w:r>
      <w:proofErr w:type="spellEnd"/>
      <w:r w:rsidRPr="00AE1D80">
        <w:rPr>
          <w:rFonts w:ascii="Bookman Old Style" w:hAnsi="Bookman Old Style"/>
          <w:i/>
        </w:rPr>
        <w:t xml:space="preserve"> one expresses it, it is at least clear that there must be an intent to do more than inflict casual and comparatively insignificant and superficial injuries which ordinarily follow upon an assault. There must be proof of </w:t>
      </w:r>
      <w:proofErr w:type="gramStart"/>
      <w:r w:rsidRPr="00AE1D80">
        <w:rPr>
          <w:rFonts w:ascii="Bookman Old Style" w:hAnsi="Bookman Old Style"/>
          <w:i/>
        </w:rPr>
        <w:t>an intent</w:t>
      </w:r>
      <w:proofErr w:type="gramEnd"/>
      <w:r w:rsidRPr="00AE1D80">
        <w:rPr>
          <w:rFonts w:ascii="Bookman Old Style" w:hAnsi="Bookman Old Style"/>
          <w:i/>
        </w:rPr>
        <w:t xml:space="preserve"> to injure and to injure in a serious respect.” </w:t>
      </w:r>
    </w:p>
    <w:p w:rsidR="00026323" w:rsidRPr="00AE1D80" w:rsidRDefault="00026323" w:rsidP="00026323">
      <w:pPr>
        <w:tabs>
          <w:tab w:val="left" w:pos="1440"/>
        </w:tabs>
        <w:spacing w:line="360" w:lineRule="auto"/>
        <w:ind w:left="1440"/>
        <w:jc w:val="both"/>
        <w:rPr>
          <w:rFonts w:ascii="Bookman Old Style" w:hAnsi="Bookman Old Style"/>
        </w:rPr>
      </w:pPr>
    </w:p>
    <w:p w:rsidR="00026323" w:rsidRPr="00AE1D80" w:rsidRDefault="00326202" w:rsidP="00026323">
      <w:pPr>
        <w:tabs>
          <w:tab w:val="left" w:pos="810"/>
        </w:tabs>
        <w:spacing w:line="360" w:lineRule="auto"/>
        <w:ind w:left="810" w:hanging="810"/>
        <w:jc w:val="both"/>
        <w:rPr>
          <w:rFonts w:ascii="Bookman Old Style" w:hAnsi="Bookman Old Style"/>
        </w:rPr>
      </w:pPr>
      <w:r w:rsidRPr="00AE1D80">
        <w:rPr>
          <w:rFonts w:ascii="Bookman Old Style" w:hAnsi="Bookman Old Style"/>
        </w:rPr>
        <w:t>[33</w:t>
      </w:r>
      <w:r w:rsidR="00026323" w:rsidRPr="00AE1D80">
        <w:rPr>
          <w:rFonts w:ascii="Bookman Old Style" w:hAnsi="Bookman Old Style"/>
        </w:rPr>
        <w:t>]   I have no hesitation that whilst there may not have been a contemplation of a risk to life in the matter at hand, there was however an intent to injure</w:t>
      </w:r>
      <w:r w:rsidRPr="00AE1D80">
        <w:rPr>
          <w:rFonts w:ascii="Bookman Old Style" w:hAnsi="Bookman Old Style"/>
        </w:rPr>
        <w:t xml:space="preserve"> the complainant</w:t>
      </w:r>
      <w:r w:rsidR="00026323" w:rsidRPr="00AE1D80">
        <w:rPr>
          <w:rFonts w:ascii="Bookman Old Style" w:hAnsi="Bookman Old Style"/>
        </w:rPr>
        <w:t xml:space="preserve"> in a serious respect.</w:t>
      </w:r>
      <w:r w:rsidR="00CD4F19" w:rsidRPr="00AE1D80">
        <w:rPr>
          <w:rFonts w:ascii="Bookman Old Style" w:hAnsi="Bookman Old Style"/>
        </w:rPr>
        <w:t xml:space="preserve"> Although the accused persons were charged with attempted</w:t>
      </w:r>
      <w:r w:rsidR="000C472A" w:rsidRPr="00AE1D80">
        <w:rPr>
          <w:rFonts w:ascii="Bookman Old Style" w:hAnsi="Bookman Old Style"/>
        </w:rPr>
        <w:t xml:space="preserve"> murder, the evidence does not i</w:t>
      </w:r>
      <w:r w:rsidR="00CD4F19" w:rsidRPr="00AE1D80">
        <w:rPr>
          <w:rFonts w:ascii="Bookman Old Style" w:hAnsi="Bookman Old Style"/>
        </w:rPr>
        <w:t xml:space="preserve">n my view establish or prove such an offence but instead proves or establishes assault with intent to do grievous bodily harm, albeit a serious one. The question therefore becomes can someone charged with attempted murder be found guilty of assault with intent to </w:t>
      </w:r>
      <w:r w:rsidR="00683FB7" w:rsidRPr="00AE1D80">
        <w:rPr>
          <w:rFonts w:ascii="Bookman Old Style" w:hAnsi="Bookman Old Style"/>
        </w:rPr>
        <w:t>do grievous bodily harm in law?</w:t>
      </w:r>
    </w:p>
    <w:p w:rsidR="00026323" w:rsidRPr="00AE1D80" w:rsidRDefault="00026323" w:rsidP="00026323">
      <w:pPr>
        <w:tabs>
          <w:tab w:val="left" w:pos="810"/>
        </w:tabs>
        <w:spacing w:line="360" w:lineRule="auto"/>
        <w:ind w:left="810" w:hanging="810"/>
        <w:jc w:val="both"/>
        <w:rPr>
          <w:rFonts w:ascii="Bookman Old Style" w:hAnsi="Bookman Old Style"/>
        </w:rPr>
      </w:pPr>
    </w:p>
    <w:p w:rsidR="00026323" w:rsidRPr="00AE1D80" w:rsidRDefault="00326202" w:rsidP="00026323">
      <w:pPr>
        <w:tabs>
          <w:tab w:val="left" w:pos="810"/>
        </w:tabs>
        <w:spacing w:line="360" w:lineRule="auto"/>
        <w:ind w:left="810" w:hanging="810"/>
        <w:jc w:val="both"/>
        <w:rPr>
          <w:rFonts w:ascii="Bookman Old Style" w:hAnsi="Bookman Old Style"/>
        </w:rPr>
      </w:pPr>
      <w:r w:rsidRPr="00AE1D80">
        <w:rPr>
          <w:rFonts w:ascii="Bookman Old Style" w:hAnsi="Bookman Old Style"/>
        </w:rPr>
        <w:t>[34</w:t>
      </w:r>
      <w:r w:rsidR="00026323" w:rsidRPr="00AE1D80">
        <w:rPr>
          <w:rFonts w:ascii="Bookman Old Style" w:hAnsi="Bookman Old Style"/>
        </w:rPr>
        <w:t>]    Section 194 of the Criminal Procedure and Evidence Act 67 of 1938 provides as follows:-</w:t>
      </w:r>
    </w:p>
    <w:p w:rsidR="00FE12DF" w:rsidRPr="00AE1D80" w:rsidRDefault="00FE12DF" w:rsidP="00026323">
      <w:pPr>
        <w:tabs>
          <w:tab w:val="left" w:pos="810"/>
        </w:tabs>
        <w:spacing w:line="360" w:lineRule="auto"/>
        <w:ind w:left="810" w:hanging="810"/>
        <w:jc w:val="both"/>
        <w:rPr>
          <w:rFonts w:ascii="Bookman Old Style" w:hAnsi="Bookman Old Style"/>
        </w:rPr>
      </w:pPr>
    </w:p>
    <w:p w:rsidR="00FE12DF" w:rsidRPr="00AE1D80" w:rsidRDefault="00FE12DF" w:rsidP="00FE12DF">
      <w:pPr>
        <w:spacing w:line="360" w:lineRule="auto"/>
        <w:ind w:left="1440"/>
        <w:jc w:val="both"/>
        <w:rPr>
          <w:rFonts w:ascii="Bookman Old Style" w:hAnsi="Bookman Old Style"/>
        </w:rPr>
      </w:pPr>
      <w:r w:rsidRPr="00AE1D80">
        <w:rPr>
          <w:rFonts w:ascii="Bookman Old Style" w:hAnsi="Bookman Old Style"/>
          <w:i/>
        </w:rPr>
        <w:t xml:space="preserve">“In other cases not herein before specified, if the commission of an offence with which the accused is charged as defined in the statutory enactment or statutory regulation creating the offence, or </w:t>
      </w:r>
      <w:r w:rsidRPr="00AE1D80">
        <w:rPr>
          <w:rFonts w:ascii="Bookman Old Style" w:hAnsi="Bookman Old Style"/>
          <w:i/>
          <w:u w:val="single"/>
        </w:rPr>
        <w:t>as set forth in the indictment or summons</w:t>
      </w:r>
      <w:r w:rsidRPr="00AE1D80">
        <w:rPr>
          <w:rFonts w:ascii="Bookman Old Style" w:hAnsi="Bookman Old Style"/>
          <w:i/>
        </w:rPr>
        <w:t>, includes the commission of any other offence, the accused person may be convicted of any offence so included which is provided, although the whole offence charged is not proved.”</w:t>
      </w:r>
    </w:p>
    <w:p w:rsidR="00FE12DF" w:rsidRPr="00AE1D80" w:rsidRDefault="00FE12DF" w:rsidP="00FE12DF">
      <w:pPr>
        <w:spacing w:line="360" w:lineRule="auto"/>
        <w:ind w:left="1440"/>
        <w:jc w:val="both"/>
        <w:rPr>
          <w:rFonts w:ascii="Bookman Old Style" w:hAnsi="Bookman Old Style"/>
        </w:rPr>
      </w:pPr>
    </w:p>
    <w:p w:rsidR="00FE12DF" w:rsidRPr="00AE1D80" w:rsidRDefault="00326202" w:rsidP="00FE12DF">
      <w:pPr>
        <w:spacing w:line="360" w:lineRule="auto"/>
        <w:ind w:left="810" w:hanging="810"/>
        <w:jc w:val="both"/>
        <w:rPr>
          <w:rFonts w:ascii="Bookman Old Style" w:hAnsi="Bookman Old Style"/>
        </w:rPr>
      </w:pPr>
      <w:r w:rsidRPr="00AE1D80">
        <w:rPr>
          <w:rFonts w:ascii="Bookman Old Style" w:hAnsi="Bookman Old Style"/>
        </w:rPr>
        <w:t>[35</w:t>
      </w:r>
      <w:r w:rsidR="00FE12DF" w:rsidRPr="00AE1D80">
        <w:rPr>
          <w:rFonts w:ascii="Bookman Old Style" w:hAnsi="Bookman Old Style"/>
        </w:rPr>
        <w:t xml:space="preserve">]   I have already indicated that although the evidence does not prove attempted murder it does prove assault with intent to cause grievous bodily harm, which in my view is </w:t>
      </w:r>
      <w:r w:rsidR="009A069C" w:rsidRPr="00AE1D80">
        <w:rPr>
          <w:rFonts w:ascii="Bookman Old Style" w:hAnsi="Bookman Old Style"/>
        </w:rPr>
        <w:t xml:space="preserve">inherently </w:t>
      </w:r>
      <w:r w:rsidR="00FE12DF" w:rsidRPr="00AE1D80">
        <w:rPr>
          <w:rFonts w:ascii="Bookman Old Style" w:hAnsi="Bookman Old Style"/>
        </w:rPr>
        <w:t>included in the offence of attempted murder</w:t>
      </w:r>
      <w:r w:rsidR="00CD4F19" w:rsidRPr="00AE1D80">
        <w:rPr>
          <w:rFonts w:ascii="Bookman Old Style" w:hAnsi="Bookman Old Style"/>
        </w:rPr>
        <w:t xml:space="preserve"> </w:t>
      </w:r>
      <w:r w:rsidR="009A069C" w:rsidRPr="00AE1D80">
        <w:rPr>
          <w:rFonts w:ascii="Bookman Old Style" w:hAnsi="Bookman Old Style"/>
        </w:rPr>
        <w:t xml:space="preserve">particularly in the facts of this matter as </w:t>
      </w:r>
      <w:r w:rsidR="00CD4F19" w:rsidRPr="00AE1D80">
        <w:rPr>
          <w:rFonts w:ascii="Bookman Old Style" w:hAnsi="Bookman Old Style"/>
        </w:rPr>
        <w:t>the charge o</w:t>
      </w:r>
      <w:r w:rsidR="009A069C" w:rsidRPr="00AE1D80">
        <w:rPr>
          <w:rFonts w:ascii="Bookman Old Style" w:hAnsi="Bookman Old Style"/>
        </w:rPr>
        <w:t>f attempted murder arose from serious</w:t>
      </w:r>
      <w:r w:rsidR="00CD4F19" w:rsidRPr="00AE1D80">
        <w:rPr>
          <w:rFonts w:ascii="Bookman Old Style" w:hAnsi="Bookman Old Style"/>
        </w:rPr>
        <w:t xml:space="preserve"> assault of the complainant by the accused persons as I</w:t>
      </w:r>
      <w:r w:rsidR="009A069C" w:rsidRPr="00AE1D80">
        <w:rPr>
          <w:rFonts w:ascii="Bookman Old Style" w:hAnsi="Bookman Old Style"/>
        </w:rPr>
        <w:t xml:space="preserve"> have </w:t>
      </w:r>
      <w:r w:rsidR="00CD4F19" w:rsidRPr="00AE1D80">
        <w:rPr>
          <w:rFonts w:ascii="Bookman Old Style" w:hAnsi="Bookman Old Style"/>
        </w:rPr>
        <w:t>found herein above</w:t>
      </w:r>
      <w:r w:rsidR="00FE12DF" w:rsidRPr="00AE1D80">
        <w:rPr>
          <w:rFonts w:ascii="Bookman Old Style" w:hAnsi="Bookman Old Style"/>
        </w:rPr>
        <w:t>.</w:t>
      </w:r>
    </w:p>
    <w:p w:rsidR="00FE12DF" w:rsidRPr="00AE1D80" w:rsidRDefault="00FE12DF" w:rsidP="00FE12DF">
      <w:pPr>
        <w:spacing w:line="360" w:lineRule="auto"/>
        <w:ind w:left="810" w:hanging="810"/>
        <w:jc w:val="both"/>
        <w:rPr>
          <w:rFonts w:ascii="Bookman Old Style" w:hAnsi="Bookman Old Style"/>
        </w:rPr>
      </w:pPr>
    </w:p>
    <w:p w:rsidR="00200050" w:rsidRPr="00AE1D80" w:rsidRDefault="00326202" w:rsidP="00CD4F19">
      <w:pPr>
        <w:spacing w:line="360" w:lineRule="auto"/>
        <w:ind w:left="810" w:hanging="810"/>
        <w:jc w:val="both"/>
        <w:rPr>
          <w:rFonts w:ascii="Bookman Old Style" w:hAnsi="Bookman Old Style"/>
        </w:rPr>
      </w:pPr>
      <w:r w:rsidRPr="00AE1D80">
        <w:rPr>
          <w:rFonts w:ascii="Bookman Old Style" w:hAnsi="Bookman Old Style"/>
        </w:rPr>
        <w:t>[36</w:t>
      </w:r>
      <w:r w:rsidR="00FE12DF" w:rsidRPr="00AE1D80">
        <w:rPr>
          <w:rFonts w:ascii="Bookman Old Style" w:hAnsi="Bookman Old Style"/>
        </w:rPr>
        <w:t>]    This being the case, and for the reason set out above, I find the accused person</w:t>
      </w:r>
      <w:r w:rsidR="00CD4F19" w:rsidRPr="00AE1D80">
        <w:rPr>
          <w:rFonts w:ascii="Bookman Old Style" w:hAnsi="Bookman Old Style"/>
        </w:rPr>
        <w:t>s</w:t>
      </w:r>
      <w:r w:rsidR="00FE12DF" w:rsidRPr="00AE1D80">
        <w:rPr>
          <w:rFonts w:ascii="Bookman Old Style" w:hAnsi="Bookman Old Style"/>
        </w:rPr>
        <w:t xml:space="preserve"> not guilty of attempted murder but </w:t>
      </w:r>
      <w:r w:rsidR="00CD4F19" w:rsidRPr="00AE1D80">
        <w:rPr>
          <w:rFonts w:ascii="Bookman Old Style" w:hAnsi="Bookman Old Style"/>
        </w:rPr>
        <w:t>guilty of assault with intent</w:t>
      </w:r>
      <w:r w:rsidR="00FE12DF" w:rsidRPr="00AE1D80">
        <w:rPr>
          <w:rFonts w:ascii="Bookman Old Style" w:hAnsi="Bookman Old Style"/>
        </w:rPr>
        <w:t xml:space="preserve"> to do grievous bodily harm</w:t>
      </w:r>
      <w:r w:rsidR="009A069C" w:rsidRPr="00AE1D80">
        <w:rPr>
          <w:rFonts w:ascii="Bookman Old Style" w:hAnsi="Bookman Old Style"/>
        </w:rPr>
        <w:t>, which is a competent verdict to attempted murder for the reasons stated above</w:t>
      </w:r>
      <w:r w:rsidR="00FE12DF" w:rsidRPr="00AE1D80">
        <w:rPr>
          <w:rFonts w:ascii="Bookman Old Style" w:hAnsi="Bookman Old Style"/>
        </w:rPr>
        <w:t>.</w:t>
      </w:r>
    </w:p>
    <w:p w:rsidR="00536502" w:rsidRPr="00AE1D80" w:rsidRDefault="00536502" w:rsidP="00536502">
      <w:pPr>
        <w:spacing w:line="360" w:lineRule="auto"/>
        <w:jc w:val="both"/>
        <w:rPr>
          <w:rFonts w:ascii="Bookman Old Style" w:hAnsi="Bookman Old Style"/>
        </w:rPr>
      </w:pPr>
    </w:p>
    <w:p w:rsidR="00CD4F19" w:rsidRPr="00AE1D80" w:rsidRDefault="00CD4F19" w:rsidP="00536502">
      <w:pPr>
        <w:spacing w:line="360" w:lineRule="auto"/>
        <w:jc w:val="both"/>
        <w:rPr>
          <w:rFonts w:ascii="Bookman Old Style" w:hAnsi="Bookman Old Style"/>
        </w:rPr>
      </w:pPr>
    </w:p>
    <w:p w:rsidR="00CD4F19" w:rsidRPr="00AE1D80" w:rsidRDefault="00CD4F19" w:rsidP="00536502">
      <w:pPr>
        <w:spacing w:line="360" w:lineRule="auto"/>
        <w:jc w:val="both"/>
        <w:rPr>
          <w:rFonts w:ascii="Bookman Old Style" w:hAnsi="Bookman Old Style"/>
        </w:rPr>
      </w:pPr>
    </w:p>
    <w:p w:rsidR="00CD4F19" w:rsidRPr="00AE1D80" w:rsidRDefault="00CD4F19" w:rsidP="00536502">
      <w:pPr>
        <w:spacing w:line="360" w:lineRule="auto"/>
        <w:jc w:val="both"/>
        <w:rPr>
          <w:rFonts w:ascii="Bookman Old Style" w:hAnsi="Bookman Old Style"/>
        </w:rPr>
      </w:pPr>
    </w:p>
    <w:p w:rsidR="00CD4F19" w:rsidRPr="00AE1D80" w:rsidRDefault="00CD4F19" w:rsidP="00536502">
      <w:pPr>
        <w:spacing w:line="360" w:lineRule="auto"/>
        <w:jc w:val="both"/>
        <w:rPr>
          <w:rFonts w:ascii="Bookman Old Style" w:hAnsi="Bookman Old Style"/>
        </w:rPr>
      </w:pPr>
    </w:p>
    <w:p w:rsidR="00CD4F19" w:rsidRPr="00AE1D80" w:rsidRDefault="007F4F8F" w:rsidP="007F4F8F">
      <w:pPr>
        <w:spacing w:line="360" w:lineRule="auto"/>
        <w:jc w:val="both"/>
        <w:rPr>
          <w:rFonts w:ascii="Bookman Old Style" w:hAnsi="Bookman Old Style"/>
          <w:b/>
        </w:rPr>
      </w:pPr>
      <w:r w:rsidRPr="00AE1D80">
        <w:rPr>
          <w:rFonts w:ascii="Bookman Old Style" w:hAnsi="Bookman Old Style"/>
          <w:b/>
        </w:rPr>
        <w:t>Deli</w:t>
      </w:r>
      <w:r w:rsidR="00C15FF6" w:rsidRPr="00AE1D80">
        <w:rPr>
          <w:rFonts w:ascii="Bookman Old Style" w:hAnsi="Bookman Old Style"/>
          <w:b/>
        </w:rPr>
        <w:t>vere</w:t>
      </w:r>
      <w:r w:rsidR="002C0702" w:rsidRPr="00AE1D80">
        <w:rPr>
          <w:rFonts w:ascii="Bookman Old Style" w:hAnsi="Bookman Old Style"/>
          <w:b/>
        </w:rPr>
        <w:t xml:space="preserve">d in open Court on this the </w:t>
      </w:r>
      <w:r w:rsidR="00C009B6" w:rsidRPr="00AE1D80">
        <w:rPr>
          <w:rFonts w:ascii="Bookman Old Style" w:hAnsi="Bookman Old Style"/>
          <w:b/>
        </w:rPr>
        <w:t>……</w:t>
      </w:r>
      <w:r w:rsidRPr="00AE1D80">
        <w:rPr>
          <w:rFonts w:ascii="Bookman Old Style" w:hAnsi="Bookman Old Style"/>
          <w:b/>
        </w:rPr>
        <w:t xml:space="preserve">day of </w:t>
      </w:r>
      <w:r w:rsidR="00B0039C" w:rsidRPr="00AE1D80">
        <w:rPr>
          <w:rFonts w:ascii="Bookman Old Style" w:hAnsi="Bookman Old Style"/>
          <w:b/>
        </w:rPr>
        <w:t>June</w:t>
      </w:r>
      <w:r w:rsidR="00C15FF6" w:rsidRPr="00AE1D80">
        <w:rPr>
          <w:rFonts w:ascii="Bookman Old Style" w:hAnsi="Bookman Old Style"/>
          <w:b/>
        </w:rPr>
        <w:t>2012</w:t>
      </w:r>
      <w:r w:rsidRPr="00AE1D80">
        <w:rPr>
          <w:rFonts w:ascii="Bookman Old Style" w:hAnsi="Bookman Old Style"/>
          <w:b/>
        </w:rPr>
        <w:t>.</w:t>
      </w:r>
    </w:p>
    <w:p w:rsidR="00CD4F19" w:rsidRPr="00AE1D80" w:rsidRDefault="00CD4F19" w:rsidP="007F4F8F">
      <w:pPr>
        <w:spacing w:line="360" w:lineRule="auto"/>
        <w:jc w:val="both"/>
        <w:rPr>
          <w:rFonts w:ascii="Bookman Old Style" w:hAnsi="Bookman Old Style"/>
          <w:b/>
        </w:rPr>
      </w:pPr>
    </w:p>
    <w:p w:rsidR="00CD4F19" w:rsidRPr="00AE1D80" w:rsidRDefault="00CD4F19" w:rsidP="00CD4F19">
      <w:pPr>
        <w:spacing w:line="360" w:lineRule="auto"/>
        <w:jc w:val="center"/>
        <w:rPr>
          <w:rFonts w:ascii="Bookman Old Style" w:hAnsi="Bookman Old Style"/>
        </w:rPr>
      </w:pPr>
    </w:p>
    <w:p w:rsidR="002E1217" w:rsidRPr="00AE1D80" w:rsidRDefault="007F4F8F" w:rsidP="00CD4F19">
      <w:pPr>
        <w:spacing w:line="360" w:lineRule="auto"/>
        <w:jc w:val="center"/>
        <w:rPr>
          <w:rFonts w:ascii="Bookman Old Style" w:hAnsi="Bookman Old Style"/>
        </w:rPr>
      </w:pPr>
      <w:r w:rsidRPr="00AE1D80">
        <w:rPr>
          <w:rFonts w:ascii="Bookman Old Style" w:hAnsi="Bookman Old Style"/>
        </w:rPr>
        <w:t>___________</w:t>
      </w:r>
      <w:r w:rsidR="00CD4F19" w:rsidRPr="00AE1D80">
        <w:rPr>
          <w:rFonts w:ascii="Bookman Old Style" w:hAnsi="Bookman Old Style"/>
        </w:rPr>
        <w:t>___________</w:t>
      </w:r>
    </w:p>
    <w:p w:rsidR="002E1217" w:rsidRPr="00AE1D80" w:rsidRDefault="00F2774C" w:rsidP="00CD4F19">
      <w:pPr>
        <w:spacing w:line="360" w:lineRule="auto"/>
        <w:jc w:val="center"/>
        <w:rPr>
          <w:rFonts w:ascii="Bookman Old Style" w:hAnsi="Bookman Old Style"/>
          <w:b/>
        </w:rPr>
      </w:pPr>
      <w:r w:rsidRPr="00AE1D80">
        <w:rPr>
          <w:rFonts w:ascii="Bookman Old Style" w:hAnsi="Bookman Old Style"/>
          <w:b/>
        </w:rPr>
        <w:t>N. J. HLOPHE</w:t>
      </w:r>
    </w:p>
    <w:p w:rsidR="00F14B47" w:rsidRPr="00AE1D80" w:rsidRDefault="00CD4F19" w:rsidP="00CD4F19">
      <w:pPr>
        <w:spacing w:line="360" w:lineRule="auto"/>
        <w:rPr>
          <w:rFonts w:ascii="Bookman Old Style" w:hAnsi="Bookman Old Style"/>
          <w:b/>
        </w:rPr>
      </w:pPr>
      <w:r w:rsidRPr="00AE1D80">
        <w:rPr>
          <w:rFonts w:ascii="Bookman Old Style" w:hAnsi="Bookman Old Style"/>
          <w:b/>
        </w:rPr>
        <w:t xml:space="preserve">                                                       </w:t>
      </w:r>
      <w:r w:rsidR="007F4F8F" w:rsidRPr="00AE1D80">
        <w:rPr>
          <w:rFonts w:ascii="Bookman Old Style" w:hAnsi="Bookman Old Style"/>
          <w:b/>
        </w:rPr>
        <w:t>JUDGE</w:t>
      </w:r>
    </w:p>
    <w:sectPr w:rsidR="00F14B47" w:rsidRPr="00AE1D80" w:rsidSect="00680C57">
      <w:footerReference w:type="even" r:id="rId10"/>
      <w:footerReference w:type="default" r:id="rId11"/>
      <w:pgSz w:w="12240" w:h="15840"/>
      <w:pgMar w:top="720" w:right="162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F8" w:rsidRDefault="00BA1CF8">
      <w:r>
        <w:separator/>
      </w:r>
    </w:p>
  </w:endnote>
  <w:endnote w:type="continuationSeparator" w:id="0">
    <w:p w:rsidR="00BA1CF8" w:rsidRDefault="00BA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CC" w:rsidRDefault="00FD3E49" w:rsidP="00B447BB">
    <w:pPr>
      <w:pStyle w:val="Footer"/>
      <w:framePr w:wrap="around" w:vAnchor="text" w:hAnchor="margin" w:xAlign="center" w:y="1"/>
      <w:rPr>
        <w:rStyle w:val="PageNumber"/>
      </w:rPr>
    </w:pPr>
    <w:r>
      <w:rPr>
        <w:rStyle w:val="PageNumber"/>
      </w:rPr>
      <w:fldChar w:fldCharType="begin"/>
    </w:r>
    <w:r w:rsidR="000E7ECC">
      <w:rPr>
        <w:rStyle w:val="PageNumber"/>
      </w:rPr>
      <w:instrText xml:space="preserve">PAGE  </w:instrText>
    </w:r>
    <w:r>
      <w:rPr>
        <w:rStyle w:val="PageNumber"/>
      </w:rPr>
      <w:fldChar w:fldCharType="end"/>
    </w:r>
  </w:p>
  <w:p w:rsidR="000E7ECC" w:rsidRDefault="000E7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CC" w:rsidRDefault="00FD3E49" w:rsidP="00B447BB">
    <w:pPr>
      <w:pStyle w:val="Footer"/>
      <w:framePr w:wrap="around" w:vAnchor="text" w:hAnchor="margin" w:xAlign="center" w:y="1"/>
      <w:rPr>
        <w:rStyle w:val="PageNumber"/>
      </w:rPr>
    </w:pPr>
    <w:r>
      <w:rPr>
        <w:rStyle w:val="PageNumber"/>
      </w:rPr>
      <w:fldChar w:fldCharType="begin"/>
    </w:r>
    <w:r w:rsidR="000E7ECC">
      <w:rPr>
        <w:rStyle w:val="PageNumber"/>
      </w:rPr>
      <w:instrText xml:space="preserve">PAGE  </w:instrText>
    </w:r>
    <w:r>
      <w:rPr>
        <w:rStyle w:val="PageNumber"/>
      </w:rPr>
      <w:fldChar w:fldCharType="separate"/>
    </w:r>
    <w:r w:rsidR="0021749D">
      <w:rPr>
        <w:rStyle w:val="PageNumber"/>
        <w:noProof/>
      </w:rPr>
      <w:t>14</w:t>
    </w:r>
    <w:r>
      <w:rPr>
        <w:rStyle w:val="PageNumber"/>
      </w:rPr>
      <w:fldChar w:fldCharType="end"/>
    </w:r>
  </w:p>
  <w:p w:rsidR="000E7ECC" w:rsidRDefault="000E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F8" w:rsidRDefault="00BA1CF8">
      <w:r>
        <w:separator/>
      </w:r>
    </w:p>
  </w:footnote>
  <w:footnote w:type="continuationSeparator" w:id="0">
    <w:p w:rsidR="00BA1CF8" w:rsidRDefault="00BA1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952"/>
    <w:multiLevelType w:val="multilevel"/>
    <w:tmpl w:val="D76E104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nsid w:val="233446F2"/>
    <w:multiLevelType w:val="multilevel"/>
    <w:tmpl w:val="0FF6B668"/>
    <w:lvl w:ilvl="0">
      <w:start w:val="23"/>
      <w:numFmt w:val="decimal"/>
      <w:lvlText w:val="%1"/>
      <w:lvlJc w:val="left"/>
      <w:pPr>
        <w:tabs>
          <w:tab w:val="num" w:pos="615"/>
        </w:tabs>
        <w:ind w:left="615" w:hanging="61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23C57E12"/>
    <w:multiLevelType w:val="multilevel"/>
    <w:tmpl w:val="AB6AA61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nsid w:val="3866733C"/>
    <w:multiLevelType w:val="multilevel"/>
    <w:tmpl w:val="339076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nsid w:val="48B3449C"/>
    <w:multiLevelType w:val="multilevel"/>
    <w:tmpl w:val="83E8C2F6"/>
    <w:lvl w:ilvl="0">
      <w:start w:val="26"/>
      <w:numFmt w:val="decimal"/>
      <w:lvlText w:val="%1"/>
      <w:lvlJc w:val="left"/>
      <w:pPr>
        <w:tabs>
          <w:tab w:val="num" w:pos="615"/>
        </w:tabs>
        <w:ind w:left="615" w:hanging="615"/>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5">
    <w:nsid w:val="48CF666A"/>
    <w:multiLevelType w:val="multilevel"/>
    <w:tmpl w:val="8DCA059A"/>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4AF27A36"/>
    <w:multiLevelType w:val="multilevel"/>
    <w:tmpl w:val="2DBE271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4F8E39F9"/>
    <w:multiLevelType w:val="multilevel"/>
    <w:tmpl w:val="ACBC599E"/>
    <w:lvl w:ilvl="0">
      <w:start w:val="30"/>
      <w:numFmt w:val="decimal"/>
      <w:lvlText w:val="%1"/>
      <w:lvlJc w:val="left"/>
      <w:pPr>
        <w:tabs>
          <w:tab w:val="num" w:pos="615"/>
        </w:tabs>
        <w:ind w:left="615" w:hanging="61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8">
    <w:nsid w:val="538F612D"/>
    <w:multiLevelType w:val="multilevel"/>
    <w:tmpl w:val="68E8F882"/>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9">
    <w:nsid w:val="5C240AA5"/>
    <w:multiLevelType w:val="multilevel"/>
    <w:tmpl w:val="3124AB6E"/>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5FDD7A53"/>
    <w:multiLevelType w:val="hybridMultilevel"/>
    <w:tmpl w:val="A15E342C"/>
    <w:lvl w:ilvl="0" w:tplc="5686A64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1">
    <w:nsid w:val="64113DC8"/>
    <w:multiLevelType w:val="hybridMultilevel"/>
    <w:tmpl w:val="AB42A934"/>
    <w:lvl w:ilvl="0" w:tplc="32C6562E">
      <w:start w:val="1"/>
      <w:numFmt w:val="low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ED33B14"/>
    <w:multiLevelType w:val="hybridMultilevel"/>
    <w:tmpl w:val="D0E46D38"/>
    <w:lvl w:ilvl="0" w:tplc="F608508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1"/>
  </w:num>
  <w:num w:numId="4">
    <w:abstractNumId w:val="0"/>
  </w:num>
  <w:num w:numId="5">
    <w:abstractNumId w:val="2"/>
  </w:num>
  <w:num w:numId="6">
    <w:abstractNumId w:val="8"/>
  </w:num>
  <w:num w:numId="7">
    <w:abstractNumId w:val="4"/>
  </w:num>
  <w:num w:numId="8">
    <w:abstractNumId w:val="12"/>
  </w:num>
  <w:num w:numId="9">
    <w:abstractNumId w:val="7"/>
  </w:num>
  <w:num w:numId="10">
    <w:abstractNumId w:val="5"/>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427F"/>
    <w:rsid w:val="00003284"/>
    <w:rsid w:val="00004E8C"/>
    <w:rsid w:val="00010D52"/>
    <w:rsid w:val="00011E3E"/>
    <w:rsid w:val="00013683"/>
    <w:rsid w:val="00014757"/>
    <w:rsid w:val="00015C6C"/>
    <w:rsid w:val="00016B40"/>
    <w:rsid w:val="000176D3"/>
    <w:rsid w:val="00017764"/>
    <w:rsid w:val="000229C0"/>
    <w:rsid w:val="00026323"/>
    <w:rsid w:val="0003098E"/>
    <w:rsid w:val="0003258D"/>
    <w:rsid w:val="00034CE9"/>
    <w:rsid w:val="00041278"/>
    <w:rsid w:val="00041859"/>
    <w:rsid w:val="000425BD"/>
    <w:rsid w:val="00050C71"/>
    <w:rsid w:val="00051C46"/>
    <w:rsid w:val="00054818"/>
    <w:rsid w:val="00056468"/>
    <w:rsid w:val="00066423"/>
    <w:rsid w:val="00070110"/>
    <w:rsid w:val="00080D3A"/>
    <w:rsid w:val="00082EDE"/>
    <w:rsid w:val="00084B3C"/>
    <w:rsid w:val="00085179"/>
    <w:rsid w:val="00092B65"/>
    <w:rsid w:val="0009686A"/>
    <w:rsid w:val="00097880"/>
    <w:rsid w:val="000A13A4"/>
    <w:rsid w:val="000A203F"/>
    <w:rsid w:val="000A40FD"/>
    <w:rsid w:val="000A46DB"/>
    <w:rsid w:val="000A73E6"/>
    <w:rsid w:val="000B1351"/>
    <w:rsid w:val="000B1DA1"/>
    <w:rsid w:val="000B360C"/>
    <w:rsid w:val="000B4112"/>
    <w:rsid w:val="000B4808"/>
    <w:rsid w:val="000B6031"/>
    <w:rsid w:val="000C2A2D"/>
    <w:rsid w:val="000C2A42"/>
    <w:rsid w:val="000C3247"/>
    <w:rsid w:val="000C42A8"/>
    <w:rsid w:val="000C472A"/>
    <w:rsid w:val="000C4742"/>
    <w:rsid w:val="000C5072"/>
    <w:rsid w:val="000C5E5E"/>
    <w:rsid w:val="000D59B0"/>
    <w:rsid w:val="000D7440"/>
    <w:rsid w:val="000E0EDD"/>
    <w:rsid w:val="000E1E7A"/>
    <w:rsid w:val="000E46F5"/>
    <w:rsid w:val="000E4704"/>
    <w:rsid w:val="000E7ECC"/>
    <w:rsid w:val="000F3939"/>
    <w:rsid w:val="000F5E34"/>
    <w:rsid w:val="000F7473"/>
    <w:rsid w:val="000F7B1C"/>
    <w:rsid w:val="00101F82"/>
    <w:rsid w:val="00112041"/>
    <w:rsid w:val="00112479"/>
    <w:rsid w:val="001131B1"/>
    <w:rsid w:val="001167E2"/>
    <w:rsid w:val="00120A41"/>
    <w:rsid w:val="00124340"/>
    <w:rsid w:val="0012508E"/>
    <w:rsid w:val="001325D8"/>
    <w:rsid w:val="00132CCD"/>
    <w:rsid w:val="00133C00"/>
    <w:rsid w:val="00134667"/>
    <w:rsid w:val="00140A80"/>
    <w:rsid w:val="00143A37"/>
    <w:rsid w:val="00147980"/>
    <w:rsid w:val="00151367"/>
    <w:rsid w:val="0015373F"/>
    <w:rsid w:val="00155340"/>
    <w:rsid w:val="001573EA"/>
    <w:rsid w:val="001642A2"/>
    <w:rsid w:val="00170AD0"/>
    <w:rsid w:val="00175136"/>
    <w:rsid w:val="00177059"/>
    <w:rsid w:val="00177E1D"/>
    <w:rsid w:val="00181056"/>
    <w:rsid w:val="0018409E"/>
    <w:rsid w:val="00184E3D"/>
    <w:rsid w:val="0018513C"/>
    <w:rsid w:val="00185409"/>
    <w:rsid w:val="00192710"/>
    <w:rsid w:val="00193B21"/>
    <w:rsid w:val="00194F03"/>
    <w:rsid w:val="00196A39"/>
    <w:rsid w:val="00196A98"/>
    <w:rsid w:val="001A178E"/>
    <w:rsid w:val="001A23A6"/>
    <w:rsid w:val="001A3561"/>
    <w:rsid w:val="001A5CC4"/>
    <w:rsid w:val="001C4C63"/>
    <w:rsid w:val="001D0F38"/>
    <w:rsid w:val="001D119B"/>
    <w:rsid w:val="001D337C"/>
    <w:rsid w:val="001E209C"/>
    <w:rsid w:val="001E2B09"/>
    <w:rsid w:val="001E2F9F"/>
    <w:rsid w:val="00200050"/>
    <w:rsid w:val="00201450"/>
    <w:rsid w:val="00203658"/>
    <w:rsid w:val="0020377E"/>
    <w:rsid w:val="002037F6"/>
    <w:rsid w:val="002045FA"/>
    <w:rsid w:val="00205E3F"/>
    <w:rsid w:val="0020790A"/>
    <w:rsid w:val="002146C5"/>
    <w:rsid w:val="002173F3"/>
    <w:rsid w:val="0021749D"/>
    <w:rsid w:val="002209C4"/>
    <w:rsid w:val="0022269D"/>
    <w:rsid w:val="00225114"/>
    <w:rsid w:val="002317CC"/>
    <w:rsid w:val="002317D5"/>
    <w:rsid w:val="00232778"/>
    <w:rsid w:val="002351B9"/>
    <w:rsid w:val="00236202"/>
    <w:rsid w:val="00236AB0"/>
    <w:rsid w:val="00240C14"/>
    <w:rsid w:val="00241C3B"/>
    <w:rsid w:val="00245CFF"/>
    <w:rsid w:val="00251E1F"/>
    <w:rsid w:val="00257FE1"/>
    <w:rsid w:val="0026014C"/>
    <w:rsid w:val="00261BEC"/>
    <w:rsid w:val="00270644"/>
    <w:rsid w:val="00280B83"/>
    <w:rsid w:val="00293B2D"/>
    <w:rsid w:val="00295ED9"/>
    <w:rsid w:val="00296398"/>
    <w:rsid w:val="002A1B0F"/>
    <w:rsid w:val="002A4FB4"/>
    <w:rsid w:val="002A635E"/>
    <w:rsid w:val="002A7A07"/>
    <w:rsid w:val="002B2200"/>
    <w:rsid w:val="002C0702"/>
    <w:rsid w:val="002C5F0B"/>
    <w:rsid w:val="002C724E"/>
    <w:rsid w:val="002E0607"/>
    <w:rsid w:val="002E1217"/>
    <w:rsid w:val="002E71DF"/>
    <w:rsid w:val="002F101A"/>
    <w:rsid w:val="002F3BFB"/>
    <w:rsid w:val="002F437E"/>
    <w:rsid w:val="0030020D"/>
    <w:rsid w:val="003028ED"/>
    <w:rsid w:val="003055BA"/>
    <w:rsid w:val="00306BDC"/>
    <w:rsid w:val="00312860"/>
    <w:rsid w:val="00313280"/>
    <w:rsid w:val="00326202"/>
    <w:rsid w:val="00326B6D"/>
    <w:rsid w:val="00332BBA"/>
    <w:rsid w:val="0033579A"/>
    <w:rsid w:val="003408B2"/>
    <w:rsid w:val="00341D06"/>
    <w:rsid w:val="003422E4"/>
    <w:rsid w:val="0034649F"/>
    <w:rsid w:val="00347118"/>
    <w:rsid w:val="003529C2"/>
    <w:rsid w:val="00357214"/>
    <w:rsid w:val="0036047F"/>
    <w:rsid w:val="0036286B"/>
    <w:rsid w:val="00364C95"/>
    <w:rsid w:val="00364EEC"/>
    <w:rsid w:val="00366714"/>
    <w:rsid w:val="00367D4C"/>
    <w:rsid w:val="00373A46"/>
    <w:rsid w:val="00375EEA"/>
    <w:rsid w:val="00382C8D"/>
    <w:rsid w:val="003839E5"/>
    <w:rsid w:val="00387CC5"/>
    <w:rsid w:val="003A1E70"/>
    <w:rsid w:val="003A20C0"/>
    <w:rsid w:val="003B7BF1"/>
    <w:rsid w:val="003C1B9E"/>
    <w:rsid w:val="003C6FCD"/>
    <w:rsid w:val="003D47A1"/>
    <w:rsid w:val="003D61B0"/>
    <w:rsid w:val="003D7EF2"/>
    <w:rsid w:val="003E19D9"/>
    <w:rsid w:val="003E6486"/>
    <w:rsid w:val="003E67CB"/>
    <w:rsid w:val="003E71C8"/>
    <w:rsid w:val="003E7682"/>
    <w:rsid w:val="003F4BFC"/>
    <w:rsid w:val="003F607A"/>
    <w:rsid w:val="00404E69"/>
    <w:rsid w:val="00415BF6"/>
    <w:rsid w:val="00417E46"/>
    <w:rsid w:val="004203FA"/>
    <w:rsid w:val="004274A5"/>
    <w:rsid w:val="00427D3C"/>
    <w:rsid w:val="00432D3A"/>
    <w:rsid w:val="0043459F"/>
    <w:rsid w:val="00436370"/>
    <w:rsid w:val="00440155"/>
    <w:rsid w:val="00441F01"/>
    <w:rsid w:val="004427D2"/>
    <w:rsid w:val="00446EA4"/>
    <w:rsid w:val="00452C33"/>
    <w:rsid w:val="00452DF9"/>
    <w:rsid w:val="00453385"/>
    <w:rsid w:val="00455AFA"/>
    <w:rsid w:val="00456718"/>
    <w:rsid w:val="00456E42"/>
    <w:rsid w:val="00457430"/>
    <w:rsid w:val="00457C7E"/>
    <w:rsid w:val="004619E6"/>
    <w:rsid w:val="0046361D"/>
    <w:rsid w:val="0046373F"/>
    <w:rsid w:val="00465733"/>
    <w:rsid w:val="00474621"/>
    <w:rsid w:val="004763C2"/>
    <w:rsid w:val="00486146"/>
    <w:rsid w:val="00487345"/>
    <w:rsid w:val="00492674"/>
    <w:rsid w:val="00492733"/>
    <w:rsid w:val="004933FB"/>
    <w:rsid w:val="00496115"/>
    <w:rsid w:val="00496E97"/>
    <w:rsid w:val="004A0B45"/>
    <w:rsid w:val="004A116E"/>
    <w:rsid w:val="004A2C3D"/>
    <w:rsid w:val="004A3877"/>
    <w:rsid w:val="004A5FE3"/>
    <w:rsid w:val="004A782D"/>
    <w:rsid w:val="004B643C"/>
    <w:rsid w:val="004C567E"/>
    <w:rsid w:val="004C6568"/>
    <w:rsid w:val="004C6717"/>
    <w:rsid w:val="004C780E"/>
    <w:rsid w:val="004C791D"/>
    <w:rsid w:val="004D2A44"/>
    <w:rsid w:val="004D656B"/>
    <w:rsid w:val="004E0746"/>
    <w:rsid w:val="004E4150"/>
    <w:rsid w:val="004E4811"/>
    <w:rsid w:val="004E58F9"/>
    <w:rsid w:val="004E6BDC"/>
    <w:rsid w:val="004E7C71"/>
    <w:rsid w:val="004F1D45"/>
    <w:rsid w:val="004F258D"/>
    <w:rsid w:val="004F7F4C"/>
    <w:rsid w:val="005023A7"/>
    <w:rsid w:val="005045D4"/>
    <w:rsid w:val="005048CF"/>
    <w:rsid w:val="00512BA7"/>
    <w:rsid w:val="00512EED"/>
    <w:rsid w:val="00514234"/>
    <w:rsid w:val="00515FDF"/>
    <w:rsid w:val="00523AF1"/>
    <w:rsid w:val="00524893"/>
    <w:rsid w:val="00530CF2"/>
    <w:rsid w:val="0053243F"/>
    <w:rsid w:val="00533A11"/>
    <w:rsid w:val="00534AB5"/>
    <w:rsid w:val="00536502"/>
    <w:rsid w:val="005406B0"/>
    <w:rsid w:val="00541130"/>
    <w:rsid w:val="00547691"/>
    <w:rsid w:val="005524C1"/>
    <w:rsid w:val="00555C84"/>
    <w:rsid w:val="0056118A"/>
    <w:rsid w:val="005613DF"/>
    <w:rsid w:val="005620DE"/>
    <w:rsid w:val="005655CD"/>
    <w:rsid w:val="00570904"/>
    <w:rsid w:val="005723CD"/>
    <w:rsid w:val="00572628"/>
    <w:rsid w:val="005768EE"/>
    <w:rsid w:val="005829B4"/>
    <w:rsid w:val="00590AA3"/>
    <w:rsid w:val="005932BA"/>
    <w:rsid w:val="005A1916"/>
    <w:rsid w:val="005A1B6A"/>
    <w:rsid w:val="005A55EE"/>
    <w:rsid w:val="005A6FB7"/>
    <w:rsid w:val="005A7026"/>
    <w:rsid w:val="005B4E05"/>
    <w:rsid w:val="005C214C"/>
    <w:rsid w:val="005C48FF"/>
    <w:rsid w:val="005C645A"/>
    <w:rsid w:val="005C7DF7"/>
    <w:rsid w:val="005D302A"/>
    <w:rsid w:val="005D4ABB"/>
    <w:rsid w:val="005E017E"/>
    <w:rsid w:val="005E6250"/>
    <w:rsid w:val="005E7CEC"/>
    <w:rsid w:val="005E7F6A"/>
    <w:rsid w:val="005F62AD"/>
    <w:rsid w:val="005F691A"/>
    <w:rsid w:val="00600905"/>
    <w:rsid w:val="0060251B"/>
    <w:rsid w:val="00602748"/>
    <w:rsid w:val="00602F18"/>
    <w:rsid w:val="00603557"/>
    <w:rsid w:val="0060593C"/>
    <w:rsid w:val="00610057"/>
    <w:rsid w:val="00611F93"/>
    <w:rsid w:val="00612748"/>
    <w:rsid w:val="00615A93"/>
    <w:rsid w:val="00616593"/>
    <w:rsid w:val="00625958"/>
    <w:rsid w:val="0062615A"/>
    <w:rsid w:val="0063329F"/>
    <w:rsid w:val="006340D8"/>
    <w:rsid w:val="0063797C"/>
    <w:rsid w:val="0064098A"/>
    <w:rsid w:val="00644C30"/>
    <w:rsid w:val="006450DB"/>
    <w:rsid w:val="00650662"/>
    <w:rsid w:val="00651FB6"/>
    <w:rsid w:val="00654F29"/>
    <w:rsid w:val="006566E3"/>
    <w:rsid w:val="006606E3"/>
    <w:rsid w:val="00661E33"/>
    <w:rsid w:val="00672607"/>
    <w:rsid w:val="006776C0"/>
    <w:rsid w:val="00680C57"/>
    <w:rsid w:val="00680D9D"/>
    <w:rsid w:val="006839A1"/>
    <w:rsid w:val="00683FB7"/>
    <w:rsid w:val="006857A4"/>
    <w:rsid w:val="00695E18"/>
    <w:rsid w:val="006A0D38"/>
    <w:rsid w:val="006A5E1A"/>
    <w:rsid w:val="006B151E"/>
    <w:rsid w:val="006B2766"/>
    <w:rsid w:val="006B398E"/>
    <w:rsid w:val="006B5361"/>
    <w:rsid w:val="006D1965"/>
    <w:rsid w:val="006E021E"/>
    <w:rsid w:val="006E1F30"/>
    <w:rsid w:val="006E3360"/>
    <w:rsid w:val="006E5122"/>
    <w:rsid w:val="006E7572"/>
    <w:rsid w:val="006F2531"/>
    <w:rsid w:val="006F7D0F"/>
    <w:rsid w:val="007048B6"/>
    <w:rsid w:val="007076FA"/>
    <w:rsid w:val="00707C3F"/>
    <w:rsid w:val="00712969"/>
    <w:rsid w:val="00713CAF"/>
    <w:rsid w:val="00721D25"/>
    <w:rsid w:val="0072381F"/>
    <w:rsid w:val="00723C61"/>
    <w:rsid w:val="0072427F"/>
    <w:rsid w:val="00734720"/>
    <w:rsid w:val="007365AB"/>
    <w:rsid w:val="0076037C"/>
    <w:rsid w:val="0076571E"/>
    <w:rsid w:val="0077106F"/>
    <w:rsid w:val="00771774"/>
    <w:rsid w:val="00773C00"/>
    <w:rsid w:val="00774B06"/>
    <w:rsid w:val="00780291"/>
    <w:rsid w:val="00782285"/>
    <w:rsid w:val="007822A5"/>
    <w:rsid w:val="0078289A"/>
    <w:rsid w:val="00784FB8"/>
    <w:rsid w:val="007877ED"/>
    <w:rsid w:val="00787BD0"/>
    <w:rsid w:val="00796878"/>
    <w:rsid w:val="007A1BB2"/>
    <w:rsid w:val="007A3F3A"/>
    <w:rsid w:val="007A5BB3"/>
    <w:rsid w:val="007B2669"/>
    <w:rsid w:val="007B3D12"/>
    <w:rsid w:val="007B5048"/>
    <w:rsid w:val="007C6421"/>
    <w:rsid w:val="007C6A3D"/>
    <w:rsid w:val="007D530B"/>
    <w:rsid w:val="007E4404"/>
    <w:rsid w:val="007F03A4"/>
    <w:rsid w:val="007F4F8F"/>
    <w:rsid w:val="007F5F6B"/>
    <w:rsid w:val="007F64B4"/>
    <w:rsid w:val="0080124C"/>
    <w:rsid w:val="0080214A"/>
    <w:rsid w:val="0080342E"/>
    <w:rsid w:val="00804273"/>
    <w:rsid w:val="008046EE"/>
    <w:rsid w:val="00805012"/>
    <w:rsid w:val="00810E0D"/>
    <w:rsid w:val="0081114F"/>
    <w:rsid w:val="00813E07"/>
    <w:rsid w:val="00817331"/>
    <w:rsid w:val="00822DDF"/>
    <w:rsid w:val="00823265"/>
    <w:rsid w:val="00823CB6"/>
    <w:rsid w:val="008261B6"/>
    <w:rsid w:val="008321CC"/>
    <w:rsid w:val="00840248"/>
    <w:rsid w:val="00841C09"/>
    <w:rsid w:val="008468E4"/>
    <w:rsid w:val="00846DE3"/>
    <w:rsid w:val="0085087F"/>
    <w:rsid w:val="00852F97"/>
    <w:rsid w:val="00857F3C"/>
    <w:rsid w:val="00860711"/>
    <w:rsid w:val="008645E9"/>
    <w:rsid w:val="00866B63"/>
    <w:rsid w:val="00870438"/>
    <w:rsid w:val="00870795"/>
    <w:rsid w:val="00872E20"/>
    <w:rsid w:val="00876479"/>
    <w:rsid w:val="00876643"/>
    <w:rsid w:val="0087724C"/>
    <w:rsid w:val="00890D82"/>
    <w:rsid w:val="00893583"/>
    <w:rsid w:val="008A5447"/>
    <w:rsid w:val="008A6CCB"/>
    <w:rsid w:val="008A6F57"/>
    <w:rsid w:val="008A72FC"/>
    <w:rsid w:val="008B0299"/>
    <w:rsid w:val="008B1E79"/>
    <w:rsid w:val="008B4B0C"/>
    <w:rsid w:val="008B7955"/>
    <w:rsid w:val="008C37E3"/>
    <w:rsid w:val="008C4D16"/>
    <w:rsid w:val="008C5101"/>
    <w:rsid w:val="008C528D"/>
    <w:rsid w:val="008C5AD5"/>
    <w:rsid w:val="008D07E3"/>
    <w:rsid w:val="008D5719"/>
    <w:rsid w:val="008D5E0A"/>
    <w:rsid w:val="008E205C"/>
    <w:rsid w:val="008F63C3"/>
    <w:rsid w:val="009110B0"/>
    <w:rsid w:val="009163DF"/>
    <w:rsid w:val="00926E87"/>
    <w:rsid w:val="00927944"/>
    <w:rsid w:val="00927E86"/>
    <w:rsid w:val="00930692"/>
    <w:rsid w:val="009307EC"/>
    <w:rsid w:val="00932187"/>
    <w:rsid w:val="00932BC5"/>
    <w:rsid w:val="00935998"/>
    <w:rsid w:val="009505E4"/>
    <w:rsid w:val="009521C4"/>
    <w:rsid w:val="00952D2E"/>
    <w:rsid w:val="0096162D"/>
    <w:rsid w:val="0096223F"/>
    <w:rsid w:val="00964EBB"/>
    <w:rsid w:val="00965780"/>
    <w:rsid w:val="00965831"/>
    <w:rsid w:val="009714D7"/>
    <w:rsid w:val="00971ABC"/>
    <w:rsid w:val="0097607E"/>
    <w:rsid w:val="009767B6"/>
    <w:rsid w:val="00976F95"/>
    <w:rsid w:val="00977EFF"/>
    <w:rsid w:val="00980771"/>
    <w:rsid w:val="009810C5"/>
    <w:rsid w:val="00982D6D"/>
    <w:rsid w:val="00983732"/>
    <w:rsid w:val="00987643"/>
    <w:rsid w:val="0099033B"/>
    <w:rsid w:val="00990CE1"/>
    <w:rsid w:val="009919AC"/>
    <w:rsid w:val="00992A2D"/>
    <w:rsid w:val="009934A4"/>
    <w:rsid w:val="009943DB"/>
    <w:rsid w:val="00994A0E"/>
    <w:rsid w:val="009A069C"/>
    <w:rsid w:val="009A3190"/>
    <w:rsid w:val="009A3351"/>
    <w:rsid w:val="009B47A1"/>
    <w:rsid w:val="009C1809"/>
    <w:rsid w:val="009C3D0D"/>
    <w:rsid w:val="009D25FE"/>
    <w:rsid w:val="009D5DAD"/>
    <w:rsid w:val="009E168E"/>
    <w:rsid w:val="009E17E9"/>
    <w:rsid w:val="009E38C3"/>
    <w:rsid w:val="009E5BB4"/>
    <w:rsid w:val="009F2BDA"/>
    <w:rsid w:val="009F69AD"/>
    <w:rsid w:val="009F7488"/>
    <w:rsid w:val="00A03898"/>
    <w:rsid w:val="00A04827"/>
    <w:rsid w:val="00A0531D"/>
    <w:rsid w:val="00A0775E"/>
    <w:rsid w:val="00A103FE"/>
    <w:rsid w:val="00A108B6"/>
    <w:rsid w:val="00A10CBF"/>
    <w:rsid w:val="00A11FD5"/>
    <w:rsid w:val="00A14EFF"/>
    <w:rsid w:val="00A25235"/>
    <w:rsid w:val="00A25531"/>
    <w:rsid w:val="00A30644"/>
    <w:rsid w:val="00A31241"/>
    <w:rsid w:val="00A3260D"/>
    <w:rsid w:val="00A36054"/>
    <w:rsid w:val="00A40C11"/>
    <w:rsid w:val="00A41C1E"/>
    <w:rsid w:val="00A4655C"/>
    <w:rsid w:val="00A46E40"/>
    <w:rsid w:val="00A53331"/>
    <w:rsid w:val="00A54E77"/>
    <w:rsid w:val="00A55E84"/>
    <w:rsid w:val="00A617BA"/>
    <w:rsid w:val="00A6197F"/>
    <w:rsid w:val="00A62B49"/>
    <w:rsid w:val="00A63C45"/>
    <w:rsid w:val="00A679A6"/>
    <w:rsid w:val="00A67B69"/>
    <w:rsid w:val="00A72914"/>
    <w:rsid w:val="00A7558C"/>
    <w:rsid w:val="00A764AD"/>
    <w:rsid w:val="00A76C33"/>
    <w:rsid w:val="00A7704A"/>
    <w:rsid w:val="00A81B50"/>
    <w:rsid w:val="00A838DE"/>
    <w:rsid w:val="00A8494B"/>
    <w:rsid w:val="00A84F56"/>
    <w:rsid w:val="00A9062D"/>
    <w:rsid w:val="00AA2B5A"/>
    <w:rsid w:val="00AB1175"/>
    <w:rsid w:val="00AB4296"/>
    <w:rsid w:val="00AB729D"/>
    <w:rsid w:val="00AC0DD4"/>
    <w:rsid w:val="00AC3774"/>
    <w:rsid w:val="00AD496F"/>
    <w:rsid w:val="00AE1D80"/>
    <w:rsid w:val="00AE2C3C"/>
    <w:rsid w:val="00AF08F7"/>
    <w:rsid w:val="00AF0B1E"/>
    <w:rsid w:val="00AF2D4D"/>
    <w:rsid w:val="00AF3DA2"/>
    <w:rsid w:val="00AF5A57"/>
    <w:rsid w:val="00AF5F7B"/>
    <w:rsid w:val="00AF7E16"/>
    <w:rsid w:val="00B0017F"/>
    <w:rsid w:val="00B0039C"/>
    <w:rsid w:val="00B032B5"/>
    <w:rsid w:val="00B04495"/>
    <w:rsid w:val="00B04AB3"/>
    <w:rsid w:val="00B128A1"/>
    <w:rsid w:val="00B1401E"/>
    <w:rsid w:val="00B16742"/>
    <w:rsid w:val="00B16CD6"/>
    <w:rsid w:val="00B258A8"/>
    <w:rsid w:val="00B306EB"/>
    <w:rsid w:val="00B33E85"/>
    <w:rsid w:val="00B36365"/>
    <w:rsid w:val="00B37707"/>
    <w:rsid w:val="00B40B73"/>
    <w:rsid w:val="00B447BB"/>
    <w:rsid w:val="00B51BB9"/>
    <w:rsid w:val="00B51BC9"/>
    <w:rsid w:val="00B556D2"/>
    <w:rsid w:val="00B56CC2"/>
    <w:rsid w:val="00B60588"/>
    <w:rsid w:val="00B62700"/>
    <w:rsid w:val="00B72D02"/>
    <w:rsid w:val="00B730B6"/>
    <w:rsid w:val="00B80332"/>
    <w:rsid w:val="00B8528E"/>
    <w:rsid w:val="00B90D3B"/>
    <w:rsid w:val="00B91E0F"/>
    <w:rsid w:val="00B9236B"/>
    <w:rsid w:val="00B924B1"/>
    <w:rsid w:val="00B952FC"/>
    <w:rsid w:val="00B959DF"/>
    <w:rsid w:val="00B96E74"/>
    <w:rsid w:val="00B97F49"/>
    <w:rsid w:val="00BA1CF8"/>
    <w:rsid w:val="00BB6E3D"/>
    <w:rsid w:val="00BC0F4B"/>
    <w:rsid w:val="00BC6DBF"/>
    <w:rsid w:val="00BD71EE"/>
    <w:rsid w:val="00BE2E9E"/>
    <w:rsid w:val="00BE43BF"/>
    <w:rsid w:val="00BE5E0D"/>
    <w:rsid w:val="00BF395B"/>
    <w:rsid w:val="00BF53BF"/>
    <w:rsid w:val="00C009B6"/>
    <w:rsid w:val="00C00A19"/>
    <w:rsid w:val="00C028CA"/>
    <w:rsid w:val="00C02DF0"/>
    <w:rsid w:val="00C103AF"/>
    <w:rsid w:val="00C1129B"/>
    <w:rsid w:val="00C14A02"/>
    <w:rsid w:val="00C15FF6"/>
    <w:rsid w:val="00C2154D"/>
    <w:rsid w:val="00C23249"/>
    <w:rsid w:val="00C2489B"/>
    <w:rsid w:val="00C32EED"/>
    <w:rsid w:val="00C34141"/>
    <w:rsid w:val="00C34B92"/>
    <w:rsid w:val="00C4519E"/>
    <w:rsid w:val="00C50248"/>
    <w:rsid w:val="00C50D43"/>
    <w:rsid w:val="00C5104B"/>
    <w:rsid w:val="00C52B4B"/>
    <w:rsid w:val="00C605A8"/>
    <w:rsid w:val="00C60F85"/>
    <w:rsid w:val="00C61EBD"/>
    <w:rsid w:val="00C7111D"/>
    <w:rsid w:val="00C72069"/>
    <w:rsid w:val="00C73E3A"/>
    <w:rsid w:val="00C745A1"/>
    <w:rsid w:val="00C83C02"/>
    <w:rsid w:val="00C83FC5"/>
    <w:rsid w:val="00C86BAF"/>
    <w:rsid w:val="00C95BBA"/>
    <w:rsid w:val="00C96EE7"/>
    <w:rsid w:val="00CA1C1E"/>
    <w:rsid w:val="00CB21B8"/>
    <w:rsid w:val="00CB3083"/>
    <w:rsid w:val="00CB4227"/>
    <w:rsid w:val="00CB57D7"/>
    <w:rsid w:val="00CB7531"/>
    <w:rsid w:val="00CC3141"/>
    <w:rsid w:val="00CC3AB7"/>
    <w:rsid w:val="00CD0DC7"/>
    <w:rsid w:val="00CD31FA"/>
    <w:rsid w:val="00CD4F19"/>
    <w:rsid w:val="00CE0B84"/>
    <w:rsid w:val="00CE36C7"/>
    <w:rsid w:val="00CE466E"/>
    <w:rsid w:val="00CE5161"/>
    <w:rsid w:val="00CF63A6"/>
    <w:rsid w:val="00CF791A"/>
    <w:rsid w:val="00CF7D6C"/>
    <w:rsid w:val="00D0238C"/>
    <w:rsid w:val="00D064D9"/>
    <w:rsid w:val="00D1015A"/>
    <w:rsid w:val="00D1211D"/>
    <w:rsid w:val="00D135B0"/>
    <w:rsid w:val="00D14222"/>
    <w:rsid w:val="00D21BDF"/>
    <w:rsid w:val="00D254A5"/>
    <w:rsid w:val="00D263A1"/>
    <w:rsid w:val="00D275E1"/>
    <w:rsid w:val="00D335D2"/>
    <w:rsid w:val="00D34C40"/>
    <w:rsid w:val="00D42A2D"/>
    <w:rsid w:val="00D460AC"/>
    <w:rsid w:val="00D51766"/>
    <w:rsid w:val="00D52C44"/>
    <w:rsid w:val="00D56C8D"/>
    <w:rsid w:val="00D57C12"/>
    <w:rsid w:val="00D65DD2"/>
    <w:rsid w:val="00D678DC"/>
    <w:rsid w:val="00D73B2B"/>
    <w:rsid w:val="00D758CC"/>
    <w:rsid w:val="00D75E1D"/>
    <w:rsid w:val="00D76C2A"/>
    <w:rsid w:val="00D76CBC"/>
    <w:rsid w:val="00D80E23"/>
    <w:rsid w:val="00D81176"/>
    <w:rsid w:val="00D86069"/>
    <w:rsid w:val="00D939E9"/>
    <w:rsid w:val="00D95DF7"/>
    <w:rsid w:val="00D964AB"/>
    <w:rsid w:val="00DA1D93"/>
    <w:rsid w:val="00DA459B"/>
    <w:rsid w:val="00DB0CF7"/>
    <w:rsid w:val="00DB2C94"/>
    <w:rsid w:val="00DC091C"/>
    <w:rsid w:val="00DC0C4B"/>
    <w:rsid w:val="00DC1A0F"/>
    <w:rsid w:val="00DC22DB"/>
    <w:rsid w:val="00DD5B93"/>
    <w:rsid w:val="00DD5D79"/>
    <w:rsid w:val="00DD630B"/>
    <w:rsid w:val="00DE0C77"/>
    <w:rsid w:val="00DE217D"/>
    <w:rsid w:val="00DE242F"/>
    <w:rsid w:val="00DF04CA"/>
    <w:rsid w:val="00DF2C1E"/>
    <w:rsid w:val="00DF3FCA"/>
    <w:rsid w:val="00DF546A"/>
    <w:rsid w:val="00E10B70"/>
    <w:rsid w:val="00E128BA"/>
    <w:rsid w:val="00E1651B"/>
    <w:rsid w:val="00E17210"/>
    <w:rsid w:val="00E22C02"/>
    <w:rsid w:val="00E243AD"/>
    <w:rsid w:val="00E26911"/>
    <w:rsid w:val="00E26AD2"/>
    <w:rsid w:val="00E336C7"/>
    <w:rsid w:val="00E356B1"/>
    <w:rsid w:val="00E454AF"/>
    <w:rsid w:val="00E55DFB"/>
    <w:rsid w:val="00E573D0"/>
    <w:rsid w:val="00E61E57"/>
    <w:rsid w:val="00E6355E"/>
    <w:rsid w:val="00E644F8"/>
    <w:rsid w:val="00E66625"/>
    <w:rsid w:val="00E703ED"/>
    <w:rsid w:val="00E72944"/>
    <w:rsid w:val="00E7315C"/>
    <w:rsid w:val="00E75708"/>
    <w:rsid w:val="00E8628D"/>
    <w:rsid w:val="00E90B6A"/>
    <w:rsid w:val="00E917A9"/>
    <w:rsid w:val="00E93925"/>
    <w:rsid w:val="00E94FD7"/>
    <w:rsid w:val="00E96D49"/>
    <w:rsid w:val="00EA12F2"/>
    <w:rsid w:val="00EA2A44"/>
    <w:rsid w:val="00EA330D"/>
    <w:rsid w:val="00EA3681"/>
    <w:rsid w:val="00EA5456"/>
    <w:rsid w:val="00EA5CE1"/>
    <w:rsid w:val="00EB0368"/>
    <w:rsid w:val="00EB0DE6"/>
    <w:rsid w:val="00EB1B12"/>
    <w:rsid w:val="00EB350E"/>
    <w:rsid w:val="00EB49BB"/>
    <w:rsid w:val="00EB5DC2"/>
    <w:rsid w:val="00EC1009"/>
    <w:rsid w:val="00ED0393"/>
    <w:rsid w:val="00ED41EE"/>
    <w:rsid w:val="00ED5A76"/>
    <w:rsid w:val="00ED698D"/>
    <w:rsid w:val="00ED6F7A"/>
    <w:rsid w:val="00EE0E36"/>
    <w:rsid w:val="00EE79E1"/>
    <w:rsid w:val="00EF2E89"/>
    <w:rsid w:val="00F00E92"/>
    <w:rsid w:val="00F0315A"/>
    <w:rsid w:val="00F03FDC"/>
    <w:rsid w:val="00F070B5"/>
    <w:rsid w:val="00F12F1E"/>
    <w:rsid w:val="00F14B47"/>
    <w:rsid w:val="00F16977"/>
    <w:rsid w:val="00F17608"/>
    <w:rsid w:val="00F20D01"/>
    <w:rsid w:val="00F255B9"/>
    <w:rsid w:val="00F256D4"/>
    <w:rsid w:val="00F2774C"/>
    <w:rsid w:val="00F31EDD"/>
    <w:rsid w:val="00F33B0F"/>
    <w:rsid w:val="00F37A5B"/>
    <w:rsid w:val="00F419E2"/>
    <w:rsid w:val="00F453A1"/>
    <w:rsid w:val="00F460D7"/>
    <w:rsid w:val="00F523DE"/>
    <w:rsid w:val="00F54BFE"/>
    <w:rsid w:val="00F566CD"/>
    <w:rsid w:val="00F649DF"/>
    <w:rsid w:val="00F65338"/>
    <w:rsid w:val="00F65A88"/>
    <w:rsid w:val="00F668C4"/>
    <w:rsid w:val="00F67EA4"/>
    <w:rsid w:val="00F72040"/>
    <w:rsid w:val="00F758EF"/>
    <w:rsid w:val="00F7726C"/>
    <w:rsid w:val="00F8169D"/>
    <w:rsid w:val="00F816FB"/>
    <w:rsid w:val="00F81A27"/>
    <w:rsid w:val="00F82CAA"/>
    <w:rsid w:val="00F83C6B"/>
    <w:rsid w:val="00F87366"/>
    <w:rsid w:val="00F90C80"/>
    <w:rsid w:val="00F92258"/>
    <w:rsid w:val="00F9397D"/>
    <w:rsid w:val="00F977B1"/>
    <w:rsid w:val="00FA1027"/>
    <w:rsid w:val="00FA5FFA"/>
    <w:rsid w:val="00FA704A"/>
    <w:rsid w:val="00FB022F"/>
    <w:rsid w:val="00FB0277"/>
    <w:rsid w:val="00FB5654"/>
    <w:rsid w:val="00FB5EE7"/>
    <w:rsid w:val="00FB776B"/>
    <w:rsid w:val="00FC1AD4"/>
    <w:rsid w:val="00FC3AFC"/>
    <w:rsid w:val="00FD3E49"/>
    <w:rsid w:val="00FD72BC"/>
    <w:rsid w:val="00FE12DF"/>
    <w:rsid w:val="00FE2113"/>
    <w:rsid w:val="00FE5724"/>
    <w:rsid w:val="00FF2E77"/>
    <w:rsid w:val="00FF408C"/>
    <w:rsid w:val="00FF5048"/>
    <w:rsid w:val="00FF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88E5-C041-47DD-A297-BAB766E0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14</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 THE HIGH COURT OF SWAZILAND</vt:lpstr>
    </vt:vector>
  </TitlesOfParts>
  <Company>Hewlett-Packard Company</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SWAZILAND</dc:title>
  <dc:creator>HighCourt</dc:creator>
  <cp:lastModifiedBy>swazilii</cp:lastModifiedBy>
  <cp:revision>56</cp:revision>
  <cp:lastPrinted>2012-06-13T13:20:00Z</cp:lastPrinted>
  <dcterms:created xsi:type="dcterms:W3CDTF">2012-05-21T22:09:00Z</dcterms:created>
  <dcterms:modified xsi:type="dcterms:W3CDTF">2012-06-13T13:43:00Z</dcterms:modified>
</cp:coreProperties>
</file>