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E9" w:rsidRDefault="00AD4BE9" w:rsidP="00AD4BE9">
      <w:pPr>
        <w:jc w:val="center"/>
        <w:rPr>
          <w:b/>
          <w:sz w:val="32"/>
          <w:szCs w:val="32"/>
        </w:rPr>
      </w:pPr>
    </w:p>
    <w:p w:rsidR="00AD4BE9" w:rsidRDefault="00AD4BE9" w:rsidP="00AD4BE9">
      <w:pPr>
        <w:jc w:val="center"/>
        <w:rPr>
          <w:b/>
          <w:sz w:val="32"/>
          <w:szCs w:val="32"/>
        </w:rPr>
      </w:pPr>
    </w:p>
    <w:p w:rsidR="00AD4BE9" w:rsidRDefault="00AD4BE9" w:rsidP="00AD4BE9">
      <w:pPr>
        <w:jc w:val="center"/>
        <w:rPr>
          <w:b/>
          <w:sz w:val="32"/>
          <w:szCs w:val="32"/>
        </w:rPr>
      </w:pPr>
      <w:r>
        <w:rPr>
          <w:noProof/>
          <w:lang w:val="en-ZA" w:eastAsia="en-ZA"/>
        </w:rPr>
        <w:drawing>
          <wp:inline distT="0" distB="0" distL="0" distR="0">
            <wp:extent cx="1504950" cy="942975"/>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AD4BE9" w:rsidRDefault="00AD4BE9" w:rsidP="00AD4BE9">
      <w:r>
        <w:t xml:space="preserve">                                          </w:t>
      </w:r>
      <w:r>
        <w:rPr>
          <w:noProof/>
        </w:rPr>
        <w:t xml:space="preserve">             </w:t>
      </w:r>
    </w:p>
    <w:p w:rsidR="00AD4BE9" w:rsidRDefault="00AD4BE9" w:rsidP="00AD4BE9"/>
    <w:p w:rsidR="00AD4BE9" w:rsidRDefault="00AD4BE9" w:rsidP="00AD4BE9">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AD4BE9" w:rsidRPr="00D76BB8" w:rsidRDefault="00AD4BE9" w:rsidP="00AD4BE9">
      <w:pPr>
        <w:jc w:val="center"/>
        <w:rPr>
          <w:b/>
          <w:sz w:val="32"/>
          <w:szCs w:val="32"/>
          <w:u w:val="single"/>
        </w:rPr>
      </w:pPr>
    </w:p>
    <w:p w:rsidR="00AD4BE9" w:rsidRPr="00BD0146" w:rsidRDefault="00AD4BE9" w:rsidP="00AD4BE9">
      <w:pPr>
        <w:jc w:val="center"/>
        <w:rPr>
          <w:b/>
          <w:sz w:val="32"/>
          <w:szCs w:val="32"/>
        </w:rPr>
      </w:pPr>
      <w:r>
        <w:rPr>
          <w:b/>
          <w:sz w:val="32"/>
          <w:szCs w:val="32"/>
        </w:rPr>
        <w:t xml:space="preserve">JUDGMENT </w:t>
      </w:r>
    </w:p>
    <w:p w:rsidR="00AD4BE9" w:rsidRDefault="00AD4BE9" w:rsidP="00AD4BE9">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Case No. </w:t>
      </w:r>
      <w:r w:rsidR="00284DE2">
        <w:rPr>
          <w:sz w:val="26"/>
          <w:szCs w:val="26"/>
        </w:rPr>
        <w:t>2196</w:t>
      </w:r>
      <w:r>
        <w:rPr>
          <w:sz w:val="26"/>
          <w:szCs w:val="26"/>
        </w:rPr>
        <w:t>/201</w:t>
      </w:r>
      <w:r w:rsidR="00284DE2">
        <w:rPr>
          <w:sz w:val="26"/>
          <w:szCs w:val="26"/>
        </w:rPr>
        <w:t>0</w:t>
      </w:r>
    </w:p>
    <w:p w:rsidR="00AD4BE9" w:rsidRDefault="00AD4BE9" w:rsidP="00AD4BE9">
      <w:pPr>
        <w:jc w:val="both"/>
        <w:rPr>
          <w:sz w:val="26"/>
          <w:szCs w:val="26"/>
        </w:rPr>
      </w:pPr>
      <w:r>
        <w:rPr>
          <w:sz w:val="26"/>
          <w:szCs w:val="26"/>
        </w:rPr>
        <w:t xml:space="preserve">In the matter between: </w:t>
      </w:r>
    </w:p>
    <w:p w:rsidR="00AD4BE9" w:rsidRDefault="00AD4BE9" w:rsidP="00AD4BE9">
      <w:pPr>
        <w:jc w:val="both"/>
        <w:rPr>
          <w:sz w:val="26"/>
          <w:szCs w:val="26"/>
        </w:rPr>
      </w:pPr>
    </w:p>
    <w:p w:rsidR="00AD4BE9" w:rsidRDefault="00AD4BE9" w:rsidP="00AD4BE9">
      <w:pPr>
        <w:jc w:val="both"/>
        <w:rPr>
          <w:b/>
          <w:sz w:val="26"/>
          <w:szCs w:val="26"/>
        </w:rPr>
      </w:pPr>
    </w:p>
    <w:p w:rsidR="00AD4BE9" w:rsidRDefault="00AD4BE9" w:rsidP="00AD4BE9">
      <w:pPr>
        <w:jc w:val="both"/>
        <w:rPr>
          <w:b/>
          <w:sz w:val="26"/>
          <w:szCs w:val="26"/>
        </w:rPr>
      </w:pPr>
      <w:r>
        <w:rPr>
          <w:b/>
          <w:sz w:val="26"/>
          <w:szCs w:val="26"/>
        </w:rPr>
        <w:t>SWAZILAND DEVELOPMENT FINANCE</w:t>
      </w:r>
      <w:r w:rsidRPr="00AD4BE9">
        <w:rPr>
          <w:b/>
          <w:sz w:val="26"/>
          <w:szCs w:val="26"/>
        </w:rPr>
        <w:t xml:space="preserve"> </w:t>
      </w:r>
      <w:r>
        <w:rPr>
          <w:b/>
          <w:sz w:val="26"/>
          <w:szCs w:val="26"/>
        </w:rPr>
        <w:tab/>
      </w:r>
      <w:r>
        <w:rPr>
          <w:b/>
          <w:sz w:val="26"/>
          <w:szCs w:val="26"/>
        </w:rPr>
        <w:tab/>
      </w:r>
      <w:r>
        <w:rPr>
          <w:b/>
          <w:sz w:val="26"/>
          <w:szCs w:val="26"/>
        </w:rPr>
        <w:tab/>
      </w:r>
      <w:r>
        <w:rPr>
          <w:b/>
          <w:sz w:val="26"/>
          <w:szCs w:val="26"/>
        </w:rPr>
        <w:tab/>
        <w:t xml:space="preserve">Plaintiff </w:t>
      </w:r>
    </w:p>
    <w:p w:rsidR="00AD4BE9" w:rsidRDefault="00AD4BE9" w:rsidP="00AD4BE9">
      <w:pPr>
        <w:jc w:val="both"/>
        <w:rPr>
          <w:b/>
          <w:sz w:val="26"/>
          <w:szCs w:val="26"/>
        </w:rPr>
      </w:pPr>
      <w:r>
        <w:rPr>
          <w:b/>
          <w:sz w:val="26"/>
          <w:szCs w:val="26"/>
        </w:rPr>
        <w:t>CORPORATION</w:t>
      </w:r>
      <w:r>
        <w:rPr>
          <w:b/>
          <w:sz w:val="26"/>
          <w:szCs w:val="26"/>
        </w:rPr>
        <w:tab/>
      </w:r>
      <w:r>
        <w:rPr>
          <w:b/>
          <w:sz w:val="26"/>
          <w:szCs w:val="26"/>
        </w:rPr>
        <w:tab/>
      </w:r>
      <w:r>
        <w:rPr>
          <w:b/>
          <w:sz w:val="26"/>
          <w:szCs w:val="26"/>
        </w:rPr>
        <w:tab/>
      </w:r>
      <w:r>
        <w:rPr>
          <w:b/>
          <w:sz w:val="26"/>
          <w:szCs w:val="26"/>
        </w:rPr>
        <w:tab/>
        <w:t xml:space="preserve"> </w:t>
      </w:r>
    </w:p>
    <w:p w:rsidR="00AD4BE9" w:rsidRDefault="00AD4BE9" w:rsidP="00AD4BE9">
      <w:pPr>
        <w:jc w:val="both"/>
        <w:rPr>
          <w:b/>
          <w:sz w:val="26"/>
          <w:szCs w:val="26"/>
        </w:rPr>
      </w:pPr>
    </w:p>
    <w:p w:rsidR="00AD4BE9" w:rsidRDefault="00AD4BE9" w:rsidP="00AD4BE9">
      <w:pPr>
        <w:jc w:val="both"/>
        <w:rPr>
          <w:b/>
          <w:sz w:val="26"/>
          <w:szCs w:val="26"/>
        </w:rPr>
      </w:pPr>
    </w:p>
    <w:p w:rsidR="00AD4BE9" w:rsidRDefault="00AD4BE9" w:rsidP="00AD4BE9">
      <w:pPr>
        <w:jc w:val="both"/>
        <w:rPr>
          <w:b/>
          <w:sz w:val="26"/>
          <w:szCs w:val="26"/>
        </w:rPr>
      </w:pPr>
      <w:r w:rsidRPr="00415520">
        <w:rPr>
          <w:b/>
          <w:sz w:val="26"/>
          <w:szCs w:val="26"/>
        </w:rPr>
        <w:t>And</w:t>
      </w:r>
    </w:p>
    <w:p w:rsidR="00AD4BE9" w:rsidRPr="00415520" w:rsidRDefault="00AD4BE9" w:rsidP="00AD4BE9">
      <w:pPr>
        <w:jc w:val="both"/>
        <w:rPr>
          <w:b/>
          <w:sz w:val="26"/>
          <w:szCs w:val="26"/>
        </w:rPr>
      </w:pPr>
    </w:p>
    <w:p w:rsidR="00AD4BE9" w:rsidRDefault="00AD4BE9" w:rsidP="00AD4BE9">
      <w:pPr>
        <w:jc w:val="both"/>
        <w:rPr>
          <w:b/>
          <w:sz w:val="26"/>
          <w:szCs w:val="26"/>
        </w:rPr>
      </w:pPr>
      <w:r>
        <w:rPr>
          <w:b/>
          <w:sz w:val="26"/>
          <w:szCs w:val="26"/>
        </w:rPr>
        <w:t xml:space="preserve">OLIVE MHLOBISO SIKHONDZE </w:t>
      </w:r>
      <w:r>
        <w:rPr>
          <w:b/>
          <w:sz w:val="26"/>
          <w:szCs w:val="26"/>
        </w:rPr>
        <w:tab/>
      </w:r>
      <w:r>
        <w:rPr>
          <w:b/>
          <w:sz w:val="26"/>
          <w:szCs w:val="26"/>
        </w:rPr>
        <w:tab/>
      </w:r>
      <w:r>
        <w:rPr>
          <w:b/>
          <w:sz w:val="26"/>
          <w:szCs w:val="26"/>
        </w:rPr>
        <w:tab/>
      </w:r>
      <w:r>
        <w:rPr>
          <w:b/>
          <w:sz w:val="26"/>
          <w:szCs w:val="26"/>
        </w:rPr>
        <w:tab/>
      </w:r>
      <w:r w:rsidR="00284DE2">
        <w:rPr>
          <w:b/>
          <w:sz w:val="26"/>
          <w:szCs w:val="26"/>
        </w:rPr>
        <w:t>1</w:t>
      </w:r>
      <w:r w:rsidR="00284DE2" w:rsidRPr="00284DE2">
        <w:rPr>
          <w:b/>
          <w:sz w:val="26"/>
          <w:szCs w:val="26"/>
          <w:vertAlign w:val="superscript"/>
        </w:rPr>
        <w:t>st</w:t>
      </w:r>
      <w:r w:rsidR="00284DE2">
        <w:rPr>
          <w:b/>
          <w:sz w:val="26"/>
          <w:szCs w:val="26"/>
        </w:rPr>
        <w:t xml:space="preserve"> </w:t>
      </w:r>
      <w:r>
        <w:rPr>
          <w:b/>
          <w:sz w:val="26"/>
          <w:szCs w:val="26"/>
        </w:rPr>
        <w:tab/>
        <w:t>Defendant</w:t>
      </w:r>
    </w:p>
    <w:p w:rsidR="00282B64" w:rsidRDefault="00282B64" w:rsidP="00AD4BE9">
      <w:pPr>
        <w:jc w:val="both"/>
        <w:rPr>
          <w:b/>
          <w:sz w:val="26"/>
          <w:szCs w:val="26"/>
        </w:rPr>
      </w:pPr>
      <w:r>
        <w:rPr>
          <w:b/>
          <w:sz w:val="26"/>
          <w:szCs w:val="26"/>
        </w:rPr>
        <w:t>t/a MNTIMANDZE FLATS</w:t>
      </w:r>
    </w:p>
    <w:p w:rsidR="00284DE2" w:rsidRDefault="00284DE2" w:rsidP="00AD4BE9">
      <w:pPr>
        <w:jc w:val="both"/>
        <w:rPr>
          <w:b/>
          <w:sz w:val="26"/>
          <w:szCs w:val="26"/>
        </w:rPr>
      </w:pPr>
    </w:p>
    <w:p w:rsidR="00284DE2" w:rsidRDefault="00284DE2" w:rsidP="00AD4BE9">
      <w:pPr>
        <w:jc w:val="both"/>
        <w:rPr>
          <w:b/>
          <w:sz w:val="26"/>
          <w:szCs w:val="26"/>
        </w:rPr>
      </w:pPr>
      <w:r>
        <w:rPr>
          <w:b/>
          <w:sz w:val="26"/>
          <w:szCs w:val="26"/>
        </w:rPr>
        <w:t>PETROS MANDLA TSABEDZE</w:t>
      </w:r>
      <w:r>
        <w:rPr>
          <w:b/>
          <w:sz w:val="26"/>
          <w:szCs w:val="26"/>
        </w:rPr>
        <w:tab/>
      </w:r>
      <w:r>
        <w:rPr>
          <w:b/>
          <w:sz w:val="26"/>
          <w:szCs w:val="26"/>
        </w:rPr>
        <w:tab/>
      </w:r>
      <w:r>
        <w:rPr>
          <w:b/>
          <w:sz w:val="26"/>
          <w:szCs w:val="26"/>
        </w:rPr>
        <w:tab/>
      </w:r>
      <w:r>
        <w:rPr>
          <w:b/>
          <w:sz w:val="26"/>
          <w:szCs w:val="26"/>
        </w:rPr>
        <w:tab/>
        <w:t>2</w:t>
      </w:r>
      <w:r w:rsidRPr="00284DE2">
        <w:rPr>
          <w:b/>
          <w:sz w:val="26"/>
          <w:szCs w:val="26"/>
          <w:vertAlign w:val="superscript"/>
        </w:rPr>
        <w:t>nd</w:t>
      </w:r>
      <w:r>
        <w:rPr>
          <w:b/>
          <w:sz w:val="26"/>
          <w:szCs w:val="26"/>
        </w:rPr>
        <w:t xml:space="preserve"> </w:t>
      </w:r>
      <w:r>
        <w:rPr>
          <w:b/>
          <w:sz w:val="26"/>
          <w:szCs w:val="26"/>
        </w:rPr>
        <w:tab/>
        <w:t>Defendant</w:t>
      </w:r>
    </w:p>
    <w:p w:rsidR="00AD4BE9" w:rsidRDefault="00AD4BE9" w:rsidP="00AD4BE9">
      <w:pPr>
        <w:jc w:val="both"/>
        <w:rPr>
          <w:sz w:val="26"/>
          <w:szCs w:val="26"/>
        </w:rPr>
      </w:pPr>
    </w:p>
    <w:p w:rsidR="00AD4BE9" w:rsidRDefault="00AD4BE9" w:rsidP="00AD4BE9">
      <w:pPr>
        <w:jc w:val="both"/>
        <w:rPr>
          <w:sz w:val="26"/>
          <w:szCs w:val="26"/>
        </w:rPr>
      </w:pPr>
    </w:p>
    <w:p w:rsidR="00AD4BE9" w:rsidRDefault="00AD4BE9" w:rsidP="00AD4BE9">
      <w:pPr>
        <w:ind w:left="2160" w:hanging="2160"/>
        <w:jc w:val="both"/>
        <w:rPr>
          <w:sz w:val="26"/>
          <w:szCs w:val="26"/>
        </w:rPr>
      </w:pPr>
      <w:r w:rsidRPr="00415520">
        <w:rPr>
          <w:b/>
          <w:sz w:val="26"/>
          <w:szCs w:val="26"/>
        </w:rPr>
        <w:t>Neutral Citation</w:t>
      </w:r>
      <w:r>
        <w:rPr>
          <w:b/>
          <w:sz w:val="26"/>
          <w:szCs w:val="26"/>
        </w:rPr>
        <w:t>:</w:t>
      </w:r>
      <w:r>
        <w:rPr>
          <w:sz w:val="26"/>
          <w:szCs w:val="26"/>
        </w:rPr>
        <w:tab/>
        <w:t xml:space="preserve"> Swaziland Development Finance Corporation  v Olive </w:t>
      </w:r>
      <w:proofErr w:type="spellStart"/>
      <w:r>
        <w:rPr>
          <w:sz w:val="26"/>
          <w:szCs w:val="26"/>
        </w:rPr>
        <w:t>Mhlobiso</w:t>
      </w:r>
      <w:proofErr w:type="spellEnd"/>
      <w:r>
        <w:rPr>
          <w:sz w:val="26"/>
          <w:szCs w:val="26"/>
        </w:rPr>
        <w:t xml:space="preserve"> </w:t>
      </w:r>
      <w:proofErr w:type="spellStart"/>
      <w:r>
        <w:rPr>
          <w:sz w:val="26"/>
          <w:szCs w:val="26"/>
        </w:rPr>
        <w:t>Sikhondze</w:t>
      </w:r>
      <w:proofErr w:type="spellEnd"/>
      <w:r>
        <w:rPr>
          <w:sz w:val="26"/>
          <w:szCs w:val="26"/>
        </w:rPr>
        <w:t xml:space="preserve"> t/a </w:t>
      </w:r>
      <w:proofErr w:type="spellStart"/>
      <w:r>
        <w:rPr>
          <w:sz w:val="26"/>
          <w:szCs w:val="26"/>
        </w:rPr>
        <w:t>Mntimandze</w:t>
      </w:r>
      <w:proofErr w:type="spellEnd"/>
      <w:r>
        <w:rPr>
          <w:sz w:val="26"/>
          <w:szCs w:val="26"/>
        </w:rPr>
        <w:t xml:space="preserve"> Flats</w:t>
      </w:r>
      <w:r w:rsidR="00282B64">
        <w:rPr>
          <w:sz w:val="26"/>
          <w:szCs w:val="26"/>
        </w:rPr>
        <w:t xml:space="preserve"> &amp; Another</w:t>
      </w:r>
      <w:r>
        <w:rPr>
          <w:sz w:val="26"/>
          <w:szCs w:val="26"/>
        </w:rPr>
        <w:t xml:space="preserve"> </w:t>
      </w:r>
      <w:r w:rsidR="00284DE2">
        <w:rPr>
          <w:sz w:val="26"/>
          <w:szCs w:val="26"/>
        </w:rPr>
        <w:t>2196</w:t>
      </w:r>
      <w:r>
        <w:rPr>
          <w:sz w:val="26"/>
          <w:szCs w:val="26"/>
        </w:rPr>
        <w:t>/201</w:t>
      </w:r>
      <w:r w:rsidR="00284DE2">
        <w:rPr>
          <w:sz w:val="26"/>
          <w:szCs w:val="26"/>
        </w:rPr>
        <w:t>0</w:t>
      </w:r>
      <w:r>
        <w:rPr>
          <w:sz w:val="26"/>
          <w:szCs w:val="26"/>
        </w:rPr>
        <w:t xml:space="preserve"> [2012] SZ</w:t>
      </w:r>
      <w:r w:rsidR="00512FE3">
        <w:rPr>
          <w:sz w:val="26"/>
          <w:szCs w:val="26"/>
        </w:rPr>
        <w:t>H</w:t>
      </w:r>
      <w:bookmarkStart w:id="0" w:name="_GoBack"/>
      <w:bookmarkEnd w:id="0"/>
      <w:r>
        <w:rPr>
          <w:sz w:val="26"/>
          <w:szCs w:val="26"/>
        </w:rPr>
        <w:t xml:space="preserve">C </w:t>
      </w:r>
      <w:r w:rsidR="00797BEF">
        <w:rPr>
          <w:sz w:val="26"/>
          <w:szCs w:val="26"/>
        </w:rPr>
        <w:t>206</w:t>
      </w:r>
      <w:r>
        <w:rPr>
          <w:sz w:val="26"/>
          <w:szCs w:val="26"/>
        </w:rPr>
        <w:t xml:space="preserve"> (</w:t>
      </w:r>
      <w:r w:rsidR="00797BEF">
        <w:rPr>
          <w:sz w:val="26"/>
          <w:szCs w:val="26"/>
        </w:rPr>
        <w:t>14</w:t>
      </w:r>
      <w:r w:rsidRPr="00E731C7">
        <w:rPr>
          <w:sz w:val="26"/>
          <w:szCs w:val="26"/>
          <w:vertAlign w:val="superscript"/>
        </w:rPr>
        <w:t>th</w:t>
      </w:r>
      <w:r>
        <w:rPr>
          <w:sz w:val="26"/>
          <w:szCs w:val="26"/>
        </w:rPr>
        <w:t xml:space="preserve"> September 2012)</w:t>
      </w:r>
    </w:p>
    <w:p w:rsidR="00AD4BE9" w:rsidRDefault="00AD4BE9" w:rsidP="00AD4BE9">
      <w:pPr>
        <w:jc w:val="both"/>
        <w:rPr>
          <w:sz w:val="26"/>
          <w:szCs w:val="26"/>
        </w:rPr>
      </w:pPr>
    </w:p>
    <w:p w:rsidR="00AD4BE9" w:rsidRDefault="00AD4BE9" w:rsidP="00AD4BE9">
      <w:pPr>
        <w:jc w:val="both"/>
        <w:rPr>
          <w:sz w:val="26"/>
          <w:szCs w:val="26"/>
        </w:rPr>
      </w:pPr>
      <w:r w:rsidRPr="00415520">
        <w:rPr>
          <w:b/>
          <w:sz w:val="26"/>
          <w:szCs w:val="26"/>
        </w:rPr>
        <w:t>Coram:</w:t>
      </w:r>
      <w:r>
        <w:rPr>
          <w:sz w:val="26"/>
          <w:szCs w:val="26"/>
        </w:rPr>
        <w:tab/>
      </w:r>
      <w:r>
        <w:rPr>
          <w:sz w:val="26"/>
          <w:szCs w:val="26"/>
        </w:rPr>
        <w:tab/>
      </w:r>
      <w:r w:rsidR="00284DE2">
        <w:rPr>
          <w:sz w:val="26"/>
          <w:szCs w:val="26"/>
        </w:rPr>
        <w:t xml:space="preserve">M. </w:t>
      </w:r>
      <w:r>
        <w:rPr>
          <w:sz w:val="26"/>
          <w:szCs w:val="26"/>
        </w:rPr>
        <w:t>Dlamini J.</w:t>
      </w:r>
    </w:p>
    <w:p w:rsidR="00AD4BE9" w:rsidRDefault="00AD4BE9" w:rsidP="00AD4BE9">
      <w:pPr>
        <w:jc w:val="both"/>
        <w:rPr>
          <w:sz w:val="26"/>
          <w:szCs w:val="26"/>
        </w:rPr>
      </w:pPr>
    </w:p>
    <w:p w:rsidR="00AD4BE9" w:rsidRDefault="00AD4BE9" w:rsidP="00AD4BE9">
      <w:pPr>
        <w:jc w:val="both"/>
        <w:rPr>
          <w:sz w:val="26"/>
          <w:szCs w:val="26"/>
        </w:rPr>
      </w:pPr>
      <w:r w:rsidRPr="00415520">
        <w:rPr>
          <w:b/>
          <w:sz w:val="26"/>
          <w:szCs w:val="26"/>
        </w:rPr>
        <w:t>Heard:</w:t>
      </w:r>
      <w:r>
        <w:rPr>
          <w:sz w:val="26"/>
          <w:szCs w:val="26"/>
        </w:rPr>
        <w:tab/>
      </w:r>
      <w:r>
        <w:rPr>
          <w:sz w:val="26"/>
          <w:szCs w:val="26"/>
        </w:rPr>
        <w:tab/>
      </w:r>
      <w:r w:rsidR="00282B64">
        <w:rPr>
          <w:sz w:val="26"/>
          <w:szCs w:val="26"/>
        </w:rPr>
        <w:t>4</w:t>
      </w:r>
      <w:r w:rsidR="00284DE2" w:rsidRPr="00284DE2">
        <w:rPr>
          <w:sz w:val="26"/>
          <w:szCs w:val="26"/>
          <w:vertAlign w:val="superscript"/>
        </w:rPr>
        <w:t>th</w:t>
      </w:r>
      <w:r w:rsidR="00284DE2">
        <w:rPr>
          <w:sz w:val="26"/>
          <w:szCs w:val="26"/>
        </w:rPr>
        <w:t xml:space="preserve"> July </w:t>
      </w:r>
      <w:r>
        <w:rPr>
          <w:sz w:val="26"/>
          <w:szCs w:val="26"/>
        </w:rPr>
        <w:t>2012</w:t>
      </w:r>
    </w:p>
    <w:p w:rsidR="00AD4BE9" w:rsidRDefault="00AD4BE9" w:rsidP="00AD4BE9">
      <w:pPr>
        <w:jc w:val="both"/>
        <w:rPr>
          <w:sz w:val="26"/>
          <w:szCs w:val="26"/>
        </w:rPr>
      </w:pPr>
    </w:p>
    <w:p w:rsidR="00AD4BE9" w:rsidRDefault="00AD4BE9" w:rsidP="00AD4BE9">
      <w:pPr>
        <w:jc w:val="both"/>
        <w:rPr>
          <w:sz w:val="26"/>
          <w:szCs w:val="26"/>
        </w:rPr>
      </w:pPr>
      <w:r w:rsidRPr="00415520">
        <w:rPr>
          <w:b/>
          <w:sz w:val="26"/>
          <w:szCs w:val="26"/>
        </w:rPr>
        <w:t>Delivered:</w:t>
      </w:r>
      <w:r>
        <w:rPr>
          <w:sz w:val="26"/>
          <w:szCs w:val="26"/>
        </w:rPr>
        <w:tab/>
      </w:r>
      <w:r>
        <w:rPr>
          <w:sz w:val="26"/>
          <w:szCs w:val="26"/>
        </w:rPr>
        <w:tab/>
      </w:r>
      <w:r w:rsidR="00797BEF">
        <w:rPr>
          <w:sz w:val="26"/>
          <w:szCs w:val="26"/>
        </w:rPr>
        <w:t>14</w:t>
      </w:r>
      <w:r w:rsidRPr="003237B4">
        <w:rPr>
          <w:sz w:val="26"/>
          <w:szCs w:val="26"/>
          <w:vertAlign w:val="superscript"/>
        </w:rPr>
        <w:t>th</w:t>
      </w:r>
      <w:r>
        <w:rPr>
          <w:sz w:val="26"/>
          <w:szCs w:val="26"/>
        </w:rPr>
        <w:t xml:space="preserve"> September 2012</w:t>
      </w:r>
    </w:p>
    <w:p w:rsidR="00AD4BE9" w:rsidRDefault="00AD4BE9" w:rsidP="00AD4BE9">
      <w:pPr>
        <w:jc w:val="both"/>
        <w:rPr>
          <w:sz w:val="26"/>
          <w:szCs w:val="26"/>
        </w:rPr>
      </w:pPr>
    </w:p>
    <w:p w:rsidR="00AD4BE9" w:rsidRPr="000F18F6" w:rsidRDefault="000F18F6" w:rsidP="000F18F6">
      <w:pPr>
        <w:spacing w:line="360" w:lineRule="auto"/>
        <w:jc w:val="both"/>
        <w:rPr>
          <w:i/>
          <w:sz w:val="26"/>
          <w:szCs w:val="26"/>
        </w:rPr>
      </w:pPr>
      <w:r w:rsidRPr="000F18F6">
        <w:rPr>
          <w:i/>
          <w:sz w:val="26"/>
          <w:szCs w:val="26"/>
        </w:rPr>
        <w:t xml:space="preserve">Summary judgment application – interpretation of section 3 and 6 of Money Lending and Credit Financing Act of 1991, in </w:t>
      </w:r>
      <w:proofErr w:type="spellStart"/>
      <w:r w:rsidRPr="000F18F6">
        <w:rPr>
          <w:i/>
          <w:sz w:val="26"/>
          <w:szCs w:val="26"/>
        </w:rPr>
        <w:t>duplum</w:t>
      </w:r>
      <w:proofErr w:type="spellEnd"/>
      <w:r w:rsidRPr="000F18F6">
        <w:rPr>
          <w:i/>
          <w:sz w:val="26"/>
          <w:szCs w:val="26"/>
        </w:rPr>
        <w:t xml:space="preserve"> rule – meaning of interest.</w:t>
      </w:r>
    </w:p>
    <w:p w:rsidR="00AD4BE9" w:rsidRDefault="00AD4BE9" w:rsidP="00AD4BE9">
      <w:pPr>
        <w:spacing w:line="360" w:lineRule="auto"/>
        <w:ind w:left="1440" w:hanging="1440"/>
        <w:jc w:val="both"/>
        <w:rPr>
          <w:sz w:val="26"/>
          <w:szCs w:val="26"/>
        </w:rPr>
      </w:pPr>
    </w:p>
    <w:p w:rsidR="00AD4BE9" w:rsidRDefault="00AD4BE9" w:rsidP="00AD4BE9">
      <w:pPr>
        <w:spacing w:line="360" w:lineRule="auto"/>
        <w:ind w:left="1440" w:hanging="1440"/>
        <w:jc w:val="both"/>
        <w:rPr>
          <w:sz w:val="26"/>
          <w:szCs w:val="26"/>
        </w:rPr>
      </w:pPr>
      <w:r>
        <w:rPr>
          <w:sz w:val="26"/>
          <w:szCs w:val="26"/>
        </w:rPr>
        <w:lastRenderedPageBreak/>
        <w:t>Summary:</w:t>
      </w:r>
      <w:r>
        <w:rPr>
          <w:sz w:val="26"/>
          <w:szCs w:val="26"/>
        </w:rPr>
        <w:tab/>
      </w:r>
      <w:r w:rsidR="000F18F6">
        <w:rPr>
          <w:sz w:val="26"/>
          <w:szCs w:val="26"/>
        </w:rPr>
        <w:t>The parties hereof, which I will refer</w:t>
      </w:r>
      <w:r w:rsidR="00F809A0">
        <w:rPr>
          <w:sz w:val="26"/>
          <w:szCs w:val="26"/>
        </w:rPr>
        <w:t xml:space="preserve"> to</w:t>
      </w:r>
      <w:r w:rsidR="000F18F6">
        <w:rPr>
          <w:sz w:val="26"/>
          <w:szCs w:val="26"/>
        </w:rPr>
        <w:t xml:space="preserve"> as plaintiff and defendants entered into a loan agreement where the plaintiff advanced 1</w:t>
      </w:r>
      <w:r w:rsidR="000F18F6" w:rsidRPr="000F18F6">
        <w:rPr>
          <w:sz w:val="26"/>
          <w:szCs w:val="26"/>
          <w:vertAlign w:val="superscript"/>
        </w:rPr>
        <w:t>st</w:t>
      </w:r>
      <w:r w:rsidR="000F18F6">
        <w:rPr>
          <w:sz w:val="26"/>
          <w:szCs w:val="26"/>
        </w:rPr>
        <w:t xml:space="preserve"> defendant the sum of E155,000.00.  The interest was calculated to be </w:t>
      </w:r>
      <w:r w:rsidR="00282B64">
        <w:rPr>
          <w:sz w:val="26"/>
          <w:szCs w:val="26"/>
        </w:rPr>
        <w:t>‘</w:t>
      </w:r>
      <w:r w:rsidR="000F18F6" w:rsidRPr="00282B64">
        <w:rPr>
          <w:i/>
          <w:sz w:val="26"/>
          <w:szCs w:val="26"/>
        </w:rPr>
        <w:t>prime plus 4.5% currently at 14.5 per annum</w:t>
      </w:r>
      <w:r w:rsidR="00282B64">
        <w:rPr>
          <w:sz w:val="26"/>
          <w:szCs w:val="26"/>
        </w:rPr>
        <w:t>’</w:t>
      </w:r>
      <w:r w:rsidR="000F18F6">
        <w:rPr>
          <w:sz w:val="26"/>
          <w:szCs w:val="26"/>
        </w:rPr>
        <w:t xml:space="preserve"> according to plaintiff’s particulars of claim.  2</w:t>
      </w:r>
      <w:r w:rsidR="000F18F6" w:rsidRPr="000F18F6">
        <w:rPr>
          <w:sz w:val="26"/>
          <w:szCs w:val="26"/>
          <w:vertAlign w:val="superscript"/>
        </w:rPr>
        <w:t>nd</w:t>
      </w:r>
      <w:r w:rsidR="000F18F6">
        <w:rPr>
          <w:sz w:val="26"/>
          <w:szCs w:val="26"/>
        </w:rPr>
        <w:t xml:space="preserve"> Defendant </w:t>
      </w:r>
      <w:r w:rsidR="00F809A0">
        <w:rPr>
          <w:sz w:val="26"/>
          <w:szCs w:val="26"/>
        </w:rPr>
        <w:t xml:space="preserve">bind </w:t>
      </w:r>
      <w:r w:rsidR="000F18F6">
        <w:rPr>
          <w:sz w:val="26"/>
          <w:szCs w:val="26"/>
        </w:rPr>
        <w:t>him</w:t>
      </w:r>
      <w:r w:rsidR="008A27E4">
        <w:rPr>
          <w:sz w:val="26"/>
          <w:szCs w:val="26"/>
        </w:rPr>
        <w:t>self as surety to the contract. As a result of 1</w:t>
      </w:r>
      <w:r w:rsidR="008A27E4" w:rsidRPr="008A27E4">
        <w:rPr>
          <w:sz w:val="26"/>
          <w:szCs w:val="26"/>
          <w:vertAlign w:val="superscript"/>
        </w:rPr>
        <w:t>st</w:t>
      </w:r>
      <w:r w:rsidR="008A27E4">
        <w:rPr>
          <w:sz w:val="26"/>
          <w:szCs w:val="26"/>
        </w:rPr>
        <w:t xml:space="preserve"> defendant’s failure to discharge his obligation under the contract, plaintiff claims the sum of E191,713.17.  This contract was concluded on 2</w:t>
      </w:r>
      <w:r w:rsidR="008A27E4" w:rsidRPr="008A27E4">
        <w:rPr>
          <w:sz w:val="26"/>
          <w:szCs w:val="26"/>
          <w:vertAlign w:val="superscript"/>
        </w:rPr>
        <w:t>nd</w:t>
      </w:r>
      <w:r w:rsidR="008A27E4">
        <w:rPr>
          <w:sz w:val="26"/>
          <w:szCs w:val="26"/>
        </w:rPr>
        <w:t xml:space="preserve"> October 2007.</w:t>
      </w:r>
    </w:p>
    <w:p w:rsidR="008A27E4" w:rsidRDefault="008A27E4" w:rsidP="00AD4BE9">
      <w:pPr>
        <w:spacing w:line="360" w:lineRule="auto"/>
        <w:ind w:left="1440" w:hanging="1440"/>
        <w:jc w:val="both"/>
        <w:rPr>
          <w:sz w:val="26"/>
          <w:szCs w:val="26"/>
        </w:rPr>
      </w:pPr>
    </w:p>
    <w:p w:rsidR="00284DE2" w:rsidRDefault="008A27E4" w:rsidP="00AD4BE9">
      <w:pPr>
        <w:spacing w:line="360" w:lineRule="auto"/>
        <w:ind w:left="1440" w:hanging="1440"/>
        <w:jc w:val="both"/>
        <w:rPr>
          <w:sz w:val="26"/>
          <w:szCs w:val="26"/>
        </w:rPr>
      </w:pPr>
      <w:r>
        <w:rPr>
          <w:sz w:val="26"/>
          <w:szCs w:val="26"/>
        </w:rPr>
        <w:t>[</w:t>
      </w:r>
      <w:r w:rsidR="00284DE2">
        <w:rPr>
          <w:sz w:val="26"/>
          <w:szCs w:val="26"/>
        </w:rPr>
        <w:t>1]</w:t>
      </w:r>
      <w:r w:rsidR="00284DE2">
        <w:rPr>
          <w:sz w:val="26"/>
          <w:szCs w:val="26"/>
        </w:rPr>
        <w:tab/>
        <w:t xml:space="preserve"> </w:t>
      </w:r>
      <w:r>
        <w:rPr>
          <w:sz w:val="26"/>
          <w:szCs w:val="26"/>
        </w:rPr>
        <w:t xml:space="preserve">Having instituted action by way of combined summons, defendants filed a notice to defend.  Plaintiff moved for a summary judgment on the basis that defendants had no </w:t>
      </w:r>
      <w:r w:rsidRPr="00282B64">
        <w:rPr>
          <w:i/>
          <w:sz w:val="26"/>
          <w:szCs w:val="26"/>
        </w:rPr>
        <w:t>bona fide</w:t>
      </w:r>
      <w:r>
        <w:rPr>
          <w:sz w:val="26"/>
          <w:szCs w:val="26"/>
        </w:rPr>
        <w:t xml:space="preserve"> defence and that they have filed a notice to defend for purposes of delaying the action.</w:t>
      </w:r>
    </w:p>
    <w:p w:rsidR="008A27E4" w:rsidRDefault="008A27E4" w:rsidP="00AD4BE9">
      <w:pPr>
        <w:spacing w:line="360" w:lineRule="auto"/>
        <w:ind w:left="1440" w:hanging="1440"/>
        <w:jc w:val="both"/>
        <w:rPr>
          <w:sz w:val="26"/>
          <w:szCs w:val="26"/>
        </w:rPr>
      </w:pPr>
    </w:p>
    <w:p w:rsidR="008A27E4" w:rsidRDefault="008A27E4" w:rsidP="00AD4BE9">
      <w:pPr>
        <w:spacing w:line="360" w:lineRule="auto"/>
        <w:ind w:left="1440" w:hanging="1440"/>
        <w:jc w:val="both"/>
        <w:rPr>
          <w:sz w:val="26"/>
          <w:szCs w:val="26"/>
        </w:rPr>
      </w:pPr>
      <w:r>
        <w:rPr>
          <w:sz w:val="26"/>
          <w:szCs w:val="26"/>
        </w:rPr>
        <w:t>[2]</w:t>
      </w:r>
      <w:r>
        <w:rPr>
          <w:sz w:val="26"/>
          <w:szCs w:val="26"/>
        </w:rPr>
        <w:tab/>
        <w:t xml:space="preserve">The merits of the case are not in issue.  The defendant contends however that the entire agreement </w:t>
      </w:r>
      <w:r w:rsidR="00F3671D" w:rsidRPr="00F3671D">
        <w:rPr>
          <w:i/>
          <w:sz w:val="26"/>
          <w:szCs w:val="26"/>
        </w:rPr>
        <w:t>m</w:t>
      </w:r>
      <w:r w:rsidR="00F809A0">
        <w:rPr>
          <w:i/>
          <w:sz w:val="26"/>
          <w:szCs w:val="26"/>
        </w:rPr>
        <w:t>u</w:t>
      </w:r>
      <w:r w:rsidR="00F3671D" w:rsidRPr="00F3671D">
        <w:rPr>
          <w:i/>
          <w:sz w:val="26"/>
          <w:szCs w:val="26"/>
        </w:rPr>
        <w:t>ll and vo</w:t>
      </w:r>
      <w:r w:rsidR="00F809A0">
        <w:rPr>
          <w:i/>
          <w:sz w:val="26"/>
          <w:szCs w:val="26"/>
        </w:rPr>
        <w:t>i</w:t>
      </w:r>
      <w:r w:rsidR="00F3671D" w:rsidRPr="00F3671D">
        <w:rPr>
          <w:i/>
          <w:sz w:val="26"/>
          <w:szCs w:val="26"/>
        </w:rPr>
        <w:t>d ab initio</w:t>
      </w:r>
      <w:r w:rsidR="00F3671D">
        <w:rPr>
          <w:sz w:val="26"/>
          <w:szCs w:val="26"/>
        </w:rPr>
        <w:t xml:space="preserve"> for reasons that it was contrary to section 3 of the Money Lending and Credit Finance Act 1991.</w:t>
      </w:r>
    </w:p>
    <w:p w:rsidR="00F3671D" w:rsidRDefault="00F3671D" w:rsidP="00AD4BE9">
      <w:pPr>
        <w:spacing w:line="360" w:lineRule="auto"/>
        <w:ind w:left="1440" w:hanging="1440"/>
        <w:jc w:val="both"/>
        <w:rPr>
          <w:sz w:val="26"/>
          <w:szCs w:val="26"/>
        </w:rPr>
      </w:pPr>
    </w:p>
    <w:p w:rsidR="00F3671D" w:rsidRDefault="00F3671D" w:rsidP="00AD4BE9">
      <w:pPr>
        <w:spacing w:line="360" w:lineRule="auto"/>
        <w:ind w:left="1440" w:hanging="1440"/>
        <w:jc w:val="both"/>
        <w:rPr>
          <w:sz w:val="26"/>
          <w:szCs w:val="26"/>
        </w:rPr>
      </w:pPr>
      <w:r>
        <w:rPr>
          <w:sz w:val="26"/>
          <w:szCs w:val="26"/>
        </w:rPr>
        <w:t>[3]</w:t>
      </w:r>
      <w:r>
        <w:rPr>
          <w:sz w:val="26"/>
          <w:szCs w:val="26"/>
        </w:rPr>
        <w:tab/>
        <w:t xml:space="preserve">It was their contention that following the </w:t>
      </w:r>
      <w:r w:rsidRPr="00282B64">
        <w:rPr>
          <w:i/>
          <w:sz w:val="26"/>
          <w:szCs w:val="26"/>
        </w:rPr>
        <w:t>dictum</w:t>
      </w:r>
      <w:r>
        <w:rPr>
          <w:sz w:val="26"/>
          <w:szCs w:val="26"/>
        </w:rPr>
        <w:t xml:space="preserve"> in </w:t>
      </w:r>
      <w:proofErr w:type="spellStart"/>
      <w:r w:rsidRPr="00F3671D">
        <w:rPr>
          <w:b/>
          <w:sz w:val="26"/>
          <w:szCs w:val="26"/>
        </w:rPr>
        <w:t>Reckson</w:t>
      </w:r>
      <w:proofErr w:type="spellEnd"/>
      <w:r w:rsidRPr="00F3671D">
        <w:rPr>
          <w:b/>
          <w:sz w:val="26"/>
          <w:szCs w:val="26"/>
        </w:rPr>
        <w:t xml:space="preserve"> </w:t>
      </w:r>
      <w:proofErr w:type="spellStart"/>
      <w:r w:rsidRPr="00F3671D">
        <w:rPr>
          <w:b/>
          <w:sz w:val="26"/>
          <w:szCs w:val="26"/>
        </w:rPr>
        <w:t>Mawelela</w:t>
      </w:r>
      <w:proofErr w:type="spellEnd"/>
      <w:r w:rsidRPr="00F3671D">
        <w:rPr>
          <w:b/>
          <w:sz w:val="26"/>
          <w:szCs w:val="26"/>
        </w:rPr>
        <w:t xml:space="preserve"> MB Money Lenders Association – Civil Appeal Case No.43/1999</w:t>
      </w:r>
      <w:r>
        <w:rPr>
          <w:sz w:val="26"/>
          <w:szCs w:val="26"/>
        </w:rPr>
        <w:t xml:space="preserve"> unreported, and the reading of section 6, the contract between plaintiff and defendant should be declared a nullity.</w:t>
      </w:r>
    </w:p>
    <w:p w:rsidR="00F3671D" w:rsidRDefault="00F3671D" w:rsidP="00AD4BE9">
      <w:pPr>
        <w:spacing w:line="360" w:lineRule="auto"/>
        <w:ind w:left="1440" w:hanging="1440"/>
        <w:jc w:val="both"/>
        <w:rPr>
          <w:sz w:val="26"/>
          <w:szCs w:val="26"/>
        </w:rPr>
      </w:pPr>
    </w:p>
    <w:p w:rsidR="00F3671D" w:rsidRDefault="00F3671D" w:rsidP="00744529">
      <w:pPr>
        <w:ind w:left="1440" w:hanging="1440"/>
        <w:jc w:val="both"/>
        <w:rPr>
          <w:sz w:val="26"/>
          <w:szCs w:val="26"/>
        </w:rPr>
      </w:pPr>
      <w:r>
        <w:rPr>
          <w:sz w:val="26"/>
          <w:szCs w:val="26"/>
        </w:rPr>
        <w:t>[4]</w:t>
      </w:r>
      <w:r>
        <w:rPr>
          <w:sz w:val="26"/>
          <w:szCs w:val="26"/>
        </w:rPr>
        <w:tab/>
        <w:t>Section 6 (1) of the Money Lending and Credit Financing Act 1991 pr</w:t>
      </w:r>
      <w:r w:rsidR="00966B5F">
        <w:rPr>
          <w:sz w:val="26"/>
          <w:szCs w:val="26"/>
        </w:rPr>
        <w:t>e</w:t>
      </w:r>
      <w:r>
        <w:rPr>
          <w:sz w:val="26"/>
          <w:szCs w:val="26"/>
        </w:rPr>
        <w:t>scribes:</w:t>
      </w:r>
    </w:p>
    <w:p w:rsidR="00F3671D" w:rsidRDefault="00F3671D" w:rsidP="00744529">
      <w:pPr>
        <w:ind w:left="1440" w:hanging="1440"/>
        <w:jc w:val="both"/>
        <w:rPr>
          <w:sz w:val="26"/>
          <w:szCs w:val="26"/>
        </w:rPr>
      </w:pPr>
    </w:p>
    <w:p w:rsidR="00F3671D" w:rsidRDefault="00F3671D" w:rsidP="00F3671D">
      <w:pPr>
        <w:spacing w:line="360" w:lineRule="auto"/>
        <w:ind w:left="2160"/>
        <w:jc w:val="both"/>
        <w:rPr>
          <w:sz w:val="26"/>
          <w:szCs w:val="26"/>
        </w:rPr>
      </w:pPr>
      <w:r>
        <w:rPr>
          <w:sz w:val="26"/>
          <w:szCs w:val="26"/>
        </w:rPr>
        <w:t>“</w:t>
      </w:r>
      <w:r w:rsidRPr="00F3671D">
        <w:rPr>
          <w:i/>
          <w:sz w:val="26"/>
          <w:szCs w:val="26"/>
        </w:rPr>
        <w:t>Any agreement in connection with any money-lending or credit transaction that is not in conformity with the provisions of this Act shall be null and void and shall not be enforceable against the borrower or the credit receiver by the lender.”</w:t>
      </w:r>
    </w:p>
    <w:p w:rsidR="00BD74B5" w:rsidRDefault="00966B5F" w:rsidP="00744529">
      <w:pPr>
        <w:jc w:val="both"/>
        <w:rPr>
          <w:sz w:val="26"/>
          <w:szCs w:val="26"/>
        </w:rPr>
      </w:pPr>
      <w:r>
        <w:rPr>
          <w:sz w:val="26"/>
          <w:szCs w:val="26"/>
        </w:rPr>
        <w:lastRenderedPageBreak/>
        <w:t>[5]</w:t>
      </w:r>
      <w:r>
        <w:rPr>
          <w:sz w:val="26"/>
          <w:szCs w:val="26"/>
        </w:rPr>
        <w:tab/>
      </w:r>
      <w:r>
        <w:rPr>
          <w:sz w:val="26"/>
          <w:szCs w:val="26"/>
        </w:rPr>
        <w:tab/>
        <w:t>Section 3 (1) (b) of the said Act stipulates:</w:t>
      </w:r>
    </w:p>
    <w:p w:rsidR="00966B5F" w:rsidRDefault="00966B5F" w:rsidP="00744529">
      <w:pPr>
        <w:jc w:val="both"/>
        <w:rPr>
          <w:sz w:val="26"/>
          <w:szCs w:val="26"/>
        </w:rPr>
      </w:pPr>
    </w:p>
    <w:p w:rsidR="00966B5F" w:rsidRPr="00966B5F" w:rsidRDefault="00966B5F" w:rsidP="00744529">
      <w:pPr>
        <w:ind w:left="2160"/>
        <w:jc w:val="both"/>
        <w:rPr>
          <w:i/>
          <w:sz w:val="26"/>
          <w:szCs w:val="26"/>
        </w:rPr>
      </w:pPr>
      <w:r w:rsidRPr="00966B5F">
        <w:rPr>
          <w:i/>
          <w:sz w:val="26"/>
          <w:szCs w:val="26"/>
        </w:rPr>
        <w:t>“where in respect of any money lending or credit agreement the principal debt -</w:t>
      </w:r>
    </w:p>
    <w:p w:rsidR="00BD74B5" w:rsidRPr="00966B5F" w:rsidRDefault="00966B5F" w:rsidP="00BD74B5">
      <w:pPr>
        <w:spacing w:line="360" w:lineRule="auto"/>
        <w:jc w:val="both"/>
        <w:rPr>
          <w:i/>
          <w:sz w:val="26"/>
          <w:szCs w:val="26"/>
        </w:rPr>
      </w:pPr>
      <w:r w:rsidRPr="00966B5F">
        <w:rPr>
          <w:i/>
          <w:sz w:val="26"/>
          <w:szCs w:val="26"/>
        </w:rPr>
        <w:tab/>
      </w:r>
      <w:r w:rsidRPr="00966B5F">
        <w:rPr>
          <w:i/>
          <w:sz w:val="26"/>
          <w:szCs w:val="26"/>
        </w:rPr>
        <w:tab/>
      </w:r>
      <w:r w:rsidRPr="00966B5F">
        <w:rPr>
          <w:i/>
          <w:sz w:val="26"/>
          <w:szCs w:val="26"/>
        </w:rPr>
        <w:tab/>
      </w:r>
    </w:p>
    <w:p w:rsidR="00966B5F" w:rsidRPr="00966B5F" w:rsidRDefault="00966B5F" w:rsidP="00966B5F">
      <w:pPr>
        <w:spacing w:line="360" w:lineRule="auto"/>
        <w:ind w:left="2880" w:hanging="720"/>
        <w:jc w:val="both"/>
        <w:rPr>
          <w:i/>
          <w:sz w:val="26"/>
          <w:szCs w:val="26"/>
        </w:rPr>
      </w:pPr>
      <w:r w:rsidRPr="00966B5F">
        <w:rPr>
          <w:i/>
          <w:sz w:val="26"/>
          <w:szCs w:val="26"/>
        </w:rPr>
        <w:t xml:space="preserve">(b) </w:t>
      </w:r>
      <w:r w:rsidRPr="00966B5F">
        <w:rPr>
          <w:i/>
          <w:sz w:val="26"/>
          <w:szCs w:val="26"/>
        </w:rPr>
        <w:tab/>
        <w:t>exceeds E500 or such amount as may be prescribed from time to time, no lender shall charge an annual interest rate of more than 8 percentage points or such amount as may be prescribed from time to time, above the rate for discounts rediscounts and advances announced from time to time by the Central Bank under section 38 of the Central Bank of Swaziland Order 1974.”</w:t>
      </w:r>
    </w:p>
    <w:p w:rsidR="00BD74B5" w:rsidRDefault="00BD74B5" w:rsidP="00BD74B5">
      <w:pPr>
        <w:spacing w:line="360" w:lineRule="auto"/>
        <w:jc w:val="both"/>
        <w:rPr>
          <w:sz w:val="26"/>
          <w:szCs w:val="26"/>
        </w:rPr>
      </w:pPr>
    </w:p>
    <w:p w:rsidR="00E21CDF" w:rsidRDefault="00966B5F" w:rsidP="00E21CDF">
      <w:pPr>
        <w:spacing w:line="360" w:lineRule="auto"/>
        <w:ind w:left="1440" w:hanging="1440"/>
        <w:jc w:val="both"/>
        <w:rPr>
          <w:sz w:val="26"/>
          <w:szCs w:val="26"/>
        </w:rPr>
      </w:pPr>
      <w:r>
        <w:rPr>
          <w:sz w:val="26"/>
          <w:szCs w:val="26"/>
        </w:rPr>
        <w:t>[6]</w:t>
      </w:r>
      <w:r>
        <w:rPr>
          <w:sz w:val="26"/>
          <w:szCs w:val="26"/>
        </w:rPr>
        <w:tab/>
        <w:t xml:space="preserve">The interest rate </w:t>
      </w:r>
      <w:r w:rsidRPr="00966B5F">
        <w:rPr>
          <w:i/>
          <w:sz w:val="26"/>
          <w:szCs w:val="26"/>
        </w:rPr>
        <w:t>in casu</w:t>
      </w:r>
      <w:r>
        <w:rPr>
          <w:sz w:val="26"/>
          <w:szCs w:val="26"/>
        </w:rPr>
        <w:t xml:space="preserve"> was set at prime </w:t>
      </w:r>
      <w:r w:rsidR="00E21CDF">
        <w:rPr>
          <w:sz w:val="26"/>
          <w:szCs w:val="26"/>
        </w:rPr>
        <w:t xml:space="preserve">plus 4.5% giving a total interest rate to be 14.5%.  By simple arithmetic, the prime rate at that time was therefore 10%.  Defendant did not dispute that the interest rate was 4.5%.  </w:t>
      </w:r>
      <w:r w:rsidR="00D56F0F">
        <w:rPr>
          <w:sz w:val="26"/>
          <w:szCs w:val="26"/>
        </w:rPr>
        <w:t>H</w:t>
      </w:r>
      <w:r w:rsidR="00E21CDF">
        <w:rPr>
          <w:sz w:val="26"/>
          <w:szCs w:val="26"/>
        </w:rPr>
        <w:t>e however read the 8% under the section without reading the proceeding phrase</w:t>
      </w:r>
      <w:r w:rsidR="00D56F0F">
        <w:rPr>
          <w:sz w:val="26"/>
          <w:szCs w:val="26"/>
        </w:rPr>
        <w:t>:</w:t>
      </w:r>
    </w:p>
    <w:p w:rsidR="00966B5F" w:rsidRDefault="00E21CDF" w:rsidP="00E21CDF">
      <w:pPr>
        <w:spacing w:line="360" w:lineRule="auto"/>
        <w:ind w:left="2160" w:firstLine="45"/>
        <w:jc w:val="both"/>
        <w:rPr>
          <w:sz w:val="26"/>
          <w:szCs w:val="26"/>
        </w:rPr>
      </w:pPr>
      <w:r>
        <w:rPr>
          <w:sz w:val="26"/>
          <w:szCs w:val="26"/>
        </w:rPr>
        <w:t>“</w:t>
      </w:r>
      <w:r w:rsidRPr="00E21CDF">
        <w:rPr>
          <w:i/>
          <w:sz w:val="26"/>
          <w:szCs w:val="26"/>
        </w:rPr>
        <w:t>above the rate for discounts, rediscounts and advances announced from time to time….”</w:t>
      </w:r>
    </w:p>
    <w:p w:rsidR="00E21CDF" w:rsidRDefault="00E21CDF" w:rsidP="00BD74B5">
      <w:pPr>
        <w:spacing w:line="360" w:lineRule="auto"/>
        <w:jc w:val="both"/>
        <w:rPr>
          <w:sz w:val="26"/>
          <w:szCs w:val="26"/>
        </w:rPr>
      </w:pPr>
    </w:p>
    <w:p w:rsidR="00BD74B5" w:rsidRDefault="00E21CDF" w:rsidP="00E21CDF">
      <w:pPr>
        <w:spacing w:line="360" w:lineRule="auto"/>
        <w:ind w:left="1440" w:hanging="1440"/>
        <w:jc w:val="both"/>
        <w:rPr>
          <w:sz w:val="26"/>
          <w:szCs w:val="26"/>
        </w:rPr>
      </w:pPr>
      <w:r>
        <w:rPr>
          <w:sz w:val="26"/>
          <w:szCs w:val="26"/>
        </w:rPr>
        <w:t>[7]</w:t>
      </w:r>
      <w:r>
        <w:rPr>
          <w:sz w:val="26"/>
          <w:szCs w:val="26"/>
        </w:rPr>
        <w:tab/>
        <w:t>On the basis of that,</w:t>
      </w:r>
      <w:r w:rsidR="007A5296">
        <w:rPr>
          <w:sz w:val="26"/>
          <w:szCs w:val="26"/>
        </w:rPr>
        <w:t xml:space="preserve"> </w:t>
      </w:r>
      <w:r>
        <w:rPr>
          <w:sz w:val="26"/>
          <w:szCs w:val="26"/>
        </w:rPr>
        <w:t xml:space="preserve">the defendant misreading section 3 (1) (b) I dismissed his submission on declaring the contract void and there being no dispute on the merits, </w:t>
      </w:r>
      <w:r w:rsidR="0034670F">
        <w:rPr>
          <w:sz w:val="26"/>
          <w:szCs w:val="26"/>
        </w:rPr>
        <w:t xml:space="preserve">I then ordered the parties to file a schedule of the discounts, rediscounts and advances from the Central Bank in order to ascertain the rate of discounts, rediscounts and advances at the time of conclusion of the contract between the parties </w:t>
      </w:r>
      <w:r w:rsidR="0034670F" w:rsidRPr="00DB2B4B">
        <w:rPr>
          <w:i/>
          <w:sz w:val="26"/>
          <w:szCs w:val="26"/>
        </w:rPr>
        <w:t>viz</w:t>
      </w:r>
      <w:r w:rsidR="00DB2B4B">
        <w:rPr>
          <w:i/>
          <w:sz w:val="26"/>
          <w:szCs w:val="26"/>
        </w:rPr>
        <w:t>.</w:t>
      </w:r>
      <w:r w:rsidR="0034670F">
        <w:rPr>
          <w:sz w:val="26"/>
          <w:szCs w:val="26"/>
        </w:rPr>
        <w:t xml:space="preserve"> 27</w:t>
      </w:r>
      <w:r w:rsidR="0034670F" w:rsidRPr="0034670F">
        <w:rPr>
          <w:sz w:val="26"/>
          <w:szCs w:val="26"/>
          <w:vertAlign w:val="superscript"/>
        </w:rPr>
        <w:t>th</w:t>
      </w:r>
      <w:r w:rsidR="0034670F">
        <w:rPr>
          <w:sz w:val="26"/>
          <w:szCs w:val="26"/>
        </w:rPr>
        <w:t xml:space="preserve"> October 2007 as envisaged by the Act.</w:t>
      </w:r>
    </w:p>
    <w:p w:rsidR="00BD74B5" w:rsidRDefault="00BD74B5" w:rsidP="00BD74B5">
      <w:pPr>
        <w:spacing w:line="360" w:lineRule="auto"/>
        <w:jc w:val="both"/>
        <w:rPr>
          <w:sz w:val="26"/>
          <w:szCs w:val="26"/>
        </w:rPr>
      </w:pPr>
    </w:p>
    <w:p w:rsidR="0034670F" w:rsidRDefault="0034670F" w:rsidP="0034670F">
      <w:pPr>
        <w:spacing w:line="360" w:lineRule="auto"/>
        <w:ind w:left="1440" w:hanging="1440"/>
        <w:jc w:val="both"/>
        <w:rPr>
          <w:sz w:val="26"/>
          <w:szCs w:val="26"/>
        </w:rPr>
      </w:pPr>
      <w:r>
        <w:rPr>
          <w:sz w:val="26"/>
          <w:szCs w:val="26"/>
        </w:rPr>
        <w:t>[8]</w:t>
      </w:r>
      <w:r>
        <w:rPr>
          <w:sz w:val="26"/>
          <w:szCs w:val="26"/>
        </w:rPr>
        <w:tab/>
        <w:t xml:space="preserve">I ordered for the filing of the schedule much conscious of </w:t>
      </w:r>
      <w:proofErr w:type="spellStart"/>
      <w:r w:rsidRPr="00DB2B4B">
        <w:rPr>
          <w:b/>
          <w:sz w:val="26"/>
          <w:szCs w:val="26"/>
        </w:rPr>
        <w:t>Scrutton</w:t>
      </w:r>
      <w:proofErr w:type="spellEnd"/>
      <w:r w:rsidRPr="00DB2B4B">
        <w:rPr>
          <w:b/>
          <w:sz w:val="26"/>
          <w:szCs w:val="26"/>
        </w:rPr>
        <w:t xml:space="preserve"> L. J.</w:t>
      </w:r>
      <w:r>
        <w:rPr>
          <w:sz w:val="26"/>
          <w:szCs w:val="26"/>
        </w:rPr>
        <w:t xml:space="preserve"> who grumbled:</w:t>
      </w:r>
    </w:p>
    <w:p w:rsidR="00BD74B5" w:rsidRDefault="0034670F" w:rsidP="0034670F">
      <w:pPr>
        <w:spacing w:line="360" w:lineRule="auto"/>
        <w:ind w:left="2160"/>
        <w:jc w:val="both"/>
        <w:rPr>
          <w:sz w:val="26"/>
          <w:szCs w:val="26"/>
        </w:rPr>
      </w:pPr>
      <w:r>
        <w:rPr>
          <w:sz w:val="26"/>
          <w:szCs w:val="26"/>
        </w:rPr>
        <w:lastRenderedPageBreak/>
        <w:t>“</w:t>
      </w:r>
      <w:r w:rsidRPr="0034670F">
        <w:rPr>
          <w:i/>
          <w:sz w:val="26"/>
          <w:szCs w:val="26"/>
        </w:rPr>
        <w:t>It is difficult to know what Judges are allowed to know though they are ridiculed if they pretend not to know</w:t>
      </w:r>
      <w:r w:rsidR="00F809A0">
        <w:rPr>
          <w:i/>
          <w:sz w:val="26"/>
          <w:szCs w:val="26"/>
        </w:rPr>
        <w:t>.</w:t>
      </w:r>
      <w:r>
        <w:rPr>
          <w:sz w:val="26"/>
          <w:szCs w:val="26"/>
        </w:rPr>
        <w:t>”</w:t>
      </w:r>
    </w:p>
    <w:p w:rsidR="00BD74B5" w:rsidRDefault="0034670F" w:rsidP="00BD74B5">
      <w:pPr>
        <w:spacing w:line="360" w:lineRule="auto"/>
        <w:jc w:val="both"/>
        <w:rPr>
          <w:sz w:val="26"/>
          <w:szCs w:val="26"/>
        </w:rPr>
      </w:pPr>
      <w:r>
        <w:rPr>
          <w:sz w:val="26"/>
          <w:szCs w:val="26"/>
        </w:rPr>
        <w:tab/>
      </w:r>
      <w:r>
        <w:rPr>
          <w:sz w:val="26"/>
          <w:szCs w:val="26"/>
        </w:rPr>
        <w:tab/>
      </w:r>
      <w:r>
        <w:rPr>
          <w:sz w:val="26"/>
          <w:szCs w:val="26"/>
        </w:rPr>
        <w:tab/>
        <w:t>[</w:t>
      </w:r>
      <w:proofErr w:type="spellStart"/>
      <w:r w:rsidRPr="0034670F">
        <w:rPr>
          <w:b/>
          <w:sz w:val="26"/>
          <w:szCs w:val="26"/>
        </w:rPr>
        <w:t>Tolley</w:t>
      </w:r>
      <w:proofErr w:type="spellEnd"/>
      <w:r w:rsidRPr="0034670F">
        <w:rPr>
          <w:b/>
          <w:sz w:val="26"/>
          <w:szCs w:val="26"/>
        </w:rPr>
        <w:t xml:space="preserve"> v J.S. Fry &amp; Sons Ltd (1930) 1 KB CA </w:t>
      </w:r>
      <w:r w:rsidRPr="0034670F">
        <w:rPr>
          <w:sz w:val="26"/>
          <w:szCs w:val="26"/>
        </w:rPr>
        <w:t>at</w:t>
      </w:r>
      <w:r w:rsidRPr="0034670F">
        <w:rPr>
          <w:b/>
          <w:sz w:val="26"/>
          <w:szCs w:val="26"/>
        </w:rPr>
        <w:t xml:space="preserve"> 475</w:t>
      </w:r>
      <w:r>
        <w:rPr>
          <w:sz w:val="26"/>
          <w:szCs w:val="26"/>
        </w:rPr>
        <w:t>]</w:t>
      </w:r>
    </w:p>
    <w:p w:rsidR="00BD74B5" w:rsidRDefault="00BD74B5" w:rsidP="00BD74B5">
      <w:pPr>
        <w:spacing w:line="360" w:lineRule="auto"/>
        <w:jc w:val="both"/>
        <w:rPr>
          <w:sz w:val="26"/>
          <w:szCs w:val="26"/>
        </w:rPr>
      </w:pPr>
    </w:p>
    <w:p w:rsidR="00BD74B5" w:rsidRDefault="0034670F" w:rsidP="0034670F">
      <w:pPr>
        <w:spacing w:line="360" w:lineRule="auto"/>
        <w:ind w:left="1440" w:hanging="1440"/>
        <w:jc w:val="both"/>
        <w:rPr>
          <w:sz w:val="26"/>
          <w:szCs w:val="26"/>
        </w:rPr>
      </w:pPr>
      <w:r>
        <w:rPr>
          <w:sz w:val="26"/>
          <w:szCs w:val="26"/>
        </w:rPr>
        <w:t>[9]</w:t>
      </w:r>
      <w:r>
        <w:rPr>
          <w:sz w:val="26"/>
          <w:szCs w:val="26"/>
        </w:rPr>
        <w:tab/>
        <w:t xml:space="preserve">An affidavit by the Legal Advisor, Central Bank Mr. </w:t>
      </w:r>
      <w:proofErr w:type="spellStart"/>
      <w:r>
        <w:rPr>
          <w:sz w:val="26"/>
          <w:szCs w:val="26"/>
        </w:rPr>
        <w:t>Refiole</w:t>
      </w:r>
      <w:proofErr w:type="spellEnd"/>
      <w:r>
        <w:rPr>
          <w:sz w:val="26"/>
          <w:szCs w:val="26"/>
        </w:rPr>
        <w:t xml:space="preserve"> </w:t>
      </w:r>
      <w:proofErr w:type="spellStart"/>
      <w:r>
        <w:rPr>
          <w:sz w:val="26"/>
          <w:szCs w:val="26"/>
        </w:rPr>
        <w:t>Manogobo</w:t>
      </w:r>
      <w:proofErr w:type="spellEnd"/>
      <w:r>
        <w:rPr>
          <w:sz w:val="26"/>
          <w:szCs w:val="26"/>
        </w:rPr>
        <w:t xml:space="preserve"> was filed together with the schedule on 7</w:t>
      </w:r>
      <w:r w:rsidRPr="0034670F">
        <w:rPr>
          <w:sz w:val="26"/>
          <w:szCs w:val="26"/>
          <w:vertAlign w:val="superscript"/>
        </w:rPr>
        <w:t>th</w:t>
      </w:r>
      <w:r>
        <w:rPr>
          <w:sz w:val="26"/>
          <w:szCs w:val="26"/>
        </w:rPr>
        <w:t xml:space="preserve"> August 2012.  The rate of discounts, rediscounts and advances was in 2007 reflected as 14.5%.  This therefore renders the contract between plaintiff and defendant to be without interest in so far as plaintiff is concerned.  I say this on the basis of the definition of the discounts, rediscounts and advances as highlighted by Mr. </w:t>
      </w:r>
      <w:proofErr w:type="spellStart"/>
      <w:r>
        <w:rPr>
          <w:sz w:val="26"/>
          <w:szCs w:val="26"/>
        </w:rPr>
        <w:t>Manogobo</w:t>
      </w:r>
      <w:proofErr w:type="spellEnd"/>
      <w:r>
        <w:rPr>
          <w:sz w:val="26"/>
          <w:szCs w:val="26"/>
        </w:rPr>
        <w:t>.  He avers at his paragraph</w:t>
      </w:r>
      <w:r w:rsidR="00F809A0">
        <w:rPr>
          <w:sz w:val="26"/>
          <w:szCs w:val="26"/>
        </w:rPr>
        <w:t>s</w:t>
      </w:r>
      <w:r>
        <w:rPr>
          <w:sz w:val="26"/>
          <w:szCs w:val="26"/>
        </w:rPr>
        <w:t xml:space="preserve"> 3 and 4 of his affidavit:</w:t>
      </w:r>
    </w:p>
    <w:p w:rsidR="0034670F" w:rsidRDefault="0034670F" w:rsidP="0034670F">
      <w:pPr>
        <w:spacing w:line="360" w:lineRule="auto"/>
        <w:ind w:left="1440" w:hanging="1440"/>
        <w:jc w:val="both"/>
        <w:rPr>
          <w:sz w:val="26"/>
          <w:szCs w:val="26"/>
        </w:rPr>
      </w:pPr>
    </w:p>
    <w:p w:rsidR="0034670F" w:rsidRDefault="0034670F" w:rsidP="00A71737">
      <w:pPr>
        <w:spacing w:line="360" w:lineRule="auto"/>
        <w:ind w:left="2160"/>
        <w:jc w:val="both"/>
        <w:rPr>
          <w:sz w:val="26"/>
          <w:szCs w:val="26"/>
        </w:rPr>
      </w:pPr>
      <w:r>
        <w:rPr>
          <w:sz w:val="26"/>
          <w:szCs w:val="26"/>
        </w:rPr>
        <w:t>“</w:t>
      </w:r>
      <w:r w:rsidRPr="00A71737">
        <w:rPr>
          <w:i/>
          <w:sz w:val="26"/>
          <w:szCs w:val="26"/>
        </w:rPr>
        <w:t xml:space="preserve">The rate of discount commonly referred to as the repo rate or </w:t>
      </w:r>
      <w:r w:rsidR="00A71737" w:rsidRPr="00A71737">
        <w:rPr>
          <w:i/>
          <w:sz w:val="26"/>
          <w:szCs w:val="26"/>
        </w:rPr>
        <w:t>repurchase rate, is the rate at which commercial banks can borrow money from the Central Bank.  The Central Bank periodically fixes the repo-rate based on a variety of economic consideration.</w:t>
      </w:r>
      <w:r w:rsidR="00A71737">
        <w:rPr>
          <w:sz w:val="26"/>
          <w:szCs w:val="26"/>
        </w:rPr>
        <w:t xml:space="preserve">  </w:t>
      </w:r>
    </w:p>
    <w:p w:rsidR="00BD74B5" w:rsidRDefault="00BD74B5" w:rsidP="00BD74B5">
      <w:pPr>
        <w:spacing w:line="360" w:lineRule="auto"/>
        <w:jc w:val="both"/>
        <w:rPr>
          <w:sz w:val="26"/>
          <w:szCs w:val="26"/>
        </w:rPr>
      </w:pPr>
    </w:p>
    <w:p w:rsidR="00A71737" w:rsidRDefault="00A71737" w:rsidP="00A71737">
      <w:pPr>
        <w:spacing w:line="360" w:lineRule="auto"/>
        <w:ind w:left="2160"/>
        <w:jc w:val="both"/>
        <w:rPr>
          <w:sz w:val="26"/>
          <w:szCs w:val="26"/>
        </w:rPr>
      </w:pPr>
      <w:r w:rsidRPr="00A71737">
        <w:rPr>
          <w:i/>
          <w:sz w:val="26"/>
          <w:szCs w:val="26"/>
        </w:rPr>
        <w:t>The prime rate refers to the rate at which commercial banks lend out money to their own client.  This rate is necessarily higher than the repo rate, because the banks need to make profit</w:t>
      </w:r>
      <w:r>
        <w:rPr>
          <w:sz w:val="26"/>
          <w:szCs w:val="26"/>
        </w:rPr>
        <w:t>”</w:t>
      </w:r>
    </w:p>
    <w:p w:rsidR="00BD74B5" w:rsidRDefault="00BD74B5" w:rsidP="00BD74B5">
      <w:pPr>
        <w:spacing w:line="360" w:lineRule="auto"/>
        <w:jc w:val="both"/>
        <w:rPr>
          <w:sz w:val="26"/>
          <w:szCs w:val="26"/>
        </w:rPr>
      </w:pPr>
    </w:p>
    <w:p w:rsidR="00BD74B5" w:rsidRDefault="00A71737" w:rsidP="00A71737">
      <w:pPr>
        <w:spacing w:line="360" w:lineRule="auto"/>
        <w:ind w:left="1440" w:hanging="1440"/>
        <w:jc w:val="both"/>
        <w:rPr>
          <w:sz w:val="26"/>
          <w:szCs w:val="26"/>
        </w:rPr>
      </w:pPr>
      <w:r>
        <w:rPr>
          <w:sz w:val="26"/>
          <w:szCs w:val="26"/>
        </w:rPr>
        <w:t>[10]</w:t>
      </w:r>
      <w:r>
        <w:rPr>
          <w:sz w:val="26"/>
          <w:szCs w:val="26"/>
        </w:rPr>
        <w:tab/>
        <w:t xml:space="preserve">Credence to the averments by Mr. </w:t>
      </w:r>
      <w:proofErr w:type="spellStart"/>
      <w:r>
        <w:rPr>
          <w:sz w:val="26"/>
          <w:szCs w:val="26"/>
        </w:rPr>
        <w:t>Manogobo</w:t>
      </w:r>
      <w:proofErr w:type="spellEnd"/>
      <w:r>
        <w:rPr>
          <w:sz w:val="26"/>
          <w:szCs w:val="26"/>
        </w:rPr>
        <w:t xml:space="preserve"> is given to by my brother, </w:t>
      </w:r>
      <w:r w:rsidRPr="00A71737">
        <w:rPr>
          <w:b/>
          <w:sz w:val="26"/>
          <w:szCs w:val="26"/>
        </w:rPr>
        <w:t>Hlophe J.</w:t>
      </w:r>
      <w:r>
        <w:rPr>
          <w:sz w:val="26"/>
          <w:szCs w:val="26"/>
        </w:rPr>
        <w:t xml:space="preserve"> in </w:t>
      </w:r>
      <w:r w:rsidRPr="00A71737">
        <w:rPr>
          <w:b/>
          <w:sz w:val="26"/>
          <w:szCs w:val="26"/>
        </w:rPr>
        <w:t>Swaziland Development Finance Corporation v Mzuzu Construction (Pty) Ltd and 3 Others (20/2011) 92012] SZHC 117</w:t>
      </w:r>
      <w:r>
        <w:rPr>
          <w:sz w:val="26"/>
          <w:szCs w:val="26"/>
        </w:rPr>
        <w:t xml:space="preserve"> when he wisely propounded in defining discounts, rediscounts and advances at page </w:t>
      </w:r>
      <w:r w:rsidRPr="00A71737">
        <w:rPr>
          <w:b/>
          <w:sz w:val="26"/>
          <w:szCs w:val="26"/>
        </w:rPr>
        <w:t>8</w:t>
      </w:r>
      <w:r>
        <w:rPr>
          <w:sz w:val="26"/>
          <w:szCs w:val="26"/>
        </w:rPr>
        <w:t>:</w:t>
      </w:r>
    </w:p>
    <w:p w:rsidR="00A71737" w:rsidRDefault="00A71737" w:rsidP="00A71737">
      <w:pPr>
        <w:spacing w:line="360" w:lineRule="auto"/>
        <w:ind w:left="1440" w:hanging="1440"/>
        <w:jc w:val="both"/>
        <w:rPr>
          <w:sz w:val="26"/>
          <w:szCs w:val="26"/>
        </w:rPr>
      </w:pPr>
    </w:p>
    <w:p w:rsidR="00A71737" w:rsidRDefault="00A71737" w:rsidP="00A71737">
      <w:pPr>
        <w:spacing w:line="360" w:lineRule="auto"/>
        <w:ind w:left="2160"/>
        <w:jc w:val="both"/>
        <w:rPr>
          <w:sz w:val="26"/>
          <w:szCs w:val="26"/>
        </w:rPr>
      </w:pPr>
      <w:r>
        <w:rPr>
          <w:sz w:val="26"/>
          <w:szCs w:val="26"/>
        </w:rPr>
        <w:t>“</w:t>
      </w:r>
      <w:r w:rsidRPr="00A71737">
        <w:rPr>
          <w:i/>
          <w:sz w:val="26"/>
          <w:szCs w:val="26"/>
        </w:rPr>
        <w:t>I understand the rate of discounts, rediscounts and advances to refer to what is known as prime rate.”</w:t>
      </w:r>
    </w:p>
    <w:p w:rsidR="00A71737" w:rsidRDefault="00A71737" w:rsidP="00A71737">
      <w:pPr>
        <w:spacing w:line="360" w:lineRule="auto"/>
        <w:ind w:left="1440" w:hanging="1440"/>
        <w:jc w:val="both"/>
        <w:rPr>
          <w:sz w:val="26"/>
          <w:szCs w:val="26"/>
        </w:rPr>
      </w:pPr>
      <w:r>
        <w:rPr>
          <w:sz w:val="26"/>
          <w:szCs w:val="26"/>
        </w:rPr>
        <w:lastRenderedPageBreak/>
        <w:t>[11]</w:t>
      </w:r>
      <w:r>
        <w:rPr>
          <w:sz w:val="26"/>
          <w:szCs w:val="26"/>
        </w:rPr>
        <w:tab/>
        <w:t xml:space="preserve">The repo rate in 2007 was fixed at 11% while the prime rate was </w:t>
      </w:r>
      <w:r w:rsidR="00A31972">
        <w:rPr>
          <w:sz w:val="26"/>
          <w:szCs w:val="26"/>
        </w:rPr>
        <w:t>1</w:t>
      </w:r>
      <w:r>
        <w:rPr>
          <w:sz w:val="26"/>
          <w:szCs w:val="26"/>
        </w:rPr>
        <w:t>4.5% as already highlighted.</w:t>
      </w:r>
    </w:p>
    <w:p w:rsidR="00A71737" w:rsidRDefault="00A71737" w:rsidP="00A71737">
      <w:pPr>
        <w:spacing w:line="360" w:lineRule="auto"/>
        <w:ind w:left="1440" w:hanging="1440"/>
        <w:jc w:val="both"/>
        <w:rPr>
          <w:sz w:val="26"/>
          <w:szCs w:val="26"/>
        </w:rPr>
      </w:pPr>
    </w:p>
    <w:p w:rsidR="00A71737" w:rsidRDefault="00A71737" w:rsidP="00A71737">
      <w:pPr>
        <w:spacing w:line="360" w:lineRule="auto"/>
        <w:ind w:left="1440" w:hanging="1440"/>
        <w:jc w:val="both"/>
        <w:rPr>
          <w:sz w:val="26"/>
          <w:szCs w:val="26"/>
        </w:rPr>
      </w:pPr>
      <w:r>
        <w:rPr>
          <w:sz w:val="26"/>
          <w:szCs w:val="26"/>
        </w:rPr>
        <w:t>[12]</w:t>
      </w:r>
      <w:r>
        <w:rPr>
          <w:sz w:val="26"/>
          <w:szCs w:val="26"/>
        </w:rPr>
        <w:tab/>
        <w:t>Had the parties actually considered the 4.5% above prime, the interest rate would be 14.5% plus 4.5% giving a total interest of 19%.  However, plaintiff in its particulars</w:t>
      </w:r>
      <w:r w:rsidR="00774021">
        <w:rPr>
          <w:sz w:val="26"/>
          <w:szCs w:val="26"/>
        </w:rPr>
        <w:t xml:space="preserve"> of claim states interest is for 14.5% and therefore the court would award him interest shown in his particulars and not any other order to avoid prejudice on the part of defendant.  It is for this reason</w:t>
      </w:r>
      <w:r w:rsidR="00DB2B4B">
        <w:rPr>
          <w:sz w:val="26"/>
          <w:szCs w:val="26"/>
        </w:rPr>
        <w:t>,</w:t>
      </w:r>
      <w:r w:rsidR="00774021">
        <w:rPr>
          <w:sz w:val="26"/>
          <w:szCs w:val="26"/>
        </w:rPr>
        <w:t xml:space="preserve"> that the court concludes therefore that considering the prime rate to be 14.5% as set by the Central Bank in 2007, plaintiff in actual fact did not make any profit from the contract unless of course the capital so advanced was borrowed from the bank prior when the prime rate was 10%.  However, from the schedule attached, since 1985 the prime rate has been higher than 10% although it dropped to be 10% in 2009.</w:t>
      </w:r>
    </w:p>
    <w:p w:rsidR="00774021" w:rsidRDefault="00774021" w:rsidP="00A71737">
      <w:pPr>
        <w:spacing w:line="360" w:lineRule="auto"/>
        <w:ind w:left="1440" w:hanging="1440"/>
        <w:jc w:val="both"/>
        <w:rPr>
          <w:sz w:val="26"/>
          <w:szCs w:val="26"/>
        </w:rPr>
      </w:pPr>
    </w:p>
    <w:p w:rsidR="00774021" w:rsidRPr="00A57BC2" w:rsidRDefault="00774021" w:rsidP="00A71737">
      <w:pPr>
        <w:spacing w:line="360" w:lineRule="auto"/>
        <w:ind w:left="1440" w:hanging="1440"/>
        <w:jc w:val="both"/>
        <w:rPr>
          <w:b/>
          <w:sz w:val="26"/>
          <w:szCs w:val="26"/>
        </w:rPr>
      </w:pPr>
      <w:r>
        <w:rPr>
          <w:sz w:val="26"/>
          <w:szCs w:val="26"/>
        </w:rPr>
        <w:t>[13]</w:t>
      </w:r>
      <w:r>
        <w:rPr>
          <w:sz w:val="26"/>
          <w:szCs w:val="26"/>
        </w:rPr>
        <w:tab/>
        <w:t>I note that the particulars of claim refers to 14.5% interest while the prayers seeks for interest at the rate of 15.5%.  The contract itself refers to interest rate of 18%.  It is not clear as to the reason for the confusion created by plaintiff.  In that instance, I will grant an order which is not prejudicial to the defendant as he is not the author of the confusion for the reason that it is the “</w:t>
      </w:r>
      <w:r w:rsidRPr="00A57BC2">
        <w:rPr>
          <w:i/>
          <w:sz w:val="26"/>
          <w:szCs w:val="26"/>
        </w:rPr>
        <w:t>universal principle of law and justice that no man should take advantage of his own wrong</w:t>
      </w:r>
      <w:r>
        <w:rPr>
          <w:sz w:val="26"/>
          <w:szCs w:val="26"/>
        </w:rPr>
        <w:t>”</w:t>
      </w:r>
      <w:r w:rsidR="00A57BC2">
        <w:rPr>
          <w:sz w:val="26"/>
          <w:szCs w:val="26"/>
        </w:rPr>
        <w:t xml:space="preserve"> as cited by </w:t>
      </w:r>
      <w:proofErr w:type="spellStart"/>
      <w:r w:rsidR="00A57BC2" w:rsidRPr="00A57BC2">
        <w:rPr>
          <w:b/>
          <w:sz w:val="26"/>
          <w:szCs w:val="26"/>
        </w:rPr>
        <w:t>Melamet</w:t>
      </w:r>
      <w:proofErr w:type="spellEnd"/>
      <w:r w:rsidR="00A57BC2" w:rsidRPr="00A57BC2">
        <w:rPr>
          <w:b/>
          <w:sz w:val="26"/>
          <w:szCs w:val="26"/>
        </w:rPr>
        <w:t xml:space="preserve"> J.</w:t>
      </w:r>
      <w:r w:rsidR="00A57BC2">
        <w:rPr>
          <w:sz w:val="26"/>
          <w:szCs w:val="26"/>
        </w:rPr>
        <w:t xml:space="preserve"> in </w:t>
      </w:r>
      <w:r w:rsidR="00A57BC2" w:rsidRPr="00A57BC2">
        <w:rPr>
          <w:b/>
          <w:sz w:val="26"/>
          <w:szCs w:val="26"/>
        </w:rPr>
        <w:t>De Wet &amp; Others v Western Bank Ltd 1977 (4) 770)</w:t>
      </w:r>
      <w:r w:rsidR="00A57BC2">
        <w:rPr>
          <w:b/>
          <w:sz w:val="26"/>
          <w:szCs w:val="26"/>
        </w:rPr>
        <w:t>.</w:t>
      </w:r>
    </w:p>
    <w:p w:rsidR="00BD74B5" w:rsidRDefault="00BD74B5" w:rsidP="00BD74B5">
      <w:pPr>
        <w:spacing w:line="360" w:lineRule="auto"/>
        <w:jc w:val="both"/>
        <w:rPr>
          <w:sz w:val="26"/>
          <w:szCs w:val="26"/>
        </w:rPr>
      </w:pPr>
    </w:p>
    <w:p w:rsidR="00A57BC2" w:rsidRDefault="00A57BC2" w:rsidP="00A57BC2">
      <w:pPr>
        <w:spacing w:line="360" w:lineRule="auto"/>
        <w:ind w:left="1440" w:hanging="1440"/>
        <w:jc w:val="both"/>
        <w:rPr>
          <w:sz w:val="26"/>
          <w:szCs w:val="26"/>
        </w:rPr>
      </w:pPr>
      <w:r>
        <w:rPr>
          <w:sz w:val="26"/>
          <w:szCs w:val="26"/>
        </w:rPr>
        <w:t>[14]</w:t>
      </w:r>
      <w:r>
        <w:rPr>
          <w:sz w:val="26"/>
          <w:szCs w:val="26"/>
        </w:rPr>
        <w:tab/>
        <w:t xml:space="preserve">Having granted the plaintiff such interest, I must draw the parties’ attention to section 3 (2) of the Money Lending and Credit Act No.3 of 1991 which reads: </w:t>
      </w:r>
    </w:p>
    <w:p w:rsidR="00BD74B5" w:rsidRDefault="00BD74B5" w:rsidP="00BD74B5">
      <w:pPr>
        <w:spacing w:line="360" w:lineRule="auto"/>
        <w:jc w:val="both"/>
        <w:rPr>
          <w:sz w:val="26"/>
          <w:szCs w:val="26"/>
        </w:rPr>
      </w:pPr>
    </w:p>
    <w:p w:rsidR="00BD74B5" w:rsidRDefault="00A57BC2" w:rsidP="00A57BC2">
      <w:pPr>
        <w:spacing w:line="360" w:lineRule="auto"/>
        <w:ind w:left="2160"/>
        <w:jc w:val="both"/>
        <w:rPr>
          <w:sz w:val="26"/>
          <w:szCs w:val="26"/>
        </w:rPr>
      </w:pPr>
      <w:r>
        <w:rPr>
          <w:sz w:val="26"/>
          <w:szCs w:val="26"/>
        </w:rPr>
        <w:lastRenderedPageBreak/>
        <w:t>“</w:t>
      </w:r>
      <w:r w:rsidRPr="00A57BC2">
        <w:rPr>
          <w:i/>
          <w:sz w:val="26"/>
          <w:szCs w:val="26"/>
        </w:rPr>
        <w:t xml:space="preserve">No lender shall calculate interest charges according to periods which are shorter or </w:t>
      </w:r>
      <w:r w:rsidRPr="008E760D">
        <w:rPr>
          <w:i/>
          <w:sz w:val="26"/>
          <w:szCs w:val="26"/>
          <w:u w:val="single"/>
        </w:rPr>
        <w:t>l</w:t>
      </w:r>
      <w:r w:rsidR="008E760D" w:rsidRPr="008E760D">
        <w:rPr>
          <w:i/>
          <w:sz w:val="26"/>
          <w:szCs w:val="26"/>
          <w:u w:val="single"/>
        </w:rPr>
        <w:t>on</w:t>
      </w:r>
      <w:r w:rsidRPr="008E760D">
        <w:rPr>
          <w:i/>
          <w:sz w:val="26"/>
          <w:szCs w:val="26"/>
          <w:u w:val="single"/>
        </w:rPr>
        <w:t>ger</w:t>
      </w:r>
      <w:r w:rsidRPr="00A57BC2">
        <w:rPr>
          <w:i/>
          <w:sz w:val="26"/>
          <w:szCs w:val="26"/>
        </w:rPr>
        <w:t xml:space="preserve"> than those according to which the instal</w:t>
      </w:r>
      <w:r w:rsidR="00DB2B4B">
        <w:rPr>
          <w:i/>
          <w:sz w:val="26"/>
          <w:szCs w:val="26"/>
        </w:rPr>
        <w:t>l</w:t>
      </w:r>
      <w:r w:rsidRPr="00A57BC2">
        <w:rPr>
          <w:i/>
          <w:sz w:val="26"/>
          <w:szCs w:val="26"/>
        </w:rPr>
        <w:t xml:space="preserve">ments or </w:t>
      </w:r>
      <w:r w:rsidRPr="008E760D">
        <w:rPr>
          <w:i/>
          <w:sz w:val="26"/>
          <w:szCs w:val="26"/>
          <w:u w:val="single"/>
        </w:rPr>
        <w:t>outstanding balance</w:t>
      </w:r>
      <w:r w:rsidRPr="00A57BC2">
        <w:rPr>
          <w:i/>
          <w:sz w:val="26"/>
          <w:szCs w:val="26"/>
        </w:rPr>
        <w:t xml:space="preserve"> of the principal debt shall be paid in terms of an agreement in connection with </w:t>
      </w:r>
      <w:r w:rsidR="00D17510">
        <w:rPr>
          <w:i/>
          <w:sz w:val="26"/>
          <w:szCs w:val="26"/>
        </w:rPr>
        <w:t xml:space="preserve"> </w:t>
      </w:r>
      <w:r w:rsidRPr="00A57BC2">
        <w:rPr>
          <w:i/>
          <w:sz w:val="26"/>
          <w:szCs w:val="26"/>
        </w:rPr>
        <w:t>the money lending or credit transaction.”</w:t>
      </w:r>
    </w:p>
    <w:p w:rsidR="00BD74B5" w:rsidRDefault="00BD74B5" w:rsidP="00BD74B5">
      <w:pPr>
        <w:spacing w:line="360" w:lineRule="auto"/>
        <w:jc w:val="both"/>
        <w:rPr>
          <w:sz w:val="26"/>
          <w:szCs w:val="26"/>
        </w:rPr>
      </w:pPr>
    </w:p>
    <w:p w:rsidR="00A57BC2" w:rsidRDefault="00A57BC2" w:rsidP="00A57BC2">
      <w:pPr>
        <w:spacing w:line="360" w:lineRule="auto"/>
        <w:ind w:left="1440" w:hanging="1440"/>
        <w:jc w:val="both"/>
        <w:rPr>
          <w:sz w:val="26"/>
          <w:szCs w:val="26"/>
        </w:rPr>
      </w:pPr>
      <w:r>
        <w:rPr>
          <w:sz w:val="26"/>
          <w:szCs w:val="26"/>
        </w:rPr>
        <w:t>[15]</w:t>
      </w:r>
      <w:r>
        <w:rPr>
          <w:sz w:val="26"/>
          <w:szCs w:val="26"/>
        </w:rPr>
        <w:tab/>
      </w:r>
      <w:r w:rsidRPr="00A57BC2">
        <w:rPr>
          <w:i/>
          <w:sz w:val="26"/>
          <w:szCs w:val="26"/>
        </w:rPr>
        <w:t>In casu</w:t>
      </w:r>
      <w:r>
        <w:rPr>
          <w:sz w:val="26"/>
          <w:szCs w:val="26"/>
        </w:rPr>
        <w:t xml:space="preserve"> the period of the loan as per the First Schedule as appears at page 16 of the book of pleadings is 60 months.  Therefore, applying section 3 (2) herein, the interest shall be the loan of E155,000 and</w:t>
      </w:r>
      <w:r w:rsidR="00F809A0">
        <w:rPr>
          <w:sz w:val="26"/>
          <w:szCs w:val="26"/>
        </w:rPr>
        <w:t xml:space="preserve"> interest</w:t>
      </w:r>
      <w:r>
        <w:rPr>
          <w:sz w:val="26"/>
          <w:szCs w:val="26"/>
        </w:rPr>
        <w:t xml:space="preserve"> being 14.5% should not be calculated beyond or lesser</w:t>
      </w:r>
      <w:r w:rsidR="00F809A0">
        <w:rPr>
          <w:sz w:val="26"/>
          <w:szCs w:val="26"/>
        </w:rPr>
        <w:t xml:space="preserve"> than</w:t>
      </w:r>
      <w:r>
        <w:rPr>
          <w:sz w:val="26"/>
          <w:szCs w:val="26"/>
        </w:rPr>
        <w:t xml:space="preserve"> the period of 60 months.  This section of our law is based on public policy in that it protects both debtor and investor.</w:t>
      </w:r>
    </w:p>
    <w:p w:rsidR="00A57BC2" w:rsidRDefault="00A57BC2" w:rsidP="00A57BC2">
      <w:pPr>
        <w:spacing w:line="360" w:lineRule="auto"/>
        <w:ind w:left="1440" w:hanging="1440"/>
        <w:jc w:val="both"/>
        <w:rPr>
          <w:sz w:val="26"/>
          <w:szCs w:val="26"/>
        </w:rPr>
      </w:pPr>
    </w:p>
    <w:p w:rsidR="00A57BC2" w:rsidRDefault="00A57BC2" w:rsidP="00A57BC2">
      <w:pPr>
        <w:spacing w:line="360" w:lineRule="auto"/>
        <w:ind w:left="1440" w:hanging="1440"/>
        <w:jc w:val="both"/>
        <w:rPr>
          <w:sz w:val="26"/>
          <w:szCs w:val="26"/>
        </w:rPr>
      </w:pPr>
      <w:r>
        <w:rPr>
          <w:sz w:val="26"/>
          <w:szCs w:val="26"/>
        </w:rPr>
        <w:t>[</w:t>
      </w:r>
      <w:r w:rsidR="0008144F">
        <w:rPr>
          <w:sz w:val="26"/>
          <w:szCs w:val="26"/>
        </w:rPr>
        <w:t>1</w:t>
      </w:r>
      <w:r>
        <w:rPr>
          <w:sz w:val="26"/>
          <w:szCs w:val="26"/>
        </w:rPr>
        <w:t>6]</w:t>
      </w:r>
      <w:r>
        <w:rPr>
          <w:sz w:val="26"/>
          <w:szCs w:val="26"/>
        </w:rPr>
        <w:tab/>
        <w:t>I note further that the plaintiff has prayed for collection</w:t>
      </w:r>
      <w:r w:rsidR="008C11B1">
        <w:rPr>
          <w:sz w:val="26"/>
          <w:szCs w:val="26"/>
        </w:rPr>
        <w:t xml:space="preserve"> fee</w:t>
      </w:r>
      <w:r>
        <w:rPr>
          <w:sz w:val="26"/>
          <w:szCs w:val="26"/>
        </w:rPr>
        <w:t>.  However, the contract as attached herein is</w:t>
      </w:r>
      <w:r w:rsidR="00D17510">
        <w:rPr>
          <w:sz w:val="26"/>
          <w:szCs w:val="26"/>
        </w:rPr>
        <w:t xml:space="preserve"> </w:t>
      </w:r>
      <w:r>
        <w:rPr>
          <w:sz w:val="26"/>
          <w:szCs w:val="26"/>
        </w:rPr>
        <w:t xml:space="preserve">silent on the collection term, nor has </w:t>
      </w:r>
      <w:r w:rsidR="0008144F">
        <w:rPr>
          <w:sz w:val="26"/>
          <w:szCs w:val="26"/>
        </w:rPr>
        <w:t>plaintiff stated the value of the collection fee. In the circumstances, it is difficult for the court to grant such a prayer in the absence of proof that the parties we</w:t>
      </w:r>
      <w:r w:rsidR="008C11B1">
        <w:rPr>
          <w:sz w:val="26"/>
          <w:szCs w:val="26"/>
        </w:rPr>
        <w:t>r</w:t>
      </w:r>
      <w:r w:rsidR="0008144F">
        <w:rPr>
          <w:sz w:val="26"/>
          <w:szCs w:val="26"/>
        </w:rPr>
        <w:t xml:space="preserve">e at </w:t>
      </w:r>
      <w:r w:rsidR="0008144F" w:rsidRPr="0008144F">
        <w:rPr>
          <w:i/>
          <w:sz w:val="26"/>
          <w:szCs w:val="26"/>
        </w:rPr>
        <w:t>ad idem</w:t>
      </w:r>
      <w:r w:rsidR="0008144F">
        <w:rPr>
          <w:sz w:val="26"/>
          <w:szCs w:val="26"/>
        </w:rPr>
        <w:t xml:space="preserve"> as to the collection of such fee and more so when the amount is not specified.</w:t>
      </w:r>
    </w:p>
    <w:p w:rsidR="0008144F" w:rsidRDefault="0008144F" w:rsidP="00A57BC2">
      <w:pPr>
        <w:spacing w:line="360" w:lineRule="auto"/>
        <w:ind w:left="1440" w:hanging="1440"/>
        <w:jc w:val="both"/>
        <w:rPr>
          <w:sz w:val="26"/>
          <w:szCs w:val="26"/>
        </w:rPr>
      </w:pPr>
    </w:p>
    <w:p w:rsidR="0008144F" w:rsidRDefault="0008144F" w:rsidP="00A57BC2">
      <w:pPr>
        <w:spacing w:line="360" w:lineRule="auto"/>
        <w:ind w:left="1440" w:hanging="1440"/>
        <w:jc w:val="both"/>
        <w:rPr>
          <w:sz w:val="26"/>
          <w:szCs w:val="26"/>
        </w:rPr>
      </w:pPr>
      <w:r>
        <w:rPr>
          <w:sz w:val="26"/>
          <w:szCs w:val="26"/>
        </w:rPr>
        <w:t>[17]</w:t>
      </w:r>
      <w:r>
        <w:rPr>
          <w:sz w:val="26"/>
          <w:szCs w:val="26"/>
        </w:rPr>
        <w:tab/>
        <w:t>There is another puzzling aspect of plaintiff’s claim.  Although in its particulars of claim, it alleges that the capital loan was for the sum of E155,000, it prays for payment of the sum of E191,713.17 besides interest, costs of collection commission plus costs of suit.  In its statement of account however, it reflects that defendant has already paid the sum of E33,000 in insta</w:t>
      </w:r>
      <w:r w:rsidR="00DB2B4B">
        <w:rPr>
          <w:sz w:val="26"/>
          <w:szCs w:val="26"/>
        </w:rPr>
        <w:t>l</w:t>
      </w:r>
      <w:r>
        <w:rPr>
          <w:sz w:val="26"/>
          <w:szCs w:val="26"/>
        </w:rPr>
        <w:t xml:space="preserve">lments towards this debt.  It is not explained as to where the figure E191,713.17 emanates from in the light of the payment already made by defendant.  One can only assume that the figure E191,713.17 is inclusive of interest.  This means therefore that the difference between </w:t>
      </w:r>
      <w:r>
        <w:rPr>
          <w:sz w:val="26"/>
          <w:szCs w:val="26"/>
        </w:rPr>
        <w:lastRenderedPageBreak/>
        <w:t xml:space="preserve">E191,713.17 and E155,000 </w:t>
      </w:r>
      <w:r w:rsidR="006E6516">
        <w:rPr>
          <w:sz w:val="26"/>
          <w:szCs w:val="26"/>
        </w:rPr>
        <w:t>plus E32,000 insta</w:t>
      </w:r>
      <w:r w:rsidR="00DB2B4B">
        <w:rPr>
          <w:sz w:val="26"/>
          <w:szCs w:val="26"/>
        </w:rPr>
        <w:t>l</w:t>
      </w:r>
      <w:r w:rsidR="006E6516">
        <w:rPr>
          <w:sz w:val="26"/>
          <w:szCs w:val="26"/>
        </w:rPr>
        <w:t>lment is interest already charged.  Over and above this interest, the plaintiff claims for further interest upon interest</w:t>
      </w:r>
      <w:r w:rsidR="00DB2B4B">
        <w:rPr>
          <w:sz w:val="26"/>
          <w:szCs w:val="26"/>
        </w:rPr>
        <w:t xml:space="preserve"> already accumulated to the sum of E191,713.17 inclusive of capital amount.  Surely this is totally unacceptable, for if allowed, it would offend against the </w:t>
      </w:r>
      <w:r w:rsidR="00DB2B4B" w:rsidRPr="00DB2B4B">
        <w:rPr>
          <w:i/>
          <w:sz w:val="26"/>
          <w:szCs w:val="26"/>
        </w:rPr>
        <w:t xml:space="preserve">in </w:t>
      </w:r>
      <w:proofErr w:type="spellStart"/>
      <w:r w:rsidR="00DB2B4B" w:rsidRPr="00DB2B4B">
        <w:rPr>
          <w:i/>
          <w:sz w:val="26"/>
          <w:szCs w:val="26"/>
        </w:rPr>
        <w:t>duplum</w:t>
      </w:r>
      <w:proofErr w:type="spellEnd"/>
      <w:r w:rsidR="00DB2B4B">
        <w:rPr>
          <w:sz w:val="26"/>
          <w:szCs w:val="26"/>
        </w:rPr>
        <w:t xml:space="preserve"> rule at the end of the day and worse still violate the Money Lending and Credit Act No.3 of 1991.</w:t>
      </w:r>
    </w:p>
    <w:p w:rsidR="00DB2B4B" w:rsidRDefault="00DB2B4B" w:rsidP="00A57BC2">
      <w:pPr>
        <w:spacing w:line="360" w:lineRule="auto"/>
        <w:ind w:left="1440" w:hanging="1440"/>
        <w:jc w:val="both"/>
        <w:rPr>
          <w:sz w:val="26"/>
          <w:szCs w:val="26"/>
        </w:rPr>
      </w:pPr>
    </w:p>
    <w:p w:rsidR="00DB2B4B" w:rsidRDefault="00DB2B4B" w:rsidP="00A57BC2">
      <w:pPr>
        <w:spacing w:line="360" w:lineRule="auto"/>
        <w:ind w:left="1440" w:hanging="1440"/>
        <w:jc w:val="both"/>
        <w:rPr>
          <w:sz w:val="26"/>
          <w:szCs w:val="26"/>
        </w:rPr>
      </w:pPr>
      <w:r>
        <w:rPr>
          <w:sz w:val="26"/>
          <w:szCs w:val="26"/>
        </w:rPr>
        <w:t>[18]</w:t>
      </w:r>
      <w:r>
        <w:rPr>
          <w:sz w:val="26"/>
          <w:szCs w:val="26"/>
        </w:rPr>
        <w:tab/>
      </w:r>
      <w:r w:rsidRPr="00DB2B4B">
        <w:rPr>
          <w:b/>
          <w:sz w:val="26"/>
          <w:szCs w:val="26"/>
        </w:rPr>
        <w:t>De Villiers J. P</w:t>
      </w:r>
      <w:r>
        <w:rPr>
          <w:sz w:val="26"/>
          <w:szCs w:val="26"/>
        </w:rPr>
        <w:t xml:space="preserve">. in </w:t>
      </w:r>
      <w:r w:rsidRPr="00DB2B4B">
        <w:rPr>
          <w:b/>
          <w:sz w:val="26"/>
          <w:szCs w:val="26"/>
        </w:rPr>
        <w:t xml:space="preserve">Union Government v </w:t>
      </w:r>
      <w:proofErr w:type="spellStart"/>
      <w:r w:rsidRPr="00DB2B4B">
        <w:rPr>
          <w:b/>
          <w:sz w:val="26"/>
          <w:szCs w:val="26"/>
        </w:rPr>
        <w:t>Jordaans</w:t>
      </w:r>
      <w:proofErr w:type="spellEnd"/>
      <w:r w:rsidRPr="00DB2B4B">
        <w:rPr>
          <w:b/>
          <w:sz w:val="26"/>
          <w:szCs w:val="26"/>
        </w:rPr>
        <w:t xml:space="preserve"> Executive 1916 TPD 411 </w:t>
      </w:r>
      <w:r w:rsidRPr="00DB2B4B">
        <w:rPr>
          <w:sz w:val="26"/>
          <w:szCs w:val="26"/>
        </w:rPr>
        <w:t>at</w:t>
      </w:r>
      <w:r w:rsidRPr="00DB2B4B">
        <w:rPr>
          <w:b/>
          <w:sz w:val="26"/>
          <w:szCs w:val="26"/>
        </w:rPr>
        <w:t xml:space="preserve"> 413</w:t>
      </w:r>
      <w:r>
        <w:rPr>
          <w:sz w:val="26"/>
          <w:szCs w:val="26"/>
        </w:rPr>
        <w:t xml:space="preserve"> stated in relation to </w:t>
      </w:r>
      <w:r w:rsidRPr="00DB2B4B">
        <w:rPr>
          <w:i/>
          <w:sz w:val="26"/>
          <w:szCs w:val="26"/>
        </w:rPr>
        <w:t xml:space="preserve">in </w:t>
      </w:r>
      <w:proofErr w:type="spellStart"/>
      <w:r w:rsidRPr="00DB2B4B">
        <w:rPr>
          <w:i/>
          <w:sz w:val="26"/>
          <w:szCs w:val="26"/>
        </w:rPr>
        <w:t>duplum</w:t>
      </w:r>
      <w:proofErr w:type="spellEnd"/>
      <w:r>
        <w:rPr>
          <w:sz w:val="26"/>
          <w:szCs w:val="26"/>
        </w:rPr>
        <w:t xml:space="preserve"> rule:</w:t>
      </w:r>
    </w:p>
    <w:p w:rsidR="00BD74B5" w:rsidRDefault="00BD74B5" w:rsidP="00BD74B5">
      <w:pPr>
        <w:spacing w:line="360" w:lineRule="auto"/>
        <w:jc w:val="both"/>
        <w:rPr>
          <w:sz w:val="26"/>
          <w:szCs w:val="26"/>
        </w:rPr>
      </w:pPr>
    </w:p>
    <w:p w:rsidR="00BD74B5" w:rsidRDefault="00DB2B4B" w:rsidP="00DB2B4B">
      <w:pPr>
        <w:spacing w:line="360" w:lineRule="auto"/>
        <w:ind w:left="2160"/>
        <w:jc w:val="both"/>
        <w:rPr>
          <w:sz w:val="26"/>
          <w:szCs w:val="26"/>
        </w:rPr>
      </w:pPr>
      <w:r>
        <w:rPr>
          <w:sz w:val="26"/>
          <w:szCs w:val="26"/>
        </w:rPr>
        <w:t>“</w:t>
      </w:r>
      <w:proofErr w:type="spellStart"/>
      <w:r w:rsidRPr="00DB2B4B">
        <w:rPr>
          <w:i/>
          <w:sz w:val="26"/>
          <w:szCs w:val="26"/>
        </w:rPr>
        <w:t>Groenewegen</w:t>
      </w:r>
      <w:proofErr w:type="spellEnd"/>
      <w:r w:rsidRPr="00DB2B4B">
        <w:rPr>
          <w:i/>
          <w:sz w:val="26"/>
          <w:szCs w:val="26"/>
        </w:rPr>
        <w:t xml:space="preserve"> says: “</w:t>
      </w:r>
      <w:proofErr w:type="spellStart"/>
      <w:r w:rsidRPr="00DB2B4B">
        <w:rPr>
          <w:i/>
          <w:sz w:val="26"/>
          <w:szCs w:val="26"/>
        </w:rPr>
        <w:t>usurae</w:t>
      </w:r>
      <w:proofErr w:type="spellEnd"/>
      <w:r w:rsidRPr="00DB2B4B">
        <w:rPr>
          <w:i/>
          <w:sz w:val="26"/>
          <w:szCs w:val="26"/>
        </w:rPr>
        <w:t xml:space="preserve"> </w:t>
      </w:r>
      <w:proofErr w:type="spellStart"/>
      <w:r w:rsidRPr="00DB2B4B">
        <w:rPr>
          <w:i/>
          <w:sz w:val="26"/>
          <w:szCs w:val="26"/>
        </w:rPr>
        <w:t>non current</w:t>
      </w:r>
      <w:proofErr w:type="spellEnd"/>
      <w:r w:rsidRPr="00DB2B4B">
        <w:rPr>
          <w:i/>
          <w:sz w:val="26"/>
          <w:szCs w:val="26"/>
        </w:rPr>
        <w:t xml:space="preserve"> ultra </w:t>
      </w:r>
      <w:proofErr w:type="spellStart"/>
      <w:r w:rsidRPr="00DB2B4B">
        <w:rPr>
          <w:i/>
          <w:sz w:val="26"/>
          <w:szCs w:val="26"/>
        </w:rPr>
        <w:t>duplum</w:t>
      </w:r>
      <w:proofErr w:type="spellEnd"/>
      <w:r w:rsidRPr="00DB2B4B">
        <w:rPr>
          <w:i/>
          <w:sz w:val="26"/>
          <w:szCs w:val="26"/>
        </w:rPr>
        <w:t xml:space="preserve">”, </w:t>
      </w:r>
      <w:proofErr w:type="spellStart"/>
      <w:r w:rsidRPr="00DB2B4B">
        <w:rPr>
          <w:i/>
          <w:sz w:val="26"/>
          <w:szCs w:val="26"/>
        </w:rPr>
        <w:t>Voet</w:t>
      </w:r>
      <w:proofErr w:type="spellEnd"/>
      <w:r w:rsidRPr="00DB2B4B">
        <w:rPr>
          <w:i/>
          <w:sz w:val="26"/>
          <w:szCs w:val="26"/>
        </w:rPr>
        <w:t xml:space="preserve">: </w:t>
      </w:r>
      <w:proofErr w:type="spellStart"/>
      <w:r w:rsidRPr="00DB2B4B">
        <w:rPr>
          <w:i/>
          <w:sz w:val="26"/>
          <w:szCs w:val="26"/>
        </w:rPr>
        <w:t>sortem</w:t>
      </w:r>
      <w:proofErr w:type="spellEnd"/>
      <w:r w:rsidRPr="00DB2B4B">
        <w:rPr>
          <w:i/>
          <w:sz w:val="26"/>
          <w:szCs w:val="26"/>
        </w:rPr>
        <w:t xml:space="preserve"> </w:t>
      </w:r>
      <w:proofErr w:type="spellStart"/>
      <w:r w:rsidRPr="00DB2B4B">
        <w:rPr>
          <w:i/>
          <w:sz w:val="26"/>
          <w:szCs w:val="26"/>
        </w:rPr>
        <w:t>excedere</w:t>
      </w:r>
      <w:proofErr w:type="spellEnd"/>
      <w:r w:rsidRPr="00DB2B4B">
        <w:rPr>
          <w:i/>
          <w:sz w:val="26"/>
          <w:szCs w:val="26"/>
        </w:rPr>
        <w:t xml:space="preserve"> non </w:t>
      </w:r>
      <w:proofErr w:type="spellStart"/>
      <w:r w:rsidRPr="00DB2B4B">
        <w:rPr>
          <w:i/>
          <w:sz w:val="26"/>
          <w:szCs w:val="26"/>
        </w:rPr>
        <w:t>potuerent</w:t>
      </w:r>
      <w:proofErr w:type="spellEnd"/>
      <w:r w:rsidRPr="00DB2B4B">
        <w:rPr>
          <w:i/>
          <w:sz w:val="26"/>
          <w:szCs w:val="26"/>
        </w:rPr>
        <w:t xml:space="preserve"> </w:t>
      </w:r>
      <w:proofErr w:type="spellStart"/>
      <w:r w:rsidRPr="00DB2B4B">
        <w:rPr>
          <w:i/>
          <w:sz w:val="26"/>
          <w:szCs w:val="26"/>
        </w:rPr>
        <w:t>usurae</w:t>
      </w:r>
      <w:proofErr w:type="spellEnd"/>
      <w:r w:rsidRPr="00DB2B4B">
        <w:rPr>
          <w:i/>
          <w:sz w:val="26"/>
          <w:szCs w:val="26"/>
        </w:rPr>
        <w:t>.”  No interest runs after the amount is equivalent to the amount of the capital.”</w:t>
      </w:r>
    </w:p>
    <w:p w:rsidR="00BD74B5" w:rsidRDefault="00BD74B5" w:rsidP="00BD74B5">
      <w:pPr>
        <w:spacing w:line="360" w:lineRule="auto"/>
        <w:jc w:val="both"/>
        <w:rPr>
          <w:sz w:val="26"/>
          <w:szCs w:val="26"/>
        </w:rPr>
      </w:pPr>
    </w:p>
    <w:p w:rsidR="00BD74B5" w:rsidRDefault="00DB2B4B" w:rsidP="00370F40">
      <w:pPr>
        <w:spacing w:line="360" w:lineRule="auto"/>
        <w:ind w:left="1440" w:hanging="1440"/>
        <w:jc w:val="both"/>
        <w:rPr>
          <w:sz w:val="26"/>
          <w:szCs w:val="26"/>
        </w:rPr>
      </w:pPr>
      <w:r>
        <w:rPr>
          <w:sz w:val="26"/>
          <w:szCs w:val="26"/>
        </w:rPr>
        <w:t>[19]</w:t>
      </w:r>
      <w:r>
        <w:rPr>
          <w:sz w:val="26"/>
          <w:szCs w:val="26"/>
        </w:rPr>
        <w:tab/>
      </w:r>
      <w:proofErr w:type="spellStart"/>
      <w:r w:rsidRPr="00370F40">
        <w:rPr>
          <w:b/>
          <w:sz w:val="26"/>
          <w:szCs w:val="26"/>
        </w:rPr>
        <w:t>Blieden</w:t>
      </w:r>
      <w:proofErr w:type="spellEnd"/>
      <w:r w:rsidRPr="00370F40">
        <w:rPr>
          <w:b/>
          <w:sz w:val="26"/>
          <w:szCs w:val="26"/>
        </w:rPr>
        <w:t xml:space="preserve"> J</w:t>
      </w:r>
      <w:r>
        <w:rPr>
          <w:sz w:val="26"/>
          <w:szCs w:val="26"/>
        </w:rPr>
        <w:t xml:space="preserve">. in </w:t>
      </w:r>
      <w:r w:rsidRPr="00370F40">
        <w:rPr>
          <w:b/>
          <w:sz w:val="26"/>
          <w:szCs w:val="26"/>
        </w:rPr>
        <w:t xml:space="preserve">Sanlam Life Insurance Ltd v South African Breweries Ltd 2000 (2) S.A. 647 </w:t>
      </w:r>
      <w:r w:rsidRPr="00370F40">
        <w:rPr>
          <w:sz w:val="26"/>
          <w:szCs w:val="26"/>
        </w:rPr>
        <w:t>at</w:t>
      </w:r>
      <w:r w:rsidRPr="00370F40">
        <w:rPr>
          <w:b/>
          <w:sz w:val="26"/>
          <w:szCs w:val="26"/>
        </w:rPr>
        <w:t xml:space="preserve"> 652-653</w:t>
      </w:r>
      <w:r w:rsidR="00370F40">
        <w:rPr>
          <w:sz w:val="26"/>
          <w:szCs w:val="26"/>
        </w:rPr>
        <w:t xml:space="preserve"> </w:t>
      </w:r>
      <w:proofErr w:type="spellStart"/>
      <w:r w:rsidR="00370F40">
        <w:rPr>
          <w:sz w:val="26"/>
          <w:szCs w:val="26"/>
        </w:rPr>
        <w:t>summarises</w:t>
      </w:r>
      <w:proofErr w:type="spellEnd"/>
      <w:r w:rsidR="00370F40">
        <w:rPr>
          <w:sz w:val="26"/>
          <w:szCs w:val="26"/>
        </w:rPr>
        <w:t xml:space="preserve">: </w:t>
      </w:r>
    </w:p>
    <w:p w:rsidR="00370F40" w:rsidRDefault="00370F40" w:rsidP="00370F40">
      <w:pPr>
        <w:spacing w:line="360" w:lineRule="auto"/>
        <w:ind w:left="1440" w:hanging="1440"/>
        <w:jc w:val="both"/>
        <w:rPr>
          <w:sz w:val="26"/>
          <w:szCs w:val="26"/>
        </w:rPr>
      </w:pPr>
    </w:p>
    <w:p w:rsidR="00370F40" w:rsidRPr="00370F40" w:rsidRDefault="00370F40" w:rsidP="00370F40">
      <w:pPr>
        <w:spacing w:line="360" w:lineRule="auto"/>
        <w:ind w:left="2160"/>
        <w:jc w:val="both"/>
        <w:rPr>
          <w:sz w:val="26"/>
          <w:szCs w:val="26"/>
        </w:rPr>
      </w:pPr>
      <w:r>
        <w:rPr>
          <w:sz w:val="26"/>
          <w:szCs w:val="26"/>
        </w:rPr>
        <w:t>“</w:t>
      </w:r>
      <w:r w:rsidRPr="00370F40">
        <w:rPr>
          <w:i/>
          <w:sz w:val="26"/>
          <w:szCs w:val="26"/>
        </w:rPr>
        <w:t>The purpose of the rule is to ensure that debtors whose affairs are declining should not be entirely drained dry.  For these reasons the rule is based on public policy.”</w:t>
      </w:r>
    </w:p>
    <w:p w:rsidR="00BD74B5" w:rsidRDefault="00BD74B5" w:rsidP="00BD74B5">
      <w:pPr>
        <w:spacing w:line="360" w:lineRule="auto"/>
        <w:jc w:val="both"/>
        <w:rPr>
          <w:sz w:val="26"/>
          <w:szCs w:val="26"/>
        </w:rPr>
      </w:pPr>
    </w:p>
    <w:p w:rsidR="00370F40" w:rsidRDefault="00370F40" w:rsidP="00370F40">
      <w:pPr>
        <w:spacing w:line="360" w:lineRule="auto"/>
        <w:ind w:left="1440" w:hanging="1440"/>
        <w:jc w:val="both"/>
        <w:rPr>
          <w:sz w:val="26"/>
          <w:szCs w:val="26"/>
        </w:rPr>
      </w:pPr>
      <w:r>
        <w:rPr>
          <w:sz w:val="26"/>
          <w:szCs w:val="26"/>
        </w:rPr>
        <w:t>[20]</w:t>
      </w:r>
      <w:r>
        <w:rPr>
          <w:sz w:val="26"/>
          <w:szCs w:val="26"/>
        </w:rPr>
        <w:tab/>
        <w:t xml:space="preserve">In </w:t>
      </w:r>
      <w:proofErr w:type="spellStart"/>
      <w:r w:rsidRPr="00370F40">
        <w:rPr>
          <w:b/>
          <w:sz w:val="26"/>
          <w:szCs w:val="26"/>
        </w:rPr>
        <w:t>Reckson</w:t>
      </w:r>
      <w:proofErr w:type="spellEnd"/>
      <w:r w:rsidRPr="00370F40">
        <w:rPr>
          <w:b/>
          <w:sz w:val="26"/>
          <w:szCs w:val="26"/>
        </w:rPr>
        <w:t xml:space="preserve"> </w:t>
      </w:r>
      <w:proofErr w:type="spellStart"/>
      <w:r w:rsidRPr="00370F40">
        <w:rPr>
          <w:b/>
          <w:sz w:val="26"/>
          <w:szCs w:val="26"/>
        </w:rPr>
        <w:t>Mawelela</w:t>
      </w:r>
      <w:proofErr w:type="spellEnd"/>
      <w:r>
        <w:rPr>
          <w:sz w:val="26"/>
          <w:szCs w:val="26"/>
        </w:rPr>
        <w:t xml:space="preserve"> </w:t>
      </w:r>
      <w:proofErr w:type="spellStart"/>
      <w:r w:rsidRPr="00370F40">
        <w:rPr>
          <w:i/>
          <w:sz w:val="26"/>
          <w:szCs w:val="26"/>
        </w:rPr>
        <w:t>op.cit</w:t>
      </w:r>
      <w:proofErr w:type="spellEnd"/>
      <w:r>
        <w:rPr>
          <w:sz w:val="26"/>
          <w:szCs w:val="26"/>
        </w:rPr>
        <w:t xml:space="preserve">. the court held that it is the duty of the court to protect debtors from shrewd creditors.  </w:t>
      </w:r>
    </w:p>
    <w:p w:rsidR="00BD74B5" w:rsidRDefault="00BD74B5" w:rsidP="00BD74B5">
      <w:pPr>
        <w:spacing w:line="360" w:lineRule="auto"/>
        <w:jc w:val="both"/>
        <w:rPr>
          <w:sz w:val="26"/>
          <w:szCs w:val="26"/>
        </w:rPr>
      </w:pPr>
    </w:p>
    <w:p w:rsidR="00370F40" w:rsidRPr="00370F40" w:rsidRDefault="00370F40" w:rsidP="00370F40">
      <w:pPr>
        <w:spacing w:line="360" w:lineRule="auto"/>
        <w:ind w:left="1440" w:hanging="1440"/>
        <w:jc w:val="both"/>
        <w:rPr>
          <w:sz w:val="26"/>
          <w:szCs w:val="26"/>
        </w:rPr>
      </w:pPr>
      <w:r>
        <w:rPr>
          <w:sz w:val="26"/>
          <w:szCs w:val="26"/>
        </w:rPr>
        <w:t>[21]</w:t>
      </w:r>
      <w:r>
        <w:rPr>
          <w:sz w:val="26"/>
          <w:szCs w:val="26"/>
        </w:rPr>
        <w:tab/>
        <w:t xml:space="preserve">However, on the definition of interest as highlighted by </w:t>
      </w:r>
      <w:proofErr w:type="spellStart"/>
      <w:r w:rsidRPr="00370F40">
        <w:rPr>
          <w:b/>
          <w:sz w:val="26"/>
          <w:szCs w:val="26"/>
        </w:rPr>
        <w:t>Blieden</w:t>
      </w:r>
      <w:proofErr w:type="spellEnd"/>
      <w:r w:rsidRPr="00370F40">
        <w:rPr>
          <w:b/>
          <w:sz w:val="26"/>
          <w:szCs w:val="26"/>
        </w:rPr>
        <w:t xml:space="preserve"> J.</w:t>
      </w:r>
      <w:r>
        <w:rPr>
          <w:sz w:val="26"/>
          <w:szCs w:val="26"/>
        </w:rPr>
        <w:t xml:space="preserve"> in </w:t>
      </w:r>
      <w:r w:rsidRPr="00370F40">
        <w:rPr>
          <w:b/>
          <w:sz w:val="26"/>
          <w:szCs w:val="26"/>
        </w:rPr>
        <w:t>Sanlam</w:t>
      </w:r>
      <w:r>
        <w:rPr>
          <w:sz w:val="26"/>
          <w:szCs w:val="26"/>
        </w:rPr>
        <w:t xml:space="preserve"> </w:t>
      </w:r>
      <w:r w:rsidRPr="00370F40">
        <w:rPr>
          <w:i/>
          <w:sz w:val="26"/>
          <w:szCs w:val="26"/>
        </w:rPr>
        <w:t xml:space="preserve">supra </w:t>
      </w:r>
      <w:r>
        <w:rPr>
          <w:sz w:val="26"/>
          <w:szCs w:val="26"/>
        </w:rPr>
        <w:t>that it is:</w:t>
      </w:r>
    </w:p>
    <w:p w:rsidR="00370F40" w:rsidRDefault="00370F40" w:rsidP="00BD74B5">
      <w:pPr>
        <w:spacing w:line="360" w:lineRule="auto"/>
        <w:jc w:val="both"/>
        <w:rPr>
          <w:sz w:val="26"/>
          <w:szCs w:val="26"/>
        </w:rPr>
      </w:pPr>
    </w:p>
    <w:p w:rsidR="00BD74B5" w:rsidRDefault="00370F40" w:rsidP="00370F40">
      <w:pPr>
        <w:spacing w:line="360" w:lineRule="auto"/>
        <w:ind w:left="2160"/>
        <w:jc w:val="both"/>
        <w:rPr>
          <w:sz w:val="26"/>
          <w:szCs w:val="26"/>
        </w:rPr>
      </w:pPr>
      <w:r>
        <w:rPr>
          <w:sz w:val="26"/>
          <w:szCs w:val="26"/>
        </w:rPr>
        <w:t>“</w:t>
      </w:r>
      <w:r w:rsidRPr="00370F40">
        <w:rPr>
          <w:i/>
          <w:sz w:val="26"/>
          <w:szCs w:val="26"/>
        </w:rPr>
        <w:t>the price of making money available or penalty for not paying what was owing on the date when payment was due,”</w:t>
      </w:r>
    </w:p>
    <w:p w:rsidR="00370F40" w:rsidRDefault="00370F40" w:rsidP="00370F40">
      <w:pPr>
        <w:spacing w:line="360" w:lineRule="auto"/>
        <w:jc w:val="both"/>
        <w:rPr>
          <w:sz w:val="26"/>
          <w:szCs w:val="26"/>
        </w:rPr>
      </w:pPr>
    </w:p>
    <w:p w:rsidR="00370F40" w:rsidRDefault="00F809A0" w:rsidP="00F809A0">
      <w:pPr>
        <w:spacing w:line="360" w:lineRule="auto"/>
        <w:ind w:left="1440" w:hanging="1440"/>
        <w:jc w:val="both"/>
        <w:rPr>
          <w:sz w:val="26"/>
          <w:szCs w:val="26"/>
        </w:rPr>
      </w:pPr>
      <w:r w:rsidRPr="00F809A0">
        <w:rPr>
          <w:sz w:val="26"/>
          <w:szCs w:val="26"/>
        </w:rPr>
        <w:t>[22]</w:t>
      </w:r>
      <w:r>
        <w:rPr>
          <w:i/>
          <w:sz w:val="26"/>
          <w:szCs w:val="26"/>
        </w:rPr>
        <w:tab/>
        <w:t>I</w:t>
      </w:r>
      <w:r w:rsidR="00370F40" w:rsidRPr="00370F40">
        <w:rPr>
          <w:i/>
          <w:sz w:val="26"/>
          <w:szCs w:val="26"/>
        </w:rPr>
        <w:t>n casu</w:t>
      </w:r>
      <w:r w:rsidR="00370F40">
        <w:rPr>
          <w:sz w:val="26"/>
          <w:szCs w:val="26"/>
        </w:rPr>
        <w:t xml:space="preserve"> the interest claimed is “</w:t>
      </w:r>
      <w:r w:rsidR="00370F40" w:rsidRPr="00370F40">
        <w:rPr>
          <w:i/>
          <w:sz w:val="26"/>
          <w:szCs w:val="26"/>
        </w:rPr>
        <w:t>the price of making money available</w:t>
      </w:r>
      <w:r w:rsidR="00370F40">
        <w:rPr>
          <w:sz w:val="26"/>
          <w:szCs w:val="26"/>
        </w:rPr>
        <w:t xml:space="preserve">”, </w:t>
      </w:r>
      <w:r w:rsidR="002D3CF5">
        <w:rPr>
          <w:sz w:val="26"/>
          <w:szCs w:val="26"/>
        </w:rPr>
        <w:t>or rather fruits of the capital as it were</w:t>
      </w:r>
      <w:r>
        <w:rPr>
          <w:sz w:val="26"/>
          <w:szCs w:val="26"/>
        </w:rPr>
        <w:t>.  2</w:t>
      </w:r>
      <w:r w:rsidRPr="00F809A0">
        <w:rPr>
          <w:sz w:val="26"/>
          <w:szCs w:val="26"/>
          <w:vertAlign w:val="superscript"/>
        </w:rPr>
        <w:t>nd</w:t>
      </w:r>
      <w:r>
        <w:rPr>
          <w:sz w:val="26"/>
          <w:szCs w:val="26"/>
        </w:rPr>
        <w:t xml:space="preserve"> defendant stood as surety.  He is liable in the event 1</w:t>
      </w:r>
      <w:r w:rsidRPr="00F809A0">
        <w:rPr>
          <w:sz w:val="26"/>
          <w:szCs w:val="26"/>
          <w:vertAlign w:val="superscript"/>
        </w:rPr>
        <w:t>st</w:t>
      </w:r>
      <w:r>
        <w:rPr>
          <w:sz w:val="26"/>
          <w:szCs w:val="26"/>
        </w:rPr>
        <w:t xml:space="preserve"> defendant fails to pay.  Should 1</w:t>
      </w:r>
      <w:r w:rsidRPr="00F809A0">
        <w:rPr>
          <w:sz w:val="26"/>
          <w:szCs w:val="26"/>
          <w:vertAlign w:val="superscript"/>
        </w:rPr>
        <w:t>st</w:t>
      </w:r>
      <w:r>
        <w:rPr>
          <w:sz w:val="26"/>
          <w:szCs w:val="26"/>
        </w:rPr>
        <w:t xml:space="preserve"> defendant property only </w:t>
      </w:r>
      <w:proofErr w:type="spellStart"/>
      <w:r>
        <w:rPr>
          <w:sz w:val="26"/>
          <w:szCs w:val="26"/>
        </w:rPr>
        <w:t>realise</w:t>
      </w:r>
      <w:proofErr w:type="spellEnd"/>
      <w:r>
        <w:rPr>
          <w:sz w:val="26"/>
          <w:szCs w:val="26"/>
        </w:rPr>
        <w:t xml:space="preserve"> part of the debt, 2</w:t>
      </w:r>
      <w:r w:rsidRPr="00F809A0">
        <w:rPr>
          <w:sz w:val="26"/>
          <w:szCs w:val="26"/>
          <w:vertAlign w:val="superscript"/>
        </w:rPr>
        <w:t>nd</w:t>
      </w:r>
      <w:r>
        <w:rPr>
          <w:sz w:val="26"/>
          <w:szCs w:val="26"/>
        </w:rPr>
        <w:t xml:space="preserve"> defendant shall be liable for the portion of the debt that could not be </w:t>
      </w:r>
      <w:proofErr w:type="spellStart"/>
      <w:r>
        <w:rPr>
          <w:sz w:val="26"/>
          <w:szCs w:val="26"/>
        </w:rPr>
        <w:t>realised</w:t>
      </w:r>
      <w:proofErr w:type="spellEnd"/>
      <w:r>
        <w:rPr>
          <w:sz w:val="26"/>
          <w:szCs w:val="26"/>
        </w:rPr>
        <w:t xml:space="preserve"> by 1</w:t>
      </w:r>
      <w:r w:rsidRPr="00F809A0">
        <w:rPr>
          <w:sz w:val="26"/>
          <w:szCs w:val="26"/>
          <w:vertAlign w:val="superscript"/>
        </w:rPr>
        <w:t>st</w:t>
      </w:r>
      <w:r>
        <w:rPr>
          <w:sz w:val="26"/>
          <w:szCs w:val="26"/>
        </w:rPr>
        <w:t xml:space="preserve"> defendant.</w:t>
      </w:r>
    </w:p>
    <w:p w:rsidR="00370F40" w:rsidRPr="00370F40" w:rsidRDefault="00370F40" w:rsidP="00370F40">
      <w:pPr>
        <w:spacing w:line="360" w:lineRule="auto"/>
        <w:ind w:left="2160"/>
        <w:jc w:val="both"/>
        <w:rPr>
          <w:sz w:val="26"/>
          <w:szCs w:val="26"/>
        </w:rPr>
      </w:pPr>
    </w:p>
    <w:p w:rsidR="00BD74B5" w:rsidRDefault="00370F40" w:rsidP="00BD74B5">
      <w:pPr>
        <w:spacing w:line="360" w:lineRule="auto"/>
        <w:jc w:val="both"/>
        <w:rPr>
          <w:sz w:val="26"/>
          <w:szCs w:val="26"/>
        </w:rPr>
      </w:pPr>
      <w:r>
        <w:rPr>
          <w:sz w:val="26"/>
          <w:szCs w:val="26"/>
        </w:rPr>
        <w:t>[2</w:t>
      </w:r>
      <w:r w:rsidR="00F809A0">
        <w:rPr>
          <w:sz w:val="26"/>
          <w:szCs w:val="26"/>
        </w:rPr>
        <w:t>3</w:t>
      </w:r>
      <w:r>
        <w:rPr>
          <w:sz w:val="26"/>
          <w:szCs w:val="26"/>
        </w:rPr>
        <w:t>]</w:t>
      </w:r>
      <w:r>
        <w:rPr>
          <w:sz w:val="26"/>
          <w:szCs w:val="26"/>
        </w:rPr>
        <w:tab/>
      </w:r>
      <w:r>
        <w:rPr>
          <w:sz w:val="26"/>
          <w:szCs w:val="26"/>
        </w:rPr>
        <w:tab/>
      </w:r>
      <w:r w:rsidR="002D3CF5">
        <w:rPr>
          <w:sz w:val="26"/>
          <w:szCs w:val="26"/>
        </w:rPr>
        <w:t>In the final analysis, I order as follows:</w:t>
      </w:r>
    </w:p>
    <w:p w:rsidR="002D3CF5" w:rsidRDefault="002D3CF5" w:rsidP="007815B9">
      <w:pPr>
        <w:tabs>
          <w:tab w:val="left" w:pos="2250"/>
        </w:tabs>
        <w:spacing w:line="360" w:lineRule="auto"/>
        <w:jc w:val="both"/>
        <w:rPr>
          <w:sz w:val="26"/>
          <w:szCs w:val="26"/>
        </w:rPr>
      </w:pPr>
    </w:p>
    <w:p w:rsidR="00F809A0" w:rsidRDefault="002D3CF5" w:rsidP="001B1203">
      <w:pPr>
        <w:pStyle w:val="ListParagraph"/>
        <w:numPr>
          <w:ilvl w:val="0"/>
          <w:numId w:val="4"/>
        </w:numPr>
        <w:spacing w:line="360" w:lineRule="auto"/>
        <w:ind w:hanging="720"/>
        <w:jc w:val="both"/>
        <w:rPr>
          <w:sz w:val="26"/>
          <w:szCs w:val="26"/>
        </w:rPr>
      </w:pPr>
      <w:r w:rsidRPr="00F809A0">
        <w:rPr>
          <w:sz w:val="26"/>
          <w:szCs w:val="26"/>
        </w:rPr>
        <w:t xml:space="preserve">The plaintiff’s application for summary judgment is </w:t>
      </w:r>
      <w:r w:rsidR="00F809A0" w:rsidRPr="00F809A0">
        <w:rPr>
          <w:sz w:val="26"/>
          <w:szCs w:val="26"/>
        </w:rPr>
        <w:t>granted</w:t>
      </w:r>
      <w:r w:rsidRPr="00F809A0">
        <w:rPr>
          <w:sz w:val="26"/>
          <w:szCs w:val="26"/>
        </w:rPr>
        <w:t xml:space="preserve">. </w:t>
      </w:r>
    </w:p>
    <w:p w:rsidR="001B1203" w:rsidRDefault="001B1203" w:rsidP="001B1203">
      <w:pPr>
        <w:pStyle w:val="ListParagraph"/>
        <w:spacing w:line="360" w:lineRule="auto"/>
        <w:ind w:left="1800"/>
        <w:jc w:val="both"/>
        <w:rPr>
          <w:sz w:val="26"/>
          <w:szCs w:val="26"/>
        </w:rPr>
      </w:pPr>
    </w:p>
    <w:p w:rsidR="002D3CF5" w:rsidRPr="001B1203" w:rsidRDefault="001B1203" w:rsidP="007815B9">
      <w:pPr>
        <w:spacing w:line="360" w:lineRule="auto"/>
        <w:ind w:left="2250" w:hanging="810"/>
        <w:jc w:val="both"/>
        <w:rPr>
          <w:sz w:val="26"/>
          <w:szCs w:val="26"/>
        </w:rPr>
      </w:pPr>
      <w:r>
        <w:rPr>
          <w:sz w:val="26"/>
          <w:szCs w:val="26"/>
        </w:rPr>
        <w:t>2.</w:t>
      </w:r>
      <w:r w:rsidR="00F809A0" w:rsidRPr="001B1203">
        <w:rPr>
          <w:sz w:val="26"/>
          <w:szCs w:val="26"/>
        </w:rPr>
        <w:tab/>
        <w:t>1</w:t>
      </w:r>
      <w:r w:rsidR="00F809A0" w:rsidRPr="001B1203">
        <w:rPr>
          <w:sz w:val="26"/>
          <w:szCs w:val="26"/>
          <w:vertAlign w:val="superscript"/>
        </w:rPr>
        <w:t>st</w:t>
      </w:r>
      <w:r w:rsidR="00F809A0" w:rsidRPr="001B1203">
        <w:rPr>
          <w:sz w:val="26"/>
          <w:szCs w:val="26"/>
        </w:rPr>
        <w:t xml:space="preserve"> </w:t>
      </w:r>
      <w:r w:rsidR="002D3CF5" w:rsidRPr="001B1203">
        <w:rPr>
          <w:sz w:val="26"/>
          <w:szCs w:val="26"/>
        </w:rPr>
        <w:t xml:space="preserve">Defendant </w:t>
      </w:r>
      <w:r w:rsidR="00F809A0" w:rsidRPr="001B1203">
        <w:rPr>
          <w:sz w:val="26"/>
          <w:szCs w:val="26"/>
        </w:rPr>
        <w:t>is</w:t>
      </w:r>
      <w:r w:rsidR="002D3CF5" w:rsidRPr="001B1203">
        <w:rPr>
          <w:sz w:val="26"/>
          <w:szCs w:val="26"/>
        </w:rPr>
        <w:t xml:space="preserve"> ordered to pay the sum of E155,000 less installments paid;</w:t>
      </w:r>
    </w:p>
    <w:p w:rsidR="007815B9" w:rsidRDefault="007815B9" w:rsidP="001B1203">
      <w:pPr>
        <w:pStyle w:val="ListParagraph"/>
        <w:tabs>
          <w:tab w:val="left" w:pos="2790"/>
        </w:tabs>
        <w:spacing w:line="360" w:lineRule="auto"/>
        <w:ind w:left="2520" w:hanging="720"/>
        <w:jc w:val="both"/>
        <w:rPr>
          <w:sz w:val="26"/>
          <w:szCs w:val="26"/>
        </w:rPr>
      </w:pPr>
    </w:p>
    <w:p w:rsidR="007815B9" w:rsidRDefault="007815B9" w:rsidP="007815B9">
      <w:pPr>
        <w:pStyle w:val="ListParagraph"/>
        <w:tabs>
          <w:tab w:val="left" w:pos="2790"/>
          <w:tab w:val="left" w:pos="3060"/>
        </w:tabs>
        <w:spacing w:line="360" w:lineRule="auto"/>
        <w:ind w:left="2250" w:hanging="450"/>
        <w:jc w:val="both"/>
        <w:rPr>
          <w:sz w:val="26"/>
          <w:szCs w:val="26"/>
        </w:rPr>
      </w:pPr>
      <w:r>
        <w:rPr>
          <w:sz w:val="26"/>
          <w:szCs w:val="26"/>
        </w:rPr>
        <w:tab/>
      </w:r>
      <w:r w:rsidR="00F809A0">
        <w:rPr>
          <w:sz w:val="26"/>
          <w:szCs w:val="26"/>
        </w:rPr>
        <w:t>2</w:t>
      </w:r>
      <w:r>
        <w:rPr>
          <w:sz w:val="26"/>
          <w:szCs w:val="26"/>
        </w:rPr>
        <w:t>.1</w:t>
      </w:r>
      <w:r w:rsidR="00F809A0">
        <w:rPr>
          <w:sz w:val="26"/>
          <w:szCs w:val="26"/>
        </w:rPr>
        <w:tab/>
      </w:r>
      <w:r w:rsidR="001B1203">
        <w:rPr>
          <w:sz w:val="26"/>
          <w:szCs w:val="26"/>
        </w:rPr>
        <w:t>I</w:t>
      </w:r>
      <w:r w:rsidR="00F809A0">
        <w:rPr>
          <w:sz w:val="26"/>
          <w:szCs w:val="26"/>
        </w:rPr>
        <w:t xml:space="preserve">nterest of the sum E155,000 at the rate of 14.5% to be </w:t>
      </w:r>
    </w:p>
    <w:p w:rsidR="001B1203" w:rsidRDefault="007815B9" w:rsidP="007815B9">
      <w:pPr>
        <w:pStyle w:val="ListParagraph"/>
        <w:tabs>
          <w:tab w:val="left" w:pos="2790"/>
          <w:tab w:val="left" w:pos="3060"/>
        </w:tabs>
        <w:spacing w:line="360" w:lineRule="auto"/>
        <w:ind w:left="2250" w:hanging="450"/>
        <w:jc w:val="both"/>
        <w:rPr>
          <w:sz w:val="26"/>
          <w:szCs w:val="26"/>
        </w:rPr>
      </w:pPr>
      <w:r>
        <w:rPr>
          <w:sz w:val="26"/>
          <w:szCs w:val="26"/>
        </w:rPr>
        <w:tab/>
      </w:r>
      <w:r>
        <w:rPr>
          <w:sz w:val="26"/>
          <w:szCs w:val="26"/>
        </w:rPr>
        <w:tab/>
      </w:r>
      <w:r w:rsidR="00F809A0">
        <w:rPr>
          <w:sz w:val="26"/>
          <w:szCs w:val="26"/>
        </w:rPr>
        <w:t>calculated for a</w:t>
      </w:r>
      <w:r w:rsidR="001B1203" w:rsidRPr="001B1203">
        <w:rPr>
          <w:sz w:val="26"/>
          <w:szCs w:val="26"/>
        </w:rPr>
        <w:t xml:space="preserve"> </w:t>
      </w:r>
      <w:r w:rsidR="001B1203">
        <w:rPr>
          <w:sz w:val="26"/>
          <w:szCs w:val="26"/>
        </w:rPr>
        <w:t>period not exceeding or less than 60 months;</w:t>
      </w:r>
    </w:p>
    <w:p w:rsidR="007815B9" w:rsidRDefault="007815B9" w:rsidP="001B1203">
      <w:pPr>
        <w:spacing w:line="360" w:lineRule="auto"/>
        <w:ind w:left="2520" w:hanging="630"/>
        <w:jc w:val="both"/>
        <w:rPr>
          <w:sz w:val="26"/>
          <w:szCs w:val="26"/>
        </w:rPr>
      </w:pPr>
    </w:p>
    <w:p w:rsidR="002D3CF5" w:rsidRDefault="007815B9" w:rsidP="007815B9">
      <w:pPr>
        <w:tabs>
          <w:tab w:val="left" w:pos="2250"/>
          <w:tab w:val="left" w:pos="2790"/>
        </w:tabs>
        <w:spacing w:line="360" w:lineRule="auto"/>
        <w:jc w:val="both"/>
        <w:rPr>
          <w:sz w:val="26"/>
          <w:szCs w:val="26"/>
        </w:rPr>
      </w:pPr>
      <w:r>
        <w:rPr>
          <w:sz w:val="26"/>
          <w:szCs w:val="26"/>
        </w:rPr>
        <w:tab/>
        <w:t>2.2</w:t>
      </w:r>
      <w:r>
        <w:rPr>
          <w:sz w:val="26"/>
          <w:szCs w:val="26"/>
        </w:rPr>
        <w:tab/>
      </w:r>
      <w:r w:rsidR="002D3CF5" w:rsidRPr="007815B9">
        <w:rPr>
          <w:sz w:val="26"/>
          <w:szCs w:val="26"/>
        </w:rPr>
        <w:t>Costs of suit.</w:t>
      </w:r>
    </w:p>
    <w:p w:rsidR="007815B9" w:rsidRPr="007815B9" w:rsidRDefault="007815B9" w:rsidP="007815B9">
      <w:pPr>
        <w:tabs>
          <w:tab w:val="left" w:pos="2250"/>
          <w:tab w:val="left" w:pos="2790"/>
        </w:tabs>
        <w:spacing w:line="360" w:lineRule="auto"/>
        <w:jc w:val="both"/>
        <w:rPr>
          <w:sz w:val="26"/>
          <w:szCs w:val="26"/>
        </w:rPr>
      </w:pPr>
    </w:p>
    <w:p w:rsidR="007815B9" w:rsidRPr="007815B9" w:rsidRDefault="007815B9" w:rsidP="007815B9">
      <w:pPr>
        <w:tabs>
          <w:tab w:val="left" w:pos="1440"/>
        </w:tabs>
        <w:spacing w:line="360" w:lineRule="auto"/>
        <w:jc w:val="both"/>
        <w:rPr>
          <w:sz w:val="26"/>
          <w:szCs w:val="26"/>
        </w:rPr>
      </w:pPr>
      <w:r>
        <w:rPr>
          <w:sz w:val="26"/>
          <w:szCs w:val="26"/>
        </w:rPr>
        <w:tab/>
        <w:t>3.</w:t>
      </w:r>
      <w:r>
        <w:rPr>
          <w:sz w:val="26"/>
          <w:szCs w:val="26"/>
        </w:rPr>
        <w:tab/>
      </w:r>
      <w:r w:rsidR="001B1203" w:rsidRPr="007815B9">
        <w:rPr>
          <w:sz w:val="26"/>
          <w:szCs w:val="26"/>
        </w:rPr>
        <w:t>Should 1</w:t>
      </w:r>
      <w:r w:rsidR="001B1203" w:rsidRPr="007815B9">
        <w:rPr>
          <w:sz w:val="26"/>
          <w:szCs w:val="26"/>
          <w:vertAlign w:val="superscript"/>
        </w:rPr>
        <w:t>st</w:t>
      </w:r>
      <w:r w:rsidR="001B1203" w:rsidRPr="007815B9">
        <w:rPr>
          <w:sz w:val="26"/>
          <w:szCs w:val="26"/>
        </w:rPr>
        <w:t xml:space="preserve"> </w:t>
      </w:r>
      <w:r w:rsidR="002D3CF5" w:rsidRPr="007815B9">
        <w:rPr>
          <w:sz w:val="26"/>
          <w:szCs w:val="26"/>
        </w:rPr>
        <w:t>Defendant</w:t>
      </w:r>
      <w:r w:rsidR="001B1203" w:rsidRPr="007815B9">
        <w:rPr>
          <w:sz w:val="26"/>
          <w:szCs w:val="26"/>
        </w:rPr>
        <w:t xml:space="preserve"> fail to pay the above, the 2</w:t>
      </w:r>
      <w:r w:rsidR="001B1203" w:rsidRPr="007815B9">
        <w:rPr>
          <w:sz w:val="26"/>
          <w:szCs w:val="26"/>
          <w:vertAlign w:val="superscript"/>
        </w:rPr>
        <w:t>nd</w:t>
      </w:r>
      <w:r w:rsidR="001B1203" w:rsidRPr="007815B9">
        <w:rPr>
          <w:sz w:val="26"/>
          <w:szCs w:val="26"/>
        </w:rPr>
        <w:t xml:space="preserve"> Defendant is </w:t>
      </w:r>
    </w:p>
    <w:p w:rsidR="00BD74B5" w:rsidRPr="007815B9" w:rsidRDefault="007815B9" w:rsidP="007815B9">
      <w:pPr>
        <w:tabs>
          <w:tab w:val="left" w:pos="1980"/>
        </w:tabs>
        <w:spacing w:line="360" w:lineRule="auto"/>
        <w:jc w:val="both"/>
        <w:rPr>
          <w:sz w:val="26"/>
          <w:szCs w:val="26"/>
        </w:rPr>
      </w:pPr>
      <w:r>
        <w:rPr>
          <w:sz w:val="26"/>
          <w:szCs w:val="26"/>
        </w:rPr>
        <w:tab/>
      </w:r>
      <w:r>
        <w:rPr>
          <w:sz w:val="26"/>
          <w:szCs w:val="26"/>
        </w:rPr>
        <w:tab/>
      </w:r>
      <w:r w:rsidR="001B1203" w:rsidRPr="007815B9">
        <w:rPr>
          <w:sz w:val="26"/>
          <w:szCs w:val="26"/>
        </w:rPr>
        <w:t xml:space="preserve">ordered to pay. </w:t>
      </w:r>
    </w:p>
    <w:p w:rsidR="00BD74B5" w:rsidRDefault="00BD74B5" w:rsidP="00BD74B5">
      <w:pPr>
        <w:spacing w:line="360" w:lineRule="auto"/>
        <w:jc w:val="both"/>
        <w:rPr>
          <w:sz w:val="26"/>
          <w:szCs w:val="26"/>
        </w:rPr>
      </w:pPr>
    </w:p>
    <w:p w:rsidR="00744529" w:rsidRDefault="00744529" w:rsidP="00BD74B5">
      <w:pPr>
        <w:spacing w:line="360" w:lineRule="auto"/>
        <w:jc w:val="both"/>
        <w:rPr>
          <w:sz w:val="26"/>
          <w:szCs w:val="26"/>
        </w:rPr>
      </w:pPr>
    </w:p>
    <w:p w:rsidR="00744529" w:rsidRDefault="00744529" w:rsidP="00744529">
      <w:pPr>
        <w:spacing w:line="360" w:lineRule="auto"/>
        <w:jc w:val="center"/>
        <w:rPr>
          <w:sz w:val="26"/>
          <w:szCs w:val="26"/>
        </w:rPr>
      </w:pPr>
      <w:r>
        <w:rPr>
          <w:sz w:val="26"/>
          <w:szCs w:val="26"/>
        </w:rPr>
        <w:t>_________________</w:t>
      </w:r>
    </w:p>
    <w:p w:rsidR="00BD74B5" w:rsidRPr="00744529" w:rsidRDefault="00744529" w:rsidP="00744529">
      <w:pPr>
        <w:spacing w:line="360" w:lineRule="auto"/>
        <w:jc w:val="center"/>
        <w:rPr>
          <w:b/>
          <w:sz w:val="26"/>
          <w:szCs w:val="26"/>
        </w:rPr>
      </w:pPr>
      <w:r w:rsidRPr="00744529">
        <w:rPr>
          <w:b/>
          <w:sz w:val="26"/>
          <w:szCs w:val="26"/>
        </w:rPr>
        <w:t>M. DLAMINI</w:t>
      </w:r>
    </w:p>
    <w:p w:rsidR="00744529" w:rsidRDefault="00744529" w:rsidP="00744529">
      <w:pPr>
        <w:spacing w:line="360" w:lineRule="auto"/>
        <w:jc w:val="center"/>
        <w:rPr>
          <w:sz w:val="26"/>
          <w:szCs w:val="26"/>
        </w:rPr>
      </w:pPr>
      <w:r w:rsidRPr="00744529">
        <w:rPr>
          <w:b/>
          <w:sz w:val="26"/>
          <w:szCs w:val="26"/>
        </w:rPr>
        <w:t>JUDGE</w:t>
      </w:r>
    </w:p>
    <w:p w:rsidR="00744529" w:rsidRDefault="00744529" w:rsidP="00BD74B5">
      <w:pPr>
        <w:spacing w:line="360" w:lineRule="auto"/>
        <w:jc w:val="both"/>
        <w:rPr>
          <w:sz w:val="26"/>
          <w:szCs w:val="26"/>
        </w:rPr>
      </w:pPr>
    </w:p>
    <w:p w:rsidR="00744529" w:rsidRPr="00744529" w:rsidRDefault="00744529" w:rsidP="00BD74B5">
      <w:pPr>
        <w:spacing w:line="360" w:lineRule="auto"/>
        <w:jc w:val="both"/>
        <w:rPr>
          <w:b/>
          <w:sz w:val="26"/>
          <w:szCs w:val="26"/>
        </w:rPr>
      </w:pPr>
      <w:r w:rsidRPr="00744529">
        <w:rPr>
          <w:sz w:val="26"/>
          <w:szCs w:val="26"/>
        </w:rPr>
        <w:t>For the Plaintiff</w:t>
      </w:r>
      <w:r w:rsidRPr="00744529">
        <w:rPr>
          <w:sz w:val="26"/>
          <w:szCs w:val="26"/>
        </w:rPr>
        <w:tab/>
        <w:t>:</w:t>
      </w:r>
      <w:r w:rsidRPr="00744529">
        <w:rPr>
          <w:b/>
          <w:sz w:val="26"/>
          <w:szCs w:val="26"/>
        </w:rPr>
        <w:tab/>
        <w:t>Mr. B. Ngcamphalala</w:t>
      </w:r>
    </w:p>
    <w:p w:rsidR="00744529" w:rsidRPr="00744529" w:rsidRDefault="00744529" w:rsidP="00BD74B5">
      <w:pPr>
        <w:spacing w:line="360" w:lineRule="auto"/>
        <w:jc w:val="both"/>
        <w:rPr>
          <w:b/>
          <w:sz w:val="26"/>
          <w:szCs w:val="26"/>
        </w:rPr>
      </w:pPr>
      <w:r w:rsidRPr="00744529">
        <w:rPr>
          <w:sz w:val="26"/>
          <w:szCs w:val="26"/>
        </w:rPr>
        <w:t>For the Defendant</w:t>
      </w:r>
      <w:r w:rsidRPr="00744529">
        <w:rPr>
          <w:sz w:val="26"/>
          <w:szCs w:val="26"/>
        </w:rPr>
        <w:tab/>
        <w:t>:</w:t>
      </w:r>
      <w:r w:rsidRPr="00744529">
        <w:rPr>
          <w:b/>
          <w:sz w:val="26"/>
          <w:szCs w:val="26"/>
        </w:rPr>
        <w:tab/>
        <w:t>Mr. L. Simelane</w:t>
      </w:r>
    </w:p>
    <w:p w:rsidR="00744529" w:rsidRDefault="00744529" w:rsidP="00BD74B5">
      <w:pPr>
        <w:spacing w:line="360" w:lineRule="auto"/>
        <w:jc w:val="both"/>
        <w:rPr>
          <w:sz w:val="26"/>
          <w:szCs w:val="26"/>
        </w:rPr>
      </w:pPr>
    </w:p>
    <w:p w:rsidR="000B60FD" w:rsidRDefault="000B60FD"/>
    <w:sectPr w:rsidR="000B60FD" w:rsidSect="000B60F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2B8" w:rsidRDefault="00F672B8" w:rsidP="00F809A0">
      <w:r>
        <w:separator/>
      </w:r>
    </w:p>
  </w:endnote>
  <w:endnote w:type="continuationSeparator" w:id="0">
    <w:p w:rsidR="00F672B8" w:rsidRDefault="00F672B8" w:rsidP="00F8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353441"/>
      <w:docPartObj>
        <w:docPartGallery w:val="Page Numbers (Bottom of Page)"/>
        <w:docPartUnique/>
      </w:docPartObj>
    </w:sdtPr>
    <w:sdtEndPr/>
    <w:sdtContent>
      <w:p w:rsidR="00F809A0" w:rsidRDefault="00F672B8">
        <w:pPr>
          <w:pStyle w:val="Footer"/>
          <w:jc w:val="right"/>
        </w:pPr>
        <w:r>
          <w:fldChar w:fldCharType="begin"/>
        </w:r>
        <w:r>
          <w:instrText xml:space="preserve"> PAGE   \* MERGEFORMAT </w:instrText>
        </w:r>
        <w:r>
          <w:fldChar w:fldCharType="separate"/>
        </w:r>
        <w:r w:rsidR="00512FE3">
          <w:rPr>
            <w:noProof/>
          </w:rPr>
          <w:t>9</w:t>
        </w:r>
        <w:r>
          <w:rPr>
            <w:noProof/>
          </w:rPr>
          <w:fldChar w:fldCharType="end"/>
        </w:r>
      </w:p>
    </w:sdtContent>
  </w:sdt>
  <w:p w:rsidR="00F809A0" w:rsidRDefault="00F80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2B8" w:rsidRDefault="00F672B8" w:rsidP="00F809A0">
      <w:r>
        <w:separator/>
      </w:r>
    </w:p>
  </w:footnote>
  <w:footnote w:type="continuationSeparator" w:id="0">
    <w:p w:rsidR="00F672B8" w:rsidRDefault="00F672B8" w:rsidP="00F80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6953"/>
    <w:multiLevelType w:val="hybridMultilevel"/>
    <w:tmpl w:val="37F404CA"/>
    <w:lvl w:ilvl="0" w:tplc="6F64C0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0515BE0"/>
    <w:multiLevelType w:val="hybridMultilevel"/>
    <w:tmpl w:val="63F40694"/>
    <w:lvl w:ilvl="0" w:tplc="4BD6C4F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9EE1A2B"/>
    <w:multiLevelType w:val="hybridMultilevel"/>
    <w:tmpl w:val="D4507BD8"/>
    <w:lvl w:ilvl="0" w:tplc="67A0C15E">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17474A7"/>
    <w:multiLevelType w:val="hybridMultilevel"/>
    <w:tmpl w:val="00645372"/>
    <w:lvl w:ilvl="0" w:tplc="AB8ED4E6">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6D1B78AB"/>
    <w:multiLevelType w:val="multilevel"/>
    <w:tmpl w:val="20BAD8F8"/>
    <w:lvl w:ilvl="0">
      <w:start w:val="2"/>
      <w:numFmt w:val="decimal"/>
      <w:lvlText w:val="%1"/>
      <w:lvlJc w:val="left"/>
      <w:pPr>
        <w:ind w:left="360" w:hanging="360"/>
      </w:pPr>
      <w:rPr>
        <w:rFonts w:hint="default"/>
      </w:rPr>
    </w:lvl>
    <w:lvl w:ilvl="1">
      <w:start w:val="2"/>
      <w:numFmt w:val="decimal"/>
      <w:lvlText w:val="%1.%2"/>
      <w:lvlJc w:val="left"/>
      <w:pPr>
        <w:ind w:left="2250" w:hanging="360"/>
      </w:pPr>
      <w:rPr>
        <w:rFonts w:hint="default"/>
      </w:rPr>
    </w:lvl>
    <w:lvl w:ilvl="2">
      <w:start w:val="1"/>
      <w:numFmt w:val="decimal"/>
      <w:lvlText w:val="%1.%2.%3"/>
      <w:lvlJc w:val="left"/>
      <w:pPr>
        <w:ind w:left="4500" w:hanging="720"/>
      </w:pPr>
      <w:rPr>
        <w:rFonts w:hint="default"/>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890" w:hanging="144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5030" w:hanging="1800"/>
      </w:pPr>
      <w:rPr>
        <w:rFonts w:hint="default"/>
      </w:rPr>
    </w:lvl>
    <w:lvl w:ilvl="8">
      <w:start w:val="1"/>
      <w:numFmt w:val="decimal"/>
      <w:lvlText w:val="%1.%2.%3.%4.%5.%6.%7.%8.%9"/>
      <w:lvlJc w:val="left"/>
      <w:pPr>
        <w:ind w:left="16920" w:hanging="180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4BE9"/>
    <w:rsid w:val="0008144F"/>
    <w:rsid w:val="000B60FD"/>
    <w:rsid w:val="000F18F6"/>
    <w:rsid w:val="001B1203"/>
    <w:rsid w:val="001B6AE9"/>
    <w:rsid w:val="001D3874"/>
    <w:rsid w:val="00282B64"/>
    <w:rsid w:val="00284DE2"/>
    <w:rsid w:val="002D3CF5"/>
    <w:rsid w:val="0034670F"/>
    <w:rsid w:val="00370F40"/>
    <w:rsid w:val="00463439"/>
    <w:rsid w:val="00501D13"/>
    <w:rsid w:val="00512FE3"/>
    <w:rsid w:val="0057750F"/>
    <w:rsid w:val="006806B3"/>
    <w:rsid w:val="006E6516"/>
    <w:rsid w:val="00721EE3"/>
    <w:rsid w:val="00744529"/>
    <w:rsid w:val="00774021"/>
    <w:rsid w:val="007815B9"/>
    <w:rsid w:val="00797BEF"/>
    <w:rsid w:val="007A5296"/>
    <w:rsid w:val="0086603C"/>
    <w:rsid w:val="008A27E4"/>
    <w:rsid w:val="008C11B1"/>
    <w:rsid w:val="008E760D"/>
    <w:rsid w:val="00966B5F"/>
    <w:rsid w:val="00A31972"/>
    <w:rsid w:val="00A57BC2"/>
    <w:rsid w:val="00A71737"/>
    <w:rsid w:val="00AD4BE9"/>
    <w:rsid w:val="00B47A2C"/>
    <w:rsid w:val="00BD74B5"/>
    <w:rsid w:val="00D17510"/>
    <w:rsid w:val="00D56F0F"/>
    <w:rsid w:val="00D7269A"/>
    <w:rsid w:val="00DB2B4B"/>
    <w:rsid w:val="00E21CDF"/>
    <w:rsid w:val="00F25837"/>
    <w:rsid w:val="00F3671D"/>
    <w:rsid w:val="00F672B8"/>
    <w:rsid w:val="00F8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BE9"/>
    <w:rPr>
      <w:rFonts w:ascii="Tahoma" w:hAnsi="Tahoma" w:cs="Tahoma"/>
      <w:sz w:val="16"/>
      <w:szCs w:val="16"/>
    </w:rPr>
  </w:style>
  <w:style w:type="character" w:customStyle="1" w:styleId="BalloonTextChar">
    <w:name w:val="Balloon Text Char"/>
    <w:basedOn w:val="DefaultParagraphFont"/>
    <w:link w:val="BalloonText"/>
    <w:uiPriority w:val="99"/>
    <w:semiHidden/>
    <w:rsid w:val="00AD4BE9"/>
    <w:rPr>
      <w:rFonts w:ascii="Tahoma" w:eastAsia="Times New Roman" w:hAnsi="Tahoma" w:cs="Tahoma"/>
      <w:sz w:val="16"/>
      <w:szCs w:val="16"/>
    </w:rPr>
  </w:style>
  <w:style w:type="paragraph" w:styleId="ListParagraph">
    <w:name w:val="List Paragraph"/>
    <w:basedOn w:val="Normal"/>
    <w:uiPriority w:val="34"/>
    <w:qFormat/>
    <w:rsid w:val="00BD74B5"/>
    <w:pPr>
      <w:ind w:left="720"/>
      <w:contextualSpacing/>
    </w:pPr>
  </w:style>
  <w:style w:type="paragraph" w:styleId="Header">
    <w:name w:val="header"/>
    <w:basedOn w:val="Normal"/>
    <w:link w:val="HeaderChar"/>
    <w:uiPriority w:val="99"/>
    <w:semiHidden/>
    <w:unhideWhenUsed/>
    <w:rsid w:val="00F809A0"/>
    <w:pPr>
      <w:tabs>
        <w:tab w:val="center" w:pos="4680"/>
        <w:tab w:val="right" w:pos="9360"/>
      </w:tabs>
    </w:pPr>
  </w:style>
  <w:style w:type="character" w:customStyle="1" w:styleId="HeaderChar">
    <w:name w:val="Header Char"/>
    <w:basedOn w:val="DefaultParagraphFont"/>
    <w:link w:val="Header"/>
    <w:uiPriority w:val="99"/>
    <w:semiHidden/>
    <w:rsid w:val="00F809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09A0"/>
    <w:pPr>
      <w:tabs>
        <w:tab w:val="center" w:pos="4680"/>
        <w:tab w:val="right" w:pos="9360"/>
      </w:tabs>
    </w:pPr>
  </w:style>
  <w:style w:type="character" w:customStyle="1" w:styleId="FooterChar">
    <w:name w:val="Footer Char"/>
    <w:basedOn w:val="DefaultParagraphFont"/>
    <w:link w:val="Footer"/>
    <w:uiPriority w:val="99"/>
    <w:rsid w:val="00F809A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to Judge Dlamini</dc:creator>
  <cp:lastModifiedBy>swazilii</cp:lastModifiedBy>
  <cp:revision>14</cp:revision>
  <cp:lastPrinted>2012-09-17T12:39:00Z</cp:lastPrinted>
  <dcterms:created xsi:type="dcterms:W3CDTF">2012-09-05T11:03:00Z</dcterms:created>
  <dcterms:modified xsi:type="dcterms:W3CDTF">2012-09-17T12:39:00Z</dcterms:modified>
</cp:coreProperties>
</file>