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FF" w:rsidRDefault="00C524FF" w:rsidP="00C524FF">
      <w:pPr>
        <w:jc w:val="center"/>
        <w:rPr>
          <w:b/>
          <w:sz w:val="32"/>
          <w:szCs w:val="32"/>
        </w:rPr>
      </w:pPr>
    </w:p>
    <w:p w:rsidR="00C524FF" w:rsidRDefault="00C524FF" w:rsidP="00C524FF">
      <w:pPr>
        <w:jc w:val="center"/>
        <w:rPr>
          <w:b/>
          <w:sz w:val="32"/>
          <w:szCs w:val="32"/>
        </w:rPr>
      </w:pPr>
    </w:p>
    <w:p w:rsidR="00C524FF" w:rsidRDefault="00C524FF" w:rsidP="00C524FF">
      <w:pPr>
        <w:jc w:val="center"/>
        <w:rPr>
          <w:b/>
          <w:sz w:val="32"/>
          <w:szCs w:val="32"/>
        </w:rPr>
      </w:pPr>
    </w:p>
    <w:p w:rsidR="00C524FF" w:rsidRDefault="00C524FF" w:rsidP="00C524FF">
      <w:pPr>
        <w:jc w:val="center"/>
        <w:rPr>
          <w:b/>
          <w:sz w:val="32"/>
          <w:szCs w:val="32"/>
        </w:rPr>
      </w:pPr>
      <w:r>
        <w:rPr>
          <w:noProof/>
          <w:lang w:val="en-ZA" w:eastAsia="en-ZA"/>
        </w:rPr>
        <w:drawing>
          <wp:inline distT="0" distB="0" distL="0" distR="0">
            <wp:extent cx="1504950" cy="942975"/>
            <wp:effectExtent l="19050" t="0" r="0" b="0"/>
            <wp:docPr id="6"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524FF" w:rsidRDefault="00C524FF" w:rsidP="00C524FF">
      <w:r>
        <w:t xml:space="preserve">                                          </w:t>
      </w:r>
      <w:r>
        <w:rPr>
          <w:noProof/>
        </w:rPr>
        <w:t xml:space="preserve">             </w:t>
      </w:r>
    </w:p>
    <w:p w:rsidR="00C524FF" w:rsidRDefault="00C524FF" w:rsidP="00C524FF"/>
    <w:p w:rsidR="00C524FF" w:rsidRDefault="00C524FF" w:rsidP="00C524FF">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524FF" w:rsidRPr="00D76BB8" w:rsidRDefault="00C524FF" w:rsidP="00C524FF">
      <w:pPr>
        <w:jc w:val="center"/>
        <w:rPr>
          <w:b/>
          <w:sz w:val="32"/>
          <w:szCs w:val="32"/>
          <w:u w:val="single"/>
        </w:rPr>
      </w:pPr>
    </w:p>
    <w:p w:rsidR="00C524FF" w:rsidRPr="00BD0146" w:rsidRDefault="00C524FF" w:rsidP="00C524FF">
      <w:pPr>
        <w:jc w:val="center"/>
        <w:rPr>
          <w:b/>
          <w:sz w:val="32"/>
          <w:szCs w:val="32"/>
        </w:rPr>
      </w:pPr>
      <w:r>
        <w:rPr>
          <w:b/>
          <w:sz w:val="32"/>
          <w:szCs w:val="32"/>
        </w:rPr>
        <w:t xml:space="preserve">JUDGMENT </w:t>
      </w:r>
    </w:p>
    <w:p w:rsidR="00C524FF" w:rsidRDefault="00C524FF" w:rsidP="00C524FF">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3578/2009</w:t>
      </w:r>
    </w:p>
    <w:p w:rsidR="00C524FF" w:rsidRDefault="00C524FF" w:rsidP="00C524FF">
      <w:pPr>
        <w:jc w:val="both"/>
        <w:rPr>
          <w:sz w:val="26"/>
          <w:szCs w:val="26"/>
        </w:rPr>
      </w:pPr>
      <w:r>
        <w:rPr>
          <w:sz w:val="26"/>
          <w:szCs w:val="26"/>
        </w:rPr>
        <w:t xml:space="preserve">In the matter between: </w:t>
      </w:r>
    </w:p>
    <w:p w:rsidR="00C524FF" w:rsidRDefault="00C524FF" w:rsidP="00C524FF">
      <w:pPr>
        <w:jc w:val="both"/>
        <w:rPr>
          <w:sz w:val="26"/>
          <w:szCs w:val="26"/>
        </w:rPr>
      </w:pPr>
    </w:p>
    <w:p w:rsidR="00C524FF" w:rsidRDefault="00C524FF" w:rsidP="00C524FF">
      <w:pPr>
        <w:jc w:val="both"/>
        <w:rPr>
          <w:b/>
          <w:sz w:val="26"/>
          <w:szCs w:val="26"/>
        </w:rPr>
      </w:pPr>
    </w:p>
    <w:p w:rsidR="00C524FF" w:rsidRDefault="00C524FF" w:rsidP="00C524FF">
      <w:pPr>
        <w:jc w:val="both"/>
        <w:rPr>
          <w:b/>
          <w:sz w:val="26"/>
          <w:szCs w:val="26"/>
        </w:rPr>
      </w:pPr>
      <w:r>
        <w:rPr>
          <w:b/>
          <w:sz w:val="26"/>
          <w:szCs w:val="26"/>
        </w:rPr>
        <w:t xml:space="preserve">MOSES MOTSA T/A EVUKUZENZELE </w:t>
      </w:r>
      <w:r>
        <w:rPr>
          <w:b/>
          <w:sz w:val="26"/>
          <w:szCs w:val="26"/>
        </w:rPr>
        <w:tab/>
      </w:r>
      <w:r>
        <w:rPr>
          <w:b/>
          <w:sz w:val="26"/>
          <w:szCs w:val="26"/>
        </w:rPr>
        <w:tab/>
      </w:r>
      <w:r>
        <w:rPr>
          <w:b/>
          <w:sz w:val="26"/>
          <w:szCs w:val="26"/>
        </w:rPr>
        <w:tab/>
        <w:t>Plaintiff</w:t>
      </w:r>
    </w:p>
    <w:p w:rsidR="00C524FF" w:rsidRDefault="00C524FF" w:rsidP="00C524FF">
      <w:pPr>
        <w:jc w:val="both"/>
        <w:rPr>
          <w:b/>
          <w:sz w:val="26"/>
          <w:szCs w:val="26"/>
        </w:rPr>
      </w:pPr>
      <w:r>
        <w:rPr>
          <w:b/>
          <w:sz w:val="26"/>
          <w:szCs w:val="26"/>
        </w:rPr>
        <w:t>WHOLESALERS</w:t>
      </w:r>
    </w:p>
    <w:p w:rsidR="00C524FF" w:rsidRDefault="00C524FF" w:rsidP="00C524FF">
      <w:pPr>
        <w:jc w:val="both"/>
        <w:rPr>
          <w:b/>
          <w:sz w:val="26"/>
          <w:szCs w:val="26"/>
        </w:rPr>
      </w:pPr>
    </w:p>
    <w:p w:rsidR="00C524FF" w:rsidRDefault="00C524FF" w:rsidP="00C524FF">
      <w:pPr>
        <w:jc w:val="both"/>
        <w:rPr>
          <w:b/>
          <w:sz w:val="26"/>
          <w:szCs w:val="26"/>
        </w:rPr>
      </w:pPr>
      <w:r w:rsidRPr="00415520">
        <w:rPr>
          <w:b/>
          <w:sz w:val="26"/>
          <w:szCs w:val="26"/>
        </w:rPr>
        <w:t>And</w:t>
      </w:r>
    </w:p>
    <w:p w:rsidR="00C524FF" w:rsidRPr="00415520" w:rsidRDefault="00C524FF" w:rsidP="00C524FF">
      <w:pPr>
        <w:jc w:val="both"/>
        <w:rPr>
          <w:b/>
          <w:sz w:val="26"/>
          <w:szCs w:val="26"/>
        </w:rPr>
      </w:pPr>
    </w:p>
    <w:p w:rsidR="00C524FF" w:rsidRDefault="00C524FF" w:rsidP="00C524FF">
      <w:pPr>
        <w:jc w:val="both"/>
        <w:rPr>
          <w:b/>
          <w:sz w:val="26"/>
          <w:szCs w:val="26"/>
        </w:rPr>
      </w:pPr>
      <w:r>
        <w:rPr>
          <w:b/>
          <w:sz w:val="26"/>
          <w:szCs w:val="26"/>
        </w:rPr>
        <w:t xml:space="preserve">MOSES SHONGWE </w:t>
      </w:r>
      <w:r>
        <w:rPr>
          <w:b/>
          <w:sz w:val="26"/>
          <w:szCs w:val="26"/>
        </w:rPr>
        <w:tab/>
      </w:r>
      <w:r>
        <w:rPr>
          <w:b/>
          <w:sz w:val="26"/>
          <w:szCs w:val="26"/>
        </w:rPr>
        <w:tab/>
      </w:r>
      <w:r>
        <w:rPr>
          <w:b/>
          <w:sz w:val="26"/>
          <w:szCs w:val="26"/>
        </w:rPr>
        <w:tab/>
        <w:t xml:space="preserve">  </w:t>
      </w:r>
      <w:r>
        <w:rPr>
          <w:b/>
          <w:sz w:val="26"/>
          <w:szCs w:val="26"/>
        </w:rPr>
        <w:tab/>
      </w:r>
      <w:r>
        <w:rPr>
          <w:b/>
          <w:sz w:val="26"/>
          <w:szCs w:val="26"/>
        </w:rPr>
        <w:tab/>
      </w:r>
      <w:r>
        <w:rPr>
          <w:b/>
          <w:sz w:val="26"/>
          <w:szCs w:val="26"/>
        </w:rPr>
        <w:tab/>
        <w:t xml:space="preserve"> Defendant</w:t>
      </w:r>
    </w:p>
    <w:p w:rsidR="00C524FF" w:rsidRDefault="00C524FF" w:rsidP="00C524FF">
      <w:pPr>
        <w:jc w:val="both"/>
        <w:rPr>
          <w:sz w:val="26"/>
          <w:szCs w:val="26"/>
        </w:rPr>
      </w:pPr>
    </w:p>
    <w:p w:rsidR="00C524FF" w:rsidRDefault="00C524FF" w:rsidP="00C524FF">
      <w:pPr>
        <w:jc w:val="both"/>
        <w:rPr>
          <w:sz w:val="26"/>
          <w:szCs w:val="26"/>
        </w:rPr>
      </w:pPr>
    </w:p>
    <w:p w:rsidR="00C524FF" w:rsidRDefault="00C524FF" w:rsidP="00C524FF">
      <w:pPr>
        <w:ind w:left="2160" w:hanging="2160"/>
        <w:jc w:val="both"/>
        <w:rPr>
          <w:sz w:val="26"/>
          <w:szCs w:val="26"/>
        </w:rPr>
      </w:pPr>
      <w:r w:rsidRPr="00415520">
        <w:rPr>
          <w:b/>
          <w:sz w:val="26"/>
          <w:szCs w:val="26"/>
        </w:rPr>
        <w:t>Neutral Citation</w:t>
      </w:r>
      <w:r>
        <w:rPr>
          <w:b/>
          <w:sz w:val="26"/>
          <w:szCs w:val="26"/>
        </w:rPr>
        <w:t>:</w:t>
      </w:r>
      <w:r>
        <w:rPr>
          <w:sz w:val="26"/>
          <w:szCs w:val="26"/>
        </w:rPr>
        <w:tab/>
        <w:t xml:space="preserve">Moses Motsa t/a </w:t>
      </w:r>
      <w:proofErr w:type="spellStart"/>
      <w:r>
        <w:rPr>
          <w:sz w:val="26"/>
          <w:szCs w:val="26"/>
        </w:rPr>
        <w:t>Evukuzenze</w:t>
      </w:r>
      <w:r w:rsidR="006E18B4">
        <w:rPr>
          <w:sz w:val="26"/>
          <w:szCs w:val="26"/>
        </w:rPr>
        <w:t>le</w:t>
      </w:r>
      <w:proofErr w:type="spellEnd"/>
      <w:r w:rsidR="006E18B4">
        <w:rPr>
          <w:sz w:val="26"/>
          <w:szCs w:val="26"/>
        </w:rPr>
        <w:t xml:space="preserve"> Wholesalers v Moses Shongwe </w:t>
      </w:r>
      <w:r>
        <w:rPr>
          <w:sz w:val="26"/>
          <w:szCs w:val="26"/>
        </w:rPr>
        <w:t>3578/2009) [2012] SZ</w:t>
      </w:r>
      <w:r w:rsidR="002B4614">
        <w:rPr>
          <w:sz w:val="26"/>
          <w:szCs w:val="26"/>
        </w:rPr>
        <w:t>H</w:t>
      </w:r>
      <w:bookmarkStart w:id="0" w:name="_GoBack"/>
      <w:bookmarkEnd w:id="0"/>
      <w:r>
        <w:rPr>
          <w:sz w:val="26"/>
          <w:szCs w:val="26"/>
        </w:rPr>
        <w:t xml:space="preserve">C </w:t>
      </w:r>
      <w:r w:rsidR="00E0487E">
        <w:rPr>
          <w:sz w:val="26"/>
          <w:szCs w:val="26"/>
        </w:rPr>
        <w:t>208</w:t>
      </w:r>
      <w:r>
        <w:rPr>
          <w:sz w:val="26"/>
          <w:szCs w:val="26"/>
        </w:rPr>
        <w:t xml:space="preserve"> (</w:t>
      </w:r>
      <w:r w:rsidR="00B96154">
        <w:rPr>
          <w:sz w:val="26"/>
          <w:szCs w:val="26"/>
        </w:rPr>
        <w:t>14</w:t>
      </w:r>
      <w:r w:rsidR="00B96154" w:rsidRPr="00B96154">
        <w:rPr>
          <w:sz w:val="26"/>
          <w:szCs w:val="26"/>
          <w:vertAlign w:val="superscript"/>
        </w:rPr>
        <w:t>th</w:t>
      </w:r>
      <w:r w:rsidR="00B96154">
        <w:rPr>
          <w:sz w:val="26"/>
          <w:szCs w:val="26"/>
        </w:rPr>
        <w:t xml:space="preserve"> </w:t>
      </w:r>
      <w:r w:rsidR="006E18B4">
        <w:rPr>
          <w:sz w:val="26"/>
          <w:szCs w:val="26"/>
        </w:rPr>
        <w:t>September</w:t>
      </w:r>
      <w:r>
        <w:rPr>
          <w:sz w:val="26"/>
          <w:szCs w:val="26"/>
        </w:rPr>
        <w:t xml:space="preserve"> 2012)</w:t>
      </w:r>
    </w:p>
    <w:p w:rsidR="00C524FF" w:rsidRDefault="00C524FF" w:rsidP="00C524FF">
      <w:pPr>
        <w:jc w:val="both"/>
        <w:rPr>
          <w:sz w:val="26"/>
          <w:szCs w:val="26"/>
        </w:rPr>
      </w:pPr>
    </w:p>
    <w:p w:rsidR="00C524FF" w:rsidRDefault="00C524FF" w:rsidP="00C524FF">
      <w:pPr>
        <w:jc w:val="both"/>
        <w:rPr>
          <w:sz w:val="26"/>
          <w:szCs w:val="26"/>
        </w:rPr>
      </w:pPr>
      <w:r w:rsidRPr="00415520">
        <w:rPr>
          <w:b/>
          <w:sz w:val="26"/>
          <w:szCs w:val="26"/>
        </w:rPr>
        <w:t>Coram:</w:t>
      </w:r>
      <w:r>
        <w:rPr>
          <w:sz w:val="26"/>
          <w:szCs w:val="26"/>
        </w:rPr>
        <w:tab/>
      </w:r>
      <w:r>
        <w:rPr>
          <w:sz w:val="26"/>
          <w:szCs w:val="26"/>
        </w:rPr>
        <w:tab/>
        <w:t>M. Dlamini J.</w:t>
      </w:r>
    </w:p>
    <w:p w:rsidR="00C524FF" w:rsidRDefault="00C524FF" w:rsidP="00C524FF">
      <w:pPr>
        <w:jc w:val="both"/>
        <w:rPr>
          <w:sz w:val="26"/>
          <w:szCs w:val="26"/>
        </w:rPr>
      </w:pPr>
    </w:p>
    <w:p w:rsidR="00C524FF" w:rsidRDefault="00C524FF" w:rsidP="00C524FF">
      <w:pPr>
        <w:jc w:val="both"/>
        <w:rPr>
          <w:sz w:val="26"/>
          <w:szCs w:val="26"/>
        </w:rPr>
      </w:pPr>
      <w:r w:rsidRPr="00415520">
        <w:rPr>
          <w:b/>
          <w:sz w:val="26"/>
          <w:szCs w:val="26"/>
        </w:rPr>
        <w:t>Heard:</w:t>
      </w:r>
      <w:r>
        <w:rPr>
          <w:sz w:val="26"/>
          <w:szCs w:val="26"/>
        </w:rPr>
        <w:tab/>
      </w:r>
      <w:r>
        <w:rPr>
          <w:sz w:val="26"/>
          <w:szCs w:val="26"/>
        </w:rPr>
        <w:tab/>
        <w:t>4</w:t>
      </w:r>
      <w:r w:rsidRPr="00807179">
        <w:rPr>
          <w:sz w:val="26"/>
          <w:szCs w:val="26"/>
          <w:vertAlign w:val="superscript"/>
        </w:rPr>
        <w:t>th</w:t>
      </w:r>
      <w:r>
        <w:rPr>
          <w:sz w:val="26"/>
          <w:szCs w:val="26"/>
        </w:rPr>
        <w:t xml:space="preserve"> July 2012</w:t>
      </w:r>
    </w:p>
    <w:p w:rsidR="00C524FF" w:rsidRDefault="00C524FF" w:rsidP="00C524FF">
      <w:pPr>
        <w:jc w:val="both"/>
        <w:rPr>
          <w:sz w:val="26"/>
          <w:szCs w:val="26"/>
        </w:rPr>
      </w:pPr>
    </w:p>
    <w:p w:rsidR="00C524FF" w:rsidRDefault="00C524FF" w:rsidP="00C524FF">
      <w:pPr>
        <w:jc w:val="both"/>
        <w:rPr>
          <w:sz w:val="26"/>
          <w:szCs w:val="26"/>
        </w:rPr>
      </w:pPr>
      <w:r w:rsidRPr="00415520">
        <w:rPr>
          <w:b/>
          <w:sz w:val="26"/>
          <w:szCs w:val="26"/>
        </w:rPr>
        <w:t>Delivered:</w:t>
      </w:r>
      <w:r>
        <w:rPr>
          <w:sz w:val="26"/>
          <w:szCs w:val="26"/>
        </w:rPr>
        <w:tab/>
      </w:r>
      <w:r>
        <w:rPr>
          <w:sz w:val="26"/>
          <w:szCs w:val="26"/>
        </w:rPr>
        <w:tab/>
      </w:r>
      <w:r w:rsidR="00B96154">
        <w:rPr>
          <w:sz w:val="26"/>
          <w:szCs w:val="26"/>
        </w:rPr>
        <w:t>14</w:t>
      </w:r>
      <w:r w:rsidR="00B96154" w:rsidRPr="00B96154">
        <w:rPr>
          <w:sz w:val="26"/>
          <w:szCs w:val="26"/>
          <w:vertAlign w:val="superscript"/>
        </w:rPr>
        <w:t>th</w:t>
      </w:r>
      <w:r w:rsidR="00B96154">
        <w:rPr>
          <w:sz w:val="26"/>
          <w:szCs w:val="26"/>
        </w:rPr>
        <w:t xml:space="preserve"> </w:t>
      </w:r>
      <w:r w:rsidR="006E18B4">
        <w:rPr>
          <w:sz w:val="26"/>
          <w:szCs w:val="26"/>
        </w:rPr>
        <w:t>September</w:t>
      </w:r>
      <w:r>
        <w:rPr>
          <w:sz w:val="26"/>
          <w:szCs w:val="26"/>
        </w:rPr>
        <w:t xml:space="preserve"> 2012</w:t>
      </w:r>
    </w:p>
    <w:p w:rsidR="00C524FF" w:rsidRDefault="00C524FF" w:rsidP="00C524FF">
      <w:pPr>
        <w:spacing w:line="360" w:lineRule="auto"/>
        <w:jc w:val="both"/>
        <w:rPr>
          <w:sz w:val="26"/>
          <w:szCs w:val="26"/>
        </w:rPr>
      </w:pPr>
    </w:p>
    <w:p w:rsidR="00C524FF" w:rsidRDefault="00C524FF" w:rsidP="00C524FF">
      <w:pPr>
        <w:spacing w:line="360" w:lineRule="auto"/>
        <w:ind w:left="1440" w:hanging="1440"/>
        <w:jc w:val="both"/>
        <w:rPr>
          <w:i/>
          <w:sz w:val="26"/>
          <w:szCs w:val="26"/>
        </w:rPr>
      </w:pPr>
      <w:r>
        <w:rPr>
          <w:sz w:val="26"/>
          <w:szCs w:val="26"/>
        </w:rPr>
        <w:tab/>
      </w:r>
      <w:r w:rsidRPr="00C524FF">
        <w:rPr>
          <w:i/>
          <w:sz w:val="26"/>
          <w:szCs w:val="26"/>
        </w:rPr>
        <w:t>Summary judgment application – totality of averments raises dispute of fact – court obliged to refer matter for trial.</w:t>
      </w:r>
    </w:p>
    <w:p w:rsidR="00C524FF" w:rsidRDefault="00C524FF" w:rsidP="00C524FF">
      <w:pPr>
        <w:spacing w:line="360" w:lineRule="auto"/>
        <w:ind w:left="1440" w:hanging="1440"/>
        <w:jc w:val="both"/>
        <w:rPr>
          <w:sz w:val="26"/>
          <w:szCs w:val="26"/>
        </w:rPr>
      </w:pPr>
    </w:p>
    <w:p w:rsidR="00C524FF" w:rsidRDefault="00C524FF" w:rsidP="00C524FF">
      <w:pPr>
        <w:spacing w:line="360" w:lineRule="auto"/>
        <w:ind w:left="1440" w:hanging="1440"/>
        <w:jc w:val="both"/>
        <w:rPr>
          <w:sz w:val="26"/>
          <w:szCs w:val="26"/>
        </w:rPr>
      </w:pPr>
    </w:p>
    <w:p w:rsidR="00C524FF" w:rsidRDefault="00C524FF" w:rsidP="00C524FF">
      <w:pPr>
        <w:spacing w:line="360" w:lineRule="auto"/>
        <w:ind w:left="1440" w:hanging="1440"/>
        <w:jc w:val="both"/>
        <w:rPr>
          <w:sz w:val="26"/>
          <w:szCs w:val="26"/>
        </w:rPr>
      </w:pPr>
    </w:p>
    <w:p w:rsidR="00C524FF" w:rsidRDefault="00C524FF" w:rsidP="00C524FF">
      <w:pPr>
        <w:spacing w:line="360" w:lineRule="auto"/>
        <w:ind w:left="1440" w:hanging="1440"/>
        <w:jc w:val="both"/>
        <w:rPr>
          <w:sz w:val="26"/>
          <w:szCs w:val="26"/>
        </w:rPr>
      </w:pPr>
      <w:r>
        <w:rPr>
          <w:sz w:val="26"/>
          <w:szCs w:val="26"/>
        </w:rPr>
        <w:lastRenderedPageBreak/>
        <w:t>Summary:</w:t>
      </w:r>
      <w:r>
        <w:rPr>
          <w:sz w:val="26"/>
          <w:szCs w:val="26"/>
        </w:rPr>
        <w:tab/>
        <w:t>The plaintiff, a wholesale business owner lodged combined summons against defendant who runs a grocery shop business.  Plaintiff claims for balance of money for goods sold and delivered at the b</w:t>
      </w:r>
      <w:r w:rsidR="00693B99">
        <w:rPr>
          <w:sz w:val="26"/>
          <w:szCs w:val="26"/>
        </w:rPr>
        <w:t>eh</w:t>
      </w:r>
      <w:r>
        <w:rPr>
          <w:sz w:val="26"/>
          <w:szCs w:val="26"/>
        </w:rPr>
        <w:t xml:space="preserve">est of defendant.  Defendant raises in defence </w:t>
      </w:r>
      <w:r w:rsidR="005E51BB">
        <w:rPr>
          <w:sz w:val="26"/>
          <w:szCs w:val="26"/>
        </w:rPr>
        <w:t>a number of issues to plaintiff’s application for summary judgment.</w:t>
      </w:r>
    </w:p>
    <w:p w:rsidR="005E51BB" w:rsidRDefault="005E51BB" w:rsidP="00C524FF">
      <w:pPr>
        <w:spacing w:line="360" w:lineRule="auto"/>
        <w:ind w:left="1440" w:hanging="1440"/>
        <w:jc w:val="both"/>
        <w:rPr>
          <w:sz w:val="26"/>
          <w:szCs w:val="26"/>
        </w:rPr>
      </w:pPr>
    </w:p>
    <w:p w:rsidR="005E51BB" w:rsidRDefault="005E51BB" w:rsidP="00C524FF">
      <w:pPr>
        <w:spacing w:line="360" w:lineRule="auto"/>
        <w:ind w:left="1440" w:hanging="1440"/>
        <w:jc w:val="both"/>
        <w:rPr>
          <w:sz w:val="26"/>
          <w:szCs w:val="26"/>
        </w:rPr>
      </w:pPr>
      <w:r>
        <w:rPr>
          <w:sz w:val="26"/>
          <w:szCs w:val="26"/>
        </w:rPr>
        <w:t>[1]</w:t>
      </w:r>
      <w:r>
        <w:rPr>
          <w:sz w:val="26"/>
          <w:szCs w:val="26"/>
        </w:rPr>
        <w:tab/>
        <w:t xml:space="preserve">The plaintiff and defendant were in a contractual sale agreement dating way back as 1985.  Under this contract, in the period of September 1991 and January 1992 defendant purchased from plaintiff on credit goods to the total value of E321,540.80.  Defendant paid a sum of E85,000 and the balance was E236,540.80.  The summary judgment application is in </w:t>
      </w:r>
      <w:r w:rsidR="00BE61F2">
        <w:rPr>
          <w:sz w:val="26"/>
          <w:szCs w:val="26"/>
        </w:rPr>
        <w:t>respect of the claim of E236,540.80.  These are common cause between the parties.</w:t>
      </w:r>
    </w:p>
    <w:p w:rsidR="00BE61F2" w:rsidRDefault="00BE61F2" w:rsidP="00C524FF">
      <w:pPr>
        <w:spacing w:line="360" w:lineRule="auto"/>
        <w:ind w:left="1440" w:hanging="1440"/>
        <w:jc w:val="both"/>
        <w:rPr>
          <w:sz w:val="26"/>
          <w:szCs w:val="26"/>
        </w:rPr>
      </w:pPr>
    </w:p>
    <w:p w:rsidR="00BE61F2" w:rsidRDefault="00BE61F2" w:rsidP="00C524FF">
      <w:pPr>
        <w:spacing w:line="360" w:lineRule="auto"/>
        <w:ind w:left="1440" w:hanging="1440"/>
        <w:jc w:val="both"/>
        <w:rPr>
          <w:sz w:val="26"/>
          <w:szCs w:val="26"/>
        </w:rPr>
      </w:pPr>
      <w:r>
        <w:rPr>
          <w:sz w:val="26"/>
          <w:szCs w:val="26"/>
        </w:rPr>
        <w:t>[2]</w:t>
      </w:r>
      <w:r>
        <w:rPr>
          <w:sz w:val="26"/>
          <w:szCs w:val="26"/>
        </w:rPr>
        <w:tab/>
        <w:t xml:space="preserve">In his affidavit resisting summary judgment, the defendant raised </w:t>
      </w:r>
      <w:r w:rsidRPr="006E18B4">
        <w:rPr>
          <w:i/>
          <w:sz w:val="26"/>
          <w:szCs w:val="26"/>
        </w:rPr>
        <w:t>a point in</w:t>
      </w:r>
      <w:r>
        <w:rPr>
          <w:sz w:val="26"/>
          <w:szCs w:val="26"/>
        </w:rPr>
        <w:t xml:space="preserve"> </w:t>
      </w:r>
      <w:r w:rsidRPr="00BE61F2">
        <w:rPr>
          <w:i/>
          <w:sz w:val="26"/>
          <w:szCs w:val="26"/>
        </w:rPr>
        <w:t xml:space="preserve">limine </w:t>
      </w:r>
      <w:r>
        <w:rPr>
          <w:sz w:val="26"/>
          <w:szCs w:val="26"/>
        </w:rPr>
        <w:t xml:space="preserve">which was however, not pursued during submission.  I need not say not say much on the </w:t>
      </w:r>
      <w:r w:rsidRPr="006E18B4">
        <w:rPr>
          <w:i/>
          <w:sz w:val="26"/>
          <w:szCs w:val="26"/>
        </w:rPr>
        <w:t>point in</w:t>
      </w:r>
      <w:r>
        <w:rPr>
          <w:sz w:val="26"/>
          <w:szCs w:val="26"/>
        </w:rPr>
        <w:t xml:space="preserve"> </w:t>
      </w:r>
      <w:r w:rsidRPr="00DF69F8">
        <w:rPr>
          <w:i/>
          <w:sz w:val="26"/>
          <w:szCs w:val="26"/>
        </w:rPr>
        <w:t xml:space="preserve">limine </w:t>
      </w:r>
      <w:r>
        <w:rPr>
          <w:sz w:val="26"/>
          <w:szCs w:val="26"/>
        </w:rPr>
        <w:t xml:space="preserve">except that defendant </w:t>
      </w:r>
      <w:r w:rsidR="00DF69F8">
        <w:rPr>
          <w:sz w:val="26"/>
          <w:szCs w:val="26"/>
        </w:rPr>
        <w:t>position for abandoning the same is commended as</w:t>
      </w:r>
      <w:r w:rsidR="004B7E53">
        <w:rPr>
          <w:sz w:val="26"/>
          <w:szCs w:val="26"/>
        </w:rPr>
        <w:t xml:space="preserve"> from</w:t>
      </w:r>
      <w:r w:rsidR="00DF69F8">
        <w:rPr>
          <w:sz w:val="26"/>
          <w:szCs w:val="26"/>
        </w:rPr>
        <w:t xml:space="preserve"> authorities and rule 32 (2) there was</w:t>
      </w:r>
      <w:r w:rsidR="006E18B4">
        <w:rPr>
          <w:sz w:val="26"/>
          <w:szCs w:val="26"/>
        </w:rPr>
        <w:t xml:space="preserve"> totally</w:t>
      </w:r>
      <w:r w:rsidR="00DF69F8">
        <w:rPr>
          <w:sz w:val="26"/>
          <w:szCs w:val="26"/>
        </w:rPr>
        <w:t xml:space="preserve"> no substance in it.</w:t>
      </w:r>
      <w:r w:rsidR="006E18B4">
        <w:rPr>
          <w:sz w:val="26"/>
          <w:szCs w:val="26"/>
        </w:rPr>
        <w:t xml:space="preserve">  The defendant had stated that the plaintiff had embarked on a wrong cause of action in that his claim fell outside the ambit of summary judgment application.</w:t>
      </w:r>
    </w:p>
    <w:p w:rsidR="00DF69F8" w:rsidRDefault="00DF69F8" w:rsidP="00C524FF">
      <w:pPr>
        <w:spacing w:line="360" w:lineRule="auto"/>
        <w:ind w:left="1440" w:hanging="1440"/>
        <w:jc w:val="both"/>
        <w:rPr>
          <w:sz w:val="26"/>
          <w:szCs w:val="26"/>
        </w:rPr>
      </w:pPr>
    </w:p>
    <w:p w:rsidR="00DF69F8" w:rsidRDefault="00DF69F8" w:rsidP="00C524FF">
      <w:pPr>
        <w:spacing w:line="360" w:lineRule="auto"/>
        <w:ind w:left="1440" w:hanging="1440"/>
        <w:jc w:val="both"/>
        <w:rPr>
          <w:sz w:val="26"/>
          <w:szCs w:val="26"/>
        </w:rPr>
      </w:pPr>
      <w:r>
        <w:rPr>
          <w:sz w:val="26"/>
          <w:szCs w:val="26"/>
        </w:rPr>
        <w:t>[3]</w:t>
      </w:r>
      <w:r>
        <w:rPr>
          <w:sz w:val="26"/>
          <w:szCs w:val="26"/>
        </w:rPr>
        <w:tab/>
        <w:t>Although the transaction under issue is one for 1992, plaintiff instituted proceedings on the 11</w:t>
      </w:r>
      <w:r w:rsidRPr="00DF69F8">
        <w:rPr>
          <w:sz w:val="26"/>
          <w:szCs w:val="26"/>
          <w:vertAlign w:val="superscript"/>
        </w:rPr>
        <w:t>th</w:t>
      </w:r>
      <w:r>
        <w:rPr>
          <w:sz w:val="26"/>
          <w:szCs w:val="26"/>
        </w:rPr>
        <w:t xml:space="preserve"> August 2009 as per the Registrar’s stamp on the combined summons.</w:t>
      </w:r>
    </w:p>
    <w:p w:rsidR="00DF69F8" w:rsidRDefault="00DF69F8" w:rsidP="00C524FF">
      <w:pPr>
        <w:spacing w:line="360" w:lineRule="auto"/>
        <w:ind w:left="1440" w:hanging="1440"/>
        <w:jc w:val="both"/>
        <w:rPr>
          <w:sz w:val="26"/>
          <w:szCs w:val="26"/>
        </w:rPr>
      </w:pPr>
    </w:p>
    <w:p w:rsidR="00DF69F8" w:rsidRDefault="00DF69F8" w:rsidP="00C524FF">
      <w:pPr>
        <w:spacing w:line="360" w:lineRule="auto"/>
        <w:ind w:left="1440" w:hanging="1440"/>
        <w:jc w:val="both"/>
        <w:rPr>
          <w:sz w:val="26"/>
          <w:szCs w:val="26"/>
        </w:rPr>
      </w:pPr>
      <w:r>
        <w:rPr>
          <w:sz w:val="26"/>
          <w:szCs w:val="26"/>
        </w:rPr>
        <w:t>[4]</w:t>
      </w:r>
      <w:r>
        <w:rPr>
          <w:sz w:val="26"/>
          <w:szCs w:val="26"/>
        </w:rPr>
        <w:tab/>
        <w:t>Rule 32 (3) (a) states as follows:</w:t>
      </w:r>
    </w:p>
    <w:p w:rsidR="00DF69F8" w:rsidRDefault="00DF69F8" w:rsidP="00C524FF">
      <w:pPr>
        <w:spacing w:line="360" w:lineRule="auto"/>
        <w:ind w:left="1440" w:hanging="1440"/>
        <w:jc w:val="both"/>
        <w:rPr>
          <w:sz w:val="26"/>
          <w:szCs w:val="26"/>
        </w:rPr>
      </w:pPr>
    </w:p>
    <w:p w:rsidR="00DF69F8" w:rsidRDefault="00DF69F8" w:rsidP="00F9429A">
      <w:pPr>
        <w:spacing w:line="360" w:lineRule="auto"/>
        <w:ind w:left="2160"/>
        <w:jc w:val="both"/>
        <w:rPr>
          <w:sz w:val="26"/>
          <w:szCs w:val="26"/>
        </w:rPr>
      </w:pPr>
      <w:r>
        <w:rPr>
          <w:sz w:val="26"/>
          <w:szCs w:val="26"/>
        </w:rPr>
        <w:t>“</w:t>
      </w:r>
      <w:r w:rsidR="00F9429A" w:rsidRPr="00F9429A">
        <w:rPr>
          <w:i/>
          <w:sz w:val="26"/>
          <w:szCs w:val="26"/>
        </w:rPr>
        <w:t xml:space="preserve">An application under sub-rule (1) shall be made on notice to the defendant accompanied by an affidavit verifying the facts on which </w:t>
      </w:r>
      <w:r w:rsidR="00F9429A" w:rsidRPr="00F9429A">
        <w:rPr>
          <w:i/>
          <w:sz w:val="26"/>
          <w:szCs w:val="26"/>
        </w:rPr>
        <w:lastRenderedPageBreak/>
        <w:t>the claim, or the part of the claim, to which the application relates is based and stating that in the deponent’s belief there is no defence to that claim or part, as the case may be, and such affidavit may in addition set out any evidence material to the claim.</w:t>
      </w:r>
      <w:r w:rsidR="00F9429A">
        <w:rPr>
          <w:sz w:val="26"/>
          <w:szCs w:val="26"/>
        </w:rPr>
        <w:t>”</w:t>
      </w:r>
    </w:p>
    <w:p w:rsidR="00C524FF" w:rsidRDefault="00F9429A" w:rsidP="00C524FF">
      <w:pPr>
        <w:spacing w:line="360" w:lineRule="auto"/>
        <w:ind w:left="1440" w:hanging="1440"/>
        <w:jc w:val="both"/>
        <w:rPr>
          <w:sz w:val="26"/>
          <w:szCs w:val="26"/>
        </w:rPr>
      </w:pPr>
      <w:r>
        <w:rPr>
          <w:sz w:val="26"/>
          <w:szCs w:val="26"/>
        </w:rPr>
        <w:tab/>
      </w:r>
      <w:r>
        <w:rPr>
          <w:sz w:val="26"/>
          <w:szCs w:val="26"/>
        </w:rPr>
        <w:tab/>
      </w:r>
    </w:p>
    <w:p w:rsidR="00C524FF" w:rsidRDefault="00F9429A" w:rsidP="00C524FF">
      <w:pPr>
        <w:spacing w:line="360" w:lineRule="auto"/>
        <w:ind w:left="1440" w:hanging="1440"/>
        <w:jc w:val="both"/>
        <w:rPr>
          <w:sz w:val="26"/>
          <w:szCs w:val="26"/>
        </w:rPr>
      </w:pPr>
      <w:r>
        <w:rPr>
          <w:sz w:val="26"/>
          <w:szCs w:val="26"/>
        </w:rPr>
        <w:t>[5]</w:t>
      </w:r>
      <w:r>
        <w:rPr>
          <w:sz w:val="26"/>
          <w:szCs w:val="26"/>
        </w:rPr>
        <w:tab/>
      </w:r>
      <w:r w:rsidR="00182074">
        <w:rPr>
          <w:sz w:val="26"/>
          <w:szCs w:val="26"/>
        </w:rPr>
        <w:t>The purpose of the rule as introduced in England was “</w:t>
      </w:r>
      <w:r w:rsidR="00182074" w:rsidRPr="00182074">
        <w:rPr>
          <w:i/>
          <w:sz w:val="26"/>
          <w:szCs w:val="26"/>
        </w:rPr>
        <w:t>to assist a plaintiff in a case where a defendant, who cannot set up a bona fide defence or raise against the plaintiff an issue which ought to be tried</w:t>
      </w:r>
      <w:r w:rsidR="00182074">
        <w:rPr>
          <w:sz w:val="26"/>
          <w:szCs w:val="26"/>
        </w:rPr>
        <w:t xml:space="preserve">” as per </w:t>
      </w:r>
      <w:r w:rsidR="00182074" w:rsidRPr="004B7E53">
        <w:rPr>
          <w:b/>
          <w:sz w:val="26"/>
          <w:szCs w:val="26"/>
        </w:rPr>
        <w:t>Erasmus, “Superior Court Practice, 1999 at page B1-206</w:t>
      </w:r>
      <w:r w:rsidR="00182074">
        <w:rPr>
          <w:sz w:val="26"/>
          <w:szCs w:val="26"/>
        </w:rPr>
        <w:t>.</w:t>
      </w:r>
    </w:p>
    <w:p w:rsidR="00182074" w:rsidRDefault="00182074" w:rsidP="00C524FF">
      <w:pPr>
        <w:spacing w:line="360" w:lineRule="auto"/>
        <w:ind w:left="1440" w:hanging="1440"/>
        <w:jc w:val="both"/>
        <w:rPr>
          <w:sz w:val="26"/>
          <w:szCs w:val="26"/>
        </w:rPr>
      </w:pPr>
    </w:p>
    <w:p w:rsidR="00182074" w:rsidRDefault="00182074" w:rsidP="00C524FF">
      <w:pPr>
        <w:spacing w:line="360" w:lineRule="auto"/>
        <w:ind w:left="1440" w:hanging="1440"/>
        <w:jc w:val="both"/>
        <w:rPr>
          <w:sz w:val="26"/>
          <w:szCs w:val="26"/>
        </w:rPr>
      </w:pPr>
      <w:r>
        <w:rPr>
          <w:sz w:val="26"/>
          <w:szCs w:val="26"/>
        </w:rPr>
        <w:t>[6]</w:t>
      </w:r>
      <w:r>
        <w:rPr>
          <w:sz w:val="26"/>
          <w:szCs w:val="26"/>
        </w:rPr>
        <w:tab/>
        <w:t xml:space="preserve">This procedure has been held by </w:t>
      </w:r>
      <w:proofErr w:type="spellStart"/>
      <w:r w:rsidRPr="004B7E53">
        <w:rPr>
          <w:b/>
          <w:sz w:val="26"/>
          <w:szCs w:val="26"/>
        </w:rPr>
        <w:t>Horwith</w:t>
      </w:r>
      <w:proofErr w:type="spellEnd"/>
      <w:r w:rsidRPr="004B7E53">
        <w:rPr>
          <w:b/>
          <w:sz w:val="26"/>
          <w:szCs w:val="26"/>
        </w:rPr>
        <w:t xml:space="preserve"> J.</w:t>
      </w:r>
      <w:r>
        <w:rPr>
          <w:sz w:val="26"/>
          <w:szCs w:val="26"/>
        </w:rPr>
        <w:t xml:space="preserve"> in </w:t>
      </w:r>
      <w:r w:rsidRPr="004B7E53">
        <w:rPr>
          <w:b/>
          <w:sz w:val="26"/>
          <w:szCs w:val="26"/>
        </w:rPr>
        <w:t>Eisenberg v O. F. S. Textile Distributors (Pty) Ltd 1049 (3) .A.A 1047</w:t>
      </w:r>
      <w:r>
        <w:rPr>
          <w:sz w:val="26"/>
          <w:szCs w:val="26"/>
        </w:rPr>
        <w:t xml:space="preserve"> at </w:t>
      </w:r>
      <w:r w:rsidRPr="004B7E53">
        <w:rPr>
          <w:b/>
          <w:sz w:val="26"/>
          <w:szCs w:val="26"/>
        </w:rPr>
        <w:t>1054</w:t>
      </w:r>
      <w:r>
        <w:rPr>
          <w:sz w:val="26"/>
          <w:szCs w:val="26"/>
        </w:rPr>
        <w:t xml:space="preserve"> as:</w:t>
      </w:r>
    </w:p>
    <w:p w:rsidR="00182074" w:rsidRDefault="00182074" w:rsidP="00C524FF">
      <w:pPr>
        <w:spacing w:line="360" w:lineRule="auto"/>
        <w:ind w:left="1440" w:hanging="1440"/>
        <w:jc w:val="both"/>
        <w:rPr>
          <w:sz w:val="26"/>
          <w:szCs w:val="26"/>
        </w:rPr>
      </w:pPr>
    </w:p>
    <w:p w:rsidR="00182074" w:rsidRPr="00182074" w:rsidRDefault="00182074" w:rsidP="00182074">
      <w:pPr>
        <w:spacing w:line="360" w:lineRule="auto"/>
        <w:ind w:left="2160"/>
        <w:jc w:val="both"/>
        <w:rPr>
          <w:i/>
          <w:sz w:val="26"/>
          <w:szCs w:val="26"/>
        </w:rPr>
      </w:pPr>
      <w:r>
        <w:rPr>
          <w:sz w:val="26"/>
          <w:szCs w:val="26"/>
        </w:rPr>
        <w:t>“</w:t>
      </w:r>
      <w:r w:rsidRPr="00182074">
        <w:rPr>
          <w:i/>
          <w:sz w:val="26"/>
          <w:szCs w:val="26"/>
        </w:rPr>
        <w:t xml:space="preserve">constitute a negation of a fundamental principle in the administration of justice, </w:t>
      </w:r>
      <w:proofErr w:type="spellStart"/>
      <w:r w:rsidRPr="00182074">
        <w:rPr>
          <w:i/>
          <w:sz w:val="26"/>
          <w:szCs w:val="26"/>
        </w:rPr>
        <w:t>audi</w:t>
      </w:r>
      <w:proofErr w:type="spellEnd"/>
      <w:r w:rsidRPr="00182074">
        <w:rPr>
          <w:i/>
          <w:sz w:val="26"/>
          <w:szCs w:val="26"/>
        </w:rPr>
        <w:t xml:space="preserve"> </w:t>
      </w:r>
      <w:proofErr w:type="spellStart"/>
      <w:r w:rsidRPr="00182074">
        <w:rPr>
          <w:i/>
          <w:sz w:val="26"/>
          <w:szCs w:val="26"/>
        </w:rPr>
        <w:t>alteram</w:t>
      </w:r>
      <w:proofErr w:type="spellEnd"/>
      <w:r w:rsidRPr="00182074">
        <w:rPr>
          <w:i/>
          <w:sz w:val="26"/>
          <w:szCs w:val="26"/>
        </w:rPr>
        <w:t xml:space="preserve"> </w:t>
      </w:r>
      <w:proofErr w:type="spellStart"/>
      <w:r w:rsidRPr="00182074">
        <w:rPr>
          <w:i/>
          <w:sz w:val="26"/>
          <w:szCs w:val="26"/>
        </w:rPr>
        <w:t>partem</w:t>
      </w:r>
      <w:proofErr w:type="spellEnd"/>
      <w:r w:rsidRPr="00182074">
        <w:rPr>
          <w:i/>
          <w:sz w:val="26"/>
          <w:szCs w:val="26"/>
        </w:rPr>
        <w:t>.  Consequently</w:t>
      </w:r>
      <w:r>
        <w:rPr>
          <w:i/>
          <w:sz w:val="26"/>
          <w:szCs w:val="26"/>
        </w:rPr>
        <w:t xml:space="preserve"> the drastic remedy provided therein should only be resorted to and accorded where plaintiff can establish his claim clearly and the defendant fails to set up a bona fide defence or </w:t>
      </w:r>
      <w:r w:rsidRPr="003A7B98">
        <w:rPr>
          <w:i/>
          <w:sz w:val="26"/>
          <w:szCs w:val="26"/>
          <w:u w:val="single"/>
        </w:rPr>
        <w:t>raise a fairy triable and arguable issue.</w:t>
      </w:r>
      <w:r>
        <w:rPr>
          <w:i/>
          <w:sz w:val="26"/>
          <w:szCs w:val="26"/>
        </w:rPr>
        <w:t>”</w:t>
      </w:r>
    </w:p>
    <w:p w:rsidR="00C524FF" w:rsidRDefault="00C524FF" w:rsidP="00C524FF">
      <w:pPr>
        <w:spacing w:line="360" w:lineRule="auto"/>
        <w:ind w:left="1440" w:hanging="1440"/>
        <w:jc w:val="both"/>
        <w:rPr>
          <w:sz w:val="26"/>
          <w:szCs w:val="26"/>
        </w:rPr>
      </w:pPr>
    </w:p>
    <w:p w:rsidR="00182074" w:rsidRDefault="00182074" w:rsidP="00C524FF">
      <w:pPr>
        <w:spacing w:line="360" w:lineRule="auto"/>
        <w:ind w:left="1440" w:hanging="1440"/>
        <w:jc w:val="both"/>
        <w:rPr>
          <w:sz w:val="26"/>
          <w:szCs w:val="26"/>
        </w:rPr>
      </w:pPr>
      <w:r>
        <w:rPr>
          <w:sz w:val="26"/>
          <w:szCs w:val="26"/>
        </w:rPr>
        <w:t>[7]</w:t>
      </w:r>
      <w:r>
        <w:rPr>
          <w:sz w:val="26"/>
          <w:szCs w:val="26"/>
        </w:rPr>
        <w:tab/>
      </w:r>
      <w:r w:rsidRPr="00552002">
        <w:rPr>
          <w:i/>
          <w:sz w:val="26"/>
          <w:szCs w:val="26"/>
        </w:rPr>
        <w:t>In casu</w:t>
      </w:r>
      <w:r>
        <w:rPr>
          <w:sz w:val="26"/>
          <w:szCs w:val="26"/>
        </w:rPr>
        <w:t xml:space="preserve"> the defendant states in opposition to plaintiff’s application:</w:t>
      </w:r>
    </w:p>
    <w:p w:rsidR="00182074" w:rsidRDefault="00182074" w:rsidP="00C524FF">
      <w:pPr>
        <w:spacing w:line="360" w:lineRule="auto"/>
        <w:ind w:left="1440" w:hanging="1440"/>
        <w:jc w:val="both"/>
        <w:rPr>
          <w:sz w:val="26"/>
          <w:szCs w:val="26"/>
        </w:rPr>
      </w:pPr>
    </w:p>
    <w:p w:rsidR="00BB0545" w:rsidRPr="00A66277" w:rsidRDefault="00BB0545" w:rsidP="00C524FF">
      <w:pPr>
        <w:spacing w:line="360" w:lineRule="auto"/>
        <w:ind w:left="1440" w:hanging="1440"/>
        <w:jc w:val="both"/>
        <w:rPr>
          <w:i/>
          <w:sz w:val="26"/>
          <w:szCs w:val="26"/>
          <w:u w:val="single"/>
        </w:rPr>
      </w:pPr>
      <w:r>
        <w:rPr>
          <w:sz w:val="26"/>
          <w:szCs w:val="26"/>
        </w:rPr>
        <w:tab/>
      </w:r>
      <w:r>
        <w:rPr>
          <w:sz w:val="26"/>
          <w:szCs w:val="26"/>
        </w:rPr>
        <w:tab/>
      </w:r>
      <w:r w:rsidRPr="00A66277">
        <w:rPr>
          <w:i/>
          <w:sz w:val="26"/>
          <w:szCs w:val="26"/>
        </w:rPr>
        <w:t>“7.</w:t>
      </w:r>
      <w:r w:rsidRPr="00A66277">
        <w:rPr>
          <w:i/>
          <w:sz w:val="26"/>
          <w:szCs w:val="26"/>
        </w:rPr>
        <w:tab/>
      </w:r>
      <w:r w:rsidRPr="00A66277">
        <w:rPr>
          <w:i/>
          <w:sz w:val="26"/>
          <w:szCs w:val="26"/>
          <w:u w:val="single"/>
        </w:rPr>
        <w:t>Ad Paragraph 6 &amp; 7</w:t>
      </w:r>
    </w:p>
    <w:p w:rsidR="00BB0545" w:rsidRPr="00A66277" w:rsidRDefault="00BB0545" w:rsidP="00C524FF">
      <w:pPr>
        <w:spacing w:line="360" w:lineRule="auto"/>
        <w:ind w:left="1440" w:hanging="1440"/>
        <w:jc w:val="both"/>
        <w:rPr>
          <w:i/>
          <w:sz w:val="26"/>
          <w:szCs w:val="26"/>
        </w:rPr>
      </w:pPr>
    </w:p>
    <w:p w:rsidR="00BB0545" w:rsidRPr="00A66277" w:rsidRDefault="00BB0545" w:rsidP="00C524FF">
      <w:pPr>
        <w:spacing w:line="360" w:lineRule="auto"/>
        <w:ind w:left="1440" w:hanging="1440"/>
        <w:jc w:val="both"/>
        <w:rPr>
          <w:i/>
          <w:sz w:val="26"/>
          <w:szCs w:val="26"/>
        </w:rPr>
      </w:pPr>
      <w:r w:rsidRPr="00A66277">
        <w:rPr>
          <w:i/>
          <w:sz w:val="26"/>
          <w:szCs w:val="26"/>
        </w:rPr>
        <w:tab/>
      </w:r>
      <w:r w:rsidRPr="00A66277">
        <w:rPr>
          <w:i/>
          <w:sz w:val="26"/>
          <w:szCs w:val="26"/>
        </w:rPr>
        <w:tab/>
        <w:t xml:space="preserve">The contents </w:t>
      </w:r>
      <w:r w:rsidRPr="00A66277">
        <w:rPr>
          <w:i/>
          <w:sz w:val="26"/>
          <w:szCs w:val="26"/>
        </w:rPr>
        <w:tab/>
        <w:t>of these paragraphs are disputed and I aver that:</w:t>
      </w:r>
    </w:p>
    <w:p w:rsidR="00BB0545" w:rsidRPr="00A66277" w:rsidRDefault="00BB0545" w:rsidP="00C524FF">
      <w:pPr>
        <w:spacing w:line="360" w:lineRule="auto"/>
        <w:ind w:left="1440" w:hanging="1440"/>
        <w:jc w:val="both"/>
        <w:rPr>
          <w:i/>
          <w:sz w:val="26"/>
          <w:szCs w:val="26"/>
        </w:rPr>
      </w:pPr>
    </w:p>
    <w:p w:rsidR="00BB0545" w:rsidRPr="00A66277" w:rsidRDefault="00BB0545" w:rsidP="00BB0545">
      <w:pPr>
        <w:spacing w:line="360" w:lineRule="auto"/>
        <w:ind w:left="2880" w:hanging="720"/>
        <w:jc w:val="both"/>
        <w:rPr>
          <w:i/>
          <w:sz w:val="26"/>
          <w:szCs w:val="26"/>
        </w:rPr>
      </w:pPr>
      <w:r w:rsidRPr="00A66277">
        <w:rPr>
          <w:i/>
          <w:sz w:val="26"/>
          <w:szCs w:val="26"/>
        </w:rPr>
        <w:t>7.1</w:t>
      </w:r>
      <w:r w:rsidRPr="00A66277">
        <w:rPr>
          <w:i/>
          <w:sz w:val="26"/>
          <w:szCs w:val="26"/>
        </w:rPr>
        <w:tab/>
        <w:t>I am not indebted to the plaintiff and do not owe a cent to him;</w:t>
      </w:r>
    </w:p>
    <w:p w:rsidR="00182074" w:rsidRPr="00A66277" w:rsidRDefault="00182074" w:rsidP="00C524FF">
      <w:pPr>
        <w:spacing w:line="360" w:lineRule="auto"/>
        <w:ind w:left="1440" w:hanging="1440"/>
        <w:jc w:val="both"/>
        <w:rPr>
          <w:i/>
          <w:sz w:val="26"/>
          <w:szCs w:val="26"/>
        </w:rPr>
      </w:pPr>
      <w:r w:rsidRPr="00A66277">
        <w:rPr>
          <w:i/>
          <w:sz w:val="26"/>
          <w:szCs w:val="26"/>
        </w:rPr>
        <w:tab/>
      </w:r>
    </w:p>
    <w:p w:rsidR="00BB0545" w:rsidRPr="00A66277" w:rsidRDefault="00BB0545" w:rsidP="00BB0545">
      <w:pPr>
        <w:spacing w:line="360" w:lineRule="auto"/>
        <w:ind w:left="2880" w:hanging="720"/>
        <w:jc w:val="both"/>
        <w:rPr>
          <w:i/>
          <w:sz w:val="26"/>
          <w:szCs w:val="26"/>
        </w:rPr>
      </w:pPr>
      <w:r w:rsidRPr="00A66277">
        <w:rPr>
          <w:i/>
          <w:sz w:val="26"/>
          <w:szCs w:val="26"/>
        </w:rPr>
        <w:lastRenderedPageBreak/>
        <w:t>7.2</w:t>
      </w:r>
      <w:r w:rsidRPr="00A66277">
        <w:rPr>
          <w:i/>
          <w:sz w:val="26"/>
          <w:szCs w:val="26"/>
        </w:rPr>
        <w:tab/>
        <w:t>The said amount of E236,540.80 (Two hundred and thirty six thousand five hundred and forty Emalangeni and eighty cents</w:t>
      </w:r>
      <w:r w:rsidR="006E18B4">
        <w:rPr>
          <w:i/>
          <w:sz w:val="26"/>
          <w:szCs w:val="26"/>
        </w:rPr>
        <w:t>)</w:t>
      </w:r>
      <w:r w:rsidRPr="00A66277">
        <w:rPr>
          <w:i/>
          <w:sz w:val="26"/>
          <w:szCs w:val="26"/>
        </w:rPr>
        <w:t xml:space="preserve"> was fully paid to the plaintiff in the following manner:</w:t>
      </w:r>
    </w:p>
    <w:p w:rsidR="00BB0545" w:rsidRPr="00A66277" w:rsidRDefault="00BB0545" w:rsidP="00BB0545">
      <w:pPr>
        <w:spacing w:line="360" w:lineRule="auto"/>
        <w:ind w:left="2880" w:hanging="720"/>
        <w:jc w:val="both"/>
        <w:rPr>
          <w:i/>
          <w:sz w:val="26"/>
          <w:szCs w:val="26"/>
        </w:rPr>
      </w:pPr>
    </w:p>
    <w:p w:rsidR="00BB0545" w:rsidRPr="00A66277" w:rsidRDefault="00BB0545" w:rsidP="00BB0545">
      <w:pPr>
        <w:spacing w:line="360" w:lineRule="auto"/>
        <w:ind w:left="2880" w:hanging="720"/>
        <w:jc w:val="both"/>
        <w:rPr>
          <w:i/>
          <w:sz w:val="26"/>
          <w:szCs w:val="26"/>
        </w:rPr>
      </w:pPr>
      <w:r w:rsidRPr="00A66277">
        <w:rPr>
          <w:i/>
          <w:sz w:val="26"/>
          <w:szCs w:val="26"/>
        </w:rPr>
        <w:t>7.3</w:t>
      </w:r>
      <w:r w:rsidR="00B23664" w:rsidRPr="00A66277">
        <w:rPr>
          <w:i/>
          <w:sz w:val="26"/>
          <w:szCs w:val="26"/>
        </w:rPr>
        <w:tab/>
        <w:t>Over and above the payment of E85,000 (Eighty five thousand Emalangeni) and E15,000 (Fifteen Thousand Emalangeni</w:t>
      </w:r>
      <w:r w:rsidR="006E18B4">
        <w:rPr>
          <w:i/>
          <w:sz w:val="26"/>
          <w:szCs w:val="26"/>
        </w:rPr>
        <w:t>)</w:t>
      </w:r>
      <w:r w:rsidR="00B23664" w:rsidRPr="00A66277">
        <w:rPr>
          <w:i/>
          <w:sz w:val="26"/>
          <w:szCs w:val="26"/>
        </w:rPr>
        <w:t xml:space="preserve"> by way of two </w:t>
      </w:r>
      <w:proofErr w:type="spellStart"/>
      <w:r w:rsidR="00B23664" w:rsidRPr="00A66277">
        <w:rPr>
          <w:i/>
          <w:sz w:val="26"/>
          <w:szCs w:val="26"/>
        </w:rPr>
        <w:t>cheques</w:t>
      </w:r>
      <w:proofErr w:type="spellEnd"/>
      <w:r w:rsidR="00B23664" w:rsidRPr="00A66277">
        <w:rPr>
          <w:i/>
          <w:sz w:val="26"/>
          <w:szCs w:val="26"/>
        </w:rPr>
        <w:t xml:space="preserve"> totaling to the amount of E90,000 (Ninety thousand Emalangeni).  Copies of the said </w:t>
      </w:r>
      <w:proofErr w:type="spellStart"/>
      <w:r w:rsidR="00B23664" w:rsidRPr="00A66277">
        <w:rPr>
          <w:i/>
          <w:sz w:val="26"/>
          <w:szCs w:val="26"/>
        </w:rPr>
        <w:t>cheques</w:t>
      </w:r>
      <w:proofErr w:type="spellEnd"/>
      <w:r w:rsidR="00B23664" w:rsidRPr="00A66277">
        <w:rPr>
          <w:i/>
          <w:sz w:val="26"/>
          <w:szCs w:val="26"/>
        </w:rPr>
        <w:t xml:space="preserve"> are annexed hereto and marked “MS1 and 2” respectively.</w:t>
      </w:r>
    </w:p>
    <w:p w:rsidR="00B23664" w:rsidRPr="00A66277" w:rsidRDefault="00B23664" w:rsidP="00BB0545">
      <w:pPr>
        <w:spacing w:line="360" w:lineRule="auto"/>
        <w:ind w:left="2880" w:hanging="720"/>
        <w:jc w:val="both"/>
        <w:rPr>
          <w:i/>
          <w:sz w:val="26"/>
          <w:szCs w:val="26"/>
        </w:rPr>
      </w:pPr>
    </w:p>
    <w:p w:rsidR="00B23664" w:rsidRPr="00A66277" w:rsidRDefault="00B23664" w:rsidP="00BB0545">
      <w:pPr>
        <w:spacing w:line="360" w:lineRule="auto"/>
        <w:ind w:left="2880" w:hanging="720"/>
        <w:jc w:val="both"/>
        <w:rPr>
          <w:i/>
          <w:sz w:val="26"/>
          <w:szCs w:val="26"/>
        </w:rPr>
      </w:pPr>
      <w:r w:rsidRPr="00A66277">
        <w:rPr>
          <w:i/>
          <w:sz w:val="26"/>
          <w:szCs w:val="26"/>
        </w:rPr>
        <w:t>7.4</w:t>
      </w:r>
      <w:r w:rsidRPr="00A66277">
        <w:rPr>
          <w:i/>
          <w:sz w:val="26"/>
          <w:szCs w:val="26"/>
        </w:rPr>
        <w:tab/>
        <w:t>Further, I voluntarily handed over to the plaintiff the following movable and immovable property as payment of the said debt I had with the plaintiff:</w:t>
      </w:r>
    </w:p>
    <w:p w:rsidR="00B23664" w:rsidRPr="00A66277" w:rsidRDefault="00B23664" w:rsidP="00BB0545">
      <w:pPr>
        <w:spacing w:line="360" w:lineRule="auto"/>
        <w:ind w:left="2880" w:hanging="720"/>
        <w:jc w:val="both"/>
        <w:rPr>
          <w:i/>
          <w:sz w:val="26"/>
          <w:szCs w:val="26"/>
        </w:rPr>
      </w:pPr>
    </w:p>
    <w:p w:rsidR="00B23664" w:rsidRPr="00A66277" w:rsidRDefault="00B23664" w:rsidP="00B23664">
      <w:pPr>
        <w:pStyle w:val="ListParagraph"/>
        <w:numPr>
          <w:ilvl w:val="0"/>
          <w:numId w:val="1"/>
        </w:numPr>
        <w:spacing w:line="360" w:lineRule="auto"/>
        <w:jc w:val="both"/>
        <w:rPr>
          <w:i/>
          <w:sz w:val="26"/>
          <w:szCs w:val="26"/>
        </w:rPr>
      </w:pPr>
      <w:r w:rsidRPr="00A66277">
        <w:rPr>
          <w:i/>
          <w:sz w:val="26"/>
          <w:szCs w:val="26"/>
        </w:rPr>
        <w:t xml:space="preserve">A Nissan 3 </w:t>
      </w:r>
      <w:proofErr w:type="spellStart"/>
      <w:r w:rsidRPr="00A66277">
        <w:rPr>
          <w:i/>
          <w:sz w:val="26"/>
          <w:szCs w:val="26"/>
        </w:rPr>
        <w:t>litre</w:t>
      </w:r>
      <w:proofErr w:type="spellEnd"/>
      <w:r w:rsidRPr="00A66277">
        <w:rPr>
          <w:i/>
          <w:sz w:val="26"/>
          <w:szCs w:val="26"/>
        </w:rPr>
        <w:t xml:space="preserve"> Van registered SD 399 KL worth E50,000.00</w:t>
      </w:r>
    </w:p>
    <w:p w:rsidR="00B23664" w:rsidRPr="00A66277" w:rsidRDefault="00B23664" w:rsidP="00B23664">
      <w:pPr>
        <w:pStyle w:val="ListParagraph"/>
        <w:numPr>
          <w:ilvl w:val="0"/>
          <w:numId w:val="1"/>
        </w:numPr>
        <w:spacing w:line="360" w:lineRule="auto"/>
        <w:jc w:val="both"/>
        <w:rPr>
          <w:i/>
          <w:sz w:val="26"/>
          <w:szCs w:val="26"/>
        </w:rPr>
      </w:pPr>
      <w:r w:rsidRPr="00A66277">
        <w:rPr>
          <w:i/>
          <w:sz w:val="26"/>
          <w:szCs w:val="26"/>
        </w:rPr>
        <w:t>A 1995 Toyota Tipper Truck worth E75,000.00</w:t>
      </w:r>
    </w:p>
    <w:p w:rsidR="00B23664" w:rsidRPr="00A66277" w:rsidRDefault="00B23664" w:rsidP="00B23664">
      <w:pPr>
        <w:pStyle w:val="ListParagraph"/>
        <w:numPr>
          <w:ilvl w:val="0"/>
          <w:numId w:val="1"/>
        </w:numPr>
        <w:spacing w:line="360" w:lineRule="auto"/>
        <w:jc w:val="both"/>
        <w:rPr>
          <w:i/>
          <w:sz w:val="26"/>
          <w:szCs w:val="26"/>
        </w:rPr>
      </w:pPr>
      <w:r w:rsidRPr="00A66277">
        <w:rPr>
          <w:i/>
          <w:sz w:val="26"/>
          <w:szCs w:val="26"/>
        </w:rPr>
        <w:t>Stock and fixtures and fittings from my restaurant business worth E175,000.00.</w:t>
      </w:r>
    </w:p>
    <w:p w:rsidR="00B23664" w:rsidRPr="00A66277" w:rsidRDefault="00B23664" w:rsidP="00B23664">
      <w:pPr>
        <w:pStyle w:val="ListParagraph"/>
        <w:numPr>
          <w:ilvl w:val="0"/>
          <w:numId w:val="1"/>
        </w:numPr>
        <w:spacing w:line="360" w:lineRule="auto"/>
        <w:jc w:val="both"/>
        <w:rPr>
          <w:i/>
          <w:sz w:val="26"/>
          <w:szCs w:val="26"/>
        </w:rPr>
      </w:pPr>
      <w:r w:rsidRPr="00A66277">
        <w:rPr>
          <w:i/>
          <w:sz w:val="26"/>
          <w:szCs w:val="26"/>
        </w:rPr>
        <w:t>22 head of cattle valued at E2,500.00 each and totaling to the amount of E55,000.00.</w:t>
      </w:r>
    </w:p>
    <w:p w:rsidR="00B23664" w:rsidRPr="00A66277" w:rsidRDefault="00B23664" w:rsidP="00B23664">
      <w:pPr>
        <w:pStyle w:val="ListParagraph"/>
        <w:numPr>
          <w:ilvl w:val="0"/>
          <w:numId w:val="1"/>
        </w:numPr>
        <w:spacing w:line="360" w:lineRule="auto"/>
        <w:jc w:val="both"/>
        <w:rPr>
          <w:i/>
          <w:sz w:val="26"/>
          <w:szCs w:val="26"/>
        </w:rPr>
      </w:pPr>
      <w:r w:rsidRPr="00A66277">
        <w:rPr>
          <w:i/>
          <w:sz w:val="26"/>
          <w:szCs w:val="26"/>
        </w:rPr>
        <w:t>Certain Lot 261, situated at Siteki valued in the amount of E85,000.00.  I had purchased the said immovable property from a certain Mhlanga.  The said immovable property was transferred directly to the plaintiff from the said Mhlanga.</w:t>
      </w:r>
    </w:p>
    <w:p w:rsidR="00BB0545" w:rsidRPr="00A66277" w:rsidRDefault="00BB0545" w:rsidP="00C524FF">
      <w:pPr>
        <w:spacing w:line="360" w:lineRule="auto"/>
        <w:ind w:left="1440" w:hanging="1440"/>
        <w:jc w:val="both"/>
        <w:rPr>
          <w:i/>
          <w:sz w:val="26"/>
          <w:szCs w:val="26"/>
        </w:rPr>
      </w:pPr>
    </w:p>
    <w:p w:rsidR="00B23664" w:rsidRPr="00A66277" w:rsidRDefault="00B23664" w:rsidP="00B23664">
      <w:pPr>
        <w:tabs>
          <w:tab w:val="left" w:pos="2880"/>
        </w:tabs>
        <w:spacing w:line="360" w:lineRule="auto"/>
        <w:ind w:left="2880" w:hanging="720"/>
        <w:jc w:val="both"/>
        <w:rPr>
          <w:i/>
          <w:sz w:val="26"/>
          <w:szCs w:val="26"/>
        </w:rPr>
      </w:pPr>
      <w:r w:rsidRPr="00A66277">
        <w:rPr>
          <w:i/>
          <w:sz w:val="26"/>
          <w:szCs w:val="26"/>
        </w:rPr>
        <w:lastRenderedPageBreak/>
        <w:t>7.5</w:t>
      </w:r>
      <w:r w:rsidRPr="00A66277">
        <w:rPr>
          <w:i/>
          <w:sz w:val="26"/>
          <w:szCs w:val="26"/>
        </w:rPr>
        <w:tab/>
        <w:t>The total payment made to the plaintiff in the light of the above, is the amount of E440,000.00 (Four hundred and forty thousand Emalangeni).</w:t>
      </w:r>
    </w:p>
    <w:p w:rsidR="00B23664" w:rsidRPr="00A66277" w:rsidRDefault="00B23664" w:rsidP="00B23664">
      <w:pPr>
        <w:tabs>
          <w:tab w:val="left" w:pos="2880"/>
        </w:tabs>
        <w:spacing w:line="360" w:lineRule="auto"/>
        <w:ind w:left="2880" w:hanging="720"/>
        <w:jc w:val="both"/>
        <w:rPr>
          <w:i/>
          <w:sz w:val="26"/>
          <w:szCs w:val="26"/>
        </w:rPr>
      </w:pPr>
    </w:p>
    <w:p w:rsidR="00B23664" w:rsidRPr="00A66277" w:rsidRDefault="00B23664" w:rsidP="00B23664">
      <w:pPr>
        <w:tabs>
          <w:tab w:val="left" w:pos="2880"/>
        </w:tabs>
        <w:spacing w:line="360" w:lineRule="auto"/>
        <w:ind w:left="2880" w:hanging="720"/>
        <w:jc w:val="both"/>
        <w:rPr>
          <w:i/>
          <w:sz w:val="26"/>
          <w:szCs w:val="26"/>
        </w:rPr>
      </w:pPr>
      <w:r w:rsidRPr="00A66277">
        <w:rPr>
          <w:i/>
          <w:sz w:val="26"/>
          <w:szCs w:val="26"/>
        </w:rPr>
        <w:t>7.6.</w:t>
      </w:r>
      <w:r w:rsidRPr="00A66277">
        <w:rPr>
          <w:i/>
          <w:sz w:val="26"/>
          <w:szCs w:val="26"/>
        </w:rPr>
        <w:tab/>
        <w:t>I submit therefore that the plaintiff</w:t>
      </w:r>
      <w:r w:rsidR="00D2446B" w:rsidRPr="00A66277">
        <w:rPr>
          <w:i/>
          <w:sz w:val="26"/>
          <w:szCs w:val="26"/>
        </w:rPr>
        <w:t>’s claim was fully paid and I exceeded the said amount due by an amount of E203,459.20 (Two hundred and Three Thousand four hundred and fifty nine Emalangeni twenty cents).</w:t>
      </w:r>
    </w:p>
    <w:p w:rsidR="00A66277" w:rsidRPr="00A66277" w:rsidRDefault="00A66277" w:rsidP="00B23664">
      <w:pPr>
        <w:tabs>
          <w:tab w:val="left" w:pos="2880"/>
        </w:tabs>
        <w:spacing w:line="360" w:lineRule="auto"/>
        <w:ind w:left="2880" w:hanging="720"/>
        <w:jc w:val="both"/>
        <w:rPr>
          <w:i/>
          <w:sz w:val="26"/>
          <w:szCs w:val="26"/>
        </w:rPr>
      </w:pPr>
    </w:p>
    <w:p w:rsidR="00A66277" w:rsidRPr="00A66277" w:rsidRDefault="00A66277" w:rsidP="00B23664">
      <w:pPr>
        <w:tabs>
          <w:tab w:val="left" w:pos="2880"/>
        </w:tabs>
        <w:spacing w:line="360" w:lineRule="auto"/>
        <w:ind w:left="2880" w:hanging="720"/>
        <w:jc w:val="both"/>
        <w:rPr>
          <w:i/>
          <w:sz w:val="26"/>
          <w:szCs w:val="26"/>
        </w:rPr>
      </w:pPr>
      <w:r w:rsidRPr="00A66277">
        <w:rPr>
          <w:i/>
          <w:sz w:val="26"/>
          <w:szCs w:val="26"/>
        </w:rPr>
        <w:t>7.7</w:t>
      </w:r>
      <w:r w:rsidRPr="00A66277">
        <w:rPr>
          <w:i/>
          <w:sz w:val="26"/>
          <w:szCs w:val="26"/>
        </w:rPr>
        <w:tab/>
        <w:t>Therefore I verily believe that I have a counter claim against the plaintiff in the said amount of E203,459.20.</w:t>
      </w:r>
    </w:p>
    <w:p w:rsidR="00B23664" w:rsidRDefault="00B23664" w:rsidP="00B23664">
      <w:pPr>
        <w:tabs>
          <w:tab w:val="left" w:pos="2880"/>
        </w:tabs>
        <w:spacing w:line="360" w:lineRule="auto"/>
        <w:ind w:left="2880" w:hanging="720"/>
        <w:jc w:val="both"/>
        <w:rPr>
          <w:sz w:val="26"/>
          <w:szCs w:val="26"/>
        </w:rPr>
      </w:pPr>
    </w:p>
    <w:p w:rsidR="00182074" w:rsidRDefault="00182074" w:rsidP="00C524FF">
      <w:pPr>
        <w:spacing w:line="360" w:lineRule="auto"/>
        <w:ind w:left="1440" w:hanging="1440"/>
        <w:jc w:val="both"/>
        <w:rPr>
          <w:sz w:val="26"/>
          <w:szCs w:val="26"/>
        </w:rPr>
      </w:pPr>
      <w:r>
        <w:rPr>
          <w:sz w:val="26"/>
          <w:szCs w:val="26"/>
        </w:rPr>
        <w:t>[8]</w:t>
      </w:r>
      <w:r>
        <w:rPr>
          <w:sz w:val="26"/>
          <w:szCs w:val="26"/>
        </w:rPr>
        <w:tab/>
        <w:t xml:space="preserve">In assessing the defence on whether it is </w:t>
      </w:r>
      <w:r w:rsidRPr="008F61BB">
        <w:rPr>
          <w:i/>
          <w:sz w:val="26"/>
          <w:szCs w:val="26"/>
        </w:rPr>
        <w:t>b</w:t>
      </w:r>
      <w:r w:rsidR="008F61BB" w:rsidRPr="008F61BB">
        <w:rPr>
          <w:i/>
          <w:sz w:val="26"/>
          <w:szCs w:val="26"/>
        </w:rPr>
        <w:t>o</w:t>
      </w:r>
      <w:r w:rsidRPr="008F61BB">
        <w:rPr>
          <w:i/>
          <w:sz w:val="26"/>
          <w:szCs w:val="26"/>
        </w:rPr>
        <w:t xml:space="preserve">na </w:t>
      </w:r>
      <w:r w:rsidR="006E18B4">
        <w:rPr>
          <w:i/>
          <w:sz w:val="26"/>
          <w:szCs w:val="26"/>
        </w:rPr>
        <w:t>f</w:t>
      </w:r>
      <w:r w:rsidRPr="008F61BB">
        <w:rPr>
          <w:i/>
          <w:sz w:val="26"/>
          <w:szCs w:val="26"/>
        </w:rPr>
        <w:t>ide,</w:t>
      </w:r>
      <w:r>
        <w:rPr>
          <w:sz w:val="26"/>
          <w:szCs w:val="26"/>
        </w:rPr>
        <w:t xml:space="preserve"> </w:t>
      </w:r>
      <w:proofErr w:type="spellStart"/>
      <w:r w:rsidRPr="008F61BB">
        <w:rPr>
          <w:b/>
          <w:sz w:val="26"/>
          <w:szCs w:val="26"/>
        </w:rPr>
        <w:t>Horwitz</w:t>
      </w:r>
      <w:proofErr w:type="spellEnd"/>
      <w:r w:rsidRPr="008F61BB">
        <w:rPr>
          <w:b/>
          <w:sz w:val="26"/>
          <w:szCs w:val="26"/>
        </w:rPr>
        <w:t xml:space="preserve"> J</w:t>
      </w:r>
      <w:r>
        <w:rPr>
          <w:sz w:val="26"/>
          <w:szCs w:val="26"/>
        </w:rPr>
        <w:t xml:space="preserve">. </w:t>
      </w:r>
      <w:r w:rsidRPr="008F61BB">
        <w:rPr>
          <w:i/>
          <w:sz w:val="26"/>
          <w:szCs w:val="26"/>
        </w:rPr>
        <w:t>supra</w:t>
      </w:r>
      <w:r>
        <w:rPr>
          <w:sz w:val="26"/>
          <w:szCs w:val="26"/>
        </w:rPr>
        <w:t xml:space="preserve"> at 1055 highlights:</w:t>
      </w:r>
    </w:p>
    <w:p w:rsidR="00182074" w:rsidRDefault="00182074" w:rsidP="00C524FF">
      <w:pPr>
        <w:spacing w:line="360" w:lineRule="auto"/>
        <w:ind w:left="1440" w:hanging="1440"/>
        <w:jc w:val="both"/>
        <w:rPr>
          <w:sz w:val="26"/>
          <w:szCs w:val="26"/>
        </w:rPr>
      </w:pPr>
    </w:p>
    <w:p w:rsidR="008F61BB" w:rsidRPr="006E18B4" w:rsidRDefault="00182074" w:rsidP="008F61BB">
      <w:pPr>
        <w:spacing w:line="360" w:lineRule="auto"/>
        <w:ind w:left="2160"/>
        <w:jc w:val="both"/>
        <w:rPr>
          <w:sz w:val="26"/>
          <w:szCs w:val="26"/>
        </w:rPr>
      </w:pPr>
      <w:r>
        <w:rPr>
          <w:sz w:val="26"/>
          <w:szCs w:val="26"/>
        </w:rPr>
        <w:t>“</w:t>
      </w:r>
      <w:r w:rsidR="008F61BB" w:rsidRPr="008F61BB">
        <w:rPr>
          <w:i/>
          <w:sz w:val="26"/>
          <w:szCs w:val="26"/>
        </w:rPr>
        <w:t xml:space="preserve">a defendant adduces sufficient facts and particulars which show he has “a fair case for defence or reasonable grounds for setting up a defence or even a fair probability that he has a bona fide defence…  It is not contemplated by this rule that the </w:t>
      </w:r>
      <w:r w:rsidR="00552002">
        <w:rPr>
          <w:i/>
          <w:sz w:val="26"/>
          <w:szCs w:val="26"/>
        </w:rPr>
        <w:t>M</w:t>
      </w:r>
      <w:r w:rsidR="008F61BB" w:rsidRPr="008F61BB">
        <w:rPr>
          <w:i/>
          <w:sz w:val="26"/>
          <w:szCs w:val="26"/>
        </w:rPr>
        <w:t xml:space="preserve">agistrate shall investigate  any disputed question of fact in detail or </w:t>
      </w:r>
      <w:r w:rsidR="008F61BB" w:rsidRPr="006E18B4">
        <w:rPr>
          <w:i/>
          <w:sz w:val="26"/>
          <w:szCs w:val="26"/>
          <w:u w:val="single"/>
        </w:rPr>
        <w:t>that he decide whether the defence is likely to succeed or not</w:t>
      </w:r>
      <w:r w:rsidR="00552002">
        <w:rPr>
          <w:i/>
          <w:sz w:val="26"/>
          <w:szCs w:val="26"/>
        </w:rPr>
        <w:t>,</w:t>
      </w:r>
      <w:r w:rsidR="008F61BB" w:rsidRPr="008F61BB">
        <w:rPr>
          <w:i/>
          <w:sz w:val="26"/>
          <w:szCs w:val="26"/>
        </w:rPr>
        <w:t xml:space="preserve"> if the affidavit </w:t>
      </w:r>
      <w:r w:rsidR="008F61BB" w:rsidRPr="006E18B4">
        <w:rPr>
          <w:i/>
          <w:sz w:val="26"/>
          <w:szCs w:val="26"/>
          <w:u w:val="single"/>
        </w:rPr>
        <w:t>discloses the nature and ground of the defence that is sufficient</w:t>
      </w:r>
      <w:r w:rsidR="008F61BB" w:rsidRPr="008F61BB">
        <w:rPr>
          <w:i/>
          <w:sz w:val="26"/>
          <w:szCs w:val="26"/>
        </w:rPr>
        <w:t xml:space="preserve">, provided that it is a bona fide defence.  </w:t>
      </w:r>
      <w:r w:rsidR="008F61BB">
        <w:rPr>
          <w:i/>
          <w:sz w:val="26"/>
          <w:szCs w:val="26"/>
        </w:rPr>
        <w:t>It does not appear to be necessary to show a complete defence, but “a fair probability of a defence”.</w:t>
      </w:r>
      <w:r w:rsidR="006E18B4">
        <w:rPr>
          <w:i/>
          <w:sz w:val="26"/>
          <w:szCs w:val="26"/>
        </w:rPr>
        <w:t xml:space="preserve"> </w:t>
      </w:r>
      <w:r w:rsidR="006E18B4">
        <w:rPr>
          <w:sz w:val="26"/>
          <w:szCs w:val="26"/>
        </w:rPr>
        <w:t>(words underlined, my emphasis)</w:t>
      </w:r>
    </w:p>
    <w:p w:rsidR="00C524FF" w:rsidRDefault="00C524FF" w:rsidP="00C524FF">
      <w:pPr>
        <w:spacing w:line="360" w:lineRule="auto"/>
        <w:ind w:left="1440" w:hanging="1440"/>
        <w:jc w:val="both"/>
        <w:rPr>
          <w:sz w:val="26"/>
          <w:szCs w:val="26"/>
        </w:rPr>
      </w:pPr>
    </w:p>
    <w:p w:rsidR="00C524FF" w:rsidRDefault="008F61BB" w:rsidP="00C524FF">
      <w:pPr>
        <w:spacing w:line="360" w:lineRule="auto"/>
        <w:ind w:left="1440" w:hanging="1440"/>
        <w:jc w:val="both"/>
        <w:rPr>
          <w:sz w:val="26"/>
          <w:szCs w:val="26"/>
        </w:rPr>
      </w:pPr>
      <w:r>
        <w:rPr>
          <w:sz w:val="26"/>
          <w:szCs w:val="26"/>
        </w:rPr>
        <w:t>[9]</w:t>
      </w:r>
      <w:r>
        <w:rPr>
          <w:sz w:val="26"/>
          <w:szCs w:val="26"/>
        </w:rPr>
        <w:tab/>
      </w:r>
      <w:r w:rsidRPr="008F61BB">
        <w:rPr>
          <w:b/>
          <w:sz w:val="26"/>
          <w:szCs w:val="26"/>
        </w:rPr>
        <w:t>De Villiers J. P</w:t>
      </w:r>
      <w:r>
        <w:rPr>
          <w:sz w:val="26"/>
          <w:szCs w:val="26"/>
        </w:rPr>
        <w:t xml:space="preserve">. in </w:t>
      </w:r>
      <w:r w:rsidRPr="008F61BB">
        <w:rPr>
          <w:b/>
          <w:sz w:val="26"/>
          <w:szCs w:val="26"/>
        </w:rPr>
        <w:t xml:space="preserve">Lombard v Van der </w:t>
      </w:r>
      <w:proofErr w:type="spellStart"/>
      <w:r w:rsidRPr="008F61BB">
        <w:rPr>
          <w:b/>
          <w:sz w:val="26"/>
          <w:szCs w:val="26"/>
        </w:rPr>
        <w:t>Westhuizen</w:t>
      </w:r>
      <w:proofErr w:type="spellEnd"/>
      <w:r w:rsidRPr="008F61BB">
        <w:rPr>
          <w:b/>
          <w:sz w:val="26"/>
          <w:szCs w:val="26"/>
        </w:rPr>
        <w:t xml:space="preserve"> 1953 (4) S.A. 84</w:t>
      </w:r>
      <w:r>
        <w:rPr>
          <w:sz w:val="26"/>
          <w:szCs w:val="26"/>
        </w:rPr>
        <w:t xml:space="preserve"> at </w:t>
      </w:r>
      <w:r w:rsidRPr="00552002">
        <w:rPr>
          <w:b/>
          <w:sz w:val="26"/>
          <w:szCs w:val="26"/>
        </w:rPr>
        <w:t>88</w:t>
      </w:r>
      <w:r>
        <w:rPr>
          <w:sz w:val="26"/>
          <w:szCs w:val="26"/>
        </w:rPr>
        <w:t xml:space="preserve"> citing with approval </w:t>
      </w:r>
      <w:r w:rsidRPr="008F61BB">
        <w:rPr>
          <w:b/>
          <w:sz w:val="26"/>
          <w:szCs w:val="26"/>
        </w:rPr>
        <w:t>Sutton J.</w:t>
      </w:r>
      <w:r>
        <w:rPr>
          <w:sz w:val="26"/>
          <w:szCs w:val="26"/>
        </w:rPr>
        <w:t xml:space="preserve"> in </w:t>
      </w:r>
      <w:proofErr w:type="spellStart"/>
      <w:r w:rsidRPr="008F61BB">
        <w:rPr>
          <w:b/>
          <w:sz w:val="26"/>
          <w:szCs w:val="26"/>
        </w:rPr>
        <w:t>Roscae</w:t>
      </w:r>
      <w:proofErr w:type="spellEnd"/>
      <w:r w:rsidRPr="008F61BB">
        <w:rPr>
          <w:b/>
          <w:sz w:val="26"/>
          <w:szCs w:val="26"/>
        </w:rPr>
        <w:t xml:space="preserve"> v Stewart 1937 C.P.D. 138</w:t>
      </w:r>
      <w:r>
        <w:rPr>
          <w:sz w:val="26"/>
          <w:szCs w:val="26"/>
        </w:rPr>
        <w:t xml:space="preserve"> stated as well:</w:t>
      </w:r>
    </w:p>
    <w:p w:rsidR="00C524FF" w:rsidRDefault="00C524FF" w:rsidP="00C524FF">
      <w:pPr>
        <w:spacing w:line="360" w:lineRule="auto"/>
        <w:ind w:left="1440" w:hanging="1440"/>
        <w:jc w:val="both"/>
        <w:rPr>
          <w:sz w:val="26"/>
          <w:szCs w:val="26"/>
        </w:rPr>
      </w:pPr>
    </w:p>
    <w:p w:rsidR="00C524FF" w:rsidRDefault="00256A77" w:rsidP="00256A77">
      <w:pPr>
        <w:spacing w:line="360" w:lineRule="auto"/>
        <w:ind w:left="2160"/>
        <w:jc w:val="both"/>
        <w:rPr>
          <w:sz w:val="26"/>
          <w:szCs w:val="26"/>
        </w:rPr>
      </w:pPr>
      <w:r>
        <w:rPr>
          <w:sz w:val="26"/>
          <w:szCs w:val="26"/>
        </w:rPr>
        <w:t>“</w:t>
      </w:r>
      <w:r w:rsidRPr="00256A77">
        <w:rPr>
          <w:i/>
          <w:sz w:val="26"/>
          <w:szCs w:val="26"/>
        </w:rPr>
        <w:t xml:space="preserve">Now it is not contemplated by this rule that the </w:t>
      </w:r>
      <w:r w:rsidR="00C93F82">
        <w:rPr>
          <w:i/>
          <w:sz w:val="26"/>
          <w:szCs w:val="26"/>
        </w:rPr>
        <w:t>M</w:t>
      </w:r>
      <w:r w:rsidRPr="00256A77">
        <w:rPr>
          <w:i/>
          <w:sz w:val="26"/>
          <w:szCs w:val="26"/>
        </w:rPr>
        <w:t xml:space="preserve">agistrate shall investigate any disputed question of fact in detail.  It is not his function to </w:t>
      </w:r>
      <w:proofErr w:type="spellStart"/>
      <w:r w:rsidRPr="00256A77">
        <w:rPr>
          <w:i/>
          <w:sz w:val="26"/>
          <w:szCs w:val="26"/>
        </w:rPr>
        <w:t>endeavour</w:t>
      </w:r>
      <w:proofErr w:type="spellEnd"/>
      <w:r w:rsidRPr="00256A77">
        <w:rPr>
          <w:i/>
          <w:sz w:val="26"/>
          <w:szCs w:val="26"/>
        </w:rPr>
        <w:t xml:space="preserve"> to decide whether the defence is </w:t>
      </w:r>
      <w:r w:rsidRPr="00256A77">
        <w:rPr>
          <w:i/>
          <w:sz w:val="26"/>
          <w:szCs w:val="26"/>
          <w:u w:val="single"/>
        </w:rPr>
        <w:t>likely to succeed or not</w:t>
      </w:r>
      <w:r w:rsidRPr="00256A77">
        <w:rPr>
          <w:i/>
          <w:sz w:val="26"/>
          <w:szCs w:val="26"/>
        </w:rPr>
        <w:t>.  If the affidavit discloses the nature and grounds of the defence, th</w:t>
      </w:r>
      <w:r w:rsidR="00C93F82">
        <w:rPr>
          <w:i/>
          <w:sz w:val="26"/>
          <w:szCs w:val="26"/>
        </w:rPr>
        <w:t>a</w:t>
      </w:r>
      <w:r w:rsidRPr="00256A77">
        <w:rPr>
          <w:i/>
          <w:sz w:val="26"/>
          <w:szCs w:val="26"/>
        </w:rPr>
        <w:t>t is sufficient, provided that it is a bona fide defence.  It is not intended that the court shall investigate the d</w:t>
      </w:r>
      <w:r w:rsidR="006E18B4">
        <w:rPr>
          <w:i/>
          <w:sz w:val="26"/>
          <w:szCs w:val="26"/>
        </w:rPr>
        <w:t>ef</w:t>
      </w:r>
      <w:r w:rsidR="00C93F82">
        <w:rPr>
          <w:i/>
          <w:sz w:val="26"/>
          <w:szCs w:val="26"/>
        </w:rPr>
        <w:t>ence, and decide, as in a provinc</w:t>
      </w:r>
      <w:r w:rsidRPr="00256A77">
        <w:rPr>
          <w:i/>
          <w:sz w:val="26"/>
          <w:szCs w:val="26"/>
        </w:rPr>
        <w:t xml:space="preserve">ial sentence case, as to whether the probabilities of success </w:t>
      </w:r>
      <w:r w:rsidRPr="00256A77">
        <w:rPr>
          <w:i/>
          <w:sz w:val="26"/>
          <w:szCs w:val="26"/>
          <w:u w:val="single"/>
        </w:rPr>
        <w:t>are with the defendant or not</w:t>
      </w:r>
      <w:r w:rsidRPr="00256A77">
        <w:rPr>
          <w:i/>
          <w:sz w:val="26"/>
          <w:szCs w:val="26"/>
        </w:rPr>
        <w:t>.     In the first place all that the plaintiff has to do is to verify his claim, and what the defendant has to do is disclose in his affidavit fully the nature and ground of his defence, and also allege that it is bona fide.</w:t>
      </w:r>
      <w:r>
        <w:rPr>
          <w:sz w:val="26"/>
          <w:szCs w:val="26"/>
        </w:rPr>
        <w:t>”</w:t>
      </w:r>
    </w:p>
    <w:p w:rsidR="00C524FF" w:rsidRDefault="00C524FF" w:rsidP="00C524FF">
      <w:pPr>
        <w:spacing w:line="360" w:lineRule="auto"/>
        <w:ind w:left="1440" w:hanging="1440"/>
        <w:jc w:val="both"/>
        <w:rPr>
          <w:sz w:val="26"/>
          <w:szCs w:val="26"/>
        </w:rPr>
      </w:pPr>
    </w:p>
    <w:p w:rsidR="00256A77" w:rsidRDefault="00256A77" w:rsidP="00C524FF">
      <w:pPr>
        <w:spacing w:line="360" w:lineRule="auto"/>
        <w:ind w:left="1440" w:hanging="1440"/>
        <w:jc w:val="both"/>
        <w:rPr>
          <w:sz w:val="26"/>
          <w:szCs w:val="26"/>
        </w:rPr>
      </w:pPr>
      <w:r>
        <w:rPr>
          <w:sz w:val="26"/>
          <w:szCs w:val="26"/>
        </w:rPr>
        <w:t>[10]</w:t>
      </w:r>
      <w:r>
        <w:rPr>
          <w:sz w:val="26"/>
          <w:szCs w:val="26"/>
        </w:rPr>
        <w:tab/>
        <w:t>I</w:t>
      </w:r>
      <w:r w:rsidR="005018EC">
        <w:rPr>
          <w:sz w:val="26"/>
          <w:szCs w:val="26"/>
        </w:rPr>
        <w:t>t is against this backdrop that I determine the issues herein.  As already alluded to, the defendant alleges that the debt was settled in full</w:t>
      </w:r>
      <w:r w:rsidR="00A9232B">
        <w:rPr>
          <w:sz w:val="26"/>
          <w:szCs w:val="26"/>
        </w:rPr>
        <w:t xml:space="preserve">, part by attaching two copies of </w:t>
      </w:r>
      <w:proofErr w:type="spellStart"/>
      <w:r w:rsidR="00A9232B">
        <w:rPr>
          <w:sz w:val="26"/>
          <w:szCs w:val="26"/>
        </w:rPr>
        <w:t>cheques</w:t>
      </w:r>
      <w:proofErr w:type="spellEnd"/>
      <w:r w:rsidR="00A9232B">
        <w:rPr>
          <w:sz w:val="26"/>
          <w:szCs w:val="26"/>
        </w:rPr>
        <w:t xml:space="preserve">.  Plaintiff in his reply, disputes this and informs the court that the payment was in respect of other debts due and owing by defendant to himself or his business.   This on its own leaves room for a dispute which needs to be addressed on trial </w:t>
      </w:r>
      <w:proofErr w:type="spellStart"/>
      <w:r w:rsidR="00A9232B">
        <w:rPr>
          <w:sz w:val="26"/>
          <w:szCs w:val="26"/>
        </w:rPr>
        <w:t>moreso</w:t>
      </w:r>
      <w:proofErr w:type="spellEnd"/>
      <w:r w:rsidR="00A9232B">
        <w:rPr>
          <w:sz w:val="26"/>
          <w:szCs w:val="26"/>
        </w:rPr>
        <w:t xml:space="preserve"> because the </w:t>
      </w:r>
      <w:r w:rsidR="001D3D23">
        <w:rPr>
          <w:sz w:val="26"/>
          <w:szCs w:val="26"/>
        </w:rPr>
        <w:t xml:space="preserve">pleadings close upon plaintiff’s </w:t>
      </w:r>
      <w:r w:rsidR="00A9232B">
        <w:rPr>
          <w:sz w:val="26"/>
          <w:szCs w:val="26"/>
        </w:rPr>
        <w:t>repl</w:t>
      </w:r>
      <w:r w:rsidR="001D3D23">
        <w:rPr>
          <w:sz w:val="26"/>
          <w:szCs w:val="26"/>
        </w:rPr>
        <w:t>y</w:t>
      </w:r>
      <w:r w:rsidR="00A9232B">
        <w:rPr>
          <w:sz w:val="26"/>
          <w:szCs w:val="26"/>
        </w:rPr>
        <w:t>.</w:t>
      </w:r>
    </w:p>
    <w:p w:rsidR="00A9232B" w:rsidRDefault="00A9232B" w:rsidP="00C524FF">
      <w:pPr>
        <w:spacing w:line="360" w:lineRule="auto"/>
        <w:ind w:left="1440" w:hanging="1440"/>
        <w:jc w:val="both"/>
        <w:rPr>
          <w:sz w:val="26"/>
          <w:szCs w:val="26"/>
        </w:rPr>
      </w:pPr>
    </w:p>
    <w:p w:rsidR="00A9232B" w:rsidRDefault="00A9232B" w:rsidP="00C524FF">
      <w:pPr>
        <w:spacing w:line="360" w:lineRule="auto"/>
        <w:ind w:left="1440" w:hanging="1440"/>
        <w:jc w:val="both"/>
        <w:rPr>
          <w:sz w:val="26"/>
          <w:szCs w:val="26"/>
        </w:rPr>
      </w:pPr>
      <w:r>
        <w:rPr>
          <w:sz w:val="26"/>
          <w:szCs w:val="26"/>
        </w:rPr>
        <w:t>[11]</w:t>
      </w:r>
      <w:r>
        <w:rPr>
          <w:sz w:val="26"/>
          <w:szCs w:val="26"/>
        </w:rPr>
        <w:tab/>
      </w:r>
      <w:r w:rsidR="009273D6">
        <w:rPr>
          <w:sz w:val="26"/>
          <w:szCs w:val="26"/>
        </w:rPr>
        <w:t>Defendant also alleges that part payment was in a form of cattle.  In reply the plaintiff</w:t>
      </w:r>
      <w:r w:rsidR="001D3D23">
        <w:rPr>
          <w:sz w:val="26"/>
          <w:szCs w:val="26"/>
        </w:rPr>
        <w:t xml:space="preserve"> states</w:t>
      </w:r>
      <w:r w:rsidR="009273D6">
        <w:rPr>
          <w:sz w:val="26"/>
          <w:szCs w:val="26"/>
        </w:rPr>
        <w:t xml:space="preserve"> that although he received cattle from defendant, they were purchased by his son-in-law from defendant and ferried by defendant to him.  Defendant also avers that he paid by transferring a piece of land to plaintiff.  Plaintiff again in reply denies such.</w:t>
      </w:r>
    </w:p>
    <w:p w:rsidR="009273D6" w:rsidRDefault="009273D6" w:rsidP="00C524FF">
      <w:pPr>
        <w:spacing w:line="360" w:lineRule="auto"/>
        <w:ind w:left="1440" w:hanging="1440"/>
        <w:jc w:val="both"/>
        <w:rPr>
          <w:sz w:val="26"/>
          <w:szCs w:val="26"/>
        </w:rPr>
      </w:pPr>
    </w:p>
    <w:p w:rsidR="009273D6" w:rsidRDefault="009273D6" w:rsidP="00C524FF">
      <w:pPr>
        <w:spacing w:line="360" w:lineRule="auto"/>
        <w:ind w:left="1440" w:hanging="1440"/>
        <w:jc w:val="both"/>
        <w:rPr>
          <w:sz w:val="26"/>
          <w:szCs w:val="26"/>
        </w:rPr>
      </w:pPr>
      <w:r>
        <w:rPr>
          <w:sz w:val="26"/>
          <w:szCs w:val="26"/>
        </w:rPr>
        <w:t>[12]</w:t>
      </w:r>
      <w:r>
        <w:rPr>
          <w:sz w:val="26"/>
          <w:szCs w:val="26"/>
        </w:rPr>
        <w:tab/>
        <w:t xml:space="preserve">As already indicated herein, my duty is not to </w:t>
      </w:r>
      <w:r w:rsidR="00A25805">
        <w:rPr>
          <w:sz w:val="26"/>
          <w:szCs w:val="26"/>
        </w:rPr>
        <w:t>ascertain the truthfulness or otherwise of the defence</w:t>
      </w:r>
      <w:r w:rsidR="001D3D23">
        <w:rPr>
          <w:sz w:val="26"/>
          <w:szCs w:val="26"/>
        </w:rPr>
        <w:t>.  T</w:t>
      </w:r>
      <w:r w:rsidR="00A25805">
        <w:rPr>
          <w:sz w:val="26"/>
          <w:szCs w:val="26"/>
        </w:rPr>
        <w:t>hat is a matter f</w:t>
      </w:r>
      <w:r w:rsidR="001D3D23">
        <w:rPr>
          <w:sz w:val="26"/>
          <w:szCs w:val="26"/>
        </w:rPr>
        <w:t>or</w:t>
      </w:r>
      <w:r w:rsidR="00A25805">
        <w:rPr>
          <w:sz w:val="26"/>
          <w:szCs w:val="26"/>
        </w:rPr>
        <w:t xml:space="preserve"> trial</w:t>
      </w:r>
      <w:r w:rsidR="001D3D23">
        <w:rPr>
          <w:sz w:val="26"/>
          <w:szCs w:val="26"/>
        </w:rPr>
        <w:t>.</w:t>
      </w:r>
      <w:r w:rsidR="00A25805">
        <w:rPr>
          <w:sz w:val="26"/>
          <w:szCs w:val="26"/>
        </w:rPr>
        <w:t xml:space="preserve"> </w:t>
      </w:r>
      <w:r w:rsidR="001D3D23">
        <w:rPr>
          <w:sz w:val="26"/>
          <w:szCs w:val="26"/>
        </w:rPr>
        <w:t>My du</w:t>
      </w:r>
      <w:r w:rsidR="00A25805">
        <w:rPr>
          <w:sz w:val="26"/>
          <w:szCs w:val="26"/>
        </w:rPr>
        <w:t>t</w:t>
      </w:r>
      <w:r w:rsidR="001D3D23">
        <w:rPr>
          <w:sz w:val="26"/>
          <w:szCs w:val="26"/>
        </w:rPr>
        <w:t>y is</w:t>
      </w:r>
      <w:r w:rsidR="00A25805">
        <w:rPr>
          <w:sz w:val="26"/>
          <w:szCs w:val="26"/>
        </w:rPr>
        <w:t xml:space="preserve"> to determine </w:t>
      </w:r>
      <w:r w:rsidR="00A25805">
        <w:rPr>
          <w:sz w:val="26"/>
          <w:szCs w:val="26"/>
        </w:rPr>
        <w:lastRenderedPageBreak/>
        <w:t xml:space="preserve">whether the defendant has established the nature and ground of his defence and whether it is </w:t>
      </w:r>
      <w:r w:rsidR="00A25805" w:rsidRPr="00693B99">
        <w:rPr>
          <w:i/>
          <w:sz w:val="26"/>
          <w:szCs w:val="26"/>
        </w:rPr>
        <w:t>bona fide</w:t>
      </w:r>
      <w:r w:rsidR="00A25805">
        <w:rPr>
          <w:sz w:val="26"/>
          <w:szCs w:val="26"/>
        </w:rPr>
        <w:t>.</w:t>
      </w:r>
    </w:p>
    <w:p w:rsidR="00A25805" w:rsidRDefault="00A25805" w:rsidP="00C524FF">
      <w:pPr>
        <w:spacing w:line="360" w:lineRule="auto"/>
        <w:ind w:left="1440" w:hanging="1440"/>
        <w:jc w:val="both"/>
        <w:rPr>
          <w:sz w:val="26"/>
          <w:szCs w:val="26"/>
        </w:rPr>
      </w:pPr>
    </w:p>
    <w:p w:rsidR="00A25805" w:rsidRDefault="00A25805" w:rsidP="00C524FF">
      <w:pPr>
        <w:spacing w:line="360" w:lineRule="auto"/>
        <w:ind w:left="1440" w:hanging="1440"/>
        <w:jc w:val="both"/>
        <w:rPr>
          <w:sz w:val="26"/>
          <w:szCs w:val="26"/>
        </w:rPr>
      </w:pPr>
      <w:r>
        <w:rPr>
          <w:sz w:val="26"/>
          <w:szCs w:val="26"/>
        </w:rPr>
        <w:t>[13]</w:t>
      </w:r>
      <w:r>
        <w:rPr>
          <w:sz w:val="26"/>
          <w:szCs w:val="26"/>
        </w:rPr>
        <w:tab/>
        <w:t xml:space="preserve">Following the principle laid down in </w:t>
      </w:r>
      <w:r w:rsidRPr="00053AB2">
        <w:rPr>
          <w:b/>
          <w:sz w:val="26"/>
          <w:szCs w:val="26"/>
        </w:rPr>
        <w:t xml:space="preserve">Fikile </w:t>
      </w:r>
      <w:proofErr w:type="spellStart"/>
      <w:r w:rsidRPr="00053AB2">
        <w:rPr>
          <w:b/>
          <w:sz w:val="26"/>
          <w:szCs w:val="26"/>
        </w:rPr>
        <w:t>Mthembu</w:t>
      </w:r>
      <w:proofErr w:type="spellEnd"/>
      <w:r w:rsidRPr="00053AB2">
        <w:rPr>
          <w:b/>
          <w:sz w:val="26"/>
          <w:szCs w:val="26"/>
        </w:rPr>
        <w:t xml:space="preserve"> and Standard Bank Swaziland Limited, Civil Appeal 3/09</w:t>
      </w:r>
      <w:r>
        <w:rPr>
          <w:sz w:val="26"/>
          <w:szCs w:val="26"/>
        </w:rPr>
        <w:t xml:space="preserve"> unreported where his </w:t>
      </w:r>
      <w:r w:rsidRPr="00053AB2">
        <w:rPr>
          <w:b/>
          <w:sz w:val="26"/>
          <w:szCs w:val="26"/>
        </w:rPr>
        <w:t xml:space="preserve">Lordship </w:t>
      </w:r>
      <w:r w:rsidR="006D0FC4">
        <w:rPr>
          <w:b/>
          <w:sz w:val="26"/>
          <w:szCs w:val="26"/>
        </w:rPr>
        <w:t xml:space="preserve">The Acting </w:t>
      </w:r>
      <w:r w:rsidRPr="00053AB2">
        <w:rPr>
          <w:b/>
          <w:sz w:val="26"/>
          <w:szCs w:val="26"/>
        </w:rPr>
        <w:t>Chief Justice</w:t>
      </w:r>
      <w:r w:rsidR="00693B99">
        <w:rPr>
          <w:b/>
          <w:sz w:val="26"/>
          <w:szCs w:val="26"/>
        </w:rPr>
        <w:t>,</w:t>
      </w:r>
      <w:r>
        <w:rPr>
          <w:sz w:val="26"/>
          <w:szCs w:val="26"/>
        </w:rPr>
        <w:t xml:space="preserve"> as he then was</w:t>
      </w:r>
      <w:r w:rsidR="00693B99">
        <w:rPr>
          <w:sz w:val="26"/>
          <w:szCs w:val="26"/>
        </w:rPr>
        <w:t>,</w:t>
      </w:r>
      <w:r w:rsidR="000A44E3">
        <w:rPr>
          <w:sz w:val="26"/>
          <w:szCs w:val="26"/>
        </w:rPr>
        <w:t xml:space="preserve"> eloquently articulated:</w:t>
      </w:r>
    </w:p>
    <w:p w:rsidR="000A44E3" w:rsidRDefault="000A44E3" w:rsidP="00C524FF">
      <w:pPr>
        <w:spacing w:line="360" w:lineRule="auto"/>
        <w:ind w:left="1440" w:hanging="1440"/>
        <w:jc w:val="both"/>
        <w:rPr>
          <w:sz w:val="26"/>
          <w:szCs w:val="26"/>
        </w:rPr>
      </w:pPr>
    </w:p>
    <w:p w:rsidR="00053AB2" w:rsidRPr="006D0FC4" w:rsidRDefault="00053AB2" w:rsidP="00693B99">
      <w:pPr>
        <w:spacing w:line="360" w:lineRule="auto"/>
        <w:ind w:left="2160"/>
        <w:jc w:val="both"/>
        <w:rPr>
          <w:sz w:val="26"/>
          <w:szCs w:val="26"/>
        </w:rPr>
      </w:pPr>
      <w:r>
        <w:rPr>
          <w:sz w:val="26"/>
          <w:szCs w:val="26"/>
        </w:rPr>
        <w:t>“</w:t>
      </w:r>
      <w:r w:rsidRPr="00693B99">
        <w:rPr>
          <w:i/>
          <w:sz w:val="26"/>
          <w:szCs w:val="26"/>
        </w:rPr>
        <w:t xml:space="preserve">There can be no doubt in my mind that by insisting on “proof” of the alleged payment at </w:t>
      </w:r>
      <w:r w:rsidR="006D0FC4">
        <w:rPr>
          <w:i/>
          <w:sz w:val="26"/>
          <w:szCs w:val="26"/>
        </w:rPr>
        <w:t>t</w:t>
      </w:r>
      <w:r w:rsidRPr="00693B99">
        <w:rPr>
          <w:i/>
          <w:sz w:val="26"/>
          <w:szCs w:val="26"/>
        </w:rPr>
        <w:t xml:space="preserve">hat stage the court a quo pitched the required standard of establishing a bona fide defence for resisting summary judgment too high …  </w:t>
      </w:r>
      <w:r w:rsidRPr="006D0FC4">
        <w:rPr>
          <w:i/>
          <w:sz w:val="26"/>
          <w:szCs w:val="26"/>
          <w:u w:val="single"/>
        </w:rPr>
        <w:t>The appellant was not called upon to “prove” her defence at that stage</w:t>
      </w:r>
      <w:r w:rsidRPr="00693B99">
        <w:rPr>
          <w:i/>
          <w:sz w:val="26"/>
          <w:szCs w:val="26"/>
        </w:rPr>
        <w:t>.”</w:t>
      </w:r>
      <w:r w:rsidR="006D0FC4">
        <w:rPr>
          <w:sz w:val="26"/>
          <w:szCs w:val="26"/>
        </w:rPr>
        <w:t xml:space="preserve"> (words underlined, my emphasis)</w:t>
      </w:r>
    </w:p>
    <w:p w:rsidR="00053AB2" w:rsidRDefault="00053AB2" w:rsidP="00C524FF">
      <w:pPr>
        <w:spacing w:line="360" w:lineRule="auto"/>
        <w:ind w:left="1440" w:hanging="1440"/>
        <w:jc w:val="both"/>
        <w:rPr>
          <w:sz w:val="26"/>
          <w:szCs w:val="26"/>
        </w:rPr>
      </w:pPr>
    </w:p>
    <w:p w:rsidR="00053AB2" w:rsidRDefault="00053AB2" w:rsidP="00C524FF">
      <w:pPr>
        <w:spacing w:line="360" w:lineRule="auto"/>
        <w:ind w:left="1440" w:hanging="1440"/>
        <w:jc w:val="both"/>
        <w:rPr>
          <w:sz w:val="26"/>
          <w:szCs w:val="26"/>
        </w:rPr>
      </w:pPr>
      <w:r>
        <w:rPr>
          <w:sz w:val="26"/>
          <w:szCs w:val="26"/>
        </w:rPr>
        <w:t>[14]</w:t>
      </w:r>
      <w:r>
        <w:rPr>
          <w:sz w:val="26"/>
          <w:szCs w:val="26"/>
        </w:rPr>
        <w:tab/>
      </w:r>
      <w:r w:rsidRPr="00053AB2">
        <w:rPr>
          <w:b/>
          <w:sz w:val="26"/>
          <w:szCs w:val="26"/>
        </w:rPr>
        <w:t>His Lordship</w:t>
      </w:r>
      <w:r>
        <w:rPr>
          <w:sz w:val="26"/>
          <w:szCs w:val="26"/>
        </w:rPr>
        <w:t xml:space="preserve"> then cited </w:t>
      </w:r>
      <w:proofErr w:type="spellStart"/>
      <w:r w:rsidRPr="00053AB2">
        <w:rPr>
          <w:b/>
          <w:sz w:val="26"/>
          <w:szCs w:val="26"/>
        </w:rPr>
        <w:t>Watermeyer</w:t>
      </w:r>
      <w:proofErr w:type="spellEnd"/>
      <w:r w:rsidRPr="00053AB2">
        <w:rPr>
          <w:b/>
          <w:sz w:val="26"/>
          <w:szCs w:val="26"/>
        </w:rPr>
        <w:t xml:space="preserve"> J.</w:t>
      </w:r>
      <w:r>
        <w:rPr>
          <w:sz w:val="26"/>
          <w:szCs w:val="26"/>
        </w:rPr>
        <w:t xml:space="preserve"> (as he then was) in C</w:t>
      </w:r>
      <w:r w:rsidRPr="00053AB2">
        <w:rPr>
          <w:b/>
          <w:sz w:val="26"/>
          <w:szCs w:val="26"/>
        </w:rPr>
        <w:t xml:space="preserve">hambers v </w:t>
      </w:r>
      <w:proofErr w:type="spellStart"/>
      <w:r w:rsidRPr="00053AB2">
        <w:rPr>
          <w:b/>
          <w:sz w:val="26"/>
          <w:szCs w:val="26"/>
        </w:rPr>
        <w:t>Jenker</w:t>
      </w:r>
      <w:proofErr w:type="spellEnd"/>
      <w:r w:rsidRPr="00053AB2">
        <w:rPr>
          <w:b/>
          <w:sz w:val="26"/>
          <w:szCs w:val="26"/>
        </w:rPr>
        <w:t xml:space="preserve"> 1952 (4) S.A. 634 (C)</w:t>
      </w:r>
      <w:r>
        <w:rPr>
          <w:sz w:val="26"/>
          <w:szCs w:val="26"/>
        </w:rPr>
        <w:t xml:space="preserve"> at 637 as follows:</w:t>
      </w:r>
    </w:p>
    <w:p w:rsidR="00053AB2" w:rsidRDefault="00053AB2" w:rsidP="00C524FF">
      <w:pPr>
        <w:spacing w:line="360" w:lineRule="auto"/>
        <w:ind w:left="1440" w:hanging="1440"/>
        <w:jc w:val="both"/>
        <w:rPr>
          <w:sz w:val="26"/>
          <w:szCs w:val="26"/>
        </w:rPr>
      </w:pPr>
    </w:p>
    <w:p w:rsidR="00053AB2" w:rsidRDefault="00053AB2" w:rsidP="00053AB2">
      <w:pPr>
        <w:spacing w:line="360" w:lineRule="auto"/>
        <w:ind w:left="2160"/>
        <w:jc w:val="both"/>
        <w:rPr>
          <w:sz w:val="26"/>
          <w:szCs w:val="26"/>
        </w:rPr>
      </w:pPr>
      <w:r>
        <w:rPr>
          <w:sz w:val="26"/>
          <w:szCs w:val="26"/>
        </w:rPr>
        <w:t>“</w:t>
      </w:r>
      <w:r w:rsidRPr="00BB0545">
        <w:rPr>
          <w:i/>
          <w:sz w:val="26"/>
          <w:szCs w:val="26"/>
        </w:rPr>
        <w:t xml:space="preserve">Now it was said, in the case of </w:t>
      </w:r>
      <w:r w:rsidRPr="00693B99">
        <w:rPr>
          <w:b/>
          <w:i/>
          <w:sz w:val="26"/>
          <w:szCs w:val="26"/>
        </w:rPr>
        <w:t xml:space="preserve">Estate </w:t>
      </w:r>
      <w:proofErr w:type="spellStart"/>
      <w:r w:rsidRPr="00693B99">
        <w:rPr>
          <w:b/>
          <w:i/>
          <w:sz w:val="26"/>
          <w:szCs w:val="26"/>
        </w:rPr>
        <w:t>Potgieter</w:t>
      </w:r>
      <w:proofErr w:type="spellEnd"/>
      <w:r w:rsidRPr="00693B99">
        <w:rPr>
          <w:b/>
          <w:i/>
          <w:sz w:val="26"/>
          <w:szCs w:val="26"/>
        </w:rPr>
        <w:t xml:space="preserve"> v Elliot, 1948 (1) S.A.  1084 (c)</w:t>
      </w:r>
      <w:r w:rsidRPr="00BB0545">
        <w:rPr>
          <w:i/>
          <w:sz w:val="26"/>
          <w:szCs w:val="26"/>
        </w:rPr>
        <w:t xml:space="preserve"> that it is not incumbent upon a defendant in formulating his opposition to an application for summary judgment, to do so with the precision required in a plea, and a bona fide defence does not necessarily mean anything more </w:t>
      </w:r>
      <w:r w:rsidR="00BB0545" w:rsidRPr="00BB0545">
        <w:rPr>
          <w:i/>
          <w:sz w:val="26"/>
          <w:szCs w:val="26"/>
        </w:rPr>
        <w:t>than the substantiation of facts which, if proved</w:t>
      </w:r>
      <w:r w:rsidR="008B3160">
        <w:rPr>
          <w:i/>
          <w:sz w:val="26"/>
          <w:szCs w:val="26"/>
        </w:rPr>
        <w:t>,</w:t>
      </w:r>
      <w:r w:rsidR="00BB0545" w:rsidRPr="00BB0545">
        <w:rPr>
          <w:i/>
          <w:sz w:val="26"/>
          <w:szCs w:val="26"/>
        </w:rPr>
        <w:t xml:space="preserve"> would give ri</w:t>
      </w:r>
      <w:r w:rsidR="008B3160">
        <w:rPr>
          <w:i/>
          <w:sz w:val="26"/>
          <w:szCs w:val="26"/>
        </w:rPr>
        <w:t>s</w:t>
      </w:r>
      <w:r w:rsidR="00BB0545" w:rsidRPr="00BB0545">
        <w:rPr>
          <w:i/>
          <w:sz w:val="26"/>
          <w:szCs w:val="26"/>
        </w:rPr>
        <w:t>e to a valid legal evidence.</w:t>
      </w:r>
      <w:r w:rsidR="00BB0545">
        <w:rPr>
          <w:sz w:val="26"/>
          <w:szCs w:val="26"/>
        </w:rPr>
        <w:t>”</w:t>
      </w:r>
    </w:p>
    <w:p w:rsidR="00C524FF" w:rsidRDefault="00BB0545" w:rsidP="00C524FF">
      <w:pPr>
        <w:spacing w:line="360" w:lineRule="auto"/>
        <w:ind w:left="1440" w:hanging="1440"/>
        <w:jc w:val="both"/>
        <w:rPr>
          <w:sz w:val="26"/>
          <w:szCs w:val="26"/>
        </w:rPr>
      </w:pPr>
      <w:r>
        <w:rPr>
          <w:sz w:val="26"/>
          <w:szCs w:val="26"/>
        </w:rPr>
        <w:tab/>
      </w:r>
    </w:p>
    <w:p w:rsidR="00C524FF" w:rsidRDefault="009273D6" w:rsidP="00C524FF">
      <w:pPr>
        <w:spacing w:line="360" w:lineRule="auto"/>
        <w:ind w:left="1440" w:hanging="1440"/>
        <w:jc w:val="both"/>
        <w:rPr>
          <w:sz w:val="26"/>
          <w:szCs w:val="26"/>
        </w:rPr>
      </w:pPr>
      <w:r>
        <w:rPr>
          <w:sz w:val="26"/>
          <w:szCs w:val="26"/>
        </w:rPr>
        <w:t>[</w:t>
      </w:r>
      <w:r w:rsidR="00BB0545">
        <w:rPr>
          <w:sz w:val="26"/>
          <w:szCs w:val="26"/>
        </w:rPr>
        <w:t>15</w:t>
      </w:r>
      <w:r>
        <w:rPr>
          <w:sz w:val="26"/>
          <w:szCs w:val="26"/>
        </w:rPr>
        <w:t>]</w:t>
      </w:r>
      <w:r>
        <w:rPr>
          <w:sz w:val="26"/>
          <w:szCs w:val="26"/>
        </w:rPr>
        <w:tab/>
      </w:r>
      <w:r w:rsidR="00A9232B" w:rsidRPr="008B3160">
        <w:rPr>
          <w:b/>
          <w:sz w:val="26"/>
          <w:szCs w:val="26"/>
        </w:rPr>
        <w:t>De Villiers</w:t>
      </w:r>
      <w:r w:rsidR="00A9232B">
        <w:rPr>
          <w:sz w:val="26"/>
          <w:szCs w:val="26"/>
        </w:rPr>
        <w:t xml:space="preserve"> </w:t>
      </w:r>
      <w:r w:rsidR="00A9232B" w:rsidRPr="008B3160">
        <w:rPr>
          <w:i/>
          <w:sz w:val="26"/>
          <w:szCs w:val="26"/>
        </w:rPr>
        <w:t>supra</w:t>
      </w:r>
      <w:r w:rsidR="00A9232B">
        <w:rPr>
          <w:sz w:val="26"/>
          <w:szCs w:val="26"/>
        </w:rPr>
        <w:t xml:space="preserve"> making reference to </w:t>
      </w:r>
      <w:r w:rsidR="00A9232B" w:rsidRPr="008B3160">
        <w:rPr>
          <w:b/>
          <w:sz w:val="26"/>
          <w:szCs w:val="26"/>
        </w:rPr>
        <w:t>Jacob v Booth Distilling Co. 85 L.T. 262</w:t>
      </w:r>
      <w:r w:rsidR="00A9232B">
        <w:rPr>
          <w:sz w:val="26"/>
          <w:szCs w:val="26"/>
        </w:rPr>
        <w:t xml:space="preserve"> states:</w:t>
      </w:r>
    </w:p>
    <w:p w:rsidR="00A9232B" w:rsidRDefault="00A9232B" w:rsidP="00C524FF">
      <w:pPr>
        <w:spacing w:line="360" w:lineRule="auto"/>
        <w:ind w:left="1440" w:hanging="1440"/>
        <w:jc w:val="both"/>
        <w:rPr>
          <w:sz w:val="26"/>
          <w:szCs w:val="26"/>
        </w:rPr>
      </w:pPr>
    </w:p>
    <w:p w:rsidR="00A9232B" w:rsidRDefault="00A9232B" w:rsidP="00A9232B">
      <w:pPr>
        <w:spacing w:line="360" w:lineRule="auto"/>
        <w:ind w:left="2160"/>
        <w:jc w:val="both"/>
        <w:rPr>
          <w:sz w:val="26"/>
          <w:szCs w:val="26"/>
        </w:rPr>
      </w:pPr>
      <w:r>
        <w:rPr>
          <w:sz w:val="26"/>
          <w:szCs w:val="26"/>
        </w:rPr>
        <w:lastRenderedPageBreak/>
        <w:t>“</w:t>
      </w:r>
      <w:r w:rsidRPr="009273D6">
        <w:rPr>
          <w:i/>
          <w:sz w:val="26"/>
          <w:szCs w:val="26"/>
        </w:rPr>
        <w:t xml:space="preserve">Judgment should only be ordered under rule 14 where, assuming all the facts in favour of the defendant they do not amount to a defence in cases where there is a triable issue. Though it may appear that a defence is not likely to succeed, </w:t>
      </w:r>
      <w:r w:rsidRPr="003A7B98">
        <w:rPr>
          <w:i/>
          <w:sz w:val="26"/>
          <w:szCs w:val="26"/>
          <w:u w:val="single"/>
        </w:rPr>
        <w:t>the defendant should not be shut out from trying the defence before the court</w:t>
      </w:r>
      <w:r w:rsidRPr="006D0FC4">
        <w:rPr>
          <w:i/>
          <w:sz w:val="26"/>
          <w:szCs w:val="26"/>
        </w:rPr>
        <w:t xml:space="preserve"> either by having</w:t>
      </w:r>
      <w:r w:rsidRPr="009273D6">
        <w:rPr>
          <w:i/>
          <w:sz w:val="26"/>
          <w:szCs w:val="26"/>
        </w:rPr>
        <w:t xml:space="preserve"> judgment entered against him or being put to terms to pay money into court</w:t>
      </w:r>
      <w:r w:rsidR="009273D6" w:rsidRPr="009273D6">
        <w:rPr>
          <w:i/>
          <w:sz w:val="26"/>
          <w:szCs w:val="26"/>
        </w:rPr>
        <w:t xml:space="preserve"> as a condition of obtaining leave to defend.</w:t>
      </w:r>
      <w:r w:rsidR="009273D6">
        <w:rPr>
          <w:sz w:val="26"/>
          <w:szCs w:val="26"/>
        </w:rPr>
        <w:t>”</w:t>
      </w:r>
      <w:r w:rsidR="006D0FC4">
        <w:rPr>
          <w:sz w:val="26"/>
          <w:szCs w:val="26"/>
        </w:rPr>
        <w:t xml:space="preserve"> (words underlined, my emphasis)</w:t>
      </w:r>
    </w:p>
    <w:p w:rsidR="009273D6" w:rsidRDefault="009273D6" w:rsidP="009273D6">
      <w:pPr>
        <w:spacing w:line="360" w:lineRule="auto"/>
        <w:jc w:val="both"/>
        <w:rPr>
          <w:sz w:val="26"/>
          <w:szCs w:val="26"/>
        </w:rPr>
      </w:pPr>
    </w:p>
    <w:p w:rsidR="009273D6" w:rsidRDefault="009273D6" w:rsidP="009273D6">
      <w:pPr>
        <w:spacing w:line="360" w:lineRule="auto"/>
        <w:ind w:left="1440" w:hanging="1440"/>
        <w:jc w:val="both"/>
        <w:rPr>
          <w:sz w:val="26"/>
          <w:szCs w:val="26"/>
        </w:rPr>
      </w:pPr>
      <w:r>
        <w:rPr>
          <w:sz w:val="26"/>
          <w:szCs w:val="26"/>
        </w:rPr>
        <w:t>[</w:t>
      </w:r>
      <w:r w:rsidR="00BB0545">
        <w:rPr>
          <w:sz w:val="26"/>
          <w:szCs w:val="26"/>
        </w:rPr>
        <w:t>16</w:t>
      </w:r>
      <w:r>
        <w:rPr>
          <w:sz w:val="26"/>
          <w:szCs w:val="26"/>
        </w:rPr>
        <w:t>]</w:t>
      </w:r>
      <w:r>
        <w:rPr>
          <w:sz w:val="26"/>
          <w:szCs w:val="26"/>
        </w:rPr>
        <w:tab/>
        <w:t xml:space="preserve">Similarly, as already demonstrated above, the court cannot </w:t>
      </w:r>
      <w:r w:rsidRPr="009273D6">
        <w:rPr>
          <w:i/>
          <w:sz w:val="26"/>
          <w:szCs w:val="26"/>
        </w:rPr>
        <w:t>in casu</w:t>
      </w:r>
      <w:r>
        <w:rPr>
          <w:sz w:val="26"/>
          <w:szCs w:val="26"/>
        </w:rPr>
        <w:t xml:space="preserve"> “</w:t>
      </w:r>
      <w:r w:rsidRPr="008B3160">
        <w:rPr>
          <w:i/>
          <w:sz w:val="26"/>
          <w:szCs w:val="26"/>
        </w:rPr>
        <w:t>shut the door</w:t>
      </w:r>
      <w:r>
        <w:rPr>
          <w:sz w:val="26"/>
          <w:szCs w:val="26"/>
        </w:rPr>
        <w:t xml:space="preserve">” as it were against the defendant who has raised as evident from the </w:t>
      </w:r>
      <w:r w:rsidR="006D0FC4">
        <w:rPr>
          <w:sz w:val="26"/>
          <w:szCs w:val="26"/>
        </w:rPr>
        <w:t xml:space="preserve">plaintiff’s </w:t>
      </w:r>
      <w:r>
        <w:rPr>
          <w:sz w:val="26"/>
          <w:szCs w:val="26"/>
        </w:rPr>
        <w:t>reply</w:t>
      </w:r>
      <w:r w:rsidR="006D0FC4">
        <w:rPr>
          <w:sz w:val="26"/>
          <w:szCs w:val="26"/>
        </w:rPr>
        <w:t>,</w:t>
      </w:r>
      <w:r>
        <w:rPr>
          <w:sz w:val="26"/>
          <w:szCs w:val="26"/>
        </w:rPr>
        <w:t xml:space="preserve"> a triable issue.</w:t>
      </w:r>
    </w:p>
    <w:p w:rsidR="009273D6" w:rsidRDefault="009273D6" w:rsidP="009273D6">
      <w:pPr>
        <w:spacing w:line="360" w:lineRule="auto"/>
        <w:ind w:left="1440" w:hanging="1440"/>
        <w:jc w:val="both"/>
        <w:rPr>
          <w:sz w:val="26"/>
          <w:szCs w:val="26"/>
        </w:rPr>
      </w:pPr>
    </w:p>
    <w:p w:rsidR="009273D6" w:rsidRDefault="009273D6" w:rsidP="009273D6">
      <w:pPr>
        <w:spacing w:line="360" w:lineRule="auto"/>
        <w:ind w:left="1440" w:hanging="1440"/>
        <w:jc w:val="both"/>
        <w:rPr>
          <w:sz w:val="26"/>
          <w:szCs w:val="26"/>
        </w:rPr>
      </w:pPr>
      <w:r>
        <w:rPr>
          <w:sz w:val="26"/>
          <w:szCs w:val="26"/>
        </w:rPr>
        <w:t>[</w:t>
      </w:r>
      <w:r w:rsidR="00BB0545">
        <w:rPr>
          <w:sz w:val="26"/>
          <w:szCs w:val="26"/>
        </w:rPr>
        <w:t>17</w:t>
      </w:r>
      <w:r>
        <w:rPr>
          <w:sz w:val="26"/>
          <w:szCs w:val="26"/>
        </w:rPr>
        <w:t>]</w:t>
      </w:r>
      <w:r>
        <w:rPr>
          <w:sz w:val="26"/>
          <w:szCs w:val="26"/>
        </w:rPr>
        <w:tab/>
        <w:t>Accordingly, the application for summary judgment is refused.  The matter is referred to trial.  Costs shall be costs in the cause.</w:t>
      </w:r>
    </w:p>
    <w:p w:rsidR="00BB0545" w:rsidRDefault="00BB0545" w:rsidP="009273D6">
      <w:pPr>
        <w:spacing w:line="360" w:lineRule="auto"/>
        <w:ind w:left="1440" w:hanging="1440"/>
        <w:jc w:val="both"/>
        <w:rPr>
          <w:sz w:val="26"/>
          <w:szCs w:val="26"/>
        </w:rPr>
      </w:pPr>
    </w:p>
    <w:p w:rsidR="008B3160" w:rsidRDefault="008B3160" w:rsidP="009273D6">
      <w:pPr>
        <w:spacing w:line="360" w:lineRule="auto"/>
        <w:ind w:left="1440" w:hanging="1440"/>
        <w:jc w:val="both"/>
        <w:rPr>
          <w:sz w:val="26"/>
          <w:szCs w:val="26"/>
        </w:rPr>
      </w:pPr>
    </w:p>
    <w:p w:rsidR="00BB0545" w:rsidRDefault="00BB0545" w:rsidP="00BB0545">
      <w:pPr>
        <w:spacing w:line="360" w:lineRule="auto"/>
        <w:ind w:left="1440" w:hanging="1440"/>
        <w:jc w:val="center"/>
        <w:rPr>
          <w:sz w:val="26"/>
          <w:szCs w:val="26"/>
        </w:rPr>
      </w:pPr>
      <w:r>
        <w:rPr>
          <w:sz w:val="26"/>
          <w:szCs w:val="26"/>
        </w:rPr>
        <w:t>_____________________</w:t>
      </w:r>
    </w:p>
    <w:p w:rsidR="009273D6" w:rsidRPr="00BB0545" w:rsidRDefault="009273D6" w:rsidP="00BB0545">
      <w:pPr>
        <w:spacing w:line="360" w:lineRule="auto"/>
        <w:ind w:left="1440" w:hanging="1440"/>
        <w:jc w:val="center"/>
        <w:rPr>
          <w:b/>
          <w:sz w:val="26"/>
          <w:szCs w:val="26"/>
        </w:rPr>
      </w:pPr>
      <w:r w:rsidRPr="00BB0545">
        <w:rPr>
          <w:b/>
          <w:sz w:val="26"/>
          <w:szCs w:val="26"/>
        </w:rPr>
        <w:t>M. DLAMINI</w:t>
      </w:r>
    </w:p>
    <w:p w:rsidR="009273D6" w:rsidRDefault="009273D6" w:rsidP="00BB0545">
      <w:pPr>
        <w:spacing w:line="360" w:lineRule="auto"/>
        <w:ind w:left="1440" w:hanging="1440"/>
        <w:jc w:val="center"/>
        <w:rPr>
          <w:sz w:val="26"/>
          <w:szCs w:val="26"/>
        </w:rPr>
      </w:pPr>
      <w:r w:rsidRPr="00BB0545">
        <w:rPr>
          <w:b/>
          <w:sz w:val="26"/>
          <w:szCs w:val="26"/>
        </w:rPr>
        <w:t>JUDGE</w:t>
      </w:r>
    </w:p>
    <w:p w:rsidR="00BB0545" w:rsidRDefault="00BB0545" w:rsidP="00C524FF">
      <w:pPr>
        <w:spacing w:line="360" w:lineRule="auto"/>
        <w:ind w:left="1440" w:hanging="1440"/>
        <w:jc w:val="both"/>
        <w:rPr>
          <w:sz w:val="26"/>
          <w:szCs w:val="26"/>
        </w:rPr>
      </w:pPr>
    </w:p>
    <w:p w:rsidR="00BB0545" w:rsidRDefault="00BB0545" w:rsidP="00C524FF">
      <w:pPr>
        <w:spacing w:line="360" w:lineRule="auto"/>
        <w:ind w:left="1440" w:hanging="1440"/>
        <w:jc w:val="both"/>
        <w:rPr>
          <w:sz w:val="26"/>
          <w:szCs w:val="26"/>
        </w:rPr>
      </w:pPr>
    </w:p>
    <w:p w:rsidR="00C524FF" w:rsidRPr="00BB0545" w:rsidRDefault="00BB0545" w:rsidP="00C524FF">
      <w:pPr>
        <w:spacing w:line="360" w:lineRule="auto"/>
        <w:ind w:left="1440" w:hanging="1440"/>
        <w:jc w:val="both"/>
        <w:rPr>
          <w:b/>
          <w:sz w:val="26"/>
          <w:szCs w:val="26"/>
        </w:rPr>
      </w:pPr>
      <w:r w:rsidRPr="00BB0545">
        <w:rPr>
          <w:b/>
          <w:sz w:val="26"/>
          <w:szCs w:val="26"/>
        </w:rPr>
        <w:t>For Plaintiff</w:t>
      </w:r>
      <w:r w:rsidRPr="00BB0545">
        <w:rPr>
          <w:b/>
          <w:sz w:val="26"/>
          <w:szCs w:val="26"/>
        </w:rPr>
        <w:tab/>
      </w:r>
      <w:r w:rsidRPr="00BB0545">
        <w:rPr>
          <w:b/>
          <w:sz w:val="26"/>
          <w:szCs w:val="26"/>
        </w:rPr>
        <w:tab/>
        <w:t>:</w:t>
      </w:r>
      <w:r w:rsidRPr="00BB0545">
        <w:rPr>
          <w:b/>
          <w:sz w:val="26"/>
          <w:szCs w:val="26"/>
        </w:rPr>
        <w:tab/>
        <w:t xml:space="preserve">Mr. N. </w:t>
      </w:r>
      <w:proofErr w:type="spellStart"/>
      <w:r w:rsidRPr="00BB0545">
        <w:rPr>
          <w:b/>
          <w:sz w:val="26"/>
          <w:szCs w:val="26"/>
        </w:rPr>
        <w:t>Mazibuko</w:t>
      </w:r>
      <w:proofErr w:type="spellEnd"/>
    </w:p>
    <w:p w:rsidR="00BB0545" w:rsidRPr="00BB0545" w:rsidRDefault="00BB0545" w:rsidP="00C524FF">
      <w:pPr>
        <w:spacing w:line="360" w:lineRule="auto"/>
        <w:ind w:left="1440" w:hanging="1440"/>
        <w:jc w:val="both"/>
        <w:rPr>
          <w:b/>
          <w:sz w:val="26"/>
          <w:szCs w:val="26"/>
        </w:rPr>
      </w:pPr>
      <w:r w:rsidRPr="00BB0545">
        <w:rPr>
          <w:b/>
          <w:sz w:val="26"/>
          <w:szCs w:val="26"/>
        </w:rPr>
        <w:t>For Defendant</w:t>
      </w:r>
      <w:r w:rsidRPr="00BB0545">
        <w:rPr>
          <w:b/>
          <w:sz w:val="26"/>
          <w:szCs w:val="26"/>
        </w:rPr>
        <w:tab/>
        <w:t>:</w:t>
      </w:r>
      <w:r w:rsidRPr="00BB0545">
        <w:rPr>
          <w:b/>
          <w:sz w:val="26"/>
          <w:szCs w:val="26"/>
        </w:rPr>
        <w:tab/>
        <w:t xml:space="preserve">Adv. L. </w:t>
      </w:r>
      <w:proofErr w:type="spellStart"/>
      <w:r w:rsidRPr="00BB0545">
        <w:rPr>
          <w:b/>
          <w:sz w:val="26"/>
          <w:szCs w:val="26"/>
        </w:rPr>
        <w:t>Maziya</w:t>
      </w:r>
      <w:proofErr w:type="spellEnd"/>
    </w:p>
    <w:p w:rsidR="00C524FF" w:rsidRDefault="00C524FF" w:rsidP="00C524FF">
      <w:pPr>
        <w:spacing w:line="360" w:lineRule="auto"/>
        <w:ind w:left="1440" w:hanging="1440"/>
        <w:jc w:val="both"/>
        <w:rPr>
          <w:sz w:val="26"/>
          <w:szCs w:val="26"/>
        </w:rPr>
      </w:pPr>
    </w:p>
    <w:p w:rsidR="00C524FF" w:rsidRDefault="00C524FF" w:rsidP="00C524FF">
      <w:pPr>
        <w:spacing w:line="360" w:lineRule="auto"/>
        <w:ind w:left="1440" w:hanging="1440"/>
        <w:jc w:val="both"/>
        <w:rPr>
          <w:sz w:val="26"/>
          <w:szCs w:val="26"/>
        </w:rPr>
      </w:pPr>
    </w:p>
    <w:p w:rsidR="00C524FF" w:rsidRDefault="00C524FF" w:rsidP="00C524FF">
      <w:pPr>
        <w:spacing w:line="360" w:lineRule="auto"/>
        <w:ind w:left="1440" w:hanging="1440"/>
        <w:jc w:val="both"/>
        <w:rPr>
          <w:sz w:val="26"/>
          <w:szCs w:val="26"/>
        </w:rPr>
      </w:pPr>
    </w:p>
    <w:p w:rsidR="00C524FF" w:rsidRDefault="00C524FF" w:rsidP="00C524FF">
      <w:pPr>
        <w:spacing w:line="360" w:lineRule="auto"/>
        <w:ind w:left="1440" w:hanging="1440"/>
        <w:jc w:val="both"/>
        <w:rPr>
          <w:sz w:val="26"/>
          <w:szCs w:val="26"/>
        </w:rPr>
      </w:pPr>
    </w:p>
    <w:p w:rsidR="00795FB5" w:rsidRDefault="00795FB5"/>
    <w:sectPr w:rsidR="00795FB5" w:rsidSect="00795F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01" w:rsidRDefault="00103D01" w:rsidP="004F1DFE">
      <w:r>
        <w:separator/>
      </w:r>
    </w:p>
  </w:endnote>
  <w:endnote w:type="continuationSeparator" w:id="0">
    <w:p w:rsidR="00103D01" w:rsidRDefault="00103D01" w:rsidP="004F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82767"/>
      <w:docPartObj>
        <w:docPartGallery w:val="Page Numbers (Bottom of Page)"/>
        <w:docPartUnique/>
      </w:docPartObj>
    </w:sdtPr>
    <w:sdtEndPr/>
    <w:sdtContent>
      <w:p w:rsidR="004F1DFE" w:rsidRDefault="00103D01">
        <w:pPr>
          <w:pStyle w:val="Footer"/>
          <w:jc w:val="right"/>
        </w:pPr>
        <w:r>
          <w:fldChar w:fldCharType="begin"/>
        </w:r>
        <w:r>
          <w:instrText xml:space="preserve"> PAGE   \* MERGEFORMAT </w:instrText>
        </w:r>
        <w:r>
          <w:fldChar w:fldCharType="separate"/>
        </w:r>
        <w:r w:rsidR="002B4614">
          <w:rPr>
            <w:noProof/>
          </w:rPr>
          <w:t>8</w:t>
        </w:r>
        <w:r>
          <w:rPr>
            <w:noProof/>
          </w:rPr>
          <w:fldChar w:fldCharType="end"/>
        </w:r>
      </w:p>
    </w:sdtContent>
  </w:sdt>
  <w:p w:rsidR="004F1DFE" w:rsidRDefault="004F1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01" w:rsidRDefault="00103D01" w:rsidP="004F1DFE">
      <w:r>
        <w:separator/>
      </w:r>
    </w:p>
  </w:footnote>
  <w:footnote w:type="continuationSeparator" w:id="0">
    <w:p w:rsidR="00103D01" w:rsidRDefault="00103D01" w:rsidP="004F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700C0"/>
    <w:multiLevelType w:val="hybridMultilevel"/>
    <w:tmpl w:val="64DCC3E8"/>
    <w:lvl w:ilvl="0" w:tplc="F7A62ED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24FF"/>
    <w:rsid w:val="00053AB2"/>
    <w:rsid w:val="000A44E3"/>
    <w:rsid w:val="00103D01"/>
    <w:rsid w:val="001067AB"/>
    <w:rsid w:val="00156609"/>
    <w:rsid w:val="00182074"/>
    <w:rsid w:val="001D3D23"/>
    <w:rsid w:val="00256A77"/>
    <w:rsid w:val="002B438E"/>
    <w:rsid w:val="002B4614"/>
    <w:rsid w:val="003224FE"/>
    <w:rsid w:val="003A7B98"/>
    <w:rsid w:val="004B7E53"/>
    <w:rsid w:val="004F1DFE"/>
    <w:rsid w:val="005018EC"/>
    <w:rsid w:val="00552002"/>
    <w:rsid w:val="005E51BB"/>
    <w:rsid w:val="00693B99"/>
    <w:rsid w:val="006D0FC4"/>
    <w:rsid w:val="006E18B4"/>
    <w:rsid w:val="00795FB5"/>
    <w:rsid w:val="0085185F"/>
    <w:rsid w:val="008B3160"/>
    <w:rsid w:val="008D41EB"/>
    <w:rsid w:val="008F61BB"/>
    <w:rsid w:val="009273D6"/>
    <w:rsid w:val="00956B8F"/>
    <w:rsid w:val="009E34BC"/>
    <w:rsid w:val="00A25805"/>
    <w:rsid w:val="00A50A4B"/>
    <w:rsid w:val="00A66277"/>
    <w:rsid w:val="00A9232B"/>
    <w:rsid w:val="00B23664"/>
    <w:rsid w:val="00B87F32"/>
    <w:rsid w:val="00B96154"/>
    <w:rsid w:val="00BB0545"/>
    <w:rsid w:val="00BE61F2"/>
    <w:rsid w:val="00C524FF"/>
    <w:rsid w:val="00C93F82"/>
    <w:rsid w:val="00CE6562"/>
    <w:rsid w:val="00D2446B"/>
    <w:rsid w:val="00DD4E36"/>
    <w:rsid w:val="00DF69F8"/>
    <w:rsid w:val="00E0487E"/>
    <w:rsid w:val="00E80A83"/>
    <w:rsid w:val="00E941E8"/>
    <w:rsid w:val="00F61F6A"/>
    <w:rsid w:val="00F9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FF"/>
    <w:rPr>
      <w:rFonts w:ascii="Tahoma" w:hAnsi="Tahoma" w:cs="Tahoma"/>
      <w:sz w:val="16"/>
      <w:szCs w:val="16"/>
    </w:rPr>
  </w:style>
  <w:style w:type="character" w:customStyle="1" w:styleId="BalloonTextChar">
    <w:name w:val="Balloon Text Char"/>
    <w:basedOn w:val="DefaultParagraphFont"/>
    <w:link w:val="BalloonText"/>
    <w:uiPriority w:val="99"/>
    <w:semiHidden/>
    <w:rsid w:val="00C524FF"/>
    <w:rPr>
      <w:rFonts w:ascii="Tahoma" w:eastAsia="Times New Roman" w:hAnsi="Tahoma" w:cs="Tahoma"/>
      <w:sz w:val="16"/>
      <w:szCs w:val="16"/>
    </w:rPr>
  </w:style>
  <w:style w:type="paragraph" w:styleId="ListParagraph">
    <w:name w:val="List Paragraph"/>
    <w:basedOn w:val="Normal"/>
    <w:uiPriority w:val="34"/>
    <w:qFormat/>
    <w:rsid w:val="00B23664"/>
    <w:pPr>
      <w:ind w:left="720"/>
      <w:contextualSpacing/>
    </w:pPr>
  </w:style>
  <w:style w:type="paragraph" w:styleId="Header">
    <w:name w:val="header"/>
    <w:basedOn w:val="Normal"/>
    <w:link w:val="HeaderChar"/>
    <w:uiPriority w:val="99"/>
    <w:semiHidden/>
    <w:unhideWhenUsed/>
    <w:rsid w:val="004F1DFE"/>
    <w:pPr>
      <w:tabs>
        <w:tab w:val="center" w:pos="4680"/>
        <w:tab w:val="right" w:pos="9360"/>
      </w:tabs>
    </w:pPr>
  </w:style>
  <w:style w:type="character" w:customStyle="1" w:styleId="HeaderChar">
    <w:name w:val="Header Char"/>
    <w:basedOn w:val="DefaultParagraphFont"/>
    <w:link w:val="Header"/>
    <w:uiPriority w:val="99"/>
    <w:semiHidden/>
    <w:rsid w:val="004F1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DFE"/>
    <w:pPr>
      <w:tabs>
        <w:tab w:val="center" w:pos="4680"/>
        <w:tab w:val="right" w:pos="9360"/>
      </w:tabs>
    </w:pPr>
  </w:style>
  <w:style w:type="character" w:customStyle="1" w:styleId="FooterChar">
    <w:name w:val="Footer Char"/>
    <w:basedOn w:val="DefaultParagraphFont"/>
    <w:link w:val="Footer"/>
    <w:uiPriority w:val="99"/>
    <w:rsid w:val="004F1D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ED69-3AD8-40CB-8C32-087B79D7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16</cp:revision>
  <cp:lastPrinted>2012-09-17T12:22:00Z</cp:lastPrinted>
  <dcterms:created xsi:type="dcterms:W3CDTF">2012-08-16T12:15:00Z</dcterms:created>
  <dcterms:modified xsi:type="dcterms:W3CDTF">2012-09-17T12:22:00Z</dcterms:modified>
</cp:coreProperties>
</file>