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2E" w:rsidRDefault="00E7492E" w:rsidP="00E7492E">
      <w:pPr>
        <w:jc w:val="center"/>
        <w:rPr>
          <w:b/>
          <w:sz w:val="32"/>
          <w:szCs w:val="32"/>
        </w:rPr>
      </w:pPr>
    </w:p>
    <w:p w:rsidR="00E7492E" w:rsidRDefault="00E7492E" w:rsidP="00E7492E">
      <w:pPr>
        <w:jc w:val="center"/>
        <w:rPr>
          <w:b/>
          <w:sz w:val="32"/>
          <w:szCs w:val="32"/>
        </w:rPr>
      </w:pPr>
    </w:p>
    <w:p w:rsidR="00E7492E" w:rsidRDefault="00E7492E" w:rsidP="00E7492E">
      <w:pPr>
        <w:jc w:val="center"/>
        <w:rPr>
          <w:b/>
          <w:sz w:val="32"/>
          <w:szCs w:val="32"/>
        </w:rPr>
      </w:pPr>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E7492E" w:rsidRDefault="00E7492E" w:rsidP="00E7492E">
      <w:r>
        <w:t xml:space="preserve">                                          </w:t>
      </w:r>
      <w:r>
        <w:rPr>
          <w:noProof/>
        </w:rPr>
        <w:t xml:space="preserve">             </w:t>
      </w:r>
    </w:p>
    <w:p w:rsidR="00E7492E" w:rsidRDefault="00E7492E" w:rsidP="00E7492E"/>
    <w:p w:rsidR="00E7492E" w:rsidRDefault="00E7492E" w:rsidP="00E7492E">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E7492E" w:rsidRPr="00D76BB8" w:rsidRDefault="00E7492E" w:rsidP="00E7492E">
      <w:pPr>
        <w:jc w:val="center"/>
        <w:rPr>
          <w:b/>
          <w:sz w:val="32"/>
          <w:szCs w:val="32"/>
          <w:u w:val="single"/>
        </w:rPr>
      </w:pPr>
    </w:p>
    <w:p w:rsidR="00E7492E" w:rsidRPr="00BD0146" w:rsidRDefault="00E7492E" w:rsidP="00E7492E">
      <w:pPr>
        <w:jc w:val="center"/>
        <w:rPr>
          <w:b/>
          <w:sz w:val="32"/>
          <w:szCs w:val="32"/>
        </w:rPr>
      </w:pPr>
      <w:r>
        <w:rPr>
          <w:b/>
          <w:sz w:val="32"/>
          <w:szCs w:val="32"/>
        </w:rPr>
        <w:t xml:space="preserve">JUDGMENT </w:t>
      </w:r>
    </w:p>
    <w:p w:rsidR="00E7492E" w:rsidRDefault="00E7492E" w:rsidP="00E7492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3688/2008</w:t>
      </w:r>
    </w:p>
    <w:p w:rsidR="00E7492E" w:rsidRDefault="00E7492E" w:rsidP="00E7492E">
      <w:pPr>
        <w:jc w:val="both"/>
        <w:rPr>
          <w:sz w:val="26"/>
          <w:szCs w:val="26"/>
        </w:rPr>
      </w:pPr>
      <w:r>
        <w:rPr>
          <w:sz w:val="26"/>
          <w:szCs w:val="26"/>
        </w:rPr>
        <w:t xml:space="preserve">In the matter between: </w:t>
      </w:r>
    </w:p>
    <w:p w:rsidR="00E7492E" w:rsidRDefault="00E7492E" w:rsidP="00E7492E">
      <w:pPr>
        <w:jc w:val="both"/>
        <w:rPr>
          <w:sz w:val="26"/>
          <w:szCs w:val="26"/>
        </w:rPr>
      </w:pPr>
    </w:p>
    <w:p w:rsidR="00E7492E" w:rsidRDefault="00E7492E" w:rsidP="00E7492E">
      <w:pPr>
        <w:jc w:val="both"/>
        <w:rPr>
          <w:b/>
          <w:sz w:val="26"/>
          <w:szCs w:val="26"/>
        </w:rPr>
      </w:pPr>
    </w:p>
    <w:p w:rsidR="00E7492E" w:rsidRDefault="00E7492E" w:rsidP="00E7492E">
      <w:pPr>
        <w:jc w:val="both"/>
        <w:rPr>
          <w:b/>
          <w:sz w:val="26"/>
          <w:szCs w:val="26"/>
        </w:rPr>
      </w:pPr>
      <w:r>
        <w:rPr>
          <w:b/>
          <w:sz w:val="26"/>
          <w:szCs w:val="26"/>
        </w:rPr>
        <w:t>UMGCWEMBE WABOBABE (PTY) LTD</w:t>
      </w:r>
      <w:r>
        <w:rPr>
          <w:b/>
          <w:sz w:val="26"/>
          <w:szCs w:val="26"/>
        </w:rPr>
        <w:tab/>
      </w:r>
      <w:r>
        <w:rPr>
          <w:b/>
          <w:sz w:val="26"/>
          <w:szCs w:val="26"/>
        </w:rPr>
        <w:tab/>
      </w:r>
      <w:r>
        <w:rPr>
          <w:b/>
          <w:sz w:val="26"/>
          <w:szCs w:val="26"/>
        </w:rPr>
        <w:tab/>
      </w:r>
      <w:r>
        <w:rPr>
          <w:b/>
          <w:sz w:val="26"/>
          <w:szCs w:val="26"/>
        </w:rPr>
        <w:tab/>
        <w:t xml:space="preserve">Applicant </w:t>
      </w:r>
    </w:p>
    <w:p w:rsidR="00E7492E" w:rsidRDefault="00E7492E" w:rsidP="00E7492E">
      <w:pPr>
        <w:jc w:val="both"/>
        <w:rPr>
          <w:b/>
          <w:sz w:val="26"/>
          <w:szCs w:val="26"/>
        </w:rPr>
      </w:pPr>
    </w:p>
    <w:p w:rsidR="00E7492E" w:rsidRDefault="00E7492E" w:rsidP="00E7492E">
      <w:pPr>
        <w:jc w:val="both"/>
        <w:rPr>
          <w:b/>
          <w:sz w:val="26"/>
          <w:szCs w:val="26"/>
        </w:rPr>
      </w:pPr>
    </w:p>
    <w:p w:rsidR="00E7492E" w:rsidRDefault="00E7492E" w:rsidP="00E7492E">
      <w:pPr>
        <w:jc w:val="both"/>
        <w:rPr>
          <w:b/>
          <w:sz w:val="26"/>
          <w:szCs w:val="26"/>
        </w:rPr>
      </w:pPr>
      <w:r w:rsidRPr="00415520">
        <w:rPr>
          <w:b/>
          <w:sz w:val="26"/>
          <w:szCs w:val="26"/>
        </w:rPr>
        <w:t>And</w:t>
      </w:r>
    </w:p>
    <w:p w:rsidR="00E7492E" w:rsidRPr="00415520" w:rsidRDefault="00E7492E" w:rsidP="00E7492E">
      <w:pPr>
        <w:jc w:val="both"/>
        <w:rPr>
          <w:b/>
          <w:sz w:val="26"/>
          <w:szCs w:val="26"/>
        </w:rPr>
      </w:pPr>
    </w:p>
    <w:p w:rsidR="00E7492E" w:rsidRDefault="00E7492E" w:rsidP="00E7492E">
      <w:pPr>
        <w:jc w:val="both"/>
        <w:rPr>
          <w:b/>
          <w:sz w:val="26"/>
          <w:szCs w:val="26"/>
        </w:rPr>
      </w:pPr>
      <w:r>
        <w:rPr>
          <w:b/>
          <w:sz w:val="26"/>
          <w:szCs w:val="26"/>
        </w:rPr>
        <w:t>SWAZILAND SUGAR ASSOCIATION</w:t>
      </w:r>
      <w:r>
        <w:rPr>
          <w:b/>
          <w:sz w:val="26"/>
          <w:szCs w:val="26"/>
        </w:rPr>
        <w:tab/>
      </w:r>
      <w:r>
        <w:rPr>
          <w:b/>
          <w:sz w:val="26"/>
          <w:szCs w:val="26"/>
        </w:rPr>
        <w:tab/>
      </w:r>
      <w:r>
        <w:rPr>
          <w:b/>
          <w:sz w:val="26"/>
          <w:szCs w:val="26"/>
        </w:rPr>
        <w:tab/>
        <w:t>1</w:t>
      </w:r>
      <w:r w:rsidRPr="00E7492E">
        <w:rPr>
          <w:b/>
          <w:sz w:val="26"/>
          <w:szCs w:val="26"/>
          <w:vertAlign w:val="superscript"/>
        </w:rPr>
        <w:t>ST</w:t>
      </w:r>
      <w:r>
        <w:rPr>
          <w:b/>
          <w:sz w:val="26"/>
          <w:szCs w:val="26"/>
        </w:rPr>
        <w:t xml:space="preserve"> </w:t>
      </w:r>
      <w:r>
        <w:rPr>
          <w:b/>
          <w:sz w:val="26"/>
          <w:szCs w:val="26"/>
        </w:rPr>
        <w:tab/>
        <w:t>Respondent</w:t>
      </w:r>
    </w:p>
    <w:p w:rsidR="00E7492E" w:rsidRDefault="00E7492E" w:rsidP="00E7492E">
      <w:pPr>
        <w:jc w:val="both"/>
        <w:rPr>
          <w:b/>
          <w:sz w:val="26"/>
          <w:szCs w:val="26"/>
        </w:rPr>
      </w:pPr>
    </w:p>
    <w:p w:rsidR="00E7492E" w:rsidRDefault="00E7492E" w:rsidP="00E7492E">
      <w:pPr>
        <w:jc w:val="both"/>
        <w:rPr>
          <w:b/>
          <w:sz w:val="26"/>
          <w:szCs w:val="26"/>
        </w:rPr>
      </w:pPr>
      <w:r>
        <w:rPr>
          <w:b/>
          <w:sz w:val="26"/>
          <w:szCs w:val="26"/>
        </w:rPr>
        <w:t>MIKE MATSEBULA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E7492E">
        <w:rPr>
          <w:b/>
          <w:sz w:val="26"/>
          <w:szCs w:val="26"/>
          <w:vertAlign w:val="superscript"/>
        </w:rPr>
        <w:t>ND</w:t>
      </w:r>
      <w:r>
        <w:rPr>
          <w:b/>
          <w:sz w:val="26"/>
          <w:szCs w:val="26"/>
        </w:rPr>
        <w:t xml:space="preserve"> </w:t>
      </w:r>
      <w:r>
        <w:rPr>
          <w:b/>
          <w:sz w:val="26"/>
          <w:szCs w:val="26"/>
        </w:rPr>
        <w:tab/>
        <w:t>Respondent</w:t>
      </w:r>
    </w:p>
    <w:p w:rsidR="00E7492E" w:rsidRDefault="00E7492E" w:rsidP="00E7492E">
      <w:pPr>
        <w:jc w:val="both"/>
        <w:rPr>
          <w:b/>
          <w:sz w:val="26"/>
          <w:szCs w:val="26"/>
        </w:rPr>
      </w:pPr>
    </w:p>
    <w:p w:rsidR="00E7492E" w:rsidRDefault="00E7492E" w:rsidP="00E7492E">
      <w:pPr>
        <w:jc w:val="both"/>
        <w:rPr>
          <w:sz w:val="26"/>
          <w:szCs w:val="26"/>
        </w:rPr>
      </w:pPr>
    </w:p>
    <w:p w:rsidR="00E7492E" w:rsidRDefault="00E7492E" w:rsidP="00E7492E">
      <w:pPr>
        <w:jc w:val="both"/>
        <w:rPr>
          <w:sz w:val="26"/>
          <w:szCs w:val="26"/>
        </w:rPr>
      </w:pPr>
    </w:p>
    <w:p w:rsidR="00E7492E" w:rsidRDefault="00E7492E" w:rsidP="00E7492E">
      <w:pPr>
        <w:ind w:left="2160" w:hanging="2160"/>
        <w:jc w:val="both"/>
        <w:rPr>
          <w:sz w:val="26"/>
          <w:szCs w:val="26"/>
        </w:rPr>
      </w:pPr>
      <w:r w:rsidRPr="00415520">
        <w:rPr>
          <w:b/>
          <w:sz w:val="26"/>
          <w:szCs w:val="26"/>
        </w:rPr>
        <w:t>Neutral Citation</w:t>
      </w:r>
      <w:r>
        <w:rPr>
          <w:b/>
          <w:sz w:val="26"/>
          <w:szCs w:val="26"/>
        </w:rPr>
        <w:t>:</w:t>
      </w:r>
      <w:r>
        <w:rPr>
          <w:sz w:val="26"/>
          <w:szCs w:val="26"/>
        </w:rPr>
        <w:tab/>
        <w:t xml:space="preserve"> </w:t>
      </w:r>
      <w:proofErr w:type="spellStart"/>
      <w:r>
        <w:rPr>
          <w:sz w:val="26"/>
          <w:szCs w:val="26"/>
        </w:rPr>
        <w:t>Umgcwembe</w:t>
      </w:r>
      <w:proofErr w:type="spellEnd"/>
      <w:r>
        <w:rPr>
          <w:sz w:val="26"/>
          <w:szCs w:val="26"/>
        </w:rPr>
        <w:t xml:space="preserve"> </w:t>
      </w:r>
      <w:proofErr w:type="spellStart"/>
      <w:r>
        <w:rPr>
          <w:sz w:val="26"/>
          <w:szCs w:val="26"/>
        </w:rPr>
        <w:t>Wabobabe</w:t>
      </w:r>
      <w:proofErr w:type="spellEnd"/>
      <w:r>
        <w:rPr>
          <w:sz w:val="26"/>
          <w:szCs w:val="26"/>
        </w:rPr>
        <w:t xml:space="preserve"> (Pty) Ltd v Swaziland Sugar Association &amp; Another 3688/2008 [2012] SZ</w:t>
      </w:r>
      <w:r w:rsidR="00056A33">
        <w:rPr>
          <w:sz w:val="26"/>
          <w:szCs w:val="26"/>
        </w:rPr>
        <w:t>H</w:t>
      </w:r>
      <w:bookmarkStart w:id="0" w:name="_GoBack"/>
      <w:bookmarkEnd w:id="0"/>
      <w:r>
        <w:rPr>
          <w:sz w:val="26"/>
          <w:szCs w:val="26"/>
        </w:rPr>
        <w:t xml:space="preserve">C </w:t>
      </w:r>
      <w:r w:rsidR="009306D2">
        <w:rPr>
          <w:sz w:val="26"/>
          <w:szCs w:val="26"/>
        </w:rPr>
        <w:t>213</w:t>
      </w:r>
      <w:r>
        <w:rPr>
          <w:sz w:val="26"/>
          <w:szCs w:val="26"/>
        </w:rPr>
        <w:t xml:space="preserve"> (</w:t>
      </w:r>
      <w:r w:rsidR="00E33D55">
        <w:rPr>
          <w:sz w:val="26"/>
          <w:szCs w:val="26"/>
        </w:rPr>
        <w:t>14</w:t>
      </w:r>
      <w:r w:rsidRPr="00E731C7">
        <w:rPr>
          <w:sz w:val="26"/>
          <w:szCs w:val="26"/>
          <w:vertAlign w:val="superscript"/>
        </w:rPr>
        <w:t>th</w:t>
      </w:r>
      <w:r>
        <w:rPr>
          <w:sz w:val="26"/>
          <w:szCs w:val="26"/>
        </w:rPr>
        <w:t xml:space="preserve"> September 2012)</w:t>
      </w:r>
    </w:p>
    <w:p w:rsidR="00E7492E" w:rsidRDefault="00E7492E" w:rsidP="00E7492E">
      <w:pPr>
        <w:jc w:val="both"/>
        <w:rPr>
          <w:sz w:val="26"/>
          <w:szCs w:val="26"/>
        </w:rPr>
      </w:pPr>
    </w:p>
    <w:p w:rsidR="00E33D55" w:rsidRDefault="00E33D55" w:rsidP="00E7492E">
      <w:pPr>
        <w:jc w:val="both"/>
        <w:rPr>
          <w:b/>
          <w:sz w:val="26"/>
          <w:szCs w:val="26"/>
        </w:rPr>
      </w:pPr>
    </w:p>
    <w:p w:rsidR="00E7492E" w:rsidRDefault="00E7492E" w:rsidP="00E7492E">
      <w:pPr>
        <w:jc w:val="both"/>
        <w:rPr>
          <w:sz w:val="26"/>
          <w:szCs w:val="26"/>
        </w:rPr>
      </w:pPr>
      <w:r w:rsidRPr="00415520">
        <w:rPr>
          <w:b/>
          <w:sz w:val="26"/>
          <w:szCs w:val="26"/>
        </w:rPr>
        <w:t>Coram:</w:t>
      </w:r>
      <w:r>
        <w:rPr>
          <w:sz w:val="26"/>
          <w:szCs w:val="26"/>
        </w:rPr>
        <w:tab/>
      </w:r>
      <w:r>
        <w:rPr>
          <w:sz w:val="26"/>
          <w:szCs w:val="26"/>
        </w:rPr>
        <w:tab/>
        <w:t>M. Dlamini J.</w:t>
      </w:r>
    </w:p>
    <w:p w:rsidR="00E7492E" w:rsidRDefault="00E7492E" w:rsidP="00E7492E">
      <w:pPr>
        <w:jc w:val="both"/>
        <w:rPr>
          <w:sz w:val="26"/>
          <w:szCs w:val="26"/>
        </w:rPr>
      </w:pPr>
    </w:p>
    <w:p w:rsidR="00E7492E" w:rsidRDefault="00E7492E" w:rsidP="00E7492E">
      <w:pPr>
        <w:jc w:val="both"/>
        <w:rPr>
          <w:sz w:val="26"/>
          <w:szCs w:val="26"/>
        </w:rPr>
      </w:pPr>
      <w:r w:rsidRPr="00415520">
        <w:rPr>
          <w:b/>
          <w:sz w:val="26"/>
          <w:szCs w:val="26"/>
        </w:rPr>
        <w:t>Heard:</w:t>
      </w:r>
      <w:r>
        <w:rPr>
          <w:sz w:val="26"/>
          <w:szCs w:val="26"/>
        </w:rPr>
        <w:tab/>
      </w:r>
      <w:r>
        <w:rPr>
          <w:sz w:val="26"/>
          <w:szCs w:val="26"/>
        </w:rPr>
        <w:tab/>
      </w:r>
      <w:r w:rsidR="00DE6396">
        <w:rPr>
          <w:sz w:val="26"/>
          <w:szCs w:val="26"/>
        </w:rPr>
        <w:t>18</w:t>
      </w:r>
      <w:r w:rsidR="00DE6396" w:rsidRPr="00DE6396">
        <w:rPr>
          <w:sz w:val="26"/>
          <w:szCs w:val="26"/>
          <w:vertAlign w:val="superscript"/>
        </w:rPr>
        <w:t>th</w:t>
      </w:r>
      <w:r w:rsidR="00DE6396">
        <w:rPr>
          <w:sz w:val="26"/>
          <w:szCs w:val="26"/>
        </w:rPr>
        <w:t xml:space="preserve"> June</w:t>
      </w:r>
      <w:r>
        <w:rPr>
          <w:sz w:val="26"/>
          <w:szCs w:val="26"/>
        </w:rPr>
        <w:t xml:space="preserve"> 2012</w:t>
      </w:r>
    </w:p>
    <w:p w:rsidR="00E7492E" w:rsidRDefault="00E7492E" w:rsidP="00E7492E">
      <w:pPr>
        <w:jc w:val="both"/>
        <w:rPr>
          <w:sz w:val="26"/>
          <w:szCs w:val="26"/>
        </w:rPr>
      </w:pPr>
    </w:p>
    <w:p w:rsidR="00E7492E" w:rsidRDefault="00E7492E" w:rsidP="00E7492E">
      <w:pPr>
        <w:jc w:val="both"/>
        <w:rPr>
          <w:sz w:val="26"/>
          <w:szCs w:val="26"/>
        </w:rPr>
      </w:pPr>
      <w:r w:rsidRPr="00415520">
        <w:rPr>
          <w:b/>
          <w:sz w:val="26"/>
          <w:szCs w:val="26"/>
        </w:rPr>
        <w:t>Delivered:</w:t>
      </w:r>
      <w:r>
        <w:rPr>
          <w:sz w:val="26"/>
          <w:szCs w:val="26"/>
        </w:rPr>
        <w:tab/>
      </w:r>
      <w:r>
        <w:rPr>
          <w:sz w:val="26"/>
          <w:szCs w:val="26"/>
        </w:rPr>
        <w:tab/>
      </w:r>
      <w:r w:rsidR="00E33D55">
        <w:rPr>
          <w:sz w:val="26"/>
          <w:szCs w:val="26"/>
        </w:rPr>
        <w:t>14</w:t>
      </w:r>
      <w:r w:rsidRPr="003237B4">
        <w:rPr>
          <w:sz w:val="26"/>
          <w:szCs w:val="26"/>
          <w:vertAlign w:val="superscript"/>
        </w:rPr>
        <w:t>th</w:t>
      </w:r>
      <w:r>
        <w:rPr>
          <w:sz w:val="26"/>
          <w:szCs w:val="26"/>
        </w:rPr>
        <w:t xml:space="preserve"> September 2012</w:t>
      </w:r>
    </w:p>
    <w:p w:rsidR="00E7492E" w:rsidRDefault="00E7492E" w:rsidP="00E7492E">
      <w:pPr>
        <w:jc w:val="both"/>
        <w:rPr>
          <w:sz w:val="26"/>
          <w:szCs w:val="26"/>
        </w:rPr>
      </w:pPr>
    </w:p>
    <w:p w:rsidR="00E7492E" w:rsidRDefault="00E7492E" w:rsidP="00E7492E">
      <w:pPr>
        <w:spacing w:line="360" w:lineRule="auto"/>
        <w:jc w:val="both"/>
        <w:rPr>
          <w:sz w:val="26"/>
          <w:szCs w:val="26"/>
        </w:rPr>
      </w:pPr>
    </w:p>
    <w:p w:rsidR="00E7492E" w:rsidRDefault="00E7492E" w:rsidP="00DC1B81">
      <w:pPr>
        <w:spacing w:line="360" w:lineRule="auto"/>
        <w:ind w:left="1440" w:firstLine="720"/>
        <w:jc w:val="both"/>
        <w:rPr>
          <w:sz w:val="26"/>
          <w:szCs w:val="26"/>
        </w:rPr>
      </w:pPr>
      <w:r>
        <w:rPr>
          <w:i/>
          <w:sz w:val="26"/>
          <w:szCs w:val="26"/>
        </w:rPr>
        <w:t>Con</w:t>
      </w:r>
      <w:r w:rsidR="00DC1B81">
        <w:rPr>
          <w:i/>
          <w:sz w:val="26"/>
          <w:szCs w:val="26"/>
        </w:rPr>
        <w:t xml:space="preserve">tempt </w:t>
      </w:r>
      <w:r>
        <w:rPr>
          <w:i/>
          <w:sz w:val="26"/>
          <w:szCs w:val="26"/>
        </w:rPr>
        <w:t>of c</w:t>
      </w:r>
      <w:r w:rsidR="00DC1B81">
        <w:rPr>
          <w:i/>
          <w:sz w:val="26"/>
          <w:szCs w:val="26"/>
        </w:rPr>
        <w:t>ourt</w:t>
      </w:r>
      <w:r>
        <w:rPr>
          <w:i/>
          <w:sz w:val="26"/>
          <w:szCs w:val="26"/>
        </w:rPr>
        <w:t xml:space="preserve"> – ci</w:t>
      </w:r>
      <w:r w:rsidR="00DC1B81">
        <w:rPr>
          <w:i/>
          <w:sz w:val="26"/>
          <w:szCs w:val="26"/>
        </w:rPr>
        <w:t>vil</w:t>
      </w:r>
      <w:r>
        <w:rPr>
          <w:i/>
          <w:sz w:val="26"/>
          <w:szCs w:val="26"/>
        </w:rPr>
        <w:t xml:space="preserve"> –</w:t>
      </w:r>
      <w:r w:rsidR="00DC1B81">
        <w:rPr>
          <w:i/>
          <w:sz w:val="26"/>
          <w:szCs w:val="26"/>
        </w:rPr>
        <w:t xml:space="preserve"> requirements</w:t>
      </w:r>
      <w:r>
        <w:rPr>
          <w:i/>
          <w:sz w:val="26"/>
          <w:szCs w:val="26"/>
        </w:rPr>
        <w:t xml:space="preserve"> thereof.</w:t>
      </w:r>
    </w:p>
    <w:p w:rsidR="00E7492E" w:rsidRDefault="00E7492E" w:rsidP="00E7492E">
      <w:pPr>
        <w:spacing w:line="360" w:lineRule="auto"/>
        <w:ind w:left="1440" w:hanging="1440"/>
        <w:jc w:val="both"/>
        <w:rPr>
          <w:sz w:val="26"/>
          <w:szCs w:val="26"/>
        </w:rPr>
      </w:pPr>
    </w:p>
    <w:p w:rsidR="00E7492E" w:rsidRDefault="00E7492E" w:rsidP="00E7492E">
      <w:pPr>
        <w:spacing w:line="360" w:lineRule="auto"/>
        <w:ind w:left="1440" w:hanging="1440"/>
        <w:jc w:val="both"/>
        <w:rPr>
          <w:sz w:val="26"/>
          <w:szCs w:val="26"/>
        </w:rPr>
      </w:pPr>
    </w:p>
    <w:p w:rsidR="00E7492E" w:rsidRDefault="00E7492E" w:rsidP="00E7492E">
      <w:pPr>
        <w:spacing w:line="360" w:lineRule="auto"/>
        <w:ind w:left="1440" w:hanging="1440"/>
        <w:jc w:val="both"/>
        <w:rPr>
          <w:sz w:val="26"/>
          <w:szCs w:val="26"/>
        </w:rPr>
      </w:pPr>
      <w:r>
        <w:rPr>
          <w:sz w:val="26"/>
          <w:szCs w:val="26"/>
        </w:rPr>
        <w:t>Summary:</w:t>
      </w:r>
      <w:r>
        <w:rPr>
          <w:sz w:val="26"/>
          <w:szCs w:val="26"/>
        </w:rPr>
        <w:tab/>
        <w:t xml:space="preserve">The applicant </w:t>
      </w:r>
      <w:r w:rsidR="00DC1B81">
        <w:rPr>
          <w:sz w:val="26"/>
          <w:szCs w:val="26"/>
        </w:rPr>
        <w:t>has filed an application for contempt of court following respondent’s failure to comply with an order of this court.  Respondent opposes the application for a number of reasons which are set hereunder.</w:t>
      </w:r>
    </w:p>
    <w:p w:rsidR="00DC1B81" w:rsidRDefault="006E63EA" w:rsidP="00E7492E">
      <w:pPr>
        <w:spacing w:line="360" w:lineRule="auto"/>
        <w:ind w:left="1440" w:hanging="1440"/>
        <w:jc w:val="both"/>
        <w:rPr>
          <w:sz w:val="26"/>
          <w:szCs w:val="26"/>
        </w:rPr>
      </w:pPr>
      <w:r>
        <w:rPr>
          <w:sz w:val="26"/>
          <w:szCs w:val="26"/>
        </w:rPr>
        <w:tab/>
      </w:r>
    </w:p>
    <w:p w:rsidR="006E63EA" w:rsidRDefault="006E63EA" w:rsidP="00E7492E">
      <w:pPr>
        <w:spacing w:line="360" w:lineRule="auto"/>
        <w:ind w:left="1440" w:hanging="1440"/>
        <w:jc w:val="both"/>
        <w:rPr>
          <w:sz w:val="26"/>
          <w:szCs w:val="26"/>
          <w:u w:val="single"/>
        </w:rPr>
      </w:pPr>
      <w:r>
        <w:rPr>
          <w:sz w:val="26"/>
          <w:szCs w:val="26"/>
        </w:rPr>
        <w:tab/>
      </w:r>
      <w:r w:rsidRPr="006E63EA">
        <w:rPr>
          <w:sz w:val="26"/>
          <w:szCs w:val="26"/>
          <w:u w:val="single"/>
        </w:rPr>
        <w:t>Chronicles</w:t>
      </w:r>
    </w:p>
    <w:p w:rsidR="006E63EA" w:rsidRPr="006E63EA" w:rsidRDefault="006E63EA" w:rsidP="00E7492E">
      <w:pPr>
        <w:spacing w:line="360" w:lineRule="auto"/>
        <w:ind w:left="1440" w:hanging="1440"/>
        <w:jc w:val="both"/>
        <w:rPr>
          <w:sz w:val="26"/>
          <w:szCs w:val="26"/>
          <w:u w:val="single"/>
        </w:rPr>
      </w:pPr>
    </w:p>
    <w:p w:rsidR="00DC1B81" w:rsidRDefault="00DC1B81" w:rsidP="00E7492E">
      <w:pPr>
        <w:spacing w:line="360" w:lineRule="auto"/>
        <w:ind w:left="1440" w:hanging="1440"/>
        <w:jc w:val="both"/>
        <w:rPr>
          <w:sz w:val="26"/>
          <w:szCs w:val="26"/>
        </w:rPr>
      </w:pPr>
      <w:r>
        <w:rPr>
          <w:sz w:val="26"/>
          <w:szCs w:val="26"/>
        </w:rPr>
        <w:t>[1]</w:t>
      </w:r>
      <w:r>
        <w:rPr>
          <w:sz w:val="26"/>
          <w:szCs w:val="26"/>
        </w:rPr>
        <w:tab/>
        <w:t>The applicant is a company duly registered in terms of company laws of Swaziland mainly carrying on the business of sugar as a commodity.  1</w:t>
      </w:r>
      <w:r w:rsidRPr="00DC1B81">
        <w:rPr>
          <w:sz w:val="26"/>
          <w:szCs w:val="26"/>
          <w:vertAlign w:val="superscript"/>
        </w:rPr>
        <w:t>st</w:t>
      </w:r>
      <w:r>
        <w:rPr>
          <w:sz w:val="26"/>
          <w:szCs w:val="26"/>
        </w:rPr>
        <w:t xml:space="preserve"> respondent is an association established in terms of the Sugar Act whose main function is to regulate the sugar industry in Swaziland.  It is responsible, </w:t>
      </w:r>
      <w:r w:rsidRPr="00DC1B81">
        <w:rPr>
          <w:i/>
          <w:sz w:val="26"/>
          <w:szCs w:val="26"/>
        </w:rPr>
        <w:t>inter alia</w:t>
      </w:r>
      <w:r>
        <w:rPr>
          <w:sz w:val="26"/>
          <w:szCs w:val="26"/>
        </w:rPr>
        <w:t>, for awarding upon application a quota to the sugar dealers.  2</w:t>
      </w:r>
      <w:r w:rsidRPr="00DC1B81">
        <w:rPr>
          <w:sz w:val="26"/>
          <w:szCs w:val="26"/>
          <w:vertAlign w:val="superscript"/>
        </w:rPr>
        <w:t>nd</w:t>
      </w:r>
      <w:r>
        <w:rPr>
          <w:sz w:val="26"/>
          <w:szCs w:val="26"/>
        </w:rPr>
        <w:t xml:space="preserve"> respondent is the Chief Executive officer of 1</w:t>
      </w:r>
      <w:r w:rsidRPr="00DC1B81">
        <w:rPr>
          <w:sz w:val="26"/>
          <w:szCs w:val="26"/>
          <w:vertAlign w:val="superscript"/>
        </w:rPr>
        <w:t>st</w:t>
      </w:r>
      <w:r>
        <w:rPr>
          <w:sz w:val="26"/>
          <w:szCs w:val="26"/>
        </w:rPr>
        <w:t xml:space="preserve"> respondent.  Applicant was around 2002 granted a quota by 1</w:t>
      </w:r>
      <w:r w:rsidRPr="00DC1B81">
        <w:rPr>
          <w:sz w:val="26"/>
          <w:szCs w:val="26"/>
          <w:vertAlign w:val="superscript"/>
        </w:rPr>
        <w:t>st</w:t>
      </w:r>
      <w:r>
        <w:rPr>
          <w:sz w:val="26"/>
          <w:szCs w:val="26"/>
        </w:rPr>
        <w:t xml:space="preserve"> respondent.  For reasons immaterial herein, that quota was withdrawn by respondents.  Applicant on 5</w:t>
      </w:r>
      <w:r w:rsidRPr="00DC1B81">
        <w:rPr>
          <w:sz w:val="26"/>
          <w:szCs w:val="26"/>
          <w:vertAlign w:val="superscript"/>
        </w:rPr>
        <w:t>th</w:t>
      </w:r>
      <w:r>
        <w:rPr>
          <w:sz w:val="26"/>
          <w:szCs w:val="26"/>
        </w:rPr>
        <w:t xml:space="preserve"> February 2009 by way of urgency moved an application in this court to compel respondents to “unblock the applicant’s sugar allocation.”  The applicant also prayed for specific amount to be paid by respondents as </w:t>
      </w:r>
      <w:r w:rsidRPr="0089021E">
        <w:rPr>
          <w:sz w:val="26"/>
          <w:szCs w:val="26"/>
        </w:rPr>
        <w:t>rebat</w:t>
      </w:r>
      <w:r w:rsidR="0089021E">
        <w:rPr>
          <w:sz w:val="26"/>
          <w:szCs w:val="26"/>
        </w:rPr>
        <w:t xml:space="preserve">e </w:t>
      </w:r>
      <w:r>
        <w:rPr>
          <w:sz w:val="26"/>
          <w:szCs w:val="26"/>
        </w:rPr>
        <w:t>and “bag deposit”</w:t>
      </w:r>
      <w:r w:rsidR="0089021E">
        <w:rPr>
          <w:sz w:val="26"/>
          <w:szCs w:val="26"/>
        </w:rPr>
        <w:t>.  Judgment in favour of applicant was obtained on 13</w:t>
      </w:r>
      <w:r w:rsidR="0089021E" w:rsidRPr="0089021E">
        <w:rPr>
          <w:sz w:val="26"/>
          <w:szCs w:val="26"/>
          <w:vertAlign w:val="superscript"/>
        </w:rPr>
        <w:t>th</w:t>
      </w:r>
      <w:r w:rsidR="0089021E">
        <w:rPr>
          <w:sz w:val="26"/>
          <w:szCs w:val="26"/>
        </w:rPr>
        <w:t xml:space="preserve"> February 2009 by default.</w:t>
      </w:r>
    </w:p>
    <w:p w:rsidR="0089021E" w:rsidRDefault="0089021E" w:rsidP="00E7492E">
      <w:pPr>
        <w:spacing w:line="360" w:lineRule="auto"/>
        <w:ind w:left="1440" w:hanging="1440"/>
        <w:jc w:val="both"/>
        <w:rPr>
          <w:sz w:val="26"/>
          <w:szCs w:val="26"/>
        </w:rPr>
      </w:pPr>
    </w:p>
    <w:p w:rsidR="0089021E" w:rsidRDefault="0089021E" w:rsidP="00E7492E">
      <w:pPr>
        <w:spacing w:line="360" w:lineRule="auto"/>
        <w:ind w:left="1440" w:hanging="1440"/>
        <w:jc w:val="both"/>
        <w:rPr>
          <w:sz w:val="26"/>
          <w:szCs w:val="26"/>
        </w:rPr>
      </w:pPr>
      <w:r>
        <w:rPr>
          <w:sz w:val="26"/>
          <w:szCs w:val="26"/>
        </w:rPr>
        <w:t>[2]</w:t>
      </w:r>
      <w:r>
        <w:rPr>
          <w:sz w:val="26"/>
          <w:szCs w:val="26"/>
        </w:rPr>
        <w:tab/>
        <w:t>Upon service of the orders in favour of applicant, respondents launched a rescission applicat</w:t>
      </w:r>
      <w:r w:rsidR="00C83664">
        <w:rPr>
          <w:sz w:val="26"/>
          <w:szCs w:val="26"/>
        </w:rPr>
        <w:t>ion</w:t>
      </w:r>
      <w:r>
        <w:rPr>
          <w:sz w:val="26"/>
          <w:szCs w:val="26"/>
        </w:rPr>
        <w:t>.  This application by respondents was dismissed by judgment delivered on 27</w:t>
      </w:r>
      <w:r w:rsidRPr="0089021E">
        <w:rPr>
          <w:sz w:val="26"/>
          <w:szCs w:val="26"/>
          <w:vertAlign w:val="superscript"/>
        </w:rPr>
        <w:t>th</w:t>
      </w:r>
      <w:r>
        <w:rPr>
          <w:sz w:val="26"/>
          <w:szCs w:val="26"/>
        </w:rPr>
        <w:t xml:space="preserve"> October, 2010, the learned judge having dealt with the merits thereof.  Upon being aware of the dismissal of the rescission application, respondent partially complied by the order dated 13</w:t>
      </w:r>
      <w:r w:rsidRPr="0089021E">
        <w:rPr>
          <w:sz w:val="26"/>
          <w:szCs w:val="26"/>
          <w:vertAlign w:val="superscript"/>
        </w:rPr>
        <w:t>th</w:t>
      </w:r>
      <w:r>
        <w:rPr>
          <w:sz w:val="26"/>
          <w:szCs w:val="26"/>
        </w:rPr>
        <w:t xml:space="preserve"> February 2009 by paying only the rebate.  Subsequently applicant instituted an application seeking </w:t>
      </w:r>
      <w:r w:rsidRPr="0089021E">
        <w:rPr>
          <w:i/>
          <w:sz w:val="26"/>
          <w:szCs w:val="26"/>
        </w:rPr>
        <w:t>inter alia</w:t>
      </w:r>
      <w:r>
        <w:rPr>
          <w:sz w:val="26"/>
          <w:szCs w:val="26"/>
        </w:rPr>
        <w:t xml:space="preserve"> for an order to have 2</w:t>
      </w:r>
      <w:r w:rsidRPr="0089021E">
        <w:rPr>
          <w:sz w:val="26"/>
          <w:szCs w:val="26"/>
          <w:vertAlign w:val="superscript"/>
        </w:rPr>
        <w:t>nd</w:t>
      </w:r>
      <w:r>
        <w:rPr>
          <w:sz w:val="26"/>
          <w:szCs w:val="26"/>
        </w:rPr>
        <w:t xml:space="preserve"> respondent committed to goal for contempt for 30 days or until such time the contempt is purged. </w:t>
      </w:r>
    </w:p>
    <w:p w:rsidR="00E7492E" w:rsidRDefault="00E7492E" w:rsidP="00E7492E">
      <w:pPr>
        <w:spacing w:line="360" w:lineRule="auto"/>
        <w:ind w:left="1440" w:hanging="1440"/>
        <w:jc w:val="both"/>
        <w:rPr>
          <w:sz w:val="26"/>
          <w:szCs w:val="26"/>
        </w:rPr>
      </w:pPr>
    </w:p>
    <w:p w:rsidR="00B50A71" w:rsidRDefault="0089021E" w:rsidP="00E7492E">
      <w:pPr>
        <w:spacing w:line="360" w:lineRule="auto"/>
        <w:ind w:left="1440" w:hanging="1440"/>
        <w:jc w:val="both"/>
        <w:rPr>
          <w:sz w:val="26"/>
          <w:szCs w:val="26"/>
        </w:rPr>
      </w:pPr>
      <w:r>
        <w:rPr>
          <w:sz w:val="26"/>
          <w:szCs w:val="26"/>
        </w:rPr>
        <w:t>[3]</w:t>
      </w:r>
      <w:r>
        <w:rPr>
          <w:sz w:val="26"/>
          <w:szCs w:val="26"/>
        </w:rPr>
        <w:tab/>
        <w:t xml:space="preserve">This application was heard and </w:t>
      </w:r>
      <w:proofErr w:type="spellStart"/>
      <w:r w:rsidRPr="00DE6396">
        <w:rPr>
          <w:b/>
          <w:sz w:val="26"/>
          <w:szCs w:val="26"/>
        </w:rPr>
        <w:t>Maphalala</w:t>
      </w:r>
      <w:proofErr w:type="spellEnd"/>
      <w:r w:rsidRPr="00DE6396">
        <w:rPr>
          <w:b/>
          <w:sz w:val="26"/>
          <w:szCs w:val="26"/>
        </w:rPr>
        <w:t xml:space="preserve"> M. C. B. J.</w:t>
      </w:r>
      <w:r>
        <w:rPr>
          <w:sz w:val="26"/>
          <w:szCs w:val="26"/>
        </w:rPr>
        <w:t xml:space="preserve"> delivered a judgment wherein he dismissed the application on the basis that the 2</w:t>
      </w:r>
      <w:r w:rsidRPr="0089021E">
        <w:rPr>
          <w:sz w:val="26"/>
          <w:szCs w:val="26"/>
          <w:vertAlign w:val="superscript"/>
        </w:rPr>
        <w:t>nd</w:t>
      </w:r>
      <w:r>
        <w:rPr>
          <w:sz w:val="26"/>
          <w:szCs w:val="26"/>
        </w:rPr>
        <w:t xml:space="preserve"> respondent was not co-joined in the proceedings and there was no proof of service of the orders upon his person or any authorized person. </w:t>
      </w:r>
      <w:r w:rsidR="00B50A71">
        <w:rPr>
          <w:sz w:val="26"/>
          <w:szCs w:val="26"/>
        </w:rPr>
        <w:t xml:space="preserve"> He also ruled that the failure to pay for the “bag deposit” would be realized by execution and not by an order for contempt.  He however, determined that the respondent, who was 1</w:t>
      </w:r>
      <w:r w:rsidR="00B50A71" w:rsidRPr="00B50A71">
        <w:rPr>
          <w:sz w:val="26"/>
          <w:szCs w:val="26"/>
          <w:vertAlign w:val="superscript"/>
        </w:rPr>
        <w:t>st</w:t>
      </w:r>
      <w:r w:rsidR="00B50A71">
        <w:rPr>
          <w:sz w:val="26"/>
          <w:szCs w:val="26"/>
        </w:rPr>
        <w:t xml:space="preserve"> respondent then</w:t>
      </w:r>
      <w:r w:rsidR="00DE6396">
        <w:rPr>
          <w:sz w:val="26"/>
          <w:szCs w:val="26"/>
        </w:rPr>
        <w:t>,</w:t>
      </w:r>
      <w:r w:rsidR="00B50A71">
        <w:rPr>
          <w:sz w:val="26"/>
          <w:szCs w:val="26"/>
        </w:rPr>
        <w:t xml:space="preserve"> was in contempt as he outlines at page 38 of the book of pleadings: </w:t>
      </w:r>
    </w:p>
    <w:p w:rsidR="00B50A71" w:rsidRDefault="00B50A71" w:rsidP="00E7492E">
      <w:pPr>
        <w:spacing w:line="360" w:lineRule="auto"/>
        <w:ind w:left="1440" w:hanging="1440"/>
        <w:jc w:val="both"/>
        <w:rPr>
          <w:sz w:val="26"/>
          <w:szCs w:val="26"/>
        </w:rPr>
      </w:pPr>
    </w:p>
    <w:p w:rsidR="00B50A71" w:rsidRDefault="00B50A71" w:rsidP="00E7492E">
      <w:pPr>
        <w:spacing w:line="360" w:lineRule="auto"/>
        <w:ind w:left="1440" w:hanging="1440"/>
        <w:jc w:val="both"/>
        <w:rPr>
          <w:sz w:val="26"/>
          <w:szCs w:val="26"/>
        </w:rPr>
      </w:pPr>
      <w:r>
        <w:rPr>
          <w:sz w:val="26"/>
          <w:szCs w:val="26"/>
        </w:rPr>
        <w:tab/>
      </w:r>
      <w:r>
        <w:rPr>
          <w:sz w:val="26"/>
          <w:szCs w:val="26"/>
        </w:rPr>
        <w:tab/>
        <w:t>“</w:t>
      </w:r>
      <w:r w:rsidRPr="00B50A71">
        <w:rPr>
          <w:i/>
          <w:sz w:val="26"/>
          <w:szCs w:val="26"/>
        </w:rPr>
        <w:t>Respondent is clearly in contempt of the said judgment</w:t>
      </w:r>
      <w:r>
        <w:rPr>
          <w:sz w:val="26"/>
          <w:szCs w:val="26"/>
        </w:rPr>
        <w:t xml:space="preserve">.” </w:t>
      </w:r>
    </w:p>
    <w:p w:rsidR="0089021E" w:rsidRDefault="00B50A71" w:rsidP="00E7492E">
      <w:pPr>
        <w:spacing w:line="360" w:lineRule="auto"/>
        <w:ind w:left="1440" w:hanging="1440"/>
        <w:jc w:val="both"/>
        <w:rPr>
          <w:sz w:val="26"/>
          <w:szCs w:val="26"/>
        </w:rPr>
      </w:pPr>
      <w:r>
        <w:rPr>
          <w:sz w:val="26"/>
          <w:szCs w:val="26"/>
        </w:rPr>
        <w:tab/>
      </w:r>
      <w:r w:rsidR="0089021E">
        <w:rPr>
          <w:sz w:val="26"/>
          <w:szCs w:val="26"/>
        </w:rPr>
        <w:t xml:space="preserve"> This judgment was delivered on 27</w:t>
      </w:r>
      <w:r w:rsidR="0089021E" w:rsidRPr="0089021E">
        <w:rPr>
          <w:sz w:val="26"/>
          <w:szCs w:val="26"/>
          <w:vertAlign w:val="superscript"/>
        </w:rPr>
        <w:t>th</w:t>
      </w:r>
      <w:r w:rsidR="0089021E">
        <w:rPr>
          <w:sz w:val="26"/>
          <w:szCs w:val="26"/>
        </w:rPr>
        <w:t xml:space="preserve"> June 2011.  On 30</w:t>
      </w:r>
      <w:r w:rsidR="0089021E" w:rsidRPr="0089021E">
        <w:rPr>
          <w:sz w:val="26"/>
          <w:szCs w:val="26"/>
          <w:vertAlign w:val="superscript"/>
        </w:rPr>
        <w:t>th</w:t>
      </w:r>
      <w:r w:rsidR="0089021E">
        <w:rPr>
          <w:sz w:val="26"/>
          <w:szCs w:val="26"/>
        </w:rPr>
        <w:t xml:space="preserve"> June, 2011</w:t>
      </w:r>
      <w:r>
        <w:rPr>
          <w:sz w:val="26"/>
          <w:szCs w:val="26"/>
        </w:rPr>
        <w:t xml:space="preserve"> the applicant launched the present application.</w:t>
      </w:r>
    </w:p>
    <w:p w:rsidR="00B50A71" w:rsidRDefault="00B50A71" w:rsidP="00E7492E">
      <w:pPr>
        <w:spacing w:line="360" w:lineRule="auto"/>
        <w:ind w:left="1440" w:hanging="1440"/>
        <w:jc w:val="both"/>
        <w:rPr>
          <w:sz w:val="26"/>
          <w:szCs w:val="26"/>
        </w:rPr>
      </w:pPr>
    </w:p>
    <w:p w:rsidR="0089021E" w:rsidRDefault="00B50A71" w:rsidP="00B50A71">
      <w:pPr>
        <w:spacing w:line="360" w:lineRule="auto"/>
        <w:jc w:val="both"/>
        <w:rPr>
          <w:sz w:val="26"/>
          <w:szCs w:val="26"/>
        </w:rPr>
      </w:pPr>
      <w:r>
        <w:rPr>
          <w:sz w:val="26"/>
          <w:szCs w:val="26"/>
        </w:rPr>
        <w:t>[4]</w:t>
      </w:r>
      <w:r>
        <w:rPr>
          <w:sz w:val="26"/>
          <w:szCs w:val="26"/>
        </w:rPr>
        <w:tab/>
      </w:r>
      <w:r>
        <w:rPr>
          <w:sz w:val="26"/>
          <w:szCs w:val="26"/>
        </w:rPr>
        <w:tab/>
      </w:r>
      <w:r w:rsidR="0089021E">
        <w:rPr>
          <w:sz w:val="26"/>
          <w:szCs w:val="26"/>
        </w:rPr>
        <w:t>The present application was argued before me on the 18</w:t>
      </w:r>
      <w:r w:rsidR="0089021E" w:rsidRPr="0089021E">
        <w:rPr>
          <w:sz w:val="26"/>
          <w:szCs w:val="26"/>
          <w:vertAlign w:val="superscript"/>
        </w:rPr>
        <w:t>th</w:t>
      </w:r>
      <w:r w:rsidR="0089021E">
        <w:rPr>
          <w:sz w:val="26"/>
          <w:szCs w:val="26"/>
        </w:rPr>
        <w:t xml:space="preserve"> June 2012.</w:t>
      </w:r>
      <w:r w:rsidR="002939F1">
        <w:rPr>
          <w:sz w:val="26"/>
          <w:szCs w:val="26"/>
        </w:rPr>
        <w:t xml:space="preserve">  </w:t>
      </w:r>
    </w:p>
    <w:p w:rsidR="00E7492E" w:rsidRDefault="00E7492E" w:rsidP="00E7492E">
      <w:pPr>
        <w:spacing w:line="360" w:lineRule="auto"/>
        <w:ind w:left="1440" w:hanging="1440"/>
        <w:jc w:val="both"/>
        <w:rPr>
          <w:sz w:val="26"/>
          <w:szCs w:val="26"/>
        </w:rPr>
      </w:pPr>
    </w:p>
    <w:p w:rsidR="00E7492E" w:rsidRPr="002939F1" w:rsidRDefault="002939F1" w:rsidP="00E7492E">
      <w:pPr>
        <w:spacing w:line="360" w:lineRule="auto"/>
        <w:ind w:left="1440" w:hanging="1440"/>
        <w:jc w:val="both"/>
        <w:rPr>
          <w:sz w:val="26"/>
          <w:szCs w:val="26"/>
          <w:u w:val="single"/>
        </w:rPr>
      </w:pPr>
      <w:r>
        <w:rPr>
          <w:sz w:val="26"/>
          <w:szCs w:val="26"/>
        </w:rPr>
        <w:tab/>
      </w:r>
      <w:r w:rsidRPr="002939F1">
        <w:rPr>
          <w:sz w:val="26"/>
          <w:szCs w:val="26"/>
          <w:u w:val="single"/>
        </w:rPr>
        <w:t>Common Cause</w:t>
      </w:r>
    </w:p>
    <w:p w:rsidR="00E7492E" w:rsidRDefault="00E7492E" w:rsidP="00E7492E">
      <w:pPr>
        <w:spacing w:line="360" w:lineRule="auto"/>
        <w:ind w:left="1440" w:hanging="1440"/>
        <w:jc w:val="both"/>
        <w:rPr>
          <w:sz w:val="26"/>
          <w:szCs w:val="26"/>
        </w:rPr>
      </w:pPr>
    </w:p>
    <w:p w:rsidR="00E7492E" w:rsidRDefault="002939F1" w:rsidP="00E7492E">
      <w:pPr>
        <w:spacing w:line="360" w:lineRule="auto"/>
        <w:ind w:left="1440" w:hanging="1440"/>
        <w:jc w:val="both"/>
        <w:rPr>
          <w:sz w:val="26"/>
          <w:szCs w:val="26"/>
        </w:rPr>
      </w:pPr>
      <w:r>
        <w:rPr>
          <w:sz w:val="26"/>
          <w:szCs w:val="26"/>
        </w:rPr>
        <w:t>[5]</w:t>
      </w:r>
      <w:r>
        <w:rPr>
          <w:sz w:val="26"/>
          <w:szCs w:val="26"/>
        </w:rPr>
        <w:tab/>
        <w:t>It is not in issue that the respondents are fully aware of the order of 22</w:t>
      </w:r>
      <w:r w:rsidRPr="002939F1">
        <w:rPr>
          <w:sz w:val="26"/>
          <w:szCs w:val="26"/>
          <w:vertAlign w:val="superscript"/>
        </w:rPr>
        <w:t>nd</w:t>
      </w:r>
      <w:r>
        <w:rPr>
          <w:sz w:val="26"/>
          <w:szCs w:val="26"/>
        </w:rPr>
        <w:t xml:space="preserve"> October 2010 dismissing their rescission application and the initial order of 18</w:t>
      </w:r>
      <w:r w:rsidRPr="002939F1">
        <w:rPr>
          <w:sz w:val="26"/>
          <w:szCs w:val="26"/>
          <w:vertAlign w:val="superscript"/>
        </w:rPr>
        <w:t>th</w:t>
      </w:r>
      <w:r>
        <w:rPr>
          <w:sz w:val="26"/>
          <w:szCs w:val="26"/>
        </w:rPr>
        <w:t xml:space="preserve"> February 2009 compelling them to reinstate the sugar quota to applicants and make specific payments.</w:t>
      </w:r>
    </w:p>
    <w:p w:rsidR="002939F1" w:rsidRDefault="002939F1" w:rsidP="00E7492E">
      <w:pPr>
        <w:spacing w:line="360" w:lineRule="auto"/>
        <w:ind w:left="1440" w:hanging="1440"/>
        <w:jc w:val="both"/>
        <w:rPr>
          <w:sz w:val="26"/>
          <w:szCs w:val="26"/>
        </w:rPr>
      </w:pPr>
    </w:p>
    <w:p w:rsidR="002939F1" w:rsidRDefault="002939F1" w:rsidP="00396398">
      <w:pPr>
        <w:spacing w:line="360" w:lineRule="auto"/>
        <w:ind w:left="1440" w:hanging="1440"/>
        <w:jc w:val="both"/>
        <w:rPr>
          <w:sz w:val="26"/>
          <w:szCs w:val="26"/>
        </w:rPr>
      </w:pPr>
      <w:r>
        <w:rPr>
          <w:sz w:val="26"/>
          <w:szCs w:val="26"/>
        </w:rPr>
        <w:t>[6]</w:t>
      </w:r>
      <w:r>
        <w:rPr>
          <w:sz w:val="26"/>
          <w:szCs w:val="26"/>
        </w:rPr>
        <w:tab/>
        <w:t xml:space="preserve">It </w:t>
      </w:r>
      <w:r w:rsidR="003A3C0E">
        <w:rPr>
          <w:sz w:val="26"/>
          <w:szCs w:val="26"/>
        </w:rPr>
        <w:t>is further common cause that the respondents have not fully complied with the order of 18</w:t>
      </w:r>
      <w:r w:rsidR="003A3C0E" w:rsidRPr="003A3C0E">
        <w:rPr>
          <w:sz w:val="26"/>
          <w:szCs w:val="26"/>
          <w:vertAlign w:val="superscript"/>
        </w:rPr>
        <w:t>th</w:t>
      </w:r>
      <w:r w:rsidR="003A3C0E">
        <w:rPr>
          <w:sz w:val="26"/>
          <w:szCs w:val="26"/>
        </w:rPr>
        <w:t xml:space="preserve"> February 2009.</w:t>
      </w:r>
    </w:p>
    <w:p w:rsidR="00F77181" w:rsidRDefault="00F77181" w:rsidP="00396398">
      <w:pPr>
        <w:ind w:left="1440" w:hanging="1440"/>
        <w:jc w:val="both"/>
        <w:rPr>
          <w:sz w:val="26"/>
          <w:szCs w:val="26"/>
        </w:rPr>
      </w:pPr>
    </w:p>
    <w:p w:rsidR="003A3C0E" w:rsidRDefault="003A3C0E" w:rsidP="00396398">
      <w:pPr>
        <w:ind w:left="1440"/>
        <w:jc w:val="both"/>
        <w:rPr>
          <w:sz w:val="26"/>
          <w:szCs w:val="26"/>
          <w:u w:val="single"/>
        </w:rPr>
      </w:pPr>
      <w:r w:rsidRPr="003A3C0E">
        <w:rPr>
          <w:sz w:val="26"/>
          <w:szCs w:val="26"/>
          <w:u w:val="single"/>
        </w:rPr>
        <w:t>Issues</w:t>
      </w:r>
    </w:p>
    <w:p w:rsidR="00396398" w:rsidRPr="003A3C0E" w:rsidRDefault="00396398" w:rsidP="00396398">
      <w:pPr>
        <w:ind w:left="1440"/>
        <w:jc w:val="both"/>
        <w:rPr>
          <w:sz w:val="26"/>
          <w:szCs w:val="26"/>
          <w:u w:val="single"/>
        </w:rPr>
      </w:pPr>
    </w:p>
    <w:p w:rsidR="003A3C0E" w:rsidRDefault="003A3C0E" w:rsidP="00E7492E">
      <w:pPr>
        <w:spacing w:line="360" w:lineRule="auto"/>
        <w:ind w:left="1440" w:hanging="1440"/>
        <w:jc w:val="both"/>
        <w:rPr>
          <w:sz w:val="26"/>
          <w:szCs w:val="26"/>
        </w:rPr>
      </w:pPr>
      <w:r>
        <w:rPr>
          <w:sz w:val="26"/>
          <w:szCs w:val="26"/>
        </w:rPr>
        <w:lastRenderedPageBreak/>
        <w:t>[7]</w:t>
      </w:r>
      <w:r>
        <w:rPr>
          <w:sz w:val="26"/>
          <w:szCs w:val="26"/>
        </w:rPr>
        <w:tab/>
        <w:t>The respondents however dispute that the “</w:t>
      </w:r>
      <w:r w:rsidRPr="00F77181">
        <w:rPr>
          <w:i/>
          <w:sz w:val="26"/>
          <w:szCs w:val="26"/>
        </w:rPr>
        <w:t>willfully and mala fide</w:t>
      </w:r>
      <w:r>
        <w:rPr>
          <w:sz w:val="26"/>
          <w:szCs w:val="26"/>
        </w:rPr>
        <w:t>” refuse to comply with the court order.  They support this point with the following allegation:</w:t>
      </w:r>
    </w:p>
    <w:p w:rsidR="003A3C0E" w:rsidRDefault="003A3C0E" w:rsidP="00E7492E">
      <w:pPr>
        <w:spacing w:line="360" w:lineRule="auto"/>
        <w:ind w:left="1440" w:hanging="1440"/>
        <w:jc w:val="both"/>
        <w:rPr>
          <w:sz w:val="26"/>
          <w:szCs w:val="26"/>
        </w:rPr>
      </w:pPr>
      <w:r>
        <w:rPr>
          <w:sz w:val="26"/>
          <w:szCs w:val="26"/>
        </w:rPr>
        <w:t>[8]</w:t>
      </w:r>
      <w:r>
        <w:rPr>
          <w:sz w:val="26"/>
          <w:szCs w:val="26"/>
        </w:rPr>
        <w:tab/>
        <w:t xml:space="preserve">Respondents raise a </w:t>
      </w:r>
      <w:r w:rsidRPr="00F77181">
        <w:rPr>
          <w:i/>
          <w:sz w:val="26"/>
          <w:szCs w:val="26"/>
        </w:rPr>
        <w:t xml:space="preserve">point </w:t>
      </w:r>
      <w:r w:rsidRPr="00DE6396">
        <w:rPr>
          <w:i/>
          <w:sz w:val="26"/>
          <w:szCs w:val="26"/>
        </w:rPr>
        <w:t>in limine</w:t>
      </w:r>
      <w:r>
        <w:rPr>
          <w:sz w:val="26"/>
          <w:szCs w:val="26"/>
        </w:rPr>
        <w:t xml:space="preserve"> that the deponent on behalf of the applicant had failed attach a resolution by applicant proving his mandate to institute the present application.</w:t>
      </w:r>
    </w:p>
    <w:p w:rsidR="00C25BFC" w:rsidRDefault="00C25BFC" w:rsidP="00E7492E">
      <w:pPr>
        <w:spacing w:line="360" w:lineRule="auto"/>
        <w:ind w:left="1440" w:hanging="1440"/>
        <w:jc w:val="both"/>
        <w:rPr>
          <w:sz w:val="26"/>
          <w:szCs w:val="26"/>
        </w:rPr>
      </w:pPr>
    </w:p>
    <w:p w:rsidR="00E7492E" w:rsidRDefault="00C25BFC" w:rsidP="00E7492E">
      <w:pPr>
        <w:spacing w:line="360" w:lineRule="auto"/>
        <w:ind w:left="1440" w:hanging="1440"/>
        <w:jc w:val="both"/>
        <w:rPr>
          <w:sz w:val="26"/>
          <w:szCs w:val="26"/>
        </w:rPr>
      </w:pPr>
      <w:r>
        <w:rPr>
          <w:sz w:val="26"/>
          <w:szCs w:val="26"/>
        </w:rPr>
        <w:t>[9]</w:t>
      </w:r>
      <w:r>
        <w:rPr>
          <w:sz w:val="26"/>
          <w:szCs w:val="26"/>
        </w:rPr>
        <w:tab/>
        <w:t>In its answering affidavit, respondents further aver that there was no quota available to be reinstated</w:t>
      </w:r>
      <w:r w:rsidR="001A3836">
        <w:rPr>
          <w:sz w:val="26"/>
          <w:szCs w:val="26"/>
        </w:rPr>
        <w:t xml:space="preserve"> to applicant as applicant’s quota was awarded to </w:t>
      </w:r>
      <w:proofErr w:type="spellStart"/>
      <w:r w:rsidR="001A3836">
        <w:rPr>
          <w:sz w:val="26"/>
          <w:szCs w:val="26"/>
        </w:rPr>
        <w:t>Inceba</w:t>
      </w:r>
      <w:proofErr w:type="spellEnd"/>
      <w:r w:rsidR="001A3836">
        <w:rPr>
          <w:sz w:val="26"/>
          <w:szCs w:val="26"/>
        </w:rPr>
        <w:t xml:space="preserve"> Investments (Pty) Ltd.  </w:t>
      </w:r>
      <w:r w:rsidR="00DE70D3">
        <w:rPr>
          <w:sz w:val="26"/>
          <w:szCs w:val="26"/>
        </w:rPr>
        <w:t>T</w:t>
      </w:r>
      <w:r w:rsidR="001A3836">
        <w:rPr>
          <w:sz w:val="26"/>
          <w:szCs w:val="26"/>
        </w:rPr>
        <w:t xml:space="preserve">his was after an internal dispute arose within applicant and applicant’s failure </w:t>
      </w:r>
      <w:r w:rsidR="00DE70D3">
        <w:rPr>
          <w:sz w:val="26"/>
          <w:szCs w:val="26"/>
        </w:rPr>
        <w:t>to produce a declaratory order or an agreement signed by applicant or that applicant’s quota be transferred to another company.  At paragraph 7.19 of page 53 of the book of pleadings the respondent state:</w:t>
      </w:r>
    </w:p>
    <w:p w:rsidR="00DE70D3" w:rsidRDefault="00DE70D3" w:rsidP="00E7492E">
      <w:pPr>
        <w:spacing w:line="360" w:lineRule="auto"/>
        <w:ind w:left="1440" w:hanging="1440"/>
        <w:jc w:val="both"/>
        <w:rPr>
          <w:sz w:val="26"/>
          <w:szCs w:val="26"/>
        </w:rPr>
      </w:pPr>
    </w:p>
    <w:p w:rsidR="00DE70D3" w:rsidRDefault="00DE70D3" w:rsidP="00DE70D3">
      <w:pPr>
        <w:spacing w:line="360" w:lineRule="auto"/>
        <w:ind w:left="2160"/>
        <w:jc w:val="both"/>
        <w:rPr>
          <w:sz w:val="26"/>
          <w:szCs w:val="26"/>
        </w:rPr>
      </w:pPr>
      <w:r>
        <w:rPr>
          <w:sz w:val="26"/>
          <w:szCs w:val="26"/>
        </w:rPr>
        <w:t>“</w:t>
      </w:r>
      <w:r w:rsidRPr="00DE70D3">
        <w:rPr>
          <w:i/>
          <w:sz w:val="26"/>
          <w:szCs w:val="26"/>
        </w:rPr>
        <w:t xml:space="preserve">The point that is being made is that the sugar allocation that this Honourable court has ordered the respondent to reinstate has already been enjoyed and utilized by </w:t>
      </w:r>
      <w:proofErr w:type="spellStart"/>
      <w:r w:rsidRPr="00DE70D3">
        <w:rPr>
          <w:i/>
          <w:sz w:val="26"/>
          <w:szCs w:val="26"/>
        </w:rPr>
        <w:t>Tsikati</w:t>
      </w:r>
      <w:proofErr w:type="spellEnd"/>
      <w:r w:rsidRPr="00DE70D3">
        <w:rPr>
          <w:i/>
          <w:sz w:val="26"/>
          <w:szCs w:val="26"/>
        </w:rPr>
        <w:t xml:space="preserve"> through </w:t>
      </w:r>
      <w:proofErr w:type="spellStart"/>
      <w:r w:rsidRPr="00DE70D3">
        <w:rPr>
          <w:i/>
          <w:sz w:val="26"/>
          <w:szCs w:val="26"/>
        </w:rPr>
        <w:t>Inceba</w:t>
      </w:r>
      <w:proofErr w:type="spellEnd"/>
      <w:r w:rsidRPr="00DE70D3">
        <w:rPr>
          <w:i/>
          <w:sz w:val="26"/>
          <w:szCs w:val="26"/>
        </w:rPr>
        <w:t xml:space="preserve"> Investment (Pty) Ltd and as such the respondent has supplied the sugar in terms thereof and has discharged its obligations in terms thereof and as such it cannot be in contempt of this Honourable Court</w:t>
      </w:r>
      <w:r>
        <w:rPr>
          <w:sz w:val="26"/>
          <w:szCs w:val="26"/>
        </w:rPr>
        <w:t>.”</w:t>
      </w:r>
    </w:p>
    <w:p w:rsidR="00E7492E" w:rsidRDefault="00E7492E" w:rsidP="00E7492E">
      <w:pPr>
        <w:spacing w:line="360" w:lineRule="auto"/>
        <w:ind w:left="1440" w:hanging="1440"/>
        <w:jc w:val="both"/>
        <w:rPr>
          <w:sz w:val="26"/>
          <w:szCs w:val="26"/>
        </w:rPr>
      </w:pPr>
    </w:p>
    <w:p w:rsidR="00DE70D3" w:rsidRDefault="00DE70D3" w:rsidP="00E7492E">
      <w:pPr>
        <w:spacing w:line="360" w:lineRule="auto"/>
        <w:ind w:left="1440" w:hanging="1440"/>
        <w:jc w:val="both"/>
        <w:rPr>
          <w:sz w:val="26"/>
          <w:szCs w:val="26"/>
        </w:rPr>
      </w:pPr>
      <w:r>
        <w:rPr>
          <w:sz w:val="26"/>
          <w:szCs w:val="26"/>
        </w:rPr>
        <w:t>[10]</w:t>
      </w:r>
      <w:r>
        <w:rPr>
          <w:sz w:val="26"/>
          <w:szCs w:val="26"/>
        </w:rPr>
        <w:tab/>
        <w:t>At their paragraphs 13.2.2 they depose:</w:t>
      </w:r>
    </w:p>
    <w:p w:rsidR="00DE70D3" w:rsidRDefault="00DE70D3" w:rsidP="00E7492E">
      <w:pPr>
        <w:spacing w:line="360" w:lineRule="auto"/>
        <w:ind w:left="1440" w:hanging="1440"/>
        <w:jc w:val="both"/>
        <w:rPr>
          <w:sz w:val="26"/>
          <w:szCs w:val="26"/>
        </w:rPr>
      </w:pPr>
    </w:p>
    <w:p w:rsidR="00DE70D3" w:rsidRDefault="00DE70D3" w:rsidP="00DE70D3">
      <w:pPr>
        <w:spacing w:line="360" w:lineRule="auto"/>
        <w:ind w:left="2160"/>
        <w:jc w:val="both"/>
        <w:rPr>
          <w:sz w:val="26"/>
          <w:szCs w:val="26"/>
        </w:rPr>
      </w:pPr>
      <w:r>
        <w:rPr>
          <w:sz w:val="26"/>
          <w:szCs w:val="26"/>
        </w:rPr>
        <w:t>“</w:t>
      </w:r>
      <w:r w:rsidRPr="00DE70D3">
        <w:rPr>
          <w:i/>
          <w:sz w:val="26"/>
          <w:szCs w:val="26"/>
        </w:rPr>
        <w:t xml:space="preserve">In the second instance, the Respondent contends that it cannot comply with the order of court without itself breaking or acting contrary to the </w:t>
      </w:r>
      <w:r w:rsidR="00F77181">
        <w:rPr>
          <w:i/>
          <w:sz w:val="26"/>
          <w:szCs w:val="26"/>
        </w:rPr>
        <w:t>S</w:t>
      </w:r>
      <w:r w:rsidRPr="00DE70D3">
        <w:rPr>
          <w:i/>
          <w:sz w:val="26"/>
          <w:szCs w:val="26"/>
        </w:rPr>
        <w:t xml:space="preserve">ugar </w:t>
      </w:r>
      <w:r w:rsidR="00F77181">
        <w:rPr>
          <w:i/>
          <w:sz w:val="26"/>
          <w:szCs w:val="26"/>
        </w:rPr>
        <w:t>I</w:t>
      </w:r>
      <w:r w:rsidRPr="00DE70D3">
        <w:rPr>
          <w:i/>
          <w:sz w:val="26"/>
          <w:szCs w:val="26"/>
        </w:rPr>
        <w:t xml:space="preserve">ndustry </w:t>
      </w:r>
      <w:r w:rsidR="00F77181">
        <w:rPr>
          <w:i/>
          <w:sz w:val="26"/>
          <w:szCs w:val="26"/>
        </w:rPr>
        <w:t>A</w:t>
      </w:r>
      <w:r w:rsidRPr="00DE70D3">
        <w:rPr>
          <w:i/>
          <w:sz w:val="26"/>
          <w:szCs w:val="26"/>
        </w:rPr>
        <w:t xml:space="preserve">greement in that an allocation of </w:t>
      </w:r>
      <w:r w:rsidRPr="00DE70D3">
        <w:rPr>
          <w:i/>
          <w:sz w:val="26"/>
          <w:szCs w:val="26"/>
        </w:rPr>
        <w:lastRenderedPageBreak/>
        <w:t>sugar will be given without a quota.  That industry agreement has the status of law.”</w:t>
      </w:r>
    </w:p>
    <w:p w:rsidR="00E7492E" w:rsidRDefault="00E7492E" w:rsidP="00E7492E">
      <w:pPr>
        <w:spacing w:line="360" w:lineRule="auto"/>
        <w:ind w:left="1440" w:hanging="1440"/>
        <w:jc w:val="both"/>
        <w:rPr>
          <w:sz w:val="26"/>
          <w:szCs w:val="26"/>
        </w:rPr>
      </w:pPr>
    </w:p>
    <w:p w:rsidR="00396398" w:rsidRDefault="00DE70D3" w:rsidP="00E7492E">
      <w:pPr>
        <w:spacing w:line="360" w:lineRule="auto"/>
        <w:ind w:left="1440" w:hanging="1440"/>
        <w:jc w:val="both"/>
        <w:rPr>
          <w:sz w:val="26"/>
          <w:szCs w:val="26"/>
        </w:rPr>
      </w:pPr>
      <w:r>
        <w:rPr>
          <w:sz w:val="26"/>
          <w:szCs w:val="26"/>
        </w:rPr>
        <w:tab/>
      </w:r>
    </w:p>
    <w:p w:rsidR="00DE70D3" w:rsidRPr="00DE70D3" w:rsidRDefault="00DE70D3" w:rsidP="00396398">
      <w:pPr>
        <w:spacing w:line="360" w:lineRule="auto"/>
        <w:ind w:left="1440"/>
        <w:jc w:val="both"/>
        <w:rPr>
          <w:sz w:val="26"/>
          <w:szCs w:val="26"/>
          <w:u w:val="single"/>
        </w:rPr>
      </w:pPr>
      <w:r w:rsidRPr="00DE70D3">
        <w:rPr>
          <w:sz w:val="26"/>
          <w:szCs w:val="26"/>
          <w:u w:val="single"/>
        </w:rPr>
        <w:t>Determination</w:t>
      </w:r>
    </w:p>
    <w:p w:rsidR="00DE70D3" w:rsidRDefault="00DE70D3" w:rsidP="00E7492E">
      <w:pPr>
        <w:spacing w:line="360" w:lineRule="auto"/>
        <w:ind w:left="1440" w:hanging="1440"/>
        <w:jc w:val="both"/>
        <w:rPr>
          <w:sz w:val="26"/>
          <w:szCs w:val="26"/>
        </w:rPr>
      </w:pPr>
    </w:p>
    <w:p w:rsidR="00DE70D3" w:rsidRDefault="00DE70D3" w:rsidP="00E7492E">
      <w:pPr>
        <w:spacing w:line="360" w:lineRule="auto"/>
        <w:ind w:left="1440" w:hanging="1440"/>
        <w:jc w:val="both"/>
        <w:rPr>
          <w:sz w:val="26"/>
          <w:szCs w:val="26"/>
        </w:rPr>
      </w:pPr>
      <w:r>
        <w:rPr>
          <w:sz w:val="26"/>
          <w:szCs w:val="26"/>
        </w:rPr>
        <w:t>[11]</w:t>
      </w:r>
      <w:r>
        <w:rPr>
          <w:sz w:val="26"/>
          <w:szCs w:val="26"/>
        </w:rPr>
        <w:tab/>
      </w:r>
      <w:r w:rsidR="00715A22">
        <w:rPr>
          <w:sz w:val="26"/>
          <w:szCs w:val="26"/>
        </w:rPr>
        <w:t xml:space="preserve">It is with difficulty to state precisely what the matter </w:t>
      </w:r>
      <w:r w:rsidR="00715A22" w:rsidRPr="00715A22">
        <w:rPr>
          <w:i/>
          <w:sz w:val="26"/>
          <w:szCs w:val="26"/>
        </w:rPr>
        <w:t>in casu</w:t>
      </w:r>
      <w:r w:rsidR="00715A22">
        <w:rPr>
          <w:sz w:val="26"/>
          <w:szCs w:val="26"/>
        </w:rPr>
        <w:t xml:space="preserve"> is for determination as I will fully demonstrate hereunder.</w:t>
      </w:r>
    </w:p>
    <w:p w:rsidR="00E7492E" w:rsidRDefault="00E7492E" w:rsidP="00E7492E">
      <w:pPr>
        <w:spacing w:line="360" w:lineRule="auto"/>
        <w:ind w:left="1440" w:hanging="1440"/>
        <w:jc w:val="both"/>
        <w:rPr>
          <w:sz w:val="26"/>
          <w:szCs w:val="26"/>
        </w:rPr>
      </w:pPr>
    </w:p>
    <w:p w:rsidR="00DA38E9" w:rsidRDefault="00DA38E9" w:rsidP="00E7492E">
      <w:pPr>
        <w:spacing w:line="360" w:lineRule="auto"/>
        <w:ind w:left="1440" w:hanging="1440"/>
        <w:jc w:val="both"/>
        <w:rPr>
          <w:sz w:val="26"/>
          <w:szCs w:val="26"/>
        </w:rPr>
      </w:pPr>
      <w:r>
        <w:rPr>
          <w:sz w:val="26"/>
          <w:szCs w:val="26"/>
        </w:rPr>
        <w:t>[12]</w:t>
      </w:r>
      <w:r>
        <w:rPr>
          <w:sz w:val="26"/>
          <w:szCs w:val="26"/>
        </w:rPr>
        <w:tab/>
        <w:t xml:space="preserve">As already alluded to, and can be inferred from the judgment of my learned brother </w:t>
      </w:r>
      <w:r w:rsidRPr="00DA38E9">
        <w:rPr>
          <w:b/>
          <w:sz w:val="26"/>
          <w:szCs w:val="26"/>
        </w:rPr>
        <w:t xml:space="preserve">M.C.B. </w:t>
      </w:r>
      <w:proofErr w:type="spellStart"/>
      <w:r w:rsidRPr="00DA38E9">
        <w:rPr>
          <w:b/>
          <w:sz w:val="26"/>
          <w:szCs w:val="26"/>
        </w:rPr>
        <w:t>Maphalala</w:t>
      </w:r>
      <w:proofErr w:type="spellEnd"/>
      <w:r w:rsidRPr="00DA38E9">
        <w:rPr>
          <w:b/>
          <w:sz w:val="26"/>
          <w:szCs w:val="26"/>
        </w:rPr>
        <w:t xml:space="preserve"> J</w:t>
      </w:r>
      <w:r>
        <w:rPr>
          <w:sz w:val="26"/>
          <w:szCs w:val="26"/>
        </w:rPr>
        <w:t>. as he then was, delivered on 27</w:t>
      </w:r>
      <w:r w:rsidRPr="00DA38E9">
        <w:rPr>
          <w:sz w:val="26"/>
          <w:szCs w:val="26"/>
          <w:vertAlign w:val="superscript"/>
        </w:rPr>
        <w:t>th</w:t>
      </w:r>
      <w:r>
        <w:rPr>
          <w:sz w:val="26"/>
          <w:szCs w:val="26"/>
        </w:rPr>
        <w:t xml:space="preserve"> June 2011 appearing at page 33 of the book of pleadings and further confirmed by applicant</w:t>
      </w:r>
      <w:r w:rsidR="00F77181">
        <w:rPr>
          <w:sz w:val="26"/>
          <w:szCs w:val="26"/>
        </w:rPr>
        <w:t>s</w:t>
      </w:r>
      <w:r>
        <w:rPr>
          <w:sz w:val="26"/>
          <w:szCs w:val="26"/>
        </w:rPr>
        <w:t xml:space="preserve"> during submission, the question whether </w:t>
      </w:r>
      <w:r w:rsidR="00F77181">
        <w:rPr>
          <w:sz w:val="26"/>
          <w:szCs w:val="26"/>
        </w:rPr>
        <w:t>1</w:t>
      </w:r>
      <w:r w:rsidR="00F77181" w:rsidRPr="00F77181">
        <w:rPr>
          <w:sz w:val="26"/>
          <w:szCs w:val="26"/>
          <w:vertAlign w:val="superscript"/>
        </w:rPr>
        <w:t>st</w:t>
      </w:r>
      <w:r w:rsidR="00F77181">
        <w:rPr>
          <w:sz w:val="26"/>
          <w:szCs w:val="26"/>
        </w:rPr>
        <w:t xml:space="preserve"> </w:t>
      </w:r>
      <w:r>
        <w:rPr>
          <w:sz w:val="26"/>
          <w:szCs w:val="26"/>
        </w:rPr>
        <w:t xml:space="preserve">respondent was in contempt or not, was determined by his Lordship </w:t>
      </w:r>
      <w:r w:rsidRPr="00DA38E9">
        <w:rPr>
          <w:b/>
          <w:sz w:val="26"/>
          <w:szCs w:val="26"/>
        </w:rPr>
        <w:t xml:space="preserve">M.C.B. </w:t>
      </w:r>
      <w:proofErr w:type="spellStart"/>
      <w:r w:rsidRPr="00DA38E9">
        <w:rPr>
          <w:b/>
          <w:sz w:val="26"/>
          <w:szCs w:val="26"/>
        </w:rPr>
        <w:t>Maphalala</w:t>
      </w:r>
      <w:proofErr w:type="spellEnd"/>
      <w:r>
        <w:rPr>
          <w:b/>
          <w:sz w:val="26"/>
          <w:szCs w:val="26"/>
        </w:rPr>
        <w:t xml:space="preserve"> J.</w:t>
      </w:r>
      <w:r>
        <w:rPr>
          <w:sz w:val="26"/>
          <w:szCs w:val="26"/>
        </w:rPr>
        <w:t xml:space="preserve"> </w:t>
      </w:r>
    </w:p>
    <w:p w:rsidR="00E7492E" w:rsidRDefault="00E7492E" w:rsidP="00E7492E">
      <w:pPr>
        <w:spacing w:line="360" w:lineRule="auto"/>
        <w:ind w:left="1440" w:hanging="1440"/>
        <w:jc w:val="both"/>
        <w:rPr>
          <w:sz w:val="26"/>
          <w:szCs w:val="26"/>
        </w:rPr>
      </w:pPr>
    </w:p>
    <w:p w:rsidR="00E7492E" w:rsidRDefault="00DA38E9" w:rsidP="00E7492E">
      <w:pPr>
        <w:spacing w:line="360" w:lineRule="auto"/>
        <w:ind w:left="1440" w:hanging="1440"/>
        <w:jc w:val="both"/>
        <w:rPr>
          <w:sz w:val="26"/>
          <w:szCs w:val="26"/>
        </w:rPr>
      </w:pPr>
      <w:r>
        <w:rPr>
          <w:sz w:val="26"/>
          <w:szCs w:val="26"/>
        </w:rPr>
        <w:t>[13]</w:t>
      </w:r>
      <w:r>
        <w:rPr>
          <w:sz w:val="26"/>
          <w:szCs w:val="26"/>
        </w:rPr>
        <w:tab/>
        <w:t>The 1</w:t>
      </w:r>
      <w:r w:rsidRPr="00DA38E9">
        <w:rPr>
          <w:sz w:val="26"/>
          <w:szCs w:val="26"/>
          <w:vertAlign w:val="superscript"/>
        </w:rPr>
        <w:t>st</w:t>
      </w:r>
      <w:r>
        <w:rPr>
          <w:sz w:val="26"/>
          <w:szCs w:val="26"/>
        </w:rPr>
        <w:t xml:space="preserve"> respondent in defence of the application for committal to goal for failure to comply with the order following a judgment delivered by my brother </w:t>
      </w:r>
      <w:r w:rsidRPr="00DA38E9">
        <w:rPr>
          <w:b/>
          <w:sz w:val="26"/>
          <w:szCs w:val="26"/>
        </w:rPr>
        <w:t>Hlophe J.</w:t>
      </w:r>
      <w:r>
        <w:rPr>
          <w:sz w:val="26"/>
          <w:szCs w:val="26"/>
        </w:rPr>
        <w:t xml:space="preserve"> raised before </w:t>
      </w:r>
      <w:r w:rsidRPr="00DA38E9">
        <w:rPr>
          <w:b/>
          <w:sz w:val="26"/>
          <w:szCs w:val="26"/>
        </w:rPr>
        <w:t>M.C.B. J</w:t>
      </w:r>
      <w:r>
        <w:rPr>
          <w:sz w:val="26"/>
          <w:szCs w:val="26"/>
        </w:rPr>
        <w:t>.</w:t>
      </w:r>
      <w:r w:rsidR="00A20CA4">
        <w:rPr>
          <w:sz w:val="26"/>
          <w:szCs w:val="26"/>
        </w:rPr>
        <w:t xml:space="preserve"> the same arguments advanced before me.  In fact these very same arguments were advanced in support of the application for rescission which was before his </w:t>
      </w:r>
      <w:r w:rsidR="00A20CA4" w:rsidRPr="00657EBF">
        <w:rPr>
          <w:b/>
          <w:sz w:val="26"/>
          <w:szCs w:val="26"/>
        </w:rPr>
        <w:t>Lordship Hlophe J</w:t>
      </w:r>
      <w:r w:rsidR="00A20CA4">
        <w:rPr>
          <w:sz w:val="26"/>
          <w:szCs w:val="26"/>
        </w:rPr>
        <w:t xml:space="preserve">.  My learned brother </w:t>
      </w:r>
      <w:r w:rsidR="00A20CA4" w:rsidRPr="00657EBF">
        <w:rPr>
          <w:b/>
          <w:sz w:val="26"/>
          <w:szCs w:val="26"/>
        </w:rPr>
        <w:t>Hlophe J.</w:t>
      </w:r>
      <w:r w:rsidR="00A20CA4">
        <w:rPr>
          <w:sz w:val="26"/>
          <w:szCs w:val="26"/>
        </w:rPr>
        <w:t xml:space="preserve"> ably adjudicated upon each and every point raised by the respondent and came to a conclusion that they could not be sustained and therefore dismissed the application for rescission.  The learned judge summed up the averments by 1</w:t>
      </w:r>
      <w:r w:rsidR="00A20CA4" w:rsidRPr="00A20CA4">
        <w:rPr>
          <w:sz w:val="26"/>
          <w:szCs w:val="26"/>
          <w:vertAlign w:val="superscript"/>
        </w:rPr>
        <w:t>st</w:t>
      </w:r>
      <w:r w:rsidR="00A20CA4">
        <w:rPr>
          <w:sz w:val="26"/>
          <w:szCs w:val="26"/>
        </w:rPr>
        <w:t xml:space="preserve"> respondent in the following manner as reflected at pages 18-21 of the book of pleadings:</w:t>
      </w:r>
    </w:p>
    <w:p w:rsidR="00A20CA4" w:rsidRDefault="00A20CA4" w:rsidP="00E7492E">
      <w:pPr>
        <w:spacing w:line="360" w:lineRule="auto"/>
        <w:ind w:left="1440" w:hanging="1440"/>
        <w:jc w:val="both"/>
        <w:rPr>
          <w:sz w:val="26"/>
          <w:szCs w:val="26"/>
        </w:rPr>
      </w:pPr>
    </w:p>
    <w:p w:rsidR="00A20CA4" w:rsidRDefault="00A20CA4" w:rsidP="00DE6396">
      <w:pPr>
        <w:spacing w:line="360" w:lineRule="auto"/>
        <w:ind w:left="2880" w:hanging="720"/>
        <w:jc w:val="both"/>
        <w:rPr>
          <w:i/>
          <w:sz w:val="26"/>
          <w:szCs w:val="26"/>
        </w:rPr>
      </w:pPr>
      <w:r w:rsidRPr="00DE6396">
        <w:rPr>
          <w:i/>
          <w:sz w:val="26"/>
          <w:szCs w:val="26"/>
        </w:rPr>
        <w:t>“5.1</w:t>
      </w:r>
      <w:r>
        <w:rPr>
          <w:sz w:val="26"/>
          <w:szCs w:val="26"/>
        </w:rPr>
        <w:tab/>
      </w:r>
      <w:r w:rsidR="00DE6396" w:rsidRPr="00DE6396">
        <w:rPr>
          <w:i/>
          <w:sz w:val="26"/>
          <w:szCs w:val="26"/>
        </w:rPr>
        <w:t xml:space="preserve">The applicant allocated a sugar quota to the current respondent in terms of which the applicant was to utilize the </w:t>
      </w:r>
      <w:r w:rsidR="00DE6396" w:rsidRPr="00DE6396">
        <w:rPr>
          <w:i/>
          <w:sz w:val="26"/>
          <w:szCs w:val="26"/>
        </w:rPr>
        <w:lastRenderedPageBreak/>
        <w:t xml:space="preserve">quota </w:t>
      </w:r>
      <w:r w:rsidR="00DE6396">
        <w:rPr>
          <w:i/>
          <w:sz w:val="26"/>
          <w:szCs w:val="26"/>
        </w:rPr>
        <w:t>agreed between the parties in the manner outlined in a written agreement between the parties;</w:t>
      </w:r>
    </w:p>
    <w:p w:rsidR="00DE6396" w:rsidRDefault="00DE6396" w:rsidP="00DE6396">
      <w:pPr>
        <w:spacing w:line="360" w:lineRule="auto"/>
        <w:ind w:left="2880" w:hanging="720"/>
        <w:jc w:val="both"/>
        <w:rPr>
          <w:i/>
          <w:sz w:val="26"/>
          <w:szCs w:val="26"/>
        </w:rPr>
      </w:pPr>
    </w:p>
    <w:p w:rsidR="00DE6396" w:rsidRDefault="00DE6396" w:rsidP="00DE6396">
      <w:pPr>
        <w:spacing w:line="360" w:lineRule="auto"/>
        <w:ind w:left="2880" w:hanging="720"/>
        <w:jc w:val="both"/>
        <w:rPr>
          <w:i/>
          <w:sz w:val="26"/>
          <w:szCs w:val="26"/>
        </w:rPr>
      </w:pPr>
      <w:r w:rsidRPr="00DE6396">
        <w:rPr>
          <w:i/>
          <w:sz w:val="26"/>
          <w:szCs w:val="26"/>
        </w:rPr>
        <w:t>“5.</w:t>
      </w:r>
      <w:r>
        <w:rPr>
          <w:i/>
          <w:sz w:val="26"/>
          <w:szCs w:val="26"/>
        </w:rPr>
        <w:t>2</w:t>
      </w:r>
      <w:r>
        <w:rPr>
          <w:i/>
          <w:sz w:val="26"/>
          <w:szCs w:val="26"/>
        </w:rPr>
        <w:tab/>
        <w:t>Pursuant to the said allocation, it appears that the respondent then concluded an agreement with a certain Close Corporation from the Republic of South Africa, known as Carbon Blue Close Corporation, which was to utilize the respondent’s quota in terms of an agreement between them, whose effect was to make some directors or members of Carbon Blue directors or members in the respondent.  It appears that there then ensued some misunderstanding between these members of the respondent as a result of which the competing factions in it started competing for the applicant’s attention which made it difficult for the latter to understand who between the two factions was the appropriate one for it to deal with.</w:t>
      </w:r>
    </w:p>
    <w:p w:rsidR="00DE6396" w:rsidRDefault="00DE6396" w:rsidP="00DE6396">
      <w:pPr>
        <w:spacing w:line="360" w:lineRule="auto"/>
        <w:ind w:left="2880" w:hanging="720"/>
        <w:jc w:val="both"/>
        <w:rPr>
          <w:i/>
          <w:sz w:val="26"/>
          <w:szCs w:val="26"/>
        </w:rPr>
      </w:pPr>
    </w:p>
    <w:p w:rsidR="00DE6396" w:rsidRDefault="00DE6396" w:rsidP="00DE6396">
      <w:pPr>
        <w:spacing w:line="360" w:lineRule="auto"/>
        <w:ind w:left="2880" w:hanging="720"/>
        <w:jc w:val="both"/>
        <w:rPr>
          <w:i/>
          <w:sz w:val="26"/>
          <w:szCs w:val="26"/>
        </w:rPr>
      </w:pPr>
      <w:r>
        <w:rPr>
          <w:i/>
          <w:sz w:val="26"/>
          <w:szCs w:val="26"/>
        </w:rPr>
        <w:t>5.3</w:t>
      </w:r>
      <w:r>
        <w:rPr>
          <w:i/>
          <w:sz w:val="26"/>
          <w:szCs w:val="26"/>
        </w:rPr>
        <w:tab/>
        <w:t xml:space="preserve">It is contended that as a result of this state of affairs, the applicant advised or informed the </w:t>
      </w:r>
      <w:r w:rsidR="007715B3">
        <w:rPr>
          <w:i/>
          <w:sz w:val="26"/>
          <w:szCs w:val="26"/>
        </w:rPr>
        <w:t>respondent to resolve the dispute between its competing factions for it to be able to continue having business dealings with it.  In fact, the applicant went on unilaterally withdraw or suspend the respondents’ sugar allocation or quota pending resolution of the dispute.  It further directed that the said dispute be resolved either through an agreement between the parties or through a declaration being sought from court.</w:t>
      </w:r>
    </w:p>
    <w:p w:rsidR="007715B3" w:rsidRDefault="007715B3" w:rsidP="00DE6396">
      <w:pPr>
        <w:spacing w:line="360" w:lineRule="auto"/>
        <w:ind w:left="2880" w:hanging="720"/>
        <w:jc w:val="both"/>
        <w:rPr>
          <w:i/>
          <w:sz w:val="26"/>
          <w:szCs w:val="26"/>
        </w:rPr>
      </w:pPr>
    </w:p>
    <w:p w:rsidR="007715B3" w:rsidRDefault="007715B3" w:rsidP="00DE6396">
      <w:pPr>
        <w:spacing w:line="360" w:lineRule="auto"/>
        <w:ind w:left="2880" w:hanging="720"/>
        <w:jc w:val="both"/>
        <w:rPr>
          <w:i/>
          <w:sz w:val="26"/>
          <w:szCs w:val="26"/>
        </w:rPr>
      </w:pPr>
      <w:r>
        <w:rPr>
          <w:i/>
          <w:sz w:val="26"/>
          <w:szCs w:val="26"/>
        </w:rPr>
        <w:lastRenderedPageBreak/>
        <w:t>5.4</w:t>
      </w:r>
      <w:r>
        <w:rPr>
          <w:i/>
          <w:sz w:val="26"/>
          <w:szCs w:val="26"/>
        </w:rPr>
        <w:tab/>
        <w:t>This allocation was done in 2002 and the agreement on the use of the quota is said to have been for a period of three years renewable.</w:t>
      </w:r>
    </w:p>
    <w:p w:rsidR="007715B3" w:rsidRDefault="007715B3" w:rsidP="00DE6396">
      <w:pPr>
        <w:spacing w:line="360" w:lineRule="auto"/>
        <w:ind w:left="2880" w:hanging="720"/>
        <w:jc w:val="both"/>
        <w:rPr>
          <w:i/>
          <w:sz w:val="26"/>
          <w:szCs w:val="26"/>
        </w:rPr>
      </w:pPr>
    </w:p>
    <w:p w:rsidR="007715B3" w:rsidRDefault="007715B3" w:rsidP="00DE6396">
      <w:pPr>
        <w:spacing w:line="360" w:lineRule="auto"/>
        <w:ind w:left="2880" w:hanging="720"/>
        <w:jc w:val="both"/>
        <w:rPr>
          <w:i/>
          <w:sz w:val="26"/>
          <w:szCs w:val="26"/>
        </w:rPr>
      </w:pPr>
      <w:r>
        <w:rPr>
          <w:i/>
          <w:sz w:val="26"/>
          <w:szCs w:val="26"/>
        </w:rPr>
        <w:t>5.5</w:t>
      </w:r>
      <w:r>
        <w:rPr>
          <w:i/>
          <w:sz w:val="26"/>
          <w:szCs w:val="26"/>
        </w:rPr>
        <w:tab/>
        <w:t xml:space="preserve">It would appear that the dispute between the two factions took a long time to resolve as no agreement could be reached between the parties, necessitating that the respondent institute court proceedings in </w:t>
      </w:r>
      <w:r w:rsidR="00AF4D9E">
        <w:rPr>
          <w:i/>
          <w:sz w:val="26"/>
          <w:szCs w:val="26"/>
        </w:rPr>
        <w:t xml:space="preserve">September 2008, seeking an order of this court inter alia declaring that the agreement between the respondent and Carbon Blue Close Corporation had elapsed through </w:t>
      </w:r>
      <w:proofErr w:type="spellStart"/>
      <w:r w:rsidR="00AF4D9E">
        <w:rPr>
          <w:i/>
          <w:sz w:val="26"/>
          <w:szCs w:val="26"/>
        </w:rPr>
        <w:t>effluxion</w:t>
      </w:r>
      <w:proofErr w:type="spellEnd"/>
      <w:r w:rsidR="00AF4D9E">
        <w:rPr>
          <w:i/>
          <w:sz w:val="26"/>
          <w:szCs w:val="26"/>
        </w:rPr>
        <w:t xml:space="preserve"> of time.  The effect of the declaration sought would be that whatever action was taken pursuant to the said agreement was of no force or effect.  This matter was finalized with the granting of the final order aforesaid in October 2008.  Carbon Blue Close Corporation had not opposed this application.</w:t>
      </w:r>
    </w:p>
    <w:p w:rsidR="00AF4D9E" w:rsidRDefault="00AF4D9E" w:rsidP="00DE6396">
      <w:pPr>
        <w:spacing w:line="360" w:lineRule="auto"/>
        <w:ind w:left="2880" w:hanging="720"/>
        <w:jc w:val="both"/>
        <w:rPr>
          <w:i/>
          <w:sz w:val="26"/>
          <w:szCs w:val="26"/>
        </w:rPr>
      </w:pPr>
    </w:p>
    <w:p w:rsidR="00AF4D9E" w:rsidRDefault="00AF4D9E" w:rsidP="00DE6396">
      <w:pPr>
        <w:spacing w:line="360" w:lineRule="auto"/>
        <w:ind w:left="2880" w:hanging="720"/>
        <w:jc w:val="both"/>
        <w:rPr>
          <w:i/>
          <w:sz w:val="26"/>
          <w:szCs w:val="26"/>
        </w:rPr>
      </w:pPr>
      <w:r>
        <w:rPr>
          <w:i/>
          <w:sz w:val="26"/>
          <w:szCs w:val="26"/>
        </w:rPr>
        <w:t>5.6</w:t>
      </w:r>
      <w:r>
        <w:rPr>
          <w:i/>
          <w:sz w:val="26"/>
          <w:szCs w:val="26"/>
        </w:rPr>
        <w:tab/>
        <w:t>When respondent presented this order to the applicant, the latter is said to have insisted on a written agreement or a court order specifically declaring who the proper shareholders or directors of the respondent were between the two factions.</w:t>
      </w:r>
    </w:p>
    <w:p w:rsidR="00AF4D9E" w:rsidRDefault="00AF4D9E" w:rsidP="00DE6396">
      <w:pPr>
        <w:spacing w:line="360" w:lineRule="auto"/>
        <w:ind w:left="2880" w:hanging="720"/>
        <w:jc w:val="both"/>
        <w:rPr>
          <w:i/>
          <w:sz w:val="26"/>
          <w:szCs w:val="26"/>
        </w:rPr>
      </w:pPr>
    </w:p>
    <w:p w:rsidR="00AF4D9E" w:rsidRPr="00DE6396" w:rsidRDefault="00AF4D9E" w:rsidP="00DE6396">
      <w:pPr>
        <w:spacing w:line="360" w:lineRule="auto"/>
        <w:ind w:left="2880" w:hanging="720"/>
        <w:jc w:val="both"/>
        <w:rPr>
          <w:i/>
          <w:sz w:val="26"/>
          <w:szCs w:val="26"/>
        </w:rPr>
      </w:pPr>
      <w:r>
        <w:rPr>
          <w:i/>
          <w:sz w:val="26"/>
          <w:szCs w:val="26"/>
        </w:rPr>
        <w:t>5.7</w:t>
      </w:r>
      <w:r>
        <w:rPr>
          <w:i/>
          <w:sz w:val="26"/>
          <w:szCs w:val="26"/>
        </w:rPr>
        <w:tab/>
        <w:t xml:space="preserve">It was for this reason that the respondent instituted the proceedings that resulted in the order mentioned at paragraph 1 above which is sought to be rescinded in the proceedings. </w:t>
      </w:r>
    </w:p>
    <w:p w:rsidR="00A20CA4" w:rsidRDefault="00A20CA4" w:rsidP="00E7492E">
      <w:pPr>
        <w:spacing w:line="360" w:lineRule="auto"/>
        <w:ind w:left="1440" w:hanging="1440"/>
        <w:jc w:val="both"/>
        <w:rPr>
          <w:sz w:val="26"/>
          <w:szCs w:val="26"/>
        </w:rPr>
      </w:pPr>
    </w:p>
    <w:p w:rsidR="00A20CA4" w:rsidRPr="00AF4D9E" w:rsidRDefault="00A20CA4" w:rsidP="00AF4D9E">
      <w:pPr>
        <w:spacing w:line="360" w:lineRule="auto"/>
        <w:ind w:left="2880" w:hanging="720"/>
        <w:jc w:val="both"/>
        <w:rPr>
          <w:i/>
          <w:sz w:val="26"/>
          <w:szCs w:val="26"/>
        </w:rPr>
      </w:pPr>
      <w:r w:rsidRPr="00AF4D9E">
        <w:rPr>
          <w:i/>
          <w:sz w:val="26"/>
          <w:szCs w:val="26"/>
        </w:rPr>
        <w:lastRenderedPageBreak/>
        <w:t>5.8</w:t>
      </w:r>
      <w:r w:rsidR="00AF4D9E">
        <w:rPr>
          <w:i/>
          <w:sz w:val="26"/>
          <w:szCs w:val="26"/>
        </w:rPr>
        <w:tab/>
        <w:t xml:space="preserve">Whilst the said application was served on the applicant’s receptionist, it is contended that the court </w:t>
      </w:r>
      <w:r w:rsidR="00FA41B9">
        <w:rPr>
          <w:i/>
          <w:sz w:val="26"/>
          <w:szCs w:val="26"/>
        </w:rPr>
        <w:t>process had not been explained to her and she had thus not treated it with any urgency resulting in it being heard as an unopposed application on the day set.  This further resulted in the order sought to be rescinded by means of this application.”</w:t>
      </w:r>
    </w:p>
    <w:p w:rsidR="00A20CA4" w:rsidRDefault="00A20CA4" w:rsidP="00E7492E">
      <w:pPr>
        <w:spacing w:line="360" w:lineRule="auto"/>
        <w:ind w:left="1440" w:hanging="1440"/>
        <w:jc w:val="both"/>
        <w:rPr>
          <w:sz w:val="26"/>
          <w:szCs w:val="26"/>
        </w:rPr>
      </w:pPr>
    </w:p>
    <w:p w:rsidR="00E7492E" w:rsidRDefault="00A20CA4" w:rsidP="00E7492E">
      <w:pPr>
        <w:spacing w:line="360" w:lineRule="auto"/>
        <w:ind w:left="1440" w:hanging="1440"/>
        <w:jc w:val="both"/>
        <w:rPr>
          <w:sz w:val="26"/>
          <w:szCs w:val="26"/>
        </w:rPr>
      </w:pPr>
      <w:r>
        <w:rPr>
          <w:sz w:val="26"/>
          <w:szCs w:val="26"/>
        </w:rPr>
        <w:t>[14]</w:t>
      </w:r>
      <w:r>
        <w:rPr>
          <w:sz w:val="26"/>
          <w:szCs w:val="26"/>
        </w:rPr>
        <w:tab/>
        <w:t>The learned judge continues to adjudge at page 21</w:t>
      </w:r>
      <w:r w:rsidR="00F778E6">
        <w:rPr>
          <w:sz w:val="26"/>
          <w:szCs w:val="26"/>
        </w:rPr>
        <w:t>.</w:t>
      </w:r>
    </w:p>
    <w:p w:rsidR="00F778E6" w:rsidRDefault="00F778E6" w:rsidP="00F778E6">
      <w:pPr>
        <w:spacing w:line="360" w:lineRule="auto"/>
        <w:ind w:left="2160"/>
        <w:jc w:val="both"/>
        <w:rPr>
          <w:sz w:val="26"/>
          <w:szCs w:val="26"/>
        </w:rPr>
      </w:pPr>
      <w:r>
        <w:rPr>
          <w:sz w:val="26"/>
          <w:szCs w:val="26"/>
        </w:rPr>
        <w:t>“</w:t>
      </w:r>
      <w:r w:rsidRPr="00657EBF">
        <w:rPr>
          <w:i/>
          <w:sz w:val="26"/>
          <w:szCs w:val="26"/>
        </w:rPr>
        <w:t>It is contended by current applicant that there was nothing to unblock as the agreement governing such allocation had already elapsed with the result that the allocation had been terminated with the quota initially allocated respondent being distributed to other interested parties as is the practice</w:t>
      </w:r>
      <w:r>
        <w:rPr>
          <w:sz w:val="26"/>
          <w:szCs w:val="26"/>
        </w:rPr>
        <w:t>.”</w:t>
      </w:r>
    </w:p>
    <w:p w:rsidR="00F778E6" w:rsidRDefault="00F778E6" w:rsidP="00F778E6">
      <w:pPr>
        <w:spacing w:line="360" w:lineRule="auto"/>
        <w:jc w:val="both"/>
        <w:rPr>
          <w:sz w:val="26"/>
          <w:szCs w:val="26"/>
        </w:rPr>
      </w:pPr>
    </w:p>
    <w:p w:rsidR="00F778E6" w:rsidRDefault="00F778E6" w:rsidP="00657EBF">
      <w:pPr>
        <w:spacing w:line="360" w:lineRule="auto"/>
        <w:ind w:left="1440" w:hanging="1440"/>
        <w:jc w:val="both"/>
        <w:rPr>
          <w:sz w:val="26"/>
          <w:szCs w:val="26"/>
        </w:rPr>
      </w:pPr>
      <w:r>
        <w:rPr>
          <w:sz w:val="26"/>
          <w:szCs w:val="26"/>
        </w:rPr>
        <w:t>[15]</w:t>
      </w:r>
      <w:r>
        <w:rPr>
          <w:sz w:val="26"/>
          <w:szCs w:val="26"/>
        </w:rPr>
        <w:tab/>
        <w:t xml:space="preserve">This averment which was before </w:t>
      </w:r>
      <w:r w:rsidRPr="00657EBF">
        <w:rPr>
          <w:b/>
          <w:sz w:val="26"/>
          <w:szCs w:val="26"/>
        </w:rPr>
        <w:t>Hlophe J.</w:t>
      </w:r>
      <w:r>
        <w:rPr>
          <w:sz w:val="26"/>
          <w:szCs w:val="26"/>
        </w:rPr>
        <w:t xml:space="preserve"> faces me at paragraphs 7.</w:t>
      </w:r>
      <w:r w:rsidR="00657EBF">
        <w:rPr>
          <w:sz w:val="26"/>
          <w:szCs w:val="26"/>
        </w:rPr>
        <w:t>5, 13.2, 13.21</w:t>
      </w:r>
    </w:p>
    <w:p w:rsidR="00E7492E" w:rsidRDefault="00E7492E" w:rsidP="00E7492E">
      <w:pPr>
        <w:spacing w:line="360" w:lineRule="auto"/>
        <w:ind w:left="1440" w:hanging="1440"/>
        <w:jc w:val="both"/>
        <w:rPr>
          <w:sz w:val="26"/>
          <w:szCs w:val="26"/>
        </w:rPr>
      </w:pPr>
    </w:p>
    <w:p w:rsidR="00FA41B9" w:rsidRDefault="00FA41B9" w:rsidP="00FA41B9">
      <w:pPr>
        <w:spacing w:line="360" w:lineRule="auto"/>
        <w:ind w:left="2880" w:hanging="720"/>
        <w:jc w:val="both"/>
        <w:rPr>
          <w:sz w:val="26"/>
          <w:szCs w:val="26"/>
        </w:rPr>
      </w:pPr>
      <w:r>
        <w:rPr>
          <w:sz w:val="26"/>
          <w:szCs w:val="26"/>
        </w:rPr>
        <w:t>“7.5</w:t>
      </w:r>
      <w:r>
        <w:rPr>
          <w:sz w:val="26"/>
          <w:szCs w:val="26"/>
        </w:rPr>
        <w:tab/>
      </w:r>
      <w:r w:rsidRPr="00FA41B9">
        <w:rPr>
          <w:i/>
          <w:sz w:val="26"/>
          <w:szCs w:val="26"/>
        </w:rPr>
        <w:t>The applicant failed to utilize the sugar allocation and in terms of the Sugar Industry Agreement a forfeiture of that unused sugar was applied.  A copy of the letter advising the applicant of this dated 17</w:t>
      </w:r>
      <w:r w:rsidRPr="00FA41B9">
        <w:rPr>
          <w:i/>
          <w:sz w:val="26"/>
          <w:szCs w:val="26"/>
          <w:vertAlign w:val="superscript"/>
        </w:rPr>
        <w:t>th</w:t>
      </w:r>
      <w:r w:rsidRPr="00FA41B9">
        <w:rPr>
          <w:i/>
          <w:sz w:val="26"/>
          <w:szCs w:val="26"/>
        </w:rPr>
        <w:t xml:space="preserve"> December 2001 is here annexed marked “BM 2”.</w:t>
      </w:r>
    </w:p>
    <w:p w:rsidR="00FA41B9" w:rsidRDefault="00FA41B9" w:rsidP="00E7492E">
      <w:pPr>
        <w:spacing w:line="360" w:lineRule="auto"/>
        <w:ind w:left="1440" w:hanging="1440"/>
        <w:jc w:val="both"/>
        <w:rPr>
          <w:sz w:val="26"/>
          <w:szCs w:val="26"/>
        </w:rPr>
      </w:pPr>
    </w:p>
    <w:p w:rsidR="00FA41B9" w:rsidRPr="00B806FF" w:rsidRDefault="00FA41B9" w:rsidP="00FA41B9">
      <w:pPr>
        <w:spacing w:line="360" w:lineRule="auto"/>
        <w:ind w:left="2880" w:hanging="720"/>
        <w:jc w:val="both"/>
        <w:rPr>
          <w:i/>
          <w:sz w:val="26"/>
          <w:szCs w:val="26"/>
        </w:rPr>
      </w:pPr>
      <w:r w:rsidRPr="00B806FF">
        <w:rPr>
          <w:i/>
          <w:sz w:val="26"/>
          <w:szCs w:val="26"/>
        </w:rPr>
        <w:t>13.2</w:t>
      </w:r>
      <w:r w:rsidRPr="00B806FF">
        <w:rPr>
          <w:i/>
          <w:sz w:val="26"/>
          <w:szCs w:val="26"/>
        </w:rPr>
        <w:tab/>
        <w:t>The respondent submits in the first instance that there is no sugar allocation in the first instance</w:t>
      </w:r>
      <w:r w:rsidR="007302A8" w:rsidRPr="00B806FF">
        <w:rPr>
          <w:i/>
          <w:sz w:val="26"/>
          <w:szCs w:val="26"/>
        </w:rPr>
        <w:t>;</w:t>
      </w:r>
    </w:p>
    <w:p w:rsidR="007302A8" w:rsidRPr="00B806FF" w:rsidRDefault="007302A8" w:rsidP="00FA41B9">
      <w:pPr>
        <w:spacing w:line="360" w:lineRule="auto"/>
        <w:ind w:left="2880" w:hanging="720"/>
        <w:jc w:val="both"/>
        <w:rPr>
          <w:i/>
          <w:sz w:val="26"/>
          <w:szCs w:val="26"/>
        </w:rPr>
      </w:pPr>
    </w:p>
    <w:p w:rsidR="007302A8" w:rsidRPr="00B806FF" w:rsidRDefault="007302A8" w:rsidP="00FA41B9">
      <w:pPr>
        <w:spacing w:line="360" w:lineRule="auto"/>
        <w:ind w:left="2880" w:hanging="720"/>
        <w:jc w:val="both"/>
        <w:rPr>
          <w:i/>
          <w:sz w:val="26"/>
          <w:szCs w:val="26"/>
        </w:rPr>
      </w:pPr>
      <w:r w:rsidRPr="00B806FF">
        <w:rPr>
          <w:i/>
          <w:sz w:val="26"/>
          <w:szCs w:val="26"/>
        </w:rPr>
        <w:t>13.2.1</w:t>
      </w:r>
      <w:r w:rsidRPr="00B806FF">
        <w:rPr>
          <w:i/>
          <w:sz w:val="26"/>
          <w:szCs w:val="26"/>
        </w:rPr>
        <w:tab/>
        <w:t>The quota which the H</w:t>
      </w:r>
      <w:r w:rsidR="00B806FF" w:rsidRPr="00B806FF">
        <w:rPr>
          <w:i/>
          <w:sz w:val="26"/>
          <w:szCs w:val="26"/>
        </w:rPr>
        <w:t xml:space="preserve">onourable Court has ordered be given back to the applicant has in fact already been </w:t>
      </w:r>
      <w:proofErr w:type="spellStart"/>
      <w:r w:rsidR="00B806FF" w:rsidRPr="00B806FF">
        <w:rPr>
          <w:i/>
          <w:sz w:val="26"/>
          <w:szCs w:val="26"/>
        </w:rPr>
        <w:t>utilised</w:t>
      </w:r>
      <w:proofErr w:type="spellEnd"/>
      <w:r w:rsidR="00B806FF" w:rsidRPr="00B806FF">
        <w:rPr>
          <w:i/>
          <w:sz w:val="26"/>
          <w:szCs w:val="26"/>
        </w:rPr>
        <w:t xml:space="preserve"> by the applicant through its director Mr. </w:t>
      </w:r>
      <w:proofErr w:type="spellStart"/>
      <w:r w:rsidR="00B806FF" w:rsidRPr="00B806FF">
        <w:rPr>
          <w:i/>
          <w:sz w:val="26"/>
          <w:szCs w:val="26"/>
        </w:rPr>
        <w:t>Elmon</w:t>
      </w:r>
      <w:proofErr w:type="spellEnd"/>
      <w:r w:rsidR="00B806FF" w:rsidRPr="00B806FF">
        <w:rPr>
          <w:i/>
          <w:sz w:val="26"/>
          <w:szCs w:val="26"/>
        </w:rPr>
        <w:t xml:space="preserve"> </w:t>
      </w:r>
      <w:proofErr w:type="spellStart"/>
      <w:r w:rsidR="00B806FF" w:rsidRPr="00B806FF">
        <w:rPr>
          <w:i/>
          <w:sz w:val="26"/>
          <w:szCs w:val="26"/>
        </w:rPr>
        <w:t>Tsikati</w:t>
      </w:r>
      <w:proofErr w:type="spellEnd"/>
      <w:r w:rsidR="00B806FF" w:rsidRPr="00B806FF">
        <w:rPr>
          <w:i/>
          <w:sz w:val="26"/>
          <w:szCs w:val="26"/>
        </w:rPr>
        <w:t>.</w:t>
      </w:r>
      <w:r w:rsidR="00B806FF">
        <w:rPr>
          <w:i/>
          <w:sz w:val="26"/>
          <w:szCs w:val="26"/>
        </w:rPr>
        <w:t>”</w:t>
      </w:r>
    </w:p>
    <w:p w:rsidR="00B806FF" w:rsidRDefault="00B806FF" w:rsidP="00FA41B9">
      <w:pPr>
        <w:spacing w:line="360" w:lineRule="auto"/>
        <w:ind w:left="2880" w:hanging="720"/>
        <w:jc w:val="both"/>
        <w:rPr>
          <w:sz w:val="26"/>
          <w:szCs w:val="26"/>
        </w:rPr>
      </w:pPr>
    </w:p>
    <w:p w:rsidR="00657EBF" w:rsidRDefault="00657EBF" w:rsidP="00E7492E">
      <w:pPr>
        <w:spacing w:line="360" w:lineRule="auto"/>
        <w:ind w:left="1440" w:hanging="1440"/>
        <w:jc w:val="both"/>
        <w:rPr>
          <w:sz w:val="26"/>
          <w:szCs w:val="26"/>
        </w:rPr>
      </w:pPr>
      <w:r>
        <w:rPr>
          <w:sz w:val="26"/>
          <w:szCs w:val="26"/>
        </w:rPr>
        <w:t>[16]</w:t>
      </w:r>
      <w:r>
        <w:rPr>
          <w:sz w:val="26"/>
          <w:szCs w:val="26"/>
        </w:rPr>
        <w:tab/>
        <w:t xml:space="preserve">It was also advanced before </w:t>
      </w:r>
      <w:r w:rsidRPr="00DA38E9">
        <w:rPr>
          <w:b/>
          <w:sz w:val="26"/>
          <w:szCs w:val="26"/>
        </w:rPr>
        <w:t xml:space="preserve">M.C.B. </w:t>
      </w:r>
      <w:proofErr w:type="spellStart"/>
      <w:r w:rsidRPr="00DA38E9">
        <w:rPr>
          <w:b/>
          <w:sz w:val="26"/>
          <w:szCs w:val="26"/>
        </w:rPr>
        <w:t>Maphalala</w:t>
      </w:r>
      <w:proofErr w:type="spellEnd"/>
      <w:r>
        <w:rPr>
          <w:b/>
          <w:sz w:val="26"/>
          <w:szCs w:val="26"/>
        </w:rPr>
        <w:t xml:space="preserve"> J.</w:t>
      </w:r>
      <w:r>
        <w:rPr>
          <w:sz w:val="26"/>
          <w:szCs w:val="26"/>
        </w:rPr>
        <w:t xml:space="preserve"> as demonstrated in his judgment at page 35 paragraph 6 of the book of pleadings:</w:t>
      </w:r>
    </w:p>
    <w:p w:rsidR="00657EBF" w:rsidRDefault="00657EBF" w:rsidP="00E7492E">
      <w:pPr>
        <w:spacing w:line="360" w:lineRule="auto"/>
        <w:ind w:left="1440" w:hanging="1440"/>
        <w:jc w:val="both"/>
        <w:rPr>
          <w:sz w:val="26"/>
          <w:szCs w:val="26"/>
        </w:rPr>
      </w:pPr>
    </w:p>
    <w:p w:rsidR="00657EBF" w:rsidRPr="00B806FF" w:rsidRDefault="00657EBF" w:rsidP="00B806FF">
      <w:pPr>
        <w:spacing w:line="360" w:lineRule="auto"/>
        <w:ind w:left="2160"/>
        <w:jc w:val="both"/>
        <w:rPr>
          <w:i/>
          <w:sz w:val="26"/>
          <w:szCs w:val="26"/>
        </w:rPr>
      </w:pPr>
      <w:r>
        <w:rPr>
          <w:sz w:val="26"/>
          <w:szCs w:val="26"/>
        </w:rPr>
        <w:t>“</w:t>
      </w:r>
      <w:r w:rsidRPr="00B806FF">
        <w:rPr>
          <w:i/>
          <w:sz w:val="26"/>
          <w:szCs w:val="26"/>
        </w:rPr>
        <w:t xml:space="preserve">The respondent argued </w:t>
      </w:r>
      <w:r w:rsidR="00B806FF" w:rsidRPr="00B806FF">
        <w:rPr>
          <w:i/>
          <w:sz w:val="26"/>
          <w:szCs w:val="26"/>
        </w:rPr>
        <w:t xml:space="preserve">that the sugar quota which it was ordered to reinstate has already been utilized by the applicant under another company in the name of </w:t>
      </w:r>
      <w:proofErr w:type="spellStart"/>
      <w:r w:rsidR="00B806FF" w:rsidRPr="00B806FF">
        <w:rPr>
          <w:i/>
          <w:sz w:val="26"/>
          <w:szCs w:val="26"/>
        </w:rPr>
        <w:t>Inceba</w:t>
      </w:r>
      <w:proofErr w:type="spellEnd"/>
      <w:r w:rsidR="00B806FF" w:rsidRPr="00B806FF">
        <w:rPr>
          <w:i/>
          <w:sz w:val="26"/>
          <w:szCs w:val="26"/>
        </w:rPr>
        <w:t xml:space="preserve"> Investments (Pty) Ltd; hence the applicant has no sugar quota with the respondent.</w:t>
      </w:r>
      <w:r w:rsidR="00B806FF">
        <w:rPr>
          <w:i/>
          <w:sz w:val="26"/>
          <w:szCs w:val="26"/>
        </w:rPr>
        <w:t>”</w:t>
      </w:r>
    </w:p>
    <w:p w:rsidR="00E7492E" w:rsidRDefault="00657EBF" w:rsidP="00E7492E">
      <w:pPr>
        <w:spacing w:line="360" w:lineRule="auto"/>
        <w:ind w:left="1440" w:hanging="1440"/>
        <w:jc w:val="both"/>
        <w:rPr>
          <w:sz w:val="26"/>
          <w:szCs w:val="26"/>
        </w:rPr>
      </w:pPr>
      <w:r>
        <w:rPr>
          <w:sz w:val="26"/>
          <w:szCs w:val="26"/>
        </w:rPr>
        <w:t>[17]</w:t>
      </w:r>
      <w:r>
        <w:rPr>
          <w:sz w:val="26"/>
          <w:szCs w:val="26"/>
        </w:rPr>
        <w:tab/>
        <w:t xml:space="preserve">Respondents </w:t>
      </w:r>
      <w:r w:rsidRPr="00DA1E7A">
        <w:rPr>
          <w:i/>
          <w:sz w:val="26"/>
          <w:szCs w:val="26"/>
        </w:rPr>
        <w:t>in casu</w:t>
      </w:r>
      <w:r>
        <w:rPr>
          <w:sz w:val="26"/>
          <w:szCs w:val="26"/>
        </w:rPr>
        <w:t xml:space="preserve"> also submit at page 47, paragraph 7.3 of their founding affidavit:</w:t>
      </w:r>
    </w:p>
    <w:p w:rsidR="00657EBF" w:rsidRDefault="00657EBF" w:rsidP="00E7492E">
      <w:pPr>
        <w:spacing w:line="360" w:lineRule="auto"/>
        <w:ind w:left="1440" w:hanging="1440"/>
        <w:jc w:val="both"/>
        <w:rPr>
          <w:sz w:val="26"/>
          <w:szCs w:val="26"/>
        </w:rPr>
      </w:pPr>
    </w:p>
    <w:p w:rsidR="00657EBF" w:rsidRPr="00C372D4" w:rsidRDefault="00B806FF" w:rsidP="00B806FF">
      <w:pPr>
        <w:spacing w:line="360" w:lineRule="auto"/>
        <w:ind w:left="2880" w:hanging="720"/>
        <w:jc w:val="both"/>
        <w:rPr>
          <w:i/>
          <w:sz w:val="26"/>
          <w:szCs w:val="26"/>
        </w:rPr>
      </w:pPr>
      <w:r>
        <w:rPr>
          <w:sz w:val="26"/>
          <w:szCs w:val="26"/>
        </w:rPr>
        <w:t>“</w:t>
      </w:r>
      <w:r w:rsidRPr="00C372D4">
        <w:rPr>
          <w:i/>
          <w:sz w:val="26"/>
          <w:szCs w:val="26"/>
        </w:rPr>
        <w:t>7.3</w:t>
      </w:r>
      <w:r w:rsidRPr="00C372D4">
        <w:rPr>
          <w:i/>
          <w:sz w:val="26"/>
          <w:szCs w:val="26"/>
        </w:rPr>
        <w:tab/>
        <w:t xml:space="preserve">The respondent contends that on the sugar quota that it has been ordered to reinstate has </w:t>
      </w:r>
      <w:r w:rsidR="00C372D4" w:rsidRPr="00C372D4">
        <w:rPr>
          <w:i/>
          <w:sz w:val="26"/>
          <w:szCs w:val="26"/>
        </w:rPr>
        <w:t xml:space="preserve">already been utilized by the applicant under another company in the name of </w:t>
      </w:r>
      <w:proofErr w:type="spellStart"/>
      <w:r w:rsidR="00C372D4" w:rsidRPr="00C372D4">
        <w:rPr>
          <w:i/>
          <w:sz w:val="26"/>
          <w:szCs w:val="26"/>
        </w:rPr>
        <w:t>Inceba</w:t>
      </w:r>
      <w:proofErr w:type="spellEnd"/>
      <w:r w:rsidR="00C372D4" w:rsidRPr="00C372D4">
        <w:rPr>
          <w:i/>
          <w:sz w:val="26"/>
          <w:szCs w:val="26"/>
        </w:rPr>
        <w:t xml:space="preserve"> Investments (Pty) Limited.”</w:t>
      </w:r>
    </w:p>
    <w:p w:rsidR="00E7492E" w:rsidRDefault="00E7492E" w:rsidP="00E7492E">
      <w:pPr>
        <w:spacing w:line="360" w:lineRule="auto"/>
        <w:ind w:left="1440" w:hanging="1440"/>
        <w:jc w:val="both"/>
        <w:rPr>
          <w:sz w:val="26"/>
          <w:szCs w:val="26"/>
        </w:rPr>
      </w:pPr>
    </w:p>
    <w:p w:rsidR="00E7492E" w:rsidRDefault="00657EBF" w:rsidP="00E7492E">
      <w:pPr>
        <w:spacing w:line="360" w:lineRule="auto"/>
        <w:ind w:left="1440" w:hanging="1440"/>
        <w:jc w:val="both"/>
        <w:rPr>
          <w:sz w:val="26"/>
          <w:szCs w:val="26"/>
        </w:rPr>
      </w:pPr>
      <w:r>
        <w:rPr>
          <w:sz w:val="26"/>
          <w:szCs w:val="26"/>
        </w:rPr>
        <w:t>[18]</w:t>
      </w:r>
      <w:r>
        <w:rPr>
          <w:sz w:val="26"/>
          <w:szCs w:val="26"/>
        </w:rPr>
        <w:tab/>
        <w:t xml:space="preserve">In support hereof reference is made to the correspondences marked </w:t>
      </w:r>
      <w:r w:rsidR="00E44748">
        <w:rPr>
          <w:sz w:val="26"/>
          <w:szCs w:val="26"/>
        </w:rPr>
        <w:t xml:space="preserve">“BM4 and BM6”.  This argument was raised before </w:t>
      </w:r>
      <w:r w:rsidR="00E44748" w:rsidRPr="00DA1E7A">
        <w:rPr>
          <w:b/>
          <w:sz w:val="26"/>
          <w:szCs w:val="26"/>
        </w:rPr>
        <w:t>Hlophe J</w:t>
      </w:r>
      <w:r w:rsidR="00E44748">
        <w:rPr>
          <w:sz w:val="26"/>
          <w:szCs w:val="26"/>
        </w:rPr>
        <w:t>. as appears at page 25 of his judgment and reference made to the two correspondence.  The learned judge concluded at page 27:</w:t>
      </w:r>
    </w:p>
    <w:p w:rsidR="00DA1E7A" w:rsidRDefault="00E44748" w:rsidP="00E44748">
      <w:pPr>
        <w:ind w:left="1440" w:hanging="1440"/>
        <w:jc w:val="both"/>
        <w:rPr>
          <w:sz w:val="26"/>
          <w:szCs w:val="26"/>
        </w:rPr>
      </w:pPr>
      <w:r>
        <w:rPr>
          <w:sz w:val="26"/>
          <w:szCs w:val="26"/>
        </w:rPr>
        <w:tab/>
      </w:r>
      <w:r>
        <w:rPr>
          <w:sz w:val="26"/>
          <w:szCs w:val="26"/>
        </w:rPr>
        <w:tab/>
      </w:r>
    </w:p>
    <w:p w:rsidR="00E44748" w:rsidRDefault="00E44748" w:rsidP="00C372D4">
      <w:pPr>
        <w:spacing w:line="360" w:lineRule="auto"/>
        <w:ind w:left="2160"/>
        <w:jc w:val="both"/>
        <w:rPr>
          <w:sz w:val="26"/>
          <w:szCs w:val="26"/>
        </w:rPr>
      </w:pPr>
      <w:r>
        <w:rPr>
          <w:sz w:val="26"/>
          <w:szCs w:val="26"/>
        </w:rPr>
        <w:t>“</w:t>
      </w:r>
      <w:r w:rsidRPr="00F47D44">
        <w:rPr>
          <w:i/>
          <w:sz w:val="26"/>
          <w:szCs w:val="26"/>
        </w:rPr>
        <w:t xml:space="preserve">The relevance of these </w:t>
      </w:r>
      <w:r w:rsidR="00C372D4" w:rsidRPr="00F47D44">
        <w:rPr>
          <w:i/>
          <w:sz w:val="26"/>
          <w:szCs w:val="26"/>
        </w:rPr>
        <w:t>two letters to the issue at hand is that they indicate that as of May/June 2005, the sugar quota allocated respondent was still in existence and had not been terminated.  They also indicate that same was at some stage offered a company related to the respondent (</w:t>
      </w:r>
      <w:proofErr w:type="spellStart"/>
      <w:r w:rsidR="00C372D4" w:rsidRPr="00F47D44">
        <w:rPr>
          <w:i/>
          <w:sz w:val="26"/>
          <w:szCs w:val="26"/>
        </w:rPr>
        <w:t>Inceba</w:t>
      </w:r>
      <w:proofErr w:type="spellEnd"/>
      <w:r w:rsidR="00C372D4" w:rsidRPr="00F47D44">
        <w:rPr>
          <w:i/>
          <w:sz w:val="26"/>
          <w:szCs w:val="26"/>
        </w:rPr>
        <w:t xml:space="preserve"> Investments) well after May 2005, but I cannot conclude whether such an offer was ever accepted by the Respondent as there is no evidence to </w:t>
      </w:r>
      <w:r w:rsidR="00F47D44" w:rsidRPr="00F47D44">
        <w:rPr>
          <w:i/>
          <w:sz w:val="26"/>
          <w:szCs w:val="26"/>
        </w:rPr>
        <w:t>enable to do so.”</w:t>
      </w:r>
    </w:p>
    <w:p w:rsidR="00E7492E" w:rsidRDefault="00E44748" w:rsidP="00E44748">
      <w:pPr>
        <w:ind w:left="1440" w:hanging="1440"/>
        <w:jc w:val="both"/>
        <w:rPr>
          <w:sz w:val="26"/>
          <w:szCs w:val="26"/>
        </w:rPr>
      </w:pPr>
      <w:r>
        <w:rPr>
          <w:sz w:val="26"/>
          <w:szCs w:val="26"/>
        </w:rPr>
        <w:tab/>
      </w:r>
    </w:p>
    <w:p w:rsidR="00E44748" w:rsidRDefault="00E44748" w:rsidP="00E7492E">
      <w:pPr>
        <w:spacing w:line="360" w:lineRule="auto"/>
        <w:ind w:left="1440" w:hanging="1440"/>
        <w:jc w:val="both"/>
        <w:rPr>
          <w:sz w:val="26"/>
          <w:szCs w:val="26"/>
        </w:rPr>
      </w:pPr>
      <w:r>
        <w:rPr>
          <w:sz w:val="26"/>
          <w:szCs w:val="26"/>
        </w:rPr>
        <w:lastRenderedPageBreak/>
        <w:tab/>
        <w:t>and therefore</w:t>
      </w:r>
    </w:p>
    <w:p w:rsidR="00DA1E7A" w:rsidRDefault="00DA1E7A" w:rsidP="00E44748">
      <w:pPr>
        <w:spacing w:line="360" w:lineRule="auto"/>
        <w:ind w:left="2160"/>
        <w:jc w:val="both"/>
        <w:rPr>
          <w:sz w:val="26"/>
          <w:szCs w:val="26"/>
        </w:rPr>
      </w:pPr>
    </w:p>
    <w:p w:rsidR="00E44748" w:rsidRPr="00E44748" w:rsidRDefault="00E44748" w:rsidP="00E44748">
      <w:pPr>
        <w:spacing w:line="360" w:lineRule="auto"/>
        <w:ind w:left="2160"/>
        <w:jc w:val="both"/>
        <w:rPr>
          <w:i/>
          <w:sz w:val="26"/>
          <w:szCs w:val="26"/>
        </w:rPr>
      </w:pPr>
      <w:r>
        <w:rPr>
          <w:sz w:val="26"/>
          <w:szCs w:val="26"/>
        </w:rPr>
        <w:t>“</w:t>
      </w:r>
      <w:r w:rsidRPr="00E44748">
        <w:rPr>
          <w:i/>
          <w:sz w:val="26"/>
          <w:szCs w:val="26"/>
        </w:rPr>
        <w:t>This also confirms that as at October 2008 the sugar quota initially allocated the applicant was taken to be still available.  This then suggest that it is an afterthought to consider it as having terminated in May 2005 as the court was advised during submissions</w:t>
      </w:r>
      <w:r>
        <w:rPr>
          <w:i/>
          <w:sz w:val="26"/>
          <w:szCs w:val="26"/>
        </w:rPr>
        <w:t>.</w:t>
      </w:r>
      <w:r w:rsidRPr="00E44748">
        <w:rPr>
          <w:i/>
          <w:sz w:val="26"/>
          <w:szCs w:val="26"/>
        </w:rPr>
        <w:t>”</w:t>
      </w:r>
    </w:p>
    <w:p w:rsidR="00E44748" w:rsidRDefault="00E44748" w:rsidP="00E7492E">
      <w:pPr>
        <w:spacing w:line="360" w:lineRule="auto"/>
        <w:ind w:left="1440" w:hanging="1440"/>
        <w:jc w:val="both"/>
        <w:rPr>
          <w:sz w:val="26"/>
          <w:szCs w:val="26"/>
        </w:rPr>
      </w:pPr>
    </w:p>
    <w:p w:rsidR="00E7492E" w:rsidRDefault="00E44748" w:rsidP="00E7492E">
      <w:pPr>
        <w:spacing w:line="360" w:lineRule="auto"/>
        <w:ind w:left="1440" w:hanging="1440"/>
        <w:jc w:val="both"/>
        <w:rPr>
          <w:sz w:val="26"/>
          <w:szCs w:val="26"/>
        </w:rPr>
      </w:pPr>
      <w:r>
        <w:rPr>
          <w:sz w:val="26"/>
          <w:szCs w:val="26"/>
        </w:rPr>
        <w:t>[19]</w:t>
      </w:r>
      <w:r>
        <w:rPr>
          <w:sz w:val="26"/>
          <w:szCs w:val="26"/>
        </w:rPr>
        <w:tab/>
        <w:t xml:space="preserve">Respondents have informed this court that applicant was faced with internal dispute which precipitated the withdrawal of the quota.  Again this argument was before </w:t>
      </w:r>
      <w:r w:rsidRPr="00DA1E7A">
        <w:rPr>
          <w:b/>
          <w:sz w:val="26"/>
          <w:szCs w:val="26"/>
        </w:rPr>
        <w:t>Hlophe J.</w:t>
      </w:r>
      <w:r>
        <w:rPr>
          <w:sz w:val="26"/>
          <w:szCs w:val="26"/>
        </w:rPr>
        <w:t xml:space="preserve"> who ruled as appears at page 2</w:t>
      </w:r>
      <w:r w:rsidR="006E63EA">
        <w:rPr>
          <w:sz w:val="26"/>
          <w:szCs w:val="26"/>
        </w:rPr>
        <w:t>4</w:t>
      </w:r>
      <w:r>
        <w:rPr>
          <w:sz w:val="26"/>
          <w:szCs w:val="26"/>
        </w:rPr>
        <w:t xml:space="preserve"> of the book of pleadings.</w:t>
      </w:r>
    </w:p>
    <w:p w:rsidR="00E44748" w:rsidRDefault="00E44748" w:rsidP="00E7492E">
      <w:pPr>
        <w:spacing w:line="360" w:lineRule="auto"/>
        <w:ind w:left="1440" w:hanging="1440"/>
        <w:jc w:val="both"/>
        <w:rPr>
          <w:sz w:val="26"/>
          <w:szCs w:val="26"/>
        </w:rPr>
      </w:pPr>
    </w:p>
    <w:p w:rsidR="00E44748" w:rsidRDefault="00E44748" w:rsidP="00065A9C">
      <w:pPr>
        <w:spacing w:line="360" w:lineRule="auto"/>
        <w:ind w:left="2160"/>
        <w:jc w:val="both"/>
        <w:rPr>
          <w:sz w:val="26"/>
          <w:szCs w:val="26"/>
        </w:rPr>
      </w:pPr>
      <w:r>
        <w:rPr>
          <w:sz w:val="26"/>
          <w:szCs w:val="26"/>
        </w:rPr>
        <w:t>“</w:t>
      </w:r>
      <w:r w:rsidRPr="00065A9C">
        <w:rPr>
          <w:i/>
          <w:sz w:val="26"/>
          <w:szCs w:val="26"/>
        </w:rPr>
        <w:t xml:space="preserve">When the sugar quota </w:t>
      </w:r>
      <w:r w:rsidR="00F47D44" w:rsidRPr="00065A9C">
        <w:rPr>
          <w:i/>
          <w:sz w:val="26"/>
          <w:szCs w:val="26"/>
        </w:rPr>
        <w:t>was unilaterally withdrawn by the applicant, it is common cause that the respondent was not given time limits within which its dispute had to be resolved.  It was not for instance advised that same should be resolved within the three years contemplated in the terms of the agreement between the parties.  An impression that same</w:t>
      </w:r>
      <w:r w:rsidR="00065A9C" w:rsidRPr="00065A9C">
        <w:rPr>
          <w:i/>
          <w:sz w:val="26"/>
          <w:szCs w:val="26"/>
        </w:rPr>
        <w:t xml:space="preserve"> was </w:t>
      </w:r>
      <w:r w:rsidRPr="00065A9C">
        <w:rPr>
          <w:i/>
          <w:sz w:val="26"/>
          <w:szCs w:val="26"/>
        </w:rPr>
        <w:t>open</w:t>
      </w:r>
      <w:r w:rsidR="006E63EA">
        <w:rPr>
          <w:i/>
          <w:sz w:val="26"/>
          <w:szCs w:val="26"/>
        </w:rPr>
        <w:t>-</w:t>
      </w:r>
      <w:r w:rsidRPr="00065A9C">
        <w:rPr>
          <w:i/>
          <w:sz w:val="26"/>
          <w:szCs w:val="26"/>
        </w:rPr>
        <w:t>ended was given.</w:t>
      </w:r>
      <w:r w:rsidR="00065A9C" w:rsidRPr="00065A9C">
        <w:rPr>
          <w:i/>
          <w:sz w:val="26"/>
          <w:szCs w:val="26"/>
        </w:rPr>
        <w:t>”</w:t>
      </w:r>
    </w:p>
    <w:p w:rsidR="00E44748" w:rsidRDefault="00E44748" w:rsidP="00E7492E">
      <w:pPr>
        <w:spacing w:line="360" w:lineRule="auto"/>
        <w:ind w:left="1440" w:hanging="1440"/>
        <w:jc w:val="both"/>
        <w:rPr>
          <w:sz w:val="26"/>
          <w:szCs w:val="26"/>
        </w:rPr>
      </w:pPr>
    </w:p>
    <w:p w:rsidR="00E44748" w:rsidRDefault="00E44748" w:rsidP="00E7492E">
      <w:pPr>
        <w:spacing w:line="360" w:lineRule="auto"/>
        <w:ind w:left="1440" w:hanging="1440"/>
        <w:jc w:val="both"/>
        <w:rPr>
          <w:sz w:val="26"/>
          <w:szCs w:val="26"/>
        </w:rPr>
      </w:pPr>
      <w:r>
        <w:rPr>
          <w:sz w:val="26"/>
          <w:szCs w:val="26"/>
        </w:rPr>
        <w:t>[20]</w:t>
      </w:r>
      <w:r>
        <w:rPr>
          <w:sz w:val="26"/>
          <w:szCs w:val="26"/>
        </w:rPr>
        <w:tab/>
        <w:t>The learned judge concludes as follows in relation to the points raised by 1</w:t>
      </w:r>
      <w:r w:rsidRPr="00E44748">
        <w:rPr>
          <w:sz w:val="26"/>
          <w:szCs w:val="26"/>
          <w:vertAlign w:val="superscript"/>
        </w:rPr>
        <w:t>st</w:t>
      </w:r>
      <w:r>
        <w:rPr>
          <w:sz w:val="26"/>
          <w:szCs w:val="26"/>
        </w:rPr>
        <w:t xml:space="preserve"> respondent at page 29:</w:t>
      </w:r>
    </w:p>
    <w:p w:rsidR="00E44748" w:rsidRDefault="00E44748" w:rsidP="00E7492E">
      <w:pPr>
        <w:spacing w:line="360" w:lineRule="auto"/>
        <w:ind w:left="1440" w:hanging="1440"/>
        <w:jc w:val="both"/>
        <w:rPr>
          <w:sz w:val="26"/>
          <w:szCs w:val="26"/>
        </w:rPr>
      </w:pPr>
    </w:p>
    <w:p w:rsidR="00E44748" w:rsidRDefault="00E44748" w:rsidP="00E44748">
      <w:pPr>
        <w:spacing w:line="360" w:lineRule="auto"/>
        <w:ind w:left="2160"/>
        <w:jc w:val="both"/>
        <w:rPr>
          <w:sz w:val="26"/>
          <w:szCs w:val="26"/>
        </w:rPr>
      </w:pPr>
      <w:r>
        <w:rPr>
          <w:sz w:val="26"/>
          <w:szCs w:val="26"/>
        </w:rPr>
        <w:t>“</w:t>
      </w:r>
      <w:r w:rsidRPr="00DA1E7A">
        <w:rPr>
          <w:i/>
          <w:sz w:val="26"/>
          <w:szCs w:val="26"/>
        </w:rPr>
        <w:t xml:space="preserve">It was applicant (respondent herein) unilateral action which in the first place deprived the respondent </w:t>
      </w:r>
      <w:r w:rsidR="00DA1E7A" w:rsidRPr="00DA1E7A">
        <w:rPr>
          <w:i/>
          <w:sz w:val="26"/>
          <w:szCs w:val="26"/>
        </w:rPr>
        <w:t>of the right to enjoy the sugar quota allocated it.  In my view, this is completely unwarranted and unnecessary because whatever misunderstanding there was, same was between the respondent and Carbon Blue CC and applicant should not have concerned itself therewith.”</w:t>
      </w:r>
    </w:p>
    <w:p w:rsidR="00E44748" w:rsidRDefault="00E44748" w:rsidP="00E7492E">
      <w:pPr>
        <w:spacing w:line="360" w:lineRule="auto"/>
        <w:ind w:left="1440" w:hanging="1440"/>
        <w:jc w:val="both"/>
        <w:rPr>
          <w:sz w:val="26"/>
          <w:szCs w:val="26"/>
        </w:rPr>
      </w:pPr>
    </w:p>
    <w:p w:rsidR="00E7492E" w:rsidRDefault="00DA1E7A" w:rsidP="00E7492E">
      <w:pPr>
        <w:spacing w:line="360" w:lineRule="auto"/>
        <w:ind w:left="1440" w:hanging="1440"/>
        <w:jc w:val="both"/>
        <w:rPr>
          <w:sz w:val="26"/>
          <w:szCs w:val="26"/>
        </w:rPr>
      </w:pPr>
      <w:r>
        <w:rPr>
          <w:sz w:val="26"/>
          <w:szCs w:val="26"/>
        </w:rPr>
        <w:lastRenderedPageBreak/>
        <w:t>[21]</w:t>
      </w:r>
      <w:r>
        <w:rPr>
          <w:sz w:val="26"/>
          <w:szCs w:val="26"/>
        </w:rPr>
        <w:tab/>
        <w:t xml:space="preserve">When the learned </w:t>
      </w:r>
      <w:r w:rsidRPr="00DA1E7A">
        <w:rPr>
          <w:sz w:val="26"/>
          <w:szCs w:val="26"/>
        </w:rPr>
        <w:t>judge</w:t>
      </w:r>
      <w:r w:rsidRPr="00DA1E7A">
        <w:rPr>
          <w:b/>
          <w:sz w:val="26"/>
          <w:szCs w:val="26"/>
        </w:rPr>
        <w:t xml:space="preserve"> M.C.B. </w:t>
      </w:r>
      <w:proofErr w:type="spellStart"/>
      <w:r w:rsidRPr="00DA1E7A">
        <w:rPr>
          <w:b/>
          <w:sz w:val="26"/>
          <w:szCs w:val="26"/>
        </w:rPr>
        <w:t>Maphalala</w:t>
      </w:r>
      <w:proofErr w:type="spellEnd"/>
      <w:r w:rsidRPr="00DA1E7A">
        <w:rPr>
          <w:b/>
          <w:sz w:val="26"/>
          <w:szCs w:val="26"/>
        </w:rPr>
        <w:t xml:space="preserve"> J</w:t>
      </w:r>
      <w:r>
        <w:rPr>
          <w:sz w:val="26"/>
          <w:szCs w:val="26"/>
        </w:rPr>
        <w:t>. was deliberating on the first application for contempt of court, he summarized paragraph 10 of the judgment at page 37 of the book of pleadings:</w:t>
      </w:r>
    </w:p>
    <w:p w:rsidR="00DA1E7A" w:rsidRDefault="00DA1E7A" w:rsidP="00E7492E">
      <w:pPr>
        <w:spacing w:line="360" w:lineRule="auto"/>
        <w:ind w:left="1440" w:hanging="1440"/>
        <w:jc w:val="both"/>
        <w:rPr>
          <w:sz w:val="26"/>
          <w:szCs w:val="26"/>
        </w:rPr>
      </w:pPr>
    </w:p>
    <w:p w:rsidR="00DA1E7A" w:rsidRDefault="00DA1E7A" w:rsidP="00BF3884">
      <w:pPr>
        <w:spacing w:line="360" w:lineRule="auto"/>
        <w:ind w:left="2160"/>
        <w:jc w:val="both"/>
        <w:rPr>
          <w:sz w:val="26"/>
          <w:szCs w:val="26"/>
        </w:rPr>
      </w:pPr>
      <w:r>
        <w:rPr>
          <w:sz w:val="26"/>
          <w:szCs w:val="26"/>
        </w:rPr>
        <w:t>“</w:t>
      </w:r>
      <w:r w:rsidRPr="000B3FE3">
        <w:rPr>
          <w:i/>
          <w:sz w:val="26"/>
          <w:szCs w:val="26"/>
        </w:rPr>
        <w:t>Similarly it is apparent from the evidence that the respondent has not complied with the default judgment issued on the 13</w:t>
      </w:r>
      <w:r w:rsidRPr="000B3FE3">
        <w:rPr>
          <w:i/>
          <w:sz w:val="26"/>
          <w:szCs w:val="26"/>
          <w:vertAlign w:val="superscript"/>
        </w:rPr>
        <w:t>th</w:t>
      </w:r>
      <w:r w:rsidRPr="000B3FE3">
        <w:rPr>
          <w:i/>
          <w:sz w:val="26"/>
          <w:szCs w:val="26"/>
        </w:rPr>
        <w:t xml:space="preserve"> February 2009; the dismissal of the application for rescission </w:t>
      </w:r>
      <w:r w:rsidR="000B3FE3" w:rsidRPr="000B3FE3">
        <w:rPr>
          <w:i/>
          <w:sz w:val="26"/>
          <w:szCs w:val="26"/>
        </w:rPr>
        <w:t>meant that the respondent should comply with the said judgment.  The respondent is clearly in contempt of the said judgment.”</w:t>
      </w:r>
    </w:p>
    <w:p w:rsidR="00E7492E" w:rsidRDefault="00E7492E" w:rsidP="00E7492E">
      <w:pPr>
        <w:spacing w:line="360" w:lineRule="auto"/>
        <w:ind w:left="1440" w:hanging="1440"/>
        <w:jc w:val="both"/>
        <w:rPr>
          <w:sz w:val="26"/>
          <w:szCs w:val="26"/>
        </w:rPr>
      </w:pPr>
    </w:p>
    <w:p w:rsidR="000B3FE3" w:rsidRDefault="000B3FE3" w:rsidP="00E7492E">
      <w:pPr>
        <w:spacing w:line="360" w:lineRule="auto"/>
        <w:ind w:left="1440" w:hanging="1440"/>
        <w:jc w:val="both"/>
        <w:rPr>
          <w:sz w:val="26"/>
          <w:szCs w:val="26"/>
        </w:rPr>
      </w:pPr>
      <w:r>
        <w:rPr>
          <w:sz w:val="26"/>
          <w:szCs w:val="26"/>
        </w:rPr>
        <w:t>[22]</w:t>
      </w:r>
      <w:r>
        <w:rPr>
          <w:sz w:val="26"/>
          <w:szCs w:val="26"/>
        </w:rPr>
        <w:tab/>
        <w:t xml:space="preserve">I have already stated that the only reason the </w:t>
      </w:r>
      <w:proofErr w:type="spellStart"/>
      <w:r>
        <w:rPr>
          <w:sz w:val="26"/>
          <w:szCs w:val="26"/>
        </w:rPr>
        <w:t>honourable</w:t>
      </w:r>
      <w:proofErr w:type="spellEnd"/>
      <w:r>
        <w:rPr>
          <w:sz w:val="26"/>
          <w:szCs w:val="26"/>
        </w:rPr>
        <w:t xml:space="preserve"> judge did not grant the prayers sought by applicant then is that the 2</w:t>
      </w:r>
      <w:r w:rsidRPr="000B3FE3">
        <w:rPr>
          <w:sz w:val="26"/>
          <w:szCs w:val="26"/>
          <w:vertAlign w:val="superscript"/>
        </w:rPr>
        <w:t>nd</w:t>
      </w:r>
      <w:r>
        <w:rPr>
          <w:sz w:val="26"/>
          <w:szCs w:val="26"/>
        </w:rPr>
        <w:t xml:space="preserve"> respondent as CEO as the person intended to be committed to goal was not cited in the application and further not served in person.</w:t>
      </w:r>
    </w:p>
    <w:p w:rsidR="000B3FE3" w:rsidRDefault="000B3FE3" w:rsidP="00E7492E">
      <w:pPr>
        <w:spacing w:line="360" w:lineRule="auto"/>
        <w:ind w:left="1440" w:hanging="1440"/>
        <w:jc w:val="both"/>
        <w:rPr>
          <w:sz w:val="26"/>
          <w:szCs w:val="26"/>
        </w:rPr>
      </w:pPr>
    </w:p>
    <w:p w:rsidR="000B3FE3" w:rsidRDefault="000B3FE3" w:rsidP="00E7492E">
      <w:pPr>
        <w:spacing w:line="360" w:lineRule="auto"/>
        <w:ind w:left="1440" w:hanging="1440"/>
        <w:jc w:val="both"/>
        <w:rPr>
          <w:sz w:val="26"/>
          <w:szCs w:val="26"/>
        </w:rPr>
      </w:pPr>
      <w:r>
        <w:rPr>
          <w:sz w:val="26"/>
          <w:szCs w:val="26"/>
        </w:rPr>
        <w:t>[23]</w:t>
      </w:r>
      <w:r>
        <w:rPr>
          <w:sz w:val="26"/>
          <w:szCs w:val="26"/>
        </w:rPr>
        <w:tab/>
        <w:t>The learned judge further stated at his paragraph 14 of the judgment at page 40:</w:t>
      </w:r>
    </w:p>
    <w:p w:rsidR="000B3FE3" w:rsidRDefault="000B3FE3" w:rsidP="00E7492E">
      <w:pPr>
        <w:spacing w:line="360" w:lineRule="auto"/>
        <w:ind w:left="1440" w:hanging="1440"/>
        <w:jc w:val="both"/>
        <w:rPr>
          <w:sz w:val="26"/>
          <w:szCs w:val="26"/>
        </w:rPr>
      </w:pPr>
    </w:p>
    <w:p w:rsidR="000B3FE3" w:rsidRDefault="000B3FE3" w:rsidP="00F930D0">
      <w:pPr>
        <w:spacing w:line="360" w:lineRule="auto"/>
        <w:ind w:left="2160"/>
        <w:jc w:val="both"/>
        <w:rPr>
          <w:sz w:val="26"/>
          <w:szCs w:val="26"/>
        </w:rPr>
      </w:pPr>
      <w:r>
        <w:rPr>
          <w:sz w:val="26"/>
          <w:szCs w:val="26"/>
        </w:rPr>
        <w:t>“</w:t>
      </w:r>
      <w:r w:rsidRPr="00065A9C">
        <w:rPr>
          <w:i/>
          <w:sz w:val="26"/>
          <w:szCs w:val="26"/>
        </w:rPr>
        <w:t xml:space="preserve">The order relating to the unblocking of the quota is capable of enforcement </w:t>
      </w:r>
      <w:r w:rsidR="00F930D0" w:rsidRPr="00065A9C">
        <w:rPr>
          <w:i/>
          <w:sz w:val="26"/>
          <w:szCs w:val="26"/>
        </w:rPr>
        <w:t>by contempt proceedings and the order relating to the payment of money is not so capable of enforcement.”</w:t>
      </w:r>
    </w:p>
    <w:p w:rsidR="00E7492E" w:rsidRDefault="00E7492E" w:rsidP="00E7492E">
      <w:pPr>
        <w:spacing w:line="360" w:lineRule="auto"/>
        <w:ind w:left="1440" w:hanging="1440"/>
        <w:jc w:val="both"/>
        <w:rPr>
          <w:sz w:val="26"/>
          <w:szCs w:val="26"/>
        </w:rPr>
      </w:pPr>
    </w:p>
    <w:p w:rsidR="00F930D0" w:rsidRDefault="00F930D0" w:rsidP="00E7492E">
      <w:pPr>
        <w:spacing w:line="360" w:lineRule="auto"/>
        <w:ind w:left="1440" w:hanging="1440"/>
        <w:jc w:val="both"/>
        <w:rPr>
          <w:sz w:val="26"/>
          <w:szCs w:val="26"/>
        </w:rPr>
      </w:pPr>
      <w:r>
        <w:rPr>
          <w:sz w:val="26"/>
          <w:szCs w:val="26"/>
        </w:rPr>
        <w:t>[24]</w:t>
      </w:r>
      <w:r>
        <w:rPr>
          <w:sz w:val="26"/>
          <w:szCs w:val="26"/>
        </w:rPr>
        <w:tab/>
        <w:t xml:space="preserve">From the </w:t>
      </w:r>
      <w:proofErr w:type="spellStart"/>
      <w:r>
        <w:rPr>
          <w:sz w:val="26"/>
          <w:szCs w:val="26"/>
        </w:rPr>
        <w:t>aforegoing</w:t>
      </w:r>
      <w:proofErr w:type="spellEnd"/>
      <w:r>
        <w:rPr>
          <w:sz w:val="26"/>
          <w:szCs w:val="26"/>
        </w:rPr>
        <w:t xml:space="preserve"> it is apparent that the applicant prepared yet another application wherein 2</w:t>
      </w:r>
      <w:r w:rsidRPr="00F930D0">
        <w:rPr>
          <w:sz w:val="26"/>
          <w:szCs w:val="26"/>
          <w:vertAlign w:val="superscript"/>
        </w:rPr>
        <w:t>nd</w:t>
      </w:r>
      <w:r>
        <w:rPr>
          <w:sz w:val="26"/>
          <w:szCs w:val="26"/>
        </w:rPr>
        <w:t xml:space="preserve"> respondent was co-joined following the ratio in his Lordship </w:t>
      </w:r>
      <w:r w:rsidRPr="00F930D0">
        <w:rPr>
          <w:b/>
          <w:sz w:val="26"/>
          <w:szCs w:val="26"/>
        </w:rPr>
        <w:t xml:space="preserve">M.C.B. </w:t>
      </w:r>
      <w:proofErr w:type="spellStart"/>
      <w:r w:rsidRPr="00F930D0">
        <w:rPr>
          <w:b/>
          <w:sz w:val="26"/>
          <w:szCs w:val="26"/>
        </w:rPr>
        <w:t>Maphalala</w:t>
      </w:r>
      <w:proofErr w:type="spellEnd"/>
      <w:r w:rsidRPr="00F930D0">
        <w:rPr>
          <w:b/>
          <w:sz w:val="26"/>
          <w:szCs w:val="26"/>
        </w:rPr>
        <w:t xml:space="preserve"> J</w:t>
      </w:r>
      <w:r w:rsidRPr="00F930D0">
        <w:rPr>
          <w:sz w:val="26"/>
          <w:szCs w:val="26"/>
        </w:rPr>
        <w:t xml:space="preserve">’s </w:t>
      </w:r>
      <w:r>
        <w:rPr>
          <w:sz w:val="26"/>
          <w:szCs w:val="26"/>
        </w:rPr>
        <w:t>judgment:</w:t>
      </w:r>
    </w:p>
    <w:p w:rsidR="00F930D0" w:rsidRDefault="00F930D0" w:rsidP="00E7492E">
      <w:pPr>
        <w:spacing w:line="360" w:lineRule="auto"/>
        <w:ind w:left="1440" w:hanging="1440"/>
        <w:jc w:val="both"/>
        <w:rPr>
          <w:sz w:val="26"/>
          <w:szCs w:val="26"/>
        </w:rPr>
      </w:pPr>
      <w:r>
        <w:rPr>
          <w:sz w:val="26"/>
          <w:szCs w:val="26"/>
        </w:rPr>
        <w:t>[25]</w:t>
      </w:r>
      <w:r>
        <w:rPr>
          <w:sz w:val="26"/>
          <w:szCs w:val="26"/>
        </w:rPr>
        <w:tab/>
        <w:t xml:space="preserve">In brief, as I sit in the same jurisdiction as </w:t>
      </w:r>
      <w:r w:rsidRPr="00F930D0">
        <w:rPr>
          <w:b/>
          <w:sz w:val="26"/>
          <w:szCs w:val="26"/>
        </w:rPr>
        <w:t>Hlophe J.</w:t>
      </w:r>
      <w:r>
        <w:rPr>
          <w:sz w:val="26"/>
          <w:szCs w:val="26"/>
        </w:rPr>
        <w:t xml:space="preserve"> and </w:t>
      </w:r>
      <w:r w:rsidRPr="00F930D0">
        <w:rPr>
          <w:b/>
          <w:sz w:val="26"/>
          <w:szCs w:val="26"/>
        </w:rPr>
        <w:t xml:space="preserve">M.C.B. </w:t>
      </w:r>
      <w:proofErr w:type="spellStart"/>
      <w:r w:rsidRPr="00F930D0">
        <w:rPr>
          <w:b/>
          <w:sz w:val="26"/>
          <w:szCs w:val="26"/>
        </w:rPr>
        <w:t>Maphalala</w:t>
      </w:r>
      <w:proofErr w:type="spellEnd"/>
      <w:r w:rsidRPr="00F930D0">
        <w:rPr>
          <w:b/>
          <w:sz w:val="26"/>
          <w:szCs w:val="26"/>
        </w:rPr>
        <w:t xml:space="preserve"> J</w:t>
      </w:r>
      <w:r w:rsidRPr="00F930D0">
        <w:rPr>
          <w:sz w:val="26"/>
          <w:szCs w:val="26"/>
        </w:rPr>
        <w:t>,</w:t>
      </w:r>
      <w:r w:rsidRPr="00F930D0">
        <w:rPr>
          <w:b/>
          <w:sz w:val="26"/>
          <w:szCs w:val="26"/>
        </w:rPr>
        <w:t xml:space="preserve"> </w:t>
      </w:r>
      <w:r>
        <w:rPr>
          <w:sz w:val="26"/>
          <w:szCs w:val="26"/>
        </w:rPr>
        <w:t>my duty is not to scrutinize their judgment and adjudicate on them.  That is the preserve of the Supreme Court which I dread to tread.</w:t>
      </w:r>
    </w:p>
    <w:p w:rsidR="00F930D0" w:rsidRDefault="00F930D0" w:rsidP="00E7492E">
      <w:pPr>
        <w:spacing w:line="360" w:lineRule="auto"/>
        <w:ind w:left="1440" w:hanging="1440"/>
        <w:jc w:val="both"/>
        <w:rPr>
          <w:sz w:val="26"/>
          <w:szCs w:val="26"/>
        </w:rPr>
      </w:pPr>
    </w:p>
    <w:p w:rsidR="00F930D0" w:rsidRDefault="00F930D0" w:rsidP="00E7492E">
      <w:pPr>
        <w:spacing w:line="360" w:lineRule="auto"/>
        <w:ind w:left="1440" w:hanging="1440"/>
        <w:jc w:val="both"/>
        <w:rPr>
          <w:sz w:val="26"/>
          <w:szCs w:val="26"/>
        </w:rPr>
      </w:pPr>
      <w:r>
        <w:rPr>
          <w:sz w:val="26"/>
          <w:szCs w:val="26"/>
        </w:rPr>
        <w:lastRenderedPageBreak/>
        <w:t>[26]</w:t>
      </w:r>
      <w:r>
        <w:rPr>
          <w:sz w:val="26"/>
          <w:szCs w:val="26"/>
        </w:rPr>
        <w:tab/>
        <w:t xml:space="preserve">From the two judgments of </w:t>
      </w:r>
      <w:r w:rsidRPr="00F930D0">
        <w:rPr>
          <w:b/>
          <w:sz w:val="26"/>
          <w:szCs w:val="26"/>
        </w:rPr>
        <w:t>Hlophe J.</w:t>
      </w:r>
      <w:r>
        <w:rPr>
          <w:sz w:val="26"/>
          <w:szCs w:val="26"/>
        </w:rPr>
        <w:t xml:space="preserve"> and </w:t>
      </w:r>
      <w:r w:rsidRPr="00F930D0">
        <w:rPr>
          <w:b/>
          <w:sz w:val="26"/>
          <w:szCs w:val="26"/>
        </w:rPr>
        <w:t xml:space="preserve">M.C.B. </w:t>
      </w:r>
      <w:proofErr w:type="spellStart"/>
      <w:r w:rsidRPr="00F930D0">
        <w:rPr>
          <w:b/>
          <w:sz w:val="26"/>
          <w:szCs w:val="26"/>
        </w:rPr>
        <w:t>Maphalala</w:t>
      </w:r>
      <w:proofErr w:type="spellEnd"/>
      <w:r w:rsidRPr="00F930D0">
        <w:rPr>
          <w:b/>
          <w:sz w:val="26"/>
          <w:szCs w:val="26"/>
        </w:rPr>
        <w:t xml:space="preserve"> J</w:t>
      </w:r>
      <w:r w:rsidRPr="00F930D0">
        <w:rPr>
          <w:sz w:val="26"/>
          <w:szCs w:val="26"/>
        </w:rPr>
        <w:t>,</w:t>
      </w:r>
      <w:r>
        <w:rPr>
          <w:sz w:val="26"/>
          <w:szCs w:val="26"/>
        </w:rPr>
        <w:t xml:space="preserve"> it is clear that the submissions made by 1</w:t>
      </w:r>
      <w:r w:rsidRPr="00F930D0">
        <w:rPr>
          <w:sz w:val="26"/>
          <w:szCs w:val="26"/>
          <w:vertAlign w:val="superscript"/>
        </w:rPr>
        <w:t>st</w:t>
      </w:r>
      <w:r>
        <w:rPr>
          <w:sz w:val="26"/>
          <w:szCs w:val="26"/>
        </w:rPr>
        <w:t xml:space="preserve"> respondent and advanced on behalf of both respondents </w:t>
      </w:r>
      <w:r w:rsidRPr="00F930D0">
        <w:rPr>
          <w:i/>
          <w:sz w:val="26"/>
          <w:szCs w:val="26"/>
        </w:rPr>
        <w:t>in casu</w:t>
      </w:r>
      <w:r>
        <w:rPr>
          <w:sz w:val="26"/>
          <w:szCs w:val="26"/>
        </w:rPr>
        <w:t xml:space="preserve"> were deliberated upon and decision</w:t>
      </w:r>
      <w:r w:rsidR="00F65593">
        <w:rPr>
          <w:sz w:val="26"/>
          <w:szCs w:val="26"/>
        </w:rPr>
        <w:t xml:space="preserve"> taken.  In brief the matter</w:t>
      </w:r>
      <w:r>
        <w:rPr>
          <w:sz w:val="26"/>
          <w:szCs w:val="26"/>
        </w:rPr>
        <w:t xml:space="preserve"> was </w:t>
      </w:r>
      <w:r w:rsidRPr="00F930D0">
        <w:rPr>
          <w:i/>
          <w:sz w:val="26"/>
          <w:szCs w:val="26"/>
        </w:rPr>
        <w:t>res judicata</w:t>
      </w:r>
      <w:r>
        <w:rPr>
          <w:sz w:val="26"/>
          <w:szCs w:val="26"/>
        </w:rPr>
        <w:t xml:space="preserve"> in so far as the merits were concerned, including the question of contempt as it was decided by his Lordship </w:t>
      </w:r>
      <w:r w:rsidRPr="00F930D0">
        <w:rPr>
          <w:b/>
          <w:sz w:val="26"/>
          <w:szCs w:val="26"/>
        </w:rPr>
        <w:t xml:space="preserve">M.C.B. </w:t>
      </w:r>
      <w:proofErr w:type="spellStart"/>
      <w:r w:rsidRPr="00F930D0">
        <w:rPr>
          <w:b/>
          <w:sz w:val="26"/>
          <w:szCs w:val="26"/>
        </w:rPr>
        <w:t>Maphalala</w:t>
      </w:r>
      <w:proofErr w:type="spellEnd"/>
      <w:r w:rsidRPr="00F930D0">
        <w:rPr>
          <w:b/>
          <w:sz w:val="26"/>
          <w:szCs w:val="26"/>
        </w:rPr>
        <w:t xml:space="preserve"> J</w:t>
      </w:r>
      <w:r w:rsidRPr="00F930D0">
        <w:rPr>
          <w:sz w:val="26"/>
          <w:szCs w:val="26"/>
        </w:rPr>
        <w:t>,</w:t>
      </w:r>
      <w:r>
        <w:rPr>
          <w:sz w:val="26"/>
          <w:szCs w:val="26"/>
        </w:rPr>
        <w:t xml:space="preserve"> as already demonstrated above in his detailed judgment of 27</w:t>
      </w:r>
      <w:r w:rsidRPr="00F930D0">
        <w:rPr>
          <w:sz w:val="26"/>
          <w:szCs w:val="26"/>
          <w:vertAlign w:val="superscript"/>
        </w:rPr>
        <w:t>th</w:t>
      </w:r>
      <w:r>
        <w:rPr>
          <w:sz w:val="26"/>
          <w:szCs w:val="26"/>
        </w:rPr>
        <w:t xml:space="preserve"> June 2011.</w:t>
      </w:r>
    </w:p>
    <w:p w:rsidR="00E7492E" w:rsidRDefault="00F930D0" w:rsidP="00E7492E">
      <w:pPr>
        <w:spacing w:line="360" w:lineRule="auto"/>
        <w:ind w:left="1440" w:hanging="1440"/>
        <w:jc w:val="both"/>
        <w:rPr>
          <w:sz w:val="26"/>
          <w:szCs w:val="26"/>
        </w:rPr>
      </w:pPr>
      <w:r>
        <w:rPr>
          <w:sz w:val="26"/>
          <w:szCs w:val="26"/>
        </w:rPr>
        <w:t>[27]</w:t>
      </w:r>
      <w:r>
        <w:rPr>
          <w:sz w:val="26"/>
          <w:szCs w:val="26"/>
        </w:rPr>
        <w:tab/>
        <w:t xml:space="preserve">However, I do take note that there are two new </w:t>
      </w:r>
      <w:r w:rsidR="00963A33">
        <w:rPr>
          <w:sz w:val="26"/>
          <w:szCs w:val="26"/>
        </w:rPr>
        <w:t>a</w:t>
      </w:r>
      <w:r>
        <w:rPr>
          <w:sz w:val="26"/>
          <w:szCs w:val="26"/>
        </w:rPr>
        <w:t>verments made by respondents</w:t>
      </w:r>
      <w:r w:rsidR="00963A33">
        <w:rPr>
          <w:sz w:val="26"/>
          <w:szCs w:val="26"/>
        </w:rPr>
        <w:t xml:space="preserve"> in this matter which were not before my brothers </w:t>
      </w:r>
      <w:r w:rsidR="00963A33" w:rsidRPr="00F930D0">
        <w:rPr>
          <w:b/>
          <w:sz w:val="26"/>
          <w:szCs w:val="26"/>
        </w:rPr>
        <w:t>Hlophe J.</w:t>
      </w:r>
      <w:r w:rsidR="00963A33">
        <w:rPr>
          <w:sz w:val="26"/>
          <w:szCs w:val="26"/>
        </w:rPr>
        <w:t xml:space="preserve"> and </w:t>
      </w:r>
      <w:r w:rsidR="00963A33" w:rsidRPr="00F930D0">
        <w:rPr>
          <w:b/>
          <w:sz w:val="26"/>
          <w:szCs w:val="26"/>
        </w:rPr>
        <w:t xml:space="preserve">M.C.B. </w:t>
      </w:r>
      <w:proofErr w:type="spellStart"/>
      <w:r w:rsidR="00963A33" w:rsidRPr="00F930D0">
        <w:rPr>
          <w:b/>
          <w:sz w:val="26"/>
          <w:szCs w:val="26"/>
        </w:rPr>
        <w:t>Maphalala</w:t>
      </w:r>
      <w:proofErr w:type="spellEnd"/>
      <w:r w:rsidR="00963A33" w:rsidRPr="00F930D0">
        <w:rPr>
          <w:b/>
          <w:sz w:val="26"/>
          <w:szCs w:val="26"/>
        </w:rPr>
        <w:t xml:space="preserve"> J</w:t>
      </w:r>
      <w:r w:rsidR="00963A33">
        <w:rPr>
          <w:b/>
          <w:sz w:val="26"/>
          <w:szCs w:val="26"/>
        </w:rPr>
        <w:t>.</w:t>
      </w:r>
    </w:p>
    <w:p w:rsidR="00E7492E" w:rsidRDefault="00E7492E" w:rsidP="00E7492E">
      <w:pPr>
        <w:spacing w:line="360" w:lineRule="auto"/>
        <w:ind w:left="1440" w:hanging="1440"/>
        <w:jc w:val="both"/>
        <w:rPr>
          <w:sz w:val="26"/>
          <w:szCs w:val="26"/>
        </w:rPr>
      </w:pPr>
    </w:p>
    <w:p w:rsidR="00E7492E" w:rsidRDefault="00963A33" w:rsidP="00E7492E">
      <w:pPr>
        <w:spacing w:line="360" w:lineRule="auto"/>
        <w:ind w:left="1440" w:hanging="1440"/>
        <w:jc w:val="both"/>
        <w:rPr>
          <w:sz w:val="26"/>
          <w:szCs w:val="26"/>
        </w:rPr>
      </w:pPr>
      <w:r>
        <w:rPr>
          <w:sz w:val="26"/>
          <w:szCs w:val="26"/>
        </w:rPr>
        <w:t>[29]</w:t>
      </w:r>
      <w:r>
        <w:rPr>
          <w:sz w:val="26"/>
          <w:szCs w:val="26"/>
        </w:rPr>
        <w:tab/>
        <w:t>Before I highlight the new grounds by respondents, it would be prudent to mention the following:</w:t>
      </w:r>
    </w:p>
    <w:p w:rsidR="00963A33" w:rsidRDefault="00963A33" w:rsidP="00E7492E">
      <w:pPr>
        <w:spacing w:line="360" w:lineRule="auto"/>
        <w:ind w:left="1440" w:hanging="1440"/>
        <w:jc w:val="both"/>
        <w:rPr>
          <w:sz w:val="26"/>
          <w:szCs w:val="26"/>
        </w:rPr>
      </w:pPr>
    </w:p>
    <w:p w:rsidR="00963A33" w:rsidRDefault="00963A33" w:rsidP="00E7492E">
      <w:pPr>
        <w:spacing w:line="360" w:lineRule="auto"/>
        <w:ind w:left="1440" w:hanging="1440"/>
        <w:jc w:val="both"/>
        <w:rPr>
          <w:sz w:val="26"/>
          <w:szCs w:val="26"/>
        </w:rPr>
      </w:pPr>
      <w:r>
        <w:rPr>
          <w:sz w:val="26"/>
          <w:szCs w:val="26"/>
        </w:rPr>
        <w:t>[30]</w:t>
      </w:r>
      <w:r>
        <w:rPr>
          <w:sz w:val="26"/>
          <w:szCs w:val="26"/>
        </w:rPr>
        <w:tab/>
        <w:t xml:space="preserve">Contempt of court order emanating from civil proceedings has been defined by </w:t>
      </w:r>
      <w:r w:rsidRPr="00963A33">
        <w:rPr>
          <w:b/>
          <w:sz w:val="26"/>
          <w:szCs w:val="26"/>
        </w:rPr>
        <w:t xml:space="preserve">Van Copenhagen J. in Holtz v Douglas and Associates (O.F.S. ) cc En </w:t>
      </w:r>
      <w:proofErr w:type="spellStart"/>
      <w:r w:rsidRPr="00963A33">
        <w:rPr>
          <w:b/>
          <w:sz w:val="26"/>
          <w:szCs w:val="26"/>
        </w:rPr>
        <w:t>Andere</w:t>
      </w:r>
      <w:proofErr w:type="spellEnd"/>
      <w:r w:rsidRPr="00963A33">
        <w:rPr>
          <w:b/>
          <w:sz w:val="26"/>
          <w:szCs w:val="26"/>
        </w:rPr>
        <w:t xml:space="preserve"> 1991 (2) S.A. 797</w:t>
      </w:r>
      <w:r>
        <w:rPr>
          <w:sz w:val="26"/>
          <w:szCs w:val="26"/>
        </w:rPr>
        <w:t xml:space="preserve"> at </w:t>
      </w:r>
      <w:r w:rsidRPr="00963A33">
        <w:rPr>
          <w:b/>
          <w:sz w:val="26"/>
          <w:szCs w:val="26"/>
        </w:rPr>
        <w:t>798</w:t>
      </w:r>
      <w:r>
        <w:rPr>
          <w:sz w:val="26"/>
          <w:szCs w:val="26"/>
        </w:rPr>
        <w:t xml:space="preserve"> as follows:</w:t>
      </w:r>
    </w:p>
    <w:p w:rsidR="00963A33" w:rsidRDefault="00963A33" w:rsidP="00E7492E">
      <w:pPr>
        <w:spacing w:line="360" w:lineRule="auto"/>
        <w:ind w:left="1440" w:hanging="1440"/>
        <w:jc w:val="both"/>
        <w:rPr>
          <w:sz w:val="26"/>
          <w:szCs w:val="26"/>
        </w:rPr>
      </w:pPr>
    </w:p>
    <w:p w:rsidR="00963A33" w:rsidRPr="00963A33" w:rsidRDefault="00963A33" w:rsidP="00963A33">
      <w:pPr>
        <w:spacing w:line="360" w:lineRule="auto"/>
        <w:ind w:left="2160"/>
        <w:jc w:val="both"/>
        <w:rPr>
          <w:i/>
          <w:sz w:val="26"/>
          <w:szCs w:val="26"/>
        </w:rPr>
      </w:pPr>
      <w:r w:rsidRPr="00963A33">
        <w:rPr>
          <w:i/>
          <w:sz w:val="26"/>
          <w:szCs w:val="26"/>
        </w:rPr>
        <w:t>“…as an intentional refusal or failure to comply with the order of a competent court.”</w:t>
      </w:r>
    </w:p>
    <w:p w:rsidR="00E7492E" w:rsidRDefault="00E7492E" w:rsidP="00E7492E">
      <w:pPr>
        <w:spacing w:line="360" w:lineRule="auto"/>
        <w:ind w:left="1440" w:hanging="1440"/>
        <w:jc w:val="both"/>
        <w:rPr>
          <w:sz w:val="26"/>
          <w:szCs w:val="26"/>
        </w:rPr>
      </w:pPr>
    </w:p>
    <w:p w:rsidR="00963A33" w:rsidRDefault="00963A33" w:rsidP="00E7492E">
      <w:pPr>
        <w:spacing w:line="360" w:lineRule="auto"/>
        <w:ind w:left="1440" w:hanging="1440"/>
        <w:jc w:val="both"/>
        <w:rPr>
          <w:sz w:val="26"/>
          <w:szCs w:val="26"/>
        </w:rPr>
      </w:pPr>
      <w:r>
        <w:rPr>
          <w:sz w:val="26"/>
          <w:szCs w:val="26"/>
        </w:rPr>
        <w:t>[31]</w:t>
      </w:r>
      <w:r>
        <w:rPr>
          <w:sz w:val="26"/>
          <w:szCs w:val="26"/>
        </w:rPr>
        <w:tab/>
        <w:t>On the question of “</w:t>
      </w:r>
      <w:r w:rsidRPr="00F868B9">
        <w:rPr>
          <w:i/>
          <w:sz w:val="26"/>
          <w:szCs w:val="26"/>
        </w:rPr>
        <w:t>intention</w:t>
      </w:r>
      <w:r>
        <w:rPr>
          <w:sz w:val="26"/>
          <w:szCs w:val="26"/>
        </w:rPr>
        <w:t xml:space="preserve">” </w:t>
      </w:r>
      <w:proofErr w:type="spellStart"/>
      <w:r w:rsidRPr="00963A33">
        <w:rPr>
          <w:b/>
          <w:sz w:val="26"/>
          <w:szCs w:val="26"/>
        </w:rPr>
        <w:t>Goldin</w:t>
      </w:r>
      <w:proofErr w:type="spellEnd"/>
      <w:r w:rsidRPr="00963A33">
        <w:rPr>
          <w:b/>
          <w:sz w:val="26"/>
          <w:szCs w:val="26"/>
        </w:rPr>
        <w:t xml:space="preserve"> J. in </w:t>
      </w:r>
      <w:proofErr w:type="spellStart"/>
      <w:r w:rsidRPr="00963A33">
        <w:rPr>
          <w:b/>
          <w:sz w:val="26"/>
          <w:szCs w:val="26"/>
        </w:rPr>
        <w:t>Haddorn</w:t>
      </w:r>
      <w:proofErr w:type="spellEnd"/>
      <w:r w:rsidRPr="00963A33">
        <w:rPr>
          <w:b/>
          <w:sz w:val="26"/>
          <w:szCs w:val="26"/>
        </w:rPr>
        <w:t xml:space="preserve"> v Haddon 1974 (2) S.A. 181</w:t>
      </w:r>
      <w:r>
        <w:rPr>
          <w:sz w:val="26"/>
          <w:szCs w:val="26"/>
        </w:rPr>
        <w:t xml:space="preserve"> the </w:t>
      </w:r>
      <w:proofErr w:type="spellStart"/>
      <w:r>
        <w:rPr>
          <w:sz w:val="26"/>
          <w:szCs w:val="26"/>
        </w:rPr>
        <w:t>honour</w:t>
      </w:r>
      <w:r w:rsidR="00065A9C">
        <w:rPr>
          <w:sz w:val="26"/>
          <w:szCs w:val="26"/>
        </w:rPr>
        <w:t>a</w:t>
      </w:r>
      <w:r>
        <w:rPr>
          <w:sz w:val="26"/>
          <w:szCs w:val="26"/>
        </w:rPr>
        <w:t>ble</w:t>
      </w:r>
      <w:proofErr w:type="spellEnd"/>
      <w:r>
        <w:rPr>
          <w:sz w:val="26"/>
          <w:szCs w:val="26"/>
        </w:rPr>
        <w:t xml:space="preserve"> court held:</w:t>
      </w:r>
    </w:p>
    <w:p w:rsidR="00963A33" w:rsidRDefault="00963A33" w:rsidP="00E7492E">
      <w:pPr>
        <w:spacing w:line="360" w:lineRule="auto"/>
        <w:ind w:left="1440" w:hanging="1440"/>
        <w:jc w:val="both"/>
        <w:rPr>
          <w:sz w:val="26"/>
          <w:szCs w:val="26"/>
        </w:rPr>
      </w:pPr>
    </w:p>
    <w:p w:rsidR="00963A33" w:rsidRPr="00963A33" w:rsidRDefault="00963A33" w:rsidP="00963A33">
      <w:pPr>
        <w:spacing w:line="360" w:lineRule="auto"/>
        <w:ind w:left="2160"/>
        <w:jc w:val="both"/>
        <w:rPr>
          <w:i/>
          <w:sz w:val="26"/>
          <w:szCs w:val="26"/>
        </w:rPr>
      </w:pPr>
      <w:r>
        <w:rPr>
          <w:sz w:val="26"/>
          <w:szCs w:val="26"/>
        </w:rPr>
        <w:t>“</w:t>
      </w:r>
      <w:r w:rsidRPr="00963A33">
        <w:rPr>
          <w:i/>
          <w:sz w:val="26"/>
          <w:szCs w:val="26"/>
        </w:rPr>
        <w:t xml:space="preserve">Where an applicant in proceedings to commit the respondent for contempt of court, in that he has disobeyed an order of court of a nature justifying such punishment, has proved that the respondent has disobeyed the order of court which was brought to his notice, then both willfulness and mala fides will be inferred.  The onus is </w:t>
      </w:r>
      <w:r w:rsidRPr="00963A33">
        <w:rPr>
          <w:i/>
          <w:sz w:val="26"/>
          <w:szCs w:val="26"/>
        </w:rPr>
        <w:lastRenderedPageBreak/>
        <w:t>then on the respondent to rebut the inference of mala fides or willfulness on a balance of probabilities.”</w:t>
      </w:r>
    </w:p>
    <w:p w:rsidR="00E7492E" w:rsidRDefault="00E7492E" w:rsidP="00E7492E">
      <w:pPr>
        <w:spacing w:line="360" w:lineRule="auto"/>
        <w:ind w:left="1440" w:hanging="1440"/>
        <w:jc w:val="both"/>
        <w:rPr>
          <w:sz w:val="26"/>
          <w:szCs w:val="26"/>
        </w:rPr>
      </w:pPr>
    </w:p>
    <w:p w:rsidR="00963A33" w:rsidRDefault="00963A33" w:rsidP="00E7492E">
      <w:pPr>
        <w:spacing w:line="360" w:lineRule="auto"/>
        <w:ind w:left="1440" w:hanging="1440"/>
        <w:jc w:val="both"/>
        <w:rPr>
          <w:sz w:val="26"/>
          <w:szCs w:val="26"/>
        </w:rPr>
      </w:pPr>
      <w:r>
        <w:rPr>
          <w:sz w:val="26"/>
          <w:szCs w:val="26"/>
        </w:rPr>
        <w:t>[32]</w:t>
      </w:r>
      <w:r>
        <w:rPr>
          <w:sz w:val="26"/>
          <w:szCs w:val="26"/>
        </w:rPr>
        <w:tab/>
        <w:t xml:space="preserve">Have the respondent </w:t>
      </w:r>
      <w:r w:rsidRPr="0057267F">
        <w:rPr>
          <w:i/>
          <w:sz w:val="26"/>
          <w:szCs w:val="26"/>
        </w:rPr>
        <w:t>in casu</w:t>
      </w:r>
      <w:r>
        <w:rPr>
          <w:sz w:val="26"/>
          <w:szCs w:val="26"/>
        </w:rPr>
        <w:t xml:space="preserve"> rebutted the inference of willfulness </w:t>
      </w:r>
      <w:r w:rsidR="0057267F">
        <w:rPr>
          <w:sz w:val="26"/>
          <w:szCs w:val="26"/>
        </w:rPr>
        <w:t xml:space="preserve">and </w:t>
      </w:r>
      <w:r w:rsidR="0057267F" w:rsidRPr="0057267F">
        <w:rPr>
          <w:i/>
          <w:sz w:val="26"/>
          <w:szCs w:val="26"/>
        </w:rPr>
        <w:t>mala fides</w:t>
      </w:r>
      <w:r w:rsidR="0057267F">
        <w:rPr>
          <w:sz w:val="26"/>
          <w:szCs w:val="26"/>
        </w:rPr>
        <w:t xml:space="preserve"> on their part?  I pose this question on the basis of the new grounds that respondents have raised.</w:t>
      </w:r>
    </w:p>
    <w:p w:rsidR="0057267F" w:rsidRDefault="0057267F" w:rsidP="00E7492E">
      <w:pPr>
        <w:spacing w:line="360" w:lineRule="auto"/>
        <w:ind w:left="1440" w:hanging="1440"/>
        <w:jc w:val="both"/>
        <w:rPr>
          <w:sz w:val="26"/>
          <w:szCs w:val="26"/>
        </w:rPr>
      </w:pPr>
    </w:p>
    <w:p w:rsidR="0057267F" w:rsidRDefault="0057267F" w:rsidP="00E7492E">
      <w:pPr>
        <w:spacing w:line="360" w:lineRule="auto"/>
        <w:ind w:left="1440" w:hanging="1440"/>
        <w:jc w:val="both"/>
        <w:rPr>
          <w:sz w:val="26"/>
          <w:szCs w:val="26"/>
        </w:rPr>
      </w:pPr>
      <w:r>
        <w:rPr>
          <w:sz w:val="26"/>
          <w:szCs w:val="26"/>
        </w:rPr>
        <w:t>[33]</w:t>
      </w:r>
      <w:r>
        <w:rPr>
          <w:sz w:val="26"/>
          <w:szCs w:val="26"/>
        </w:rPr>
        <w:tab/>
        <w:t>Respondents have deposed at page 58 paragraph 13.2.2:</w:t>
      </w:r>
    </w:p>
    <w:p w:rsidR="0057267F" w:rsidRDefault="0057267F" w:rsidP="00E7492E">
      <w:pPr>
        <w:spacing w:line="360" w:lineRule="auto"/>
        <w:ind w:left="1440" w:hanging="1440"/>
        <w:jc w:val="both"/>
        <w:rPr>
          <w:sz w:val="26"/>
          <w:szCs w:val="26"/>
        </w:rPr>
      </w:pPr>
    </w:p>
    <w:p w:rsidR="0057267F" w:rsidRDefault="0057267F" w:rsidP="00065A9C">
      <w:pPr>
        <w:spacing w:line="360" w:lineRule="auto"/>
        <w:ind w:left="3600" w:hanging="1440"/>
        <w:jc w:val="both"/>
        <w:rPr>
          <w:sz w:val="26"/>
          <w:szCs w:val="26"/>
        </w:rPr>
      </w:pPr>
      <w:r>
        <w:rPr>
          <w:sz w:val="26"/>
          <w:szCs w:val="26"/>
        </w:rPr>
        <w:t>“</w:t>
      </w:r>
      <w:r w:rsidR="00065A9C">
        <w:rPr>
          <w:sz w:val="26"/>
          <w:szCs w:val="26"/>
        </w:rPr>
        <w:t>13.2.2</w:t>
      </w:r>
      <w:r w:rsidR="00065A9C">
        <w:rPr>
          <w:sz w:val="26"/>
          <w:szCs w:val="26"/>
        </w:rPr>
        <w:tab/>
      </w:r>
      <w:r w:rsidRPr="0057267F">
        <w:rPr>
          <w:i/>
          <w:sz w:val="26"/>
          <w:szCs w:val="26"/>
        </w:rPr>
        <w:t>In the second instance, the respondents contends that it cannot comply with the Order of Court without itself breaking or acting contrary to the Sugar Industry Agreement in that an allocation of sugar will be given without a quota.  That industry agreement has the status of law.”</w:t>
      </w:r>
    </w:p>
    <w:p w:rsidR="00E7492E" w:rsidRDefault="00E7492E" w:rsidP="00E7492E">
      <w:pPr>
        <w:spacing w:line="360" w:lineRule="auto"/>
        <w:ind w:left="1440" w:hanging="1440"/>
        <w:jc w:val="both"/>
        <w:rPr>
          <w:sz w:val="26"/>
          <w:szCs w:val="26"/>
        </w:rPr>
      </w:pPr>
    </w:p>
    <w:p w:rsidR="0057267F" w:rsidRDefault="0057267F" w:rsidP="00E7492E">
      <w:pPr>
        <w:spacing w:line="360" w:lineRule="auto"/>
        <w:ind w:left="1440" w:hanging="1440"/>
        <w:jc w:val="both"/>
        <w:rPr>
          <w:sz w:val="26"/>
          <w:szCs w:val="26"/>
        </w:rPr>
      </w:pPr>
      <w:r>
        <w:rPr>
          <w:sz w:val="26"/>
          <w:szCs w:val="26"/>
        </w:rPr>
        <w:t>[34]</w:t>
      </w:r>
      <w:r>
        <w:rPr>
          <w:sz w:val="26"/>
          <w:szCs w:val="26"/>
        </w:rPr>
        <w:tab/>
        <w:t>The Sugar Act No.4 of 1967 reads as definition of quota:</w:t>
      </w:r>
    </w:p>
    <w:p w:rsidR="0057267F" w:rsidRDefault="0057267F" w:rsidP="00E7492E">
      <w:pPr>
        <w:spacing w:line="360" w:lineRule="auto"/>
        <w:ind w:left="1440" w:hanging="1440"/>
        <w:jc w:val="both"/>
        <w:rPr>
          <w:sz w:val="26"/>
          <w:szCs w:val="26"/>
        </w:rPr>
      </w:pPr>
    </w:p>
    <w:p w:rsidR="0057267F" w:rsidRPr="0057267F" w:rsidRDefault="0057267F" w:rsidP="0057267F">
      <w:pPr>
        <w:spacing w:line="360" w:lineRule="auto"/>
        <w:ind w:left="2160"/>
        <w:jc w:val="both"/>
        <w:rPr>
          <w:i/>
          <w:sz w:val="26"/>
          <w:szCs w:val="26"/>
        </w:rPr>
      </w:pPr>
      <w:r w:rsidRPr="0057267F">
        <w:rPr>
          <w:i/>
          <w:sz w:val="26"/>
          <w:szCs w:val="26"/>
        </w:rPr>
        <w:t xml:space="preserve">“ “quota” means permit or </w:t>
      </w:r>
      <w:proofErr w:type="spellStart"/>
      <w:r w:rsidRPr="0057267F">
        <w:rPr>
          <w:i/>
          <w:sz w:val="26"/>
          <w:szCs w:val="26"/>
        </w:rPr>
        <w:t>licence</w:t>
      </w:r>
      <w:proofErr w:type="spellEnd"/>
      <w:r w:rsidRPr="0057267F">
        <w:rPr>
          <w:i/>
          <w:sz w:val="26"/>
          <w:szCs w:val="26"/>
        </w:rPr>
        <w:t xml:space="preserve"> to grow sugar cane for the manufacturing of sugar and to deliver in each year as specific tonnage of sucrose to be extracted there-from.”</w:t>
      </w:r>
    </w:p>
    <w:p w:rsidR="00E7492E" w:rsidRDefault="00E7492E" w:rsidP="00E7492E">
      <w:pPr>
        <w:spacing w:line="360" w:lineRule="auto"/>
        <w:ind w:left="1440" w:hanging="1440"/>
        <w:jc w:val="both"/>
        <w:rPr>
          <w:sz w:val="26"/>
          <w:szCs w:val="26"/>
        </w:rPr>
      </w:pPr>
    </w:p>
    <w:p w:rsidR="0057267F" w:rsidRDefault="0057267F" w:rsidP="00E7492E">
      <w:pPr>
        <w:spacing w:line="360" w:lineRule="auto"/>
        <w:ind w:left="1440" w:hanging="1440"/>
        <w:jc w:val="both"/>
        <w:rPr>
          <w:sz w:val="26"/>
          <w:szCs w:val="26"/>
        </w:rPr>
      </w:pPr>
      <w:r>
        <w:rPr>
          <w:sz w:val="26"/>
          <w:szCs w:val="26"/>
        </w:rPr>
        <w:t>[35]</w:t>
      </w:r>
      <w:r>
        <w:rPr>
          <w:sz w:val="26"/>
          <w:szCs w:val="26"/>
        </w:rPr>
        <w:tab/>
        <w:t>The court order granted against respondents was to “</w:t>
      </w:r>
      <w:r w:rsidRPr="0057267F">
        <w:rPr>
          <w:i/>
          <w:sz w:val="26"/>
          <w:szCs w:val="26"/>
        </w:rPr>
        <w:t>unblock applicant’s sugar alloc</w:t>
      </w:r>
      <w:r>
        <w:rPr>
          <w:i/>
          <w:sz w:val="26"/>
          <w:szCs w:val="26"/>
        </w:rPr>
        <w:t>a</w:t>
      </w:r>
      <w:r w:rsidRPr="0057267F">
        <w:rPr>
          <w:i/>
          <w:sz w:val="26"/>
          <w:szCs w:val="26"/>
        </w:rPr>
        <w:t>tion</w:t>
      </w:r>
      <w:r>
        <w:rPr>
          <w:sz w:val="26"/>
          <w:szCs w:val="26"/>
        </w:rPr>
        <w:t>”.</w:t>
      </w:r>
    </w:p>
    <w:p w:rsidR="0057267F" w:rsidRDefault="0057267F" w:rsidP="00E7492E">
      <w:pPr>
        <w:spacing w:line="360" w:lineRule="auto"/>
        <w:ind w:left="1440" w:hanging="1440"/>
        <w:jc w:val="both"/>
        <w:rPr>
          <w:sz w:val="26"/>
          <w:szCs w:val="26"/>
        </w:rPr>
      </w:pPr>
      <w:r>
        <w:rPr>
          <w:sz w:val="26"/>
          <w:szCs w:val="26"/>
        </w:rPr>
        <w:t>[36]</w:t>
      </w:r>
      <w:r>
        <w:rPr>
          <w:sz w:val="26"/>
          <w:szCs w:val="26"/>
        </w:rPr>
        <w:tab/>
        <w:t>Respondents in defence of the order to unblock at paragraph 7.14 page 51 of the book of pleadings aver:</w:t>
      </w:r>
    </w:p>
    <w:p w:rsidR="0057267F" w:rsidRDefault="0057267F" w:rsidP="00E7492E">
      <w:pPr>
        <w:spacing w:line="360" w:lineRule="auto"/>
        <w:ind w:left="1440" w:hanging="1440"/>
        <w:jc w:val="both"/>
        <w:rPr>
          <w:sz w:val="26"/>
          <w:szCs w:val="26"/>
        </w:rPr>
      </w:pPr>
    </w:p>
    <w:p w:rsidR="0057267F" w:rsidRPr="0057267F" w:rsidRDefault="0057267F" w:rsidP="00065A9C">
      <w:pPr>
        <w:spacing w:line="360" w:lineRule="auto"/>
        <w:ind w:left="2880" w:hanging="720"/>
        <w:jc w:val="both"/>
        <w:rPr>
          <w:i/>
          <w:sz w:val="26"/>
          <w:szCs w:val="26"/>
        </w:rPr>
      </w:pPr>
      <w:r>
        <w:rPr>
          <w:sz w:val="26"/>
          <w:szCs w:val="26"/>
        </w:rPr>
        <w:lastRenderedPageBreak/>
        <w:t>“</w:t>
      </w:r>
      <w:r w:rsidR="00065A9C">
        <w:rPr>
          <w:sz w:val="26"/>
          <w:szCs w:val="26"/>
        </w:rPr>
        <w:t xml:space="preserve">7.14 </w:t>
      </w:r>
      <w:r w:rsidR="00065A9C">
        <w:rPr>
          <w:sz w:val="26"/>
          <w:szCs w:val="26"/>
        </w:rPr>
        <w:tab/>
      </w:r>
      <w:proofErr w:type="spellStart"/>
      <w:r w:rsidRPr="0057267F">
        <w:rPr>
          <w:i/>
          <w:sz w:val="26"/>
          <w:szCs w:val="26"/>
        </w:rPr>
        <w:t>Tsikti</w:t>
      </w:r>
      <w:proofErr w:type="spellEnd"/>
      <w:r w:rsidRPr="0057267F">
        <w:rPr>
          <w:i/>
          <w:sz w:val="26"/>
          <w:szCs w:val="26"/>
        </w:rPr>
        <w:t xml:space="preserve"> (applicant’s deponent) has enjoyed the benefit of sugar allocation or finally granted to the applicant and then transferred to </w:t>
      </w:r>
      <w:proofErr w:type="spellStart"/>
      <w:r w:rsidRPr="0057267F">
        <w:rPr>
          <w:i/>
          <w:sz w:val="26"/>
          <w:szCs w:val="26"/>
        </w:rPr>
        <w:t>Inceba</w:t>
      </w:r>
      <w:proofErr w:type="spellEnd"/>
      <w:r w:rsidRPr="0057267F">
        <w:rPr>
          <w:i/>
          <w:sz w:val="26"/>
          <w:szCs w:val="26"/>
        </w:rPr>
        <w:t xml:space="preserve"> Investment (Pty) Ltd. …”</w:t>
      </w:r>
    </w:p>
    <w:p w:rsidR="00E7492E" w:rsidRDefault="00E7492E" w:rsidP="00E7492E">
      <w:pPr>
        <w:spacing w:line="360" w:lineRule="auto"/>
        <w:ind w:left="1440" w:hanging="1440"/>
        <w:jc w:val="both"/>
        <w:rPr>
          <w:sz w:val="26"/>
          <w:szCs w:val="26"/>
        </w:rPr>
      </w:pPr>
    </w:p>
    <w:p w:rsidR="00E7492E" w:rsidRDefault="0057267F" w:rsidP="00E7492E">
      <w:pPr>
        <w:spacing w:line="360" w:lineRule="auto"/>
        <w:ind w:left="1440" w:hanging="1440"/>
        <w:jc w:val="both"/>
        <w:rPr>
          <w:sz w:val="26"/>
          <w:szCs w:val="26"/>
        </w:rPr>
      </w:pPr>
      <w:r>
        <w:rPr>
          <w:sz w:val="26"/>
          <w:szCs w:val="26"/>
        </w:rPr>
        <w:t>[37]</w:t>
      </w:r>
      <w:r>
        <w:rPr>
          <w:sz w:val="26"/>
          <w:szCs w:val="26"/>
        </w:rPr>
        <w:tab/>
      </w:r>
      <w:r w:rsidR="0036649F">
        <w:rPr>
          <w:sz w:val="26"/>
          <w:szCs w:val="26"/>
        </w:rPr>
        <w:t>At its next paragraph (that is 7.15) at page 52 respondents hold:</w:t>
      </w:r>
    </w:p>
    <w:p w:rsidR="0036649F" w:rsidRDefault="0036649F" w:rsidP="00E7492E">
      <w:pPr>
        <w:spacing w:line="360" w:lineRule="auto"/>
        <w:ind w:left="1440" w:hanging="1440"/>
        <w:jc w:val="both"/>
        <w:rPr>
          <w:sz w:val="26"/>
          <w:szCs w:val="26"/>
        </w:rPr>
      </w:pPr>
    </w:p>
    <w:p w:rsidR="0036649F" w:rsidRDefault="0036649F" w:rsidP="00065A9C">
      <w:pPr>
        <w:spacing w:line="360" w:lineRule="auto"/>
        <w:ind w:left="2880" w:hanging="720"/>
        <w:jc w:val="both"/>
        <w:rPr>
          <w:sz w:val="26"/>
          <w:szCs w:val="26"/>
        </w:rPr>
      </w:pPr>
      <w:r>
        <w:rPr>
          <w:sz w:val="26"/>
          <w:szCs w:val="26"/>
        </w:rPr>
        <w:t>“</w:t>
      </w:r>
      <w:r w:rsidR="00065A9C">
        <w:rPr>
          <w:sz w:val="26"/>
          <w:szCs w:val="26"/>
        </w:rPr>
        <w:t>7.15</w:t>
      </w:r>
      <w:r w:rsidR="00065A9C">
        <w:rPr>
          <w:sz w:val="26"/>
          <w:szCs w:val="26"/>
        </w:rPr>
        <w:tab/>
      </w:r>
      <w:r w:rsidRPr="0036649F">
        <w:rPr>
          <w:i/>
          <w:sz w:val="26"/>
          <w:szCs w:val="26"/>
        </w:rPr>
        <w:t xml:space="preserve">Furthermore, since the quota was transferred to </w:t>
      </w:r>
      <w:proofErr w:type="spellStart"/>
      <w:r w:rsidRPr="0036649F">
        <w:rPr>
          <w:i/>
          <w:sz w:val="26"/>
          <w:szCs w:val="26"/>
        </w:rPr>
        <w:t>Inceba</w:t>
      </w:r>
      <w:proofErr w:type="spellEnd"/>
      <w:r w:rsidRPr="0036649F">
        <w:rPr>
          <w:i/>
          <w:sz w:val="26"/>
          <w:szCs w:val="26"/>
        </w:rPr>
        <w:t xml:space="preserve"> Investments…”</w:t>
      </w:r>
    </w:p>
    <w:p w:rsidR="00E7492E" w:rsidRDefault="00E7492E" w:rsidP="00E7492E">
      <w:pPr>
        <w:spacing w:line="360" w:lineRule="auto"/>
        <w:ind w:left="1440" w:hanging="1440"/>
        <w:jc w:val="both"/>
        <w:rPr>
          <w:sz w:val="26"/>
          <w:szCs w:val="26"/>
        </w:rPr>
      </w:pPr>
    </w:p>
    <w:p w:rsidR="00E7492E" w:rsidRDefault="0036649F" w:rsidP="00E7492E">
      <w:pPr>
        <w:spacing w:line="360" w:lineRule="auto"/>
        <w:ind w:left="1440" w:hanging="1440"/>
        <w:jc w:val="both"/>
        <w:rPr>
          <w:sz w:val="26"/>
          <w:szCs w:val="26"/>
        </w:rPr>
      </w:pPr>
      <w:r>
        <w:rPr>
          <w:sz w:val="26"/>
          <w:szCs w:val="26"/>
        </w:rPr>
        <w:t>[38]</w:t>
      </w:r>
      <w:r>
        <w:rPr>
          <w:sz w:val="26"/>
          <w:szCs w:val="26"/>
        </w:rPr>
        <w:tab/>
        <w:t>From the preceding paragraphs on respondents’ showing it is clear that the “</w:t>
      </w:r>
      <w:r w:rsidRPr="0057267F">
        <w:rPr>
          <w:i/>
          <w:sz w:val="26"/>
          <w:szCs w:val="26"/>
        </w:rPr>
        <w:t>unblock</w:t>
      </w:r>
      <w:r>
        <w:rPr>
          <w:i/>
          <w:sz w:val="26"/>
          <w:szCs w:val="26"/>
        </w:rPr>
        <w:t>ing</w:t>
      </w:r>
      <w:r w:rsidRPr="0057267F">
        <w:rPr>
          <w:i/>
          <w:sz w:val="26"/>
          <w:szCs w:val="26"/>
        </w:rPr>
        <w:t xml:space="preserve"> </w:t>
      </w:r>
      <w:r>
        <w:rPr>
          <w:i/>
          <w:sz w:val="26"/>
          <w:szCs w:val="26"/>
        </w:rPr>
        <w:t>of</w:t>
      </w:r>
      <w:r w:rsidRPr="0057267F">
        <w:rPr>
          <w:i/>
          <w:sz w:val="26"/>
          <w:szCs w:val="26"/>
        </w:rPr>
        <w:t xml:space="preserve"> sugar alloc</w:t>
      </w:r>
      <w:r>
        <w:rPr>
          <w:i/>
          <w:sz w:val="26"/>
          <w:szCs w:val="26"/>
        </w:rPr>
        <w:t>a</w:t>
      </w:r>
      <w:r w:rsidRPr="0057267F">
        <w:rPr>
          <w:i/>
          <w:sz w:val="26"/>
          <w:szCs w:val="26"/>
        </w:rPr>
        <w:t>tion</w:t>
      </w:r>
      <w:r>
        <w:rPr>
          <w:sz w:val="26"/>
          <w:szCs w:val="26"/>
        </w:rPr>
        <w:t xml:space="preserve">” </w:t>
      </w:r>
      <w:r w:rsidR="00C75CBF">
        <w:rPr>
          <w:sz w:val="26"/>
          <w:szCs w:val="26"/>
        </w:rPr>
        <w:t>a</w:t>
      </w:r>
      <w:r>
        <w:rPr>
          <w:sz w:val="26"/>
          <w:szCs w:val="26"/>
        </w:rPr>
        <w:t>nd the quota referred to the same transaction.  These were words used interchangeably.  To say that respondents cannot unblock the sugar allocation because there is no quota or rather respondent would be violating the law is nothing else but splitting of hairs by respondent.  This ground stands to be rejected therefore.</w:t>
      </w:r>
    </w:p>
    <w:p w:rsidR="00A920F3" w:rsidRDefault="00A920F3" w:rsidP="00E7492E">
      <w:pPr>
        <w:spacing w:line="360" w:lineRule="auto"/>
        <w:ind w:left="1440" w:hanging="1440"/>
        <w:jc w:val="both"/>
        <w:rPr>
          <w:sz w:val="26"/>
          <w:szCs w:val="26"/>
        </w:rPr>
      </w:pPr>
    </w:p>
    <w:p w:rsidR="00A920F3" w:rsidRDefault="00A920F3" w:rsidP="00E7492E">
      <w:pPr>
        <w:spacing w:line="360" w:lineRule="auto"/>
        <w:ind w:left="1440" w:hanging="1440"/>
        <w:jc w:val="both"/>
        <w:rPr>
          <w:sz w:val="26"/>
          <w:szCs w:val="26"/>
        </w:rPr>
      </w:pPr>
      <w:r>
        <w:rPr>
          <w:sz w:val="26"/>
          <w:szCs w:val="26"/>
        </w:rPr>
        <w:t>[39]</w:t>
      </w:r>
      <w:r>
        <w:rPr>
          <w:sz w:val="26"/>
          <w:szCs w:val="26"/>
        </w:rPr>
        <w:tab/>
        <w:t>Respondents have averred that the applicant has failed to annex a resolution indicating that the deponent has authority to institute the present application.</w:t>
      </w:r>
    </w:p>
    <w:p w:rsidR="00E7492E" w:rsidRDefault="00E7492E" w:rsidP="00E7492E">
      <w:pPr>
        <w:spacing w:line="360" w:lineRule="auto"/>
        <w:ind w:left="1440" w:hanging="1440"/>
        <w:jc w:val="both"/>
        <w:rPr>
          <w:sz w:val="26"/>
          <w:szCs w:val="26"/>
        </w:rPr>
      </w:pPr>
    </w:p>
    <w:p w:rsidR="00E7492E" w:rsidRDefault="00A920F3" w:rsidP="00E7492E">
      <w:pPr>
        <w:spacing w:line="360" w:lineRule="auto"/>
        <w:ind w:left="1440" w:hanging="1440"/>
        <w:jc w:val="both"/>
        <w:rPr>
          <w:sz w:val="26"/>
          <w:szCs w:val="26"/>
        </w:rPr>
      </w:pPr>
      <w:r>
        <w:rPr>
          <w:sz w:val="26"/>
          <w:szCs w:val="26"/>
        </w:rPr>
        <w:t>[40]</w:t>
      </w:r>
      <w:r>
        <w:rPr>
          <w:sz w:val="26"/>
          <w:szCs w:val="26"/>
        </w:rPr>
        <w:tab/>
        <w:t xml:space="preserve">The history of this matter is that the first application was instituted by way of motion proceedings.  The deponent was Mr. </w:t>
      </w:r>
      <w:proofErr w:type="spellStart"/>
      <w:r>
        <w:rPr>
          <w:sz w:val="26"/>
          <w:szCs w:val="26"/>
        </w:rPr>
        <w:t>Tsikati</w:t>
      </w:r>
      <w:proofErr w:type="spellEnd"/>
      <w:r>
        <w:rPr>
          <w:sz w:val="26"/>
          <w:szCs w:val="26"/>
        </w:rPr>
        <w:t xml:space="preserve">, the managing director.  A rescission application was filed.  The authority of Mr. </w:t>
      </w:r>
      <w:proofErr w:type="spellStart"/>
      <w:r>
        <w:rPr>
          <w:sz w:val="26"/>
          <w:szCs w:val="26"/>
        </w:rPr>
        <w:t>Tsikati</w:t>
      </w:r>
      <w:proofErr w:type="spellEnd"/>
      <w:r>
        <w:rPr>
          <w:sz w:val="26"/>
          <w:szCs w:val="26"/>
        </w:rPr>
        <w:t xml:space="preserve"> was never challenged.  Subsequently an application for contempt of court was instituted and as already shown</w:t>
      </w:r>
      <w:r w:rsidR="00011D45">
        <w:rPr>
          <w:sz w:val="26"/>
          <w:szCs w:val="26"/>
        </w:rPr>
        <w:t>,</w:t>
      </w:r>
      <w:r>
        <w:rPr>
          <w:sz w:val="26"/>
          <w:szCs w:val="26"/>
        </w:rPr>
        <w:t xml:space="preserve"> it was heard by </w:t>
      </w:r>
      <w:r w:rsidRPr="00011D45">
        <w:rPr>
          <w:b/>
          <w:sz w:val="26"/>
          <w:szCs w:val="26"/>
        </w:rPr>
        <w:t xml:space="preserve">M.C.B. </w:t>
      </w:r>
      <w:proofErr w:type="spellStart"/>
      <w:r w:rsidRPr="00011D45">
        <w:rPr>
          <w:b/>
          <w:sz w:val="26"/>
          <w:szCs w:val="26"/>
        </w:rPr>
        <w:t>Mphalala</w:t>
      </w:r>
      <w:proofErr w:type="spellEnd"/>
      <w:r w:rsidRPr="00011D45">
        <w:rPr>
          <w:b/>
          <w:sz w:val="26"/>
          <w:szCs w:val="26"/>
        </w:rPr>
        <w:t xml:space="preserve"> J.</w:t>
      </w:r>
      <w:r>
        <w:rPr>
          <w:sz w:val="26"/>
          <w:szCs w:val="26"/>
        </w:rPr>
        <w:t xml:space="preserve"> </w:t>
      </w:r>
      <w:r w:rsidR="00011D45">
        <w:rPr>
          <w:sz w:val="26"/>
          <w:szCs w:val="26"/>
        </w:rPr>
        <w:t xml:space="preserve">Even here, Mr. </w:t>
      </w:r>
      <w:proofErr w:type="spellStart"/>
      <w:r w:rsidR="00011D45">
        <w:rPr>
          <w:sz w:val="26"/>
          <w:szCs w:val="26"/>
        </w:rPr>
        <w:t>Tsikati</w:t>
      </w:r>
      <w:proofErr w:type="spellEnd"/>
      <w:r w:rsidR="00011D45">
        <w:rPr>
          <w:sz w:val="26"/>
          <w:szCs w:val="26"/>
        </w:rPr>
        <w:t xml:space="preserve"> was the deponent.  His mandate was not challenged.  It is upon the present application in answer thereto that the respondent is challenging Mr. </w:t>
      </w:r>
      <w:proofErr w:type="spellStart"/>
      <w:r w:rsidR="00011D45">
        <w:rPr>
          <w:sz w:val="26"/>
          <w:szCs w:val="26"/>
        </w:rPr>
        <w:t>Tsikati’s</w:t>
      </w:r>
      <w:proofErr w:type="spellEnd"/>
      <w:r w:rsidR="00011D45">
        <w:rPr>
          <w:sz w:val="26"/>
          <w:szCs w:val="26"/>
        </w:rPr>
        <w:t xml:space="preserve"> mandate.  Surely the failure to challenge Mr. </w:t>
      </w:r>
      <w:proofErr w:type="spellStart"/>
      <w:r w:rsidR="00011D45">
        <w:rPr>
          <w:sz w:val="26"/>
          <w:szCs w:val="26"/>
        </w:rPr>
        <w:t>Tsikati’s</w:t>
      </w:r>
      <w:proofErr w:type="spellEnd"/>
      <w:r w:rsidR="00011D45">
        <w:rPr>
          <w:sz w:val="26"/>
          <w:szCs w:val="26"/>
        </w:rPr>
        <w:t xml:space="preserve"> mandate earlier must be</w:t>
      </w:r>
      <w:r w:rsidR="00F65885">
        <w:rPr>
          <w:sz w:val="26"/>
          <w:szCs w:val="26"/>
        </w:rPr>
        <w:t xml:space="preserve"> reasonably</w:t>
      </w:r>
      <w:r w:rsidR="00011D45">
        <w:rPr>
          <w:sz w:val="26"/>
          <w:szCs w:val="26"/>
        </w:rPr>
        <w:t xml:space="preserve"> taken </w:t>
      </w:r>
      <w:r w:rsidR="00F65885">
        <w:rPr>
          <w:sz w:val="26"/>
          <w:szCs w:val="26"/>
        </w:rPr>
        <w:t xml:space="preserve">by the courts to have his </w:t>
      </w:r>
      <w:r w:rsidR="00F65885">
        <w:rPr>
          <w:sz w:val="26"/>
          <w:szCs w:val="26"/>
        </w:rPr>
        <w:lastRenderedPageBreak/>
        <w:t>mandate to institute the proceedings to have been acquired by the respondents.  Further, previous correspondence on the very subject matter of the withdrawal of the applicant’s quota from respondents always reflected the salutation, “</w:t>
      </w:r>
      <w:r w:rsidR="00F65885" w:rsidRPr="002A544E">
        <w:rPr>
          <w:i/>
          <w:sz w:val="26"/>
          <w:szCs w:val="26"/>
        </w:rPr>
        <w:t xml:space="preserve">Attention Mr. </w:t>
      </w:r>
      <w:proofErr w:type="spellStart"/>
      <w:r w:rsidR="00F65885" w:rsidRPr="002A544E">
        <w:rPr>
          <w:i/>
          <w:sz w:val="26"/>
          <w:szCs w:val="26"/>
        </w:rPr>
        <w:t>Tsikati</w:t>
      </w:r>
      <w:proofErr w:type="spellEnd"/>
      <w:r w:rsidR="00F65885">
        <w:rPr>
          <w:sz w:val="26"/>
          <w:szCs w:val="26"/>
        </w:rPr>
        <w:t>”.</w:t>
      </w:r>
    </w:p>
    <w:p w:rsidR="002A544E" w:rsidRDefault="002A544E" w:rsidP="00E7492E">
      <w:pPr>
        <w:spacing w:line="360" w:lineRule="auto"/>
        <w:ind w:left="1440" w:hanging="1440"/>
        <w:jc w:val="both"/>
        <w:rPr>
          <w:sz w:val="26"/>
          <w:szCs w:val="26"/>
        </w:rPr>
      </w:pPr>
    </w:p>
    <w:p w:rsidR="00F65885" w:rsidRDefault="00F65885" w:rsidP="00E7492E">
      <w:pPr>
        <w:spacing w:line="360" w:lineRule="auto"/>
        <w:ind w:left="1440" w:hanging="1440"/>
        <w:jc w:val="both"/>
        <w:rPr>
          <w:sz w:val="26"/>
          <w:szCs w:val="26"/>
        </w:rPr>
      </w:pPr>
      <w:r>
        <w:rPr>
          <w:sz w:val="26"/>
          <w:szCs w:val="26"/>
        </w:rPr>
        <w:t>[41]</w:t>
      </w:r>
      <w:r>
        <w:rPr>
          <w:sz w:val="26"/>
          <w:szCs w:val="26"/>
        </w:rPr>
        <w:tab/>
        <w:t xml:space="preserve">It was on the basis of the above that during the submissions.  I allowed the applicant to file the resolution.  I was further persuaded by the </w:t>
      </w:r>
      <w:r w:rsidRPr="009434AD">
        <w:rPr>
          <w:i/>
          <w:sz w:val="26"/>
          <w:szCs w:val="26"/>
        </w:rPr>
        <w:t xml:space="preserve">dictum </w:t>
      </w:r>
      <w:r>
        <w:rPr>
          <w:sz w:val="26"/>
          <w:szCs w:val="26"/>
        </w:rPr>
        <w:t xml:space="preserve">in </w:t>
      </w:r>
      <w:r w:rsidRPr="009434AD">
        <w:rPr>
          <w:b/>
          <w:sz w:val="26"/>
          <w:szCs w:val="26"/>
        </w:rPr>
        <w:t>Shell Oil Swaziland</w:t>
      </w:r>
      <w:r w:rsidRPr="00F65885">
        <w:rPr>
          <w:b/>
          <w:sz w:val="26"/>
          <w:szCs w:val="26"/>
        </w:rPr>
        <w:t xml:space="preserve"> (Pty) Ltd v Motor World (Pty) Ltd, Appeal Case No.23/2006</w:t>
      </w:r>
      <w:r>
        <w:rPr>
          <w:sz w:val="26"/>
          <w:szCs w:val="26"/>
        </w:rPr>
        <w:t xml:space="preserve"> where a similar issue attended applicant’s application where his </w:t>
      </w:r>
      <w:r w:rsidRPr="00F65885">
        <w:rPr>
          <w:b/>
          <w:sz w:val="26"/>
          <w:szCs w:val="26"/>
        </w:rPr>
        <w:t>Lordship Justice</w:t>
      </w:r>
      <w:r>
        <w:rPr>
          <w:sz w:val="26"/>
          <w:szCs w:val="26"/>
        </w:rPr>
        <w:t xml:space="preserve"> </w:t>
      </w:r>
      <w:proofErr w:type="spellStart"/>
      <w:r w:rsidRPr="00F65885">
        <w:rPr>
          <w:b/>
          <w:sz w:val="26"/>
          <w:szCs w:val="26"/>
        </w:rPr>
        <w:t>Tebutt</w:t>
      </w:r>
      <w:proofErr w:type="spellEnd"/>
      <w:r w:rsidRPr="00F65885">
        <w:rPr>
          <w:b/>
          <w:sz w:val="26"/>
          <w:szCs w:val="26"/>
        </w:rPr>
        <w:t xml:space="preserve"> J. A</w:t>
      </w:r>
      <w:r>
        <w:rPr>
          <w:sz w:val="26"/>
          <w:szCs w:val="26"/>
        </w:rPr>
        <w:t>. an unanimous judgment held at page 14:</w:t>
      </w:r>
    </w:p>
    <w:p w:rsidR="00F65885" w:rsidRDefault="00F65885" w:rsidP="00E7492E">
      <w:pPr>
        <w:spacing w:line="360" w:lineRule="auto"/>
        <w:ind w:left="1440" w:hanging="1440"/>
        <w:jc w:val="both"/>
        <w:rPr>
          <w:sz w:val="26"/>
          <w:szCs w:val="26"/>
        </w:rPr>
      </w:pPr>
    </w:p>
    <w:p w:rsidR="00CF57AD" w:rsidRPr="00CF57AD" w:rsidRDefault="00CF57AD" w:rsidP="009434AD">
      <w:pPr>
        <w:spacing w:line="360" w:lineRule="auto"/>
        <w:ind w:left="2160"/>
        <w:jc w:val="both"/>
        <w:rPr>
          <w:i/>
          <w:sz w:val="26"/>
          <w:szCs w:val="26"/>
        </w:rPr>
      </w:pPr>
      <w:r>
        <w:rPr>
          <w:sz w:val="26"/>
          <w:szCs w:val="26"/>
        </w:rPr>
        <w:t>“</w:t>
      </w:r>
      <w:r w:rsidRPr="00CF57AD">
        <w:rPr>
          <w:i/>
          <w:sz w:val="26"/>
          <w:szCs w:val="26"/>
        </w:rPr>
        <w:t xml:space="preserve">It is extremely unlikely that </w:t>
      </w:r>
      <w:proofErr w:type="spellStart"/>
      <w:r w:rsidRPr="00CF57AD">
        <w:rPr>
          <w:i/>
          <w:sz w:val="26"/>
          <w:szCs w:val="26"/>
        </w:rPr>
        <w:t>Nkabinde</w:t>
      </w:r>
      <w:proofErr w:type="spellEnd"/>
      <w:r w:rsidRPr="00CF57AD">
        <w:rPr>
          <w:i/>
          <w:sz w:val="26"/>
          <w:szCs w:val="26"/>
        </w:rPr>
        <w:t xml:space="preserve"> would have embarked upon a frolic of his own to launch a High Court application, with its </w:t>
      </w:r>
    </w:p>
    <w:p w:rsidR="00CF57AD" w:rsidRDefault="00CF57AD" w:rsidP="009434AD">
      <w:pPr>
        <w:spacing w:line="360" w:lineRule="auto"/>
        <w:ind w:left="2160"/>
        <w:jc w:val="both"/>
        <w:rPr>
          <w:sz w:val="26"/>
          <w:szCs w:val="26"/>
        </w:rPr>
      </w:pPr>
      <w:r w:rsidRPr="00CF57AD">
        <w:rPr>
          <w:i/>
          <w:sz w:val="26"/>
          <w:szCs w:val="26"/>
        </w:rPr>
        <w:t>attendant costs without the approval of the Board.</w:t>
      </w:r>
      <w:r>
        <w:rPr>
          <w:sz w:val="26"/>
          <w:szCs w:val="26"/>
        </w:rPr>
        <w:t>”</w:t>
      </w:r>
      <w:r>
        <w:rPr>
          <w:sz w:val="26"/>
          <w:szCs w:val="26"/>
        </w:rPr>
        <w:tab/>
      </w:r>
    </w:p>
    <w:p w:rsidR="00CF57AD" w:rsidRDefault="00CF57AD" w:rsidP="00E7492E">
      <w:pPr>
        <w:spacing w:line="360" w:lineRule="auto"/>
        <w:ind w:left="1440" w:hanging="1440"/>
        <w:jc w:val="both"/>
        <w:rPr>
          <w:sz w:val="26"/>
          <w:szCs w:val="26"/>
        </w:rPr>
      </w:pPr>
    </w:p>
    <w:p w:rsidR="00CF57AD" w:rsidRDefault="00CF57AD" w:rsidP="00E7492E">
      <w:pPr>
        <w:spacing w:line="360" w:lineRule="auto"/>
        <w:ind w:left="1440" w:hanging="1440"/>
        <w:jc w:val="both"/>
        <w:rPr>
          <w:sz w:val="26"/>
          <w:szCs w:val="26"/>
        </w:rPr>
      </w:pPr>
      <w:r>
        <w:rPr>
          <w:sz w:val="26"/>
          <w:szCs w:val="26"/>
        </w:rPr>
        <w:t>[42]</w:t>
      </w:r>
      <w:r>
        <w:rPr>
          <w:sz w:val="26"/>
          <w:szCs w:val="26"/>
        </w:rPr>
        <w:tab/>
      </w:r>
      <w:r w:rsidRPr="00CF57AD">
        <w:rPr>
          <w:i/>
          <w:sz w:val="26"/>
          <w:szCs w:val="26"/>
        </w:rPr>
        <w:t>In casu</w:t>
      </w:r>
      <w:r>
        <w:rPr>
          <w:sz w:val="26"/>
          <w:szCs w:val="26"/>
        </w:rPr>
        <w:t xml:space="preserve"> an additional factor comes into play.  When the matter was argued, the said Mr. </w:t>
      </w:r>
      <w:proofErr w:type="spellStart"/>
      <w:r>
        <w:rPr>
          <w:sz w:val="26"/>
          <w:szCs w:val="26"/>
        </w:rPr>
        <w:t>Tsikati</w:t>
      </w:r>
      <w:proofErr w:type="spellEnd"/>
      <w:r>
        <w:rPr>
          <w:sz w:val="26"/>
          <w:szCs w:val="26"/>
        </w:rPr>
        <w:t xml:space="preserve"> was deceased.  If, this application was embarked </w:t>
      </w:r>
      <w:r w:rsidR="007D7BDA" w:rsidRPr="00396398">
        <w:rPr>
          <w:b/>
          <w:i/>
          <w:sz w:val="26"/>
          <w:szCs w:val="26"/>
        </w:rPr>
        <w:t>app…</w:t>
      </w:r>
      <w:r w:rsidR="00396398">
        <w:rPr>
          <w:sz w:val="26"/>
          <w:szCs w:val="26"/>
        </w:rPr>
        <w:t xml:space="preserve"> </w:t>
      </w:r>
      <w:r w:rsidR="007D7BDA">
        <w:rPr>
          <w:sz w:val="26"/>
          <w:szCs w:val="26"/>
        </w:rPr>
        <w:t xml:space="preserve">by Mr. </w:t>
      </w:r>
      <w:proofErr w:type="spellStart"/>
      <w:r w:rsidR="007D7BDA">
        <w:rPr>
          <w:sz w:val="26"/>
          <w:szCs w:val="26"/>
        </w:rPr>
        <w:t>Tsikati</w:t>
      </w:r>
      <w:proofErr w:type="spellEnd"/>
      <w:r w:rsidR="007D7BDA">
        <w:rPr>
          <w:sz w:val="26"/>
          <w:szCs w:val="26"/>
        </w:rPr>
        <w:t xml:space="preserve"> outside the consent and approval of the applicant board, the matter would not have proceeded as Mr. </w:t>
      </w:r>
      <w:proofErr w:type="spellStart"/>
      <w:r w:rsidR="007D7BDA">
        <w:rPr>
          <w:sz w:val="26"/>
          <w:szCs w:val="26"/>
        </w:rPr>
        <w:t>Tsikati</w:t>
      </w:r>
      <w:proofErr w:type="spellEnd"/>
      <w:r w:rsidR="007D7BDA">
        <w:rPr>
          <w:sz w:val="26"/>
          <w:szCs w:val="26"/>
        </w:rPr>
        <w:t xml:space="preserve"> was by then lying in his rest bed.  That on its own clearly demonstrated that the board had given its approval to </w:t>
      </w:r>
      <w:r w:rsidR="00D21CA7">
        <w:rPr>
          <w:sz w:val="26"/>
          <w:szCs w:val="26"/>
        </w:rPr>
        <w:t>institute the proceedings before court.</w:t>
      </w:r>
    </w:p>
    <w:p w:rsidR="00D21CA7" w:rsidRDefault="00D21CA7" w:rsidP="00E7492E">
      <w:pPr>
        <w:spacing w:line="360" w:lineRule="auto"/>
        <w:ind w:left="1440" w:hanging="1440"/>
        <w:jc w:val="both"/>
        <w:rPr>
          <w:sz w:val="26"/>
          <w:szCs w:val="26"/>
        </w:rPr>
      </w:pPr>
    </w:p>
    <w:p w:rsidR="00D21CA7" w:rsidRDefault="00D21CA7" w:rsidP="00E7492E">
      <w:pPr>
        <w:spacing w:line="360" w:lineRule="auto"/>
        <w:ind w:left="1440" w:hanging="1440"/>
        <w:jc w:val="both"/>
        <w:rPr>
          <w:sz w:val="26"/>
          <w:szCs w:val="26"/>
        </w:rPr>
      </w:pPr>
      <w:r>
        <w:rPr>
          <w:sz w:val="26"/>
          <w:szCs w:val="26"/>
        </w:rPr>
        <w:t>[43]</w:t>
      </w:r>
      <w:r>
        <w:rPr>
          <w:sz w:val="26"/>
          <w:szCs w:val="26"/>
        </w:rPr>
        <w:tab/>
      </w:r>
      <w:r w:rsidRPr="00EC2931">
        <w:rPr>
          <w:b/>
          <w:sz w:val="26"/>
          <w:szCs w:val="26"/>
        </w:rPr>
        <w:t xml:space="preserve">His Lordship </w:t>
      </w:r>
      <w:proofErr w:type="spellStart"/>
      <w:r w:rsidRPr="00EC2931">
        <w:rPr>
          <w:b/>
          <w:sz w:val="26"/>
          <w:szCs w:val="26"/>
        </w:rPr>
        <w:t>Terbutt</w:t>
      </w:r>
      <w:proofErr w:type="spellEnd"/>
      <w:r>
        <w:rPr>
          <w:sz w:val="26"/>
          <w:szCs w:val="26"/>
        </w:rPr>
        <w:t xml:space="preserve"> at page 16 of </w:t>
      </w:r>
      <w:r w:rsidRPr="00EC2931">
        <w:rPr>
          <w:b/>
          <w:sz w:val="26"/>
          <w:szCs w:val="26"/>
        </w:rPr>
        <w:t xml:space="preserve">Shell Oil </w:t>
      </w:r>
      <w:r w:rsidRPr="00EC2931">
        <w:rPr>
          <w:i/>
          <w:sz w:val="26"/>
          <w:szCs w:val="26"/>
        </w:rPr>
        <w:t>supra</w:t>
      </w:r>
      <w:r w:rsidRPr="00EC2931">
        <w:rPr>
          <w:b/>
          <w:sz w:val="26"/>
          <w:szCs w:val="26"/>
        </w:rPr>
        <w:t xml:space="preserve"> further states; citing </w:t>
      </w:r>
      <w:proofErr w:type="spellStart"/>
      <w:r w:rsidRPr="00EC2931">
        <w:rPr>
          <w:b/>
          <w:sz w:val="26"/>
          <w:szCs w:val="26"/>
        </w:rPr>
        <w:t>Balck</w:t>
      </w:r>
      <w:proofErr w:type="spellEnd"/>
      <w:r w:rsidRPr="00EC2931">
        <w:rPr>
          <w:b/>
          <w:sz w:val="26"/>
          <w:szCs w:val="26"/>
        </w:rPr>
        <w:t xml:space="preserve"> and Co. (S.A.) (Pty) Ltd. v Van </w:t>
      </w:r>
      <w:proofErr w:type="spellStart"/>
      <w:r w:rsidRPr="00EC2931">
        <w:rPr>
          <w:b/>
          <w:sz w:val="26"/>
          <w:szCs w:val="26"/>
        </w:rPr>
        <w:t>Zummeren</w:t>
      </w:r>
      <w:proofErr w:type="spellEnd"/>
      <w:r w:rsidRPr="00EC2931">
        <w:rPr>
          <w:b/>
          <w:sz w:val="26"/>
          <w:szCs w:val="26"/>
        </w:rPr>
        <w:t xml:space="preserve"> and Another 1982 (2) S.A.  112 (W)</w:t>
      </w:r>
      <w:r w:rsidR="00396398">
        <w:rPr>
          <w:b/>
          <w:sz w:val="26"/>
          <w:szCs w:val="26"/>
        </w:rPr>
        <w:t>:</w:t>
      </w:r>
      <w:r w:rsidR="00EC2931">
        <w:rPr>
          <w:sz w:val="26"/>
          <w:szCs w:val="26"/>
        </w:rPr>
        <w:t xml:space="preserve"> </w:t>
      </w:r>
    </w:p>
    <w:p w:rsidR="00EC2931" w:rsidRDefault="00EC2931" w:rsidP="00E7492E">
      <w:pPr>
        <w:spacing w:line="360" w:lineRule="auto"/>
        <w:ind w:left="1440" w:hanging="1440"/>
        <w:jc w:val="both"/>
        <w:rPr>
          <w:sz w:val="26"/>
          <w:szCs w:val="26"/>
        </w:rPr>
      </w:pPr>
    </w:p>
    <w:p w:rsidR="00EC2931" w:rsidRPr="00EC2931" w:rsidRDefault="00EC2931" w:rsidP="00EC2931">
      <w:pPr>
        <w:spacing w:line="360" w:lineRule="auto"/>
        <w:ind w:left="2160"/>
        <w:jc w:val="both"/>
        <w:rPr>
          <w:sz w:val="26"/>
          <w:szCs w:val="26"/>
        </w:rPr>
      </w:pPr>
      <w:r>
        <w:rPr>
          <w:sz w:val="26"/>
          <w:szCs w:val="26"/>
        </w:rPr>
        <w:t>“</w:t>
      </w:r>
      <w:r w:rsidRPr="00EC2931">
        <w:rPr>
          <w:i/>
          <w:sz w:val="26"/>
          <w:szCs w:val="26"/>
        </w:rPr>
        <w:t xml:space="preserve">Where in an application the applicant does not state in his founding affidavit all the facts within his knowledge but seeks to do so in his replying affidavit, </w:t>
      </w:r>
      <w:r w:rsidRPr="00AA7EC9">
        <w:rPr>
          <w:i/>
          <w:sz w:val="26"/>
          <w:szCs w:val="26"/>
          <w:u w:val="single"/>
        </w:rPr>
        <w:t xml:space="preserve">the approach of the court should nevertheless </w:t>
      </w:r>
      <w:r w:rsidRPr="00AA7EC9">
        <w:rPr>
          <w:i/>
          <w:sz w:val="26"/>
          <w:szCs w:val="26"/>
          <w:u w:val="single"/>
        </w:rPr>
        <w:lastRenderedPageBreak/>
        <w:t>always</w:t>
      </w:r>
      <w:r w:rsidRPr="00EC2931">
        <w:rPr>
          <w:i/>
          <w:sz w:val="26"/>
          <w:szCs w:val="26"/>
        </w:rPr>
        <w:t xml:space="preserve"> be to attempt to consider substance</w:t>
      </w:r>
      <w:r w:rsidR="009434AD">
        <w:rPr>
          <w:i/>
          <w:sz w:val="26"/>
          <w:szCs w:val="26"/>
        </w:rPr>
        <w:t xml:space="preserve"> rather than form</w:t>
      </w:r>
      <w:r w:rsidR="006845FC">
        <w:rPr>
          <w:i/>
          <w:sz w:val="26"/>
          <w:szCs w:val="26"/>
        </w:rPr>
        <w:t xml:space="preserve"> in the absence</w:t>
      </w:r>
      <w:r w:rsidRPr="00EC2931">
        <w:rPr>
          <w:i/>
          <w:sz w:val="26"/>
          <w:szCs w:val="26"/>
        </w:rPr>
        <w:t xml:space="preserve"> of prejudice to the other party.”</w:t>
      </w:r>
    </w:p>
    <w:p w:rsidR="00F65885" w:rsidRDefault="00F65885" w:rsidP="00E7492E">
      <w:pPr>
        <w:spacing w:line="360" w:lineRule="auto"/>
        <w:ind w:left="1440" w:hanging="1440"/>
        <w:jc w:val="both"/>
        <w:rPr>
          <w:sz w:val="26"/>
          <w:szCs w:val="26"/>
        </w:rPr>
      </w:pPr>
      <w:r>
        <w:rPr>
          <w:sz w:val="26"/>
          <w:szCs w:val="26"/>
        </w:rPr>
        <w:tab/>
      </w:r>
      <w:r>
        <w:rPr>
          <w:sz w:val="26"/>
          <w:szCs w:val="26"/>
        </w:rPr>
        <w:tab/>
      </w:r>
    </w:p>
    <w:p w:rsidR="00E7492E" w:rsidRDefault="00EC2931" w:rsidP="00E7492E">
      <w:pPr>
        <w:spacing w:line="360" w:lineRule="auto"/>
        <w:ind w:left="1440" w:hanging="1440"/>
        <w:jc w:val="both"/>
        <w:rPr>
          <w:sz w:val="26"/>
          <w:szCs w:val="26"/>
        </w:rPr>
      </w:pPr>
      <w:r>
        <w:rPr>
          <w:sz w:val="26"/>
          <w:szCs w:val="26"/>
        </w:rPr>
        <w:t>[44]</w:t>
      </w:r>
      <w:r>
        <w:rPr>
          <w:sz w:val="26"/>
          <w:szCs w:val="26"/>
        </w:rPr>
        <w:tab/>
      </w:r>
      <w:r w:rsidRPr="00EC2931">
        <w:rPr>
          <w:b/>
          <w:sz w:val="26"/>
          <w:szCs w:val="26"/>
        </w:rPr>
        <w:t>His Lordship</w:t>
      </w:r>
      <w:r>
        <w:rPr>
          <w:sz w:val="26"/>
          <w:szCs w:val="26"/>
        </w:rPr>
        <w:t xml:space="preserve"> (</w:t>
      </w:r>
      <w:r w:rsidRPr="00EC2931">
        <w:rPr>
          <w:b/>
          <w:sz w:val="26"/>
          <w:szCs w:val="26"/>
        </w:rPr>
        <w:t>Shell Oil</w:t>
      </w:r>
      <w:r>
        <w:rPr>
          <w:sz w:val="26"/>
          <w:szCs w:val="26"/>
        </w:rPr>
        <w:t xml:space="preserve"> </w:t>
      </w:r>
      <w:r w:rsidRPr="00EC2931">
        <w:rPr>
          <w:i/>
          <w:sz w:val="26"/>
          <w:szCs w:val="26"/>
        </w:rPr>
        <w:t>supra</w:t>
      </w:r>
      <w:r w:rsidR="006845FC">
        <w:rPr>
          <w:i/>
          <w:sz w:val="26"/>
          <w:szCs w:val="26"/>
        </w:rPr>
        <w:t>)</w:t>
      </w:r>
      <w:r>
        <w:rPr>
          <w:sz w:val="26"/>
          <w:szCs w:val="26"/>
        </w:rPr>
        <w:t xml:space="preserve"> at page 18 neatly sums up the position as follows:</w:t>
      </w:r>
    </w:p>
    <w:p w:rsidR="006845FC" w:rsidRPr="00EC2931" w:rsidRDefault="006845FC" w:rsidP="00E7492E">
      <w:pPr>
        <w:spacing w:line="360" w:lineRule="auto"/>
        <w:ind w:left="1440" w:hanging="1440"/>
        <w:jc w:val="both"/>
        <w:rPr>
          <w:sz w:val="26"/>
          <w:szCs w:val="26"/>
        </w:rPr>
      </w:pPr>
    </w:p>
    <w:p w:rsidR="00E7492E" w:rsidRPr="00EC2931" w:rsidRDefault="00EC2931" w:rsidP="00EC2931">
      <w:pPr>
        <w:spacing w:line="360" w:lineRule="auto"/>
        <w:ind w:left="2160"/>
        <w:jc w:val="both"/>
        <w:rPr>
          <w:i/>
          <w:sz w:val="26"/>
          <w:szCs w:val="26"/>
        </w:rPr>
      </w:pPr>
      <w:r>
        <w:rPr>
          <w:sz w:val="26"/>
          <w:szCs w:val="26"/>
        </w:rPr>
        <w:t>“</w:t>
      </w:r>
      <w:r w:rsidRPr="00EC2931">
        <w:rPr>
          <w:i/>
          <w:sz w:val="26"/>
          <w:szCs w:val="26"/>
        </w:rPr>
        <w:t xml:space="preserve">The approach in any event commends itself to me as being in accordance with sound common sense.  An allegation by a deponent  that he is duly </w:t>
      </w:r>
      <w:proofErr w:type="spellStart"/>
      <w:r w:rsidRPr="00EC2931">
        <w:rPr>
          <w:i/>
          <w:sz w:val="26"/>
          <w:szCs w:val="26"/>
        </w:rPr>
        <w:t>authorised</w:t>
      </w:r>
      <w:proofErr w:type="spellEnd"/>
      <w:r w:rsidRPr="00EC2931">
        <w:rPr>
          <w:i/>
          <w:sz w:val="26"/>
          <w:szCs w:val="26"/>
        </w:rPr>
        <w:t xml:space="preserve"> to depose to an affidavit on behalf of a corporate body is generally not expected to be challenged and accordingly the source of his authorities is not usually set out by the deponent.  If, however, as occurred in casu his authority is challenged or denied in the answering affidavit it would grossly be unfair not to allow the deponent to set out the source of his authority.”</w:t>
      </w:r>
    </w:p>
    <w:p w:rsidR="00E7492E" w:rsidRDefault="00E7492E" w:rsidP="00E7492E">
      <w:pPr>
        <w:spacing w:line="360" w:lineRule="auto"/>
        <w:ind w:left="1440" w:hanging="1440"/>
        <w:jc w:val="both"/>
        <w:rPr>
          <w:sz w:val="26"/>
          <w:szCs w:val="26"/>
        </w:rPr>
      </w:pPr>
    </w:p>
    <w:p w:rsidR="00E7492E" w:rsidRDefault="00EC2931" w:rsidP="00E7492E">
      <w:pPr>
        <w:spacing w:line="360" w:lineRule="auto"/>
        <w:ind w:left="1440" w:hanging="1440"/>
        <w:jc w:val="both"/>
        <w:rPr>
          <w:sz w:val="26"/>
          <w:szCs w:val="26"/>
        </w:rPr>
      </w:pPr>
      <w:r>
        <w:rPr>
          <w:sz w:val="26"/>
          <w:szCs w:val="26"/>
        </w:rPr>
        <w:t>[45]</w:t>
      </w:r>
      <w:r>
        <w:rPr>
          <w:sz w:val="26"/>
          <w:szCs w:val="26"/>
        </w:rPr>
        <w:tab/>
      </w:r>
      <w:r w:rsidR="00354912">
        <w:rPr>
          <w:sz w:val="26"/>
          <w:szCs w:val="26"/>
        </w:rPr>
        <w:t>The authority was subsequently filed by applicant.</w:t>
      </w:r>
    </w:p>
    <w:p w:rsidR="00354912" w:rsidRDefault="00354912" w:rsidP="00E7492E">
      <w:pPr>
        <w:spacing w:line="360" w:lineRule="auto"/>
        <w:ind w:left="1440" w:hanging="1440"/>
        <w:jc w:val="both"/>
        <w:rPr>
          <w:sz w:val="26"/>
          <w:szCs w:val="26"/>
        </w:rPr>
      </w:pPr>
    </w:p>
    <w:p w:rsidR="00354912" w:rsidRDefault="00354912" w:rsidP="00E7492E">
      <w:pPr>
        <w:spacing w:line="360" w:lineRule="auto"/>
        <w:ind w:left="1440" w:hanging="1440"/>
        <w:jc w:val="both"/>
        <w:rPr>
          <w:sz w:val="26"/>
          <w:szCs w:val="26"/>
        </w:rPr>
      </w:pPr>
      <w:r>
        <w:rPr>
          <w:sz w:val="26"/>
          <w:szCs w:val="26"/>
        </w:rPr>
        <w:t>[46]</w:t>
      </w:r>
      <w:r>
        <w:rPr>
          <w:sz w:val="26"/>
          <w:szCs w:val="26"/>
        </w:rPr>
        <w:tab/>
        <w:t>Lastly, on this ground, I must point out that it was a technical point not proving any absence of willfulness or mala fides on the part of respondents.  A litany of authorities are to the effect that:</w:t>
      </w:r>
    </w:p>
    <w:p w:rsidR="00354912" w:rsidRDefault="00354912" w:rsidP="00E7492E">
      <w:pPr>
        <w:spacing w:line="360" w:lineRule="auto"/>
        <w:ind w:left="1440" w:hanging="1440"/>
        <w:jc w:val="both"/>
        <w:rPr>
          <w:sz w:val="26"/>
          <w:szCs w:val="26"/>
        </w:rPr>
      </w:pPr>
    </w:p>
    <w:p w:rsidR="00354912" w:rsidRDefault="00354912" w:rsidP="00354912">
      <w:pPr>
        <w:spacing w:line="360" w:lineRule="auto"/>
        <w:ind w:left="2160"/>
        <w:jc w:val="both"/>
        <w:rPr>
          <w:sz w:val="26"/>
          <w:szCs w:val="26"/>
        </w:rPr>
      </w:pPr>
      <w:r>
        <w:rPr>
          <w:sz w:val="26"/>
          <w:szCs w:val="26"/>
        </w:rPr>
        <w:t>“</w:t>
      </w:r>
      <w:r w:rsidRPr="00354912">
        <w:rPr>
          <w:i/>
          <w:sz w:val="26"/>
          <w:szCs w:val="26"/>
        </w:rPr>
        <w:t xml:space="preserve">The court does not encourage formalism in the application of rules.  The rules are not an end in themselves to be observed for their own sake.  They are provided to clear the inexpensive and expeditious competition of litigation before the courts.” </w:t>
      </w:r>
      <w:r>
        <w:rPr>
          <w:sz w:val="26"/>
          <w:szCs w:val="26"/>
        </w:rPr>
        <w:t>[</w:t>
      </w:r>
      <w:r w:rsidRPr="00354912">
        <w:rPr>
          <w:b/>
          <w:sz w:val="26"/>
          <w:szCs w:val="26"/>
        </w:rPr>
        <w:t xml:space="preserve">Trust Bank </w:t>
      </w:r>
      <w:proofErr w:type="spellStart"/>
      <w:r w:rsidRPr="00354912">
        <w:rPr>
          <w:b/>
          <w:sz w:val="26"/>
          <w:szCs w:val="26"/>
        </w:rPr>
        <w:t>Bpk</w:t>
      </w:r>
      <w:proofErr w:type="spellEnd"/>
      <w:r w:rsidRPr="00354912">
        <w:rPr>
          <w:b/>
          <w:sz w:val="26"/>
          <w:szCs w:val="26"/>
        </w:rPr>
        <w:t xml:space="preserve"> v </w:t>
      </w:r>
      <w:proofErr w:type="spellStart"/>
      <w:r w:rsidRPr="00354912">
        <w:rPr>
          <w:b/>
          <w:sz w:val="26"/>
          <w:szCs w:val="26"/>
        </w:rPr>
        <w:t>Di’ttrich</w:t>
      </w:r>
      <w:proofErr w:type="spellEnd"/>
      <w:r w:rsidRPr="00354912">
        <w:rPr>
          <w:b/>
          <w:sz w:val="26"/>
          <w:szCs w:val="26"/>
        </w:rPr>
        <w:t xml:space="preserve"> 1997 (3) S.A. 740 C</w:t>
      </w:r>
      <w:r>
        <w:rPr>
          <w:sz w:val="26"/>
          <w:szCs w:val="26"/>
        </w:rPr>
        <w:t>]</w:t>
      </w:r>
    </w:p>
    <w:p w:rsidR="00E7492E" w:rsidRDefault="00E7492E" w:rsidP="00E7492E">
      <w:pPr>
        <w:spacing w:line="360" w:lineRule="auto"/>
        <w:ind w:left="1440" w:hanging="1440"/>
        <w:jc w:val="both"/>
        <w:rPr>
          <w:sz w:val="26"/>
          <w:szCs w:val="26"/>
        </w:rPr>
      </w:pPr>
    </w:p>
    <w:p w:rsidR="00E7492E" w:rsidRDefault="00065A9C" w:rsidP="00E7492E">
      <w:pPr>
        <w:spacing w:line="360" w:lineRule="auto"/>
        <w:ind w:left="1440" w:hanging="1440"/>
        <w:jc w:val="both"/>
        <w:rPr>
          <w:sz w:val="26"/>
          <w:szCs w:val="26"/>
        </w:rPr>
      </w:pPr>
      <w:r>
        <w:rPr>
          <w:sz w:val="26"/>
          <w:szCs w:val="26"/>
        </w:rPr>
        <w:lastRenderedPageBreak/>
        <w:t>[</w:t>
      </w:r>
      <w:r w:rsidR="00354912">
        <w:rPr>
          <w:sz w:val="26"/>
          <w:szCs w:val="26"/>
        </w:rPr>
        <w:t>47]</w:t>
      </w:r>
      <w:r w:rsidR="00354912">
        <w:rPr>
          <w:sz w:val="26"/>
          <w:szCs w:val="26"/>
        </w:rPr>
        <w:tab/>
        <w:t xml:space="preserve">Again his </w:t>
      </w:r>
      <w:r w:rsidR="00354912" w:rsidRPr="00354912">
        <w:rPr>
          <w:b/>
          <w:sz w:val="26"/>
          <w:szCs w:val="26"/>
        </w:rPr>
        <w:t xml:space="preserve">Lordship Justice </w:t>
      </w:r>
      <w:proofErr w:type="spellStart"/>
      <w:r w:rsidR="00354912" w:rsidRPr="00354912">
        <w:rPr>
          <w:b/>
          <w:sz w:val="26"/>
          <w:szCs w:val="26"/>
        </w:rPr>
        <w:t>Terbutt</w:t>
      </w:r>
      <w:proofErr w:type="spellEnd"/>
      <w:r w:rsidR="00354912">
        <w:rPr>
          <w:sz w:val="26"/>
          <w:szCs w:val="26"/>
        </w:rPr>
        <w:t xml:space="preserve"> concluding a similar ground in </w:t>
      </w:r>
      <w:r w:rsidR="00354912" w:rsidRPr="00354912">
        <w:rPr>
          <w:b/>
          <w:sz w:val="26"/>
          <w:szCs w:val="26"/>
        </w:rPr>
        <w:t xml:space="preserve">Shell Oil </w:t>
      </w:r>
      <w:proofErr w:type="spellStart"/>
      <w:r w:rsidR="00354912" w:rsidRPr="00354912">
        <w:rPr>
          <w:i/>
          <w:sz w:val="26"/>
          <w:szCs w:val="26"/>
        </w:rPr>
        <w:t>op.cit</w:t>
      </w:r>
      <w:proofErr w:type="spellEnd"/>
      <w:r w:rsidR="00354912">
        <w:rPr>
          <w:sz w:val="26"/>
          <w:szCs w:val="26"/>
        </w:rPr>
        <w:t>. wisely states at page 23:</w:t>
      </w:r>
    </w:p>
    <w:p w:rsidR="00E7492E" w:rsidRDefault="00E7492E" w:rsidP="00E7492E">
      <w:pPr>
        <w:spacing w:line="360" w:lineRule="auto"/>
        <w:ind w:left="1440" w:hanging="1440"/>
        <w:jc w:val="both"/>
        <w:rPr>
          <w:sz w:val="26"/>
          <w:szCs w:val="26"/>
        </w:rPr>
      </w:pPr>
    </w:p>
    <w:p w:rsidR="00354912" w:rsidRPr="00AA7EC9" w:rsidRDefault="00354912" w:rsidP="00AA7EC9">
      <w:pPr>
        <w:spacing w:line="360" w:lineRule="auto"/>
        <w:ind w:left="2160"/>
        <w:jc w:val="both"/>
        <w:rPr>
          <w:sz w:val="26"/>
          <w:szCs w:val="26"/>
        </w:rPr>
      </w:pPr>
      <w:r>
        <w:rPr>
          <w:sz w:val="26"/>
          <w:szCs w:val="26"/>
        </w:rPr>
        <w:t>“</w:t>
      </w:r>
      <w:r w:rsidRPr="00AA7EC9">
        <w:rPr>
          <w:i/>
          <w:sz w:val="26"/>
          <w:szCs w:val="26"/>
        </w:rPr>
        <w:t>The learned Judge a quo with respect, also appears</w:t>
      </w:r>
      <w:r w:rsidR="00AA7EC9" w:rsidRPr="00AA7EC9">
        <w:rPr>
          <w:i/>
          <w:sz w:val="26"/>
          <w:szCs w:val="26"/>
        </w:rPr>
        <w:t xml:space="preserve"> to have overlooked the </w:t>
      </w:r>
      <w:r w:rsidR="00AA7EC9" w:rsidRPr="00AA7EC9">
        <w:rPr>
          <w:i/>
          <w:sz w:val="26"/>
          <w:szCs w:val="26"/>
          <w:u w:val="single"/>
        </w:rPr>
        <w:t>current trend</w:t>
      </w:r>
      <w:r w:rsidR="00AA7EC9" w:rsidRPr="00AA7EC9">
        <w:rPr>
          <w:i/>
          <w:sz w:val="26"/>
          <w:szCs w:val="26"/>
        </w:rPr>
        <w:t xml:space="preserve"> in matters of this sort, which is </w:t>
      </w:r>
      <w:r w:rsidR="00AA7EC9" w:rsidRPr="00AA7EC9">
        <w:rPr>
          <w:i/>
          <w:sz w:val="26"/>
          <w:szCs w:val="26"/>
          <w:u w:val="single"/>
        </w:rPr>
        <w:t>now well recognized and firmly established,</w:t>
      </w:r>
      <w:r w:rsidR="00AA7EC9" w:rsidRPr="00AA7EC9">
        <w:rPr>
          <w:i/>
          <w:sz w:val="26"/>
          <w:szCs w:val="26"/>
        </w:rPr>
        <w:t xml:space="preserve"> viz. not to allow technical objections to less than perfect procedural aspects to interfere in the expeditions and if possible, inexpensive decisions of cases in their real merits.”</w:t>
      </w:r>
    </w:p>
    <w:p w:rsidR="00E7492E" w:rsidRDefault="00E7492E" w:rsidP="00E7492E">
      <w:pPr>
        <w:spacing w:line="360" w:lineRule="auto"/>
        <w:ind w:left="1440" w:hanging="1440"/>
        <w:jc w:val="both"/>
        <w:rPr>
          <w:sz w:val="26"/>
          <w:szCs w:val="26"/>
        </w:rPr>
      </w:pPr>
    </w:p>
    <w:p w:rsidR="00E7492E" w:rsidRDefault="00AA7EC9" w:rsidP="00E7492E">
      <w:pPr>
        <w:spacing w:line="360" w:lineRule="auto"/>
        <w:ind w:left="1440" w:hanging="1440"/>
        <w:jc w:val="both"/>
        <w:rPr>
          <w:sz w:val="26"/>
          <w:szCs w:val="26"/>
        </w:rPr>
      </w:pPr>
      <w:r>
        <w:rPr>
          <w:sz w:val="26"/>
          <w:szCs w:val="26"/>
        </w:rPr>
        <w:t>[48]</w:t>
      </w:r>
      <w:r>
        <w:rPr>
          <w:sz w:val="26"/>
          <w:szCs w:val="26"/>
        </w:rPr>
        <w:tab/>
        <w:t xml:space="preserve">In the </w:t>
      </w:r>
      <w:proofErr w:type="spellStart"/>
      <w:r>
        <w:rPr>
          <w:sz w:val="26"/>
          <w:szCs w:val="26"/>
        </w:rPr>
        <w:t>aforegoing</w:t>
      </w:r>
      <w:proofErr w:type="spellEnd"/>
      <w:r>
        <w:rPr>
          <w:sz w:val="26"/>
          <w:szCs w:val="26"/>
        </w:rPr>
        <w:t xml:space="preserve"> respondents</w:t>
      </w:r>
      <w:r w:rsidR="006845FC">
        <w:rPr>
          <w:sz w:val="26"/>
          <w:szCs w:val="26"/>
        </w:rPr>
        <w:t>’</w:t>
      </w:r>
      <w:r>
        <w:rPr>
          <w:sz w:val="26"/>
          <w:szCs w:val="26"/>
        </w:rPr>
        <w:t xml:space="preserve"> technical point stands to fall.</w:t>
      </w:r>
    </w:p>
    <w:p w:rsidR="00AA7EC9" w:rsidRDefault="00AA7EC9" w:rsidP="00E7492E">
      <w:pPr>
        <w:spacing w:line="360" w:lineRule="auto"/>
        <w:ind w:left="1440" w:hanging="1440"/>
        <w:jc w:val="both"/>
        <w:rPr>
          <w:sz w:val="26"/>
          <w:szCs w:val="26"/>
        </w:rPr>
      </w:pPr>
    </w:p>
    <w:p w:rsidR="00AA7EC9" w:rsidRDefault="00AA7EC9" w:rsidP="00E7492E">
      <w:pPr>
        <w:spacing w:line="360" w:lineRule="auto"/>
        <w:ind w:left="1440" w:hanging="1440"/>
        <w:jc w:val="both"/>
        <w:rPr>
          <w:sz w:val="26"/>
          <w:szCs w:val="26"/>
        </w:rPr>
      </w:pPr>
      <w:r>
        <w:rPr>
          <w:sz w:val="26"/>
          <w:szCs w:val="26"/>
        </w:rPr>
        <w:t>[49]</w:t>
      </w:r>
      <w:r>
        <w:rPr>
          <w:sz w:val="26"/>
          <w:szCs w:val="26"/>
        </w:rPr>
        <w:tab/>
      </w:r>
      <w:proofErr w:type="spellStart"/>
      <w:r w:rsidRPr="00AA7EC9">
        <w:rPr>
          <w:b/>
          <w:sz w:val="26"/>
          <w:szCs w:val="26"/>
        </w:rPr>
        <w:t>Jafta</w:t>
      </w:r>
      <w:proofErr w:type="spellEnd"/>
      <w:r w:rsidRPr="00AA7EC9">
        <w:rPr>
          <w:b/>
          <w:sz w:val="26"/>
          <w:szCs w:val="26"/>
        </w:rPr>
        <w:t xml:space="preserve"> J.</w:t>
      </w:r>
      <w:r>
        <w:rPr>
          <w:sz w:val="26"/>
          <w:szCs w:val="26"/>
        </w:rPr>
        <w:t xml:space="preserve"> in </w:t>
      </w:r>
      <w:proofErr w:type="spellStart"/>
      <w:r w:rsidRPr="00AA7EC9">
        <w:rPr>
          <w:b/>
          <w:sz w:val="26"/>
          <w:szCs w:val="26"/>
        </w:rPr>
        <w:t>Chetcutti</w:t>
      </w:r>
      <w:proofErr w:type="spellEnd"/>
      <w:r w:rsidRPr="00AA7EC9">
        <w:rPr>
          <w:b/>
          <w:sz w:val="26"/>
          <w:szCs w:val="26"/>
        </w:rPr>
        <w:t xml:space="preserve"> v </w:t>
      </w:r>
      <w:proofErr w:type="spellStart"/>
      <w:r w:rsidRPr="00AA7EC9">
        <w:rPr>
          <w:b/>
          <w:sz w:val="26"/>
          <w:szCs w:val="26"/>
        </w:rPr>
        <w:t>Chetcutti</w:t>
      </w:r>
      <w:proofErr w:type="spellEnd"/>
      <w:r w:rsidRPr="00AA7EC9">
        <w:rPr>
          <w:b/>
          <w:sz w:val="26"/>
          <w:szCs w:val="26"/>
        </w:rPr>
        <w:t xml:space="preserve"> [2001] 1 All S. A. 62 (LCC) 75</w:t>
      </w:r>
      <w:r>
        <w:rPr>
          <w:sz w:val="26"/>
          <w:szCs w:val="26"/>
        </w:rPr>
        <w:t xml:space="preserve">, following a </w:t>
      </w:r>
      <w:r w:rsidRPr="00AA7EC9">
        <w:rPr>
          <w:i/>
          <w:sz w:val="26"/>
          <w:szCs w:val="26"/>
        </w:rPr>
        <w:t xml:space="preserve">dictum </w:t>
      </w:r>
      <w:r>
        <w:rPr>
          <w:sz w:val="26"/>
          <w:szCs w:val="26"/>
        </w:rPr>
        <w:t xml:space="preserve">in </w:t>
      </w:r>
      <w:proofErr w:type="spellStart"/>
      <w:r w:rsidRPr="006845FC">
        <w:rPr>
          <w:b/>
          <w:sz w:val="26"/>
          <w:szCs w:val="26"/>
        </w:rPr>
        <w:t>Protea</w:t>
      </w:r>
      <w:proofErr w:type="spellEnd"/>
      <w:r w:rsidRPr="006845FC">
        <w:rPr>
          <w:b/>
          <w:sz w:val="26"/>
          <w:szCs w:val="26"/>
        </w:rPr>
        <w:t xml:space="preserve"> Holdings Ltd v </w:t>
      </w:r>
      <w:proofErr w:type="spellStart"/>
      <w:r w:rsidRPr="006845FC">
        <w:rPr>
          <w:b/>
          <w:sz w:val="26"/>
          <w:szCs w:val="26"/>
        </w:rPr>
        <w:t>Writwt</w:t>
      </w:r>
      <w:proofErr w:type="spellEnd"/>
      <w:r w:rsidRPr="006845FC">
        <w:rPr>
          <w:b/>
          <w:sz w:val="26"/>
          <w:szCs w:val="26"/>
        </w:rPr>
        <w:t xml:space="preserve"> and Another 1978 (3) S. A. 865 (W)</w:t>
      </w:r>
      <w:r>
        <w:rPr>
          <w:sz w:val="26"/>
          <w:szCs w:val="26"/>
        </w:rPr>
        <w:t xml:space="preserve"> at </w:t>
      </w:r>
      <w:r w:rsidRPr="006845FC">
        <w:rPr>
          <w:b/>
          <w:sz w:val="26"/>
          <w:szCs w:val="26"/>
        </w:rPr>
        <w:t>871</w:t>
      </w:r>
      <w:r>
        <w:rPr>
          <w:sz w:val="26"/>
          <w:szCs w:val="26"/>
        </w:rPr>
        <w:t xml:space="preserve"> stated:</w:t>
      </w:r>
    </w:p>
    <w:p w:rsidR="00AA7EC9" w:rsidRDefault="00AA7EC9" w:rsidP="00E7492E">
      <w:pPr>
        <w:spacing w:line="360" w:lineRule="auto"/>
        <w:ind w:left="1440" w:hanging="1440"/>
        <w:jc w:val="both"/>
        <w:rPr>
          <w:sz w:val="26"/>
          <w:szCs w:val="26"/>
        </w:rPr>
      </w:pPr>
    </w:p>
    <w:p w:rsidR="00AA7EC9" w:rsidRPr="00AA7EC9" w:rsidRDefault="00AA7EC9" w:rsidP="00AA7EC9">
      <w:pPr>
        <w:spacing w:line="360" w:lineRule="auto"/>
        <w:ind w:left="2160"/>
        <w:jc w:val="both"/>
        <w:rPr>
          <w:i/>
          <w:sz w:val="26"/>
          <w:szCs w:val="26"/>
        </w:rPr>
      </w:pPr>
      <w:r w:rsidRPr="00AA7EC9">
        <w:rPr>
          <w:i/>
          <w:sz w:val="26"/>
          <w:szCs w:val="26"/>
        </w:rPr>
        <w:t>“It is vital to the administration of justice that those affected by court orders obey them.  Our courts cannot tolerate disregard of (sic) its orders.”</w:t>
      </w:r>
    </w:p>
    <w:p w:rsidR="00E7492E" w:rsidRDefault="00E7492E" w:rsidP="00E7492E">
      <w:pPr>
        <w:spacing w:line="360" w:lineRule="auto"/>
        <w:ind w:left="1440" w:hanging="1440"/>
        <w:jc w:val="both"/>
        <w:rPr>
          <w:sz w:val="26"/>
          <w:szCs w:val="26"/>
        </w:rPr>
      </w:pPr>
    </w:p>
    <w:p w:rsidR="00AA7EC9" w:rsidRDefault="00AA7EC9" w:rsidP="00E7492E">
      <w:pPr>
        <w:spacing w:line="360" w:lineRule="auto"/>
        <w:ind w:left="1440" w:hanging="1440"/>
        <w:jc w:val="both"/>
        <w:rPr>
          <w:sz w:val="26"/>
          <w:szCs w:val="26"/>
        </w:rPr>
      </w:pPr>
      <w:r>
        <w:rPr>
          <w:sz w:val="26"/>
          <w:szCs w:val="26"/>
        </w:rPr>
        <w:t>[50]</w:t>
      </w:r>
      <w:r>
        <w:rPr>
          <w:sz w:val="26"/>
          <w:szCs w:val="26"/>
        </w:rPr>
        <w:tab/>
      </w:r>
      <w:r w:rsidR="00055DF8" w:rsidRPr="00055DF8">
        <w:rPr>
          <w:i/>
          <w:sz w:val="26"/>
          <w:szCs w:val="26"/>
        </w:rPr>
        <w:t>In casu</w:t>
      </w:r>
      <w:r w:rsidR="00055DF8">
        <w:rPr>
          <w:sz w:val="26"/>
          <w:szCs w:val="26"/>
        </w:rPr>
        <w:t xml:space="preserve"> I was persuaded by Mr. Flynn, for respondent, that should I find the respondents to be in contempt, I should not rush to commit 2</w:t>
      </w:r>
      <w:r w:rsidR="00055DF8" w:rsidRPr="00055DF8">
        <w:rPr>
          <w:sz w:val="26"/>
          <w:szCs w:val="26"/>
          <w:vertAlign w:val="superscript"/>
        </w:rPr>
        <w:t>nd</w:t>
      </w:r>
      <w:r w:rsidR="00055DF8">
        <w:rPr>
          <w:sz w:val="26"/>
          <w:szCs w:val="26"/>
        </w:rPr>
        <w:t xml:space="preserve"> respondent to goal but afford him a chance to purge the contempt.</w:t>
      </w:r>
    </w:p>
    <w:p w:rsidR="00055DF8" w:rsidRDefault="00055DF8" w:rsidP="00E7492E">
      <w:pPr>
        <w:spacing w:line="360" w:lineRule="auto"/>
        <w:ind w:left="1440" w:hanging="1440"/>
        <w:jc w:val="both"/>
        <w:rPr>
          <w:sz w:val="26"/>
          <w:szCs w:val="26"/>
        </w:rPr>
      </w:pPr>
    </w:p>
    <w:p w:rsidR="00055DF8" w:rsidRDefault="00055DF8" w:rsidP="00E7492E">
      <w:pPr>
        <w:spacing w:line="360" w:lineRule="auto"/>
        <w:ind w:left="1440" w:hanging="1440"/>
        <w:jc w:val="both"/>
        <w:rPr>
          <w:sz w:val="26"/>
          <w:szCs w:val="26"/>
        </w:rPr>
      </w:pPr>
      <w:r>
        <w:rPr>
          <w:sz w:val="26"/>
          <w:szCs w:val="26"/>
        </w:rPr>
        <w:t>[51]</w:t>
      </w:r>
      <w:r>
        <w:rPr>
          <w:sz w:val="26"/>
          <w:szCs w:val="26"/>
        </w:rPr>
        <w:tab/>
      </w:r>
      <w:r w:rsidRPr="00055DF8">
        <w:rPr>
          <w:b/>
          <w:sz w:val="26"/>
          <w:szCs w:val="26"/>
        </w:rPr>
        <w:t>Corbett J. A</w:t>
      </w:r>
      <w:r>
        <w:rPr>
          <w:sz w:val="26"/>
          <w:szCs w:val="26"/>
        </w:rPr>
        <w:t xml:space="preserve">. in </w:t>
      </w:r>
      <w:r w:rsidRPr="00055DF8">
        <w:rPr>
          <w:b/>
          <w:sz w:val="26"/>
          <w:szCs w:val="26"/>
        </w:rPr>
        <w:t xml:space="preserve">S v </w:t>
      </w:r>
      <w:proofErr w:type="spellStart"/>
      <w:r w:rsidRPr="00055DF8">
        <w:rPr>
          <w:b/>
          <w:sz w:val="26"/>
          <w:szCs w:val="26"/>
        </w:rPr>
        <w:t>Rabie</w:t>
      </w:r>
      <w:proofErr w:type="spellEnd"/>
      <w:r w:rsidRPr="00055DF8">
        <w:rPr>
          <w:b/>
          <w:sz w:val="26"/>
          <w:szCs w:val="26"/>
        </w:rPr>
        <w:t xml:space="preserve"> 1975 (4) S.A. 855 (A) at 866 B</w:t>
      </w:r>
      <w:r>
        <w:rPr>
          <w:sz w:val="26"/>
          <w:szCs w:val="26"/>
        </w:rPr>
        <w:t xml:space="preserve"> had this to say in relation to the court meting out the appropriate sentence in criminal proceedings, such standards equally applies in civil matters:</w:t>
      </w:r>
    </w:p>
    <w:p w:rsidR="00055DF8" w:rsidRDefault="00055DF8" w:rsidP="00E7492E">
      <w:pPr>
        <w:spacing w:line="360" w:lineRule="auto"/>
        <w:ind w:left="1440" w:hanging="1440"/>
        <w:jc w:val="both"/>
        <w:rPr>
          <w:sz w:val="26"/>
          <w:szCs w:val="26"/>
        </w:rPr>
      </w:pPr>
    </w:p>
    <w:p w:rsidR="00055DF8" w:rsidRDefault="00055DF8" w:rsidP="00065A9C">
      <w:pPr>
        <w:spacing w:line="360" w:lineRule="auto"/>
        <w:ind w:left="2160"/>
        <w:jc w:val="both"/>
        <w:rPr>
          <w:sz w:val="26"/>
          <w:szCs w:val="26"/>
        </w:rPr>
      </w:pPr>
      <w:r>
        <w:rPr>
          <w:sz w:val="26"/>
          <w:szCs w:val="26"/>
        </w:rPr>
        <w:lastRenderedPageBreak/>
        <w:t>“</w:t>
      </w:r>
      <w:r w:rsidRPr="00065A9C">
        <w:rPr>
          <w:i/>
          <w:sz w:val="26"/>
          <w:szCs w:val="26"/>
        </w:rPr>
        <w:t xml:space="preserve">A judicial officer should not approach punishment in a spirit of anger because, being human, that will make it difficult for him to achieve that delicate balance between the crime, the criminal and the interest of society which his task and the objects of punishment demand of him.  Nor should he strive after severity; nor on the other hand, surrender to misplaced pity.  While not flinching from firmness, where firmness is called for, he should approach his task with a </w:t>
      </w:r>
      <w:r w:rsidR="00DD19C2" w:rsidRPr="00065A9C">
        <w:rPr>
          <w:i/>
          <w:sz w:val="26"/>
          <w:szCs w:val="26"/>
        </w:rPr>
        <w:t>…………………</w:t>
      </w:r>
      <w:r w:rsidR="00586C5C">
        <w:rPr>
          <w:i/>
          <w:sz w:val="26"/>
          <w:szCs w:val="26"/>
        </w:rPr>
        <w:t xml:space="preserve"> </w:t>
      </w:r>
      <w:r w:rsidR="00DD19C2" w:rsidRPr="00065A9C">
        <w:rPr>
          <w:i/>
          <w:sz w:val="26"/>
          <w:szCs w:val="26"/>
        </w:rPr>
        <w:t xml:space="preserve">and compassionate understanding of human frailties and the pressures of society which contribute to criminality.  It is in the context of this attitude of mind that I see mercy as an element in the determination of the appropriate punishment in the </w:t>
      </w:r>
      <w:r w:rsidR="00965881" w:rsidRPr="00065A9C">
        <w:rPr>
          <w:i/>
          <w:sz w:val="26"/>
          <w:szCs w:val="26"/>
        </w:rPr>
        <w:t>light of all the circumstances of the particular case</w:t>
      </w:r>
      <w:r w:rsidR="00586C5C">
        <w:rPr>
          <w:i/>
          <w:sz w:val="26"/>
          <w:szCs w:val="26"/>
        </w:rPr>
        <w:t>.</w:t>
      </w:r>
      <w:r w:rsidR="00965881" w:rsidRPr="00065A9C">
        <w:rPr>
          <w:i/>
          <w:sz w:val="26"/>
          <w:szCs w:val="26"/>
        </w:rPr>
        <w:t>”</w:t>
      </w:r>
      <w:r w:rsidR="00965881">
        <w:rPr>
          <w:sz w:val="26"/>
          <w:szCs w:val="26"/>
        </w:rPr>
        <w:t xml:space="preserve">  </w:t>
      </w:r>
    </w:p>
    <w:p w:rsidR="00965881" w:rsidRDefault="00965881" w:rsidP="00E7492E">
      <w:pPr>
        <w:spacing w:line="360" w:lineRule="auto"/>
        <w:ind w:left="1440" w:hanging="1440"/>
        <w:jc w:val="both"/>
        <w:rPr>
          <w:sz w:val="26"/>
          <w:szCs w:val="26"/>
        </w:rPr>
      </w:pPr>
      <w:r>
        <w:rPr>
          <w:sz w:val="26"/>
          <w:szCs w:val="26"/>
        </w:rPr>
        <w:tab/>
        <w:t xml:space="preserve"> </w:t>
      </w:r>
    </w:p>
    <w:p w:rsidR="00965881" w:rsidRDefault="00965881" w:rsidP="00E7492E">
      <w:pPr>
        <w:spacing w:line="360" w:lineRule="auto"/>
        <w:ind w:left="1440" w:hanging="1440"/>
        <w:jc w:val="both"/>
        <w:rPr>
          <w:sz w:val="26"/>
          <w:szCs w:val="26"/>
        </w:rPr>
      </w:pPr>
      <w:r>
        <w:rPr>
          <w:sz w:val="26"/>
          <w:szCs w:val="26"/>
        </w:rPr>
        <w:t>[52]</w:t>
      </w:r>
      <w:r>
        <w:rPr>
          <w:sz w:val="26"/>
          <w:szCs w:val="26"/>
        </w:rPr>
        <w:tab/>
        <w:t xml:space="preserve">In the light </w:t>
      </w:r>
      <w:r w:rsidRPr="00586C5C">
        <w:rPr>
          <w:b/>
          <w:sz w:val="26"/>
          <w:szCs w:val="26"/>
        </w:rPr>
        <w:t>His Lordship Corbett’s</w:t>
      </w:r>
      <w:r>
        <w:rPr>
          <w:sz w:val="26"/>
          <w:szCs w:val="26"/>
        </w:rPr>
        <w:t xml:space="preserve"> </w:t>
      </w:r>
      <w:r w:rsidRPr="00965881">
        <w:rPr>
          <w:i/>
          <w:sz w:val="26"/>
          <w:szCs w:val="26"/>
        </w:rPr>
        <w:t>dictum</w:t>
      </w:r>
      <w:r>
        <w:rPr>
          <w:sz w:val="26"/>
          <w:szCs w:val="26"/>
        </w:rPr>
        <w:t xml:space="preserve"> and Mr. Flynn’s submission I am inclined to grant respondents a chance to purge their contempt.</w:t>
      </w:r>
    </w:p>
    <w:p w:rsidR="00E7492E" w:rsidRDefault="00E7492E" w:rsidP="00E7492E">
      <w:pPr>
        <w:spacing w:line="360" w:lineRule="auto"/>
        <w:ind w:left="1440" w:hanging="1440"/>
        <w:jc w:val="both"/>
        <w:rPr>
          <w:sz w:val="26"/>
          <w:szCs w:val="26"/>
        </w:rPr>
      </w:pPr>
    </w:p>
    <w:p w:rsidR="00E7492E" w:rsidRDefault="00965881" w:rsidP="00E7492E">
      <w:pPr>
        <w:spacing w:line="360" w:lineRule="auto"/>
        <w:ind w:left="1440" w:hanging="1440"/>
        <w:jc w:val="both"/>
        <w:rPr>
          <w:sz w:val="26"/>
          <w:szCs w:val="26"/>
        </w:rPr>
      </w:pPr>
      <w:r>
        <w:rPr>
          <w:sz w:val="26"/>
          <w:szCs w:val="26"/>
        </w:rPr>
        <w:t>[53]</w:t>
      </w:r>
      <w:r>
        <w:rPr>
          <w:sz w:val="26"/>
          <w:szCs w:val="26"/>
        </w:rPr>
        <w:tab/>
        <w:t xml:space="preserve">In the </w:t>
      </w:r>
      <w:proofErr w:type="spellStart"/>
      <w:r>
        <w:rPr>
          <w:sz w:val="26"/>
          <w:szCs w:val="26"/>
        </w:rPr>
        <w:t>aforegoing</w:t>
      </w:r>
      <w:proofErr w:type="spellEnd"/>
      <w:r>
        <w:rPr>
          <w:sz w:val="26"/>
          <w:szCs w:val="26"/>
        </w:rPr>
        <w:t xml:space="preserve"> I enter the following orders in favour of applicant:</w:t>
      </w:r>
    </w:p>
    <w:p w:rsidR="00965881" w:rsidRDefault="00965881" w:rsidP="00E7492E">
      <w:pPr>
        <w:spacing w:line="360" w:lineRule="auto"/>
        <w:ind w:left="1440" w:hanging="1440"/>
        <w:jc w:val="both"/>
        <w:rPr>
          <w:sz w:val="26"/>
          <w:szCs w:val="26"/>
        </w:rPr>
      </w:pPr>
    </w:p>
    <w:p w:rsidR="00965881" w:rsidRDefault="00965881" w:rsidP="00965881">
      <w:pPr>
        <w:pStyle w:val="ListParagraph"/>
        <w:numPr>
          <w:ilvl w:val="0"/>
          <w:numId w:val="1"/>
        </w:numPr>
        <w:spacing w:line="360" w:lineRule="auto"/>
        <w:ind w:hanging="450"/>
        <w:jc w:val="both"/>
        <w:rPr>
          <w:sz w:val="26"/>
          <w:szCs w:val="26"/>
        </w:rPr>
      </w:pPr>
      <w:r>
        <w:rPr>
          <w:sz w:val="26"/>
          <w:szCs w:val="26"/>
        </w:rPr>
        <w:t>Applicant’s application is upheld.</w:t>
      </w:r>
    </w:p>
    <w:p w:rsidR="00965881" w:rsidRPr="00965881" w:rsidRDefault="00965881" w:rsidP="00965881">
      <w:pPr>
        <w:pStyle w:val="ListParagraph"/>
        <w:spacing w:line="360" w:lineRule="auto"/>
        <w:ind w:left="1800"/>
        <w:jc w:val="both"/>
        <w:rPr>
          <w:sz w:val="26"/>
          <w:szCs w:val="26"/>
        </w:rPr>
      </w:pPr>
    </w:p>
    <w:p w:rsidR="00E7492E" w:rsidRPr="00965881" w:rsidRDefault="00965881" w:rsidP="00965881">
      <w:pPr>
        <w:pStyle w:val="ListParagraph"/>
        <w:numPr>
          <w:ilvl w:val="0"/>
          <w:numId w:val="1"/>
        </w:numPr>
        <w:spacing w:line="360" w:lineRule="auto"/>
        <w:ind w:hanging="450"/>
        <w:jc w:val="both"/>
        <w:rPr>
          <w:sz w:val="26"/>
          <w:szCs w:val="26"/>
        </w:rPr>
      </w:pPr>
      <w:r>
        <w:rPr>
          <w:sz w:val="26"/>
          <w:szCs w:val="26"/>
        </w:rPr>
        <w:t>1</w:t>
      </w:r>
      <w:r w:rsidRPr="00965881">
        <w:rPr>
          <w:sz w:val="26"/>
          <w:szCs w:val="26"/>
          <w:vertAlign w:val="superscript"/>
        </w:rPr>
        <w:t>st</w:t>
      </w:r>
      <w:r>
        <w:rPr>
          <w:sz w:val="26"/>
          <w:szCs w:val="26"/>
        </w:rPr>
        <w:t xml:space="preserve"> and 2</w:t>
      </w:r>
      <w:r w:rsidRPr="00965881">
        <w:rPr>
          <w:sz w:val="26"/>
          <w:szCs w:val="26"/>
          <w:vertAlign w:val="superscript"/>
        </w:rPr>
        <w:t>nd</w:t>
      </w:r>
      <w:r>
        <w:rPr>
          <w:sz w:val="26"/>
          <w:szCs w:val="26"/>
        </w:rPr>
        <w:t xml:space="preserve"> respondents are ordered to purge their contempt of court conduct within 60 days from date of delivery of this judgment failing which a warrant of committal is hereby issued for the 2</w:t>
      </w:r>
      <w:r w:rsidRPr="00965881">
        <w:rPr>
          <w:sz w:val="26"/>
          <w:szCs w:val="26"/>
          <w:vertAlign w:val="superscript"/>
        </w:rPr>
        <w:t>nd</w:t>
      </w:r>
      <w:r>
        <w:rPr>
          <w:sz w:val="26"/>
          <w:szCs w:val="26"/>
        </w:rPr>
        <w:t xml:space="preserve"> respondent to be arrested and committed to goal until such time that respondents have purged their contempt fully.</w:t>
      </w:r>
    </w:p>
    <w:p w:rsidR="00E7492E" w:rsidRDefault="00E7492E" w:rsidP="00E7492E">
      <w:pPr>
        <w:spacing w:line="360" w:lineRule="auto"/>
        <w:ind w:left="1440" w:hanging="1440"/>
        <w:jc w:val="both"/>
        <w:rPr>
          <w:sz w:val="26"/>
          <w:szCs w:val="26"/>
        </w:rPr>
      </w:pPr>
    </w:p>
    <w:p w:rsidR="00E7492E" w:rsidRDefault="00E7492E" w:rsidP="00E7492E">
      <w:pPr>
        <w:spacing w:line="360" w:lineRule="auto"/>
        <w:ind w:left="1440" w:hanging="1440"/>
        <w:jc w:val="both"/>
        <w:rPr>
          <w:sz w:val="26"/>
          <w:szCs w:val="26"/>
        </w:rPr>
      </w:pPr>
    </w:p>
    <w:p w:rsidR="00E7492E" w:rsidRDefault="00965881" w:rsidP="00965881">
      <w:pPr>
        <w:spacing w:line="360" w:lineRule="auto"/>
        <w:ind w:left="1440" w:hanging="1440"/>
        <w:jc w:val="center"/>
        <w:rPr>
          <w:sz w:val="26"/>
          <w:szCs w:val="26"/>
        </w:rPr>
      </w:pPr>
      <w:r>
        <w:rPr>
          <w:sz w:val="26"/>
          <w:szCs w:val="26"/>
        </w:rPr>
        <w:t>_________________</w:t>
      </w:r>
    </w:p>
    <w:p w:rsidR="00965881" w:rsidRPr="00965881" w:rsidRDefault="00965881" w:rsidP="00965881">
      <w:pPr>
        <w:spacing w:line="360" w:lineRule="auto"/>
        <w:jc w:val="center"/>
        <w:rPr>
          <w:b/>
          <w:sz w:val="26"/>
          <w:szCs w:val="26"/>
        </w:rPr>
      </w:pPr>
      <w:r w:rsidRPr="00965881">
        <w:rPr>
          <w:b/>
          <w:sz w:val="26"/>
          <w:szCs w:val="26"/>
        </w:rPr>
        <w:t>M. DLAMINI</w:t>
      </w:r>
    </w:p>
    <w:p w:rsidR="00965881" w:rsidRPr="00965881" w:rsidRDefault="00965881" w:rsidP="00965881">
      <w:pPr>
        <w:spacing w:line="360" w:lineRule="auto"/>
        <w:jc w:val="center"/>
        <w:rPr>
          <w:b/>
          <w:sz w:val="26"/>
          <w:szCs w:val="26"/>
        </w:rPr>
      </w:pPr>
      <w:r w:rsidRPr="00965881">
        <w:rPr>
          <w:b/>
          <w:sz w:val="26"/>
          <w:szCs w:val="26"/>
        </w:rPr>
        <w:lastRenderedPageBreak/>
        <w:t>JUDGE</w:t>
      </w:r>
    </w:p>
    <w:p w:rsidR="00965881" w:rsidRDefault="00965881" w:rsidP="00965881">
      <w:pPr>
        <w:spacing w:line="360" w:lineRule="auto"/>
        <w:jc w:val="both"/>
        <w:rPr>
          <w:sz w:val="26"/>
          <w:szCs w:val="26"/>
        </w:rPr>
      </w:pPr>
    </w:p>
    <w:p w:rsidR="00965881" w:rsidRDefault="00965881" w:rsidP="00965881">
      <w:pPr>
        <w:spacing w:line="360" w:lineRule="auto"/>
        <w:jc w:val="both"/>
        <w:rPr>
          <w:sz w:val="26"/>
          <w:szCs w:val="26"/>
        </w:rPr>
      </w:pPr>
    </w:p>
    <w:p w:rsidR="000B60FD" w:rsidRPr="00965881" w:rsidRDefault="00965881">
      <w:pPr>
        <w:rPr>
          <w:b/>
        </w:rPr>
      </w:pPr>
      <w:r w:rsidRPr="00965881">
        <w:rPr>
          <w:b/>
        </w:rPr>
        <w:t>For Applicant</w:t>
      </w:r>
      <w:r w:rsidRPr="00965881">
        <w:rPr>
          <w:b/>
        </w:rPr>
        <w:tab/>
      </w:r>
      <w:r w:rsidRPr="00965881">
        <w:rPr>
          <w:b/>
        </w:rPr>
        <w:tab/>
        <w:t>:</w:t>
      </w:r>
      <w:r w:rsidRPr="00965881">
        <w:rPr>
          <w:b/>
        </w:rPr>
        <w:tab/>
        <w:t>Mr. M. P. Simelane</w:t>
      </w:r>
    </w:p>
    <w:p w:rsidR="00965881" w:rsidRPr="00965881" w:rsidRDefault="00965881">
      <w:pPr>
        <w:rPr>
          <w:b/>
        </w:rPr>
      </w:pPr>
    </w:p>
    <w:p w:rsidR="00965881" w:rsidRPr="00965881" w:rsidRDefault="00965881">
      <w:pPr>
        <w:rPr>
          <w:b/>
        </w:rPr>
      </w:pPr>
      <w:r w:rsidRPr="00965881">
        <w:rPr>
          <w:b/>
        </w:rPr>
        <w:t>For Respondents</w:t>
      </w:r>
      <w:r w:rsidRPr="00965881">
        <w:rPr>
          <w:b/>
        </w:rPr>
        <w:tab/>
        <w:t>:</w:t>
      </w:r>
      <w:r w:rsidRPr="00965881">
        <w:rPr>
          <w:b/>
        </w:rPr>
        <w:tab/>
        <w:t xml:space="preserve">Advocate Flynn instructed by </w:t>
      </w:r>
      <w:proofErr w:type="spellStart"/>
      <w:r w:rsidRPr="00965881">
        <w:rPr>
          <w:b/>
        </w:rPr>
        <w:t>Cloet</w:t>
      </w:r>
      <w:proofErr w:type="spellEnd"/>
    </w:p>
    <w:sectPr w:rsidR="00965881" w:rsidRPr="00965881" w:rsidSect="000B60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79" w:rsidRDefault="00B30B79" w:rsidP="00F625EE">
      <w:r>
        <w:separator/>
      </w:r>
    </w:p>
  </w:endnote>
  <w:endnote w:type="continuationSeparator" w:id="0">
    <w:p w:rsidR="00B30B79" w:rsidRDefault="00B30B79" w:rsidP="00F6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53440"/>
      <w:docPartObj>
        <w:docPartGallery w:val="Page Numbers (Bottom of Page)"/>
        <w:docPartUnique/>
      </w:docPartObj>
    </w:sdtPr>
    <w:sdtEndPr/>
    <w:sdtContent>
      <w:p w:rsidR="00F625EE" w:rsidRDefault="00B30B79">
        <w:pPr>
          <w:pStyle w:val="Footer"/>
          <w:jc w:val="right"/>
        </w:pPr>
        <w:r>
          <w:fldChar w:fldCharType="begin"/>
        </w:r>
        <w:r>
          <w:instrText xml:space="preserve"> PAGE   \* MERGEFORMAT </w:instrText>
        </w:r>
        <w:r>
          <w:fldChar w:fldCharType="separate"/>
        </w:r>
        <w:r w:rsidR="00056A33">
          <w:rPr>
            <w:noProof/>
          </w:rPr>
          <w:t>19</w:t>
        </w:r>
        <w:r>
          <w:rPr>
            <w:noProof/>
          </w:rPr>
          <w:fldChar w:fldCharType="end"/>
        </w:r>
      </w:p>
    </w:sdtContent>
  </w:sdt>
  <w:p w:rsidR="00F625EE" w:rsidRDefault="00F6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79" w:rsidRDefault="00B30B79" w:rsidP="00F625EE">
      <w:r>
        <w:separator/>
      </w:r>
    </w:p>
  </w:footnote>
  <w:footnote w:type="continuationSeparator" w:id="0">
    <w:p w:rsidR="00B30B79" w:rsidRDefault="00B30B79" w:rsidP="00F6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4640"/>
    <w:multiLevelType w:val="hybridMultilevel"/>
    <w:tmpl w:val="FDFE88CA"/>
    <w:lvl w:ilvl="0" w:tplc="214EF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492E"/>
    <w:rsid w:val="00011D45"/>
    <w:rsid w:val="00055DF8"/>
    <w:rsid w:val="00056A33"/>
    <w:rsid w:val="00065A9C"/>
    <w:rsid w:val="000B3FE3"/>
    <w:rsid w:val="000B60FD"/>
    <w:rsid w:val="000C41A3"/>
    <w:rsid w:val="000C744E"/>
    <w:rsid w:val="001A3836"/>
    <w:rsid w:val="001F7C05"/>
    <w:rsid w:val="002939F1"/>
    <w:rsid w:val="002A544E"/>
    <w:rsid w:val="00354912"/>
    <w:rsid w:val="0036649F"/>
    <w:rsid w:val="00396398"/>
    <w:rsid w:val="003A3C0E"/>
    <w:rsid w:val="0057267F"/>
    <w:rsid w:val="00586C5C"/>
    <w:rsid w:val="00657EBF"/>
    <w:rsid w:val="00665942"/>
    <w:rsid w:val="006845FC"/>
    <w:rsid w:val="006E63EA"/>
    <w:rsid w:val="00715A22"/>
    <w:rsid w:val="007302A8"/>
    <w:rsid w:val="007715B3"/>
    <w:rsid w:val="007C7D1C"/>
    <w:rsid w:val="007D7BDA"/>
    <w:rsid w:val="0089021E"/>
    <w:rsid w:val="00927009"/>
    <w:rsid w:val="009306D2"/>
    <w:rsid w:val="009434AD"/>
    <w:rsid w:val="00963A33"/>
    <w:rsid w:val="00965881"/>
    <w:rsid w:val="00A20CA4"/>
    <w:rsid w:val="00A920F3"/>
    <w:rsid w:val="00AA0685"/>
    <w:rsid w:val="00AA7EC9"/>
    <w:rsid w:val="00AE5F19"/>
    <w:rsid w:val="00AF4D9E"/>
    <w:rsid w:val="00B30B79"/>
    <w:rsid w:val="00B50A71"/>
    <w:rsid w:val="00B77940"/>
    <w:rsid w:val="00B806FF"/>
    <w:rsid w:val="00BF3884"/>
    <w:rsid w:val="00C25BFC"/>
    <w:rsid w:val="00C372D4"/>
    <w:rsid w:val="00C75CBF"/>
    <w:rsid w:val="00C83664"/>
    <w:rsid w:val="00CF57AD"/>
    <w:rsid w:val="00D21CA7"/>
    <w:rsid w:val="00DA1E7A"/>
    <w:rsid w:val="00DA38E9"/>
    <w:rsid w:val="00DC1B81"/>
    <w:rsid w:val="00DD19C2"/>
    <w:rsid w:val="00DE6396"/>
    <w:rsid w:val="00DE70D3"/>
    <w:rsid w:val="00E019DB"/>
    <w:rsid w:val="00E33D55"/>
    <w:rsid w:val="00E44748"/>
    <w:rsid w:val="00E7492E"/>
    <w:rsid w:val="00EC2931"/>
    <w:rsid w:val="00F47D44"/>
    <w:rsid w:val="00F625EE"/>
    <w:rsid w:val="00F65593"/>
    <w:rsid w:val="00F65885"/>
    <w:rsid w:val="00F77181"/>
    <w:rsid w:val="00F778E6"/>
    <w:rsid w:val="00F8609B"/>
    <w:rsid w:val="00F868B9"/>
    <w:rsid w:val="00F930D0"/>
    <w:rsid w:val="00FA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92E"/>
    <w:rPr>
      <w:rFonts w:ascii="Tahoma" w:hAnsi="Tahoma" w:cs="Tahoma"/>
      <w:sz w:val="16"/>
      <w:szCs w:val="16"/>
    </w:rPr>
  </w:style>
  <w:style w:type="character" w:customStyle="1" w:styleId="BalloonTextChar">
    <w:name w:val="Balloon Text Char"/>
    <w:basedOn w:val="DefaultParagraphFont"/>
    <w:link w:val="BalloonText"/>
    <w:uiPriority w:val="99"/>
    <w:semiHidden/>
    <w:rsid w:val="00E7492E"/>
    <w:rPr>
      <w:rFonts w:ascii="Tahoma" w:eastAsia="Times New Roman" w:hAnsi="Tahoma" w:cs="Tahoma"/>
      <w:sz w:val="16"/>
      <w:szCs w:val="16"/>
    </w:rPr>
  </w:style>
  <w:style w:type="paragraph" w:styleId="ListParagraph">
    <w:name w:val="List Paragraph"/>
    <w:basedOn w:val="Normal"/>
    <w:uiPriority w:val="34"/>
    <w:qFormat/>
    <w:rsid w:val="00965881"/>
    <w:pPr>
      <w:ind w:left="720"/>
      <w:contextualSpacing/>
    </w:pPr>
  </w:style>
  <w:style w:type="paragraph" w:styleId="Header">
    <w:name w:val="header"/>
    <w:basedOn w:val="Normal"/>
    <w:link w:val="HeaderChar"/>
    <w:uiPriority w:val="99"/>
    <w:semiHidden/>
    <w:unhideWhenUsed/>
    <w:rsid w:val="00F625EE"/>
    <w:pPr>
      <w:tabs>
        <w:tab w:val="center" w:pos="4680"/>
        <w:tab w:val="right" w:pos="9360"/>
      </w:tabs>
    </w:pPr>
  </w:style>
  <w:style w:type="character" w:customStyle="1" w:styleId="HeaderChar">
    <w:name w:val="Header Char"/>
    <w:basedOn w:val="DefaultParagraphFont"/>
    <w:link w:val="Header"/>
    <w:uiPriority w:val="99"/>
    <w:semiHidden/>
    <w:rsid w:val="00F625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25EE"/>
    <w:pPr>
      <w:tabs>
        <w:tab w:val="center" w:pos="4680"/>
        <w:tab w:val="right" w:pos="9360"/>
      </w:tabs>
    </w:pPr>
  </w:style>
  <w:style w:type="character" w:customStyle="1" w:styleId="FooterChar">
    <w:name w:val="Footer Char"/>
    <w:basedOn w:val="DefaultParagraphFont"/>
    <w:link w:val="Footer"/>
    <w:uiPriority w:val="99"/>
    <w:rsid w:val="00F625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96C9-E700-494C-A8D0-A4637456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24</cp:revision>
  <cp:lastPrinted>2012-09-17T12:41:00Z</cp:lastPrinted>
  <dcterms:created xsi:type="dcterms:W3CDTF">2012-09-10T06:44:00Z</dcterms:created>
  <dcterms:modified xsi:type="dcterms:W3CDTF">2012-09-17T12:42:00Z</dcterms:modified>
</cp:coreProperties>
</file>