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90" w:rsidRPr="00DD40D3" w:rsidRDefault="00D51979" w:rsidP="001B7F90">
      <w:pPr>
        <w:spacing w:line="360" w:lineRule="auto"/>
        <w:jc w:val="center"/>
        <w:rPr>
          <w:i/>
          <w:sz w:val="16"/>
          <w:szCs w:val="16"/>
          <w:u w:val="single"/>
        </w:rPr>
      </w:pPr>
      <w:r>
        <w:rPr>
          <w:i/>
          <w:sz w:val="16"/>
          <w:szCs w:val="16"/>
          <w:u w:val="single"/>
        </w:rPr>
        <w:t xml:space="preserve"> </w:t>
      </w:r>
    </w:p>
    <w:p w:rsidR="001B7F90" w:rsidRDefault="001B7F90" w:rsidP="001B7F90">
      <w:pPr>
        <w:spacing w:line="360" w:lineRule="auto"/>
        <w:jc w:val="center"/>
        <w:rPr>
          <w:sz w:val="16"/>
          <w:szCs w:val="16"/>
        </w:rPr>
      </w:pPr>
      <w:r>
        <w:rPr>
          <w:noProof/>
          <w:sz w:val="16"/>
          <w:szCs w:val="16"/>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Pr>
          <w:sz w:val="16"/>
          <w:szCs w:val="16"/>
        </w:rPr>
        <w:t xml:space="preserve"> </w:t>
      </w:r>
      <w:bookmarkStart w:id="0" w:name="_GoBack"/>
      <w:bookmarkEnd w:id="0"/>
    </w:p>
    <w:p w:rsidR="00F47171" w:rsidRDefault="00F47171" w:rsidP="00F47171">
      <w:pPr>
        <w:pStyle w:val="Title"/>
        <w:spacing w:line="360" w:lineRule="auto"/>
        <w:rPr>
          <w:i w:val="0"/>
          <w:noProof/>
          <w:sz w:val="24"/>
          <w:szCs w:val="24"/>
          <w:u w:val="none"/>
        </w:rPr>
      </w:pPr>
      <w:r>
        <w:rPr>
          <w:i w:val="0"/>
          <w:noProof/>
          <w:sz w:val="24"/>
          <w:szCs w:val="24"/>
          <w:u w:val="none"/>
        </w:rPr>
        <w:t>IN THE HIGH COURT OF SWAZILAND</w:t>
      </w:r>
    </w:p>
    <w:p w:rsidR="00F47171" w:rsidRDefault="00F47171" w:rsidP="00F47171">
      <w:pPr>
        <w:pStyle w:val="Title"/>
        <w:spacing w:line="360" w:lineRule="auto"/>
        <w:rPr>
          <w:b w:val="0"/>
          <w:i w:val="0"/>
          <w:noProof/>
          <w:sz w:val="24"/>
          <w:szCs w:val="24"/>
          <w:u w:val="none"/>
        </w:rPr>
      </w:pPr>
      <w:r>
        <w:rPr>
          <w:b w:val="0"/>
          <w:i w:val="0"/>
          <w:noProof/>
          <w:sz w:val="24"/>
          <w:szCs w:val="24"/>
          <w:u w:val="none"/>
        </w:rPr>
        <w:t>JUDGMENT</w:t>
      </w:r>
    </w:p>
    <w:p w:rsidR="00F47171" w:rsidRDefault="00F47171" w:rsidP="00F47171">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1BF9">
        <w:rPr>
          <w:sz w:val="28"/>
          <w:szCs w:val="28"/>
        </w:rPr>
        <w:tab/>
      </w:r>
      <w:r>
        <w:rPr>
          <w:sz w:val="28"/>
          <w:szCs w:val="28"/>
        </w:rPr>
        <w:t>Case No:  385/11</w:t>
      </w:r>
    </w:p>
    <w:p w:rsidR="00F47171" w:rsidRDefault="00F47171" w:rsidP="00F47171">
      <w:pPr>
        <w:spacing w:line="360" w:lineRule="auto"/>
        <w:rPr>
          <w:sz w:val="28"/>
          <w:szCs w:val="28"/>
        </w:rPr>
      </w:pPr>
      <w:r>
        <w:rPr>
          <w:sz w:val="28"/>
          <w:szCs w:val="28"/>
        </w:rPr>
        <w:t>In the matter between:</w:t>
      </w:r>
    </w:p>
    <w:p w:rsidR="00F47171" w:rsidRDefault="00F47171" w:rsidP="00F47171">
      <w:pPr>
        <w:spacing w:line="360" w:lineRule="auto"/>
        <w:rPr>
          <w:sz w:val="28"/>
          <w:szCs w:val="28"/>
        </w:rPr>
      </w:pPr>
    </w:p>
    <w:p w:rsidR="00F47171" w:rsidRDefault="00F47171" w:rsidP="00F47171">
      <w:pPr>
        <w:spacing w:line="360" w:lineRule="auto"/>
        <w:rPr>
          <w:b/>
          <w:sz w:val="28"/>
          <w:szCs w:val="28"/>
        </w:rPr>
      </w:pPr>
      <w:r>
        <w:rPr>
          <w:b/>
          <w:sz w:val="28"/>
          <w:szCs w:val="28"/>
        </w:rPr>
        <w:t>KENNETH B. NGCAMPHALALA</w:t>
      </w:r>
      <w:r>
        <w:rPr>
          <w:b/>
          <w:sz w:val="28"/>
          <w:szCs w:val="28"/>
        </w:rPr>
        <w:tab/>
      </w:r>
      <w:r>
        <w:rPr>
          <w:b/>
          <w:sz w:val="28"/>
          <w:szCs w:val="28"/>
        </w:rPr>
        <w:tab/>
      </w:r>
      <w:r>
        <w:rPr>
          <w:b/>
          <w:sz w:val="28"/>
          <w:szCs w:val="28"/>
        </w:rPr>
        <w:tab/>
      </w:r>
      <w:r>
        <w:rPr>
          <w:b/>
          <w:sz w:val="28"/>
          <w:szCs w:val="28"/>
        </w:rPr>
        <w:tab/>
        <w:t>APPLICANT</w:t>
      </w:r>
    </w:p>
    <w:p w:rsidR="00F47171" w:rsidRDefault="00F47171" w:rsidP="00F47171">
      <w:pPr>
        <w:spacing w:line="360" w:lineRule="auto"/>
        <w:rPr>
          <w:b/>
          <w:sz w:val="28"/>
          <w:szCs w:val="28"/>
        </w:rPr>
      </w:pPr>
    </w:p>
    <w:p w:rsidR="00F47171" w:rsidRDefault="00F47171" w:rsidP="00F47171">
      <w:pPr>
        <w:spacing w:line="360" w:lineRule="auto"/>
        <w:rPr>
          <w:sz w:val="28"/>
          <w:szCs w:val="28"/>
        </w:rPr>
      </w:pPr>
      <w:proofErr w:type="gramStart"/>
      <w:r>
        <w:rPr>
          <w:sz w:val="28"/>
          <w:szCs w:val="28"/>
        </w:rPr>
        <w:t>and</w:t>
      </w:r>
      <w:proofErr w:type="gramEnd"/>
    </w:p>
    <w:p w:rsidR="00F47171" w:rsidRDefault="00F47171" w:rsidP="00F47171">
      <w:pPr>
        <w:ind w:left="720" w:hanging="720"/>
        <w:rPr>
          <w:sz w:val="28"/>
          <w:szCs w:val="28"/>
        </w:rPr>
      </w:pPr>
    </w:p>
    <w:p w:rsidR="00F47171" w:rsidRDefault="00F47171" w:rsidP="00F47171">
      <w:pPr>
        <w:ind w:left="720" w:hanging="720"/>
        <w:rPr>
          <w:b/>
          <w:sz w:val="28"/>
          <w:szCs w:val="28"/>
        </w:rPr>
      </w:pPr>
      <w:r>
        <w:rPr>
          <w:b/>
          <w:sz w:val="28"/>
          <w:szCs w:val="28"/>
        </w:rPr>
        <w:t>SWAZILAND DEVELOPMENT &amp;</w:t>
      </w:r>
    </w:p>
    <w:p w:rsidR="00F47171" w:rsidRDefault="00F47171" w:rsidP="00F47171">
      <w:pPr>
        <w:ind w:left="720" w:hanging="720"/>
        <w:rPr>
          <w:b/>
          <w:sz w:val="28"/>
          <w:szCs w:val="28"/>
        </w:rPr>
      </w:pPr>
      <w:r>
        <w:rPr>
          <w:b/>
          <w:sz w:val="28"/>
          <w:szCs w:val="28"/>
        </w:rPr>
        <w:t>SAVINGS BANK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Pr="00F47171">
        <w:rPr>
          <w:b/>
          <w:sz w:val="28"/>
          <w:szCs w:val="28"/>
          <w:vertAlign w:val="superscript"/>
        </w:rPr>
        <w:t>ST</w:t>
      </w:r>
      <w:r>
        <w:rPr>
          <w:b/>
          <w:sz w:val="28"/>
          <w:szCs w:val="28"/>
        </w:rPr>
        <w:t xml:space="preserve"> RESPONDENT</w:t>
      </w:r>
    </w:p>
    <w:p w:rsidR="00F47171" w:rsidRDefault="00F47171" w:rsidP="00F47171">
      <w:pPr>
        <w:ind w:left="720" w:hanging="720"/>
        <w:rPr>
          <w:b/>
          <w:sz w:val="28"/>
          <w:szCs w:val="28"/>
        </w:rPr>
      </w:pPr>
    </w:p>
    <w:p w:rsidR="00F47171" w:rsidRDefault="00F47171" w:rsidP="00F47171">
      <w:pPr>
        <w:ind w:left="720" w:hanging="720"/>
        <w:rPr>
          <w:b/>
          <w:sz w:val="28"/>
          <w:szCs w:val="28"/>
        </w:rPr>
      </w:pPr>
      <w:r>
        <w:rPr>
          <w:b/>
          <w:sz w:val="28"/>
          <w:szCs w:val="28"/>
        </w:rPr>
        <w:t xml:space="preserve">THE PRESIDING JUDGE OF THE </w:t>
      </w:r>
    </w:p>
    <w:p w:rsidR="00F47171" w:rsidRDefault="00F47171" w:rsidP="00F47171">
      <w:pPr>
        <w:ind w:left="720" w:hanging="720"/>
        <w:rPr>
          <w:b/>
          <w:sz w:val="28"/>
          <w:szCs w:val="28"/>
        </w:rPr>
      </w:pPr>
      <w:r>
        <w:rPr>
          <w:b/>
          <w:sz w:val="28"/>
          <w:szCs w:val="28"/>
        </w:rPr>
        <w:t>INDUSTRIAL COURT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r w:rsidRPr="00F47171">
        <w:rPr>
          <w:b/>
          <w:sz w:val="28"/>
          <w:szCs w:val="28"/>
          <w:vertAlign w:val="superscript"/>
        </w:rPr>
        <w:t>ND</w:t>
      </w:r>
      <w:r>
        <w:rPr>
          <w:b/>
          <w:sz w:val="28"/>
          <w:szCs w:val="28"/>
        </w:rPr>
        <w:t xml:space="preserve"> RESPONDENT</w:t>
      </w:r>
    </w:p>
    <w:p w:rsidR="00F47171" w:rsidRDefault="00F47171" w:rsidP="00F47171">
      <w:pPr>
        <w:ind w:left="720" w:hanging="720"/>
        <w:rPr>
          <w:b/>
          <w:sz w:val="28"/>
          <w:szCs w:val="28"/>
        </w:rPr>
      </w:pPr>
    </w:p>
    <w:p w:rsidR="00F47171" w:rsidRDefault="00F47171" w:rsidP="00F47171">
      <w:pPr>
        <w:ind w:left="720" w:hanging="720"/>
        <w:rPr>
          <w:b/>
          <w:sz w:val="28"/>
          <w:szCs w:val="28"/>
        </w:rPr>
      </w:pPr>
    </w:p>
    <w:p w:rsidR="00F47171" w:rsidRDefault="00F47171" w:rsidP="00F47171">
      <w:pPr>
        <w:ind w:left="720" w:hanging="720"/>
        <w:rPr>
          <w:sz w:val="28"/>
          <w:szCs w:val="28"/>
        </w:rPr>
      </w:pPr>
    </w:p>
    <w:p w:rsidR="00F47171" w:rsidRDefault="00F47171" w:rsidP="00F47171"/>
    <w:p w:rsidR="00F47171" w:rsidRDefault="00F47171" w:rsidP="00F47171">
      <w:r>
        <w:rPr>
          <w:b/>
        </w:rPr>
        <w:t>Neutral citation</w:t>
      </w:r>
      <w:r>
        <w:tab/>
        <w:t>:</w:t>
      </w:r>
      <w:r>
        <w:tab/>
        <w:t xml:space="preserve">Kenneth B. </w:t>
      </w:r>
      <w:proofErr w:type="spellStart"/>
      <w:r>
        <w:t>Ngcamphalala</w:t>
      </w:r>
      <w:proofErr w:type="spellEnd"/>
      <w:r>
        <w:t xml:space="preserve"> and Swazi Bank, The Presiding Judge </w:t>
      </w:r>
    </w:p>
    <w:p w:rsidR="00F47171" w:rsidRDefault="00C41790" w:rsidP="00D90435">
      <w:pPr>
        <w:ind w:left="2880"/>
        <w:jc w:val="both"/>
      </w:pPr>
      <w:proofErr w:type="gramStart"/>
      <w:r>
        <w:t>of</w:t>
      </w:r>
      <w:proofErr w:type="gramEnd"/>
      <w:r>
        <w:t xml:space="preserve"> the Industrial Court</w:t>
      </w:r>
      <w:r w:rsidR="00D90435">
        <w:t xml:space="preserve"> (385/11) </w:t>
      </w:r>
      <w:r w:rsidR="00F47171">
        <w:t>[2012] SZHC</w:t>
      </w:r>
      <w:r w:rsidR="00D90435">
        <w:t xml:space="preserve"> 223 (28  SEPTEMBER</w:t>
      </w:r>
      <w:r w:rsidR="00F47171">
        <w:t xml:space="preserve"> 2012) </w:t>
      </w:r>
    </w:p>
    <w:p w:rsidR="00F47171" w:rsidRDefault="00F47171" w:rsidP="00F47171">
      <w:r>
        <w:tab/>
      </w:r>
      <w:r>
        <w:tab/>
      </w:r>
      <w:r>
        <w:tab/>
      </w:r>
      <w:r>
        <w:tab/>
      </w:r>
    </w:p>
    <w:p w:rsidR="00F47171" w:rsidRDefault="00F47171" w:rsidP="00F47171">
      <w:r>
        <w:rPr>
          <w:b/>
        </w:rPr>
        <w:t>Coram</w:t>
      </w:r>
      <w:r>
        <w:rPr>
          <w:b/>
        </w:rPr>
        <w:tab/>
      </w:r>
      <w:r>
        <w:tab/>
      </w:r>
      <w:r>
        <w:tab/>
        <w:t>:</w:t>
      </w:r>
      <w:r>
        <w:tab/>
        <w:t>MABUZA J</w:t>
      </w:r>
    </w:p>
    <w:p w:rsidR="00F47171" w:rsidRDefault="00F47171" w:rsidP="00F47171"/>
    <w:p w:rsidR="00F47171" w:rsidRDefault="00F47171" w:rsidP="00F47171">
      <w:r>
        <w:rPr>
          <w:b/>
        </w:rPr>
        <w:t xml:space="preserve">Heard </w:t>
      </w:r>
      <w:r>
        <w:rPr>
          <w:b/>
        </w:rPr>
        <w:tab/>
      </w:r>
      <w:r>
        <w:tab/>
      </w:r>
      <w:r>
        <w:tab/>
        <w:t>:</w:t>
      </w:r>
      <w:r>
        <w:tab/>
        <w:t xml:space="preserve">7, 8 AND 9 FEBRUARY 2012, </w:t>
      </w:r>
    </w:p>
    <w:p w:rsidR="00F47171" w:rsidRDefault="00F47171" w:rsidP="00F47171"/>
    <w:p w:rsidR="00F47171" w:rsidRDefault="00F47171" w:rsidP="00F47171">
      <w:r>
        <w:rPr>
          <w:b/>
        </w:rPr>
        <w:t>Delivered</w:t>
      </w:r>
      <w:r w:rsidR="00AB3322">
        <w:tab/>
      </w:r>
      <w:r w:rsidR="00AB3322">
        <w:tab/>
        <w:t>:</w:t>
      </w:r>
      <w:r w:rsidR="00AB3322">
        <w:tab/>
      </w:r>
      <w:r w:rsidR="00661AD2">
        <w:t xml:space="preserve">28 </w:t>
      </w:r>
      <w:r w:rsidR="00AB3322">
        <w:t>SEPTEMBER</w:t>
      </w:r>
      <w:r>
        <w:t xml:space="preserve"> 2012</w:t>
      </w:r>
    </w:p>
    <w:p w:rsidR="00F47171" w:rsidRDefault="00F47171" w:rsidP="00F47171"/>
    <w:p w:rsidR="00661AD2" w:rsidRDefault="00F47171" w:rsidP="00661AD2">
      <w:pPr>
        <w:ind w:left="2160" w:hanging="2160"/>
      </w:pPr>
      <w:r>
        <w:rPr>
          <w:b/>
        </w:rPr>
        <w:t>Summary</w:t>
      </w:r>
      <w:r>
        <w:rPr>
          <w:b/>
        </w:rPr>
        <w:tab/>
      </w:r>
      <w:r>
        <w:t>:</w:t>
      </w:r>
      <w:r>
        <w:tab/>
      </w:r>
      <w:proofErr w:type="spellStart"/>
      <w:r w:rsidR="00661AD2">
        <w:t>Labour</w:t>
      </w:r>
      <w:proofErr w:type="spellEnd"/>
      <w:r w:rsidR="00661AD2">
        <w:t xml:space="preserve"> Law - </w:t>
      </w:r>
      <w:r w:rsidR="004635DE">
        <w:t xml:space="preserve">Review – Applicant seeks review of decision </w:t>
      </w:r>
      <w:r w:rsidR="00661AD2">
        <w:t>of</w:t>
      </w:r>
    </w:p>
    <w:p w:rsidR="004635DE" w:rsidRDefault="004635DE" w:rsidP="00661AD2">
      <w:pPr>
        <w:ind w:left="2880"/>
        <w:jc w:val="both"/>
      </w:pPr>
      <w:r>
        <w:t>Industrial Court – Review to High Court governed by section</w:t>
      </w:r>
      <w:r w:rsidR="00661AD2">
        <w:t xml:space="preserve"> </w:t>
      </w:r>
      <w:r>
        <w:t>19 (5) of the Industrial Relations Act No. 1</w:t>
      </w:r>
      <w:r w:rsidR="00555B0D">
        <w:t>/2000 (as amended) – Common law grounds for review applicable – Review granted.</w:t>
      </w:r>
    </w:p>
    <w:p w:rsidR="00F47171" w:rsidRDefault="00F47171" w:rsidP="00F47171">
      <w:pPr>
        <w:spacing w:line="480" w:lineRule="auto"/>
        <w:ind w:left="720" w:hanging="720"/>
        <w:rPr>
          <w:sz w:val="28"/>
          <w:szCs w:val="28"/>
        </w:rPr>
      </w:pPr>
    </w:p>
    <w:p w:rsidR="00F47171" w:rsidRDefault="00F47171" w:rsidP="00F47171">
      <w:pPr>
        <w:spacing w:line="480" w:lineRule="auto"/>
        <w:ind w:left="720" w:hanging="720"/>
        <w:rPr>
          <w:sz w:val="28"/>
          <w:szCs w:val="28"/>
        </w:rPr>
      </w:pPr>
    </w:p>
    <w:p w:rsidR="004F1D21" w:rsidRDefault="00F47171" w:rsidP="00C41790">
      <w:pPr>
        <w:spacing w:line="480" w:lineRule="auto"/>
        <w:ind w:left="720" w:hanging="720"/>
        <w:jc w:val="both"/>
        <w:rPr>
          <w:sz w:val="28"/>
          <w:szCs w:val="28"/>
        </w:rPr>
      </w:pPr>
      <w:r>
        <w:rPr>
          <w:sz w:val="28"/>
          <w:szCs w:val="28"/>
        </w:rPr>
        <w:t>[1]</w:t>
      </w:r>
      <w:r>
        <w:rPr>
          <w:sz w:val="28"/>
          <w:szCs w:val="28"/>
        </w:rPr>
        <w:tab/>
        <w:t>The</w:t>
      </w:r>
      <w:r w:rsidR="00C41790">
        <w:rPr>
          <w:sz w:val="28"/>
          <w:szCs w:val="28"/>
        </w:rPr>
        <w:t xml:space="preserve"> Applicant seeks to have an order of the Industrial Court in Case No. 186/2010</w:t>
      </w:r>
      <w:r w:rsidR="00E52F05">
        <w:rPr>
          <w:sz w:val="28"/>
          <w:szCs w:val="28"/>
        </w:rPr>
        <w:t xml:space="preserve"> granted on the 2</w:t>
      </w:r>
      <w:r w:rsidR="00E52F05" w:rsidRPr="00E52F05">
        <w:rPr>
          <w:sz w:val="28"/>
          <w:szCs w:val="28"/>
          <w:vertAlign w:val="superscript"/>
        </w:rPr>
        <w:t>nd</w:t>
      </w:r>
      <w:r w:rsidR="00E52F05">
        <w:rPr>
          <w:sz w:val="28"/>
          <w:szCs w:val="28"/>
        </w:rPr>
        <w:t xml:space="preserve"> February 2011 </w:t>
      </w:r>
      <w:r w:rsidR="00C41790">
        <w:rPr>
          <w:sz w:val="28"/>
          <w:szCs w:val="28"/>
        </w:rPr>
        <w:t>to be reviewed</w:t>
      </w:r>
      <w:r w:rsidR="00EA699A">
        <w:rPr>
          <w:sz w:val="28"/>
          <w:szCs w:val="28"/>
        </w:rPr>
        <w:t>,</w:t>
      </w:r>
      <w:r w:rsidR="00C41790">
        <w:rPr>
          <w:sz w:val="28"/>
          <w:szCs w:val="28"/>
        </w:rPr>
        <w:t xml:space="preserve"> corrected or set aside, and costs.</w:t>
      </w:r>
    </w:p>
    <w:p w:rsidR="00C41790" w:rsidRDefault="00C41790" w:rsidP="00C41790">
      <w:pPr>
        <w:spacing w:line="480" w:lineRule="auto"/>
        <w:ind w:left="720" w:hanging="720"/>
        <w:rPr>
          <w:sz w:val="28"/>
          <w:szCs w:val="28"/>
        </w:rPr>
      </w:pPr>
    </w:p>
    <w:p w:rsidR="00E52F05" w:rsidRDefault="00EA699A" w:rsidP="00C41790">
      <w:pPr>
        <w:spacing w:line="480" w:lineRule="auto"/>
        <w:ind w:left="720" w:hanging="720"/>
        <w:jc w:val="both"/>
        <w:rPr>
          <w:sz w:val="28"/>
          <w:szCs w:val="28"/>
        </w:rPr>
      </w:pPr>
      <w:r>
        <w:rPr>
          <w:sz w:val="28"/>
          <w:szCs w:val="28"/>
        </w:rPr>
        <w:t>[2]</w:t>
      </w:r>
      <w:r>
        <w:rPr>
          <w:sz w:val="28"/>
          <w:szCs w:val="28"/>
        </w:rPr>
        <w:tab/>
        <w:t>In that case (i.e. Case N</w:t>
      </w:r>
      <w:r w:rsidR="00C41790">
        <w:rPr>
          <w:sz w:val="28"/>
          <w:szCs w:val="28"/>
        </w:rPr>
        <w:t>o. 186/2010) the Applicant sought an order against the 1</w:t>
      </w:r>
      <w:r w:rsidR="00C41790" w:rsidRPr="00C41790">
        <w:rPr>
          <w:sz w:val="28"/>
          <w:szCs w:val="28"/>
          <w:vertAlign w:val="superscript"/>
        </w:rPr>
        <w:t>st</w:t>
      </w:r>
      <w:r w:rsidR="00555B0D">
        <w:rPr>
          <w:sz w:val="28"/>
          <w:szCs w:val="28"/>
        </w:rPr>
        <w:t xml:space="preserve"> Respondent</w:t>
      </w:r>
      <w:r w:rsidR="00C41790">
        <w:rPr>
          <w:sz w:val="28"/>
          <w:szCs w:val="28"/>
        </w:rPr>
        <w:t xml:space="preserve"> to pay him his monthly salary plus full </w:t>
      </w:r>
      <w:r w:rsidR="00D51979">
        <w:rPr>
          <w:sz w:val="28"/>
          <w:szCs w:val="28"/>
        </w:rPr>
        <w:t>benefits</w:t>
      </w:r>
      <w:r w:rsidR="00C41790">
        <w:rPr>
          <w:sz w:val="28"/>
          <w:szCs w:val="28"/>
        </w:rPr>
        <w:t xml:space="preserve"> from March 2001 to date of final payment; </w:t>
      </w:r>
      <w:r w:rsidR="00E52F05">
        <w:rPr>
          <w:sz w:val="28"/>
          <w:szCs w:val="28"/>
        </w:rPr>
        <w:t>interest on the aforesaid amount from date of application to date of final judgment; further or alternative relief.</w:t>
      </w:r>
    </w:p>
    <w:p w:rsidR="005A4CC6" w:rsidRDefault="005A4CC6" w:rsidP="00C41790">
      <w:pPr>
        <w:spacing w:line="480" w:lineRule="auto"/>
        <w:ind w:left="720" w:hanging="720"/>
        <w:jc w:val="both"/>
        <w:rPr>
          <w:sz w:val="28"/>
          <w:szCs w:val="28"/>
        </w:rPr>
      </w:pPr>
    </w:p>
    <w:p w:rsidR="005A4CC6" w:rsidRDefault="005A4CC6" w:rsidP="00C41790">
      <w:pPr>
        <w:spacing w:line="480" w:lineRule="auto"/>
        <w:ind w:left="720" w:hanging="720"/>
        <w:jc w:val="both"/>
        <w:rPr>
          <w:sz w:val="28"/>
          <w:szCs w:val="28"/>
        </w:rPr>
      </w:pPr>
      <w:r>
        <w:rPr>
          <w:sz w:val="28"/>
          <w:szCs w:val="28"/>
        </w:rPr>
        <w:t>[3]</w:t>
      </w:r>
      <w:r>
        <w:rPr>
          <w:sz w:val="28"/>
          <w:szCs w:val="28"/>
        </w:rPr>
        <w:tab/>
        <w:t>According to the papers filed off record</w:t>
      </w:r>
      <w:r w:rsidR="00F50592">
        <w:rPr>
          <w:sz w:val="28"/>
          <w:szCs w:val="28"/>
        </w:rPr>
        <w:t xml:space="preserve"> the amount in respect of salary totaled the sum of E13,488,611.57 (Thirteen million four hundred and eighty eight thousand six hundred and eleven Emalangeni fifty seven cents)</w:t>
      </w:r>
      <w:r w:rsidR="00F9765E">
        <w:rPr>
          <w:sz w:val="28"/>
          <w:szCs w:val="28"/>
        </w:rPr>
        <w:t xml:space="preserve"> when the application was launched on the 20/4/2010</w:t>
      </w:r>
      <w:r w:rsidR="00AB2ED1">
        <w:rPr>
          <w:sz w:val="28"/>
          <w:szCs w:val="28"/>
        </w:rPr>
        <w:t xml:space="preserve"> and</w:t>
      </w:r>
      <w:r w:rsidR="00F9765E">
        <w:rPr>
          <w:sz w:val="28"/>
          <w:szCs w:val="28"/>
        </w:rPr>
        <w:t xml:space="preserve"> calculated from March, 2001.  The monthly salary of the Applicant having been the sum of E14</w:t>
      </w:r>
      <w:proofErr w:type="gramStart"/>
      <w:r w:rsidR="00F9765E">
        <w:rPr>
          <w:sz w:val="28"/>
          <w:szCs w:val="28"/>
        </w:rPr>
        <w:t>,583.33</w:t>
      </w:r>
      <w:proofErr w:type="gramEnd"/>
      <w:r w:rsidR="00F9765E">
        <w:rPr>
          <w:sz w:val="28"/>
          <w:szCs w:val="28"/>
        </w:rPr>
        <w:t xml:space="preserve"> (Fourteen thousand five hundred and eighty three Emalangeni thirty three cents)</w:t>
      </w:r>
      <w:r w:rsidR="004A37EF">
        <w:rPr>
          <w:sz w:val="28"/>
          <w:szCs w:val="28"/>
        </w:rPr>
        <w:t>.</w:t>
      </w:r>
    </w:p>
    <w:p w:rsidR="00F9765E" w:rsidRDefault="00F9765E" w:rsidP="00C41790">
      <w:pPr>
        <w:spacing w:line="480" w:lineRule="auto"/>
        <w:ind w:left="720" w:hanging="720"/>
        <w:jc w:val="both"/>
        <w:rPr>
          <w:sz w:val="28"/>
          <w:szCs w:val="28"/>
        </w:rPr>
      </w:pPr>
    </w:p>
    <w:p w:rsidR="00F9765E" w:rsidRDefault="00F9765E" w:rsidP="00C41790">
      <w:pPr>
        <w:spacing w:line="480" w:lineRule="auto"/>
        <w:ind w:left="720" w:hanging="720"/>
        <w:jc w:val="both"/>
        <w:rPr>
          <w:sz w:val="28"/>
          <w:szCs w:val="28"/>
        </w:rPr>
      </w:pPr>
      <w:r>
        <w:rPr>
          <w:sz w:val="28"/>
          <w:szCs w:val="28"/>
        </w:rPr>
        <w:t>[4]</w:t>
      </w:r>
      <w:r>
        <w:rPr>
          <w:sz w:val="28"/>
          <w:szCs w:val="28"/>
        </w:rPr>
        <w:tab/>
      </w:r>
      <w:r w:rsidR="00AA2E59">
        <w:rPr>
          <w:sz w:val="28"/>
          <w:szCs w:val="28"/>
        </w:rPr>
        <w:t>The date for which final payment is sought has not been disclosed nor how it is to be determined.  The Applicant has left that date open ended.</w:t>
      </w:r>
    </w:p>
    <w:p w:rsidR="00AA2E59" w:rsidRDefault="00AA2E59" w:rsidP="00C41790">
      <w:pPr>
        <w:spacing w:line="480" w:lineRule="auto"/>
        <w:ind w:left="720" w:hanging="720"/>
        <w:jc w:val="both"/>
        <w:rPr>
          <w:sz w:val="28"/>
          <w:szCs w:val="28"/>
        </w:rPr>
      </w:pPr>
    </w:p>
    <w:p w:rsidR="00AA2E59" w:rsidRDefault="00AA2E59" w:rsidP="00C41790">
      <w:pPr>
        <w:spacing w:line="480" w:lineRule="auto"/>
        <w:ind w:left="720" w:hanging="720"/>
        <w:jc w:val="both"/>
        <w:rPr>
          <w:sz w:val="28"/>
          <w:szCs w:val="28"/>
        </w:rPr>
      </w:pPr>
      <w:r>
        <w:rPr>
          <w:sz w:val="28"/>
          <w:szCs w:val="28"/>
        </w:rPr>
        <w:t>[5]</w:t>
      </w:r>
      <w:r>
        <w:rPr>
          <w:sz w:val="28"/>
          <w:szCs w:val="28"/>
        </w:rPr>
        <w:tab/>
        <w:t>The Applicant als</w:t>
      </w:r>
      <w:r w:rsidR="003358AC">
        <w:rPr>
          <w:sz w:val="28"/>
          <w:szCs w:val="28"/>
        </w:rPr>
        <w:t>o seeks his full benefits from M</w:t>
      </w:r>
      <w:r>
        <w:rPr>
          <w:sz w:val="28"/>
          <w:szCs w:val="28"/>
        </w:rPr>
        <w:t>arch 2001</w:t>
      </w:r>
      <w:r w:rsidR="003358AC">
        <w:rPr>
          <w:sz w:val="28"/>
          <w:szCs w:val="28"/>
        </w:rPr>
        <w:t xml:space="preserve"> to date of final paymen</w:t>
      </w:r>
      <w:r w:rsidR="00441886">
        <w:rPr>
          <w:sz w:val="28"/>
          <w:szCs w:val="28"/>
        </w:rPr>
        <w:t xml:space="preserve">t.  The full benefits he claims are set out in paragraph 3 of his founding affidavit in the application launched in the court </w:t>
      </w:r>
      <w:r w:rsidR="00441886" w:rsidRPr="00441886">
        <w:rPr>
          <w:b/>
          <w:i/>
          <w:sz w:val="28"/>
          <w:szCs w:val="28"/>
        </w:rPr>
        <w:t>a quo.</w:t>
      </w:r>
      <w:r w:rsidR="00441886">
        <w:rPr>
          <w:sz w:val="28"/>
          <w:szCs w:val="28"/>
        </w:rPr>
        <w:t xml:space="preserve">  These are set out as follows:</w:t>
      </w:r>
    </w:p>
    <w:p w:rsidR="00441886" w:rsidRDefault="00441886" w:rsidP="00C41790">
      <w:pPr>
        <w:spacing w:line="480" w:lineRule="auto"/>
        <w:ind w:left="720" w:hanging="720"/>
        <w:jc w:val="both"/>
        <w:rPr>
          <w:sz w:val="28"/>
          <w:szCs w:val="28"/>
        </w:rPr>
      </w:pPr>
    </w:p>
    <w:p w:rsidR="00441886" w:rsidRDefault="002D1F90" w:rsidP="001E5D88">
      <w:pPr>
        <w:pStyle w:val="ListParagraph"/>
        <w:spacing w:line="360" w:lineRule="auto"/>
        <w:ind w:left="1440"/>
        <w:jc w:val="both"/>
        <w:rPr>
          <w:sz w:val="28"/>
          <w:szCs w:val="28"/>
        </w:rPr>
      </w:pPr>
      <w:r>
        <w:rPr>
          <w:sz w:val="28"/>
          <w:szCs w:val="28"/>
        </w:rPr>
        <w:t>(a)</w:t>
      </w:r>
      <w:r w:rsidR="00441886">
        <w:rPr>
          <w:sz w:val="28"/>
          <w:szCs w:val="28"/>
        </w:rPr>
        <w:tab/>
        <w:t>Thirty working days annual holiday;</w:t>
      </w:r>
    </w:p>
    <w:p w:rsidR="00441886" w:rsidRDefault="002D1F90" w:rsidP="001E5D88">
      <w:pPr>
        <w:pStyle w:val="ListParagraph"/>
        <w:spacing w:line="360" w:lineRule="auto"/>
        <w:ind w:left="1440"/>
        <w:jc w:val="both"/>
        <w:rPr>
          <w:sz w:val="28"/>
          <w:szCs w:val="28"/>
        </w:rPr>
      </w:pPr>
      <w:r>
        <w:rPr>
          <w:sz w:val="28"/>
          <w:szCs w:val="28"/>
        </w:rPr>
        <w:t>(b)</w:t>
      </w:r>
      <w:r w:rsidR="00441886">
        <w:rPr>
          <w:sz w:val="28"/>
          <w:szCs w:val="28"/>
        </w:rPr>
        <w:tab/>
      </w:r>
      <w:r>
        <w:rPr>
          <w:sz w:val="28"/>
          <w:szCs w:val="28"/>
        </w:rPr>
        <w:t>Personal use of employer’s car;</w:t>
      </w:r>
    </w:p>
    <w:p w:rsidR="00C7206F" w:rsidRDefault="002D1F90" w:rsidP="001E5D88">
      <w:pPr>
        <w:pStyle w:val="ListParagraph"/>
        <w:spacing w:line="360" w:lineRule="auto"/>
        <w:ind w:left="1440"/>
        <w:jc w:val="both"/>
        <w:rPr>
          <w:sz w:val="28"/>
          <w:szCs w:val="28"/>
        </w:rPr>
      </w:pPr>
      <w:r>
        <w:rPr>
          <w:sz w:val="28"/>
          <w:szCs w:val="28"/>
        </w:rPr>
        <w:t>(</w:t>
      </w:r>
      <w:proofErr w:type="gramStart"/>
      <w:r>
        <w:rPr>
          <w:sz w:val="28"/>
          <w:szCs w:val="28"/>
        </w:rPr>
        <w:t>c</w:t>
      </w:r>
      <w:proofErr w:type="gramEnd"/>
      <w:r>
        <w:rPr>
          <w:sz w:val="28"/>
          <w:szCs w:val="28"/>
        </w:rPr>
        <w:t>)</w:t>
      </w:r>
      <w:r>
        <w:rPr>
          <w:sz w:val="28"/>
          <w:szCs w:val="28"/>
        </w:rPr>
        <w:tab/>
      </w:r>
      <w:r w:rsidR="00C7206F">
        <w:rPr>
          <w:sz w:val="28"/>
          <w:szCs w:val="28"/>
        </w:rPr>
        <w:t>Cost of servicing and repairs of vehicle;</w:t>
      </w:r>
    </w:p>
    <w:p w:rsidR="009E115F" w:rsidRDefault="00C7206F" w:rsidP="001E5D88">
      <w:pPr>
        <w:pStyle w:val="ListParagraph"/>
        <w:spacing w:line="360" w:lineRule="auto"/>
        <w:ind w:left="1440"/>
        <w:jc w:val="both"/>
        <w:rPr>
          <w:sz w:val="28"/>
          <w:szCs w:val="28"/>
        </w:rPr>
      </w:pPr>
      <w:r>
        <w:rPr>
          <w:sz w:val="28"/>
          <w:szCs w:val="28"/>
        </w:rPr>
        <w:t>(d)</w:t>
      </w:r>
      <w:r>
        <w:rPr>
          <w:sz w:val="28"/>
          <w:szCs w:val="28"/>
        </w:rPr>
        <w:tab/>
      </w:r>
      <w:r w:rsidR="009E115F">
        <w:rPr>
          <w:sz w:val="28"/>
          <w:szCs w:val="28"/>
        </w:rPr>
        <w:t>Petrol;</w:t>
      </w:r>
    </w:p>
    <w:p w:rsidR="009E115F" w:rsidRDefault="009E115F" w:rsidP="001E5D88">
      <w:pPr>
        <w:pStyle w:val="ListParagraph"/>
        <w:spacing w:line="360" w:lineRule="auto"/>
        <w:ind w:left="1440"/>
        <w:jc w:val="both"/>
        <w:rPr>
          <w:sz w:val="28"/>
          <w:szCs w:val="28"/>
        </w:rPr>
      </w:pPr>
      <w:r>
        <w:rPr>
          <w:sz w:val="28"/>
          <w:szCs w:val="28"/>
        </w:rPr>
        <w:t>(e)</w:t>
      </w:r>
      <w:r>
        <w:rPr>
          <w:sz w:val="28"/>
          <w:szCs w:val="28"/>
        </w:rPr>
        <w:tab/>
        <w:t>Medical aid;</w:t>
      </w:r>
    </w:p>
    <w:p w:rsidR="00A03B93" w:rsidRDefault="00A03B93" w:rsidP="001E5D88">
      <w:pPr>
        <w:pStyle w:val="ListParagraph"/>
        <w:spacing w:line="360" w:lineRule="auto"/>
        <w:ind w:left="1440"/>
        <w:jc w:val="both"/>
        <w:rPr>
          <w:sz w:val="28"/>
          <w:szCs w:val="28"/>
        </w:rPr>
      </w:pPr>
      <w:r>
        <w:rPr>
          <w:sz w:val="28"/>
          <w:szCs w:val="28"/>
        </w:rPr>
        <w:t>(f)</w:t>
      </w:r>
      <w:r>
        <w:rPr>
          <w:sz w:val="28"/>
          <w:szCs w:val="28"/>
        </w:rPr>
        <w:tab/>
        <w:t>Pension benefits</w:t>
      </w:r>
      <w:r w:rsidR="000C22D0">
        <w:rPr>
          <w:sz w:val="28"/>
          <w:szCs w:val="28"/>
        </w:rPr>
        <w:t>;</w:t>
      </w:r>
    </w:p>
    <w:p w:rsidR="000B7933" w:rsidRDefault="00A03B93" w:rsidP="001E5D88">
      <w:pPr>
        <w:pStyle w:val="ListParagraph"/>
        <w:spacing w:line="360" w:lineRule="auto"/>
        <w:ind w:left="1440"/>
        <w:jc w:val="both"/>
        <w:rPr>
          <w:sz w:val="28"/>
          <w:szCs w:val="28"/>
        </w:rPr>
      </w:pPr>
      <w:r>
        <w:rPr>
          <w:sz w:val="28"/>
          <w:szCs w:val="28"/>
        </w:rPr>
        <w:t>(g)</w:t>
      </w:r>
      <w:r>
        <w:rPr>
          <w:sz w:val="28"/>
          <w:szCs w:val="28"/>
        </w:rPr>
        <w:tab/>
        <w:t>Housing loan</w:t>
      </w:r>
      <w:r w:rsidR="000B7933">
        <w:rPr>
          <w:sz w:val="28"/>
          <w:szCs w:val="28"/>
        </w:rPr>
        <w:t xml:space="preserve"> at subsidized </w:t>
      </w:r>
      <w:r w:rsidR="000C22D0">
        <w:rPr>
          <w:sz w:val="28"/>
          <w:szCs w:val="28"/>
        </w:rPr>
        <w:t>interest over twenty-five years;</w:t>
      </w:r>
    </w:p>
    <w:p w:rsidR="000B7933" w:rsidRDefault="000B7933" w:rsidP="001E5D88">
      <w:pPr>
        <w:pStyle w:val="ListParagraph"/>
        <w:spacing w:line="360" w:lineRule="auto"/>
        <w:ind w:left="1440"/>
        <w:jc w:val="both"/>
        <w:rPr>
          <w:sz w:val="28"/>
          <w:szCs w:val="28"/>
        </w:rPr>
      </w:pPr>
      <w:r>
        <w:rPr>
          <w:sz w:val="28"/>
          <w:szCs w:val="28"/>
        </w:rPr>
        <w:t>(h)</w:t>
      </w:r>
      <w:r>
        <w:rPr>
          <w:sz w:val="28"/>
          <w:szCs w:val="28"/>
        </w:rPr>
        <w:tab/>
        <w:t>Group life and disability insurance</w:t>
      </w:r>
      <w:r w:rsidR="00FC7AC0">
        <w:rPr>
          <w:sz w:val="28"/>
          <w:szCs w:val="28"/>
        </w:rPr>
        <w:t>;</w:t>
      </w:r>
    </w:p>
    <w:p w:rsidR="00FC7AC0" w:rsidRDefault="00FC7AC0" w:rsidP="001E5D88">
      <w:pPr>
        <w:pStyle w:val="ListParagraph"/>
        <w:spacing w:line="360" w:lineRule="auto"/>
        <w:ind w:left="1440"/>
        <w:jc w:val="both"/>
        <w:rPr>
          <w:sz w:val="28"/>
          <w:szCs w:val="28"/>
        </w:rPr>
      </w:pPr>
      <w:r>
        <w:rPr>
          <w:sz w:val="28"/>
          <w:szCs w:val="28"/>
        </w:rPr>
        <w:t>(i)</w:t>
      </w:r>
      <w:r>
        <w:rPr>
          <w:sz w:val="28"/>
          <w:szCs w:val="28"/>
        </w:rPr>
        <w:tab/>
        <w:t>Funeral benefits;</w:t>
      </w:r>
    </w:p>
    <w:p w:rsidR="00FC7AC0" w:rsidRDefault="00FC7AC0" w:rsidP="001E5D88">
      <w:pPr>
        <w:pStyle w:val="ListParagraph"/>
        <w:spacing w:line="360" w:lineRule="auto"/>
        <w:ind w:left="1440"/>
        <w:jc w:val="both"/>
        <w:rPr>
          <w:sz w:val="28"/>
          <w:szCs w:val="28"/>
        </w:rPr>
      </w:pPr>
      <w:r>
        <w:rPr>
          <w:sz w:val="28"/>
          <w:szCs w:val="28"/>
        </w:rPr>
        <w:t>(j)</w:t>
      </w:r>
      <w:r>
        <w:rPr>
          <w:sz w:val="28"/>
          <w:szCs w:val="28"/>
        </w:rPr>
        <w:tab/>
      </w:r>
      <w:r w:rsidR="00461C05">
        <w:rPr>
          <w:sz w:val="28"/>
          <w:szCs w:val="28"/>
        </w:rPr>
        <w:t>Family club membership</w:t>
      </w:r>
      <w:r w:rsidR="000C22D0">
        <w:rPr>
          <w:sz w:val="28"/>
          <w:szCs w:val="28"/>
        </w:rPr>
        <w:t>;</w:t>
      </w:r>
    </w:p>
    <w:p w:rsidR="002D1F90" w:rsidRDefault="000B7933" w:rsidP="001E5D88">
      <w:pPr>
        <w:pStyle w:val="ListParagraph"/>
        <w:spacing w:line="360" w:lineRule="auto"/>
        <w:ind w:left="1440"/>
        <w:jc w:val="both"/>
        <w:rPr>
          <w:sz w:val="28"/>
          <w:szCs w:val="28"/>
        </w:rPr>
      </w:pPr>
      <w:r>
        <w:rPr>
          <w:sz w:val="28"/>
          <w:szCs w:val="28"/>
        </w:rPr>
        <w:t>(h)</w:t>
      </w:r>
      <w:r>
        <w:rPr>
          <w:sz w:val="28"/>
          <w:szCs w:val="28"/>
        </w:rPr>
        <w:tab/>
      </w:r>
      <w:r w:rsidR="00B407C6">
        <w:rPr>
          <w:sz w:val="28"/>
          <w:szCs w:val="28"/>
        </w:rPr>
        <w:t>24 H</w:t>
      </w:r>
      <w:r w:rsidR="000C22D0">
        <w:rPr>
          <w:sz w:val="28"/>
          <w:szCs w:val="28"/>
        </w:rPr>
        <w:t>our security</w:t>
      </w:r>
      <w:r w:rsidR="00CF6895">
        <w:rPr>
          <w:sz w:val="28"/>
          <w:szCs w:val="28"/>
        </w:rPr>
        <w:t xml:space="preserve"> </w:t>
      </w:r>
      <w:r w:rsidR="000C22D0">
        <w:rPr>
          <w:sz w:val="28"/>
          <w:szCs w:val="28"/>
        </w:rPr>
        <w:t>guards.</w:t>
      </w:r>
    </w:p>
    <w:p w:rsidR="000C22D0" w:rsidRDefault="000C22D0" w:rsidP="000C22D0">
      <w:pPr>
        <w:spacing w:line="480" w:lineRule="auto"/>
        <w:jc w:val="both"/>
        <w:rPr>
          <w:sz w:val="28"/>
          <w:szCs w:val="28"/>
        </w:rPr>
      </w:pPr>
    </w:p>
    <w:p w:rsidR="000C22D0" w:rsidRDefault="000C22D0" w:rsidP="00F718B9">
      <w:pPr>
        <w:spacing w:line="480" w:lineRule="auto"/>
        <w:ind w:left="720" w:hanging="720"/>
        <w:jc w:val="both"/>
        <w:rPr>
          <w:sz w:val="28"/>
          <w:szCs w:val="28"/>
        </w:rPr>
      </w:pPr>
      <w:r>
        <w:rPr>
          <w:sz w:val="28"/>
          <w:szCs w:val="28"/>
        </w:rPr>
        <w:t>[6]</w:t>
      </w:r>
      <w:r>
        <w:rPr>
          <w:sz w:val="28"/>
          <w:szCs w:val="28"/>
        </w:rPr>
        <w:tab/>
        <w:t>These benefits have not been quantified in monetary</w:t>
      </w:r>
      <w:r w:rsidR="00F718B9">
        <w:rPr>
          <w:sz w:val="28"/>
          <w:szCs w:val="28"/>
        </w:rPr>
        <w:t xml:space="preserve"> terms and have no cut</w:t>
      </w:r>
      <w:r w:rsidR="00B407C6">
        <w:rPr>
          <w:sz w:val="28"/>
          <w:szCs w:val="28"/>
        </w:rPr>
        <w:t>-</w:t>
      </w:r>
      <w:r w:rsidR="00F718B9">
        <w:rPr>
          <w:sz w:val="28"/>
          <w:szCs w:val="28"/>
        </w:rPr>
        <w:t xml:space="preserve"> off date; they have been left open ended.</w:t>
      </w:r>
    </w:p>
    <w:p w:rsidR="00B407C6" w:rsidRDefault="00B407C6" w:rsidP="00F718B9">
      <w:pPr>
        <w:spacing w:line="480" w:lineRule="auto"/>
        <w:ind w:left="720" w:hanging="720"/>
        <w:jc w:val="both"/>
        <w:rPr>
          <w:sz w:val="28"/>
          <w:szCs w:val="28"/>
        </w:rPr>
      </w:pPr>
    </w:p>
    <w:p w:rsidR="00B407C6" w:rsidRDefault="00B407C6" w:rsidP="00F718B9">
      <w:pPr>
        <w:spacing w:line="480" w:lineRule="auto"/>
        <w:ind w:left="720" w:hanging="720"/>
        <w:jc w:val="both"/>
        <w:rPr>
          <w:sz w:val="28"/>
          <w:szCs w:val="28"/>
        </w:rPr>
      </w:pPr>
      <w:r>
        <w:rPr>
          <w:sz w:val="28"/>
          <w:szCs w:val="28"/>
        </w:rPr>
        <w:t>[7]</w:t>
      </w:r>
      <w:r>
        <w:rPr>
          <w:sz w:val="28"/>
          <w:szCs w:val="28"/>
        </w:rPr>
        <w:tab/>
        <w:t>The background hereto is that the Applicant was employed by the 1</w:t>
      </w:r>
      <w:r w:rsidRPr="00B407C6">
        <w:rPr>
          <w:sz w:val="28"/>
          <w:szCs w:val="28"/>
          <w:vertAlign w:val="superscript"/>
        </w:rPr>
        <w:t>st</w:t>
      </w:r>
      <w:r>
        <w:rPr>
          <w:sz w:val="28"/>
          <w:szCs w:val="28"/>
        </w:rPr>
        <w:t xml:space="preserve"> Respondent </w:t>
      </w:r>
      <w:r w:rsidR="00122DD7">
        <w:rPr>
          <w:sz w:val="28"/>
          <w:szCs w:val="28"/>
        </w:rPr>
        <w:t>as the managing director’s personal assistant on the 1</w:t>
      </w:r>
      <w:r w:rsidR="00122DD7" w:rsidRPr="00122DD7">
        <w:rPr>
          <w:sz w:val="28"/>
          <w:szCs w:val="28"/>
          <w:vertAlign w:val="superscript"/>
        </w:rPr>
        <w:t>st</w:t>
      </w:r>
      <w:r w:rsidR="00122DD7">
        <w:rPr>
          <w:sz w:val="28"/>
          <w:szCs w:val="28"/>
        </w:rPr>
        <w:t xml:space="preserve"> January </w:t>
      </w:r>
      <w:r w:rsidR="00122DD7">
        <w:rPr>
          <w:sz w:val="28"/>
          <w:szCs w:val="28"/>
        </w:rPr>
        <w:lastRenderedPageBreak/>
        <w:t>1997 at a monthly salary of E14,</w:t>
      </w:r>
      <w:r w:rsidR="00AB3586">
        <w:rPr>
          <w:sz w:val="28"/>
          <w:szCs w:val="28"/>
        </w:rPr>
        <w:t>583.33 (Fourteen thousand five hundred and eighty three Emalangeni thirty three cents)</w:t>
      </w:r>
      <w:r w:rsidR="002E6F0C">
        <w:rPr>
          <w:sz w:val="28"/>
          <w:szCs w:val="28"/>
        </w:rPr>
        <w:t xml:space="preserve"> together with other benefits which I have set out in paragraph 5 above.</w:t>
      </w:r>
    </w:p>
    <w:p w:rsidR="002E6F0C" w:rsidRDefault="002E6F0C" w:rsidP="00F718B9">
      <w:pPr>
        <w:spacing w:line="480" w:lineRule="auto"/>
        <w:ind w:left="720" w:hanging="720"/>
        <w:jc w:val="both"/>
        <w:rPr>
          <w:sz w:val="28"/>
          <w:szCs w:val="28"/>
        </w:rPr>
      </w:pPr>
    </w:p>
    <w:p w:rsidR="002E6F0C" w:rsidRDefault="002E6F0C" w:rsidP="00F718B9">
      <w:pPr>
        <w:spacing w:line="480" w:lineRule="auto"/>
        <w:ind w:left="720" w:hanging="720"/>
        <w:jc w:val="both"/>
        <w:rPr>
          <w:sz w:val="28"/>
          <w:szCs w:val="28"/>
        </w:rPr>
      </w:pPr>
      <w:r>
        <w:rPr>
          <w:sz w:val="28"/>
          <w:szCs w:val="28"/>
        </w:rPr>
        <w:t>[8]</w:t>
      </w:r>
      <w:r>
        <w:rPr>
          <w:sz w:val="28"/>
          <w:szCs w:val="28"/>
        </w:rPr>
        <w:tab/>
      </w:r>
      <w:r w:rsidR="003A1B06">
        <w:rPr>
          <w:sz w:val="28"/>
          <w:szCs w:val="28"/>
        </w:rPr>
        <w:t>During March 1998 the 1</w:t>
      </w:r>
      <w:r w:rsidR="003A1B06" w:rsidRPr="003A1B06">
        <w:rPr>
          <w:sz w:val="28"/>
          <w:szCs w:val="28"/>
          <w:vertAlign w:val="superscript"/>
        </w:rPr>
        <w:t>st</w:t>
      </w:r>
      <w:r w:rsidR="003A1B06">
        <w:rPr>
          <w:sz w:val="28"/>
          <w:szCs w:val="28"/>
        </w:rPr>
        <w:t xml:space="preserve"> Respondent underwent a change of management. Due to disagreements with the new management, the applicant proposed to the 1</w:t>
      </w:r>
      <w:r w:rsidR="003A1B06" w:rsidRPr="003A1B06">
        <w:rPr>
          <w:sz w:val="28"/>
          <w:szCs w:val="28"/>
          <w:vertAlign w:val="superscript"/>
        </w:rPr>
        <w:t>st</w:t>
      </w:r>
      <w:r w:rsidR="003A1B06">
        <w:rPr>
          <w:sz w:val="28"/>
          <w:szCs w:val="28"/>
        </w:rPr>
        <w:t xml:space="preserve"> Respondent</w:t>
      </w:r>
      <w:r w:rsidR="00FC0D32">
        <w:rPr>
          <w:sz w:val="28"/>
          <w:szCs w:val="28"/>
        </w:rPr>
        <w:t xml:space="preserve"> </w:t>
      </w:r>
      <w:r w:rsidR="00761D33">
        <w:rPr>
          <w:sz w:val="28"/>
          <w:szCs w:val="28"/>
        </w:rPr>
        <w:t>that instead of reporting for work each day he remain home with full pay plus benefits in a letter dated 11</w:t>
      </w:r>
      <w:r w:rsidR="00761D33" w:rsidRPr="00761D33">
        <w:rPr>
          <w:sz w:val="28"/>
          <w:szCs w:val="28"/>
          <w:vertAlign w:val="superscript"/>
        </w:rPr>
        <w:t>th</w:t>
      </w:r>
      <w:r w:rsidR="00761D33">
        <w:rPr>
          <w:sz w:val="28"/>
          <w:szCs w:val="28"/>
        </w:rPr>
        <w:t xml:space="preserve"> January 2001.  In the same letter to the 1</w:t>
      </w:r>
      <w:r w:rsidR="00761D33" w:rsidRPr="00761D33">
        <w:rPr>
          <w:sz w:val="28"/>
          <w:szCs w:val="28"/>
          <w:vertAlign w:val="superscript"/>
        </w:rPr>
        <w:t>st</w:t>
      </w:r>
      <w:r w:rsidR="00761D33">
        <w:rPr>
          <w:sz w:val="28"/>
          <w:szCs w:val="28"/>
        </w:rPr>
        <w:t xml:space="preserve"> Respondent the Applicant proposed that he takes an exit package and set out the proposed package.  The 1</w:t>
      </w:r>
      <w:r w:rsidR="00761D33" w:rsidRPr="00761D33">
        <w:rPr>
          <w:sz w:val="28"/>
          <w:szCs w:val="28"/>
          <w:vertAlign w:val="superscript"/>
        </w:rPr>
        <w:t>st</w:t>
      </w:r>
      <w:r w:rsidR="00761D33">
        <w:rPr>
          <w:sz w:val="28"/>
          <w:szCs w:val="28"/>
        </w:rPr>
        <w:t xml:space="preserve"> Respondent’s </w:t>
      </w:r>
      <w:r w:rsidR="00CF30C0">
        <w:rPr>
          <w:sz w:val="28"/>
          <w:szCs w:val="28"/>
        </w:rPr>
        <w:t>response to both these proposals is set out in</w:t>
      </w:r>
      <w:r w:rsidR="00AB2ED1">
        <w:rPr>
          <w:sz w:val="28"/>
          <w:szCs w:val="28"/>
        </w:rPr>
        <w:t xml:space="preserve"> its letter to the Applicant </w:t>
      </w:r>
      <w:r w:rsidR="00CF30C0">
        <w:rPr>
          <w:sz w:val="28"/>
          <w:szCs w:val="28"/>
        </w:rPr>
        <w:t>dated 22</w:t>
      </w:r>
      <w:r w:rsidR="00CF30C0" w:rsidRPr="00CF30C0">
        <w:rPr>
          <w:sz w:val="28"/>
          <w:szCs w:val="28"/>
          <w:vertAlign w:val="superscript"/>
        </w:rPr>
        <w:t>nd</w:t>
      </w:r>
      <w:r w:rsidR="00CF30C0">
        <w:rPr>
          <w:sz w:val="28"/>
          <w:szCs w:val="28"/>
        </w:rPr>
        <w:t xml:space="preserve"> January 20</w:t>
      </w:r>
      <w:r w:rsidR="00AB2ED1">
        <w:rPr>
          <w:sz w:val="28"/>
          <w:szCs w:val="28"/>
        </w:rPr>
        <w:t>01.  In it t</w:t>
      </w:r>
      <w:r w:rsidR="00CF30C0">
        <w:rPr>
          <w:sz w:val="28"/>
          <w:szCs w:val="28"/>
        </w:rPr>
        <w:t>he 1</w:t>
      </w:r>
      <w:r w:rsidR="00CF30C0" w:rsidRPr="00CF30C0">
        <w:rPr>
          <w:sz w:val="28"/>
          <w:szCs w:val="28"/>
          <w:vertAlign w:val="superscript"/>
        </w:rPr>
        <w:t>st</w:t>
      </w:r>
      <w:r w:rsidR="00CF30C0">
        <w:rPr>
          <w:sz w:val="28"/>
          <w:szCs w:val="28"/>
        </w:rPr>
        <w:t xml:space="preserve"> Respondent rejected the Applicant’s exit package proposal and made a counter offer which is set out on page 4</w:t>
      </w:r>
      <w:r w:rsidR="00C663B2">
        <w:rPr>
          <w:sz w:val="28"/>
          <w:szCs w:val="28"/>
        </w:rPr>
        <w:t>2 – 44 of the Book of Pleadings; I need not detail same.</w:t>
      </w:r>
      <w:r w:rsidR="00CF30C0">
        <w:rPr>
          <w:sz w:val="28"/>
          <w:szCs w:val="28"/>
        </w:rPr>
        <w:t xml:space="preserve"> In response to the 1</w:t>
      </w:r>
      <w:r w:rsidR="00CF30C0" w:rsidRPr="00CF30C0">
        <w:rPr>
          <w:sz w:val="28"/>
          <w:szCs w:val="28"/>
          <w:vertAlign w:val="superscript"/>
        </w:rPr>
        <w:t>st</w:t>
      </w:r>
      <w:r w:rsidR="00CF30C0">
        <w:rPr>
          <w:sz w:val="28"/>
          <w:szCs w:val="28"/>
        </w:rPr>
        <w:t xml:space="preserve"> Respondent’s letter of 22</w:t>
      </w:r>
      <w:r w:rsidR="00CF30C0" w:rsidRPr="00CF30C0">
        <w:rPr>
          <w:sz w:val="28"/>
          <w:szCs w:val="28"/>
          <w:vertAlign w:val="superscript"/>
        </w:rPr>
        <w:t>nd</w:t>
      </w:r>
      <w:r w:rsidR="00CF30C0">
        <w:rPr>
          <w:sz w:val="28"/>
          <w:szCs w:val="28"/>
        </w:rPr>
        <w:t xml:space="preserve"> January 2001, the Applicant sent to the 1</w:t>
      </w:r>
      <w:r w:rsidR="00CF30C0" w:rsidRPr="00CF30C0">
        <w:rPr>
          <w:sz w:val="28"/>
          <w:szCs w:val="28"/>
          <w:vertAlign w:val="superscript"/>
        </w:rPr>
        <w:t>st</w:t>
      </w:r>
      <w:r w:rsidR="00CF30C0">
        <w:rPr>
          <w:sz w:val="28"/>
          <w:szCs w:val="28"/>
        </w:rPr>
        <w:t xml:space="preserve"> Respondent a draft memorandum of agreement wherein he wanted the 1</w:t>
      </w:r>
      <w:r w:rsidR="00CF30C0" w:rsidRPr="00CF30C0">
        <w:rPr>
          <w:sz w:val="28"/>
          <w:szCs w:val="28"/>
          <w:vertAlign w:val="superscript"/>
        </w:rPr>
        <w:t>st</w:t>
      </w:r>
      <w:r w:rsidR="00CF30C0">
        <w:rPr>
          <w:sz w:val="28"/>
          <w:szCs w:val="28"/>
        </w:rPr>
        <w:t xml:space="preserve"> Respondent to bind itself in an agreement that he would remain at home with full pay plus benefits until the matter was resolved.  The 1</w:t>
      </w:r>
      <w:r w:rsidR="00CF30C0" w:rsidRPr="00CF30C0">
        <w:rPr>
          <w:sz w:val="28"/>
          <w:szCs w:val="28"/>
          <w:vertAlign w:val="superscript"/>
        </w:rPr>
        <w:t>st</w:t>
      </w:r>
      <w:r w:rsidR="00CF30C0">
        <w:rPr>
          <w:sz w:val="28"/>
          <w:szCs w:val="28"/>
        </w:rPr>
        <w:t xml:space="preserve"> Responden</w:t>
      </w:r>
      <w:r w:rsidR="00DD40D3">
        <w:rPr>
          <w:sz w:val="28"/>
          <w:szCs w:val="28"/>
        </w:rPr>
        <w:t>t</w:t>
      </w:r>
      <w:r w:rsidR="00CF30C0">
        <w:rPr>
          <w:sz w:val="28"/>
          <w:szCs w:val="28"/>
        </w:rPr>
        <w:t xml:space="preserve"> declined to sign such an agreement and this is its respons</w:t>
      </w:r>
      <w:r w:rsidR="00DD40D3">
        <w:rPr>
          <w:sz w:val="28"/>
          <w:szCs w:val="28"/>
        </w:rPr>
        <w:t>e</w:t>
      </w:r>
      <w:r w:rsidR="00CF30C0">
        <w:rPr>
          <w:sz w:val="28"/>
          <w:szCs w:val="28"/>
        </w:rPr>
        <w:t>:</w:t>
      </w:r>
    </w:p>
    <w:p w:rsidR="00CF30C0" w:rsidRDefault="00CF30C0" w:rsidP="00F718B9">
      <w:pPr>
        <w:spacing w:line="480" w:lineRule="auto"/>
        <w:ind w:left="720" w:hanging="720"/>
        <w:jc w:val="both"/>
        <w:rPr>
          <w:sz w:val="28"/>
          <w:szCs w:val="28"/>
        </w:rPr>
      </w:pPr>
    </w:p>
    <w:p w:rsidR="00CF30C0" w:rsidRDefault="00CF30C0" w:rsidP="00002D16">
      <w:pPr>
        <w:spacing w:line="360" w:lineRule="auto"/>
        <w:ind w:left="1440"/>
        <w:jc w:val="both"/>
        <w:rPr>
          <w:sz w:val="28"/>
          <w:szCs w:val="28"/>
        </w:rPr>
      </w:pPr>
      <w:r>
        <w:rPr>
          <w:sz w:val="28"/>
          <w:szCs w:val="28"/>
        </w:rPr>
        <w:lastRenderedPageBreak/>
        <w:t>“</w:t>
      </w:r>
      <w:r w:rsidR="00DD40D3">
        <w:rPr>
          <w:sz w:val="28"/>
          <w:szCs w:val="28"/>
        </w:rPr>
        <w:t>My letter dated 22</w:t>
      </w:r>
      <w:r w:rsidR="00DD40D3" w:rsidRPr="00DD40D3">
        <w:rPr>
          <w:sz w:val="28"/>
          <w:szCs w:val="28"/>
          <w:vertAlign w:val="superscript"/>
        </w:rPr>
        <w:t>nd</w:t>
      </w:r>
      <w:r w:rsidR="00DD40D3">
        <w:rPr>
          <w:sz w:val="28"/>
          <w:szCs w:val="28"/>
        </w:rPr>
        <w:t xml:space="preserve"> January, 2001 addressed to you and which was formally communicated and discussed with you today is suffi</w:t>
      </w:r>
      <w:r w:rsidR="00B554C7">
        <w:rPr>
          <w:sz w:val="28"/>
          <w:szCs w:val="28"/>
        </w:rPr>
        <w:t>cient whereby in paragraph “3” 1</w:t>
      </w:r>
      <w:r w:rsidR="00DD40D3">
        <w:rPr>
          <w:sz w:val="28"/>
          <w:szCs w:val="28"/>
        </w:rPr>
        <w:t xml:space="preserve"> indicated to you that the bank accepts your suggestion that you remain at home forthwith on full pay plus benefits whilst this matter is being finalized.  That in my view fully covers the security you may be after”</w:t>
      </w:r>
    </w:p>
    <w:p w:rsidR="00C1511C" w:rsidRDefault="00C1511C" w:rsidP="00F718B9">
      <w:pPr>
        <w:spacing w:line="480" w:lineRule="auto"/>
        <w:ind w:left="720" w:hanging="720"/>
        <w:jc w:val="both"/>
        <w:rPr>
          <w:sz w:val="28"/>
          <w:szCs w:val="28"/>
        </w:rPr>
      </w:pPr>
    </w:p>
    <w:p w:rsidR="00C1511C" w:rsidRDefault="00C1511C" w:rsidP="00F718B9">
      <w:pPr>
        <w:spacing w:line="480" w:lineRule="auto"/>
        <w:ind w:left="720" w:hanging="720"/>
        <w:jc w:val="both"/>
        <w:rPr>
          <w:sz w:val="28"/>
          <w:szCs w:val="28"/>
        </w:rPr>
      </w:pPr>
      <w:r>
        <w:rPr>
          <w:sz w:val="28"/>
          <w:szCs w:val="28"/>
        </w:rPr>
        <w:t>[9]</w:t>
      </w:r>
      <w:r>
        <w:rPr>
          <w:sz w:val="28"/>
          <w:szCs w:val="28"/>
        </w:rPr>
        <w:tab/>
      </w:r>
      <w:r w:rsidR="002918F9">
        <w:rPr>
          <w:sz w:val="28"/>
          <w:szCs w:val="28"/>
        </w:rPr>
        <w:t>On the 9</w:t>
      </w:r>
      <w:r w:rsidR="002918F9" w:rsidRPr="002918F9">
        <w:rPr>
          <w:sz w:val="28"/>
          <w:szCs w:val="28"/>
          <w:vertAlign w:val="superscript"/>
        </w:rPr>
        <w:t>th</w:t>
      </w:r>
      <w:r w:rsidR="002918F9">
        <w:rPr>
          <w:sz w:val="28"/>
          <w:szCs w:val="28"/>
        </w:rPr>
        <w:t xml:space="preserve"> March 2001, the 1</w:t>
      </w:r>
      <w:r w:rsidR="002918F9" w:rsidRPr="002918F9">
        <w:rPr>
          <w:sz w:val="28"/>
          <w:szCs w:val="28"/>
          <w:vertAlign w:val="superscript"/>
        </w:rPr>
        <w:t>st</w:t>
      </w:r>
      <w:r w:rsidR="002918F9">
        <w:rPr>
          <w:sz w:val="28"/>
          <w:szCs w:val="28"/>
        </w:rPr>
        <w:t xml:space="preserve"> Respondent wrote to the Applicant terminating his services by reason of redundancy</w:t>
      </w:r>
      <w:r w:rsidR="00B554C7">
        <w:rPr>
          <w:sz w:val="28"/>
          <w:szCs w:val="28"/>
        </w:rPr>
        <w:t xml:space="preserve"> as</w:t>
      </w:r>
      <w:r w:rsidR="002918F9">
        <w:rPr>
          <w:sz w:val="28"/>
          <w:szCs w:val="28"/>
        </w:rPr>
        <w:t xml:space="preserve"> his post was abolished.</w:t>
      </w:r>
      <w:r w:rsidR="00784D21">
        <w:rPr>
          <w:sz w:val="28"/>
          <w:szCs w:val="28"/>
        </w:rPr>
        <w:t xml:space="preserve">  T</w:t>
      </w:r>
      <w:r w:rsidR="00B554C7">
        <w:rPr>
          <w:sz w:val="28"/>
          <w:szCs w:val="28"/>
        </w:rPr>
        <w:t>he terms of the exit package had</w:t>
      </w:r>
      <w:r w:rsidR="00784D21">
        <w:rPr>
          <w:sz w:val="28"/>
          <w:szCs w:val="28"/>
        </w:rPr>
        <w:t xml:space="preserve"> not been agreed as negotiations failed.  The 1</w:t>
      </w:r>
      <w:r w:rsidR="00784D21" w:rsidRPr="00784D21">
        <w:rPr>
          <w:sz w:val="28"/>
          <w:szCs w:val="28"/>
          <w:vertAlign w:val="superscript"/>
        </w:rPr>
        <w:t>st</w:t>
      </w:r>
      <w:r w:rsidR="00784D21">
        <w:rPr>
          <w:sz w:val="28"/>
          <w:szCs w:val="28"/>
        </w:rPr>
        <w:t xml:space="preserve"> Respondent in that letter set out two options with regard to terminal benefits from which the Applicant could select but the Applicant rejected these.</w:t>
      </w:r>
    </w:p>
    <w:p w:rsidR="00243770" w:rsidRDefault="00243770" w:rsidP="00F718B9">
      <w:pPr>
        <w:spacing w:line="480" w:lineRule="auto"/>
        <w:ind w:left="720" w:hanging="720"/>
        <w:jc w:val="both"/>
        <w:rPr>
          <w:sz w:val="28"/>
          <w:szCs w:val="28"/>
        </w:rPr>
      </w:pPr>
    </w:p>
    <w:p w:rsidR="00243770" w:rsidRDefault="00243770" w:rsidP="00F718B9">
      <w:pPr>
        <w:spacing w:line="480" w:lineRule="auto"/>
        <w:ind w:left="720" w:hanging="720"/>
        <w:jc w:val="both"/>
        <w:rPr>
          <w:sz w:val="28"/>
          <w:szCs w:val="28"/>
        </w:rPr>
      </w:pPr>
      <w:r>
        <w:rPr>
          <w:sz w:val="28"/>
          <w:szCs w:val="28"/>
        </w:rPr>
        <w:t>[10]</w:t>
      </w:r>
      <w:r>
        <w:rPr>
          <w:sz w:val="28"/>
          <w:szCs w:val="28"/>
        </w:rPr>
        <w:tab/>
        <w:t>The 1</w:t>
      </w:r>
      <w:r w:rsidRPr="00243770">
        <w:rPr>
          <w:sz w:val="28"/>
          <w:szCs w:val="28"/>
          <w:vertAlign w:val="superscript"/>
        </w:rPr>
        <w:t>st</w:t>
      </w:r>
      <w:r w:rsidR="00727054">
        <w:rPr>
          <w:sz w:val="28"/>
          <w:szCs w:val="28"/>
        </w:rPr>
        <w:t xml:space="preserve"> Respondent and the Applicant had a contract of employment which began on the 1</w:t>
      </w:r>
      <w:r w:rsidR="00727054" w:rsidRPr="00727054">
        <w:rPr>
          <w:sz w:val="28"/>
          <w:szCs w:val="28"/>
          <w:vertAlign w:val="superscript"/>
        </w:rPr>
        <w:t>st</w:t>
      </w:r>
      <w:r w:rsidR="00727054">
        <w:rPr>
          <w:sz w:val="28"/>
          <w:szCs w:val="28"/>
        </w:rPr>
        <w:t xml:space="preserve"> January 1997 and ended on the 9</w:t>
      </w:r>
      <w:r w:rsidR="00727054" w:rsidRPr="00727054">
        <w:rPr>
          <w:sz w:val="28"/>
          <w:szCs w:val="28"/>
          <w:vertAlign w:val="superscript"/>
        </w:rPr>
        <w:t>th</w:t>
      </w:r>
      <w:r w:rsidR="00727054">
        <w:rPr>
          <w:sz w:val="28"/>
          <w:szCs w:val="28"/>
        </w:rPr>
        <w:t xml:space="preserve"> March 2001.  The termination of the Applicant’s services was successfully challenged by the Applicant</w:t>
      </w:r>
      <w:r w:rsidR="00B554C7">
        <w:rPr>
          <w:sz w:val="28"/>
          <w:szCs w:val="28"/>
        </w:rPr>
        <w:t xml:space="preserve"> in the Industrial Court. </w:t>
      </w:r>
      <w:r w:rsidR="00727054">
        <w:rPr>
          <w:sz w:val="28"/>
          <w:szCs w:val="28"/>
        </w:rPr>
        <w:t xml:space="preserve"> The Court did not make an order of re-instatement.  It awarded the Applicant maximum compensation calculated at 12 months for unfair dismissal.  The award was based only on monthly salary and no compensation in respect of benefits was awarded as it was not part of the Applicant’s cause of action at that time.</w:t>
      </w:r>
    </w:p>
    <w:p w:rsidR="00727054" w:rsidRDefault="00727054" w:rsidP="00F718B9">
      <w:pPr>
        <w:spacing w:line="480" w:lineRule="auto"/>
        <w:ind w:left="720" w:hanging="720"/>
        <w:jc w:val="both"/>
        <w:rPr>
          <w:sz w:val="28"/>
          <w:szCs w:val="28"/>
        </w:rPr>
      </w:pPr>
    </w:p>
    <w:p w:rsidR="00727054" w:rsidRDefault="009753C5" w:rsidP="00F718B9">
      <w:pPr>
        <w:spacing w:line="480" w:lineRule="auto"/>
        <w:ind w:left="720" w:hanging="720"/>
        <w:jc w:val="both"/>
        <w:rPr>
          <w:sz w:val="28"/>
          <w:szCs w:val="28"/>
        </w:rPr>
      </w:pPr>
      <w:r>
        <w:rPr>
          <w:sz w:val="28"/>
          <w:szCs w:val="28"/>
        </w:rPr>
        <w:t>[11]</w:t>
      </w:r>
      <w:r>
        <w:rPr>
          <w:sz w:val="28"/>
          <w:szCs w:val="28"/>
        </w:rPr>
        <w:tab/>
      </w:r>
      <w:r w:rsidR="00A73A0B">
        <w:rPr>
          <w:sz w:val="28"/>
          <w:szCs w:val="28"/>
        </w:rPr>
        <w:t xml:space="preserve">The Applicant subsequently launched an application under Case No. 186/10 in the Court </w:t>
      </w:r>
      <w:r w:rsidR="00A73A0B" w:rsidRPr="00017D7D">
        <w:rPr>
          <w:b/>
          <w:i/>
          <w:sz w:val="28"/>
          <w:szCs w:val="28"/>
        </w:rPr>
        <w:t>a quo.</w:t>
      </w:r>
      <w:r w:rsidR="00A73A0B">
        <w:rPr>
          <w:sz w:val="28"/>
          <w:szCs w:val="28"/>
        </w:rPr>
        <w:t xml:space="preserve">  The 1</w:t>
      </w:r>
      <w:r w:rsidR="00A73A0B" w:rsidRPr="00A73A0B">
        <w:rPr>
          <w:sz w:val="28"/>
          <w:szCs w:val="28"/>
          <w:vertAlign w:val="superscript"/>
        </w:rPr>
        <w:t>st</w:t>
      </w:r>
      <w:r w:rsidR="00A73A0B">
        <w:rPr>
          <w:sz w:val="28"/>
          <w:szCs w:val="28"/>
        </w:rPr>
        <w:t xml:space="preserve"> Respondent successfully opposed the application and the 2</w:t>
      </w:r>
      <w:r w:rsidR="00A73A0B" w:rsidRPr="00A73A0B">
        <w:rPr>
          <w:sz w:val="28"/>
          <w:szCs w:val="28"/>
          <w:vertAlign w:val="superscript"/>
        </w:rPr>
        <w:t>nd</w:t>
      </w:r>
      <w:r w:rsidR="00A73A0B">
        <w:rPr>
          <w:sz w:val="28"/>
          <w:szCs w:val="28"/>
        </w:rPr>
        <w:t xml:space="preserve"> Respondent who was the sitting Judge dismissed the application with costs in a judgment dated 2</w:t>
      </w:r>
      <w:r w:rsidR="00A73A0B" w:rsidRPr="00A73A0B">
        <w:rPr>
          <w:sz w:val="28"/>
          <w:szCs w:val="28"/>
          <w:vertAlign w:val="superscript"/>
        </w:rPr>
        <w:t>nd</w:t>
      </w:r>
      <w:r w:rsidR="00A73A0B">
        <w:rPr>
          <w:sz w:val="28"/>
          <w:szCs w:val="28"/>
        </w:rPr>
        <w:t xml:space="preserve"> February 2011.  It is against the said judgment of the court </w:t>
      </w:r>
      <w:r w:rsidR="00A73A0B" w:rsidRPr="00017D7D">
        <w:rPr>
          <w:b/>
          <w:i/>
          <w:sz w:val="28"/>
          <w:szCs w:val="28"/>
        </w:rPr>
        <w:t>a quo</w:t>
      </w:r>
      <w:r w:rsidR="00A73A0B">
        <w:rPr>
          <w:sz w:val="28"/>
          <w:szCs w:val="28"/>
        </w:rPr>
        <w:t xml:space="preserve"> that the present application which seeks a review has been brought.</w:t>
      </w:r>
    </w:p>
    <w:p w:rsidR="00A73A0B" w:rsidRDefault="00A73A0B" w:rsidP="00F718B9">
      <w:pPr>
        <w:spacing w:line="480" w:lineRule="auto"/>
        <w:ind w:left="720" w:hanging="720"/>
        <w:jc w:val="both"/>
        <w:rPr>
          <w:sz w:val="28"/>
          <w:szCs w:val="28"/>
        </w:rPr>
      </w:pPr>
    </w:p>
    <w:p w:rsidR="00A73A0B" w:rsidRDefault="00A73A0B" w:rsidP="00F718B9">
      <w:pPr>
        <w:spacing w:line="480" w:lineRule="auto"/>
        <w:ind w:left="720" w:hanging="720"/>
        <w:jc w:val="both"/>
        <w:rPr>
          <w:sz w:val="28"/>
          <w:szCs w:val="28"/>
        </w:rPr>
      </w:pPr>
      <w:r>
        <w:rPr>
          <w:sz w:val="28"/>
          <w:szCs w:val="28"/>
        </w:rPr>
        <w:t>[12]</w:t>
      </w:r>
      <w:r>
        <w:rPr>
          <w:sz w:val="28"/>
          <w:szCs w:val="28"/>
        </w:rPr>
        <w:tab/>
      </w:r>
      <w:r w:rsidR="00017D7D">
        <w:rPr>
          <w:sz w:val="28"/>
          <w:szCs w:val="28"/>
        </w:rPr>
        <w:t>This Co</w:t>
      </w:r>
      <w:r w:rsidR="00665ABA">
        <w:rPr>
          <w:sz w:val="28"/>
          <w:szCs w:val="28"/>
        </w:rPr>
        <w:t>urt’s jurisdiction to review any</w:t>
      </w:r>
      <w:r w:rsidR="00017D7D">
        <w:rPr>
          <w:sz w:val="28"/>
          <w:szCs w:val="28"/>
        </w:rPr>
        <w:t xml:space="preserve"> judgment of the Industrial Court is governed by section 19 (5) of the Industrial Relations Act </w:t>
      </w:r>
      <w:r w:rsidR="00FF7604">
        <w:rPr>
          <w:sz w:val="28"/>
          <w:szCs w:val="28"/>
        </w:rPr>
        <w:t>No. 1/2000 (as amended) which provides that:</w:t>
      </w:r>
    </w:p>
    <w:p w:rsidR="00017D7D" w:rsidRDefault="00017D7D" w:rsidP="00F718B9">
      <w:pPr>
        <w:spacing w:line="480" w:lineRule="auto"/>
        <w:ind w:left="720" w:hanging="720"/>
        <w:jc w:val="both"/>
        <w:rPr>
          <w:sz w:val="28"/>
          <w:szCs w:val="28"/>
        </w:rPr>
      </w:pPr>
    </w:p>
    <w:p w:rsidR="00017D7D" w:rsidRDefault="00017D7D" w:rsidP="009E7AC0">
      <w:pPr>
        <w:spacing w:line="360" w:lineRule="auto"/>
        <w:ind w:left="1440"/>
        <w:jc w:val="both"/>
        <w:rPr>
          <w:sz w:val="28"/>
          <w:szCs w:val="28"/>
        </w:rPr>
      </w:pPr>
      <w:r>
        <w:rPr>
          <w:sz w:val="28"/>
          <w:szCs w:val="28"/>
        </w:rPr>
        <w:t>“A decision or order of the court or Arbitrator shall at the request of any interested party be subject to review by the High Court on grounds permissible at common law”.</w:t>
      </w:r>
    </w:p>
    <w:p w:rsidR="00017D7D" w:rsidRDefault="00017D7D" w:rsidP="00017D7D">
      <w:pPr>
        <w:spacing w:line="480" w:lineRule="auto"/>
        <w:jc w:val="both"/>
        <w:rPr>
          <w:sz w:val="28"/>
          <w:szCs w:val="28"/>
        </w:rPr>
      </w:pPr>
    </w:p>
    <w:p w:rsidR="00017D7D" w:rsidRDefault="00017D7D" w:rsidP="00246534">
      <w:pPr>
        <w:spacing w:line="480" w:lineRule="auto"/>
        <w:ind w:left="720" w:hanging="720"/>
        <w:jc w:val="both"/>
        <w:rPr>
          <w:sz w:val="28"/>
          <w:szCs w:val="28"/>
        </w:rPr>
      </w:pPr>
      <w:r>
        <w:rPr>
          <w:sz w:val="28"/>
          <w:szCs w:val="28"/>
        </w:rPr>
        <w:t>[13]</w:t>
      </w:r>
      <w:r>
        <w:rPr>
          <w:sz w:val="28"/>
          <w:szCs w:val="28"/>
        </w:rPr>
        <w:tab/>
        <w:t>In</w:t>
      </w:r>
      <w:r w:rsidR="00246534">
        <w:rPr>
          <w:sz w:val="28"/>
          <w:szCs w:val="28"/>
        </w:rPr>
        <w:t xml:space="preserve"> </w:t>
      </w:r>
      <w:proofErr w:type="spellStart"/>
      <w:r w:rsidR="00246534" w:rsidRPr="00D55362">
        <w:rPr>
          <w:b/>
          <w:sz w:val="28"/>
          <w:szCs w:val="28"/>
        </w:rPr>
        <w:t>Takhona</w:t>
      </w:r>
      <w:proofErr w:type="spellEnd"/>
      <w:r w:rsidR="00246534" w:rsidRPr="00D55362">
        <w:rPr>
          <w:b/>
          <w:sz w:val="28"/>
          <w:szCs w:val="28"/>
        </w:rPr>
        <w:t xml:space="preserve"> Dlamini v The President of the Industrial Court and Another</w:t>
      </w:r>
      <w:r w:rsidR="00246534">
        <w:rPr>
          <w:sz w:val="28"/>
          <w:szCs w:val="28"/>
        </w:rPr>
        <w:t xml:space="preserve"> Case No. 23/1997 the Court set out some of the common law grounds for review thus:</w:t>
      </w:r>
    </w:p>
    <w:p w:rsidR="00246534" w:rsidRDefault="00246534" w:rsidP="00017D7D">
      <w:pPr>
        <w:spacing w:line="480" w:lineRule="auto"/>
        <w:jc w:val="both"/>
        <w:rPr>
          <w:sz w:val="28"/>
          <w:szCs w:val="28"/>
        </w:rPr>
      </w:pPr>
    </w:p>
    <w:p w:rsidR="00246534" w:rsidRDefault="00246534" w:rsidP="009E7AC0">
      <w:pPr>
        <w:spacing w:line="360" w:lineRule="auto"/>
        <w:ind w:left="1440"/>
        <w:jc w:val="both"/>
        <w:rPr>
          <w:sz w:val="28"/>
          <w:szCs w:val="28"/>
        </w:rPr>
      </w:pPr>
      <w:r>
        <w:rPr>
          <w:sz w:val="28"/>
          <w:szCs w:val="28"/>
        </w:rPr>
        <w:lastRenderedPageBreak/>
        <w:t xml:space="preserve">“these grounds embrace, </w:t>
      </w:r>
      <w:r w:rsidRPr="00D55362">
        <w:rPr>
          <w:i/>
          <w:sz w:val="28"/>
          <w:szCs w:val="28"/>
        </w:rPr>
        <w:t>inter alia</w:t>
      </w:r>
      <w:r>
        <w:rPr>
          <w:sz w:val="28"/>
          <w:szCs w:val="28"/>
        </w:rPr>
        <w:t>, the fact that the decision</w:t>
      </w:r>
      <w:r w:rsidR="00D55362">
        <w:rPr>
          <w:sz w:val="28"/>
          <w:szCs w:val="28"/>
        </w:rPr>
        <w:t xml:space="preserve"> </w:t>
      </w:r>
      <w:r w:rsidR="009E7AC0">
        <w:rPr>
          <w:sz w:val="28"/>
          <w:szCs w:val="28"/>
        </w:rPr>
        <w:t xml:space="preserve">in question was arrived at arbitrarily or capriciously or </w:t>
      </w:r>
      <w:r w:rsidR="009E7AC0" w:rsidRPr="00EA699A">
        <w:rPr>
          <w:i/>
          <w:sz w:val="28"/>
          <w:szCs w:val="28"/>
        </w:rPr>
        <w:t>mala fide,</w:t>
      </w:r>
      <w:r w:rsidR="009E7AC0">
        <w:rPr>
          <w:sz w:val="28"/>
          <w:szCs w:val="28"/>
        </w:rPr>
        <w:t xml:space="preserve"> or as a result of unwarranted adherence to a fixed principle, or in order to further an ulterior or improper purpose or that the Court took into account irrelevant considerations or ignored relevant ones, or that the decision was so grossly unreasonable as to warrant the inference that the Court had failed to apply its mind to the matter…”</w:t>
      </w:r>
    </w:p>
    <w:p w:rsidR="009E7AC0" w:rsidRDefault="009E7AC0" w:rsidP="00017D7D">
      <w:pPr>
        <w:spacing w:line="480" w:lineRule="auto"/>
        <w:jc w:val="both"/>
        <w:rPr>
          <w:sz w:val="28"/>
          <w:szCs w:val="28"/>
        </w:rPr>
      </w:pPr>
    </w:p>
    <w:p w:rsidR="009E7AC0" w:rsidRDefault="009E7AC0" w:rsidP="009E7AC0">
      <w:pPr>
        <w:spacing w:line="480" w:lineRule="auto"/>
        <w:ind w:left="720" w:hanging="720"/>
        <w:jc w:val="both"/>
        <w:rPr>
          <w:sz w:val="28"/>
          <w:szCs w:val="28"/>
        </w:rPr>
      </w:pPr>
      <w:r>
        <w:rPr>
          <w:sz w:val="28"/>
          <w:szCs w:val="28"/>
        </w:rPr>
        <w:t>[14]</w:t>
      </w:r>
      <w:r>
        <w:rPr>
          <w:sz w:val="28"/>
          <w:szCs w:val="28"/>
        </w:rPr>
        <w:tab/>
        <w:t xml:space="preserve">In his founding affidavit the Applicant sets out various complaints regarding the conduct of the court </w:t>
      </w:r>
      <w:r w:rsidRPr="006E299F">
        <w:rPr>
          <w:b/>
          <w:i/>
          <w:sz w:val="28"/>
          <w:szCs w:val="28"/>
        </w:rPr>
        <w:t>a quo</w:t>
      </w:r>
      <w:r>
        <w:rPr>
          <w:sz w:val="28"/>
          <w:szCs w:val="28"/>
        </w:rPr>
        <w:t xml:space="preserve"> in</w:t>
      </w:r>
      <w:r w:rsidR="00203C3A">
        <w:rPr>
          <w:sz w:val="28"/>
          <w:szCs w:val="28"/>
        </w:rPr>
        <w:t xml:space="preserve"> the proceedings before it, name</w:t>
      </w:r>
      <w:r>
        <w:rPr>
          <w:sz w:val="28"/>
          <w:szCs w:val="28"/>
        </w:rPr>
        <w:t>ly:</w:t>
      </w:r>
    </w:p>
    <w:p w:rsidR="009E7AC0" w:rsidRDefault="009E7AC0" w:rsidP="009E7AC0">
      <w:pPr>
        <w:spacing w:line="480" w:lineRule="auto"/>
        <w:ind w:left="720" w:hanging="720"/>
        <w:jc w:val="both"/>
        <w:rPr>
          <w:sz w:val="28"/>
          <w:szCs w:val="28"/>
        </w:rPr>
      </w:pPr>
    </w:p>
    <w:p w:rsidR="009E7AC0" w:rsidRDefault="00C53F85" w:rsidP="00C53F85">
      <w:pPr>
        <w:spacing w:line="360" w:lineRule="auto"/>
        <w:ind w:left="2160" w:hanging="720"/>
        <w:jc w:val="both"/>
        <w:rPr>
          <w:sz w:val="28"/>
          <w:szCs w:val="28"/>
        </w:rPr>
      </w:pPr>
      <w:r>
        <w:rPr>
          <w:sz w:val="28"/>
          <w:szCs w:val="28"/>
        </w:rPr>
        <w:t>(a)</w:t>
      </w:r>
      <w:r>
        <w:rPr>
          <w:sz w:val="28"/>
          <w:szCs w:val="28"/>
        </w:rPr>
        <w:tab/>
      </w:r>
      <w:proofErr w:type="gramStart"/>
      <w:r>
        <w:rPr>
          <w:sz w:val="28"/>
          <w:szCs w:val="28"/>
        </w:rPr>
        <w:t>t</w:t>
      </w:r>
      <w:r w:rsidR="009E7AC0" w:rsidRPr="00C53F85">
        <w:rPr>
          <w:sz w:val="28"/>
          <w:szCs w:val="28"/>
        </w:rPr>
        <w:t>hat</w:t>
      </w:r>
      <w:proofErr w:type="gramEnd"/>
      <w:r w:rsidR="009E7AC0" w:rsidRPr="00C53F85">
        <w:rPr>
          <w:sz w:val="28"/>
          <w:szCs w:val="28"/>
        </w:rPr>
        <w:t xml:space="preserve"> the 2</w:t>
      </w:r>
      <w:r w:rsidR="009E7AC0" w:rsidRPr="00C53F85">
        <w:rPr>
          <w:sz w:val="28"/>
          <w:szCs w:val="28"/>
          <w:vertAlign w:val="superscript"/>
        </w:rPr>
        <w:t>nd</w:t>
      </w:r>
      <w:r w:rsidR="009E7AC0" w:rsidRPr="00C53F85">
        <w:rPr>
          <w:sz w:val="28"/>
          <w:szCs w:val="28"/>
        </w:rPr>
        <w:t xml:space="preserve"> Respondent misconceived</w:t>
      </w:r>
      <w:r w:rsidRPr="00C53F85">
        <w:rPr>
          <w:sz w:val="28"/>
          <w:szCs w:val="28"/>
        </w:rPr>
        <w:t xml:space="preserve"> the Applicant’s cause of action and the relief sought;</w:t>
      </w:r>
    </w:p>
    <w:p w:rsidR="00C53F85" w:rsidRDefault="00C53F85" w:rsidP="00C53F85">
      <w:pPr>
        <w:spacing w:line="360" w:lineRule="auto"/>
        <w:ind w:left="2160" w:hanging="720"/>
        <w:jc w:val="both"/>
        <w:rPr>
          <w:sz w:val="28"/>
          <w:szCs w:val="28"/>
        </w:rPr>
      </w:pPr>
    </w:p>
    <w:p w:rsidR="00C53F85" w:rsidRDefault="00C53F85" w:rsidP="00C53F85">
      <w:pPr>
        <w:spacing w:line="360" w:lineRule="auto"/>
        <w:ind w:left="2160" w:hanging="720"/>
        <w:jc w:val="both"/>
        <w:rPr>
          <w:sz w:val="28"/>
          <w:szCs w:val="28"/>
        </w:rPr>
      </w:pPr>
      <w:r>
        <w:rPr>
          <w:sz w:val="28"/>
          <w:szCs w:val="28"/>
        </w:rPr>
        <w:t>(b)</w:t>
      </w:r>
      <w:r>
        <w:rPr>
          <w:sz w:val="28"/>
          <w:szCs w:val="28"/>
        </w:rPr>
        <w:tab/>
      </w:r>
      <w:proofErr w:type="gramStart"/>
      <w:r>
        <w:rPr>
          <w:sz w:val="28"/>
          <w:szCs w:val="28"/>
        </w:rPr>
        <w:t>that</w:t>
      </w:r>
      <w:proofErr w:type="gramEnd"/>
      <w:r>
        <w:rPr>
          <w:sz w:val="28"/>
          <w:szCs w:val="28"/>
        </w:rPr>
        <w:t xml:space="preserve"> the decision of the 2</w:t>
      </w:r>
      <w:r w:rsidRPr="00C53F85">
        <w:rPr>
          <w:sz w:val="28"/>
          <w:szCs w:val="28"/>
          <w:vertAlign w:val="superscript"/>
        </w:rPr>
        <w:t>nd</w:t>
      </w:r>
      <w:r>
        <w:rPr>
          <w:sz w:val="28"/>
          <w:szCs w:val="28"/>
        </w:rPr>
        <w:t xml:space="preserve"> Respondent was grossly unreasonable so as to warrant the inference that the court failed to apply its mind to the matter;</w:t>
      </w:r>
    </w:p>
    <w:p w:rsidR="00C53F85" w:rsidRPr="00C53F85" w:rsidRDefault="00C53F85" w:rsidP="00C53F85">
      <w:pPr>
        <w:spacing w:line="360" w:lineRule="auto"/>
        <w:ind w:left="2160" w:hanging="720"/>
        <w:jc w:val="both"/>
        <w:rPr>
          <w:sz w:val="28"/>
          <w:szCs w:val="28"/>
        </w:rPr>
      </w:pPr>
    </w:p>
    <w:p w:rsidR="00C53F85" w:rsidRDefault="00C53F85" w:rsidP="00C53F85">
      <w:pPr>
        <w:spacing w:line="360" w:lineRule="auto"/>
        <w:ind w:left="2160" w:hanging="720"/>
        <w:jc w:val="both"/>
        <w:rPr>
          <w:sz w:val="28"/>
          <w:szCs w:val="28"/>
        </w:rPr>
      </w:pPr>
      <w:r>
        <w:rPr>
          <w:sz w:val="28"/>
          <w:szCs w:val="28"/>
        </w:rPr>
        <w:t>(c)</w:t>
      </w:r>
      <w:r>
        <w:rPr>
          <w:sz w:val="28"/>
          <w:szCs w:val="28"/>
        </w:rPr>
        <w:tab/>
      </w:r>
      <w:proofErr w:type="gramStart"/>
      <w:r>
        <w:rPr>
          <w:sz w:val="28"/>
          <w:szCs w:val="28"/>
        </w:rPr>
        <w:t>that</w:t>
      </w:r>
      <w:proofErr w:type="gramEnd"/>
      <w:r>
        <w:rPr>
          <w:sz w:val="28"/>
          <w:szCs w:val="28"/>
        </w:rPr>
        <w:t xml:space="preserve"> the 2</w:t>
      </w:r>
      <w:r w:rsidRPr="00C53F85">
        <w:rPr>
          <w:sz w:val="28"/>
          <w:szCs w:val="28"/>
          <w:vertAlign w:val="superscript"/>
        </w:rPr>
        <w:t>nd</w:t>
      </w:r>
      <w:r>
        <w:rPr>
          <w:sz w:val="28"/>
          <w:szCs w:val="28"/>
        </w:rPr>
        <w:t xml:space="preserve"> Respondent took into account irrelevant issues and ignored relevant ones;</w:t>
      </w:r>
    </w:p>
    <w:p w:rsidR="00C53F85" w:rsidRDefault="00C53F85" w:rsidP="00C53F85">
      <w:pPr>
        <w:spacing w:line="360" w:lineRule="auto"/>
        <w:ind w:left="2160" w:hanging="720"/>
        <w:jc w:val="both"/>
        <w:rPr>
          <w:sz w:val="28"/>
          <w:szCs w:val="28"/>
        </w:rPr>
      </w:pPr>
    </w:p>
    <w:p w:rsidR="00C53F85" w:rsidRDefault="003F385D" w:rsidP="00C53F85">
      <w:pPr>
        <w:spacing w:line="360" w:lineRule="auto"/>
        <w:ind w:left="2160" w:hanging="720"/>
        <w:jc w:val="both"/>
        <w:rPr>
          <w:sz w:val="28"/>
          <w:szCs w:val="28"/>
        </w:rPr>
      </w:pPr>
      <w:r>
        <w:rPr>
          <w:sz w:val="28"/>
          <w:szCs w:val="28"/>
        </w:rPr>
        <w:t>(d)</w:t>
      </w:r>
      <w:r>
        <w:rPr>
          <w:sz w:val="28"/>
          <w:szCs w:val="28"/>
        </w:rPr>
        <w:tab/>
      </w:r>
      <w:proofErr w:type="gramStart"/>
      <w:r w:rsidR="00203C3A">
        <w:rPr>
          <w:sz w:val="28"/>
          <w:szCs w:val="28"/>
        </w:rPr>
        <w:t>that</w:t>
      </w:r>
      <w:proofErr w:type="gramEnd"/>
      <w:r w:rsidR="00203C3A">
        <w:rPr>
          <w:sz w:val="28"/>
          <w:szCs w:val="28"/>
        </w:rPr>
        <w:t xml:space="preserve"> </w:t>
      </w:r>
      <w:r>
        <w:rPr>
          <w:sz w:val="28"/>
          <w:szCs w:val="28"/>
        </w:rPr>
        <w:t>t</w:t>
      </w:r>
      <w:r w:rsidR="00C53F85">
        <w:rPr>
          <w:sz w:val="28"/>
          <w:szCs w:val="28"/>
        </w:rPr>
        <w:t xml:space="preserve">he plea of </w:t>
      </w:r>
      <w:r w:rsidR="00203C3A">
        <w:rPr>
          <w:sz w:val="28"/>
          <w:szCs w:val="28"/>
        </w:rPr>
        <w:t>judicata was not applicable.</w:t>
      </w:r>
    </w:p>
    <w:p w:rsidR="003F385D" w:rsidRDefault="003F385D" w:rsidP="00C53F85">
      <w:pPr>
        <w:spacing w:line="360" w:lineRule="auto"/>
        <w:ind w:left="2160" w:hanging="720"/>
        <w:jc w:val="both"/>
        <w:rPr>
          <w:sz w:val="28"/>
          <w:szCs w:val="28"/>
        </w:rPr>
      </w:pPr>
    </w:p>
    <w:p w:rsidR="003F385D" w:rsidRDefault="003F385D" w:rsidP="002F2617">
      <w:pPr>
        <w:spacing w:line="360" w:lineRule="auto"/>
        <w:jc w:val="both"/>
        <w:rPr>
          <w:sz w:val="28"/>
          <w:szCs w:val="28"/>
        </w:rPr>
      </w:pPr>
    </w:p>
    <w:p w:rsidR="002F2617" w:rsidRDefault="002F2617" w:rsidP="002F2617">
      <w:pPr>
        <w:spacing w:line="360" w:lineRule="auto"/>
        <w:jc w:val="both"/>
        <w:rPr>
          <w:sz w:val="28"/>
          <w:szCs w:val="28"/>
        </w:rPr>
      </w:pPr>
    </w:p>
    <w:p w:rsidR="004B6E52" w:rsidRDefault="00354734" w:rsidP="00F718B9">
      <w:pPr>
        <w:spacing w:line="480" w:lineRule="auto"/>
        <w:ind w:left="720" w:hanging="720"/>
        <w:jc w:val="both"/>
        <w:rPr>
          <w:sz w:val="28"/>
          <w:szCs w:val="28"/>
        </w:rPr>
      </w:pPr>
      <w:r>
        <w:rPr>
          <w:sz w:val="28"/>
          <w:szCs w:val="28"/>
        </w:rPr>
        <w:lastRenderedPageBreak/>
        <w:t>[15</w:t>
      </w:r>
      <w:r w:rsidR="002F2617">
        <w:rPr>
          <w:sz w:val="28"/>
          <w:szCs w:val="28"/>
        </w:rPr>
        <w:t>]</w:t>
      </w:r>
      <w:r w:rsidR="002F2617">
        <w:rPr>
          <w:sz w:val="28"/>
          <w:szCs w:val="28"/>
        </w:rPr>
        <w:tab/>
        <w:t>With regard to the first complaint that the 2</w:t>
      </w:r>
      <w:r w:rsidR="002F2617" w:rsidRPr="002F2617">
        <w:rPr>
          <w:sz w:val="28"/>
          <w:szCs w:val="28"/>
          <w:vertAlign w:val="superscript"/>
        </w:rPr>
        <w:t>nd</w:t>
      </w:r>
      <w:r w:rsidR="002F2617">
        <w:rPr>
          <w:sz w:val="28"/>
          <w:szCs w:val="28"/>
        </w:rPr>
        <w:t xml:space="preserve"> Respondent misconceived his cause of action and relief </w:t>
      </w:r>
      <w:r>
        <w:rPr>
          <w:sz w:val="28"/>
          <w:szCs w:val="28"/>
        </w:rPr>
        <w:t xml:space="preserve">sought, the Applicant has set out the following examples from the judgment:  That </w:t>
      </w:r>
    </w:p>
    <w:p w:rsidR="00354734" w:rsidRDefault="00354734" w:rsidP="00F718B9">
      <w:pPr>
        <w:spacing w:line="480" w:lineRule="auto"/>
        <w:ind w:left="720" w:hanging="720"/>
        <w:jc w:val="both"/>
        <w:rPr>
          <w:sz w:val="28"/>
          <w:szCs w:val="28"/>
        </w:rPr>
      </w:pPr>
    </w:p>
    <w:p w:rsidR="00354734" w:rsidRDefault="004A04D9" w:rsidP="004A04D9">
      <w:pPr>
        <w:pStyle w:val="ListParagraph"/>
        <w:numPr>
          <w:ilvl w:val="0"/>
          <w:numId w:val="3"/>
        </w:numPr>
        <w:spacing w:line="360" w:lineRule="auto"/>
        <w:jc w:val="both"/>
        <w:rPr>
          <w:sz w:val="28"/>
          <w:szCs w:val="28"/>
        </w:rPr>
      </w:pPr>
      <w:r>
        <w:rPr>
          <w:sz w:val="28"/>
          <w:szCs w:val="28"/>
        </w:rPr>
        <w:t>“</w:t>
      </w:r>
      <w:proofErr w:type="gramStart"/>
      <w:r w:rsidR="00354734">
        <w:rPr>
          <w:sz w:val="28"/>
          <w:szCs w:val="28"/>
        </w:rPr>
        <w:t>the</w:t>
      </w:r>
      <w:proofErr w:type="gramEnd"/>
      <w:r w:rsidR="00354734">
        <w:rPr>
          <w:sz w:val="28"/>
          <w:szCs w:val="28"/>
        </w:rPr>
        <w:t xml:space="preserve"> </w:t>
      </w:r>
      <w:r>
        <w:rPr>
          <w:sz w:val="28"/>
          <w:szCs w:val="28"/>
        </w:rPr>
        <w:t>Applicant has failed to prove that since March 2001 to the present day that he i</w:t>
      </w:r>
      <w:r w:rsidR="006E299F">
        <w:rPr>
          <w:sz w:val="28"/>
          <w:szCs w:val="28"/>
        </w:rPr>
        <w:t>s an employee of the Respondent”.</w:t>
      </w:r>
    </w:p>
    <w:p w:rsidR="004A04D9" w:rsidRDefault="004A04D9" w:rsidP="004A04D9">
      <w:pPr>
        <w:pStyle w:val="ListParagraph"/>
        <w:spacing w:line="360" w:lineRule="auto"/>
        <w:ind w:left="2160"/>
        <w:jc w:val="both"/>
        <w:rPr>
          <w:sz w:val="28"/>
          <w:szCs w:val="28"/>
        </w:rPr>
      </w:pPr>
    </w:p>
    <w:p w:rsidR="004A04D9" w:rsidRDefault="006E299F" w:rsidP="004A04D9">
      <w:pPr>
        <w:pStyle w:val="ListParagraph"/>
        <w:numPr>
          <w:ilvl w:val="0"/>
          <w:numId w:val="3"/>
        </w:numPr>
        <w:spacing w:line="360" w:lineRule="auto"/>
        <w:jc w:val="both"/>
        <w:rPr>
          <w:sz w:val="28"/>
          <w:szCs w:val="28"/>
        </w:rPr>
      </w:pPr>
      <w:r>
        <w:rPr>
          <w:sz w:val="28"/>
          <w:szCs w:val="28"/>
        </w:rPr>
        <w:t>“</w:t>
      </w:r>
      <w:proofErr w:type="gramStart"/>
      <w:r>
        <w:rPr>
          <w:sz w:val="28"/>
          <w:szCs w:val="28"/>
        </w:rPr>
        <w:t>the</w:t>
      </w:r>
      <w:proofErr w:type="gramEnd"/>
      <w:r>
        <w:rPr>
          <w:sz w:val="28"/>
          <w:szCs w:val="28"/>
        </w:rPr>
        <w:t xml:space="preserve"> Applicant is fully aware that the agreement was terminated by the Respondent by letter dated 9</w:t>
      </w:r>
      <w:r w:rsidRPr="006E299F">
        <w:rPr>
          <w:sz w:val="28"/>
          <w:szCs w:val="28"/>
          <w:vertAlign w:val="superscript"/>
        </w:rPr>
        <w:t>th</w:t>
      </w:r>
      <w:r>
        <w:rPr>
          <w:sz w:val="28"/>
          <w:szCs w:val="28"/>
        </w:rPr>
        <w:t xml:space="preserve"> March, 2001”.</w:t>
      </w:r>
    </w:p>
    <w:p w:rsidR="00A743CA" w:rsidRPr="00A743CA" w:rsidRDefault="00A743CA" w:rsidP="00A743CA">
      <w:pPr>
        <w:pStyle w:val="ListParagraph"/>
        <w:rPr>
          <w:sz w:val="28"/>
          <w:szCs w:val="28"/>
        </w:rPr>
      </w:pPr>
    </w:p>
    <w:p w:rsidR="00A743CA" w:rsidRDefault="006131FB" w:rsidP="004A04D9">
      <w:pPr>
        <w:pStyle w:val="ListParagraph"/>
        <w:numPr>
          <w:ilvl w:val="0"/>
          <w:numId w:val="3"/>
        </w:numPr>
        <w:spacing w:line="360" w:lineRule="auto"/>
        <w:jc w:val="both"/>
        <w:rPr>
          <w:sz w:val="28"/>
          <w:szCs w:val="28"/>
        </w:rPr>
      </w:pPr>
      <w:proofErr w:type="gramStart"/>
      <w:r>
        <w:rPr>
          <w:sz w:val="28"/>
          <w:szCs w:val="28"/>
        </w:rPr>
        <w:t>w</w:t>
      </w:r>
      <w:r w:rsidR="00A743CA">
        <w:rPr>
          <w:sz w:val="28"/>
          <w:szCs w:val="28"/>
        </w:rPr>
        <w:t>hen</w:t>
      </w:r>
      <w:proofErr w:type="gramEnd"/>
      <w:r>
        <w:rPr>
          <w:sz w:val="28"/>
          <w:szCs w:val="28"/>
        </w:rPr>
        <w:t xml:space="preserve"> </w:t>
      </w:r>
      <w:r w:rsidR="00A743CA">
        <w:rPr>
          <w:sz w:val="28"/>
          <w:szCs w:val="28"/>
        </w:rPr>
        <w:t xml:space="preserve">Applicant prayed to the Industrial Court for re-instatement, he was asking </w:t>
      </w:r>
      <w:r w:rsidR="006D2487">
        <w:rPr>
          <w:sz w:val="28"/>
          <w:szCs w:val="28"/>
        </w:rPr>
        <w:t xml:space="preserve">the Court to re-instate the employment contract which has since been </w:t>
      </w:r>
      <w:r w:rsidR="00D822FD">
        <w:rPr>
          <w:sz w:val="28"/>
          <w:szCs w:val="28"/>
        </w:rPr>
        <w:t>terminated by the Respondent</w:t>
      </w:r>
      <w:r w:rsidR="006D2487">
        <w:rPr>
          <w:sz w:val="28"/>
          <w:szCs w:val="28"/>
        </w:rPr>
        <w:t xml:space="preserve"> together with all his rights and benefits”.</w:t>
      </w:r>
    </w:p>
    <w:p w:rsidR="006D2487" w:rsidRPr="006D2487" w:rsidRDefault="006D2487" w:rsidP="006D2487">
      <w:pPr>
        <w:pStyle w:val="ListParagraph"/>
        <w:rPr>
          <w:sz w:val="28"/>
          <w:szCs w:val="28"/>
        </w:rPr>
      </w:pPr>
    </w:p>
    <w:p w:rsidR="006D2487" w:rsidRDefault="006D2487" w:rsidP="006D2487">
      <w:pPr>
        <w:spacing w:line="360" w:lineRule="auto"/>
        <w:jc w:val="both"/>
        <w:rPr>
          <w:sz w:val="28"/>
          <w:szCs w:val="28"/>
        </w:rPr>
      </w:pPr>
    </w:p>
    <w:p w:rsidR="006D2487" w:rsidRDefault="006D2487" w:rsidP="008E5F95">
      <w:pPr>
        <w:spacing w:line="480" w:lineRule="auto"/>
        <w:ind w:left="720" w:hanging="720"/>
        <w:jc w:val="both"/>
        <w:rPr>
          <w:sz w:val="28"/>
          <w:szCs w:val="28"/>
        </w:rPr>
      </w:pPr>
      <w:r>
        <w:rPr>
          <w:sz w:val="28"/>
          <w:szCs w:val="28"/>
        </w:rPr>
        <w:t>[16]</w:t>
      </w:r>
      <w:r>
        <w:rPr>
          <w:sz w:val="28"/>
          <w:szCs w:val="28"/>
        </w:rPr>
        <w:tab/>
        <w:t>The Applicant</w:t>
      </w:r>
      <w:r w:rsidR="005B2B1E">
        <w:rPr>
          <w:sz w:val="28"/>
          <w:szCs w:val="28"/>
        </w:rPr>
        <w:t>’</w:t>
      </w:r>
      <w:r>
        <w:rPr>
          <w:sz w:val="28"/>
          <w:szCs w:val="28"/>
        </w:rPr>
        <w:t xml:space="preserve">s response </w:t>
      </w:r>
      <w:r w:rsidR="005B2B1E">
        <w:rPr>
          <w:sz w:val="28"/>
          <w:szCs w:val="28"/>
        </w:rPr>
        <w:t xml:space="preserve">is that it was not necessary for him to prove an employment </w:t>
      </w:r>
      <w:r w:rsidR="008E5F95">
        <w:rPr>
          <w:sz w:val="28"/>
          <w:szCs w:val="28"/>
        </w:rPr>
        <w:t>contract as his claim was not based on the employment</w:t>
      </w:r>
      <w:r w:rsidR="000E01C8">
        <w:rPr>
          <w:sz w:val="28"/>
          <w:szCs w:val="28"/>
        </w:rPr>
        <w:t xml:space="preserve"> contract </w:t>
      </w:r>
      <w:r w:rsidR="00A42B1F">
        <w:rPr>
          <w:sz w:val="28"/>
          <w:szCs w:val="28"/>
        </w:rPr>
        <w:t xml:space="preserve">but on the </w:t>
      </w:r>
      <w:r w:rsidR="000E01C8">
        <w:rPr>
          <w:sz w:val="28"/>
          <w:szCs w:val="28"/>
        </w:rPr>
        <w:t xml:space="preserve">breach of the agreement </w:t>
      </w:r>
      <w:r w:rsidR="00A42B1F">
        <w:rPr>
          <w:sz w:val="28"/>
          <w:szCs w:val="28"/>
        </w:rPr>
        <w:t>to stay home on receipt of full pay and benefits.</w:t>
      </w:r>
    </w:p>
    <w:p w:rsidR="009D641E" w:rsidRDefault="009D641E" w:rsidP="008E5F95">
      <w:pPr>
        <w:spacing w:line="480" w:lineRule="auto"/>
        <w:ind w:left="720" w:hanging="720"/>
        <w:jc w:val="both"/>
        <w:rPr>
          <w:sz w:val="28"/>
          <w:szCs w:val="28"/>
        </w:rPr>
      </w:pPr>
    </w:p>
    <w:p w:rsidR="009D641E" w:rsidRPr="006D2487" w:rsidRDefault="009D641E" w:rsidP="008E5F95">
      <w:pPr>
        <w:spacing w:line="480" w:lineRule="auto"/>
        <w:ind w:left="720" w:hanging="720"/>
        <w:jc w:val="both"/>
        <w:rPr>
          <w:sz w:val="28"/>
          <w:szCs w:val="28"/>
        </w:rPr>
      </w:pPr>
      <w:r>
        <w:rPr>
          <w:sz w:val="28"/>
          <w:szCs w:val="28"/>
        </w:rPr>
        <w:tab/>
        <w:t xml:space="preserve">It is </w:t>
      </w:r>
      <w:r w:rsidR="00072F07">
        <w:rPr>
          <w:sz w:val="28"/>
          <w:szCs w:val="28"/>
        </w:rPr>
        <w:t>apparent from the foregoing that indeed the 2</w:t>
      </w:r>
      <w:r w:rsidR="00072F07" w:rsidRPr="00072F07">
        <w:rPr>
          <w:sz w:val="28"/>
          <w:szCs w:val="28"/>
          <w:vertAlign w:val="superscript"/>
        </w:rPr>
        <w:t>nd</w:t>
      </w:r>
      <w:r w:rsidR="00072F07">
        <w:rPr>
          <w:sz w:val="28"/>
          <w:szCs w:val="28"/>
        </w:rPr>
        <w:t xml:space="preserve"> Respondent ill-conceived the claim before it.</w:t>
      </w:r>
      <w:r w:rsidR="00717759">
        <w:rPr>
          <w:sz w:val="28"/>
          <w:szCs w:val="28"/>
        </w:rPr>
        <w:t xml:space="preserve">  </w:t>
      </w:r>
      <w:r w:rsidR="00D172D9">
        <w:rPr>
          <w:sz w:val="28"/>
          <w:szCs w:val="28"/>
        </w:rPr>
        <w:t xml:space="preserve">Throughout the application the Applicant’s cause of action is for payment of his monthly salary plus full benefits from </w:t>
      </w:r>
      <w:r w:rsidR="00D172D9">
        <w:rPr>
          <w:sz w:val="28"/>
          <w:szCs w:val="28"/>
        </w:rPr>
        <w:lastRenderedPageBreak/>
        <w:t>March 2001</w:t>
      </w:r>
      <w:r w:rsidR="00D05C56">
        <w:rPr>
          <w:sz w:val="28"/>
          <w:szCs w:val="28"/>
        </w:rPr>
        <w:t xml:space="preserve"> to date of final payment which claim is based on the arrangement of the 22</w:t>
      </w:r>
      <w:r w:rsidR="00D05C56" w:rsidRPr="00D05C56">
        <w:rPr>
          <w:sz w:val="28"/>
          <w:szCs w:val="28"/>
          <w:vertAlign w:val="superscript"/>
        </w:rPr>
        <w:t>nd</w:t>
      </w:r>
      <w:r w:rsidR="00D05C56">
        <w:rPr>
          <w:sz w:val="28"/>
          <w:szCs w:val="28"/>
        </w:rPr>
        <w:t xml:space="preserve"> of January 2001 that the Applicant remain</w:t>
      </w:r>
      <w:r w:rsidR="006131FB">
        <w:rPr>
          <w:sz w:val="28"/>
          <w:szCs w:val="28"/>
        </w:rPr>
        <w:t>s</w:t>
      </w:r>
      <w:r w:rsidR="00D05C56">
        <w:rPr>
          <w:sz w:val="28"/>
          <w:szCs w:val="28"/>
        </w:rPr>
        <w:t xml:space="preserve"> home until an exit package had been negotiated.</w:t>
      </w:r>
      <w:r w:rsidR="00D172D9">
        <w:rPr>
          <w:sz w:val="28"/>
          <w:szCs w:val="28"/>
        </w:rPr>
        <w:t xml:space="preserve"> </w:t>
      </w:r>
    </w:p>
    <w:p w:rsidR="00A743CA" w:rsidRPr="00A743CA" w:rsidRDefault="00A743CA" w:rsidP="008E5F95">
      <w:pPr>
        <w:spacing w:line="480" w:lineRule="auto"/>
        <w:jc w:val="both"/>
        <w:rPr>
          <w:sz w:val="28"/>
          <w:szCs w:val="28"/>
        </w:rPr>
      </w:pPr>
    </w:p>
    <w:p w:rsidR="004B6E52" w:rsidRDefault="00B406F7" w:rsidP="00D05C56">
      <w:pPr>
        <w:spacing w:line="480" w:lineRule="auto"/>
        <w:ind w:left="720" w:hanging="720"/>
        <w:jc w:val="both"/>
        <w:rPr>
          <w:sz w:val="28"/>
          <w:szCs w:val="28"/>
        </w:rPr>
      </w:pPr>
      <w:r>
        <w:rPr>
          <w:sz w:val="28"/>
          <w:szCs w:val="28"/>
        </w:rPr>
        <w:t>[17]</w:t>
      </w:r>
      <w:r>
        <w:rPr>
          <w:sz w:val="28"/>
          <w:szCs w:val="28"/>
        </w:rPr>
        <w:tab/>
        <w:t>The examples in respect of the second complaint that the 2</w:t>
      </w:r>
      <w:r w:rsidRPr="00B406F7">
        <w:rPr>
          <w:sz w:val="28"/>
          <w:szCs w:val="28"/>
          <w:vertAlign w:val="superscript"/>
        </w:rPr>
        <w:t>nd</w:t>
      </w:r>
      <w:r>
        <w:rPr>
          <w:sz w:val="28"/>
          <w:szCs w:val="28"/>
        </w:rPr>
        <w:t xml:space="preserve"> Respondent failed to apply his mind are that:</w:t>
      </w:r>
    </w:p>
    <w:p w:rsidR="00B406F7" w:rsidRDefault="00B406F7" w:rsidP="00D05C56">
      <w:pPr>
        <w:spacing w:line="480" w:lineRule="auto"/>
        <w:ind w:left="720" w:hanging="720"/>
        <w:jc w:val="both"/>
        <w:rPr>
          <w:sz w:val="28"/>
          <w:szCs w:val="28"/>
        </w:rPr>
      </w:pPr>
    </w:p>
    <w:p w:rsidR="00B406F7" w:rsidRDefault="00B406F7" w:rsidP="004A37EF">
      <w:pPr>
        <w:spacing w:line="360" w:lineRule="auto"/>
        <w:ind w:left="2160" w:hanging="720"/>
        <w:jc w:val="both"/>
        <w:rPr>
          <w:sz w:val="28"/>
          <w:szCs w:val="28"/>
        </w:rPr>
      </w:pPr>
      <w:r>
        <w:rPr>
          <w:sz w:val="28"/>
          <w:szCs w:val="28"/>
        </w:rPr>
        <w:t>(i)</w:t>
      </w:r>
      <w:r>
        <w:rPr>
          <w:sz w:val="28"/>
          <w:szCs w:val="28"/>
        </w:rPr>
        <w:tab/>
        <w:t>“The Industrial Court award took into consideration the fact that the Applicant has suffered loss of salary through an unfair termination of employment.”</w:t>
      </w:r>
    </w:p>
    <w:p w:rsidR="00B406F7" w:rsidRDefault="00B406F7" w:rsidP="004A37EF">
      <w:pPr>
        <w:spacing w:line="360" w:lineRule="auto"/>
        <w:ind w:left="2160" w:hanging="720"/>
        <w:jc w:val="both"/>
        <w:rPr>
          <w:sz w:val="28"/>
          <w:szCs w:val="28"/>
        </w:rPr>
      </w:pPr>
    </w:p>
    <w:p w:rsidR="00B406F7" w:rsidRDefault="00B406F7" w:rsidP="004A37EF">
      <w:pPr>
        <w:spacing w:line="360" w:lineRule="auto"/>
        <w:ind w:left="2160" w:hanging="720"/>
        <w:jc w:val="both"/>
        <w:rPr>
          <w:sz w:val="28"/>
          <w:szCs w:val="28"/>
        </w:rPr>
      </w:pPr>
      <w:r>
        <w:rPr>
          <w:sz w:val="28"/>
          <w:szCs w:val="28"/>
        </w:rPr>
        <w:t>(ii)</w:t>
      </w:r>
      <w:r>
        <w:rPr>
          <w:sz w:val="28"/>
          <w:szCs w:val="28"/>
        </w:rPr>
        <w:tab/>
        <w:t>“The Court is satisfied that the agreement between the parties dated 22</w:t>
      </w:r>
      <w:r w:rsidRPr="00B406F7">
        <w:rPr>
          <w:sz w:val="28"/>
          <w:szCs w:val="28"/>
          <w:vertAlign w:val="superscript"/>
        </w:rPr>
        <w:t>nd</w:t>
      </w:r>
      <w:r>
        <w:rPr>
          <w:sz w:val="28"/>
          <w:szCs w:val="28"/>
        </w:rPr>
        <w:t xml:space="preserve"> January, 2001 was terminated by the Respondent on the 9</w:t>
      </w:r>
      <w:r w:rsidRPr="00B406F7">
        <w:rPr>
          <w:sz w:val="28"/>
          <w:szCs w:val="28"/>
          <w:vertAlign w:val="superscript"/>
        </w:rPr>
        <w:t>th</w:t>
      </w:r>
      <w:r>
        <w:rPr>
          <w:sz w:val="28"/>
          <w:szCs w:val="28"/>
        </w:rPr>
        <w:t xml:space="preserve"> March 2001.  This is the agreement which authorized Applicant to remain at home pending finalization of an exit package.”</w:t>
      </w:r>
    </w:p>
    <w:p w:rsidR="00B406F7" w:rsidRDefault="00B406F7" w:rsidP="00B406F7">
      <w:pPr>
        <w:spacing w:line="480" w:lineRule="auto"/>
        <w:jc w:val="both"/>
        <w:rPr>
          <w:sz w:val="28"/>
          <w:szCs w:val="28"/>
        </w:rPr>
      </w:pPr>
      <w:r>
        <w:rPr>
          <w:sz w:val="28"/>
          <w:szCs w:val="28"/>
        </w:rPr>
        <w:tab/>
      </w:r>
      <w:r>
        <w:rPr>
          <w:sz w:val="28"/>
          <w:szCs w:val="28"/>
        </w:rPr>
        <w:tab/>
      </w:r>
    </w:p>
    <w:p w:rsidR="00B406F7" w:rsidRDefault="00333FCA" w:rsidP="003E7DCA">
      <w:pPr>
        <w:spacing w:line="480" w:lineRule="auto"/>
        <w:ind w:left="720" w:hanging="720"/>
        <w:jc w:val="both"/>
        <w:rPr>
          <w:sz w:val="28"/>
          <w:szCs w:val="28"/>
        </w:rPr>
      </w:pPr>
      <w:r>
        <w:rPr>
          <w:sz w:val="28"/>
          <w:szCs w:val="28"/>
        </w:rPr>
        <w:t>[18]</w:t>
      </w:r>
      <w:r w:rsidR="003E7DCA">
        <w:rPr>
          <w:sz w:val="28"/>
          <w:szCs w:val="28"/>
        </w:rPr>
        <w:tab/>
        <w:t>The Applicant’s response to the above is that his claim has nothing to do with termination</w:t>
      </w:r>
      <w:r>
        <w:rPr>
          <w:sz w:val="28"/>
          <w:szCs w:val="28"/>
        </w:rPr>
        <w:t xml:space="preserve"> of employment but for specific performance of a contract or payment of damages for breach of contract specifically of the contract dated 22</w:t>
      </w:r>
      <w:r w:rsidRPr="00333FCA">
        <w:rPr>
          <w:sz w:val="28"/>
          <w:szCs w:val="28"/>
          <w:vertAlign w:val="superscript"/>
        </w:rPr>
        <w:t>nd</w:t>
      </w:r>
      <w:r>
        <w:rPr>
          <w:sz w:val="28"/>
          <w:szCs w:val="28"/>
        </w:rPr>
        <w:t xml:space="preserve"> January 2001.</w:t>
      </w:r>
    </w:p>
    <w:p w:rsidR="00333FCA" w:rsidRDefault="00333FCA" w:rsidP="003E7DCA">
      <w:pPr>
        <w:spacing w:line="480" w:lineRule="auto"/>
        <w:ind w:left="720" w:hanging="720"/>
        <w:jc w:val="both"/>
        <w:rPr>
          <w:sz w:val="28"/>
          <w:szCs w:val="28"/>
        </w:rPr>
      </w:pPr>
    </w:p>
    <w:p w:rsidR="00333FCA" w:rsidRDefault="00333FCA" w:rsidP="003E7DCA">
      <w:pPr>
        <w:spacing w:line="480" w:lineRule="auto"/>
        <w:ind w:left="720" w:hanging="720"/>
        <w:jc w:val="both"/>
        <w:rPr>
          <w:sz w:val="28"/>
          <w:szCs w:val="28"/>
        </w:rPr>
      </w:pPr>
      <w:r>
        <w:rPr>
          <w:sz w:val="28"/>
          <w:szCs w:val="28"/>
        </w:rPr>
        <w:lastRenderedPageBreak/>
        <w:t>[19]</w:t>
      </w:r>
      <w:r>
        <w:rPr>
          <w:sz w:val="28"/>
          <w:szCs w:val="28"/>
        </w:rPr>
        <w:tab/>
        <w:t>The examples in respect of the third complaint that the 2</w:t>
      </w:r>
      <w:r w:rsidRPr="00333FCA">
        <w:rPr>
          <w:sz w:val="28"/>
          <w:szCs w:val="28"/>
          <w:vertAlign w:val="superscript"/>
        </w:rPr>
        <w:t>nd</w:t>
      </w:r>
      <w:r>
        <w:rPr>
          <w:sz w:val="28"/>
          <w:szCs w:val="28"/>
        </w:rPr>
        <w:t xml:space="preserve"> Respondent took into account irrelevant issues and ignored relevant ones are that:</w:t>
      </w:r>
    </w:p>
    <w:p w:rsidR="00333FCA" w:rsidRDefault="00333FCA" w:rsidP="003E7DCA">
      <w:pPr>
        <w:spacing w:line="480" w:lineRule="auto"/>
        <w:ind w:left="720" w:hanging="720"/>
        <w:jc w:val="both"/>
        <w:rPr>
          <w:sz w:val="28"/>
          <w:szCs w:val="28"/>
        </w:rPr>
      </w:pPr>
    </w:p>
    <w:p w:rsidR="00333FCA" w:rsidRDefault="00CE44D6" w:rsidP="004A37EF">
      <w:pPr>
        <w:pStyle w:val="ListParagraph"/>
        <w:numPr>
          <w:ilvl w:val="0"/>
          <w:numId w:val="4"/>
        </w:numPr>
        <w:spacing w:line="360" w:lineRule="auto"/>
        <w:jc w:val="both"/>
        <w:rPr>
          <w:sz w:val="28"/>
          <w:szCs w:val="28"/>
        </w:rPr>
      </w:pPr>
      <w:r>
        <w:rPr>
          <w:sz w:val="28"/>
          <w:szCs w:val="28"/>
        </w:rPr>
        <w:t>Even though</w:t>
      </w:r>
      <w:r w:rsidR="005F5727">
        <w:rPr>
          <w:sz w:val="28"/>
          <w:szCs w:val="28"/>
        </w:rPr>
        <w:t xml:space="preserve"> the Applicant amended its claim to that the 2</w:t>
      </w:r>
      <w:r w:rsidR="005F5727" w:rsidRPr="005F5727">
        <w:rPr>
          <w:sz w:val="28"/>
          <w:szCs w:val="28"/>
          <w:vertAlign w:val="superscript"/>
        </w:rPr>
        <w:t>nd</w:t>
      </w:r>
      <w:r w:rsidR="005F5727">
        <w:rPr>
          <w:sz w:val="28"/>
          <w:szCs w:val="28"/>
        </w:rPr>
        <w:t xml:space="preserve"> Respondent should pay him an equivalent of monthly salary, the 2</w:t>
      </w:r>
      <w:r w:rsidR="005F5727" w:rsidRPr="005F5727">
        <w:rPr>
          <w:sz w:val="28"/>
          <w:szCs w:val="28"/>
          <w:vertAlign w:val="superscript"/>
        </w:rPr>
        <w:t>nd</w:t>
      </w:r>
      <w:r w:rsidR="005F5727">
        <w:rPr>
          <w:sz w:val="28"/>
          <w:szCs w:val="28"/>
        </w:rPr>
        <w:t xml:space="preserve"> Respondent granted the</w:t>
      </w:r>
      <w:r w:rsidR="00D822FD">
        <w:rPr>
          <w:sz w:val="28"/>
          <w:szCs w:val="28"/>
        </w:rPr>
        <w:t xml:space="preserve"> amendment but ignored it in his</w:t>
      </w:r>
      <w:r w:rsidR="005F5727">
        <w:rPr>
          <w:sz w:val="28"/>
          <w:szCs w:val="28"/>
        </w:rPr>
        <w:t xml:space="preserve"> judgment.</w:t>
      </w:r>
    </w:p>
    <w:p w:rsidR="0019337D" w:rsidRDefault="005941B7" w:rsidP="004A37EF">
      <w:pPr>
        <w:pStyle w:val="ListParagraph"/>
        <w:spacing w:line="360" w:lineRule="auto"/>
        <w:ind w:left="2160"/>
        <w:jc w:val="both"/>
        <w:rPr>
          <w:sz w:val="28"/>
          <w:szCs w:val="28"/>
        </w:rPr>
      </w:pPr>
      <w:r>
        <w:rPr>
          <w:sz w:val="28"/>
          <w:szCs w:val="28"/>
        </w:rPr>
        <w:t xml:space="preserve"> </w:t>
      </w:r>
    </w:p>
    <w:p w:rsidR="00D52A9D" w:rsidRDefault="00D52A9D" w:rsidP="004A37EF">
      <w:pPr>
        <w:pStyle w:val="ListParagraph"/>
        <w:numPr>
          <w:ilvl w:val="0"/>
          <w:numId w:val="4"/>
        </w:numPr>
        <w:spacing w:line="360" w:lineRule="auto"/>
        <w:jc w:val="both"/>
        <w:rPr>
          <w:sz w:val="28"/>
          <w:szCs w:val="28"/>
        </w:rPr>
      </w:pPr>
      <w:r>
        <w:rPr>
          <w:sz w:val="28"/>
          <w:szCs w:val="28"/>
        </w:rPr>
        <w:t xml:space="preserve">Even though the court </w:t>
      </w:r>
      <w:r w:rsidRPr="00D52A9D">
        <w:rPr>
          <w:i/>
          <w:sz w:val="28"/>
          <w:szCs w:val="28"/>
        </w:rPr>
        <w:t>a quo</w:t>
      </w:r>
      <w:r>
        <w:rPr>
          <w:sz w:val="28"/>
          <w:szCs w:val="28"/>
        </w:rPr>
        <w:t xml:space="preserve"> conceded that the litigation between the parties wa</w:t>
      </w:r>
      <w:r w:rsidR="00C05C5D">
        <w:rPr>
          <w:sz w:val="28"/>
          <w:szCs w:val="28"/>
        </w:rPr>
        <w:t>s concluded in September 2009 he</w:t>
      </w:r>
      <w:r>
        <w:rPr>
          <w:sz w:val="28"/>
          <w:szCs w:val="28"/>
        </w:rPr>
        <w:t xml:space="preserve"> should have used this benchmark to order payment of the </w:t>
      </w:r>
      <w:r w:rsidR="00C05C5D">
        <w:rPr>
          <w:sz w:val="28"/>
          <w:szCs w:val="28"/>
        </w:rPr>
        <w:t>Applicant up until this date, he</w:t>
      </w:r>
      <w:r>
        <w:rPr>
          <w:sz w:val="28"/>
          <w:szCs w:val="28"/>
        </w:rPr>
        <w:t xml:space="preserve"> failed to consider this relevant issue.</w:t>
      </w:r>
    </w:p>
    <w:p w:rsidR="0019337D" w:rsidRPr="0019337D" w:rsidRDefault="0019337D" w:rsidP="004A37EF">
      <w:pPr>
        <w:pStyle w:val="ListParagraph"/>
        <w:spacing w:line="360" w:lineRule="auto"/>
        <w:rPr>
          <w:sz w:val="28"/>
          <w:szCs w:val="28"/>
        </w:rPr>
      </w:pPr>
    </w:p>
    <w:p w:rsidR="00D52A9D" w:rsidRDefault="00BB3941" w:rsidP="004A37EF">
      <w:pPr>
        <w:pStyle w:val="ListParagraph"/>
        <w:numPr>
          <w:ilvl w:val="0"/>
          <w:numId w:val="4"/>
        </w:numPr>
        <w:spacing w:line="360" w:lineRule="auto"/>
        <w:jc w:val="both"/>
        <w:rPr>
          <w:sz w:val="28"/>
          <w:szCs w:val="28"/>
        </w:rPr>
      </w:pPr>
      <w:r>
        <w:rPr>
          <w:sz w:val="28"/>
          <w:szCs w:val="28"/>
        </w:rPr>
        <w:t xml:space="preserve">The Applicant </w:t>
      </w:r>
      <w:r w:rsidR="00851F26">
        <w:rPr>
          <w:sz w:val="28"/>
          <w:szCs w:val="28"/>
        </w:rPr>
        <w:t>states that the 2</w:t>
      </w:r>
      <w:r w:rsidR="00851F26" w:rsidRPr="00851F26">
        <w:rPr>
          <w:sz w:val="28"/>
          <w:szCs w:val="28"/>
          <w:vertAlign w:val="superscript"/>
        </w:rPr>
        <w:t>nd</w:t>
      </w:r>
      <w:r w:rsidR="00851F26">
        <w:rPr>
          <w:sz w:val="28"/>
          <w:szCs w:val="28"/>
        </w:rPr>
        <w:t xml:space="preserve"> Respondent took into account an irrelevant issue when it noted that the Applicant did not disclose in its founding affidavit that he was dismissed from work on the 9</w:t>
      </w:r>
      <w:r w:rsidR="00851F26" w:rsidRPr="00851F26">
        <w:rPr>
          <w:sz w:val="28"/>
          <w:szCs w:val="28"/>
          <w:vertAlign w:val="superscript"/>
        </w:rPr>
        <w:t>th</w:t>
      </w:r>
      <w:r w:rsidR="00851F26">
        <w:rPr>
          <w:sz w:val="28"/>
          <w:szCs w:val="28"/>
        </w:rPr>
        <w:t xml:space="preserve"> March 2001 nor that he had sued for unfair dismissal for which he was awarded c</w:t>
      </w:r>
      <w:r w:rsidR="00F80321">
        <w:rPr>
          <w:sz w:val="28"/>
          <w:szCs w:val="28"/>
        </w:rPr>
        <w:t>ompensation.</w:t>
      </w:r>
    </w:p>
    <w:p w:rsidR="0019337D" w:rsidRDefault="0019337D" w:rsidP="004A37EF">
      <w:pPr>
        <w:pStyle w:val="ListParagraph"/>
        <w:spacing w:line="360" w:lineRule="auto"/>
        <w:ind w:left="2160"/>
        <w:jc w:val="both"/>
        <w:rPr>
          <w:sz w:val="28"/>
          <w:szCs w:val="28"/>
        </w:rPr>
      </w:pPr>
    </w:p>
    <w:p w:rsidR="00F80321" w:rsidRDefault="00362E18" w:rsidP="004A37EF">
      <w:pPr>
        <w:pStyle w:val="ListParagraph"/>
        <w:numPr>
          <w:ilvl w:val="0"/>
          <w:numId w:val="4"/>
        </w:numPr>
        <w:spacing w:line="360" w:lineRule="auto"/>
        <w:jc w:val="both"/>
        <w:rPr>
          <w:sz w:val="28"/>
          <w:szCs w:val="28"/>
        </w:rPr>
      </w:pPr>
      <w:r>
        <w:rPr>
          <w:sz w:val="28"/>
          <w:szCs w:val="28"/>
        </w:rPr>
        <w:t>That the Applicant raised a fresh issue in his replying affidavit that the Respondent partially complied with the Industrial Court award was an irrelevant issue.</w:t>
      </w:r>
    </w:p>
    <w:p w:rsidR="0019337D" w:rsidRDefault="0019337D" w:rsidP="004A37EF">
      <w:pPr>
        <w:pStyle w:val="ListParagraph"/>
        <w:spacing w:line="360" w:lineRule="auto"/>
        <w:ind w:left="2160"/>
        <w:jc w:val="both"/>
        <w:rPr>
          <w:sz w:val="28"/>
          <w:szCs w:val="28"/>
        </w:rPr>
      </w:pPr>
    </w:p>
    <w:p w:rsidR="00362E18" w:rsidRDefault="00362E18" w:rsidP="004A37EF">
      <w:pPr>
        <w:pStyle w:val="ListParagraph"/>
        <w:numPr>
          <w:ilvl w:val="0"/>
          <w:numId w:val="4"/>
        </w:numPr>
        <w:spacing w:line="360" w:lineRule="auto"/>
        <w:jc w:val="both"/>
        <w:rPr>
          <w:sz w:val="28"/>
          <w:szCs w:val="28"/>
        </w:rPr>
      </w:pPr>
      <w:r>
        <w:rPr>
          <w:sz w:val="28"/>
          <w:szCs w:val="28"/>
        </w:rPr>
        <w:t>That</w:t>
      </w:r>
      <w:r w:rsidR="00E63BCD">
        <w:rPr>
          <w:sz w:val="28"/>
          <w:szCs w:val="28"/>
        </w:rPr>
        <w:t xml:space="preserve"> it was an irrelevant issue that the Applicant failed to state t</w:t>
      </w:r>
      <w:r w:rsidR="00C44059">
        <w:rPr>
          <w:sz w:val="28"/>
          <w:szCs w:val="28"/>
        </w:rPr>
        <w:t>hat there was ongoing</w:t>
      </w:r>
      <w:r w:rsidR="00EF6F5B">
        <w:rPr>
          <w:sz w:val="28"/>
          <w:szCs w:val="28"/>
        </w:rPr>
        <w:t xml:space="preserve"> litigation pending and for what relief </w:t>
      </w:r>
      <w:r w:rsidR="00EF6F5B">
        <w:rPr>
          <w:sz w:val="28"/>
          <w:szCs w:val="28"/>
        </w:rPr>
        <w:lastRenderedPageBreak/>
        <w:t>and before which court but the 2</w:t>
      </w:r>
      <w:r w:rsidR="00EF6F5B" w:rsidRPr="00EF6F5B">
        <w:rPr>
          <w:sz w:val="28"/>
          <w:szCs w:val="28"/>
          <w:vertAlign w:val="superscript"/>
        </w:rPr>
        <w:t>nd</w:t>
      </w:r>
      <w:r w:rsidR="00EF6F5B">
        <w:rPr>
          <w:sz w:val="28"/>
          <w:szCs w:val="28"/>
        </w:rPr>
        <w:t xml:space="preserve"> </w:t>
      </w:r>
      <w:r w:rsidR="00BF385B">
        <w:rPr>
          <w:sz w:val="28"/>
          <w:szCs w:val="28"/>
        </w:rPr>
        <w:t>Respondent took this into account.</w:t>
      </w:r>
    </w:p>
    <w:p w:rsidR="00BF385B" w:rsidRDefault="00BF385B" w:rsidP="00BF385B">
      <w:pPr>
        <w:spacing w:line="480" w:lineRule="auto"/>
        <w:jc w:val="both"/>
        <w:rPr>
          <w:sz w:val="28"/>
          <w:szCs w:val="28"/>
        </w:rPr>
      </w:pPr>
    </w:p>
    <w:p w:rsidR="00BF385B" w:rsidRDefault="00BF385B" w:rsidP="00C87015">
      <w:pPr>
        <w:spacing w:line="480" w:lineRule="auto"/>
        <w:ind w:left="720" w:hanging="720"/>
        <w:jc w:val="both"/>
        <w:rPr>
          <w:sz w:val="28"/>
          <w:szCs w:val="28"/>
        </w:rPr>
      </w:pPr>
      <w:r>
        <w:rPr>
          <w:sz w:val="28"/>
          <w:szCs w:val="28"/>
        </w:rPr>
        <w:t>[20]</w:t>
      </w:r>
      <w:r>
        <w:rPr>
          <w:sz w:val="28"/>
          <w:szCs w:val="28"/>
        </w:rPr>
        <w:tab/>
      </w:r>
      <w:r w:rsidR="0019337D">
        <w:rPr>
          <w:sz w:val="28"/>
          <w:szCs w:val="28"/>
        </w:rPr>
        <w:t xml:space="preserve">Finally the Applicant states that the court </w:t>
      </w:r>
      <w:r w:rsidR="0019337D" w:rsidRPr="0019337D">
        <w:rPr>
          <w:i/>
          <w:sz w:val="28"/>
          <w:szCs w:val="28"/>
        </w:rPr>
        <w:t>a quo</w:t>
      </w:r>
      <w:r w:rsidR="0019337D">
        <w:rPr>
          <w:sz w:val="28"/>
          <w:szCs w:val="28"/>
        </w:rPr>
        <w:t xml:space="preserve"> committed</w:t>
      </w:r>
      <w:r w:rsidR="005363B2">
        <w:rPr>
          <w:sz w:val="28"/>
          <w:szCs w:val="28"/>
        </w:rPr>
        <w:t xml:space="preserve"> an irregularity by taking into account the principle of </w:t>
      </w:r>
      <w:r w:rsidR="005363B2" w:rsidRPr="005363B2">
        <w:rPr>
          <w:i/>
          <w:sz w:val="28"/>
          <w:szCs w:val="28"/>
        </w:rPr>
        <w:t>res judicata</w:t>
      </w:r>
      <w:r w:rsidR="005363B2">
        <w:rPr>
          <w:sz w:val="28"/>
          <w:szCs w:val="28"/>
        </w:rPr>
        <w:t>.  I agree with the Applicant that this</w:t>
      </w:r>
      <w:r w:rsidR="00654FEE">
        <w:rPr>
          <w:sz w:val="28"/>
          <w:szCs w:val="28"/>
        </w:rPr>
        <w:t xml:space="preserve"> principle</w:t>
      </w:r>
      <w:r w:rsidR="00D346AD">
        <w:rPr>
          <w:sz w:val="28"/>
          <w:szCs w:val="28"/>
        </w:rPr>
        <w:t xml:space="preserve"> is not applicable herein.  The Applicant</w:t>
      </w:r>
      <w:r w:rsidR="00636B86">
        <w:rPr>
          <w:sz w:val="28"/>
          <w:szCs w:val="28"/>
        </w:rPr>
        <w:t xml:space="preserve"> is not seeking the same order as that</w:t>
      </w:r>
      <w:r w:rsidR="00C9254D">
        <w:rPr>
          <w:sz w:val="28"/>
          <w:szCs w:val="28"/>
        </w:rPr>
        <w:t xml:space="preserve"> sought</w:t>
      </w:r>
      <w:r w:rsidR="00281E9E">
        <w:rPr>
          <w:sz w:val="28"/>
          <w:szCs w:val="28"/>
        </w:rPr>
        <w:t xml:space="preserve"> and obtained</w:t>
      </w:r>
      <w:r w:rsidR="007166D6">
        <w:rPr>
          <w:sz w:val="28"/>
          <w:szCs w:val="28"/>
        </w:rPr>
        <w:t xml:space="preserve"> in any of the </w:t>
      </w:r>
      <w:r w:rsidR="00896F69">
        <w:rPr>
          <w:sz w:val="28"/>
          <w:szCs w:val="28"/>
        </w:rPr>
        <w:t>cases cited by the 1</w:t>
      </w:r>
      <w:r w:rsidR="00896F69" w:rsidRPr="00896F69">
        <w:rPr>
          <w:sz w:val="28"/>
          <w:szCs w:val="28"/>
          <w:vertAlign w:val="superscript"/>
        </w:rPr>
        <w:t>st</w:t>
      </w:r>
      <w:r w:rsidR="00896F69">
        <w:rPr>
          <w:sz w:val="28"/>
          <w:szCs w:val="28"/>
        </w:rPr>
        <w:t xml:space="preserve"> and 2</w:t>
      </w:r>
      <w:r w:rsidR="00896F69" w:rsidRPr="00896F69">
        <w:rPr>
          <w:sz w:val="28"/>
          <w:szCs w:val="28"/>
          <w:vertAlign w:val="superscript"/>
        </w:rPr>
        <w:t>nd</w:t>
      </w:r>
      <w:r w:rsidR="00896F69">
        <w:rPr>
          <w:sz w:val="28"/>
          <w:szCs w:val="28"/>
        </w:rPr>
        <w:t xml:space="preserve"> Respondent</w:t>
      </w:r>
      <w:r w:rsidR="003A234A">
        <w:rPr>
          <w:sz w:val="28"/>
          <w:szCs w:val="28"/>
        </w:rPr>
        <w:t xml:space="preserve">.  And it is because of his </w:t>
      </w:r>
      <w:r w:rsidR="008D50A0">
        <w:rPr>
          <w:sz w:val="28"/>
          <w:szCs w:val="28"/>
        </w:rPr>
        <w:t>reliance on this principle that led to his decision</w:t>
      </w:r>
      <w:r w:rsidR="005B70EA">
        <w:rPr>
          <w:sz w:val="28"/>
          <w:szCs w:val="28"/>
        </w:rPr>
        <w:t xml:space="preserve"> </w:t>
      </w:r>
      <w:r w:rsidR="00AA3159">
        <w:rPr>
          <w:sz w:val="28"/>
          <w:szCs w:val="28"/>
        </w:rPr>
        <w:t>which</w:t>
      </w:r>
      <w:r w:rsidR="00E54F20">
        <w:rPr>
          <w:sz w:val="28"/>
          <w:szCs w:val="28"/>
        </w:rPr>
        <w:t xml:space="preserve"> warrants the court’s interference.   Because of all the </w:t>
      </w:r>
      <w:proofErr w:type="spellStart"/>
      <w:r w:rsidR="00E54F20">
        <w:rPr>
          <w:sz w:val="28"/>
          <w:szCs w:val="28"/>
        </w:rPr>
        <w:t>aforegoing</w:t>
      </w:r>
      <w:proofErr w:type="spellEnd"/>
      <w:r w:rsidR="00E54F20">
        <w:rPr>
          <w:sz w:val="28"/>
          <w:szCs w:val="28"/>
        </w:rPr>
        <w:t>, I am satisfied</w:t>
      </w:r>
      <w:r w:rsidR="00176AF0">
        <w:rPr>
          <w:sz w:val="28"/>
          <w:szCs w:val="28"/>
        </w:rPr>
        <w:t xml:space="preserve"> that the Applicant</w:t>
      </w:r>
      <w:r w:rsidR="00E509A6">
        <w:rPr>
          <w:sz w:val="28"/>
          <w:szCs w:val="28"/>
        </w:rPr>
        <w:t xml:space="preserve"> has properly invoked this Court’s review jurisdiction.</w:t>
      </w:r>
    </w:p>
    <w:p w:rsidR="0008443D" w:rsidRDefault="0008443D" w:rsidP="00C87015">
      <w:pPr>
        <w:spacing w:line="480" w:lineRule="auto"/>
        <w:ind w:left="720" w:hanging="720"/>
        <w:jc w:val="both"/>
        <w:rPr>
          <w:sz w:val="28"/>
          <w:szCs w:val="28"/>
        </w:rPr>
      </w:pPr>
    </w:p>
    <w:p w:rsidR="00E12273" w:rsidRDefault="0008443D" w:rsidP="00C87015">
      <w:pPr>
        <w:spacing w:line="480" w:lineRule="auto"/>
        <w:ind w:left="720" w:hanging="720"/>
        <w:jc w:val="both"/>
        <w:rPr>
          <w:sz w:val="28"/>
          <w:szCs w:val="28"/>
        </w:rPr>
      </w:pPr>
      <w:r>
        <w:rPr>
          <w:sz w:val="28"/>
          <w:szCs w:val="28"/>
        </w:rPr>
        <w:t>[21]</w:t>
      </w:r>
      <w:r>
        <w:rPr>
          <w:sz w:val="28"/>
          <w:szCs w:val="28"/>
        </w:rPr>
        <w:tab/>
        <w:t>Turning to the merits of the matter, there is substance in respect of some</w:t>
      </w:r>
      <w:r w:rsidR="003B4FD5">
        <w:rPr>
          <w:sz w:val="28"/>
          <w:szCs w:val="28"/>
        </w:rPr>
        <w:t xml:space="preserve"> of the concerns raised by the Applicant </w:t>
      </w:r>
      <w:r w:rsidR="00B3382C">
        <w:rPr>
          <w:sz w:val="28"/>
          <w:szCs w:val="28"/>
        </w:rPr>
        <w:t>but this is due to the fact that the cause of action was not properly articulated.  The a</w:t>
      </w:r>
      <w:r w:rsidR="007009B3">
        <w:rPr>
          <w:sz w:val="28"/>
          <w:szCs w:val="28"/>
        </w:rPr>
        <w:t xml:space="preserve">rrangement to stay home on full pay and benefits </w:t>
      </w:r>
      <w:r w:rsidR="00DC1D18">
        <w:rPr>
          <w:sz w:val="28"/>
          <w:szCs w:val="28"/>
        </w:rPr>
        <w:t>was merely an arrangement for convenience of both</w:t>
      </w:r>
      <w:r w:rsidR="0011790D">
        <w:rPr>
          <w:sz w:val="28"/>
          <w:szCs w:val="28"/>
        </w:rPr>
        <w:t xml:space="preserve"> parties and nothing more should</w:t>
      </w:r>
      <w:r w:rsidR="00C17A5D">
        <w:rPr>
          <w:sz w:val="28"/>
          <w:szCs w:val="28"/>
        </w:rPr>
        <w:t xml:space="preserve"> be read into it.  It was not a new contract nor was it a variation of the employment contract that existed between the parties.  It </w:t>
      </w:r>
      <w:r w:rsidR="00880D77">
        <w:rPr>
          <w:sz w:val="28"/>
          <w:szCs w:val="28"/>
        </w:rPr>
        <w:t xml:space="preserve">merely </w:t>
      </w:r>
      <w:r w:rsidR="00C17A5D">
        <w:rPr>
          <w:sz w:val="28"/>
          <w:szCs w:val="28"/>
        </w:rPr>
        <w:t>served to rem</w:t>
      </w:r>
      <w:r w:rsidR="00880D77">
        <w:rPr>
          <w:sz w:val="28"/>
          <w:szCs w:val="28"/>
        </w:rPr>
        <w:t xml:space="preserve">ove </w:t>
      </w:r>
      <w:r w:rsidR="00424261">
        <w:rPr>
          <w:sz w:val="28"/>
          <w:szCs w:val="28"/>
        </w:rPr>
        <w:t>the Applicant from the 2</w:t>
      </w:r>
      <w:r w:rsidR="00424261" w:rsidRPr="00424261">
        <w:rPr>
          <w:sz w:val="28"/>
          <w:szCs w:val="28"/>
          <w:vertAlign w:val="superscript"/>
        </w:rPr>
        <w:t>nd</w:t>
      </w:r>
      <w:r w:rsidR="00700635">
        <w:rPr>
          <w:sz w:val="28"/>
          <w:szCs w:val="28"/>
        </w:rPr>
        <w:t xml:space="preserve"> Respondent</w:t>
      </w:r>
      <w:r w:rsidR="00424261">
        <w:rPr>
          <w:sz w:val="28"/>
          <w:szCs w:val="28"/>
        </w:rPr>
        <w:t>’s premises to his own home because they could no longer tolerate nor work with one another.  It did not create or give rise to any new obligations on the 1</w:t>
      </w:r>
      <w:r w:rsidR="00424261" w:rsidRPr="00424261">
        <w:rPr>
          <w:sz w:val="28"/>
          <w:szCs w:val="28"/>
          <w:vertAlign w:val="superscript"/>
        </w:rPr>
        <w:t>st</w:t>
      </w:r>
      <w:r w:rsidR="00424261">
        <w:rPr>
          <w:sz w:val="28"/>
          <w:szCs w:val="28"/>
        </w:rPr>
        <w:t xml:space="preserve"> </w:t>
      </w:r>
      <w:r w:rsidR="00424261">
        <w:rPr>
          <w:sz w:val="28"/>
          <w:szCs w:val="28"/>
        </w:rPr>
        <w:lastRenderedPageBreak/>
        <w:t>Respon</w:t>
      </w:r>
      <w:r w:rsidR="00700635">
        <w:rPr>
          <w:sz w:val="28"/>
          <w:szCs w:val="28"/>
        </w:rPr>
        <w:t>d</w:t>
      </w:r>
      <w:r w:rsidR="00424261">
        <w:rPr>
          <w:sz w:val="28"/>
          <w:szCs w:val="28"/>
        </w:rPr>
        <w:t>ent</w:t>
      </w:r>
      <w:r w:rsidR="00700635">
        <w:rPr>
          <w:sz w:val="28"/>
          <w:szCs w:val="28"/>
        </w:rPr>
        <w:t>’</w:t>
      </w:r>
      <w:r w:rsidR="00424261">
        <w:rPr>
          <w:sz w:val="28"/>
          <w:szCs w:val="28"/>
        </w:rPr>
        <w:t>s</w:t>
      </w:r>
      <w:r w:rsidR="00A04848">
        <w:rPr>
          <w:sz w:val="28"/>
          <w:szCs w:val="28"/>
        </w:rPr>
        <w:t xml:space="preserve"> </w:t>
      </w:r>
      <w:proofErr w:type="gramStart"/>
      <w:r w:rsidR="00424261">
        <w:rPr>
          <w:sz w:val="28"/>
          <w:szCs w:val="28"/>
        </w:rPr>
        <w:t>part,</w:t>
      </w:r>
      <w:proofErr w:type="gramEnd"/>
      <w:r w:rsidR="00424261">
        <w:rPr>
          <w:sz w:val="28"/>
          <w:szCs w:val="28"/>
        </w:rPr>
        <w:t xml:space="preserve"> it</w:t>
      </w:r>
      <w:r w:rsidR="00A04848">
        <w:rPr>
          <w:sz w:val="28"/>
          <w:szCs w:val="28"/>
        </w:rPr>
        <w:t xml:space="preserve"> merely</w:t>
      </w:r>
      <w:r w:rsidR="00661AD2">
        <w:rPr>
          <w:sz w:val="28"/>
          <w:szCs w:val="28"/>
        </w:rPr>
        <w:t xml:space="preserve"> stated that the Applicant should stay at home with full pay.  The arrangement merely changed venues, instead of reporting at the offices of the 1</w:t>
      </w:r>
      <w:r w:rsidR="00661AD2" w:rsidRPr="00661AD2">
        <w:rPr>
          <w:sz w:val="28"/>
          <w:szCs w:val="28"/>
          <w:vertAlign w:val="superscript"/>
        </w:rPr>
        <w:t>st</w:t>
      </w:r>
      <w:r w:rsidR="00661AD2">
        <w:rPr>
          <w:sz w:val="28"/>
          <w:szCs w:val="28"/>
        </w:rPr>
        <w:t xml:space="preserve"> Respondent he remained at home.</w:t>
      </w:r>
    </w:p>
    <w:p w:rsidR="00661AD2" w:rsidRDefault="00661AD2" w:rsidP="00C87015">
      <w:pPr>
        <w:spacing w:line="480" w:lineRule="auto"/>
        <w:ind w:left="720" w:hanging="720"/>
        <w:jc w:val="both"/>
        <w:rPr>
          <w:sz w:val="28"/>
          <w:szCs w:val="28"/>
        </w:rPr>
      </w:pPr>
    </w:p>
    <w:p w:rsidR="00E12273" w:rsidRDefault="00E12273" w:rsidP="00C87015">
      <w:pPr>
        <w:spacing w:line="480" w:lineRule="auto"/>
        <w:ind w:left="720" w:hanging="720"/>
        <w:jc w:val="both"/>
        <w:rPr>
          <w:sz w:val="28"/>
          <w:szCs w:val="28"/>
        </w:rPr>
      </w:pPr>
      <w:r>
        <w:rPr>
          <w:sz w:val="28"/>
          <w:szCs w:val="28"/>
        </w:rPr>
        <w:t>[22]</w:t>
      </w:r>
      <w:r>
        <w:rPr>
          <w:sz w:val="28"/>
          <w:szCs w:val="28"/>
        </w:rPr>
        <w:tab/>
      </w:r>
      <w:r w:rsidR="004F042E">
        <w:rPr>
          <w:sz w:val="28"/>
          <w:szCs w:val="28"/>
        </w:rPr>
        <w:t xml:space="preserve">Any claim for specific performance or payment of damages for breach of contract must flow from the </w:t>
      </w:r>
      <w:r w:rsidR="00642191">
        <w:rPr>
          <w:sz w:val="28"/>
          <w:szCs w:val="28"/>
        </w:rPr>
        <w:t>breach</w:t>
      </w:r>
      <w:r w:rsidR="008F667F">
        <w:rPr>
          <w:sz w:val="28"/>
          <w:szCs w:val="28"/>
        </w:rPr>
        <w:t xml:space="preserve"> of</w:t>
      </w:r>
      <w:r w:rsidR="00DF1A10">
        <w:rPr>
          <w:sz w:val="28"/>
          <w:szCs w:val="28"/>
        </w:rPr>
        <w:t xml:space="preserve"> the contract of employment tha</w:t>
      </w:r>
      <w:r w:rsidR="008F667F">
        <w:rPr>
          <w:sz w:val="28"/>
          <w:szCs w:val="28"/>
        </w:rPr>
        <w:t>t existed between the parties from the 1</w:t>
      </w:r>
      <w:r w:rsidR="008F667F" w:rsidRPr="008F667F">
        <w:rPr>
          <w:sz w:val="28"/>
          <w:szCs w:val="28"/>
          <w:vertAlign w:val="superscript"/>
        </w:rPr>
        <w:t>st</w:t>
      </w:r>
      <w:r w:rsidR="008F667F">
        <w:rPr>
          <w:sz w:val="28"/>
          <w:szCs w:val="28"/>
        </w:rPr>
        <w:t xml:space="preserve"> January 1997 to the date of the breach by the 1</w:t>
      </w:r>
      <w:r w:rsidR="008F667F" w:rsidRPr="008F667F">
        <w:rPr>
          <w:sz w:val="28"/>
          <w:szCs w:val="28"/>
          <w:vertAlign w:val="superscript"/>
        </w:rPr>
        <w:t>st</w:t>
      </w:r>
      <w:r w:rsidR="008F667F">
        <w:rPr>
          <w:sz w:val="28"/>
          <w:szCs w:val="28"/>
        </w:rPr>
        <w:t xml:space="preserve"> Respondent on the 9</w:t>
      </w:r>
      <w:r w:rsidR="008F667F" w:rsidRPr="008F667F">
        <w:rPr>
          <w:sz w:val="28"/>
          <w:szCs w:val="28"/>
          <w:vertAlign w:val="superscript"/>
        </w:rPr>
        <w:t>th</w:t>
      </w:r>
      <w:r w:rsidR="008F667F">
        <w:rPr>
          <w:sz w:val="28"/>
          <w:szCs w:val="28"/>
        </w:rPr>
        <w:t xml:space="preserve"> March 2001.  The door for payment of any monthly salary plus full benefits was firmly (unlawfully) closed by the 1</w:t>
      </w:r>
      <w:r w:rsidR="008F667F" w:rsidRPr="008F667F">
        <w:rPr>
          <w:sz w:val="28"/>
          <w:szCs w:val="28"/>
          <w:vertAlign w:val="superscript"/>
        </w:rPr>
        <w:t>st</w:t>
      </w:r>
      <w:r w:rsidR="008F667F">
        <w:rPr>
          <w:sz w:val="28"/>
          <w:szCs w:val="28"/>
        </w:rPr>
        <w:t xml:space="preserve"> Respondent on the 9</w:t>
      </w:r>
      <w:r w:rsidR="008F667F" w:rsidRPr="008F667F">
        <w:rPr>
          <w:sz w:val="28"/>
          <w:szCs w:val="28"/>
          <w:vertAlign w:val="superscript"/>
        </w:rPr>
        <w:t>th</w:t>
      </w:r>
      <w:r w:rsidR="008F667F">
        <w:rPr>
          <w:sz w:val="28"/>
          <w:szCs w:val="28"/>
        </w:rPr>
        <w:t xml:space="preserve"> March 2001.</w:t>
      </w:r>
    </w:p>
    <w:p w:rsidR="00B80C92" w:rsidRDefault="00B80C92" w:rsidP="00C87015">
      <w:pPr>
        <w:spacing w:line="480" w:lineRule="auto"/>
        <w:ind w:left="720" w:hanging="720"/>
        <w:jc w:val="both"/>
        <w:rPr>
          <w:sz w:val="28"/>
          <w:szCs w:val="28"/>
        </w:rPr>
      </w:pPr>
    </w:p>
    <w:p w:rsidR="00B80C92" w:rsidRDefault="00B80C92" w:rsidP="00C87015">
      <w:pPr>
        <w:spacing w:line="480" w:lineRule="auto"/>
        <w:ind w:left="720" w:hanging="720"/>
        <w:jc w:val="both"/>
        <w:rPr>
          <w:sz w:val="28"/>
          <w:szCs w:val="28"/>
        </w:rPr>
      </w:pPr>
      <w:r>
        <w:rPr>
          <w:sz w:val="28"/>
          <w:szCs w:val="28"/>
        </w:rPr>
        <w:t>[23]</w:t>
      </w:r>
      <w:r>
        <w:rPr>
          <w:sz w:val="28"/>
          <w:szCs w:val="28"/>
        </w:rPr>
        <w:tab/>
      </w:r>
      <w:r w:rsidR="00F06A6A">
        <w:rPr>
          <w:sz w:val="28"/>
          <w:szCs w:val="28"/>
        </w:rPr>
        <w:t xml:space="preserve">In my view the Applicant is entitled to the payment of his full benefits.  The difficulty is that these are not quantified in monetary terms.  The open-ended period </w:t>
      </w:r>
      <w:r w:rsidR="007317D5">
        <w:rPr>
          <w:sz w:val="28"/>
          <w:szCs w:val="28"/>
        </w:rPr>
        <w:t>stated by the Applicant is unreasonable as there should be a cut off period as is provided by the law.</w:t>
      </w:r>
    </w:p>
    <w:p w:rsidR="007317D5" w:rsidRDefault="007317D5" w:rsidP="00C87015">
      <w:pPr>
        <w:spacing w:line="480" w:lineRule="auto"/>
        <w:ind w:left="720" w:hanging="720"/>
        <w:jc w:val="both"/>
        <w:rPr>
          <w:sz w:val="28"/>
          <w:szCs w:val="28"/>
        </w:rPr>
      </w:pPr>
    </w:p>
    <w:p w:rsidR="007317D5" w:rsidRDefault="008751AE" w:rsidP="00C87015">
      <w:pPr>
        <w:spacing w:line="480" w:lineRule="auto"/>
        <w:ind w:left="720" w:hanging="720"/>
        <w:jc w:val="both"/>
        <w:rPr>
          <w:sz w:val="28"/>
          <w:szCs w:val="28"/>
        </w:rPr>
      </w:pPr>
      <w:r>
        <w:rPr>
          <w:sz w:val="28"/>
          <w:szCs w:val="28"/>
        </w:rPr>
        <w:t>[24]</w:t>
      </w:r>
      <w:r>
        <w:rPr>
          <w:sz w:val="28"/>
          <w:szCs w:val="28"/>
        </w:rPr>
        <w:tab/>
        <w:t xml:space="preserve">Section 16 of the Industrial Relations Act No. 1/2000 sets out remedial powers of the Court in cases of dismissal, discipline or other unlawful disadvantage.  </w:t>
      </w:r>
      <w:r w:rsidR="001C6EF8">
        <w:rPr>
          <w:sz w:val="28"/>
          <w:szCs w:val="28"/>
        </w:rPr>
        <w:t xml:space="preserve">The Industrial Court in its judgment </w:t>
      </w:r>
      <w:r w:rsidR="000D5FEE">
        <w:rPr>
          <w:sz w:val="28"/>
          <w:szCs w:val="28"/>
        </w:rPr>
        <w:t xml:space="preserve">dated 17/3/2005 (Annexure B) held that the Applicant’s dismissal was unfair.  It was not </w:t>
      </w:r>
      <w:r w:rsidR="000D5FEE">
        <w:rPr>
          <w:sz w:val="28"/>
          <w:szCs w:val="28"/>
        </w:rPr>
        <w:lastRenderedPageBreak/>
        <w:t>caused by the Applicant’s conduct but by the 2</w:t>
      </w:r>
      <w:r w:rsidR="000D5FEE" w:rsidRPr="000D5FEE">
        <w:rPr>
          <w:sz w:val="28"/>
          <w:szCs w:val="28"/>
          <w:vertAlign w:val="superscript"/>
        </w:rPr>
        <w:t>nd</w:t>
      </w:r>
      <w:r w:rsidR="000D5FEE">
        <w:rPr>
          <w:sz w:val="28"/>
          <w:szCs w:val="28"/>
        </w:rPr>
        <w:t xml:space="preserve"> </w:t>
      </w:r>
      <w:r w:rsidR="0022172F">
        <w:rPr>
          <w:sz w:val="28"/>
          <w:szCs w:val="28"/>
        </w:rPr>
        <w:t xml:space="preserve">Respondent </w:t>
      </w:r>
      <w:r w:rsidR="000D5FEE">
        <w:rPr>
          <w:sz w:val="28"/>
          <w:szCs w:val="28"/>
        </w:rPr>
        <w:t>declaring his position redundant.  The Court in that judgment followed the provisions of section 16 (6) and (7) in awarding the Applicant compensation.</w:t>
      </w:r>
    </w:p>
    <w:p w:rsidR="00ED5B4B" w:rsidRDefault="00ED5B4B" w:rsidP="00C87015">
      <w:pPr>
        <w:spacing w:line="480" w:lineRule="auto"/>
        <w:ind w:left="720" w:hanging="720"/>
        <w:jc w:val="both"/>
        <w:rPr>
          <w:sz w:val="28"/>
          <w:szCs w:val="28"/>
        </w:rPr>
      </w:pPr>
    </w:p>
    <w:p w:rsidR="00ED5B4B" w:rsidRDefault="00ED5B4B" w:rsidP="00C87015">
      <w:pPr>
        <w:spacing w:line="480" w:lineRule="auto"/>
        <w:ind w:left="720" w:hanging="720"/>
        <w:jc w:val="both"/>
        <w:rPr>
          <w:sz w:val="28"/>
          <w:szCs w:val="28"/>
        </w:rPr>
      </w:pPr>
      <w:r>
        <w:rPr>
          <w:sz w:val="28"/>
          <w:szCs w:val="28"/>
        </w:rPr>
        <w:t>[25]</w:t>
      </w:r>
      <w:r>
        <w:rPr>
          <w:sz w:val="28"/>
          <w:szCs w:val="28"/>
        </w:rPr>
        <w:tab/>
        <w:t xml:space="preserve">Section 16 (9) </w:t>
      </w:r>
      <w:r w:rsidR="00725643">
        <w:rPr>
          <w:sz w:val="28"/>
          <w:szCs w:val="28"/>
        </w:rPr>
        <w:t>provides that:</w:t>
      </w:r>
    </w:p>
    <w:p w:rsidR="00725643" w:rsidRDefault="00725643" w:rsidP="00C87015">
      <w:pPr>
        <w:spacing w:line="480" w:lineRule="auto"/>
        <w:ind w:left="720" w:hanging="720"/>
        <w:jc w:val="both"/>
        <w:rPr>
          <w:sz w:val="28"/>
          <w:szCs w:val="28"/>
        </w:rPr>
      </w:pPr>
    </w:p>
    <w:p w:rsidR="00333FCA" w:rsidRDefault="00725643" w:rsidP="00C028E6">
      <w:pPr>
        <w:spacing w:line="360" w:lineRule="auto"/>
        <w:ind w:left="1440"/>
        <w:jc w:val="both"/>
        <w:rPr>
          <w:sz w:val="28"/>
          <w:szCs w:val="28"/>
        </w:rPr>
      </w:pPr>
      <w:r>
        <w:rPr>
          <w:sz w:val="28"/>
          <w:szCs w:val="28"/>
        </w:rPr>
        <w:t xml:space="preserve">“Compensation awarded under this section is </w:t>
      </w:r>
      <w:r w:rsidRPr="001C74BB">
        <w:rPr>
          <w:b/>
          <w:i/>
          <w:sz w:val="28"/>
          <w:szCs w:val="28"/>
        </w:rPr>
        <w:t>in addition to</w:t>
      </w:r>
      <w:r>
        <w:rPr>
          <w:sz w:val="28"/>
          <w:szCs w:val="28"/>
        </w:rPr>
        <w:t xml:space="preserve"> and not in substitution for </w:t>
      </w:r>
      <w:r w:rsidRPr="001C74BB">
        <w:rPr>
          <w:b/>
          <w:i/>
          <w:sz w:val="28"/>
          <w:szCs w:val="28"/>
        </w:rPr>
        <w:t xml:space="preserve">any severance allowance or other payment payable to an employee under any law, </w:t>
      </w:r>
      <w:r>
        <w:rPr>
          <w:sz w:val="28"/>
          <w:szCs w:val="28"/>
        </w:rPr>
        <w:t>including</w:t>
      </w:r>
      <w:r w:rsidR="001C74BB">
        <w:rPr>
          <w:sz w:val="28"/>
          <w:szCs w:val="28"/>
        </w:rPr>
        <w:t xml:space="preserve"> any payment to which an employee is entitled under his or her contract of employment or an applicable co</w:t>
      </w:r>
      <w:r w:rsidR="001D26B7">
        <w:rPr>
          <w:sz w:val="28"/>
          <w:szCs w:val="28"/>
        </w:rPr>
        <w:t>llective agreement.” (</w:t>
      </w:r>
      <w:proofErr w:type="gramStart"/>
      <w:r w:rsidR="001D26B7">
        <w:rPr>
          <w:sz w:val="28"/>
          <w:szCs w:val="28"/>
        </w:rPr>
        <w:t>emphasis</w:t>
      </w:r>
      <w:proofErr w:type="gramEnd"/>
      <w:r w:rsidR="001D26B7">
        <w:rPr>
          <w:sz w:val="28"/>
          <w:szCs w:val="28"/>
        </w:rPr>
        <w:t xml:space="preserve"> mine</w:t>
      </w:r>
      <w:r w:rsidR="001C74BB">
        <w:rPr>
          <w:sz w:val="28"/>
          <w:szCs w:val="28"/>
        </w:rPr>
        <w:t>)</w:t>
      </w:r>
    </w:p>
    <w:p w:rsidR="00C028E6" w:rsidRDefault="00C028E6" w:rsidP="00C028E6">
      <w:pPr>
        <w:spacing w:line="480" w:lineRule="auto"/>
        <w:jc w:val="both"/>
        <w:rPr>
          <w:sz w:val="28"/>
          <w:szCs w:val="28"/>
        </w:rPr>
      </w:pPr>
    </w:p>
    <w:p w:rsidR="00C028E6" w:rsidRDefault="00C028E6" w:rsidP="009A4FB0">
      <w:pPr>
        <w:spacing w:line="480" w:lineRule="auto"/>
        <w:ind w:left="720" w:hanging="720"/>
        <w:jc w:val="both"/>
        <w:rPr>
          <w:sz w:val="28"/>
          <w:szCs w:val="28"/>
        </w:rPr>
      </w:pPr>
      <w:r>
        <w:rPr>
          <w:sz w:val="28"/>
          <w:szCs w:val="28"/>
        </w:rPr>
        <w:t>[26]</w:t>
      </w:r>
      <w:r>
        <w:rPr>
          <w:sz w:val="28"/>
          <w:szCs w:val="28"/>
        </w:rPr>
        <w:tab/>
        <w:t>It seems to me therefore that from a reading of section 16 (9) that the compensation awarded</w:t>
      </w:r>
      <w:r w:rsidR="009A4FB0">
        <w:rPr>
          <w:sz w:val="28"/>
          <w:szCs w:val="28"/>
        </w:rPr>
        <w:t xml:space="preserve"> to the Applicant should have been in addition to </w:t>
      </w:r>
      <w:r w:rsidR="00D51979">
        <w:rPr>
          <w:sz w:val="28"/>
          <w:szCs w:val="28"/>
        </w:rPr>
        <w:t>whatever</w:t>
      </w:r>
      <w:r w:rsidR="009A4FB0">
        <w:rPr>
          <w:sz w:val="28"/>
          <w:szCs w:val="28"/>
        </w:rPr>
        <w:t xml:space="preserve"> </w:t>
      </w:r>
      <w:r w:rsidR="00DC2396">
        <w:rPr>
          <w:sz w:val="28"/>
          <w:szCs w:val="28"/>
        </w:rPr>
        <w:t>benefits the Applicant was</w:t>
      </w:r>
      <w:r w:rsidR="00AF737F">
        <w:rPr>
          <w:sz w:val="28"/>
          <w:szCs w:val="28"/>
        </w:rPr>
        <w:t xml:space="preserve"> entitled to </w:t>
      </w:r>
      <w:r w:rsidR="00847337">
        <w:rPr>
          <w:sz w:val="28"/>
          <w:szCs w:val="28"/>
        </w:rPr>
        <w:t xml:space="preserve">under his contract of employment for example severance pay, notice pay and additional notice pay.  These are the only benefits that are in law due to the Applicant in the </w:t>
      </w:r>
      <w:r w:rsidR="00F6522E">
        <w:rPr>
          <w:sz w:val="28"/>
          <w:szCs w:val="28"/>
        </w:rPr>
        <w:t>event the 1</w:t>
      </w:r>
      <w:r w:rsidR="00F6522E" w:rsidRPr="00F6522E">
        <w:rPr>
          <w:sz w:val="28"/>
          <w:szCs w:val="28"/>
          <w:vertAlign w:val="superscript"/>
        </w:rPr>
        <w:t>st</w:t>
      </w:r>
      <w:r w:rsidR="00F6522E">
        <w:rPr>
          <w:sz w:val="28"/>
          <w:szCs w:val="28"/>
        </w:rPr>
        <w:t xml:space="preserve"> Respondent did not pay him.</w:t>
      </w:r>
    </w:p>
    <w:p w:rsidR="00553296" w:rsidRDefault="00553296" w:rsidP="009A4FB0">
      <w:pPr>
        <w:spacing w:line="480" w:lineRule="auto"/>
        <w:ind w:left="720" w:hanging="720"/>
        <w:jc w:val="both"/>
        <w:rPr>
          <w:sz w:val="28"/>
          <w:szCs w:val="28"/>
        </w:rPr>
      </w:pPr>
    </w:p>
    <w:p w:rsidR="00553296" w:rsidRDefault="007B58DA" w:rsidP="009A4FB0">
      <w:pPr>
        <w:spacing w:line="480" w:lineRule="auto"/>
        <w:ind w:left="720" w:hanging="720"/>
        <w:jc w:val="both"/>
        <w:rPr>
          <w:sz w:val="28"/>
          <w:szCs w:val="28"/>
        </w:rPr>
      </w:pPr>
      <w:r>
        <w:rPr>
          <w:sz w:val="28"/>
          <w:szCs w:val="28"/>
        </w:rPr>
        <w:t>[27]</w:t>
      </w:r>
      <w:r>
        <w:rPr>
          <w:sz w:val="28"/>
          <w:szCs w:val="28"/>
        </w:rPr>
        <w:tab/>
        <w:t>I therefore find for the Applicant and the decision of the 2</w:t>
      </w:r>
      <w:r w:rsidRPr="007B58DA">
        <w:rPr>
          <w:sz w:val="28"/>
          <w:szCs w:val="28"/>
          <w:vertAlign w:val="superscript"/>
        </w:rPr>
        <w:t>nd</w:t>
      </w:r>
      <w:r>
        <w:rPr>
          <w:sz w:val="28"/>
          <w:szCs w:val="28"/>
        </w:rPr>
        <w:t xml:space="preserve"> Respondent is hereby set aside and in its place I order that the Applicant’s terminal benefits</w:t>
      </w:r>
      <w:r w:rsidR="00553296">
        <w:rPr>
          <w:sz w:val="28"/>
          <w:szCs w:val="28"/>
        </w:rPr>
        <w:t xml:space="preserve"> </w:t>
      </w:r>
    </w:p>
    <w:p w:rsidR="007B58DA" w:rsidRDefault="00553296" w:rsidP="00FD0BA7">
      <w:pPr>
        <w:spacing w:line="480" w:lineRule="auto"/>
        <w:ind w:left="720"/>
        <w:jc w:val="both"/>
        <w:rPr>
          <w:sz w:val="28"/>
          <w:szCs w:val="28"/>
        </w:rPr>
      </w:pPr>
      <w:proofErr w:type="gramStart"/>
      <w:r>
        <w:rPr>
          <w:sz w:val="28"/>
          <w:szCs w:val="28"/>
        </w:rPr>
        <w:lastRenderedPageBreak/>
        <w:t>comprising</w:t>
      </w:r>
      <w:proofErr w:type="gramEnd"/>
      <w:r>
        <w:rPr>
          <w:sz w:val="28"/>
          <w:szCs w:val="28"/>
        </w:rPr>
        <w:t xml:space="preserve"> of severance pay, notice pay and additional notice pay</w:t>
      </w:r>
      <w:r w:rsidR="00FD0BA7">
        <w:rPr>
          <w:sz w:val="28"/>
          <w:szCs w:val="28"/>
        </w:rPr>
        <w:t xml:space="preserve"> </w:t>
      </w:r>
      <w:r w:rsidR="007B58DA">
        <w:rPr>
          <w:sz w:val="28"/>
          <w:szCs w:val="28"/>
        </w:rPr>
        <w:t>as</w:t>
      </w:r>
      <w:r w:rsidR="00FD0BA7">
        <w:rPr>
          <w:sz w:val="28"/>
          <w:szCs w:val="28"/>
        </w:rPr>
        <w:t xml:space="preserve"> p</w:t>
      </w:r>
      <w:r w:rsidR="007B58DA">
        <w:rPr>
          <w:sz w:val="28"/>
          <w:szCs w:val="28"/>
        </w:rPr>
        <w:t xml:space="preserve">rovided </w:t>
      </w:r>
      <w:r w:rsidR="00FD0BA7">
        <w:rPr>
          <w:sz w:val="28"/>
          <w:szCs w:val="28"/>
        </w:rPr>
        <w:t xml:space="preserve"> </w:t>
      </w:r>
      <w:r w:rsidR="007B58DA">
        <w:rPr>
          <w:sz w:val="28"/>
          <w:szCs w:val="28"/>
        </w:rPr>
        <w:t xml:space="preserve">by law be fully paid out to him with costs.  </w:t>
      </w:r>
      <w:r w:rsidR="006F3CFB">
        <w:rPr>
          <w:sz w:val="28"/>
          <w:szCs w:val="28"/>
        </w:rPr>
        <w:t>In the event that the 1</w:t>
      </w:r>
      <w:r w:rsidR="006F3CFB" w:rsidRPr="006F3CFB">
        <w:rPr>
          <w:sz w:val="28"/>
          <w:szCs w:val="28"/>
          <w:vertAlign w:val="superscript"/>
        </w:rPr>
        <w:t>st</w:t>
      </w:r>
      <w:r w:rsidR="006F3CFB">
        <w:rPr>
          <w:sz w:val="28"/>
          <w:szCs w:val="28"/>
        </w:rPr>
        <w:t xml:space="preserve"> Respondent did pay the Applicant his terminal benefits then this order should be ignored and the matter remains dismissed as ordered by the court </w:t>
      </w:r>
      <w:r w:rsidR="006F3CFB" w:rsidRPr="006F3CFB">
        <w:rPr>
          <w:b/>
          <w:i/>
          <w:sz w:val="28"/>
          <w:szCs w:val="28"/>
        </w:rPr>
        <w:t>a quo</w:t>
      </w:r>
      <w:r w:rsidR="006F3CFB">
        <w:rPr>
          <w:sz w:val="28"/>
          <w:szCs w:val="28"/>
        </w:rPr>
        <w:t xml:space="preserve"> with no order as to costs made.</w:t>
      </w:r>
    </w:p>
    <w:p w:rsidR="00333FCA" w:rsidRPr="00B406F7" w:rsidRDefault="00333FCA" w:rsidP="003E7DCA">
      <w:pPr>
        <w:spacing w:line="480" w:lineRule="auto"/>
        <w:ind w:left="720" w:hanging="720"/>
        <w:jc w:val="both"/>
        <w:rPr>
          <w:sz w:val="28"/>
          <w:szCs w:val="28"/>
        </w:rPr>
      </w:pPr>
    </w:p>
    <w:p w:rsidR="007039EE" w:rsidRPr="008638B3" w:rsidRDefault="007039EE" w:rsidP="007039EE">
      <w:pPr>
        <w:ind w:left="43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8638B3">
        <w:rPr>
          <w:b/>
          <w:sz w:val="28"/>
          <w:szCs w:val="28"/>
        </w:rPr>
        <w:t>_________________________</w:t>
      </w:r>
      <w:r>
        <w:rPr>
          <w:b/>
          <w:sz w:val="28"/>
          <w:szCs w:val="28"/>
        </w:rPr>
        <w:t>__</w:t>
      </w:r>
    </w:p>
    <w:p w:rsidR="007039EE" w:rsidRPr="008638B3" w:rsidRDefault="007039EE" w:rsidP="007039EE">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Q.M. MABUZA</w:t>
      </w:r>
    </w:p>
    <w:p w:rsidR="007039EE" w:rsidRPr="008638B3" w:rsidRDefault="007039EE" w:rsidP="007039EE">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 xml:space="preserve">JUDGE OF THE HIGH COURT </w:t>
      </w:r>
    </w:p>
    <w:p w:rsidR="007039EE" w:rsidRDefault="007039EE" w:rsidP="007039EE">
      <w:pPr>
        <w:ind w:left="720" w:hanging="720"/>
        <w:jc w:val="center"/>
        <w:rPr>
          <w:b/>
          <w:sz w:val="28"/>
          <w:szCs w:val="28"/>
          <w:u w:val="single"/>
        </w:rPr>
      </w:pPr>
    </w:p>
    <w:p w:rsidR="007039EE" w:rsidRDefault="007039EE" w:rsidP="007039EE">
      <w:pPr>
        <w:ind w:left="720" w:hanging="720"/>
        <w:jc w:val="center"/>
        <w:rPr>
          <w:b/>
          <w:sz w:val="28"/>
          <w:szCs w:val="28"/>
          <w:u w:val="single"/>
        </w:rPr>
      </w:pPr>
    </w:p>
    <w:p w:rsidR="007039EE" w:rsidRDefault="007039EE" w:rsidP="007039EE">
      <w:pPr>
        <w:ind w:left="720" w:hanging="720"/>
        <w:jc w:val="center"/>
        <w:rPr>
          <w:b/>
          <w:sz w:val="28"/>
          <w:szCs w:val="28"/>
          <w:u w:val="single"/>
        </w:rPr>
      </w:pPr>
    </w:p>
    <w:p w:rsidR="007039EE" w:rsidRDefault="007039EE" w:rsidP="007039EE">
      <w:pPr>
        <w:spacing w:line="480" w:lineRule="auto"/>
        <w:jc w:val="both"/>
        <w:rPr>
          <w:sz w:val="28"/>
          <w:szCs w:val="28"/>
        </w:rPr>
      </w:pPr>
      <w:r>
        <w:rPr>
          <w:sz w:val="28"/>
          <w:szCs w:val="28"/>
        </w:rPr>
        <w:t>For the Applicant</w:t>
      </w:r>
      <w:r>
        <w:rPr>
          <w:sz w:val="28"/>
          <w:szCs w:val="28"/>
        </w:rPr>
        <w:tab/>
      </w:r>
      <w:r>
        <w:rPr>
          <w:sz w:val="28"/>
          <w:szCs w:val="28"/>
        </w:rPr>
        <w:tab/>
        <w:t>:</w:t>
      </w:r>
      <w:r>
        <w:rPr>
          <w:sz w:val="28"/>
          <w:szCs w:val="28"/>
        </w:rPr>
        <w:tab/>
        <w:t>Mr. S.C. Dlamini</w:t>
      </w:r>
    </w:p>
    <w:p w:rsidR="007039EE" w:rsidRDefault="007039EE" w:rsidP="007039EE">
      <w:pPr>
        <w:spacing w:line="480" w:lineRule="auto"/>
        <w:jc w:val="both"/>
        <w:rPr>
          <w:sz w:val="28"/>
          <w:szCs w:val="28"/>
        </w:rPr>
      </w:pPr>
      <w:r>
        <w:rPr>
          <w:sz w:val="28"/>
          <w:szCs w:val="28"/>
        </w:rPr>
        <w:t>For the Respondents</w:t>
      </w:r>
      <w:r>
        <w:rPr>
          <w:sz w:val="28"/>
          <w:szCs w:val="28"/>
        </w:rPr>
        <w:tab/>
        <w:t>:</w:t>
      </w:r>
      <w:r>
        <w:rPr>
          <w:sz w:val="28"/>
          <w:szCs w:val="28"/>
        </w:rPr>
        <w:tab/>
        <w:t xml:space="preserve">Mr. M. </w:t>
      </w:r>
      <w:proofErr w:type="spellStart"/>
      <w:r>
        <w:rPr>
          <w:sz w:val="28"/>
          <w:szCs w:val="28"/>
        </w:rPr>
        <w:t>Sibandze</w:t>
      </w:r>
      <w:proofErr w:type="spellEnd"/>
    </w:p>
    <w:p w:rsidR="004B6E52" w:rsidRDefault="004B6E52" w:rsidP="00F718B9">
      <w:pPr>
        <w:spacing w:line="480" w:lineRule="auto"/>
        <w:ind w:left="720" w:hanging="720"/>
        <w:jc w:val="both"/>
        <w:rPr>
          <w:sz w:val="28"/>
          <w:szCs w:val="28"/>
        </w:rPr>
      </w:pPr>
    </w:p>
    <w:p w:rsidR="004B6E52" w:rsidRDefault="004B6E52" w:rsidP="00F718B9">
      <w:pPr>
        <w:spacing w:line="480" w:lineRule="auto"/>
        <w:ind w:left="720" w:hanging="720"/>
        <w:jc w:val="both"/>
        <w:rPr>
          <w:sz w:val="28"/>
          <w:szCs w:val="28"/>
        </w:rPr>
      </w:pPr>
    </w:p>
    <w:p w:rsidR="00C41790" w:rsidRDefault="00C41790" w:rsidP="00C41790">
      <w:pPr>
        <w:spacing w:line="480" w:lineRule="auto"/>
        <w:ind w:left="720" w:hanging="720"/>
        <w:jc w:val="both"/>
      </w:pPr>
      <w:r>
        <w:rPr>
          <w:sz w:val="28"/>
          <w:szCs w:val="28"/>
        </w:rPr>
        <w:t xml:space="preserve"> </w:t>
      </w:r>
    </w:p>
    <w:sectPr w:rsidR="00C41790" w:rsidSect="004F1D2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D5" w:rsidRDefault="00654AD5" w:rsidP="008C6DC0">
      <w:r>
        <w:separator/>
      </w:r>
    </w:p>
  </w:endnote>
  <w:endnote w:type="continuationSeparator" w:id="0">
    <w:p w:rsidR="00654AD5" w:rsidRDefault="00654AD5" w:rsidP="008C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235"/>
      <w:docPartObj>
        <w:docPartGallery w:val="Page Numbers (Bottom of Page)"/>
        <w:docPartUnique/>
      </w:docPartObj>
    </w:sdtPr>
    <w:sdtEndPr/>
    <w:sdtContent>
      <w:p w:rsidR="008C6DC0" w:rsidRDefault="00654AD5">
        <w:pPr>
          <w:pStyle w:val="Footer"/>
          <w:jc w:val="center"/>
        </w:pPr>
        <w:r>
          <w:fldChar w:fldCharType="begin"/>
        </w:r>
        <w:r>
          <w:instrText xml:space="preserve"> PAGE   \* MERGEFORMAT </w:instrText>
        </w:r>
        <w:r>
          <w:fldChar w:fldCharType="separate"/>
        </w:r>
        <w:r w:rsidR="00A30187">
          <w:rPr>
            <w:noProof/>
          </w:rPr>
          <w:t>1</w:t>
        </w:r>
        <w:r>
          <w:rPr>
            <w:noProof/>
          </w:rPr>
          <w:fldChar w:fldCharType="end"/>
        </w:r>
      </w:p>
    </w:sdtContent>
  </w:sdt>
  <w:p w:rsidR="008C6DC0" w:rsidRDefault="008C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D5" w:rsidRDefault="00654AD5" w:rsidP="008C6DC0">
      <w:r>
        <w:separator/>
      </w:r>
    </w:p>
  </w:footnote>
  <w:footnote w:type="continuationSeparator" w:id="0">
    <w:p w:rsidR="00654AD5" w:rsidRDefault="00654AD5" w:rsidP="008C6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5219"/>
    <w:multiLevelType w:val="hybridMultilevel"/>
    <w:tmpl w:val="DDEA083C"/>
    <w:lvl w:ilvl="0" w:tplc="51221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8E3607"/>
    <w:multiLevelType w:val="hybridMultilevel"/>
    <w:tmpl w:val="355EA950"/>
    <w:lvl w:ilvl="0" w:tplc="3FC86E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82427A"/>
    <w:multiLevelType w:val="hybridMultilevel"/>
    <w:tmpl w:val="27F0A67E"/>
    <w:lvl w:ilvl="0" w:tplc="849263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1C900BA"/>
    <w:multiLevelType w:val="hybridMultilevel"/>
    <w:tmpl w:val="9B7C92CA"/>
    <w:lvl w:ilvl="0" w:tplc="29BEA8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71"/>
    <w:rsid w:val="00002D16"/>
    <w:rsid w:val="00017D7D"/>
    <w:rsid w:val="00050C4B"/>
    <w:rsid w:val="00072F07"/>
    <w:rsid w:val="0008443D"/>
    <w:rsid w:val="000867FC"/>
    <w:rsid w:val="000B7933"/>
    <w:rsid w:val="000C22D0"/>
    <w:rsid w:val="000D5FEE"/>
    <w:rsid w:val="000E01C8"/>
    <w:rsid w:val="000F7CAB"/>
    <w:rsid w:val="00111BD0"/>
    <w:rsid w:val="0011790D"/>
    <w:rsid w:val="00122DD7"/>
    <w:rsid w:val="00176AF0"/>
    <w:rsid w:val="0018315D"/>
    <w:rsid w:val="0019337D"/>
    <w:rsid w:val="001A1BF9"/>
    <w:rsid w:val="001B7F90"/>
    <w:rsid w:val="001C6EF8"/>
    <w:rsid w:val="001C74BB"/>
    <w:rsid w:val="001D26B7"/>
    <w:rsid w:val="001E5D88"/>
    <w:rsid w:val="00203C3A"/>
    <w:rsid w:val="0022172F"/>
    <w:rsid w:val="00243770"/>
    <w:rsid w:val="00246534"/>
    <w:rsid w:val="00272E7D"/>
    <w:rsid w:val="00281E9E"/>
    <w:rsid w:val="002845A6"/>
    <w:rsid w:val="002918F9"/>
    <w:rsid w:val="00295C87"/>
    <w:rsid w:val="002A3688"/>
    <w:rsid w:val="002D1F90"/>
    <w:rsid w:val="002E6F0C"/>
    <w:rsid w:val="002F2617"/>
    <w:rsid w:val="002F5757"/>
    <w:rsid w:val="00300865"/>
    <w:rsid w:val="00333FCA"/>
    <w:rsid w:val="003358AC"/>
    <w:rsid w:val="00354734"/>
    <w:rsid w:val="00362E18"/>
    <w:rsid w:val="00385C94"/>
    <w:rsid w:val="003866A2"/>
    <w:rsid w:val="00386CE2"/>
    <w:rsid w:val="003A1B06"/>
    <w:rsid w:val="003A234A"/>
    <w:rsid w:val="003B4FD5"/>
    <w:rsid w:val="003E7DCA"/>
    <w:rsid w:val="003F385D"/>
    <w:rsid w:val="003F70DC"/>
    <w:rsid w:val="00424261"/>
    <w:rsid w:val="00424DF5"/>
    <w:rsid w:val="00441886"/>
    <w:rsid w:val="00461C05"/>
    <w:rsid w:val="004635DE"/>
    <w:rsid w:val="0049142C"/>
    <w:rsid w:val="00497013"/>
    <w:rsid w:val="004A04D9"/>
    <w:rsid w:val="004A37EF"/>
    <w:rsid w:val="004B6E52"/>
    <w:rsid w:val="004E6FFF"/>
    <w:rsid w:val="004F042E"/>
    <w:rsid w:val="004F1D21"/>
    <w:rsid w:val="0051131D"/>
    <w:rsid w:val="00513745"/>
    <w:rsid w:val="005363B2"/>
    <w:rsid w:val="00553296"/>
    <w:rsid w:val="00555B0D"/>
    <w:rsid w:val="00562A22"/>
    <w:rsid w:val="00563011"/>
    <w:rsid w:val="005941B7"/>
    <w:rsid w:val="005A4CC6"/>
    <w:rsid w:val="005B2B1E"/>
    <w:rsid w:val="005B70EA"/>
    <w:rsid w:val="005C370F"/>
    <w:rsid w:val="005F5727"/>
    <w:rsid w:val="006131FB"/>
    <w:rsid w:val="00636B86"/>
    <w:rsid w:val="00642191"/>
    <w:rsid w:val="00654AD5"/>
    <w:rsid w:val="00654FEE"/>
    <w:rsid w:val="00661AD2"/>
    <w:rsid w:val="00665ABA"/>
    <w:rsid w:val="00671260"/>
    <w:rsid w:val="006D2487"/>
    <w:rsid w:val="006E299F"/>
    <w:rsid w:val="006F3CFB"/>
    <w:rsid w:val="006F3F46"/>
    <w:rsid w:val="00700635"/>
    <w:rsid w:val="007009B3"/>
    <w:rsid w:val="00701CBB"/>
    <w:rsid w:val="007039EE"/>
    <w:rsid w:val="00712FC7"/>
    <w:rsid w:val="007166D6"/>
    <w:rsid w:val="00717759"/>
    <w:rsid w:val="0072271A"/>
    <w:rsid w:val="00725643"/>
    <w:rsid w:val="00727054"/>
    <w:rsid w:val="007317D5"/>
    <w:rsid w:val="00761D33"/>
    <w:rsid w:val="00771E94"/>
    <w:rsid w:val="00784D21"/>
    <w:rsid w:val="00794C87"/>
    <w:rsid w:val="007B58DA"/>
    <w:rsid w:val="007D3B29"/>
    <w:rsid w:val="00837553"/>
    <w:rsid w:val="00847337"/>
    <w:rsid w:val="00851F26"/>
    <w:rsid w:val="008751AE"/>
    <w:rsid w:val="00880D77"/>
    <w:rsid w:val="00896F69"/>
    <w:rsid w:val="008C6A68"/>
    <w:rsid w:val="008C6DC0"/>
    <w:rsid w:val="008D50A0"/>
    <w:rsid w:val="008E3306"/>
    <w:rsid w:val="008E5F95"/>
    <w:rsid w:val="008F667F"/>
    <w:rsid w:val="009753C5"/>
    <w:rsid w:val="009A4FB0"/>
    <w:rsid w:val="009D641E"/>
    <w:rsid w:val="009E115F"/>
    <w:rsid w:val="009E7AC0"/>
    <w:rsid w:val="00A03B93"/>
    <w:rsid w:val="00A04848"/>
    <w:rsid w:val="00A30187"/>
    <w:rsid w:val="00A42B1F"/>
    <w:rsid w:val="00A673D3"/>
    <w:rsid w:val="00A73A0B"/>
    <w:rsid w:val="00A743CA"/>
    <w:rsid w:val="00A90037"/>
    <w:rsid w:val="00AA2E59"/>
    <w:rsid w:val="00AA3159"/>
    <w:rsid w:val="00AB2ED1"/>
    <w:rsid w:val="00AB3322"/>
    <w:rsid w:val="00AB3586"/>
    <w:rsid w:val="00AE4849"/>
    <w:rsid w:val="00AE5AB5"/>
    <w:rsid w:val="00AF737F"/>
    <w:rsid w:val="00B2699B"/>
    <w:rsid w:val="00B3382C"/>
    <w:rsid w:val="00B406F7"/>
    <w:rsid w:val="00B407C6"/>
    <w:rsid w:val="00B5512B"/>
    <w:rsid w:val="00B554C7"/>
    <w:rsid w:val="00B80C92"/>
    <w:rsid w:val="00BB3941"/>
    <w:rsid w:val="00BD0124"/>
    <w:rsid w:val="00BF1069"/>
    <w:rsid w:val="00BF385B"/>
    <w:rsid w:val="00C028E6"/>
    <w:rsid w:val="00C048B6"/>
    <w:rsid w:val="00C05C5D"/>
    <w:rsid w:val="00C1511C"/>
    <w:rsid w:val="00C17A5D"/>
    <w:rsid w:val="00C41790"/>
    <w:rsid w:val="00C44059"/>
    <w:rsid w:val="00C53F85"/>
    <w:rsid w:val="00C663B2"/>
    <w:rsid w:val="00C7206F"/>
    <w:rsid w:val="00C87015"/>
    <w:rsid w:val="00C9254D"/>
    <w:rsid w:val="00CE44D6"/>
    <w:rsid w:val="00CF30C0"/>
    <w:rsid w:val="00CF6895"/>
    <w:rsid w:val="00D03AA0"/>
    <w:rsid w:val="00D05C56"/>
    <w:rsid w:val="00D172D9"/>
    <w:rsid w:val="00D32EBC"/>
    <w:rsid w:val="00D346AD"/>
    <w:rsid w:val="00D51979"/>
    <w:rsid w:val="00D52A9D"/>
    <w:rsid w:val="00D5450E"/>
    <w:rsid w:val="00D55362"/>
    <w:rsid w:val="00D822FD"/>
    <w:rsid w:val="00D90435"/>
    <w:rsid w:val="00DB4176"/>
    <w:rsid w:val="00DC1D18"/>
    <w:rsid w:val="00DC2396"/>
    <w:rsid w:val="00DD40D3"/>
    <w:rsid w:val="00DF0344"/>
    <w:rsid w:val="00DF1A10"/>
    <w:rsid w:val="00E12273"/>
    <w:rsid w:val="00E509A6"/>
    <w:rsid w:val="00E52F05"/>
    <w:rsid w:val="00E54F20"/>
    <w:rsid w:val="00E63BCD"/>
    <w:rsid w:val="00E70D9A"/>
    <w:rsid w:val="00E900B1"/>
    <w:rsid w:val="00E94DD1"/>
    <w:rsid w:val="00EA699A"/>
    <w:rsid w:val="00ED5B4B"/>
    <w:rsid w:val="00EF6F5B"/>
    <w:rsid w:val="00F06A6A"/>
    <w:rsid w:val="00F2552B"/>
    <w:rsid w:val="00F47171"/>
    <w:rsid w:val="00F50592"/>
    <w:rsid w:val="00F54C0A"/>
    <w:rsid w:val="00F6522E"/>
    <w:rsid w:val="00F718B9"/>
    <w:rsid w:val="00F80321"/>
    <w:rsid w:val="00F9765E"/>
    <w:rsid w:val="00FC0D32"/>
    <w:rsid w:val="00FC7AC0"/>
    <w:rsid w:val="00FD0BA7"/>
    <w:rsid w:val="00FE0B61"/>
    <w:rsid w:val="00FE4CEF"/>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171"/>
    <w:pPr>
      <w:jc w:val="center"/>
    </w:pPr>
    <w:rPr>
      <w:b/>
      <w:i/>
      <w:sz w:val="40"/>
      <w:szCs w:val="20"/>
      <w:u w:val="single"/>
    </w:rPr>
  </w:style>
  <w:style w:type="character" w:customStyle="1" w:styleId="TitleChar">
    <w:name w:val="Title Char"/>
    <w:basedOn w:val="DefaultParagraphFont"/>
    <w:link w:val="Title"/>
    <w:rsid w:val="00F47171"/>
    <w:rPr>
      <w:rFonts w:ascii="Times New Roman" w:eastAsia="Times New Roman" w:hAnsi="Times New Roman" w:cs="Times New Roman"/>
      <w:b/>
      <w:i/>
      <w:sz w:val="40"/>
      <w:szCs w:val="20"/>
      <w:u w:val="single"/>
    </w:rPr>
  </w:style>
  <w:style w:type="paragraph" w:styleId="ListParagraph">
    <w:name w:val="List Paragraph"/>
    <w:basedOn w:val="Normal"/>
    <w:uiPriority w:val="34"/>
    <w:qFormat/>
    <w:rsid w:val="00441886"/>
    <w:pPr>
      <w:ind w:left="720"/>
      <w:contextualSpacing/>
    </w:pPr>
  </w:style>
  <w:style w:type="paragraph" w:styleId="BalloonText">
    <w:name w:val="Balloon Text"/>
    <w:basedOn w:val="Normal"/>
    <w:link w:val="BalloonTextChar"/>
    <w:uiPriority w:val="99"/>
    <w:semiHidden/>
    <w:unhideWhenUsed/>
    <w:rsid w:val="001B7F90"/>
    <w:rPr>
      <w:rFonts w:ascii="Tahoma" w:hAnsi="Tahoma" w:cs="Tahoma"/>
      <w:sz w:val="16"/>
      <w:szCs w:val="16"/>
    </w:rPr>
  </w:style>
  <w:style w:type="character" w:customStyle="1" w:styleId="BalloonTextChar">
    <w:name w:val="Balloon Text Char"/>
    <w:basedOn w:val="DefaultParagraphFont"/>
    <w:link w:val="BalloonText"/>
    <w:uiPriority w:val="99"/>
    <w:semiHidden/>
    <w:rsid w:val="001B7F90"/>
    <w:rPr>
      <w:rFonts w:ascii="Tahoma" w:eastAsia="Times New Roman" w:hAnsi="Tahoma" w:cs="Tahoma"/>
      <w:sz w:val="16"/>
      <w:szCs w:val="16"/>
    </w:rPr>
  </w:style>
  <w:style w:type="paragraph" w:styleId="Header">
    <w:name w:val="header"/>
    <w:basedOn w:val="Normal"/>
    <w:link w:val="HeaderChar"/>
    <w:uiPriority w:val="99"/>
    <w:semiHidden/>
    <w:unhideWhenUsed/>
    <w:rsid w:val="008C6DC0"/>
    <w:pPr>
      <w:tabs>
        <w:tab w:val="center" w:pos="4680"/>
        <w:tab w:val="right" w:pos="9360"/>
      </w:tabs>
    </w:pPr>
  </w:style>
  <w:style w:type="character" w:customStyle="1" w:styleId="HeaderChar">
    <w:name w:val="Header Char"/>
    <w:basedOn w:val="DefaultParagraphFont"/>
    <w:link w:val="Header"/>
    <w:uiPriority w:val="99"/>
    <w:semiHidden/>
    <w:rsid w:val="008C6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DC0"/>
    <w:pPr>
      <w:tabs>
        <w:tab w:val="center" w:pos="4680"/>
        <w:tab w:val="right" w:pos="9360"/>
      </w:tabs>
    </w:pPr>
  </w:style>
  <w:style w:type="character" w:customStyle="1" w:styleId="FooterChar">
    <w:name w:val="Footer Char"/>
    <w:basedOn w:val="DefaultParagraphFont"/>
    <w:link w:val="Footer"/>
    <w:uiPriority w:val="99"/>
    <w:rsid w:val="008C6D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171"/>
    <w:pPr>
      <w:jc w:val="center"/>
    </w:pPr>
    <w:rPr>
      <w:b/>
      <w:i/>
      <w:sz w:val="40"/>
      <w:szCs w:val="20"/>
      <w:u w:val="single"/>
    </w:rPr>
  </w:style>
  <w:style w:type="character" w:customStyle="1" w:styleId="TitleChar">
    <w:name w:val="Title Char"/>
    <w:basedOn w:val="DefaultParagraphFont"/>
    <w:link w:val="Title"/>
    <w:rsid w:val="00F47171"/>
    <w:rPr>
      <w:rFonts w:ascii="Times New Roman" w:eastAsia="Times New Roman" w:hAnsi="Times New Roman" w:cs="Times New Roman"/>
      <w:b/>
      <w:i/>
      <w:sz w:val="40"/>
      <w:szCs w:val="20"/>
      <w:u w:val="single"/>
    </w:rPr>
  </w:style>
  <w:style w:type="paragraph" w:styleId="ListParagraph">
    <w:name w:val="List Paragraph"/>
    <w:basedOn w:val="Normal"/>
    <w:uiPriority w:val="34"/>
    <w:qFormat/>
    <w:rsid w:val="00441886"/>
    <w:pPr>
      <w:ind w:left="720"/>
      <w:contextualSpacing/>
    </w:pPr>
  </w:style>
  <w:style w:type="paragraph" w:styleId="BalloonText">
    <w:name w:val="Balloon Text"/>
    <w:basedOn w:val="Normal"/>
    <w:link w:val="BalloonTextChar"/>
    <w:uiPriority w:val="99"/>
    <w:semiHidden/>
    <w:unhideWhenUsed/>
    <w:rsid w:val="001B7F90"/>
    <w:rPr>
      <w:rFonts w:ascii="Tahoma" w:hAnsi="Tahoma" w:cs="Tahoma"/>
      <w:sz w:val="16"/>
      <w:szCs w:val="16"/>
    </w:rPr>
  </w:style>
  <w:style w:type="character" w:customStyle="1" w:styleId="BalloonTextChar">
    <w:name w:val="Balloon Text Char"/>
    <w:basedOn w:val="DefaultParagraphFont"/>
    <w:link w:val="BalloonText"/>
    <w:uiPriority w:val="99"/>
    <w:semiHidden/>
    <w:rsid w:val="001B7F90"/>
    <w:rPr>
      <w:rFonts w:ascii="Tahoma" w:eastAsia="Times New Roman" w:hAnsi="Tahoma" w:cs="Tahoma"/>
      <w:sz w:val="16"/>
      <w:szCs w:val="16"/>
    </w:rPr>
  </w:style>
  <w:style w:type="paragraph" w:styleId="Header">
    <w:name w:val="header"/>
    <w:basedOn w:val="Normal"/>
    <w:link w:val="HeaderChar"/>
    <w:uiPriority w:val="99"/>
    <w:semiHidden/>
    <w:unhideWhenUsed/>
    <w:rsid w:val="008C6DC0"/>
    <w:pPr>
      <w:tabs>
        <w:tab w:val="center" w:pos="4680"/>
        <w:tab w:val="right" w:pos="9360"/>
      </w:tabs>
    </w:pPr>
  </w:style>
  <w:style w:type="character" w:customStyle="1" w:styleId="HeaderChar">
    <w:name w:val="Header Char"/>
    <w:basedOn w:val="DefaultParagraphFont"/>
    <w:link w:val="Header"/>
    <w:uiPriority w:val="99"/>
    <w:semiHidden/>
    <w:rsid w:val="008C6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DC0"/>
    <w:pPr>
      <w:tabs>
        <w:tab w:val="center" w:pos="4680"/>
        <w:tab w:val="right" w:pos="9360"/>
      </w:tabs>
    </w:pPr>
  </w:style>
  <w:style w:type="character" w:customStyle="1" w:styleId="FooterChar">
    <w:name w:val="Footer Char"/>
    <w:basedOn w:val="DefaultParagraphFont"/>
    <w:link w:val="Footer"/>
    <w:uiPriority w:val="99"/>
    <w:rsid w:val="008C6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Swazilii</cp:lastModifiedBy>
  <cp:revision>2</cp:revision>
  <cp:lastPrinted>2012-10-03T12:04:00Z</cp:lastPrinted>
  <dcterms:created xsi:type="dcterms:W3CDTF">2012-10-03T12:05:00Z</dcterms:created>
  <dcterms:modified xsi:type="dcterms:W3CDTF">2012-10-03T12:05:00Z</dcterms:modified>
</cp:coreProperties>
</file>