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A9" w:rsidRDefault="00170DA9" w:rsidP="00706CC3">
      <w:pPr>
        <w:jc w:val="center"/>
        <w:rPr>
          <w:b/>
          <w:sz w:val="32"/>
          <w:szCs w:val="32"/>
        </w:rPr>
      </w:pPr>
      <w:r w:rsidRPr="00677A71">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2.75pt;visibility:visible">
            <v:imagedata r:id="rId7" o:title=""/>
          </v:shape>
        </w:pict>
      </w:r>
      <w:r>
        <w:rPr>
          <w:b/>
          <w:sz w:val="32"/>
          <w:szCs w:val="32"/>
        </w:rPr>
        <w:t xml:space="preserve">                   </w:t>
      </w:r>
    </w:p>
    <w:p w:rsidR="00170DA9" w:rsidRDefault="00170DA9" w:rsidP="00706CC3">
      <w:r>
        <w:t xml:space="preserve">                                          </w:t>
      </w:r>
      <w:r>
        <w:rPr>
          <w:noProof/>
        </w:rPr>
        <w:t xml:space="preserve">             </w:t>
      </w:r>
    </w:p>
    <w:p w:rsidR="00170DA9" w:rsidRDefault="00170DA9" w:rsidP="00706CC3"/>
    <w:p w:rsidR="00170DA9" w:rsidRDefault="00170DA9" w:rsidP="00706CC3"/>
    <w:p w:rsidR="00170DA9" w:rsidRDefault="00170DA9" w:rsidP="00706CC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170DA9" w:rsidRPr="00D76BB8" w:rsidRDefault="00170DA9" w:rsidP="00706CC3">
      <w:pPr>
        <w:jc w:val="center"/>
        <w:rPr>
          <w:b/>
          <w:sz w:val="32"/>
          <w:szCs w:val="32"/>
          <w:u w:val="single"/>
        </w:rPr>
      </w:pPr>
    </w:p>
    <w:p w:rsidR="00170DA9" w:rsidRPr="00BD0146" w:rsidRDefault="00170DA9" w:rsidP="00706CC3">
      <w:pPr>
        <w:jc w:val="center"/>
        <w:rPr>
          <w:b/>
          <w:sz w:val="32"/>
          <w:szCs w:val="32"/>
        </w:rPr>
      </w:pPr>
      <w:r>
        <w:rPr>
          <w:b/>
          <w:sz w:val="32"/>
          <w:szCs w:val="32"/>
        </w:rPr>
        <w:t xml:space="preserve">JUDGMENT </w:t>
      </w:r>
    </w:p>
    <w:p w:rsidR="00170DA9" w:rsidRDefault="00170DA9" w:rsidP="00706CC3">
      <w:pPr>
        <w:jc w:val="both"/>
        <w:rPr>
          <w:sz w:val="26"/>
          <w:szCs w:val="26"/>
        </w:rPr>
      </w:pPr>
      <w:r>
        <w:rPr>
          <w:sz w:val="26"/>
          <w:szCs w:val="26"/>
        </w:rPr>
        <w:tab/>
      </w:r>
      <w:r>
        <w:rPr>
          <w:sz w:val="26"/>
          <w:szCs w:val="26"/>
        </w:rPr>
        <w:tab/>
      </w:r>
      <w:r>
        <w:rPr>
          <w:sz w:val="26"/>
          <w:szCs w:val="26"/>
        </w:rPr>
        <w:tab/>
      </w:r>
    </w:p>
    <w:p w:rsidR="00170DA9" w:rsidRDefault="00170DA9" w:rsidP="00706CC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455/2012</w:t>
      </w:r>
    </w:p>
    <w:p w:rsidR="00170DA9" w:rsidRDefault="00170DA9" w:rsidP="00706CC3">
      <w:pPr>
        <w:jc w:val="both"/>
        <w:rPr>
          <w:sz w:val="26"/>
          <w:szCs w:val="26"/>
        </w:rPr>
      </w:pPr>
      <w:r>
        <w:rPr>
          <w:sz w:val="26"/>
          <w:szCs w:val="26"/>
        </w:rPr>
        <w:t xml:space="preserve">In the matter between: </w:t>
      </w:r>
    </w:p>
    <w:p w:rsidR="00170DA9" w:rsidRDefault="00170DA9" w:rsidP="00706CC3">
      <w:pPr>
        <w:jc w:val="both"/>
        <w:rPr>
          <w:sz w:val="26"/>
          <w:szCs w:val="26"/>
        </w:rPr>
      </w:pPr>
    </w:p>
    <w:p w:rsidR="00170DA9" w:rsidRDefault="00170DA9" w:rsidP="00706CC3">
      <w:pPr>
        <w:jc w:val="both"/>
        <w:rPr>
          <w:b/>
          <w:sz w:val="26"/>
          <w:szCs w:val="26"/>
        </w:rPr>
      </w:pPr>
    </w:p>
    <w:p w:rsidR="00170DA9" w:rsidRDefault="00170DA9" w:rsidP="00706CC3">
      <w:pPr>
        <w:spacing w:line="360" w:lineRule="auto"/>
        <w:ind w:left="2880" w:hanging="2880"/>
        <w:jc w:val="both"/>
        <w:rPr>
          <w:b/>
          <w:sz w:val="26"/>
          <w:szCs w:val="26"/>
        </w:rPr>
      </w:pPr>
      <w:r>
        <w:rPr>
          <w:b/>
          <w:sz w:val="26"/>
          <w:szCs w:val="26"/>
        </w:rPr>
        <w:t>CHANTEL DOROTHY DLAMINI (born Littler)</w:t>
      </w:r>
      <w:r>
        <w:rPr>
          <w:b/>
          <w:sz w:val="26"/>
          <w:szCs w:val="26"/>
        </w:rPr>
        <w:tab/>
      </w:r>
      <w:r>
        <w:rPr>
          <w:b/>
          <w:sz w:val="26"/>
          <w:szCs w:val="26"/>
        </w:rPr>
        <w:tab/>
      </w:r>
      <w:r>
        <w:rPr>
          <w:b/>
          <w:sz w:val="26"/>
          <w:szCs w:val="26"/>
        </w:rPr>
        <w:tab/>
        <w:t xml:space="preserve">Plaintiff </w:t>
      </w:r>
    </w:p>
    <w:p w:rsidR="00170DA9" w:rsidRDefault="00170DA9" w:rsidP="006B6922">
      <w:pPr>
        <w:ind w:left="2880" w:hanging="2880"/>
        <w:jc w:val="both"/>
        <w:rPr>
          <w:b/>
          <w:sz w:val="26"/>
          <w:szCs w:val="26"/>
        </w:rPr>
      </w:pPr>
    </w:p>
    <w:p w:rsidR="00170DA9" w:rsidRDefault="00170DA9" w:rsidP="00706CC3">
      <w:pPr>
        <w:spacing w:line="360" w:lineRule="auto"/>
        <w:ind w:left="2880" w:hanging="2880"/>
        <w:jc w:val="both"/>
        <w:rPr>
          <w:b/>
          <w:sz w:val="26"/>
          <w:szCs w:val="26"/>
        </w:rPr>
      </w:pPr>
      <w:r>
        <w:rPr>
          <w:b/>
          <w:sz w:val="26"/>
          <w:szCs w:val="26"/>
        </w:rPr>
        <w:t xml:space="preserve">And </w:t>
      </w:r>
    </w:p>
    <w:p w:rsidR="00170DA9" w:rsidRDefault="00170DA9" w:rsidP="006B6922">
      <w:pPr>
        <w:ind w:left="2880" w:hanging="2880"/>
        <w:jc w:val="both"/>
        <w:rPr>
          <w:b/>
          <w:sz w:val="26"/>
          <w:szCs w:val="26"/>
        </w:rPr>
      </w:pPr>
    </w:p>
    <w:p w:rsidR="00170DA9" w:rsidRDefault="00170DA9" w:rsidP="00706CC3">
      <w:pPr>
        <w:spacing w:line="360" w:lineRule="auto"/>
        <w:jc w:val="both"/>
        <w:rPr>
          <w:b/>
          <w:sz w:val="26"/>
          <w:szCs w:val="26"/>
        </w:rPr>
      </w:pPr>
      <w:r>
        <w:rPr>
          <w:b/>
          <w:sz w:val="26"/>
          <w:szCs w:val="26"/>
        </w:rPr>
        <w:t xml:space="preserve">NKOSINATHI GORDON DLAMINI   </w:t>
      </w:r>
      <w:r>
        <w:rPr>
          <w:b/>
          <w:sz w:val="26"/>
          <w:szCs w:val="26"/>
        </w:rPr>
        <w:tab/>
      </w:r>
      <w:r>
        <w:rPr>
          <w:b/>
          <w:sz w:val="26"/>
          <w:szCs w:val="26"/>
        </w:rPr>
        <w:tab/>
      </w:r>
      <w:r>
        <w:rPr>
          <w:b/>
          <w:sz w:val="26"/>
          <w:szCs w:val="26"/>
        </w:rPr>
        <w:tab/>
      </w:r>
      <w:r>
        <w:rPr>
          <w:b/>
          <w:sz w:val="26"/>
          <w:szCs w:val="26"/>
        </w:rPr>
        <w:tab/>
        <w:t xml:space="preserve">Defendant </w:t>
      </w:r>
    </w:p>
    <w:p w:rsidR="00170DA9" w:rsidRDefault="00170DA9" w:rsidP="00706CC3">
      <w:pPr>
        <w:spacing w:line="360" w:lineRule="auto"/>
        <w:jc w:val="both"/>
        <w:rPr>
          <w:b/>
          <w:sz w:val="26"/>
          <w:szCs w:val="26"/>
        </w:rPr>
      </w:pPr>
    </w:p>
    <w:p w:rsidR="00170DA9" w:rsidRPr="00E3261A" w:rsidRDefault="00170DA9" w:rsidP="00706CC3">
      <w:pPr>
        <w:spacing w:line="360" w:lineRule="auto"/>
        <w:ind w:left="2160" w:hanging="2160"/>
        <w:jc w:val="both"/>
        <w:rPr>
          <w:b/>
          <w:i/>
          <w:sz w:val="26"/>
          <w:szCs w:val="26"/>
        </w:rPr>
      </w:pPr>
      <w:r>
        <w:rPr>
          <w:b/>
          <w:sz w:val="26"/>
          <w:szCs w:val="26"/>
        </w:rPr>
        <w:t>Neutral citation:</w:t>
      </w:r>
      <w:r>
        <w:rPr>
          <w:b/>
          <w:sz w:val="26"/>
          <w:szCs w:val="26"/>
        </w:rPr>
        <w:tab/>
      </w:r>
      <w:r>
        <w:rPr>
          <w:b/>
          <w:i/>
          <w:sz w:val="26"/>
          <w:szCs w:val="26"/>
        </w:rPr>
        <w:t xml:space="preserve">Chantel Dorothy Dlamini v Nosinathi Gordon Dlamini </w:t>
      </w:r>
      <w:r w:rsidRPr="00E3261A">
        <w:rPr>
          <w:b/>
          <w:i/>
          <w:sz w:val="26"/>
          <w:szCs w:val="26"/>
        </w:rPr>
        <w:t>(</w:t>
      </w:r>
      <w:r>
        <w:rPr>
          <w:b/>
          <w:i/>
          <w:sz w:val="26"/>
          <w:szCs w:val="26"/>
        </w:rPr>
        <w:t>455</w:t>
      </w:r>
      <w:r w:rsidRPr="00E3261A">
        <w:rPr>
          <w:b/>
          <w:i/>
          <w:sz w:val="26"/>
          <w:szCs w:val="26"/>
        </w:rPr>
        <w:t>/201</w:t>
      </w:r>
      <w:r>
        <w:rPr>
          <w:b/>
          <w:i/>
          <w:sz w:val="26"/>
          <w:szCs w:val="26"/>
        </w:rPr>
        <w:t>2</w:t>
      </w:r>
      <w:r w:rsidRPr="00E3261A">
        <w:rPr>
          <w:b/>
          <w:i/>
          <w:sz w:val="26"/>
          <w:szCs w:val="26"/>
        </w:rPr>
        <w:t>) [201</w:t>
      </w:r>
      <w:r>
        <w:rPr>
          <w:b/>
          <w:i/>
          <w:sz w:val="26"/>
          <w:szCs w:val="26"/>
        </w:rPr>
        <w:t>3</w:t>
      </w:r>
      <w:r w:rsidRPr="00E3261A">
        <w:rPr>
          <w:b/>
          <w:i/>
          <w:sz w:val="26"/>
          <w:szCs w:val="26"/>
        </w:rPr>
        <w:t>] SZHC</w:t>
      </w:r>
      <w:r>
        <w:rPr>
          <w:b/>
          <w:i/>
          <w:sz w:val="26"/>
          <w:szCs w:val="26"/>
        </w:rPr>
        <w:t xml:space="preserve"> 112</w:t>
      </w:r>
      <w:r w:rsidRPr="00E3261A">
        <w:rPr>
          <w:b/>
          <w:i/>
          <w:sz w:val="26"/>
          <w:szCs w:val="26"/>
        </w:rPr>
        <w:t xml:space="preserve"> ( </w:t>
      </w:r>
      <w:r>
        <w:rPr>
          <w:b/>
          <w:i/>
          <w:sz w:val="26"/>
          <w:szCs w:val="26"/>
        </w:rPr>
        <w:t>10</w:t>
      </w:r>
      <w:r w:rsidRPr="00E3261A">
        <w:rPr>
          <w:b/>
          <w:i/>
          <w:sz w:val="26"/>
          <w:szCs w:val="26"/>
        </w:rPr>
        <w:t>June 2013)</w:t>
      </w:r>
    </w:p>
    <w:p w:rsidR="00170DA9" w:rsidRDefault="00170DA9" w:rsidP="00706CC3">
      <w:pPr>
        <w:jc w:val="both"/>
        <w:rPr>
          <w:sz w:val="26"/>
          <w:szCs w:val="26"/>
        </w:rPr>
      </w:pPr>
    </w:p>
    <w:p w:rsidR="00170DA9" w:rsidRDefault="00170DA9" w:rsidP="00706CC3">
      <w:pPr>
        <w:jc w:val="both"/>
        <w:rPr>
          <w:sz w:val="26"/>
          <w:szCs w:val="26"/>
        </w:rPr>
      </w:pPr>
      <w:r w:rsidRPr="00415520">
        <w:rPr>
          <w:b/>
          <w:sz w:val="26"/>
          <w:szCs w:val="26"/>
        </w:rPr>
        <w:t>Coram:</w:t>
      </w:r>
      <w:r>
        <w:rPr>
          <w:sz w:val="26"/>
          <w:szCs w:val="26"/>
        </w:rPr>
        <w:tab/>
      </w:r>
      <w:r>
        <w:rPr>
          <w:sz w:val="26"/>
          <w:szCs w:val="26"/>
        </w:rPr>
        <w:tab/>
      </w:r>
      <w:r w:rsidRPr="00021B49">
        <w:rPr>
          <w:b/>
          <w:sz w:val="26"/>
          <w:szCs w:val="26"/>
        </w:rPr>
        <w:t>M. Dlamini J.</w:t>
      </w:r>
    </w:p>
    <w:p w:rsidR="00170DA9" w:rsidRDefault="00170DA9" w:rsidP="00706CC3">
      <w:pPr>
        <w:jc w:val="both"/>
        <w:rPr>
          <w:sz w:val="26"/>
          <w:szCs w:val="26"/>
        </w:rPr>
      </w:pPr>
    </w:p>
    <w:p w:rsidR="00170DA9" w:rsidRDefault="00170DA9" w:rsidP="00706CC3">
      <w:pPr>
        <w:jc w:val="both"/>
        <w:rPr>
          <w:sz w:val="26"/>
          <w:szCs w:val="26"/>
        </w:rPr>
      </w:pPr>
      <w:r w:rsidRPr="00415520">
        <w:rPr>
          <w:b/>
          <w:sz w:val="26"/>
          <w:szCs w:val="26"/>
        </w:rPr>
        <w:t>Heard:</w:t>
      </w:r>
      <w:r>
        <w:rPr>
          <w:sz w:val="26"/>
          <w:szCs w:val="26"/>
        </w:rPr>
        <w:tab/>
      </w:r>
      <w:r>
        <w:rPr>
          <w:sz w:val="26"/>
          <w:szCs w:val="26"/>
        </w:rPr>
        <w:tab/>
      </w:r>
      <w:r w:rsidRPr="00706CC3">
        <w:rPr>
          <w:b/>
          <w:sz w:val="26"/>
          <w:szCs w:val="26"/>
        </w:rPr>
        <w:t>8</w:t>
      </w:r>
      <w:r w:rsidRPr="00A22FB4">
        <w:rPr>
          <w:b/>
          <w:sz w:val="26"/>
          <w:szCs w:val="26"/>
          <w:vertAlign w:val="superscript"/>
        </w:rPr>
        <w:t>th</w:t>
      </w:r>
      <w:r>
        <w:rPr>
          <w:b/>
          <w:sz w:val="26"/>
          <w:szCs w:val="26"/>
        </w:rPr>
        <w:t xml:space="preserve"> April </w:t>
      </w:r>
      <w:r w:rsidRPr="00021B49">
        <w:rPr>
          <w:b/>
          <w:sz w:val="26"/>
          <w:szCs w:val="26"/>
        </w:rPr>
        <w:t>201</w:t>
      </w:r>
      <w:r>
        <w:rPr>
          <w:b/>
          <w:sz w:val="26"/>
          <w:szCs w:val="26"/>
        </w:rPr>
        <w:t>3</w:t>
      </w:r>
    </w:p>
    <w:p w:rsidR="00170DA9" w:rsidRDefault="00170DA9" w:rsidP="00706CC3">
      <w:pPr>
        <w:jc w:val="both"/>
        <w:rPr>
          <w:sz w:val="26"/>
          <w:szCs w:val="26"/>
        </w:rPr>
      </w:pPr>
    </w:p>
    <w:p w:rsidR="00170DA9" w:rsidRDefault="00170DA9" w:rsidP="00706CC3">
      <w:pPr>
        <w:jc w:val="both"/>
        <w:rPr>
          <w:b/>
          <w:sz w:val="26"/>
          <w:szCs w:val="26"/>
        </w:rPr>
      </w:pPr>
      <w:r w:rsidRPr="00415520">
        <w:rPr>
          <w:b/>
          <w:sz w:val="26"/>
          <w:szCs w:val="26"/>
        </w:rPr>
        <w:t>Delivered:</w:t>
      </w:r>
      <w:r>
        <w:rPr>
          <w:sz w:val="26"/>
          <w:szCs w:val="26"/>
        </w:rPr>
        <w:tab/>
      </w:r>
      <w:r>
        <w:rPr>
          <w:sz w:val="26"/>
          <w:szCs w:val="26"/>
        </w:rPr>
        <w:tab/>
        <w:t xml:space="preserve">10 </w:t>
      </w:r>
      <w:r>
        <w:rPr>
          <w:b/>
          <w:sz w:val="26"/>
          <w:szCs w:val="26"/>
        </w:rPr>
        <w:t xml:space="preserve"> </w:t>
      </w:r>
      <w:r w:rsidRPr="00021B49">
        <w:rPr>
          <w:b/>
          <w:sz w:val="26"/>
          <w:szCs w:val="26"/>
        </w:rPr>
        <w:t>June 2013</w:t>
      </w:r>
    </w:p>
    <w:p w:rsidR="00170DA9" w:rsidRDefault="00170DA9" w:rsidP="00706CC3">
      <w:pPr>
        <w:jc w:val="both"/>
        <w:rPr>
          <w:sz w:val="26"/>
          <w:szCs w:val="26"/>
        </w:rPr>
      </w:pPr>
    </w:p>
    <w:p w:rsidR="00170DA9" w:rsidRDefault="00170DA9" w:rsidP="00706CC3">
      <w:pPr>
        <w:jc w:val="both"/>
        <w:rPr>
          <w:sz w:val="26"/>
          <w:szCs w:val="26"/>
        </w:rPr>
      </w:pPr>
    </w:p>
    <w:p w:rsidR="00170DA9" w:rsidRDefault="00170DA9" w:rsidP="00706CC3">
      <w:pPr>
        <w:spacing w:line="360" w:lineRule="auto"/>
        <w:ind w:left="2220"/>
        <w:jc w:val="both"/>
        <w:rPr>
          <w:i/>
          <w:sz w:val="26"/>
          <w:szCs w:val="26"/>
        </w:rPr>
      </w:pPr>
      <w:r>
        <w:rPr>
          <w:i/>
          <w:sz w:val="26"/>
          <w:szCs w:val="26"/>
        </w:rPr>
        <w:t>Exception – prayer for restoration of conjugal rights – basis that plaintiff has failed to establish that she is prepared to restore conjugal rights herself – court – no need for plaintiff to establish same – party that has deserted the other should restore.</w:t>
      </w:r>
    </w:p>
    <w:p w:rsidR="00170DA9" w:rsidRDefault="00170DA9" w:rsidP="00BA7A67">
      <w:pPr>
        <w:spacing w:line="360" w:lineRule="auto"/>
        <w:ind w:left="1440" w:hanging="1440"/>
        <w:jc w:val="both"/>
        <w:rPr>
          <w:sz w:val="26"/>
          <w:szCs w:val="26"/>
        </w:rPr>
      </w:pPr>
      <w:r>
        <w:rPr>
          <w:sz w:val="26"/>
          <w:szCs w:val="26"/>
        </w:rPr>
        <w:t>Summary:</w:t>
      </w:r>
      <w:r>
        <w:rPr>
          <w:sz w:val="26"/>
          <w:szCs w:val="26"/>
        </w:rPr>
        <w:tab/>
        <w:t>The plaintiff instituted action proceedings for restoration of conjugal rights failing which a decree for divorce on basis of desertion by defendant.  Defendant has raised an exception on the basis that before plaintiff can call on the other party to restore conjugal rights, she should herself establish in her pleadings that she is also prepared to restore the same.</w:t>
      </w:r>
    </w:p>
    <w:p w:rsidR="00170DA9" w:rsidRDefault="00170DA9" w:rsidP="00BA7A67">
      <w:pPr>
        <w:spacing w:line="360" w:lineRule="auto"/>
        <w:ind w:left="1440" w:hanging="1440"/>
        <w:jc w:val="both"/>
        <w:rPr>
          <w:sz w:val="26"/>
          <w:szCs w:val="26"/>
        </w:rPr>
      </w:pPr>
    </w:p>
    <w:p w:rsidR="00170DA9" w:rsidRDefault="00170DA9" w:rsidP="00BA7A67">
      <w:pPr>
        <w:spacing w:line="360" w:lineRule="auto"/>
        <w:ind w:left="1440" w:hanging="1440"/>
        <w:jc w:val="both"/>
        <w:rPr>
          <w:sz w:val="26"/>
          <w:szCs w:val="26"/>
        </w:rPr>
      </w:pPr>
      <w:r>
        <w:rPr>
          <w:sz w:val="26"/>
          <w:szCs w:val="26"/>
        </w:rPr>
        <w:t>[1]</w:t>
      </w:r>
      <w:r>
        <w:rPr>
          <w:sz w:val="26"/>
          <w:szCs w:val="26"/>
        </w:rPr>
        <w:tab/>
        <w:t>The question for determination is whether it is a requirement of the law for the other party to show to the court that she is ready herself to restore conjugal rights when praying for the other spouse to restore conjugal rights on grounds of desertion.</w:t>
      </w:r>
    </w:p>
    <w:p w:rsidR="00170DA9" w:rsidRDefault="00170DA9" w:rsidP="00BA7A67">
      <w:pPr>
        <w:spacing w:line="360" w:lineRule="auto"/>
        <w:ind w:left="1440" w:hanging="1440"/>
        <w:jc w:val="both"/>
        <w:rPr>
          <w:sz w:val="26"/>
          <w:szCs w:val="26"/>
        </w:rPr>
      </w:pPr>
    </w:p>
    <w:p w:rsidR="00170DA9" w:rsidRDefault="00170DA9" w:rsidP="00BA7A67">
      <w:pPr>
        <w:spacing w:line="360" w:lineRule="auto"/>
        <w:ind w:left="1440" w:hanging="1440"/>
        <w:jc w:val="both"/>
        <w:rPr>
          <w:sz w:val="26"/>
          <w:szCs w:val="26"/>
        </w:rPr>
      </w:pPr>
      <w:r>
        <w:rPr>
          <w:sz w:val="26"/>
          <w:szCs w:val="26"/>
        </w:rPr>
        <w:t>[2]</w:t>
      </w:r>
      <w:r>
        <w:rPr>
          <w:sz w:val="26"/>
          <w:szCs w:val="26"/>
        </w:rPr>
        <w:tab/>
      </w:r>
      <w:r w:rsidRPr="00BA7A67">
        <w:rPr>
          <w:b/>
          <w:sz w:val="26"/>
          <w:szCs w:val="26"/>
        </w:rPr>
        <w:t>H. R. Hahlo “The South African Law of Husband and Wife, 4</w:t>
      </w:r>
      <w:r w:rsidRPr="00BA7A67">
        <w:rPr>
          <w:b/>
          <w:sz w:val="26"/>
          <w:szCs w:val="26"/>
          <w:vertAlign w:val="superscript"/>
        </w:rPr>
        <w:t>th</w:t>
      </w:r>
      <w:r w:rsidRPr="00BA7A67">
        <w:rPr>
          <w:b/>
          <w:sz w:val="26"/>
          <w:szCs w:val="26"/>
        </w:rPr>
        <w:t xml:space="preserve"> Ed.</w:t>
      </w:r>
      <w:r>
        <w:rPr>
          <w:sz w:val="26"/>
          <w:szCs w:val="26"/>
        </w:rPr>
        <w:t xml:space="preserve"> at 407 writing on proceedings for divorce based on malicious desertion stated:</w:t>
      </w:r>
    </w:p>
    <w:p w:rsidR="00170DA9" w:rsidRDefault="00170DA9" w:rsidP="00BA7A67">
      <w:pPr>
        <w:spacing w:line="360" w:lineRule="auto"/>
        <w:ind w:left="1440" w:hanging="1440"/>
        <w:jc w:val="both"/>
        <w:rPr>
          <w:sz w:val="26"/>
          <w:szCs w:val="26"/>
        </w:rPr>
      </w:pPr>
    </w:p>
    <w:p w:rsidR="00170DA9" w:rsidRDefault="00170DA9" w:rsidP="00BA7A67">
      <w:pPr>
        <w:spacing w:line="360" w:lineRule="auto"/>
        <w:ind w:left="2160"/>
        <w:jc w:val="both"/>
        <w:rPr>
          <w:sz w:val="26"/>
          <w:szCs w:val="26"/>
        </w:rPr>
      </w:pPr>
      <w:r>
        <w:rPr>
          <w:sz w:val="26"/>
          <w:szCs w:val="26"/>
        </w:rPr>
        <w:t>“</w:t>
      </w:r>
      <w:r w:rsidRPr="00F525E6">
        <w:rPr>
          <w:i/>
        </w:rPr>
        <w:t>This action consist of two actions rolled into one: a preliminary action in which the plaintiff asks for an order for restitution of conjugal rights; and a final action in which, failing compliance by the defendant with the restitution order, the plaintiff prays for a decree of divorce.</w:t>
      </w:r>
      <w:r>
        <w:rPr>
          <w:sz w:val="26"/>
          <w:szCs w:val="26"/>
        </w:rPr>
        <w:t>”</w:t>
      </w:r>
    </w:p>
    <w:p w:rsidR="00170DA9" w:rsidRDefault="00170DA9" w:rsidP="00BA7A67">
      <w:pPr>
        <w:spacing w:line="360" w:lineRule="auto"/>
        <w:jc w:val="both"/>
        <w:rPr>
          <w:sz w:val="26"/>
          <w:szCs w:val="26"/>
        </w:rPr>
      </w:pPr>
    </w:p>
    <w:p w:rsidR="00170DA9" w:rsidRDefault="00170DA9" w:rsidP="00BA7A67">
      <w:pPr>
        <w:spacing w:line="360" w:lineRule="auto"/>
        <w:jc w:val="both"/>
        <w:rPr>
          <w:sz w:val="26"/>
          <w:szCs w:val="26"/>
        </w:rPr>
      </w:pPr>
      <w:r>
        <w:rPr>
          <w:sz w:val="26"/>
          <w:szCs w:val="26"/>
        </w:rPr>
        <w:t>[3]</w:t>
      </w:r>
      <w:r>
        <w:rPr>
          <w:sz w:val="26"/>
          <w:szCs w:val="26"/>
        </w:rPr>
        <w:tab/>
      </w:r>
      <w:r>
        <w:rPr>
          <w:sz w:val="26"/>
          <w:szCs w:val="26"/>
        </w:rPr>
        <w:tab/>
        <w:t>The learned author expatiates:</w:t>
      </w:r>
    </w:p>
    <w:p w:rsidR="00170DA9" w:rsidRDefault="00170DA9" w:rsidP="00BA7A67">
      <w:pPr>
        <w:spacing w:line="360" w:lineRule="auto"/>
        <w:jc w:val="both"/>
        <w:rPr>
          <w:sz w:val="26"/>
          <w:szCs w:val="26"/>
        </w:rPr>
      </w:pPr>
    </w:p>
    <w:p w:rsidR="00170DA9" w:rsidRDefault="00170DA9" w:rsidP="00F525E6">
      <w:pPr>
        <w:spacing w:line="360" w:lineRule="auto"/>
        <w:ind w:left="2160"/>
        <w:jc w:val="both"/>
        <w:rPr>
          <w:sz w:val="26"/>
          <w:szCs w:val="26"/>
        </w:rPr>
      </w:pPr>
      <w:r>
        <w:rPr>
          <w:sz w:val="26"/>
          <w:szCs w:val="26"/>
        </w:rPr>
        <w:t>“</w:t>
      </w:r>
      <w:r w:rsidRPr="00F525E6">
        <w:rPr>
          <w:i/>
        </w:rPr>
        <w:t>In old law two separate and distinct actions had to be brought, but in modern law they may be combined by asking in one and the same action for an order for restitution of conjugal rights and, failing compliance therewith, a decree of divorce.  However, restitution and divorce still form two distinct stages in the proceedings.”</w:t>
      </w:r>
    </w:p>
    <w:p w:rsidR="00170DA9" w:rsidRDefault="00170DA9" w:rsidP="00F525E6">
      <w:pPr>
        <w:spacing w:line="360" w:lineRule="auto"/>
        <w:jc w:val="both"/>
        <w:rPr>
          <w:sz w:val="26"/>
          <w:szCs w:val="26"/>
        </w:rPr>
      </w:pPr>
    </w:p>
    <w:p w:rsidR="00170DA9" w:rsidRDefault="00170DA9" w:rsidP="00F525E6">
      <w:pPr>
        <w:spacing w:line="360" w:lineRule="auto"/>
        <w:ind w:left="1440" w:hanging="1440"/>
        <w:jc w:val="both"/>
        <w:rPr>
          <w:sz w:val="26"/>
          <w:szCs w:val="26"/>
        </w:rPr>
      </w:pPr>
      <w:r>
        <w:rPr>
          <w:sz w:val="26"/>
          <w:szCs w:val="26"/>
        </w:rPr>
        <w:t>[4]</w:t>
      </w:r>
      <w:r>
        <w:rPr>
          <w:sz w:val="26"/>
          <w:szCs w:val="26"/>
        </w:rPr>
        <w:tab/>
        <w:t>On the basis of the above, it was in order for plaintiff to pray for restitution as a preliminary action before the prayer for decree of final divorce.</w:t>
      </w:r>
    </w:p>
    <w:p w:rsidR="00170DA9" w:rsidRDefault="00170DA9" w:rsidP="00F525E6">
      <w:pPr>
        <w:spacing w:line="360" w:lineRule="auto"/>
        <w:ind w:left="1440" w:hanging="1440"/>
        <w:jc w:val="both"/>
        <w:rPr>
          <w:sz w:val="26"/>
          <w:szCs w:val="26"/>
        </w:rPr>
      </w:pPr>
      <w:r>
        <w:rPr>
          <w:sz w:val="26"/>
          <w:szCs w:val="26"/>
        </w:rPr>
        <w:t>[5]</w:t>
      </w:r>
      <w:r>
        <w:rPr>
          <w:sz w:val="26"/>
          <w:szCs w:val="26"/>
        </w:rPr>
        <w:tab/>
        <w:t>The issue at hand is therefore whether plaintiff is bound to prove to the court that she too will restore conjugal rights.</w:t>
      </w:r>
    </w:p>
    <w:p w:rsidR="00170DA9" w:rsidRDefault="00170DA9" w:rsidP="00F525E6">
      <w:pPr>
        <w:spacing w:line="360" w:lineRule="auto"/>
        <w:ind w:left="1440" w:hanging="1440"/>
        <w:jc w:val="both"/>
        <w:rPr>
          <w:sz w:val="26"/>
          <w:szCs w:val="26"/>
        </w:rPr>
      </w:pPr>
    </w:p>
    <w:p w:rsidR="00170DA9" w:rsidRDefault="00170DA9" w:rsidP="00F525E6">
      <w:pPr>
        <w:spacing w:line="360" w:lineRule="auto"/>
        <w:ind w:left="1440" w:hanging="1440"/>
        <w:jc w:val="both"/>
        <w:rPr>
          <w:sz w:val="26"/>
          <w:szCs w:val="26"/>
        </w:rPr>
      </w:pPr>
      <w:r>
        <w:rPr>
          <w:sz w:val="26"/>
          <w:szCs w:val="26"/>
        </w:rPr>
        <w:t>[6]</w:t>
      </w:r>
      <w:r>
        <w:rPr>
          <w:sz w:val="26"/>
          <w:szCs w:val="26"/>
        </w:rPr>
        <w:tab/>
        <w:t xml:space="preserve">The requirements for an order based on ground for malicious desertion was laid down by </w:t>
      </w:r>
      <w:r w:rsidRPr="00F525E6">
        <w:rPr>
          <w:b/>
          <w:sz w:val="26"/>
          <w:szCs w:val="26"/>
        </w:rPr>
        <w:t>Juszkiewicz v Juszkiewicz 1945 T.P.D. 48</w:t>
      </w:r>
      <w:r>
        <w:rPr>
          <w:sz w:val="26"/>
          <w:szCs w:val="26"/>
        </w:rPr>
        <w:t xml:space="preserve"> where the court held at page 51:</w:t>
      </w:r>
    </w:p>
    <w:p w:rsidR="00170DA9" w:rsidRDefault="00170DA9" w:rsidP="00F525E6">
      <w:pPr>
        <w:spacing w:line="360" w:lineRule="auto"/>
        <w:ind w:left="1440" w:hanging="1440"/>
        <w:jc w:val="both"/>
        <w:rPr>
          <w:sz w:val="26"/>
          <w:szCs w:val="26"/>
        </w:rPr>
      </w:pPr>
    </w:p>
    <w:p w:rsidR="00170DA9" w:rsidRDefault="00170DA9" w:rsidP="00F525E6">
      <w:pPr>
        <w:spacing w:line="360" w:lineRule="auto"/>
        <w:ind w:left="2160"/>
        <w:jc w:val="both"/>
        <w:rPr>
          <w:i/>
          <w:u w:val="single"/>
        </w:rPr>
      </w:pPr>
      <w:r>
        <w:rPr>
          <w:sz w:val="26"/>
          <w:szCs w:val="26"/>
        </w:rPr>
        <w:t>“</w:t>
      </w:r>
      <w:r w:rsidRPr="008E4DC8">
        <w:rPr>
          <w:i/>
        </w:rPr>
        <w:t xml:space="preserve">But in the case of restitution proceedings the trial Judge’s function is essentially different; he appreciates that in the ordinary course the proceedings on the return day will be largely a formality and that a duty rests upon him at the trial stage to see that the evidence proves </w:t>
      </w:r>
      <w:r w:rsidRPr="008E4DC8">
        <w:rPr>
          <w:i/>
          <w:u w:val="single"/>
        </w:rPr>
        <w:t xml:space="preserve">that there has been and still is a marriage, that there has been a desertion, and that the parties are </w:t>
      </w:r>
      <w:r>
        <w:rPr>
          <w:i/>
          <w:u w:val="single"/>
        </w:rPr>
        <w:t>d</w:t>
      </w:r>
      <w:r w:rsidRPr="008E4DC8">
        <w:rPr>
          <w:i/>
          <w:u w:val="single"/>
        </w:rPr>
        <w:t>omiciled within the jurisdiction of the court.”</w:t>
      </w:r>
    </w:p>
    <w:p w:rsidR="00170DA9" w:rsidRPr="008E4DC8" w:rsidRDefault="00170DA9" w:rsidP="008E4DC8">
      <w:pPr>
        <w:spacing w:line="360" w:lineRule="auto"/>
        <w:jc w:val="both"/>
      </w:pPr>
    </w:p>
    <w:p w:rsidR="00170DA9" w:rsidRDefault="00170DA9" w:rsidP="008E4DC8">
      <w:pPr>
        <w:spacing w:line="360" w:lineRule="auto"/>
        <w:ind w:left="1440" w:hanging="1440"/>
        <w:jc w:val="both"/>
        <w:rPr>
          <w:sz w:val="26"/>
          <w:szCs w:val="26"/>
        </w:rPr>
      </w:pPr>
      <w:r w:rsidRPr="008E4DC8">
        <w:rPr>
          <w:sz w:val="26"/>
          <w:szCs w:val="26"/>
        </w:rPr>
        <w:t>[7]</w:t>
      </w:r>
      <w:r w:rsidRPr="008E4DC8">
        <w:rPr>
          <w:sz w:val="26"/>
          <w:szCs w:val="26"/>
        </w:rPr>
        <w:tab/>
        <w:t>The r</w:t>
      </w:r>
      <w:r>
        <w:rPr>
          <w:sz w:val="26"/>
          <w:szCs w:val="26"/>
        </w:rPr>
        <w:t xml:space="preserve">ationale for the prayer for restitution before a prayer for final decree of divorce was well divulged in </w:t>
      </w:r>
      <w:r w:rsidRPr="009B50F3">
        <w:rPr>
          <w:b/>
          <w:sz w:val="26"/>
          <w:szCs w:val="26"/>
        </w:rPr>
        <w:t>King v King 1947 (2) S.A. 507</w:t>
      </w:r>
      <w:r>
        <w:rPr>
          <w:sz w:val="26"/>
          <w:szCs w:val="26"/>
        </w:rPr>
        <w:t xml:space="preserve"> at 520 where the court held:</w:t>
      </w:r>
    </w:p>
    <w:p w:rsidR="00170DA9" w:rsidRDefault="00170DA9" w:rsidP="008E4DC8">
      <w:pPr>
        <w:spacing w:line="360" w:lineRule="auto"/>
        <w:ind w:left="1440" w:hanging="1440"/>
        <w:jc w:val="both"/>
        <w:rPr>
          <w:sz w:val="26"/>
          <w:szCs w:val="26"/>
        </w:rPr>
      </w:pPr>
    </w:p>
    <w:p w:rsidR="00170DA9" w:rsidRDefault="00170DA9" w:rsidP="008E4DC8">
      <w:pPr>
        <w:spacing w:line="360" w:lineRule="auto"/>
        <w:ind w:left="2160"/>
        <w:jc w:val="both"/>
        <w:rPr>
          <w:sz w:val="26"/>
          <w:szCs w:val="26"/>
        </w:rPr>
      </w:pPr>
      <w:r>
        <w:rPr>
          <w:sz w:val="26"/>
          <w:szCs w:val="26"/>
        </w:rPr>
        <w:t>“</w:t>
      </w:r>
      <w:r w:rsidRPr="008E4DC8">
        <w:rPr>
          <w:i/>
        </w:rPr>
        <w:t>In cases of this sort the matrimonial offences which justifies a dissolution of the marriage is malicious desertion, and it is the function of the trial court to decide whether malicious desertion has been proved or not.</w:t>
      </w:r>
      <w:r>
        <w:rPr>
          <w:i/>
        </w:rPr>
        <w:t xml:space="preserve">  But, on grounds of public policy, it has been laid down that, before the marriage is dissolved on the ground of malicious desertion, the defendant shall be given a final opportunity of showing that he has changed his mind.  If he does so, the marriage is not dissolved, not because the plaintiff has not established malicious desertion, but because, in the public interest, it is desirable that a broken marriage should be mended, if that is at all possible.”</w:t>
      </w:r>
    </w:p>
    <w:p w:rsidR="00170DA9" w:rsidRDefault="00170DA9" w:rsidP="008E4DC8">
      <w:pPr>
        <w:spacing w:line="360" w:lineRule="auto"/>
        <w:ind w:left="1440" w:hanging="1440"/>
        <w:jc w:val="both"/>
        <w:rPr>
          <w:sz w:val="26"/>
          <w:szCs w:val="26"/>
        </w:rPr>
      </w:pPr>
    </w:p>
    <w:p w:rsidR="00170DA9" w:rsidRDefault="00170DA9" w:rsidP="008E4DC8">
      <w:pPr>
        <w:spacing w:line="360" w:lineRule="auto"/>
        <w:ind w:left="1440" w:hanging="1440"/>
        <w:jc w:val="both"/>
        <w:rPr>
          <w:sz w:val="26"/>
          <w:szCs w:val="26"/>
        </w:rPr>
      </w:pPr>
      <w:r>
        <w:rPr>
          <w:sz w:val="26"/>
          <w:szCs w:val="26"/>
        </w:rPr>
        <w:t>[8]</w:t>
      </w:r>
      <w:r>
        <w:rPr>
          <w:sz w:val="26"/>
          <w:szCs w:val="26"/>
        </w:rPr>
        <w:tab/>
        <w:t>The defendant supports his ground of exception by referring to plaintiff assertion in her particulars of claim at paragraph 9 page 6 of the book which reads:</w:t>
      </w:r>
    </w:p>
    <w:p w:rsidR="00170DA9" w:rsidRDefault="00170DA9" w:rsidP="008E4DC8">
      <w:pPr>
        <w:spacing w:line="360" w:lineRule="auto"/>
        <w:ind w:left="1440" w:hanging="1440"/>
        <w:jc w:val="both"/>
        <w:rPr>
          <w:sz w:val="26"/>
          <w:szCs w:val="26"/>
        </w:rPr>
      </w:pPr>
      <w:r>
        <w:rPr>
          <w:sz w:val="26"/>
          <w:szCs w:val="26"/>
        </w:rPr>
        <w:tab/>
      </w:r>
    </w:p>
    <w:p w:rsidR="00170DA9" w:rsidRDefault="00170DA9" w:rsidP="00C37A12">
      <w:pPr>
        <w:spacing w:line="360" w:lineRule="auto"/>
        <w:ind w:left="2880" w:hanging="720"/>
        <w:jc w:val="both"/>
        <w:rPr>
          <w:sz w:val="26"/>
          <w:szCs w:val="26"/>
        </w:rPr>
      </w:pPr>
      <w:r>
        <w:rPr>
          <w:sz w:val="26"/>
          <w:szCs w:val="26"/>
        </w:rPr>
        <w:t>“9.</w:t>
      </w:r>
      <w:r>
        <w:rPr>
          <w:sz w:val="26"/>
          <w:szCs w:val="26"/>
        </w:rPr>
        <w:tab/>
      </w:r>
      <w:r w:rsidRPr="00C37A12">
        <w:rPr>
          <w:i/>
        </w:rPr>
        <w:t>As a result of the various acts of constructive desertion by the Defendant as aforesaid, the parties’ matrimonial relationship has irretrievably broken down and as such there are no prospects of reconciliation.”</w:t>
      </w:r>
    </w:p>
    <w:p w:rsidR="00170DA9" w:rsidRDefault="00170DA9" w:rsidP="008E4DC8">
      <w:pPr>
        <w:spacing w:line="360" w:lineRule="auto"/>
        <w:ind w:left="1440" w:hanging="1440"/>
        <w:jc w:val="both"/>
        <w:rPr>
          <w:sz w:val="26"/>
          <w:szCs w:val="26"/>
        </w:rPr>
      </w:pPr>
    </w:p>
    <w:p w:rsidR="00170DA9" w:rsidRDefault="00170DA9" w:rsidP="008E4DC8">
      <w:pPr>
        <w:spacing w:line="360" w:lineRule="auto"/>
        <w:ind w:left="1440" w:hanging="1440"/>
        <w:jc w:val="both"/>
        <w:rPr>
          <w:sz w:val="26"/>
          <w:szCs w:val="26"/>
        </w:rPr>
      </w:pPr>
      <w:r>
        <w:rPr>
          <w:sz w:val="26"/>
          <w:szCs w:val="26"/>
        </w:rPr>
        <w:t>[9]</w:t>
      </w:r>
      <w:r>
        <w:rPr>
          <w:sz w:val="26"/>
          <w:szCs w:val="26"/>
        </w:rPr>
        <w:tab/>
        <w:t>He states that by so stating that “</w:t>
      </w:r>
      <w:r w:rsidRPr="00F90FA0">
        <w:rPr>
          <w:i/>
          <w:sz w:val="26"/>
          <w:szCs w:val="26"/>
        </w:rPr>
        <w:t>there are no prospects of reconciliation</w:t>
      </w:r>
      <w:r>
        <w:rPr>
          <w:sz w:val="26"/>
          <w:szCs w:val="26"/>
        </w:rPr>
        <w:t>” plaintiff herself is seeking for an impossible prayer.  He then concludes that plaintiff ought to have stated that she is ready herself to reconcile with the defendant.</w:t>
      </w:r>
    </w:p>
    <w:p w:rsidR="00170DA9" w:rsidRDefault="00170DA9" w:rsidP="008E4DC8">
      <w:pPr>
        <w:spacing w:line="360" w:lineRule="auto"/>
        <w:ind w:left="1440" w:hanging="1440"/>
        <w:jc w:val="both"/>
        <w:rPr>
          <w:sz w:val="26"/>
          <w:szCs w:val="26"/>
        </w:rPr>
      </w:pPr>
    </w:p>
    <w:p w:rsidR="00170DA9" w:rsidRDefault="00170DA9" w:rsidP="00F90FA0">
      <w:pPr>
        <w:spacing w:line="360" w:lineRule="auto"/>
        <w:ind w:left="1440" w:hanging="1440"/>
        <w:jc w:val="both"/>
        <w:rPr>
          <w:sz w:val="26"/>
          <w:szCs w:val="26"/>
        </w:rPr>
      </w:pPr>
      <w:r>
        <w:rPr>
          <w:sz w:val="26"/>
          <w:szCs w:val="26"/>
        </w:rPr>
        <w:t>[10]</w:t>
      </w:r>
      <w:r>
        <w:rPr>
          <w:sz w:val="26"/>
          <w:szCs w:val="26"/>
        </w:rPr>
        <w:tab/>
        <w:t xml:space="preserve">The learned judge, </w:t>
      </w:r>
      <w:r w:rsidRPr="00F90FA0">
        <w:rPr>
          <w:b/>
          <w:sz w:val="26"/>
          <w:szCs w:val="26"/>
        </w:rPr>
        <w:t>Broome J.</w:t>
      </w:r>
      <w:r>
        <w:rPr>
          <w:sz w:val="26"/>
          <w:szCs w:val="26"/>
        </w:rPr>
        <w:t xml:space="preserve"> in </w:t>
      </w:r>
      <w:r w:rsidRPr="00F90FA0">
        <w:rPr>
          <w:b/>
          <w:sz w:val="26"/>
          <w:szCs w:val="26"/>
        </w:rPr>
        <w:t>King</w:t>
      </w:r>
      <w:r>
        <w:rPr>
          <w:sz w:val="26"/>
          <w:szCs w:val="26"/>
        </w:rPr>
        <w:t xml:space="preserve"> </w:t>
      </w:r>
      <w:r w:rsidRPr="00F90FA0">
        <w:rPr>
          <w:i/>
          <w:sz w:val="26"/>
          <w:szCs w:val="26"/>
        </w:rPr>
        <w:t>supra</w:t>
      </w:r>
      <w:r>
        <w:rPr>
          <w:sz w:val="26"/>
          <w:szCs w:val="26"/>
        </w:rPr>
        <w:t xml:space="preserve"> hit the nail on the head when he stated on the issue raised by defendant </w:t>
      </w:r>
      <w:r w:rsidRPr="00F90FA0">
        <w:rPr>
          <w:i/>
          <w:sz w:val="26"/>
          <w:szCs w:val="26"/>
        </w:rPr>
        <w:t>in casu</w:t>
      </w:r>
      <w:r>
        <w:rPr>
          <w:sz w:val="26"/>
          <w:szCs w:val="26"/>
        </w:rPr>
        <w:t>:</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2160"/>
        <w:jc w:val="both"/>
        <w:rPr>
          <w:sz w:val="26"/>
          <w:szCs w:val="26"/>
        </w:rPr>
      </w:pPr>
      <w:r>
        <w:rPr>
          <w:sz w:val="26"/>
          <w:szCs w:val="26"/>
        </w:rPr>
        <w:t>“</w:t>
      </w:r>
      <w:r w:rsidRPr="00F90FA0">
        <w:rPr>
          <w:i/>
        </w:rPr>
        <w:t>Seeing that it is the defendant who has broken the marriage, it must lie on his shoulders to satisfy the court that, notwithstanding his default he is prepared to make amends.”</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1440" w:hanging="1440"/>
        <w:jc w:val="both"/>
        <w:rPr>
          <w:sz w:val="26"/>
          <w:szCs w:val="26"/>
        </w:rPr>
      </w:pPr>
      <w:r>
        <w:rPr>
          <w:sz w:val="26"/>
          <w:szCs w:val="26"/>
        </w:rPr>
        <w:t>[11]</w:t>
      </w:r>
      <w:r>
        <w:rPr>
          <w:sz w:val="26"/>
          <w:szCs w:val="26"/>
        </w:rPr>
        <w:tab/>
        <w:t>He emphatically continues on this duty by defendant:</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2160"/>
        <w:jc w:val="both"/>
        <w:rPr>
          <w:sz w:val="26"/>
          <w:szCs w:val="26"/>
        </w:rPr>
      </w:pPr>
      <w:r>
        <w:rPr>
          <w:sz w:val="26"/>
          <w:szCs w:val="26"/>
        </w:rPr>
        <w:t>“</w:t>
      </w:r>
      <w:r w:rsidRPr="004405C0">
        <w:rPr>
          <w:i/>
        </w:rPr>
        <w:t xml:space="preserve">He must show that he intends, notwithstanding his previous default, </w:t>
      </w:r>
      <w:r w:rsidRPr="006B6922">
        <w:rPr>
          <w:i/>
          <w:u w:val="single"/>
        </w:rPr>
        <w:t>t</w:t>
      </w:r>
      <w:r w:rsidRPr="00591184">
        <w:rPr>
          <w:i/>
          <w:u w:val="single"/>
        </w:rPr>
        <w:t>o do all he can to restore the marriage</w:t>
      </w:r>
      <w:r w:rsidRPr="004405C0">
        <w:rPr>
          <w:i/>
        </w:rPr>
        <w:t xml:space="preserve"> which he has himself </w:t>
      </w:r>
      <w:r w:rsidRPr="00591184">
        <w:rPr>
          <w:i/>
          <w:u w:val="single"/>
        </w:rPr>
        <w:t>broken</w:t>
      </w:r>
      <w:r w:rsidRPr="004405C0">
        <w:rPr>
          <w:i/>
        </w:rPr>
        <w:t>.  In other words, he must satisfy the court that his offer to return is genuine.  The onus of proof is thus on the defendant.</w:t>
      </w:r>
      <w:r>
        <w:rPr>
          <w:sz w:val="26"/>
          <w:szCs w:val="26"/>
        </w:rPr>
        <w:t>”</w:t>
      </w:r>
    </w:p>
    <w:p w:rsidR="00170DA9" w:rsidRDefault="00170DA9" w:rsidP="004405C0">
      <w:pPr>
        <w:spacing w:line="360" w:lineRule="auto"/>
        <w:jc w:val="both"/>
        <w:rPr>
          <w:sz w:val="26"/>
          <w:szCs w:val="26"/>
        </w:rPr>
      </w:pPr>
    </w:p>
    <w:p w:rsidR="00170DA9" w:rsidRDefault="00170DA9" w:rsidP="00F90FA0">
      <w:pPr>
        <w:spacing w:line="360" w:lineRule="auto"/>
        <w:ind w:left="1440" w:hanging="1440"/>
        <w:jc w:val="both"/>
        <w:rPr>
          <w:sz w:val="26"/>
          <w:szCs w:val="26"/>
        </w:rPr>
      </w:pPr>
      <w:r>
        <w:rPr>
          <w:sz w:val="26"/>
          <w:szCs w:val="26"/>
        </w:rPr>
        <w:t>[12]</w:t>
      </w:r>
      <w:r>
        <w:rPr>
          <w:sz w:val="26"/>
          <w:szCs w:val="26"/>
        </w:rPr>
        <w:tab/>
        <w:t>I understand the honourable judge when he states “</w:t>
      </w:r>
      <w:r w:rsidRPr="004405C0">
        <w:rPr>
          <w:i/>
          <w:sz w:val="26"/>
          <w:szCs w:val="26"/>
        </w:rPr>
        <w:t>he must show that he intends notwithstanding his previous default, to do all he can to restore the marriage</w:t>
      </w:r>
      <w:r>
        <w:rPr>
          <w:sz w:val="26"/>
          <w:szCs w:val="26"/>
        </w:rPr>
        <w:t>” to be saying that if it means reproposing to his wife or buying her flowers in order to appease her sorrowful heart, he should do so.  It is certainly not the duty of the innocent party to show the defaulting party that she is willing to accept him, not at least in these proceedings.  It is his duty to amend.</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1440" w:hanging="1440"/>
        <w:jc w:val="both"/>
        <w:rPr>
          <w:sz w:val="26"/>
          <w:szCs w:val="26"/>
        </w:rPr>
      </w:pPr>
      <w:r>
        <w:rPr>
          <w:sz w:val="26"/>
          <w:szCs w:val="26"/>
        </w:rPr>
        <w:t>[13]</w:t>
      </w:r>
      <w:r>
        <w:rPr>
          <w:sz w:val="26"/>
          <w:szCs w:val="26"/>
        </w:rPr>
        <w:tab/>
        <w:t xml:space="preserve">In </w:t>
      </w:r>
      <w:r w:rsidRPr="004405C0">
        <w:rPr>
          <w:b/>
          <w:sz w:val="26"/>
          <w:szCs w:val="26"/>
        </w:rPr>
        <w:t>Malele v Malele 1947 (2) S.A. 271</w:t>
      </w:r>
      <w:r>
        <w:rPr>
          <w:sz w:val="26"/>
          <w:szCs w:val="26"/>
        </w:rPr>
        <w:t xml:space="preserve"> the plaintiff instituted divorce proceedings on grounds of desertion.  The defendant filed a claim in reconvention, on the same grounds.  The </w:t>
      </w:r>
      <w:r w:rsidRPr="00591184">
        <w:rPr>
          <w:i/>
          <w:sz w:val="26"/>
          <w:szCs w:val="26"/>
        </w:rPr>
        <w:t>court a quo</w:t>
      </w:r>
      <w:r>
        <w:rPr>
          <w:sz w:val="26"/>
          <w:szCs w:val="26"/>
        </w:rPr>
        <w:t xml:space="preserve"> ordered plaintiff to restore conjugal rights and also defendant to do the same.  Setting aside the double order of restitution, his </w:t>
      </w:r>
      <w:r w:rsidRPr="00591184">
        <w:rPr>
          <w:b/>
          <w:sz w:val="26"/>
          <w:szCs w:val="26"/>
        </w:rPr>
        <w:t>Lordship Barry J. P.</w:t>
      </w:r>
      <w:r>
        <w:rPr>
          <w:sz w:val="26"/>
          <w:szCs w:val="26"/>
        </w:rPr>
        <w:t xml:space="preserve"> held:</w:t>
      </w:r>
    </w:p>
    <w:p w:rsidR="00170DA9" w:rsidRDefault="00170DA9" w:rsidP="00F90FA0">
      <w:pPr>
        <w:spacing w:line="360" w:lineRule="auto"/>
        <w:ind w:left="1440" w:hanging="1440"/>
        <w:jc w:val="both"/>
        <w:rPr>
          <w:sz w:val="26"/>
          <w:szCs w:val="26"/>
        </w:rPr>
      </w:pPr>
    </w:p>
    <w:p w:rsidR="00170DA9" w:rsidRDefault="00170DA9" w:rsidP="004405C0">
      <w:pPr>
        <w:spacing w:line="360" w:lineRule="auto"/>
        <w:ind w:left="2160"/>
        <w:jc w:val="both"/>
        <w:rPr>
          <w:sz w:val="26"/>
          <w:szCs w:val="26"/>
        </w:rPr>
      </w:pPr>
      <w:r>
        <w:rPr>
          <w:sz w:val="26"/>
          <w:szCs w:val="26"/>
        </w:rPr>
        <w:t>“</w:t>
      </w:r>
      <w:r w:rsidRPr="00601646">
        <w:rPr>
          <w:i/>
        </w:rPr>
        <w:t>I agree with Mr. Bliss that on the evidence it appears that the plaintiff in convention was to blame and that no reason was given by the President of the native appeal court as to why the innocent party is ordered to return.”</w:t>
      </w:r>
    </w:p>
    <w:p w:rsidR="00170DA9" w:rsidRDefault="00170DA9" w:rsidP="00601646">
      <w:pPr>
        <w:spacing w:line="360" w:lineRule="auto"/>
        <w:jc w:val="both"/>
        <w:rPr>
          <w:sz w:val="26"/>
          <w:szCs w:val="26"/>
        </w:rPr>
      </w:pPr>
    </w:p>
    <w:p w:rsidR="00170DA9" w:rsidRDefault="00170DA9" w:rsidP="00F90FA0">
      <w:pPr>
        <w:spacing w:line="360" w:lineRule="auto"/>
        <w:ind w:left="1440" w:hanging="1440"/>
        <w:jc w:val="both"/>
        <w:rPr>
          <w:sz w:val="26"/>
          <w:szCs w:val="26"/>
        </w:rPr>
      </w:pPr>
      <w:r>
        <w:rPr>
          <w:sz w:val="26"/>
          <w:szCs w:val="26"/>
        </w:rPr>
        <w:t>[14]</w:t>
      </w:r>
      <w:r>
        <w:rPr>
          <w:sz w:val="26"/>
          <w:szCs w:val="26"/>
        </w:rPr>
        <w:tab/>
        <w:t>The learned judge concludes:</w:t>
      </w:r>
    </w:p>
    <w:p w:rsidR="00170DA9" w:rsidRDefault="00170DA9" w:rsidP="00F90FA0">
      <w:pPr>
        <w:spacing w:line="360" w:lineRule="auto"/>
        <w:ind w:left="1440" w:hanging="1440"/>
        <w:jc w:val="both"/>
        <w:rPr>
          <w:sz w:val="26"/>
          <w:szCs w:val="26"/>
        </w:rPr>
      </w:pPr>
    </w:p>
    <w:p w:rsidR="00170DA9" w:rsidRDefault="00170DA9" w:rsidP="009B50F3">
      <w:pPr>
        <w:spacing w:line="360" w:lineRule="auto"/>
        <w:ind w:left="2160"/>
        <w:jc w:val="both"/>
        <w:rPr>
          <w:sz w:val="26"/>
          <w:szCs w:val="26"/>
        </w:rPr>
      </w:pPr>
      <w:r w:rsidRPr="009B50F3">
        <w:rPr>
          <w:i/>
        </w:rPr>
        <w:t>“…and there is no justification for making an order against the person who appears from the evidence to be the innocent spouse.</w:t>
      </w:r>
      <w:r>
        <w:rPr>
          <w:sz w:val="26"/>
          <w:szCs w:val="26"/>
        </w:rPr>
        <w:t>”</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1440" w:hanging="1440"/>
        <w:jc w:val="both"/>
        <w:rPr>
          <w:sz w:val="26"/>
          <w:szCs w:val="26"/>
        </w:rPr>
      </w:pPr>
      <w:r>
        <w:rPr>
          <w:sz w:val="26"/>
          <w:szCs w:val="26"/>
        </w:rPr>
        <w:t>[15]</w:t>
      </w:r>
      <w:r>
        <w:rPr>
          <w:sz w:val="26"/>
          <w:szCs w:val="26"/>
        </w:rPr>
        <w:tab/>
        <w:t>In view of the above authorities, grounds for exception has no basis in law.</w:t>
      </w:r>
    </w:p>
    <w:p w:rsidR="00170DA9" w:rsidRDefault="00170DA9" w:rsidP="00F90FA0">
      <w:pPr>
        <w:spacing w:line="360" w:lineRule="auto"/>
        <w:ind w:left="1440" w:hanging="1440"/>
        <w:jc w:val="both"/>
        <w:rPr>
          <w:sz w:val="26"/>
          <w:szCs w:val="26"/>
        </w:rPr>
      </w:pPr>
    </w:p>
    <w:p w:rsidR="00170DA9" w:rsidRDefault="00170DA9" w:rsidP="00F90FA0">
      <w:pPr>
        <w:spacing w:line="360" w:lineRule="auto"/>
        <w:ind w:left="1440" w:hanging="1440"/>
        <w:jc w:val="both"/>
        <w:rPr>
          <w:sz w:val="26"/>
          <w:szCs w:val="26"/>
        </w:rPr>
      </w:pPr>
      <w:r>
        <w:rPr>
          <w:sz w:val="26"/>
          <w:szCs w:val="26"/>
        </w:rPr>
        <w:t>[16]</w:t>
      </w:r>
      <w:r>
        <w:rPr>
          <w:sz w:val="26"/>
          <w:szCs w:val="26"/>
        </w:rPr>
        <w:tab/>
        <w:t>In the result, the following orders are made:</w:t>
      </w:r>
    </w:p>
    <w:p w:rsidR="00170DA9" w:rsidRDefault="00170DA9" w:rsidP="00F90FA0">
      <w:pPr>
        <w:spacing w:line="360" w:lineRule="auto"/>
        <w:ind w:left="1440" w:hanging="1440"/>
        <w:jc w:val="both"/>
        <w:rPr>
          <w:sz w:val="26"/>
          <w:szCs w:val="26"/>
        </w:rPr>
      </w:pPr>
    </w:p>
    <w:p w:rsidR="00170DA9" w:rsidRDefault="00170DA9" w:rsidP="009B50F3">
      <w:pPr>
        <w:pStyle w:val="ListParagraph"/>
        <w:numPr>
          <w:ilvl w:val="0"/>
          <w:numId w:val="1"/>
        </w:numPr>
        <w:spacing w:line="360" w:lineRule="auto"/>
        <w:ind w:left="2160" w:hanging="720"/>
        <w:jc w:val="both"/>
        <w:rPr>
          <w:sz w:val="26"/>
          <w:szCs w:val="26"/>
        </w:rPr>
      </w:pPr>
      <w:r>
        <w:rPr>
          <w:sz w:val="26"/>
          <w:szCs w:val="26"/>
        </w:rPr>
        <w:t>Defendant exception is dismissed;</w:t>
      </w:r>
    </w:p>
    <w:p w:rsidR="00170DA9" w:rsidRDefault="00170DA9" w:rsidP="00845DDD">
      <w:pPr>
        <w:pStyle w:val="ListParagraph"/>
        <w:spacing w:line="360" w:lineRule="auto"/>
        <w:ind w:left="2160"/>
        <w:jc w:val="both"/>
        <w:rPr>
          <w:sz w:val="26"/>
          <w:szCs w:val="26"/>
        </w:rPr>
      </w:pPr>
    </w:p>
    <w:p w:rsidR="00170DA9" w:rsidRDefault="00170DA9" w:rsidP="009B50F3">
      <w:pPr>
        <w:pStyle w:val="ListParagraph"/>
        <w:numPr>
          <w:ilvl w:val="0"/>
          <w:numId w:val="1"/>
        </w:numPr>
        <w:spacing w:line="360" w:lineRule="auto"/>
        <w:ind w:left="2160" w:hanging="720"/>
        <w:jc w:val="both"/>
        <w:rPr>
          <w:sz w:val="26"/>
          <w:szCs w:val="26"/>
        </w:rPr>
      </w:pPr>
      <w:r>
        <w:rPr>
          <w:sz w:val="26"/>
          <w:szCs w:val="26"/>
        </w:rPr>
        <w:t>Defendant is ordered to pay costs.</w:t>
      </w:r>
    </w:p>
    <w:p w:rsidR="00170DA9" w:rsidRDefault="00170DA9" w:rsidP="009B50F3">
      <w:pPr>
        <w:spacing w:line="360" w:lineRule="auto"/>
        <w:jc w:val="both"/>
        <w:rPr>
          <w:sz w:val="26"/>
          <w:szCs w:val="26"/>
        </w:rPr>
      </w:pPr>
    </w:p>
    <w:p w:rsidR="00170DA9" w:rsidRDefault="00170DA9" w:rsidP="00706CC3">
      <w:pPr>
        <w:spacing w:line="360" w:lineRule="auto"/>
        <w:jc w:val="both"/>
        <w:rPr>
          <w:sz w:val="26"/>
          <w:szCs w:val="26"/>
        </w:rPr>
      </w:pPr>
    </w:p>
    <w:p w:rsidR="00170DA9" w:rsidRDefault="00170DA9" w:rsidP="009B50F3">
      <w:pPr>
        <w:spacing w:line="360" w:lineRule="auto"/>
        <w:jc w:val="center"/>
        <w:rPr>
          <w:sz w:val="26"/>
          <w:szCs w:val="26"/>
        </w:rPr>
      </w:pPr>
      <w:r>
        <w:rPr>
          <w:sz w:val="26"/>
          <w:szCs w:val="26"/>
        </w:rPr>
        <w:t>____________________</w:t>
      </w:r>
    </w:p>
    <w:p w:rsidR="00170DA9" w:rsidRPr="009B50F3" w:rsidRDefault="00170DA9" w:rsidP="009B50F3">
      <w:pPr>
        <w:jc w:val="center"/>
        <w:rPr>
          <w:b/>
          <w:sz w:val="26"/>
          <w:szCs w:val="26"/>
        </w:rPr>
      </w:pPr>
      <w:r w:rsidRPr="009B50F3">
        <w:rPr>
          <w:b/>
          <w:sz w:val="26"/>
          <w:szCs w:val="26"/>
        </w:rPr>
        <w:t>M. DLAMINI</w:t>
      </w:r>
    </w:p>
    <w:p w:rsidR="00170DA9" w:rsidRDefault="00170DA9" w:rsidP="009B50F3">
      <w:pPr>
        <w:jc w:val="center"/>
        <w:rPr>
          <w:sz w:val="26"/>
          <w:szCs w:val="26"/>
        </w:rPr>
      </w:pPr>
      <w:r w:rsidRPr="009B50F3">
        <w:rPr>
          <w:b/>
          <w:sz w:val="26"/>
          <w:szCs w:val="26"/>
        </w:rPr>
        <w:t>JUDGE</w:t>
      </w:r>
    </w:p>
    <w:p w:rsidR="00170DA9" w:rsidRDefault="00170DA9" w:rsidP="00706CC3">
      <w:pPr>
        <w:spacing w:line="360" w:lineRule="auto"/>
        <w:jc w:val="both"/>
        <w:rPr>
          <w:sz w:val="26"/>
          <w:szCs w:val="26"/>
        </w:rPr>
      </w:pPr>
    </w:p>
    <w:p w:rsidR="00170DA9" w:rsidRDefault="00170DA9" w:rsidP="00706CC3">
      <w:pPr>
        <w:spacing w:line="360" w:lineRule="auto"/>
        <w:jc w:val="both"/>
        <w:rPr>
          <w:sz w:val="26"/>
          <w:szCs w:val="26"/>
        </w:rPr>
      </w:pPr>
    </w:p>
    <w:p w:rsidR="00170DA9" w:rsidRDefault="00170DA9" w:rsidP="00706CC3">
      <w:pPr>
        <w:spacing w:line="360" w:lineRule="auto"/>
        <w:jc w:val="both"/>
        <w:rPr>
          <w:sz w:val="26"/>
          <w:szCs w:val="26"/>
        </w:rPr>
      </w:pPr>
    </w:p>
    <w:p w:rsidR="00170DA9" w:rsidRPr="009B50F3" w:rsidRDefault="00170DA9" w:rsidP="00706CC3">
      <w:pPr>
        <w:spacing w:line="360" w:lineRule="auto"/>
        <w:jc w:val="both"/>
        <w:rPr>
          <w:b/>
          <w:sz w:val="26"/>
          <w:szCs w:val="26"/>
        </w:rPr>
      </w:pPr>
      <w:r w:rsidRPr="009B50F3">
        <w:rPr>
          <w:b/>
          <w:sz w:val="26"/>
          <w:szCs w:val="26"/>
        </w:rPr>
        <w:t>For Plaintiff</w:t>
      </w:r>
      <w:r w:rsidRPr="009B50F3">
        <w:rPr>
          <w:b/>
          <w:sz w:val="26"/>
          <w:szCs w:val="26"/>
        </w:rPr>
        <w:tab/>
      </w:r>
      <w:r w:rsidRPr="009B50F3">
        <w:rPr>
          <w:b/>
          <w:sz w:val="26"/>
          <w:szCs w:val="26"/>
        </w:rPr>
        <w:tab/>
        <w:t>:</w:t>
      </w:r>
      <w:r w:rsidRPr="009B50F3">
        <w:rPr>
          <w:b/>
          <w:sz w:val="26"/>
          <w:szCs w:val="26"/>
        </w:rPr>
        <w:tab/>
        <w:t>Mr. J. T. Rodriques</w:t>
      </w:r>
    </w:p>
    <w:p w:rsidR="00170DA9" w:rsidRDefault="00170DA9" w:rsidP="00706CC3">
      <w:pPr>
        <w:spacing w:line="360" w:lineRule="auto"/>
        <w:jc w:val="both"/>
        <w:rPr>
          <w:b/>
          <w:sz w:val="26"/>
          <w:szCs w:val="26"/>
        </w:rPr>
      </w:pPr>
      <w:r w:rsidRPr="009B50F3">
        <w:rPr>
          <w:b/>
          <w:sz w:val="26"/>
          <w:szCs w:val="26"/>
        </w:rPr>
        <w:t>For Defendant</w:t>
      </w:r>
      <w:r w:rsidRPr="009B50F3">
        <w:rPr>
          <w:b/>
          <w:sz w:val="26"/>
          <w:szCs w:val="26"/>
        </w:rPr>
        <w:tab/>
        <w:t>:</w:t>
      </w:r>
      <w:r w:rsidRPr="009B50F3">
        <w:rPr>
          <w:b/>
          <w:sz w:val="26"/>
          <w:szCs w:val="26"/>
        </w:rPr>
        <w:tab/>
        <w:t>Mr. T. Ndlovu</w:t>
      </w:r>
    </w:p>
    <w:p w:rsidR="00170DA9" w:rsidRPr="00065E1D" w:rsidRDefault="00170DA9" w:rsidP="00706CC3">
      <w:pPr>
        <w:spacing w:line="360" w:lineRule="auto"/>
        <w:jc w:val="both"/>
        <w:rPr>
          <w:b/>
          <w:sz w:val="26"/>
          <w:szCs w:val="26"/>
        </w:rPr>
      </w:pPr>
    </w:p>
    <w:sectPr w:rsidR="00170DA9" w:rsidRPr="00065E1D" w:rsidSect="00E12F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A9" w:rsidRDefault="00170DA9" w:rsidP="00706CC3">
      <w:r>
        <w:separator/>
      </w:r>
    </w:p>
  </w:endnote>
  <w:endnote w:type="continuationSeparator" w:id="0">
    <w:p w:rsidR="00170DA9" w:rsidRDefault="00170DA9" w:rsidP="0070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A9" w:rsidRDefault="00170DA9">
    <w:pPr>
      <w:pStyle w:val="Footer"/>
      <w:jc w:val="right"/>
    </w:pPr>
    <w:fldSimple w:instr=" PAGE   \* MERGEFORMAT ">
      <w:r>
        <w:rPr>
          <w:noProof/>
        </w:rPr>
        <w:t>1</w:t>
      </w:r>
    </w:fldSimple>
  </w:p>
  <w:p w:rsidR="00170DA9" w:rsidRDefault="00170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A9" w:rsidRDefault="00170DA9" w:rsidP="00706CC3">
      <w:r>
        <w:separator/>
      </w:r>
    </w:p>
  </w:footnote>
  <w:footnote w:type="continuationSeparator" w:id="0">
    <w:p w:rsidR="00170DA9" w:rsidRDefault="00170DA9" w:rsidP="00706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23996"/>
    <w:multiLevelType w:val="hybridMultilevel"/>
    <w:tmpl w:val="AE0A5418"/>
    <w:lvl w:ilvl="0" w:tplc="78C8FDF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CC3"/>
    <w:rsid w:val="00004FBF"/>
    <w:rsid w:val="00021B49"/>
    <w:rsid w:val="00065E1D"/>
    <w:rsid w:val="000E5B00"/>
    <w:rsid w:val="00170DA9"/>
    <w:rsid w:val="001A53E0"/>
    <w:rsid w:val="001C3EBC"/>
    <w:rsid w:val="001D0510"/>
    <w:rsid w:val="002571C8"/>
    <w:rsid w:val="002F4500"/>
    <w:rsid w:val="00415520"/>
    <w:rsid w:val="004405C0"/>
    <w:rsid w:val="00591184"/>
    <w:rsid w:val="006013B3"/>
    <w:rsid w:val="00601646"/>
    <w:rsid w:val="00677A71"/>
    <w:rsid w:val="006B6922"/>
    <w:rsid w:val="00706CC3"/>
    <w:rsid w:val="00740B9A"/>
    <w:rsid w:val="007E59A7"/>
    <w:rsid w:val="007F3910"/>
    <w:rsid w:val="00845DDD"/>
    <w:rsid w:val="00856441"/>
    <w:rsid w:val="008E4DC8"/>
    <w:rsid w:val="008F3ED4"/>
    <w:rsid w:val="00924280"/>
    <w:rsid w:val="009A33C4"/>
    <w:rsid w:val="009B50F3"/>
    <w:rsid w:val="00A22FB4"/>
    <w:rsid w:val="00B647C4"/>
    <w:rsid w:val="00B860E1"/>
    <w:rsid w:val="00BA7A67"/>
    <w:rsid w:val="00BB7C1B"/>
    <w:rsid w:val="00BD0146"/>
    <w:rsid w:val="00BF5ED2"/>
    <w:rsid w:val="00C00352"/>
    <w:rsid w:val="00C37A12"/>
    <w:rsid w:val="00D010FD"/>
    <w:rsid w:val="00D76BB8"/>
    <w:rsid w:val="00E12FD7"/>
    <w:rsid w:val="00E3261A"/>
    <w:rsid w:val="00E508B0"/>
    <w:rsid w:val="00EC19AD"/>
    <w:rsid w:val="00ED4F4F"/>
    <w:rsid w:val="00F2405A"/>
    <w:rsid w:val="00F31B44"/>
    <w:rsid w:val="00F525E6"/>
    <w:rsid w:val="00F90FA0"/>
    <w:rsid w:val="00FB080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C3"/>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6C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CC3"/>
    <w:rPr>
      <w:rFonts w:ascii="Tahoma" w:hAnsi="Tahoma" w:cs="Tahoma"/>
      <w:sz w:val="16"/>
      <w:szCs w:val="16"/>
    </w:rPr>
  </w:style>
  <w:style w:type="paragraph" w:styleId="Header">
    <w:name w:val="header"/>
    <w:basedOn w:val="Normal"/>
    <w:link w:val="HeaderChar"/>
    <w:uiPriority w:val="99"/>
    <w:semiHidden/>
    <w:rsid w:val="00706CC3"/>
    <w:pPr>
      <w:tabs>
        <w:tab w:val="center" w:pos="4680"/>
        <w:tab w:val="right" w:pos="9360"/>
      </w:tabs>
    </w:pPr>
  </w:style>
  <w:style w:type="character" w:customStyle="1" w:styleId="HeaderChar">
    <w:name w:val="Header Char"/>
    <w:basedOn w:val="DefaultParagraphFont"/>
    <w:link w:val="Header"/>
    <w:uiPriority w:val="99"/>
    <w:semiHidden/>
    <w:locked/>
    <w:rsid w:val="00706CC3"/>
    <w:rPr>
      <w:rFonts w:ascii="Times New Roman" w:hAnsi="Times New Roman" w:cs="Times New Roman"/>
      <w:sz w:val="24"/>
      <w:szCs w:val="24"/>
    </w:rPr>
  </w:style>
  <w:style w:type="paragraph" w:styleId="Footer">
    <w:name w:val="footer"/>
    <w:basedOn w:val="Normal"/>
    <w:link w:val="FooterChar"/>
    <w:uiPriority w:val="99"/>
    <w:rsid w:val="00706CC3"/>
    <w:pPr>
      <w:tabs>
        <w:tab w:val="center" w:pos="4680"/>
        <w:tab w:val="right" w:pos="9360"/>
      </w:tabs>
    </w:pPr>
  </w:style>
  <w:style w:type="character" w:customStyle="1" w:styleId="FooterChar">
    <w:name w:val="Footer Char"/>
    <w:basedOn w:val="DefaultParagraphFont"/>
    <w:link w:val="Footer"/>
    <w:uiPriority w:val="99"/>
    <w:locked/>
    <w:rsid w:val="00706CC3"/>
    <w:rPr>
      <w:rFonts w:ascii="Times New Roman" w:hAnsi="Times New Roman" w:cs="Times New Roman"/>
      <w:sz w:val="24"/>
      <w:szCs w:val="24"/>
    </w:rPr>
  </w:style>
  <w:style w:type="paragraph" w:styleId="ListParagraph">
    <w:name w:val="List Paragraph"/>
    <w:basedOn w:val="Normal"/>
    <w:uiPriority w:val="99"/>
    <w:qFormat/>
    <w:rsid w:val="009B5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1003</Words>
  <Characters>5723</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2013-07-12T10:34:00Z</cp:lastPrinted>
  <dcterms:created xsi:type="dcterms:W3CDTF">2013-08-13T13:28:00Z</dcterms:created>
  <dcterms:modified xsi:type="dcterms:W3CDTF">2013-08-13T13:28:00Z</dcterms:modified>
</cp:coreProperties>
</file>