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82" w:rsidRDefault="00620A82" w:rsidP="00C737B6">
      <w:pPr>
        <w:jc w:val="center"/>
        <w:rPr>
          <w:b/>
          <w:sz w:val="36"/>
          <w:szCs w:val="36"/>
        </w:rPr>
      </w:pPr>
      <w:r w:rsidRPr="00C77AE2">
        <w:rPr>
          <w:b/>
          <w:noProof/>
          <w:sz w:val="36"/>
          <w:szCs w:val="3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6" o:title=""/>
          </v:shape>
        </w:pict>
      </w:r>
    </w:p>
    <w:p w:rsidR="00620A82" w:rsidRPr="00124DB0" w:rsidRDefault="00620A82" w:rsidP="00C737B6">
      <w:pPr>
        <w:jc w:val="center"/>
        <w:rPr>
          <w:b/>
          <w:sz w:val="36"/>
          <w:szCs w:val="36"/>
        </w:rPr>
      </w:pPr>
    </w:p>
    <w:p w:rsidR="00620A82" w:rsidRPr="00EB137F" w:rsidRDefault="00620A82" w:rsidP="00C737B6">
      <w:pPr>
        <w:jc w:val="center"/>
        <w:outlineLvl w:val="0"/>
        <w:rPr>
          <w:rFonts w:ascii="Times New Roman" w:hAnsi="Times New Roman"/>
          <w:b/>
          <w:sz w:val="28"/>
          <w:szCs w:val="28"/>
        </w:rPr>
      </w:pPr>
      <w:r w:rsidRPr="00EB137F">
        <w:rPr>
          <w:rFonts w:ascii="Times New Roman" w:hAnsi="Times New Roman"/>
          <w:b/>
          <w:sz w:val="28"/>
          <w:szCs w:val="28"/>
        </w:rPr>
        <w:t>IN THE HIGH COURT OF SWAZILAND</w:t>
      </w:r>
    </w:p>
    <w:p w:rsidR="00620A82" w:rsidRPr="00EB137F" w:rsidRDefault="00620A82" w:rsidP="00C737B6">
      <w:pPr>
        <w:jc w:val="center"/>
        <w:outlineLvl w:val="0"/>
        <w:rPr>
          <w:rFonts w:ascii="Times New Roman" w:hAnsi="Times New Roman"/>
          <w:b/>
          <w:sz w:val="28"/>
          <w:szCs w:val="28"/>
        </w:rPr>
      </w:pPr>
      <w:r w:rsidRPr="00EB137F">
        <w:rPr>
          <w:rFonts w:ascii="Times New Roman" w:hAnsi="Times New Roman"/>
          <w:b/>
          <w:sz w:val="28"/>
          <w:szCs w:val="28"/>
        </w:rPr>
        <w:t>JUDGMENT</w:t>
      </w:r>
    </w:p>
    <w:p w:rsidR="00620A82" w:rsidRPr="00A17AC4" w:rsidRDefault="00620A82" w:rsidP="00C737B6">
      <w:pPr>
        <w:jc w:val="right"/>
        <w:rPr>
          <w:rFonts w:ascii="Times New Roman" w:hAnsi="Times New Roman"/>
          <w:b/>
          <w:sz w:val="26"/>
          <w:szCs w:val="26"/>
        </w:rPr>
      </w:pPr>
      <w:r>
        <w:rPr>
          <w:rFonts w:ascii="Times New Roman" w:hAnsi="Times New Roman"/>
          <w:b/>
          <w:sz w:val="26"/>
          <w:szCs w:val="26"/>
        </w:rPr>
        <w:t>C</w:t>
      </w:r>
      <w:r w:rsidRPr="00A17AC4">
        <w:rPr>
          <w:rFonts w:ascii="Times New Roman" w:hAnsi="Times New Roman"/>
          <w:b/>
          <w:sz w:val="26"/>
          <w:szCs w:val="26"/>
        </w:rPr>
        <w:t xml:space="preserve">ase </w:t>
      </w:r>
      <w:r>
        <w:rPr>
          <w:rFonts w:ascii="Times New Roman" w:hAnsi="Times New Roman"/>
          <w:b/>
          <w:sz w:val="26"/>
          <w:szCs w:val="26"/>
        </w:rPr>
        <w:t>N</w:t>
      </w:r>
      <w:r w:rsidRPr="00A17AC4">
        <w:rPr>
          <w:rFonts w:ascii="Times New Roman" w:hAnsi="Times New Roman"/>
          <w:b/>
          <w:sz w:val="26"/>
          <w:szCs w:val="26"/>
        </w:rPr>
        <w:t xml:space="preserve">o. </w:t>
      </w:r>
      <w:r>
        <w:rPr>
          <w:rFonts w:ascii="Times New Roman" w:hAnsi="Times New Roman"/>
          <w:b/>
          <w:sz w:val="26"/>
          <w:szCs w:val="26"/>
        </w:rPr>
        <w:t>210/13</w:t>
      </w:r>
    </w:p>
    <w:p w:rsidR="00620A82" w:rsidRDefault="00620A82" w:rsidP="00C737B6">
      <w:pPr>
        <w:spacing w:line="240" w:lineRule="auto"/>
        <w:rPr>
          <w:rFonts w:ascii="Times New Roman" w:hAnsi="Times New Roman"/>
          <w:b/>
          <w:sz w:val="26"/>
          <w:szCs w:val="26"/>
        </w:rPr>
      </w:pPr>
    </w:p>
    <w:p w:rsidR="00620A82" w:rsidRDefault="00620A82" w:rsidP="00C737B6">
      <w:pPr>
        <w:spacing w:line="240" w:lineRule="auto"/>
        <w:rPr>
          <w:rFonts w:ascii="Times New Roman" w:hAnsi="Times New Roman"/>
          <w:sz w:val="26"/>
          <w:szCs w:val="26"/>
        </w:rPr>
      </w:pPr>
      <w:r>
        <w:rPr>
          <w:rFonts w:ascii="Times New Roman" w:hAnsi="Times New Roman"/>
          <w:b/>
          <w:sz w:val="26"/>
          <w:szCs w:val="26"/>
        </w:rPr>
        <w:t>JOHANNES MTSETFWA</w:t>
      </w:r>
      <w:r w:rsidRPr="00B57359">
        <w:rPr>
          <w:rFonts w:ascii="Times New Roman" w:hAnsi="Times New Roman"/>
          <w:b/>
          <w:sz w:val="26"/>
          <w:szCs w:val="26"/>
        </w:rPr>
        <w:tab/>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APPLICANT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rsidR="00620A82" w:rsidRPr="00273E38" w:rsidRDefault="00620A82" w:rsidP="00C737B6">
      <w:pPr>
        <w:spacing w:line="240" w:lineRule="auto"/>
        <w:rPr>
          <w:rFonts w:ascii="Times New Roman" w:hAnsi="Times New Roman"/>
          <w:b/>
          <w:sz w:val="26"/>
          <w:szCs w:val="26"/>
        </w:rPr>
      </w:pPr>
      <w:r>
        <w:rPr>
          <w:rFonts w:ascii="Times New Roman" w:hAnsi="Times New Roman"/>
          <w:b/>
          <w:sz w:val="26"/>
          <w:szCs w:val="26"/>
        </w:rPr>
        <w:t>And</w:t>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p>
    <w:p w:rsidR="00620A82" w:rsidRDefault="00620A82" w:rsidP="00C737B6">
      <w:pPr>
        <w:spacing w:line="240" w:lineRule="auto"/>
        <w:rPr>
          <w:rFonts w:ascii="Times New Roman" w:hAnsi="Times New Roman"/>
          <w:sz w:val="26"/>
          <w:szCs w:val="26"/>
        </w:rPr>
      </w:pPr>
    </w:p>
    <w:p w:rsidR="00620A82" w:rsidRPr="00273E38" w:rsidRDefault="00620A82" w:rsidP="00C737B6">
      <w:pPr>
        <w:spacing w:line="240" w:lineRule="auto"/>
        <w:rPr>
          <w:rFonts w:ascii="Times New Roman" w:hAnsi="Times New Roman"/>
          <w:b/>
          <w:sz w:val="26"/>
          <w:szCs w:val="26"/>
        </w:rPr>
      </w:pPr>
      <w:r w:rsidRPr="00273E38">
        <w:rPr>
          <w:rFonts w:ascii="Times New Roman" w:hAnsi="Times New Roman"/>
          <w:b/>
          <w:sz w:val="26"/>
          <w:szCs w:val="26"/>
        </w:rPr>
        <w:t>THE KING</w:t>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t>RESPONDENT</w:t>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p>
    <w:p w:rsidR="00620A82" w:rsidRDefault="00620A82" w:rsidP="00C737B6">
      <w:pPr>
        <w:spacing w:line="240" w:lineRule="auto"/>
        <w:rPr>
          <w:rFonts w:ascii="Times New Roman" w:hAnsi="Times New Roman"/>
          <w:b/>
          <w:sz w:val="26"/>
          <w:szCs w:val="26"/>
        </w:rPr>
      </w:pPr>
      <w:r w:rsidRPr="00B57359">
        <w:rPr>
          <w:rFonts w:ascii="Times New Roman" w:hAnsi="Times New Roman"/>
          <w:b/>
          <w:sz w:val="26"/>
          <w:szCs w:val="26"/>
        </w:rPr>
        <w:t>Neutral citation</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16610F">
        <w:rPr>
          <w:rFonts w:ascii="Times New Roman" w:hAnsi="Times New Roman"/>
          <w:b/>
          <w:sz w:val="26"/>
          <w:szCs w:val="26"/>
        </w:rPr>
        <w:t>Johannes Mtsetfwa</w:t>
      </w:r>
      <w:r>
        <w:rPr>
          <w:rFonts w:ascii="Times New Roman" w:hAnsi="Times New Roman"/>
          <w:sz w:val="26"/>
          <w:szCs w:val="26"/>
        </w:rPr>
        <w:t xml:space="preserve">  </w:t>
      </w:r>
      <w:r>
        <w:rPr>
          <w:rFonts w:ascii="Times New Roman" w:hAnsi="Times New Roman"/>
          <w:b/>
          <w:i/>
          <w:sz w:val="26"/>
          <w:szCs w:val="26"/>
        </w:rPr>
        <w:t>v The King</w:t>
      </w:r>
      <w:r w:rsidRPr="00A17AC4">
        <w:rPr>
          <w:rFonts w:ascii="Times New Roman" w:hAnsi="Times New Roman"/>
          <w:b/>
          <w:i/>
          <w:sz w:val="26"/>
          <w:szCs w:val="26"/>
        </w:rPr>
        <w:t xml:space="preserve"> (</w:t>
      </w:r>
      <w:r>
        <w:rPr>
          <w:rFonts w:ascii="Times New Roman" w:hAnsi="Times New Roman"/>
          <w:b/>
          <w:i/>
          <w:sz w:val="26"/>
          <w:szCs w:val="26"/>
        </w:rPr>
        <w:t>210/13</w:t>
      </w:r>
      <w:r w:rsidRPr="00A17AC4">
        <w:rPr>
          <w:rFonts w:ascii="Times New Roman" w:hAnsi="Times New Roman"/>
          <w:b/>
          <w:i/>
          <w:sz w:val="26"/>
          <w:szCs w:val="26"/>
        </w:rPr>
        <w:t>)</w:t>
      </w:r>
      <w:r>
        <w:rPr>
          <w:rFonts w:ascii="Times New Roman" w:hAnsi="Times New Roman"/>
          <w:b/>
          <w:i/>
          <w:sz w:val="26"/>
          <w:szCs w:val="26"/>
        </w:rPr>
        <w:t>[</w:t>
      </w:r>
      <w:r w:rsidRPr="00A17AC4">
        <w:rPr>
          <w:rFonts w:ascii="Times New Roman" w:hAnsi="Times New Roman"/>
          <w:b/>
          <w:sz w:val="26"/>
          <w:szCs w:val="26"/>
        </w:rPr>
        <w:t>2013</w:t>
      </w:r>
      <w:r>
        <w:rPr>
          <w:rFonts w:ascii="Times New Roman" w:hAnsi="Times New Roman"/>
          <w:b/>
          <w:sz w:val="26"/>
          <w:szCs w:val="26"/>
        </w:rPr>
        <w:t>]SZHC</w:t>
      </w:r>
      <w:r w:rsidRPr="00A17AC4">
        <w:rPr>
          <w:rFonts w:ascii="Times New Roman" w:hAnsi="Times New Roman"/>
          <w:b/>
          <w:sz w:val="26"/>
          <w:szCs w:val="26"/>
        </w:rPr>
        <w:t xml:space="preserve"> </w:t>
      </w:r>
      <w:r>
        <w:rPr>
          <w:rFonts w:ascii="Times New Roman" w:hAnsi="Times New Roman"/>
          <w:b/>
          <w:sz w:val="26"/>
          <w:szCs w:val="26"/>
        </w:rPr>
        <w:t>133</w:t>
      </w:r>
    </w:p>
    <w:p w:rsidR="00620A82" w:rsidRPr="00EB137F" w:rsidRDefault="00620A82" w:rsidP="00C737B6">
      <w:pPr>
        <w:spacing w:line="240" w:lineRule="auto"/>
        <w:rPr>
          <w:rFonts w:ascii="Times New Roman" w:hAnsi="Times New Roman"/>
          <w:sz w:val="26"/>
          <w:szCs w:val="26"/>
        </w:rPr>
      </w:pPr>
      <w:r w:rsidRPr="00B57359">
        <w:rPr>
          <w:rFonts w:ascii="Times New Roman" w:hAnsi="Times New Roman"/>
          <w:b/>
          <w:sz w:val="26"/>
          <w:szCs w:val="26"/>
        </w:rPr>
        <w:t>Coram: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57359">
        <w:rPr>
          <w:rFonts w:ascii="Times New Roman" w:hAnsi="Times New Roman"/>
          <w:b/>
          <w:sz w:val="26"/>
          <w:szCs w:val="26"/>
        </w:rPr>
        <w:t>OTA J.</w:t>
      </w:r>
      <w:r w:rsidRPr="00B57359">
        <w:rPr>
          <w:rFonts w:ascii="Times New Roman" w:hAnsi="Times New Roman"/>
          <w:b/>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 xml:space="preserve">    </w:t>
      </w:r>
      <w:r w:rsidRPr="00EB137F">
        <w:rPr>
          <w:rFonts w:ascii="Times New Roman" w:hAnsi="Times New Roman"/>
          <w:sz w:val="26"/>
          <w:szCs w:val="26"/>
        </w:rPr>
        <w:tab/>
      </w:r>
    </w:p>
    <w:p w:rsidR="00620A82" w:rsidRPr="00921894" w:rsidRDefault="00620A82" w:rsidP="00C737B6">
      <w:pPr>
        <w:spacing w:line="240" w:lineRule="auto"/>
        <w:rPr>
          <w:rFonts w:ascii="Times New Roman" w:hAnsi="Times New Roman"/>
          <w:b/>
          <w:sz w:val="26"/>
          <w:szCs w:val="26"/>
        </w:rPr>
      </w:pPr>
      <w:r w:rsidRPr="00B57359">
        <w:rPr>
          <w:rFonts w:ascii="Times New Roman" w:hAnsi="Times New Roman"/>
          <w:b/>
          <w:sz w:val="26"/>
          <w:szCs w:val="26"/>
        </w:rPr>
        <w:t>Heard:</w:t>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28 June 2013</w:t>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t xml:space="preserve"> </w:t>
      </w:r>
    </w:p>
    <w:p w:rsidR="00620A82" w:rsidRPr="00921894" w:rsidRDefault="00620A82" w:rsidP="00C737B6">
      <w:pPr>
        <w:spacing w:line="240" w:lineRule="auto"/>
        <w:rPr>
          <w:rFonts w:ascii="Times New Roman" w:hAnsi="Times New Roman"/>
          <w:b/>
          <w:sz w:val="26"/>
          <w:szCs w:val="26"/>
        </w:rPr>
      </w:pPr>
      <w:r w:rsidRPr="00921894">
        <w:rPr>
          <w:rFonts w:ascii="Times New Roman" w:hAnsi="Times New Roman"/>
          <w:b/>
          <w:sz w:val="26"/>
          <w:szCs w:val="26"/>
        </w:rPr>
        <w:t>Delivered:</w:t>
      </w:r>
      <w:r w:rsidRPr="00921894">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9 July 2013</w:t>
      </w:r>
      <w:r w:rsidRPr="00921894">
        <w:rPr>
          <w:rFonts w:ascii="Times New Roman" w:hAnsi="Times New Roman"/>
          <w:b/>
          <w:sz w:val="26"/>
          <w:szCs w:val="26"/>
        </w:rPr>
        <w:tab/>
      </w:r>
      <w:r w:rsidRPr="00921894">
        <w:rPr>
          <w:rFonts w:ascii="Times New Roman" w:hAnsi="Times New Roman"/>
          <w:b/>
          <w:sz w:val="26"/>
          <w:szCs w:val="26"/>
        </w:rPr>
        <w:tab/>
      </w:r>
    </w:p>
    <w:p w:rsidR="00620A82" w:rsidRPr="0016610F" w:rsidRDefault="00620A82" w:rsidP="00C737B6">
      <w:pPr>
        <w:spacing w:line="240" w:lineRule="auto"/>
        <w:ind w:left="2880" w:hanging="2880"/>
        <w:jc w:val="both"/>
        <w:rPr>
          <w:rFonts w:ascii="Times New Roman" w:hAnsi="Times New Roman"/>
          <w:b/>
          <w:sz w:val="26"/>
          <w:szCs w:val="26"/>
        </w:rPr>
      </w:pPr>
      <w:r w:rsidRPr="00921894">
        <w:rPr>
          <w:rFonts w:ascii="Times New Roman" w:hAnsi="Times New Roman"/>
          <w:b/>
          <w:sz w:val="26"/>
          <w:szCs w:val="26"/>
        </w:rPr>
        <w:t>Summary</w:t>
      </w:r>
      <w:r>
        <w:rPr>
          <w:rFonts w:ascii="Times New Roman" w:hAnsi="Times New Roman"/>
          <w:b/>
          <w:sz w:val="26"/>
          <w:szCs w:val="26"/>
        </w:rPr>
        <w:t>:</w:t>
      </w:r>
      <w:r w:rsidRPr="00921894">
        <w:rPr>
          <w:rFonts w:ascii="Times New Roman" w:hAnsi="Times New Roman"/>
          <w:b/>
          <w:sz w:val="26"/>
          <w:szCs w:val="26"/>
        </w:rPr>
        <w:t xml:space="preserve"> </w:t>
      </w:r>
      <w:r>
        <w:rPr>
          <w:rFonts w:ascii="Times New Roman" w:hAnsi="Times New Roman"/>
          <w:sz w:val="26"/>
          <w:szCs w:val="26"/>
        </w:rPr>
        <w:tab/>
      </w:r>
      <w:r w:rsidRPr="0016610F">
        <w:rPr>
          <w:rFonts w:ascii="Times New Roman" w:hAnsi="Times New Roman"/>
          <w:b/>
          <w:sz w:val="26"/>
          <w:szCs w:val="26"/>
        </w:rPr>
        <w:t>Aggravated rape; Bail application; No exceptional circumstances urged; Bail refused.</w:t>
      </w: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8"/>
          <w:szCs w:val="28"/>
        </w:rPr>
      </w:pPr>
      <w:r>
        <w:rPr>
          <w:rFonts w:ascii="Times New Roman" w:hAnsi="Times New Roman"/>
          <w:b/>
          <w:sz w:val="28"/>
          <w:szCs w:val="28"/>
        </w:rPr>
        <w:t>OTA J</w:t>
      </w:r>
    </w:p>
    <w:p w:rsidR="00620A82" w:rsidRDefault="00620A82" w:rsidP="00C737B6">
      <w:pPr>
        <w:spacing w:line="240" w:lineRule="auto"/>
        <w:ind w:left="2880" w:hanging="2880"/>
        <w:jc w:val="both"/>
        <w:rPr>
          <w:rFonts w:ascii="Times New Roman" w:hAnsi="Times New Roman"/>
          <w:b/>
          <w:sz w:val="28"/>
          <w:szCs w:val="28"/>
        </w:rPr>
      </w:pPr>
    </w:p>
    <w:p w:rsidR="00620A82" w:rsidRPr="00C737B6" w:rsidRDefault="00620A82" w:rsidP="00C737B6">
      <w:pPr>
        <w:spacing w:line="240" w:lineRule="auto"/>
        <w:ind w:left="2880" w:hanging="2880"/>
        <w:jc w:val="both"/>
        <w:rPr>
          <w:rFonts w:ascii="Times New Roman" w:hAnsi="Times New Roman"/>
          <w:sz w:val="28"/>
          <w:szCs w:val="28"/>
        </w:rPr>
      </w:pPr>
    </w:p>
    <w:p w:rsidR="00620A82" w:rsidRDefault="00620A82" w:rsidP="00C737B6">
      <w:pPr>
        <w:spacing w:line="480" w:lineRule="auto"/>
        <w:ind w:left="720" w:hanging="720"/>
        <w:jc w:val="both"/>
        <w:rPr>
          <w:rFonts w:ascii="Times New Roman" w:hAnsi="Times New Roman"/>
          <w:sz w:val="28"/>
          <w:szCs w:val="28"/>
        </w:rPr>
      </w:pPr>
      <w:r w:rsidRPr="009277E1">
        <w:rPr>
          <w:rFonts w:ascii="Times New Roman" w:hAnsi="Times New Roman"/>
          <w:sz w:val="28"/>
          <w:szCs w:val="28"/>
        </w:rPr>
        <w:t>[1]</w:t>
      </w:r>
      <w:r w:rsidRPr="009277E1">
        <w:rPr>
          <w:rFonts w:ascii="Times New Roman" w:hAnsi="Times New Roman"/>
          <w:sz w:val="28"/>
          <w:szCs w:val="28"/>
        </w:rPr>
        <w:tab/>
        <w:t xml:space="preserve">The </w:t>
      </w:r>
      <w:r>
        <w:rPr>
          <w:rFonts w:ascii="Times New Roman" w:hAnsi="Times New Roman"/>
          <w:sz w:val="28"/>
          <w:szCs w:val="28"/>
        </w:rPr>
        <w:t>A</w:t>
      </w:r>
      <w:r w:rsidRPr="009277E1">
        <w:rPr>
          <w:rFonts w:ascii="Times New Roman" w:hAnsi="Times New Roman"/>
          <w:sz w:val="28"/>
          <w:szCs w:val="28"/>
        </w:rPr>
        <w:t xml:space="preserve">pplicant </w:t>
      </w:r>
      <w:r>
        <w:rPr>
          <w:rFonts w:ascii="Times New Roman" w:hAnsi="Times New Roman"/>
          <w:sz w:val="28"/>
          <w:szCs w:val="28"/>
        </w:rPr>
        <w:t>who is charged with rape, commenced this application for bail in terms of sections 95 and 96 of the Criminal Procedure and Evidence Act, as amended  (CP&amp;E).</w:t>
      </w:r>
    </w:p>
    <w:p w:rsidR="00620A82" w:rsidRDefault="00620A82" w:rsidP="00C737B6">
      <w:pPr>
        <w:spacing w:line="480" w:lineRule="auto"/>
        <w:ind w:left="720" w:hanging="720"/>
        <w:jc w:val="both"/>
        <w:rPr>
          <w:rFonts w:ascii="Times New Roman" w:hAnsi="Times New Roman"/>
          <w:sz w:val="28"/>
          <w:szCs w:val="28"/>
        </w:rPr>
      </w:pPr>
    </w:p>
    <w:p w:rsidR="00620A82" w:rsidRDefault="00620A82" w:rsidP="00C737B6">
      <w:pPr>
        <w:spacing w:line="48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The allegation is that the Applicant raped four of his biological daughters and exposed them to the risk of contracting HIV / AIDS. </w:t>
      </w:r>
      <w:r>
        <w:rPr>
          <w:rFonts w:ascii="Times New Roman" w:hAnsi="Times New Roman"/>
          <w:sz w:val="28"/>
          <w:szCs w:val="28"/>
        </w:rPr>
        <w:tab/>
        <w:t xml:space="preserve">The Applicant thus stands charged with aggravated rape. </w:t>
      </w:r>
    </w:p>
    <w:p w:rsidR="00620A82" w:rsidRDefault="00620A82" w:rsidP="00C737B6">
      <w:pPr>
        <w:spacing w:line="480" w:lineRule="auto"/>
        <w:ind w:left="720" w:hanging="720"/>
        <w:jc w:val="both"/>
        <w:rPr>
          <w:rFonts w:ascii="Times New Roman" w:hAnsi="Times New Roman"/>
          <w:sz w:val="28"/>
          <w:szCs w:val="28"/>
        </w:rPr>
      </w:pPr>
    </w:p>
    <w:p w:rsidR="00620A82" w:rsidRDefault="00620A82" w:rsidP="00C737B6">
      <w:pPr>
        <w:spacing w:line="48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This offence falls within the contemplation of offences under the Fifth Schedule of the CP&amp;E. Section 96 (12) (a) of the CP&amp;E prescribes that persons charged with these very violent offences, such as rape, murder, armed robbery  committed under aggravated circumstances, will be entitled to bail only where they can show exceptional circumstances entitling them to same.</w:t>
      </w:r>
    </w:p>
    <w:p w:rsidR="00620A82" w:rsidRDefault="00620A82" w:rsidP="00C737B6">
      <w:pPr>
        <w:spacing w:line="480" w:lineRule="auto"/>
        <w:ind w:left="720" w:hanging="720"/>
        <w:jc w:val="both"/>
        <w:rPr>
          <w:rFonts w:ascii="Times New Roman" w:hAnsi="Times New Roman"/>
          <w:sz w:val="28"/>
          <w:szCs w:val="28"/>
        </w:rPr>
      </w:pPr>
    </w:p>
    <w:p w:rsidR="00620A82" w:rsidRDefault="00620A82" w:rsidP="00C737B6">
      <w:pPr>
        <w:spacing w:line="48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The law places a formal onus on the Applicant to adduce evidence which on the balance of probabilities justify the grant of bail in the interest of justice.</w:t>
      </w:r>
    </w:p>
    <w:p w:rsidR="00620A82" w:rsidRDefault="00620A82" w:rsidP="00C737B6">
      <w:pPr>
        <w:spacing w:line="480" w:lineRule="auto"/>
        <w:ind w:left="720" w:hanging="720"/>
        <w:jc w:val="both"/>
        <w:rPr>
          <w:rFonts w:ascii="Times New Roman" w:hAnsi="Times New Roman"/>
          <w:sz w:val="28"/>
          <w:szCs w:val="28"/>
        </w:rPr>
      </w:pPr>
    </w:p>
    <w:p w:rsidR="00620A82" w:rsidRDefault="00620A82" w:rsidP="00C737B6">
      <w:pPr>
        <w:spacing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What will constitute exceptional circumstances that will warrant bail has been defined as something unusual but less than unique, in effect one of a kind. See the case of </w:t>
      </w:r>
      <w:r w:rsidRPr="004A7901">
        <w:rPr>
          <w:rFonts w:ascii="Times New Roman" w:hAnsi="Times New Roman"/>
          <w:b/>
          <w:sz w:val="28"/>
          <w:szCs w:val="28"/>
        </w:rPr>
        <w:t>Wonder Dlamini and Another v Rex</w:t>
      </w:r>
      <w:r>
        <w:rPr>
          <w:rFonts w:ascii="Times New Roman" w:hAnsi="Times New Roman"/>
          <w:b/>
          <w:sz w:val="28"/>
          <w:szCs w:val="28"/>
        </w:rPr>
        <w:t xml:space="preserve">, Appeal Case No. 01/2013. </w:t>
      </w:r>
    </w:p>
    <w:p w:rsidR="00620A82" w:rsidRDefault="00620A82" w:rsidP="00C737B6">
      <w:pPr>
        <w:spacing w:line="480" w:lineRule="auto"/>
        <w:ind w:left="720" w:hanging="720"/>
        <w:jc w:val="both"/>
        <w:rPr>
          <w:rFonts w:ascii="Times New Roman" w:hAnsi="Times New Roman"/>
          <w:sz w:val="28"/>
          <w:szCs w:val="28"/>
        </w:rPr>
      </w:pPr>
    </w:p>
    <w:p w:rsidR="00620A82" w:rsidRDefault="00620A82" w:rsidP="00C737B6">
      <w:pPr>
        <w:spacing w:line="480" w:lineRule="auto"/>
        <w:ind w:left="72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Each case must invariably be treated according to its own peculiar facts and circumstances. </w:t>
      </w:r>
    </w:p>
    <w:p w:rsidR="00620A82" w:rsidRDefault="00620A82" w:rsidP="00C737B6">
      <w:pPr>
        <w:spacing w:line="480" w:lineRule="auto"/>
        <w:ind w:left="720" w:hanging="720"/>
        <w:jc w:val="both"/>
        <w:rPr>
          <w:rFonts w:ascii="Times New Roman" w:hAnsi="Times New Roman"/>
          <w:sz w:val="28"/>
          <w:szCs w:val="28"/>
        </w:rPr>
      </w:pPr>
    </w:p>
    <w:p w:rsidR="00620A82" w:rsidRDefault="00620A82" w:rsidP="00C737B6">
      <w:pPr>
        <w:spacing w:line="48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Do such exceptional circumstance (s) exist </w:t>
      </w:r>
      <w:r w:rsidRPr="00702BFD">
        <w:rPr>
          <w:rFonts w:ascii="Times New Roman" w:hAnsi="Times New Roman"/>
          <w:i/>
          <w:sz w:val="28"/>
          <w:szCs w:val="28"/>
        </w:rPr>
        <w:t>in casu</w:t>
      </w:r>
      <w:r>
        <w:rPr>
          <w:rFonts w:ascii="Times New Roman" w:hAnsi="Times New Roman"/>
          <w:sz w:val="28"/>
          <w:szCs w:val="28"/>
        </w:rPr>
        <w:t>? I think not.  All the Applicant  says in his bail application, which is articulated in a letter dated 29 May 2012 and addressed to the Registrar of the High Court, is that he will abide by all the bail conditions if granted bail and that he  intends to plead guilty to the charge. These factors do not by any stretch of the imagination qualify as such exceptional circumstance (s) as anticipated by law.</w:t>
      </w:r>
    </w:p>
    <w:p w:rsidR="00620A82" w:rsidRDefault="00620A82" w:rsidP="00C737B6">
      <w:pPr>
        <w:spacing w:line="480" w:lineRule="auto"/>
        <w:ind w:left="720" w:hanging="72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The indisputable facts of this case is that the Applicant has already pleaded guilty to the charge preferred and the Respondents have led evidence to an advanced stage in proof of commission. The  only evidence outstanding is the DNA test which is being awaited from the Republic of South Africa.</w:t>
      </w:r>
    </w:p>
    <w:p w:rsidR="00620A82" w:rsidRDefault="00620A82" w:rsidP="00C737B6">
      <w:pPr>
        <w:spacing w:line="480" w:lineRule="auto"/>
        <w:ind w:left="720" w:hanging="720"/>
        <w:jc w:val="both"/>
        <w:rPr>
          <w:rFonts w:ascii="Times New Roman" w:hAnsi="Times New Roman"/>
          <w:sz w:val="28"/>
          <w:szCs w:val="28"/>
        </w:rPr>
      </w:pPr>
    </w:p>
    <w:p w:rsidR="00620A82" w:rsidRDefault="00620A82" w:rsidP="00C737B6">
      <w:pPr>
        <w:spacing w:line="480" w:lineRule="auto"/>
        <w:ind w:left="720" w:hanging="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I am inclined to agree with the Respondents, that in the absence of exceptional circumstances and in the face of the severity of the punishment for the charge of aggravated rape to which the Applicant has already pleaded guilty, there is a great likelihood that if released on bail he will evade trial.</w:t>
      </w:r>
    </w:p>
    <w:p w:rsidR="00620A82" w:rsidRDefault="00620A82" w:rsidP="00C737B6">
      <w:pPr>
        <w:spacing w:line="480" w:lineRule="auto"/>
        <w:ind w:left="720" w:hanging="720"/>
        <w:jc w:val="both"/>
        <w:rPr>
          <w:rFonts w:ascii="Times New Roman" w:hAnsi="Times New Roman"/>
          <w:sz w:val="28"/>
          <w:szCs w:val="28"/>
        </w:rPr>
      </w:pPr>
    </w:p>
    <w:p w:rsidR="00620A82" w:rsidRDefault="00620A82" w:rsidP="00C737B6">
      <w:pPr>
        <w:spacing w:line="480" w:lineRule="auto"/>
        <w:ind w:left="720" w:hanging="72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This application thus tilts against the interest of justice. It fails and is accordingly dismissed. It is recommended that Applicant’s trial be expedited.</w:t>
      </w:r>
      <w:r>
        <w:rPr>
          <w:rFonts w:ascii="Times New Roman" w:hAnsi="Times New Roman"/>
          <w:sz w:val="28"/>
          <w:szCs w:val="28"/>
        </w:rPr>
        <w:tab/>
        <w:t xml:space="preserve">            </w:t>
      </w: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Default="00620A82" w:rsidP="00C737B6">
      <w:pPr>
        <w:spacing w:line="240" w:lineRule="auto"/>
        <w:ind w:left="2880" w:hanging="2880"/>
        <w:jc w:val="both"/>
        <w:rPr>
          <w:rFonts w:ascii="Times New Roman" w:hAnsi="Times New Roman"/>
          <w:b/>
          <w:sz w:val="26"/>
          <w:szCs w:val="26"/>
        </w:rPr>
      </w:pPr>
    </w:p>
    <w:p w:rsidR="00620A82" w:rsidRPr="00E80CF0" w:rsidRDefault="00620A82" w:rsidP="0016610F">
      <w:pPr>
        <w:spacing w:line="480" w:lineRule="auto"/>
        <w:ind w:left="1440" w:hanging="720"/>
        <w:rPr>
          <w:rFonts w:ascii="Times New Roman" w:hAnsi="Times New Roman"/>
          <w:b/>
          <w:sz w:val="28"/>
          <w:szCs w:val="28"/>
        </w:rPr>
      </w:pPr>
      <w:r w:rsidRPr="00E80CF0">
        <w:rPr>
          <w:rFonts w:ascii="Times New Roman" w:hAnsi="Times New Roman"/>
          <w:b/>
          <w:sz w:val="28"/>
          <w:szCs w:val="28"/>
        </w:rPr>
        <w:t>DELIVERED IN OPEN COURT IN MBABANE ON THIS</w:t>
      </w:r>
    </w:p>
    <w:p w:rsidR="00620A82" w:rsidRPr="00E80CF0" w:rsidRDefault="00620A82" w:rsidP="0016610F">
      <w:pPr>
        <w:spacing w:line="480" w:lineRule="auto"/>
        <w:ind w:left="1440" w:hanging="720"/>
        <w:rPr>
          <w:rFonts w:ascii="Times New Roman" w:hAnsi="Times New Roman"/>
          <w:b/>
          <w:sz w:val="28"/>
          <w:szCs w:val="28"/>
        </w:rPr>
      </w:pPr>
      <w:r w:rsidRPr="00E80CF0">
        <w:rPr>
          <w:rFonts w:ascii="Times New Roman" w:hAnsi="Times New Roman"/>
          <w:b/>
          <w:sz w:val="28"/>
          <w:szCs w:val="28"/>
        </w:rPr>
        <w:t>THE ......................................DAY OF ...............................2013</w:t>
      </w:r>
    </w:p>
    <w:p w:rsidR="00620A82" w:rsidRDefault="00620A82" w:rsidP="0016610F">
      <w:pPr>
        <w:spacing w:line="480" w:lineRule="auto"/>
        <w:ind w:left="1440" w:hanging="720"/>
        <w:jc w:val="both"/>
        <w:rPr>
          <w:rFonts w:ascii="Times New Roman" w:hAnsi="Times New Roman"/>
          <w:sz w:val="28"/>
          <w:szCs w:val="28"/>
        </w:rPr>
      </w:pPr>
    </w:p>
    <w:p w:rsidR="00620A82" w:rsidRPr="00E80CF0" w:rsidRDefault="00620A82" w:rsidP="0016610F">
      <w:pPr>
        <w:spacing w:line="480" w:lineRule="auto"/>
        <w:ind w:left="1440" w:hanging="720"/>
        <w:jc w:val="center"/>
        <w:rPr>
          <w:rFonts w:ascii="Times New Roman" w:hAnsi="Times New Roman"/>
          <w:b/>
          <w:sz w:val="28"/>
          <w:szCs w:val="28"/>
        </w:rPr>
      </w:pPr>
      <w:r w:rsidRPr="00E80CF0">
        <w:rPr>
          <w:rFonts w:ascii="Times New Roman" w:hAnsi="Times New Roman"/>
          <w:b/>
          <w:sz w:val="28"/>
          <w:szCs w:val="28"/>
        </w:rPr>
        <w:t>OTA. J</w:t>
      </w:r>
    </w:p>
    <w:p w:rsidR="00620A82" w:rsidRDefault="00620A82" w:rsidP="0016610F">
      <w:pPr>
        <w:spacing w:line="480" w:lineRule="auto"/>
        <w:ind w:left="1440" w:hanging="720"/>
        <w:jc w:val="center"/>
        <w:rPr>
          <w:rFonts w:ascii="Times New Roman" w:hAnsi="Times New Roman"/>
          <w:b/>
          <w:sz w:val="28"/>
          <w:szCs w:val="28"/>
        </w:rPr>
      </w:pPr>
      <w:r w:rsidRPr="00E80CF0">
        <w:rPr>
          <w:rFonts w:ascii="Times New Roman" w:hAnsi="Times New Roman"/>
          <w:b/>
          <w:sz w:val="28"/>
          <w:szCs w:val="28"/>
        </w:rPr>
        <w:t>JUDGE OF THE HIGH COURT</w:t>
      </w:r>
    </w:p>
    <w:p w:rsidR="00620A82" w:rsidRDefault="00620A82" w:rsidP="0016610F">
      <w:pPr>
        <w:spacing w:line="480" w:lineRule="auto"/>
        <w:ind w:left="1440" w:hanging="720"/>
        <w:jc w:val="both"/>
        <w:rPr>
          <w:rFonts w:ascii="Times New Roman" w:hAnsi="Times New Roman"/>
          <w:b/>
          <w:sz w:val="28"/>
          <w:szCs w:val="28"/>
        </w:rPr>
      </w:pPr>
    </w:p>
    <w:p w:rsidR="00620A82" w:rsidRDefault="00620A82" w:rsidP="0016610F">
      <w:pPr>
        <w:spacing w:line="480" w:lineRule="auto"/>
        <w:ind w:left="1440" w:hanging="720"/>
        <w:jc w:val="both"/>
        <w:rPr>
          <w:rFonts w:ascii="Times New Roman" w:hAnsi="Times New Roman"/>
          <w:b/>
          <w:sz w:val="28"/>
          <w:szCs w:val="28"/>
        </w:rPr>
      </w:pPr>
      <w:r>
        <w:rPr>
          <w:rFonts w:ascii="Times New Roman" w:hAnsi="Times New Roman"/>
          <w:b/>
          <w:sz w:val="28"/>
          <w:szCs w:val="28"/>
        </w:rPr>
        <w:t>Applicant in person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20A82" w:rsidRPr="00E80CF0" w:rsidRDefault="00620A82" w:rsidP="0016610F">
      <w:pPr>
        <w:spacing w:line="240" w:lineRule="auto"/>
        <w:ind w:left="1440" w:hanging="720"/>
        <w:jc w:val="both"/>
        <w:rPr>
          <w:rFonts w:ascii="Times New Roman" w:hAnsi="Times New Roman"/>
          <w:b/>
          <w:sz w:val="28"/>
          <w:szCs w:val="28"/>
        </w:rPr>
      </w:pPr>
      <w:r>
        <w:rPr>
          <w:rFonts w:ascii="Times New Roman" w:hAnsi="Times New Roman"/>
          <w:b/>
          <w:sz w:val="28"/>
          <w:szCs w:val="28"/>
        </w:rPr>
        <w:t>For  Respondents: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E. Matsebula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20A82" w:rsidRDefault="00620A82" w:rsidP="0016610F">
      <w:pPr>
        <w:spacing w:line="480" w:lineRule="auto"/>
        <w:ind w:left="1440" w:hanging="720"/>
        <w:jc w:val="both"/>
        <w:rPr>
          <w:rFonts w:ascii="Times New Roman" w:hAnsi="Times New Roman"/>
          <w:sz w:val="28"/>
          <w:szCs w:val="28"/>
        </w:rPr>
      </w:pPr>
    </w:p>
    <w:p w:rsidR="00620A82" w:rsidRPr="004B0461" w:rsidRDefault="00620A82" w:rsidP="0016610F">
      <w:pPr>
        <w:spacing w:line="480" w:lineRule="auto"/>
        <w:ind w:left="1440" w:hanging="720"/>
        <w:jc w:val="both"/>
        <w:rPr>
          <w:rFonts w:ascii="Times New Roman" w:hAnsi="Times New Roman"/>
          <w:sz w:val="28"/>
          <w:szCs w:val="28"/>
        </w:rPr>
      </w:pPr>
    </w:p>
    <w:p w:rsidR="00620A82" w:rsidRDefault="00620A82" w:rsidP="00C737B6">
      <w:pPr>
        <w:spacing w:line="480" w:lineRule="auto"/>
        <w:ind w:left="720" w:hanging="720"/>
        <w:jc w:val="both"/>
        <w:rPr>
          <w:rFonts w:ascii="Times New Roman" w:hAnsi="Times New Roman"/>
          <w:sz w:val="28"/>
          <w:szCs w:val="28"/>
        </w:rPr>
      </w:pPr>
    </w:p>
    <w:p w:rsidR="00620A82" w:rsidRDefault="00620A82"/>
    <w:p w:rsidR="00620A82" w:rsidRDefault="00620A82"/>
    <w:sectPr w:rsidR="00620A82" w:rsidSect="00F0064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A82" w:rsidRDefault="00620A82" w:rsidP="00FB3B0B">
      <w:pPr>
        <w:spacing w:after="0" w:line="240" w:lineRule="auto"/>
      </w:pPr>
      <w:r>
        <w:separator/>
      </w:r>
    </w:p>
  </w:endnote>
  <w:endnote w:type="continuationSeparator" w:id="0">
    <w:p w:rsidR="00620A82" w:rsidRDefault="00620A82" w:rsidP="00FB3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82" w:rsidRDefault="00620A82">
    <w:pPr>
      <w:pStyle w:val="Footer"/>
      <w:jc w:val="center"/>
    </w:pPr>
    <w:fldSimple w:instr=" PAGE   \* MERGEFORMAT ">
      <w:r>
        <w:rPr>
          <w:noProof/>
        </w:rPr>
        <w:t>1</w:t>
      </w:r>
    </w:fldSimple>
  </w:p>
  <w:p w:rsidR="00620A82" w:rsidRDefault="00620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A82" w:rsidRDefault="00620A82" w:rsidP="00FB3B0B">
      <w:pPr>
        <w:spacing w:after="0" w:line="240" w:lineRule="auto"/>
      </w:pPr>
      <w:r>
        <w:separator/>
      </w:r>
    </w:p>
  </w:footnote>
  <w:footnote w:type="continuationSeparator" w:id="0">
    <w:p w:rsidR="00620A82" w:rsidRDefault="00620A82" w:rsidP="00FB3B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7B6"/>
    <w:rsid w:val="00124DB0"/>
    <w:rsid w:val="0016610F"/>
    <w:rsid w:val="00260B09"/>
    <w:rsid w:val="00273E38"/>
    <w:rsid w:val="00281DE4"/>
    <w:rsid w:val="002E1907"/>
    <w:rsid w:val="00370F1A"/>
    <w:rsid w:val="00371FD1"/>
    <w:rsid w:val="00476ECC"/>
    <w:rsid w:val="004A3506"/>
    <w:rsid w:val="004A7901"/>
    <w:rsid w:val="004B0461"/>
    <w:rsid w:val="004B3A15"/>
    <w:rsid w:val="004F0595"/>
    <w:rsid w:val="005E0332"/>
    <w:rsid w:val="00620A82"/>
    <w:rsid w:val="00623AFC"/>
    <w:rsid w:val="00655931"/>
    <w:rsid w:val="00697369"/>
    <w:rsid w:val="00702BFD"/>
    <w:rsid w:val="00737E94"/>
    <w:rsid w:val="00806A46"/>
    <w:rsid w:val="00921894"/>
    <w:rsid w:val="009277E1"/>
    <w:rsid w:val="00984156"/>
    <w:rsid w:val="009A7D1E"/>
    <w:rsid w:val="00A17AC4"/>
    <w:rsid w:val="00AB7BA1"/>
    <w:rsid w:val="00AE4FB8"/>
    <w:rsid w:val="00B57359"/>
    <w:rsid w:val="00C737B6"/>
    <w:rsid w:val="00C77AE2"/>
    <w:rsid w:val="00CA4727"/>
    <w:rsid w:val="00D71E62"/>
    <w:rsid w:val="00E4659F"/>
    <w:rsid w:val="00E722B9"/>
    <w:rsid w:val="00E80CF0"/>
    <w:rsid w:val="00EB137F"/>
    <w:rsid w:val="00EE788B"/>
    <w:rsid w:val="00F0064E"/>
    <w:rsid w:val="00F2771A"/>
    <w:rsid w:val="00FB3B0B"/>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B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7B6"/>
    <w:rPr>
      <w:rFonts w:ascii="Tahoma" w:hAnsi="Tahoma" w:cs="Tahoma"/>
      <w:sz w:val="16"/>
      <w:szCs w:val="16"/>
    </w:rPr>
  </w:style>
  <w:style w:type="paragraph" w:styleId="Header">
    <w:name w:val="header"/>
    <w:basedOn w:val="Normal"/>
    <w:link w:val="HeaderChar"/>
    <w:uiPriority w:val="99"/>
    <w:semiHidden/>
    <w:rsid w:val="00FB3B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B3B0B"/>
    <w:rPr>
      <w:rFonts w:cs="Times New Roman"/>
    </w:rPr>
  </w:style>
  <w:style w:type="paragraph" w:styleId="Footer">
    <w:name w:val="footer"/>
    <w:basedOn w:val="Normal"/>
    <w:link w:val="FooterChar"/>
    <w:uiPriority w:val="99"/>
    <w:rsid w:val="00FB3B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3B0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470</Words>
  <Characters>2680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swazilii</cp:lastModifiedBy>
  <cp:revision>3</cp:revision>
  <cp:lastPrinted>2013-07-10T08:23:00Z</cp:lastPrinted>
  <dcterms:created xsi:type="dcterms:W3CDTF">2013-07-09T07:45:00Z</dcterms:created>
  <dcterms:modified xsi:type="dcterms:W3CDTF">2013-07-10T08:28:00Z</dcterms:modified>
</cp:coreProperties>
</file>