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4B8" w:rsidRDefault="00AE04B8" w:rsidP="004846F5">
      <w:pPr>
        <w:jc w:val="center"/>
        <w:rPr>
          <w:b/>
          <w:sz w:val="36"/>
          <w:szCs w:val="36"/>
        </w:rPr>
      </w:pPr>
      <w:r w:rsidRPr="00B0129D">
        <w:rPr>
          <w:b/>
          <w:noProof/>
          <w:sz w:val="36"/>
          <w:szCs w:val="36"/>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1.75pt;height:69.75pt;visibility:visible">
            <v:imagedata r:id="rId7" o:title=""/>
          </v:shape>
        </w:pict>
      </w:r>
    </w:p>
    <w:p w:rsidR="00AE04B8" w:rsidRPr="00124DB0" w:rsidRDefault="00AE04B8" w:rsidP="004846F5">
      <w:pPr>
        <w:jc w:val="center"/>
        <w:rPr>
          <w:b/>
          <w:sz w:val="36"/>
          <w:szCs w:val="36"/>
        </w:rPr>
      </w:pPr>
    </w:p>
    <w:p w:rsidR="00AE04B8" w:rsidRPr="00EB137F" w:rsidRDefault="00AE04B8" w:rsidP="004846F5">
      <w:pPr>
        <w:jc w:val="center"/>
        <w:outlineLvl w:val="0"/>
        <w:rPr>
          <w:rFonts w:ascii="Times New Roman" w:hAnsi="Times New Roman"/>
          <w:b/>
          <w:sz w:val="28"/>
          <w:szCs w:val="28"/>
        </w:rPr>
      </w:pPr>
      <w:r w:rsidRPr="00EB137F">
        <w:rPr>
          <w:rFonts w:ascii="Times New Roman" w:hAnsi="Times New Roman"/>
          <w:b/>
          <w:sz w:val="28"/>
          <w:szCs w:val="28"/>
        </w:rPr>
        <w:t>IN THE HIGH COURT OF SWAZILAND</w:t>
      </w:r>
    </w:p>
    <w:p w:rsidR="00AE04B8" w:rsidRPr="00EB137F" w:rsidRDefault="00AE04B8" w:rsidP="004846F5">
      <w:pPr>
        <w:jc w:val="center"/>
        <w:outlineLvl w:val="0"/>
        <w:rPr>
          <w:rFonts w:ascii="Times New Roman" w:hAnsi="Times New Roman"/>
          <w:b/>
          <w:sz w:val="28"/>
          <w:szCs w:val="28"/>
        </w:rPr>
      </w:pPr>
      <w:r w:rsidRPr="00EB137F">
        <w:rPr>
          <w:rFonts w:ascii="Times New Roman" w:hAnsi="Times New Roman"/>
          <w:b/>
          <w:sz w:val="28"/>
          <w:szCs w:val="28"/>
        </w:rPr>
        <w:t>JUDGMENT</w:t>
      </w:r>
    </w:p>
    <w:p w:rsidR="00AE04B8" w:rsidRPr="001D3C51" w:rsidRDefault="00AE04B8" w:rsidP="004846F5">
      <w:pPr>
        <w:jc w:val="right"/>
        <w:rPr>
          <w:rFonts w:ascii="Times New Roman" w:hAnsi="Times New Roman"/>
          <w:b/>
          <w:sz w:val="26"/>
          <w:szCs w:val="26"/>
        </w:rPr>
      </w:pPr>
      <w:r w:rsidRPr="001D3C51">
        <w:rPr>
          <w:rFonts w:ascii="Times New Roman" w:hAnsi="Times New Roman"/>
          <w:b/>
          <w:sz w:val="26"/>
          <w:szCs w:val="26"/>
        </w:rPr>
        <w:t>Criminal Case No. 180/13</w:t>
      </w:r>
    </w:p>
    <w:p w:rsidR="00AE04B8" w:rsidRPr="00CD5BC2" w:rsidRDefault="00AE04B8" w:rsidP="004846F5">
      <w:pPr>
        <w:spacing w:line="240" w:lineRule="auto"/>
        <w:rPr>
          <w:rFonts w:ascii="Times New Roman" w:hAnsi="Times New Roman"/>
          <w:sz w:val="26"/>
          <w:szCs w:val="26"/>
        </w:rPr>
      </w:pPr>
      <w:r w:rsidRPr="00CD5BC2">
        <w:rPr>
          <w:rFonts w:ascii="Times New Roman" w:hAnsi="Times New Roman"/>
          <w:sz w:val="26"/>
          <w:szCs w:val="26"/>
        </w:rPr>
        <w:t xml:space="preserve"> </w:t>
      </w:r>
    </w:p>
    <w:p w:rsidR="00AE04B8" w:rsidRDefault="00AE04B8" w:rsidP="004846F5">
      <w:pPr>
        <w:spacing w:line="240" w:lineRule="auto"/>
        <w:rPr>
          <w:rFonts w:ascii="Times New Roman" w:hAnsi="Times New Roman"/>
          <w:b/>
          <w:sz w:val="26"/>
          <w:szCs w:val="26"/>
        </w:rPr>
      </w:pPr>
      <w:r>
        <w:rPr>
          <w:rFonts w:ascii="Times New Roman" w:hAnsi="Times New Roman"/>
          <w:b/>
          <w:sz w:val="26"/>
          <w:szCs w:val="26"/>
        </w:rPr>
        <w:t>MFANAWENKOSI MBHUNU MTSHALI</w:t>
      </w:r>
      <w:r>
        <w:rPr>
          <w:rFonts w:ascii="Times New Roman" w:hAnsi="Times New Roman"/>
          <w:b/>
          <w:sz w:val="26"/>
          <w:szCs w:val="26"/>
        </w:rPr>
        <w:tab/>
      </w:r>
      <w:r>
        <w:rPr>
          <w:rFonts w:ascii="Times New Roman" w:hAnsi="Times New Roman"/>
          <w:b/>
          <w:sz w:val="26"/>
          <w:szCs w:val="26"/>
        </w:rPr>
        <w:tab/>
        <w:t xml:space="preserve">          </w:t>
      </w:r>
      <w:r>
        <w:rPr>
          <w:rFonts w:ascii="Times New Roman" w:hAnsi="Times New Roman"/>
          <w:b/>
          <w:sz w:val="26"/>
          <w:szCs w:val="26"/>
        </w:rPr>
        <w:tab/>
        <w:t xml:space="preserve">   1</w:t>
      </w:r>
      <w:r w:rsidRPr="004846F5">
        <w:rPr>
          <w:rFonts w:ascii="Times New Roman" w:hAnsi="Times New Roman"/>
          <w:b/>
          <w:sz w:val="26"/>
          <w:szCs w:val="26"/>
          <w:vertAlign w:val="superscript"/>
        </w:rPr>
        <w:t>ST</w:t>
      </w:r>
      <w:r>
        <w:rPr>
          <w:rFonts w:ascii="Times New Roman" w:hAnsi="Times New Roman"/>
          <w:b/>
          <w:sz w:val="26"/>
          <w:szCs w:val="26"/>
        </w:rPr>
        <w:t xml:space="preserve">  APPLICANT </w:t>
      </w:r>
    </w:p>
    <w:p w:rsidR="00AE04B8" w:rsidRDefault="00AE04B8" w:rsidP="004846F5">
      <w:pPr>
        <w:spacing w:line="240" w:lineRule="auto"/>
        <w:rPr>
          <w:rFonts w:ascii="Times New Roman" w:hAnsi="Times New Roman"/>
          <w:b/>
          <w:sz w:val="26"/>
          <w:szCs w:val="26"/>
        </w:rPr>
      </w:pPr>
      <w:r>
        <w:rPr>
          <w:rFonts w:ascii="Times New Roman" w:hAnsi="Times New Roman"/>
          <w:b/>
          <w:sz w:val="26"/>
          <w:szCs w:val="26"/>
        </w:rPr>
        <w:t>DERRICK DICKSON NKAMBULE</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   2</w:t>
      </w:r>
      <w:r w:rsidRPr="004846F5">
        <w:rPr>
          <w:rFonts w:ascii="Times New Roman" w:hAnsi="Times New Roman"/>
          <w:b/>
          <w:sz w:val="26"/>
          <w:szCs w:val="26"/>
          <w:vertAlign w:val="superscript"/>
        </w:rPr>
        <w:t>ND</w:t>
      </w:r>
      <w:r>
        <w:rPr>
          <w:rFonts w:ascii="Times New Roman" w:hAnsi="Times New Roman"/>
          <w:b/>
          <w:sz w:val="26"/>
          <w:szCs w:val="26"/>
        </w:rPr>
        <w:t xml:space="preserve">  APPLICANT </w:t>
      </w:r>
    </w:p>
    <w:p w:rsidR="00AE04B8" w:rsidRDefault="00AE04B8" w:rsidP="004846F5">
      <w:pPr>
        <w:spacing w:line="240" w:lineRule="auto"/>
        <w:rPr>
          <w:rFonts w:ascii="Times New Roman" w:hAnsi="Times New Roman"/>
          <w:b/>
          <w:sz w:val="26"/>
          <w:szCs w:val="26"/>
        </w:rPr>
      </w:pPr>
    </w:p>
    <w:p w:rsidR="00AE04B8" w:rsidRDefault="00AE04B8" w:rsidP="00807038">
      <w:pPr>
        <w:tabs>
          <w:tab w:val="center" w:pos="4680"/>
        </w:tabs>
        <w:spacing w:line="240" w:lineRule="auto"/>
        <w:rPr>
          <w:rFonts w:ascii="Times New Roman" w:hAnsi="Times New Roman"/>
          <w:b/>
          <w:sz w:val="26"/>
          <w:szCs w:val="26"/>
        </w:rPr>
      </w:pPr>
      <w:r>
        <w:rPr>
          <w:rFonts w:ascii="Times New Roman" w:hAnsi="Times New Roman"/>
          <w:b/>
          <w:sz w:val="26"/>
          <w:szCs w:val="26"/>
        </w:rPr>
        <w:t>And</w:t>
      </w:r>
      <w:r>
        <w:rPr>
          <w:rFonts w:ascii="Times New Roman" w:hAnsi="Times New Roman"/>
          <w:b/>
          <w:sz w:val="26"/>
          <w:szCs w:val="26"/>
        </w:rPr>
        <w:tab/>
      </w:r>
    </w:p>
    <w:p w:rsidR="00AE04B8" w:rsidRDefault="00AE04B8" w:rsidP="004846F5">
      <w:pPr>
        <w:spacing w:line="240" w:lineRule="auto"/>
        <w:rPr>
          <w:rFonts w:ascii="Times New Roman" w:hAnsi="Times New Roman"/>
          <w:b/>
          <w:sz w:val="26"/>
          <w:szCs w:val="26"/>
        </w:rPr>
      </w:pPr>
    </w:p>
    <w:p w:rsidR="00AE04B8" w:rsidRDefault="00AE04B8" w:rsidP="004846F5">
      <w:pPr>
        <w:spacing w:line="240" w:lineRule="auto"/>
        <w:rPr>
          <w:rFonts w:ascii="Times New Roman" w:hAnsi="Times New Roman"/>
          <w:b/>
          <w:sz w:val="26"/>
          <w:szCs w:val="26"/>
        </w:rPr>
      </w:pPr>
      <w:r>
        <w:rPr>
          <w:rFonts w:ascii="Times New Roman" w:hAnsi="Times New Roman"/>
          <w:b/>
          <w:sz w:val="26"/>
          <w:szCs w:val="26"/>
        </w:rPr>
        <w:t>DIRECTOR OF PUBLIC PROSECUTIONS</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 xml:space="preserve">       RESPONDENT</w:t>
      </w:r>
    </w:p>
    <w:p w:rsidR="00AE04B8" w:rsidRDefault="00AE04B8" w:rsidP="004846F5">
      <w:pPr>
        <w:spacing w:line="240" w:lineRule="auto"/>
        <w:rPr>
          <w:rFonts w:ascii="Times New Roman" w:hAnsi="Times New Roman"/>
          <w:b/>
          <w:sz w:val="26"/>
          <w:szCs w:val="26"/>
        </w:rPr>
      </w:pPr>
      <w:r>
        <w:rPr>
          <w:rFonts w:ascii="Times New Roman" w:hAnsi="Times New Roman"/>
          <w:b/>
          <w:sz w:val="26"/>
          <w:szCs w:val="26"/>
        </w:rPr>
        <w:tab/>
      </w:r>
    </w:p>
    <w:p w:rsidR="00AE04B8" w:rsidRDefault="00AE04B8" w:rsidP="004846F5">
      <w:pPr>
        <w:spacing w:line="240" w:lineRule="auto"/>
        <w:rPr>
          <w:rFonts w:ascii="Times New Roman" w:hAnsi="Times New Roman"/>
          <w:sz w:val="26"/>
          <w:szCs w:val="26"/>
        </w:rPr>
      </w:pPr>
    </w:p>
    <w:p w:rsidR="00AE04B8" w:rsidRPr="004846F5" w:rsidRDefault="00AE04B8" w:rsidP="004846F5">
      <w:pPr>
        <w:spacing w:line="240" w:lineRule="auto"/>
        <w:ind w:left="2880" w:hanging="2880"/>
        <w:jc w:val="both"/>
        <w:rPr>
          <w:rFonts w:ascii="Times New Roman" w:hAnsi="Times New Roman"/>
          <w:b/>
          <w:sz w:val="26"/>
          <w:szCs w:val="26"/>
        </w:rPr>
      </w:pPr>
      <w:r w:rsidRPr="00B57359">
        <w:rPr>
          <w:rFonts w:ascii="Times New Roman" w:hAnsi="Times New Roman"/>
          <w:b/>
          <w:sz w:val="26"/>
          <w:szCs w:val="26"/>
        </w:rPr>
        <w:t>Neutral citation</w:t>
      </w:r>
      <w:r>
        <w:rPr>
          <w:rFonts w:ascii="Times New Roman" w:hAnsi="Times New Roman"/>
          <w:sz w:val="26"/>
          <w:szCs w:val="26"/>
        </w:rPr>
        <w:t xml:space="preserve">: </w:t>
      </w:r>
      <w:r>
        <w:rPr>
          <w:rFonts w:ascii="Times New Roman" w:hAnsi="Times New Roman"/>
          <w:sz w:val="26"/>
          <w:szCs w:val="26"/>
        </w:rPr>
        <w:tab/>
      </w:r>
      <w:r w:rsidRPr="004846F5">
        <w:rPr>
          <w:rFonts w:ascii="Times New Roman" w:hAnsi="Times New Roman"/>
          <w:b/>
          <w:i/>
          <w:sz w:val="26"/>
          <w:szCs w:val="26"/>
        </w:rPr>
        <w:t>Mfanawenkosi Mbhunu Mtshali and Another  vs Director of Public Prosecutions (180/13</w:t>
      </w:r>
      <w:r w:rsidRPr="004846F5">
        <w:rPr>
          <w:rFonts w:ascii="Times New Roman" w:hAnsi="Times New Roman"/>
          <w:b/>
          <w:sz w:val="26"/>
          <w:szCs w:val="26"/>
        </w:rPr>
        <w:t xml:space="preserve">) July  </w:t>
      </w:r>
      <w:r>
        <w:rPr>
          <w:rFonts w:ascii="Times New Roman" w:hAnsi="Times New Roman"/>
          <w:b/>
          <w:sz w:val="26"/>
          <w:szCs w:val="26"/>
        </w:rPr>
        <w:t>[</w:t>
      </w:r>
      <w:r w:rsidRPr="004846F5">
        <w:rPr>
          <w:rFonts w:ascii="Times New Roman" w:hAnsi="Times New Roman"/>
          <w:b/>
          <w:sz w:val="26"/>
          <w:szCs w:val="26"/>
        </w:rPr>
        <w:t>2013</w:t>
      </w:r>
      <w:r>
        <w:rPr>
          <w:rFonts w:ascii="Times New Roman" w:hAnsi="Times New Roman"/>
          <w:b/>
          <w:sz w:val="26"/>
          <w:szCs w:val="26"/>
        </w:rPr>
        <w:t>]</w:t>
      </w:r>
      <w:r w:rsidRPr="004846F5">
        <w:rPr>
          <w:rFonts w:ascii="Times New Roman" w:hAnsi="Times New Roman"/>
          <w:b/>
          <w:sz w:val="26"/>
          <w:szCs w:val="26"/>
        </w:rPr>
        <w:t xml:space="preserve">  SZHC </w:t>
      </w:r>
      <w:r>
        <w:rPr>
          <w:rFonts w:ascii="Times New Roman" w:hAnsi="Times New Roman"/>
          <w:b/>
          <w:sz w:val="26"/>
          <w:szCs w:val="26"/>
        </w:rPr>
        <w:t>154</w:t>
      </w:r>
    </w:p>
    <w:p w:rsidR="00AE04B8" w:rsidRPr="00EB137F" w:rsidRDefault="00AE04B8" w:rsidP="004846F5">
      <w:pPr>
        <w:spacing w:line="240" w:lineRule="auto"/>
        <w:rPr>
          <w:rFonts w:ascii="Times New Roman" w:hAnsi="Times New Roman"/>
          <w:sz w:val="26"/>
          <w:szCs w:val="26"/>
        </w:rPr>
      </w:pPr>
      <w:r w:rsidRPr="00B57359">
        <w:rPr>
          <w:rFonts w:ascii="Times New Roman" w:hAnsi="Times New Roman"/>
          <w:b/>
          <w:sz w:val="26"/>
          <w:szCs w:val="26"/>
        </w:rPr>
        <w:t>Coram:</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B57359">
        <w:rPr>
          <w:rFonts w:ascii="Times New Roman" w:hAnsi="Times New Roman"/>
          <w:b/>
          <w:sz w:val="26"/>
          <w:szCs w:val="26"/>
        </w:rPr>
        <w:t>OTA J.</w:t>
      </w:r>
      <w:r w:rsidRPr="00B57359">
        <w:rPr>
          <w:rFonts w:ascii="Times New Roman" w:hAnsi="Times New Roman"/>
          <w:b/>
          <w:sz w:val="26"/>
          <w:szCs w:val="26"/>
        </w:rPr>
        <w:tab/>
      </w:r>
      <w:r w:rsidRPr="00EB137F">
        <w:rPr>
          <w:rFonts w:ascii="Times New Roman" w:hAnsi="Times New Roman"/>
          <w:sz w:val="26"/>
          <w:szCs w:val="26"/>
        </w:rPr>
        <w:tab/>
      </w:r>
      <w:r w:rsidRPr="00EB137F">
        <w:rPr>
          <w:rFonts w:ascii="Times New Roman" w:hAnsi="Times New Roman"/>
          <w:sz w:val="26"/>
          <w:szCs w:val="26"/>
        </w:rPr>
        <w:tab/>
      </w:r>
      <w:r w:rsidRPr="00EB137F">
        <w:rPr>
          <w:rFonts w:ascii="Times New Roman" w:hAnsi="Times New Roman"/>
          <w:sz w:val="26"/>
          <w:szCs w:val="26"/>
        </w:rPr>
        <w:tab/>
      </w:r>
      <w:r w:rsidRPr="00EB137F">
        <w:rPr>
          <w:rFonts w:ascii="Times New Roman" w:hAnsi="Times New Roman"/>
          <w:sz w:val="26"/>
          <w:szCs w:val="26"/>
        </w:rPr>
        <w:tab/>
      </w:r>
      <w:r>
        <w:rPr>
          <w:rFonts w:ascii="Times New Roman" w:hAnsi="Times New Roman"/>
          <w:sz w:val="26"/>
          <w:szCs w:val="26"/>
        </w:rPr>
        <w:tab/>
      </w:r>
      <w:r w:rsidRPr="00EB137F">
        <w:rPr>
          <w:rFonts w:ascii="Times New Roman" w:hAnsi="Times New Roman"/>
          <w:sz w:val="26"/>
          <w:szCs w:val="26"/>
        </w:rPr>
        <w:tab/>
      </w:r>
      <w:r>
        <w:rPr>
          <w:rFonts w:ascii="Times New Roman" w:hAnsi="Times New Roman"/>
          <w:sz w:val="26"/>
          <w:szCs w:val="26"/>
        </w:rPr>
        <w:t xml:space="preserve">    </w:t>
      </w:r>
      <w:r w:rsidRPr="00EB137F">
        <w:rPr>
          <w:rFonts w:ascii="Times New Roman" w:hAnsi="Times New Roman"/>
          <w:sz w:val="26"/>
          <w:szCs w:val="26"/>
        </w:rPr>
        <w:tab/>
      </w:r>
    </w:p>
    <w:p w:rsidR="00AE04B8" w:rsidRPr="00921894" w:rsidRDefault="00AE04B8" w:rsidP="004846F5">
      <w:pPr>
        <w:spacing w:line="240" w:lineRule="auto"/>
        <w:rPr>
          <w:rFonts w:ascii="Times New Roman" w:hAnsi="Times New Roman"/>
          <w:b/>
          <w:sz w:val="26"/>
          <w:szCs w:val="26"/>
        </w:rPr>
      </w:pPr>
      <w:r w:rsidRPr="00B57359">
        <w:rPr>
          <w:rFonts w:ascii="Times New Roman" w:hAnsi="Times New Roman"/>
          <w:b/>
          <w:sz w:val="26"/>
          <w:szCs w:val="26"/>
        </w:rPr>
        <w:t>Heard:</w:t>
      </w:r>
      <w:r w:rsidRPr="00B57359">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12 July 2013</w:t>
      </w:r>
      <w:r w:rsidRPr="00921894">
        <w:rPr>
          <w:rFonts w:ascii="Times New Roman" w:hAnsi="Times New Roman"/>
          <w:b/>
          <w:sz w:val="26"/>
          <w:szCs w:val="26"/>
        </w:rPr>
        <w:tab/>
      </w:r>
      <w:r w:rsidRPr="00921894">
        <w:rPr>
          <w:rFonts w:ascii="Times New Roman" w:hAnsi="Times New Roman"/>
          <w:b/>
          <w:sz w:val="26"/>
          <w:szCs w:val="26"/>
        </w:rPr>
        <w:tab/>
      </w:r>
      <w:r w:rsidRPr="00921894">
        <w:rPr>
          <w:rFonts w:ascii="Times New Roman" w:hAnsi="Times New Roman"/>
          <w:b/>
          <w:sz w:val="26"/>
          <w:szCs w:val="26"/>
        </w:rPr>
        <w:tab/>
      </w:r>
      <w:r w:rsidRPr="00921894">
        <w:rPr>
          <w:rFonts w:ascii="Times New Roman" w:hAnsi="Times New Roman"/>
          <w:b/>
          <w:sz w:val="26"/>
          <w:szCs w:val="26"/>
        </w:rPr>
        <w:tab/>
        <w:t xml:space="preserve"> </w:t>
      </w:r>
    </w:p>
    <w:p w:rsidR="00AE04B8" w:rsidRPr="00921894" w:rsidRDefault="00AE04B8" w:rsidP="004846F5">
      <w:pPr>
        <w:spacing w:line="240" w:lineRule="auto"/>
        <w:rPr>
          <w:rFonts w:ascii="Times New Roman" w:hAnsi="Times New Roman"/>
          <w:b/>
          <w:sz w:val="26"/>
          <w:szCs w:val="26"/>
        </w:rPr>
      </w:pPr>
      <w:r w:rsidRPr="00921894">
        <w:rPr>
          <w:rFonts w:ascii="Times New Roman" w:hAnsi="Times New Roman"/>
          <w:b/>
          <w:sz w:val="26"/>
          <w:szCs w:val="26"/>
        </w:rPr>
        <w:t>Delivered:</w:t>
      </w:r>
      <w:r w:rsidRPr="00921894">
        <w:rPr>
          <w:rFonts w:ascii="Times New Roman" w:hAnsi="Times New Roman"/>
          <w:b/>
          <w:sz w:val="26"/>
          <w:szCs w:val="26"/>
        </w:rPr>
        <w:tab/>
      </w:r>
      <w:r w:rsidRPr="00921894">
        <w:rPr>
          <w:rFonts w:ascii="Times New Roman" w:hAnsi="Times New Roman"/>
          <w:b/>
          <w:sz w:val="26"/>
          <w:szCs w:val="26"/>
        </w:rPr>
        <w:tab/>
      </w:r>
      <w:r w:rsidRPr="00921894">
        <w:rPr>
          <w:rFonts w:ascii="Times New Roman" w:hAnsi="Times New Roman"/>
          <w:b/>
          <w:sz w:val="26"/>
          <w:szCs w:val="26"/>
        </w:rPr>
        <w:tab/>
      </w:r>
      <w:r>
        <w:rPr>
          <w:rFonts w:ascii="Times New Roman" w:hAnsi="Times New Roman"/>
          <w:b/>
          <w:sz w:val="26"/>
          <w:szCs w:val="26"/>
        </w:rPr>
        <w:t>16 July2013</w:t>
      </w:r>
    </w:p>
    <w:p w:rsidR="00AE04B8" w:rsidRPr="001D3C51" w:rsidRDefault="00AE04B8" w:rsidP="004846F5">
      <w:pPr>
        <w:spacing w:line="240" w:lineRule="auto"/>
        <w:ind w:left="2880" w:hanging="2880"/>
        <w:jc w:val="both"/>
        <w:rPr>
          <w:rFonts w:ascii="Times New Roman" w:hAnsi="Times New Roman"/>
          <w:b/>
          <w:sz w:val="28"/>
          <w:szCs w:val="28"/>
        </w:rPr>
      </w:pPr>
      <w:r w:rsidRPr="00921894">
        <w:rPr>
          <w:rFonts w:ascii="Times New Roman" w:hAnsi="Times New Roman"/>
          <w:b/>
          <w:sz w:val="26"/>
          <w:szCs w:val="26"/>
        </w:rPr>
        <w:t>Summary</w:t>
      </w:r>
      <w:r>
        <w:rPr>
          <w:rFonts w:ascii="Times New Roman" w:hAnsi="Times New Roman"/>
          <w:b/>
          <w:sz w:val="26"/>
          <w:szCs w:val="26"/>
        </w:rPr>
        <w:t>:</w:t>
      </w:r>
      <w:r w:rsidRPr="00921894">
        <w:rPr>
          <w:rFonts w:ascii="Times New Roman" w:hAnsi="Times New Roman"/>
          <w:b/>
          <w:sz w:val="26"/>
          <w:szCs w:val="26"/>
        </w:rPr>
        <w:t xml:space="preserve"> </w:t>
      </w:r>
      <w:r>
        <w:rPr>
          <w:rFonts w:ascii="Times New Roman" w:hAnsi="Times New Roman"/>
          <w:sz w:val="26"/>
          <w:szCs w:val="26"/>
        </w:rPr>
        <w:tab/>
      </w:r>
      <w:r w:rsidRPr="001D3C51">
        <w:rPr>
          <w:rFonts w:ascii="Times New Roman" w:hAnsi="Times New Roman"/>
          <w:b/>
          <w:sz w:val="26"/>
          <w:szCs w:val="26"/>
        </w:rPr>
        <w:t xml:space="preserve">Bail application: Applicants charged with the offence of sedition; </w:t>
      </w:r>
      <w:r>
        <w:rPr>
          <w:rFonts w:ascii="Times New Roman" w:hAnsi="Times New Roman"/>
          <w:b/>
          <w:sz w:val="26"/>
          <w:szCs w:val="26"/>
        </w:rPr>
        <w:t xml:space="preserve">Factors </w:t>
      </w:r>
      <w:r w:rsidRPr="001D3C51">
        <w:rPr>
          <w:rFonts w:ascii="Times New Roman" w:hAnsi="Times New Roman"/>
          <w:b/>
          <w:sz w:val="26"/>
          <w:szCs w:val="26"/>
        </w:rPr>
        <w:t>proved justifying bail; Application granted.</w:t>
      </w:r>
    </w:p>
    <w:p w:rsidR="00AE04B8" w:rsidRDefault="00AE04B8" w:rsidP="004846F5"/>
    <w:p w:rsidR="00AE04B8" w:rsidRDefault="00AE04B8" w:rsidP="001D3C51"/>
    <w:p w:rsidR="00AE04B8" w:rsidRPr="008069FD" w:rsidRDefault="00AE04B8" w:rsidP="001D3C51">
      <w:pPr>
        <w:rPr>
          <w:rFonts w:ascii="Times New Roman" w:hAnsi="Times New Roman"/>
          <w:b/>
          <w:sz w:val="28"/>
          <w:szCs w:val="28"/>
        </w:rPr>
      </w:pPr>
      <w:r>
        <w:t xml:space="preserve">   </w:t>
      </w:r>
      <w:r w:rsidRPr="008069FD">
        <w:rPr>
          <w:rFonts w:ascii="Times New Roman" w:hAnsi="Times New Roman"/>
          <w:b/>
          <w:sz w:val="28"/>
          <w:szCs w:val="28"/>
        </w:rPr>
        <w:t>OTA J.</w:t>
      </w:r>
    </w:p>
    <w:p w:rsidR="00AE04B8" w:rsidRDefault="00AE04B8" w:rsidP="004846F5">
      <w:pPr>
        <w:spacing w:line="480" w:lineRule="auto"/>
        <w:rPr>
          <w:rFonts w:ascii="Times New Roman" w:hAnsi="Times New Roman"/>
          <w:sz w:val="28"/>
          <w:szCs w:val="28"/>
        </w:rPr>
      </w:pPr>
    </w:p>
    <w:p w:rsidR="00AE04B8" w:rsidRDefault="00AE04B8" w:rsidP="00921CE1">
      <w:pPr>
        <w:spacing w:line="480" w:lineRule="auto"/>
        <w:ind w:left="720" w:hanging="720"/>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On the 19</w:t>
      </w:r>
      <w:r w:rsidRPr="00921CE1">
        <w:rPr>
          <w:rFonts w:ascii="Times New Roman" w:hAnsi="Times New Roman"/>
          <w:sz w:val="28"/>
          <w:szCs w:val="28"/>
          <w:vertAlign w:val="superscript"/>
        </w:rPr>
        <w:t>th</w:t>
      </w:r>
      <w:r>
        <w:rPr>
          <w:rFonts w:ascii="Times New Roman" w:hAnsi="Times New Roman"/>
          <w:sz w:val="28"/>
          <w:szCs w:val="28"/>
        </w:rPr>
        <w:t xml:space="preserve"> of April 2013, the Applicants were arrested and charged jointly with contravening sections 4 (a) (c) and (e) and 5 (1) (read together with sub-section 2(a)(b) and (d) of the SEDITIOUS AND SUBVERSIVE  ACTIVITIES ACT OF 1938 as amended. They now contend for a release on bail pending finalization of their trial, which application is opposed.</w:t>
      </w:r>
    </w:p>
    <w:p w:rsidR="00AE04B8" w:rsidRDefault="00AE04B8" w:rsidP="00921CE1">
      <w:pPr>
        <w:spacing w:line="480" w:lineRule="auto"/>
        <w:ind w:left="720" w:hanging="720"/>
        <w:jc w:val="both"/>
        <w:rPr>
          <w:rFonts w:ascii="Times New Roman" w:hAnsi="Times New Roman"/>
          <w:sz w:val="28"/>
          <w:szCs w:val="28"/>
        </w:rPr>
      </w:pPr>
    </w:p>
    <w:p w:rsidR="00AE04B8" w:rsidRDefault="00AE04B8" w:rsidP="00921CE1">
      <w:pPr>
        <w:spacing w:line="480" w:lineRule="auto"/>
        <w:ind w:left="720" w:hanging="72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In terms of our penal statute, the offence of sedition falls under the Fourth Schedule of the Criminal Procedure and Evidence Act 67/1938, as amended (CP&amp;E). This fact brings this bail application within the purview of section 96 (12) (b) of the CP&amp;E, which provides as follows:-</w:t>
      </w:r>
    </w:p>
    <w:p w:rsidR="00AE04B8" w:rsidRPr="001D3C51" w:rsidRDefault="00AE04B8" w:rsidP="00932846">
      <w:pPr>
        <w:spacing w:line="480" w:lineRule="auto"/>
        <w:ind w:left="1440"/>
        <w:jc w:val="both"/>
        <w:rPr>
          <w:rFonts w:ascii="Times New Roman" w:hAnsi="Times New Roman"/>
          <w:b/>
          <w:sz w:val="26"/>
          <w:szCs w:val="26"/>
        </w:rPr>
      </w:pPr>
      <w:r w:rsidRPr="001D3C51">
        <w:rPr>
          <w:rFonts w:ascii="Times New Roman" w:hAnsi="Times New Roman"/>
          <w:b/>
          <w:sz w:val="26"/>
          <w:szCs w:val="26"/>
        </w:rPr>
        <w:t>“12 Notwithstanding any provision of this Act, where an accused is charged with an offence referred to:</w:t>
      </w:r>
    </w:p>
    <w:p w:rsidR="00AE04B8" w:rsidRPr="001D3C51" w:rsidRDefault="00AE04B8" w:rsidP="00932846">
      <w:pPr>
        <w:pStyle w:val="ListParagraph"/>
        <w:numPr>
          <w:ilvl w:val="0"/>
          <w:numId w:val="2"/>
        </w:numPr>
        <w:spacing w:line="480" w:lineRule="auto"/>
        <w:jc w:val="both"/>
        <w:rPr>
          <w:rFonts w:ascii="Times New Roman" w:hAnsi="Times New Roman"/>
          <w:b/>
          <w:sz w:val="26"/>
          <w:szCs w:val="26"/>
        </w:rPr>
      </w:pPr>
      <w:r w:rsidRPr="001D3C51">
        <w:rPr>
          <w:rFonts w:ascii="Times New Roman" w:hAnsi="Times New Roman"/>
          <w:b/>
          <w:sz w:val="26"/>
          <w:szCs w:val="26"/>
        </w:rPr>
        <w:t>................................................................</w:t>
      </w:r>
    </w:p>
    <w:p w:rsidR="00AE04B8" w:rsidRPr="001D3C51" w:rsidRDefault="00AE04B8" w:rsidP="00932846">
      <w:pPr>
        <w:pStyle w:val="ListParagraph"/>
        <w:numPr>
          <w:ilvl w:val="0"/>
          <w:numId w:val="2"/>
        </w:numPr>
        <w:spacing w:line="480" w:lineRule="auto"/>
        <w:jc w:val="both"/>
        <w:rPr>
          <w:rFonts w:ascii="Times New Roman" w:hAnsi="Times New Roman"/>
          <w:b/>
          <w:sz w:val="26"/>
          <w:szCs w:val="26"/>
        </w:rPr>
      </w:pPr>
      <w:r>
        <w:rPr>
          <w:rFonts w:ascii="Times New Roman" w:hAnsi="Times New Roman"/>
          <w:b/>
          <w:sz w:val="26"/>
          <w:szCs w:val="26"/>
        </w:rPr>
        <w:t>i</w:t>
      </w:r>
      <w:r w:rsidRPr="001D3C51">
        <w:rPr>
          <w:rFonts w:ascii="Times New Roman" w:hAnsi="Times New Roman"/>
          <w:b/>
          <w:sz w:val="26"/>
          <w:szCs w:val="26"/>
        </w:rPr>
        <w:t xml:space="preserve">n the Fourth Schedule but not in the </w:t>
      </w:r>
      <w:r>
        <w:rPr>
          <w:rFonts w:ascii="Times New Roman" w:hAnsi="Times New Roman"/>
          <w:b/>
          <w:sz w:val="26"/>
          <w:szCs w:val="26"/>
        </w:rPr>
        <w:t>F</w:t>
      </w:r>
      <w:r w:rsidRPr="001D3C51">
        <w:rPr>
          <w:rFonts w:ascii="Times New Roman" w:hAnsi="Times New Roman"/>
          <w:b/>
          <w:sz w:val="26"/>
          <w:szCs w:val="26"/>
        </w:rPr>
        <w:t>ifth Schedule the Court shall order that the accused be detained in custody until he or she</w:t>
      </w:r>
      <w:r w:rsidRPr="001D3C51">
        <w:rPr>
          <w:rFonts w:ascii="Times New Roman" w:hAnsi="Times New Roman"/>
          <w:b/>
          <w:sz w:val="26"/>
          <w:szCs w:val="26"/>
        </w:rPr>
        <w:tab/>
        <w:t>is dealt with in accordance with the law, unless the accused, having been given a reasonable opportunity to do so, adduces evidence which satisfies the Court that the interest of justice permits his or her release”.</w:t>
      </w:r>
    </w:p>
    <w:p w:rsidR="00AE04B8" w:rsidRPr="001D3C51" w:rsidRDefault="00AE04B8" w:rsidP="000F5498">
      <w:pPr>
        <w:spacing w:line="480" w:lineRule="auto"/>
        <w:jc w:val="both"/>
        <w:rPr>
          <w:rFonts w:ascii="Times New Roman" w:hAnsi="Times New Roman"/>
          <w:b/>
          <w:sz w:val="26"/>
          <w:szCs w:val="26"/>
        </w:rPr>
      </w:pPr>
    </w:p>
    <w:p w:rsidR="00AE04B8" w:rsidRDefault="00AE04B8" w:rsidP="000F5498">
      <w:pPr>
        <w:spacing w:line="480" w:lineRule="auto"/>
        <w:ind w:left="720" w:hanging="720"/>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The onus thus lies on the Applicants to adduce evidence which on a balance of </w:t>
      </w:r>
      <w:r w:rsidRPr="000F5498">
        <w:rPr>
          <w:rFonts w:ascii="Times New Roman" w:hAnsi="Times New Roman"/>
          <w:sz w:val="28"/>
          <w:szCs w:val="28"/>
        </w:rPr>
        <w:t xml:space="preserve"> </w:t>
      </w:r>
      <w:r>
        <w:rPr>
          <w:rFonts w:ascii="Times New Roman" w:hAnsi="Times New Roman"/>
          <w:sz w:val="28"/>
          <w:szCs w:val="28"/>
        </w:rPr>
        <w:t>probabilities justify their release on bail in the interest of justice.</w:t>
      </w:r>
    </w:p>
    <w:p w:rsidR="00AE04B8" w:rsidRDefault="00AE04B8" w:rsidP="000F5498">
      <w:pPr>
        <w:spacing w:line="480" w:lineRule="auto"/>
        <w:ind w:left="720" w:hanging="720"/>
        <w:jc w:val="both"/>
        <w:rPr>
          <w:rFonts w:ascii="Times New Roman" w:hAnsi="Times New Roman"/>
          <w:sz w:val="28"/>
          <w:szCs w:val="28"/>
        </w:rPr>
      </w:pPr>
    </w:p>
    <w:p w:rsidR="00AE04B8" w:rsidRDefault="00AE04B8" w:rsidP="000F5498">
      <w:pPr>
        <w:spacing w:line="480" w:lineRule="auto"/>
        <w:ind w:left="720" w:hanging="720"/>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The Applicants urged similar factors in their founding affidavits, which include:-</w:t>
      </w:r>
    </w:p>
    <w:p w:rsidR="00AE04B8" w:rsidRDefault="00AE04B8" w:rsidP="000F5498">
      <w:pPr>
        <w:spacing w:line="480" w:lineRule="auto"/>
        <w:ind w:left="720" w:hanging="720"/>
        <w:jc w:val="both"/>
        <w:rPr>
          <w:rFonts w:ascii="Times New Roman" w:hAnsi="Times New Roman"/>
          <w:sz w:val="28"/>
          <w:szCs w:val="28"/>
        </w:rPr>
      </w:pPr>
      <w:r>
        <w:rPr>
          <w:rFonts w:ascii="Times New Roman" w:hAnsi="Times New Roman"/>
          <w:sz w:val="28"/>
          <w:szCs w:val="28"/>
        </w:rPr>
        <w:tab/>
        <w:t xml:space="preserve">1. </w:t>
      </w:r>
      <w:r>
        <w:rPr>
          <w:rFonts w:ascii="Times New Roman" w:hAnsi="Times New Roman"/>
          <w:sz w:val="28"/>
          <w:szCs w:val="28"/>
        </w:rPr>
        <w:tab/>
        <w:t>They will abide by all the bail conditions.</w:t>
      </w:r>
    </w:p>
    <w:p w:rsidR="00AE04B8" w:rsidRDefault="00AE04B8" w:rsidP="004A231F">
      <w:pPr>
        <w:spacing w:line="480" w:lineRule="auto"/>
        <w:ind w:left="1440" w:hanging="72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They have school going children and wives who are dependant on them.</w:t>
      </w:r>
    </w:p>
    <w:p w:rsidR="00AE04B8" w:rsidRDefault="00AE04B8" w:rsidP="000F5498">
      <w:pPr>
        <w:spacing w:line="480" w:lineRule="auto"/>
        <w:ind w:left="720" w:hanging="720"/>
        <w:jc w:val="both"/>
        <w:rPr>
          <w:rFonts w:ascii="Times New Roman" w:hAnsi="Times New Roman"/>
          <w:sz w:val="28"/>
          <w:szCs w:val="28"/>
        </w:rPr>
      </w:pPr>
      <w:r>
        <w:rPr>
          <w:rFonts w:ascii="Times New Roman" w:hAnsi="Times New Roman"/>
          <w:sz w:val="28"/>
          <w:szCs w:val="28"/>
        </w:rPr>
        <w:tab/>
        <w:t>3.</w:t>
      </w:r>
      <w:r>
        <w:rPr>
          <w:rFonts w:ascii="Times New Roman" w:hAnsi="Times New Roman"/>
          <w:sz w:val="28"/>
          <w:szCs w:val="28"/>
        </w:rPr>
        <w:tab/>
        <w:t>They have a very good defence to the charges preferred.</w:t>
      </w:r>
    </w:p>
    <w:p w:rsidR="00AE04B8" w:rsidRDefault="00AE04B8" w:rsidP="000F5498">
      <w:pPr>
        <w:spacing w:line="480" w:lineRule="auto"/>
        <w:ind w:left="720" w:hanging="720"/>
        <w:jc w:val="both"/>
        <w:rPr>
          <w:rFonts w:ascii="Times New Roman" w:hAnsi="Times New Roman"/>
          <w:sz w:val="28"/>
          <w:szCs w:val="28"/>
        </w:rPr>
      </w:pPr>
      <w:r>
        <w:rPr>
          <w:rFonts w:ascii="Times New Roman" w:hAnsi="Times New Roman"/>
          <w:sz w:val="28"/>
          <w:szCs w:val="28"/>
        </w:rPr>
        <w:tab/>
        <w:t>4.</w:t>
      </w:r>
      <w:r>
        <w:rPr>
          <w:rFonts w:ascii="Times New Roman" w:hAnsi="Times New Roman"/>
          <w:sz w:val="28"/>
          <w:szCs w:val="28"/>
        </w:rPr>
        <w:tab/>
        <w:t>They fully co-operated with the police since their arrest.</w:t>
      </w:r>
    </w:p>
    <w:p w:rsidR="00AE04B8" w:rsidRDefault="00AE04B8" w:rsidP="000F5498">
      <w:pPr>
        <w:spacing w:line="480" w:lineRule="auto"/>
        <w:ind w:left="1440" w:hanging="720"/>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They will not evade their trial by escaping the jurisdiction as they have  no relatives outside the country to escape to.</w:t>
      </w:r>
    </w:p>
    <w:p w:rsidR="00AE04B8" w:rsidRDefault="00AE04B8" w:rsidP="00963700">
      <w:pPr>
        <w:spacing w:line="480" w:lineRule="auto"/>
        <w:ind w:left="1440" w:hanging="720"/>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They will not interfere with state witnesses, undermine or jeopardize the proper functioning of the criminal justice system.</w:t>
      </w:r>
    </w:p>
    <w:p w:rsidR="00AE04B8" w:rsidRDefault="00AE04B8" w:rsidP="00963700">
      <w:pPr>
        <w:spacing w:line="480" w:lineRule="auto"/>
        <w:ind w:left="720" w:hanging="720"/>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I am however more attracted to the following allegation that appears in paragraph [11] of  the 1</w:t>
      </w:r>
      <w:r w:rsidRPr="00963700">
        <w:rPr>
          <w:rFonts w:ascii="Times New Roman" w:hAnsi="Times New Roman"/>
          <w:sz w:val="28"/>
          <w:szCs w:val="28"/>
          <w:vertAlign w:val="superscript"/>
        </w:rPr>
        <w:t>st</w:t>
      </w:r>
      <w:r>
        <w:rPr>
          <w:rFonts w:ascii="Times New Roman" w:hAnsi="Times New Roman"/>
          <w:sz w:val="28"/>
          <w:szCs w:val="28"/>
        </w:rPr>
        <w:t xml:space="preserve"> Applicant’s affidavit, to wit:-</w:t>
      </w:r>
    </w:p>
    <w:p w:rsidR="00AE04B8" w:rsidRPr="001D3C51" w:rsidRDefault="00AE04B8" w:rsidP="004615D3">
      <w:pPr>
        <w:spacing w:line="480" w:lineRule="auto"/>
        <w:ind w:left="1440"/>
        <w:jc w:val="both"/>
        <w:rPr>
          <w:rFonts w:ascii="Times New Roman" w:hAnsi="Times New Roman"/>
          <w:b/>
          <w:sz w:val="26"/>
          <w:szCs w:val="26"/>
        </w:rPr>
      </w:pPr>
      <w:r w:rsidRPr="001D3C51">
        <w:rPr>
          <w:rFonts w:ascii="Times New Roman" w:hAnsi="Times New Roman"/>
          <w:b/>
          <w:sz w:val="26"/>
          <w:szCs w:val="26"/>
        </w:rPr>
        <w:t>“I am head of the family as I also take care of my siblings and therefore a bread winner running a plumbing business at my home area at Msunduza, and if not admitted to bail I stand to suffer serious financial prejudice  which will result in loss of means of income and consequently the whole family stands to suffer”</w:t>
      </w:r>
    </w:p>
    <w:p w:rsidR="00AE04B8" w:rsidRDefault="00AE04B8" w:rsidP="004615D3">
      <w:pPr>
        <w:spacing w:line="480" w:lineRule="auto"/>
        <w:jc w:val="both"/>
        <w:rPr>
          <w:rFonts w:ascii="Times New Roman" w:hAnsi="Times New Roman"/>
          <w:sz w:val="28"/>
          <w:szCs w:val="28"/>
        </w:rPr>
      </w:pPr>
    </w:p>
    <w:p w:rsidR="00AE04B8" w:rsidRDefault="00AE04B8" w:rsidP="004615D3">
      <w:pPr>
        <w:spacing w:line="480" w:lineRule="auto"/>
        <w:ind w:left="720" w:hanging="720"/>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Then there are paragraphs [11] [14] and [15] of the 2</w:t>
      </w:r>
      <w:r w:rsidRPr="004615D3">
        <w:rPr>
          <w:rFonts w:ascii="Times New Roman" w:hAnsi="Times New Roman"/>
          <w:sz w:val="28"/>
          <w:szCs w:val="28"/>
          <w:vertAlign w:val="superscript"/>
        </w:rPr>
        <w:t>nd</w:t>
      </w:r>
      <w:r>
        <w:rPr>
          <w:rFonts w:ascii="Times New Roman" w:hAnsi="Times New Roman"/>
          <w:sz w:val="28"/>
          <w:szCs w:val="28"/>
        </w:rPr>
        <w:t xml:space="preserve"> Applicant’s affidavit where he averred as follows:-</w:t>
      </w:r>
    </w:p>
    <w:p w:rsidR="00AE04B8" w:rsidRPr="001D3C51" w:rsidRDefault="00AE04B8" w:rsidP="00AD7B6F">
      <w:pPr>
        <w:spacing w:line="480" w:lineRule="auto"/>
        <w:ind w:left="2160" w:hanging="720"/>
        <w:jc w:val="both"/>
        <w:rPr>
          <w:rFonts w:ascii="Times New Roman" w:hAnsi="Times New Roman"/>
          <w:b/>
          <w:sz w:val="26"/>
          <w:szCs w:val="26"/>
        </w:rPr>
      </w:pPr>
      <w:r>
        <w:rPr>
          <w:rFonts w:ascii="Times New Roman" w:hAnsi="Times New Roman"/>
          <w:b/>
          <w:sz w:val="26"/>
          <w:szCs w:val="26"/>
        </w:rPr>
        <w:t>“[11]</w:t>
      </w:r>
      <w:r>
        <w:rPr>
          <w:rFonts w:ascii="Times New Roman" w:hAnsi="Times New Roman"/>
          <w:b/>
          <w:sz w:val="26"/>
          <w:szCs w:val="26"/>
        </w:rPr>
        <w:tab/>
      </w:r>
      <w:r w:rsidRPr="001D3C51">
        <w:rPr>
          <w:rFonts w:ascii="Times New Roman" w:hAnsi="Times New Roman"/>
          <w:b/>
          <w:sz w:val="26"/>
          <w:szCs w:val="26"/>
        </w:rPr>
        <w:t>I am head of the family and breadwinner running a</w:t>
      </w:r>
      <w:r>
        <w:rPr>
          <w:rFonts w:ascii="Times New Roman" w:hAnsi="Times New Roman"/>
          <w:b/>
          <w:sz w:val="26"/>
          <w:szCs w:val="26"/>
        </w:rPr>
        <w:t>n</w:t>
      </w:r>
      <w:r w:rsidRPr="001D3C51">
        <w:rPr>
          <w:rFonts w:ascii="Times New Roman" w:hAnsi="Times New Roman"/>
          <w:b/>
          <w:sz w:val="26"/>
          <w:szCs w:val="26"/>
        </w:rPr>
        <w:t xml:space="preserve"> upholstery business at my home area at Msunduza, and if not admitted to bail, I stand to suffer serious financial prejudice which will result in loss of means of income and consequently the whole family stands to suffer.</w:t>
      </w:r>
    </w:p>
    <w:p w:rsidR="00AE04B8" w:rsidRPr="001D3C51" w:rsidRDefault="00AE04B8" w:rsidP="004615D3">
      <w:pPr>
        <w:spacing w:line="480" w:lineRule="auto"/>
        <w:ind w:left="2160" w:hanging="720"/>
        <w:jc w:val="both"/>
        <w:rPr>
          <w:rFonts w:ascii="Times New Roman" w:hAnsi="Times New Roman"/>
          <w:b/>
          <w:sz w:val="26"/>
          <w:szCs w:val="26"/>
        </w:rPr>
      </w:pPr>
      <w:r>
        <w:rPr>
          <w:rFonts w:ascii="Times New Roman" w:hAnsi="Times New Roman"/>
          <w:b/>
          <w:sz w:val="26"/>
          <w:szCs w:val="26"/>
        </w:rPr>
        <w:t>[</w:t>
      </w:r>
      <w:r w:rsidRPr="001D3C51">
        <w:rPr>
          <w:rFonts w:ascii="Times New Roman" w:hAnsi="Times New Roman"/>
          <w:b/>
          <w:sz w:val="26"/>
          <w:szCs w:val="26"/>
        </w:rPr>
        <w:t>14</w:t>
      </w:r>
      <w:r>
        <w:rPr>
          <w:rFonts w:ascii="Times New Roman" w:hAnsi="Times New Roman"/>
          <w:b/>
          <w:sz w:val="26"/>
          <w:szCs w:val="26"/>
        </w:rPr>
        <w:t>]</w:t>
      </w:r>
      <w:r w:rsidRPr="001D3C51">
        <w:rPr>
          <w:rFonts w:ascii="Times New Roman" w:hAnsi="Times New Roman"/>
          <w:b/>
          <w:sz w:val="26"/>
          <w:szCs w:val="26"/>
        </w:rPr>
        <w:tab/>
        <w:t>I further state that exceptional circumstances exist which i</w:t>
      </w:r>
      <w:r>
        <w:rPr>
          <w:rFonts w:ascii="Times New Roman" w:hAnsi="Times New Roman"/>
          <w:b/>
          <w:sz w:val="26"/>
          <w:szCs w:val="26"/>
        </w:rPr>
        <w:t>n</w:t>
      </w:r>
      <w:r w:rsidRPr="001D3C51">
        <w:rPr>
          <w:rFonts w:ascii="Times New Roman" w:hAnsi="Times New Roman"/>
          <w:b/>
          <w:sz w:val="26"/>
          <w:szCs w:val="26"/>
        </w:rPr>
        <w:t xml:space="preserve"> the interest of justice permit my release from custody as I am a businessman as an upholsterer and both my wife and children are dependant on me for survival.</w:t>
      </w:r>
    </w:p>
    <w:p w:rsidR="00AE04B8" w:rsidRPr="001D3C51" w:rsidRDefault="00AE04B8" w:rsidP="004615D3">
      <w:pPr>
        <w:spacing w:line="480" w:lineRule="auto"/>
        <w:ind w:left="2160" w:hanging="720"/>
        <w:jc w:val="both"/>
        <w:rPr>
          <w:rFonts w:ascii="Times New Roman" w:hAnsi="Times New Roman"/>
          <w:b/>
          <w:sz w:val="26"/>
          <w:szCs w:val="26"/>
        </w:rPr>
      </w:pPr>
      <w:r>
        <w:rPr>
          <w:rFonts w:ascii="Times New Roman" w:hAnsi="Times New Roman"/>
          <w:b/>
          <w:sz w:val="26"/>
          <w:szCs w:val="26"/>
        </w:rPr>
        <w:t>[</w:t>
      </w:r>
      <w:r w:rsidRPr="001D3C51">
        <w:rPr>
          <w:rFonts w:ascii="Times New Roman" w:hAnsi="Times New Roman"/>
          <w:b/>
          <w:sz w:val="26"/>
          <w:szCs w:val="26"/>
        </w:rPr>
        <w:t>15</w:t>
      </w:r>
      <w:r>
        <w:rPr>
          <w:rFonts w:ascii="Times New Roman" w:hAnsi="Times New Roman"/>
          <w:b/>
          <w:sz w:val="26"/>
          <w:szCs w:val="26"/>
        </w:rPr>
        <w:t>]</w:t>
      </w:r>
      <w:r w:rsidRPr="001D3C51">
        <w:rPr>
          <w:rFonts w:ascii="Times New Roman" w:hAnsi="Times New Roman"/>
          <w:b/>
          <w:sz w:val="26"/>
          <w:szCs w:val="26"/>
        </w:rPr>
        <w:tab/>
        <w:t xml:space="preserve">I state further that I have just secured a business deal involving my </w:t>
      </w:r>
      <w:r>
        <w:rPr>
          <w:rFonts w:ascii="Times New Roman" w:hAnsi="Times New Roman"/>
          <w:b/>
          <w:sz w:val="26"/>
          <w:szCs w:val="26"/>
        </w:rPr>
        <w:t>b</w:t>
      </w:r>
      <w:r w:rsidRPr="001D3C51">
        <w:rPr>
          <w:rFonts w:ascii="Times New Roman" w:hAnsi="Times New Roman"/>
          <w:b/>
          <w:sz w:val="26"/>
          <w:szCs w:val="26"/>
        </w:rPr>
        <w:t>usiness to which my further incarceration can compromise.....”</w:t>
      </w:r>
    </w:p>
    <w:p w:rsidR="00AE04B8" w:rsidRDefault="00AE04B8" w:rsidP="004615D3">
      <w:pPr>
        <w:spacing w:line="480" w:lineRule="auto"/>
        <w:jc w:val="both"/>
        <w:rPr>
          <w:rFonts w:ascii="Times New Roman" w:hAnsi="Times New Roman"/>
          <w:sz w:val="28"/>
          <w:szCs w:val="28"/>
        </w:rPr>
      </w:pPr>
    </w:p>
    <w:p w:rsidR="00AE04B8" w:rsidRDefault="00AE04B8" w:rsidP="00044F08">
      <w:pPr>
        <w:spacing w:line="480" w:lineRule="auto"/>
        <w:ind w:left="720" w:hanging="720"/>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I notice that the Respondents failed to controvert the aforegoing allegations of fact in any point of substance. They were infact non - committal.   They neither denied nor admitted  these allegations, but put the Applicants to strict  proof, whilst in the same breath contending the absence of exceptional circumstances warranting bail. The averments of the Respondents are not sufficient to defeat these allegations of fact. In the circumstance, I take it as established that both Applicants are businessmen engaged in ongoing plumbing and upholstery businesses respectively.  They are as such gainfully employed, which employment will be adversely affected by reason of their continued incarceration.</w:t>
      </w:r>
    </w:p>
    <w:p w:rsidR="00AE04B8" w:rsidRDefault="00AE04B8" w:rsidP="00044F08">
      <w:pPr>
        <w:spacing w:line="480" w:lineRule="auto"/>
        <w:ind w:left="720" w:hanging="720"/>
        <w:jc w:val="both"/>
        <w:rPr>
          <w:rFonts w:ascii="Times New Roman" w:hAnsi="Times New Roman"/>
          <w:sz w:val="28"/>
          <w:szCs w:val="28"/>
        </w:rPr>
      </w:pPr>
    </w:p>
    <w:p w:rsidR="00AE04B8" w:rsidRDefault="00AE04B8" w:rsidP="00044F08">
      <w:pPr>
        <w:spacing w:line="480" w:lineRule="auto"/>
        <w:ind w:left="720" w:hanging="720"/>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It is my considered view, that the fact of the Applicants’ employment favours the grant of this application in the interest of justice.</w:t>
      </w:r>
    </w:p>
    <w:p w:rsidR="00AE04B8" w:rsidRDefault="00AE04B8" w:rsidP="00044F08">
      <w:pPr>
        <w:spacing w:line="480" w:lineRule="auto"/>
        <w:ind w:left="720" w:hanging="720"/>
        <w:jc w:val="both"/>
        <w:rPr>
          <w:rFonts w:ascii="Times New Roman" w:hAnsi="Times New Roman"/>
          <w:sz w:val="28"/>
          <w:szCs w:val="28"/>
        </w:rPr>
      </w:pPr>
    </w:p>
    <w:p w:rsidR="00AE04B8" w:rsidRDefault="00AE04B8" w:rsidP="00044F08">
      <w:pPr>
        <w:spacing w:line="480" w:lineRule="auto"/>
        <w:ind w:left="720" w:hanging="720"/>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t xml:space="preserve">As I observed in my recent decision in the case of  </w:t>
      </w:r>
      <w:r w:rsidRPr="00B83E3E">
        <w:rPr>
          <w:rFonts w:ascii="Times New Roman" w:hAnsi="Times New Roman"/>
          <w:b/>
          <w:sz w:val="28"/>
          <w:szCs w:val="28"/>
        </w:rPr>
        <w:t xml:space="preserve">Bheki Madzinane v The King, Case No. 224/13, para </w:t>
      </w:r>
      <w:r>
        <w:rPr>
          <w:rFonts w:ascii="Times New Roman" w:hAnsi="Times New Roman"/>
          <w:b/>
          <w:sz w:val="28"/>
          <w:szCs w:val="28"/>
        </w:rPr>
        <w:t>[</w:t>
      </w:r>
      <w:r w:rsidRPr="00B83E3E">
        <w:rPr>
          <w:rFonts w:ascii="Times New Roman" w:hAnsi="Times New Roman"/>
          <w:b/>
          <w:sz w:val="28"/>
          <w:szCs w:val="28"/>
        </w:rPr>
        <w:t>5</w:t>
      </w:r>
      <w:r>
        <w:rPr>
          <w:rFonts w:ascii="Times New Roman" w:hAnsi="Times New Roman"/>
          <w:b/>
          <w:sz w:val="28"/>
          <w:szCs w:val="28"/>
        </w:rPr>
        <w:t>]</w:t>
      </w:r>
      <w:r w:rsidRPr="00B83E3E">
        <w:rPr>
          <w:rFonts w:ascii="Times New Roman" w:hAnsi="Times New Roman"/>
          <w:b/>
          <w:sz w:val="28"/>
          <w:szCs w:val="28"/>
        </w:rPr>
        <w:t xml:space="preserve"> judgment of 5 July 2013,</w:t>
      </w:r>
      <w:r>
        <w:rPr>
          <w:rFonts w:ascii="Times New Roman" w:hAnsi="Times New Roman"/>
          <w:sz w:val="28"/>
          <w:szCs w:val="28"/>
        </w:rPr>
        <w:t xml:space="preserve"> when treating the fact of the Applicant’s employment as an exceptional circumstance warranting his release on bail:-</w:t>
      </w:r>
    </w:p>
    <w:p w:rsidR="00AE04B8" w:rsidRPr="001D3C51" w:rsidRDefault="00AE04B8" w:rsidP="008D3F4D">
      <w:pPr>
        <w:spacing w:line="480" w:lineRule="auto"/>
        <w:ind w:left="1440"/>
        <w:jc w:val="both"/>
        <w:rPr>
          <w:rFonts w:ascii="Times New Roman" w:hAnsi="Times New Roman"/>
          <w:b/>
          <w:sz w:val="26"/>
          <w:szCs w:val="26"/>
        </w:rPr>
      </w:pPr>
      <w:r w:rsidRPr="001D3C51">
        <w:rPr>
          <w:rFonts w:ascii="Times New Roman" w:hAnsi="Times New Roman"/>
          <w:b/>
          <w:sz w:val="26"/>
          <w:szCs w:val="26"/>
        </w:rPr>
        <w:t xml:space="preserve">“It is very imperative that the Court does not shut its eyes to the crucial factor of Applicant’s job and the likelihood of </w:t>
      </w:r>
      <w:r>
        <w:rPr>
          <w:rFonts w:ascii="Times New Roman" w:hAnsi="Times New Roman"/>
          <w:b/>
          <w:sz w:val="26"/>
          <w:szCs w:val="26"/>
        </w:rPr>
        <w:t>h</w:t>
      </w:r>
      <w:r w:rsidRPr="001D3C51">
        <w:rPr>
          <w:rFonts w:ascii="Times New Roman" w:hAnsi="Times New Roman"/>
          <w:b/>
          <w:sz w:val="26"/>
          <w:szCs w:val="26"/>
        </w:rPr>
        <w:t xml:space="preserve">is losing same by reason of his continued incarceration. We must always bear in mind that an Accused person is presumed innocent until he pleads or is proven guilty. Therefore, for him to suffer loss of employment  prior to his conviction, if that </w:t>
      </w:r>
      <w:r>
        <w:rPr>
          <w:rFonts w:ascii="Times New Roman" w:hAnsi="Times New Roman"/>
          <w:b/>
          <w:sz w:val="26"/>
          <w:szCs w:val="26"/>
        </w:rPr>
        <w:t xml:space="preserve">were to </w:t>
      </w:r>
      <w:r w:rsidRPr="001D3C51">
        <w:rPr>
          <w:rFonts w:ascii="Times New Roman" w:hAnsi="Times New Roman"/>
          <w:b/>
          <w:sz w:val="26"/>
          <w:szCs w:val="26"/>
        </w:rPr>
        <w:t xml:space="preserve">be the result of his trial, will not serve the course of justice. As this Court observed in the case of </w:t>
      </w:r>
      <w:r w:rsidRPr="004A231F">
        <w:rPr>
          <w:rFonts w:ascii="Times New Roman" w:hAnsi="Times New Roman"/>
          <w:b/>
          <w:sz w:val="26"/>
          <w:szCs w:val="26"/>
        </w:rPr>
        <w:t>Sipho Gumedze</w:t>
      </w:r>
      <w:r w:rsidRPr="001D3C51">
        <w:rPr>
          <w:rFonts w:ascii="Times New Roman" w:hAnsi="Times New Roman"/>
          <w:b/>
          <w:sz w:val="26"/>
          <w:szCs w:val="26"/>
        </w:rPr>
        <w:t xml:space="preserve"> and Five Others v Director of Public Prosecutions Civil Case No. 135/2004, para [13], with reference to the text Criminal Procedure Handbook, 5</w:t>
      </w:r>
      <w:r w:rsidRPr="001D3C51">
        <w:rPr>
          <w:rFonts w:ascii="Times New Roman" w:hAnsi="Times New Roman"/>
          <w:b/>
          <w:sz w:val="26"/>
          <w:szCs w:val="26"/>
          <w:vertAlign w:val="superscript"/>
        </w:rPr>
        <w:t>th</w:t>
      </w:r>
      <w:r w:rsidRPr="001D3C51">
        <w:rPr>
          <w:rFonts w:ascii="Times New Roman" w:hAnsi="Times New Roman"/>
          <w:b/>
          <w:sz w:val="26"/>
          <w:szCs w:val="26"/>
        </w:rPr>
        <w:t xml:space="preserve"> Edition para 137, by Bekker et al, where the learned editors made the following commentary on section 60 (4) of the South African Penal Code which is in pari materia with our section 96 CP&amp;E, as amended.</w:t>
      </w:r>
    </w:p>
    <w:p w:rsidR="00AE04B8" w:rsidRPr="001D3C51" w:rsidRDefault="00AE04B8" w:rsidP="00232B80">
      <w:pPr>
        <w:spacing w:line="480" w:lineRule="auto"/>
        <w:ind w:left="2160"/>
        <w:jc w:val="both"/>
        <w:rPr>
          <w:rFonts w:ascii="Times New Roman" w:hAnsi="Times New Roman"/>
          <w:b/>
          <w:sz w:val="26"/>
          <w:szCs w:val="26"/>
        </w:rPr>
      </w:pPr>
      <w:r>
        <w:rPr>
          <w:rFonts w:ascii="Times New Roman" w:hAnsi="Times New Roman"/>
          <w:b/>
          <w:sz w:val="26"/>
          <w:szCs w:val="26"/>
        </w:rPr>
        <w:t>‘</w:t>
      </w:r>
      <w:r w:rsidRPr="001D3C51">
        <w:rPr>
          <w:rFonts w:ascii="Times New Roman" w:hAnsi="Times New Roman"/>
          <w:b/>
          <w:sz w:val="26"/>
          <w:szCs w:val="26"/>
        </w:rPr>
        <w:t>Th</w:t>
      </w:r>
      <w:r>
        <w:rPr>
          <w:rFonts w:ascii="Times New Roman" w:hAnsi="Times New Roman"/>
          <w:b/>
          <w:sz w:val="26"/>
          <w:szCs w:val="26"/>
        </w:rPr>
        <w:t>e</w:t>
      </w:r>
      <w:r w:rsidRPr="001D3C51">
        <w:rPr>
          <w:rFonts w:ascii="Times New Roman" w:hAnsi="Times New Roman"/>
          <w:b/>
          <w:sz w:val="26"/>
          <w:szCs w:val="26"/>
        </w:rPr>
        <w:t xml:space="preserve"> Accused who ............is presumed to be innocent is subject to the punitive aspect of detention</w:t>
      </w:r>
      <w:r>
        <w:rPr>
          <w:rFonts w:ascii="Times New Roman" w:hAnsi="Times New Roman"/>
          <w:b/>
          <w:sz w:val="26"/>
          <w:szCs w:val="26"/>
        </w:rPr>
        <w:t>.</w:t>
      </w:r>
      <w:r w:rsidRPr="001D3C51">
        <w:rPr>
          <w:rFonts w:ascii="Times New Roman" w:hAnsi="Times New Roman"/>
          <w:b/>
          <w:sz w:val="26"/>
          <w:szCs w:val="26"/>
        </w:rPr>
        <w:t xml:space="preserve"> The effect of remaining  </w:t>
      </w:r>
      <w:r>
        <w:rPr>
          <w:rFonts w:ascii="Times New Roman" w:hAnsi="Times New Roman"/>
          <w:b/>
          <w:sz w:val="26"/>
          <w:szCs w:val="26"/>
        </w:rPr>
        <w:t>in</w:t>
      </w:r>
      <w:r w:rsidRPr="001D3C51">
        <w:rPr>
          <w:rFonts w:ascii="Times New Roman" w:hAnsi="Times New Roman"/>
          <w:b/>
          <w:sz w:val="26"/>
          <w:szCs w:val="26"/>
        </w:rPr>
        <w:t>ca</w:t>
      </w:r>
      <w:r>
        <w:rPr>
          <w:rFonts w:ascii="Times New Roman" w:hAnsi="Times New Roman"/>
          <w:b/>
          <w:sz w:val="26"/>
          <w:szCs w:val="26"/>
        </w:rPr>
        <w:t>r</w:t>
      </w:r>
      <w:r w:rsidRPr="001D3C51">
        <w:rPr>
          <w:rFonts w:ascii="Times New Roman" w:hAnsi="Times New Roman"/>
          <w:b/>
          <w:sz w:val="26"/>
          <w:szCs w:val="26"/>
        </w:rPr>
        <w:t xml:space="preserve">cerated  will probably result in the loss of his job, of his respect in the community -- even if (later) acquitted --- . And if detention had resulted in the loss of the </w:t>
      </w:r>
      <w:r>
        <w:rPr>
          <w:rFonts w:ascii="Times New Roman" w:hAnsi="Times New Roman"/>
          <w:b/>
          <w:sz w:val="26"/>
          <w:szCs w:val="26"/>
        </w:rPr>
        <w:t>(</w:t>
      </w:r>
      <w:r w:rsidRPr="001D3C51">
        <w:rPr>
          <w:rFonts w:ascii="Times New Roman" w:hAnsi="Times New Roman"/>
          <w:b/>
          <w:sz w:val="26"/>
          <w:szCs w:val="26"/>
        </w:rPr>
        <w:t>accused’s</w:t>
      </w:r>
      <w:r>
        <w:rPr>
          <w:rFonts w:ascii="Times New Roman" w:hAnsi="Times New Roman"/>
          <w:b/>
          <w:sz w:val="26"/>
          <w:szCs w:val="26"/>
        </w:rPr>
        <w:t>)</w:t>
      </w:r>
      <w:r w:rsidRPr="001D3C51">
        <w:rPr>
          <w:rFonts w:ascii="Times New Roman" w:hAnsi="Times New Roman"/>
          <w:b/>
          <w:sz w:val="26"/>
          <w:szCs w:val="26"/>
        </w:rPr>
        <w:t xml:space="preserve">  job, he may no</w:t>
      </w:r>
      <w:r>
        <w:rPr>
          <w:rFonts w:ascii="Times New Roman" w:hAnsi="Times New Roman"/>
          <w:b/>
          <w:sz w:val="26"/>
          <w:szCs w:val="26"/>
        </w:rPr>
        <w:t>t</w:t>
      </w:r>
      <w:r w:rsidRPr="001D3C51">
        <w:rPr>
          <w:rFonts w:ascii="Times New Roman" w:hAnsi="Times New Roman"/>
          <w:b/>
          <w:sz w:val="26"/>
          <w:szCs w:val="26"/>
        </w:rPr>
        <w:t xml:space="preserve"> be able to even retain an attorney. The (accused) who is denied the right to bail will feel that effect at the most import</w:t>
      </w:r>
      <w:r>
        <w:rPr>
          <w:rFonts w:ascii="Times New Roman" w:hAnsi="Times New Roman"/>
          <w:b/>
          <w:sz w:val="26"/>
          <w:szCs w:val="26"/>
        </w:rPr>
        <w:t>ant</w:t>
      </w:r>
      <w:r w:rsidRPr="001D3C51">
        <w:rPr>
          <w:rFonts w:ascii="Times New Roman" w:hAnsi="Times New Roman"/>
          <w:b/>
          <w:sz w:val="26"/>
          <w:szCs w:val="26"/>
        </w:rPr>
        <w:t xml:space="preserve"> level of Criminal Procedure</w:t>
      </w:r>
      <w:r>
        <w:rPr>
          <w:rFonts w:ascii="Times New Roman" w:hAnsi="Times New Roman"/>
          <w:b/>
          <w:sz w:val="26"/>
          <w:szCs w:val="26"/>
        </w:rPr>
        <w:t xml:space="preserve"> -----</w:t>
      </w:r>
      <w:r w:rsidRPr="001D3C51">
        <w:rPr>
          <w:rFonts w:ascii="Times New Roman" w:hAnsi="Times New Roman"/>
          <w:b/>
          <w:sz w:val="26"/>
          <w:szCs w:val="26"/>
        </w:rPr>
        <w:t xml:space="preserve"> at the trial level----</w:t>
      </w:r>
      <w:r>
        <w:rPr>
          <w:rFonts w:ascii="Times New Roman" w:hAnsi="Times New Roman"/>
          <w:b/>
          <w:sz w:val="26"/>
          <w:szCs w:val="26"/>
        </w:rPr>
        <w:t>’</w:t>
      </w:r>
    </w:p>
    <w:p w:rsidR="00AE04B8" w:rsidRDefault="00AE04B8" w:rsidP="00232B80">
      <w:pPr>
        <w:spacing w:line="480" w:lineRule="auto"/>
        <w:jc w:val="both"/>
        <w:rPr>
          <w:rFonts w:ascii="Times New Roman" w:hAnsi="Times New Roman"/>
          <w:sz w:val="28"/>
          <w:szCs w:val="28"/>
        </w:rPr>
      </w:pPr>
    </w:p>
    <w:p w:rsidR="00AE04B8" w:rsidRDefault="00AE04B8" w:rsidP="00232B80">
      <w:pPr>
        <w:spacing w:line="480" w:lineRule="auto"/>
        <w:ind w:left="720" w:hanging="720"/>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t>I am fortified in the conclusion reached ante, by the fact that there is no evidence  urged by the Respondents to show a likelihood, (not a mere possibility) that the Applicants:-</w:t>
      </w:r>
    </w:p>
    <w:p w:rsidR="00AE04B8" w:rsidRDefault="00AE04B8" w:rsidP="00094521">
      <w:pPr>
        <w:spacing w:line="480" w:lineRule="auto"/>
        <w:ind w:left="720"/>
        <w:jc w:val="both"/>
        <w:rPr>
          <w:rFonts w:ascii="Times New Roman" w:hAnsi="Times New Roman"/>
          <w:sz w:val="28"/>
          <w:szCs w:val="28"/>
        </w:rPr>
      </w:pPr>
      <w:r>
        <w:rPr>
          <w:rFonts w:ascii="Times New Roman" w:hAnsi="Times New Roman"/>
          <w:sz w:val="28"/>
          <w:szCs w:val="28"/>
        </w:rPr>
        <w:t xml:space="preserve"> (a) might not stand trial</w:t>
      </w:r>
    </w:p>
    <w:p w:rsidR="00AE04B8" w:rsidRDefault="00AE04B8" w:rsidP="00094521">
      <w:pPr>
        <w:spacing w:line="480" w:lineRule="auto"/>
        <w:ind w:left="720"/>
        <w:jc w:val="both"/>
        <w:rPr>
          <w:rFonts w:ascii="Times New Roman" w:hAnsi="Times New Roman"/>
          <w:sz w:val="28"/>
          <w:szCs w:val="28"/>
        </w:rPr>
      </w:pPr>
      <w:r>
        <w:rPr>
          <w:rFonts w:ascii="Times New Roman" w:hAnsi="Times New Roman"/>
          <w:sz w:val="28"/>
          <w:szCs w:val="28"/>
        </w:rPr>
        <w:t xml:space="preserve"> (b) might commit other offences whilst on bail</w:t>
      </w:r>
    </w:p>
    <w:p w:rsidR="00AE04B8" w:rsidRDefault="00AE04B8" w:rsidP="00094521">
      <w:pPr>
        <w:spacing w:line="480" w:lineRule="auto"/>
        <w:ind w:left="720"/>
        <w:jc w:val="both"/>
        <w:rPr>
          <w:rFonts w:ascii="Times New Roman" w:hAnsi="Times New Roman"/>
          <w:sz w:val="28"/>
          <w:szCs w:val="28"/>
        </w:rPr>
      </w:pPr>
      <w:r>
        <w:rPr>
          <w:rFonts w:ascii="Times New Roman" w:hAnsi="Times New Roman"/>
          <w:sz w:val="28"/>
          <w:szCs w:val="28"/>
        </w:rPr>
        <w:t xml:space="preserve"> (c) might interfere with crown witnesses thus tampering with the course of  </w:t>
      </w:r>
    </w:p>
    <w:p w:rsidR="00AE04B8" w:rsidRDefault="00AE04B8" w:rsidP="00094521">
      <w:pPr>
        <w:spacing w:line="480" w:lineRule="auto"/>
        <w:ind w:left="720"/>
        <w:jc w:val="both"/>
        <w:rPr>
          <w:rFonts w:ascii="Times New Roman" w:hAnsi="Times New Roman"/>
          <w:sz w:val="28"/>
          <w:szCs w:val="28"/>
        </w:rPr>
      </w:pPr>
      <w:r>
        <w:rPr>
          <w:rFonts w:ascii="Times New Roman" w:hAnsi="Times New Roman"/>
          <w:sz w:val="28"/>
          <w:szCs w:val="28"/>
        </w:rPr>
        <w:t xml:space="preserve">     Justice.   </w:t>
      </w:r>
    </w:p>
    <w:p w:rsidR="00AE04B8" w:rsidRPr="005F5C48" w:rsidRDefault="00AE04B8" w:rsidP="00232B80">
      <w:pPr>
        <w:spacing w:line="480" w:lineRule="auto"/>
        <w:ind w:left="720" w:hanging="720"/>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szCs w:val="28"/>
        </w:rPr>
        <w:tab/>
        <w:t xml:space="preserve">These are the factors that will militate against the grant of bail. See the case of </w:t>
      </w:r>
      <w:r w:rsidRPr="001D3C51">
        <w:rPr>
          <w:rFonts w:ascii="Times New Roman" w:hAnsi="Times New Roman"/>
          <w:b/>
          <w:sz w:val="28"/>
          <w:szCs w:val="28"/>
        </w:rPr>
        <w:t>Brian Mduduzi Qwabe v Rex Criminal Case No. 43/04,</w:t>
      </w:r>
      <w:r>
        <w:rPr>
          <w:rFonts w:ascii="Times New Roman" w:hAnsi="Times New Roman"/>
          <w:sz w:val="28"/>
          <w:szCs w:val="28"/>
        </w:rPr>
        <w:t xml:space="preserve"> wherein reference was made to the text </w:t>
      </w:r>
      <w:r w:rsidRPr="005F5C48">
        <w:rPr>
          <w:rFonts w:ascii="Times New Roman" w:hAnsi="Times New Roman"/>
          <w:b/>
          <w:sz w:val="28"/>
          <w:szCs w:val="28"/>
        </w:rPr>
        <w:t>Bail (A Practitioner</w:t>
      </w:r>
      <w:r>
        <w:rPr>
          <w:rFonts w:ascii="Times New Roman" w:hAnsi="Times New Roman"/>
          <w:b/>
          <w:sz w:val="28"/>
          <w:szCs w:val="28"/>
        </w:rPr>
        <w:t>’s</w:t>
      </w:r>
      <w:r w:rsidRPr="005F5C48">
        <w:rPr>
          <w:rFonts w:ascii="Times New Roman" w:hAnsi="Times New Roman"/>
          <w:b/>
          <w:sz w:val="28"/>
          <w:szCs w:val="28"/>
        </w:rPr>
        <w:t xml:space="preserve"> guide) Juta, by J. Van der Berg.</w:t>
      </w:r>
    </w:p>
    <w:p w:rsidR="00AE04B8" w:rsidRDefault="00AE04B8" w:rsidP="00232B80">
      <w:pPr>
        <w:spacing w:line="480" w:lineRule="auto"/>
        <w:ind w:left="720" w:hanging="720"/>
        <w:jc w:val="both"/>
        <w:rPr>
          <w:rFonts w:ascii="Times New Roman" w:hAnsi="Times New Roman"/>
          <w:sz w:val="28"/>
          <w:szCs w:val="28"/>
        </w:rPr>
      </w:pPr>
    </w:p>
    <w:p w:rsidR="00AE04B8" w:rsidRDefault="00AE04B8" w:rsidP="00232B80">
      <w:pPr>
        <w:spacing w:line="480" w:lineRule="auto"/>
        <w:ind w:left="720" w:hanging="720"/>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t>In reaching this conclusion, I have juxtaposed the Respondents’ contention that there is overwhelming evidence against the Applicants which will lead to their conviction thus constituting a veritable ground for them to evade their trial, against the established fact that the Applicants are Swazis; resident at Msunduza Swaziland; they have deep emotional and family roots in the country as well as the established  fact that the Applicants also have on going businesses in the country, and in my view, these factors show on a balance of probabilities, that the Applicants are likely to stand trial.</w:t>
      </w:r>
    </w:p>
    <w:p w:rsidR="00AE04B8" w:rsidRDefault="00AE04B8" w:rsidP="00232B80">
      <w:pPr>
        <w:spacing w:line="480" w:lineRule="auto"/>
        <w:ind w:left="720" w:hanging="720"/>
        <w:jc w:val="both"/>
        <w:rPr>
          <w:rFonts w:ascii="Times New Roman" w:hAnsi="Times New Roman"/>
          <w:sz w:val="28"/>
          <w:szCs w:val="28"/>
        </w:rPr>
      </w:pPr>
    </w:p>
    <w:p w:rsidR="00AE04B8" w:rsidRPr="003E486C" w:rsidRDefault="00AE04B8" w:rsidP="00232B80">
      <w:pPr>
        <w:spacing w:line="480" w:lineRule="auto"/>
        <w:ind w:left="720" w:hanging="720"/>
        <w:jc w:val="both"/>
        <w:rPr>
          <w:rFonts w:ascii="Times New Roman" w:hAnsi="Times New Roman"/>
          <w:b/>
          <w:sz w:val="28"/>
          <w:szCs w:val="28"/>
        </w:rPr>
      </w:pPr>
      <w:r>
        <w:rPr>
          <w:rFonts w:ascii="Times New Roman" w:hAnsi="Times New Roman"/>
          <w:sz w:val="28"/>
          <w:szCs w:val="28"/>
        </w:rPr>
        <w:t>[12]</w:t>
      </w:r>
      <w:r>
        <w:rPr>
          <w:rFonts w:ascii="Times New Roman" w:hAnsi="Times New Roman"/>
          <w:sz w:val="28"/>
          <w:szCs w:val="28"/>
        </w:rPr>
        <w:tab/>
        <w:t xml:space="preserve">Furthermore, the allegation that the Applicants are likely to interfer with crown witnesses if released on bail, cannot stand. The only fact urged in support of this allegation is that some of these witnesses reside at Msunduza where the Applicants  are resident  and are known to  the Applicants. The Respondents failed to show the identity of and nature of the evidence of the witnesses; whether the witnesses have already made their statements and committed themselves to testify;  whether the evidence of these witnesses  is still the subject of continuing  investigation; the relationship between the Applicants and such witnesses and the likelihood that the witnesses may be influenced or intimidated by them, notwithstanding orders not to do so and whether conditions imposed regarding communication can be policed effectively. These are requisite factors for the Court to weigh in ascertaining the substantiality of the allegation that the Applicants are likely to intimidate or interfere with crown witnesses. See </w:t>
      </w:r>
      <w:r w:rsidRPr="00314075">
        <w:rPr>
          <w:rFonts w:ascii="Times New Roman" w:hAnsi="Times New Roman"/>
          <w:b/>
          <w:sz w:val="28"/>
          <w:szCs w:val="28"/>
        </w:rPr>
        <w:t>Brian Mduduzi Qwabe v Rex, (Supra)</w:t>
      </w:r>
      <w:r>
        <w:rPr>
          <w:rFonts w:ascii="Times New Roman" w:hAnsi="Times New Roman"/>
          <w:sz w:val="28"/>
          <w:szCs w:val="28"/>
        </w:rPr>
        <w:t xml:space="preserve"> where the Court referred to </w:t>
      </w:r>
      <w:r w:rsidRPr="003E486C">
        <w:rPr>
          <w:rFonts w:ascii="Times New Roman" w:hAnsi="Times New Roman"/>
          <w:b/>
          <w:sz w:val="28"/>
          <w:szCs w:val="28"/>
        </w:rPr>
        <w:t>S</w:t>
      </w:r>
      <w:r>
        <w:rPr>
          <w:rFonts w:ascii="Times New Roman" w:hAnsi="Times New Roman"/>
          <w:b/>
          <w:sz w:val="28"/>
          <w:szCs w:val="28"/>
        </w:rPr>
        <w:t xml:space="preserve"> v </w:t>
      </w:r>
      <w:r w:rsidRPr="003E486C">
        <w:rPr>
          <w:rFonts w:ascii="Times New Roman" w:hAnsi="Times New Roman"/>
          <w:b/>
          <w:sz w:val="28"/>
          <w:szCs w:val="28"/>
        </w:rPr>
        <w:t>S Acheson  1991 (2) SA 805 (NMHC).</w:t>
      </w:r>
    </w:p>
    <w:p w:rsidR="00AE04B8" w:rsidRDefault="00AE04B8" w:rsidP="00232B80">
      <w:pPr>
        <w:spacing w:line="480" w:lineRule="auto"/>
        <w:ind w:left="720" w:hanging="720"/>
        <w:jc w:val="both"/>
        <w:rPr>
          <w:rFonts w:ascii="Times New Roman" w:hAnsi="Times New Roman"/>
          <w:sz w:val="28"/>
          <w:szCs w:val="28"/>
        </w:rPr>
      </w:pPr>
    </w:p>
    <w:p w:rsidR="00AE04B8" w:rsidRDefault="00AE04B8" w:rsidP="00232B80">
      <w:pPr>
        <w:spacing w:line="480" w:lineRule="auto"/>
        <w:ind w:left="720" w:hanging="720"/>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t>In the absence of evidence in proof of these factors the interest of justice favours the grant of this application.</w:t>
      </w:r>
    </w:p>
    <w:p w:rsidR="00AE04B8" w:rsidRDefault="00AE04B8" w:rsidP="00232B80">
      <w:pPr>
        <w:spacing w:line="480" w:lineRule="auto"/>
        <w:ind w:left="720" w:hanging="720"/>
        <w:jc w:val="both"/>
        <w:rPr>
          <w:rFonts w:ascii="Times New Roman" w:hAnsi="Times New Roman"/>
          <w:sz w:val="28"/>
          <w:szCs w:val="28"/>
        </w:rPr>
      </w:pPr>
    </w:p>
    <w:p w:rsidR="00AE04B8" w:rsidRDefault="00AE04B8" w:rsidP="00232B80">
      <w:pPr>
        <w:spacing w:line="480" w:lineRule="auto"/>
        <w:ind w:left="720" w:hanging="720"/>
        <w:jc w:val="both"/>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t>On these premises, this application succeeds. Bail is granted as follows:-</w:t>
      </w:r>
    </w:p>
    <w:p w:rsidR="00AE04B8" w:rsidRDefault="00AE04B8" w:rsidP="00314075">
      <w:pPr>
        <w:spacing w:line="480" w:lineRule="auto"/>
        <w:ind w:left="1440" w:hanging="720"/>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sz w:val="28"/>
          <w:szCs w:val="28"/>
        </w:rPr>
        <w:tab/>
        <w:t xml:space="preserve">The Applicants are admitted to bail in the sum of E15,000=00 (Fifteen Thousand Emalangeni) respectively. They shall each pay cash of E5,000=00 (Five Thousand Emalangeni) and provide security in the sum of E10,000=00 (Ten Thousand Emalangeni). </w:t>
      </w:r>
    </w:p>
    <w:p w:rsidR="00AE04B8" w:rsidRDefault="00AE04B8" w:rsidP="00314075">
      <w:pPr>
        <w:spacing w:line="480" w:lineRule="auto"/>
        <w:ind w:left="1440" w:hanging="720"/>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The Applicants shall attend their trial.</w:t>
      </w:r>
    </w:p>
    <w:p w:rsidR="00AE04B8" w:rsidRDefault="00AE04B8" w:rsidP="00314075">
      <w:pPr>
        <w:spacing w:line="480" w:lineRule="auto"/>
        <w:ind w:left="1440" w:hanging="720"/>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The Applicants shall not interfere with the process of trial or investigation.</w:t>
      </w:r>
    </w:p>
    <w:p w:rsidR="00AE04B8" w:rsidRDefault="00AE04B8" w:rsidP="00314075">
      <w:pPr>
        <w:spacing w:line="480" w:lineRule="auto"/>
        <w:ind w:left="1440" w:hanging="720"/>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The Applicants shall not interfere with or intimidate crown witnesses.</w:t>
      </w:r>
    </w:p>
    <w:p w:rsidR="00AE04B8" w:rsidRDefault="00AE04B8" w:rsidP="00314075">
      <w:pPr>
        <w:spacing w:line="480" w:lineRule="auto"/>
        <w:ind w:left="1440" w:hanging="720"/>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The Applicants shall surrender their passports and other valid travel documents and shall not apply for new ones pending the finalization of their trial.</w:t>
      </w:r>
    </w:p>
    <w:p w:rsidR="00AE04B8" w:rsidRDefault="00AE04B8" w:rsidP="00314075">
      <w:pPr>
        <w:spacing w:line="480" w:lineRule="auto"/>
        <w:ind w:left="1440" w:hanging="720"/>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 xml:space="preserve">The Applicants shall report at the Mbabane Police Station monthly on the last day of every month between the hours of 9 am.  and 4 p.m.   </w:t>
      </w:r>
    </w:p>
    <w:p w:rsidR="00AE04B8" w:rsidRDefault="00AE04B8" w:rsidP="00232B80">
      <w:pPr>
        <w:spacing w:line="480" w:lineRule="auto"/>
        <w:ind w:left="720" w:hanging="720"/>
        <w:jc w:val="both"/>
        <w:rPr>
          <w:rFonts w:ascii="Times New Roman" w:hAnsi="Times New Roman"/>
          <w:sz w:val="28"/>
          <w:szCs w:val="28"/>
        </w:rPr>
      </w:pPr>
      <w:r>
        <w:rPr>
          <w:rFonts w:ascii="Times New Roman" w:hAnsi="Times New Roman"/>
          <w:sz w:val="28"/>
          <w:szCs w:val="28"/>
        </w:rPr>
        <w:t xml:space="preserve">                                </w:t>
      </w:r>
    </w:p>
    <w:p w:rsidR="00AE04B8" w:rsidRPr="00EA0453" w:rsidRDefault="00AE04B8" w:rsidP="00963700">
      <w:pPr>
        <w:spacing w:line="480" w:lineRule="auto"/>
        <w:ind w:left="720" w:hanging="720"/>
        <w:jc w:val="both"/>
        <w:rPr>
          <w:rFonts w:ascii="Times New Roman" w:hAnsi="Times New Roman"/>
          <w:b/>
          <w:sz w:val="28"/>
          <w:szCs w:val="28"/>
        </w:rPr>
      </w:pPr>
      <w:r>
        <w:rPr>
          <w:rFonts w:ascii="Times New Roman" w:hAnsi="Times New Roman"/>
          <w:sz w:val="28"/>
          <w:szCs w:val="28"/>
        </w:rPr>
        <w:t xml:space="preserve"> </w:t>
      </w:r>
      <w:r w:rsidRPr="00EA0453">
        <w:rPr>
          <w:rFonts w:ascii="Times New Roman" w:hAnsi="Times New Roman"/>
          <w:b/>
          <w:sz w:val="28"/>
          <w:szCs w:val="28"/>
        </w:rPr>
        <w:t>DELIVERED  IN OPEN COURT IN MBABANE ON THIS</w:t>
      </w:r>
    </w:p>
    <w:p w:rsidR="00AE04B8" w:rsidRPr="00EA0453" w:rsidRDefault="00AE04B8" w:rsidP="00963700">
      <w:pPr>
        <w:spacing w:line="480" w:lineRule="auto"/>
        <w:ind w:left="720" w:hanging="720"/>
        <w:jc w:val="both"/>
        <w:rPr>
          <w:rFonts w:ascii="Times New Roman" w:hAnsi="Times New Roman"/>
          <w:b/>
          <w:sz w:val="28"/>
          <w:szCs w:val="28"/>
        </w:rPr>
      </w:pPr>
      <w:r w:rsidRPr="00EA0453">
        <w:rPr>
          <w:rFonts w:ascii="Times New Roman" w:hAnsi="Times New Roman"/>
          <w:b/>
          <w:sz w:val="28"/>
          <w:szCs w:val="28"/>
        </w:rPr>
        <w:t>THE .....................................DAY OF..........................</w:t>
      </w:r>
      <w:r>
        <w:rPr>
          <w:rFonts w:ascii="Times New Roman" w:hAnsi="Times New Roman"/>
          <w:b/>
          <w:sz w:val="28"/>
          <w:szCs w:val="28"/>
        </w:rPr>
        <w:t>.....</w:t>
      </w:r>
      <w:r w:rsidRPr="00EA0453">
        <w:rPr>
          <w:rFonts w:ascii="Times New Roman" w:hAnsi="Times New Roman"/>
          <w:b/>
          <w:sz w:val="28"/>
          <w:szCs w:val="28"/>
        </w:rPr>
        <w:t xml:space="preserve">2013  </w:t>
      </w:r>
    </w:p>
    <w:p w:rsidR="00AE04B8" w:rsidRDefault="00AE04B8" w:rsidP="00963700">
      <w:pPr>
        <w:spacing w:line="480" w:lineRule="auto"/>
        <w:ind w:left="1440" w:hanging="720"/>
        <w:jc w:val="both"/>
        <w:rPr>
          <w:rFonts w:ascii="Times New Roman" w:hAnsi="Times New Roman"/>
          <w:sz w:val="28"/>
          <w:szCs w:val="28"/>
        </w:rPr>
      </w:pPr>
    </w:p>
    <w:p w:rsidR="00AE04B8" w:rsidRPr="00EA0453" w:rsidRDefault="00AE04B8" w:rsidP="00EA0453">
      <w:pPr>
        <w:spacing w:line="480" w:lineRule="auto"/>
        <w:ind w:left="1440" w:hanging="720"/>
        <w:jc w:val="center"/>
        <w:rPr>
          <w:rFonts w:ascii="Times New Roman" w:hAnsi="Times New Roman"/>
          <w:b/>
          <w:sz w:val="28"/>
          <w:szCs w:val="28"/>
        </w:rPr>
      </w:pPr>
      <w:r w:rsidRPr="00EA0453">
        <w:rPr>
          <w:rFonts w:ascii="Times New Roman" w:hAnsi="Times New Roman"/>
          <w:b/>
          <w:sz w:val="28"/>
          <w:szCs w:val="28"/>
        </w:rPr>
        <w:t>OTA J</w:t>
      </w:r>
    </w:p>
    <w:p w:rsidR="00AE04B8" w:rsidRDefault="00AE04B8" w:rsidP="00EA0453">
      <w:pPr>
        <w:spacing w:line="480" w:lineRule="auto"/>
        <w:ind w:left="1440" w:hanging="720"/>
        <w:jc w:val="center"/>
        <w:rPr>
          <w:rFonts w:ascii="Times New Roman" w:hAnsi="Times New Roman"/>
          <w:b/>
          <w:sz w:val="28"/>
          <w:szCs w:val="28"/>
        </w:rPr>
      </w:pPr>
      <w:r w:rsidRPr="00EA0453">
        <w:rPr>
          <w:rFonts w:ascii="Times New Roman" w:hAnsi="Times New Roman"/>
          <w:b/>
          <w:sz w:val="28"/>
          <w:szCs w:val="28"/>
        </w:rPr>
        <w:t>JUDGE OF THE HIGH COURT</w:t>
      </w:r>
    </w:p>
    <w:p w:rsidR="00AE04B8" w:rsidRDefault="00AE04B8" w:rsidP="00EA0453">
      <w:pPr>
        <w:spacing w:line="480" w:lineRule="auto"/>
        <w:ind w:left="1440" w:hanging="720"/>
        <w:rPr>
          <w:rFonts w:ascii="Times New Roman" w:hAnsi="Times New Roman"/>
          <w:b/>
          <w:sz w:val="28"/>
          <w:szCs w:val="28"/>
        </w:rPr>
      </w:pPr>
    </w:p>
    <w:p w:rsidR="00AE04B8" w:rsidRDefault="00AE04B8" w:rsidP="00963700">
      <w:pPr>
        <w:spacing w:line="480" w:lineRule="auto"/>
        <w:ind w:left="1440" w:hanging="720"/>
        <w:jc w:val="both"/>
        <w:rPr>
          <w:rFonts w:ascii="Times New Roman" w:hAnsi="Times New Roman"/>
          <w:b/>
          <w:sz w:val="28"/>
          <w:szCs w:val="28"/>
        </w:rPr>
      </w:pPr>
      <w:r>
        <w:rPr>
          <w:rFonts w:ascii="Times New Roman" w:hAnsi="Times New Roman"/>
          <w:b/>
          <w:sz w:val="28"/>
          <w:szCs w:val="28"/>
        </w:rPr>
        <w:t>For the Applicants:</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S. Gumedze</w:t>
      </w:r>
    </w:p>
    <w:p w:rsidR="00AE04B8" w:rsidRDefault="00AE04B8" w:rsidP="00963700">
      <w:pPr>
        <w:spacing w:line="480" w:lineRule="auto"/>
        <w:ind w:left="1440" w:hanging="720"/>
        <w:jc w:val="both"/>
        <w:rPr>
          <w:rFonts w:ascii="Times New Roman" w:hAnsi="Times New Roman"/>
          <w:b/>
          <w:sz w:val="28"/>
          <w:szCs w:val="28"/>
        </w:rPr>
      </w:pPr>
      <w:r>
        <w:rPr>
          <w:rFonts w:ascii="Times New Roman" w:hAnsi="Times New Roman"/>
          <w:b/>
          <w:sz w:val="28"/>
          <w:szCs w:val="28"/>
        </w:rPr>
        <w:t>For the Respondents:</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A. Makhanya</w:t>
      </w:r>
    </w:p>
    <w:p w:rsidR="00AE04B8" w:rsidRDefault="00AE04B8" w:rsidP="00963700">
      <w:pPr>
        <w:spacing w:line="480" w:lineRule="auto"/>
        <w:ind w:left="1440" w:hanging="720"/>
        <w:jc w:val="both"/>
        <w:rPr>
          <w:rFonts w:ascii="Times New Roman" w:hAnsi="Times New Roman"/>
          <w:b/>
          <w:sz w:val="28"/>
          <w:szCs w:val="28"/>
        </w:rPr>
      </w:pPr>
    </w:p>
    <w:p w:rsidR="00AE04B8" w:rsidRPr="00EA0453" w:rsidRDefault="00AE04B8" w:rsidP="00963700">
      <w:pPr>
        <w:spacing w:line="480" w:lineRule="auto"/>
        <w:ind w:left="1440" w:hanging="720"/>
        <w:jc w:val="both"/>
        <w:rPr>
          <w:rFonts w:ascii="Times New Roman" w:hAnsi="Times New Roman"/>
          <w:b/>
          <w:sz w:val="28"/>
          <w:szCs w:val="28"/>
        </w:rPr>
      </w:pPr>
    </w:p>
    <w:sectPr w:rsidR="00AE04B8" w:rsidRPr="00EA0453" w:rsidSect="004F2596">
      <w:footerReference w:type="default" r:id="rId8"/>
      <w:pgSz w:w="12240" w:h="15840"/>
      <w:pgMar w:top="144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4B8" w:rsidRDefault="00AE04B8" w:rsidP="00314075">
      <w:pPr>
        <w:spacing w:after="0" w:line="240" w:lineRule="auto"/>
      </w:pPr>
      <w:r>
        <w:separator/>
      </w:r>
    </w:p>
  </w:endnote>
  <w:endnote w:type="continuationSeparator" w:id="0">
    <w:p w:rsidR="00AE04B8" w:rsidRDefault="00AE04B8" w:rsidP="003140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4B8" w:rsidRDefault="00AE04B8">
    <w:pPr>
      <w:pStyle w:val="Footer"/>
      <w:jc w:val="center"/>
    </w:pPr>
  </w:p>
  <w:p w:rsidR="00AE04B8" w:rsidRDefault="00AE04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4B8" w:rsidRDefault="00AE04B8" w:rsidP="00314075">
      <w:pPr>
        <w:spacing w:after="0" w:line="240" w:lineRule="auto"/>
      </w:pPr>
      <w:r>
        <w:separator/>
      </w:r>
    </w:p>
  </w:footnote>
  <w:footnote w:type="continuationSeparator" w:id="0">
    <w:p w:rsidR="00AE04B8" w:rsidRDefault="00AE04B8" w:rsidP="003140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3EB"/>
    <w:multiLevelType w:val="hybridMultilevel"/>
    <w:tmpl w:val="F0C8CA40"/>
    <w:lvl w:ilvl="0" w:tplc="57EA09B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1A130A9C"/>
    <w:multiLevelType w:val="hybridMultilevel"/>
    <w:tmpl w:val="78EEAC50"/>
    <w:lvl w:ilvl="0" w:tplc="B01253CE">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46F5"/>
    <w:rsid w:val="00044F08"/>
    <w:rsid w:val="00094521"/>
    <w:rsid w:val="000F5498"/>
    <w:rsid w:val="00123EF8"/>
    <w:rsid w:val="00124DB0"/>
    <w:rsid w:val="001D3C51"/>
    <w:rsid w:val="002255C4"/>
    <w:rsid w:val="00232B80"/>
    <w:rsid w:val="00236DA1"/>
    <w:rsid w:val="00247B91"/>
    <w:rsid w:val="00252297"/>
    <w:rsid w:val="00260B09"/>
    <w:rsid w:val="002A4936"/>
    <w:rsid w:val="002E1907"/>
    <w:rsid w:val="00314075"/>
    <w:rsid w:val="00370F1A"/>
    <w:rsid w:val="003E486C"/>
    <w:rsid w:val="0041073D"/>
    <w:rsid w:val="004615D3"/>
    <w:rsid w:val="0047254B"/>
    <w:rsid w:val="00476ECC"/>
    <w:rsid w:val="004846F5"/>
    <w:rsid w:val="004A231F"/>
    <w:rsid w:val="004A3506"/>
    <w:rsid w:val="004E27AC"/>
    <w:rsid w:val="004F2596"/>
    <w:rsid w:val="0056291F"/>
    <w:rsid w:val="00573567"/>
    <w:rsid w:val="005C6498"/>
    <w:rsid w:val="005D6CCA"/>
    <w:rsid w:val="005E3740"/>
    <w:rsid w:val="005F5C48"/>
    <w:rsid w:val="005F5F40"/>
    <w:rsid w:val="00655931"/>
    <w:rsid w:val="0070235C"/>
    <w:rsid w:val="00725A0E"/>
    <w:rsid w:val="00737E94"/>
    <w:rsid w:val="007810EE"/>
    <w:rsid w:val="008061DD"/>
    <w:rsid w:val="008069FD"/>
    <w:rsid w:val="00806A46"/>
    <w:rsid w:val="00807038"/>
    <w:rsid w:val="00815F62"/>
    <w:rsid w:val="00894F38"/>
    <w:rsid w:val="008D3F4D"/>
    <w:rsid w:val="00921894"/>
    <w:rsid w:val="00921CE1"/>
    <w:rsid w:val="00932846"/>
    <w:rsid w:val="00932C28"/>
    <w:rsid w:val="00963700"/>
    <w:rsid w:val="00984156"/>
    <w:rsid w:val="009A3C96"/>
    <w:rsid w:val="009B075D"/>
    <w:rsid w:val="009C0D8A"/>
    <w:rsid w:val="009C4C01"/>
    <w:rsid w:val="009F2CCC"/>
    <w:rsid w:val="00A30C80"/>
    <w:rsid w:val="00A347A0"/>
    <w:rsid w:val="00AD7B6F"/>
    <w:rsid w:val="00AE04B8"/>
    <w:rsid w:val="00AE5E2D"/>
    <w:rsid w:val="00B0129D"/>
    <w:rsid w:val="00B57359"/>
    <w:rsid w:val="00B83E3E"/>
    <w:rsid w:val="00BF70F9"/>
    <w:rsid w:val="00C11DF0"/>
    <w:rsid w:val="00C5649A"/>
    <w:rsid w:val="00CA3A7E"/>
    <w:rsid w:val="00CA4727"/>
    <w:rsid w:val="00CD5BC2"/>
    <w:rsid w:val="00CF1ABE"/>
    <w:rsid w:val="00D71E62"/>
    <w:rsid w:val="00DA0D90"/>
    <w:rsid w:val="00E3004E"/>
    <w:rsid w:val="00EA0453"/>
    <w:rsid w:val="00EB137F"/>
    <w:rsid w:val="00EB72C1"/>
    <w:rsid w:val="00EC0BCA"/>
    <w:rsid w:val="00F0064E"/>
    <w:rsid w:val="00F2771A"/>
    <w:rsid w:val="00F35B1F"/>
    <w:rsid w:val="00FB1BBB"/>
    <w:rsid w:val="00FF2E55"/>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F5"/>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84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6F5"/>
    <w:rPr>
      <w:rFonts w:ascii="Tahoma" w:hAnsi="Tahoma" w:cs="Tahoma"/>
      <w:sz w:val="16"/>
      <w:szCs w:val="16"/>
    </w:rPr>
  </w:style>
  <w:style w:type="paragraph" w:styleId="ListParagraph">
    <w:name w:val="List Paragraph"/>
    <w:basedOn w:val="Normal"/>
    <w:uiPriority w:val="99"/>
    <w:qFormat/>
    <w:rsid w:val="00932846"/>
    <w:pPr>
      <w:ind w:left="720"/>
      <w:contextualSpacing/>
    </w:pPr>
  </w:style>
  <w:style w:type="paragraph" w:styleId="Header">
    <w:name w:val="header"/>
    <w:basedOn w:val="Normal"/>
    <w:link w:val="HeaderChar"/>
    <w:uiPriority w:val="99"/>
    <w:semiHidden/>
    <w:rsid w:val="003140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14075"/>
    <w:rPr>
      <w:rFonts w:cs="Times New Roman"/>
    </w:rPr>
  </w:style>
  <w:style w:type="paragraph" w:styleId="Footer">
    <w:name w:val="footer"/>
    <w:basedOn w:val="Normal"/>
    <w:link w:val="FooterChar"/>
    <w:uiPriority w:val="99"/>
    <w:rsid w:val="0031407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1407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10</Pages>
  <Words>1448</Words>
  <Characters>8259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swazilii</cp:lastModifiedBy>
  <cp:revision>2</cp:revision>
  <cp:lastPrinted>2013-07-16T06:55:00Z</cp:lastPrinted>
  <dcterms:created xsi:type="dcterms:W3CDTF">2013-07-17T07:53:00Z</dcterms:created>
  <dcterms:modified xsi:type="dcterms:W3CDTF">2013-07-17T07:53:00Z</dcterms:modified>
</cp:coreProperties>
</file>