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27" w:rsidRDefault="00036C27" w:rsidP="00036C27">
      <w:pPr>
        <w:jc w:val="center"/>
        <w:rPr>
          <w:b/>
          <w:sz w:val="32"/>
          <w:szCs w:val="32"/>
        </w:rPr>
      </w:pPr>
      <w:r>
        <w:rPr>
          <w:noProof/>
        </w:rPr>
        <w:drawing>
          <wp:inline distT="0" distB="0" distL="0" distR="0">
            <wp:extent cx="1504950" cy="942975"/>
            <wp:effectExtent l="19050" t="0" r="0"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036C27" w:rsidRDefault="00036C27" w:rsidP="00036C27">
      <w:r>
        <w:t xml:space="preserve">                                          </w:t>
      </w:r>
      <w:r>
        <w:rPr>
          <w:noProof/>
        </w:rPr>
        <w:t xml:space="preserve">             </w:t>
      </w:r>
    </w:p>
    <w:p w:rsidR="00036C27" w:rsidRDefault="00036C27" w:rsidP="00036C27"/>
    <w:p w:rsidR="00036C27" w:rsidRDefault="00036C27" w:rsidP="00036C27">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036C27" w:rsidRPr="00D76BB8" w:rsidRDefault="00036C27" w:rsidP="00036C27">
      <w:pPr>
        <w:jc w:val="center"/>
        <w:rPr>
          <w:b/>
          <w:sz w:val="32"/>
          <w:szCs w:val="32"/>
          <w:u w:val="single"/>
        </w:rPr>
      </w:pPr>
    </w:p>
    <w:p w:rsidR="00036C27" w:rsidRPr="00BD0146" w:rsidRDefault="00036C27" w:rsidP="00036C27">
      <w:pPr>
        <w:jc w:val="center"/>
        <w:rPr>
          <w:b/>
          <w:sz w:val="32"/>
          <w:szCs w:val="32"/>
        </w:rPr>
      </w:pPr>
      <w:r>
        <w:rPr>
          <w:b/>
          <w:sz w:val="32"/>
          <w:szCs w:val="32"/>
        </w:rPr>
        <w:t xml:space="preserve">JUDGMENT </w:t>
      </w:r>
    </w:p>
    <w:p w:rsidR="00036C27" w:rsidRDefault="00036C27" w:rsidP="00036C2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3190/2009</w:t>
      </w:r>
    </w:p>
    <w:p w:rsidR="00036C27" w:rsidRDefault="00036C27" w:rsidP="00036C27">
      <w:pPr>
        <w:jc w:val="both"/>
        <w:rPr>
          <w:sz w:val="26"/>
          <w:szCs w:val="26"/>
        </w:rPr>
      </w:pPr>
      <w:r>
        <w:rPr>
          <w:sz w:val="26"/>
          <w:szCs w:val="26"/>
        </w:rPr>
        <w:t xml:space="preserve">In the matter between: </w:t>
      </w:r>
    </w:p>
    <w:p w:rsidR="00036C27" w:rsidRDefault="00036C27" w:rsidP="00036C27">
      <w:pPr>
        <w:jc w:val="both"/>
        <w:rPr>
          <w:sz w:val="26"/>
          <w:szCs w:val="26"/>
        </w:rPr>
      </w:pPr>
    </w:p>
    <w:p w:rsidR="00036C27" w:rsidRDefault="00036C27" w:rsidP="00036C27">
      <w:pPr>
        <w:jc w:val="both"/>
        <w:rPr>
          <w:b/>
          <w:sz w:val="26"/>
          <w:szCs w:val="26"/>
        </w:rPr>
      </w:pPr>
    </w:p>
    <w:p w:rsidR="00036C27" w:rsidRDefault="00036C27" w:rsidP="00036C27">
      <w:pPr>
        <w:spacing w:line="360" w:lineRule="auto"/>
        <w:ind w:left="2880" w:hanging="2880"/>
        <w:jc w:val="both"/>
        <w:rPr>
          <w:b/>
          <w:sz w:val="26"/>
          <w:szCs w:val="26"/>
        </w:rPr>
      </w:pPr>
      <w:r>
        <w:rPr>
          <w:b/>
          <w:sz w:val="26"/>
          <w:szCs w:val="26"/>
        </w:rPr>
        <w:t>CLEARANCE GAMA (NEE HLOPHE</w:t>
      </w:r>
      <w:r>
        <w:rPr>
          <w:b/>
          <w:sz w:val="26"/>
          <w:szCs w:val="26"/>
        </w:rPr>
        <w:tab/>
        <w:t xml:space="preserve"> </w:t>
      </w:r>
      <w:r>
        <w:rPr>
          <w:b/>
          <w:sz w:val="26"/>
          <w:szCs w:val="26"/>
        </w:rPr>
        <w:tab/>
        <w:t>1</w:t>
      </w:r>
      <w:r w:rsidRPr="00903359">
        <w:rPr>
          <w:b/>
          <w:sz w:val="26"/>
          <w:szCs w:val="26"/>
          <w:vertAlign w:val="superscript"/>
        </w:rPr>
        <w:t>st</w:t>
      </w:r>
      <w:r>
        <w:rPr>
          <w:b/>
          <w:sz w:val="26"/>
          <w:szCs w:val="26"/>
        </w:rPr>
        <w:tab/>
        <w:t xml:space="preserve">Plaintiff   </w:t>
      </w:r>
      <w:r>
        <w:rPr>
          <w:b/>
          <w:sz w:val="26"/>
          <w:szCs w:val="26"/>
        </w:rPr>
        <w:tab/>
      </w:r>
    </w:p>
    <w:p w:rsidR="00036C27" w:rsidRDefault="00036C27" w:rsidP="00036C27">
      <w:pPr>
        <w:spacing w:line="360" w:lineRule="auto"/>
        <w:ind w:left="2880" w:hanging="2880"/>
        <w:jc w:val="both"/>
        <w:rPr>
          <w:b/>
          <w:sz w:val="26"/>
          <w:szCs w:val="26"/>
        </w:rPr>
      </w:pPr>
      <w:r>
        <w:rPr>
          <w:b/>
          <w:sz w:val="26"/>
          <w:szCs w:val="26"/>
        </w:rPr>
        <w:t>NKOSINATHI GAMA</w:t>
      </w:r>
      <w:r>
        <w:rPr>
          <w:b/>
          <w:sz w:val="26"/>
          <w:szCs w:val="26"/>
        </w:rPr>
        <w:tab/>
      </w:r>
      <w:r>
        <w:rPr>
          <w:b/>
          <w:sz w:val="26"/>
          <w:szCs w:val="26"/>
        </w:rPr>
        <w:tab/>
      </w:r>
      <w:r>
        <w:rPr>
          <w:b/>
          <w:sz w:val="26"/>
          <w:szCs w:val="26"/>
        </w:rPr>
        <w:tab/>
      </w:r>
      <w:r>
        <w:rPr>
          <w:b/>
          <w:sz w:val="26"/>
          <w:szCs w:val="26"/>
        </w:rPr>
        <w:tab/>
      </w:r>
      <w:r>
        <w:rPr>
          <w:b/>
          <w:sz w:val="26"/>
          <w:szCs w:val="26"/>
        </w:rPr>
        <w:tab/>
        <w:t>2</w:t>
      </w:r>
      <w:r w:rsidRPr="00903359">
        <w:rPr>
          <w:b/>
          <w:sz w:val="26"/>
          <w:szCs w:val="26"/>
          <w:vertAlign w:val="superscript"/>
        </w:rPr>
        <w:t>nd</w:t>
      </w:r>
      <w:r>
        <w:rPr>
          <w:b/>
          <w:sz w:val="26"/>
          <w:szCs w:val="26"/>
        </w:rPr>
        <w:tab/>
        <w:t xml:space="preserve">Plaintiff   </w:t>
      </w:r>
      <w:r>
        <w:rPr>
          <w:b/>
          <w:sz w:val="26"/>
          <w:szCs w:val="26"/>
        </w:rPr>
        <w:tab/>
      </w:r>
    </w:p>
    <w:p w:rsidR="00036C27" w:rsidRDefault="00036C27" w:rsidP="00036C27">
      <w:pPr>
        <w:spacing w:line="360" w:lineRule="auto"/>
        <w:ind w:left="2880" w:hanging="2880"/>
        <w:jc w:val="both"/>
      </w:pPr>
      <w:r>
        <w:rPr>
          <w:b/>
          <w:sz w:val="26"/>
          <w:szCs w:val="26"/>
        </w:rPr>
        <w:t xml:space="preserve">YENZOKUHLE </w:t>
      </w:r>
      <w:r>
        <w:rPr>
          <w:b/>
          <w:sz w:val="26"/>
          <w:szCs w:val="26"/>
        </w:rPr>
        <w:tab/>
      </w:r>
      <w:r>
        <w:rPr>
          <w:b/>
          <w:sz w:val="26"/>
          <w:szCs w:val="26"/>
        </w:rPr>
        <w:tab/>
      </w:r>
      <w:r>
        <w:rPr>
          <w:b/>
          <w:sz w:val="26"/>
          <w:szCs w:val="26"/>
        </w:rPr>
        <w:tab/>
      </w:r>
      <w:r>
        <w:rPr>
          <w:b/>
          <w:sz w:val="26"/>
          <w:szCs w:val="26"/>
        </w:rPr>
        <w:tab/>
      </w:r>
      <w:r>
        <w:rPr>
          <w:b/>
          <w:sz w:val="26"/>
          <w:szCs w:val="26"/>
        </w:rPr>
        <w:tab/>
        <w:t>3</w:t>
      </w:r>
      <w:r w:rsidRPr="00620C4D">
        <w:rPr>
          <w:b/>
          <w:sz w:val="26"/>
          <w:szCs w:val="26"/>
          <w:vertAlign w:val="superscript"/>
        </w:rPr>
        <w:t>rd</w:t>
      </w:r>
      <w:r>
        <w:rPr>
          <w:b/>
          <w:sz w:val="26"/>
          <w:szCs w:val="26"/>
        </w:rPr>
        <w:t xml:space="preserve"> </w:t>
      </w:r>
      <w:r>
        <w:rPr>
          <w:b/>
          <w:sz w:val="26"/>
          <w:szCs w:val="26"/>
        </w:rPr>
        <w:tab/>
        <w:t xml:space="preserve">Plaintiff   </w:t>
      </w:r>
    </w:p>
    <w:p w:rsidR="00036C27" w:rsidRPr="00F2715F" w:rsidRDefault="00036C27" w:rsidP="00036C27">
      <w:pPr>
        <w:spacing w:line="360" w:lineRule="auto"/>
        <w:ind w:left="2880" w:hanging="2880"/>
        <w:jc w:val="both"/>
        <w:rPr>
          <w:sz w:val="26"/>
          <w:szCs w:val="26"/>
        </w:rPr>
      </w:pPr>
      <w:r w:rsidRPr="00F2715F">
        <w:rPr>
          <w:sz w:val="26"/>
          <w:szCs w:val="26"/>
        </w:rPr>
        <w:t xml:space="preserve">And </w:t>
      </w:r>
    </w:p>
    <w:p w:rsidR="00036C27" w:rsidRDefault="00036C27" w:rsidP="00036C27">
      <w:pPr>
        <w:pStyle w:val="NoSpacing"/>
      </w:pPr>
    </w:p>
    <w:p w:rsidR="00036C27" w:rsidRDefault="00036C27" w:rsidP="00036C27">
      <w:pPr>
        <w:spacing w:line="360" w:lineRule="auto"/>
        <w:jc w:val="both"/>
        <w:rPr>
          <w:b/>
          <w:sz w:val="26"/>
          <w:szCs w:val="26"/>
        </w:rPr>
      </w:pPr>
      <w:r>
        <w:rPr>
          <w:b/>
          <w:sz w:val="26"/>
          <w:szCs w:val="26"/>
        </w:rPr>
        <w:t>MOTOR VEHICLE ACCIDENTS FUND</w:t>
      </w:r>
      <w:r>
        <w:rPr>
          <w:b/>
          <w:sz w:val="26"/>
          <w:szCs w:val="26"/>
        </w:rPr>
        <w:tab/>
      </w:r>
      <w:r>
        <w:rPr>
          <w:b/>
          <w:sz w:val="26"/>
          <w:szCs w:val="26"/>
        </w:rPr>
        <w:tab/>
      </w:r>
      <w:r>
        <w:rPr>
          <w:b/>
          <w:sz w:val="26"/>
          <w:szCs w:val="26"/>
        </w:rPr>
        <w:tab/>
        <w:t xml:space="preserve">Defendant </w:t>
      </w:r>
    </w:p>
    <w:p w:rsidR="00036C27" w:rsidRDefault="00036C27" w:rsidP="00036C27">
      <w:pPr>
        <w:spacing w:line="360" w:lineRule="auto"/>
        <w:jc w:val="both"/>
        <w:rPr>
          <w:b/>
          <w:sz w:val="26"/>
          <w:szCs w:val="26"/>
        </w:rPr>
      </w:pPr>
    </w:p>
    <w:p w:rsidR="00036C27" w:rsidRPr="003130AC" w:rsidRDefault="00036C27" w:rsidP="00036C27">
      <w:pPr>
        <w:spacing w:line="360" w:lineRule="auto"/>
        <w:ind w:left="2160" w:hanging="2160"/>
        <w:jc w:val="both"/>
        <w:rPr>
          <w:b/>
          <w:sz w:val="26"/>
          <w:szCs w:val="26"/>
        </w:rPr>
      </w:pPr>
      <w:r>
        <w:rPr>
          <w:b/>
          <w:sz w:val="26"/>
          <w:szCs w:val="26"/>
        </w:rPr>
        <w:t>Neutral citation:</w:t>
      </w:r>
      <w:r>
        <w:rPr>
          <w:b/>
          <w:sz w:val="26"/>
          <w:szCs w:val="26"/>
        </w:rPr>
        <w:tab/>
      </w:r>
      <w:r w:rsidRPr="003130AC">
        <w:rPr>
          <w:b/>
          <w:sz w:val="26"/>
          <w:szCs w:val="26"/>
        </w:rPr>
        <w:t xml:space="preserve">Clearance Gama (nee Hlophe) &amp; 2 Others v Motor Vehicle Accidents Fund (3190/2009) [2013] SZHC </w:t>
      </w:r>
      <w:r w:rsidR="00341E48" w:rsidRPr="003130AC">
        <w:rPr>
          <w:b/>
          <w:sz w:val="26"/>
          <w:szCs w:val="26"/>
        </w:rPr>
        <w:t xml:space="preserve">20 </w:t>
      </w:r>
      <w:r w:rsidRPr="003130AC">
        <w:rPr>
          <w:b/>
          <w:sz w:val="26"/>
          <w:szCs w:val="26"/>
        </w:rPr>
        <w:t>(</w:t>
      </w:r>
      <w:r w:rsidR="003130AC">
        <w:rPr>
          <w:b/>
          <w:sz w:val="26"/>
          <w:szCs w:val="26"/>
        </w:rPr>
        <w:t>28</w:t>
      </w:r>
      <w:r w:rsidRPr="003130AC">
        <w:rPr>
          <w:b/>
          <w:sz w:val="26"/>
          <w:szCs w:val="26"/>
          <w:vertAlign w:val="superscript"/>
        </w:rPr>
        <w:t>th</w:t>
      </w:r>
      <w:r w:rsidRPr="003130AC">
        <w:rPr>
          <w:b/>
          <w:sz w:val="26"/>
          <w:szCs w:val="26"/>
        </w:rPr>
        <w:t xml:space="preserve"> February 2013)</w:t>
      </w:r>
    </w:p>
    <w:p w:rsidR="00036C27" w:rsidRDefault="00036C27" w:rsidP="00036C27">
      <w:pPr>
        <w:jc w:val="both"/>
        <w:rPr>
          <w:sz w:val="26"/>
          <w:szCs w:val="26"/>
        </w:rPr>
      </w:pPr>
    </w:p>
    <w:p w:rsidR="00036C27" w:rsidRDefault="00036C27" w:rsidP="00036C27">
      <w:pPr>
        <w:jc w:val="both"/>
        <w:rPr>
          <w:sz w:val="26"/>
          <w:szCs w:val="26"/>
        </w:rPr>
      </w:pPr>
      <w:r w:rsidRPr="00415520">
        <w:rPr>
          <w:b/>
          <w:sz w:val="26"/>
          <w:szCs w:val="26"/>
        </w:rPr>
        <w:t>Coram:</w:t>
      </w:r>
      <w:r>
        <w:rPr>
          <w:sz w:val="26"/>
          <w:szCs w:val="26"/>
        </w:rPr>
        <w:tab/>
      </w:r>
      <w:r>
        <w:rPr>
          <w:sz w:val="26"/>
          <w:szCs w:val="26"/>
        </w:rPr>
        <w:tab/>
        <w:t>M. Dlamini J.</w:t>
      </w:r>
    </w:p>
    <w:p w:rsidR="00036C27" w:rsidRDefault="00036C27" w:rsidP="00036C27">
      <w:pPr>
        <w:jc w:val="both"/>
        <w:rPr>
          <w:sz w:val="26"/>
          <w:szCs w:val="26"/>
        </w:rPr>
      </w:pPr>
    </w:p>
    <w:p w:rsidR="00036C27" w:rsidRDefault="00036C27" w:rsidP="00036C27">
      <w:pPr>
        <w:jc w:val="both"/>
        <w:rPr>
          <w:sz w:val="26"/>
          <w:szCs w:val="26"/>
        </w:rPr>
      </w:pPr>
      <w:r w:rsidRPr="00415520">
        <w:rPr>
          <w:b/>
          <w:sz w:val="26"/>
          <w:szCs w:val="26"/>
        </w:rPr>
        <w:t>Heard:</w:t>
      </w:r>
      <w:r>
        <w:rPr>
          <w:sz w:val="26"/>
          <w:szCs w:val="26"/>
        </w:rPr>
        <w:tab/>
      </w:r>
      <w:r>
        <w:rPr>
          <w:sz w:val="26"/>
          <w:szCs w:val="26"/>
        </w:rPr>
        <w:tab/>
        <w:t>6</w:t>
      </w:r>
      <w:r w:rsidRPr="00B91182">
        <w:rPr>
          <w:sz w:val="26"/>
          <w:szCs w:val="26"/>
          <w:vertAlign w:val="superscript"/>
        </w:rPr>
        <w:t>th</w:t>
      </w:r>
      <w:r>
        <w:rPr>
          <w:sz w:val="26"/>
          <w:szCs w:val="26"/>
        </w:rPr>
        <w:t xml:space="preserve"> February 2013</w:t>
      </w:r>
    </w:p>
    <w:p w:rsidR="00036C27" w:rsidRDefault="00036C27" w:rsidP="00036C27">
      <w:pPr>
        <w:jc w:val="both"/>
        <w:rPr>
          <w:sz w:val="26"/>
          <w:szCs w:val="26"/>
        </w:rPr>
      </w:pPr>
    </w:p>
    <w:p w:rsidR="00036C27" w:rsidRDefault="00036C27" w:rsidP="00036C27">
      <w:pPr>
        <w:jc w:val="both"/>
        <w:rPr>
          <w:sz w:val="26"/>
          <w:szCs w:val="26"/>
        </w:rPr>
      </w:pPr>
      <w:r w:rsidRPr="00415520">
        <w:rPr>
          <w:b/>
          <w:sz w:val="26"/>
          <w:szCs w:val="26"/>
        </w:rPr>
        <w:t>Delivered:</w:t>
      </w:r>
      <w:r>
        <w:rPr>
          <w:sz w:val="26"/>
          <w:szCs w:val="26"/>
        </w:rPr>
        <w:tab/>
      </w:r>
      <w:r>
        <w:rPr>
          <w:sz w:val="26"/>
          <w:szCs w:val="26"/>
        </w:rPr>
        <w:tab/>
      </w:r>
      <w:r w:rsidR="003130AC">
        <w:rPr>
          <w:sz w:val="26"/>
          <w:szCs w:val="26"/>
        </w:rPr>
        <w:t>28</w:t>
      </w:r>
      <w:r w:rsidR="003130AC" w:rsidRPr="003130AC">
        <w:rPr>
          <w:sz w:val="26"/>
          <w:szCs w:val="26"/>
          <w:vertAlign w:val="superscript"/>
        </w:rPr>
        <w:t>th</w:t>
      </w:r>
      <w:r w:rsidR="003130AC">
        <w:rPr>
          <w:sz w:val="26"/>
          <w:szCs w:val="26"/>
        </w:rPr>
        <w:t xml:space="preserve"> </w:t>
      </w:r>
      <w:r>
        <w:rPr>
          <w:sz w:val="26"/>
          <w:szCs w:val="26"/>
        </w:rPr>
        <w:t>February 2013</w:t>
      </w:r>
    </w:p>
    <w:p w:rsidR="00036C27" w:rsidRDefault="00036C27" w:rsidP="00036C27">
      <w:pPr>
        <w:spacing w:line="360" w:lineRule="auto"/>
        <w:ind w:left="1440" w:hanging="1440"/>
        <w:jc w:val="both"/>
        <w:rPr>
          <w:sz w:val="26"/>
          <w:szCs w:val="26"/>
        </w:rPr>
      </w:pPr>
      <w:r>
        <w:rPr>
          <w:sz w:val="26"/>
          <w:szCs w:val="26"/>
        </w:rPr>
        <w:tab/>
      </w:r>
    </w:p>
    <w:p w:rsidR="00C15EF4" w:rsidRPr="00C15EF4" w:rsidRDefault="00C15EF4" w:rsidP="00C15EF4">
      <w:pPr>
        <w:pStyle w:val="ListParagraph"/>
        <w:numPr>
          <w:ilvl w:val="0"/>
          <w:numId w:val="1"/>
        </w:numPr>
        <w:spacing w:line="360" w:lineRule="auto"/>
        <w:jc w:val="both"/>
        <w:rPr>
          <w:sz w:val="26"/>
          <w:szCs w:val="26"/>
        </w:rPr>
      </w:pPr>
      <w:r w:rsidRPr="00C15EF4">
        <w:rPr>
          <w:i/>
          <w:sz w:val="26"/>
          <w:szCs w:val="26"/>
        </w:rPr>
        <w:t>Action proceedings – claim for damages against Motor Vehicle Accident Fund – basis of claim not collision but motor vehicle overturning due to mechanical fault – definition of third party – intention of legislature – such claim not envisaged by legislature</w:t>
      </w:r>
      <w:r>
        <w:rPr>
          <w:sz w:val="26"/>
          <w:szCs w:val="26"/>
        </w:rPr>
        <w:t>.</w:t>
      </w:r>
    </w:p>
    <w:p w:rsidR="0041640A" w:rsidRDefault="0041640A" w:rsidP="00C15EF4">
      <w:pPr>
        <w:spacing w:line="360" w:lineRule="auto"/>
        <w:ind w:left="1440" w:hanging="1440"/>
        <w:jc w:val="both"/>
        <w:rPr>
          <w:sz w:val="26"/>
          <w:szCs w:val="26"/>
        </w:rPr>
      </w:pPr>
    </w:p>
    <w:p w:rsidR="00293AD0" w:rsidRDefault="00036C27" w:rsidP="00C15EF4">
      <w:pPr>
        <w:spacing w:line="360" w:lineRule="auto"/>
        <w:ind w:left="1440" w:hanging="1440"/>
        <w:jc w:val="both"/>
        <w:rPr>
          <w:sz w:val="26"/>
          <w:szCs w:val="26"/>
        </w:rPr>
      </w:pPr>
      <w:r>
        <w:rPr>
          <w:sz w:val="26"/>
          <w:szCs w:val="26"/>
        </w:rPr>
        <w:lastRenderedPageBreak/>
        <w:t>Summary:</w:t>
      </w:r>
      <w:r>
        <w:rPr>
          <w:sz w:val="26"/>
          <w:szCs w:val="26"/>
        </w:rPr>
        <w:tab/>
      </w:r>
      <w:r w:rsidR="00C15EF4">
        <w:rPr>
          <w:sz w:val="26"/>
          <w:szCs w:val="26"/>
        </w:rPr>
        <w:t>By means of a combined summon, the plaintiffs are claiming for compensation of E500,000.00 as a result of loss of support.  The breadwinner died as a result of overturning of a motor vehicle driven by the breadwinner owing to a mechanical fault according to the combined summons.  Defendant has raised an exception stating that the Motor Vehicle Accident Act 1991 (the Act) does not provide for such claim.</w:t>
      </w:r>
    </w:p>
    <w:p w:rsidR="00C15EF4" w:rsidRDefault="00C15EF4" w:rsidP="00C15EF4">
      <w:pPr>
        <w:spacing w:line="360" w:lineRule="auto"/>
        <w:ind w:left="1440" w:hanging="1440"/>
        <w:jc w:val="both"/>
        <w:rPr>
          <w:sz w:val="26"/>
          <w:szCs w:val="26"/>
        </w:rPr>
      </w:pPr>
    </w:p>
    <w:p w:rsidR="00C15EF4" w:rsidRDefault="00C15EF4" w:rsidP="00C15EF4">
      <w:pPr>
        <w:spacing w:line="360" w:lineRule="auto"/>
        <w:ind w:left="1440" w:hanging="1440"/>
        <w:jc w:val="both"/>
        <w:rPr>
          <w:sz w:val="26"/>
          <w:szCs w:val="26"/>
        </w:rPr>
      </w:pPr>
      <w:r>
        <w:rPr>
          <w:sz w:val="26"/>
          <w:szCs w:val="26"/>
        </w:rPr>
        <w:t>[1]</w:t>
      </w:r>
      <w:r>
        <w:rPr>
          <w:sz w:val="26"/>
          <w:szCs w:val="26"/>
        </w:rPr>
        <w:tab/>
        <w:t>The defendant in its exception, submitted that there was no cause of action.  The circumstances under which the driver of the motor vehicle met his death are such that they do not fall within the ambit of section 10 of the Act.</w:t>
      </w:r>
    </w:p>
    <w:p w:rsidR="00C15EF4" w:rsidRDefault="00C15EF4" w:rsidP="00C15EF4">
      <w:pPr>
        <w:spacing w:line="360" w:lineRule="auto"/>
        <w:ind w:left="1440" w:hanging="1440"/>
        <w:jc w:val="both"/>
        <w:rPr>
          <w:sz w:val="26"/>
          <w:szCs w:val="26"/>
        </w:rPr>
      </w:pPr>
    </w:p>
    <w:p w:rsidR="00C15EF4" w:rsidRDefault="00C15EF4" w:rsidP="00C15EF4">
      <w:pPr>
        <w:spacing w:line="360" w:lineRule="auto"/>
        <w:ind w:left="1440" w:hanging="1440"/>
        <w:jc w:val="both"/>
        <w:rPr>
          <w:sz w:val="26"/>
          <w:szCs w:val="26"/>
        </w:rPr>
      </w:pPr>
      <w:r>
        <w:rPr>
          <w:sz w:val="26"/>
          <w:szCs w:val="26"/>
        </w:rPr>
        <w:t>[2]</w:t>
      </w:r>
      <w:r>
        <w:rPr>
          <w:sz w:val="26"/>
          <w:szCs w:val="26"/>
        </w:rPr>
        <w:tab/>
      </w:r>
      <w:r w:rsidR="007A19B3">
        <w:rPr>
          <w:sz w:val="26"/>
          <w:szCs w:val="26"/>
        </w:rPr>
        <w:t>The plaintiff on the other hand argued that the mere fact that the deceased met his death while driving is sufficient to enable his dependants to claim.</w:t>
      </w:r>
    </w:p>
    <w:p w:rsidR="007A19B3" w:rsidRDefault="007A19B3" w:rsidP="00C15EF4">
      <w:pPr>
        <w:spacing w:line="360" w:lineRule="auto"/>
        <w:ind w:left="1440" w:hanging="1440"/>
        <w:jc w:val="both"/>
        <w:rPr>
          <w:sz w:val="26"/>
          <w:szCs w:val="26"/>
        </w:rPr>
      </w:pPr>
    </w:p>
    <w:p w:rsidR="007A19B3" w:rsidRDefault="007A19B3" w:rsidP="00C15EF4">
      <w:pPr>
        <w:spacing w:line="360" w:lineRule="auto"/>
        <w:ind w:left="1440" w:hanging="1440"/>
        <w:jc w:val="both"/>
        <w:rPr>
          <w:sz w:val="26"/>
          <w:szCs w:val="26"/>
        </w:rPr>
      </w:pPr>
      <w:r>
        <w:rPr>
          <w:sz w:val="26"/>
          <w:szCs w:val="26"/>
        </w:rPr>
        <w:t>[3]</w:t>
      </w:r>
      <w:r>
        <w:rPr>
          <w:sz w:val="26"/>
          <w:szCs w:val="26"/>
        </w:rPr>
        <w:tab/>
        <w:t xml:space="preserve">I have already </w:t>
      </w:r>
      <w:r w:rsidRPr="00720664">
        <w:rPr>
          <w:sz w:val="26"/>
          <w:szCs w:val="26"/>
        </w:rPr>
        <w:t>outlined the particulars of claim in this matter.  There was no collision with another motor vehicle.  The accident</w:t>
      </w:r>
      <w:r>
        <w:rPr>
          <w:sz w:val="26"/>
          <w:szCs w:val="26"/>
        </w:rPr>
        <w:t xml:space="preserve"> which caused the death of the deceased </w:t>
      </w:r>
      <w:r w:rsidR="000900FE">
        <w:rPr>
          <w:sz w:val="26"/>
          <w:szCs w:val="26"/>
        </w:rPr>
        <w:t>was attributed to a mechanical fault in the motor vehicle driven by the deceased.</w:t>
      </w:r>
    </w:p>
    <w:p w:rsidR="000900FE" w:rsidRDefault="000900FE" w:rsidP="00C15EF4">
      <w:pPr>
        <w:spacing w:line="360" w:lineRule="auto"/>
        <w:ind w:left="1440" w:hanging="1440"/>
        <w:jc w:val="both"/>
        <w:rPr>
          <w:sz w:val="26"/>
          <w:szCs w:val="26"/>
        </w:rPr>
      </w:pPr>
    </w:p>
    <w:p w:rsidR="000900FE" w:rsidRDefault="000900FE" w:rsidP="00C15EF4">
      <w:pPr>
        <w:spacing w:line="360" w:lineRule="auto"/>
        <w:ind w:left="1440" w:hanging="1440"/>
        <w:jc w:val="both"/>
        <w:rPr>
          <w:sz w:val="26"/>
          <w:szCs w:val="26"/>
        </w:rPr>
      </w:pPr>
      <w:r>
        <w:rPr>
          <w:sz w:val="26"/>
          <w:szCs w:val="26"/>
        </w:rPr>
        <w:t>[4]</w:t>
      </w:r>
      <w:r>
        <w:rPr>
          <w:sz w:val="26"/>
          <w:szCs w:val="26"/>
        </w:rPr>
        <w:tab/>
        <w:t>The question seized by this court is whether the defendant is liable to pay the plaintiffs under the circumstances of this case.</w:t>
      </w:r>
    </w:p>
    <w:p w:rsidR="000900FE" w:rsidRDefault="000900FE" w:rsidP="00C15EF4">
      <w:pPr>
        <w:spacing w:line="360" w:lineRule="auto"/>
        <w:ind w:left="1440" w:hanging="1440"/>
        <w:jc w:val="both"/>
        <w:rPr>
          <w:sz w:val="26"/>
          <w:szCs w:val="26"/>
        </w:rPr>
      </w:pPr>
    </w:p>
    <w:p w:rsidR="000900FE" w:rsidRDefault="000900FE" w:rsidP="00C15EF4">
      <w:pPr>
        <w:spacing w:line="360" w:lineRule="auto"/>
        <w:ind w:left="1440" w:hanging="1440"/>
        <w:jc w:val="both"/>
        <w:rPr>
          <w:sz w:val="26"/>
          <w:szCs w:val="26"/>
        </w:rPr>
      </w:pPr>
      <w:r>
        <w:rPr>
          <w:sz w:val="26"/>
          <w:szCs w:val="26"/>
        </w:rPr>
        <w:t>[5]</w:t>
      </w:r>
      <w:r>
        <w:rPr>
          <w:sz w:val="26"/>
          <w:szCs w:val="26"/>
        </w:rPr>
        <w:tab/>
        <w:t xml:space="preserve">I must point out from the onset the rational for the legislature to establish the Motor Vehicle Accidents Fund.  In doing so, I quote from </w:t>
      </w:r>
      <w:r w:rsidRPr="000900FE">
        <w:rPr>
          <w:b/>
          <w:sz w:val="26"/>
          <w:szCs w:val="26"/>
        </w:rPr>
        <w:t xml:space="preserve">Ramsbottom </w:t>
      </w:r>
      <w:r w:rsidRPr="00720664">
        <w:rPr>
          <w:b/>
          <w:sz w:val="26"/>
          <w:szCs w:val="26"/>
        </w:rPr>
        <w:t>J.</w:t>
      </w:r>
      <w:r w:rsidRPr="000900FE">
        <w:rPr>
          <w:b/>
          <w:sz w:val="26"/>
          <w:szCs w:val="26"/>
        </w:rPr>
        <w:t xml:space="preserve"> A.</w:t>
      </w:r>
      <w:r>
        <w:rPr>
          <w:sz w:val="26"/>
          <w:szCs w:val="26"/>
        </w:rPr>
        <w:t xml:space="preserve"> in </w:t>
      </w:r>
      <w:r w:rsidRPr="000900FE">
        <w:rPr>
          <w:b/>
          <w:sz w:val="26"/>
          <w:szCs w:val="26"/>
        </w:rPr>
        <w:t>Aet</w:t>
      </w:r>
      <w:r w:rsidR="00720664">
        <w:rPr>
          <w:b/>
          <w:sz w:val="26"/>
          <w:szCs w:val="26"/>
        </w:rPr>
        <w:t>n</w:t>
      </w:r>
      <w:r w:rsidRPr="000900FE">
        <w:rPr>
          <w:b/>
          <w:sz w:val="26"/>
          <w:szCs w:val="26"/>
        </w:rPr>
        <w:t xml:space="preserve">a Insurance Co. v Minister of Justice 1960 (3) S.A. 273 AD </w:t>
      </w:r>
      <w:r>
        <w:rPr>
          <w:sz w:val="26"/>
          <w:szCs w:val="26"/>
        </w:rPr>
        <w:t>at 285 who, with precision states:</w:t>
      </w:r>
    </w:p>
    <w:p w:rsidR="000900FE" w:rsidRDefault="000900FE" w:rsidP="00C15EF4">
      <w:pPr>
        <w:spacing w:line="360" w:lineRule="auto"/>
        <w:ind w:left="1440" w:hanging="1440"/>
        <w:jc w:val="both"/>
        <w:rPr>
          <w:sz w:val="26"/>
          <w:szCs w:val="26"/>
        </w:rPr>
      </w:pPr>
    </w:p>
    <w:p w:rsidR="000900FE" w:rsidRDefault="000900FE" w:rsidP="000900FE">
      <w:pPr>
        <w:spacing w:line="360" w:lineRule="auto"/>
        <w:ind w:left="2160"/>
        <w:jc w:val="both"/>
        <w:rPr>
          <w:sz w:val="26"/>
          <w:szCs w:val="26"/>
        </w:rPr>
      </w:pPr>
      <w:r>
        <w:rPr>
          <w:sz w:val="26"/>
          <w:szCs w:val="26"/>
        </w:rPr>
        <w:t>“</w:t>
      </w:r>
      <w:r w:rsidRPr="002D6880">
        <w:rPr>
          <w:i/>
          <w:sz w:val="26"/>
          <w:szCs w:val="26"/>
        </w:rPr>
        <w:t xml:space="preserve">The obvious evil that it is designed to remedy is that members of the public </w:t>
      </w:r>
      <w:r w:rsidR="00124FF9" w:rsidRPr="002D6880">
        <w:rPr>
          <w:i/>
          <w:sz w:val="26"/>
          <w:szCs w:val="26"/>
        </w:rPr>
        <w:t xml:space="preserve">who are injured, and the dependants of those who are killed, </w:t>
      </w:r>
      <w:r w:rsidR="00124FF9" w:rsidRPr="002D6880">
        <w:rPr>
          <w:i/>
          <w:sz w:val="26"/>
          <w:szCs w:val="26"/>
        </w:rPr>
        <w:lastRenderedPageBreak/>
        <w:t>through the negligent driving of motor vehicles may find themselves without redress against the wrongdoer.  If the driver of the motor-vehicle or his master is</w:t>
      </w:r>
      <w:r w:rsidR="00720664">
        <w:rPr>
          <w:i/>
          <w:sz w:val="26"/>
          <w:szCs w:val="26"/>
        </w:rPr>
        <w:t xml:space="preserve"> without means and is</w:t>
      </w:r>
      <w:r w:rsidR="00124FF9" w:rsidRPr="002D6880">
        <w:rPr>
          <w:i/>
          <w:sz w:val="26"/>
          <w:szCs w:val="26"/>
        </w:rPr>
        <w:t xml:space="preserve"> uninsured, the person who has been injured or his dependants, if he has been killed, are in fact remediless and are compelled to bear the loss themselves.  To remedy that evil, the Act provides a system of compulsory insurance.  The scheme of the Act is that </w:t>
      </w:r>
      <w:r w:rsidR="002D6880" w:rsidRPr="002D6880">
        <w:rPr>
          <w:i/>
          <w:sz w:val="26"/>
          <w:szCs w:val="26"/>
        </w:rPr>
        <w:t>the owner of a motor vehicle must obtain a declaration of insurance from a registered company.  The insurance ensures for the benefit of any person who has been injured and of any person who has suffered loss through the death of a person who has been killed: such persons claim compensation direct from the registered company</w:t>
      </w:r>
      <w:r w:rsidR="002D6880">
        <w:rPr>
          <w:sz w:val="26"/>
          <w:szCs w:val="26"/>
        </w:rPr>
        <w:t>.”</w:t>
      </w:r>
    </w:p>
    <w:p w:rsidR="00036C27" w:rsidRDefault="00036C27" w:rsidP="00036C27">
      <w:pPr>
        <w:spacing w:line="360" w:lineRule="auto"/>
        <w:jc w:val="both"/>
        <w:rPr>
          <w:sz w:val="26"/>
          <w:szCs w:val="26"/>
        </w:rPr>
      </w:pPr>
    </w:p>
    <w:p w:rsidR="002D6880" w:rsidRDefault="002D6880" w:rsidP="002D6880">
      <w:pPr>
        <w:spacing w:line="360" w:lineRule="auto"/>
        <w:ind w:left="1440" w:hanging="1440"/>
        <w:jc w:val="both"/>
        <w:rPr>
          <w:sz w:val="26"/>
          <w:szCs w:val="26"/>
        </w:rPr>
      </w:pPr>
      <w:r>
        <w:rPr>
          <w:sz w:val="26"/>
          <w:szCs w:val="26"/>
        </w:rPr>
        <w:t>[6]</w:t>
      </w:r>
      <w:r>
        <w:rPr>
          <w:sz w:val="26"/>
          <w:szCs w:val="26"/>
        </w:rPr>
        <w:tab/>
        <w:t xml:space="preserve">Mr. S. Masuku for the defendant correctly, in my view, submitted that the introduction of the insurer brought about the idea of three parties into this cycle </w:t>
      </w:r>
      <w:r w:rsidRPr="005B7CA9">
        <w:rPr>
          <w:i/>
          <w:sz w:val="26"/>
          <w:szCs w:val="26"/>
        </w:rPr>
        <w:t>wit</w:t>
      </w:r>
      <w:r w:rsidR="005B7CA9" w:rsidRPr="005B7CA9">
        <w:rPr>
          <w:i/>
          <w:sz w:val="26"/>
          <w:szCs w:val="26"/>
        </w:rPr>
        <w:t>.</w:t>
      </w:r>
      <w:r>
        <w:rPr>
          <w:sz w:val="26"/>
          <w:szCs w:val="26"/>
        </w:rPr>
        <w:t xml:space="preserve"> the first party was the plaintiff, usually the driver or owner of the motor vehicle who is alleged to have caused or contributed to the accident; the second party is the insurer while the third party is the claimant.</w:t>
      </w:r>
      <w:r w:rsidR="005B7CA9">
        <w:rPr>
          <w:sz w:val="26"/>
          <w:szCs w:val="26"/>
        </w:rPr>
        <w:t xml:space="preserve">  </w:t>
      </w:r>
      <w:r>
        <w:rPr>
          <w:sz w:val="26"/>
          <w:szCs w:val="26"/>
        </w:rPr>
        <w:tab/>
        <w:t>The claimant could be the driver of the other motor vehicle, the pedestrian or their dependants.</w:t>
      </w:r>
    </w:p>
    <w:p w:rsidR="002D6880" w:rsidRDefault="002D6880" w:rsidP="002D6880">
      <w:pPr>
        <w:spacing w:line="360" w:lineRule="auto"/>
        <w:ind w:left="1440" w:hanging="1440"/>
        <w:jc w:val="both"/>
        <w:rPr>
          <w:sz w:val="26"/>
          <w:szCs w:val="26"/>
        </w:rPr>
      </w:pPr>
    </w:p>
    <w:p w:rsidR="002D6880" w:rsidRDefault="002D6880" w:rsidP="002D6880">
      <w:pPr>
        <w:spacing w:line="360" w:lineRule="auto"/>
        <w:ind w:left="1440" w:hanging="1440"/>
        <w:jc w:val="both"/>
        <w:rPr>
          <w:sz w:val="26"/>
          <w:szCs w:val="26"/>
        </w:rPr>
      </w:pPr>
      <w:r>
        <w:rPr>
          <w:sz w:val="26"/>
          <w:szCs w:val="26"/>
        </w:rPr>
        <w:t>[</w:t>
      </w:r>
      <w:r w:rsidR="005B7CA9">
        <w:rPr>
          <w:sz w:val="26"/>
          <w:szCs w:val="26"/>
        </w:rPr>
        <w:t>7</w:t>
      </w:r>
      <w:r>
        <w:rPr>
          <w:sz w:val="26"/>
          <w:szCs w:val="26"/>
        </w:rPr>
        <w:t>]</w:t>
      </w:r>
      <w:r>
        <w:rPr>
          <w:sz w:val="26"/>
          <w:szCs w:val="26"/>
        </w:rPr>
        <w:tab/>
        <w:t>As already alleged, Mr. S. Masuku for the defendant submitted that the particulars of claim fall short of the requirements as set out in section 10 (1) of the Act.  Section 10 (1) reads as follows:</w:t>
      </w:r>
    </w:p>
    <w:p w:rsidR="002D6880" w:rsidRDefault="002D6880" w:rsidP="002D6880">
      <w:pPr>
        <w:spacing w:line="360" w:lineRule="auto"/>
        <w:ind w:left="1440" w:hanging="1440"/>
        <w:jc w:val="both"/>
        <w:rPr>
          <w:sz w:val="26"/>
          <w:szCs w:val="26"/>
        </w:rPr>
      </w:pPr>
    </w:p>
    <w:p w:rsidR="002D6880" w:rsidRPr="00E93B5B" w:rsidRDefault="002D6880" w:rsidP="00EA09EE">
      <w:pPr>
        <w:spacing w:line="360" w:lineRule="auto"/>
        <w:ind w:left="2160"/>
        <w:jc w:val="both"/>
        <w:rPr>
          <w:i/>
          <w:sz w:val="26"/>
          <w:szCs w:val="26"/>
        </w:rPr>
      </w:pPr>
      <w:r>
        <w:rPr>
          <w:sz w:val="26"/>
          <w:szCs w:val="26"/>
        </w:rPr>
        <w:t>“</w:t>
      </w:r>
      <w:r w:rsidR="00EA09EE" w:rsidRPr="00E93B5B">
        <w:rPr>
          <w:i/>
          <w:sz w:val="26"/>
          <w:szCs w:val="26"/>
        </w:rPr>
        <w:t xml:space="preserve">The </w:t>
      </w:r>
      <w:r w:rsidR="002A426E">
        <w:rPr>
          <w:i/>
          <w:sz w:val="26"/>
          <w:szCs w:val="26"/>
        </w:rPr>
        <w:t>M</w:t>
      </w:r>
      <w:r w:rsidR="00EA09EE" w:rsidRPr="00E93B5B">
        <w:rPr>
          <w:i/>
          <w:sz w:val="26"/>
          <w:szCs w:val="26"/>
        </w:rPr>
        <w:t>otor</w:t>
      </w:r>
      <w:r w:rsidR="0041640A">
        <w:rPr>
          <w:i/>
          <w:sz w:val="26"/>
          <w:szCs w:val="26"/>
        </w:rPr>
        <w:t xml:space="preserve"> </w:t>
      </w:r>
      <w:r w:rsidR="002A426E">
        <w:rPr>
          <w:i/>
          <w:sz w:val="26"/>
          <w:szCs w:val="26"/>
        </w:rPr>
        <w:t>V</w:t>
      </w:r>
      <w:r w:rsidR="00EA09EE" w:rsidRPr="00E93B5B">
        <w:rPr>
          <w:i/>
          <w:sz w:val="26"/>
          <w:szCs w:val="26"/>
        </w:rPr>
        <w:t xml:space="preserve">ehicle Accident Fund shall, subject to the provisions of this Act and to such conditions as may be prescribed, be utilised for the purpose of compensating any injured person or, in the event of death, any dependant of the deceased or where reasonable funeral expenses only is payable, the relatives of the deceased (in this Act </w:t>
      </w:r>
      <w:r w:rsidR="00EA09EE" w:rsidRPr="00E93B5B">
        <w:rPr>
          <w:i/>
          <w:sz w:val="26"/>
          <w:szCs w:val="26"/>
        </w:rPr>
        <w:lastRenderedPageBreak/>
        <w:t>called “the third party”) for any loss or damage which the third party has suffered as a result of:</w:t>
      </w:r>
    </w:p>
    <w:p w:rsidR="00EA09EE" w:rsidRPr="00E93B5B" w:rsidRDefault="00EA09EE" w:rsidP="00EA09EE">
      <w:pPr>
        <w:spacing w:line="360" w:lineRule="auto"/>
        <w:ind w:left="2160"/>
        <w:jc w:val="both"/>
        <w:rPr>
          <w:i/>
          <w:sz w:val="26"/>
          <w:szCs w:val="26"/>
        </w:rPr>
      </w:pPr>
    </w:p>
    <w:p w:rsidR="00EA09EE" w:rsidRPr="00E93B5B" w:rsidRDefault="00EA09EE" w:rsidP="00EA09EE">
      <w:pPr>
        <w:pStyle w:val="ListParagraph"/>
        <w:numPr>
          <w:ilvl w:val="0"/>
          <w:numId w:val="2"/>
        </w:numPr>
        <w:spacing w:line="360" w:lineRule="auto"/>
        <w:ind w:left="3600" w:hanging="720"/>
        <w:jc w:val="both"/>
        <w:rPr>
          <w:i/>
          <w:sz w:val="26"/>
          <w:szCs w:val="26"/>
        </w:rPr>
      </w:pPr>
      <w:r w:rsidRPr="00E93B5B">
        <w:rPr>
          <w:i/>
          <w:sz w:val="26"/>
          <w:szCs w:val="26"/>
        </w:rPr>
        <w:t>Any bodily injury to himself;</w:t>
      </w:r>
    </w:p>
    <w:p w:rsidR="00EA09EE" w:rsidRPr="00E93B5B" w:rsidRDefault="00EA09EE" w:rsidP="00EA09EE">
      <w:pPr>
        <w:pStyle w:val="ListParagraph"/>
        <w:numPr>
          <w:ilvl w:val="0"/>
          <w:numId w:val="2"/>
        </w:numPr>
        <w:spacing w:line="360" w:lineRule="auto"/>
        <w:ind w:left="3600" w:hanging="720"/>
        <w:jc w:val="both"/>
        <w:rPr>
          <w:i/>
          <w:sz w:val="26"/>
          <w:szCs w:val="26"/>
        </w:rPr>
      </w:pPr>
      <w:r w:rsidRPr="00E93B5B">
        <w:rPr>
          <w:i/>
          <w:sz w:val="26"/>
          <w:szCs w:val="26"/>
        </w:rPr>
        <w:t>The death of any bodily injury to any person;</w:t>
      </w:r>
    </w:p>
    <w:p w:rsidR="00EA09EE" w:rsidRPr="00E93B5B" w:rsidRDefault="00EA09EE" w:rsidP="00EA09EE">
      <w:pPr>
        <w:spacing w:line="360" w:lineRule="auto"/>
        <w:jc w:val="both"/>
        <w:rPr>
          <w:i/>
          <w:sz w:val="26"/>
          <w:szCs w:val="26"/>
        </w:rPr>
      </w:pPr>
    </w:p>
    <w:p w:rsidR="00EA09EE" w:rsidRPr="00EA09EE" w:rsidRDefault="00E93B5B" w:rsidP="00EA09EE">
      <w:pPr>
        <w:spacing w:line="360" w:lineRule="auto"/>
        <w:ind w:left="2160"/>
        <w:jc w:val="both"/>
        <w:rPr>
          <w:sz w:val="26"/>
          <w:szCs w:val="26"/>
        </w:rPr>
      </w:pPr>
      <w:r w:rsidRPr="00E93B5B">
        <w:rPr>
          <w:i/>
          <w:sz w:val="26"/>
          <w:szCs w:val="26"/>
        </w:rPr>
        <w:t>w</w:t>
      </w:r>
      <w:r w:rsidR="00EA09EE" w:rsidRPr="00E93B5B">
        <w:rPr>
          <w:i/>
          <w:sz w:val="26"/>
          <w:szCs w:val="26"/>
        </w:rPr>
        <w:t xml:space="preserve">hich </w:t>
      </w:r>
      <w:r w:rsidRPr="00E93B5B">
        <w:rPr>
          <w:i/>
          <w:sz w:val="26"/>
          <w:szCs w:val="26"/>
        </w:rPr>
        <w:t>in either case is caused by or arises out of the driving of any motor vehicle by any other person at any place in Swaziland and the injury or death is due to the negligence or other unlawful act of the person driving the motor vehicle (in this Act called “the driver) or of the owner of the motor vehicle or his servant in the execution of his duty.</w:t>
      </w:r>
      <w:r>
        <w:rPr>
          <w:sz w:val="26"/>
          <w:szCs w:val="26"/>
        </w:rPr>
        <w:t xml:space="preserve">” </w:t>
      </w:r>
    </w:p>
    <w:p w:rsidR="00AC5146" w:rsidRDefault="00AC5146" w:rsidP="00036C27">
      <w:pPr>
        <w:spacing w:line="360" w:lineRule="auto"/>
        <w:jc w:val="both"/>
        <w:rPr>
          <w:sz w:val="26"/>
          <w:szCs w:val="26"/>
        </w:rPr>
      </w:pPr>
    </w:p>
    <w:p w:rsidR="00036C27" w:rsidRDefault="00E93B5B" w:rsidP="0004566A">
      <w:pPr>
        <w:spacing w:line="360" w:lineRule="auto"/>
        <w:ind w:left="1440" w:hanging="1440"/>
        <w:jc w:val="both"/>
        <w:rPr>
          <w:sz w:val="26"/>
          <w:szCs w:val="26"/>
        </w:rPr>
      </w:pPr>
      <w:r>
        <w:rPr>
          <w:sz w:val="26"/>
          <w:szCs w:val="26"/>
        </w:rPr>
        <w:t>[</w:t>
      </w:r>
      <w:r w:rsidR="005B7CA9">
        <w:rPr>
          <w:sz w:val="26"/>
          <w:szCs w:val="26"/>
        </w:rPr>
        <w:t>8</w:t>
      </w:r>
      <w:r>
        <w:rPr>
          <w:sz w:val="26"/>
          <w:szCs w:val="26"/>
        </w:rPr>
        <w:t>]</w:t>
      </w:r>
      <w:r>
        <w:rPr>
          <w:sz w:val="26"/>
          <w:szCs w:val="26"/>
        </w:rPr>
        <w:tab/>
      </w:r>
      <w:r w:rsidR="0004566A">
        <w:rPr>
          <w:sz w:val="26"/>
          <w:szCs w:val="26"/>
        </w:rPr>
        <w:t>The definition of a third party by Mr. Masuku corresponds with that envisaged by Section 10 (1) of the Act.</w:t>
      </w:r>
    </w:p>
    <w:p w:rsidR="0004566A" w:rsidRDefault="0004566A" w:rsidP="0004566A">
      <w:pPr>
        <w:spacing w:line="360" w:lineRule="auto"/>
        <w:ind w:left="1440" w:hanging="1440"/>
        <w:jc w:val="both"/>
        <w:rPr>
          <w:sz w:val="26"/>
          <w:szCs w:val="26"/>
        </w:rPr>
      </w:pPr>
    </w:p>
    <w:p w:rsidR="0004566A" w:rsidRDefault="0004566A" w:rsidP="0004566A">
      <w:pPr>
        <w:spacing w:line="360" w:lineRule="auto"/>
        <w:ind w:left="1440" w:hanging="1440"/>
        <w:jc w:val="both"/>
        <w:rPr>
          <w:sz w:val="26"/>
          <w:szCs w:val="26"/>
        </w:rPr>
      </w:pPr>
      <w:r>
        <w:rPr>
          <w:sz w:val="26"/>
          <w:szCs w:val="26"/>
        </w:rPr>
        <w:t>[</w:t>
      </w:r>
      <w:r w:rsidR="005B7CA9">
        <w:rPr>
          <w:sz w:val="26"/>
          <w:szCs w:val="26"/>
        </w:rPr>
        <w:t>9</w:t>
      </w:r>
      <w:r>
        <w:rPr>
          <w:sz w:val="26"/>
          <w:szCs w:val="26"/>
        </w:rPr>
        <w:t>]</w:t>
      </w:r>
      <w:r>
        <w:rPr>
          <w:sz w:val="26"/>
          <w:szCs w:val="26"/>
        </w:rPr>
        <w:tab/>
        <w:t>From the reading of the Act</w:t>
      </w:r>
      <w:r w:rsidR="005B7CA9">
        <w:rPr>
          <w:sz w:val="26"/>
          <w:szCs w:val="26"/>
        </w:rPr>
        <w:t>,</w:t>
      </w:r>
      <w:r>
        <w:rPr>
          <w:sz w:val="26"/>
          <w:szCs w:val="26"/>
        </w:rPr>
        <w:t xml:space="preserve"> it categorises three classes as third party: i.e. </w:t>
      </w:r>
    </w:p>
    <w:p w:rsidR="0004566A" w:rsidRDefault="0004566A" w:rsidP="0004566A">
      <w:pPr>
        <w:spacing w:line="360" w:lineRule="auto"/>
        <w:ind w:left="1440" w:hanging="1440"/>
        <w:jc w:val="both"/>
        <w:rPr>
          <w:sz w:val="26"/>
          <w:szCs w:val="26"/>
        </w:rPr>
      </w:pPr>
    </w:p>
    <w:p w:rsidR="0004566A" w:rsidRDefault="0004566A" w:rsidP="0004566A">
      <w:pPr>
        <w:spacing w:line="360" w:lineRule="auto"/>
        <w:ind w:left="2160"/>
        <w:jc w:val="both"/>
        <w:rPr>
          <w:sz w:val="26"/>
          <w:szCs w:val="26"/>
        </w:rPr>
      </w:pPr>
      <w:r w:rsidRPr="0004566A">
        <w:rPr>
          <w:i/>
          <w:sz w:val="26"/>
          <w:szCs w:val="26"/>
        </w:rPr>
        <w:t>“any injured person; any dependant of the deceased and for purposes of claiming funeral expenses, relatives of the deceased</w:t>
      </w:r>
      <w:r>
        <w:rPr>
          <w:sz w:val="26"/>
          <w:szCs w:val="26"/>
        </w:rPr>
        <w:t>.”</w:t>
      </w:r>
    </w:p>
    <w:p w:rsidR="00036C27" w:rsidRDefault="00036C27" w:rsidP="00036C27">
      <w:pPr>
        <w:spacing w:line="360" w:lineRule="auto"/>
        <w:jc w:val="both"/>
        <w:rPr>
          <w:sz w:val="26"/>
          <w:szCs w:val="26"/>
        </w:rPr>
      </w:pPr>
    </w:p>
    <w:p w:rsidR="00042C68" w:rsidRDefault="0004566A" w:rsidP="0004566A">
      <w:pPr>
        <w:spacing w:line="360" w:lineRule="auto"/>
        <w:ind w:left="1440" w:hanging="1440"/>
        <w:jc w:val="both"/>
        <w:rPr>
          <w:sz w:val="26"/>
          <w:szCs w:val="26"/>
        </w:rPr>
      </w:pPr>
      <w:r>
        <w:rPr>
          <w:sz w:val="26"/>
          <w:szCs w:val="26"/>
        </w:rPr>
        <w:t>[1</w:t>
      </w:r>
      <w:r w:rsidR="005B7CA9">
        <w:rPr>
          <w:sz w:val="26"/>
          <w:szCs w:val="26"/>
        </w:rPr>
        <w:t>0</w:t>
      </w:r>
      <w:r>
        <w:rPr>
          <w:sz w:val="26"/>
          <w:szCs w:val="26"/>
        </w:rPr>
        <w:t>]</w:t>
      </w:r>
      <w:r>
        <w:rPr>
          <w:sz w:val="26"/>
          <w:szCs w:val="26"/>
        </w:rPr>
        <w:tab/>
        <w:t>A further reading shows that the third party claim is based on “</w:t>
      </w:r>
      <w:r w:rsidRPr="00300E33">
        <w:rPr>
          <w:i/>
          <w:sz w:val="26"/>
          <w:szCs w:val="26"/>
        </w:rPr>
        <w:t xml:space="preserve">the driving of any </w:t>
      </w:r>
      <w:r w:rsidR="00CA51BF" w:rsidRPr="00300E33">
        <w:rPr>
          <w:i/>
          <w:sz w:val="26"/>
          <w:szCs w:val="26"/>
        </w:rPr>
        <w:t>driving motor vehicle</w:t>
      </w:r>
      <w:r w:rsidR="00300E33">
        <w:rPr>
          <w:i/>
          <w:sz w:val="26"/>
          <w:szCs w:val="26"/>
        </w:rPr>
        <w:t xml:space="preserve"> driven by any other person</w:t>
      </w:r>
      <w:r w:rsidR="00CA51BF">
        <w:rPr>
          <w:sz w:val="26"/>
          <w:szCs w:val="26"/>
        </w:rPr>
        <w:t xml:space="preserve">”.  The use of </w:t>
      </w:r>
      <w:r w:rsidR="005B7CA9">
        <w:rPr>
          <w:sz w:val="26"/>
          <w:szCs w:val="26"/>
        </w:rPr>
        <w:t>“a</w:t>
      </w:r>
      <w:r w:rsidR="005B7CA9" w:rsidRPr="005B7CA9">
        <w:rPr>
          <w:i/>
          <w:sz w:val="26"/>
          <w:szCs w:val="26"/>
        </w:rPr>
        <w:t>ny other person</w:t>
      </w:r>
      <w:r w:rsidR="005B7CA9">
        <w:rPr>
          <w:sz w:val="26"/>
          <w:szCs w:val="26"/>
        </w:rPr>
        <w:t xml:space="preserve">” </w:t>
      </w:r>
      <w:r w:rsidR="00CA51BF">
        <w:rPr>
          <w:sz w:val="26"/>
          <w:szCs w:val="26"/>
        </w:rPr>
        <w:t>connotes that the third party cannot be the driver himself in order to claim under the fund.  In other words, the claimant cannot point to himself as the cause of the injury or death.  He must point to “</w:t>
      </w:r>
      <w:r w:rsidR="00CA51BF" w:rsidRPr="00300E33">
        <w:rPr>
          <w:i/>
          <w:sz w:val="26"/>
          <w:szCs w:val="26"/>
        </w:rPr>
        <w:t>other person</w:t>
      </w:r>
      <w:r w:rsidR="00CA51BF">
        <w:rPr>
          <w:sz w:val="26"/>
          <w:szCs w:val="26"/>
        </w:rPr>
        <w:t xml:space="preserve">”.  In </w:t>
      </w:r>
      <w:r w:rsidR="00CA51BF" w:rsidRPr="00CA51BF">
        <w:rPr>
          <w:i/>
          <w:sz w:val="26"/>
          <w:szCs w:val="26"/>
        </w:rPr>
        <w:t>casu</w:t>
      </w:r>
      <w:r w:rsidR="00CA51BF">
        <w:rPr>
          <w:sz w:val="26"/>
          <w:szCs w:val="26"/>
        </w:rPr>
        <w:t xml:space="preserve">, if the claimant was alive, he would point to himself.  This is not the spirit of the legislature.  It would be absurd to say in the present case the </w:t>
      </w:r>
      <w:r w:rsidR="005B7CA9">
        <w:rPr>
          <w:sz w:val="26"/>
          <w:szCs w:val="26"/>
        </w:rPr>
        <w:t>c</w:t>
      </w:r>
      <w:r w:rsidR="00CA51BF">
        <w:rPr>
          <w:sz w:val="26"/>
          <w:szCs w:val="26"/>
        </w:rPr>
        <w:t>l</w:t>
      </w:r>
      <w:r w:rsidR="005B7CA9">
        <w:rPr>
          <w:sz w:val="26"/>
          <w:szCs w:val="26"/>
        </w:rPr>
        <w:t>ai</w:t>
      </w:r>
      <w:r w:rsidR="00CA51BF">
        <w:rPr>
          <w:sz w:val="26"/>
          <w:szCs w:val="26"/>
        </w:rPr>
        <w:t>m</w:t>
      </w:r>
      <w:r w:rsidR="005B7CA9">
        <w:rPr>
          <w:sz w:val="26"/>
          <w:szCs w:val="26"/>
        </w:rPr>
        <w:t>a</w:t>
      </w:r>
      <w:r w:rsidR="00CA51BF">
        <w:rPr>
          <w:sz w:val="26"/>
          <w:szCs w:val="26"/>
        </w:rPr>
        <w:t xml:space="preserve">nts as dependants are </w:t>
      </w:r>
      <w:r w:rsidR="0098238A">
        <w:rPr>
          <w:sz w:val="26"/>
          <w:szCs w:val="26"/>
        </w:rPr>
        <w:t xml:space="preserve">pointing not to themselves but to the </w:t>
      </w:r>
      <w:r w:rsidR="0098238A">
        <w:rPr>
          <w:sz w:val="26"/>
          <w:szCs w:val="26"/>
        </w:rPr>
        <w:lastRenderedPageBreak/>
        <w:t>deceased as “</w:t>
      </w:r>
      <w:r w:rsidR="0098238A" w:rsidRPr="00300E33">
        <w:rPr>
          <w:i/>
          <w:sz w:val="26"/>
          <w:szCs w:val="26"/>
        </w:rPr>
        <w:t>other person</w:t>
      </w:r>
      <w:r w:rsidR="0098238A">
        <w:rPr>
          <w:sz w:val="26"/>
          <w:szCs w:val="26"/>
        </w:rPr>
        <w:t>” who caused the accident</w:t>
      </w:r>
      <w:r w:rsidR="00042C68">
        <w:rPr>
          <w:sz w:val="26"/>
          <w:szCs w:val="26"/>
        </w:rPr>
        <w:t>.  The efficacy of the Act would be defeated.</w:t>
      </w:r>
    </w:p>
    <w:p w:rsidR="00805A43" w:rsidRDefault="00300E33" w:rsidP="0004566A">
      <w:pPr>
        <w:spacing w:line="360" w:lineRule="auto"/>
        <w:ind w:left="1440" w:hanging="1440"/>
        <w:jc w:val="both"/>
        <w:rPr>
          <w:sz w:val="26"/>
          <w:szCs w:val="26"/>
        </w:rPr>
      </w:pPr>
      <w:r>
        <w:rPr>
          <w:sz w:val="26"/>
          <w:szCs w:val="26"/>
        </w:rPr>
        <w:tab/>
      </w:r>
    </w:p>
    <w:p w:rsidR="0098238A" w:rsidRPr="00042C68" w:rsidRDefault="0098238A" w:rsidP="0004566A">
      <w:pPr>
        <w:spacing w:line="360" w:lineRule="auto"/>
        <w:ind w:left="1440" w:hanging="1440"/>
        <w:jc w:val="both"/>
        <w:rPr>
          <w:i/>
          <w:sz w:val="26"/>
          <w:szCs w:val="26"/>
        </w:rPr>
      </w:pPr>
      <w:r>
        <w:rPr>
          <w:sz w:val="26"/>
          <w:szCs w:val="26"/>
        </w:rPr>
        <w:t>[1</w:t>
      </w:r>
      <w:r w:rsidR="005B7CA9">
        <w:rPr>
          <w:sz w:val="26"/>
          <w:szCs w:val="26"/>
        </w:rPr>
        <w:t>1</w:t>
      </w:r>
      <w:r>
        <w:rPr>
          <w:sz w:val="26"/>
          <w:szCs w:val="26"/>
        </w:rPr>
        <w:t>]</w:t>
      </w:r>
      <w:r>
        <w:rPr>
          <w:sz w:val="26"/>
          <w:szCs w:val="26"/>
        </w:rPr>
        <w:tab/>
        <w:t xml:space="preserve">A further salient feature of this provision is </w:t>
      </w:r>
      <w:r w:rsidR="00E73E9C">
        <w:rPr>
          <w:sz w:val="26"/>
          <w:szCs w:val="26"/>
        </w:rPr>
        <w:t>“</w:t>
      </w:r>
      <w:r w:rsidRPr="00042C68">
        <w:rPr>
          <w:i/>
          <w:sz w:val="26"/>
          <w:szCs w:val="26"/>
        </w:rPr>
        <w:t>negligence or other unlawful act of the driver</w:t>
      </w:r>
      <w:r w:rsidR="00E73E9C">
        <w:rPr>
          <w:i/>
          <w:sz w:val="26"/>
          <w:szCs w:val="26"/>
        </w:rPr>
        <w:t>”</w:t>
      </w:r>
      <w:r w:rsidRPr="00042C68">
        <w:rPr>
          <w:i/>
          <w:sz w:val="26"/>
          <w:szCs w:val="26"/>
        </w:rPr>
        <w:t>.</w:t>
      </w:r>
    </w:p>
    <w:p w:rsidR="00036C27" w:rsidRDefault="00036C27" w:rsidP="00036C27">
      <w:pPr>
        <w:spacing w:line="360" w:lineRule="auto"/>
        <w:jc w:val="both"/>
        <w:rPr>
          <w:sz w:val="26"/>
          <w:szCs w:val="26"/>
        </w:rPr>
      </w:pPr>
    </w:p>
    <w:p w:rsidR="0098238A" w:rsidRPr="00720664" w:rsidRDefault="0098238A" w:rsidP="00042C68">
      <w:pPr>
        <w:spacing w:line="360" w:lineRule="auto"/>
        <w:ind w:left="1440" w:hanging="1440"/>
        <w:jc w:val="both"/>
        <w:rPr>
          <w:i/>
          <w:sz w:val="26"/>
          <w:szCs w:val="26"/>
        </w:rPr>
      </w:pPr>
      <w:r>
        <w:rPr>
          <w:sz w:val="26"/>
          <w:szCs w:val="26"/>
        </w:rPr>
        <w:t>[1</w:t>
      </w:r>
      <w:r w:rsidR="005B7CA9">
        <w:rPr>
          <w:sz w:val="26"/>
          <w:szCs w:val="26"/>
        </w:rPr>
        <w:t>2</w:t>
      </w:r>
      <w:r>
        <w:rPr>
          <w:sz w:val="26"/>
          <w:szCs w:val="26"/>
        </w:rPr>
        <w:t>]</w:t>
      </w:r>
      <w:r>
        <w:rPr>
          <w:sz w:val="26"/>
          <w:szCs w:val="26"/>
        </w:rPr>
        <w:tab/>
        <w:t xml:space="preserve">The </w:t>
      </w:r>
      <w:r w:rsidR="00042C68">
        <w:rPr>
          <w:sz w:val="26"/>
          <w:szCs w:val="26"/>
        </w:rPr>
        <w:t>“</w:t>
      </w:r>
      <w:r w:rsidRPr="0019328D">
        <w:rPr>
          <w:i/>
          <w:sz w:val="26"/>
          <w:szCs w:val="26"/>
        </w:rPr>
        <w:t>negligence or the unlawful act</w:t>
      </w:r>
      <w:r w:rsidR="00042C68">
        <w:rPr>
          <w:sz w:val="26"/>
          <w:szCs w:val="26"/>
        </w:rPr>
        <w:t>”</w:t>
      </w:r>
      <w:r>
        <w:rPr>
          <w:sz w:val="26"/>
          <w:szCs w:val="26"/>
        </w:rPr>
        <w:t xml:space="preserve"> must be alleged in the particulars of claim.  In </w:t>
      </w:r>
      <w:r w:rsidRPr="0098238A">
        <w:rPr>
          <w:i/>
          <w:sz w:val="26"/>
          <w:szCs w:val="26"/>
        </w:rPr>
        <w:t>casu</w:t>
      </w:r>
      <w:r>
        <w:rPr>
          <w:sz w:val="26"/>
          <w:szCs w:val="26"/>
        </w:rPr>
        <w:t>, plaintiff states at paragraphs 11 and 12</w:t>
      </w:r>
      <w:r w:rsidR="00E73E9C">
        <w:rPr>
          <w:sz w:val="26"/>
          <w:szCs w:val="26"/>
        </w:rPr>
        <w:t>:</w:t>
      </w:r>
    </w:p>
    <w:p w:rsidR="003B489C" w:rsidRPr="00720664" w:rsidRDefault="003B489C" w:rsidP="00720664">
      <w:pPr>
        <w:ind w:left="720" w:firstLine="720"/>
        <w:jc w:val="both"/>
        <w:rPr>
          <w:i/>
          <w:sz w:val="26"/>
          <w:szCs w:val="26"/>
        </w:rPr>
      </w:pPr>
    </w:p>
    <w:p w:rsidR="00824ED7" w:rsidRPr="00824ED7" w:rsidRDefault="00824ED7" w:rsidP="00824ED7">
      <w:pPr>
        <w:spacing w:line="360" w:lineRule="auto"/>
        <w:ind w:left="2880" w:hanging="720"/>
        <w:jc w:val="both"/>
        <w:rPr>
          <w:i/>
          <w:sz w:val="26"/>
          <w:szCs w:val="26"/>
        </w:rPr>
      </w:pPr>
      <w:r>
        <w:rPr>
          <w:sz w:val="26"/>
          <w:szCs w:val="26"/>
        </w:rPr>
        <w:t>“</w:t>
      </w:r>
      <w:r w:rsidR="003B489C" w:rsidRPr="00824ED7">
        <w:rPr>
          <w:i/>
          <w:sz w:val="26"/>
          <w:szCs w:val="26"/>
        </w:rPr>
        <w:t>11</w:t>
      </w:r>
      <w:r w:rsidRPr="00824ED7">
        <w:rPr>
          <w:i/>
          <w:sz w:val="26"/>
          <w:szCs w:val="26"/>
        </w:rPr>
        <w:t>.</w:t>
      </w:r>
      <w:r w:rsidRPr="00824ED7">
        <w:rPr>
          <w:i/>
          <w:sz w:val="26"/>
          <w:szCs w:val="26"/>
        </w:rPr>
        <w:tab/>
        <w:t>The defendant is liable to compensate the 1</w:t>
      </w:r>
      <w:r w:rsidRPr="00824ED7">
        <w:rPr>
          <w:i/>
          <w:sz w:val="26"/>
          <w:szCs w:val="26"/>
          <w:vertAlign w:val="superscript"/>
        </w:rPr>
        <w:t>st</w:t>
      </w:r>
      <w:r w:rsidRPr="00824ED7">
        <w:rPr>
          <w:i/>
          <w:sz w:val="26"/>
          <w:szCs w:val="26"/>
        </w:rPr>
        <w:t>, 2</w:t>
      </w:r>
      <w:r w:rsidRPr="00824ED7">
        <w:rPr>
          <w:i/>
          <w:sz w:val="26"/>
          <w:szCs w:val="26"/>
          <w:vertAlign w:val="superscript"/>
        </w:rPr>
        <w:t>nd</w:t>
      </w:r>
      <w:r w:rsidRPr="00824ED7">
        <w:rPr>
          <w:i/>
          <w:sz w:val="26"/>
          <w:szCs w:val="26"/>
        </w:rPr>
        <w:t xml:space="preserve"> and 3</w:t>
      </w:r>
      <w:r w:rsidRPr="00824ED7">
        <w:rPr>
          <w:i/>
          <w:sz w:val="26"/>
          <w:szCs w:val="26"/>
          <w:vertAlign w:val="superscript"/>
        </w:rPr>
        <w:t>rd</w:t>
      </w:r>
      <w:r w:rsidRPr="00824ED7">
        <w:rPr>
          <w:i/>
          <w:sz w:val="26"/>
          <w:szCs w:val="26"/>
        </w:rPr>
        <w:t xml:space="preserve"> plaintiffs’ for loss of support as a result of the motor vehicle accident which claimed the life of the late Samuel Gama.</w:t>
      </w:r>
    </w:p>
    <w:p w:rsidR="00824ED7" w:rsidRPr="00824ED7" w:rsidRDefault="00824ED7" w:rsidP="00824ED7">
      <w:pPr>
        <w:spacing w:line="360" w:lineRule="auto"/>
        <w:ind w:left="1440" w:firstLine="720"/>
        <w:jc w:val="both"/>
        <w:rPr>
          <w:i/>
          <w:sz w:val="26"/>
          <w:szCs w:val="26"/>
        </w:rPr>
      </w:pPr>
    </w:p>
    <w:p w:rsidR="00036C27" w:rsidRDefault="003B489C" w:rsidP="00824ED7">
      <w:pPr>
        <w:spacing w:line="360" w:lineRule="auto"/>
        <w:ind w:left="2880" w:hanging="720"/>
        <w:jc w:val="both"/>
        <w:rPr>
          <w:sz w:val="26"/>
          <w:szCs w:val="26"/>
        </w:rPr>
      </w:pPr>
      <w:r w:rsidRPr="00824ED7">
        <w:rPr>
          <w:i/>
          <w:sz w:val="26"/>
          <w:szCs w:val="26"/>
        </w:rPr>
        <w:t>12.</w:t>
      </w:r>
      <w:r w:rsidR="00824ED7" w:rsidRPr="00824ED7">
        <w:rPr>
          <w:i/>
          <w:sz w:val="26"/>
          <w:szCs w:val="26"/>
        </w:rPr>
        <w:tab/>
        <w:t>The motor vehicle accident which claimed the life of the said Samuel Gama was caused by mechanical faults on the vehicle registered as SG 034 CT and could not be attributed to the negligence of the late Samuel Gama.</w:t>
      </w:r>
      <w:r w:rsidR="00824ED7">
        <w:rPr>
          <w:sz w:val="26"/>
          <w:szCs w:val="26"/>
        </w:rPr>
        <w:t>”</w:t>
      </w:r>
    </w:p>
    <w:p w:rsidR="00036C27" w:rsidRDefault="00036C27" w:rsidP="00036C27">
      <w:pPr>
        <w:spacing w:line="360" w:lineRule="auto"/>
        <w:jc w:val="both"/>
        <w:rPr>
          <w:sz w:val="26"/>
          <w:szCs w:val="26"/>
        </w:rPr>
      </w:pPr>
    </w:p>
    <w:p w:rsidR="00036C27" w:rsidRDefault="0098238A" w:rsidP="003B489C">
      <w:pPr>
        <w:spacing w:line="360" w:lineRule="auto"/>
        <w:ind w:left="1440" w:hanging="1440"/>
        <w:jc w:val="both"/>
        <w:rPr>
          <w:sz w:val="26"/>
          <w:szCs w:val="26"/>
        </w:rPr>
      </w:pPr>
      <w:r>
        <w:rPr>
          <w:sz w:val="26"/>
          <w:szCs w:val="26"/>
        </w:rPr>
        <w:t>[1</w:t>
      </w:r>
      <w:r w:rsidR="005B7CA9">
        <w:rPr>
          <w:sz w:val="26"/>
          <w:szCs w:val="26"/>
        </w:rPr>
        <w:t>3</w:t>
      </w:r>
      <w:r>
        <w:rPr>
          <w:sz w:val="26"/>
          <w:szCs w:val="26"/>
        </w:rPr>
        <w:t>]</w:t>
      </w:r>
      <w:r>
        <w:rPr>
          <w:sz w:val="26"/>
          <w:szCs w:val="26"/>
        </w:rPr>
        <w:tab/>
        <w:t>The allegation that the driver was not negligent when the Act</w:t>
      </w:r>
      <w:r w:rsidR="003B489C">
        <w:rPr>
          <w:sz w:val="26"/>
          <w:szCs w:val="26"/>
        </w:rPr>
        <w:t xml:space="preserve"> expressly calls for the driver to be negligent in order to successfully claim for compensation </w:t>
      </w:r>
      <w:r w:rsidR="00225D68">
        <w:rPr>
          <w:sz w:val="26"/>
          <w:szCs w:val="26"/>
        </w:rPr>
        <w:t xml:space="preserve">under the Act renders plaintiff action to be groundless and therefore without </w:t>
      </w:r>
      <w:r w:rsidR="00225D68" w:rsidRPr="00225D68">
        <w:rPr>
          <w:i/>
          <w:sz w:val="26"/>
          <w:szCs w:val="26"/>
        </w:rPr>
        <w:t>causa</w:t>
      </w:r>
      <w:r w:rsidR="00225D68">
        <w:rPr>
          <w:sz w:val="26"/>
          <w:szCs w:val="26"/>
        </w:rPr>
        <w:t>.</w:t>
      </w:r>
    </w:p>
    <w:p w:rsidR="00720664" w:rsidRDefault="00720664" w:rsidP="003B489C">
      <w:pPr>
        <w:spacing w:line="360" w:lineRule="auto"/>
        <w:ind w:left="1440" w:hanging="1440"/>
        <w:jc w:val="both"/>
        <w:rPr>
          <w:sz w:val="26"/>
          <w:szCs w:val="26"/>
        </w:rPr>
      </w:pPr>
    </w:p>
    <w:p w:rsidR="00036C27" w:rsidRDefault="00225D68" w:rsidP="00225D68">
      <w:pPr>
        <w:spacing w:line="360" w:lineRule="auto"/>
        <w:ind w:left="1440" w:hanging="1440"/>
        <w:jc w:val="both"/>
        <w:rPr>
          <w:sz w:val="26"/>
          <w:szCs w:val="26"/>
        </w:rPr>
      </w:pPr>
      <w:r>
        <w:rPr>
          <w:sz w:val="26"/>
          <w:szCs w:val="26"/>
        </w:rPr>
        <w:t>[1</w:t>
      </w:r>
      <w:r w:rsidR="005B7CA9">
        <w:rPr>
          <w:sz w:val="26"/>
          <w:szCs w:val="26"/>
        </w:rPr>
        <w:t>4</w:t>
      </w:r>
      <w:r>
        <w:rPr>
          <w:sz w:val="26"/>
          <w:szCs w:val="26"/>
        </w:rPr>
        <w:t>]</w:t>
      </w:r>
      <w:r>
        <w:rPr>
          <w:sz w:val="26"/>
          <w:szCs w:val="26"/>
        </w:rPr>
        <w:tab/>
      </w:r>
      <w:r w:rsidRPr="00225D68">
        <w:rPr>
          <w:b/>
          <w:sz w:val="26"/>
          <w:szCs w:val="26"/>
        </w:rPr>
        <w:t>Kunleben J.</w:t>
      </w:r>
      <w:r>
        <w:rPr>
          <w:sz w:val="26"/>
          <w:szCs w:val="26"/>
        </w:rPr>
        <w:t xml:space="preserve"> in </w:t>
      </w:r>
      <w:r w:rsidRPr="00225D68">
        <w:rPr>
          <w:b/>
          <w:sz w:val="26"/>
          <w:szCs w:val="26"/>
        </w:rPr>
        <w:t>Stegen and Others v Shield Insurance Co. Ltd. 1976 (2) S.A. 175</w:t>
      </w:r>
      <w:r>
        <w:rPr>
          <w:sz w:val="26"/>
          <w:szCs w:val="26"/>
        </w:rPr>
        <w:t xml:space="preserve"> at 177 adjudicating on the question of a third party on a section which is </w:t>
      </w:r>
      <w:r w:rsidRPr="00225D68">
        <w:rPr>
          <w:i/>
          <w:sz w:val="26"/>
          <w:szCs w:val="26"/>
        </w:rPr>
        <w:t>pari material</w:t>
      </w:r>
      <w:r>
        <w:rPr>
          <w:sz w:val="26"/>
          <w:szCs w:val="26"/>
        </w:rPr>
        <w:t xml:space="preserve"> with ours stated:</w:t>
      </w:r>
    </w:p>
    <w:p w:rsidR="0041640A" w:rsidRDefault="0041640A" w:rsidP="00225D68">
      <w:pPr>
        <w:spacing w:line="360" w:lineRule="auto"/>
        <w:ind w:left="1440" w:hanging="1440"/>
        <w:jc w:val="both"/>
        <w:rPr>
          <w:sz w:val="26"/>
          <w:szCs w:val="26"/>
        </w:rPr>
      </w:pPr>
    </w:p>
    <w:p w:rsidR="00225D68" w:rsidRDefault="00225D68" w:rsidP="00225D68">
      <w:pPr>
        <w:spacing w:line="360" w:lineRule="auto"/>
        <w:ind w:left="2160"/>
        <w:jc w:val="both"/>
        <w:rPr>
          <w:sz w:val="26"/>
          <w:szCs w:val="26"/>
        </w:rPr>
      </w:pPr>
      <w:r>
        <w:rPr>
          <w:sz w:val="26"/>
          <w:szCs w:val="26"/>
        </w:rPr>
        <w:t>“</w:t>
      </w:r>
      <w:r w:rsidRPr="00225D68">
        <w:rPr>
          <w:i/>
          <w:sz w:val="26"/>
          <w:szCs w:val="26"/>
        </w:rPr>
        <w:t>The section in terms obliges the registered company to compensate “any person whatsoever who is injured in the circumstances stipulated</w:t>
      </w:r>
      <w:r>
        <w:rPr>
          <w:sz w:val="26"/>
          <w:szCs w:val="26"/>
        </w:rPr>
        <w:t>”.</w:t>
      </w:r>
    </w:p>
    <w:p w:rsidR="00090E5D" w:rsidRDefault="00090E5D" w:rsidP="00036C27">
      <w:pPr>
        <w:spacing w:line="360" w:lineRule="auto"/>
        <w:jc w:val="both"/>
        <w:rPr>
          <w:sz w:val="26"/>
          <w:szCs w:val="26"/>
        </w:rPr>
      </w:pPr>
    </w:p>
    <w:p w:rsidR="00036C27" w:rsidRDefault="00090E5D" w:rsidP="00083E4D">
      <w:pPr>
        <w:spacing w:line="360" w:lineRule="auto"/>
        <w:ind w:left="1440" w:hanging="1440"/>
        <w:jc w:val="both"/>
        <w:rPr>
          <w:sz w:val="26"/>
          <w:szCs w:val="26"/>
        </w:rPr>
      </w:pPr>
      <w:r>
        <w:rPr>
          <w:sz w:val="26"/>
          <w:szCs w:val="26"/>
        </w:rPr>
        <w:t>[1</w:t>
      </w:r>
      <w:r w:rsidR="005B7CA9">
        <w:rPr>
          <w:sz w:val="26"/>
          <w:szCs w:val="26"/>
        </w:rPr>
        <w:t>5</w:t>
      </w:r>
      <w:r>
        <w:rPr>
          <w:sz w:val="26"/>
          <w:szCs w:val="26"/>
        </w:rPr>
        <w:t>]</w:t>
      </w:r>
      <w:r>
        <w:rPr>
          <w:sz w:val="26"/>
          <w:szCs w:val="26"/>
        </w:rPr>
        <w:tab/>
      </w:r>
      <w:r w:rsidR="00083E4D">
        <w:rPr>
          <w:sz w:val="26"/>
          <w:szCs w:val="26"/>
        </w:rPr>
        <w:t xml:space="preserve">In the </w:t>
      </w:r>
      <w:r w:rsidR="00E73E9C">
        <w:rPr>
          <w:b/>
          <w:sz w:val="26"/>
          <w:szCs w:val="26"/>
        </w:rPr>
        <w:t>Steg</w:t>
      </w:r>
      <w:r w:rsidR="00083E4D" w:rsidRPr="00083E4D">
        <w:rPr>
          <w:b/>
          <w:sz w:val="26"/>
          <w:szCs w:val="26"/>
        </w:rPr>
        <w:t xml:space="preserve">en </w:t>
      </w:r>
      <w:r w:rsidR="00083E4D">
        <w:rPr>
          <w:sz w:val="26"/>
          <w:szCs w:val="26"/>
        </w:rPr>
        <w:t xml:space="preserve">case </w:t>
      </w:r>
      <w:r w:rsidR="00083E4D" w:rsidRPr="00083E4D">
        <w:rPr>
          <w:i/>
          <w:sz w:val="26"/>
          <w:szCs w:val="26"/>
        </w:rPr>
        <w:t>supra</w:t>
      </w:r>
      <w:r w:rsidR="00083E4D">
        <w:rPr>
          <w:sz w:val="26"/>
          <w:szCs w:val="26"/>
        </w:rPr>
        <w:t>, the deceased was injured while being chauffeured in “</w:t>
      </w:r>
      <w:r w:rsidR="00083E4D" w:rsidRPr="00083E4D">
        <w:rPr>
          <w:i/>
          <w:sz w:val="26"/>
          <w:szCs w:val="26"/>
        </w:rPr>
        <w:t>her own motor vehicle by her driver</w:t>
      </w:r>
      <w:r w:rsidR="00083E4D">
        <w:rPr>
          <w:sz w:val="26"/>
          <w:szCs w:val="26"/>
        </w:rPr>
        <w:t>”.  The court upheld plaintiff exception to the plea on the basis that she could claim.</w:t>
      </w:r>
    </w:p>
    <w:p w:rsidR="00083E4D" w:rsidRDefault="00083E4D" w:rsidP="00083E4D">
      <w:pPr>
        <w:spacing w:line="360" w:lineRule="auto"/>
        <w:ind w:left="1440" w:hanging="1440"/>
        <w:jc w:val="both"/>
        <w:rPr>
          <w:sz w:val="26"/>
          <w:szCs w:val="26"/>
        </w:rPr>
      </w:pPr>
    </w:p>
    <w:p w:rsidR="00083E4D" w:rsidRDefault="00083E4D" w:rsidP="00083E4D">
      <w:pPr>
        <w:spacing w:line="360" w:lineRule="auto"/>
        <w:ind w:left="1440" w:hanging="1440"/>
        <w:jc w:val="both"/>
        <w:rPr>
          <w:sz w:val="26"/>
          <w:szCs w:val="26"/>
        </w:rPr>
      </w:pPr>
      <w:r>
        <w:rPr>
          <w:sz w:val="26"/>
          <w:szCs w:val="26"/>
        </w:rPr>
        <w:t>[1</w:t>
      </w:r>
      <w:r w:rsidR="005B7CA9">
        <w:rPr>
          <w:sz w:val="26"/>
          <w:szCs w:val="26"/>
        </w:rPr>
        <w:t>6</w:t>
      </w:r>
      <w:r>
        <w:rPr>
          <w:sz w:val="26"/>
          <w:szCs w:val="26"/>
        </w:rPr>
        <w:t>]</w:t>
      </w:r>
      <w:r>
        <w:rPr>
          <w:sz w:val="26"/>
          <w:szCs w:val="26"/>
        </w:rPr>
        <w:tab/>
        <w:t xml:space="preserve">These facts are slightly different </w:t>
      </w:r>
      <w:r w:rsidR="00042C68">
        <w:rPr>
          <w:sz w:val="26"/>
          <w:szCs w:val="26"/>
        </w:rPr>
        <w:t>from</w:t>
      </w:r>
      <w:r>
        <w:rPr>
          <w:sz w:val="26"/>
          <w:szCs w:val="26"/>
        </w:rPr>
        <w:t xml:space="preserve"> the present case by reason that in </w:t>
      </w:r>
      <w:r w:rsidRPr="00B97E4B">
        <w:rPr>
          <w:i/>
          <w:sz w:val="26"/>
          <w:szCs w:val="26"/>
        </w:rPr>
        <w:t>casu</w:t>
      </w:r>
      <w:r>
        <w:rPr>
          <w:sz w:val="26"/>
          <w:szCs w:val="26"/>
        </w:rPr>
        <w:t xml:space="preserve"> the deceased was the one driving while in </w:t>
      </w:r>
      <w:r w:rsidR="00E73E9C">
        <w:rPr>
          <w:b/>
          <w:sz w:val="26"/>
          <w:szCs w:val="26"/>
        </w:rPr>
        <w:t>Steg</w:t>
      </w:r>
      <w:r w:rsidRPr="00B468AF">
        <w:rPr>
          <w:b/>
          <w:sz w:val="26"/>
          <w:szCs w:val="26"/>
        </w:rPr>
        <w:t>en</w:t>
      </w:r>
      <w:r>
        <w:rPr>
          <w:sz w:val="26"/>
          <w:szCs w:val="26"/>
        </w:rPr>
        <w:t xml:space="preserve"> </w:t>
      </w:r>
      <w:r w:rsidRPr="00B468AF">
        <w:rPr>
          <w:i/>
          <w:sz w:val="26"/>
          <w:szCs w:val="26"/>
        </w:rPr>
        <w:t>op.cit.,</w:t>
      </w:r>
      <w:r>
        <w:rPr>
          <w:sz w:val="26"/>
          <w:szCs w:val="26"/>
        </w:rPr>
        <w:t xml:space="preserve"> she was considered by the cour</w:t>
      </w:r>
      <w:r w:rsidR="00B468AF">
        <w:rPr>
          <w:sz w:val="26"/>
          <w:szCs w:val="26"/>
        </w:rPr>
        <w:t xml:space="preserve">t </w:t>
      </w:r>
      <w:r w:rsidR="00B97E4B">
        <w:rPr>
          <w:sz w:val="26"/>
          <w:szCs w:val="26"/>
        </w:rPr>
        <w:t xml:space="preserve">as passenger and consideration given to the language </w:t>
      </w:r>
      <w:r w:rsidR="00042C68">
        <w:rPr>
          <w:sz w:val="26"/>
          <w:szCs w:val="26"/>
        </w:rPr>
        <w:t>“</w:t>
      </w:r>
      <w:r w:rsidR="00B97E4B" w:rsidRPr="0019328D">
        <w:rPr>
          <w:i/>
          <w:sz w:val="26"/>
          <w:szCs w:val="26"/>
        </w:rPr>
        <w:t>any motor vehicle</w:t>
      </w:r>
      <w:r w:rsidR="0019328D">
        <w:rPr>
          <w:sz w:val="26"/>
          <w:szCs w:val="26"/>
        </w:rPr>
        <w:t>”</w:t>
      </w:r>
      <w:r w:rsidR="00B97E4B">
        <w:rPr>
          <w:sz w:val="26"/>
          <w:szCs w:val="26"/>
        </w:rPr>
        <w:t xml:space="preserve"> to me it is immaterial that the motor vehicle belongs to the third party.  It was established that the injury or death was caused by “</w:t>
      </w:r>
      <w:r w:rsidR="00B97E4B" w:rsidRPr="00B97E4B">
        <w:rPr>
          <w:i/>
          <w:sz w:val="26"/>
          <w:szCs w:val="26"/>
        </w:rPr>
        <w:t>other person</w:t>
      </w:r>
      <w:r w:rsidR="00B97E4B">
        <w:rPr>
          <w:sz w:val="26"/>
          <w:szCs w:val="26"/>
        </w:rPr>
        <w:t xml:space="preserve">”.  This cannot be said in </w:t>
      </w:r>
      <w:r w:rsidR="00B97E4B" w:rsidRPr="00B97E4B">
        <w:rPr>
          <w:i/>
          <w:sz w:val="26"/>
          <w:szCs w:val="26"/>
        </w:rPr>
        <w:t>casu</w:t>
      </w:r>
      <w:r w:rsidR="00B97E4B">
        <w:rPr>
          <w:sz w:val="26"/>
          <w:szCs w:val="26"/>
        </w:rPr>
        <w:t xml:space="preserve"> and therefore plaintiffs</w:t>
      </w:r>
      <w:r w:rsidR="00824ED7">
        <w:rPr>
          <w:sz w:val="26"/>
          <w:szCs w:val="26"/>
        </w:rPr>
        <w:t>’</w:t>
      </w:r>
      <w:r w:rsidR="00B97E4B">
        <w:rPr>
          <w:sz w:val="26"/>
          <w:szCs w:val="26"/>
        </w:rPr>
        <w:t xml:space="preserve"> action stands to be thrown out roo</w:t>
      </w:r>
      <w:r w:rsidR="0019328D">
        <w:rPr>
          <w:sz w:val="26"/>
          <w:szCs w:val="26"/>
        </w:rPr>
        <w:t>t</w:t>
      </w:r>
      <w:r w:rsidR="00B97E4B">
        <w:rPr>
          <w:sz w:val="26"/>
          <w:szCs w:val="26"/>
        </w:rPr>
        <w:t xml:space="preserve"> and branch as it were.</w:t>
      </w:r>
    </w:p>
    <w:p w:rsidR="00B97E4B" w:rsidRDefault="00B97E4B" w:rsidP="00083E4D">
      <w:pPr>
        <w:spacing w:line="360" w:lineRule="auto"/>
        <w:ind w:left="1440" w:hanging="1440"/>
        <w:jc w:val="both"/>
        <w:rPr>
          <w:sz w:val="26"/>
          <w:szCs w:val="26"/>
        </w:rPr>
      </w:pPr>
    </w:p>
    <w:p w:rsidR="00B97E4B" w:rsidRDefault="00B97E4B" w:rsidP="00083E4D">
      <w:pPr>
        <w:spacing w:line="360" w:lineRule="auto"/>
        <w:ind w:left="1440" w:hanging="1440"/>
        <w:jc w:val="both"/>
        <w:rPr>
          <w:sz w:val="26"/>
          <w:szCs w:val="26"/>
        </w:rPr>
      </w:pPr>
      <w:r>
        <w:rPr>
          <w:sz w:val="26"/>
          <w:szCs w:val="26"/>
        </w:rPr>
        <w:t>[1</w:t>
      </w:r>
      <w:r w:rsidR="005B7CA9">
        <w:rPr>
          <w:sz w:val="26"/>
          <w:szCs w:val="26"/>
        </w:rPr>
        <w:t>7</w:t>
      </w:r>
      <w:r>
        <w:rPr>
          <w:sz w:val="26"/>
          <w:szCs w:val="26"/>
        </w:rPr>
        <w:t>]</w:t>
      </w:r>
      <w:r>
        <w:rPr>
          <w:sz w:val="26"/>
          <w:szCs w:val="26"/>
        </w:rPr>
        <w:tab/>
        <w:t xml:space="preserve">In </w:t>
      </w:r>
      <w:r w:rsidR="0019328D">
        <w:rPr>
          <w:sz w:val="26"/>
          <w:szCs w:val="26"/>
        </w:rPr>
        <w:t xml:space="preserve">the </w:t>
      </w:r>
      <w:r>
        <w:rPr>
          <w:sz w:val="26"/>
          <w:szCs w:val="26"/>
        </w:rPr>
        <w:t>totality of the above;</w:t>
      </w:r>
    </w:p>
    <w:p w:rsidR="00B97E4B" w:rsidRDefault="00B97E4B" w:rsidP="00083E4D">
      <w:pPr>
        <w:spacing w:line="360" w:lineRule="auto"/>
        <w:ind w:left="1440" w:hanging="1440"/>
        <w:jc w:val="both"/>
        <w:rPr>
          <w:sz w:val="26"/>
          <w:szCs w:val="26"/>
        </w:rPr>
      </w:pPr>
    </w:p>
    <w:p w:rsidR="00B97E4B" w:rsidRDefault="00B97E4B" w:rsidP="00B97E4B">
      <w:pPr>
        <w:pStyle w:val="ListParagraph"/>
        <w:numPr>
          <w:ilvl w:val="0"/>
          <w:numId w:val="3"/>
        </w:numPr>
        <w:spacing w:line="360" w:lineRule="auto"/>
        <w:jc w:val="both"/>
        <w:rPr>
          <w:sz w:val="26"/>
          <w:szCs w:val="26"/>
        </w:rPr>
      </w:pPr>
      <w:r>
        <w:rPr>
          <w:sz w:val="26"/>
          <w:szCs w:val="26"/>
        </w:rPr>
        <w:t>Plaintiffs’ action is dismissed;</w:t>
      </w:r>
    </w:p>
    <w:p w:rsidR="00B97E4B" w:rsidRPr="00B97E4B" w:rsidRDefault="00B97E4B" w:rsidP="00B97E4B">
      <w:pPr>
        <w:pStyle w:val="ListParagraph"/>
        <w:numPr>
          <w:ilvl w:val="0"/>
          <w:numId w:val="3"/>
        </w:numPr>
        <w:spacing w:line="360" w:lineRule="auto"/>
        <w:jc w:val="both"/>
        <w:rPr>
          <w:sz w:val="26"/>
          <w:szCs w:val="26"/>
        </w:rPr>
      </w:pPr>
      <w:r>
        <w:rPr>
          <w:sz w:val="26"/>
          <w:szCs w:val="26"/>
        </w:rPr>
        <w:t>Costs to follow the event.</w:t>
      </w:r>
    </w:p>
    <w:p w:rsidR="00036C27" w:rsidRDefault="00036C27" w:rsidP="00036C27">
      <w:pPr>
        <w:spacing w:line="360" w:lineRule="auto"/>
        <w:jc w:val="both"/>
        <w:rPr>
          <w:sz w:val="26"/>
          <w:szCs w:val="26"/>
        </w:rPr>
      </w:pPr>
    </w:p>
    <w:p w:rsidR="0019328D" w:rsidRDefault="0019328D" w:rsidP="00036C27">
      <w:pPr>
        <w:spacing w:line="360" w:lineRule="auto"/>
        <w:jc w:val="both"/>
        <w:rPr>
          <w:sz w:val="26"/>
          <w:szCs w:val="26"/>
        </w:rPr>
      </w:pPr>
    </w:p>
    <w:p w:rsidR="00036C27" w:rsidRDefault="00B97E4B" w:rsidP="00B97E4B">
      <w:pPr>
        <w:spacing w:line="360" w:lineRule="auto"/>
        <w:jc w:val="center"/>
        <w:rPr>
          <w:sz w:val="26"/>
          <w:szCs w:val="26"/>
        </w:rPr>
      </w:pPr>
      <w:r>
        <w:rPr>
          <w:sz w:val="26"/>
          <w:szCs w:val="26"/>
        </w:rPr>
        <w:t>_____________________</w:t>
      </w:r>
    </w:p>
    <w:p w:rsidR="00036C27" w:rsidRPr="00B97E4B" w:rsidRDefault="00B97E4B" w:rsidP="00B97E4B">
      <w:pPr>
        <w:spacing w:line="360" w:lineRule="auto"/>
        <w:jc w:val="center"/>
        <w:rPr>
          <w:b/>
          <w:sz w:val="26"/>
          <w:szCs w:val="26"/>
        </w:rPr>
      </w:pPr>
      <w:r w:rsidRPr="00B97E4B">
        <w:rPr>
          <w:b/>
          <w:sz w:val="26"/>
          <w:szCs w:val="26"/>
        </w:rPr>
        <w:t>M. DLAMINI</w:t>
      </w:r>
    </w:p>
    <w:p w:rsidR="00B97E4B" w:rsidRPr="00B97E4B" w:rsidRDefault="00B97E4B" w:rsidP="00B97E4B">
      <w:pPr>
        <w:spacing w:line="360" w:lineRule="auto"/>
        <w:jc w:val="center"/>
        <w:rPr>
          <w:b/>
          <w:sz w:val="26"/>
          <w:szCs w:val="26"/>
        </w:rPr>
      </w:pPr>
      <w:r w:rsidRPr="00B97E4B">
        <w:rPr>
          <w:b/>
          <w:sz w:val="26"/>
          <w:szCs w:val="26"/>
        </w:rPr>
        <w:t>JUDGE</w:t>
      </w:r>
    </w:p>
    <w:p w:rsidR="00036C27" w:rsidRDefault="00036C27" w:rsidP="00036C27">
      <w:pPr>
        <w:spacing w:line="360" w:lineRule="auto"/>
        <w:jc w:val="both"/>
        <w:rPr>
          <w:sz w:val="26"/>
          <w:szCs w:val="26"/>
        </w:rPr>
      </w:pPr>
    </w:p>
    <w:p w:rsidR="00036C27" w:rsidRDefault="00036C27" w:rsidP="00036C27">
      <w:pPr>
        <w:spacing w:line="360" w:lineRule="auto"/>
        <w:jc w:val="both"/>
        <w:rPr>
          <w:sz w:val="26"/>
          <w:szCs w:val="26"/>
        </w:rPr>
      </w:pPr>
    </w:p>
    <w:p w:rsidR="00036C27" w:rsidRPr="00B97E4B" w:rsidRDefault="00C15EF4" w:rsidP="00036C27">
      <w:pPr>
        <w:spacing w:line="360" w:lineRule="auto"/>
        <w:jc w:val="both"/>
        <w:rPr>
          <w:b/>
          <w:sz w:val="26"/>
          <w:szCs w:val="26"/>
        </w:rPr>
      </w:pPr>
      <w:r w:rsidRPr="00B97E4B">
        <w:rPr>
          <w:b/>
          <w:sz w:val="26"/>
          <w:szCs w:val="26"/>
        </w:rPr>
        <w:t>For Plaintiffs</w:t>
      </w:r>
      <w:r w:rsidRPr="00B97E4B">
        <w:rPr>
          <w:b/>
          <w:sz w:val="26"/>
          <w:szCs w:val="26"/>
        </w:rPr>
        <w:tab/>
        <w:t>:</w:t>
      </w:r>
      <w:r w:rsidR="00B97E4B">
        <w:rPr>
          <w:b/>
          <w:sz w:val="26"/>
          <w:szCs w:val="26"/>
        </w:rPr>
        <w:tab/>
        <w:t>Mr. M. M. Manana</w:t>
      </w:r>
    </w:p>
    <w:p w:rsidR="00036C27" w:rsidRDefault="00C15EF4" w:rsidP="001172E9">
      <w:pPr>
        <w:spacing w:line="360" w:lineRule="auto"/>
        <w:jc w:val="both"/>
        <w:rPr>
          <w:b/>
          <w:sz w:val="26"/>
          <w:szCs w:val="26"/>
        </w:rPr>
      </w:pPr>
      <w:r w:rsidRPr="00B97E4B">
        <w:rPr>
          <w:b/>
          <w:sz w:val="26"/>
          <w:szCs w:val="26"/>
        </w:rPr>
        <w:t>For Defendant</w:t>
      </w:r>
      <w:r w:rsidRPr="00B97E4B">
        <w:rPr>
          <w:b/>
          <w:sz w:val="26"/>
          <w:szCs w:val="26"/>
        </w:rPr>
        <w:tab/>
        <w:t>:</w:t>
      </w:r>
      <w:r w:rsidR="00B97E4B">
        <w:rPr>
          <w:b/>
          <w:sz w:val="26"/>
          <w:szCs w:val="26"/>
        </w:rPr>
        <w:tab/>
        <w:t>Mr. S. Masuku</w:t>
      </w:r>
    </w:p>
    <w:p w:rsidR="001172E9" w:rsidRPr="001172E9" w:rsidRDefault="001172E9" w:rsidP="001172E9">
      <w:pPr>
        <w:spacing w:line="360" w:lineRule="auto"/>
        <w:jc w:val="both"/>
        <w:rPr>
          <w:b/>
          <w:sz w:val="26"/>
          <w:szCs w:val="26"/>
        </w:rPr>
      </w:pPr>
    </w:p>
    <w:sectPr w:rsidR="001172E9" w:rsidRPr="001172E9" w:rsidSect="0041640A">
      <w:footerReference w:type="default" r:id="rId8"/>
      <w:pgSz w:w="12240" w:h="15840"/>
      <w:pgMar w:top="1134"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B41" w:rsidRDefault="007D5B41" w:rsidP="00C15EF4">
      <w:r>
        <w:separator/>
      </w:r>
    </w:p>
  </w:endnote>
  <w:endnote w:type="continuationSeparator" w:id="1">
    <w:p w:rsidR="007D5B41" w:rsidRDefault="007D5B41" w:rsidP="00C15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610"/>
      <w:docPartObj>
        <w:docPartGallery w:val="Page Numbers (Bottom of Page)"/>
        <w:docPartUnique/>
      </w:docPartObj>
    </w:sdtPr>
    <w:sdtContent>
      <w:p w:rsidR="00B97E4B" w:rsidRDefault="00C50B07">
        <w:pPr>
          <w:pStyle w:val="Footer"/>
          <w:jc w:val="right"/>
        </w:pPr>
        <w:fldSimple w:instr=" PAGE   \* MERGEFORMAT ">
          <w:r w:rsidR="00E73E9C">
            <w:rPr>
              <w:noProof/>
            </w:rPr>
            <w:t>5</w:t>
          </w:r>
        </w:fldSimple>
      </w:p>
    </w:sdtContent>
  </w:sdt>
  <w:p w:rsidR="00B97E4B" w:rsidRDefault="00B97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B41" w:rsidRDefault="007D5B41" w:rsidP="00C15EF4">
      <w:r>
        <w:separator/>
      </w:r>
    </w:p>
  </w:footnote>
  <w:footnote w:type="continuationSeparator" w:id="1">
    <w:p w:rsidR="007D5B41" w:rsidRDefault="007D5B41" w:rsidP="00C1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2FB"/>
    <w:multiLevelType w:val="hybridMultilevel"/>
    <w:tmpl w:val="CCD80E60"/>
    <w:lvl w:ilvl="0" w:tplc="DD88422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722265DD"/>
    <w:multiLevelType w:val="hybridMultilevel"/>
    <w:tmpl w:val="6100A2E0"/>
    <w:lvl w:ilvl="0" w:tplc="1E4A53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CCD14DF"/>
    <w:multiLevelType w:val="hybridMultilevel"/>
    <w:tmpl w:val="D9983386"/>
    <w:lvl w:ilvl="0" w:tplc="791CCC6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6C27"/>
    <w:rsid w:val="00036C27"/>
    <w:rsid w:val="00042C68"/>
    <w:rsid w:val="0004566A"/>
    <w:rsid w:val="00083E4D"/>
    <w:rsid w:val="000900FE"/>
    <w:rsid w:val="00090E5D"/>
    <w:rsid w:val="000A1F76"/>
    <w:rsid w:val="001172E9"/>
    <w:rsid w:val="00124FF9"/>
    <w:rsid w:val="00133AEF"/>
    <w:rsid w:val="0019328D"/>
    <w:rsid w:val="001A74C0"/>
    <w:rsid w:val="001D44ED"/>
    <w:rsid w:val="00225D68"/>
    <w:rsid w:val="002823D2"/>
    <w:rsid w:val="00293AD0"/>
    <w:rsid w:val="002A426E"/>
    <w:rsid w:val="002D6880"/>
    <w:rsid w:val="002E43C7"/>
    <w:rsid w:val="00300E33"/>
    <w:rsid w:val="003130AC"/>
    <w:rsid w:val="00317D5D"/>
    <w:rsid w:val="00341E48"/>
    <w:rsid w:val="003572DA"/>
    <w:rsid w:val="003B489C"/>
    <w:rsid w:val="0041640A"/>
    <w:rsid w:val="00462D70"/>
    <w:rsid w:val="004755A4"/>
    <w:rsid w:val="004847A9"/>
    <w:rsid w:val="00553872"/>
    <w:rsid w:val="005B7CA9"/>
    <w:rsid w:val="0063327F"/>
    <w:rsid w:val="00720664"/>
    <w:rsid w:val="007A19B3"/>
    <w:rsid w:val="007D332F"/>
    <w:rsid w:val="007D5B41"/>
    <w:rsid w:val="00805A43"/>
    <w:rsid w:val="00824ED7"/>
    <w:rsid w:val="00912213"/>
    <w:rsid w:val="0098238A"/>
    <w:rsid w:val="00AC5146"/>
    <w:rsid w:val="00B468AF"/>
    <w:rsid w:val="00B97E4B"/>
    <w:rsid w:val="00BF00D8"/>
    <w:rsid w:val="00C15EF4"/>
    <w:rsid w:val="00C50B07"/>
    <w:rsid w:val="00C71FE8"/>
    <w:rsid w:val="00CA51BF"/>
    <w:rsid w:val="00E73E9C"/>
    <w:rsid w:val="00E93B5B"/>
    <w:rsid w:val="00EA09EE"/>
    <w:rsid w:val="00EE5CE7"/>
    <w:rsid w:val="00F54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C2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C27"/>
    <w:rPr>
      <w:rFonts w:ascii="Tahoma" w:hAnsi="Tahoma" w:cs="Tahoma"/>
      <w:sz w:val="16"/>
      <w:szCs w:val="16"/>
    </w:rPr>
  </w:style>
  <w:style w:type="character" w:customStyle="1" w:styleId="BalloonTextChar">
    <w:name w:val="Balloon Text Char"/>
    <w:basedOn w:val="DefaultParagraphFont"/>
    <w:link w:val="BalloonText"/>
    <w:uiPriority w:val="99"/>
    <w:semiHidden/>
    <w:rsid w:val="00036C27"/>
    <w:rPr>
      <w:rFonts w:ascii="Tahoma" w:eastAsia="Times New Roman" w:hAnsi="Tahoma" w:cs="Tahoma"/>
      <w:sz w:val="16"/>
      <w:szCs w:val="16"/>
    </w:rPr>
  </w:style>
  <w:style w:type="paragraph" w:styleId="ListParagraph">
    <w:name w:val="List Paragraph"/>
    <w:basedOn w:val="Normal"/>
    <w:uiPriority w:val="34"/>
    <w:qFormat/>
    <w:rsid w:val="00C15EF4"/>
    <w:pPr>
      <w:ind w:left="720"/>
      <w:contextualSpacing/>
    </w:pPr>
  </w:style>
  <w:style w:type="paragraph" w:styleId="Header">
    <w:name w:val="header"/>
    <w:basedOn w:val="Normal"/>
    <w:link w:val="HeaderChar"/>
    <w:uiPriority w:val="99"/>
    <w:semiHidden/>
    <w:unhideWhenUsed/>
    <w:rsid w:val="00C15EF4"/>
    <w:pPr>
      <w:tabs>
        <w:tab w:val="center" w:pos="4680"/>
        <w:tab w:val="right" w:pos="9360"/>
      </w:tabs>
    </w:pPr>
  </w:style>
  <w:style w:type="character" w:customStyle="1" w:styleId="HeaderChar">
    <w:name w:val="Header Char"/>
    <w:basedOn w:val="DefaultParagraphFont"/>
    <w:link w:val="Header"/>
    <w:uiPriority w:val="99"/>
    <w:semiHidden/>
    <w:rsid w:val="00C15E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5EF4"/>
    <w:pPr>
      <w:tabs>
        <w:tab w:val="center" w:pos="4680"/>
        <w:tab w:val="right" w:pos="9360"/>
      </w:tabs>
    </w:pPr>
  </w:style>
  <w:style w:type="character" w:customStyle="1" w:styleId="FooterChar">
    <w:name w:val="Footer Char"/>
    <w:basedOn w:val="DefaultParagraphFont"/>
    <w:link w:val="Footer"/>
    <w:uiPriority w:val="99"/>
    <w:rsid w:val="00C15EF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9</cp:revision>
  <cp:lastPrinted>2013-02-27T16:41:00Z</cp:lastPrinted>
  <dcterms:created xsi:type="dcterms:W3CDTF">2013-02-14T14:11:00Z</dcterms:created>
  <dcterms:modified xsi:type="dcterms:W3CDTF">2013-02-27T16:41:00Z</dcterms:modified>
</cp:coreProperties>
</file>