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448" w:rsidRPr="00FA50DA" w:rsidRDefault="00AE2448" w:rsidP="00AE2448">
      <w:pPr>
        <w:keepNext/>
        <w:keepLines/>
        <w:spacing w:before="480" w:after="0" w:line="240" w:lineRule="auto"/>
        <w:outlineLvl w:val="0"/>
        <w:rPr>
          <w:rFonts w:asciiTheme="majorHAnsi" w:eastAsiaTheme="majorEastAsia" w:hAnsiTheme="majorHAnsi" w:cstheme="majorBidi"/>
          <w:b/>
          <w:bCs/>
          <w:color w:val="365F91" w:themeColor="accent1" w:themeShade="BF"/>
          <w:sz w:val="28"/>
          <w:szCs w:val="28"/>
        </w:rPr>
      </w:pPr>
      <w:r w:rsidRPr="00FA50DA">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4D25EE24" wp14:editId="432DBC43">
            <wp:simplePos x="0" y="0"/>
            <wp:positionH relativeFrom="column">
              <wp:posOffset>1943100</wp:posOffset>
            </wp:positionH>
            <wp:positionV relativeFrom="paragraph">
              <wp:posOffset>-400685</wp:posOffset>
            </wp:positionV>
            <wp:extent cx="1714500" cy="1097280"/>
            <wp:effectExtent l="0" t="0" r="0" b="7620"/>
            <wp:wrapSquare wrapText="left"/>
            <wp:docPr id="2"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2448" w:rsidRPr="00FA50DA" w:rsidRDefault="00AE2448" w:rsidP="00AE2448">
      <w:pPr>
        <w:spacing w:after="0" w:line="240" w:lineRule="auto"/>
        <w:jc w:val="center"/>
        <w:rPr>
          <w:rFonts w:ascii="Times New Roman" w:eastAsia="Times New Roman" w:hAnsi="Times New Roman" w:cs="Times New Roman"/>
          <w:sz w:val="24"/>
          <w:szCs w:val="24"/>
        </w:rPr>
      </w:pPr>
    </w:p>
    <w:p w:rsidR="00AE2448" w:rsidRPr="00FA50DA" w:rsidRDefault="00AE2448" w:rsidP="00AE2448">
      <w:pPr>
        <w:spacing w:after="0" w:line="240" w:lineRule="auto"/>
        <w:rPr>
          <w:rFonts w:ascii="Times New Roman" w:eastAsia="Times New Roman" w:hAnsi="Times New Roman" w:cs="Times New Roman"/>
          <w:sz w:val="24"/>
          <w:szCs w:val="24"/>
        </w:rPr>
      </w:pPr>
    </w:p>
    <w:p w:rsidR="00AE2448" w:rsidRPr="00FA50DA" w:rsidRDefault="00AE2448" w:rsidP="00AE2448">
      <w:pPr>
        <w:spacing w:after="0" w:line="240" w:lineRule="auto"/>
        <w:rPr>
          <w:rFonts w:ascii="Times New Roman" w:eastAsia="Times New Roman" w:hAnsi="Times New Roman" w:cs="Times New Roman"/>
          <w:sz w:val="24"/>
          <w:szCs w:val="24"/>
        </w:rPr>
      </w:pPr>
    </w:p>
    <w:p w:rsidR="00AE2448" w:rsidRPr="00FA50DA" w:rsidRDefault="00AE2448" w:rsidP="00AE2448">
      <w:pPr>
        <w:spacing w:after="0" w:line="240" w:lineRule="auto"/>
        <w:jc w:val="center"/>
        <w:rPr>
          <w:rFonts w:ascii="Times New Roman" w:eastAsia="Times New Roman" w:hAnsi="Times New Roman" w:cs="Times New Roman"/>
          <w:b/>
          <w:sz w:val="28"/>
          <w:szCs w:val="28"/>
        </w:rPr>
      </w:pPr>
      <w:r w:rsidRPr="00FA50DA">
        <w:rPr>
          <w:rFonts w:ascii="Times New Roman" w:eastAsia="Times New Roman" w:hAnsi="Times New Roman" w:cs="Times New Roman"/>
          <w:b/>
          <w:sz w:val="28"/>
          <w:szCs w:val="28"/>
        </w:rPr>
        <w:t>IN THE HIGH COURT OF SWAZILAND</w:t>
      </w:r>
    </w:p>
    <w:p w:rsidR="00AE2448" w:rsidRPr="00FA50DA" w:rsidRDefault="00AE2448" w:rsidP="00AE2448">
      <w:pPr>
        <w:spacing w:after="0" w:line="240" w:lineRule="auto"/>
        <w:jc w:val="center"/>
        <w:rPr>
          <w:rFonts w:ascii="Times New Roman" w:eastAsia="Times New Roman" w:hAnsi="Times New Roman" w:cs="Times New Roman"/>
          <w:sz w:val="28"/>
          <w:szCs w:val="28"/>
        </w:rPr>
      </w:pPr>
    </w:p>
    <w:p w:rsidR="00AE2448" w:rsidRPr="00FA50DA" w:rsidRDefault="00AE2448" w:rsidP="00AE2448">
      <w:pPr>
        <w:spacing w:after="0" w:line="240" w:lineRule="auto"/>
        <w:jc w:val="center"/>
        <w:rPr>
          <w:rFonts w:ascii="Times New Roman" w:eastAsia="Times New Roman" w:hAnsi="Times New Roman" w:cs="Times New Roman"/>
          <w:b/>
          <w:sz w:val="28"/>
          <w:szCs w:val="28"/>
        </w:rPr>
      </w:pPr>
      <w:r w:rsidRPr="00FA50DA">
        <w:rPr>
          <w:rFonts w:ascii="Times New Roman" w:eastAsia="Times New Roman" w:hAnsi="Times New Roman" w:cs="Times New Roman"/>
          <w:b/>
          <w:sz w:val="28"/>
          <w:szCs w:val="28"/>
        </w:rPr>
        <w:t>JUDGMENT</w:t>
      </w:r>
    </w:p>
    <w:p w:rsidR="00AE2448" w:rsidRPr="00B23398" w:rsidRDefault="00AE2448" w:rsidP="00AE2448">
      <w:pPr>
        <w:spacing w:after="0" w:line="240" w:lineRule="auto"/>
        <w:rPr>
          <w:rFonts w:ascii="Times New Roman" w:eastAsia="Times New Roman" w:hAnsi="Times New Roman" w:cs="Times New Roman"/>
          <w:b/>
          <w:sz w:val="28"/>
          <w:szCs w:val="28"/>
        </w:rPr>
      </w:pP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00B23398">
        <w:rPr>
          <w:rFonts w:ascii="Times New Roman" w:eastAsia="Times New Roman" w:hAnsi="Times New Roman" w:cs="Times New Roman"/>
          <w:b/>
          <w:sz w:val="28"/>
          <w:szCs w:val="28"/>
        </w:rPr>
        <w:t>REPORTABLE</w:t>
      </w:r>
    </w:p>
    <w:p w:rsidR="00AE2448" w:rsidRPr="00FA50DA" w:rsidRDefault="00AE2448" w:rsidP="00AE2448">
      <w:pPr>
        <w:spacing w:after="0" w:line="240" w:lineRule="auto"/>
        <w:rPr>
          <w:rFonts w:ascii="Times New Roman" w:eastAsia="Times New Roman" w:hAnsi="Times New Roman" w:cs="Times New Roman"/>
          <w:sz w:val="28"/>
          <w:szCs w:val="28"/>
        </w:rPr>
      </w:pP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t xml:space="preserve"> </w:t>
      </w:r>
      <w:r w:rsidRPr="00FA50DA">
        <w:rPr>
          <w:rFonts w:ascii="Times New Roman" w:eastAsia="Times New Roman" w:hAnsi="Times New Roman" w:cs="Times New Roman"/>
          <w:sz w:val="28"/>
          <w:szCs w:val="28"/>
        </w:rPr>
        <w:tab/>
        <w:t xml:space="preserve">Case No. </w:t>
      </w:r>
      <w:r>
        <w:rPr>
          <w:rFonts w:ascii="Times New Roman" w:eastAsia="Times New Roman" w:hAnsi="Times New Roman" w:cs="Times New Roman"/>
          <w:sz w:val="28"/>
          <w:szCs w:val="28"/>
        </w:rPr>
        <w:t>1424/</w:t>
      </w:r>
      <w:r w:rsidRPr="00FA50DA">
        <w:rPr>
          <w:rFonts w:ascii="Times New Roman" w:eastAsia="Times New Roman" w:hAnsi="Times New Roman" w:cs="Times New Roman"/>
          <w:sz w:val="28"/>
          <w:szCs w:val="28"/>
        </w:rPr>
        <w:t>201</w:t>
      </w:r>
      <w:r>
        <w:rPr>
          <w:rFonts w:ascii="Times New Roman" w:eastAsia="Times New Roman" w:hAnsi="Times New Roman" w:cs="Times New Roman"/>
          <w:sz w:val="28"/>
          <w:szCs w:val="28"/>
        </w:rPr>
        <w:t>2</w:t>
      </w:r>
    </w:p>
    <w:p w:rsidR="00AE2448" w:rsidRPr="00FA50DA" w:rsidRDefault="00AE2448" w:rsidP="00AE2448">
      <w:pPr>
        <w:spacing w:after="0" w:line="240" w:lineRule="auto"/>
        <w:rPr>
          <w:rFonts w:ascii="Times New Roman" w:eastAsia="Times New Roman" w:hAnsi="Times New Roman" w:cs="Times New Roman"/>
          <w:sz w:val="28"/>
          <w:szCs w:val="28"/>
        </w:rPr>
      </w:pPr>
    </w:p>
    <w:p w:rsidR="00AE2448" w:rsidRPr="00FA50DA" w:rsidRDefault="00AE2448" w:rsidP="00AE2448">
      <w:pPr>
        <w:spacing w:after="0" w:line="240" w:lineRule="auto"/>
        <w:rPr>
          <w:rFonts w:ascii="Times New Roman" w:eastAsia="Times New Roman" w:hAnsi="Times New Roman" w:cs="Times New Roman"/>
          <w:sz w:val="28"/>
          <w:szCs w:val="28"/>
        </w:rPr>
      </w:pPr>
      <w:r w:rsidRPr="00FA50DA">
        <w:rPr>
          <w:rFonts w:ascii="Times New Roman" w:eastAsia="Times New Roman" w:hAnsi="Times New Roman" w:cs="Times New Roman"/>
          <w:sz w:val="28"/>
          <w:szCs w:val="28"/>
        </w:rPr>
        <w:t>In the matter between</w:t>
      </w:r>
    </w:p>
    <w:p w:rsidR="00AE2448" w:rsidRPr="00FA50DA" w:rsidRDefault="00AE2448" w:rsidP="00AE2448">
      <w:pPr>
        <w:spacing w:after="0" w:line="240" w:lineRule="auto"/>
        <w:rPr>
          <w:rFonts w:ascii="Times New Roman" w:eastAsia="Times New Roman" w:hAnsi="Times New Roman" w:cs="Times New Roman"/>
          <w:sz w:val="28"/>
          <w:szCs w:val="28"/>
        </w:rPr>
      </w:pPr>
    </w:p>
    <w:p w:rsidR="00AE2448" w:rsidRPr="00FA50DA" w:rsidRDefault="00AE2448" w:rsidP="00AE2448">
      <w:pPr>
        <w:spacing w:after="0" w:line="240" w:lineRule="auto"/>
        <w:rPr>
          <w:rFonts w:ascii="Times New Roman" w:eastAsia="Times New Roman" w:hAnsi="Times New Roman" w:cs="Times New Roman"/>
          <w:sz w:val="28"/>
          <w:szCs w:val="28"/>
        </w:rPr>
      </w:pPr>
    </w:p>
    <w:p w:rsidR="00AE2448" w:rsidRPr="00FA50DA" w:rsidRDefault="00AE2448" w:rsidP="00AE2448">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PHUMZILE PATIENCE SIMELANE</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vertAlign w:val="superscript"/>
        </w:rPr>
        <w:t xml:space="preserve"> </w:t>
      </w:r>
      <w:r w:rsidRPr="00FA50DA">
        <w:rPr>
          <w:rFonts w:ascii="Times New Roman" w:eastAsia="Times New Roman" w:hAnsi="Times New Roman" w:cs="Times New Roman"/>
          <w:b/>
          <w:sz w:val="28"/>
          <w:szCs w:val="28"/>
        </w:rPr>
        <w:t xml:space="preserve">Applicant </w:t>
      </w:r>
    </w:p>
    <w:p w:rsidR="00AE2448" w:rsidRDefault="00AE2448" w:rsidP="00AE2448">
      <w:pPr>
        <w:spacing w:after="0" w:line="240" w:lineRule="auto"/>
        <w:rPr>
          <w:rFonts w:ascii="Times New Roman" w:eastAsia="Times New Roman" w:hAnsi="Times New Roman" w:cs="Times New Roman"/>
          <w:b/>
          <w:sz w:val="28"/>
          <w:szCs w:val="28"/>
        </w:rPr>
      </w:pPr>
    </w:p>
    <w:p w:rsidR="00AE2448" w:rsidRPr="00FA50DA" w:rsidRDefault="00AE2448" w:rsidP="00AE2448">
      <w:pPr>
        <w:spacing w:after="0" w:line="240" w:lineRule="auto"/>
        <w:rPr>
          <w:rFonts w:ascii="Times New Roman" w:eastAsia="Times New Roman" w:hAnsi="Times New Roman" w:cs="Times New Roman"/>
          <w:sz w:val="28"/>
          <w:szCs w:val="28"/>
        </w:rPr>
      </w:pPr>
      <w:proofErr w:type="gramStart"/>
      <w:r w:rsidRPr="00FA50DA">
        <w:rPr>
          <w:rFonts w:ascii="Times New Roman" w:eastAsia="Times New Roman" w:hAnsi="Times New Roman" w:cs="Times New Roman"/>
          <w:sz w:val="28"/>
          <w:szCs w:val="28"/>
        </w:rPr>
        <w:t>and</w:t>
      </w:r>
      <w:proofErr w:type="gramEnd"/>
      <w:r w:rsidRPr="00FA50DA">
        <w:rPr>
          <w:rFonts w:ascii="Times New Roman" w:eastAsia="Times New Roman" w:hAnsi="Times New Roman" w:cs="Times New Roman"/>
          <w:sz w:val="28"/>
          <w:szCs w:val="28"/>
        </w:rPr>
        <w:t xml:space="preserve"> </w:t>
      </w:r>
    </w:p>
    <w:p w:rsidR="00AE2448" w:rsidRPr="00FA50DA" w:rsidRDefault="00AE2448" w:rsidP="00AE2448">
      <w:pPr>
        <w:spacing w:after="0" w:line="240" w:lineRule="auto"/>
        <w:rPr>
          <w:rFonts w:ascii="Times New Roman" w:eastAsia="Times New Roman" w:hAnsi="Times New Roman" w:cs="Times New Roman"/>
          <w:sz w:val="28"/>
          <w:szCs w:val="28"/>
        </w:rPr>
      </w:pPr>
    </w:p>
    <w:p w:rsidR="00AE2448" w:rsidRPr="00FA50DA" w:rsidRDefault="00AE2448" w:rsidP="00AE2448">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VULINDLELA DLAMINI N.O.</w:t>
      </w:r>
      <w:r>
        <w:rPr>
          <w:rFonts w:ascii="Times New Roman" w:eastAsia="Times New Roman" w:hAnsi="Times New Roman" w:cs="Times New Roman"/>
          <w:b/>
          <w:sz w:val="28"/>
          <w:szCs w:val="28"/>
        </w:rPr>
        <w:tab/>
      </w:r>
      <w:r w:rsidRPr="00FA50DA">
        <w:rPr>
          <w:rFonts w:ascii="Times New Roman" w:eastAsia="Times New Roman" w:hAnsi="Times New Roman" w:cs="Times New Roman"/>
          <w:b/>
          <w:sz w:val="28"/>
          <w:szCs w:val="28"/>
        </w:rPr>
        <w:t xml:space="preserve"> </w:t>
      </w:r>
      <w:r w:rsidRPr="00FA50DA">
        <w:rPr>
          <w:rFonts w:ascii="Times New Roman" w:eastAsia="Times New Roman" w:hAnsi="Times New Roman" w:cs="Times New Roman"/>
          <w:b/>
          <w:sz w:val="28"/>
          <w:szCs w:val="28"/>
        </w:rPr>
        <w:tab/>
      </w:r>
      <w:r w:rsidRPr="00FA50DA">
        <w:rPr>
          <w:rFonts w:ascii="Times New Roman" w:eastAsia="Times New Roman" w:hAnsi="Times New Roman" w:cs="Times New Roman"/>
          <w:b/>
          <w:sz w:val="28"/>
          <w:szCs w:val="28"/>
        </w:rPr>
        <w:tab/>
      </w:r>
      <w:r w:rsidRPr="00FA50DA">
        <w:rPr>
          <w:rFonts w:ascii="Times New Roman" w:eastAsia="Times New Roman" w:hAnsi="Times New Roman" w:cs="Times New Roman"/>
          <w:b/>
          <w:sz w:val="28"/>
          <w:szCs w:val="28"/>
        </w:rPr>
        <w:tab/>
        <w:t>1</w:t>
      </w:r>
      <w:r w:rsidRPr="00FA50DA">
        <w:rPr>
          <w:rFonts w:ascii="Times New Roman" w:eastAsia="Times New Roman" w:hAnsi="Times New Roman" w:cs="Times New Roman"/>
          <w:b/>
          <w:sz w:val="28"/>
          <w:szCs w:val="28"/>
          <w:vertAlign w:val="superscript"/>
        </w:rPr>
        <w:t>st</w:t>
      </w:r>
      <w:r w:rsidRPr="00FA50DA">
        <w:rPr>
          <w:rFonts w:ascii="Times New Roman" w:eastAsia="Times New Roman" w:hAnsi="Times New Roman" w:cs="Times New Roman"/>
          <w:b/>
          <w:sz w:val="28"/>
          <w:szCs w:val="28"/>
        </w:rPr>
        <w:t xml:space="preserve"> Respondent</w:t>
      </w:r>
    </w:p>
    <w:p w:rsidR="00AE2448" w:rsidRPr="00FA50DA" w:rsidRDefault="00AE2448" w:rsidP="00AE2448">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HAWANE ESTATE (PTY) LTD</w:t>
      </w:r>
      <w:r w:rsidRPr="00FA50DA">
        <w:rPr>
          <w:rFonts w:ascii="Times New Roman" w:eastAsia="Times New Roman" w:hAnsi="Times New Roman" w:cs="Times New Roman"/>
          <w:b/>
          <w:sz w:val="28"/>
          <w:szCs w:val="28"/>
        </w:rPr>
        <w:tab/>
      </w:r>
      <w:r w:rsidRPr="00FA50DA">
        <w:rPr>
          <w:rFonts w:ascii="Times New Roman" w:eastAsia="Times New Roman" w:hAnsi="Times New Roman" w:cs="Times New Roman"/>
          <w:b/>
          <w:sz w:val="28"/>
          <w:szCs w:val="28"/>
        </w:rPr>
        <w:tab/>
      </w:r>
      <w:r w:rsidRPr="00FA50DA">
        <w:rPr>
          <w:rFonts w:ascii="Times New Roman" w:eastAsia="Times New Roman" w:hAnsi="Times New Roman" w:cs="Times New Roman"/>
          <w:b/>
          <w:sz w:val="28"/>
          <w:szCs w:val="28"/>
        </w:rPr>
        <w:tab/>
      </w:r>
      <w:r w:rsidRPr="00FA50DA">
        <w:rPr>
          <w:rFonts w:ascii="Times New Roman" w:eastAsia="Times New Roman" w:hAnsi="Times New Roman" w:cs="Times New Roman"/>
          <w:b/>
          <w:sz w:val="28"/>
          <w:szCs w:val="28"/>
        </w:rPr>
        <w:tab/>
        <w:t>2</w:t>
      </w:r>
      <w:r w:rsidRPr="00FA50DA">
        <w:rPr>
          <w:rFonts w:ascii="Times New Roman" w:eastAsia="Times New Roman" w:hAnsi="Times New Roman" w:cs="Times New Roman"/>
          <w:b/>
          <w:sz w:val="28"/>
          <w:szCs w:val="28"/>
          <w:vertAlign w:val="superscript"/>
        </w:rPr>
        <w:t>nd</w:t>
      </w:r>
      <w:r w:rsidRPr="00FA50DA">
        <w:rPr>
          <w:rFonts w:ascii="Times New Roman" w:eastAsia="Times New Roman" w:hAnsi="Times New Roman" w:cs="Times New Roman"/>
          <w:b/>
          <w:sz w:val="28"/>
          <w:szCs w:val="28"/>
        </w:rPr>
        <w:t xml:space="preserve"> Respondent</w:t>
      </w:r>
    </w:p>
    <w:p w:rsidR="00AE2448" w:rsidRDefault="00AE2448" w:rsidP="00AE2448">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SHERIFF OF SWAZILAND</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3</w:t>
      </w:r>
      <w:r w:rsidRPr="00FA50DA">
        <w:rPr>
          <w:rFonts w:ascii="Times New Roman" w:eastAsia="Times New Roman" w:hAnsi="Times New Roman" w:cs="Times New Roman"/>
          <w:b/>
          <w:sz w:val="28"/>
          <w:szCs w:val="28"/>
          <w:vertAlign w:val="superscript"/>
        </w:rPr>
        <w:t>rd</w:t>
      </w:r>
      <w:r>
        <w:rPr>
          <w:rFonts w:ascii="Times New Roman" w:eastAsia="Times New Roman" w:hAnsi="Times New Roman" w:cs="Times New Roman"/>
          <w:b/>
          <w:sz w:val="28"/>
          <w:szCs w:val="28"/>
        </w:rPr>
        <w:t xml:space="preserve"> Respondent</w:t>
      </w:r>
    </w:p>
    <w:p w:rsidR="00AE2448" w:rsidRDefault="00AE2448" w:rsidP="00AE2448">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MASTER OF THE HIGH COURT</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4</w:t>
      </w:r>
      <w:r>
        <w:rPr>
          <w:rFonts w:ascii="Times New Roman" w:eastAsia="Times New Roman" w:hAnsi="Times New Roman" w:cs="Times New Roman"/>
          <w:b/>
          <w:sz w:val="28"/>
          <w:szCs w:val="28"/>
          <w:vertAlign w:val="superscript"/>
        </w:rPr>
        <w:t xml:space="preserve">th </w:t>
      </w:r>
      <w:r>
        <w:rPr>
          <w:rFonts w:ascii="Times New Roman" w:eastAsia="Times New Roman" w:hAnsi="Times New Roman" w:cs="Times New Roman"/>
          <w:b/>
          <w:sz w:val="28"/>
          <w:szCs w:val="28"/>
        </w:rPr>
        <w:t>Respondent</w:t>
      </w:r>
    </w:p>
    <w:p w:rsidR="00AE2448" w:rsidRDefault="00AE2448" w:rsidP="00AE2448">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ATTORNEY GENERAL</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5</w:t>
      </w:r>
      <w:r w:rsidRPr="00FA50DA">
        <w:rPr>
          <w:rFonts w:ascii="Times New Roman" w:eastAsia="Times New Roman" w:hAnsi="Times New Roman" w:cs="Times New Roman"/>
          <w:b/>
          <w:sz w:val="28"/>
          <w:szCs w:val="28"/>
          <w:vertAlign w:val="superscript"/>
        </w:rPr>
        <w:t>th</w:t>
      </w:r>
      <w:r>
        <w:rPr>
          <w:rFonts w:ascii="Times New Roman" w:eastAsia="Times New Roman" w:hAnsi="Times New Roman" w:cs="Times New Roman"/>
          <w:b/>
          <w:sz w:val="28"/>
          <w:szCs w:val="28"/>
        </w:rPr>
        <w:t xml:space="preserve"> Respondent</w:t>
      </w:r>
    </w:p>
    <w:p w:rsidR="00AE2448" w:rsidRPr="00FA50DA" w:rsidRDefault="00AE2448" w:rsidP="00AE2448">
      <w:pPr>
        <w:spacing w:after="0" w:line="240" w:lineRule="auto"/>
        <w:rPr>
          <w:rFonts w:ascii="Times New Roman" w:eastAsia="Times New Roman" w:hAnsi="Times New Roman" w:cs="Times New Roman"/>
          <w:b/>
          <w:sz w:val="28"/>
          <w:szCs w:val="28"/>
        </w:rPr>
      </w:pPr>
    </w:p>
    <w:p w:rsidR="00AE2448" w:rsidRPr="00FA50DA" w:rsidRDefault="00AE2448" w:rsidP="00AE2448">
      <w:pPr>
        <w:spacing w:after="0" w:line="240" w:lineRule="auto"/>
        <w:rPr>
          <w:rFonts w:ascii="Times New Roman" w:eastAsia="Times New Roman" w:hAnsi="Times New Roman" w:cs="Times New Roman"/>
          <w:b/>
          <w:sz w:val="28"/>
          <w:szCs w:val="28"/>
        </w:rPr>
      </w:pPr>
    </w:p>
    <w:p w:rsidR="00AE2448" w:rsidRPr="00FA50DA" w:rsidRDefault="00AE2448" w:rsidP="00AE2448">
      <w:pPr>
        <w:spacing w:after="0" w:line="240" w:lineRule="auto"/>
        <w:ind w:left="2880" w:hanging="2880"/>
        <w:rPr>
          <w:rFonts w:ascii="Times New Roman" w:eastAsia="Times New Roman" w:hAnsi="Times New Roman" w:cs="Times New Roman"/>
          <w:sz w:val="28"/>
          <w:szCs w:val="28"/>
        </w:rPr>
      </w:pPr>
      <w:r w:rsidRPr="00FA50DA">
        <w:rPr>
          <w:rFonts w:ascii="Times New Roman" w:eastAsia="Times New Roman" w:hAnsi="Times New Roman" w:cs="Times New Roman"/>
          <w:b/>
          <w:sz w:val="28"/>
          <w:szCs w:val="28"/>
        </w:rPr>
        <w:t>Neutral citation:</w:t>
      </w:r>
      <w:r w:rsidRPr="00FA50DA">
        <w:rPr>
          <w:rFonts w:ascii="Times New Roman" w:eastAsia="Times New Roman" w:hAnsi="Times New Roman" w:cs="Times New Roman"/>
          <w:b/>
          <w:sz w:val="28"/>
          <w:szCs w:val="28"/>
        </w:rPr>
        <w:tab/>
      </w:r>
      <w:proofErr w:type="spellStart"/>
      <w:r>
        <w:rPr>
          <w:rFonts w:ascii="Times New Roman" w:eastAsia="Times New Roman" w:hAnsi="Times New Roman" w:cs="Times New Roman"/>
          <w:i/>
          <w:sz w:val="28"/>
          <w:szCs w:val="28"/>
        </w:rPr>
        <w:t>Phumzile</w:t>
      </w:r>
      <w:proofErr w:type="spellEnd"/>
      <w:r>
        <w:rPr>
          <w:rFonts w:ascii="Times New Roman" w:eastAsia="Times New Roman" w:hAnsi="Times New Roman" w:cs="Times New Roman"/>
          <w:i/>
          <w:sz w:val="28"/>
          <w:szCs w:val="28"/>
        </w:rPr>
        <w:t xml:space="preserve"> Patience </w:t>
      </w:r>
      <w:proofErr w:type="spellStart"/>
      <w:r>
        <w:rPr>
          <w:rFonts w:ascii="Times New Roman" w:eastAsia="Times New Roman" w:hAnsi="Times New Roman" w:cs="Times New Roman"/>
          <w:i/>
          <w:sz w:val="28"/>
          <w:szCs w:val="28"/>
        </w:rPr>
        <w:t>Simelane</w:t>
      </w:r>
      <w:proofErr w:type="spellEnd"/>
      <w:r>
        <w:rPr>
          <w:rFonts w:ascii="Times New Roman" w:eastAsia="Times New Roman" w:hAnsi="Times New Roman" w:cs="Times New Roman"/>
          <w:i/>
          <w:sz w:val="28"/>
          <w:szCs w:val="28"/>
        </w:rPr>
        <w:t xml:space="preserve"> v </w:t>
      </w:r>
      <w:proofErr w:type="spellStart"/>
      <w:r>
        <w:rPr>
          <w:rFonts w:ascii="Times New Roman" w:eastAsia="Times New Roman" w:hAnsi="Times New Roman" w:cs="Times New Roman"/>
          <w:i/>
          <w:sz w:val="28"/>
          <w:szCs w:val="28"/>
        </w:rPr>
        <w:t>Vulindlela</w:t>
      </w:r>
      <w:proofErr w:type="spellEnd"/>
      <w:r>
        <w:rPr>
          <w:rFonts w:ascii="Times New Roman" w:eastAsia="Times New Roman" w:hAnsi="Times New Roman" w:cs="Times New Roman"/>
          <w:i/>
          <w:sz w:val="28"/>
          <w:szCs w:val="28"/>
        </w:rPr>
        <w:t xml:space="preserve"> Dlamini N.O. and Others</w:t>
      </w:r>
      <w:r w:rsidRPr="00FA50DA">
        <w:rPr>
          <w:rFonts w:ascii="Times New Roman" w:eastAsia="Times New Roman" w:hAnsi="Times New Roman" w:cs="Times New Roman"/>
          <w:i/>
          <w:sz w:val="28"/>
          <w:szCs w:val="28"/>
        </w:rPr>
        <w:t xml:space="preserve"> </w:t>
      </w:r>
      <w:r w:rsidRPr="00FA50DA">
        <w:rPr>
          <w:rFonts w:ascii="Times New Roman" w:eastAsia="Times New Roman" w:hAnsi="Times New Roman" w:cs="Times New Roman"/>
          <w:sz w:val="28"/>
          <w:szCs w:val="28"/>
        </w:rPr>
        <w:t>(</w:t>
      </w:r>
      <w:r>
        <w:rPr>
          <w:rFonts w:ascii="Times New Roman" w:eastAsia="Times New Roman" w:hAnsi="Times New Roman" w:cs="Times New Roman"/>
          <w:sz w:val="28"/>
          <w:szCs w:val="28"/>
        </w:rPr>
        <w:t>1424/12</w:t>
      </w:r>
      <w:r w:rsidRPr="00FA50DA">
        <w:rPr>
          <w:rFonts w:ascii="Times New Roman" w:eastAsia="Times New Roman" w:hAnsi="Times New Roman" w:cs="Times New Roman"/>
          <w:sz w:val="28"/>
          <w:szCs w:val="28"/>
        </w:rPr>
        <w:t>) [2013]</w:t>
      </w:r>
      <w:r w:rsidR="003F3EDE">
        <w:rPr>
          <w:rFonts w:ascii="Times New Roman" w:eastAsia="Times New Roman" w:hAnsi="Times New Roman" w:cs="Times New Roman"/>
          <w:sz w:val="28"/>
          <w:szCs w:val="28"/>
        </w:rPr>
        <w:t xml:space="preserve"> </w:t>
      </w:r>
      <w:r w:rsidRPr="00FA50DA">
        <w:rPr>
          <w:rFonts w:ascii="Times New Roman" w:eastAsia="Times New Roman" w:hAnsi="Times New Roman" w:cs="Times New Roman"/>
          <w:sz w:val="28"/>
          <w:szCs w:val="28"/>
        </w:rPr>
        <w:t>SZHC</w:t>
      </w:r>
      <w:r w:rsidR="003F3EDE">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(17</w:t>
      </w:r>
      <w:r w:rsidR="003F3EDE" w:rsidRPr="003F3EDE">
        <w:rPr>
          <w:rFonts w:ascii="Times New Roman" w:eastAsia="Times New Roman" w:hAnsi="Times New Roman" w:cs="Times New Roman"/>
          <w:sz w:val="28"/>
          <w:szCs w:val="28"/>
          <w:vertAlign w:val="superscript"/>
        </w:rPr>
        <w:t>th</w:t>
      </w:r>
      <w:r w:rsidR="003F3E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September</w:t>
      </w:r>
      <w:r w:rsidRPr="00FA50DA">
        <w:rPr>
          <w:rFonts w:ascii="Times New Roman" w:eastAsia="Times New Roman" w:hAnsi="Times New Roman" w:cs="Times New Roman"/>
          <w:sz w:val="28"/>
          <w:szCs w:val="28"/>
        </w:rPr>
        <w:t xml:space="preserve"> 2013)</w:t>
      </w:r>
    </w:p>
    <w:p w:rsidR="00AE2448" w:rsidRPr="00FA50DA" w:rsidRDefault="00AE2448" w:rsidP="00AE2448">
      <w:pPr>
        <w:spacing w:after="0" w:line="240" w:lineRule="auto"/>
        <w:ind w:left="2880" w:hanging="2880"/>
        <w:rPr>
          <w:rFonts w:ascii="Times New Roman" w:eastAsia="Times New Roman" w:hAnsi="Times New Roman" w:cs="Times New Roman"/>
          <w:sz w:val="28"/>
          <w:szCs w:val="28"/>
        </w:rPr>
      </w:pPr>
    </w:p>
    <w:p w:rsidR="00AE2448" w:rsidRPr="00FA50DA" w:rsidRDefault="00AE2448" w:rsidP="00AE2448">
      <w:pPr>
        <w:spacing w:after="0" w:line="240" w:lineRule="auto"/>
        <w:ind w:left="2880" w:hanging="2880"/>
        <w:rPr>
          <w:rFonts w:ascii="Times New Roman" w:eastAsia="Times New Roman" w:hAnsi="Times New Roman" w:cs="Times New Roman"/>
          <w:sz w:val="28"/>
          <w:szCs w:val="28"/>
        </w:rPr>
      </w:pPr>
      <w:r w:rsidRPr="00FA50DA">
        <w:rPr>
          <w:rFonts w:ascii="Times New Roman" w:eastAsia="Times New Roman" w:hAnsi="Times New Roman" w:cs="Times New Roman"/>
          <w:b/>
          <w:sz w:val="28"/>
          <w:szCs w:val="28"/>
        </w:rPr>
        <w:t>Coram:</w:t>
      </w:r>
      <w:r w:rsidRPr="00FA50DA">
        <w:rPr>
          <w:rFonts w:ascii="Times New Roman" w:eastAsia="Times New Roman" w:hAnsi="Times New Roman" w:cs="Times New Roman"/>
          <w:b/>
          <w:sz w:val="28"/>
          <w:szCs w:val="28"/>
        </w:rPr>
        <w:tab/>
      </w:r>
      <w:r w:rsidRPr="00FA50DA">
        <w:rPr>
          <w:rFonts w:ascii="Times New Roman" w:eastAsia="Times New Roman" w:hAnsi="Times New Roman" w:cs="Times New Roman"/>
          <w:sz w:val="28"/>
          <w:szCs w:val="28"/>
        </w:rPr>
        <w:t>Mamba J</w:t>
      </w:r>
    </w:p>
    <w:p w:rsidR="00AE2448" w:rsidRPr="00FA50DA" w:rsidRDefault="00AE2448" w:rsidP="00AE2448">
      <w:pPr>
        <w:spacing w:after="0" w:line="240" w:lineRule="auto"/>
        <w:ind w:left="2880" w:hanging="2880"/>
        <w:rPr>
          <w:rFonts w:ascii="Times New Roman" w:eastAsia="Times New Roman" w:hAnsi="Times New Roman" w:cs="Times New Roman"/>
          <w:sz w:val="28"/>
          <w:szCs w:val="28"/>
        </w:rPr>
      </w:pPr>
    </w:p>
    <w:p w:rsidR="00AE2448" w:rsidRPr="00FA50DA" w:rsidRDefault="00AE2448" w:rsidP="00AE2448">
      <w:pPr>
        <w:spacing w:after="0" w:line="240" w:lineRule="auto"/>
        <w:ind w:left="2880" w:hanging="2880"/>
        <w:rPr>
          <w:rFonts w:ascii="Times New Roman" w:eastAsia="Times New Roman" w:hAnsi="Times New Roman" w:cs="Times New Roman"/>
          <w:b/>
          <w:sz w:val="28"/>
          <w:szCs w:val="28"/>
        </w:rPr>
      </w:pPr>
      <w:r w:rsidRPr="00FA50DA">
        <w:rPr>
          <w:rFonts w:ascii="Times New Roman" w:eastAsia="Times New Roman" w:hAnsi="Times New Roman" w:cs="Times New Roman"/>
          <w:b/>
          <w:sz w:val="28"/>
          <w:szCs w:val="28"/>
        </w:rPr>
        <w:t>Heard:</w:t>
      </w:r>
      <w:r w:rsidRPr="00FA50DA">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1</w:t>
      </w:r>
      <w:r w:rsidRPr="00AE2448">
        <w:rPr>
          <w:rFonts w:ascii="Times New Roman" w:eastAsia="Times New Roman" w:hAnsi="Times New Roman" w:cs="Times New Roman"/>
          <w:b/>
          <w:sz w:val="28"/>
          <w:szCs w:val="28"/>
          <w:vertAlign w:val="superscript"/>
        </w:rPr>
        <w:t>st</w:t>
      </w:r>
      <w:r>
        <w:rPr>
          <w:rFonts w:ascii="Times New Roman" w:eastAsia="Times New Roman" w:hAnsi="Times New Roman" w:cs="Times New Roman"/>
          <w:b/>
          <w:sz w:val="28"/>
          <w:szCs w:val="28"/>
        </w:rPr>
        <w:t xml:space="preserve"> March</w:t>
      </w:r>
      <w:r w:rsidRPr="00FA50DA">
        <w:rPr>
          <w:rFonts w:ascii="Times New Roman" w:eastAsia="Times New Roman" w:hAnsi="Times New Roman" w:cs="Times New Roman"/>
          <w:b/>
          <w:sz w:val="28"/>
          <w:szCs w:val="28"/>
        </w:rPr>
        <w:t>, 2013</w:t>
      </w:r>
    </w:p>
    <w:p w:rsidR="00AE2448" w:rsidRPr="00FA50DA" w:rsidRDefault="00AE2448" w:rsidP="00AE2448">
      <w:pPr>
        <w:spacing w:after="0" w:line="240" w:lineRule="auto"/>
        <w:ind w:left="2880" w:hanging="2880"/>
        <w:rPr>
          <w:rFonts w:ascii="Times New Roman" w:eastAsia="Times New Roman" w:hAnsi="Times New Roman" w:cs="Times New Roman"/>
          <w:b/>
          <w:sz w:val="28"/>
          <w:szCs w:val="28"/>
        </w:rPr>
      </w:pPr>
    </w:p>
    <w:p w:rsidR="00AE2448" w:rsidRPr="00FA50DA" w:rsidRDefault="00AE2448" w:rsidP="00AE2448">
      <w:pPr>
        <w:spacing w:after="0" w:line="240" w:lineRule="auto"/>
        <w:ind w:left="2880" w:hanging="2880"/>
        <w:rPr>
          <w:rFonts w:ascii="Times New Roman" w:eastAsia="Times New Roman" w:hAnsi="Times New Roman" w:cs="Times New Roman"/>
          <w:b/>
          <w:sz w:val="28"/>
          <w:szCs w:val="28"/>
        </w:rPr>
      </w:pPr>
      <w:r w:rsidRPr="00FA50DA">
        <w:rPr>
          <w:rFonts w:ascii="Times New Roman" w:eastAsia="Times New Roman" w:hAnsi="Times New Roman" w:cs="Times New Roman"/>
          <w:b/>
          <w:sz w:val="28"/>
          <w:szCs w:val="28"/>
        </w:rPr>
        <w:t>Delivered:</w:t>
      </w:r>
      <w:r w:rsidRPr="00FA50DA">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17</w:t>
      </w:r>
      <w:r w:rsidRPr="00FA50DA">
        <w:rPr>
          <w:rFonts w:ascii="Times New Roman" w:eastAsia="Times New Roman" w:hAnsi="Times New Roman" w:cs="Times New Roman"/>
          <w:b/>
          <w:sz w:val="28"/>
          <w:szCs w:val="28"/>
        </w:rPr>
        <w:t xml:space="preserve"> September, 2013</w:t>
      </w:r>
    </w:p>
    <w:p w:rsidR="00AE2448" w:rsidRPr="00FA50DA" w:rsidRDefault="00AE2448" w:rsidP="00AE2448">
      <w:pPr>
        <w:tabs>
          <w:tab w:val="left" w:pos="6120"/>
        </w:tabs>
        <w:spacing w:after="0" w:line="240" w:lineRule="auto"/>
        <w:jc w:val="both"/>
        <w:rPr>
          <w:rFonts w:ascii="Times New Roman" w:eastAsia="Times New Roman" w:hAnsi="Times New Roman" w:cs="Times New Roman"/>
          <w:sz w:val="24"/>
          <w:szCs w:val="24"/>
        </w:rPr>
      </w:pPr>
    </w:p>
    <w:p w:rsidR="00AE2448" w:rsidRDefault="00AE2448" w:rsidP="00AE2448">
      <w:pPr>
        <w:spacing w:after="0" w:line="240" w:lineRule="auto"/>
        <w:ind w:left="720" w:hanging="720"/>
        <w:jc w:val="both"/>
        <w:rPr>
          <w:rFonts w:ascii="Times New Roman" w:eastAsia="Times New Roman" w:hAnsi="Times New Roman" w:cs="Times New Roman"/>
          <w:sz w:val="24"/>
          <w:szCs w:val="24"/>
        </w:rPr>
      </w:pPr>
      <w:r w:rsidRPr="00FA50DA">
        <w:rPr>
          <w:rFonts w:ascii="Times New Roman" w:eastAsia="Times New Roman" w:hAnsi="Times New Roman" w:cs="Times New Roman"/>
          <w:sz w:val="24"/>
          <w:szCs w:val="24"/>
        </w:rPr>
        <w:t>[1]</w:t>
      </w:r>
      <w:r w:rsidRPr="00FA50DA">
        <w:rPr>
          <w:rFonts w:ascii="Times New Roman" w:eastAsia="Times New Roman" w:hAnsi="Times New Roman" w:cs="Times New Roman"/>
          <w:sz w:val="24"/>
          <w:szCs w:val="24"/>
        </w:rPr>
        <w:tab/>
      </w:r>
      <w:r w:rsidR="000A2554">
        <w:rPr>
          <w:rFonts w:ascii="Times New Roman" w:eastAsia="Times New Roman" w:hAnsi="Times New Roman" w:cs="Times New Roman"/>
          <w:sz w:val="24"/>
          <w:szCs w:val="24"/>
        </w:rPr>
        <w:t xml:space="preserve">Civil law – Law of Contract – Sale </w:t>
      </w:r>
      <w:r w:rsidR="00B23398">
        <w:rPr>
          <w:rFonts w:ascii="Times New Roman" w:eastAsia="Times New Roman" w:hAnsi="Times New Roman" w:cs="Times New Roman"/>
          <w:sz w:val="24"/>
          <w:szCs w:val="24"/>
        </w:rPr>
        <w:t>of immovable (land)</w:t>
      </w:r>
      <w:r w:rsidR="000A2554">
        <w:rPr>
          <w:rFonts w:ascii="Times New Roman" w:eastAsia="Times New Roman" w:hAnsi="Times New Roman" w:cs="Times New Roman"/>
          <w:sz w:val="24"/>
          <w:szCs w:val="24"/>
        </w:rPr>
        <w:t xml:space="preserve"> – Section 31 of Transfer Duty Act 8 of 1902 requires that agreement be in writing and signed by parties or their duly </w:t>
      </w:r>
      <w:proofErr w:type="spellStart"/>
      <w:r w:rsidR="00B23398">
        <w:rPr>
          <w:rFonts w:ascii="Times New Roman" w:eastAsia="Times New Roman" w:hAnsi="Times New Roman" w:cs="Times New Roman"/>
          <w:sz w:val="24"/>
          <w:szCs w:val="24"/>
        </w:rPr>
        <w:t>authorised</w:t>
      </w:r>
      <w:proofErr w:type="spellEnd"/>
      <w:r w:rsidR="000A2554">
        <w:rPr>
          <w:rFonts w:ascii="Times New Roman" w:eastAsia="Times New Roman" w:hAnsi="Times New Roman" w:cs="Times New Roman"/>
          <w:sz w:val="24"/>
          <w:szCs w:val="24"/>
        </w:rPr>
        <w:t xml:space="preserve"> agents, failing which agreement of no force or effect.</w:t>
      </w:r>
    </w:p>
    <w:p w:rsidR="00AE2448" w:rsidRDefault="00AE2448" w:rsidP="00AE2448">
      <w:pPr>
        <w:spacing w:after="0" w:line="240" w:lineRule="auto"/>
        <w:jc w:val="both"/>
        <w:rPr>
          <w:rFonts w:ascii="Times New Roman" w:eastAsia="Times New Roman" w:hAnsi="Times New Roman" w:cs="Times New Roman"/>
          <w:sz w:val="24"/>
          <w:szCs w:val="24"/>
        </w:rPr>
      </w:pPr>
    </w:p>
    <w:p w:rsidR="00AE2448" w:rsidRDefault="00AE2448" w:rsidP="000A2554">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ab/>
      </w:r>
      <w:r w:rsidR="000A2554">
        <w:rPr>
          <w:rFonts w:ascii="Times New Roman" w:eastAsia="Times New Roman" w:hAnsi="Times New Roman" w:cs="Times New Roman"/>
          <w:sz w:val="24"/>
          <w:szCs w:val="24"/>
        </w:rPr>
        <w:t xml:space="preserve">Civil law – Sale of Land – Written agreement – land </w:t>
      </w:r>
      <w:proofErr w:type="spellStart"/>
      <w:r w:rsidR="000A2554">
        <w:rPr>
          <w:rFonts w:ascii="Times New Roman" w:eastAsia="Times New Roman" w:hAnsi="Times New Roman" w:cs="Times New Roman"/>
          <w:sz w:val="24"/>
          <w:szCs w:val="24"/>
        </w:rPr>
        <w:t>unsurveyed</w:t>
      </w:r>
      <w:proofErr w:type="spellEnd"/>
      <w:r w:rsidR="000A2554">
        <w:rPr>
          <w:rFonts w:ascii="Times New Roman" w:eastAsia="Times New Roman" w:hAnsi="Times New Roman" w:cs="Times New Roman"/>
          <w:sz w:val="24"/>
          <w:szCs w:val="24"/>
        </w:rPr>
        <w:t xml:space="preserve"> or not subdivided – objection that such land does not exist as not registered in deeds office.  </w:t>
      </w:r>
      <w:proofErr w:type="gramStart"/>
      <w:r w:rsidR="000A2554">
        <w:rPr>
          <w:rFonts w:ascii="Times New Roman" w:eastAsia="Times New Roman" w:hAnsi="Times New Roman" w:cs="Times New Roman"/>
          <w:sz w:val="24"/>
          <w:szCs w:val="24"/>
        </w:rPr>
        <w:t>Objection bad in law.</w:t>
      </w:r>
      <w:proofErr w:type="gramEnd"/>
    </w:p>
    <w:p w:rsidR="000A2554" w:rsidRDefault="000A2554" w:rsidP="000A2554">
      <w:pPr>
        <w:spacing w:after="0" w:line="240" w:lineRule="auto"/>
        <w:ind w:left="720" w:hanging="720"/>
        <w:jc w:val="both"/>
        <w:rPr>
          <w:rFonts w:ascii="Times New Roman" w:eastAsia="Times New Roman" w:hAnsi="Times New Roman" w:cs="Times New Roman"/>
          <w:sz w:val="24"/>
          <w:szCs w:val="24"/>
        </w:rPr>
      </w:pPr>
    </w:p>
    <w:p w:rsidR="00AE2448" w:rsidRDefault="00AE2448" w:rsidP="000A2554">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sidR="000A2554">
        <w:rPr>
          <w:rFonts w:ascii="Times New Roman" w:eastAsia="Times New Roman" w:hAnsi="Times New Roman" w:cs="Times New Roman"/>
          <w:sz w:val="24"/>
          <w:szCs w:val="24"/>
        </w:rPr>
        <w:t xml:space="preserve">Civil law – sale of </w:t>
      </w:r>
      <w:proofErr w:type="spellStart"/>
      <w:r w:rsidR="000A2554">
        <w:rPr>
          <w:rFonts w:ascii="Times New Roman" w:eastAsia="Times New Roman" w:hAnsi="Times New Roman" w:cs="Times New Roman"/>
          <w:sz w:val="24"/>
          <w:szCs w:val="24"/>
        </w:rPr>
        <w:t>unsubdivided</w:t>
      </w:r>
      <w:proofErr w:type="spellEnd"/>
      <w:r w:rsidR="000A2554">
        <w:rPr>
          <w:rFonts w:ascii="Times New Roman" w:eastAsia="Times New Roman" w:hAnsi="Times New Roman" w:cs="Times New Roman"/>
          <w:sz w:val="24"/>
          <w:szCs w:val="24"/>
        </w:rPr>
        <w:t xml:space="preserve"> land – land merely described in Deed of sale and no attachments thereto – court not entitled to have recourse to any other document for the description of the property not included or forming part of the deed of sale as to do so would violate the </w:t>
      </w:r>
      <w:proofErr w:type="spellStart"/>
      <w:r w:rsidR="000A2554">
        <w:rPr>
          <w:rFonts w:ascii="Times New Roman" w:eastAsia="Times New Roman" w:hAnsi="Times New Roman" w:cs="Times New Roman"/>
          <w:sz w:val="24"/>
          <w:szCs w:val="24"/>
        </w:rPr>
        <w:t>intergration</w:t>
      </w:r>
      <w:proofErr w:type="spellEnd"/>
      <w:r w:rsidR="000A2554">
        <w:rPr>
          <w:rFonts w:ascii="Times New Roman" w:eastAsia="Times New Roman" w:hAnsi="Times New Roman" w:cs="Times New Roman"/>
          <w:sz w:val="24"/>
          <w:szCs w:val="24"/>
        </w:rPr>
        <w:t xml:space="preserve">  rule or rule on </w:t>
      </w:r>
      <w:proofErr w:type="spellStart"/>
      <w:r w:rsidR="000A2554">
        <w:rPr>
          <w:rFonts w:ascii="Times New Roman" w:eastAsia="Times New Roman" w:hAnsi="Times New Roman" w:cs="Times New Roman"/>
          <w:sz w:val="24"/>
          <w:szCs w:val="24"/>
        </w:rPr>
        <w:t>parol</w:t>
      </w:r>
      <w:proofErr w:type="spellEnd"/>
      <w:r w:rsidR="000A2554">
        <w:rPr>
          <w:rFonts w:ascii="Times New Roman" w:eastAsia="Times New Roman" w:hAnsi="Times New Roman" w:cs="Times New Roman"/>
          <w:sz w:val="24"/>
          <w:szCs w:val="24"/>
        </w:rPr>
        <w:t xml:space="preserve"> evidence.</w:t>
      </w:r>
    </w:p>
    <w:p w:rsidR="000A2554" w:rsidRDefault="000A2554" w:rsidP="000A2554">
      <w:pPr>
        <w:spacing w:after="0" w:line="240" w:lineRule="auto"/>
        <w:ind w:left="720" w:hanging="720"/>
        <w:jc w:val="both"/>
        <w:rPr>
          <w:rFonts w:ascii="Times New Roman" w:eastAsia="Times New Roman" w:hAnsi="Times New Roman" w:cs="Times New Roman"/>
          <w:sz w:val="24"/>
          <w:szCs w:val="24"/>
        </w:rPr>
      </w:pPr>
    </w:p>
    <w:p w:rsidR="00AE2448" w:rsidRPr="00FA50DA" w:rsidRDefault="000A2554" w:rsidP="00CE4E3B">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Civil </w:t>
      </w:r>
      <w:r w:rsidR="00CE4E3B">
        <w:rPr>
          <w:rFonts w:ascii="Times New Roman" w:eastAsia="Times New Roman" w:hAnsi="Times New Roman" w:cs="Times New Roman"/>
          <w:sz w:val="24"/>
          <w:szCs w:val="24"/>
        </w:rPr>
        <w:t xml:space="preserve">Procedure and Practice – </w:t>
      </w:r>
      <w:r w:rsidR="00B23398">
        <w:rPr>
          <w:rFonts w:ascii="Times New Roman" w:eastAsia="Times New Roman" w:hAnsi="Times New Roman" w:cs="Times New Roman"/>
          <w:sz w:val="24"/>
          <w:szCs w:val="24"/>
        </w:rPr>
        <w:t>land</w:t>
      </w:r>
      <w:r w:rsidR="00CE4E3B">
        <w:rPr>
          <w:rFonts w:ascii="Times New Roman" w:eastAsia="Times New Roman" w:hAnsi="Times New Roman" w:cs="Times New Roman"/>
          <w:sz w:val="24"/>
          <w:szCs w:val="24"/>
        </w:rPr>
        <w:t xml:space="preserve"> erroneously described as portion 987 instead of Farm 987 whilst physical identity thereof certain between the buyer and seller.  Seller objects that land described in deed of sale does not exist – buyer cannot be unsuited on this technicality that does not address the substance or real issues between seller and purchaser.  Objection refused.</w:t>
      </w:r>
    </w:p>
    <w:p w:rsidR="00AE2448" w:rsidRDefault="00AE2448" w:rsidP="00AE2448">
      <w:pPr>
        <w:spacing w:after="0" w:line="240" w:lineRule="auto"/>
        <w:rPr>
          <w:rFonts w:ascii="Times New Roman" w:eastAsia="Times New Roman" w:hAnsi="Times New Roman" w:cs="Times New Roman"/>
          <w:sz w:val="24"/>
          <w:szCs w:val="24"/>
        </w:rPr>
      </w:pPr>
    </w:p>
    <w:p w:rsidR="00AE2448" w:rsidRPr="00FA50DA" w:rsidRDefault="00AE2448" w:rsidP="00AE2448">
      <w:pPr>
        <w:spacing w:after="0" w:line="240" w:lineRule="auto"/>
        <w:rPr>
          <w:rFonts w:ascii="Times New Roman" w:eastAsia="Times New Roman" w:hAnsi="Times New Roman" w:cs="Times New Roman"/>
          <w:sz w:val="24"/>
          <w:szCs w:val="24"/>
        </w:rPr>
      </w:pPr>
    </w:p>
    <w:p w:rsidR="00067329" w:rsidRDefault="00AE2448" w:rsidP="00AE2448">
      <w:pPr>
        <w:spacing w:after="0" w:line="480" w:lineRule="auto"/>
        <w:ind w:left="720" w:hanging="720"/>
        <w:contextualSpacing/>
        <w:jc w:val="both"/>
        <w:rPr>
          <w:rFonts w:ascii="Times New Roman" w:eastAsia="Times New Roman" w:hAnsi="Times New Roman" w:cs="Times New Roman"/>
          <w:sz w:val="28"/>
          <w:szCs w:val="28"/>
        </w:rPr>
      </w:pPr>
      <w:r w:rsidRPr="00FA50DA">
        <w:rPr>
          <w:rFonts w:ascii="Times New Roman" w:eastAsia="Times New Roman" w:hAnsi="Times New Roman" w:cs="Times New Roman"/>
          <w:sz w:val="28"/>
          <w:szCs w:val="28"/>
        </w:rPr>
        <w:t>[1]</w:t>
      </w:r>
      <w:r w:rsidRPr="00FA50DA">
        <w:rPr>
          <w:rFonts w:ascii="Times New Roman" w:eastAsia="Times New Roman" w:hAnsi="Times New Roman" w:cs="Times New Roman"/>
          <w:sz w:val="28"/>
          <w:szCs w:val="28"/>
        </w:rPr>
        <w:tab/>
      </w:r>
      <w:r w:rsidR="00067329">
        <w:rPr>
          <w:rFonts w:ascii="Times New Roman" w:eastAsia="Times New Roman" w:hAnsi="Times New Roman" w:cs="Times New Roman"/>
          <w:sz w:val="28"/>
          <w:szCs w:val="28"/>
        </w:rPr>
        <w:t xml:space="preserve">By a written deed of sale dated 24 April 2001, the applicant bought from Richard </w:t>
      </w:r>
      <w:proofErr w:type="spellStart"/>
      <w:r w:rsidR="00067329">
        <w:rPr>
          <w:rFonts w:ascii="Times New Roman" w:eastAsia="Times New Roman" w:hAnsi="Times New Roman" w:cs="Times New Roman"/>
          <w:sz w:val="28"/>
          <w:szCs w:val="28"/>
        </w:rPr>
        <w:t>Sandlane</w:t>
      </w:r>
      <w:proofErr w:type="spellEnd"/>
      <w:r w:rsidR="00067329">
        <w:rPr>
          <w:rFonts w:ascii="Times New Roman" w:eastAsia="Times New Roman" w:hAnsi="Times New Roman" w:cs="Times New Roman"/>
          <w:sz w:val="28"/>
          <w:szCs w:val="28"/>
        </w:rPr>
        <w:t xml:space="preserve"> Dlamini a certain fixed or immovable property </w:t>
      </w:r>
    </w:p>
    <w:p w:rsidR="00067329" w:rsidRDefault="00067329" w:rsidP="00067329">
      <w:pPr>
        <w:spacing w:after="0" w:line="480" w:lineRule="auto"/>
        <w:ind w:left="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described</w:t>
      </w:r>
      <w:proofErr w:type="gramEnd"/>
      <w:r>
        <w:rPr>
          <w:rFonts w:ascii="Times New Roman" w:eastAsia="Times New Roman" w:hAnsi="Times New Roman" w:cs="Times New Roman"/>
          <w:sz w:val="28"/>
          <w:szCs w:val="28"/>
        </w:rPr>
        <w:t xml:space="preserve"> as </w:t>
      </w:r>
      <w:proofErr w:type="spellStart"/>
      <w:r>
        <w:rPr>
          <w:rFonts w:ascii="Times New Roman" w:eastAsia="Times New Roman" w:hAnsi="Times New Roman" w:cs="Times New Roman"/>
          <w:sz w:val="28"/>
          <w:szCs w:val="28"/>
        </w:rPr>
        <w:t>Hawane</w:t>
      </w:r>
      <w:proofErr w:type="spellEnd"/>
      <w:r>
        <w:rPr>
          <w:rFonts w:ascii="Times New Roman" w:eastAsia="Times New Roman" w:hAnsi="Times New Roman" w:cs="Times New Roman"/>
          <w:sz w:val="28"/>
          <w:szCs w:val="28"/>
        </w:rPr>
        <w:t xml:space="preserve"> Park</w:t>
      </w:r>
    </w:p>
    <w:p w:rsidR="00067329" w:rsidRDefault="00067329" w:rsidP="00067329">
      <w:pPr>
        <w:spacing w:after="0" w:line="480" w:lineRule="auto"/>
        <w:ind w:firstLine="720"/>
        <w:contextualSpacing/>
        <w:jc w:val="both"/>
        <w:rPr>
          <w:rFonts w:ascii="Times New Roman" w:eastAsia="Times New Roman" w:hAnsi="Times New Roman" w:cs="Times New Roman"/>
          <w:sz w:val="28"/>
          <w:szCs w:val="28"/>
        </w:rPr>
      </w:pPr>
      <w:r w:rsidRPr="00067329">
        <w:rPr>
          <w:rFonts w:ascii="Times New Roman" w:eastAsia="Times New Roman" w:hAnsi="Times New Roman" w:cs="Times New Roman"/>
          <w:sz w:val="28"/>
          <w:szCs w:val="28"/>
          <w:u w:val="single"/>
        </w:rPr>
        <w:t>CERTAIN</w:t>
      </w:r>
      <w:r>
        <w:rPr>
          <w:rFonts w:ascii="Times New Roman" w:eastAsia="Times New Roman" w:hAnsi="Times New Roman" w:cs="Times New Roman"/>
          <w:sz w:val="28"/>
          <w:szCs w:val="28"/>
        </w:rPr>
        <w:t xml:space="preserve">: Remainder of Portion 8; a portion </w:t>
      </w:r>
    </w:p>
    <w:p w:rsidR="00067329" w:rsidRDefault="00067329" w:rsidP="00067329">
      <w:pPr>
        <w:spacing w:after="0" w:line="480" w:lineRule="auto"/>
        <w:ind w:left="144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of</w:t>
      </w:r>
      <w:proofErr w:type="gramEnd"/>
      <w:r>
        <w:rPr>
          <w:rFonts w:ascii="Times New Roman" w:eastAsia="Times New Roman" w:hAnsi="Times New Roman" w:cs="Times New Roman"/>
          <w:sz w:val="28"/>
          <w:szCs w:val="28"/>
        </w:rPr>
        <w:t xml:space="preserve"> portion 987, </w:t>
      </w:r>
      <w:proofErr w:type="spellStart"/>
      <w:r>
        <w:rPr>
          <w:rFonts w:ascii="Times New Roman" w:eastAsia="Times New Roman" w:hAnsi="Times New Roman" w:cs="Times New Roman"/>
          <w:sz w:val="28"/>
          <w:szCs w:val="28"/>
        </w:rPr>
        <w:t>Hhohho</w:t>
      </w:r>
      <w:proofErr w:type="spellEnd"/>
      <w:r>
        <w:rPr>
          <w:rFonts w:ascii="Times New Roman" w:eastAsia="Times New Roman" w:hAnsi="Times New Roman" w:cs="Times New Roman"/>
          <w:sz w:val="28"/>
          <w:szCs w:val="28"/>
        </w:rPr>
        <w:t xml:space="preserve"> District </w:t>
      </w:r>
    </w:p>
    <w:p w:rsidR="00067329" w:rsidRDefault="00067329" w:rsidP="00067329">
      <w:pPr>
        <w:spacing w:after="0" w:line="480" w:lineRule="auto"/>
        <w:ind w:left="144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subdivision</w:t>
      </w:r>
      <w:proofErr w:type="gramEnd"/>
      <w:r>
        <w:rPr>
          <w:rFonts w:ascii="Times New Roman" w:eastAsia="Times New Roman" w:hAnsi="Times New Roman" w:cs="Times New Roman"/>
          <w:sz w:val="28"/>
          <w:szCs w:val="28"/>
        </w:rPr>
        <w:t xml:space="preserve"> still pending approval);</w:t>
      </w:r>
    </w:p>
    <w:p w:rsidR="00067329" w:rsidRDefault="00067329" w:rsidP="00067329">
      <w:pPr>
        <w:spacing w:after="0" w:line="48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u w:val="single"/>
        </w:rPr>
        <w:t>MEASURING</w:t>
      </w:r>
      <w:r w:rsidRPr="00067329">
        <w:rPr>
          <w:rFonts w:ascii="Times New Roman" w:eastAsia="Times New Roman" w:hAnsi="Times New Roman" w:cs="Times New Roman"/>
          <w:sz w:val="28"/>
          <w:szCs w:val="28"/>
        </w:rPr>
        <w:t>:</w:t>
      </w:r>
      <w:r>
        <w:rPr>
          <w:rFonts w:ascii="Times New Roman" w:eastAsia="Times New Roman" w:hAnsi="Times New Roman" w:cs="Times New Roman"/>
          <w:sz w:val="28"/>
          <w:szCs w:val="28"/>
        </w:rPr>
        <w:tab/>
        <w:t>20 (twenty) hectares.</w:t>
      </w:r>
    </w:p>
    <w:p w:rsidR="00067329" w:rsidRDefault="00067329" w:rsidP="00067329">
      <w:pPr>
        <w:spacing w:after="0" w:line="48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IMPROVEMENTS:   One 3 bedroom house, and two sheds, one complete </w:t>
      </w:r>
    </w:p>
    <w:p w:rsidR="00067329" w:rsidRDefault="00067329" w:rsidP="00067329">
      <w:pPr>
        <w:spacing w:after="0" w:line="480" w:lineRule="auto"/>
        <w:ind w:left="288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and</w:t>
      </w:r>
      <w:proofErr w:type="gramEnd"/>
      <w:r>
        <w:rPr>
          <w:rFonts w:ascii="Times New Roman" w:eastAsia="Times New Roman" w:hAnsi="Times New Roman" w:cs="Times New Roman"/>
          <w:sz w:val="28"/>
          <w:szCs w:val="28"/>
        </w:rPr>
        <w:t xml:space="preserve"> the other incomplete.</w:t>
      </w:r>
    </w:p>
    <w:p w:rsidR="00067329" w:rsidRDefault="00067329" w:rsidP="00067329">
      <w:pPr>
        <w:spacing w:after="0" w:line="480" w:lineRule="auto"/>
        <w:contextualSpacing/>
        <w:jc w:val="both"/>
        <w:rPr>
          <w:rFonts w:ascii="Times New Roman" w:eastAsia="Times New Roman" w:hAnsi="Times New Roman" w:cs="Times New Roman"/>
          <w:sz w:val="28"/>
          <w:szCs w:val="28"/>
        </w:rPr>
      </w:pPr>
    </w:p>
    <w:p w:rsidR="00AE2448" w:rsidRDefault="00AE2448" w:rsidP="00AE2448">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00067329">
        <w:rPr>
          <w:rFonts w:ascii="Times New Roman" w:eastAsia="Times New Roman" w:hAnsi="Times New Roman" w:cs="Times New Roman"/>
          <w:sz w:val="28"/>
          <w:szCs w:val="28"/>
        </w:rPr>
        <w:t>The property was sold for a sum of E380</w:t>
      </w:r>
      <w:proofErr w:type="gramStart"/>
      <w:r w:rsidR="00067329">
        <w:rPr>
          <w:rFonts w:ascii="Times New Roman" w:eastAsia="Times New Roman" w:hAnsi="Times New Roman" w:cs="Times New Roman"/>
          <w:sz w:val="28"/>
          <w:szCs w:val="28"/>
        </w:rPr>
        <w:t>,000.00</w:t>
      </w:r>
      <w:proofErr w:type="gramEnd"/>
      <w:r w:rsidR="00067329">
        <w:rPr>
          <w:rFonts w:ascii="Times New Roman" w:eastAsia="Times New Roman" w:hAnsi="Times New Roman" w:cs="Times New Roman"/>
          <w:sz w:val="28"/>
          <w:szCs w:val="28"/>
        </w:rPr>
        <w:t xml:space="preserve"> and a deposit of E60, 000.00 was to be paid and was paid upon signature of the agreement.  The</w:t>
      </w:r>
      <w:r w:rsidR="00DF64AD">
        <w:rPr>
          <w:rFonts w:ascii="Times New Roman" w:eastAsia="Times New Roman" w:hAnsi="Times New Roman" w:cs="Times New Roman"/>
          <w:sz w:val="28"/>
          <w:szCs w:val="28"/>
        </w:rPr>
        <w:t xml:space="preserve"> balance of the purchase price was “to be paid by Bank guarantee upon </w:t>
      </w:r>
      <w:r w:rsidR="00DF64AD">
        <w:rPr>
          <w:rFonts w:ascii="Times New Roman" w:eastAsia="Times New Roman" w:hAnsi="Times New Roman" w:cs="Times New Roman"/>
          <w:sz w:val="28"/>
          <w:szCs w:val="28"/>
        </w:rPr>
        <w:lastRenderedPageBreak/>
        <w:t>registration and transfer of the property into the name of the Applicant.  Such transfer</w:t>
      </w:r>
      <w:r w:rsidR="00B23398">
        <w:rPr>
          <w:rFonts w:ascii="Times New Roman" w:eastAsia="Times New Roman" w:hAnsi="Times New Roman" w:cs="Times New Roman"/>
          <w:sz w:val="28"/>
          <w:szCs w:val="28"/>
        </w:rPr>
        <w:t>,</w:t>
      </w:r>
      <w:r w:rsidR="00DF64AD">
        <w:rPr>
          <w:rFonts w:ascii="Times New Roman" w:eastAsia="Times New Roman" w:hAnsi="Times New Roman" w:cs="Times New Roman"/>
          <w:sz w:val="28"/>
          <w:szCs w:val="28"/>
        </w:rPr>
        <w:t xml:space="preserve"> it was agreed</w:t>
      </w:r>
      <w:r w:rsidR="00B23398">
        <w:rPr>
          <w:rFonts w:ascii="Times New Roman" w:eastAsia="Times New Roman" w:hAnsi="Times New Roman" w:cs="Times New Roman"/>
          <w:sz w:val="28"/>
          <w:szCs w:val="28"/>
        </w:rPr>
        <w:t>,</w:t>
      </w:r>
      <w:r w:rsidR="00DF64AD">
        <w:rPr>
          <w:rFonts w:ascii="Times New Roman" w:eastAsia="Times New Roman" w:hAnsi="Times New Roman" w:cs="Times New Roman"/>
          <w:sz w:val="28"/>
          <w:szCs w:val="28"/>
        </w:rPr>
        <w:t xml:space="preserve"> was going to be done by the seller’s </w:t>
      </w:r>
      <w:proofErr w:type="spellStart"/>
      <w:r w:rsidR="00DF64AD">
        <w:rPr>
          <w:rFonts w:ascii="Times New Roman" w:eastAsia="Times New Roman" w:hAnsi="Times New Roman" w:cs="Times New Roman"/>
          <w:sz w:val="28"/>
          <w:szCs w:val="28"/>
        </w:rPr>
        <w:t>conveyancers</w:t>
      </w:r>
      <w:proofErr w:type="spellEnd"/>
      <w:r w:rsidR="00DF64AD">
        <w:rPr>
          <w:rFonts w:ascii="Times New Roman" w:eastAsia="Times New Roman" w:hAnsi="Times New Roman" w:cs="Times New Roman"/>
          <w:sz w:val="28"/>
          <w:szCs w:val="28"/>
        </w:rPr>
        <w:t>. The Applicant, it was agreed, was going to be given occupation of the property again, upon transfer of same into her name.</w:t>
      </w:r>
    </w:p>
    <w:p w:rsidR="00DF64AD" w:rsidRDefault="00DF64AD" w:rsidP="00AE2448">
      <w:pPr>
        <w:spacing w:after="0" w:line="480" w:lineRule="auto"/>
        <w:ind w:left="720" w:hanging="720"/>
        <w:contextualSpacing/>
        <w:jc w:val="both"/>
        <w:rPr>
          <w:rFonts w:ascii="Times New Roman" w:eastAsia="Times New Roman" w:hAnsi="Times New Roman" w:cs="Times New Roman"/>
          <w:sz w:val="28"/>
          <w:szCs w:val="28"/>
        </w:rPr>
      </w:pPr>
    </w:p>
    <w:p w:rsidR="00DF64AD" w:rsidRDefault="00DF64AD" w:rsidP="00AE2448">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 xml:space="preserve">The deed of sale also records that ‘the </w:t>
      </w:r>
      <w:r w:rsidR="00A0076F">
        <w:rPr>
          <w:rFonts w:ascii="Times New Roman" w:eastAsia="Times New Roman" w:hAnsi="Times New Roman" w:cs="Times New Roman"/>
          <w:sz w:val="28"/>
          <w:szCs w:val="28"/>
        </w:rPr>
        <w:t>purchaser has acquainted herself with the nature, conditions, beacons, pegs and locality of the property.’</w:t>
      </w:r>
    </w:p>
    <w:p w:rsidR="00A0076F" w:rsidRDefault="00A0076F" w:rsidP="00AE2448">
      <w:pPr>
        <w:spacing w:after="0" w:line="480" w:lineRule="auto"/>
        <w:ind w:left="720" w:hanging="720"/>
        <w:contextualSpacing/>
        <w:jc w:val="both"/>
        <w:rPr>
          <w:rFonts w:ascii="Times New Roman" w:eastAsia="Times New Roman" w:hAnsi="Times New Roman" w:cs="Times New Roman"/>
          <w:sz w:val="28"/>
          <w:szCs w:val="28"/>
        </w:rPr>
      </w:pPr>
    </w:p>
    <w:p w:rsidR="00A0076F" w:rsidRDefault="00A0076F" w:rsidP="00AE2448">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Under general terms and conditions of the sale</w:t>
      </w:r>
      <w:r w:rsidR="00B2339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the parties recorded that:</w:t>
      </w:r>
    </w:p>
    <w:p w:rsidR="00A0076F" w:rsidRDefault="00A0076F" w:rsidP="00AE2448">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‘9.1 The parties undertake to do all such things as may be necessary, incidental or conducive to the implementation of the terms, conditions and import of this agreement.</w:t>
      </w:r>
    </w:p>
    <w:p w:rsidR="00A0076F" w:rsidRDefault="00A0076F" w:rsidP="00AE2448">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9.2 The agreement constitutes the sole and entire agreement between the parties and no warranties, representations, guarantees or other terms </w:t>
      </w:r>
      <w:r w:rsidR="009F3853">
        <w:rPr>
          <w:rFonts w:ascii="Times New Roman" w:eastAsia="Times New Roman" w:hAnsi="Times New Roman" w:cs="Times New Roman"/>
          <w:sz w:val="28"/>
          <w:szCs w:val="28"/>
        </w:rPr>
        <w:t xml:space="preserve">and conditions of whatsoever nature given by either party or his/her agent not contained or recorded herein shall be of any force or effect [and] </w:t>
      </w:r>
    </w:p>
    <w:p w:rsidR="009F3853" w:rsidRDefault="009F3853" w:rsidP="00AE2448">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9.3 No variations of the terms and conditions of this agreement or any consensual cancellation thereof shall be of any force or effect unless reduced to writing and signed by the parties or their duly authorized representatives.’</w:t>
      </w:r>
    </w:p>
    <w:p w:rsidR="009F3853" w:rsidRDefault="009F3853" w:rsidP="00AE2448">
      <w:pPr>
        <w:spacing w:after="0" w:line="480" w:lineRule="auto"/>
        <w:ind w:left="720" w:hanging="720"/>
        <w:contextualSpacing/>
        <w:jc w:val="both"/>
        <w:rPr>
          <w:rFonts w:ascii="Times New Roman" w:eastAsia="Times New Roman" w:hAnsi="Times New Roman" w:cs="Times New Roman"/>
          <w:sz w:val="28"/>
          <w:szCs w:val="28"/>
        </w:rPr>
      </w:pPr>
    </w:p>
    <w:p w:rsidR="009F3853" w:rsidRDefault="009F3853" w:rsidP="00AE2448">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Pr>
          <w:rFonts w:ascii="Times New Roman" w:eastAsia="Times New Roman" w:hAnsi="Times New Roman" w:cs="Times New Roman"/>
          <w:sz w:val="28"/>
          <w:szCs w:val="28"/>
        </w:rPr>
        <w:tab/>
        <w:t>There was no design, diagram, map, drawing or such like depiction of the property attached and or incorporated, to the Deed of Sale ma</w:t>
      </w:r>
      <w:r w:rsidR="00B23398">
        <w:rPr>
          <w:rFonts w:ascii="Times New Roman" w:eastAsia="Times New Roman" w:hAnsi="Times New Roman" w:cs="Times New Roman"/>
          <w:sz w:val="28"/>
          <w:szCs w:val="28"/>
        </w:rPr>
        <w:t>d</w:t>
      </w:r>
      <w:r>
        <w:rPr>
          <w:rFonts w:ascii="Times New Roman" w:eastAsia="Times New Roman" w:hAnsi="Times New Roman" w:cs="Times New Roman"/>
          <w:sz w:val="28"/>
          <w:szCs w:val="28"/>
        </w:rPr>
        <w:t xml:space="preserve">e by the parties thereto.  I make this observation because of the nature and tenor of the </w:t>
      </w:r>
      <w:proofErr w:type="spellStart"/>
      <w:r>
        <w:rPr>
          <w:rFonts w:ascii="Times New Roman" w:eastAsia="Times New Roman" w:hAnsi="Times New Roman" w:cs="Times New Roman"/>
          <w:sz w:val="28"/>
          <w:szCs w:val="28"/>
        </w:rPr>
        <w:t>defence</w:t>
      </w:r>
      <w:proofErr w:type="spellEnd"/>
      <w:r>
        <w:rPr>
          <w:rFonts w:ascii="Times New Roman" w:eastAsia="Times New Roman" w:hAnsi="Times New Roman" w:cs="Times New Roman"/>
          <w:sz w:val="28"/>
          <w:szCs w:val="28"/>
        </w:rPr>
        <w:t xml:space="preserve"> or </w:t>
      </w:r>
      <w:proofErr w:type="spellStart"/>
      <w:r>
        <w:rPr>
          <w:rFonts w:ascii="Times New Roman" w:eastAsia="Times New Roman" w:hAnsi="Times New Roman" w:cs="Times New Roman"/>
          <w:sz w:val="28"/>
          <w:szCs w:val="28"/>
        </w:rPr>
        <w:t>defences</w:t>
      </w:r>
      <w:proofErr w:type="spellEnd"/>
      <w:r>
        <w:rPr>
          <w:rFonts w:ascii="Times New Roman" w:eastAsia="Times New Roman" w:hAnsi="Times New Roman" w:cs="Times New Roman"/>
          <w:sz w:val="28"/>
          <w:szCs w:val="28"/>
        </w:rPr>
        <w:t xml:space="preserve"> raised in this application to which I shall revert presently.</w:t>
      </w:r>
    </w:p>
    <w:p w:rsidR="009F3853" w:rsidRDefault="009F3853" w:rsidP="00AE2448">
      <w:pPr>
        <w:spacing w:after="0" w:line="480" w:lineRule="auto"/>
        <w:ind w:left="720" w:hanging="720"/>
        <w:contextualSpacing/>
        <w:jc w:val="both"/>
        <w:rPr>
          <w:rFonts w:ascii="Times New Roman" w:eastAsia="Times New Roman" w:hAnsi="Times New Roman" w:cs="Times New Roman"/>
          <w:sz w:val="28"/>
          <w:szCs w:val="28"/>
        </w:rPr>
      </w:pPr>
    </w:p>
    <w:p w:rsidR="009F3853" w:rsidRDefault="009F3853" w:rsidP="00AE2448">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t xml:space="preserve">The Seller, Richard </w:t>
      </w:r>
      <w:proofErr w:type="spellStart"/>
      <w:r>
        <w:rPr>
          <w:rFonts w:ascii="Times New Roman" w:eastAsia="Times New Roman" w:hAnsi="Times New Roman" w:cs="Times New Roman"/>
          <w:sz w:val="28"/>
          <w:szCs w:val="28"/>
        </w:rPr>
        <w:t>Sandlane</w:t>
      </w:r>
      <w:proofErr w:type="spellEnd"/>
      <w:r>
        <w:rPr>
          <w:rFonts w:ascii="Times New Roman" w:eastAsia="Times New Roman" w:hAnsi="Times New Roman" w:cs="Times New Roman"/>
          <w:sz w:val="28"/>
          <w:szCs w:val="28"/>
        </w:rPr>
        <w:t xml:space="preserve"> Dlamini, died last year on 2</w:t>
      </w:r>
      <w:r w:rsidRPr="009F3853">
        <w:rPr>
          <w:rFonts w:ascii="Times New Roman" w:eastAsia="Times New Roman" w:hAnsi="Times New Roman" w:cs="Times New Roman"/>
          <w:sz w:val="28"/>
          <w:szCs w:val="28"/>
          <w:vertAlign w:val="superscript"/>
        </w:rPr>
        <w:t>nd</w:t>
      </w:r>
      <w:r>
        <w:rPr>
          <w:rFonts w:ascii="Times New Roman" w:eastAsia="Times New Roman" w:hAnsi="Times New Roman" w:cs="Times New Roman"/>
          <w:sz w:val="28"/>
          <w:szCs w:val="28"/>
        </w:rPr>
        <w:t xml:space="preserve"> November 2012, before he could apply and obtain the necessary subdivision of the property and pass transfer thereof to the applicant.  However, it appears that the deceased did instruct certain surveyors to file the application but he did not appear before the responsible government Board to move the application and it was thus not heard or decided upon by that office or board.  This was despite the fact that the seller had furnished him with the required guarantee for the balance of </w:t>
      </w:r>
      <w:r w:rsidR="00B23398">
        <w:rPr>
          <w:rFonts w:ascii="Times New Roman" w:eastAsia="Times New Roman" w:hAnsi="Times New Roman" w:cs="Times New Roman"/>
          <w:sz w:val="28"/>
          <w:szCs w:val="28"/>
        </w:rPr>
        <w:t>the purchase price.  (</w:t>
      </w:r>
      <w:proofErr w:type="gramStart"/>
      <w:r w:rsidR="00B23398">
        <w:rPr>
          <w:rFonts w:ascii="Times New Roman" w:eastAsia="Times New Roman" w:hAnsi="Times New Roman" w:cs="Times New Roman"/>
          <w:sz w:val="28"/>
          <w:szCs w:val="28"/>
        </w:rPr>
        <w:t>see</w:t>
      </w:r>
      <w:proofErr w:type="gramEnd"/>
      <w:r w:rsidR="00B23398">
        <w:rPr>
          <w:rFonts w:ascii="Times New Roman" w:eastAsia="Times New Roman" w:hAnsi="Times New Roman" w:cs="Times New Roman"/>
          <w:sz w:val="28"/>
          <w:szCs w:val="28"/>
        </w:rPr>
        <w:t xml:space="preserve"> also PS9</w:t>
      </w:r>
      <w:r>
        <w:rPr>
          <w:rFonts w:ascii="Times New Roman" w:eastAsia="Times New Roman" w:hAnsi="Times New Roman" w:cs="Times New Roman"/>
          <w:sz w:val="28"/>
          <w:szCs w:val="28"/>
        </w:rPr>
        <w:t xml:space="preserve"> at 62 of the Book of Pleadings.)  His estate is herein represented by the first respondent in his capacity as the executor thereof.</w:t>
      </w:r>
    </w:p>
    <w:p w:rsidR="009F3853" w:rsidRDefault="009F3853" w:rsidP="00AE2448">
      <w:pPr>
        <w:spacing w:after="0" w:line="480" w:lineRule="auto"/>
        <w:ind w:left="720" w:hanging="720"/>
        <w:contextualSpacing/>
        <w:jc w:val="both"/>
        <w:rPr>
          <w:rFonts w:ascii="Times New Roman" w:eastAsia="Times New Roman" w:hAnsi="Times New Roman" w:cs="Times New Roman"/>
          <w:sz w:val="28"/>
          <w:szCs w:val="28"/>
        </w:rPr>
      </w:pPr>
    </w:p>
    <w:p w:rsidR="009F3853" w:rsidRDefault="009F3853" w:rsidP="00AE2448">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t xml:space="preserve">The second respondent is </w:t>
      </w:r>
      <w:proofErr w:type="spellStart"/>
      <w:r>
        <w:rPr>
          <w:rFonts w:ascii="Times New Roman" w:eastAsia="Times New Roman" w:hAnsi="Times New Roman" w:cs="Times New Roman"/>
          <w:sz w:val="28"/>
          <w:szCs w:val="28"/>
        </w:rPr>
        <w:t>Hawane</w:t>
      </w:r>
      <w:proofErr w:type="spellEnd"/>
      <w:r>
        <w:rPr>
          <w:rFonts w:ascii="Times New Roman" w:eastAsia="Times New Roman" w:hAnsi="Times New Roman" w:cs="Times New Roman"/>
          <w:sz w:val="28"/>
          <w:szCs w:val="28"/>
        </w:rPr>
        <w:t xml:space="preserve"> Estate (Pty) Ltd, a limited liability company duly incorporated in terms of the company laws of Swaziland and having its principal place of business at </w:t>
      </w:r>
      <w:proofErr w:type="spellStart"/>
      <w:r>
        <w:rPr>
          <w:rFonts w:ascii="Times New Roman" w:eastAsia="Times New Roman" w:hAnsi="Times New Roman" w:cs="Times New Roman"/>
          <w:sz w:val="28"/>
          <w:szCs w:val="28"/>
        </w:rPr>
        <w:t>Hawane</w:t>
      </w:r>
      <w:proofErr w:type="spellEnd"/>
      <w:r>
        <w:rPr>
          <w:rFonts w:ascii="Times New Roman" w:eastAsia="Times New Roman" w:hAnsi="Times New Roman" w:cs="Times New Roman"/>
          <w:sz w:val="28"/>
          <w:szCs w:val="28"/>
        </w:rPr>
        <w:t xml:space="preserve">.  The rest of the </w:t>
      </w:r>
      <w:r>
        <w:rPr>
          <w:rFonts w:ascii="Times New Roman" w:eastAsia="Times New Roman" w:hAnsi="Times New Roman" w:cs="Times New Roman"/>
          <w:sz w:val="28"/>
          <w:szCs w:val="28"/>
        </w:rPr>
        <w:lastRenderedPageBreak/>
        <w:t>respondents</w:t>
      </w:r>
      <w:r w:rsidR="00383121">
        <w:rPr>
          <w:rFonts w:ascii="Times New Roman" w:eastAsia="Times New Roman" w:hAnsi="Times New Roman" w:cs="Times New Roman"/>
          <w:sz w:val="28"/>
          <w:szCs w:val="28"/>
        </w:rPr>
        <w:t xml:space="preserve"> having been cited herein as a legal formality and no order </w:t>
      </w:r>
      <w:proofErr w:type="gramStart"/>
      <w:r w:rsidR="00383121">
        <w:rPr>
          <w:rFonts w:ascii="Times New Roman" w:eastAsia="Times New Roman" w:hAnsi="Times New Roman" w:cs="Times New Roman"/>
          <w:sz w:val="28"/>
          <w:szCs w:val="28"/>
        </w:rPr>
        <w:t>is</w:t>
      </w:r>
      <w:proofErr w:type="gramEnd"/>
      <w:r w:rsidR="00383121">
        <w:rPr>
          <w:rFonts w:ascii="Times New Roman" w:eastAsia="Times New Roman" w:hAnsi="Times New Roman" w:cs="Times New Roman"/>
          <w:sz w:val="28"/>
          <w:szCs w:val="28"/>
        </w:rPr>
        <w:t xml:space="preserve"> being sought against them and indeed they have not filed any papers in these proceedings.</w:t>
      </w:r>
    </w:p>
    <w:p w:rsidR="00383121" w:rsidRDefault="00383121" w:rsidP="00AE2448">
      <w:pPr>
        <w:spacing w:after="0" w:line="480" w:lineRule="auto"/>
        <w:ind w:left="720" w:hanging="720"/>
        <w:contextualSpacing/>
        <w:jc w:val="both"/>
        <w:rPr>
          <w:rFonts w:ascii="Times New Roman" w:eastAsia="Times New Roman" w:hAnsi="Times New Roman" w:cs="Times New Roman"/>
          <w:sz w:val="28"/>
          <w:szCs w:val="28"/>
        </w:rPr>
      </w:pPr>
    </w:p>
    <w:p w:rsidR="00383121" w:rsidRDefault="00383121" w:rsidP="00AE2448">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t xml:space="preserve">It would appear that notwithstanding clause 5 of the deed of sale, stipulating that occupation of the property shall be given to the Applicant upon Registration and transfer of the property into her name, occupation was granted or given to her by the deceased before he died and the applicant is already in occupation of the property.  I say so in view of the applicant’s assertion that she has </w:t>
      </w:r>
      <w:proofErr w:type="gramStart"/>
      <w:r>
        <w:rPr>
          <w:rFonts w:ascii="Times New Roman" w:eastAsia="Times New Roman" w:hAnsi="Times New Roman" w:cs="Times New Roman"/>
          <w:sz w:val="28"/>
          <w:szCs w:val="28"/>
        </w:rPr>
        <w:t>‘ …</w:t>
      </w:r>
      <w:proofErr w:type="gramEnd"/>
      <w:r>
        <w:rPr>
          <w:rFonts w:ascii="Times New Roman" w:eastAsia="Times New Roman" w:hAnsi="Times New Roman" w:cs="Times New Roman"/>
          <w:sz w:val="28"/>
          <w:szCs w:val="28"/>
        </w:rPr>
        <w:t xml:space="preserve">invested a lot of money in renovating the current house where I stay at </w:t>
      </w:r>
      <w:proofErr w:type="spellStart"/>
      <w:r>
        <w:rPr>
          <w:rFonts w:ascii="Times New Roman" w:eastAsia="Times New Roman" w:hAnsi="Times New Roman" w:cs="Times New Roman"/>
          <w:sz w:val="28"/>
          <w:szCs w:val="28"/>
        </w:rPr>
        <w:t>Hawane</w:t>
      </w:r>
      <w:proofErr w:type="spellEnd"/>
      <w:r>
        <w:rPr>
          <w:rFonts w:ascii="Times New Roman" w:eastAsia="Times New Roman" w:hAnsi="Times New Roman" w:cs="Times New Roman"/>
          <w:sz w:val="28"/>
          <w:szCs w:val="28"/>
        </w:rPr>
        <w:t xml:space="preserve"> which amounts close to E80,000.00.’ </w:t>
      </w:r>
    </w:p>
    <w:p w:rsidR="00383121" w:rsidRDefault="00383121" w:rsidP="00AE2448">
      <w:pPr>
        <w:spacing w:after="0" w:line="480" w:lineRule="auto"/>
        <w:ind w:left="720" w:hanging="720"/>
        <w:contextualSpacing/>
        <w:jc w:val="both"/>
        <w:rPr>
          <w:rFonts w:ascii="Times New Roman" w:eastAsia="Times New Roman" w:hAnsi="Times New Roman" w:cs="Times New Roman"/>
          <w:sz w:val="28"/>
          <w:szCs w:val="28"/>
        </w:rPr>
      </w:pPr>
    </w:p>
    <w:p w:rsidR="00383121" w:rsidRDefault="00383121" w:rsidP="00AE2448">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sz w:val="28"/>
          <w:szCs w:val="28"/>
        </w:rPr>
        <w:tab/>
        <w:t xml:space="preserve">According to the applicant, the deceased owns or had title to the land in question by virtue of a deed of sale of shares in </w:t>
      </w:r>
      <w:proofErr w:type="spellStart"/>
      <w:r>
        <w:rPr>
          <w:rFonts w:ascii="Times New Roman" w:eastAsia="Times New Roman" w:hAnsi="Times New Roman" w:cs="Times New Roman"/>
          <w:sz w:val="28"/>
          <w:szCs w:val="28"/>
        </w:rPr>
        <w:t>Hawane</w:t>
      </w:r>
      <w:proofErr w:type="spellEnd"/>
      <w:r>
        <w:rPr>
          <w:rFonts w:ascii="Times New Roman" w:eastAsia="Times New Roman" w:hAnsi="Times New Roman" w:cs="Times New Roman"/>
          <w:sz w:val="28"/>
          <w:szCs w:val="28"/>
        </w:rPr>
        <w:t xml:space="preserve"> Estate (Proprietary) Limited, 2</w:t>
      </w:r>
      <w:r w:rsidRPr="00383121">
        <w:rPr>
          <w:rFonts w:ascii="Times New Roman" w:eastAsia="Times New Roman" w:hAnsi="Times New Roman" w:cs="Times New Roman"/>
          <w:sz w:val="28"/>
          <w:szCs w:val="28"/>
          <w:vertAlign w:val="superscript"/>
        </w:rPr>
        <w:t>nd</w:t>
      </w:r>
      <w:r>
        <w:rPr>
          <w:rFonts w:ascii="Times New Roman" w:eastAsia="Times New Roman" w:hAnsi="Times New Roman" w:cs="Times New Roman"/>
          <w:sz w:val="28"/>
          <w:szCs w:val="28"/>
        </w:rPr>
        <w:t xml:space="preserve"> Respondent, entered into by and between Wendy Allison Reed and Margaret Patricia Reed of the one part and Samuel Frances Dlamini and Bessie </w:t>
      </w:r>
      <w:proofErr w:type="spellStart"/>
      <w:r>
        <w:rPr>
          <w:rFonts w:ascii="Times New Roman" w:eastAsia="Times New Roman" w:hAnsi="Times New Roman" w:cs="Times New Roman"/>
          <w:sz w:val="28"/>
          <w:szCs w:val="28"/>
        </w:rPr>
        <w:t>Khanyisile</w:t>
      </w:r>
      <w:proofErr w:type="spellEnd"/>
      <w:r>
        <w:rPr>
          <w:rFonts w:ascii="Times New Roman" w:eastAsia="Times New Roman" w:hAnsi="Times New Roman" w:cs="Times New Roman"/>
          <w:sz w:val="28"/>
          <w:szCs w:val="28"/>
        </w:rPr>
        <w:t xml:space="preserve"> Dlamini on the other </w:t>
      </w:r>
      <w:r w:rsidR="00B23398">
        <w:rPr>
          <w:rFonts w:ascii="Times New Roman" w:eastAsia="Times New Roman" w:hAnsi="Times New Roman" w:cs="Times New Roman"/>
          <w:sz w:val="28"/>
          <w:szCs w:val="28"/>
        </w:rPr>
        <w:t>part</w:t>
      </w:r>
      <w:r>
        <w:rPr>
          <w:rFonts w:ascii="Times New Roman" w:eastAsia="Times New Roman" w:hAnsi="Times New Roman" w:cs="Times New Roman"/>
          <w:sz w:val="28"/>
          <w:szCs w:val="28"/>
        </w:rPr>
        <w:t>.  She states that in terms of clause 6 (</w:t>
      </w:r>
      <w:proofErr w:type="gramStart"/>
      <w:r>
        <w:rPr>
          <w:rFonts w:ascii="Times New Roman" w:eastAsia="Times New Roman" w:hAnsi="Times New Roman" w:cs="Times New Roman"/>
          <w:sz w:val="28"/>
          <w:szCs w:val="28"/>
        </w:rPr>
        <w:t>iv</w:t>
      </w:r>
      <w:proofErr w:type="gramEnd"/>
      <w:r>
        <w:rPr>
          <w:rFonts w:ascii="Times New Roman" w:eastAsia="Times New Roman" w:hAnsi="Times New Roman" w:cs="Times New Roman"/>
          <w:sz w:val="28"/>
          <w:szCs w:val="28"/>
        </w:rPr>
        <w:t>) of that agreement ‘the deceased had title to 20 hectares of remaining extent of Portion 8 of farm 987.  (This docu</w:t>
      </w:r>
      <w:r w:rsidR="00B23398">
        <w:rPr>
          <w:rFonts w:ascii="Times New Roman" w:eastAsia="Times New Roman" w:hAnsi="Times New Roman" w:cs="Times New Roman"/>
          <w:sz w:val="28"/>
          <w:szCs w:val="28"/>
        </w:rPr>
        <w:t>ment has been filed by her as PS</w:t>
      </w:r>
      <w:r>
        <w:rPr>
          <w:rFonts w:ascii="Times New Roman" w:eastAsia="Times New Roman" w:hAnsi="Times New Roman" w:cs="Times New Roman"/>
          <w:sz w:val="28"/>
          <w:szCs w:val="28"/>
        </w:rPr>
        <w:t>4 of her founding affidavit.)</w:t>
      </w:r>
    </w:p>
    <w:p w:rsidR="00383121" w:rsidRDefault="00383121" w:rsidP="00AE2448">
      <w:pPr>
        <w:spacing w:after="0" w:line="480" w:lineRule="auto"/>
        <w:ind w:left="720" w:hanging="720"/>
        <w:contextualSpacing/>
        <w:jc w:val="both"/>
        <w:rPr>
          <w:rFonts w:ascii="Times New Roman" w:eastAsia="Times New Roman" w:hAnsi="Times New Roman" w:cs="Times New Roman"/>
          <w:sz w:val="28"/>
          <w:szCs w:val="28"/>
        </w:rPr>
      </w:pPr>
    </w:p>
    <w:p w:rsidR="00383121" w:rsidRDefault="00383121" w:rsidP="00AE2448">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Pr>
          <w:rFonts w:ascii="Times New Roman" w:eastAsia="Times New Roman" w:hAnsi="Times New Roman" w:cs="Times New Roman"/>
          <w:sz w:val="28"/>
          <w:szCs w:val="28"/>
        </w:rPr>
        <w:tab/>
        <w:t>Clause 6 (</w:t>
      </w:r>
      <w:proofErr w:type="gramStart"/>
      <w:r>
        <w:rPr>
          <w:rFonts w:ascii="Times New Roman" w:eastAsia="Times New Roman" w:hAnsi="Times New Roman" w:cs="Times New Roman"/>
          <w:sz w:val="28"/>
          <w:szCs w:val="28"/>
        </w:rPr>
        <w:t>iv</w:t>
      </w:r>
      <w:proofErr w:type="gramEnd"/>
      <w:r>
        <w:rPr>
          <w:rFonts w:ascii="Times New Roman" w:eastAsia="Times New Roman" w:hAnsi="Times New Roman" w:cs="Times New Roman"/>
          <w:sz w:val="28"/>
          <w:szCs w:val="28"/>
        </w:rPr>
        <w:t xml:space="preserve">) of the said agreement of sale of shares provides that </w:t>
      </w:r>
    </w:p>
    <w:p w:rsidR="004C763C" w:rsidRDefault="00383121" w:rsidP="004C763C">
      <w:pPr>
        <w:spacing w:after="0" w:line="480" w:lineRule="auto"/>
        <w:ind w:left="144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‘(iv) </w:t>
      </w:r>
      <w:r w:rsidR="00FF34BC">
        <w:rPr>
          <w:rFonts w:ascii="Times New Roman" w:eastAsia="Times New Roman" w:hAnsi="Times New Roman" w:cs="Times New Roman"/>
          <w:sz w:val="28"/>
          <w:szCs w:val="28"/>
        </w:rPr>
        <w:t xml:space="preserve">The Purchasers agree that Richard </w:t>
      </w:r>
      <w:proofErr w:type="spellStart"/>
      <w:r w:rsidR="00FF34BC">
        <w:rPr>
          <w:rFonts w:ascii="Times New Roman" w:eastAsia="Times New Roman" w:hAnsi="Times New Roman" w:cs="Times New Roman"/>
          <w:sz w:val="28"/>
          <w:szCs w:val="28"/>
        </w:rPr>
        <w:t>Sandlane</w:t>
      </w:r>
      <w:proofErr w:type="spellEnd"/>
      <w:r w:rsidR="00FF34BC">
        <w:rPr>
          <w:rFonts w:ascii="Times New Roman" w:eastAsia="Times New Roman" w:hAnsi="Times New Roman" w:cs="Times New Roman"/>
          <w:sz w:val="28"/>
          <w:szCs w:val="28"/>
        </w:rPr>
        <w:t xml:space="preserve"> Dlamini …has the right to use of a portion of the property, approximately 20 hectares in extent, that is at this date outside of the fenced area of the property.  The Purchasers shall transfer this portion of land to R.S. Dlamini free of any payment to the Purchasers by R.S. Dlamini, and at no cost to the Purchasers, as and when subdivision is permitted.  Alternatively, and in any even</w:t>
      </w:r>
      <w:r w:rsidR="00B23398">
        <w:rPr>
          <w:rFonts w:ascii="Times New Roman" w:eastAsia="Times New Roman" w:hAnsi="Times New Roman" w:cs="Times New Roman"/>
          <w:sz w:val="28"/>
          <w:szCs w:val="28"/>
        </w:rPr>
        <w:t>t</w:t>
      </w:r>
      <w:r w:rsidR="00FF34BC">
        <w:rPr>
          <w:rFonts w:ascii="Times New Roman" w:eastAsia="Times New Roman" w:hAnsi="Times New Roman" w:cs="Times New Roman"/>
          <w:sz w:val="28"/>
          <w:szCs w:val="28"/>
        </w:rPr>
        <w:t xml:space="preserve"> prior to any further sale of the property the purchasers shall enter  into a 99 year lease with R. S. Dlamini, free of any rental payments, which lease shall be renewable</w:t>
      </w:r>
      <w:r w:rsidR="00482D62">
        <w:rPr>
          <w:rFonts w:ascii="Times New Roman" w:eastAsia="Times New Roman" w:hAnsi="Times New Roman" w:cs="Times New Roman"/>
          <w:sz w:val="28"/>
          <w:szCs w:val="28"/>
        </w:rPr>
        <w:t xml:space="preserve">.’    </w:t>
      </w:r>
    </w:p>
    <w:p w:rsidR="00383121" w:rsidRDefault="00482D62" w:rsidP="004C763C">
      <w:pPr>
        <w:spacing w:after="0" w:line="480" w:lineRule="auto"/>
        <w:ind w:left="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also mention herein that the copy of this agreement filed herein is incomplete and there is no indication when such agreement was concluded.  Also to be noted is the fact that at page 50 of the Book of Pleadings, which is immediately after the last page of the said agreement, there is a diagram apparently drawn by a Land Surveyor showing what appears to be a proposed subdivision of 20 hectares of land on </w:t>
      </w:r>
      <w:r w:rsidR="004C763C">
        <w:rPr>
          <w:rFonts w:ascii="Times New Roman" w:eastAsia="Times New Roman" w:hAnsi="Times New Roman" w:cs="Times New Roman"/>
          <w:sz w:val="28"/>
          <w:szCs w:val="28"/>
        </w:rPr>
        <w:t>remainder 8 of farm Number 987.  This was apparently done in February 1997.</w:t>
      </w:r>
    </w:p>
    <w:p w:rsidR="004C763C" w:rsidRDefault="004C763C" w:rsidP="004C763C">
      <w:pPr>
        <w:spacing w:after="0" w:line="480" w:lineRule="auto"/>
        <w:contextualSpacing/>
        <w:jc w:val="both"/>
        <w:rPr>
          <w:rFonts w:ascii="Times New Roman" w:eastAsia="Times New Roman" w:hAnsi="Times New Roman" w:cs="Times New Roman"/>
          <w:sz w:val="28"/>
          <w:szCs w:val="28"/>
        </w:rPr>
      </w:pPr>
    </w:p>
    <w:p w:rsidR="004C763C" w:rsidRDefault="004C763C" w:rsidP="004C763C">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w:t>
      </w:r>
      <w:r>
        <w:rPr>
          <w:rFonts w:ascii="Times New Roman" w:eastAsia="Times New Roman" w:hAnsi="Times New Roman" w:cs="Times New Roman"/>
          <w:sz w:val="28"/>
          <w:szCs w:val="28"/>
        </w:rPr>
        <w:tab/>
        <w:t xml:space="preserve">In paragraph 12.1 of her founding affidavit, the applicant says the deceased sold to me an undivided 20 hectares of Remaining Extent of Portion 8 of farm 987, situate at </w:t>
      </w:r>
      <w:proofErr w:type="spellStart"/>
      <w:r>
        <w:rPr>
          <w:rFonts w:ascii="Times New Roman" w:eastAsia="Times New Roman" w:hAnsi="Times New Roman" w:cs="Times New Roman"/>
          <w:sz w:val="28"/>
          <w:szCs w:val="28"/>
        </w:rPr>
        <w:t>Hawane</w:t>
      </w:r>
      <w:proofErr w:type="spellEnd"/>
      <w:r>
        <w:rPr>
          <w:rFonts w:ascii="Times New Roman" w:eastAsia="Times New Roman" w:hAnsi="Times New Roman" w:cs="Times New Roman"/>
          <w:sz w:val="28"/>
          <w:szCs w:val="28"/>
        </w:rPr>
        <w:t xml:space="preserve">, Mbabane, </w:t>
      </w:r>
      <w:proofErr w:type="spellStart"/>
      <w:r>
        <w:rPr>
          <w:rFonts w:ascii="Times New Roman" w:eastAsia="Times New Roman" w:hAnsi="Times New Roman" w:cs="Times New Roman"/>
          <w:sz w:val="28"/>
          <w:szCs w:val="28"/>
        </w:rPr>
        <w:t>Hhohho</w:t>
      </w:r>
      <w:proofErr w:type="spellEnd"/>
      <w:r>
        <w:rPr>
          <w:rFonts w:ascii="Times New Roman" w:eastAsia="Times New Roman" w:hAnsi="Times New Roman" w:cs="Times New Roman"/>
          <w:sz w:val="28"/>
          <w:szCs w:val="28"/>
        </w:rPr>
        <w:t xml:space="preserve"> District.’  This description of the property is clearly not the same as that given in the Deed of Sale.  There</w:t>
      </w:r>
      <w:r w:rsidR="00B2339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Remainder of portion 8, a portion of portion 987 is mentioned.</w:t>
      </w:r>
    </w:p>
    <w:p w:rsidR="004C763C" w:rsidRDefault="004C763C" w:rsidP="004C763C">
      <w:pPr>
        <w:spacing w:after="0" w:line="480" w:lineRule="auto"/>
        <w:ind w:left="720" w:hanging="720"/>
        <w:contextualSpacing/>
        <w:jc w:val="both"/>
        <w:rPr>
          <w:rFonts w:ascii="Times New Roman" w:eastAsia="Times New Roman" w:hAnsi="Times New Roman" w:cs="Times New Roman"/>
          <w:sz w:val="28"/>
          <w:szCs w:val="28"/>
        </w:rPr>
      </w:pPr>
    </w:p>
    <w:p w:rsidR="004C763C" w:rsidRDefault="004C763C" w:rsidP="004C763C">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Pr>
          <w:rFonts w:ascii="Times New Roman" w:eastAsia="Times New Roman" w:hAnsi="Times New Roman" w:cs="Times New Roman"/>
          <w:sz w:val="28"/>
          <w:szCs w:val="28"/>
        </w:rPr>
        <w:tab/>
        <w:t xml:space="preserve">Based on the above facts and allegations, the applicant has filed this application wherein she seeks inter alia, the following orders: </w:t>
      </w:r>
    </w:p>
    <w:p w:rsidR="004C763C" w:rsidRDefault="00355888" w:rsidP="00355888">
      <w:pPr>
        <w:spacing w:after="0" w:line="480" w:lineRule="auto"/>
        <w:ind w:left="144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C763C">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T</w:t>
      </w:r>
      <w:r w:rsidR="004C763C">
        <w:rPr>
          <w:rFonts w:ascii="Times New Roman" w:eastAsia="Times New Roman" w:hAnsi="Times New Roman" w:cs="Times New Roman"/>
          <w:sz w:val="28"/>
          <w:szCs w:val="28"/>
        </w:rPr>
        <w:t>he f</w:t>
      </w:r>
      <w:r w:rsidR="009D6360">
        <w:rPr>
          <w:rFonts w:ascii="Times New Roman" w:eastAsia="Times New Roman" w:hAnsi="Times New Roman" w:cs="Times New Roman"/>
          <w:sz w:val="28"/>
          <w:szCs w:val="28"/>
        </w:rPr>
        <w:t xml:space="preserve">irst respondent and the second respondent’s directors to appear before the Natural Resources Board within one week of being served with the court order in order to move the application for the subdivision of remaining extent of Portion 8 of farm No. 987 situate in the </w:t>
      </w:r>
      <w:proofErr w:type="spellStart"/>
      <w:r w:rsidR="009D6360">
        <w:rPr>
          <w:rFonts w:ascii="Times New Roman" w:eastAsia="Times New Roman" w:hAnsi="Times New Roman" w:cs="Times New Roman"/>
          <w:sz w:val="28"/>
          <w:szCs w:val="28"/>
        </w:rPr>
        <w:t>Hhohho</w:t>
      </w:r>
      <w:proofErr w:type="spellEnd"/>
      <w:r w:rsidR="009D6360">
        <w:rPr>
          <w:rFonts w:ascii="Times New Roman" w:eastAsia="Times New Roman" w:hAnsi="Times New Roman" w:cs="Times New Roman"/>
          <w:sz w:val="28"/>
          <w:szCs w:val="28"/>
        </w:rPr>
        <w:t xml:space="preserve"> Region as per the deed of sale between the applicant and the [deceased];</w:t>
      </w:r>
    </w:p>
    <w:p w:rsidR="009D6360" w:rsidRDefault="009D6360" w:rsidP="00355888">
      <w:pPr>
        <w:spacing w:after="0" w:line="480" w:lineRule="auto"/>
        <w:ind w:left="144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The first respondent is ordered to forthwith take all steps and sign all documents necessary to transfer the subdivided 20 hectares of remaining Extent of Portion 8 of farm No. 987 situate in the </w:t>
      </w:r>
      <w:proofErr w:type="spellStart"/>
      <w:r>
        <w:rPr>
          <w:rFonts w:ascii="Times New Roman" w:eastAsia="Times New Roman" w:hAnsi="Times New Roman" w:cs="Times New Roman"/>
          <w:sz w:val="28"/>
          <w:szCs w:val="28"/>
        </w:rPr>
        <w:t>Hhohho</w:t>
      </w:r>
      <w:proofErr w:type="spellEnd"/>
      <w:r>
        <w:rPr>
          <w:rFonts w:ascii="Times New Roman" w:eastAsia="Times New Roman" w:hAnsi="Times New Roman" w:cs="Times New Roman"/>
          <w:sz w:val="28"/>
          <w:szCs w:val="28"/>
        </w:rPr>
        <w:t xml:space="preserve"> Region bought by the applicant in terms of the deed of sale within two weeks of being served with the court order:</w:t>
      </w:r>
    </w:p>
    <w:p w:rsidR="009D6360" w:rsidRDefault="009D6360" w:rsidP="00355888">
      <w:pPr>
        <w:spacing w:after="0" w:line="480" w:lineRule="auto"/>
        <w:ind w:left="144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Alternatively, in the event the 1</w:t>
      </w:r>
      <w:r w:rsidRPr="009D6360">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respondent failing to take such steps within a period of two weeks from date of </w:t>
      </w:r>
      <w:r w:rsidR="00355888">
        <w:rPr>
          <w:rFonts w:ascii="Times New Roman" w:eastAsia="Times New Roman" w:hAnsi="Times New Roman" w:cs="Times New Roman"/>
          <w:sz w:val="28"/>
          <w:szCs w:val="28"/>
        </w:rPr>
        <w:t>service of the order, the third respondent be directed to take all such steps and sign all documents in the name and on behalf of the first respondent to give effect to prayer 2 of this order.’</w:t>
      </w:r>
    </w:p>
    <w:p w:rsidR="00355888" w:rsidRDefault="00355888" w:rsidP="004C763C">
      <w:pPr>
        <w:spacing w:after="0" w:line="480" w:lineRule="auto"/>
        <w:ind w:left="720" w:hanging="720"/>
        <w:contextualSpacing/>
        <w:jc w:val="both"/>
        <w:rPr>
          <w:rFonts w:ascii="Times New Roman" w:eastAsia="Times New Roman" w:hAnsi="Times New Roman" w:cs="Times New Roman"/>
          <w:sz w:val="28"/>
          <w:szCs w:val="28"/>
        </w:rPr>
      </w:pPr>
    </w:p>
    <w:p w:rsidR="00355888" w:rsidRDefault="00355888" w:rsidP="004C763C">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Pr>
          <w:rFonts w:ascii="Times New Roman" w:eastAsia="Times New Roman" w:hAnsi="Times New Roman" w:cs="Times New Roman"/>
          <w:sz w:val="28"/>
          <w:szCs w:val="28"/>
        </w:rPr>
        <w:tab/>
        <w:t>The application is opposed by the 1</w:t>
      </w:r>
      <w:r w:rsidRPr="00355888">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and 2</w:t>
      </w:r>
      <w:r w:rsidRPr="00355888">
        <w:rPr>
          <w:rFonts w:ascii="Times New Roman" w:eastAsia="Times New Roman" w:hAnsi="Times New Roman" w:cs="Times New Roman"/>
          <w:sz w:val="28"/>
          <w:szCs w:val="28"/>
          <w:vertAlign w:val="superscript"/>
        </w:rPr>
        <w:t>nd</w:t>
      </w:r>
      <w:r>
        <w:rPr>
          <w:rFonts w:ascii="Times New Roman" w:eastAsia="Times New Roman" w:hAnsi="Times New Roman" w:cs="Times New Roman"/>
          <w:sz w:val="28"/>
          <w:szCs w:val="28"/>
        </w:rPr>
        <w:t xml:space="preserve"> Respondents.  Their grounds of opposition are substantially the same.  First</w:t>
      </w:r>
      <w:r w:rsidR="00B2339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they argue that the property that is the subject matter of the sale and reflected in the deed of sale does not exist.  Secondly</w:t>
      </w:r>
      <w:r w:rsidR="00B2339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that since it has not been subdivided, it cannot be identifiable and this is contrary to the legal requirement that it should be certain and identifiable and thirdly, it is argued that the sale of shares agreement that has been filed by the applicant is inadmissible in evidence in that it is a privileged document that was given to the applicant’s attorneys by the 2</w:t>
      </w:r>
      <w:r w:rsidRPr="00355888">
        <w:rPr>
          <w:rFonts w:ascii="Times New Roman" w:eastAsia="Times New Roman" w:hAnsi="Times New Roman" w:cs="Times New Roman"/>
          <w:sz w:val="28"/>
          <w:szCs w:val="28"/>
          <w:vertAlign w:val="superscript"/>
        </w:rPr>
        <w:t>nd</w:t>
      </w:r>
      <w:r>
        <w:rPr>
          <w:rFonts w:ascii="Times New Roman" w:eastAsia="Times New Roman" w:hAnsi="Times New Roman" w:cs="Times New Roman"/>
          <w:sz w:val="28"/>
          <w:szCs w:val="28"/>
        </w:rPr>
        <w:t xml:space="preserve"> respondent for a different matter altogether and the said respondent has not given permission to the said attorneys to use it in these proceedings.</w:t>
      </w:r>
    </w:p>
    <w:p w:rsidR="009249A5" w:rsidRDefault="009249A5" w:rsidP="004C763C">
      <w:pPr>
        <w:spacing w:after="0" w:line="480" w:lineRule="auto"/>
        <w:ind w:left="720" w:hanging="720"/>
        <w:contextualSpacing/>
        <w:jc w:val="both"/>
        <w:rPr>
          <w:rFonts w:ascii="Times New Roman" w:eastAsia="Times New Roman" w:hAnsi="Times New Roman" w:cs="Times New Roman"/>
          <w:sz w:val="28"/>
          <w:szCs w:val="28"/>
        </w:rPr>
      </w:pPr>
    </w:p>
    <w:p w:rsidR="009249A5" w:rsidRDefault="009249A5" w:rsidP="004C763C">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Pr>
          <w:rFonts w:ascii="Times New Roman" w:eastAsia="Times New Roman" w:hAnsi="Times New Roman" w:cs="Times New Roman"/>
          <w:sz w:val="28"/>
          <w:szCs w:val="28"/>
        </w:rPr>
        <w:tab/>
        <w:t xml:space="preserve">There have been rather </w:t>
      </w:r>
      <w:proofErr w:type="spellStart"/>
      <w:r>
        <w:rPr>
          <w:rFonts w:ascii="Times New Roman" w:eastAsia="Times New Roman" w:hAnsi="Times New Roman" w:cs="Times New Roman"/>
          <w:sz w:val="28"/>
          <w:szCs w:val="28"/>
        </w:rPr>
        <w:t>unsavoury</w:t>
      </w:r>
      <w:proofErr w:type="spellEnd"/>
      <w:r>
        <w:rPr>
          <w:rFonts w:ascii="Times New Roman" w:eastAsia="Times New Roman" w:hAnsi="Times New Roman" w:cs="Times New Roman"/>
          <w:sz w:val="28"/>
          <w:szCs w:val="28"/>
        </w:rPr>
        <w:t xml:space="preserve"> accusations of unethical and underhand practices leveled in the main by the second respondent against </w:t>
      </w:r>
      <w:proofErr w:type="spellStart"/>
      <w:r>
        <w:rPr>
          <w:rFonts w:ascii="Times New Roman" w:eastAsia="Times New Roman" w:hAnsi="Times New Roman" w:cs="Times New Roman"/>
          <w:sz w:val="28"/>
          <w:szCs w:val="28"/>
        </w:rPr>
        <w:t>Mr</w:t>
      </w:r>
      <w:proofErr w:type="spellEnd"/>
      <w:r>
        <w:rPr>
          <w:rFonts w:ascii="Times New Roman" w:eastAsia="Times New Roman" w:hAnsi="Times New Roman" w:cs="Times New Roman"/>
          <w:sz w:val="28"/>
          <w:szCs w:val="28"/>
        </w:rPr>
        <w:t xml:space="preserve"> Nxumalo, attorney for the applicant regarding the use of the agreement of sale of </w:t>
      </w:r>
      <w:r>
        <w:rPr>
          <w:rFonts w:ascii="Times New Roman" w:eastAsia="Times New Roman" w:hAnsi="Times New Roman" w:cs="Times New Roman"/>
          <w:sz w:val="28"/>
          <w:szCs w:val="28"/>
        </w:rPr>
        <w:lastRenderedPageBreak/>
        <w:t xml:space="preserve">shares document.  I do not think that these accusations advance the respondents cause in any significant way and, having had the benefit of </w:t>
      </w:r>
      <w:proofErr w:type="spellStart"/>
      <w:r>
        <w:rPr>
          <w:rFonts w:ascii="Times New Roman" w:eastAsia="Times New Roman" w:hAnsi="Times New Roman" w:cs="Times New Roman"/>
          <w:sz w:val="28"/>
          <w:szCs w:val="28"/>
        </w:rPr>
        <w:t>Mr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Nxumalo</w:t>
      </w:r>
      <w:r w:rsidR="00593392">
        <w:rPr>
          <w:rFonts w:ascii="Times New Roman" w:eastAsia="Times New Roman" w:hAnsi="Times New Roman" w:cs="Times New Roman"/>
          <w:sz w:val="28"/>
          <w:szCs w:val="28"/>
        </w:rPr>
        <w:t>’s</w:t>
      </w:r>
      <w:proofErr w:type="spellEnd"/>
      <w:r>
        <w:rPr>
          <w:rFonts w:ascii="Times New Roman" w:eastAsia="Times New Roman" w:hAnsi="Times New Roman" w:cs="Times New Roman"/>
          <w:sz w:val="28"/>
          <w:szCs w:val="28"/>
        </w:rPr>
        <w:t xml:space="preserve"> measured response thereto, I do not think that these accusations are just or fair on him.</w:t>
      </w:r>
    </w:p>
    <w:p w:rsidR="009249A5" w:rsidRDefault="009249A5" w:rsidP="004C763C">
      <w:pPr>
        <w:spacing w:after="0" w:line="480" w:lineRule="auto"/>
        <w:ind w:left="720" w:hanging="720"/>
        <w:contextualSpacing/>
        <w:jc w:val="both"/>
        <w:rPr>
          <w:rFonts w:ascii="Times New Roman" w:eastAsia="Times New Roman" w:hAnsi="Times New Roman" w:cs="Times New Roman"/>
          <w:sz w:val="28"/>
          <w:szCs w:val="28"/>
        </w:rPr>
      </w:pPr>
    </w:p>
    <w:p w:rsidR="009249A5" w:rsidRDefault="009249A5" w:rsidP="004C763C">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Pr>
          <w:rFonts w:ascii="Times New Roman" w:eastAsia="Times New Roman" w:hAnsi="Times New Roman" w:cs="Times New Roman"/>
          <w:sz w:val="28"/>
          <w:szCs w:val="28"/>
        </w:rPr>
        <w:tab/>
        <w:t xml:space="preserve">Of importance though regarding that document is that it is not part of the deed of sale entered into by and between the applicant and the deceased.  That being the case, the </w:t>
      </w:r>
      <w:r w:rsidR="00293CC9">
        <w:rPr>
          <w:rFonts w:ascii="Times New Roman" w:eastAsia="Times New Roman" w:hAnsi="Times New Roman" w:cs="Times New Roman"/>
          <w:sz w:val="28"/>
          <w:szCs w:val="28"/>
        </w:rPr>
        <w:t xml:space="preserve">applicant may not rely on it to establish or prove to the court the identity of the property that she bought from the deceased.  This document, together with the plan or diagram of the 20 hectares of </w:t>
      </w:r>
      <w:proofErr w:type="spellStart"/>
      <w:r w:rsidR="00293CC9">
        <w:rPr>
          <w:rFonts w:ascii="Times New Roman" w:eastAsia="Times New Roman" w:hAnsi="Times New Roman" w:cs="Times New Roman"/>
          <w:sz w:val="28"/>
          <w:szCs w:val="28"/>
        </w:rPr>
        <w:t>unsubdivided</w:t>
      </w:r>
      <w:proofErr w:type="spellEnd"/>
      <w:r w:rsidR="00293CC9">
        <w:rPr>
          <w:rFonts w:ascii="Times New Roman" w:eastAsia="Times New Roman" w:hAnsi="Times New Roman" w:cs="Times New Roman"/>
          <w:sz w:val="28"/>
          <w:szCs w:val="28"/>
        </w:rPr>
        <w:t xml:space="preserve"> land attached thereto, would have been relevant and therefore admissible or receivable in evidence if the first respondent had raised the </w:t>
      </w:r>
      <w:proofErr w:type="spellStart"/>
      <w:r w:rsidR="00293CC9">
        <w:rPr>
          <w:rFonts w:ascii="Times New Roman" w:eastAsia="Times New Roman" w:hAnsi="Times New Roman" w:cs="Times New Roman"/>
          <w:sz w:val="28"/>
          <w:szCs w:val="28"/>
        </w:rPr>
        <w:t>defence</w:t>
      </w:r>
      <w:proofErr w:type="spellEnd"/>
      <w:r w:rsidR="00293CC9">
        <w:rPr>
          <w:rFonts w:ascii="Times New Roman" w:eastAsia="Times New Roman" w:hAnsi="Times New Roman" w:cs="Times New Roman"/>
          <w:sz w:val="28"/>
          <w:szCs w:val="28"/>
        </w:rPr>
        <w:t xml:space="preserve"> that the relevant estate does not own the property allegedly sold by the deceased to the applicant.  That is not the case in the instant matter.</w:t>
      </w:r>
    </w:p>
    <w:p w:rsidR="004B6D54" w:rsidRDefault="004B6D54" w:rsidP="004C763C">
      <w:pPr>
        <w:spacing w:after="0" w:line="480" w:lineRule="auto"/>
        <w:ind w:left="720" w:hanging="720"/>
        <w:contextualSpacing/>
        <w:jc w:val="both"/>
        <w:rPr>
          <w:rFonts w:ascii="Times New Roman" w:eastAsia="Times New Roman" w:hAnsi="Times New Roman" w:cs="Times New Roman"/>
          <w:sz w:val="28"/>
          <w:szCs w:val="28"/>
        </w:rPr>
      </w:pPr>
    </w:p>
    <w:p w:rsidR="004B6D54" w:rsidRDefault="004B6D54" w:rsidP="004C763C">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Pr>
          <w:rFonts w:ascii="Times New Roman" w:eastAsia="Times New Roman" w:hAnsi="Times New Roman" w:cs="Times New Roman"/>
          <w:sz w:val="28"/>
          <w:szCs w:val="28"/>
        </w:rPr>
        <w:tab/>
        <w:t>I have stated above that there were no annexures of any sort referred to in the deed of sale between the applicant and the deceased.  There were no plans, diagrams or depictions of any sort referred to therein.  Indeed the parties recorded that the agreement constitutes the sole and entire agreement between the parties and no warrant</w:t>
      </w:r>
      <w:r w:rsidR="00593392">
        <w:rPr>
          <w:rFonts w:ascii="Times New Roman" w:eastAsia="Times New Roman" w:hAnsi="Times New Roman" w:cs="Times New Roman"/>
          <w:sz w:val="28"/>
          <w:szCs w:val="28"/>
        </w:rPr>
        <w:t>ies, representations, guarantees</w:t>
      </w:r>
      <w:r>
        <w:rPr>
          <w:rFonts w:ascii="Times New Roman" w:eastAsia="Times New Roman" w:hAnsi="Times New Roman" w:cs="Times New Roman"/>
          <w:sz w:val="28"/>
          <w:szCs w:val="28"/>
        </w:rPr>
        <w:t xml:space="preserve"> or other </w:t>
      </w:r>
      <w:r>
        <w:rPr>
          <w:rFonts w:ascii="Times New Roman" w:eastAsia="Times New Roman" w:hAnsi="Times New Roman" w:cs="Times New Roman"/>
          <w:sz w:val="28"/>
          <w:szCs w:val="28"/>
        </w:rPr>
        <w:lastRenderedPageBreak/>
        <w:t>terms and conditions of whatever nature given by either party or his/her agent not contained or recorded herein shall be of any force or effect.’ (</w:t>
      </w:r>
      <w:proofErr w:type="gramStart"/>
      <w:r>
        <w:rPr>
          <w:rFonts w:ascii="Times New Roman" w:eastAsia="Times New Roman" w:hAnsi="Times New Roman" w:cs="Times New Roman"/>
          <w:sz w:val="28"/>
          <w:szCs w:val="28"/>
        </w:rPr>
        <w:t>clause</w:t>
      </w:r>
      <w:proofErr w:type="gramEnd"/>
      <w:r>
        <w:rPr>
          <w:rFonts w:ascii="Times New Roman" w:eastAsia="Times New Roman" w:hAnsi="Times New Roman" w:cs="Times New Roman"/>
          <w:sz w:val="28"/>
          <w:szCs w:val="28"/>
        </w:rPr>
        <w:t xml:space="preserve"> 9.2).  Therefore any reference to the sale of shares agreement as a means of identifying the exact property purchased by the applicant from the deceased would sin or offend against the </w:t>
      </w:r>
      <w:proofErr w:type="spellStart"/>
      <w:r>
        <w:rPr>
          <w:rFonts w:ascii="Times New Roman" w:eastAsia="Times New Roman" w:hAnsi="Times New Roman" w:cs="Times New Roman"/>
          <w:sz w:val="28"/>
          <w:szCs w:val="28"/>
        </w:rPr>
        <w:t>parol</w:t>
      </w:r>
      <w:proofErr w:type="spellEnd"/>
      <w:r>
        <w:rPr>
          <w:rFonts w:ascii="Times New Roman" w:eastAsia="Times New Roman" w:hAnsi="Times New Roman" w:cs="Times New Roman"/>
          <w:sz w:val="28"/>
          <w:szCs w:val="28"/>
        </w:rPr>
        <w:t xml:space="preserve"> or </w:t>
      </w:r>
      <w:proofErr w:type="spellStart"/>
      <w:r>
        <w:rPr>
          <w:rFonts w:ascii="Times New Roman" w:eastAsia="Times New Roman" w:hAnsi="Times New Roman" w:cs="Times New Roman"/>
          <w:sz w:val="28"/>
          <w:szCs w:val="28"/>
        </w:rPr>
        <w:t>intergration</w:t>
      </w:r>
      <w:proofErr w:type="spellEnd"/>
      <w:r>
        <w:rPr>
          <w:rFonts w:ascii="Times New Roman" w:eastAsia="Times New Roman" w:hAnsi="Times New Roman" w:cs="Times New Roman"/>
          <w:sz w:val="28"/>
          <w:szCs w:val="28"/>
        </w:rPr>
        <w:t xml:space="preserve"> rule.</w:t>
      </w:r>
    </w:p>
    <w:p w:rsidR="004B6D54" w:rsidRDefault="004B6D54" w:rsidP="004C763C">
      <w:pPr>
        <w:spacing w:after="0" w:line="480" w:lineRule="auto"/>
        <w:ind w:left="720" w:hanging="720"/>
        <w:contextualSpacing/>
        <w:jc w:val="both"/>
        <w:rPr>
          <w:rFonts w:ascii="Times New Roman" w:eastAsia="Times New Roman" w:hAnsi="Times New Roman" w:cs="Times New Roman"/>
          <w:sz w:val="28"/>
          <w:szCs w:val="28"/>
        </w:rPr>
      </w:pPr>
    </w:p>
    <w:p w:rsidR="004B6D54" w:rsidRDefault="004B6D54" w:rsidP="004C763C">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Pr>
          <w:rFonts w:ascii="Times New Roman" w:eastAsia="Times New Roman" w:hAnsi="Times New Roman" w:cs="Times New Roman"/>
          <w:sz w:val="28"/>
          <w:szCs w:val="28"/>
        </w:rPr>
        <w:tab/>
      </w:r>
      <w:r w:rsidR="004A3904">
        <w:rPr>
          <w:rFonts w:ascii="Times New Roman" w:eastAsia="Times New Roman" w:hAnsi="Times New Roman" w:cs="Times New Roman"/>
          <w:sz w:val="28"/>
          <w:szCs w:val="28"/>
        </w:rPr>
        <w:t xml:space="preserve">In </w:t>
      </w:r>
      <w:r w:rsidR="004A3904" w:rsidRPr="006F0167">
        <w:rPr>
          <w:rFonts w:ascii="Times New Roman" w:eastAsia="Times New Roman" w:hAnsi="Times New Roman" w:cs="Times New Roman"/>
          <w:i/>
          <w:sz w:val="28"/>
          <w:szCs w:val="28"/>
        </w:rPr>
        <w:t>Johnston v Leal, 1980 (3) SA 927 (A)</w:t>
      </w:r>
      <w:r w:rsidR="004A3904">
        <w:rPr>
          <w:rFonts w:ascii="Times New Roman" w:eastAsia="Times New Roman" w:hAnsi="Times New Roman" w:cs="Times New Roman"/>
          <w:sz w:val="28"/>
          <w:szCs w:val="28"/>
        </w:rPr>
        <w:t>, Corbett JA at 937-9 said:</w:t>
      </w:r>
    </w:p>
    <w:p w:rsidR="00593392" w:rsidRDefault="00593392" w:rsidP="00593392">
      <w:pPr>
        <w:spacing w:after="0" w:line="480" w:lineRule="auto"/>
        <w:ind w:left="144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is not necessary that the terms of the contract be all contained in one document, but, if there are more than one document, these documents, read together, must fully record the contract (see Coronel v Kaufman (supra) at 209; Meyer v </w:t>
      </w:r>
      <w:proofErr w:type="spellStart"/>
      <w:r>
        <w:rPr>
          <w:rFonts w:ascii="Times New Roman" w:eastAsia="Times New Roman" w:hAnsi="Times New Roman" w:cs="Times New Roman"/>
          <w:sz w:val="28"/>
          <w:szCs w:val="28"/>
        </w:rPr>
        <w:t>Kirner</w:t>
      </w:r>
      <w:proofErr w:type="spellEnd"/>
      <w:r>
        <w:rPr>
          <w:rFonts w:ascii="Times New Roman" w:eastAsia="Times New Roman" w:hAnsi="Times New Roman" w:cs="Times New Roman"/>
          <w:sz w:val="28"/>
          <w:szCs w:val="28"/>
        </w:rPr>
        <w:t xml:space="preserve"> (supra) at 97E-F).  The material terms of the contract are not confined to those prescribing the </w:t>
      </w:r>
      <w:proofErr w:type="spellStart"/>
      <w:r>
        <w:rPr>
          <w:rFonts w:ascii="Times New Roman" w:eastAsia="Times New Roman" w:hAnsi="Times New Roman" w:cs="Times New Roman"/>
          <w:sz w:val="28"/>
          <w:szCs w:val="28"/>
        </w:rPr>
        <w:t>essentialia</w:t>
      </w:r>
      <w:proofErr w:type="spellEnd"/>
      <w:r>
        <w:rPr>
          <w:rFonts w:ascii="Times New Roman" w:eastAsia="Times New Roman" w:hAnsi="Times New Roman" w:cs="Times New Roman"/>
          <w:sz w:val="28"/>
          <w:szCs w:val="28"/>
        </w:rPr>
        <w:t xml:space="preserve"> of a contract of sale, </w:t>
      </w:r>
      <w:proofErr w:type="spellStart"/>
      <w:r>
        <w:rPr>
          <w:rFonts w:ascii="Times New Roman" w:eastAsia="Times New Roman" w:hAnsi="Times New Roman" w:cs="Times New Roman"/>
          <w:sz w:val="28"/>
          <w:szCs w:val="28"/>
        </w:rPr>
        <w:t>viz</w:t>
      </w:r>
      <w:proofErr w:type="spellEnd"/>
      <w:r>
        <w:rPr>
          <w:rFonts w:ascii="Times New Roman" w:eastAsia="Times New Roman" w:hAnsi="Times New Roman" w:cs="Times New Roman"/>
          <w:sz w:val="28"/>
          <w:szCs w:val="28"/>
        </w:rPr>
        <w:t xml:space="preserve"> the parties to the contract, the </w:t>
      </w:r>
      <w:proofErr w:type="spellStart"/>
      <w:r>
        <w:rPr>
          <w:rFonts w:ascii="Times New Roman" w:eastAsia="Times New Roman" w:hAnsi="Times New Roman" w:cs="Times New Roman"/>
          <w:sz w:val="28"/>
          <w:szCs w:val="28"/>
        </w:rPr>
        <w:t>merx</w:t>
      </w:r>
      <w:proofErr w:type="spellEnd"/>
      <w:r>
        <w:rPr>
          <w:rFonts w:ascii="Times New Roman" w:eastAsia="Times New Roman" w:hAnsi="Times New Roman" w:cs="Times New Roman"/>
          <w:sz w:val="28"/>
          <w:szCs w:val="28"/>
        </w:rPr>
        <w:t xml:space="preserve">, and the </w:t>
      </w:r>
      <w:proofErr w:type="spellStart"/>
      <w:r>
        <w:rPr>
          <w:rFonts w:ascii="Times New Roman" w:eastAsia="Times New Roman" w:hAnsi="Times New Roman" w:cs="Times New Roman"/>
          <w:sz w:val="28"/>
          <w:szCs w:val="28"/>
        </w:rPr>
        <w:t>pretium</w:t>
      </w:r>
      <w:proofErr w:type="spellEnd"/>
      <w:r>
        <w:rPr>
          <w:rFonts w:ascii="Times New Roman" w:eastAsia="Times New Roman" w:hAnsi="Times New Roman" w:cs="Times New Roman"/>
          <w:sz w:val="28"/>
          <w:szCs w:val="28"/>
        </w:rPr>
        <w:t xml:space="preserve">, but include in addition, all other material terms (see King v </w:t>
      </w:r>
      <w:proofErr w:type="spellStart"/>
      <w:r>
        <w:rPr>
          <w:rFonts w:ascii="Times New Roman" w:eastAsia="Times New Roman" w:hAnsi="Times New Roman" w:cs="Times New Roman"/>
          <w:sz w:val="28"/>
          <w:szCs w:val="28"/>
        </w:rPr>
        <w:t>Potigieter</w:t>
      </w:r>
      <w:proofErr w:type="spellEnd"/>
      <w:r>
        <w:rPr>
          <w:rFonts w:ascii="Times New Roman" w:eastAsia="Times New Roman" w:hAnsi="Times New Roman" w:cs="Times New Roman"/>
          <w:sz w:val="28"/>
          <w:szCs w:val="28"/>
        </w:rPr>
        <w:t xml:space="preserve"> (supra) at 14C; Meyer v </w:t>
      </w:r>
      <w:proofErr w:type="spellStart"/>
      <w:r>
        <w:rPr>
          <w:rFonts w:ascii="Times New Roman" w:eastAsia="Times New Roman" w:hAnsi="Times New Roman" w:cs="Times New Roman"/>
          <w:sz w:val="28"/>
          <w:szCs w:val="28"/>
        </w:rPr>
        <w:t>Kirner</w:t>
      </w:r>
      <w:proofErr w:type="spellEnd"/>
      <w:r>
        <w:rPr>
          <w:rFonts w:ascii="Times New Roman" w:eastAsia="Times New Roman" w:hAnsi="Times New Roman" w:cs="Times New Roman"/>
          <w:sz w:val="28"/>
          <w:szCs w:val="28"/>
        </w:rPr>
        <w:t xml:space="preserve"> (supra) at 97-9).  It is not easy to define what constitutes a material term.  Nor is it necessary in the present case to do so since clause 11, upon which the dispute turns and which has the effect (if operative) of suspending the whole contract pending fulfillment of a condition as to the procurement of a loan on the security of a first mortgage bond to be </w:t>
      </w:r>
      <w:r>
        <w:rPr>
          <w:rFonts w:ascii="Times New Roman" w:eastAsia="Times New Roman" w:hAnsi="Times New Roman" w:cs="Times New Roman"/>
          <w:sz w:val="28"/>
          <w:szCs w:val="28"/>
        </w:rPr>
        <w:lastRenderedPageBreak/>
        <w:t>passed over the property sold and also of causing the contract to be automatically cancelled in the event of such a loan not being obtained would clearly constitute a material term of the contract</w:t>
      </w:r>
      <w:r w:rsidR="001F31EA">
        <w:rPr>
          <w:rFonts w:ascii="Times New Roman" w:eastAsia="Times New Roman" w:hAnsi="Times New Roman" w:cs="Times New Roman"/>
          <w:sz w:val="28"/>
          <w:szCs w:val="28"/>
        </w:rPr>
        <w:t xml:space="preserve">.  It is also not necessary in this case to consider at any length the degree of precision with which the writing must set forth the terms of the contract, particularly the </w:t>
      </w:r>
      <w:proofErr w:type="spellStart"/>
      <w:r w:rsidR="001F31EA">
        <w:rPr>
          <w:rFonts w:ascii="Times New Roman" w:eastAsia="Times New Roman" w:hAnsi="Times New Roman" w:cs="Times New Roman"/>
          <w:sz w:val="28"/>
          <w:szCs w:val="28"/>
        </w:rPr>
        <w:t>essentialia</w:t>
      </w:r>
      <w:proofErr w:type="spellEnd"/>
      <w:r w:rsidR="001F31EA">
        <w:rPr>
          <w:rFonts w:ascii="Times New Roman" w:eastAsia="Times New Roman" w:hAnsi="Times New Roman" w:cs="Times New Roman"/>
          <w:sz w:val="28"/>
          <w:szCs w:val="28"/>
        </w:rPr>
        <w:t xml:space="preserve">, in order to comply with s1 (1), since this is not an issue which arises here.  Generally speaking these terms – and especially the </w:t>
      </w:r>
      <w:proofErr w:type="spellStart"/>
      <w:r w:rsidR="001F31EA">
        <w:rPr>
          <w:rFonts w:ascii="Times New Roman" w:eastAsia="Times New Roman" w:hAnsi="Times New Roman" w:cs="Times New Roman"/>
          <w:sz w:val="28"/>
          <w:szCs w:val="28"/>
        </w:rPr>
        <w:t>essentialia</w:t>
      </w:r>
      <w:proofErr w:type="spellEnd"/>
      <w:r w:rsidR="001F31EA">
        <w:rPr>
          <w:rFonts w:ascii="Times New Roman" w:eastAsia="Times New Roman" w:hAnsi="Times New Roman" w:cs="Times New Roman"/>
          <w:sz w:val="28"/>
          <w:szCs w:val="28"/>
        </w:rPr>
        <w:t xml:space="preserve"> – must be set forth with sufficient accuracy and particularity to enable the identity of the parties, the amount of the purchase price and the identity of the subject matter of the contract, as also the force and effect of other materials terms of the contract, to be ascertained without recourse to evidence of an oral consensus between the parties (see Van </w:t>
      </w:r>
      <w:proofErr w:type="spellStart"/>
      <w:r w:rsidR="001F31EA">
        <w:rPr>
          <w:rFonts w:ascii="Times New Roman" w:eastAsia="Times New Roman" w:hAnsi="Times New Roman" w:cs="Times New Roman"/>
          <w:sz w:val="28"/>
          <w:szCs w:val="28"/>
        </w:rPr>
        <w:t>Wyk</w:t>
      </w:r>
      <w:proofErr w:type="spellEnd"/>
      <w:r w:rsidR="001F31EA">
        <w:rPr>
          <w:rFonts w:ascii="Times New Roman" w:eastAsia="Times New Roman" w:hAnsi="Times New Roman" w:cs="Times New Roman"/>
          <w:sz w:val="28"/>
          <w:szCs w:val="28"/>
        </w:rPr>
        <w:t xml:space="preserve"> v </w:t>
      </w:r>
      <w:proofErr w:type="spellStart"/>
      <w:r w:rsidR="001F31EA">
        <w:rPr>
          <w:rFonts w:ascii="Times New Roman" w:eastAsia="Times New Roman" w:hAnsi="Times New Roman" w:cs="Times New Roman"/>
          <w:sz w:val="28"/>
          <w:szCs w:val="28"/>
        </w:rPr>
        <w:t>Rottcher’s</w:t>
      </w:r>
      <w:proofErr w:type="spellEnd"/>
      <w:r w:rsidR="001F31EA">
        <w:rPr>
          <w:rFonts w:ascii="Times New Roman" w:eastAsia="Times New Roman" w:hAnsi="Times New Roman" w:cs="Times New Roman"/>
          <w:sz w:val="28"/>
          <w:szCs w:val="28"/>
        </w:rPr>
        <w:t xml:space="preserve"> Saw Mills (Pty) Ltd 1948 (1) SA 983 (A) at 989-90, 995-6; King v </w:t>
      </w:r>
      <w:proofErr w:type="spellStart"/>
      <w:r w:rsidR="001F31EA">
        <w:rPr>
          <w:rFonts w:ascii="Times New Roman" w:eastAsia="Times New Roman" w:hAnsi="Times New Roman" w:cs="Times New Roman"/>
          <w:sz w:val="28"/>
          <w:szCs w:val="28"/>
        </w:rPr>
        <w:t>Potgieter</w:t>
      </w:r>
      <w:proofErr w:type="spellEnd"/>
      <w:r w:rsidR="001F31EA">
        <w:rPr>
          <w:rFonts w:ascii="Times New Roman" w:eastAsia="Times New Roman" w:hAnsi="Times New Roman" w:cs="Times New Roman"/>
          <w:sz w:val="28"/>
          <w:szCs w:val="28"/>
        </w:rPr>
        <w:t xml:space="preserve"> (supra) at 14D-E); </w:t>
      </w:r>
      <w:proofErr w:type="spellStart"/>
      <w:r w:rsidR="001F31EA">
        <w:rPr>
          <w:rFonts w:ascii="Times New Roman" w:eastAsia="Times New Roman" w:hAnsi="Times New Roman" w:cs="Times New Roman"/>
          <w:sz w:val="28"/>
          <w:szCs w:val="28"/>
        </w:rPr>
        <w:t>Magwaza</w:t>
      </w:r>
      <w:proofErr w:type="spellEnd"/>
      <w:r w:rsidR="001F31EA">
        <w:rPr>
          <w:rFonts w:ascii="Times New Roman" w:eastAsia="Times New Roman" w:hAnsi="Times New Roman" w:cs="Times New Roman"/>
          <w:sz w:val="28"/>
          <w:szCs w:val="28"/>
        </w:rPr>
        <w:t xml:space="preserve"> v </w:t>
      </w:r>
      <w:proofErr w:type="spellStart"/>
      <w:r w:rsidR="001F31EA">
        <w:rPr>
          <w:rFonts w:ascii="Times New Roman" w:eastAsia="Times New Roman" w:hAnsi="Times New Roman" w:cs="Times New Roman"/>
          <w:sz w:val="28"/>
          <w:szCs w:val="28"/>
        </w:rPr>
        <w:t>Heenan</w:t>
      </w:r>
      <w:proofErr w:type="spellEnd"/>
      <w:r w:rsidR="001F31EA">
        <w:rPr>
          <w:rFonts w:ascii="Times New Roman" w:eastAsia="Times New Roman" w:hAnsi="Times New Roman" w:cs="Times New Roman"/>
          <w:sz w:val="28"/>
          <w:szCs w:val="28"/>
        </w:rPr>
        <w:t xml:space="preserve"> 1979 (2) SA 1019 (A) at 1023C-G and the authorities therein cited).</w:t>
      </w:r>
    </w:p>
    <w:p w:rsidR="00225756" w:rsidRDefault="001F31EA" w:rsidP="00225756">
      <w:pPr>
        <w:spacing w:after="0" w:line="480" w:lineRule="auto"/>
        <w:ind w:left="144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denial of recourse to evidence of an oral consensus applies to earlier, contemporaneous or subsequent oral agreements.  In many instances recourse to evidence of an earlier or contemporaneous oral agreement would, in any event, be precluded by the so called </w:t>
      </w:r>
      <w:proofErr w:type="spellStart"/>
      <w:r>
        <w:rPr>
          <w:rFonts w:ascii="Times New Roman" w:eastAsia="Times New Roman" w:hAnsi="Times New Roman" w:cs="Times New Roman"/>
          <w:sz w:val="28"/>
          <w:szCs w:val="28"/>
        </w:rPr>
        <w:t>parol</w:t>
      </w:r>
      <w:proofErr w:type="spellEnd"/>
      <w:r>
        <w:rPr>
          <w:rFonts w:ascii="Times New Roman" w:eastAsia="Times New Roman" w:hAnsi="Times New Roman" w:cs="Times New Roman"/>
          <w:sz w:val="28"/>
          <w:szCs w:val="28"/>
        </w:rPr>
        <w:t xml:space="preserve"> </w:t>
      </w:r>
      <w:r w:rsidR="002915E5">
        <w:rPr>
          <w:rFonts w:ascii="Times New Roman" w:eastAsia="Times New Roman" w:hAnsi="Times New Roman" w:cs="Times New Roman"/>
          <w:sz w:val="28"/>
          <w:szCs w:val="28"/>
        </w:rPr>
        <w:lastRenderedPageBreak/>
        <w:t xml:space="preserve">evidence rule (see Van </w:t>
      </w:r>
      <w:proofErr w:type="spellStart"/>
      <w:r w:rsidR="002915E5">
        <w:rPr>
          <w:rFonts w:ascii="Times New Roman" w:eastAsia="Times New Roman" w:hAnsi="Times New Roman" w:cs="Times New Roman"/>
          <w:sz w:val="28"/>
          <w:szCs w:val="28"/>
        </w:rPr>
        <w:t>Wyk</w:t>
      </w:r>
      <w:proofErr w:type="spellEnd"/>
      <w:r w:rsidR="002915E5">
        <w:rPr>
          <w:rFonts w:ascii="Times New Roman" w:eastAsia="Times New Roman" w:hAnsi="Times New Roman" w:cs="Times New Roman"/>
          <w:sz w:val="28"/>
          <w:szCs w:val="28"/>
        </w:rPr>
        <w:t xml:space="preserve"> v </w:t>
      </w:r>
      <w:proofErr w:type="spellStart"/>
      <w:r w:rsidR="002915E5">
        <w:rPr>
          <w:rFonts w:ascii="Times New Roman" w:eastAsia="Times New Roman" w:hAnsi="Times New Roman" w:cs="Times New Roman"/>
          <w:sz w:val="28"/>
          <w:szCs w:val="28"/>
        </w:rPr>
        <w:t>Rottcher’s</w:t>
      </w:r>
      <w:proofErr w:type="spellEnd"/>
      <w:r w:rsidR="002915E5">
        <w:rPr>
          <w:rFonts w:ascii="Times New Roman" w:eastAsia="Times New Roman" w:hAnsi="Times New Roman" w:cs="Times New Roman"/>
          <w:sz w:val="28"/>
          <w:szCs w:val="28"/>
        </w:rPr>
        <w:t xml:space="preserve"> Saw Mill (Pty) Ltd (supra) at 996 or, more correctly that branch of the rule which prescribed that, subject to certain qualifications (to which some reference would be made later), when a contract has been reduced to writing, the writing is regarded as the exclusive embodiment or memorial of the transaction and no extrinsic evidence may be given of other </w:t>
      </w:r>
      <w:proofErr w:type="spellStart"/>
      <w:r w:rsidR="002915E5">
        <w:rPr>
          <w:rFonts w:ascii="Times New Roman" w:eastAsia="Times New Roman" w:hAnsi="Times New Roman" w:cs="Times New Roman"/>
          <w:sz w:val="28"/>
          <w:szCs w:val="28"/>
        </w:rPr>
        <w:t>utterences</w:t>
      </w:r>
      <w:proofErr w:type="spellEnd"/>
      <w:r w:rsidR="002915E5">
        <w:rPr>
          <w:rFonts w:ascii="Times New Roman" w:eastAsia="Times New Roman" w:hAnsi="Times New Roman" w:cs="Times New Roman"/>
          <w:sz w:val="28"/>
          <w:szCs w:val="28"/>
        </w:rPr>
        <w:t xml:space="preserve"> or </w:t>
      </w:r>
      <w:proofErr w:type="spellStart"/>
      <w:r w:rsidR="002915E5">
        <w:rPr>
          <w:rFonts w:ascii="Times New Roman" w:eastAsia="Times New Roman" w:hAnsi="Times New Roman" w:cs="Times New Roman"/>
          <w:sz w:val="28"/>
          <w:szCs w:val="28"/>
        </w:rPr>
        <w:t>jural</w:t>
      </w:r>
      <w:proofErr w:type="spellEnd"/>
      <w:r w:rsidR="002915E5">
        <w:rPr>
          <w:rFonts w:ascii="Times New Roman" w:eastAsia="Times New Roman" w:hAnsi="Times New Roman" w:cs="Times New Roman"/>
          <w:sz w:val="28"/>
          <w:szCs w:val="28"/>
        </w:rPr>
        <w:t xml:space="preserve"> acts by the parties which would have the effect of contradicting, altering, adding to or varying the written contract (see National Board (Pretoria) (Pty) Ltd &amp; Another v Estate </w:t>
      </w:r>
      <w:proofErr w:type="spellStart"/>
      <w:r w:rsidR="002915E5">
        <w:rPr>
          <w:rFonts w:ascii="Times New Roman" w:eastAsia="Times New Roman" w:hAnsi="Times New Roman" w:cs="Times New Roman"/>
          <w:sz w:val="28"/>
          <w:szCs w:val="28"/>
        </w:rPr>
        <w:t>Swanepoel</w:t>
      </w:r>
      <w:proofErr w:type="spellEnd"/>
      <w:r w:rsidR="002915E5">
        <w:rPr>
          <w:rFonts w:ascii="Times New Roman" w:eastAsia="Times New Roman" w:hAnsi="Times New Roman" w:cs="Times New Roman"/>
          <w:sz w:val="28"/>
          <w:szCs w:val="28"/>
        </w:rPr>
        <w:t xml:space="preserve"> 1975 (3) SA 16 (A) at 26A-D and the cases there cited).  The extrinsic evidence is excluded because it relates to matters which, by reason of the reduction of the contract to writing and its integration in a single memorial, have become legally immaterial or irrelevant (National Board case (supra) at 26C).  This </w:t>
      </w:r>
      <w:proofErr w:type="spellStart"/>
      <w:r w:rsidR="002915E5">
        <w:rPr>
          <w:rFonts w:ascii="Times New Roman" w:eastAsia="Times New Roman" w:hAnsi="Times New Roman" w:cs="Times New Roman"/>
          <w:sz w:val="28"/>
          <w:szCs w:val="28"/>
        </w:rPr>
        <w:t>parol</w:t>
      </w:r>
      <w:proofErr w:type="spellEnd"/>
      <w:r w:rsidR="002915E5">
        <w:rPr>
          <w:rFonts w:ascii="Times New Roman" w:eastAsia="Times New Roman" w:hAnsi="Times New Roman" w:cs="Times New Roman"/>
          <w:sz w:val="28"/>
          <w:szCs w:val="28"/>
        </w:rPr>
        <w:t xml:space="preserve"> evidence rule or integration rule (as it was termed in the National Board case (supra)…does not preclude evidence of a subsequent oral agreement contradicting, altering, adding to or varying a written contract (see Venter v </w:t>
      </w:r>
      <w:proofErr w:type="spellStart"/>
      <w:r w:rsidR="002915E5">
        <w:rPr>
          <w:rFonts w:ascii="Times New Roman" w:eastAsia="Times New Roman" w:hAnsi="Times New Roman" w:cs="Times New Roman"/>
          <w:sz w:val="28"/>
          <w:szCs w:val="28"/>
        </w:rPr>
        <w:t>Birchholtz</w:t>
      </w:r>
      <w:proofErr w:type="spellEnd"/>
      <w:r w:rsidR="002915E5">
        <w:rPr>
          <w:rFonts w:ascii="Times New Roman" w:eastAsia="Times New Roman" w:hAnsi="Times New Roman" w:cs="Times New Roman"/>
          <w:sz w:val="28"/>
          <w:szCs w:val="28"/>
        </w:rPr>
        <w:t xml:space="preserve"> (supra) at 282E-G), but in the case of contracts governed by s1 (1) such a subsequent oral agreement could be of no force or effect if it sorts to contradict, </w:t>
      </w:r>
      <w:proofErr w:type="spellStart"/>
      <w:r w:rsidR="002915E5">
        <w:rPr>
          <w:rFonts w:ascii="Times New Roman" w:eastAsia="Times New Roman" w:hAnsi="Times New Roman" w:cs="Times New Roman"/>
          <w:sz w:val="28"/>
          <w:szCs w:val="28"/>
        </w:rPr>
        <w:t>etc</w:t>
      </w:r>
      <w:proofErr w:type="spellEnd"/>
      <w:r w:rsidR="002915E5">
        <w:rPr>
          <w:rFonts w:ascii="Times New Roman" w:eastAsia="Times New Roman" w:hAnsi="Times New Roman" w:cs="Times New Roman"/>
          <w:sz w:val="28"/>
          <w:szCs w:val="28"/>
        </w:rPr>
        <w:t xml:space="preserve"> a material term of the written </w:t>
      </w:r>
      <w:r w:rsidR="002915E5">
        <w:rPr>
          <w:rFonts w:ascii="Times New Roman" w:eastAsia="Times New Roman" w:hAnsi="Times New Roman" w:cs="Times New Roman"/>
          <w:sz w:val="28"/>
          <w:szCs w:val="28"/>
        </w:rPr>
        <w:lastRenderedPageBreak/>
        <w:t>contract</w:t>
      </w:r>
      <w:r w:rsidR="00225756">
        <w:rPr>
          <w:rFonts w:ascii="Times New Roman" w:eastAsia="Times New Roman" w:hAnsi="Times New Roman" w:cs="Times New Roman"/>
          <w:sz w:val="28"/>
          <w:szCs w:val="28"/>
        </w:rPr>
        <w:t xml:space="preserve">….Similarly, a prior or contemporaneous oral agreement, evidence of which was not precluded by the integration rule, as, for example, a contemporaneous oral agreement that the written contract be subject to a </w:t>
      </w:r>
      <w:proofErr w:type="spellStart"/>
      <w:r w:rsidR="00225756">
        <w:rPr>
          <w:rFonts w:ascii="Times New Roman" w:eastAsia="Times New Roman" w:hAnsi="Times New Roman" w:cs="Times New Roman"/>
          <w:sz w:val="28"/>
          <w:szCs w:val="28"/>
        </w:rPr>
        <w:t>suspensive</w:t>
      </w:r>
      <w:proofErr w:type="spellEnd"/>
      <w:r w:rsidR="00225756">
        <w:rPr>
          <w:rFonts w:ascii="Times New Roman" w:eastAsia="Times New Roman" w:hAnsi="Times New Roman" w:cs="Times New Roman"/>
          <w:sz w:val="28"/>
          <w:szCs w:val="28"/>
        </w:rPr>
        <w:t xml:space="preserve"> condition (see </w:t>
      </w:r>
      <w:proofErr w:type="spellStart"/>
      <w:r w:rsidR="00225756">
        <w:rPr>
          <w:rFonts w:ascii="Times New Roman" w:eastAsia="Times New Roman" w:hAnsi="Times New Roman" w:cs="Times New Roman"/>
          <w:sz w:val="28"/>
          <w:szCs w:val="28"/>
        </w:rPr>
        <w:t>Stiglingy</w:t>
      </w:r>
      <w:proofErr w:type="spellEnd"/>
      <w:r w:rsidR="00225756">
        <w:rPr>
          <w:rFonts w:ascii="Times New Roman" w:eastAsia="Times New Roman" w:hAnsi="Times New Roman" w:cs="Times New Roman"/>
          <w:sz w:val="28"/>
          <w:szCs w:val="28"/>
        </w:rPr>
        <w:t xml:space="preserve"> v </w:t>
      </w:r>
      <w:proofErr w:type="spellStart"/>
      <w:r w:rsidR="00225756">
        <w:rPr>
          <w:rFonts w:ascii="Times New Roman" w:eastAsia="Times New Roman" w:hAnsi="Times New Roman" w:cs="Times New Roman"/>
          <w:sz w:val="28"/>
          <w:szCs w:val="28"/>
        </w:rPr>
        <w:t>Theron</w:t>
      </w:r>
      <w:proofErr w:type="spellEnd"/>
      <w:r w:rsidR="00225756">
        <w:rPr>
          <w:rFonts w:ascii="Times New Roman" w:eastAsia="Times New Roman" w:hAnsi="Times New Roman" w:cs="Times New Roman"/>
          <w:sz w:val="28"/>
          <w:szCs w:val="28"/>
        </w:rPr>
        <w:t xml:space="preserve"> 1907 TS 998 at 1003), would be rendered of no force or effect by s1 (1) if it purported to contradict, </w:t>
      </w:r>
      <w:proofErr w:type="spellStart"/>
      <w:r w:rsidR="00225756">
        <w:rPr>
          <w:rFonts w:ascii="Times New Roman" w:eastAsia="Times New Roman" w:hAnsi="Times New Roman" w:cs="Times New Roman"/>
          <w:sz w:val="28"/>
          <w:szCs w:val="28"/>
        </w:rPr>
        <w:t>etc</w:t>
      </w:r>
      <w:proofErr w:type="spellEnd"/>
      <w:r w:rsidR="00225756">
        <w:rPr>
          <w:rFonts w:ascii="Times New Roman" w:eastAsia="Times New Roman" w:hAnsi="Times New Roman" w:cs="Times New Roman"/>
          <w:sz w:val="28"/>
          <w:szCs w:val="28"/>
        </w:rPr>
        <w:t xml:space="preserve"> a material term of the written contract</w:t>
      </w:r>
      <w:r w:rsidR="00F84096">
        <w:rPr>
          <w:rFonts w:ascii="Times New Roman" w:eastAsia="Times New Roman" w:hAnsi="Times New Roman" w:cs="Times New Roman"/>
          <w:sz w:val="28"/>
          <w:szCs w:val="28"/>
        </w:rPr>
        <w:t xml:space="preserve"> (</w:t>
      </w:r>
      <w:proofErr w:type="spellStart"/>
      <w:r w:rsidR="00F84096">
        <w:rPr>
          <w:rFonts w:ascii="Times New Roman" w:eastAsia="Times New Roman" w:hAnsi="Times New Roman" w:cs="Times New Roman"/>
          <w:sz w:val="28"/>
          <w:szCs w:val="28"/>
        </w:rPr>
        <w:t>cf</w:t>
      </w:r>
      <w:proofErr w:type="spellEnd"/>
      <w:r w:rsidR="00F84096">
        <w:rPr>
          <w:rFonts w:ascii="Times New Roman" w:eastAsia="Times New Roman" w:hAnsi="Times New Roman" w:cs="Times New Roman"/>
          <w:sz w:val="28"/>
          <w:szCs w:val="28"/>
        </w:rPr>
        <w:t xml:space="preserve"> Du </w:t>
      </w:r>
      <w:proofErr w:type="spellStart"/>
      <w:r w:rsidR="00F84096">
        <w:rPr>
          <w:rFonts w:ascii="Times New Roman" w:eastAsia="Times New Roman" w:hAnsi="Times New Roman" w:cs="Times New Roman"/>
          <w:sz w:val="28"/>
          <w:szCs w:val="28"/>
        </w:rPr>
        <w:t>Plessis</w:t>
      </w:r>
      <w:proofErr w:type="spellEnd"/>
      <w:r w:rsidR="00F84096">
        <w:rPr>
          <w:rFonts w:ascii="Times New Roman" w:eastAsia="Times New Roman" w:hAnsi="Times New Roman" w:cs="Times New Roman"/>
          <w:sz w:val="28"/>
          <w:szCs w:val="28"/>
        </w:rPr>
        <w:t xml:space="preserve"> v Neil 1952 (1) SA 513 (A).’</w:t>
      </w:r>
    </w:p>
    <w:p w:rsidR="004A3904" w:rsidRDefault="00F84096" w:rsidP="004C763C">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4A3904" w:rsidRDefault="004A3904" w:rsidP="004C763C">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Pr>
          <w:rFonts w:ascii="Times New Roman" w:eastAsia="Times New Roman" w:hAnsi="Times New Roman" w:cs="Times New Roman"/>
          <w:sz w:val="28"/>
          <w:szCs w:val="28"/>
        </w:rPr>
        <w:tab/>
        <w:t>The applicable legislation in our law is s31 of the Transfer Duty Act 8 of 1902 which decrees that ‘No contract of sale of fixed property shall be of any force or effect unless it is in writing and signed by the parties thereto or by their agents duly authorized in writing.’</w:t>
      </w:r>
    </w:p>
    <w:p w:rsidR="004A3904" w:rsidRDefault="004A3904" w:rsidP="004C763C">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It is noted that the deceased and the applicant were not parties to the sale of shares agreement, but or course it would have been legally possible for them to refer to that agreement or incorporate the relevant clauses thereof to their deed of sale if the property being sold was that referred to in the sale of shares agreement.  That they did not do so of course does not mean that the subject matter of the sale was some other property altogether.  The bottom line though in this discourse, is that the sale of shares agreement may not be read as one with or as part and parcel of the deed of sale between the </w:t>
      </w:r>
      <w:r>
        <w:rPr>
          <w:rFonts w:ascii="Times New Roman" w:eastAsia="Times New Roman" w:hAnsi="Times New Roman" w:cs="Times New Roman"/>
          <w:sz w:val="28"/>
          <w:szCs w:val="28"/>
        </w:rPr>
        <w:lastRenderedPageBreak/>
        <w:t>Applicant and the deceased.</w:t>
      </w:r>
      <w:r w:rsidR="00F84096">
        <w:rPr>
          <w:rFonts w:ascii="Times New Roman" w:eastAsia="Times New Roman" w:hAnsi="Times New Roman" w:cs="Times New Roman"/>
          <w:sz w:val="28"/>
          <w:szCs w:val="28"/>
        </w:rPr>
        <w:t xml:space="preserve">  This document is, for purposes of this application irrelevant.  </w:t>
      </w:r>
    </w:p>
    <w:p w:rsidR="00146467" w:rsidRDefault="00146467" w:rsidP="004C763C">
      <w:pPr>
        <w:spacing w:after="0" w:line="480" w:lineRule="auto"/>
        <w:ind w:left="720" w:hanging="720"/>
        <w:contextualSpacing/>
        <w:jc w:val="both"/>
        <w:rPr>
          <w:rFonts w:ascii="Times New Roman" w:eastAsia="Times New Roman" w:hAnsi="Times New Roman" w:cs="Times New Roman"/>
          <w:sz w:val="28"/>
          <w:szCs w:val="28"/>
        </w:rPr>
      </w:pPr>
    </w:p>
    <w:p w:rsidR="00146467" w:rsidRDefault="00146467" w:rsidP="004C763C">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Pr>
          <w:rFonts w:ascii="Times New Roman" w:eastAsia="Times New Roman" w:hAnsi="Times New Roman" w:cs="Times New Roman"/>
          <w:sz w:val="28"/>
          <w:szCs w:val="28"/>
        </w:rPr>
        <w:tab/>
        <w:t xml:space="preserve">The other point raised by the respondents is that the property sold is not identifiable from the description given in the deed of sale and it does not exist since it has not been subdivided and registered in the Deeds office.  From the </w:t>
      </w:r>
      <w:r w:rsidR="00F84096">
        <w:rPr>
          <w:rFonts w:ascii="Times New Roman" w:eastAsia="Times New Roman" w:hAnsi="Times New Roman" w:cs="Times New Roman"/>
          <w:sz w:val="28"/>
          <w:szCs w:val="28"/>
        </w:rPr>
        <w:t>outs</w:t>
      </w:r>
      <w:r>
        <w:rPr>
          <w:rFonts w:ascii="Times New Roman" w:eastAsia="Times New Roman" w:hAnsi="Times New Roman" w:cs="Times New Roman"/>
          <w:sz w:val="28"/>
          <w:szCs w:val="28"/>
        </w:rPr>
        <w:t xml:space="preserve">et, I am unable to say that the mere lack of subdivision of the property in my </w:t>
      </w:r>
      <w:proofErr w:type="gramStart"/>
      <w:r>
        <w:rPr>
          <w:rFonts w:ascii="Times New Roman" w:eastAsia="Times New Roman" w:hAnsi="Times New Roman" w:cs="Times New Roman"/>
          <w:sz w:val="28"/>
          <w:szCs w:val="28"/>
        </w:rPr>
        <w:t>judgment</w:t>
      </w:r>
      <w:r w:rsidR="00F84096">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make</w:t>
      </w:r>
      <w:r w:rsidR="008C1D62">
        <w:rPr>
          <w:rFonts w:ascii="Times New Roman" w:eastAsia="Times New Roman" w:hAnsi="Times New Roman" w:cs="Times New Roman"/>
          <w:sz w:val="28"/>
          <w:szCs w:val="28"/>
        </w:rPr>
        <w:t xml:space="preserve"> it unidentifiable.  I</w:t>
      </w:r>
      <w:r w:rsidR="00F84096">
        <w:rPr>
          <w:rFonts w:ascii="Times New Roman" w:eastAsia="Times New Roman" w:hAnsi="Times New Roman" w:cs="Times New Roman"/>
          <w:sz w:val="28"/>
          <w:szCs w:val="28"/>
        </w:rPr>
        <w:t>f</w:t>
      </w:r>
      <w:r w:rsidR="008C1D62">
        <w:rPr>
          <w:rFonts w:ascii="Times New Roman" w:eastAsia="Times New Roman" w:hAnsi="Times New Roman" w:cs="Times New Roman"/>
          <w:sz w:val="28"/>
          <w:szCs w:val="28"/>
        </w:rPr>
        <w:t xml:space="preserve"> its pegs, beacons and coordinates or location have been described with the required clarity and exactness or precision, though </w:t>
      </w:r>
      <w:r w:rsidR="00F84096">
        <w:rPr>
          <w:rFonts w:ascii="Times New Roman" w:eastAsia="Times New Roman" w:hAnsi="Times New Roman" w:cs="Times New Roman"/>
          <w:sz w:val="28"/>
          <w:szCs w:val="28"/>
        </w:rPr>
        <w:t xml:space="preserve">not </w:t>
      </w:r>
      <w:r w:rsidR="008C1D62">
        <w:rPr>
          <w:rFonts w:ascii="Times New Roman" w:eastAsia="Times New Roman" w:hAnsi="Times New Roman" w:cs="Times New Roman"/>
          <w:sz w:val="28"/>
          <w:szCs w:val="28"/>
        </w:rPr>
        <w:t>yet subdivided, the property may be said to be identifiable or capable of being identified for purposes of the relevant law.</w:t>
      </w:r>
    </w:p>
    <w:p w:rsidR="008C1D62" w:rsidRDefault="008C1D62" w:rsidP="004C763C">
      <w:pPr>
        <w:spacing w:after="0" w:line="480" w:lineRule="auto"/>
        <w:ind w:left="720" w:hanging="720"/>
        <w:contextualSpacing/>
        <w:jc w:val="both"/>
        <w:rPr>
          <w:rFonts w:ascii="Times New Roman" w:eastAsia="Times New Roman" w:hAnsi="Times New Roman" w:cs="Times New Roman"/>
          <w:sz w:val="28"/>
          <w:szCs w:val="28"/>
        </w:rPr>
      </w:pPr>
    </w:p>
    <w:p w:rsidR="008C1D62" w:rsidRDefault="008C1D62" w:rsidP="004C763C">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Pr>
          <w:rFonts w:ascii="Times New Roman" w:eastAsia="Times New Roman" w:hAnsi="Times New Roman" w:cs="Times New Roman"/>
          <w:sz w:val="28"/>
          <w:szCs w:val="28"/>
        </w:rPr>
        <w:tab/>
      </w:r>
      <w:r w:rsidR="00FB5554">
        <w:rPr>
          <w:rFonts w:ascii="Times New Roman" w:eastAsia="Times New Roman" w:hAnsi="Times New Roman" w:cs="Times New Roman"/>
          <w:sz w:val="28"/>
          <w:szCs w:val="28"/>
        </w:rPr>
        <w:t xml:space="preserve">I have already referred to the description of the property as set out in the deed of sale and I need not repeat that description herein.  It is also not insignificant that the applicant resides or lives on the property in question, having been given occupation thereof by the deceased.  Apart from the admitted error that reflects the property as a portion of portion 987 </w:t>
      </w:r>
      <w:proofErr w:type="spellStart"/>
      <w:r w:rsidR="00FB5554">
        <w:rPr>
          <w:rFonts w:ascii="Times New Roman" w:eastAsia="Times New Roman" w:hAnsi="Times New Roman" w:cs="Times New Roman"/>
          <w:sz w:val="28"/>
          <w:szCs w:val="28"/>
        </w:rPr>
        <w:t>Hhohho</w:t>
      </w:r>
      <w:proofErr w:type="spellEnd"/>
      <w:r w:rsidR="00FB5554">
        <w:rPr>
          <w:rFonts w:ascii="Times New Roman" w:eastAsia="Times New Roman" w:hAnsi="Times New Roman" w:cs="Times New Roman"/>
          <w:sz w:val="28"/>
          <w:szCs w:val="28"/>
        </w:rPr>
        <w:t xml:space="preserve"> </w:t>
      </w:r>
      <w:proofErr w:type="gramStart"/>
      <w:r w:rsidR="00FB5554">
        <w:rPr>
          <w:rFonts w:ascii="Times New Roman" w:eastAsia="Times New Roman" w:hAnsi="Times New Roman" w:cs="Times New Roman"/>
          <w:sz w:val="28"/>
          <w:szCs w:val="28"/>
        </w:rPr>
        <w:t>region</w:t>
      </w:r>
      <w:proofErr w:type="gramEnd"/>
      <w:r w:rsidR="00FB5554">
        <w:rPr>
          <w:rFonts w:ascii="Times New Roman" w:eastAsia="Times New Roman" w:hAnsi="Times New Roman" w:cs="Times New Roman"/>
          <w:sz w:val="28"/>
          <w:szCs w:val="28"/>
        </w:rPr>
        <w:t xml:space="preserve"> instead of farm 987 </w:t>
      </w:r>
      <w:proofErr w:type="spellStart"/>
      <w:r w:rsidR="00FB5554">
        <w:rPr>
          <w:rFonts w:ascii="Times New Roman" w:eastAsia="Times New Roman" w:hAnsi="Times New Roman" w:cs="Times New Roman"/>
          <w:sz w:val="28"/>
          <w:szCs w:val="28"/>
        </w:rPr>
        <w:t>Hhohho</w:t>
      </w:r>
      <w:proofErr w:type="spellEnd"/>
      <w:r w:rsidR="00FB5554">
        <w:rPr>
          <w:rFonts w:ascii="Times New Roman" w:eastAsia="Times New Roman" w:hAnsi="Times New Roman" w:cs="Times New Roman"/>
          <w:sz w:val="28"/>
          <w:szCs w:val="28"/>
        </w:rPr>
        <w:t xml:space="preserve"> region, I am of the firm judgment that the property is capable of being clearly identified.  One has to bear in mind </w:t>
      </w:r>
      <w:r w:rsidR="00FB5554">
        <w:rPr>
          <w:rFonts w:ascii="Times New Roman" w:eastAsia="Times New Roman" w:hAnsi="Times New Roman" w:cs="Times New Roman"/>
          <w:sz w:val="28"/>
          <w:szCs w:val="28"/>
        </w:rPr>
        <w:lastRenderedPageBreak/>
        <w:t xml:space="preserve">that no description of land may be absolutely flawless or accurate.  </w:t>
      </w:r>
      <w:proofErr w:type="gramStart"/>
      <w:r w:rsidR="00FB5554">
        <w:rPr>
          <w:rFonts w:ascii="Times New Roman" w:eastAsia="Times New Roman" w:hAnsi="Times New Roman" w:cs="Times New Roman"/>
          <w:sz w:val="28"/>
          <w:szCs w:val="28"/>
        </w:rPr>
        <w:t>Its</w:t>
      </w:r>
      <w:proofErr w:type="gramEnd"/>
      <w:r w:rsidR="00FB5554">
        <w:rPr>
          <w:rFonts w:ascii="Times New Roman" w:eastAsia="Times New Roman" w:hAnsi="Times New Roman" w:cs="Times New Roman"/>
          <w:sz w:val="28"/>
          <w:szCs w:val="28"/>
        </w:rPr>
        <w:t xml:space="preserve"> </w:t>
      </w:r>
      <w:r w:rsidR="00F84096">
        <w:rPr>
          <w:rFonts w:ascii="Times New Roman" w:eastAsia="Times New Roman" w:hAnsi="Times New Roman" w:cs="Times New Roman"/>
          <w:sz w:val="28"/>
          <w:szCs w:val="28"/>
        </w:rPr>
        <w:t>almost like the</w:t>
      </w:r>
      <w:r w:rsidR="00FB5554">
        <w:rPr>
          <w:rFonts w:ascii="Times New Roman" w:eastAsia="Times New Roman" w:hAnsi="Times New Roman" w:cs="Times New Roman"/>
          <w:sz w:val="28"/>
          <w:szCs w:val="28"/>
        </w:rPr>
        <w:t xml:space="preserve"> finite mind defining the infinite </w:t>
      </w:r>
      <w:r w:rsidR="00F84096">
        <w:rPr>
          <w:rFonts w:ascii="Times New Roman" w:eastAsia="Times New Roman" w:hAnsi="Times New Roman" w:cs="Times New Roman"/>
          <w:sz w:val="28"/>
          <w:szCs w:val="28"/>
        </w:rPr>
        <w:t>B</w:t>
      </w:r>
      <w:r w:rsidR="00FB5554">
        <w:rPr>
          <w:rFonts w:ascii="Times New Roman" w:eastAsia="Times New Roman" w:hAnsi="Times New Roman" w:cs="Times New Roman"/>
          <w:sz w:val="28"/>
          <w:szCs w:val="28"/>
        </w:rPr>
        <w:t xml:space="preserve">eing that may not be seen by the naked eye.  As stated by </w:t>
      </w:r>
      <w:proofErr w:type="spellStart"/>
      <w:r w:rsidR="00FB5554">
        <w:rPr>
          <w:rFonts w:ascii="Times New Roman" w:eastAsia="Times New Roman" w:hAnsi="Times New Roman" w:cs="Times New Roman"/>
          <w:sz w:val="28"/>
          <w:szCs w:val="28"/>
        </w:rPr>
        <w:t>Watermeyer</w:t>
      </w:r>
      <w:proofErr w:type="spellEnd"/>
      <w:r w:rsidR="00FB5554">
        <w:rPr>
          <w:rFonts w:ascii="Times New Roman" w:eastAsia="Times New Roman" w:hAnsi="Times New Roman" w:cs="Times New Roman"/>
          <w:sz w:val="28"/>
          <w:szCs w:val="28"/>
        </w:rPr>
        <w:t xml:space="preserve"> CJ in </w:t>
      </w:r>
      <w:r w:rsidR="00FB5554" w:rsidRPr="00F84096">
        <w:rPr>
          <w:rFonts w:ascii="Times New Roman" w:eastAsia="Times New Roman" w:hAnsi="Times New Roman" w:cs="Times New Roman"/>
          <w:i/>
          <w:sz w:val="28"/>
          <w:szCs w:val="28"/>
        </w:rPr>
        <w:t xml:space="preserve">Van </w:t>
      </w:r>
      <w:proofErr w:type="spellStart"/>
      <w:r w:rsidR="00FB5554" w:rsidRPr="00F84096">
        <w:rPr>
          <w:rFonts w:ascii="Times New Roman" w:eastAsia="Times New Roman" w:hAnsi="Times New Roman" w:cs="Times New Roman"/>
          <w:i/>
          <w:sz w:val="28"/>
          <w:szCs w:val="28"/>
        </w:rPr>
        <w:t>Wyk</w:t>
      </w:r>
      <w:proofErr w:type="spellEnd"/>
      <w:r w:rsidR="00FB5554">
        <w:rPr>
          <w:rFonts w:ascii="Times New Roman" w:eastAsia="Times New Roman" w:hAnsi="Times New Roman" w:cs="Times New Roman"/>
          <w:sz w:val="28"/>
          <w:szCs w:val="28"/>
        </w:rPr>
        <w:t xml:space="preserve"> (supra) at 989;</w:t>
      </w:r>
    </w:p>
    <w:p w:rsidR="00FB5554" w:rsidRDefault="00FB5554" w:rsidP="00FB5554">
      <w:pPr>
        <w:spacing w:after="0" w:line="480" w:lineRule="auto"/>
        <w:ind w:left="144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‘Meticulous accuracy of description is however not necessary because the maximum </w:t>
      </w:r>
      <w:proofErr w:type="spellStart"/>
      <w:r>
        <w:rPr>
          <w:rFonts w:ascii="Times New Roman" w:eastAsia="Times New Roman" w:hAnsi="Times New Roman" w:cs="Times New Roman"/>
          <w:sz w:val="28"/>
          <w:szCs w:val="28"/>
        </w:rPr>
        <w:t>certum</w:t>
      </w:r>
      <w:proofErr w:type="spellEnd"/>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est</w:t>
      </w:r>
      <w:proofErr w:type="spellEnd"/>
      <w:proofErr w:type="gramEnd"/>
      <w:r>
        <w:rPr>
          <w:rFonts w:ascii="Times New Roman" w:eastAsia="Times New Roman" w:hAnsi="Times New Roman" w:cs="Times New Roman"/>
          <w:sz w:val="28"/>
          <w:szCs w:val="28"/>
        </w:rPr>
        <w:t xml:space="preserve"> quod </w:t>
      </w:r>
      <w:proofErr w:type="spellStart"/>
      <w:r>
        <w:rPr>
          <w:rFonts w:ascii="Times New Roman" w:eastAsia="Times New Roman" w:hAnsi="Times New Roman" w:cs="Times New Roman"/>
          <w:sz w:val="28"/>
          <w:szCs w:val="28"/>
        </w:rPr>
        <w:t>certum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red</w:t>
      </w:r>
      <w:r w:rsidR="00935558">
        <w:rPr>
          <w:rFonts w:ascii="Times New Roman" w:eastAsia="Times New Roman" w:hAnsi="Times New Roman" w:cs="Times New Roman"/>
          <w:sz w:val="28"/>
          <w:szCs w:val="28"/>
        </w:rPr>
        <w:t>d</w:t>
      </w:r>
      <w:r>
        <w:rPr>
          <w:rFonts w:ascii="Times New Roman" w:eastAsia="Times New Roman" w:hAnsi="Times New Roman" w:cs="Times New Roman"/>
          <w:sz w:val="28"/>
          <w:szCs w:val="28"/>
        </w:rPr>
        <w:t>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potest</w:t>
      </w:r>
      <w:proofErr w:type="spellEnd"/>
      <w:r>
        <w:rPr>
          <w:rFonts w:ascii="Times New Roman" w:eastAsia="Times New Roman" w:hAnsi="Times New Roman" w:cs="Times New Roman"/>
          <w:sz w:val="28"/>
          <w:szCs w:val="28"/>
        </w:rPr>
        <w:t xml:space="preserve"> applies, subject to the same </w:t>
      </w:r>
      <w:proofErr w:type="spellStart"/>
      <w:r>
        <w:rPr>
          <w:rFonts w:ascii="Times New Roman" w:eastAsia="Times New Roman" w:hAnsi="Times New Roman" w:cs="Times New Roman"/>
          <w:sz w:val="28"/>
          <w:szCs w:val="28"/>
        </w:rPr>
        <w:t>certum</w:t>
      </w:r>
      <w:proofErr w:type="spellEnd"/>
      <w:r>
        <w:rPr>
          <w:rFonts w:ascii="Times New Roman" w:eastAsia="Times New Roman" w:hAnsi="Times New Roman" w:cs="Times New Roman"/>
          <w:sz w:val="28"/>
          <w:szCs w:val="28"/>
        </w:rPr>
        <w:t xml:space="preserve"> as that mentioned above.  …The provision that the contract of sale must be in writing cannot mean that the only evidence by which the property can be identified must be contained in writing because that…</w:t>
      </w:r>
      <w:r w:rsidR="00935558">
        <w:rPr>
          <w:rFonts w:ascii="Times New Roman" w:eastAsia="Times New Roman" w:hAnsi="Times New Roman" w:cs="Times New Roman"/>
          <w:sz w:val="28"/>
          <w:szCs w:val="28"/>
        </w:rPr>
        <w:t>i</w:t>
      </w:r>
      <w:r>
        <w:rPr>
          <w:rFonts w:ascii="Times New Roman" w:eastAsia="Times New Roman" w:hAnsi="Times New Roman" w:cs="Times New Roman"/>
          <w:sz w:val="28"/>
          <w:szCs w:val="28"/>
        </w:rPr>
        <w:t>s impossible.</w:t>
      </w:r>
    </w:p>
    <w:p w:rsidR="00853822" w:rsidRDefault="00853822" w:rsidP="00FB5554">
      <w:pPr>
        <w:spacing w:after="0" w:line="480" w:lineRule="auto"/>
        <w:ind w:left="144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contract</w:t>
      </w:r>
      <w:r w:rsidR="00935558">
        <w:rPr>
          <w:rFonts w:ascii="Times New Roman" w:eastAsia="Times New Roman" w:hAnsi="Times New Roman" w:cs="Times New Roman"/>
          <w:sz w:val="28"/>
          <w:szCs w:val="28"/>
        </w:rPr>
        <w:t xml:space="preserve"> of sale of land in writing is itself a mere abstraction, it </w:t>
      </w:r>
      <w:proofErr w:type="gramStart"/>
      <w:r w:rsidR="00935558">
        <w:rPr>
          <w:rFonts w:ascii="Times New Roman" w:eastAsia="Times New Roman" w:hAnsi="Times New Roman" w:cs="Times New Roman"/>
          <w:sz w:val="28"/>
          <w:szCs w:val="28"/>
        </w:rPr>
        <w:t>consist</w:t>
      </w:r>
      <w:proofErr w:type="gramEnd"/>
      <w:r w:rsidR="00935558">
        <w:rPr>
          <w:rFonts w:ascii="Times New Roman" w:eastAsia="Times New Roman" w:hAnsi="Times New Roman" w:cs="Times New Roman"/>
          <w:sz w:val="28"/>
          <w:szCs w:val="28"/>
        </w:rPr>
        <w:t xml:space="preserve"> of ideas expressed in words, but the relationship of those ideas to the concrete things which the ideas represent cannot be understood without evidence.  For a skilled person the evidence of a mere inspection, coupled with his own local knowledge may be sufficient to identify the property described but, even for him, that much evidence at least and his own knowledge are necessary.  In a court of law, of course, in every case evidence is essential in order to identify the thing which corresponds to the idea expressed in the words of the written contract.  The abstract mental conception produced by the words has to be translated into the concrete reality on the ground by </w:t>
      </w:r>
      <w:r w:rsidR="00935558">
        <w:rPr>
          <w:rFonts w:ascii="Times New Roman" w:eastAsia="Times New Roman" w:hAnsi="Times New Roman" w:cs="Times New Roman"/>
          <w:sz w:val="28"/>
          <w:szCs w:val="28"/>
        </w:rPr>
        <w:lastRenderedPageBreak/>
        <w:t xml:space="preserve">evidence.  It has been suggested that a written contract does not satisfy the provisions of the statute unless the mere reading of the document is sufficient to identify the land sold without invoking the aid of any evidence </w:t>
      </w:r>
      <w:proofErr w:type="spellStart"/>
      <w:r w:rsidR="00935558">
        <w:rPr>
          <w:rFonts w:ascii="Times New Roman" w:eastAsia="Times New Roman" w:hAnsi="Times New Roman" w:cs="Times New Roman"/>
          <w:sz w:val="28"/>
          <w:szCs w:val="28"/>
        </w:rPr>
        <w:t>dehors</w:t>
      </w:r>
      <w:proofErr w:type="spellEnd"/>
      <w:r w:rsidR="00935558">
        <w:rPr>
          <w:rFonts w:ascii="Times New Roman" w:eastAsia="Times New Roman" w:hAnsi="Times New Roman" w:cs="Times New Roman"/>
          <w:sz w:val="28"/>
          <w:szCs w:val="28"/>
        </w:rPr>
        <w:t xml:space="preserve"> the document, but a moment’s reflection and an appreciation of the fact that a written contract is merely an abstraction until it is related, by evidence, to the concrete things in the material world will show at once that suggestion makes s30 demand performance of an impossibility.’</w:t>
      </w:r>
    </w:p>
    <w:p w:rsidR="00853822" w:rsidRDefault="00853822" w:rsidP="00853822">
      <w:pPr>
        <w:spacing w:after="0" w:line="48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These views were echoed by Schreiner JA in the same case when he said </w:t>
      </w:r>
    </w:p>
    <w:p w:rsidR="00853822" w:rsidRDefault="00853822" w:rsidP="00DD6093">
      <w:pPr>
        <w:spacing w:after="0" w:line="480" w:lineRule="auto"/>
        <w:ind w:left="144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93922">
        <w:rPr>
          <w:rFonts w:ascii="Times New Roman" w:eastAsia="Times New Roman" w:hAnsi="Times New Roman" w:cs="Times New Roman"/>
          <w:sz w:val="28"/>
          <w:szCs w:val="28"/>
        </w:rPr>
        <w:t xml:space="preserve">It </w:t>
      </w:r>
      <w:r w:rsidR="00DD6093">
        <w:rPr>
          <w:rFonts w:ascii="Times New Roman" w:eastAsia="Times New Roman" w:hAnsi="Times New Roman" w:cs="Times New Roman"/>
          <w:sz w:val="28"/>
          <w:szCs w:val="28"/>
        </w:rPr>
        <w:t>will</w:t>
      </w:r>
      <w:r w:rsidR="00B93922">
        <w:rPr>
          <w:rFonts w:ascii="Times New Roman" w:eastAsia="Times New Roman" w:hAnsi="Times New Roman" w:cs="Times New Roman"/>
          <w:sz w:val="28"/>
          <w:szCs w:val="28"/>
        </w:rPr>
        <w:t xml:space="preserve"> be convenient to consider </w:t>
      </w:r>
      <w:r w:rsidR="00DD6093">
        <w:rPr>
          <w:rFonts w:ascii="Times New Roman" w:eastAsia="Times New Roman" w:hAnsi="Times New Roman" w:cs="Times New Roman"/>
          <w:sz w:val="28"/>
          <w:szCs w:val="28"/>
        </w:rPr>
        <w:t xml:space="preserve">some of the ways in which identification may be achieved or attempted.  In addition to, or sometimes without, a reference to a town or district in which the property is situated, it may be identified by the name of the house or farm as the case maybe, by a street number or by a number on some general plan or survey or it may identified by reference to specified adjourning property.  Then there may be identification by reference to the relationship of some person to the property.  So it may be described as “my property or the house leased or occupied by X” or the house mortgaged to Y or the title deeds of which are in the possession of Z.  Again, the description may refer not to the present </w:t>
      </w:r>
      <w:r w:rsidR="00DD6093">
        <w:rPr>
          <w:rFonts w:ascii="Times New Roman" w:eastAsia="Times New Roman" w:hAnsi="Times New Roman" w:cs="Times New Roman"/>
          <w:sz w:val="28"/>
          <w:szCs w:val="28"/>
        </w:rPr>
        <w:lastRenderedPageBreak/>
        <w:t xml:space="preserve">state of things but to the history of property, as “the house owned in 1940 by P or the house built by Q.  In cases of identification by events connected with the property a distinction must be drawn between events that form part of the negotiations leading up to the sale and events that are unconnected with those negotiations.  Events of the latter class will ordinarily provide a major of objectivity and to that extent furnish some protection against the kind of dispute that the requirement of writing is designed to minimize.  But I do not think that a written agreement which describes the property only as “the farm we discussed (or looked at) yesterday” (The discussion or examination having been in cause of the negotiations) could, consistently with the Coronation Syndicate Case </w:t>
      </w:r>
      <w:r w:rsidR="00810390">
        <w:rPr>
          <w:rFonts w:ascii="Times New Roman" w:eastAsia="Times New Roman" w:hAnsi="Times New Roman" w:cs="Times New Roman"/>
          <w:sz w:val="28"/>
          <w:szCs w:val="28"/>
        </w:rPr>
        <w:t xml:space="preserve">be held to satisfy s30 </w:t>
      </w:r>
      <w:r w:rsidR="00B93922">
        <w:rPr>
          <w:rFonts w:ascii="Times New Roman" w:eastAsia="Times New Roman" w:hAnsi="Times New Roman" w:cs="Times New Roman"/>
          <w:sz w:val="28"/>
          <w:szCs w:val="28"/>
        </w:rPr>
        <w:t>…</w:t>
      </w:r>
      <w:r w:rsidR="00810390">
        <w:rPr>
          <w:rFonts w:ascii="Times New Roman" w:eastAsia="Times New Roman" w:hAnsi="Times New Roman" w:cs="Times New Roman"/>
          <w:sz w:val="28"/>
          <w:szCs w:val="28"/>
        </w:rPr>
        <w:t xml:space="preserve"> Another important way of identifying property is by stating its boundaries.  This may be done by reference to a plan, which can be applied to the land through the correlation of marks on the plan with marks on the land or by surveying and fixing on the land the boundaries shown on the plan.  The statement of boundaries in the contract may, instead of, or in addition to, a plan, mention features on the land, which may be natural of artificial, such as fences, buildings and beacons.  A beacon is simply a boundary mark; it often consists of </w:t>
      </w:r>
      <w:r w:rsidR="00810390">
        <w:rPr>
          <w:rFonts w:ascii="Times New Roman" w:eastAsia="Times New Roman" w:hAnsi="Times New Roman" w:cs="Times New Roman"/>
          <w:sz w:val="28"/>
          <w:szCs w:val="28"/>
        </w:rPr>
        <w:lastRenderedPageBreak/>
        <w:t>an iron peg driven into the ground, and to make it easier to locate it from a distance and cairn of stones or a concrete cone is often erected over or next to it.  It must not be assumed that because a mark is cold a beacon it therefore identifies itself.  When it is a surveyors beacon and represents an angle on a surveyors plan its identification is simple and ordinarily, certain.  But where this is not the case a beacon as such, only proclaims itself as, in all probability, a boundary mark of some property or other.  It does not explain which corner of which property it is marking.’</w:t>
      </w:r>
    </w:p>
    <w:p w:rsidR="00B93922" w:rsidRDefault="00B93922" w:rsidP="00853822">
      <w:pPr>
        <w:spacing w:after="0" w:line="48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With due respect, I endorse these views and find them apposite in this case.</w:t>
      </w:r>
    </w:p>
    <w:p w:rsidR="00B93922" w:rsidRDefault="00B93922" w:rsidP="00853822">
      <w:pPr>
        <w:spacing w:after="0" w:line="480" w:lineRule="auto"/>
        <w:contextualSpacing/>
        <w:jc w:val="both"/>
        <w:rPr>
          <w:rFonts w:ascii="Times New Roman" w:eastAsia="Times New Roman" w:hAnsi="Times New Roman" w:cs="Times New Roman"/>
          <w:sz w:val="28"/>
          <w:szCs w:val="28"/>
        </w:rPr>
      </w:pPr>
    </w:p>
    <w:p w:rsidR="00B93922" w:rsidRDefault="00B93922" w:rsidP="00B93922">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Pr>
          <w:rFonts w:ascii="Times New Roman" w:eastAsia="Times New Roman" w:hAnsi="Times New Roman" w:cs="Times New Roman"/>
          <w:sz w:val="28"/>
          <w:szCs w:val="28"/>
        </w:rPr>
        <w:tab/>
        <w:t xml:space="preserve">In </w:t>
      </w:r>
      <w:r w:rsidRPr="00810390">
        <w:rPr>
          <w:rFonts w:ascii="Times New Roman" w:eastAsia="Times New Roman" w:hAnsi="Times New Roman" w:cs="Times New Roman"/>
          <w:i/>
          <w:sz w:val="28"/>
          <w:szCs w:val="28"/>
        </w:rPr>
        <w:t xml:space="preserve">Van der </w:t>
      </w:r>
      <w:proofErr w:type="spellStart"/>
      <w:r w:rsidRPr="00810390">
        <w:rPr>
          <w:rFonts w:ascii="Times New Roman" w:eastAsia="Times New Roman" w:hAnsi="Times New Roman" w:cs="Times New Roman"/>
          <w:i/>
          <w:sz w:val="28"/>
          <w:szCs w:val="28"/>
        </w:rPr>
        <w:t>Merwe</w:t>
      </w:r>
      <w:proofErr w:type="spellEnd"/>
      <w:r w:rsidRPr="00810390">
        <w:rPr>
          <w:rFonts w:ascii="Times New Roman" w:eastAsia="Times New Roman" w:hAnsi="Times New Roman" w:cs="Times New Roman"/>
          <w:i/>
          <w:sz w:val="28"/>
          <w:szCs w:val="28"/>
        </w:rPr>
        <w:t xml:space="preserve"> v </w:t>
      </w:r>
      <w:proofErr w:type="spellStart"/>
      <w:r w:rsidRPr="00810390">
        <w:rPr>
          <w:rFonts w:ascii="Times New Roman" w:eastAsia="Times New Roman" w:hAnsi="Times New Roman" w:cs="Times New Roman"/>
          <w:i/>
          <w:sz w:val="28"/>
          <w:szCs w:val="28"/>
        </w:rPr>
        <w:t>Cloete</w:t>
      </w:r>
      <w:proofErr w:type="spellEnd"/>
      <w:r>
        <w:rPr>
          <w:rFonts w:ascii="Times New Roman" w:eastAsia="Times New Roman" w:hAnsi="Times New Roman" w:cs="Times New Roman"/>
          <w:sz w:val="28"/>
          <w:szCs w:val="28"/>
        </w:rPr>
        <w:t xml:space="preserve"> </w:t>
      </w:r>
      <w:r w:rsidRPr="00810390">
        <w:rPr>
          <w:rFonts w:ascii="Times New Roman" w:eastAsia="Times New Roman" w:hAnsi="Times New Roman" w:cs="Times New Roman"/>
          <w:i/>
          <w:sz w:val="28"/>
          <w:szCs w:val="28"/>
        </w:rPr>
        <w:t>and Another, 1950 (3)  SA 228 (T),</w:t>
      </w:r>
      <w:r>
        <w:rPr>
          <w:rFonts w:ascii="Times New Roman" w:eastAsia="Times New Roman" w:hAnsi="Times New Roman" w:cs="Times New Roman"/>
          <w:sz w:val="28"/>
          <w:szCs w:val="28"/>
        </w:rPr>
        <w:t xml:space="preserve"> the plaintiff sold to the defendant a portion measuring 12 </w:t>
      </w:r>
      <w:proofErr w:type="spellStart"/>
      <w:r>
        <w:rPr>
          <w:rFonts w:ascii="Times New Roman" w:eastAsia="Times New Roman" w:hAnsi="Times New Roman" w:cs="Times New Roman"/>
          <w:sz w:val="28"/>
          <w:szCs w:val="28"/>
        </w:rPr>
        <w:t>morgen</w:t>
      </w:r>
      <w:proofErr w:type="spellEnd"/>
      <w:r>
        <w:rPr>
          <w:rFonts w:ascii="Times New Roman" w:eastAsia="Times New Roman" w:hAnsi="Times New Roman" w:cs="Times New Roman"/>
          <w:sz w:val="28"/>
          <w:szCs w:val="28"/>
        </w:rPr>
        <w:t xml:space="preserve"> of his farm </w:t>
      </w:r>
      <w:proofErr w:type="spellStart"/>
      <w:r>
        <w:rPr>
          <w:rFonts w:ascii="Times New Roman" w:eastAsia="Times New Roman" w:hAnsi="Times New Roman" w:cs="Times New Roman"/>
          <w:sz w:val="28"/>
          <w:szCs w:val="28"/>
        </w:rPr>
        <w:t>Honingklip</w:t>
      </w:r>
      <w:proofErr w:type="spellEnd"/>
      <w:r>
        <w:rPr>
          <w:rFonts w:ascii="Times New Roman" w:eastAsia="Times New Roman" w:hAnsi="Times New Roman" w:cs="Times New Roman"/>
          <w:sz w:val="28"/>
          <w:szCs w:val="28"/>
        </w:rPr>
        <w:t xml:space="preserve"> Number179 in the District of Carolina, measuring 1,312 </w:t>
      </w:r>
      <w:proofErr w:type="spellStart"/>
      <w:r>
        <w:rPr>
          <w:rFonts w:ascii="Times New Roman" w:eastAsia="Times New Roman" w:hAnsi="Times New Roman" w:cs="Times New Roman"/>
          <w:sz w:val="28"/>
          <w:szCs w:val="28"/>
        </w:rPr>
        <w:t>morgen</w:t>
      </w:r>
      <w:proofErr w:type="spellEnd"/>
      <w:r>
        <w:rPr>
          <w:rFonts w:ascii="Times New Roman" w:eastAsia="Times New Roman" w:hAnsi="Times New Roman" w:cs="Times New Roman"/>
          <w:sz w:val="28"/>
          <w:szCs w:val="28"/>
        </w:rPr>
        <w:t xml:space="preserve"> 520 square roods.  The 1</w:t>
      </w:r>
      <w:r w:rsidRPr="00B93922">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defendant was entitled to select or choose the required portion anywhere on the farm and cause it to be surveyed or subdivided.  An exception was raised or taken that the contract was unenforceable as the land which was the subject matter of the sale was not adequately defined or identified as it had been left to the selection of the 1</w:t>
      </w:r>
      <w:r w:rsidRPr="00B93922">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defendant.  Dismissing this exception Murray J at 231-32</w:t>
      </w:r>
    </w:p>
    <w:p w:rsidR="000C4B2F" w:rsidRDefault="00B93922" w:rsidP="00B93922">
      <w:pPr>
        <w:spacing w:after="0" w:line="480" w:lineRule="auto"/>
        <w:ind w:left="144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‘The only question therefore</w:t>
      </w:r>
      <w:r w:rsidR="00810390">
        <w:rPr>
          <w:rFonts w:ascii="Times New Roman" w:eastAsia="Times New Roman" w:hAnsi="Times New Roman" w:cs="Times New Roman"/>
          <w:sz w:val="28"/>
          <w:szCs w:val="28"/>
        </w:rPr>
        <w:t xml:space="preserve"> is whether any different result flows from the formalities for the sale of fixed property prescribed by the statute in question.  The general effect of the statute and the decision thereon is of course (as summarized by </w:t>
      </w:r>
      <w:proofErr w:type="spellStart"/>
      <w:r w:rsidR="00810390">
        <w:rPr>
          <w:rFonts w:ascii="Times New Roman" w:eastAsia="Times New Roman" w:hAnsi="Times New Roman" w:cs="Times New Roman"/>
          <w:sz w:val="28"/>
          <w:szCs w:val="28"/>
        </w:rPr>
        <w:t>Tindall</w:t>
      </w:r>
      <w:proofErr w:type="spellEnd"/>
      <w:r w:rsidR="00810390">
        <w:rPr>
          <w:rFonts w:ascii="Times New Roman" w:eastAsia="Times New Roman" w:hAnsi="Times New Roman" w:cs="Times New Roman"/>
          <w:sz w:val="28"/>
          <w:szCs w:val="28"/>
        </w:rPr>
        <w:t xml:space="preserve"> </w:t>
      </w:r>
      <w:r w:rsidR="000C4B2F">
        <w:rPr>
          <w:rFonts w:ascii="Times New Roman" w:eastAsia="Times New Roman" w:hAnsi="Times New Roman" w:cs="Times New Roman"/>
          <w:sz w:val="28"/>
          <w:szCs w:val="28"/>
        </w:rPr>
        <w:t xml:space="preserve">JA in Van </w:t>
      </w:r>
      <w:proofErr w:type="spellStart"/>
      <w:r w:rsidR="000C4B2F">
        <w:rPr>
          <w:rFonts w:ascii="Times New Roman" w:eastAsia="Times New Roman" w:hAnsi="Times New Roman" w:cs="Times New Roman"/>
          <w:sz w:val="28"/>
          <w:szCs w:val="28"/>
        </w:rPr>
        <w:t>Wyk</w:t>
      </w:r>
      <w:proofErr w:type="spellEnd"/>
      <w:r w:rsidR="000C4B2F">
        <w:rPr>
          <w:rFonts w:ascii="Times New Roman" w:eastAsia="Times New Roman" w:hAnsi="Times New Roman" w:cs="Times New Roman"/>
          <w:sz w:val="28"/>
          <w:szCs w:val="28"/>
        </w:rPr>
        <w:t xml:space="preserve"> v </w:t>
      </w:r>
      <w:proofErr w:type="spellStart"/>
      <w:r w:rsidR="000C4B2F">
        <w:rPr>
          <w:rFonts w:ascii="Times New Roman" w:eastAsia="Times New Roman" w:hAnsi="Times New Roman" w:cs="Times New Roman"/>
          <w:sz w:val="28"/>
          <w:szCs w:val="28"/>
        </w:rPr>
        <w:t>Rottcher’s</w:t>
      </w:r>
      <w:proofErr w:type="spellEnd"/>
      <w:r w:rsidR="000C4B2F">
        <w:rPr>
          <w:rFonts w:ascii="Times New Roman" w:eastAsia="Times New Roman" w:hAnsi="Times New Roman" w:cs="Times New Roman"/>
          <w:sz w:val="28"/>
          <w:szCs w:val="28"/>
        </w:rPr>
        <w:t xml:space="preserve"> Saw Mills (Pty) Ltd 1948 (1) SA 983 (A) at 996 that all the essential terms of the contract must be in writing, and as the contract must be in writing, the so called </w:t>
      </w:r>
      <w:proofErr w:type="spellStart"/>
      <w:r w:rsidR="000C4B2F">
        <w:rPr>
          <w:rFonts w:ascii="Times New Roman" w:eastAsia="Times New Roman" w:hAnsi="Times New Roman" w:cs="Times New Roman"/>
          <w:sz w:val="28"/>
          <w:szCs w:val="28"/>
        </w:rPr>
        <w:t>parol</w:t>
      </w:r>
      <w:proofErr w:type="spellEnd"/>
      <w:r w:rsidR="000C4B2F">
        <w:rPr>
          <w:rFonts w:ascii="Times New Roman" w:eastAsia="Times New Roman" w:hAnsi="Times New Roman" w:cs="Times New Roman"/>
          <w:sz w:val="28"/>
          <w:szCs w:val="28"/>
        </w:rPr>
        <w:t xml:space="preserve"> evidence rule applies to it and evidence of so much of what passed between the parties has formed part of their prior oral agreement is inadmissible… The provision that the contract must be in writing cannot mean that the only evidence by which the property is sold can be identified must be contained in writing, for that is impossible.  What the section means, and what according to </w:t>
      </w:r>
      <w:proofErr w:type="spellStart"/>
      <w:r w:rsidR="000C4B2F">
        <w:rPr>
          <w:rFonts w:ascii="Times New Roman" w:eastAsia="Times New Roman" w:hAnsi="Times New Roman" w:cs="Times New Roman"/>
          <w:sz w:val="28"/>
          <w:szCs w:val="28"/>
        </w:rPr>
        <w:t>Watermeyer</w:t>
      </w:r>
      <w:proofErr w:type="spellEnd"/>
      <w:r w:rsidR="000C4B2F">
        <w:rPr>
          <w:rFonts w:ascii="Times New Roman" w:eastAsia="Times New Roman" w:hAnsi="Times New Roman" w:cs="Times New Roman"/>
          <w:sz w:val="28"/>
          <w:szCs w:val="28"/>
        </w:rPr>
        <w:t xml:space="preserve"> CJ and </w:t>
      </w:r>
      <w:proofErr w:type="spellStart"/>
      <w:r w:rsidR="000C4B2F">
        <w:rPr>
          <w:rFonts w:ascii="Times New Roman" w:eastAsia="Times New Roman" w:hAnsi="Times New Roman" w:cs="Times New Roman"/>
          <w:sz w:val="28"/>
          <w:szCs w:val="28"/>
        </w:rPr>
        <w:t>Tindall</w:t>
      </w:r>
      <w:proofErr w:type="spellEnd"/>
      <w:r w:rsidR="000C4B2F">
        <w:rPr>
          <w:rFonts w:ascii="Times New Roman" w:eastAsia="Times New Roman" w:hAnsi="Times New Roman" w:cs="Times New Roman"/>
          <w:sz w:val="28"/>
          <w:szCs w:val="28"/>
        </w:rPr>
        <w:t xml:space="preserve"> JA what meant by the well known judgment</w:t>
      </w:r>
      <w:r>
        <w:rPr>
          <w:rFonts w:ascii="Times New Roman" w:eastAsia="Times New Roman" w:hAnsi="Times New Roman" w:cs="Times New Roman"/>
          <w:sz w:val="28"/>
          <w:szCs w:val="28"/>
        </w:rPr>
        <w:t>…</w:t>
      </w:r>
      <w:r w:rsidR="000C4B2F">
        <w:rPr>
          <w:rFonts w:ascii="Times New Roman" w:eastAsia="Times New Roman" w:hAnsi="Times New Roman" w:cs="Times New Roman"/>
          <w:sz w:val="28"/>
          <w:szCs w:val="28"/>
        </w:rPr>
        <w:t xml:space="preserve"> in Coronation Syndicate… was that testimony to prove agreement to prove agreement of the parties as to the identity of the land sold is inadmissible if not embodied in the writing.  The object of the legislature…was to provide </w:t>
      </w:r>
      <w:proofErr w:type="spellStart"/>
      <w:r w:rsidR="000C4B2F">
        <w:rPr>
          <w:rFonts w:ascii="Times New Roman" w:eastAsia="Times New Roman" w:hAnsi="Times New Roman" w:cs="Times New Roman"/>
          <w:sz w:val="28"/>
          <w:szCs w:val="28"/>
        </w:rPr>
        <w:t>certainity</w:t>
      </w:r>
      <w:proofErr w:type="spellEnd"/>
      <w:r w:rsidR="000C4B2F">
        <w:rPr>
          <w:rFonts w:ascii="Times New Roman" w:eastAsia="Times New Roman" w:hAnsi="Times New Roman" w:cs="Times New Roman"/>
          <w:sz w:val="28"/>
          <w:szCs w:val="28"/>
        </w:rPr>
        <w:t xml:space="preserve"> of what was being bought and sold, thereby preventing litigation and removing the temptation to fraud and perjury.  The evidence which is excluded is </w:t>
      </w:r>
      <w:r w:rsidR="000C4B2F">
        <w:rPr>
          <w:rFonts w:ascii="Times New Roman" w:eastAsia="Times New Roman" w:hAnsi="Times New Roman" w:cs="Times New Roman"/>
          <w:sz w:val="28"/>
          <w:szCs w:val="28"/>
        </w:rPr>
        <w:lastRenderedPageBreak/>
        <w:t xml:space="preserve">not evidence of the parties which merely identifies the fixed property they have bought and sold, but evidence constituting </w:t>
      </w:r>
    </w:p>
    <w:p w:rsidR="001C46EE" w:rsidRDefault="000C4B2F" w:rsidP="00B93922">
      <w:pPr>
        <w:spacing w:after="0" w:line="480" w:lineRule="auto"/>
        <w:ind w:left="144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an</w:t>
      </w:r>
      <w:proofErr w:type="gramEnd"/>
      <w:r>
        <w:rPr>
          <w:rFonts w:ascii="Times New Roman" w:eastAsia="Times New Roman" w:hAnsi="Times New Roman" w:cs="Times New Roman"/>
          <w:sz w:val="28"/>
          <w:szCs w:val="28"/>
        </w:rPr>
        <w:t xml:space="preserve"> attempt to supplement a written description of the property by testimony as to some negotiation or consensus between the parties which is not embodied in the written agreement.</w:t>
      </w:r>
      <w:r w:rsidR="00503729">
        <w:rPr>
          <w:rFonts w:ascii="Times New Roman" w:eastAsia="Times New Roman" w:hAnsi="Times New Roman" w:cs="Times New Roman"/>
          <w:sz w:val="28"/>
          <w:szCs w:val="28"/>
        </w:rPr>
        <w:t>”</w:t>
      </w:r>
    </w:p>
    <w:p w:rsidR="00503729" w:rsidRDefault="00503729" w:rsidP="00B93922">
      <w:pPr>
        <w:spacing w:after="0" w:line="480" w:lineRule="auto"/>
        <w:ind w:left="144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If that is the effect of the judgment of the Appellant Division in Estate Du </w:t>
      </w:r>
      <w:proofErr w:type="spellStart"/>
      <w:r>
        <w:rPr>
          <w:rFonts w:ascii="Times New Roman" w:eastAsia="Times New Roman" w:hAnsi="Times New Roman" w:cs="Times New Roman"/>
          <w:sz w:val="28"/>
          <w:szCs w:val="28"/>
        </w:rPr>
        <w:t>Toit</w:t>
      </w:r>
      <w:proofErr w:type="spellEnd"/>
      <w:r>
        <w:rPr>
          <w:rFonts w:ascii="Times New Roman" w:eastAsia="Times New Roman" w:hAnsi="Times New Roman" w:cs="Times New Roman"/>
          <w:sz w:val="28"/>
          <w:szCs w:val="28"/>
        </w:rPr>
        <w:t xml:space="preserve"> v Coronation Syndicate Ltd and Van </w:t>
      </w:r>
      <w:proofErr w:type="spellStart"/>
      <w:r>
        <w:rPr>
          <w:rFonts w:ascii="Times New Roman" w:eastAsia="Times New Roman" w:hAnsi="Times New Roman" w:cs="Times New Roman"/>
          <w:sz w:val="28"/>
          <w:szCs w:val="28"/>
        </w:rPr>
        <w:t>Wyk</w:t>
      </w:r>
      <w:proofErr w:type="spellEnd"/>
      <w:r>
        <w:rPr>
          <w:rFonts w:ascii="Times New Roman" w:eastAsia="Times New Roman" w:hAnsi="Times New Roman" w:cs="Times New Roman"/>
          <w:sz w:val="28"/>
          <w:szCs w:val="28"/>
        </w:rPr>
        <w:t xml:space="preserve"> v </w:t>
      </w:r>
      <w:proofErr w:type="spellStart"/>
      <w:r>
        <w:rPr>
          <w:rFonts w:ascii="Times New Roman" w:eastAsia="Times New Roman" w:hAnsi="Times New Roman" w:cs="Times New Roman"/>
          <w:sz w:val="28"/>
          <w:szCs w:val="28"/>
        </w:rPr>
        <w:t>Rottcher’s</w:t>
      </w:r>
      <w:proofErr w:type="spellEnd"/>
      <w:r>
        <w:rPr>
          <w:rFonts w:ascii="Times New Roman" w:eastAsia="Times New Roman" w:hAnsi="Times New Roman" w:cs="Times New Roman"/>
          <w:sz w:val="28"/>
          <w:szCs w:val="28"/>
        </w:rPr>
        <w:t xml:space="preserve"> Saw Mill (Pty) Ltd, it seems to me that the present exception must fail.  For the property sold has been definitely fixed by the agreement of parties expressed in the written document of sale.  No further consensus in required from them in that matter to supplement the written description.  There can be no dispute, no fraud or perjury in an </w:t>
      </w:r>
      <w:proofErr w:type="spellStart"/>
      <w:r>
        <w:rPr>
          <w:rFonts w:ascii="Times New Roman" w:eastAsia="Times New Roman" w:hAnsi="Times New Roman" w:cs="Times New Roman"/>
          <w:sz w:val="28"/>
          <w:szCs w:val="28"/>
        </w:rPr>
        <w:t>endeavour</w:t>
      </w:r>
      <w:proofErr w:type="spellEnd"/>
      <w:r>
        <w:rPr>
          <w:rFonts w:ascii="Times New Roman" w:eastAsia="Times New Roman" w:hAnsi="Times New Roman" w:cs="Times New Roman"/>
          <w:sz w:val="28"/>
          <w:szCs w:val="28"/>
        </w:rPr>
        <w:t xml:space="preserve"> to produce </w:t>
      </w:r>
      <w:proofErr w:type="spellStart"/>
      <w:r>
        <w:rPr>
          <w:rFonts w:ascii="Times New Roman" w:eastAsia="Times New Roman" w:hAnsi="Times New Roman" w:cs="Times New Roman"/>
          <w:sz w:val="28"/>
          <w:szCs w:val="28"/>
        </w:rPr>
        <w:t>certainity</w:t>
      </w:r>
      <w:proofErr w:type="spellEnd"/>
      <w:r>
        <w:rPr>
          <w:rFonts w:ascii="Times New Roman" w:eastAsia="Times New Roman" w:hAnsi="Times New Roman" w:cs="Times New Roman"/>
          <w:sz w:val="28"/>
          <w:szCs w:val="28"/>
        </w:rPr>
        <w:t xml:space="preserve"> as to what was sold.  All that remains is a purely unilateral act on the purchaser’s part, which act has no effect in creating </w:t>
      </w:r>
      <w:proofErr w:type="spellStart"/>
      <w:r>
        <w:rPr>
          <w:rFonts w:ascii="Times New Roman" w:eastAsia="Times New Roman" w:hAnsi="Times New Roman" w:cs="Times New Roman"/>
          <w:sz w:val="28"/>
          <w:szCs w:val="28"/>
        </w:rPr>
        <w:t>certainity</w:t>
      </w:r>
      <w:proofErr w:type="spellEnd"/>
      <w:r>
        <w:rPr>
          <w:rFonts w:ascii="Times New Roman" w:eastAsia="Times New Roman" w:hAnsi="Times New Roman" w:cs="Times New Roman"/>
          <w:sz w:val="28"/>
          <w:szCs w:val="28"/>
        </w:rPr>
        <w:t xml:space="preserve"> as to the subject matter of the sale and showing what the concluded contract covered; his act is concerned solely with the performance of that concluded contract, as finally fixing not what the parties agreed by the written document, but the precise piece of fixed property, transfer of which, in the purchasers </w:t>
      </w:r>
      <w:r>
        <w:rPr>
          <w:rFonts w:ascii="Times New Roman" w:eastAsia="Times New Roman" w:hAnsi="Times New Roman" w:cs="Times New Roman"/>
          <w:sz w:val="28"/>
          <w:szCs w:val="28"/>
        </w:rPr>
        <w:lastRenderedPageBreak/>
        <w:t>election, is to constitute the sellers due performance of his obligation under the contract…’</w:t>
      </w:r>
    </w:p>
    <w:p w:rsidR="00B93922" w:rsidRDefault="00B93922" w:rsidP="001C46EE">
      <w:pPr>
        <w:spacing w:after="0" w:line="480" w:lineRule="auto"/>
        <w:ind w:left="720" w:firstLine="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the instant case the applicant having performed his part of the contract, what remains to be done is the application for the subdivision of the property by the 1</w:t>
      </w:r>
      <w:r w:rsidRPr="00B93922">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respondent.  He is contractually obliged to do so.</w:t>
      </w:r>
    </w:p>
    <w:p w:rsidR="001C46EE" w:rsidRDefault="001C46EE" w:rsidP="001C46EE">
      <w:pPr>
        <w:spacing w:after="0" w:line="480" w:lineRule="auto"/>
        <w:contextualSpacing/>
        <w:jc w:val="both"/>
        <w:rPr>
          <w:rFonts w:ascii="Times New Roman" w:eastAsia="Times New Roman" w:hAnsi="Times New Roman" w:cs="Times New Roman"/>
          <w:sz w:val="28"/>
          <w:szCs w:val="28"/>
        </w:rPr>
      </w:pPr>
    </w:p>
    <w:p w:rsidR="001C46EE" w:rsidRDefault="001C46EE" w:rsidP="001C46EE">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Pr>
          <w:rFonts w:ascii="Times New Roman" w:eastAsia="Times New Roman" w:hAnsi="Times New Roman" w:cs="Times New Roman"/>
          <w:sz w:val="28"/>
          <w:szCs w:val="28"/>
        </w:rPr>
        <w:tab/>
        <w:t>Lastly, the 1</w:t>
      </w:r>
      <w:r w:rsidRPr="001C46EE">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and 2</w:t>
      </w:r>
      <w:r w:rsidRPr="001C46EE">
        <w:rPr>
          <w:rFonts w:ascii="Times New Roman" w:eastAsia="Times New Roman" w:hAnsi="Times New Roman" w:cs="Times New Roman"/>
          <w:sz w:val="28"/>
          <w:szCs w:val="28"/>
          <w:vertAlign w:val="superscript"/>
        </w:rPr>
        <w:t>nd</w:t>
      </w:r>
      <w:r>
        <w:rPr>
          <w:rFonts w:ascii="Times New Roman" w:eastAsia="Times New Roman" w:hAnsi="Times New Roman" w:cs="Times New Roman"/>
          <w:sz w:val="28"/>
          <w:szCs w:val="28"/>
        </w:rPr>
        <w:t xml:space="preserve"> respondents have raised the point that the property sold and referred to in the deed of sale is “remainder of Portion 8, a portion of portion 987 whereas the applicant in essence w</w:t>
      </w:r>
      <w:r w:rsidR="00E34891">
        <w:rPr>
          <w:rFonts w:ascii="Times New Roman" w:eastAsia="Times New Roman" w:hAnsi="Times New Roman" w:cs="Times New Roman"/>
          <w:sz w:val="28"/>
          <w:szCs w:val="28"/>
        </w:rPr>
        <w:t>an</w:t>
      </w:r>
      <w:r>
        <w:rPr>
          <w:rFonts w:ascii="Times New Roman" w:eastAsia="Times New Roman" w:hAnsi="Times New Roman" w:cs="Times New Roman"/>
          <w:sz w:val="28"/>
          <w:szCs w:val="28"/>
        </w:rPr>
        <w:t xml:space="preserve">ts performance by respondents in respect of remaining extent of portion 8 of farm 987.  These, it is argued, are two different properties.  On the face of it, portion 8 of portion 987 is different from portion 8 of farm 987.  But, in the circumstances of this case where inter alia, there is no doubt about the exact physical location of the property in question and what its attributes, such as the structures thereon are, and bearing in mind the true intentions of the applicant and the deceased, is this objection legally sound?  I do not think so.  It is a quibble.  It is a legal technicality that if allowed would bring the law and the legal profession into disrepute.  This court cannot </w:t>
      </w:r>
      <w:proofErr w:type="spellStart"/>
      <w:r>
        <w:rPr>
          <w:rFonts w:ascii="Times New Roman" w:eastAsia="Times New Roman" w:hAnsi="Times New Roman" w:cs="Times New Roman"/>
          <w:sz w:val="28"/>
          <w:szCs w:val="28"/>
        </w:rPr>
        <w:t>counternance</w:t>
      </w:r>
      <w:proofErr w:type="spellEnd"/>
      <w:r>
        <w:rPr>
          <w:rFonts w:ascii="Times New Roman" w:eastAsia="Times New Roman" w:hAnsi="Times New Roman" w:cs="Times New Roman"/>
          <w:sz w:val="28"/>
          <w:szCs w:val="28"/>
        </w:rPr>
        <w:t xml:space="preserve"> this.  It is the sort of technicality that our Court of Appeal frown</w:t>
      </w:r>
      <w:r w:rsidR="00E34891">
        <w:rPr>
          <w:rFonts w:ascii="Times New Roman" w:eastAsia="Times New Roman" w:hAnsi="Times New Roman" w:cs="Times New Roman"/>
          <w:sz w:val="28"/>
          <w:szCs w:val="28"/>
        </w:rPr>
        <w:t>ed</w:t>
      </w:r>
      <w:r>
        <w:rPr>
          <w:rFonts w:ascii="Times New Roman" w:eastAsia="Times New Roman" w:hAnsi="Times New Roman" w:cs="Times New Roman"/>
          <w:sz w:val="28"/>
          <w:szCs w:val="28"/>
        </w:rPr>
        <w:t xml:space="preserve"> upon </w:t>
      </w:r>
      <w:r w:rsidR="006F0167">
        <w:rPr>
          <w:rFonts w:ascii="Times New Roman" w:eastAsia="Times New Roman" w:hAnsi="Times New Roman" w:cs="Times New Roman"/>
          <w:sz w:val="28"/>
          <w:szCs w:val="28"/>
        </w:rPr>
        <w:t xml:space="preserve">in </w:t>
      </w:r>
      <w:r w:rsidR="00301DDB">
        <w:rPr>
          <w:rFonts w:ascii="Times New Roman" w:eastAsia="Times New Roman" w:hAnsi="Times New Roman" w:cs="Times New Roman"/>
          <w:sz w:val="28"/>
          <w:szCs w:val="28"/>
        </w:rPr>
        <w:t xml:space="preserve">Shell </w:t>
      </w:r>
      <w:r w:rsidR="006F0167">
        <w:rPr>
          <w:rFonts w:ascii="Times New Roman" w:eastAsia="Times New Roman" w:hAnsi="Times New Roman" w:cs="Times New Roman"/>
          <w:sz w:val="28"/>
          <w:szCs w:val="28"/>
        </w:rPr>
        <w:t xml:space="preserve">Oil Swaziland (Pty) Ltd v Motor World (Pty) Ltd t/a Sir Motors, </w:t>
      </w:r>
      <w:r w:rsidR="006F0167">
        <w:rPr>
          <w:rFonts w:ascii="Times New Roman" w:eastAsia="Times New Roman" w:hAnsi="Times New Roman" w:cs="Times New Roman"/>
          <w:sz w:val="28"/>
          <w:szCs w:val="28"/>
        </w:rPr>
        <w:lastRenderedPageBreak/>
        <w:t>Appeal Case 23/2006, judgment delivered on 1</w:t>
      </w:r>
      <w:r w:rsidR="006F0167" w:rsidRPr="006F0167">
        <w:rPr>
          <w:rFonts w:ascii="Times New Roman" w:eastAsia="Times New Roman" w:hAnsi="Times New Roman" w:cs="Times New Roman"/>
          <w:sz w:val="28"/>
          <w:szCs w:val="28"/>
          <w:vertAlign w:val="superscript"/>
        </w:rPr>
        <w:t>st</w:t>
      </w:r>
      <w:r w:rsidR="006F0167">
        <w:rPr>
          <w:rFonts w:ascii="Times New Roman" w:eastAsia="Times New Roman" w:hAnsi="Times New Roman" w:cs="Times New Roman"/>
          <w:sz w:val="28"/>
          <w:szCs w:val="28"/>
        </w:rPr>
        <w:t xml:space="preserve"> June 2006</w:t>
      </w:r>
      <w:r w:rsidR="00301DDB">
        <w:rPr>
          <w:rFonts w:ascii="Times New Roman" w:eastAsia="Times New Roman" w:hAnsi="Times New Roman" w:cs="Times New Roman"/>
          <w:sz w:val="28"/>
          <w:szCs w:val="28"/>
        </w:rPr>
        <w:t xml:space="preserve">.  It is a technicality that subverts rather than promotes justice and fairness between litigants.  </w:t>
      </w:r>
      <w:r w:rsidR="00E34891">
        <w:rPr>
          <w:rFonts w:ascii="Times New Roman" w:eastAsia="Times New Roman" w:hAnsi="Times New Roman" w:cs="Times New Roman"/>
          <w:sz w:val="28"/>
          <w:szCs w:val="28"/>
        </w:rPr>
        <w:t>L</w:t>
      </w:r>
      <w:r w:rsidR="00301DDB">
        <w:rPr>
          <w:rFonts w:ascii="Times New Roman" w:eastAsia="Times New Roman" w:hAnsi="Times New Roman" w:cs="Times New Roman"/>
          <w:sz w:val="28"/>
          <w:szCs w:val="28"/>
        </w:rPr>
        <w:t>aw</w:t>
      </w:r>
      <w:r w:rsidR="00E34891">
        <w:rPr>
          <w:rFonts w:ascii="Times New Roman" w:eastAsia="Times New Roman" w:hAnsi="Times New Roman" w:cs="Times New Roman"/>
          <w:sz w:val="28"/>
          <w:szCs w:val="28"/>
        </w:rPr>
        <w:t xml:space="preserve"> and legality are</w:t>
      </w:r>
      <w:r w:rsidR="00301DDB">
        <w:rPr>
          <w:rFonts w:ascii="Times New Roman" w:eastAsia="Times New Roman" w:hAnsi="Times New Roman" w:cs="Times New Roman"/>
          <w:sz w:val="28"/>
          <w:szCs w:val="28"/>
        </w:rPr>
        <w:t xml:space="preserve"> all about that </w:t>
      </w:r>
      <w:r w:rsidR="00581246">
        <w:rPr>
          <w:rFonts w:ascii="Times New Roman" w:eastAsia="Times New Roman" w:hAnsi="Times New Roman" w:cs="Times New Roman"/>
          <w:sz w:val="28"/>
          <w:szCs w:val="28"/>
        </w:rPr>
        <w:t>elusive</w:t>
      </w:r>
      <w:r w:rsidR="00301DDB">
        <w:rPr>
          <w:rFonts w:ascii="Times New Roman" w:eastAsia="Times New Roman" w:hAnsi="Times New Roman" w:cs="Times New Roman"/>
          <w:sz w:val="28"/>
          <w:szCs w:val="28"/>
        </w:rPr>
        <w:t xml:space="preserve"> and noble notion or concept called justice.</w:t>
      </w:r>
      <w:r w:rsidR="00581246">
        <w:rPr>
          <w:rFonts w:ascii="Times New Roman" w:eastAsia="Times New Roman" w:hAnsi="Times New Roman" w:cs="Times New Roman"/>
          <w:sz w:val="28"/>
          <w:szCs w:val="28"/>
        </w:rPr>
        <w:t xml:space="preserve">  A court of law is there to dispense justice and not to dispense with it in </w:t>
      </w:r>
      <w:proofErr w:type="spellStart"/>
      <w:r w:rsidR="00581246">
        <w:rPr>
          <w:rFonts w:ascii="Times New Roman" w:eastAsia="Times New Roman" w:hAnsi="Times New Roman" w:cs="Times New Roman"/>
          <w:sz w:val="28"/>
          <w:szCs w:val="28"/>
        </w:rPr>
        <w:t>favour</w:t>
      </w:r>
      <w:proofErr w:type="spellEnd"/>
      <w:r w:rsidR="00581246">
        <w:rPr>
          <w:rFonts w:ascii="Times New Roman" w:eastAsia="Times New Roman" w:hAnsi="Times New Roman" w:cs="Times New Roman"/>
          <w:sz w:val="28"/>
          <w:szCs w:val="28"/>
        </w:rPr>
        <w:t xml:space="preserve"> of unscrupulous litigants and property dealers.</w:t>
      </w:r>
    </w:p>
    <w:p w:rsidR="00301DDB" w:rsidRDefault="00301DDB" w:rsidP="001C46EE">
      <w:pPr>
        <w:spacing w:after="0" w:line="480" w:lineRule="auto"/>
        <w:ind w:left="720" w:hanging="720"/>
        <w:contextualSpacing/>
        <w:jc w:val="both"/>
        <w:rPr>
          <w:rFonts w:ascii="Times New Roman" w:eastAsia="Times New Roman" w:hAnsi="Times New Roman" w:cs="Times New Roman"/>
          <w:sz w:val="28"/>
          <w:szCs w:val="28"/>
        </w:rPr>
      </w:pPr>
    </w:p>
    <w:p w:rsidR="00301DDB" w:rsidRDefault="00301DDB" w:rsidP="001C46EE">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Pr>
          <w:rFonts w:ascii="Times New Roman" w:eastAsia="Times New Roman" w:hAnsi="Times New Roman" w:cs="Times New Roman"/>
          <w:sz w:val="28"/>
          <w:szCs w:val="28"/>
        </w:rPr>
        <w:tab/>
        <w:t xml:space="preserve">In the instant case, there was an error in the deed of sale in referring </w:t>
      </w:r>
      <w:r w:rsidR="00104D51">
        <w:rPr>
          <w:rFonts w:ascii="Times New Roman" w:eastAsia="Times New Roman" w:hAnsi="Times New Roman" w:cs="Times New Roman"/>
          <w:sz w:val="28"/>
          <w:szCs w:val="28"/>
        </w:rPr>
        <w:t xml:space="preserve">to the property as portion 8 of portion 987 instead of Farm 987.  This error was I believe, honestly caused by the deceased as owner of the property and the person who knew its real description.  To allow the objection in </w:t>
      </w:r>
      <w:proofErr w:type="gramStart"/>
      <w:r w:rsidR="00104D51">
        <w:rPr>
          <w:rFonts w:ascii="Times New Roman" w:eastAsia="Times New Roman" w:hAnsi="Times New Roman" w:cs="Times New Roman"/>
          <w:sz w:val="28"/>
          <w:szCs w:val="28"/>
        </w:rPr>
        <w:t>this circumstances</w:t>
      </w:r>
      <w:proofErr w:type="gramEnd"/>
      <w:r w:rsidR="00104D51">
        <w:rPr>
          <w:rFonts w:ascii="Times New Roman" w:eastAsia="Times New Roman" w:hAnsi="Times New Roman" w:cs="Times New Roman"/>
          <w:sz w:val="28"/>
          <w:szCs w:val="28"/>
        </w:rPr>
        <w:t xml:space="preserve"> would cause incalculable and unwarranted prejudice to the applicant, who has had to</w:t>
      </w:r>
      <w:r w:rsidR="00581246">
        <w:rPr>
          <w:rFonts w:ascii="Times New Roman" w:eastAsia="Times New Roman" w:hAnsi="Times New Roman" w:cs="Times New Roman"/>
          <w:sz w:val="28"/>
          <w:szCs w:val="28"/>
        </w:rPr>
        <w:t xml:space="preserve"> </w:t>
      </w:r>
      <w:r w:rsidR="00104D51">
        <w:rPr>
          <w:rFonts w:ascii="Times New Roman" w:eastAsia="Times New Roman" w:hAnsi="Times New Roman" w:cs="Times New Roman"/>
          <w:sz w:val="28"/>
          <w:szCs w:val="28"/>
        </w:rPr>
        <w:t>se</w:t>
      </w:r>
      <w:r w:rsidR="00581246">
        <w:rPr>
          <w:rFonts w:ascii="Times New Roman" w:eastAsia="Times New Roman" w:hAnsi="Times New Roman" w:cs="Times New Roman"/>
          <w:sz w:val="28"/>
          <w:szCs w:val="28"/>
        </w:rPr>
        <w:t>ll</w:t>
      </w:r>
      <w:r w:rsidR="00104D51">
        <w:rPr>
          <w:rFonts w:ascii="Times New Roman" w:eastAsia="Times New Roman" w:hAnsi="Times New Roman" w:cs="Times New Roman"/>
          <w:sz w:val="28"/>
          <w:szCs w:val="28"/>
        </w:rPr>
        <w:t xml:space="preserve"> her house and refurbish the property in question.  On the other hand, to refuse it would cause no prejudice </w:t>
      </w:r>
      <w:r w:rsidR="00581246">
        <w:rPr>
          <w:rFonts w:ascii="Times New Roman" w:eastAsia="Times New Roman" w:hAnsi="Times New Roman" w:cs="Times New Roman"/>
          <w:sz w:val="28"/>
          <w:szCs w:val="28"/>
        </w:rPr>
        <w:t xml:space="preserve">at all </w:t>
      </w:r>
      <w:r w:rsidR="00104D51">
        <w:rPr>
          <w:rFonts w:ascii="Times New Roman" w:eastAsia="Times New Roman" w:hAnsi="Times New Roman" w:cs="Times New Roman"/>
          <w:sz w:val="28"/>
          <w:szCs w:val="28"/>
        </w:rPr>
        <w:t xml:space="preserve">to the respondents </w:t>
      </w:r>
      <w:r w:rsidR="00525798">
        <w:rPr>
          <w:rFonts w:ascii="Times New Roman" w:eastAsia="Times New Roman" w:hAnsi="Times New Roman" w:cs="Times New Roman"/>
          <w:sz w:val="28"/>
          <w:szCs w:val="28"/>
        </w:rPr>
        <w:t xml:space="preserve">and would not amount to </w:t>
      </w:r>
      <w:r w:rsidR="00581246">
        <w:rPr>
          <w:rFonts w:ascii="Times New Roman" w:eastAsia="Times New Roman" w:hAnsi="Times New Roman" w:cs="Times New Roman"/>
          <w:sz w:val="28"/>
          <w:szCs w:val="28"/>
        </w:rPr>
        <w:t xml:space="preserve">this court </w:t>
      </w:r>
      <w:r w:rsidR="00525798">
        <w:rPr>
          <w:rFonts w:ascii="Times New Roman" w:eastAsia="Times New Roman" w:hAnsi="Times New Roman" w:cs="Times New Roman"/>
          <w:sz w:val="28"/>
          <w:szCs w:val="28"/>
        </w:rPr>
        <w:t xml:space="preserve">drawing up a new agreement for the </w:t>
      </w:r>
      <w:r w:rsidR="00581246">
        <w:rPr>
          <w:rFonts w:ascii="Times New Roman" w:eastAsia="Times New Roman" w:hAnsi="Times New Roman" w:cs="Times New Roman"/>
          <w:sz w:val="28"/>
          <w:szCs w:val="28"/>
        </w:rPr>
        <w:t>parties.</w:t>
      </w:r>
      <w:r w:rsidR="00525798">
        <w:rPr>
          <w:rFonts w:ascii="Times New Roman" w:eastAsia="Times New Roman" w:hAnsi="Times New Roman" w:cs="Times New Roman"/>
          <w:sz w:val="28"/>
          <w:szCs w:val="28"/>
        </w:rPr>
        <w:t xml:space="preserve">  </w:t>
      </w:r>
      <w:proofErr w:type="gramStart"/>
      <w:r w:rsidR="00525798">
        <w:rPr>
          <w:rFonts w:ascii="Times New Roman" w:eastAsia="Times New Roman" w:hAnsi="Times New Roman" w:cs="Times New Roman"/>
          <w:sz w:val="28"/>
          <w:szCs w:val="28"/>
        </w:rPr>
        <w:t xml:space="preserve">(Vide </w:t>
      </w:r>
      <w:r w:rsidR="00525798" w:rsidRPr="00581246">
        <w:rPr>
          <w:rFonts w:ascii="Times New Roman" w:eastAsia="Times New Roman" w:hAnsi="Times New Roman" w:cs="Times New Roman"/>
          <w:i/>
          <w:sz w:val="28"/>
          <w:szCs w:val="28"/>
        </w:rPr>
        <w:t xml:space="preserve">Regenstein v </w:t>
      </w:r>
      <w:proofErr w:type="spellStart"/>
      <w:r w:rsidR="00525798" w:rsidRPr="00581246">
        <w:rPr>
          <w:rFonts w:ascii="Times New Roman" w:eastAsia="Times New Roman" w:hAnsi="Times New Roman" w:cs="Times New Roman"/>
          <w:i/>
          <w:sz w:val="28"/>
          <w:szCs w:val="28"/>
        </w:rPr>
        <w:t>Brabo</w:t>
      </w:r>
      <w:proofErr w:type="spellEnd"/>
      <w:r w:rsidR="00525798" w:rsidRPr="00581246">
        <w:rPr>
          <w:rFonts w:ascii="Times New Roman" w:eastAsia="Times New Roman" w:hAnsi="Times New Roman" w:cs="Times New Roman"/>
          <w:i/>
          <w:sz w:val="28"/>
          <w:szCs w:val="28"/>
        </w:rPr>
        <w:t xml:space="preserve"> Investments (Pty) Ltd, 1959 (3) SA 176 (A), </w:t>
      </w:r>
      <w:r w:rsidR="00525798">
        <w:rPr>
          <w:rFonts w:ascii="Times New Roman" w:eastAsia="Times New Roman" w:hAnsi="Times New Roman" w:cs="Times New Roman"/>
          <w:sz w:val="28"/>
          <w:szCs w:val="28"/>
        </w:rPr>
        <w:t>to which I was referred by Counsel for the Applicant).</w:t>
      </w:r>
      <w:proofErr w:type="gramEnd"/>
      <w:r w:rsidR="00525798">
        <w:rPr>
          <w:rFonts w:ascii="Times New Roman" w:eastAsia="Times New Roman" w:hAnsi="Times New Roman" w:cs="Times New Roman"/>
          <w:sz w:val="28"/>
          <w:szCs w:val="28"/>
        </w:rPr>
        <w:t xml:space="preserve">  I would therefore dismiss this objection too.  On specific performance in general, [vi</w:t>
      </w:r>
      <w:r w:rsidR="006F0167">
        <w:rPr>
          <w:rFonts w:ascii="Times New Roman" w:eastAsia="Times New Roman" w:hAnsi="Times New Roman" w:cs="Times New Roman"/>
          <w:sz w:val="28"/>
          <w:szCs w:val="28"/>
        </w:rPr>
        <w:t xml:space="preserve">de </w:t>
      </w:r>
      <w:proofErr w:type="spellStart"/>
      <w:r w:rsidR="006F0167">
        <w:rPr>
          <w:rFonts w:ascii="Times New Roman" w:eastAsia="Times New Roman" w:hAnsi="Times New Roman" w:cs="Times New Roman"/>
          <w:sz w:val="28"/>
          <w:szCs w:val="28"/>
        </w:rPr>
        <w:t>Nonhlanhla</w:t>
      </w:r>
      <w:proofErr w:type="spellEnd"/>
      <w:r w:rsidR="006F0167">
        <w:rPr>
          <w:rFonts w:ascii="Times New Roman" w:eastAsia="Times New Roman" w:hAnsi="Times New Roman" w:cs="Times New Roman"/>
          <w:sz w:val="28"/>
          <w:szCs w:val="28"/>
        </w:rPr>
        <w:t xml:space="preserve"> </w:t>
      </w:r>
      <w:proofErr w:type="spellStart"/>
      <w:r w:rsidR="006F0167">
        <w:rPr>
          <w:rFonts w:ascii="Times New Roman" w:eastAsia="Times New Roman" w:hAnsi="Times New Roman" w:cs="Times New Roman"/>
          <w:sz w:val="28"/>
          <w:szCs w:val="28"/>
        </w:rPr>
        <w:t>Tsabedze</w:t>
      </w:r>
      <w:proofErr w:type="spellEnd"/>
      <w:r w:rsidR="006F0167">
        <w:rPr>
          <w:rFonts w:ascii="Times New Roman" w:eastAsia="Times New Roman" w:hAnsi="Times New Roman" w:cs="Times New Roman"/>
          <w:sz w:val="28"/>
          <w:szCs w:val="28"/>
        </w:rPr>
        <w:t xml:space="preserve"> v University of Swaziland, civil case 3432/10 </w:t>
      </w:r>
      <w:r w:rsidR="00525798">
        <w:rPr>
          <w:rFonts w:ascii="Times New Roman" w:eastAsia="Times New Roman" w:hAnsi="Times New Roman" w:cs="Times New Roman"/>
          <w:sz w:val="28"/>
          <w:szCs w:val="28"/>
        </w:rPr>
        <w:t>and case cited therein</w:t>
      </w:r>
      <w:r w:rsidR="006F0167">
        <w:rPr>
          <w:rFonts w:ascii="Times New Roman" w:eastAsia="Times New Roman" w:hAnsi="Times New Roman" w:cs="Times New Roman"/>
          <w:sz w:val="28"/>
          <w:szCs w:val="28"/>
        </w:rPr>
        <w:t>]</w:t>
      </w:r>
      <w:r w:rsidR="00525798">
        <w:rPr>
          <w:rFonts w:ascii="Times New Roman" w:eastAsia="Times New Roman" w:hAnsi="Times New Roman" w:cs="Times New Roman"/>
          <w:sz w:val="28"/>
          <w:szCs w:val="28"/>
        </w:rPr>
        <w:t>.</w:t>
      </w:r>
    </w:p>
    <w:p w:rsidR="00525798" w:rsidRDefault="00525798" w:rsidP="001C46EE">
      <w:pPr>
        <w:spacing w:after="0" w:line="480" w:lineRule="auto"/>
        <w:ind w:left="720" w:hanging="720"/>
        <w:contextualSpacing/>
        <w:jc w:val="both"/>
        <w:rPr>
          <w:rFonts w:ascii="Times New Roman" w:eastAsia="Times New Roman" w:hAnsi="Times New Roman" w:cs="Times New Roman"/>
          <w:sz w:val="28"/>
          <w:szCs w:val="28"/>
        </w:rPr>
      </w:pPr>
    </w:p>
    <w:p w:rsidR="00525798" w:rsidRDefault="00525798" w:rsidP="001C46EE">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[24]</w:t>
      </w:r>
      <w:r>
        <w:rPr>
          <w:rFonts w:ascii="Times New Roman" w:eastAsia="Times New Roman" w:hAnsi="Times New Roman" w:cs="Times New Roman"/>
          <w:sz w:val="28"/>
          <w:szCs w:val="28"/>
        </w:rPr>
        <w:tab/>
        <w:t>For the foregoing reasons, the application succeeds with costs.</w:t>
      </w:r>
    </w:p>
    <w:p w:rsidR="00525798" w:rsidRDefault="00525798" w:rsidP="001C46EE">
      <w:pPr>
        <w:spacing w:after="0" w:line="480" w:lineRule="auto"/>
        <w:ind w:left="720" w:hanging="720"/>
        <w:contextualSpacing/>
        <w:jc w:val="both"/>
        <w:rPr>
          <w:rFonts w:ascii="Times New Roman" w:eastAsia="Times New Roman" w:hAnsi="Times New Roman" w:cs="Times New Roman"/>
          <w:sz w:val="28"/>
          <w:szCs w:val="28"/>
        </w:rPr>
      </w:pPr>
    </w:p>
    <w:p w:rsidR="006F0167" w:rsidRDefault="006F0167" w:rsidP="001C46EE">
      <w:pPr>
        <w:spacing w:after="0" w:line="480" w:lineRule="auto"/>
        <w:ind w:left="720" w:hanging="720"/>
        <w:contextualSpacing/>
        <w:jc w:val="both"/>
        <w:rPr>
          <w:rFonts w:ascii="Times New Roman" w:eastAsia="Times New Roman" w:hAnsi="Times New Roman" w:cs="Times New Roman"/>
          <w:sz w:val="28"/>
          <w:szCs w:val="28"/>
        </w:rPr>
      </w:pPr>
      <w:bookmarkStart w:id="0" w:name="_GoBack"/>
      <w:bookmarkEnd w:id="0"/>
    </w:p>
    <w:p w:rsidR="00525798" w:rsidRDefault="00525798" w:rsidP="001C46EE">
      <w:pPr>
        <w:spacing w:after="0" w:line="480" w:lineRule="auto"/>
        <w:ind w:left="720" w:hanging="720"/>
        <w:contextualSpacing/>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sidR="00774450">
        <w:rPr>
          <w:rFonts w:ascii="Times New Roman" w:eastAsia="Times New Roman" w:hAnsi="Times New Roman" w:cs="Times New Roman"/>
          <w:b/>
          <w:sz w:val="28"/>
          <w:szCs w:val="28"/>
        </w:rPr>
        <w:t>MAMBA J</w:t>
      </w:r>
    </w:p>
    <w:p w:rsidR="00774450" w:rsidRDefault="00774450" w:rsidP="001C46EE">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For the Applicant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w:t>
      </w:r>
      <w:r>
        <w:rPr>
          <w:rFonts w:ascii="Times New Roman" w:eastAsia="Times New Roman" w:hAnsi="Times New Roman" w:cs="Times New Roman"/>
          <w:sz w:val="28"/>
          <w:szCs w:val="28"/>
        </w:rPr>
        <w:tab/>
        <w:t xml:space="preserve">Mr. N.D. </w:t>
      </w:r>
      <w:proofErr w:type="spellStart"/>
      <w:r>
        <w:rPr>
          <w:rFonts w:ascii="Times New Roman" w:eastAsia="Times New Roman" w:hAnsi="Times New Roman" w:cs="Times New Roman"/>
          <w:sz w:val="28"/>
          <w:szCs w:val="28"/>
        </w:rPr>
        <w:t>Jele</w:t>
      </w:r>
      <w:proofErr w:type="spellEnd"/>
    </w:p>
    <w:p w:rsidR="00774450" w:rsidRPr="00774450" w:rsidRDefault="00774450" w:rsidP="001C46EE">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For the 1</w:t>
      </w:r>
      <w:r w:rsidRPr="00774450">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and 2</w:t>
      </w:r>
      <w:r w:rsidRPr="00774450">
        <w:rPr>
          <w:rFonts w:ascii="Times New Roman" w:eastAsia="Times New Roman" w:hAnsi="Times New Roman" w:cs="Times New Roman"/>
          <w:sz w:val="28"/>
          <w:szCs w:val="28"/>
          <w:vertAlign w:val="superscript"/>
        </w:rPr>
        <w:t>nd</w:t>
      </w:r>
      <w:r>
        <w:rPr>
          <w:rFonts w:ascii="Times New Roman" w:eastAsia="Times New Roman" w:hAnsi="Times New Roman" w:cs="Times New Roman"/>
          <w:sz w:val="28"/>
          <w:szCs w:val="28"/>
        </w:rPr>
        <w:t xml:space="preserve"> Respondents</w:t>
      </w:r>
      <w:r>
        <w:rPr>
          <w:rFonts w:ascii="Times New Roman" w:eastAsia="Times New Roman" w:hAnsi="Times New Roman" w:cs="Times New Roman"/>
          <w:sz w:val="28"/>
          <w:szCs w:val="28"/>
        </w:rPr>
        <w:tab/>
        <w:t>:</w:t>
      </w:r>
      <w:r>
        <w:rPr>
          <w:rFonts w:ascii="Times New Roman" w:eastAsia="Times New Roman" w:hAnsi="Times New Roman" w:cs="Times New Roman"/>
          <w:sz w:val="28"/>
          <w:szCs w:val="28"/>
        </w:rPr>
        <w:tab/>
        <w:t xml:space="preserve">Mr. S. Dlamini </w:t>
      </w:r>
    </w:p>
    <w:p w:rsidR="00B93922" w:rsidRDefault="00B93922" w:rsidP="00B93922">
      <w:pPr>
        <w:spacing w:after="0" w:line="480" w:lineRule="auto"/>
        <w:contextualSpacing/>
        <w:jc w:val="both"/>
        <w:rPr>
          <w:rFonts w:ascii="Times New Roman" w:eastAsia="Times New Roman" w:hAnsi="Times New Roman" w:cs="Times New Roman"/>
          <w:sz w:val="28"/>
          <w:szCs w:val="28"/>
        </w:rPr>
      </w:pPr>
    </w:p>
    <w:p w:rsidR="004C763C" w:rsidRDefault="004C763C" w:rsidP="00FF34BC">
      <w:pPr>
        <w:spacing w:after="0" w:line="480" w:lineRule="auto"/>
        <w:ind w:left="1440"/>
        <w:contextualSpacing/>
        <w:jc w:val="both"/>
        <w:rPr>
          <w:rFonts w:ascii="Times New Roman" w:eastAsia="Times New Roman" w:hAnsi="Times New Roman" w:cs="Times New Roman"/>
          <w:sz w:val="28"/>
          <w:szCs w:val="28"/>
        </w:rPr>
      </w:pPr>
    </w:p>
    <w:p w:rsidR="00851471" w:rsidRDefault="00851471" w:rsidP="00AE2448">
      <w:pPr>
        <w:jc w:val="center"/>
      </w:pPr>
    </w:p>
    <w:p w:rsidR="00AE2448" w:rsidRDefault="00AE2448"/>
    <w:sectPr w:rsidR="00AE2448" w:rsidSect="00CE4E3B">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38B" w:rsidRDefault="0029138B" w:rsidP="00CE4E3B">
      <w:pPr>
        <w:spacing w:after="0" w:line="240" w:lineRule="auto"/>
      </w:pPr>
      <w:r>
        <w:separator/>
      </w:r>
    </w:p>
  </w:endnote>
  <w:endnote w:type="continuationSeparator" w:id="0">
    <w:p w:rsidR="0029138B" w:rsidRDefault="0029138B" w:rsidP="00CE4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38B" w:rsidRDefault="0029138B" w:rsidP="00CE4E3B">
      <w:pPr>
        <w:spacing w:after="0" w:line="240" w:lineRule="auto"/>
      </w:pPr>
      <w:r>
        <w:separator/>
      </w:r>
    </w:p>
  </w:footnote>
  <w:footnote w:type="continuationSeparator" w:id="0">
    <w:p w:rsidR="0029138B" w:rsidRDefault="0029138B" w:rsidP="00CE4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9988"/>
      <w:docPartObj>
        <w:docPartGallery w:val="Page Numbers (Top of Page)"/>
        <w:docPartUnique/>
      </w:docPartObj>
    </w:sdtPr>
    <w:sdtEndPr>
      <w:rPr>
        <w:noProof/>
      </w:rPr>
    </w:sdtEndPr>
    <w:sdtContent>
      <w:p w:rsidR="00CE4E3B" w:rsidRDefault="00CE4E3B">
        <w:pPr>
          <w:pStyle w:val="Header"/>
          <w:jc w:val="right"/>
        </w:pPr>
        <w:r>
          <w:fldChar w:fldCharType="begin"/>
        </w:r>
        <w:r>
          <w:instrText xml:space="preserve"> PAGE   \* MERGEFORMAT </w:instrText>
        </w:r>
        <w:r>
          <w:fldChar w:fldCharType="separate"/>
        </w:r>
        <w:r w:rsidR="00145797">
          <w:rPr>
            <w:noProof/>
          </w:rPr>
          <w:t>2</w:t>
        </w:r>
        <w:r>
          <w:rPr>
            <w:noProof/>
          </w:rPr>
          <w:fldChar w:fldCharType="end"/>
        </w:r>
      </w:p>
    </w:sdtContent>
  </w:sdt>
  <w:p w:rsidR="00CE4E3B" w:rsidRDefault="00CE4E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48"/>
    <w:rsid w:val="00067329"/>
    <w:rsid w:val="000A2554"/>
    <w:rsid w:val="000C4B2F"/>
    <w:rsid w:val="00104D51"/>
    <w:rsid w:val="00145797"/>
    <w:rsid w:val="00146467"/>
    <w:rsid w:val="001C46EE"/>
    <w:rsid w:val="001F31EA"/>
    <w:rsid w:val="00225756"/>
    <w:rsid w:val="0029138B"/>
    <w:rsid w:val="002915E5"/>
    <w:rsid w:val="00293CC9"/>
    <w:rsid w:val="00301DDB"/>
    <w:rsid w:val="00355888"/>
    <w:rsid w:val="00383121"/>
    <w:rsid w:val="003F3EDE"/>
    <w:rsid w:val="00482D62"/>
    <w:rsid w:val="004A3904"/>
    <w:rsid w:val="004B6D54"/>
    <w:rsid w:val="004C763C"/>
    <w:rsid w:val="00503729"/>
    <w:rsid w:val="00525798"/>
    <w:rsid w:val="00581246"/>
    <w:rsid w:val="0059305D"/>
    <w:rsid w:val="00593392"/>
    <w:rsid w:val="006F0167"/>
    <w:rsid w:val="00774450"/>
    <w:rsid w:val="00810390"/>
    <w:rsid w:val="00851471"/>
    <w:rsid w:val="00853822"/>
    <w:rsid w:val="008C1D62"/>
    <w:rsid w:val="00915F2E"/>
    <w:rsid w:val="009249A5"/>
    <w:rsid w:val="00935558"/>
    <w:rsid w:val="009D6360"/>
    <w:rsid w:val="009F1939"/>
    <w:rsid w:val="009F3853"/>
    <w:rsid w:val="00A0076F"/>
    <w:rsid w:val="00AE2448"/>
    <w:rsid w:val="00B23398"/>
    <w:rsid w:val="00B371B6"/>
    <w:rsid w:val="00B93922"/>
    <w:rsid w:val="00CE4E3B"/>
    <w:rsid w:val="00DD6093"/>
    <w:rsid w:val="00DF64AD"/>
    <w:rsid w:val="00E13D5F"/>
    <w:rsid w:val="00E34891"/>
    <w:rsid w:val="00F84096"/>
    <w:rsid w:val="00FB5554"/>
    <w:rsid w:val="00FF3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E3B"/>
  </w:style>
  <w:style w:type="paragraph" w:styleId="Footer">
    <w:name w:val="footer"/>
    <w:basedOn w:val="Normal"/>
    <w:link w:val="FooterChar"/>
    <w:uiPriority w:val="99"/>
    <w:unhideWhenUsed/>
    <w:rsid w:val="00CE4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E3B"/>
  </w:style>
  <w:style w:type="paragraph" w:styleId="BalloonText">
    <w:name w:val="Balloon Text"/>
    <w:basedOn w:val="Normal"/>
    <w:link w:val="BalloonTextChar"/>
    <w:uiPriority w:val="99"/>
    <w:semiHidden/>
    <w:unhideWhenUsed/>
    <w:rsid w:val="00CE4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E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E3B"/>
  </w:style>
  <w:style w:type="paragraph" w:styleId="Footer">
    <w:name w:val="footer"/>
    <w:basedOn w:val="Normal"/>
    <w:link w:val="FooterChar"/>
    <w:uiPriority w:val="99"/>
    <w:unhideWhenUsed/>
    <w:rsid w:val="00CE4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E3B"/>
  </w:style>
  <w:style w:type="paragraph" w:styleId="BalloonText">
    <w:name w:val="Balloon Text"/>
    <w:basedOn w:val="Normal"/>
    <w:link w:val="BalloonTextChar"/>
    <w:uiPriority w:val="99"/>
    <w:semiHidden/>
    <w:unhideWhenUsed/>
    <w:rsid w:val="00CE4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E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5F978-BD39-47DD-9D32-DB5D85CA8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4248</Words>
  <Characters>24216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Phindile Zwane</dc:creator>
  <cp:lastModifiedBy>Phindile Zwane</cp:lastModifiedBy>
  <cp:revision>4</cp:revision>
  <cp:lastPrinted>2013-09-17T07:13:00Z</cp:lastPrinted>
  <dcterms:created xsi:type="dcterms:W3CDTF">2013-09-16T14:55:00Z</dcterms:created>
  <dcterms:modified xsi:type="dcterms:W3CDTF">2013-09-17T07:17:00Z</dcterms:modified>
</cp:coreProperties>
</file>