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B0" w:rsidRDefault="001419B0" w:rsidP="001419B0">
      <w:pPr>
        <w:jc w:val="center"/>
        <w:rPr>
          <w:b/>
          <w:sz w:val="32"/>
          <w:szCs w:val="32"/>
        </w:rPr>
      </w:pPr>
      <w:bookmarkStart w:id="0" w:name="_GoBack"/>
      <w:bookmarkEnd w:id="0"/>
      <w:r>
        <w:rPr>
          <w:noProof/>
          <w:lang w:val="en-ZA" w:eastAsia="en-ZA"/>
        </w:rPr>
        <w:drawing>
          <wp:inline distT="0" distB="0" distL="0" distR="0">
            <wp:extent cx="1733550" cy="11239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cstate="print"/>
                    <a:srcRect/>
                    <a:stretch>
                      <a:fillRect/>
                    </a:stretch>
                  </pic:blipFill>
                  <pic:spPr bwMode="auto">
                    <a:xfrm>
                      <a:off x="0" y="0"/>
                      <a:ext cx="1733550" cy="1123950"/>
                    </a:xfrm>
                    <a:prstGeom prst="rect">
                      <a:avLst/>
                    </a:prstGeom>
                    <a:noFill/>
                    <a:ln w="9525">
                      <a:noFill/>
                      <a:miter lim="800000"/>
                      <a:headEnd/>
                      <a:tailEnd/>
                    </a:ln>
                  </pic:spPr>
                </pic:pic>
              </a:graphicData>
            </a:graphic>
          </wp:inline>
        </w:drawing>
      </w:r>
      <w:r>
        <w:rPr>
          <w:b/>
          <w:sz w:val="32"/>
          <w:szCs w:val="32"/>
        </w:rPr>
        <w:t xml:space="preserve">                   </w:t>
      </w:r>
    </w:p>
    <w:p w:rsidR="001419B0" w:rsidRDefault="001419B0" w:rsidP="001419B0">
      <w:r>
        <w:t xml:space="preserve">                                          </w:t>
      </w:r>
      <w:r>
        <w:rPr>
          <w:noProof/>
        </w:rPr>
        <w:t xml:space="preserve">             </w:t>
      </w:r>
    </w:p>
    <w:p w:rsidR="001419B0" w:rsidRDefault="001419B0" w:rsidP="001419B0"/>
    <w:p w:rsidR="001419B0" w:rsidRDefault="001419B0" w:rsidP="001419B0">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1419B0" w:rsidRPr="00D76BB8" w:rsidRDefault="001419B0" w:rsidP="001419B0">
      <w:pPr>
        <w:jc w:val="center"/>
        <w:rPr>
          <w:b/>
          <w:sz w:val="32"/>
          <w:szCs w:val="32"/>
          <w:u w:val="single"/>
        </w:rPr>
      </w:pPr>
    </w:p>
    <w:p w:rsidR="001419B0" w:rsidRDefault="001419B0" w:rsidP="001419B0">
      <w:pPr>
        <w:jc w:val="center"/>
        <w:rPr>
          <w:b/>
          <w:sz w:val="32"/>
          <w:szCs w:val="32"/>
        </w:rPr>
      </w:pPr>
      <w:r>
        <w:rPr>
          <w:b/>
          <w:sz w:val="32"/>
          <w:szCs w:val="32"/>
        </w:rPr>
        <w:t xml:space="preserve">JUDGMENT </w:t>
      </w:r>
    </w:p>
    <w:p w:rsidR="001419B0" w:rsidRPr="00BD0146" w:rsidRDefault="001419B0" w:rsidP="001419B0">
      <w:pPr>
        <w:jc w:val="center"/>
        <w:rPr>
          <w:b/>
          <w:sz w:val="32"/>
          <w:szCs w:val="32"/>
        </w:rPr>
      </w:pPr>
    </w:p>
    <w:p w:rsidR="001419B0" w:rsidRDefault="001419B0" w:rsidP="001419B0">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1709/2012</w:t>
      </w:r>
    </w:p>
    <w:p w:rsidR="001419B0" w:rsidRDefault="001419B0" w:rsidP="001419B0">
      <w:pPr>
        <w:jc w:val="both"/>
        <w:rPr>
          <w:sz w:val="26"/>
          <w:szCs w:val="26"/>
        </w:rPr>
      </w:pPr>
      <w:r>
        <w:rPr>
          <w:sz w:val="26"/>
          <w:szCs w:val="26"/>
        </w:rPr>
        <w:t xml:space="preserve">In the matter between: </w:t>
      </w:r>
    </w:p>
    <w:p w:rsidR="001419B0" w:rsidRDefault="001419B0" w:rsidP="001419B0">
      <w:pPr>
        <w:jc w:val="both"/>
        <w:rPr>
          <w:sz w:val="26"/>
          <w:szCs w:val="26"/>
        </w:rPr>
      </w:pPr>
    </w:p>
    <w:p w:rsidR="001419B0" w:rsidRDefault="001419B0" w:rsidP="001419B0">
      <w:pPr>
        <w:jc w:val="both"/>
        <w:rPr>
          <w:b/>
          <w:sz w:val="26"/>
          <w:szCs w:val="26"/>
        </w:rPr>
      </w:pPr>
    </w:p>
    <w:p w:rsidR="00913F98" w:rsidRDefault="001419B0" w:rsidP="001419B0">
      <w:pPr>
        <w:spacing w:line="360" w:lineRule="auto"/>
        <w:ind w:left="2880" w:hanging="2880"/>
        <w:jc w:val="both"/>
        <w:rPr>
          <w:b/>
          <w:sz w:val="26"/>
          <w:szCs w:val="26"/>
        </w:rPr>
      </w:pPr>
      <w:r>
        <w:rPr>
          <w:b/>
          <w:sz w:val="26"/>
          <w:szCs w:val="26"/>
        </w:rPr>
        <w:t>MTN SWAZILAND LIMITED</w:t>
      </w:r>
      <w:r>
        <w:rPr>
          <w:b/>
          <w:sz w:val="26"/>
          <w:szCs w:val="26"/>
        </w:rPr>
        <w:tab/>
      </w:r>
      <w:r>
        <w:rPr>
          <w:b/>
          <w:sz w:val="26"/>
          <w:szCs w:val="26"/>
        </w:rPr>
        <w:tab/>
      </w:r>
      <w:r>
        <w:rPr>
          <w:b/>
          <w:sz w:val="26"/>
          <w:szCs w:val="26"/>
        </w:rPr>
        <w:tab/>
      </w:r>
      <w:r>
        <w:rPr>
          <w:b/>
          <w:sz w:val="26"/>
          <w:szCs w:val="26"/>
        </w:rPr>
        <w:tab/>
      </w:r>
      <w:r>
        <w:rPr>
          <w:b/>
          <w:sz w:val="26"/>
          <w:szCs w:val="26"/>
        </w:rPr>
        <w:tab/>
      </w:r>
      <w:r w:rsidR="00913F98">
        <w:rPr>
          <w:b/>
          <w:sz w:val="26"/>
          <w:szCs w:val="26"/>
        </w:rPr>
        <w:t>1</w:t>
      </w:r>
      <w:r w:rsidR="00913F98" w:rsidRPr="00913F98">
        <w:rPr>
          <w:b/>
          <w:sz w:val="26"/>
          <w:szCs w:val="26"/>
          <w:vertAlign w:val="superscript"/>
        </w:rPr>
        <w:t>st</w:t>
      </w:r>
      <w:r w:rsidR="00913F98">
        <w:rPr>
          <w:b/>
          <w:sz w:val="26"/>
          <w:szCs w:val="26"/>
        </w:rPr>
        <w:t xml:space="preserve"> </w:t>
      </w:r>
      <w:r w:rsidR="00913F98">
        <w:rPr>
          <w:b/>
          <w:sz w:val="26"/>
          <w:szCs w:val="26"/>
        </w:rPr>
        <w:tab/>
        <w:t>App</w:t>
      </w:r>
      <w:r>
        <w:rPr>
          <w:b/>
          <w:sz w:val="26"/>
          <w:szCs w:val="26"/>
        </w:rPr>
        <w:t>li</w:t>
      </w:r>
      <w:r w:rsidR="00913F98">
        <w:rPr>
          <w:b/>
          <w:sz w:val="26"/>
          <w:szCs w:val="26"/>
        </w:rPr>
        <w:t>ca</w:t>
      </w:r>
      <w:r>
        <w:rPr>
          <w:b/>
          <w:sz w:val="26"/>
          <w:szCs w:val="26"/>
        </w:rPr>
        <w:t>nt</w:t>
      </w:r>
      <w:r w:rsidR="00913F98">
        <w:rPr>
          <w:b/>
          <w:sz w:val="26"/>
          <w:szCs w:val="26"/>
        </w:rPr>
        <w:t xml:space="preserve"> </w:t>
      </w:r>
    </w:p>
    <w:p w:rsidR="00913F98" w:rsidRDefault="00913F98" w:rsidP="001419B0">
      <w:pPr>
        <w:spacing w:line="360" w:lineRule="auto"/>
        <w:ind w:left="2880" w:hanging="2880"/>
        <w:jc w:val="both"/>
        <w:rPr>
          <w:b/>
          <w:sz w:val="26"/>
          <w:szCs w:val="26"/>
        </w:rPr>
      </w:pPr>
      <w:r>
        <w:rPr>
          <w:b/>
          <w:sz w:val="26"/>
          <w:szCs w:val="26"/>
        </w:rPr>
        <w:t>MTN INTERNATIONAL (PTY) LTD</w:t>
      </w:r>
      <w:r>
        <w:rPr>
          <w:b/>
          <w:sz w:val="26"/>
          <w:szCs w:val="26"/>
        </w:rPr>
        <w:tab/>
      </w:r>
      <w:r>
        <w:rPr>
          <w:b/>
          <w:sz w:val="26"/>
          <w:szCs w:val="26"/>
        </w:rPr>
        <w:tab/>
      </w:r>
      <w:r>
        <w:rPr>
          <w:b/>
          <w:sz w:val="26"/>
          <w:szCs w:val="26"/>
        </w:rPr>
        <w:tab/>
      </w:r>
      <w:r>
        <w:rPr>
          <w:b/>
          <w:sz w:val="26"/>
          <w:szCs w:val="26"/>
        </w:rPr>
        <w:tab/>
        <w:t>2</w:t>
      </w:r>
      <w:r w:rsidRPr="00913F98">
        <w:rPr>
          <w:b/>
          <w:sz w:val="26"/>
          <w:szCs w:val="26"/>
          <w:vertAlign w:val="superscript"/>
        </w:rPr>
        <w:t>nd</w:t>
      </w:r>
      <w:r>
        <w:rPr>
          <w:b/>
          <w:sz w:val="26"/>
          <w:szCs w:val="26"/>
        </w:rPr>
        <w:t xml:space="preserve"> </w:t>
      </w:r>
      <w:r>
        <w:rPr>
          <w:b/>
          <w:sz w:val="26"/>
          <w:szCs w:val="26"/>
        </w:rPr>
        <w:tab/>
        <w:t>Applicant</w:t>
      </w:r>
    </w:p>
    <w:p w:rsidR="00913F98" w:rsidRDefault="00A70802" w:rsidP="00913F98">
      <w:pPr>
        <w:ind w:left="2880" w:hanging="2880"/>
        <w:jc w:val="both"/>
        <w:rPr>
          <w:b/>
          <w:sz w:val="26"/>
          <w:szCs w:val="26"/>
        </w:rPr>
      </w:pPr>
      <w:r>
        <w:rPr>
          <w:b/>
          <w:sz w:val="26"/>
          <w:szCs w:val="26"/>
        </w:rPr>
        <w:t>MOBI</w:t>
      </w:r>
      <w:r w:rsidR="00913F98">
        <w:rPr>
          <w:b/>
          <w:sz w:val="26"/>
          <w:szCs w:val="26"/>
        </w:rPr>
        <w:t>LE TELEPHONE NETWORKS HOLINGS</w:t>
      </w:r>
    </w:p>
    <w:p w:rsidR="001419B0" w:rsidRDefault="001419B0" w:rsidP="00913F98">
      <w:pPr>
        <w:ind w:left="2880" w:hanging="2880"/>
        <w:jc w:val="both"/>
        <w:rPr>
          <w:sz w:val="26"/>
          <w:szCs w:val="26"/>
        </w:rPr>
      </w:pPr>
      <w:r>
        <w:rPr>
          <w:b/>
          <w:sz w:val="26"/>
          <w:szCs w:val="26"/>
        </w:rPr>
        <w:t xml:space="preserve"> </w:t>
      </w:r>
      <w:r w:rsidR="00913F98">
        <w:rPr>
          <w:b/>
          <w:sz w:val="26"/>
          <w:szCs w:val="26"/>
        </w:rPr>
        <w:t>(PTY) LTD</w:t>
      </w:r>
      <w:r w:rsidR="00913F98">
        <w:rPr>
          <w:b/>
          <w:sz w:val="26"/>
          <w:szCs w:val="26"/>
        </w:rPr>
        <w:tab/>
      </w:r>
      <w:r w:rsidR="00913F98">
        <w:rPr>
          <w:b/>
          <w:sz w:val="26"/>
          <w:szCs w:val="26"/>
        </w:rPr>
        <w:tab/>
      </w:r>
      <w:r w:rsidR="00913F98">
        <w:rPr>
          <w:b/>
          <w:sz w:val="26"/>
          <w:szCs w:val="26"/>
        </w:rPr>
        <w:tab/>
      </w:r>
      <w:r w:rsidR="00913F98">
        <w:rPr>
          <w:b/>
          <w:sz w:val="26"/>
          <w:szCs w:val="26"/>
        </w:rPr>
        <w:tab/>
      </w:r>
      <w:r w:rsidR="00913F98">
        <w:rPr>
          <w:b/>
          <w:sz w:val="26"/>
          <w:szCs w:val="26"/>
        </w:rPr>
        <w:tab/>
      </w:r>
      <w:r w:rsidR="00913F98">
        <w:rPr>
          <w:b/>
          <w:sz w:val="26"/>
          <w:szCs w:val="26"/>
        </w:rPr>
        <w:tab/>
        <w:t>3</w:t>
      </w:r>
      <w:r w:rsidR="00913F98">
        <w:rPr>
          <w:b/>
          <w:sz w:val="26"/>
          <w:szCs w:val="26"/>
          <w:vertAlign w:val="superscript"/>
        </w:rPr>
        <w:t xml:space="preserve">rd </w:t>
      </w:r>
      <w:r w:rsidR="00913F98">
        <w:rPr>
          <w:b/>
          <w:sz w:val="26"/>
          <w:szCs w:val="26"/>
        </w:rPr>
        <w:t xml:space="preserve"> </w:t>
      </w:r>
      <w:r w:rsidR="00913F98">
        <w:rPr>
          <w:b/>
          <w:sz w:val="26"/>
          <w:szCs w:val="26"/>
        </w:rPr>
        <w:tab/>
        <w:t>Applicant</w:t>
      </w:r>
    </w:p>
    <w:p w:rsidR="00913F98" w:rsidRDefault="00913F98" w:rsidP="001419B0">
      <w:pPr>
        <w:spacing w:line="360" w:lineRule="auto"/>
        <w:ind w:left="2880" w:hanging="2880"/>
        <w:jc w:val="both"/>
        <w:rPr>
          <w:sz w:val="26"/>
          <w:szCs w:val="26"/>
        </w:rPr>
      </w:pPr>
    </w:p>
    <w:p w:rsidR="001419B0" w:rsidRPr="00F2715F" w:rsidRDefault="001419B0" w:rsidP="001419B0">
      <w:pPr>
        <w:spacing w:line="360" w:lineRule="auto"/>
        <w:ind w:left="2880" w:hanging="2880"/>
        <w:jc w:val="both"/>
        <w:rPr>
          <w:sz w:val="26"/>
          <w:szCs w:val="26"/>
        </w:rPr>
      </w:pPr>
      <w:r w:rsidRPr="00F2715F">
        <w:rPr>
          <w:sz w:val="26"/>
          <w:szCs w:val="26"/>
        </w:rPr>
        <w:t xml:space="preserve">And </w:t>
      </w:r>
    </w:p>
    <w:p w:rsidR="001419B0" w:rsidRDefault="001419B0" w:rsidP="001419B0">
      <w:pPr>
        <w:pStyle w:val="NoSpacing"/>
      </w:pPr>
    </w:p>
    <w:p w:rsidR="00913F98" w:rsidRDefault="00913F98" w:rsidP="001419B0">
      <w:pPr>
        <w:spacing w:line="360" w:lineRule="auto"/>
        <w:jc w:val="both"/>
        <w:rPr>
          <w:b/>
          <w:sz w:val="26"/>
          <w:szCs w:val="26"/>
        </w:rPr>
      </w:pPr>
      <w:r>
        <w:rPr>
          <w:b/>
          <w:sz w:val="26"/>
          <w:szCs w:val="26"/>
        </w:rPr>
        <w:t>SWAZILAND POST AND TELECOMMUNICATION</w:t>
      </w:r>
      <w:r>
        <w:rPr>
          <w:b/>
          <w:sz w:val="26"/>
          <w:szCs w:val="26"/>
        </w:rPr>
        <w:tab/>
      </w:r>
    </w:p>
    <w:p w:rsidR="00913F98" w:rsidRDefault="00913F98" w:rsidP="001419B0">
      <w:pPr>
        <w:spacing w:line="360" w:lineRule="auto"/>
        <w:jc w:val="both"/>
        <w:rPr>
          <w:b/>
          <w:sz w:val="26"/>
          <w:szCs w:val="26"/>
        </w:rPr>
      </w:pPr>
      <w:r>
        <w:rPr>
          <w:b/>
          <w:sz w:val="26"/>
          <w:szCs w:val="26"/>
        </w:rPr>
        <w:t>CORPORATION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1</w:t>
      </w:r>
      <w:r w:rsidRPr="00913F98">
        <w:rPr>
          <w:b/>
          <w:sz w:val="26"/>
          <w:szCs w:val="26"/>
          <w:vertAlign w:val="superscript"/>
        </w:rPr>
        <w:t>st</w:t>
      </w:r>
      <w:r>
        <w:rPr>
          <w:b/>
          <w:sz w:val="26"/>
          <w:szCs w:val="26"/>
        </w:rPr>
        <w:t xml:space="preserve"> </w:t>
      </w:r>
      <w:r>
        <w:rPr>
          <w:b/>
          <w:sz w:val="26"/>
          <w:szCs w:val="26"/>
        </w:rPr>
        <w:tab/>
        <w:t>Respondent</w:t>
      </w:r>
    </w:p>
    <w:p w:rsidR="001419B0" w:rsidRDefault="00913F98" w:rsidP="001419B0">
      <w:pPr>
        <w:spacing w:line="360" w:lineRule="auto"/>
        <w:jc w:val="both"/>
        <w:rPr>
          <w:b/>
          <w:sz w:val="26"/>
          <w:szCs w:val="26"/>
        </w:rPr>
      </w:pPr>
      <w:r>
        <w:rPr>
          <w:b/>
          <w:sz w:val="26"/>
          <w:szCs w:val="26"/>
        </w:rPr>
        <w:t>PETROS DLAMINI</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913F98">
        <w:rPr>
          <w:b/>
          <w:sz w:val="26"/>
          <w:szCs w:val="26"/>
          <w:vertAlign w:val="superscript"/>
        </w:rPr>
        <w:t>nd</w:t>
      </w:r>
      <w:r>
        <w:rPr>
          <w:b/>
          <w:sz w:val="26"/>
          <w:szCs w:val="26"/>
        </w:rPr>
        <w:t xml:space="preserve"> </w:t>
      </w:r>
      <w:r>
        <w:rPr>
          <w:b/>
          <w:sz w:val="26"/>
          <w:szCs w:val="26"/>
        </w:rPr>
        <w:tab/>
        <w:t>Respondent</w:t>
      </w:r>
      <w:r w:rsidR="001419B0">
        <w:rPr>
          <w:b/>
          <w:sz w:val="26"/>
          <w:szCs w:val="26"/>
        </w:rPr>
        <w:t xml:space="preserve">  </w:t>
      </w:r>
    </w:p>
    <w:p w:rsidR="001419B0" w:rsidRDefault="001419B0" w:rsidP="001419B0">
      <w:pPr>
        <w:spacing w:line="360" w:lineRule="auto"/>
        <w:jc w:val="both"/>
        <w:rPr>
          <w:b/>
          <w:sz w:val="26"/>
          <w:szCs w:val="26"/>
        </w:rPr>
      </w:pPr>
    </w:p>
    <w:p w:rsidR="001419B0" w:rsidRDefault="001419B0" w:rsidP="00913F98">
      <w:pPr>
        <w:spacing w:line="360" w:lineRule="auto"/>
        <w:ind w:left="2160" w:hanging="2160"/>
        <w:jc w:val="both"/>
        <w:rPr>
          <w:i/>
          <w:sz w:val="26"/>
          <w:szCs w:val="26"/>
        </w:rPr>
      </w:pPr>
      <w:r>
        <w:rPr>
          <w:b/>
          <w:sz w:val="26"/>
          <w:szCs w:val="26"/>
        </w:rPr>
        <w:t>Neutral citation:</w:t>
      </w:r>
      <w:r>
        <w:rPr>
          <w:b/>
          <w:sz w:val="26"/>
          <w:szCs w:val="26"/>
        </w:rPr>
        <w:tab/>
      </w:r>
      <w:r>
        <w:rPr>
          <w:i/>
          <w:sz w:val="26"/>
          <w:szCs w:val="26"/>
        </w:rPr>
        <w:t>MTN Swaziland Limited</w:t>
      </w:r>
      <w:r w:rsidR="00913F98">
        <w:rPr>
          <w:i/>
          <w:sz w:val="26"/>
          <w:szCs w:val="26"/>
        </w:rPr>
        <w:t xml:space="preserve"> &amp; 2 Others</w:t>
      </w:r>
      <w:r>
        <w:rPr>
          <w:i/>
          <w:sz w:val="26"/>
          <w:szCs w:val="26"/>
        </w:rPr>
        <w:t xml:space="preserve"> </w:t>
      </w:r>
      <w:r w:rsidRPr="00AC0C4A">
        <w:rPr>
          <w:i/>
          <w:sz w:val="26"/>
          <w:szCs w:val="26"/>
        </w:rPr>
        <w:t xml:space="preserve">v </w:t>
      </w:r>
      <w:r w:rsidR="00913F98">
        <w:rPr>
          <w:i/>
          <w:sz w:val="26"/>
          <w:szCs w:val="26"/>
        </w:rPr>
        <w:t>Swaziland Post and Telecom</w:t>
      </w:r>
      <w:r w:rsidR="00AB1056">
        <w:rPr>
          <w:i/>
          <w:sz w:val="26"/>
          <w:szCs w:val="26"/>
        </w:rPr>
        <w:t>m</w:t>
      </w:r>
      <w:r w:rsidR="00913F98">
        <w:rPr>
          <w:i/>
          <w:sz w:val="26"/>
          <w:szCs w:val="26"/>
        </w:rPr>
        <w:t xml:space="preserve">unication Corporation &amp; Another </w:t>
      </w:r>
      <w:r w:rsidRPr="00AC0C4A">
        <w:rPr>
          <w:i/>
          <w:sz w:val="26"/>
          <w:szCs w:val="26"/>
        </w:rPr>
        <w:t>(</w:t>
      </w:r>
      <w:r>
        <w:rPr>
          <w:i/>
          <w:sz w:val="26"/>
          <w:szCs w:val="26"/>
        </w:rPr>
        <w:t>1</w:t>
      </w:r>
      <w:r w:rsidR="00913F98">
        <w:rPr>
          <w:i/>
          <w:sz w:val="26"/>
          <w:szCs w:val="26"/>
        </w:rPr>
        <w:t>709</w:t>
      </w:r>
      <w:r w:rsidRPr="00AC0C4A">
        <w:rPr>
          <w:i/>
          <w:sz w:val="26"/>
          <w:szCs w:val="26"/>
        </w:rPr>
        <w:t>/201</w:t>
      </w:r>
      <w:r w:rsidR="00913F98">
        <w:rPr>
          <w:i/>
          <w:sz w:val="26"/>
          <w:szCs w:val="26"/>
        </w:rPr>
        <w:t>2</w:t>
      </w:r>
      <w:r w:rsidRPr="00AC0C4A">
        <w:rPr>
          <w:i/>
          <w:sz w:val="26"/>
          <w:szCs w:val="26"/>
        </w:rPr>
        <w:t xml:space="preserve">) [2013] SZHC </w:t>
      </w:r>
      <w:r w:rsidR="00943DBA">
        <w:rPr>
          <w:i/>
          <w:sz w:val="26"/>
          <w:szCs w:val="26"/>
        </w:rPr>
        <w:t>204</w:t>
      </w:r>
      <w:r w:rsidRPr="00AC0C4A">
        <w:rPr>
          <w:i/>
          <w:sz w:val="26"/>
          <w:szCs w:val="26"/>
        </w:rPr>
        <w:t xml:space="preserve"> (</w:t>
      </w:r>
      <w:r w:rsidR="00943DBA">
        <w:rPr>
          <w:i/>
          <w:sz w:val="26"/>
          <w:szCs w:val="26"/>
        </w:rPr>
        <w:t>18</w:t>
      </w:r>
      <w:r w:rsidR="00943DBA" w:rsidRPr="00943DBA">
        <w:rPr>
          <w:i/>
          <w:sz w:val="26"/>
          <w:szCs w:val="26"/>
          <w:vertAlign w:val="superscript"/>
        </w:rPr>
        <w:t>th</w:t>
      </w:r>
      <w:r w:rsidR="00943DBA">
        <w:rPr>
          <w:i/>
          <w:sz w:val="26"/>
          <w:szCs w:val="26"/>
        </w:rPr>
        <w:t xml:space="preserve"> </w:t>
      </w:r>
      <w:r w:rsidR="00913F98">
        <w:rPr>
          <w:i/>
          <w:sz w:val="26"/>
          <w:szCs w:val="26"/>
        </w:rPr>
        <w:t>S</w:t>
      </w:r>
      <w:r>
        <w:rPr>
          <w:i/>
          <w:sz w:val="26"/>
          <w:szCs w:val="26"/>
        </w:rPr>
        <w:t>e</w:t>
      </w:r>
      <w:r w:rsidR="00913F98">
        <w:rPr>
          <w:i/>
          <w:sz w:val="26"/>
          <w:szCs w:val="26"/>
        </w:rPr>
        <w:t>ptember</w:t>
      </w:r>
      <w:r w:rsidRPr="00AC0C4A">
        <w:rPr>
          <w:i/>
          <w:sz w:val="26"/>
          <w:szCs w:val="26"/>
        </w:rPr>
        <w:t xml:space="preserve"> 2013)</w:t>
      </w:r>
    </w:p>
    <w:p w:rsidR="001419B0" w:rsidRDefault="001419B0" w:rsidP="001419B0">
      <w:pPr>
        <w:spacing w:line="360" w:lineRule="auto"/>
        <w:ind w:left="2160" w:hanging="2160"/>
        <w:jc w:val="both"/>
        <w:rPr>
          <w:sz w:val="26"/>
          <w:szCs w:val="26"/>
        </w:rPr>
      </w:pPr>
    </w:p>
    <w:p w:rsidR="001419B0" w:rsidRDefault="001419B0" w:rsidP="001419B0">
      <w:pPr>
        <w:jc w:val="both"/>
        <w:rPr>
          <w:sz w:val="26"/>
          <w:szCs w:val="26"/>
        </w:rPr>
      </w:pPr>
      <w:r w:rsidRPr="00415520">
        <w:rPr>
          <w:b/>
          <w:sz w:val="26"/>
          <w:szCs w:val="26"/>
        </w:rPr>
        <w:t>Coram:</w:t>
      </w:r>
      <w:r>
        <w:rPr>
          <w:sz w:val="26"/>
          <w:szCs w:val="26"/>
        </w:rPr>
        <w:tab/>
      </w:r>
      <w:r>
        <w:rPr>
          <w:sz w:val="26"/>
          <w:szCs w:val="26"/>
        </w:rPr>
        <w:tab/>
      </w:r>
      <w:r w:rsidRPr="000200D7">
        <w:rPr>
          <w:b/>
          <w:sz w:val="26"/>
          <w:szCs w:val="26"/>
        </w:rPr>
        <w:t>M. Dlamini J.</w:t>
      </w:r>
    </w:p>
    <w:p w:rsidR="001419B0" w:rsidRDefault="001419B0" w:rsidP="001419B0">
      <w:pPr>
        <w:jc w:val="both"/>
        <w:rPr>
          <w:sz w:val="26"/>
          <w:szCs w:val="26"/>
        </w:rPr>
      </w:pPr>
    </w:p>
    <w:p w:rsidR="001419B0" w:rsidRDefault="001419B0" w:rsidP="001419B0">
      <w:pPr>
        <w:jc w:val="both"/>
        <w:rPr>
          <w:sz w:val="26"/>
          <w:szCs w:val="26"/>
        </w:rPr>
      </w:pPr>
      <w:r w:rsidRPr="00415520">
        <w:rPr>
          <w:b/>
          <w:sz w:val="26"/>
          <w:szCs w:val="26"/>
        </w:rPr>
        <w:t>Heard:</w:t>
      </w:r>
      <w:r>
        <w:rPr>
          <w:sz w:val="26"/>
          <w:szCs w:val="26"/>
        </w:rPr>
        <w:tab/>
      </w:r>
      <w:r>
        <w:rPr>
          <w:sz w:val="26"/>
          <w:szCs w:val="26"/>
        </w:rPr>
        <w:tab/>
      </w:r>
      <w:r w:rsidRPr="000200D7">
        <w:rPr>
          <w:b/>
          <w:sz w:val="26"/>
          <w:szCs w:val="26"/>
        </w:rPr>
        <w:t>2</w:t>
      </w:r>
      <w:r w:rsidR="00913F98">
        <w:rPr>
          <w:b/>
          <w:sz w:val="26"/>
          <w:szCs w:val="26"/>
        </w:rPr>
        <w:t>8</w:t>
      </w:r>
      <w:r w:rsidR="00913F98" w:rsidRPr="00913F98">
        <w:rPr>
          <w:b/>
          <w:sz w:val="26"/>
          <w:szCs w:val="26"/>
          <w:vertAlign w:val="superscript"/>
        </w:rPr>
        <w:t>th</w:t>
      </w:r>
      <w:r w:rsidR="00913F98">
        <w:rPr>
          <w:b/>
          <w:sz w:val="26"/>
          <w:szCs w:val="26"/>
        </w:rPr>
        <w:t xml:space="preserve"> </w:t>
      </w:r>
      <w:r w:rsidRPr="000200D7">
        <w:rPr>
          <w:b/>
          <w:sz w:val="26"/>
          <w:szCs w:val="26"/>
        </w:rPr>
        <w:t>A</w:t>
      </w:r>
      <w:r w:rsidR="00913F98">
        <w:rPr>
          <w:b/>
          <w:sz w:val="26"/>
          <w:szCs w:val="26"/>
        </w:rPr>
        <w:t>ugust</w:t>
      </w:r>
      <w:r w:rsidRPr="000200D7">
        <w:rPr>
          <w:b/>
          <w:sz w:val="26"/>
          <w:szCs w:val="26"/>
        </w:rPr>
        <w:t xml:space="preserve"> 2013</w:t>
      </w:r>
    </w:p>
    <w:p w:rsidR="001419B0" w:rsidRDefault="001419B0" w:rsidP="001419B0">
      <w:pPr>
        <w:jc w:val="both"/>
        <w:rPr>
          <w:sz w:val="26"/>
          <w:szCs w:val="26"/>
        </w:rPr>
      </w:pPr>
    </w:p>
    <w:p w:rsidR="001419B0" w:rsidRDefault="001419B0" w:rsidP="001419B0">
      <w:pPr>
        <w:jc w:val="both"/>
        <w:rPr>
          <w:sz w:val="26"/>
          <w:szCs w:val="26"/>
        </w:rPr>
      </w:pPr>
      <w:r w:rsidRPr="00415520">
        <w:rPr>
          <w:b/>
          <w:sz w:val="26"/>
          <w:szCs w:val="26"/>
        </w:rPr>
        <w:t>Delivered:</w:t>
      </w:r>
      <w:r>
        <w:rPr>
          <w:sz w:val="26"/>
          <w:szCs w:val="26"/>
        </w:rPr>
        <w:tab/>
      </w:r>
      <w:r>
        <w:rPr>
          <w:sz w:val="26"/>
          <w:szCs w:val="26"/>
        </w:rPr>
        <w:tab/>
      </w:r>
      <w:r w:rsidR="00943DBA" w:rsidRPr="00943DBA">
        <w:rPr>
          <w:b/>
          <w:sz w:val="26"/>
          <w:szCs w:val="26"/>
        </w:rPr>
        <w:t>1</w:t>
      </w:r>
      <w:r w:rsidR="00B97076">
        <w:rPr>
          <w:b/>
          <w:sz w:val="26"/>
          <w:szCs w:val="26"/>
        </w:rPr>
        <w:t>9</w:t>
      </w:r>
      <w:r w:rsidR="00943DBA" w:rsidRPr="00943DBA">
        <w:rPr>
          <w:b/>
          <w:sz w:val="26"/>
          <w:szCs w:val="26"/>
          <w:vertAlign w:val="superscript"/>
        </w:rPr>
        <w:t>th</w:t>
      </w:r>
      <w:r w:rsidR="00943DBA">
        <w:rPr>
          <w:sz w:val="26"/>
          <w:szCs w:val="26"/>
        </w:rPr>
        <w:t xml:space="preserve"> </w:t>
      </w:r>
      <w:r>
        <w:rPr>
          <w:b/>
          <w:sz w:val="26"/>
          <w:szCs w:val="26"/>
        </w:rPr>
        <w:t xml:space="preserve">September </w:t>
      </w:r>
      <w:r w:rsidRPr="000200D7">
        <w:rPr>
          <w:b/>
          <w:sz w:val="26"/>
          <w:szCs w:val="26"/>
        </w:rPr>
        <w:t>2013</w:t>
      </w:r>
    </w:p>
    <w:p w:rsidR="00A20000" w:rsidRDefault="00A20000" w:rsidP="001419B0">
      <w:pPr>
        <w:spacing w:line="360" w:lineRule="auto"/>
        <w:ind w:left="1440" w:hanging="1440"/>
        <w:jc w:val="both"/>
        <w:rPr>
          <w:i/>
          <w:sz w:val="26"/>
          <w:szCs w:val="26"/>
        </w:rPr>
      </w:pPr>
      <w:r>
        <w:rPr>
          <w:sz w:val="26"/>
          <w:szCs w:val="26"/>
        </w:rPr>
        <w:lastRenderedPageBreak/>
        <w:tab/>
      </w:r>
      <w:r>
        <w:rPr>
          <w:i/>
          <w:sz w:val="26"/>
          <w:szCs w:val="26"/>
        </w:rPr>
        <w:t xml:space="preserve">interpretation of contract – intention of parties to be gathered from language of their record of the agreement read with the context of the nature of their transaction – technical matters best addressed by lay tribunals and lay appeal – contempt of court proceedings – respondent </w:t>
      </w:r>
      <w:r w:rsidR="0061093D">
        <w:rPr>
          <w:i/>
          <w:sz w:val="26"/>
          <w:szCs w:val="26"/>
        </w:rPr>
        <w:t>bears</w:t>
      </w:r>
      <w:r>
        <w:rPr>
          <w:i/>
          <w:sz w:val="26"/>
          <w:szCs w:val="26"/>
        </w:rPr>
        <w:t xml:space="preserve"> onus </w:t>
      </w:r>
      <w:r w:rsidR="0061093D">
        <w:rPr>
          <w:i/>
          <w:sz w:val="26"/>
          <w:szCs w:val="26"/>
        </w:rPr>
        <w:t>to</w:t>
      </w:r>
      <w:r>
        <w:rPr>
          <w:i/>
          <w:sz w:val="26"/>
          <w:szCs w:val="26"/>
        </w:rPr>
        <w:t xml:space="preserve"> rebut </w:t>
      </w:r>
      <w:r w:rsidR="0061093D">
        <w:rPr>
          <w:i/>
          <w:sz w:val="26"/>
          <w:szCs w:val="26"/>
        </w:rPr>
        <w:t xml:space="preserve">inferred </w:t>
      </w:r>
      <w:r>
        <w:rPr>
          <w:i/>
          <w:sz w:val="26"/>
          <w:szCs w:val="26"/>
        </w:rPr>
        <w:t>willfulness or mala fides  on balance of probability –</w:t>
      </w:r>
    </w:p>
    <w:p w:rsidR="00A20000" w:rsidRPr="00A20000" w:rsidRDefault="00A20000" w:rsidP="001419B0">
      <w:pPr>
        <w:spacing w:line="360" w:lineRule="auto"/>
        <w:ind w:left="1440" w:hanging="1440"/>
        <w:jc w:val="both"/>
        <w:rPr>
          <w:i/>
          <w:sz w:val="26"/>
          <w:szCs w:val="26"/>
        </w:rPr>
      </w:pPr>
      <w:r>
        <w:rPr>
          <w:i/>
          <w:sz w:val="26"/>
          <w:szCs w:val="26"/>
        </w:rPr>
        <w:t xml:space="preserve"> </w:t>
      </w:r>
    </w:p>
    <w:p w:rsidR="0001748C" w:rsidRDefault="001419B0" w:rsidP="001419B0">
      <w:pPr>
        <w:spacing w:line="360" w:lineRule="auto"/>
        <w:ind w:left="1440" w:hanging="1440"/>
        <w:jc w:val="both"/>
        <w:rPr>
          <w:sz w:val="26"/>
          <w:szCs w:val="26"/>
        </w:rPr>
      </w:pPr>
      <w:r w:rsidRPr="000F6C3D">
        <w:rPr>
          <w:sz w:val="26"/>
          <w:szCs w:val="26"/>
        </w:rPr>
        <w:t>Summary:</w:t>
      </w:r>
      <w:r w:rsidRPr="000F6C3D">
        <w:rPr>
          <w:sz w:val="26"/>
          <w:szCs w:val="26"/>
        </w:rPr>
        <w:tab/>
      </w:r>
      <w:r>
        <w:rPr>
          <w:sz w:val="26"/>
          <w:szCs w:val="26"/>
        </w:rPr>
        <w:t xml:space="preserve">Serving before me is an application at the instance of applicants for </w:t>
      </w:r>
      <w:r w:rsidR="00B97076">
        <w:rPr>
          <w:sz w:val="26"/>
          <w:szCs w:val="26"/>
        </w:rPr>
        <w:t>an in</w:t>
      </w:r>
      <w:r>
        <w:rPr>
          <w:sz w:val="26"/>
          <w:szCs w:val="26"/>
        </w:rPr>
        <w:t xml:space="preserve">terdict and </w:t>
      </w:r>
      <w:r w:rsidR="00B97076">
        <w:rPr>
          <w:sz w:val="26"/>
          <w:szCs w:val="26"/>
        </w:rPr>
        <w:t xml:space="preserve">an order for </w:t>
      </w:r>
      <w:r>
        <w:rPr>
          <w:sz w:val="26"/>
          <w:szCs w:val="26"/>
        </w:rPr>
        <w:t xml:space="preserve">contempt of court against the respondents.  The applicants contend that the respondents have breached a </w:t>
      </w:r>
      <w:r w:rsidR="00B97076">
        <w:rPr>
          <w:sz w:val="26"/>
          <w:szCs w:val="26"/>
        </w:rPr>
        <w:t xml:space="preserve">material </w:t>
      </w:r>
      <w:r>
        <w:rPr>
          <w:sz w:val="26"/>
          <w:szCs w:val="26"/>
        </w:rPr>
        <w:t>term of a joint venture agreement by launching a product which has “</w:t>
      </w:r>
      <w:r w:rsidRPr="001419B0">
        <w:rPr>
          <w:i/>
          <w:sz w:val="26"/>
          <w:szCs w:val="26"/>
        </w:rPr>
        <w:t>mobile component of telephony network and service</w:t>
      </w:r>
      <w:r>
        <w:rPr>
          <w:sz w:val="26"/>
          <w:szCs w:val="26"/>
        </w:rPr>
        <w:t xml:space="preserve">” </w:t>
      </w:r>
      <w:r w:rsidR="00B97076">
        <w:rPr>
          <w:sz w:val="26"/>
          <w:szCs w:val="26"/>
        </w:rPr>
        <w:t>thereby failing t</w:t>
      </w:r>
      <w:r>
        <w:rPr>
          <w:sz w:val="26"/>
          <w:szCs w:val="26"/>
        </w:rPr>
        <w:t>o comply with an arbitration award which was subsequently made an order of this court.</w:t>
      </w:r>
    </w:p>
    <w:p w:rsidR="001419B0" w:rsidRDefault="001419B0" w:rsidP="001419B0">
      <w:pPr>
        <w:spacing w:line="360" w:lineRule="auto"/>
        <w:ind w:left="1440" w:hanging="1440"/>
        <w:jc w:val="both"/>
        <w:rPr>
          <w:sz w:val="26"/>
          <w:szCs w:val="26"/>
        </w:rPr>
      </w:pPr>
    </w:p>
    <w:p w:rsidR="001419B0" w:rsidRDefault="001419B0" w:rsidP="001419B0">
      <w:pPr>
        <w:spacing w:line="360" w:lineRule="auto"/>
        <w:ind w:left="1440" w:hanging="1440"/>
        <w:jc w:val="both"/>
        <w:rPr>
          <w:b/>
          <w:sz w:val="26"/>
          <w:szCs w:val="26"/>
          <w:u w:val="single"/>
        </w:rPr>
      </w:pPr>
      <w:r>
        <w:rPr>
          <w:sz w:val="26"/>
          <w:szCs w:val="26"/>
        </w:rPr>
        <w:tab/>
      </w:r>
      <w:r w:rsidRPr="001419B0">
        <w:rPr>
          <w:b/>
          <w:sz w:val="26"/>
          <w:szCs w:val="26"/>
          <w:u w:val="single"/>
        </w:rPr>
        <w:t>The parties</w:t>
      </w:r>
    </w:p>
    <w:p w:rsidR="001419B0" w:rsidRDefault="001419B0" w:rsidP="001419B0">
      <w:pPr>
        <w:spacing w:line="360" w:lineRule="auto"/>
        <w:ind w:left="1440" w:hanging="1440"/>
        <w:jc w:val="both"/>
        <w:rPr>
          <w:b/>
          <w:sz w:val="26"/>
          <w:szCs w:val="26"/>
          <w:u w:val="single"/>
        </w:rPr>
      </w:pPr>
    </w:p>
    <w:p w:rsidR="001419B0" w:rsidRDefault="001419B0" w:rsidP="001419B0">
      <w:pPr>
        <w:spacing w:line="360" w:lineRule="auto"/>
        <w:ind w:left="1440" w:hanging="1440"/>
        <w:jc w:val="both"/>
        <w:rPr>
          <w:sz w:val="26"/>
          <w:szCs w:val="26"/>
        </w:rPr>
      </w:pPr>
      <w:r w:rsidRPr="001419B0">
        <w:rPr>
          <w:sz w:val="26"/>
          <w:szCs w:val="26"/>
        </w:rPr>
        <w:t>[1]</w:t>
      </w:r>
      <w:r w:rsidRPr="001419B0">
        <w:rPr>
          <w:sz w:val="26"/>
          <w:szCs w:val="26"/>
        </w:rPr>
        <w:tab/>
      </w:r>
      <w:r>
        <w:rPr>
          <w:sz w:val="26"/>
          <w:szCs w:val="26"/>
        </w:rPr>
        <w:t>The applicants and 1</w:t>
      </w:r>
      <w:r w:rsidRPr="001419B0">
        <w:rPr>
          <w:sz w:val="26"/>
          <w:szCs w:val="26"/>
          <w:vertAlign w:val="superscript"/>
        </w:rPr>
        <w:t>st</w:t>
      </w:r>
      <w:r>
        <w:rPr>
          <w:sz w:val="26"/>
          <w:szCs w:val="26"/>
        </w:rPr>
        <w:t xml:space="preserve"> respondent are companies although 1</w:t>
      </w:r>
      <w:r w:rsidRPr="001419B0">
        <w:rPr>
          <w:sz w:val="26"/>
          <w:szCs w:val="26"/>
          <w:vertAlign w:val="superscript"/>
        </w:rPr>
        <w:t>st</w:t>
      </w:r>
      <w:r>
        <w:rPr>
          <w:sz w:val="26"/>
          <w:szCs w:val="26"/>
        </w:rPr>
        <w:t xml:space="preserve"> respondent is </w:t>
      </w:r>
      <w:r w:rsidR="006519E8">
        <w:rPr>
          <w:sz w:val="26"/>
          <w:szCs w:val="26"/>
        </w:rPr>
        <w:t xml:space="preserve">a creature of </w:t>
      </w:r>
      <w:r>
        <w:rPr>
          <w:sz w:val="26"/>
          <w:szCs w:val="26"/>
        </w:rPr>
        <w:t>statute, incorporated and registered in terms of the legislati</w:t>
      </w:r>
      <w:r w:rsidR="0036616F">
        <w:rPr>
          <w:sz w:val="26"/>
          <w:szCs w:val="26"/>
        </w:rPr>
        <w:t>ve</w:t>
      </w:r>
      <w:r>
        <w:rPr>
          <w:sz w:val="26"/>
          <w:szCs w:val="26"/>
        </w:rPr>
        <w:t xml:space="preserve"> enactment of Swaziland</w:t>
      </w:r>
      <w:r w:rsidR="00B97076" w:rsidRPr="00B97076">
        <w:rPr>
          <w:sz w:val="26"/>
          <w:szCs w:val="26"/>
        </w:rPr>
        <w:t xml:space="preserve"> </w:t>
      </w:r>
      <w:r w:rsidR="00B97076">
        <w:rPr>
          <w:sz w:val="26"/>
          <w:szCs w:val="26"/>
        </w:rPr>
        <w:t>except for 2</w:t>
      </w:r>
      <w:r w:rsidR="00B97076" w:rsidRPr="00702131">
        <w:rPr>
          <w:sz w:val="26"/>
          <w:szCs w:val="26"/>
          <w:vertAlign w:val="superscript"/>
        </w:rPr>
        <w:t>nd</w:t>
      </w:r>
      <w:r w:rsidR="00B97076">
        <w:rPr>
          <w:sz w:val="26"/>
          <w:szCs w:val="26"/>
        </w:rPr>
        <w:t xml:space="preserve"> and 3</w:t>
      </w:r>
      <w:r w:rsidR="00B97076" w:rsidRPr="00702131">
        <w:rPr>
          <w:sz w:val="26"/>
          <w:szCs w:val="26"/>
          <w:vertAlign w:val="superscript"/>
        </w:rPr>
        <w:t>rd</w:t>
      </w:r>
      <w:r w:rsidR="00B97076">
        <w:rPr>
          <w:sz w:val="26"/>
          <w:szCs w:val="26"/>
        </w:rPr>
        <w:t xml:space="preserve"> applicants whose registration is in accordance with the laws of South Africa.</w:t>
      </w:r>
      <w:r>
        <w:rPr>
          <w:sz w:val="26"/>
          <w:szCs w:val="26"/>
        </w:rPr>
        <w:t xml:space="preserve">  The 2</w:t>
      </w:r>
      <w:r w:rsidRPr="001419B0">
        <w:rPr>
          <w:sz w:val="26"/>
          <w:szCs w:val="26"/>
          <w:vertAlign w:val="superscript"/>
        </w:rPr>
        <w:t>nd</w:t>
      </w:r>
      <w:r>
        <w:rPr>
          <w:sz w:val="26"/>
          <w:szCs w:val="26"/>
        </w:rPr>
        <w:t xml:space="preserve"> respondent is the Acting Managing Director of the 1</w:t>
      </w:r>
      <w:r w:rsidRPr="001419B0">
        <w:rPr>
          <w:sz w:val="26"/>
          <w:szCs w:val="26"/>
          <w:vertAlign w:val="superscript"/>
        </w:rPr>
        <w:t>st</w:t>
      </w:r>
      <w:r>
        <w:rPr>
          <w:sz w:val="26"/>
          <w:szCs w:val="26"/>
        </w:rPr>
        <w:t xml:space="preserve"> Respondent</w:t>
      </w:r>
      <w:r w:rsidR="00B97076">
        <w:rPr>
          <w:sz w:val="26"/>
          <w:szCs w:val="26"/>
        </w:rPr>
        <w:t>.</w:t>
      </w:r>
      <w:r w:rsidR="00702131">
        <w:rPr>
          <w:sz w:val="26"/>
          <w:szCs w:val="26"/>
        </w:rPr>
        <w:t xml:space="preserve"> </w:t>
      </w:r>
    </w:p>
    <w:p w:rsidR="001419B0" w:rsidRDefault="001419B0" w:rsidP="001419B0">
      <w:pPr>
        <w:spacing w:line="360" w:lineRule="auto"/>
        <w:ind w:left="1440" w:hanging="1440"/>
        <w:jc w:val="both"/>
        <w:rPr>
          <w:sz w:val="26"/>
          <w:szCs w:val="26"/>
        </w:rPr>
      </w:pPr>
    </w:p>
    <w:p w:rsidR="001419B0" w:rsidRDefault="001419B0" w:rsidP="001419B0">
      <w:pPr>
        <w:spacing w:line="360" w:lineRule="auto"/>
        <w:ind w:left="1440" w:hanging="1440"/>
        <w:jc w:val="both"/>
        <w:rPr>
          <w:sz w:val="26"/>
          <w:szCs w:val="26"/>
        </w:rPr>
      </w:pPr>
      <w:r>
        <w:rPr>
          <w:sz w:val="26"/>
          <w:szCs w:val="26"/>
        </w:rPr>
        <w:t>[2]</w:t>
      </w:r>
      <w:r>
        <w:rPr>
          <w:sz w:val="26"/>
          <w:szCs w:val="26"/>
        </w:rPr>
        <w:tab/>
        <w:t xml:space="preserve">The parties are all engaged in the business of telecommunication.  Applicants run a mobile cellular </w:t>
      </w:r>
      <w:r w:rsidR="00110C8B">
        <w:rPr>
          <w:sz w:val="26"/>
          <w:szCs w:val="26"/>
        </w:rPr>
        <w:t>telecommunication while 1</w:t>
      </w:r>
      <w:r w:rsidR="00110C8B" w:rsidRPr="00110C8B">
        <w:rPr>
          <w:sz w:val="26"/>
          <w:szCs w:val="26"/>
          <w:vertAlign w:val="superscript"/>
        </w:rPr>
        <w:t>st</w:t>
      </w:r>
      <w:r w:rsidR="00110C8B">
        <w:rPr>
          <w:sz w:val="26"/>
          <w:szCs w:val="26"/>
        </w:rPr>
        <w:t xml:space="preserve"> respondent </w:t>
      </w:r>
      <w:r w:rsidR="009029CB">
        <w:rPr>
          <w:sz w:val="26"/>
          <w:szCs w:val="26"/>
        </w:rPr>
        <w:t xml:space="preserve">is dealing with immobile </w:t>
      </w:r>
      <w:r w:rsidR="00314727">
        <w:rPr>
          <w:sz w:val="26"/>
          <w:szCs w:val="26"/>
        </w:rPr>
        <w:t xml:space="preserve">or </w:t>
      </w:r>
      <w:r w:rsidR="009029CB">
        <w:rPr>
          <w:sz w:val="26"/>
          <w:szCs w:val="26"/>
        </w:rPr>
        <w:t>fixed telecommunication.  The 1</w:t>
      </w:r>
      <w:r w:rsidR="009029CB" w:rsidRPr="009029CB">
        <w:rPr>
          <w:sz w:val="26"/>
          <w:szCs w:val="26"/>
          <w:vertAlign w:val="superscript"/>
        </w:rPr>
        <w:t>st</w:t>
      </w:r>
      <w:r w:rsidR="009029CB">
        <w:rPr>
          <w:sz w:val="26"/>
          <w:szCs w:val="26"/>
        </w:rPr>
        <w:t xml:space="preserve"> respondent is also a regulator of the industry.</w:t>
      </w:r>
    </w:p>
    <w:p w:rsidR="004229FC" w:rsidRDefault="004229FC" w:rsidP="001419B0">
      <w:pPr>
        <w:spacing w:line="360" w:lineRule="auto"/>
        <w:ind w:left="1440" w:hanging="1440"/>
        <w:jc w:val="both"/>
        <w:rPr>
          <w:b/>
          <w:i/>
          <w:sz w:val="26"/>
          <w:szCs w:val="26"/>
        </w:rPr>
      </w:pPr>
    </w:p>
    <w:p w:rsidR="00A20000" w:rsidRDefault="00A20000" w:rsidP="001419B0">
      <w:pPr>
        <w:spacing w:line="360" w:lineRule="auto"/>
        <w:ind w:left="1440" w:hanging="1440"/>
        <w:jc w:val="both"/>
        <w:rPr>
          <w:b/>
          <w:i/>
          <w:sz w:val="26"/>
          <w:szCs w:val="26"/>
        </w:rPr>
      </w:pPr>
    </w:p>
    <w:p w:rsidR="001C489D" w:rsidRDefault="004229FC" w:rsidP="004229FC">
      <w:pPr>
        <w:spacing w:line="360" w:lineRule="auto"/>
        <w:ind w:left="1440"/>
        <w:jc w:val="both"/>
        <w:rPr>
          <w:b/>
          <w:i/>
          <w:sz w:val="26"/>
          <w:szCs w:val="26"/>
        </w:rPr>
      </w:pPr>
      <w:r>
        <w:rPr>
          <w:b/>
          <w:i/>
          <w:sz w:val="26"/>
          <w:szCs w:val="26"/>
        </w:rPr>
        <w:lastRenderedPageBreak/>
        <w:t>Point in limine</w:t>
      </w:r>
    </w:p>
    <w:p w:rsidR="004229FC" w:rsidRDefault="004229FC" w:rsidP="004229FC">
      <w:pPr>
        <w:spacing w:line="360" w:lineRule="auto"/>
        <w:ind w:left="1440"/>
        <w:jc w:val="both"/>
        <w:rPr>
          <w:sz w:val="26"/>
          <w:szCs w:val="26"/>
        </w:rPr>
      </w:pPr>
    </w:p>
    <w:p w:rsidR="001C489D" w:rsidRDefault="001C489D" w:rsidP="001C489D">
      <w:pPr>
        <w:spacing w:line="360" w:lineRule="auto"/>
        <w:ind w:left="1440" w:hanging="1440"/>
        <w:jc w:val="both"/>
        <w:rPr>
          <w:sz w:val="26"/>
          <w:szCs w:val="26"/>
        </w:rPr>
      </w:pPr>
      <w:r>
        <w:rPr>
          <w:sz w:val="26"/>
          <w:szCs w:val="26"/>
        </w:rPr>
        <w:t>[3]</w:t>
      </w:r>
      <w:r>
        <w:rPr>
          <w:sz w:val="26"/>
          <w:szCs w:val="26"/>
        </w:rPr>
        <w:tab/>
        <w:t xml:space="preserve">The respondents raised a </w:t>
      </w:r>
      <w:r w:rsidRPr="00421278">
        <w:rPr>
          <w:i/>
          <w:sz w:val="26"/>
          <w:szCs w:val="26"/>
        </w:rPr>
        <w:t xml:space="preserve">point in limine </w:t>
      </w:r>
      <w:r>
        <w:rPr>
          <w:sz w:val="26"/>
          <w:szCs w:val="26"/>
        </w:rPr>
        <w:t xml:space="preserve">on urgency.  In such matters the litigants are normally guided by the </w:t>
      </w:r>
      <w:r w:rsidRPr="00421278">
        <w:rPr>
          <w:i/>
          <w:sz w:val="26"/>
          <w:szCs w:val="26"/>
        </w:rPr>
        <w:t>dictum</w:t>
      </w:r>
      <w:r>
        <w:rPr>
          <w:sz w:val="26"/>
          <w:szCs w:val="26"/>
        </w:rPr>
        <w:t xml:space="preserve"> </w:t>
      </w:r>
      <w:r w:rsidR="004229FC">
        <w:rPr>
          <w:sz w:val="26"/>
          <w:szCs w:val="26"/>
        </w:rPr>
        <w:t>of</w:t>
      </w:r>
      <w:r>
        <w:rPr>
          <w:sz w:val="26"/>
          <w:szCs w:val="26"/>
        </w:rPr>
        <w:t xml:space="preserve"> his Lordship </w:t>
      </w:r>
      <w:r w:rsidRPr="00421278">
        <w:rPr>
          <w:b/>
          <w:sz w:val="26"/>
          <w:szCs w:val="26"/>
        </w:rPr>
        <w:t>Coetzee J.</w:t>
      </w:r>
      <w:r>
        <w:rPr>
          <w:sz w:val="26"/>
          <w:szCs w:val="26"/>
        </w:rPr>
        <w:t xml:space="preserve"> in </w:t>
      </w:r>
      <w:r w:rsidRPr="00421278">
        <w:rPr>
          <w:b/>
          <w:sz w:val="26"/>
          <w:szCs w:val="26"/>
        </w:rPr>
        <w:t>Luna Meubel Bervaardigers v Makin and Another 1977 (4) S.A. 135</w:t>
      </w:r>
      <w:r>
        <w:rPr>
          <w:sz w:val="26"/>
          <w:szCs w:val="26"/>
        </w:rPr>
        <w:t xml:space="preserve"> at 137:</w:t>
      </w:r>
    </w:p>
    <w:p w:rsidR="001C489D" w:rsidRDefault="001C489D" w:rsidP="001C489D">
      <w:pPr>
        <w:spacing w:line="360" w:lineRule="auto"/>
        <w:ind w:left="1440" w:hanging="1440"/>
        <w:jc w:val="both"/>
        <w:rPr>
          <w:sz w:val="26"/>
          <w:szCs w:val="26"/>
        </w:rPr>
      </w:pPr>
    </w:p>
    <w:p w:rsidR="001C489D" w:rsidRPr="00421278" w:rsidRDefault="001C489D" w:rsidP="001C489D">
      <w:pPr>
        <w:spacing w:line="360" w:lineRule="auto"/>
        <w:ind w:left="2160"/>
        <w:jc w:val="both"/>
        <w:rPr>
          <w:i/>
        </w:rPr>
      </w:pPr>
      <w:r>
        <w:rPr>
          <w:sz w:val="26"/>
          <w:szCs w:val="26"/>
        </w:rPr>
        <w:t>“</w:t>
      </w:r>
      <w:r w:rsidRPr="00421278">
        <w:rPr>
          <w:i/>
        </w:rPr>
        <w:t>Practitioners</w:t>
      </w:r>
      <w:r>
        <w:rPr>
          <w:i/>
        </w:rPr>
        <w:t xml:space="preserve"> should carefully analyse the facts of each case to determine for purposes of setting the case down for hearing, whether a greater or lesser degree of relaxation of the Rules and of the ordinary practice of the Court is required.  The degree of relaxation should not be greater than the exigency of the case demands.  It must commensurate therewith.  Mere lip service to the requirements … will not do and an applicant must make out a case from the founding affidavit to justify the particular extent to the departure from the norm…”</w:t>
      </w:r>
    </w:p>
    <w:p w:rsidR="001C489D" w:rsidRDefault="001C489D" w:rsidP="001C489D">
      <w:pPr>
        <w:spacing w:line="360" w:lineRule="auto"/>
        <w:ind w:left="1440" w:hanging="1440"/>
        <w:jc w:val="both"/>
        <w:rPr>
          <w:sz w:val="26"/>
          <w:szCs w:val="26"/>
        </w:rPr>
      </w:pPr>
    </w:p>
    <w:p w:rsidR="001C489D" w:rsidRDefault="001C489D" w:rsidP="001C489D">
      <w:pPr>
        <w:spacing w:line="360" w:lineRule="auto"/>
        <w:ind w:left="1440" w:hanging="1440"/>
        <w:jc w:val="both"/>
        <w:rPr>
          <w:sz w:val="26"/>
          <w:szCs w:val="26"/>
        </w:rPr>
      </w:pPr>
      <w:r>
        <w:rPr>
          <w:sz w:val="26"/>
          <w:szCs w:val="26"/>
        </w:rPr>
        <w:t>[4]</w:t>
      </w:r>
      <w:r>
        <w:rPr>
          <w:sz w:val="26"/>
          <w:szCs w:val="26"/>
        </w:rPr>
        <w:tab/>
        <w:t>They contend that the urgency is self created and therefore the court should not entertain the matter.  The applicants’ in counter submit that in the spirit of maintain</w:t>
      </w:r>
      <w:r w:rsidR="004229FC">
        <w:rPr>
          <w:sz w:val="26"/>
          <w:szCs w:val="26"/>
        </w:rPr>
        <w:t>ing</w:t>
      </w:r>
      <w:r>
        <w:rPr>
          <w:sz w:val="26"/>
          <w:szCs w:val="26"/>
        </w:rPr>
        <w:t xml:space="preserve"> a good working relationship, they could not come to court without first engaging the respondent.</w:t>
      </w:r>
    </w:p>
    <w:p w:rsidR="001C489D" w:rsidRDefault="001C489D" w:rsidP="001C489D">
      <w:pPr>
        <w:spacing w:line="360" w:lineRule="auto"/>
        <w:ind w:left="1440" w:hanging="1440"/>
        <w:jc w:val="both"/>
        <w:rPr>
          <w:sz w:val="26"/>
          <w:szCs w:val="26"/>
        </w:rPr>
      </w:pPr>
    </w:p>
    <w:p w:rsidR="001C489D" w:rsidRDefault="001C489D" w:rsidP="001C489D">
      <w:pPr>
        <w:spacing w:line="360" w:lineRule="auto"/>
        <w:ind w:left="1440" w:hanging="1440"/>
        <w:jc w:val="both"/>
        <w:rPr>
          <w:sz w:val="26"/>
          <w:szCs w:val="26"/>
        </w:rPr>
      </w:pPr>
      <w:r>
        <w:rPr>
          <w:sz w:val="26"/>
          <w:szCs w:val="26"/>
        </w:rPr>
        <w:t>[5]</w:t>
      </w:r>
      <w:r>
        <w:rPr>
          <w:sz w:val="26"/>
          <w:szCs w:val="26"/>
        </w:rPr>
        <w:tab/>
        <w:t xml:space="preserve">The applicants have attached a considerable number of correspondences exchanging hands between the parties.  In some instances, as reflected in some of the correspondences, the respondents’ attorneys would seek for time to take instructions.  This on its own was time consuming.  Not only were correspondences exchanged but meetings were held. </w:t>
      </w:r>
    </w:p>
    <w:p w:rsidR="001C489D" w:rsidRDefault="001C489D" w:rsidP="001C489D">
      <w:pPr>
        <w:spacing w:line="360" w:lineRule="auto"/>
        <w:ind w:left="1440" w:hanging="1440"/>
        <w:jc w:val="both"/>
        <w:rPr>
          <w:sz w:val="26"/>
          <w:szCs w:val="26"/>
        </w:rPr>
      </w:pPr>
    </w:p>
    <w:p w:rsidR="001C489D" w:rsidRDefault="001C489D" w:rsidP="001C489D">
      <w:pPr>
        <w:spacing w:line="360" w:lineRule="auto"/>
        <w:ind w:left="1440" w:hanging="1440"/>
        <w:jc w:val="both"/>
        <w:rPr>
          <w:sz w:val="26"/>
          <w:szCs w:val="26"/>
        </w:rPr>
      </w:pPr>
      <w:r>
        <w:rPr>
          <w:sz w:val="26"/>
          <w:szCs w:val="26"/>
        </w:rPr>
        <w:t>[6]</w:t>
      </w:r>
      <w:r>
        <w:rPr>
          <w:sz w:val="26"/>
          <w:szCs w:val="26"/>
        </w:rPr>
        <w:tab/>
        <w:t xml:space="preserve">I pose here to mention that as evident in our </w:t>
      </w:r>
      <w:r w:rsidR="004229FC">
        <w:rPr>
          <w:sz w:val="26"/>
          <w:szCs w:val="26"/>
        </w:rPr>
        <w:t>R</w:t>
      </w:r>
      <w:r>
        <w:rPr>
          <w:sz w:val="26"/>
          <w:szCs w:val="26"/>
        </w:rPr>
        <w:t>ules</w:t>
      </w:r>
      <w:r w:rsidR="004229FC">
        <w:rPr>
          <w:sz w:val="26"/>
          <w:szCs w:val="26"/>
        </w:rPr>
        <w:t xml:space="preserve"> of court</w:t>
      </w:r>
      <w:r>
        <w:rPr>
          <w:sz w:val="26"/>
          <w:szCs w:val="26"/>
        </w:rPr>
        <w:t xml:space="preserve">, one of the cardinal rules is that a court of law should dispense justice in a much less </w:t>
      </w:r>
      <w:r>
        <w:rPr>
          <w:sz w:val="26"/>
          <w:szCs w:val="26"/>
        </w:rPr>
        <w:lastRenderedPageBreak/>
        <w:t xml:space="preserve">expensive and expedient manner.  In other words, negotiations by parties especially in a matter as </w:t>
      </w:r>
      <w:r w:rsidRPr="004229FC">
        <w:rPr>
          <w:i/>
          <w:sz w:val="26"/>
          <w:szCs w:val="26"/>
        </w:rPr>
        <w:t>in</w:t>
      </w:r>
      <w:r>
        <w:rPr>
          <w:sz w:val="26"/>
          <w:szCs w:val="26"/>
        </w:rPr>
        <w:t xml:space="preserve"> </w:t>
      </w:r>
      <w:r w:rsidRPr="00CA2EF3">
        <w:rPr>
          <w:i/>
          <w:sz w:val="26"/>
          <w:szCs w:val="26"/>
        </w:rPr>
        <w:t>casu</w:t>
      </w:r>
      <w:r>
        <w:rPr>
          <w:sz w:val="26"/>
          <w:szCs w:val="26"/>
        </w:rPr>
        <w:t xml:space="preserve"> where litigation costs could be insurmountable, the court should encourage parties to reach a </w:t>
      </w:r>
      <w:r w:rsidRPr="00F22C41">
        <w:rPr>
          <w:i/>
          <w:sz w:val="26"/>
          <w:szCs w:val="26"/>
        </w:rPr>
        <w:t>conse</w:t>
      </w:r>
      <w:r w:rsidR="00F22C41">
        <w:rPr>
          <w:i/>
          <w:sz w:val="26"/>
          <w:szCs w:val="26"/>
        </w:rPr>
        <w:t>n</w:t>
      </w:r>
      <w:r w:rsidRPr="00F22C41">
        <w:rPr>
          <w:i/>
          <w:sz w:val="26"/>
          <w:szCs w:val="26"/>
        </w:rPr>
        <w:t xml:space="preserve">sus </w:t>
      </w:r>
      <w:r>
        <w:rPr>
          <w:sz w:val="26"/>
          <w:szCs w:val="26"/>
        </w:rPr>
        <w:t xml:space="preserve">rather than rush to court.  This is of course subject to limitation of the time frame in negotiations which is determined by the complexity of the matter.  It is my considered view </w:t>
      </w:r>
      <w:r w:rsidRPr="004229FC">
        <w:rPr>
          <w:i/>
          <w:sz w:val="26"/>
          <w:szCs w:val="26"/>
        </w:rPr>
        <w:t xml:space="preserve">in </w:t>
      </w:r>
      <w:r w:rsidRPr="00CA2EF3">
        <w:rPr>
          <w:i/>
          <w:sz w:val="26"/>
          <w:szCs w:val="26"/>
        </w:rPr>
        <w:t>casu</w:t>
      </w:r>
      <w:r>
        <w:rPr>
          <w:sz w:val="26"/>
          <w:szCs w:val="26"/>
        </w:rPr>
        <w:t xml:space="preserve"> that the period of </w:t>
      </w:r>
      <w:r w:rsidR="004229FC">
        <w:rPr>
          <w:sz w:val="26"/>
          <w:szCs w:val="26"/>
        </w:rPr>
        <w:t>six</w:t>
      </w:r>
      <w:r>
        <w:rPr>
          <w:sz w:val="26"/>
          <w:szCs w:val="26"/>
        </w:rPr>
        <w:t xml:space="preserve"> weeks was reasonable in the circumstances.</w:t>
      </w:r>
    </w:p>
    <w:p w:rsidR="001C489D" w:rsidRDefault="001C489D" w:rsidP="001C489D">
      <w:pPr>
        <w:spacing w:line="360" w:lineRule="auto"/>
        <w:ind w:left="1440" w:hanging="1440"/>
        <w:jc w:val="both"/>
        <w:rPr>
          <w:sz w:val="26"/>
          <w:szCs w:val="26"/>
        </w:rPr>
      </w:pPr>
    </w:p>
    <w:p w:rsidR="001C489D" w:rsidRDefault="001C489D" w:rsidP="001C489D">
      <w:pPr>
        <w:spacing w:line="360" w:lineRule="auto"/>
        <w:ind w:left="1440" w:hanging="1440"/>
        <w:jc w:val="both"/>
        <w:rPr>
          <w:sz w:val="26"/>
          <w:szCs w:val="26"/>
        </w:rPr>
      </w:pPr>
      <w:r>
        <w:rPr>
          <w:sz w:val="26"/>
          <w:szCs w:val="26"/>
        </w:rPr>
        <w:t>[7]</w:t>
      </w:r>
      <w:r>
        <w:rPr>
          <w:sz w:val="26"/>
          <w:szCs w:val="26"/>
        </w:rPr>
        <w:tab/>
        <w:t>The court notes that applicants lodged their application on 25</w:t>
      </w:r>
      <w:r w:rsidRPr="00DE1D1A">
        <w:rPr>
          <w:sz w:val="26"/>
          <w:szCs w:val="26"/>
          <w:vertAlign w:val="superscript"/>
        </w:rPr>
        <w:t>th</w:t>
      </w:r>
      <w:r>
        <w:rPr>
          <w:sz w:val="26"/>
          <w:szCs w:val="26"/>
        </w:rPr>
        <w:t xml:space="preserve"> July 2013.  The parties by consensus set the 28</w:t>
      </w:r>
      <w:r w:rsidRPr="00DE1D1A">
        <w:rPr>
          <w:sz w:val="26"/>
          <w:szCs w:val="26"/>
          <w:vertAlign w:val="superscript"/>
        </w:rPr>
        <w:t>th</w:t>
      </w:r>
      <w:r>
        <w:rPr>
          <w:sz w:val="26"/>
          <w:szCs w:val="26"/>
        </w:rPr>
        <w:t xml:space="preserve"> August 2013 as the hearing date.  This on its own demonstrates that the exigencies of urgency were no so stringent. </w:t>
      </w:r>
    </w:p>
    <w:p w:rsidR="001C489D" w:rsidRDefault="001C489D" w:rsidP="001C489D">
      <w:pPr>
        <w:spacing w:line="360" w:lineRule="auto"/>
        <w:ind w:left="1440" w:hanging="1440"/>
        <w:jc w:val="both"/>
        <w:rPr>
          <w:sz w:val="26"/>
          <w:szCs w:val="26"/>
        </w:rPr>
      </w:pPr>
    </w:p>
    <w:p w:rsidR="001C489D" w:rsidRDefault="001C489D" w:rsidP="001C489D">
      <w:pPr>
        <w:spacing w:line="360" w:lineRule="auto"/>
        <w:ind w:left="1440" w:hanging="1440"/>
        <w:jc w:val="both"/>
        <w:rPr>
          <w:sz w:val="26"/>
          <w:szCs w:val="26"/>
        </w:rPr>
      </w:pPr>
      <w:r>
        <w:rPr>
          <w:sz w:val="26"/>
          <w:szCs w:val="26"/>
        </w:rPr>
        <w:t>[8]</w:t>
      </w:r>
      <w:r>
        <w:rPr>
          <w:sz w:val="26"/>
          <w:szCs w:val="26"/>
        </w:rPr>
        <w:tab/>
        <w:t xml:space="preserve">I note further as contended in the replying affidavit that the parties had fixed dates among themselves as to when to file their given set of pleadings.  However, respondent chose to file out of time, rendering the applicant to file a reply within a very short space of time.  The end result of the respondents’ action has rendered the matter extremely urgent as against the applicants.  It is now not clear how respondents could complain of urgency when they were at leisure in filing their answers.  I am compelled to refer to the poetic words in </w:t>
      </w:r>
      <w:r w:rsidRPr="00650EEA">
        <w:rPr>
          <w:b/>
          <w:sz w:val="26"/>
          <w:szCs w:val="26"/>
        </w:rPr>
        <w:t>Jajbhay v Cassin 1939 AD 537</w:t>
      </w:r>
      <w:r>
        <w:rPr>
          <w:sz w:val="26"/>
          <w:szCs w:val="26"/>
        </w:rPr>
        <w:t xml:space="preserve"> at </w:t>
      </w:r>
      <w:r w:rsidRPr="00650EEA">
        <w:rPr>
          <w:b/>
          <w:sz w:val="26"/>
          <w:szCs w:val="26"/>
        </w:rPr>
        <w:t>551</w:t>
      </w:r>
      <w:r>
        <w:rPr>
          <w:sz w:val="26"/>
          <w:szCs w:val="26"/>
        </w:rPr>
        <w:t>:</w:t>
      </w:r>
    </w:p>
    <w:p w:rsidR="001C489D" w:rsidRDefault="001C489D" w:rsidP="001C489D">
      <w:pPr>
        <w:spacing w:line="360" w:lineRule="auto"/>
        <w:ind w:left="1440" w:hanging="1440"/>
        <w:jc w:val="both"/>
        <w:rPr>
          <w:sz w:val="26"/>
          <w:szCs w:val="26"/>
        </w:rPr>
      </w:pPr>
    </w:p>
    <w:p w:rsidR="001C489D" w:rsidRDefault="001C489D" w:rsidP="001C489D">
      <w:pPr>
        <w:spacing w:line="360" w:lineRule="auto"/>
        <w:ind w:left="2160"/>
        <w:jc w:val="both"/>
        <w:rPr>
          <w:sz w:val="26"/>
          <w:szCs w:val="26"/>
        </w:rPr>
      </w:pPr>
      <w:r>
        <w:rPr>
          <w:sz w:val="26"/>
          <w:szCs w:val="26"/>
        </w:rPr>
        <w:t>“</w:t>
      </w:r>
      <w:r w:rsidRPr="00650EEA">
        <w:rPr>
          <w:i/>
        </w:rPr>
        <w:t>All writers upon our law agree in this, no polluted hand shall touch the pure fountains of justice</w:t>
      </w:r>
      <w:r>
        <w:rPr>
          <w:sz w:val="26"/>
          <w:szCs w:val="26"/>
        </w:rPr>
        <w:t>.”</w:t>
      </w:r>
    </w:p>
    <w:p w:rsidR="001C489D" w:rsidRDefault="001C489D" w:rsidP="001C489D">
      <w:pPr>
        <w:spacing w:line="360" w:lineRule="auto"/>
        <w:ind w:left="1440" w:hanging="1440"/>
        <w:jc w:val="both"/>
        <w:rPr>
          <w:sz w:val="26"/>
          <w:szCs w:val="26"/>
        </w:rPr>
      </w:pPr>
    </w:p>
    <w:p w:rsidR="001C489D" w:rsidRDefault="001C489D" w:rsidP="001C489D">
      <w:pPr>
        <w:spacing w:line="360" w:lineRule="auto"/>
        <w:ind w:left="1440" w:hanging="1440"/>
        <w:jc w:val="both"/>
        <w:rPr>
          <w:sz w:val="26"/>
          <w:szCs w:val="26"/>
        </w:rPr>
      </w:pPr>
      <w:r>
        <w:rPr>
          <w:sz w:val="26"/>
          <w:szCs w:val="26"/>
        </w:rPr>
        <w:t>[9]</w:t>
      </w:r>
      <w:r>
        <w:rPr>
          <w:sz w:val="26"/>
          <w:szCs w:val="26"/>
        </w:rPr>
        <w:tab/>
        <w:t xml:space="preserve">In the above, there is no basis for respondents’ objection on urgency and therefore the </w:t>
      </w:r>
      <w:r w:rsidRPr="00650EEA">
        <w:rPr>
          <w:i/>
          <w:sz w:val="26"/>
          <w:szCs w:val="26"/>
        </w:rPr>
        <w:t>point in limine</w:t>
      </w:r>
      <w:r>
        <w:rPr>
          <w:sz w:val="26"/>
          <w:szCs w:val="26"/>
        </w:rPr>
        <w:t xml:space="preserve"> stands to be dismissed.</w:t>
      </w:r>
    </w:p>
    <w:p w:rsidR="001C489D" w:rsidRDefault="001C489D" w:rsidP="001419B0">
      <w:pPr>
        <w:spacing w:line="360" w:lineRule="auto"/>
        <w:ind w:left="1440" w:hanging="1440"/>
        <w:jc w:val="both"/>
        <w:rPr>
          <w:sz w:val="26"/>
          <w:szCs w:val="26"/>
        </w:rPr>
      </w:pPr>
    </w:p>
    <w:p w:rsidR="009029CB" w:rsidRDefault="009029CB" w:rsidP="001419B0">
      <w:pPr>
        <w:spacing w:line="360" w:lineRule="auto"/>
        <w:ind w:left="1440" w:hanging="1440"/>
        <w:jc w:val="both"/>
        <w:rPr>
          <w:sz w:val="26"/>
          <w:szCs w:val="26"/>
        </w:rPr>
      </w:pPr>
    </w:p>
    <w:p w:rsidR="009029CB" w:rsidRPr="00C12317" w:rsidRDefault="009029CB" w:rsidP="001419B0">
      <w:pPr>
        <w:spacing w:line="360" w:lineRule="auto"/>
        <w:ind w:left="1440" w:hanging="1440"/>
        <w:jc w:val="both"/>
        <w:rPr>
          <w:b/>
          <w:sz w:val="26"/>
          <w:szCs w:val="26"/>
          <w:u w:val="single"/>
        </w:rPr>
      </w:pPr>
      <w:r>
        <w:rPr>
          <w:sz w:val="26"/>
          <w:szCs w:val="26"/>
        </w:rPr>
        <w:lastRenderedPageBreak/>
        <w:tab/>
      </w:r>
      <w:r w:rsidRPr="00C12317">
        <w:rPr>
          <w:b/>
          <w:sz w:val="26"/>
          <w:szCs w:val="26"/>
          <w:u w:val="single"/>
        </w:rPr>
        <w:t>The Catalogue of events</w:t>
      </w:r>
    </w:p>
    <w:p w:rsidR="009029CB" w:rsidRDefault="009029CB" w:rsidP="001419B0">
      <w:pPr>
        <w:spacing w:line="360" w:lineRule="auto"/>
        <w:ind w:left="1440" w:hanging="1440"/>
        <w:jc w:val="both"/>
        <w:rPr>
          <w:sz w:val="26"/>
          <w:szCs w:val="26"/>
        </w:rPr>
      </w:pPr>
    </w:p>
    <w:p w:rsidR="009029CB" w:rsidRDefault="001C489D" w:rsidP="001419B0">
      <w:pPr>
        <w:spacing w:line="360" w:lineRule="auto"/>
        <w:ind w:left="1440" w:hanging="1440"/>
        <w:jc w:val="both"/>
        <w:rPr>
          <w:sz w:val="26"/>
          <w:szCs w:val="26"/>
        </w:rPr>
      </w:pPr>
      <w:r>
        <w:rPr>
          <w:sz w:val="26"/>
          <w:szCs w:val="26"/>
        </w:rPr>
        <w:t>[10</w:t>
      </w:r>
      <w:r w:rsidR="009029CB">
        <w:rPr>
          <w:sz w:val="26"/>
          <w:szCs w:val="26"/>
        </w:rPr>
        <w:t>]</w:t>
      </w:r>
      <w:r w:rsidR="009029CB">
        <w:rPr>
          <w:sz w:val="26"/>
          <w:szCs w:val="26"/>
        </w:rPr>
        <w:tab/>
        <w:t xml:space="preserve">The series of events leading to the present application deduced from the pleadings is </w:t>
      </w:r>
      <w:r w:rsidR="00B97076">
        <w:rPr>
          <w:sz w:val="26"/>
          <w:szCs w:val="26"/>
        </w:rPr>
        <w:t>a</w:t>
      </w:r>
      <w:r w:rsidR="009029CB">
        <w:rPr>
          <w:sz w:val="26"/>
          <w:szCs w:val="26"/>
        </w:rPr>
        <w:t>s follows:</w:t>
      </w:r>
    </w:p>
    <w:p w:rsidR="009029CB" w:rsidRDefault="009029CB" w:rsidP="001419B0">
      <w:pPr>
        <w:spacing w:line="360" w:lineRule="auto"/>
        <w:ind w:left="1440" w:hanging="1440"/>
        <w:jc w:val="both"/>
        <w:rPr>
          <w:sz w:val="26"/>
          <w:szCs w:val="26"/>
        </w:rPr>
      </w:pPr>
    </w:p>
    <w:p w:rsidR="009029CB" w:rsidRDefault="001C489D" w:rsidP="001419B0">
      <w:pPr>
        <w:spacing w:line="360" w:lineRule="auto"/>
        <w:ind w:left="1440" w:hanging="1440"/>
        <w:jc w:val="both"/>
        <w:rPr>
          <w:sz w:val="26"/>
          <w:szCs w:val="26"/>
        </w:rPr>
      </w:pPr>
      <w:r>
        <w:rPr>
          <w:sz w:val="26"/>
          <w:szCs w:val="26"/>
        </w:rPr>
        <w:t>[11</w:t>
      </w:r>
      <w:r w:rsidR="009029CB">
        <w:rPr>
          <w:sz w:val="26"/>
          <w:szCs w:val="26"/>
        </w:rPr>
        <w:t>]</w:t>
      </w:r>
      <w:r w:rsidR="009029CB">
        <w:rPr>
          <w:sz w:val="26"/>
          <w:szCs w:val="26"/>
        </w:rPr>
        <w:tab/>
        <w:t>It appears that the 1</w:t>
      </w:r>
      <w:r w:rsidR="009029CB" w:rsidRPr="009029CB">
        <w:rPr>
          <w:sz w:val="26"/>
          <w:szCs w:val="26"/>
          <w:vertAlign w:val="superscript"/>
        </w:rPr>
        <w:t>st</w:t>
      </w:r>
      <w:r w:rsidR="009029CB">
        <w:rPr>
          <w:sz w:val="26"/>
          <w:szCs w:val="26"/>
        </w:rPr>
        <w:t xml:space="preserve"> respondent having </w:t>
      </w:r>
      <w:r w:rsidR="00314727">
        <w:rPr>
          <w:sz w:val="26"/>
          <w:szCs w:val="26"/>
        </w:rPr>
        <w:t xml:space="preserve">exclusive rights to </w:t>
      </w:r>
      <w:r w:rsidR="009029CB">
        <w:rPr>
          <w:sz w:val="26"/>
          <w:szCs w:val="26"/>
        </w:rPr>
        <w:t>be in</w:t>
      </w:r>
      <w:r w:rsidR="008F77F9">
        <w:rPr>
          <w:sz w:val="26"/>
          <w:szCs w:val="26"/>
        </w:rPr>
        <w:t xml:space="preserve"> the telecommunication industry</w:t>
      </w:r>
      <w:r w:rsidR="00314727">
        <w:rPr>
          <w:sz w:val="26"/>
          <w:szCs w:val="26"/>
        </w:rPr>
        <w:t>,</w:t>
      </w:r>
      <w:r w:rsidR="009029CB">
        <w:rPr>
          <w:sz w:val="26"/>
          <w:szCs w:val="26"/>
        </w:rPr>
        <w:t xml:space="preserve"> was desirous to venture into mobile cellular telecommunication.  It approached the 2</w:t>
      </w:r>
      <w:r w:rsidR="009029CB" w:rsidRPr="009029CB">
        <w:rPr>
          <w:sz w:val="26"/>
          <w:szCs w:val="26"/>
          <w:vertAlign w:val="superscript"/>
        </w:rPr>
        <w:t>nd</w:t>
      </w:r>
      <w:r w:rsidR="009029CB">
        <w:rPr>
          <w:sz w:val="26"/>
          <w:szCs w:val="26"/>
        </w:rPr>
        <w:t xml:space="preserve"> and 3</w:t>
      </w:r>
      <w:r w:rsidR="009029CB" w:rsidRPr="009029CB">
        <w:rPr>
          <w:sz w:val="26"/>
          <w:szCs w:val="26"/>
          <w:vertAlign w:val="superscript"/>
        </w:rPr>
        <w:t>rd</w:t>
      </w:r>
      <w:r w:rsidR="009029CB">
        <w:rPr>
          <w:sz w:val="26"/>
          <w:szCs w:val="26"/>
        </w:rPr>
        <w:t xml:space="preserve"> applicants.  This resulted in a joint venture agreement (JVA)</w:t>
      </w:r>
      <w:r w:rsidR="00314727">
        <w:rPr>
          <w:sz w:val="26"/>
          <w:szCs w:val="26"/>
        </w:rPr>
        <w:t xml:space="preserve">.  </w:t>
      </w:r>
      <w:r w:rsidR="009029CB">
        <w:rPr>
          <w:sz w:val="26"/>
          <w:szCs w:val="26"/>
        </w:rPr>
        <w:t>4</w:t>
      </w:r>
      <w:r w:rsidR="009029CB" w:rsidRPr="009029CB">
        <w:rPr>
          <w:sz w:val="26"/>
          <w:szCs w:val="26"/>
          <w:vertAlign w:val="superscript"/>
        </w:rPr>
        <w:t>th</w:t>
      </w:r>
      <w:r w:rsidR="00314727">
        <w:rPr>
          <w:sz w:val="26"/>
          <w:szCs w:val="26"/>
        </w:rPr>
        <w:t xml:space="preserve"> applicant was </w:t>
      </w:r>
      <w:r w:rsidR="004229FC">
        <w:rPr>
          <w:sz w:val="26"/>
          <w:szCs w:val="26"/>
        </w:rPr>
        <w:t>introduced</w:t>
      </w:r>
      <w:r w:rsidR="009029CB">
        <w:rPr>
          <w:sz w:val="26"/>
          <w:szCs w:val="26"/>
        </w:rPr>
        <w:t xml:space="preserve"> into the </w:t>
      </w:r>
      <w:r w:rsidR="00314727">
        <w:rPr>
          <w:sz w:val="26"/>
          <w:szCs w:val="26"/>
        </w:rPr>
        <w:t xml:space="preserve">(JVA) </w:t>
      </w:r>
      <w:r w:rsidR="009029CB">
        <w:rPr>
          <w:sz w:val="26"/>
          <w:szCs w:val="26"/>
        </w:rPr>
        <w:t xml:space="preserve">as an empowerment partner.  One of the terms of the </w:t>
      </w:r>
      <w:r w:rsidR="004354A8">
        <w:rPr>
          <w:sz w:val="26"/>
          <w:szCs w:val="26"/>
        </w:rPr>
        <w:t xml:space="preserve">joint venture agreement </w:t>
      </w:r>
      <w:r w:rsidR="009029CB">
        <w:rPr>
          <w:sz w:val="26"/>
          <w:szCs w:val="26"/>
        </w:rPr>
        <w:t xml:space="preserve">was that the parties would form a company.  </w:t>
      </w:r>
      <w:r w:rsidR="00A863F6">
        <w:rPr>
          <w:sz w:val="26"/>
          <w:szCs w:val="26"/>
        </w:rPr>
        <w:t>O</w:t>
      </w:r>
      <w:r w:rsidR="009029CB">
        <w:rPr>
          <w:sz w:val="26"/>
          <w:szCs w:val="26"/>
        </w:rPr>
        <w:t>n compliance thereof, 1</w:t>
      </w:r>
      <w:r w:rsidR="009029CB" w:rsidRPr="009029CB">
        <w:rPr>
          <w:sz w:val="26"/>
          <w:szCs w:val="26"/>
          <w:vertAlign w:val="superscript"/>
        </w:rPr>
        <w:t>st</w:t>
      </w:r>
      <w:r w:rsidR="009029CB">
        <w:rPr>
          <w:sz w:val="26"/>
          <w:szCs w:val="26"/>
        </w:rPr>
        <w:t xml:space="preserve"> applicant was established wherein </w:t>
      </w:r>
      <w:r w:rsidR="006519E8">
        <w:rPr>
          <w:sz w:val="26"/>
          <w:szCs w:val="26"/>
        </w:rPr>
        <w:t>1</w:t>
      </w:r>
      <w:r w:rsidR="006519E8" w:rsidRPr="006519E8">
        <w:rPr>
          <w:sz w:val="26"/>
          <w:szCs w:val="26"/>
          <w:vertAlign w:val="superscript"/>
        </w:rPr>
        <w:t>st</w:t>
      </w:r>
      <w:r w:rsidR="006519E8">
        <w:rPr>
          <w:sz w:val="26"/>
          <w:szCs w:val="26"/>
        </w:rPr>
        <w:t xml:space="preserve"> </w:t>
      </w:r>
      <w:r w:rsidR="009029CB">
        <w:rPr>
          <w:sz w:val="26"/>
          <w:szCs w:val="26"/>
        </w:rPr>
        <w:t xml:space="preserve">respondent holds </w:t>
      </w:r>
      <w:r w:rsidR="00B97076">
        <w:rPr>
          <w:sz w:val="26"/>
          <w:szCs w:val="26"/>
        </w:rPr>
        <w:t>51% in terms of c</w:t>
      </w:r>
      <w:r w:rsidR="006519E8">
        <w:rPr>
          <w:sz w:val="26"/>
          <w:szCs w:val="26"/>
        </w:rPr>
        <w:t xml:space="preserve">lause 5.1.2 of the </w:t>
      </w:r>
      <w:r w:rsidR="00D60E9E">
        <w:rPr>
          <w:sz w:val="26"/>
          <w:szCs w:val="26"/>
        </w:rPr>
        <w:t>JVA</w:t>
      </w:r>
      <w:r w:rsidR="00B97076">
        <w:rPr>
          <w:sz w:val="26"/>
          <w:szCs w:val="26"/>
        </w:rPr>
        <w:t>.</w:t>
      </w:r>
    </w:p>
    <w:p w:rsidR="009029CB" w:rsidRDefault="009029CB" w:rsidP="001419B0">
      <w:pPr>
        <w:spacing w:line="360" w:lineRule="auto"/>
        <w:ind w:left="1440" w:hanging="1440"/>
        <w:jc w:val="both"/>
        <w:rPr>
          <w:sz w:val="26"/>
          <w:szCs w:val="26"/>
        </w:rPr>
      </w:pPr>
    </w:p>
    <w:p w:rsidR="009029CB" w:rsidRDefault="009029CB" w:rsidP="001419B0">
      <w:pPr>
        <w:spacing w:line="360" w:lineRule="auto"/>
        <w:ind w:left="1440" w:hanging="1440"/>
        <w:jc w:val="both"/>
        <w:rPr>
          <w:sz w:val="26"/>
          <w:szCs w:val="26"/>
        </w:rPr>
      </w:pPr>
      <w:r>
        <w:rPr>
          <w:sz w:val="26"/>
          <w:szCs w:val="26"/>
        </w:rPr>
        <w:t>[</w:t>
      </w:r>
      <w:r w:rsidR="001C489D">
        <w:rPr>
          <w:sz w:val="26"/>
          <w:szCs w:val="26"/>
        </w:rPr>
        <w:t>12</w:t>
      </w:r>
      <w:r>
        <w:rPr>
          <w:sz w:val="26"/>
          <w:szCs w:val="26"/>
        </w:rPr>
        <w:t>]</w:t>
      </w:r>
      <w:r>
        <w:rPr>
          <w:sz w:val="26"/>
          <w:szCs w:val="26"/>
        </w:rPr>
        <w:tab/>
        <w:t xml:space="preserve">It was further a term of the </w:t>
      </w:r>
      <w:r w:rsidR="00D60E9E">
        <w:rPr>
          <w:sz w:val="26"/>
          <w:szCs w:val="26"/>
        </w:rPr>
        <w:t>JVA t</w:t>
      </w:r>
      <w:r w:rsidR="00A863F6">
        <w:rPr>
          <w:sz w:val="26"/>
          <w:szCs w:val="26"/>
        </w:rPr>
        <w:t>hat</w:t>
      </w:r>
      <w:r>
        <w:rPr>
          <w:sz w:val="26"/>
          <w:szCs w:val="26"/>
        </w:rPr>
        <w:t xml:space="preserve"> none of the share holders of 1</w:t>
      </w:r>
      <w:r w:rsidRPr="009029CB">
        <w:rPr>
          <w:sz w:val="26"/>
          <w:szCs w:val="26"/>
          <w:vertAlign w:val="superscript"/>
        </w:rPr>
        <w:t>st</w:t>
      </w:r>
      <w:r>
        <w:rPr>
          <w:sz w:val="26"/>
          <w:szCs w:val="26"/>
        </w:rPr>
        <w:t xml:space="preserve"> applicant would associate “</w:t>
      </w:r>
      <w:r w:rsidRPr="009029CB">
        <w:rPr>
          <w:i/>
          <w:sz w:val="26"/>
          <w:szCs w:val="26"/>
        </w:rPr>
        <w:t>directly or indirectly</w:t>
      </w:r>
      <w:r>
        <w:rPr>
          <w:sz w:val="26"/>
          <w:szCs w:val="26"/>
        </w:rPr>
        <w:t>” with any business which such “</w:t>
      </w:r>
      <w:r w:rsidRPr="009029CB">
        <w:rPr>
          <w:i/>
          <w:sz w:val="26"/>
          <w:szCs w:val="26"/>
        </w:rPr>
        <w:t>association will or might result in a conflict of interest arising</w:t>
      </w:r>
      <w:r>
        <w:rPr>
          <w:sz w:val="26"/>
          <w:szCs w:val="26"/>
        </w:rPr>
        <w:t xml:space="preserve">.” </w:t>
      </w:r>
    </w:p>
    <w:p w:rsidR="009029CB" w:rsidRDefault="009029CB" w:rsidP="001419B0">
      <w:pPr>
        <w:spacing w:line="360" w:lineRule="auto"/>
        <w:ind w:left="1440" w:hanging="1440"/>
        <w:jc w:val="both"/>
        <w:rPr>
          <w:sz w:val="26"/>
          <w:szCs w:val="26"/>
        </w:rPr>
      </w:pPr>
    </w:p>
    <w:p w:rsidR="009029CB" w:rsidRDefault="001C489D" w:rsidP="001419B0">
      <w:pPr>
        <w:spacing w:line="360" w:lineRule="auto"/>
        <w:ind w:left="1440" w:hanging="1440"/>
        <w:jc w:val="both"/>
        <w:rPr>
          <w:sz w:val="26"/>
          <w:szCs w:val="26"/>
        </w:rPr>
      </w:pPr>
      <w:r>
        <w:rPr>
          <w:sz w:val="26"/>
          <w:szCs w:val="26"/>
        </w:rPr>
        <w:t>[13</w:t>
      </w:r>
      <w:r w:rsidR="009029CB">
        <w:rPr>
          <w:sz w:val="26"/>
          <w:szCs w:val="26"/>
        </w:rPr>
        <w:t>]</w:t>
      </w:r>
      <w:r w:rsidR="009029CB">
        <w:rPr>
          <w:sz w:val="26"/>
          <w:szCs w:val="26"/>
        </w:rPr>
        <w:tab/>
        <w:t>In the course of its trade</w:t>
      </w:r>
      <w:r w:rsidR="00B97076">
        <w:rPr>
          <w:sz w:val="26"/>
          <w:szCs w:val="26"/>
        </w:rPr>
        <w:t>,</w:t>
      </w:r>
      <w:r w:rsidR="009029CB">
        <w:rPr>
          <w:sz w:val="26"/>
          <w:szCs w:val="26"/>
        </w:rPr>
        <w:t xml:space="preserve"> 1</w:t>
      </w:r>
      <w:r w:rsidR="009029CB" w:rsidRPr="009029CB">
        <w:rPr>
          <w:sz w:val="26"/>
          <w:szCs w:val="26"/>
          <w:vertAlign w:val="superscript"/>
        </w:rPr>
        <w:t>st</w:t>
      </w:r>
      <w:r w:rsidR="009029CB">
        <w:rPr>
          <w:sz w:val="26"/>
          <w:szCs w:val="26"/>
        </w:rPr>
        <w:t xml:space="preserve"> respondent launched a product referred to as “</w:t>
      </w:r>
      <w:r w:rsidR="009029CB" w:rsidRPr="00AB1056">
        <w:rPr>
          <w:i/>
          <w:sz w:val="26"/>
          <w:szCs w:val="26"/>
        </w:rPr>
        <w:t>one</w:t>
      </w:r>
      <w:r w:rsidR="009029CB">
        <w:rPr>
          <w:sz w:val="26"/>
          <w:szCs w:val="26"/>
        </w:rPr>
        <w:t xml:space="preserve">”.  The applicants </w:t>
      </w:r>
      <w:r w:rsidR="00634519">
        <w:rPr>
          <w:sz w:val="26"/>
          <w:szCs w:val="26"/>
        </w:rPr>
        <w:t>instituted proceedings seeking to interdict and restrain respondent</w:t>
      </w:r>
      <w:r w:rsidR="006519E8">
        <w:rPr>
          <w:sz w:val="26"/>
          <w:szCs w:val="26"/>
        </w:rPr>
        <w:t>s</w:t>
      </w:r>
      <w:r w:rsidR="00634519">
        <w:rPr>
          <w:sz w:val="26"/>
          <w:szCs w:val="26"/>
        </w:rPr>
        <w:t xml:space="preserve"> from rolling out this product. Before the application could be argued, 1</w:t>
      </w:r>
      <w:r w:rsidR="00634519" w:rsidRPr="00634519">
        <w:rPr>
          <w:sz w:val="26"/>
          <w:szCs w:val="26"/>
          <w:vertAlign w:val="superscript"/>
        </w:rPr>
        <w:t>st</w:t>
      </w:r>
      <w:r w:rsidR="00634519">
        <w:rPr>
          <w:sz w:val="26"/>
          <w:szCs w:val="26"/>
        </w:rPr>
        <w:t xml:space="preserve"> respondent conceded that such product was in violation of the </w:t>
      </w:r>
      <w:r w:rsidR="00D60E9E">
        <w:rPr>
          <w:sz w:val="26"/>
          <w:szCs w:val="26"/>
        </w:rPr>
        <w:t xml:space="preserve">JVA </w:t>
      </w:r>
      <w:r w:rsidR="00634519">
        <w:rPr>
          <w:sz w:val="26"/>
          <w:szCs w:val="26"/>
        </w:rPr>
        <w:t>terms.  This resulted in a compromise which was made an order of court by consent of the parties on 5</w:t>
      </w:r>
      <w:r w:rsidR="00634519" w:rsidRPr="00634519">
        <w:rPr>
          <w:sz w:val="26"/>
          <w:szCs w:val="26"/>
          <w:vertAlign w:val="superscript"/>
        </w:rPr>
        <w:t>th</w:t>
      </w:r>
      <w:r w:rsidR="00634519">
        <w:rPr>
          <w:sz w:val="26"/>
          <w:szCs w:val="26"/>
        </w:rPr>
        <w:t xml:space="preserve"> July 2010 pending arbitration on the same issues.</w:t>
      </w:r>
    </w:p>
    <w:p w:rsidR="00634519" w:rsidRDefault="00634519" w:rsidP="001419B0">
      <w:pPr>
        <w:spacing w:line="360" w:lineRule="auto"/>
        <w:ind w:left="1440" w:hanging="1440"/>
        <w:jc w:val="both"/>
        <w:rPr>
          <w:sz w:val="26"/>
          <w:szCs w:val="26"/>
        </w:rPr>
      </w:pPr>
    </w:p>
    <w:p w:rsidR="00634519" w:rsidRDefault="001C489D" w:rsidP="001419B0">
      <w:pPr>
        <w:spacing w:line="360" w:lineRule="auto"/>
        <w:ind w:left="1440" w:hanging="1440"/>
        <w:jc w:val="both"/>
        <w:rPr>
          <w:sz w:val="26"/>
          <w:szCs w:val="26"/>
        </w:rPr>
      </w:pPr>
      <w:r>
        <w:rPr>
          <w:sz w:val="26"/>
          <w:szCs w:val="26"/>
        </w:rPr>
        <w:t>[14</w:t>
      </w:r>
      <w:r w:rsidR="006519E8">
        <w:rPr>
          <w:sz w:val="26"/>
          <w:szCs w:val="26"/>
        </w:rPr>
        <w:t>]</w:t>
      </w:r>
      <w:r w:rsidR="006519E8">
        <w:rPr>
          <w:sz w:val="26"/>
          <w:szCs w:val="26"/>
        </w:rPr>
        <w:tab/>
        <w:t>In 2011 the 2</w:t>
      </w:r>
      <w:r w:rsidR="006519E8" w:rsidRPr="006519E8">
        <w:rPr>
          <w:sz w:val="26"/>
          <w:szCs w:val="26"/>
          <w:vertAlign w:val="superscript"/>
        </w:rPr>
        <w:t>nd</w:t>
      </w:r>
      <w:r w:rsidR="006519E8">
        <w:rPr>
          <w:sz w:val="26"/>
          <w:szCs w:val="26"/>
        </w:rPr>
        <w:t xml:space="preserve"> respondent launched a product called “</w:t>
      </w:r>
      <w:r w:rsidR="006519E8" w:rsidRPr="006519E8">
        <w:rPr>
          <w:i/>
          <w:sz w:val="26"/>
          <w:szCs w:val="26"/>
        </w:rPr>
        <w:t>fixe</w:t>
      </w:r>
      <w:r w:rsidR="001E570A">
        <w:rPr>
          <w:i/>
          <w:sz w:val="26"/>
          <w:szCs w:val="26"/>
        </w:rPr>
        <w:t>d</w:t>
      </w:r>
      <w:r w:rsidR="006519E8" w:rsidRPr="006519E8">
        <w:rPr>
          <w:i/>
          <w:sz w:val="26"/>
          <w:szCs w:val="26"/>
        </w:rPr>
        <w:t>fone</w:t>
      </w:r>
      <w:r w:rsidR="006519E8">
        <w:rPr>
          <w:sz w:val="26"/>
          <w:szCs w:val="26"/>
        </w:rPr>
        <w:t>”</w:t>
      </w:r>
      <w:r w:rsidR="00314727">
        <w:rPr>
          <w:sz w:val="26"/>
          <w:szCs w:val="26"/>
        </w:rPr>
        <w:t>.</w:t>
      </w:r>
      <w:r w:rsidR="006519E8">
        <w:rPr>
          <w:sz w:val="26"/>
          <w:szCs w:val="26"/>
        </w:rPr>
        <w:t xml:space="preserve">  T</w:t>
      </w:r>
      <w:r w:rsidR="00634519">
        <w:rPr>
          <w:sz w:val="26"/>
          <w:szCs w:val="26"/>
        </w:rPr>
        <w:t>he applicant lodged an application seeking to compel 1</w:t>
      </w:r>
      <w:r w:rsidR="00634519" w:rsidRPr="00634519">
        <w:rPr>
          <w:sz w:val="26"/>
          <w:szCs w:val="26"/>
          <w:vertAlign w:val="superscript"/>
        </w:rPr>
        <w:t>st</w:t>
      </w:r>
      <w:r w:rsidR="00634519">
        <w:rPr>
          <w:sz w:val="26"/>
          <w:szCs w:val="26"/>
        </w:rPr>
        <w:t xml:space="preserve"> respondent to comply with the order taken by consent on 5</w:t>
      </w:r>
      <w:r w:rsidR="00634519" w:rsidRPr="00634519">
        <w:rPr>
          <w:sz w:val="26"/>
          <w:szCs w:val="26"/>
          <w:vertAlign w:val="superscript"/>
        </w:rPr>
        <w:t>th</w:t>
      </w:r>
      <w:r w:rsidR="00634519">
        <w:rPr>
          <w:sz w:val="26"/>
          <w:szCs w:val="26"/>
        </w:rPr>
        <w:t xml:space="preserve"> July 20</w:t>
      </w:r>
      <w:r w:rsidR="004229FC">
        <w:rPr>
          <w:sz w:val="26"/>
          <w:szCs w:val="26"/>
        </w:rPr>
        <w:t>1</w:t>
      </w:r>
      <w:r w:rsidR="00634519">
        <w:rPr>
          <w:sz w:val="26"/>
          <w:szCs w:val="26"/>
        </w:rPr>
        <w:t xml:space="preserve">0.  Honourable </w:t>
      </w:r>
      <w:r w:rsidR="00634519" w:rsidRPr="00A74D53">
        <w:rPr>
          <w:b/>
          <w:sz w:val="26"/>
          <w:szCs w:val="26"/>
        </w:rPr>
        <w:t xml:space="preserve">M.C.B. </w:t>
      </w:r>
      <w:r w:rsidR="00634519" w:rsidRPr="00A74D53">
        <w:rPr>
          <w:b/>
          <w:sz w:val="26"/>
          <w:szCs w:val="26"/>
        </w:rPr>
        <w:lastRenderedPageBreak/>
        <w:t>Maphalala J.</w:t>
      </w:r>
      <w:r w:rsidR="00634519">
        <w:rPr>
          <w:sz w:val="26"/>
          <w:szCs w:val="26"/>
        </w:rPr>
        <w:t xml:space="preserve"> dismissed this application.  An appeal was noted against the dismissal.  Before the appeal could be argued, the 1</w:t>
      </w:r>
      <w:r w:rsidR="00634519" w:rsidRPr="00634519">
        <w:rPr>
          <w:sz w:val="26"/>
          <w:szCs w:val="26"/>
          <w:vertAlign w:val="superscript"/>
        </w:rPr>
        <w:t>st</w:t>
      </w:r>
      <w:r w:rsidR="00634519">
        <w:rPr>
          <w:sz w:val="26"/>
          <w:szCs w:val="26"/>
        </w:rPr>
        <w:t xml:space="preserve"> responde</w:t>
      </w:r>
      <w:r w:rsidR="00A74D53">
        <w:rPr>
          <w:sz w:val="26"/>
          <w:szCs w:val="26"/>
        </w:rPr>
        <w:t>nt</w:t>
      </w:r>
      <w:r w:rsidR="00634519">
        <w:rPr>
          <w:sz w:val="26"/>
          <w:szCs w:val="26"/>
        </w:rPr>
        <w:t xml:space="preserve"> continued with</w:t>
      </w:r>
      <w:r w:rsidR="00A74D53">
        <w:rPr>
          <w:sz w:val="26"/>
          <w:szCs w:val="26"/>
        </w:rPr>
        <w:t xml:space="preserve"> marketing and</w:t>
      </w:r>
      <w:r w:rsidR="00634519">
        <w:rPr>
          <w:sz w:val="26"/>
          <w:szCs w:val="26"/>
        </w:rPr>
        <w:t xml:space="preserve"> supplying the </w:t>
      </w:r>
      <w:r w:rsidR="00634519" w:rsidRPr="00B97076">
        <w:rPr>
          <w:i/>
          <w:sz w:val="26"/>
          <w:szCs w:val="26"/>
        </w:rPr>
        <w:t>fix</w:t>
      </w:r>
      <w:r w:rsidR="00AB1056" w:rsidRPr="00B97076">
        <w:rPr>
          <w:i/>
          <w:sz w:val="26"/>
          <w:szCs w:val="26"/>
        </w:rPr>
        <w:t>edf</w:t>
      </w:r>
      <w:r w:rsidR="00634519" w:rsidRPr="00B97076">
        <w:rPr>
          <w:i/>
          <w:sz w:val="26"/>
          <w:szCs w:val="26"/>
        </w:rPr>
        <w:t>ones.</w:t>
      </w:r>
      <w:r w:rsidR="00634519">
        <w:rPr>
          <w:sz w:val="26"/>
          <w:szCs w:val="26"/>
        </w:rPr>
        <w:t xml:space="preserve">  Applicant was compelled to move</w:t>
      </w:r>
      <w:r w:rsidR="00314727">
        <w:rPr>
          <w:sz w:val="26"/>
          <w:szCs w:val="26"/>
        </w:rPr>
        <w:t xml:space="preserve"> yet</w:t>
      </w:r>
      <w:r w:rsidR="00634519">
        <w:rPr>
          <w:sz w:val="26"/>
          <w:szCs w:val="26"/>
        </w:rPr>
        <w:t xml:space="preserve"> another application interdicting 1</w:t>
      </w:r>
      <w:r w:rsidR="00634519" w:rsidRPr="00634519">
        <w:rPr>
          <w:sz w:val="26"/>
          <w:szCs w:val="26"/>
          <w:vertAlign w:val="superscript"/>
        </w:rPr>
        <w:t>st</w:t>
      </w:r>
      <w:r w:rsidR="00634519">
        <w:rPr>
          <w:sz w:val="26"/>
          <w:szCs w:val="26"/>
        </w:rPr>
        <w:t xml:space="preserve"> respondent.  This was successful.  </w:t>
      </w:r>
      <w:r w:rsidR="00B97076">
        <w:rPr>
          <w:sz w:val="26"/>
          <w:szCs w:val="26"/>
        </w:rPr>
        <w:t xml:space="preserve">Eventually </w:t>
      </w:r>
      <w:r w:rsidR="004229FC">
        <w:rPr>
          <w:sz w:val="26"/>
          <w:szCs w:val="26"/>
        </w:rPr>
        <w:t>the appeal was heard and upheld</w:t>
      </w:r>
      <w:r w:rsidR="00B97076">
        <w:rPr>
          <w:sz w:val="26"/>
          <w:szCs w:val="26"/>
        </w:rPr>
        <w:t>.</w:t>
      </w:r>
      <w:r w:rsidR="00634519">
        <w:rPr>
          <w:sz w:val="26"/>
          <w:szCs w:val="26"/>
        </w:rPr>
        <w:t xml:space="preserve">  </w:t>
      </w:r>
      <w:r w:rsidR="00A863F6">
        <w:rPr>
          <w:sz w:val="26"/>
          <w:szCs w:val="26"/>
        </w:rPr>
        <w:t>T</w:t>
      </w:r>
      <w:r w:rsidR="00634519">
        <w:rPr>
          <w:sz w:val="26"/>
          <w:szCs w:val="26"/>
        </w:rPr>
        <w:t>his meant that the parties h</w:t>
      </w:r>
      <w:r w:rsidR="006519E8">
        <w:rPr>
          <w:sz w:val="26"/>
          <w:szCs w:val="26"/>
        </w:rPr>
        <w:t>ad t</w:t>
      </w:r>
      <w:r w:rsidR="00634519">
        <w:rPr>
          <w:sz w:val="26"/>
          <w:szCs w:val="26"/>
        </w:rPr>
        <w:t>o</w:t>
      </w:r>
      <w:r w:rsidR="006519E8">
        <w:rPr>
          <w:sz w:val="26"/>
          <w:szCs w:val="26"/>
        </w:rPr>
        <w:t xml:space="preserve"> proceed to </w:t>
      </w:r>
      <w:r w:rsidR="00634519">
        <w:rPr>
          <w:sz w:val="26"/>
          <w:szCs w:val="26"/>
        </w:rPr>
        <w:t xml:space="preserve">appear </w:t>
      </w:r>
      <w:r w:rsidR="00314727">
        <w:rPr>
          <w:sz w:val="26"/>
          <w:szCs w:val="26"/>
        </w:rPr>
        <w:t>be</w:t>
      </w:r>
      <w:r w:rsidR="00634519">
        <w:rPr>
          <w:sz w:val="26"/>
          <w:szCs w:val="26"/>
        </w:rPr>
        <w:t>for</w:t>
      </w:r>
      <w:r w:rsidR="00314727">
        <w:rPr>
          <w:sz w:val="26"/>
          <w:szCs w:val="26"/>
        </w:rPr>
        <w:t>e</w:t>
      </w:r>
      <w:r w:rsidR="00B97076">
        <w:rPr>
          <w:sz w:val="26"/>
          <w:szCs w:val="26"/>
        </w:rPr>
        <w:t xml:space="preserve"> arbitration in terms of the </w:t>
      </w:r>
      <w:r w:rsidR="00B97076" w:rsidRPr="00B97076">
        <w:rPr>
          <w:i/>
          <w:sz w:val="26"/>
          <w:szCs w:val="26"/>
        </w:rPr>
        <w:t>transactio</w:t>
      </w:r>
      <w:r w:rsidR="00B97076">
        <w:rPr>
          <w:sz w:val="26"/>
          <w:szCs w:val="26"/>
        </w:rPr>
        <w:t>.</w:t>
      </w:r>
    </w:p>
    <w:p w:rsidR="00314727" w:rsidRDefault="00314727" w:rsidP="001419B0">
      <w:pPr>
        <w:spacing w:line="360" w:lineRule="auto"/>
        <w:ind w:left="1440" w:hanging="1440"/>
        <w:jc w:val="both"/>
        <w:rPr>
          <w:sz w:val="26"/>
          <w:szCs w:val="26"/>
        </w:rPr>
      </w:pPr>
    </w:p>
    <w:p w:rsidR="00634519" w:rsidRDefault="001C489D" w:rsidP="001419B0">
      <w:pPr>
        <w:spacing w:line="360" w:lineRule="auto"/>
        <w:ind w:left="1440" w:hanging="1440"/>
        <w:jc w:val="both"/>
        <w:rPr>
          <w:sz w:val="26"/>
          <w:szCs w:val="26"/>
        </w:rPr>
      </w:pPr>
      <w:r>
        <w:rPr>
          <w:sz w:val="26"/>
          <w:szCs w:val="26"/>
        </w:rPr>
        <w:t>[15</w:t>
      </w:r>
      <w:r w:rsidR="00634519">
        <w:rPr>
          <w:sz w:val="26"/>
          <w:szCs w:val="26"/>
        </w:rPr>
        <w:t>]</w:t>
      </w:r>
      <w:r w:rsidR="00634519">
        <w:rPr>
          <w:sz w:val="26"/>
          <w:szCs w:val="26"/>
        </w:rPr>
        <w:tab/>
        <w:t>When the matter was before arbitration, the parties decided to draw out an agreement on the merits which was made a partial award.  The partial award reflected that 2</w:t>
      </w:r>
      <w:r w:rsidR="00634519" w:rsidRPr="00634519">
        <w:rPr>
          <w:sz w:val="26"/>
          <w:szCs w:val="26"/>
          <w:vertAlign w:val="superscript"/>
        </w:rPr>
        <w:t>nd</w:t>
      </w:r>
      <w:r w:rsidR="00634519">
        <w:rPr>
          <w:sz w:val="26"/>
          <w:szCs w:val="26"/>
        </w:rPr>
        <w:t xml:space="preserve"> respondent was ordered to terminate forthwith all activities relating to </w:t>
      </w:r>
      <w:r w:rsidR="00E131A9">
        <w:rPr>
          <w:sz w:val="26"/>
          <w:szCs w:val="26"/>
        </w:rPr>
        <w:t>“</w:t>
      </w:r>
      <w:r w:rsidR="00634519" w:rsidRPr="00E131A9">
        <w:rPr>
          <w:i/>
          <w:sz w:val="26"/>
          <w:szCs w:val="26"/>
        </w:rPr>
        <w:t xml:space="preserve">mobile component of any telephony </w:t>
      </w:r>
      <w:r w:rsidR="00E131A9" w:rsidRPr="00E131A9">
        <w:rPr>
          <w:i/>
          <w:sz w:val="26"/>
          <w:szCs w:val="26"/>
        </w:rPr>
        <w:t>network and service operated by it</w:t>
      </w:r>
      <w:r w:rsidR="00314727">
        <w:rPr>
          <w:sz w:val="26"/>
          <w:szCs w:val="26"/>
        </w:rPr>
        <w:t>”</w:t>
      </w:r>
      <w:r w:rsidR="00A74D53">
        <w:rPr>
          <w:sz w:val="26"/>
          <w:szCs w:val="26"/>
        </w:rPr>
        <w:t>.</w:t>
      </w:r>
    </w:p>
    <w:p w:rsidR="00E131A9" w:rsidRDefault="00E131A9" w:rsidP="001419B0">
      <w:pPr>
        <w:spacing w:line="360" w:lineRule="auto"/>
        <w:ind w:left="1440" w:hanging="1440"/>
        <w:jc w:val="both"/>
        <w:rPr>
          <w:sz w:val="26"/>
          <w:szCs w:val="26"/>
        </w:rPr>
      </w:pPr>
    </w:p>
    <w:p w:rsidR="00E131A9" w:rsidRDefault="001C489D" w:rsidP="001419B0">
      <w:pPr>
        <w:spacing w:line="360" w:lineRule="auto"/>
        <w:ind w:left="1440" w:hanging="1440"/>
        <w:jc w:val="both"/>
        <w:rPr>
          <w:sz w:val="26"/>
          <w:szCs w:val="26"/>
        </w:rPr>
      </w:pPr>
      <w:r>
        <w:rPr>
          <w:sz w:val="26"/>
          <w:szCs w:val="26"/>
        </w:rPr>
        <w:t>[16</w:t>
      </w:r>
      <w:r w:rsidR="00E131A9">
        <w:rPr>
          <w:sz w:val="26"/>
          <w:szCs w:val="26"/>
        </w:rPr>
        <w:t>]</w:t>
      </w:r>
      <w:r w:rsidR="00E131A9">
        <w:rPr>
          <w:sz w:val="26"/>
          <w:szCs w:val="26"/>
        </w:rPr>
        <w:tab/>
        <w:t xml:space="preserve">The question on the </w:t>
      </w:r>
      <w:r w:rsidR="00E131A9" w:rsidRPr="00A74D53">
        <w:rPr>
          <w:i/>
          <w:sz w:val="26"/>
          <w:szCs w:val="26"/>
        </w:rPr>
        <w:t>quantum</w:t>
      </w:r>
      <w:r w:rsidR="00E131A9">
        <w:rPr>
          <w:sz w:val="26"/>
          <w:szCs w:val="26"/>
        </w:rPr>
        <w:t xml:space="preserve"> of damages was postponed.  On the return date, a final award which incorporated the partial award was issued by the </w:t>
      </w:r>
      <w:r w:rsidR="00E131A9" w:rsidRPr="00A74D53">
        <w:rPr>
          <w:b/>
          <w:sz w:val="26"/>
          <w:szCs w:val="26"/>
        </w:rPr>
        <w:t>Honourable Justice P. M. Nienaber</w:t>
      </w:r>
      <w:r w:rsidR="004229FC">
        <w:rPr>
          <w:b/>
          <w:sz w:val="26"/>
          <w:szCs w:val="26"/>
        </w:rPr>
        <w:t xml:space="preserve"> J</w:t>
      </w:r>
      <w:r w:rsidR="00E131A9" w:rsidRPr="00A74D53">
        <w:rPr>
          <w:b/>
          <w:sz w:val="26"/>
          <w:szCs w:val="26"/>
        </w:rPr>
        <w:t>.</w:t>
      </w:r>
      <w:r w:rsidR="00E131A9">
        <w:rPr>
          <w:sz w:val="26"/>
          <w:szCs w:val="26"/>
        </w:rPr>
        <w:t xml:space="preserve">  </w:t>
      </w:r>
    </w:p>
    <w:p w:rsidR="00E131A9" w:rsidRDefault="00E131A9" w:rsidP="001419B0">
      <w:pPr>
        <w:spacing w:line="360" w:lineRule="auto"/>
        <w:ind w:left="1440" w:hanging="1440"/>
        <w:jc w:val="both"/>
        <w:rPr>
          <w:sz w:val="26"/>
          <w:szCs w:val="26"/>
        </w:rPr>
      </w:pPr>
    </w:p>
    <w:p w:rsidR="00E131A9" w:rsidRDefault="001C489D" w:rsidP="001419B0">
      <w:pPr>
        <w:spacing w:line="360" w:lineRule="auto"/>
        <w:ind w:left="1440" w:hanging="1440"/>
        <w:jc w:val="both"/>
        <w:rPr>
          <w:sz w:val="26"/>
          <w:szCs w:val="26"/>
        </w:rPr>
      </w:pPr>
      <w:r>
        <w:rPr>
          <w:sz w:val="26"/>
          <w:szCs w:val="26"/>
        </w:rPr>
        <w:t>[17</w:t>
      </w:r>
      <w:r w:rsidR="00E131A9">
        <w:rPr>
          <w:sz w:val="26"/>
          <w:szCs w:val="26"/>
        </w:rPr>
        <w:t>]</w:t>
      </w:r>
      <w:r w:rsidR="00E131A9">
        <w:rPr>
          <w:sz w:val="26"/>
          <w:szCs w:val="26"/>
        </w:rPr>
        <w:tab/>
        <w:t>By consent of the parties, the final award was entered as an order of court on 12</w:t>
      </w:r>
      <w:r w:rsidR="00E131A9" w:rsidRPr="00E131A9">
        <w:rPr>
          <w:sz w:val="26"/>
          <w:szCs w:val="26"/>
          <w:vertAlign w:val="superscript"/>
        </w:rPr>
        <w:t>th</w:t>
      </w:r>
      <w:r w:rsidR="00A863F6">
        <w:rPr>
          <w:sz w:val="26"/>
          <w:szCs w:val="26"/>
        </w:rPr>
        <w:t xml:space="preserve"> October</w:t>
      </w:r>
      <w:r w:rsidR="00E131A9">
        <w:rPr>
          <w:sz w:val="26"/>
          <w:szCs w:val="26"/>
        </w:rPr>
        <w:t xml:space="preserve"> 2012.</w:t>
      </w:r>
    </w:p>
    <w:p w:rsidR="00217592" w:rsidRDefault="00217592" w:rsidP="001419B0">
      <w:pPr>
        <w:spacing w:line="360" w:lineRule="auto"/>
        <w:ind w:left="1440" w:hanging="1440"/>
        <w:jc w:val="both"/>
        <w:rPr>
          <w:sz w:val="26"/>
          <w:szCs w:val="26"/>
        </w:rPr>
      </w:pPr>
    </w:p>
    <w:p w:rsidR="00217592" w:rsidRDefault="001C489D" w:rsidP="00F73584">
      <w:pPr>
        <w:spacing w:line="360" w:lineRule="auto"/>
        <w:ind w:left="1440" w:hanging="1440"/>
        <w:jc w:val="both"/>
        <w:rPr>
          <w:sz w:val="26"/>
          <w:szCs w:val="26"/>
        </w:rPr>
      </w:pPr>
      <w:r>
        <w:rPr>
          <w:sz w:val="26"/>
          <w:szCs w:val="26"/>
        </w:rPr>
        <w:t>[18</w:t>
      </w:r>
      <w:r w:rsidR="00F73584">
        <w:rPr>
          <w:sz w:val="26"/>
          <w:szCs w:val="26"/>
        </w:rPr>
        <w:t>]</w:t>
      </w:r>
      <w:r w:rsidR="00F73584">
        <w:rPr>
          <w:sz w:val="26"/>
          <w:szCs w:val="26"/>
        </w:rPr>
        <w:tab/>
        <w:t>In January 2013, 1</w:t>
      </w:r>
      <w:r w:rsidR="00F73584" w:rsidRPr="00F73584">
        <w:rPr>
          <w:sz w:val="26"/>
          <w:szCs w:val="26"/>
          <w:vertAlign w:val="superscript"/>
        </w:rPr>
        <w:t>st</w:t>
      </w:r>
      <w:r w:rsidR="00F73584">
        <w:rPr>
          <w:sz w:val="26"/>
          <w:szCs w:val="26"/>
        </w:rPr>
        <w:t xml:space="preserve"> respondent introduced and offered the public a product referred to </w:t>
      </w:r>
      <w:r w:rsidR="006C7929">
        <w:rPr>
          <w:sz w:val="26"/>
          <w:szCs w:val="26"/>
        </w:rPr>
        <w:t xml:space="preserve">by </w:t>
      </w:r>
      <w:r w:rsidR="00C56985">
        <w:rPr>
          <w:sz w:val="26"/>
          <w:szCs w:val="26"/>
        </w:rPr>
        <w:t>applicant</w:t>
      </w:r>
      <w:r w:rsidR="006C7929">
        <w:rPr>
          <w:sz w:val="26"/>
          <w:szCs w:val="26"/>
        </w:rPr>
        <w:t>s</w:t>
      </w:r>
      <w:r w:rsidR="00C56985">
        <w:rPr>
          <w:sz w:val="26"/>
          <w:szCs w:val="26"/>
        </w:rPr>
        <w:t xml:space="preserve"> </w:t>
      </w:r>
      <w:r w:rsidR="00F73584">
        <w:rPr>
          <w:sz w:val="26"/>
          <w:szCs w:val="26"/>
        </w:rPr>
        <w:t xml:space="preserve">as </w:t>
      </w:r>
      <w:r w:rsidR="00F73584" w:rsidRPr="00E31DE9">
        <w:rPr>
          <w:i/>
          <w:sz w:val="26"/>
          <w:szCs w:val="26"/>
        </w:rPr>
        <w:t>mifi</w:t>
      </w:r>
      <w:r w:rsidR="00F73584">
        <w:rPr>
          <w:sz w:val="26"/>
          <w:szCs w:val="26"/>
        </w:rPr>
        <w:t>, and on 14</w:t>
      </w:r>
      <w:r w:rsidR="00F73584" w:rsidRPr="00F73584">
        <w:rPr>
          <w:sz w:val="26"/>
          <w:szCs w:val="26"/>
          <w:vertAlign w:val="superscript"/>
        </w:rPr>
        <w:t>th</w:t>
      </w:r>
      <w:r w:rsidR="00F73584">
        <w:rPr>
          <w:sz w:val="26"/>
          <w:szCs w:val="26"/>
        </w:rPr>
        <w:t xml:space="preserve"> June 2013 the product was launched together with other products which are </w:t>
      </w:r>
      <w:r w:rsidR="00F73584" w:rsidRPr="006C7929">
        <w:rPr>
          <w:i/>
          <w:sz w:val="26"/>
          <w:szCs w:val="26"/>
        </w:rPr>
        <w:t>Wi-Max</w:t>
      </w:r>
      <w:r w:rsidR="00F73584">
        <w:rPr>
          <w:sz w:val="26"/>
          <w:szCs w:val="26"/>
        </w:rPr>
        <w:t xml:space="preserve"> and </w:t>
      </w:r>
      <w:r w:rsidR="00F73584" w:rsidRPr="006C7929">
        <w:rPr>
          <w:i/>
          <w:sz w:val="26"/>
          <w:szCs w:val="26"/>
        </w:rPr>
        <w:t xml:space="preserve">fixed </w:t>
      </w:r>
      <w:r w:rsidR="006C7929">
        <w:rPr>
          <w:i/>
          <w:sz w:val="26"/>
          <w:szCs w:val="26"/>
        </w:rPr>
        <w:t>t</w:t>
      </w:r>
      <w:r w:rsidR="00F73584" w:rsidRPr="006C7929">
        <w:rPr>
          <w:i/>
          <w:sz w:val="26"/>
          <w:szCs w:val="26"/>
        </w:rPr>
        <w:t>erminal</w:t>
      </w:r>
      <w:r w:rsidR="00F73584">
        <w:rPr>
          <w:sz w:val="26"/>
          <w:szCs w:val="26"/>
        </w:rPr>
        <w:t>.</w:t>
      </w:r>
      <w:r w:rsidR="00A74D53">
        <w:rPr>
          <w:sz w:val="26"/>
          <w:szCs w:val="26"/>
        </w:rPr>
        <w:t xml:space="preserve">  This has culminated to the present application.</w:t>
      </w:r>
    </w:p>
    <w:p w:rsidR="006C7929" w:rsidRDefault="006C7929" w:rsidP="006C7929">
      <w:pPr>
        <w:spacing w:line="360" w:lineRule="auto"/>
        <w:ind w:left="1440"/>
        <w:jc w:val="both"/>
        <w:rPr>
          <w:b/>
          <w:sz w:val="26"/>
          <w:szCs w:val="26"/>
          <w:u w:val="single"/>
        </w:rPr>
      </w:pPr>
    </w:p>
    <w:p w:rsidR="00EA04DE" w:rsidRDefault="006C7929" w:rsidP="006C7929">
      <w:pPr>
        <w:spacing w:line="360" w:lineRule="auto"/>
        <w:ind w:left="1440"/>
        <w:jc w:val="both"/>
        <w:rPr>
          <w:sz w:val="26"/>
          <w:szCs w:val="26"/>
        </w:rPr>
      </w:pPr>
      <w:r w:rsidRPr="00C12317">
        <w:rPr>
          <w:b/>
          <w:sz w:val="26"/>
          <w:szCs w:val="26"/>
          <w:u w:val="single"/>
        </w:rPr>
        <w:t>Parties’ contention</w:t>
      </w:r>
    </w:p>
    <w:p w:rsidR="006C7929" w:rsidRDefault="00EA04DE" w:rsidP="00F73584">
      <w:pPr>
        <w:spacing w:line="360" w:lineRule="auto"/>
        <w:ind w:left="1440" w:hanging="1440"/>
        <w:jc w:val="both"/>
        <w:rPr>
          <w:sz w:val="26"/>
          <w:szCs w:val="26"/>
        </w:rPr>
      </w:pPr>
      <w:r>
        <w:rPr>
          <w:sz w:val="26"/>
          <w:szCs w:val="26"/>
        </w:rPr>
        <w:tab/>
      </w:r>
    </w:p>
    <w:p w:rsidR="00E31DE9" w:rsidRPr="006C7929" w:rsidRDefault="00EA04DE" w:rsidP="006C7929">
      <w:pPr>
        <w:spacing w:line="360" w:lineRule="auto"/>
        <w:ind w:left="1440"/>
        <w:jc w:val="both"/>
        <w:rPr>
          <w:sz w:val="26"/>
          <w:szCs w:val="26"/>
        </w:rPr>
      </w:pPr>
      <w:r w:rsidRPr="006C7929">
        <w:rPr>
          <w:sz w:val="26"/>
          <w:szCs w:val="26"/>
        </w:rPr>
        <w:t>Applicants</w:t>
      </w:r>
      <w:r w:rsidR="006C7929">
        <w:rPr>
          <w:sz w:val="26"/>
          <w:szCs w:val="26"/>
        </w:rPr>
        <w:t>’</w:t>
      </w:r>
    </w:p>
    <w:p w:rsidR="00E31DE9" w:rsidRDefault="001C489D" w:rsidP="00F73584">
      <w:pPr>
        <w:spacing w:line="360" w:lineRule="auto"/>
        <w:ind w:left="1440" w:hanging="1440"/>
        <w:jc w:val="both"/>
        <w:rPr>
          <w:sz w:val="26"/>
          <w:szCs w:val="26"/>
        </w:rPr>
      </w:pPr>
      <w:r>
        <w:rPr>
          <w:sz w:val="26"/>
          <w:szCs w:val="26"/>
        </w:rPr>
        <w:lastRenderedPageBreak/>
        <w:t>[19</w:t>
      </w:r>
      <w:r w:rsidR="00E31DE9">
        <w:rPr>
          <w:sz w:val="26"/>
          <w:szCs w:val="26"/>
        </w:rPr>
        <w:t>]</w:t>
      </w:r>
      <w:r w:rsidR="00E31DE9">
        <w:rPr>
          <w:sz w:val="26"/>
          <w:szCs w:val="26"/>
        </w:rPr>
        <w:tab/>
        <w:t xml:space="preserve">The applicants contend that the </w:t>
      </w:r>
      <w:r w:rsidR="00E31DE9" w:rsidRPr="00E31DE9">
        <w:rPr>
          <w:i/>
          <w:sz w:val="26"/>
          <w:szCs w:val="26"/>
        </w:rPr>
        <w:t>mifi</w:t>
      </w:r>
      <w:r w:rsidR="00E31DE9">
        <w:rPr>
          <w:sz w:val="26"/>
          <w:szCs w:val="26"/>
        </w:rPr>
        <w:t xml:space="preserve"> product consist of </w:t>
      </w:r>
      <w:r w:rsidR="006C7929">
        <w:rPr>
          <w:sz w:val="26"/>
          <w:szCs w:val="26"/>
        </w:rPr>
        <w:t>“</w:t>
      </w:r>
      <w:r w:rsidR="00E31DE9" w:rsidRPr="006C7929">
        <w:rPr>
          <w:i/>
          <w:sz w:val="26"/>
          <w:szCs w:val="26"/>
        </w:rPr>
        <w:t>mobile components</w:t>
      </w:r>
      <w:r w:rsidR="006C7929">
        <w:rPr>
          <w:i/>
          <w:sz w:val="26"/>
          <w:szCs w:val="26"/>
        </w:rPr>
        <w:t xml:space="preserve"> of telephony service and operations”</w:t>
      </w:r>
      <w:r w:rsidR="00E31DE9">
        <w:rPr>
          <w:sz w:val="26"/>
          <w:szCs w:val="26"/>
        </w:rPr>
        <w:t xml:space="preserve">.  In proof of its averments that the </w:t>
      </w:r>
      <w:r w:rsidR="00E31DE9" w:rsidRPr="00A74D53">
        <w:rPr>
          <w:i/>
          <w:sz w:val="26"/>
          <w:szCs w:val="26"/>
        </w:rPr>
        <w:t xml:space="preserve">mifi </w:t>
      </w:r>
      <w:r w:rsidR="00E31DE9">
        <w:rPr>
          <w:sz w:val="26"/>
          <w:szCs w:val="26"/>
        </w:rPr>
        <w:t xml:space="preserve">product is mobile, the applicants have referred this court to the affidavit of </w:t>
      </w:r>
      <w:r w:rsidR="006C7929" w:rsidRPr="006C7929">
        <w:rPr>
          <w:b/>
          <w:sz w:val="26"/>
          <w:szCs w:val="26"/>
        </w:rPr>
        <w:t xml:space="preserve">Mr. </w:t>
      </w:r>
      <w:r w:rsidR="00E31DE9" w:rsidRPr="006C7929">
        <w:rPr>
          <w:b/>
          <w:sz w:val="26"/>
          <w:szCs w:val="26"/>
        </w:rPr>
        <w:t>Sandile Dhlomo</w:t>
      </w:r>
      <w:r w:rsidR="00E31DE9">
        <w:rPr>
          <w:sz w:val="26"/>
          <w:szCs w:val="26"/>
        </w:rPr>
        <w:t xml:space="preserve"> who identified himself as the Chief Executive Officer of SAMO Consultancy (Pty) Ltd.  </w:t>
      </w:r>
      <w:r w:rsidR="00E31DE9" w:rsidRPr="006C7929">
        <w:rPr>
          <w:b/>
          <w:sz w:val="26"/>
          <w:szCs w:val="26"/>
        </w:rPr>
        <w:t>Mr. Dhlomo</w:t>
      </w:r>
      <w:r w:rsidR="00E31DE9">
        <w:rPr>
          <w:sz w:val="26"/>
          <w:szCs w:val="26"/>
        </w:rPr>
        <w:t xml:space="preserve"> confirmed that the product provided by respondent is “</w:t>
      </w:r>
      <w:r w:rsidR="00E31DE9" w:rsidRPr="00E31DE9">
        <w:rPr>
          <w:i/>
          <w:sz w:val="26"/>
          <w:szCs w:val="26"/>
        </w:rPr>
        <w:t>part of the mobile component of the 1</w:t>
      </w:r>
      <w:r w:rsidR="00E31DE9" w:rsidRPr="00E31DE9">
        <w:rPr>
          <w:i/>
          <w:sz w:val="26"/>
          <w:szCs w:val="26"/>
          <w:vertAlign w:val="superscript"/>
        </w:rPr>
        <w:t>st</w:t>
      </w:r>
      <w:r w:rsidR="00E31DE9" w:rsidRPr="00E31DE9">
        <w:rPr>
          <w:i/>
          <w:sz w:val="26"/>
          <w:szCs w:val="26"/>
        </w:rPr>
        <w:t xml:space="preserve"> respondent’s CDMA Network</w:t>
      </w:r>
      <w:r w:rsidR="00E31DE9">
        <w:rPr>
          <w:sz w:val="26"/>
          <w:szCs w:val="26"/>
        </w:rPr>
        <w:t xml:space="preserve">”. </w:t>
      </w:r>
    </w:p>
    <w:p w:rsidR="00E31DE9" w:rsidRDefault="00E31DE9" w:rsidP="00F73584">
      <w:pPr>
        <w:spacing w:line="360" w:lineRule="auto"/>
        <w:ind w:left="1440" w:hanging="1440"/>
        <w:jc w:val="both"/>
        <w:rPr>
          <w:sz w:val="26"/>
          <w:szCs w:val="26"/>
        </w:rPr>
      </w:pPr>
    </w:p>
    <w:p w:rsidR="00E31DE9" w:rsidRDefault="001C489D" w:rsidP="00F73584">
      <w:pPr>
        <w:spacing w:line="360" w:lineRule="auto"/>
        <w:ind w:left="1440" w:hanging="1440"/>
        <w:jc w:val="both"/>
        <w:rPr>
          <w:sz w:val="26"/>
          <w:szCs w:val="26"/>
        </w:rPr>
      </w:pPr>
      <w:r>
        <w:rPr>
          <w:sz w:val="26"/>
          <w:szCs w:val="26"/>
        </w:rPr>
        <w:t>[20</w:t>
      </w:r>
      <w:r w:rsidR="00E31DE9">
        <w:rPr>
          <w:sz w:val="26"/>
          <w:szCs w:val="26"/>
        </w:rPr>
        <w:t>]</w:t>
      </w:r>
      <w:r w:rsidR="00E31DE9">
        <w:rPr>
          <w:sz w:val="26"/>
          <w:szCs w:val="26"/>
        </w:rPr>
        <w:tab/>
        <w:t>For this reason, the respondents are in violation of the final arbitration award which was made an order of court in October 2012, so proceed</w:t>
      </w:r>
      <w:r w:rsidR="004229FC">
        <w:rPr>
          <w:sz w:val="26"/>
          <w:szCs w:val="26"/>
        </w:rPr>
        <w:t>ed</w:t>
      </w:r>
      <w:r w:rsidR="00E31DE9">
        <w:rPr>
          <w:sz w:val="26"/>
          <w:szCs w:val="26"/>
        </w:rPr>
        <w:t xml:space="preserve"> the submission</w:t>
      </w:r>
      <w:r w:rsidR="006C7929">
        <w:rPr>
          <w:sz w:val="26"/>
          <w:szCs w:val="26"/>
        </w:rPr>
        <w:t>s</w:t>
      </w:r>
      <w:r w:rsidR="00E31DE9">
        <w:rPr>
          <w:sz w:val="26"/>
          <w:szCs w:val="26"/>
        </w:rPr>
        <w:t>.</w:t>
      </w:r>
    </w:p>
    <w:p w:rsidR="00E31DE9" w:rsidRDefault="00E31DE9" w:rsidP="00F73584">
      <w:pPr>
        <w:spacing w:line="360" w:lineRule="auto"/>
        <w:ind w:left="1440" w:hanging="1440"/>
        <w:jc w:val="both"/>
        <w:rPr>
          <w:sz w:val="26"/>
          <w:szCs w:val="26"/>
        </w:rPr>
      </w:pPr>
    </w:p>
    <w:p w:rsidR="00E31DE9" w:rsidRDefault="001C489D" w:rsidP="00F73584">
      <w:pPr>
        <w:spacing w:line="360" w:lineRule="auto"/>
        <w:ind w:left="1440" w:hanging="1440"/>
        <w:jc w:val="both"/>
        <w:rPr>
          <w:sz w:val="26"/>
          <w:szCs w:val="26"/>
        </w:rPr>
      </w:pPr>
      <w:r>
        <w:rPr>
          <w:sz w:val="26"/>
          <w:szCs w:val="26"/>
        </w:rPr>
        <w:t>[21</w:t>
      </w:r>
      <w:r w:rsidR="00E31DE9">
        <w:rPr>
          <w:sz w:val="26"/>
          <w:szCs w:val="26"/>
        </w:rPr>
        <w:t>]</w:t>
      </w:r>
      <w:r w:rsidR="00E31DE9">
        <w:rPr>
          <w:sz w:val="26"/>
          <w:szCs w:val="26"/>
        </w:rPr>
        <w:tab/>
        <w:t>The applicants further inform</w:t>
      </w:r>
      <w:r w:rsidR="004229FC">
        <w:rPr>
          <w:sz w:val="26"/>
          <w:szCs w:val="26"/>
        </w:rPr>
        <w:t>ed</w:t>
      </w:r>
      <w:r w:rsidR="00E31DE9">
        <w:rPr>
          <w:sz w:val="26"/>
          <w:szCs w:val="26"/>
        </w:rPr>
        <w:t xml:space="preserve"> the court that respondents have failed to completely terminate</w:t>
      </w:r>
      <w:r w:rsidR="00C56985">
        <w:rPr>
          <w:sz w:val="26"/>
          <w:szCs w:val="26"/>
        </w:rPr>
        <w:t xml:space="preserve"> the</w:t>
      </w:r>
      <w:r w:rsidR="00E31DE9">
        <w:rPr>
          <w:sz w:val="26"/>
          <w:szCs w:val="26"/>
        </w:rPr>
        <w:t xml:space="preserve"> rolling out</w:t>
      </w:r>
      <w:r w:rsidR="00833A72">
        <w:rPr>
          <w:sz w:val="26"/>
          <w:szCs w:val="26"/>
        </w:rPr>
        <w:t xml:space="preserve"> of</w:t>
      </w:r>
      <w:r w:rsidR="00E31DE9">
        <w:rPr>
          <w:sz w:val="26"/>
          <w:szCs w:val="26"/>
        </w:rPr>
        <w:t xml:space="preserve"> the </w:t>
      </w:r>
      <w:r w:rsidR="00833A72">
        <w:rPr>
          <w:sz w:val="26"/>
          <w:szCs w:val="26"/>
        </w:rPr>
        <w:t>‘</w:t>
      </w:r>
      <w:r w:rsidR="00833A72" w:rsidRPr="00970F3B">
        <w:rPr>
          <w:i/>
          <w:sz w:val="26"/>
          <w:szCs w:val="26"/>
        </w:rPr>
        <w:t>one</w:t>
      </w:r>
      <w:r w:rsidR="00833A72">
        <w:rPr>
          <w:sz w:val="26"/>
          <w:szCs w:val="26"/>
        </w:rPr>
        <w:t xml:space="preserve">’ and </w:t>
      </w:r>
      <w:r w:rsidR="00970F3B">
        <w:rPr>
          <w:sz w:val="26"/>
          <w:szCs w:val="26"/>
        </w:rPr>
        <w:t>‘</w:t>
      </w:r>
      <w:r w:rsidR="00833A72" w:rsidRPr="00970F3B">
        <w:rPr>
          <w:i/>
          <w:sz w:val="26"/>
          <w:szCs w:val="26"/>
        </w:rPr>
        <w:t>fixedfone</w:t>
      </w:r>
      <w:r w:rsidR="00833A72">
        <w:rPr>
          <w:sz w:val="26"/>
          <w:szCs w:val="26"/>
        </w:rPr>
        <w:t xml:space="preserve">’ products in that its employees and </w:t>
      </w:r>
      <w:r w:rsidR="006C7929">
        <w:rPr>
          <w:sz w:val="26"/>
          <w:szCs w:val="26"/>
        </w:rPr>
        <w:t xml:space="preserve">on a </w:t>
      </w:r>
      <w:r w:rsidR="00833A72">
        <w:rPr>
          <w:sz w:val="26"/>
          <w:szCs w:val="26"/>
        </w:rPr>
        <w:t>limited bases, the public have been offered the services of these products.  In support hereof, the applicants attached a printout indicating that respondent</w:t>
      </w:r>
      <w:r w:rsidR="00970F3B">
        <w:rPr>
          <w:sz w:val="26"/>
          <w:szCs w:val="26"/>
        </w:rPr>
        <w:t>s’</w:t>
      </w:r>
      <w:r w:rsidR="00833A72">
        <w:rPr>
          <w:sz w:val="26"/>
          <w:szCs w:val="26"/>
        </w:rPr>
        <w:t xml:space="preserve"> employees were still utilizing the services of </w:t>
      </w:r>
      <w:r w:rsidR="00970F3B">
        <w:rPr>
          <w:sz w:val="26"/>
          <w:szCs w:val="26"/>
        </w:rPr>
        <w:t>‘</w:t>
      </w:r>
      <w:r w:rsidR="00833A72" w:rsidRPr="00970F3B">
        <w:rPr>
          <w:i/>
          <w:sz w:val="26"/>
          <w:szCs w:val="26"/>
        </w:rPr>
        <w:t>one</w:t>
      </w:r>
      <w:r w:rsidR="00970F3B">
        <w:rPr>
          <w:sz w:val="26"/>
          <w:szCs w:val="26"/>
        </w:rPr>
        <w:t>’</w:t>
      </w:r>
      <w:r w:rsidR="00833A72">
        <w:rPr>
          <w:sz w:val="26"/>
          <w:szCs w:val="26"/>
        </w:rPr>
        <w:t xml:space="preserve"> and </w:t>
      </w:r>
      <w:r w:rsidR="00970F3B">
        <w:rPr>
          <w:sz w:val="26"/>
          <w:szCs w:val="26"/>
        </w:rPr>
        <w:t>‘</w:t>
      </w:r>
      <w:r w:rsidR="00833A72" w:rsidRPr="00970F3B">
        <w:rPr>
          <w:i/>
          <w:sz w:val="26"/>
          <w:szCs w:val="26"/>
        </w:rPr>
        <w:t>fix</w:t>
      </w:r>
      <w:r w:rsidR="00970F3B" w:rsidRPr="00970F3B">
        <w:rPr>
          <w:i/>
          <w:sz w:val="26"/>
          <w:szCs w:val="26"/>
        </w:rPr>
        <w:t>ed</w:t>
      </w:r>
      <w:r w:rsidR="00833A72" w:rsidRPr="00970F3B">
        <w:rPr>
          <w:i/>
          <w:sz w:val="26"/>
          <w:szCs w:val="26"/>
        </w:rPr>
        <w:t>fone</w:t>
      </w:r>
      <w:r w:rsidR="00970F3B">
        <w:rPr>
          <w:sz w:val="26"/>
          <w:szCs w:val="26"/>
        </w:rPr>
        <w:t>’</w:t>
      </w:r>
      <w:r w:rsidR="00833A72">
        <w:rPr>
          <w:sz w:val="26"/>
          <w:szCs w:val="26"/>
        </w:rPr>
        <w:t xml:space="preserve"> products.</w:t>
      </w:r>
    </w:p>
    <w:p w:rsidR="00833A72" w:rsidRDefault="00833A72" w:rsidP="00F73584">
      <w:pPr>
        <w:spacing w:line="360" w:lineRule="auto"/>
        <w:ind w:left="1440" w:hanging="1440"/>
        <w:jc w:val="both"/>
        <w:rPr>
          <w:sz w:val="26"/>
          <w:szCs w:val="26"/>
        </w:rPr>
      </w:pPr>
    </w:p>
    <w:p w:rsidR="00833A72" w:rsidRPr="003E2A01" w:rsidRDefault="00833A72" w:rsidP="00F73584">
      <w:pPr>
        <w:spacing w:line="360" w:lineRule="auto"/>
        <w:ind w:left="1440" w:hanging="1440"/>
        <w:jc w:val="both"/>
        <w:rPr>
          <w:sz w:val="26"/>
          <w:szCs w:val="26"/>
        </w:rPr>
      </w:pPr>
      <w:r>
        <w:rPr>
          <w:sz w:val="26"/>
          <w:szCs w:val="26"/>
        </w:rPr>
        <w:tab/>
      </w:r>
      <w:r w:rsidRPr="003E2A01">
        <w:rPr>
          <w:sz w:val="26"/>
          <w:szCs w:val="26"/>
        </w:rPr>
        <w:t>Respondents</w:t>
      </w:r>
      <w:r w:rsidR="003E2A01">
        <w:rPr>
          <w:sz w:val="26"/>
          <w:szCs w:val="26"/>
        </w:rPr>
        <w:t>’</w:t>
      </w:r>
    </w:p>
    <w:p w:rsidR="00E31DE9" w:rsidRDefault="00E31DE9" w:rsidP="00F73584">
      <w:pPr>
        <w:spacing w:line="360" w:lineRule="auto"/>
        <w:ind w:left="1440" w:hanging="1440"/>
        <w:jc w:val="both"/>
        <w:rPr>
          <w:sz w:val="26"/>
          <w:szCs w:val="26"/>
        </w:rPr>
      </w:pPr>
    </w:p>
    <w:p w:rsidR="00833A72" w:rsidRDefault="001C489D" w:rsidP="00F73584">
      <w:pPr>
        <w:spacing w:line="360" w:lineRule="auto"/>
        <w:ind w:left="1440" w:hanging="1440"/>
        <w:jc w:val="both"/>
        <w:rPr>
          <w:sz w:val="26"/>
          <w:szCs w:val="26"/>
        </w:rPr>
      </w:pPr>
      <w:r>
        <w:rPr>
          <w:sz w:val="26"/>
          <w:szCs w:val="26"/>
        </w:rPr>
        <w:t>[22</w:t>
      </w:r>
      <w:r w:rsidR="00833A72">
        <w:rPr>
          <w:sz w:val="26"/>
          <w:szCs w:val="26"/>
        </w:rPr>
        <w:t>]</w:t>
      </w:r>
      <w:r w:rsidR="00833A72">
        <w:rPr>
          <w:sz w:val="26"/>
          <w:szCs w:val="26"/>
        </w:rPr>
        <w:tab/>
      </w:r>
      <w:r w:rsidR="006C7929">
        <w:rPr>
          <w:sz w:val="26"/>
          <w:szCs w:val="26"/>
        </w:rPr>
        <w:t>A</w:t>
      </w:r>
      <w:r w:rsidR="006C7929" w:rsidRPr="006C7929">
        <w:rPr>
          <w:i/>
          <w:sz w:val="26"/>
          <w:szCs w:val="26"/>
        </w:rPr>
        <w:t>u contraire</w:t>
      </w:r>
      <w:r w:rsidR="00833A72">
        <w:rPr>
          <w:sz w:val="26"/>
          <w:szCs w:val="26"/>
        </w:rPr>
        <w:t xml:space="preserve">, the respondents aver that as respondents they are statutory obligated to </w:t>
      </w:r>
      <w:r w:rsidR="006C7929">
        <w:rPr>
          <w:sz w:val="26"/>
          <w:szCs w:val="26"/>
        </w:rPr>
        <w:t>im</w:t>
      </w:r>
      <w:r w:rsidR="00833A72">
        <w:rPr>
          <w:sz w:val="26"/>
          <w:szCs w:val="26"/>
        </w:rPr>
        <w:t>prove telecommunication</w:t>
      </w:r>
      <w:r w:rsidR="00C56985">
        <w:rPr>
          <w:sz w:val="26"/>
          <w:szCs w:val="26"/>
        </w:rPr>
        <w:t xml:space="preserve"> services</w:t>
      </w:r>
      <w:r w:rsidR="00833A72">
        <w:rPr>
          <w:sz w:val="26"/>
          <w:szCs w:val="26"/>
        </w:rPr>
        <w:t xml:space="preserve"> </w:t>
      </w:r>
      <w:r w:rsidR="006C7929">
        <w:rPr>
          <w:sz w:val="26"/>
          <w:szCs w:val="26"/>
        </w:rPr>
        <w:t>in</w:t>
      </w:r>
      <w:r w:rsidR="00833A72">
        <w:rPr>
          <w:sz w:val="26"/>
          <w:szCs w:val="26"/>
        </w:rPr>
        <w:t xml:space="preserve"> the Kingdom. </w:t>
      </w:r>
    </w:p>
    <w:p w:rsidR="00833A72" w:rsidRDefault="00833A72" w:rsidP="00F73584">
      <w:pPr>
        <w:spacing w:line="360" w:lineRule="auto"/>
        <w:ind w:left="1440" w:hanging="1440"/>
        <w:jc w:val="both"/>
        <w:rPr>
          <w:sz w:val="26"/>
          <w:szCs w:val="26"/>
        </w:rPr>
      </w:pPr>
    </w:p>
    <w:p w:rsidR="00833A72" w:rsidRDefault="001C489D" w:rsidP="00F73584">
      <w:pPr>
        <w:spacing w:line="360" w:lineRule="auto"/>
        <w:ind w:left="1440" w:hanging="1440"/>
        <w:jc w:val="both"/>
        <w:rPr>
          <w:sz w:val="26"/>
          <w:szCs w:val="26"/>
        </w:rPr>
      </w:pPr>
      <w:r>
        <w:rPr>
          <w:sz w:val="26"/>
          <w:szCs w:val="26"/>
        </w:rPr>
        <w:t>[23</w:t>
      </w:r>
      <w:r w:rsidR="00833A72">
        <w:rPr>
          <w:sz w:val="26"/>
          <w:szCs w:val="26"/>
        </w:rPr>
        <w:t>]</w:t>
      </w:r>
      <w:r w:rsidR="00833A72">
        <w:rPr>
          <w:sz w:val="26"/>
          <w:szCs w:val="26"/>
        </w:rPr>
        <w:tab/>
        <w:t>The respondents ferociously dispute that the product</w:t>
      </w:r>
      <w:r w:rsidR="006C7929">
        <w:rPr>
          <w:sz w:val="26"/>
          <w:szCs w:val="26"/>
        </w:rPr>
        <w:t>s</w:t>
      </w:r>
      <w:r w:rsidR="00833A72">
        <w:rPr>
          <w:sz w:val="26"/>
          <w:szCs w:val="26"/>
        </w:rPr>
        <w:t xml:space="preserve"> (</w:t>
      </w:r>
      <w:r w:rsidR="00833A72" w:rsidRPr="006C7929">
        <w:rPr>
          <w:i/>
          <w:sz w:val="26"/>
          <w:szCs w:val="26"/>
        </w:rPr>
        <w:t>mifi, Wi-Max</w:t>
      </w:r>
      <w:r w:rsidR="00833A72">
        <w:rPr>
          <w:sz w:val="26"/>
          <w:szCs w:val="26"/>
        </w:rPr>
        <w:t xml:space="preserve"> and </w:t>
      </w:r>
      <w:r w:rsidR="00833A72" w:rsidRPr="006C7929">
        <w:rPr>
          <w:i/>
          <w:sz w:val="26"/>
          <w:szCs w:val="26"/>
        </w:rPr>
        <w:t xml:space="preserve">fixed </w:t>
      </w:r>
      <w:r w:rsidR="006C7929" w:rsidRPr="006C7929">
        <w:rPr>
          <w:i/>
          <w:sz w:val="26"/>
          <w:szCs w:val="26"/>
        </w:rPr>
        <w:t>t</w:t>
      </w:r>
      <w:r w:rsidR="00833A72" w:rsidRPr="006C7929">
        <w:rPr>
          <w:i/>
          <w:sz w:val="26"/>
          <w:szCs w:val="26"/>
        </w:rPr>
        <w:t>erminal</w:t>
      </w:r>
      <w:r w:rsidR="00833A72">
        <w:rPr>
          <w:sz w:val="26"/>
          <w:szCs w:val="26"/>
        </w:rPr>
        <w:t xml:space="preserve">) are of </w:t>
      </w:r>
      <w:r w:rsidR="00C56985">
        <w:rPr>
          <w:sz w:val="26"/>
          <w:szCs w:val="26"/>
        </w:rPr>
        <w:t>“</w:t>
      </w:r>
      <w:r w:rsidR="00833A72" w:rsidRPr="00C56985">
        <w:rPr>
          <w:i/>
          <w:sz w:val="26"/>
          <w:szCs w:val="26"/>
        </w:rPr>
        <w:t xml:space="preserve">mobile components of </w:t>
      </w:r>
      <w:r w:rsidR="006C7929">
        <w:rPr>
          <w:i/>
          <w:sz w:val="26"/>
          <w:szCs w:val="26"/>
        </w:rPr>
        <w:t xml:space="preserve">telephony </w:t>
      </w:r>
      <w:r w:rsidR="00833A72" w:rsidRPr="00C56985">
        <w:rPr>
          <w:i/>
          <w:sz w:val="26"/>
          <w:szCs w:val="26"/>
        </w:rPr>
        <w:t xml:space="preserve"> </w:t>
      </w:r>
      <w:r w:rsidR="006C7929">
        <w:rPr>
          <w:i/>
          <w:sz w:val="26"/>
          <w:szCs w:val="26"/>
        </w:rPr>
        <w:t>network service and operations</w:t>
      </w:r>
      <w:r w:rsidR="00C56985">
        <w:rPr>
          <w:sz w:val="26"/>
          <w:szCs w:val="26"/>
        </w:rPr>
        <w:t>”</w:t>
      </w:r>
      <w:r w:rsidR="00833A72">
        <w:rPr>
          <w:sz w:val="26"/>
          <w:szCs w:val="26"/>
        </w:rPr>
        <w:t>.  They expatiate this point by submitting that the said products were never part of the products which led to the</w:t>
      </w:r>
      <w:r w:rsidR="00AB1B07">
        <w:rPr>
          <w:sz w:val="26"/>
          <w:szCs w:val="26"/>
        </w:rPr>
        <w:t xml:space="preserve"> final</w:t>
      </w:r>
      <w:r w:rsidR="00833A72">
        <w:rPr>
          <w:sz w:val="26"/>
          <w:szCs w:val="26"/>
        </w:rPr>
        <w:t xml:space="preserve"> award and subsequently the order of court</w:t>
      </w:r>
      <w:r w:rsidR="00B13ADF">
        <w:rPr>
          <w:sz w:val="26"/>
          <w:szCs w:val="26"/>
        </w:rPr>
        <w:t>.</w:t>
      </w:r>
    </w:p>
    <w:p w:rsidR="00B13ADF" w:rsidRDefault="00B13ADF" w:rsidP="00F73584">
      <w:pPr>
        <w:spacing w:line="360" w:lineRule="auto"/>
        <w:ind w:left="1440" w:hanging="1440"/>
        <w:jc w:val="both"/>
        <w:rPr>
          <w:sz w:val="26"/>
          <w:szCs w:val="26"/>
        </w:rPr>
      </w:pPr>
    </w:p>
    <w:p w:rsidR="00B13ADF" w:rsidRDefault="001C489D" w:rsidP="00F73584">
      <w:pPr>
        <w:spacing w:line="360" w:lineRule="auto"/>
        <w:ind w:left="1440" w:hanging="1440"/>
        <w:jc w:val="both"/>
        <w:rPr>
          <w:sz w:val="26"/>
          <w:szCs w:val="26"/>
        </w:rPr>
      </w:pPr>
      <w:r>
        <w:rPr>
          <w:sz w:val="26"/>
          <w:szCs w:val="26"/>
        </w:rPr>
        <w:t>[24</w:t>
      </w:r>
      <w:r w:rsidR="00B13ADF">
        <w:rPr>
          <w:sz w:val="26"/>
          <w:szCs w:val="26"/>
        </w:rPr>
        <w:t>]</w:t>
      </w:r>
      <w:r w:rsidR="00B13ADF">
        <w:rPr>
          <w:sz w:val="26"/>
          <w:szCs w:val="26"/>
        </w:rPr>
        <w:tab/>
        <w:t xml:space="preserve">To demonstrate that the </w:t>
      </w:r>
      <w:r w:rsidR="00B13ADF" w:rsidRPr="00970F3B">
        <w:rPr>
          <w:i/>
          <w:sz w:val="26"/>
          <w:szCs w:val="26"/>
        </w:rPr>
        <w:t>mifi</w:t>
      </w:r>
      <w:r w:rsidR="00B13ADF">
        <w:rPr>
          <w:sz w:val="26"/>
          <w:szCs w:val="26"/>
        </w:rPr>
        <w:t xml:space="preserve"> product is not mobile, respondent</w:t>
      </w:r>
      <w:r w:rsidR="003E2A01">
        <w:rPr>
          <w:sz w:val="26"/>
          <w:szCs w:val="26"/>
        </w:rPr>
        <w:t>s</w:t>
      </w:r>
      <w:r w:rsidR="00B13ADF">
        <w:rPr>
          <w:sz w:val="26"/>
          <w:szCs w:val="26"/>
        </w:rPr>
        <w:t xml:space="preserve"> contend that it “</w:t>
      </w:r>
      <w:r w:rsidR="00B13ADF" w:rsidRPr="00E27613">
        <w:rPr>
          <w:i/>
          <w:sz w:val="26"/>
          <w:szCs w:val="26"/>
        </w:rPr>
        <w:t xml:space="preserve">requires </w:t>
      </w:r>
      <w:r w:rsidR="00E27613" w:rsidRPr="00E27613">
        <w:rPr>
          <w:i/>
          <w:sz w:val="26"/>
          <w:szCs w:val="26"/>
        </w:rPr>
        <w:t>power to connect</w:t>
      </w:r>
      <w:r w:rsidR="00E27613">
        <w:rPr>
          <w:sz w:val="26"/>
          <w:szCs w:val="26"/>
        </w:rPr>
        <w:t xml:space="preserve">”.  It has no power sources of its own.  It derives power from an AC source.  </w:t>
      </w:r>
      <w:r w:rsidR="00E27613" w:rsidRPr="003E2A01">
        <w:rPr>
          <w:b/>
          <w:sz w:val="26"/>
          <w:szCs w:val="26"/>
        </w:rPr>
        <w:t xml:space="preserve">Mr. Dhlomo’s </w:t>
      </w:r>
      <w:r w:rsidR="00E27613">
        <w:rPr>
          <w:sz w:val="26"/>
          <w:szCs w:val="26"/>
        </w:rPr>
        <w:t xml:space="preserve">contention is nothing but proof that the product can be manipulated and abused, a situation never contemplated by respondent.  They contend further that to manipulate the devise one has to be an expert in the field as </w:t>
      </w:r>
      <w:r w:rsidR="00E27613" w:rsidRPr="003E2A01">
        <w:rPr>
          <w:b/>
          <w:sz w:val="26"/>
          <w:szCs w:val="26"/>
        </w:rPr>
        <w:t>Mr. Dhlomo</w:t>
      </w:r>
      <w:r w:rsidR="00E27613">
        <w:rPr>
          <w:sz w:val="26"/>
          <w:szCs w:val="26"/>
        </w:rPr>
        <w:t xml:space="preserve"> was.</w:t>
      </w:r>
    </w:p>
    <w:p w:rsidR="00E27613" w:rsidRDefault="00E27613" w:rsidP="00F73584">
      <w:pPr>
        <w:spacing w:line="360" w:lineRule="auto"/>
        <w:ind w:left="1440" w:hanging="1440"/>
        <w:jc w:val="both"/>
        <w:rPr>
          <w:sz w:val="26"/>
          <w:szCs w:val="26"/>
        </w:rPr>
      </w:pPr>
    </w:p>
    <w:p w:rsidR="00E27613" w:rsidRDefault="001C489D" w:rsidP="00F73584">
      <w:pPr>
        <w:spacing w:line="360" w:lineRule="auto"/>
        <w:ind w:left="1440" w:hanging="1440"/>
        <w:jc w:val="both"/>
        <w:rPr>
          <w:sz w:val="26"/>
          <w:szCs w:val="26"/>
        </w:rPr>
      </w:pPr>
      <w:r>
        <w:rPr>
          <w:sz w:val="26"/>
          <w:szCs w:val="26"/>
        </w:rPr>
        <w:t>[25</w:t>
      </w:r>
      <w:r w:rsidR="00E27613">
        <w:rPr>
          <w:sz w:val="26"/>
          <w:szCs w:val="26"/>
        </w:rPr>
        <w:t>]</w:t>
      </w:r>
      <w:r w:rsidR="00E27613">
        <w:rPr>
          <w:sz w:val="26"/>
          <w:szCs w:val="26"/>
        </w:rPr>
        <w:tab/>
        <w:t>Further to say that the product is mobile because it could be used in a motion motor vehicle is incorrect as it is the motor vehicle</w:t>
      </w:r>
      <w:r w:rsidR="00970F3B">
        <w:rPr>
          <w:sz w:val="26"/>
          <w:szCs w:val="26"/>
        </w:rPr>
        <w:t xml:space="preserve"> that is mobile and not the </w:t>
      </w:r>
      <w:r w:rsidR="00AB1B07">
        <w:rPr>
          <w:sz w:val="26"/>
          <w:szCs w:val="26"/>
        </w:rPr>
        <w:t>product</w:t>
      </w:r>
      <w:r w:rsidR="00E27613">
        <w:rPr>
          <w:sz w:val="26"/>
          <w:szCs w:val="26"/>
        </w:rPr>
        <w:t xml:space="preserve">.  They conclude that the </w:t>
      </w:r>
      <w:r w:rsidR="00E27613" w:rsidRPr="00970F3B">
        <w:rPr>
          <w:i/>
          <w:sz w:val="26"/>
          <w:szCs w:val="26"/>
        </w:rPr>
        <w:t>mifi</w:t>
      </w:r>
      <w:r w:rsidR="00E27613">
        <w:rPr>
          <w:sz w:val="26"/>
          <w:szCs w:val="26"/>
        </w:rPr>
        <w:t xml:space="preserve"> referred to by </w:t>
      </w:r>
      <w:r w:rsidR="00E27613" w:rsidRPr="003E2A01">
        <w:rPr>
          <w:b/>
          <w:sz w:val="26"/>
          <w:szCs w:val="26"/>
        </w:rPr>
        <w:t>Mr. Dhlomo</w:t>
      </w:r>
      <w:r w:rsidR="00E27613">
        <w:rPr>
          <w:sz w:val="26"/>
          <w:szCs w:val="26"/>
        </w:rPr>
        <w:t xml:space="preserve"> was an old version.  They g</w:t>
      </w:r>
      <w:r w:rsidR="004229FC">
        <w:rPr>
          <w:sz w:val="26"/>
          <w:szCs w:val="26"/>
        </w:rPr>
        <w:t>i</w:t>
      </w:r>
      <w:r w:rsidR="00E27613">
        <w:rPr>
          <w:sz w:val="26"/>
          <w:szCs w:val="26"/>
        </w:rPr>
        <w:t xml:space="preserve">ve a further description of the product under issue and annex </w:t>
      </w:r>
      <w:r w:rsidR="003E2A01">
        <w:rPr>
          <w:sz w:val="26"/>
          <w:szCs w:val="26"/>
        </w:rPr>
        <w:t>diagrams</w:t>
      </w:r>
      <w:r w:rsidR="00E27613">
        <w:rPr>
          <w:sz w:val="26"/>
          <w:szCs w:val="26"/>
        </w:rPr>
        <w:t xml:space="preserve"> of the same.</w:t>
      </w:r>
    </w:p>
    <w:p w:rsidR="00833A72" w:rsidRDefault="00833A72" w:rsidP="00F73584">
      <w:pPr>
        <w:spacing w:line="360" w:lineRule="auto"/>
        <w:ind w:left="1440" w:hanging="1440"/>
        <w:jc w:val="both"/>
        <w:rPr>
          <w:sz w:val="26"/>
          <w:szCs w:val="26"/>
        </w:rPr>
      </w:pPr>
    </w:p>
    <w:p w:rsidR="00861BC1" w:rsidRDefault="001C489D" w:rsidP="00F73584">
      <w:pPr>
        <w:spacing w:line="360" w:lineRule="auto"/>
        <w:ind w:left="1440" w:hanging="1440"/>
        <w:jc w:val="both"/>
        <w:rPr>
          <w:sz w:val="26"/>
          <w:szCs w:val="26"/>
        </w:rPr>
      </w:pPr>
      <w:r>
        <w:rPr>
          <w:sz w:val="26"/>
          <w:szCs w:val="26"/>
        </w:rPr>
        <w:t>[26</w:t>
      </w:r>
      <w:r w:rsidR="00833A72">
        <w:rPr>
          <w:sz w:val="26"/>
          <w:szCs w:val="26"/>
        </w:rPr>
        <w:t>]</w:t>
      </w:r>
      <w:r w:rsidR="00833A72">
        <w:rPr>
          <w:sz w:val="26"/>
          <w:szCs w:val="26"/>
        </w:rPr>
        <w:tab/>
        <w:t>They conten</w:t>
      </w:r>
      <w:r w:rsidR="004229FC">
        <w:rPr>
          <w:sz w:val="26"/>
          <w:szCs w:val="26"/>
        </w:rPr>
        <w:t>d</w:t>
      </w:r>
      <w:r w:rsidR="00833A72">
        <w:rPr>
          <w:sz w:val="26"/>
          <w:szCs w:val="26"/>
        </w:rPr>
        <w:t xml:space="preserve"> that</w:t>
      </w:r>
      <w:r w:rsidR="00861BC1">
        <w:rPr>
          <w:sz w:val="26"/>
          <w:szCs w:val="26"/>
        </w:rPr>
        <w:t xml:space="preserve"> in a meeting with applicant they configured the access layer and re</w:t>
      </w:r>
      <w:r w:rsidR="004F42F8">
        <w:rPr>
          <w:sz w:val="26"/>
          <w:szCs w:val="26"/>
        </w:rPr>
        <w:t>-</w:t>
      </w:r>
      <w:r w:rsidR="00861BC1">
        <w:rPr>
          <w:sz w:val="26"/>
          <w:szCs w:val="26"/>
        </w:rPr>
        <w:t xml:space="preserve">provisioned the product further in order to render it difficult to manipulate.  </w:t>
      </w:r>
      <w:r w:rsidR="00861BC1" w:rsidRPr="003E2A01">
        <w:rPr>
          <w:b/>
          <w:sz w:val="26"/>
          <w:szCs w:val="26"/>
        </w:rPr>
        <w:t>Mr. Dhlomo</w:t>
      </w:r>
      <w:r w:rsidR="00861BC1">
        <w:rPr>
          <w:sz w:val="26"/>
          <w:szCs w:val="26"/>
        </w:rPr>
        <w:t xml:space="preserve"> tested the one without improvements.</w:t>
      </w:r>
    </w:p>
    <w:p w:rsidR="00861BC1" w:rsidRDefault="00861BC1" w:rsidP="00F73584">
      <w:pPr>
        <w:spacing w:line="360" w:lineRule="auto"/>
        <w:ind w:left="1440" w:hanging="1440"/>
        <w:jc w:val="both"/>
        <w:rPr>
          <w:sz w:val="26"/>
          <w:szCs w:val="26"/>
        </w:rPr>
      </w:pPr>
    </w:p>
    <w:p w:rsidR="00833A72" w:rsidRDefault="001C489D" w:rsidP="00861BC1">
      <w:pPr>
        <w:spacing w:line="360" w:lineRule="auto"/>
        <w:ind w:left="1440" w:hanging="1440"/>
        <w:jc w:val="both"/>
        <w:rPr>
          <w:sz w:val="26"/>
          <w:szCs w:val="26"/>
        </w:rPr>
      </w:pPr>
      <w:r>
        <w:rPr>
          <w:sz w:val="26"/>
          <w:szCs w:val="26"/>
        </w:rPr>
        <w:t>[27</w:t>
      </w:r>
      <w:r w:rsidR="00861BC1">
        <w:rPr>
          <w:sz w:val="26"/>
          <w:szCs w:val="26"/>
        </w:rPr>
        <w:t>]</w:t>
      </w:r>
      <w:r w:rsidR="00861BC1">
        <w:rPr>
          <w:sz w:val="26"/>
          <w:szCs w:val="26"/>
        </w:rPr>
        <w:tab/>
        <w:t xml:space="preserve">They </w:t>
      </w:r>
      <w:r w:rsidR="004229FC">
        <w:rPr>
          <w:sz w:val="26"/>
          <w:szCs w:val="26"/>
        </w:rPr>
        <w:t>submit</w:t>
      </w:r>
      <w:r w:rsidR="00861BC1">
        <w:rPr>
          <w:sz w:val="26"/>
          <w:szCs w:val="26"/>
        </w:rPr>
        <w:t xml:space="preserve"> that </w:t>
      </w:r>
      <w:r w:rsidR="00833A72">
        <w:rPr>
          <w:sz w:val="26"/>
          <w:szCs w:val="26"/>
        </w:rPr>
        <w:t>these are completely new products giving rise to a new dispute.  In the result, this new</w:t>
      </w:r>
      <w:r w:rsidR="00E2442D">
        <w:rPr>
          <w:sz w:val="26"/>
          <w:szCs w:val="26"/>
        </w:rPr>
        <w:t xml:space="preserve"> dispute ought to have been referred for arbitration in terms of clause 27 of the </w:t>
      </w:r>
      <w:r w:rsidR="000059AD">
        <w:rPr>
          <w:sz w:val="26"/>
          <w:szCs w:val="26"/>
        </w:rPr>
        <w:t>JVA</w:t>
      </w:r>
      <w:r w:rsidR="00E2442D">
        <w:rPr>
          <w:sz w:val="26"/>
          <w:szCs w:val="26"/>
        </w:rPr>
        <w:t>.  Respondent then urge this court to decline to entertain the application.</w:t>
      </w:r>
    </w:p>
    <w:p w:rsidR="00E2442D" w:rsidRDefault="00E2442D" w:rsidP="00F73584">
      <w:pPr>
        <w:spacing w:line="360" w:lineRule="auto"/>
        <w:ind w:left="1440" w:hanging="1440"/>
        <w:jc w:val="both"/>
        <w:rPr>
          <w:sz w:val="26"/>
          <w:szCs w:val="26"/>
        </w:rPr>
      </w:pPr>
    </w:p>
    <w:p w:rsidR="00E2442D" w:rsidRDefault="00E2442D" w:rsidP="00F73584">
      <w:pPr>
        <w:spacing w:line="360" w:lineRule="auto"/>
        <w:ind w:left="1440" w:hanging="1440"/>
        <w:jc w:val="both"/>
        <w:rPr>
          <w:sz w:val="26"/>
          <w:szCs w:val="26"/>
        </w:rPr>
      </w:pPr>
      <w:r>
        <w:rPr>
          <w:sz w:val="26"/>
          <w:szCs w:val="26"/>
        </w:rPr>
        <w:t>[</w:t>
      </w:r>
      <w:r w:rsidR="00E27613">
        <w:rPr>
          <w:sz w:val="26"/>
          <w:szCs w:val="26"/>
        </w:rPr>
        <w:t>2</w:t>
      </w:r>
      <w:r w:rsidR="001C489D">
        <w:rPr>
          <w:sz w:val="26"/>
          <w:szCs w:val="26"/>
        </w:rPr>
        <w:t>8</w:t>
      </w:r>
      <w:r>
        <w:rPr>
          <w:sz w:val="26"/>
          <w:szCs w:val="26"/>
        </w:rPr>
        <w:t>]</w:t>
      </w:r>
      <w:r>
        <w:rPr>
          <w:sz w:val="26"/>
          <w:szCs w:val="26"/>
        </w:rPr>
        <w:tab/>
        <w:t>The respondents</w:t>
      </w:r>
      <w:r w:rsidR="00AB1B07">
        <w:rPr>
          <w:sz w:val="26"/>
          <w:szCs w:val="26"/>
        </w:rPr>
        <w:t xml:space="preserve"> further</w:t>
      </w:r>
      <w:r>
        <w:rPr>
          <w:sz w:val="26"/>
          <w:szCs w:val="26"/>
        </w:rPr>
        <w:t xml:space="preserve"> challenge applicants view on the reason f</w:t>
      </w:r>
      <w:r w:rsidR="00AB1B07">
        <w:rPr>
          <w:sz w:val="26"/>
          <w:szCs w:val="26"/>
        </w:rPr>
        <w:t>or</w:t>
      </w:r>
      <w:r>
        <w:rPr>
          <w:sz w:val="26"/>
          <w:szCs w:val="26"/>
        </w:rPr>
        <w:t xml:space="preserve"> the </w:t>
      </w:r>
      <w:r w:rsidR="000059AD">
        <w:rPr>
          <w:sz w:val="26"/>
          <w:szCs w:val="26"/>
        </w:rPr>
        <w:t>JVA</w:t>
      </w:r>
      <w:r>
        <w:rPr>
          <w:sz w:val="26"/>
          <w:szCs w:val="26"/>
        </w:rPr>
        <w:t xml:space="preserve">.  They contend that the </w:t>
      </w:r>
      <w:r w:rsidR="000059AD">
        <w:rPr>
          <w:sz w:val="26"/>
          <w:szCs w:val="26"/>
        </w:rPr>
        <w:t xml:space="preserve">JVA </w:t>
      </w:r>
      <w:r>
        <w:rPr>
          <w:sz w:val="26"/>
          <w:szCs w:val="26"/>
        </w:rPr>
        <w:t>was not concluded “</w:t>
      </w:r>
      <w:r w:rsidRPr="00B13ADF">
        <w:rPr>
          <w:i/>
          <w:sz w:val="26"/>
          <w:szCs w:val="26"/>
        </w:rPr>
        <w:t>for purposes of providing mobile telephony and data services</w:t>
      </w:r>
      <w:r>
        <w:rPr>
          <w:sz w:val="26"/>
          <w:szCs w:val="26"/>
        </w:rPr>
        <w:t xml:space="preserve">” but its operation was confirmed to a </w:t>
      </w:r>
      <w:r w:rsidR="003E2A01">
        <w:rPr>
          <w:sz w:val="26"/>
          <w:szCs w:val="26"/>
        </w:rPr>
        <w:t>G</w:t>
      </w:r>
      <w:r>
        <w:rPr>
          <w:sz w:val="26"/>
          <w:szCs w:val="26"/>
        </w:rPr>
        <w:t>SM Networ</w:t>
      </w:r>
      <w:r w:rsidR="00B13ADF">
        <w:rPr>
          <w:sz w:val="26"/>
          <w:szCs w:val="26"/>
        </w:rPr>
        <w:t>k</w:t>
      </w:r>
      <w:r>
        <w:rPr>
          <w:sz w:val="26"/>
          <w:szCs w:val="26"/>
        </w:rPr>
        <w:t>.  They refer the court to clause 3.1 of the</w:t>
      </w:r>
      <w:r w:rsidR="000059AD">
        <w:rPr>
          <w:sz w:val="26"/>
          <w:szCs w:val="26"/>
        </w:rPr>
        <w:t xml:space="preserve"> JVA</w:t>
      </w:r>
      <w:r>
        <w:rPr>
          <w:sz w:val="26"/>
          <w:szCs w:val="26"/>
        </w:rPr>
        <w:t>.</w:t>
      </w:r>
    </w:p>
    <w:p w:rsidR="00E2442D" w:rsidRDefault="00E2442D" w:rsidP="00F73584">
      <w:pPr>
        <w:spacing w:line="360" w:lineRule="auto"/>
        <w:ind w:left="1440" w:hanging="1440"/>
        <w:jc w:val="both"/>
        <w:rPr>
          <w:sz w:val="26"/>
          <w:szCs w:val="26"/>
        </w:rPr>
      </w:pPr>
    </w:p>
    <w:p w:rsidR="00E2442D" w:rsidRDefault="00E2442D" w:rsidP="00F73584">
      <w:pPr>
        <w:spacing w:line="360" w:lineRule="auto"/>
        <w:ind w:left="1440" w:hanging="1440"/>
        <w:jc w:val="both"/>
        <w:rPr>
          <w:sz w:val="26"/>
          <w:szCs w:val="26"/>
        </w:rPr>
      </w:pPr>
      <w:r>
        <w:rPr>
          <w:sz w:val="26"/>
          <w:szCs w:val="26"/>
        </w:rPr>
        <w:lastRenderedPageBreak/>
        <w:t>[</w:t>
      </w:r>
      <w:r w:rsidR="00E27613">
        <w:rPr>
          <w:sz w:val="26"/>
          <w:szCs w:val="26"/>
        </w:rPr>
        <w:t>2</w:t>
      </w:r>
      <w:r w:rsidR="001C489D">
        <w:rPr>
          <w:sz w:val="26"/>
          <w:szCs w:val="26"/>
        </w:rPr>
        <w:t>9</w:t>
      </w:r>
      <w:r>
        <w:rPr>
          <w:sz w:val="26"/>
          <w:szCs w:val="26"/>
        </w:rPr>
        <w:t>]</w:t>
      </w:r>
      <w:r>
        <w:rPr>
          <w:sz w:val="26"/>
          <w:szCs w:val="26"/>
        </w:rPr>
        <w:tab/>
        <w:t>They submit that competition between the two entities is inevitable as they are both in the telecommunication industry.</w:t>
      </w:r>
    </w:p>
    <w:p w:rsidR="00E2442D" w:rsidRDefault="00E2442D" w:rsidP="00F73584">
      <w:pPr>
        <w:spacing w:line="360" w:lineRule="auto"/>
        <w:ind w:left="1440" w:hanging="1440"/>
        <w:jc w:val="both"/>
        <w:rPr>
          <w:sz w:val="26"/>
          <w:szCs w:val="26"/>
        </w:rPr>
      </w:pPr>
    </w:p>
    <w:p w:rsidR="00E2442D" w:rsidRDefault="001C489D" w:rsidP="00F73584">
      <w:pPr>
        <w:spacing w:line="360" w:lineRule="auto"/>
        <w:ind w:left="1440" w:hanging="1440"/>
        <w:jc w:val="both"/>
        <w:rPr>
          <w:sz w:val="26"/>
          <w:szCs w:val="26"/>
        </w:rPr>
      </w:pPr>
      <w:r>
        <w:rPr>
          <w:sz w:val="26"/>
          <w:szCs w:val="26"/>
        </w:rPr>
        <w:t>[30</w:t>
      </w:r>
      <w:r w:rsidR="00E2442D">
        <w:rPr>
          <w:sz w:val="26"/>
          <w:szCs w:val="26"/>
        </w:rPr>
        <w:t>]</w:t>
      </w:r>
      <w:r w:rsidR="00E2442D">
        <w:rPr>
          <w:sz w:val="26"/>
          <w:szCs w:val="26"/>
        </w:rPr>
        <w:tab/>
        <w:t xml:space="preserve">They dispute that the </w:t>
      </w:r>
      <w:r w:rsidR="00C56985">
        <w:rPr>
          <w:sz w:val="26"/>
          <w:szCs w:val="26"/>
        </w:rPr>
        <w:t>h</w:t>
      </w:r>
      <w:r w:rsidR="00E2442D">
        <w:rPr>
          <w:sz w:val="26"/>
          <w:szCs w:val="26"/>
        </w:rPr>
        <w:t xml:space="preserve">onourable </w:t>
      </w:r>
      <w:r w:rsidR="00E2442D" w:rsidRPr="00E2442D">
        <w:rPr>
          <w:b/>
          <w:sz w:val="26"/>
          <w:szCs w:val="26"/>
        </w:rPr>
        <w:t>Nienabar J.</w:t>
      </w:r>
      <w:r w:rsidR="00E2442D">
        <w:rPr>
          <w:sz w:val="26"/>
          <w:szCs w:val="26"/>
        </w:rPr>
        <w:t xml:space="preserve"> found that respondents had breached the </w:t>
      </w:r>
      <w:r w:rsidR="000059AD">
        <w:rPr>
          <w:sz w:val="26"/>
          <w:szCs w:val="26"/>
        </w:rPr>
        <w:t xml:space="preserve">JVA </w:t>
      </w:r>
      <w:r w:rsidR="00E2442D">
        <w:rPr>
          <w:sz w:val="26"/>
          <w:szCs w:val="26"/>
        </w:rPr>
        <w:t>for reasons that the award was entered by consent.  In other words, no findings were made on whether the “</w:t>
      </w:r>
      <w:r w:rsidR="00E2442D" w:rsidRPr="00E27613">
        <w:rPr>
          <w:i/>
          <w:sz w:val="26"/>
          <w:szCs w:val="26"/>
        </w:rPr>
        <w:t>one</w:t>
      </w:r>
      <w:r w:rsidR="00E2442D">
        <w:rPr>
          <w:sz w:val="26"/>
          <w:szCs w:val="26"/>
        </w:rPr>
        <w:t xml:space="preserve">” and </w:t>
      </w:r>
      <w:r w:rsidR="00E27613">
        <w:rPr>
          <w:sz w:val="26"/>
          <w:szCs w:val="26"/>
        </w:rPr>
        <w:t>“</w:t>
      </w:r>
      <w:r w:rsidR="00E2442D" w:rsidRPr="00E27613">
        <w:rPr>
          <w:i/>
          <w:sz w:val="26"/>
          <w:szCs w:val="26"/>
        </w:rPr>
        <w:t>fixedfone</w:t>
      </w:r>
      <w:r w:rsidR="00E2442D">
        <w:rPr>
          <w:sz w:val="26"/>
          <w:szCs w:val="26"/>
        </w:rPr>
        <w:t>” were of mobile components so went the contention.</w:t>
      </w:r>
    </w:p>
    <w:p w:rsidR="00E2442D" w:rsidRDefault="00E2442D" w:rsidP="00F73584">
      <w:pPr>
        <w:spacing w:line="360" w:lineRule="auto"/>
        <w:ind w:left="1440" w:hanging="1440"/>
        <w:jc w:val="both"/>
        <w:rPr>
          <w:sz w:val="26"/>
          <w:szCs w:val="26"/>
        </w:rPr>
      </w:pPr>
    </w:p>
    <w:p w:rsidR="00E2442D" w:rsidRDefault="001C489D" w:rsidP="00F73584">
      <w:pPr>
        <w:spacing w:line="360" w:lineRule="auto"/>
        <w:ind w:left="1440" w:hanging="1440"/>
        <w:jc w:val="both"/>
        <w:rPr>
          <w:sz w:val="26"/>
          <w:szCs w:val="26"/>
        </w:rPr>
      </w:pPr>
      <w:r>
        <w:rPr>
          <w:sz w:val="26"/>
          <w:szCs w:val="26"/>
        </w:rPr>
        <w:t>[31</w:t>
      </w:r>
      <w:r w:rsidR="00E2442D">
        <w:rPr>
          <w:sz w:val="26"/>
          <w:szCs w:val="26"/>
        </w:rPr>
        <w:t>]</w:t>
      </w:r>
      <w:r w:rsidR="00E2442D">
        <w:rPr>
          <w:sz w:val="26"/>
          <w:szCs w:val="26"/>
        </w:rPr>
        <w:tab/>
        <w:t>Respondent</w:t>
      </w:r>
      <w:r w:rsidR="008F77F9">
        <w:rPr>
          <w:sz w:val="26"/>
          <w:szCs w:val="26"/>
        </w:rPr>
        <w:t>s</w:t>
      </w:r>
      <w:r w:rsidR="00E2442D">
        <w:rPr>
          <w:sz w:val="26"/>
          <w:szCs w:val="26"/>
        </w:rPr>
        <w:t xml:space="preserve"> </w:t>
      </w:r>
      <w:r w:rsidR="003B5C72">
        <w:rPr>
          <w:sz w:val="26"/>
          <w:szCs w:val="26"/>
        </w:rPr>
        <w:t xml:space="preserve">submit </w:t>
      </w:r>
      <w:r w:rsidR="00E2442D">
        <w:rPr>
          <w:sz w:val="26"/>
          <w:szCs w:val="26"/>
        </w:rPr>
        <w:t xml:space="preserve">that applicants endorsed its </w:t>
      </w:r>
      <w:r w:rsidR="00E2442D" w:rsidRPr="003E2A01">
        <w:rPr>
          <w:i/>
          <w:sz w:val="26"/>
          <w:szCs w:val="26"/>
        </w:rPr>
        <w:t>Wifi</w:t>
      </w:r>
      <w:r w:rsidR="00E2442D">
        <w:rPr>
          <w:sz w:val="26"/>
          <w:szCs w:val="26"/>
        </w:rPr>
        <w:t xml:space="preserve"> products</w:t>
      </w:r>
      <w:r w:rsidR="003B5C72">
        <w:rPr>
          <w:sz w:val="26"/>
          <w:szCs w:val="26"/>
        </w:rPr>
        <w:t>.  They conclude by saying that there is no mobile component on the product i.e. N.G.N.  Any removal would require a removal</w:t>
      </w:r>
      <w:r w:rsidR="00AE03A1">
        <w:rPr>
          <w:sz w:val="26"/>
          <w:szCs w:val="26"/>
        </w:rPr>
        <w:t xml:space="preserve"> of the CDMA Access L</w:t>
      </w:r>
      <w:r w:rsidR="003B5C72">
        <w:rPr>
          <w:sz w:val="26"/>
          <w:szCs w:val="26"/>
        </w:rPr>
        <w:t>ayer infrastructure which will shut down its telephony system.  This will also negatively impact on applicants themselves as they will not be able to provide telecommunication services in Swaziland.</w:t>
      </w:r>
    </w:p>
    <w:p w:rsidR="003B5C72" w:rsidRDefault="003B5C72" w:rsidP="00F73584">
      <w:pPr>
        <w:spacing w:line="360" w:lineRule="auto"/>
        <w:ind w:left="1440" w:hanging="1440"/>
        <w:jc w:val="both"/>
        <w:rPr>
          <w:sz w:val="26"/>
          <w:szCs w:val="26"/>
        </w:rPr>
      </w:pPr>
    </w:p>
    <w:p w:rsidR="003B5C72" w:rsidRPr="00A70802" w:rsidRDefault="003B5C72" w:rsidP="00F73584">
      <w:pPr>
        <w:spacing w:line="360" w:lineRule="auto"/>
        <w:ind w:left="1440" w:hanging="1440"/>
        <w:jc w:val="both"/>
        <w:rPr>
          <w:b/>
          <w:sz w:val="26"/>
          <w:szCs w:val="26"/>
          <w:u w:val="single"/>
        </w:rPr>
      </w:pPr>
      <w:r>
        <w:rPr>
          <w:sz w:val="26"/>
          <w:szCs w:val="26"/>
        </w:rPr>
        <w:tab/>
      </w:r>
      <w:r w:rsidRPr="00A70802">
        <w:rPr>
          <w:b/>
          <w:sz w:val="26"/>
          <w:szCs w:val="26"/>
          <w:u w:val="single"/>
        </w:rPr>
        <w:t>Applicant</w:t>
      </w:r>
      <w:r w:rsidR="009202B9" w:rsidRPr="00A70802">
        <w:rPr>
          <w:b/>
          <w:sz w:val="26"/>
          <w:szCs w:val="26"/>
          <w:u w:val="single"/>
        </w:rPr>
        <w:t>s</w:t>
      </w:r>
      <w:r w:rsidRPr="00A70802">
        <w:rPr>
          <w:b/>
          <w:sz w:val="26"/>
          <w:szCs w:val="26"/>
          <w:u w:val="single"/>
        </w:rPr>
        <w:t>’ case</w:t>
      </w:r>
    </w:p>
    <w:p w:rsidR="003B5C72" w:rsidRDefault="003B5C72" w:rsidP="003B5C72">
      <w:pPr>
        <w:spacing w:line="360" w:lineRule="auto"/>
        <w:jc w:val="both"/>
        <w:rPr>
          <w:sz w:val="26"/>
          <w:szCs w:val="26"/>
        </w:rPr>
      </w:pPr>
    </w:p>
    <w:p w:rsidR="008E010C" w:rsidRDefault="001C489D" w:rsidP="008E010C">
      <w:pPr>
        <w:spacing w:line="360" w:lineRule="auto"/>
        <w:ind w:left="1440" w:hanging="1440"/>
        <w:jc w:val="both"/>
        <w:rPr>
          <w:sz w:val="26"/>
          <w:szCs w:val="26"/>
        </w:rPr>
      </w:pPr>
      <w:r>
        <w:rPr>
          <w:sz w:val="26"/>
          <w:szCs w:val="26"/>
        </w:rPr>
        <w:t>[32</w:t>
      </w:r>
      <w:r w:rsidR="003B5C72">
        <w:rPr>
          <w:sz w:val="26"/>
          <w:szCs w:val="26"/>
        </w:rPr>
        <w:t>]</w:t>
      </w:r>
      <w:r w:rsidR="003B5C72">
        <w:rPr>
          <w:sz w:val="26"/>
          <w:szCs w:val="26"/>
        </w:rPr>
        <w:tab/>
        <w:t>The applicants’ case</w:t>
      </w:r>
      <w:r w:rsidR="00C56985">
        <w:rPr>
          <w:sz w:val="26"/>
          <w:szCs w:val="26"/>
        </w:rPr>
        <w:t xml:space="preserve"> is</w:t>
      </w:r>
      <w:r w:rsidR="003E2A01">
        <w:rPr>
          <w:sz w:val="26"/>
          <w:szCs w:val="26"/>
        </w:rPr>
        <w:t xml:space="preserve"> </w:t>
      </w:r>
      <w:r w:rsidR="003B5C72">
        <w:rPr>
          <w:sz w:val="26"/>
          <w:szCs w:val="26"/>
        </w:rPr>
        <w:t xml:space="preserve">articulated with </w:t>
      </w:r>
      <w:r w:rsidR="003E2A01">
        <w:rPr>
          <w:sz w:val="26"/>
          <w:szCs w:val="26"/>
        </w:rPr>
        <w:t xml:space="preserve">much </w:t>
      </w:r>
      <w:r w:rsidR="003B5C72">
        <w:rPr>
          <w:sz w:val="26"/>
          <w:szCs w:val="26"/>
        </w:rPr>
        <w:t xml:space="preserve">precision at paragraphs 18 to 21 of their replying </w:t>
      </w:r>
      <w:r w:rsidR="00864B96">
        <w:rPr>
          <w:sz w:val="26"/>
          <w:szCs w:val="26"/>
        </w:rPr>
        <w:t>affidavit as follows:</w:t>
      </w:r>
      <w:r w:rsidR="008E010C" w:rsidRPr="008E010C">
        <w:rPr>
          <w:sz w:val="26"/>
          <w:szCs w:val="26"/>
        </w:rPr>
        <w:t xml:space="preserve"> </w:t>
      </w:r>
    </w:p>
    <w:p w:rsidR="008E010C" w:rsidRDefault="008E010C" w:rsidP="008E010C">
      <w:pPr>
        <w:spacing w:line="360" w:lineRule="auto"/>
        <w:ind w:left="1440" w:hanging="1440"/>
        <w:jc w:val="both"/>
        <w:rPr>
          <w:sz w:val="26"/>
          <w:szCs w:val="26"/>
        </w:rPr>
      </w:pPr>
    </w:p>
    <w:p w:rsidR="008E010C" w:rsidRPr="00F71AE1" w:rsidRDefault="008E010C" w:rsidP="008E010C">
      <w:pPr>
        <w:spacing w:line="360" w:lineRule="auto"/>
        <w:ind w:left="2880" w:hanging="720"/>
        <w:jc w:val="both"/>
        <w:rPr>
          <w:i/>
          <w:sz w:val="20"/>
          <w:szCs w:val="20"/>
        </w:rPr>
      </w:pPr>
      <w:r w:rsidRPr="00F71AE1">
        <w:rPr>
          <w:i/>
          <w:sz w:val="20"/>
          <w:szCs w:val="20"/>
        </w:rPr>
        <w:t>“18.</w:t>
      </w:r>
      <w:r w:rsidRPr="00F71AE1">
        <w:rPr>
          <w:i/>
          <w:sz w:val="20"/>
          <w:szCs w:val="20"/>
        </w:rPr>
        <w:tab/>
        <w:t>The fact of the matter is that the products which the first respondent has launched through its CDMA network are part of the mobile component of the first respondent’s NGN network.</w:t>
      </w:r>
    </w:p>
    <w:p w:rsidR="008E010C" w:rsidRPr="00F71AE1" w:rsidRDefault="008E010C" w:rsidP="008E010C">
      <w:pPr>
        <w:spacing w:line="360" w:lineRule="auto"/>
        <w:ind w:left="2880" w:hanging="720"/>
        <w:jc w:val="both"/>
        <w:rPr>
          <w:i/>
          <w:sz w:val="20"/>
          <w:szCs w:val="20"/>
        </w:rPr>
      </w:pPr>
    </w:p>
    <w:p w:rsidR="008E010C" w:rsidRPr="00F71AE1" w:rsidRDefault="008E010C" w:rsidP="008E010C">
      <w:pPr>
        <w:spacing w:line="360" w:lineRule="auto"/>
        <w:ind w:left="2880" w:hanging="720"/>
        <w:jc w:val="both"/>
        <w:rPr>
          <w:i/>
          <w:sz w:val="20"/>
          <w:szCs w:val="20"/>
        </w:rPr>
      </w:pPr>
      <w:r w:rsidRPr="00F71AE1">
        <w:rPr>
          <w:i/>
          <w:sz w:val="20"/>
          <w:szCs w:val="20"/>
        </w:rPr>
        <w:t>19.</w:t>
      </w:r>
      <w:r w:rsidRPr="00F71AE1">
        <w:rPr>
          <w:i/>
          <w:sz w:val="20"/>
          <w:szCs w:val="20"/>
        </w:rPr>
        <w:tab/>
        <w:t xml:space="preserve">The first respondent states that </w:t>
      </w:r>
      <w:r w:rsidR="00481646" w:rsidRPr="00F71AE1">
        <w:rPr>
          <w:i/>
          <w:sz w:val="20"/>
          <w:szCs w:val="20"/>
        </w:rPr>
        <w:t xml:space="preserve">it re-provisioned the products and reconfigured the access layer.  This is an admission by the first respondent that it has tried to tamper with the mobility of products which are otherwise mobile products.  The products are supported by the mobile network and whatever the first respondent does, the product will remain mobile products.  </w:t>
      </w:r>
      <w:r w:rsidR="00481646" w:rsidRPr="00F71AE1">
        <w:rPr>
          <w:i/>
          <w:sz w:val="20"/>
          <w:szCs w:val="20"/>
          <w:u w:val="single"/>
        </w:rPr>
        <w:t>The key factor is the access network.  The mobile network operates through radio access and communication is through base stations</w:t>
      </w:r>
      <w:r w:rsidR="00481646" w:rsidRPr="00F71AE1">
        <w:rPr>
          <w:i/>
          <w:sz w:val="20"/>
          <w:szCs w:val="20"/>
        </w:rPr>
        <w:t>.</w:t>
      </w:r>
    </w:p>
    <w:p w:rsidR="00481646" w:rsidRPr="00F71AE1" w:rsidRDefault="00481646" w:rsidP="008E010C">
      <w:pPr>
        <w:spacing w:line="360" w:lineRule="auto"/>
        <w:ind w:left="2880" w:hanging="720"/>
        <w:jc w:val="both"/>
        <w:rPr>
          <w:i/>
          <w:sz w:val="20"/>
          <w:szCs w:val="20"/>
        </w:rPr>
      </w:pPr>
    </w:p>
    <w:p w:rsidR="00481646" w:rsidRPr="00F71AE1" w:rsidRDefault="00481646" w:rsidP="008E010C">
      <w:pPr>
        <w:spacing w:line="360" w:lineRule="auto"/>
        <w:ind w:left="2880" w:hanging="720"/>
        <w:jc w:val="both"/>
        <w:rPr>
          <w:i/>
          <w:sz w:val="20"/>
          <w:szCs w:val="20"/>
        </w:rPr>
      </w:pPr>
      <w:r w:rsidRPr="00F71AE1">
        <w:rPr>
          <w:i/>
          <w:sz w:val="20"/>
          <w:szCs w:val="20"/>
        </w:rPr>
        <w:t>20.</w:t>
      </w:r>
      <w:r w:rsidRPr="00F71AE1">
        <w:rPr>
          <w:i/>
          <w:sz w:val="20"/>
          <w:szCs w:val="20"/>
        </w:rPr>
        <w:tab/>
        <w:t xml:space="preserve">As long as the products are part of the mobile component, they will always remain mobile however one tempers with the actual product.  </w:t>
      </w:r>
      <w:r w:rsidRPr="00F71AE1">
        <w:rPr>
          <w:i/>
          <w:sz w:val="20"/>
          <w:szCs w:val="20"/>
          <w:u w:val="single"/>
        </w:rPr>
        <w:t>The fact that the device uses AC power or an external antenna or is fitted with an anti-tampering device does not define mobility.  Mobility depends on the access network</w:t>
      </w:r>
      <w:r w:rsidRPr="00F71AE1">
        <w:rPr>
          <w:i/>
          <w:sz w:val="20"/>
          <w:szCs w:val="20"/>
        </w:rPr>
        <w:t xml:space="preserve">.  Any product which is part of the mobile component will be mobile </w:t>
      </w:r>
      <w:r w:rsidRPr="00F71AE1">
        <w:rPr>
          <w:i/>
          <w:sz w:val="20"/>
          <w:szCs w:val="20"/>
          <w:u w:val="single"/>
        </w:rPr>
        <w:t>despite the modification and adaptations intended</w:t>
      </w:r>
      <w:r w:rsidRPr="00F71AE1">
        <w:rPr>
          <w:i/>
          <w:sz w:val="20"/>
          <w:szCs w:val="20"/>
        </w:rPr>
        <w:t xml:space="preserve"> to make it look like it is not a mobile product.</w:t>
      </w:r>
    </w:p>
    <w:p w:rsidR="00481646" w:rsidRPr="00F71AE1" w:rsidRDefault="00481646" w:rsidP="008E010C">
      <w:pPr>
        <w:spacing w:line="360" w:lineRule="auto"/>
        <w:ind w:left="2880" w:hanging="720"/>
        <w:jc w:val="both"/>
        <w:rPr>
          <w:i/>
          <w:sz w:val="20"/>
          <w:szCs w:val="20"/>
        </w:rPr>
      </w:pPr>
    </w:p>
    <w:p w:rsidR="00481646" w:rsidRPr="00F71AE1" w:rsidRDefault="00481646" w:rsidP="008E010C">
      <w:pPr>
        <w:spacing w:line="360" w:lineRule="auto"/>
        <w:ind w:left="2880" w:hanging="720"/>
        <w:jc w:val="both"/>
        <w:rPr>
          <w:i/>
          <w:sz w:val="20"/>
          <w:szCs w:val="20"/>
        </w:rPr>
      </w:pPr>
      <w:r w:rsidRPr="00F71AE1">
        <w:rPr>
          <w:i/>
          <w:sz w:val="20"/>
          <w:szCs w:val="20"/>
        </w:rPr>
        <w:t>21.</w:t>
      </w:r>
      <w:r w:rsidRPr="00F71AE1">
        <w:rPr>
          <w:i/>
          <w:sz w:val="20"/>
          <w:szCs w:val="20"/>
        </w:rPr>
        <w:tab/>
        <w:t>The dispute between the applicants and the first respondent is whether the first respondent is entitled to operate a rival telephony network to that of the first applicant.  The interdict exhaustively settled this dispute finally.  The interdict deals with the network as opposed to individual products.  The first respondent has to terminate the mobile component of its telephony network to comply with the interdict.”</w:t>
      </w:r>
    </w:p>
    <w:p w:rsidR="00864B96" w:rsidRPr="00F71AE1" w:rsidRDefault="00864B96" w:rsidP="003B5C72">
      <w:pPr>
        <w:spacing w:line="360" w:lineRule="auto"/>
        <w:ind w:left="1440" w:hanging="1440"/>
        <w:jc w:val="both"/>
        <w:rPr>
          <w:sz w:val="20"/>
          <w:szCs w:val="20"/>
        </w:rPr>
      </w:pPr>
    </w:p>
    <w:p w:rsidR="0029653F" w:rsidRDefault="001C489D" w:rsidP="003B5C72">
      <w:pPr>
        <w:spacing w:line="360" w:lineRule="auto"/>
        <w:ind w:left="1440" w:hanging="1440"/>
        <w:jc w:val="both"/>
        <w:rPr>
          <w:sz w:val="26"/>
          <w:szCs w:val="26"/>
        </w:rPr>
      </w:pPr>
      <w:r>
        <w:rPr>
          <w:sz w:val="26"/>
          <w:szCs w:val="26"/>
        </w:rPr>
        <w:t>[33</w:t>
      </w:r>
      <w:r w:rsidR="00403614">
        <w:rPr>
          <w:sz w:val="26"/>
          <w:szCs w:val="26"/>
        </w:rPr>
        <w:t>]</w:t>
      </w:r>
      <w:r w:rsidR="00403614">
        <w:rPr>
          <w:sz w:val="26"/>
          <w:szCs w:val="26"/>
        </w:rPr>
        <w:tab/>
        <w:t xml:space="preserve">It is clear that the attack on respondents’ product is not whether the product can </w:t>
      </w:r>
      <w:r w:rsidR="00C56985">
        <w:rPr>
          <w:sz w:val="26"/>
          <w:szCs w:val="26"/>
        </w:rPr>
        <w:t>or cannot be</w:t>
      </w:r>
      <w:r w:rsidR="00403614">
        <w:rPr>
          <w:sz w:val="26"/>
          <w:szCs w:val="26"/>
        </w:rPr>
        <w:t xml:space="preserve"> moved around as one would ordinarily impute to the word “</w:t>
      </w:r>
      <w:r w:rsidR="00403614" w:rsidRPr="00403614">
        <w:rPr>
          <w:i/>
          <w:sz w:val="26"/>
          <w:szCs w:val="26"/>
        </w:rPr>
        <w:t>mobile</w:t>
      </w:r>
      <w:r w:rsidR="00403614">
        <w:rPr>
          <w:sz w:val="26"/>
          <w:szCs w:val="26"/>
        </w:rPr>
        <w:t>”.  The applicants’ bone of contention is that the product competes in the network and therefore it is in violation of the</w:t>
      </w:r>
      <w:r w:rsidR="000059AD">
        <w:rPr>
          <w:sz w:val="26"/>
          <w:szCs w:val="26"/>
        </w:rPr>
        <w:t xml:space="preserve"> JVA</w:t>
      </w:r>
      <w:r w:rsidR="0029653F">
        <w:rPr>
          <w:sz w:val="26"/>
          <w:szCs w:val="26"/>
        </w:rPr>
        <w:t>.</w:t>
      </w:r>
    </w:p>
    <w:p w:rsidR="00403614" w:rsidRDefault="0029653F" w:rsidP="003B5C72">
      <w:pPr>
        <w:spacing w:line="360" w:lineRule="auto"/>
        <w:ind w:left="1440" w:hanging="1440"/>
        <w:jc w:val="both"/>
        <w:rPr>
          <w:sz w:val="26"/>
          <w:szCs w:val="26"/>
        </w:rPr>
      </w:pPr>
      <w:r>
        <w:rPr>
          <w:sz w:val="26"/>
          <w:szCs w:val="26"/>
        </w:rPr>
        <w:t xml:space="preserve"> </w:t>
      </w:r>
    </w:p>
    <w:p w:rsidR="00403614" w:rsidRDefault="001C489D" w:rsidP="003B5C72">
      <w:pPr>
        <w:spacing w:line="360" w:lineRule="auto"/>
        <w:ind w:left="1440" w:hanging="1440"/>
        <w:jc w:val="both"/>
        <w:rPr>
          <w:sz w:val="26"/>
          <w:szCs w:val="26"/>
        </w:rPr>
      </w:pPr>
      <w:r>
        <w:rPr>
          <w:sz w:val="26"/>
          <w:szCs w:val="26"/>
        </w:rPr>
        <w:t>[34</w:t>
      </w:r>
      <w:r w:rsidR="00403614">
        <w:rPr>
          <w:sz w:val="26"/>
          <w:szCs w:val="26"/>
        </w:rPr>
        <w:t>]</w:t>
      </w:r>
      <w:r w:rsidR="00403614">
        <w:rPr>
          <w:sz w:val="26"/>
          <w:szCs w:val="26"/>
        </w:rPr>
        <w:tab/>
        <w:t xml:space="preserve">I say it is in violation of the </w:t>
      </w:r>
      <w:r w:rsidR="000059AD">
        <w:rPr>
          <w:sz w:val="26"/>
          <w:szCs w:val="26"/>
        </w:rPr>
        <w:t>JVA</w:t>
      </w:r>
      <w:r w:rsidR="00403614">
        <w:rPr>
          <w:sz w:val="26"/>
          <w:szCs w:val="26"/>
        </w:rPr>
        <w:t xml:space="preserve"> because applicants have not averred that the final </w:t>
      </w:r>
      <w:r w:rsidR="0029653F">
        <w:rPr>
          <w:sz w:val="26"/>
          <w:szCs w:val="26"/>
        </w:rPr>
        <w:t>a</w:t>
      </w:r>
      <w:r w:rsidR="00403614">
        <w:rPr>
          <w:sz w:val="26"/>
          <w:szCs w:val="26"/>
        </w:rPr>
        <w:t xml:space="preserve">ward which </w:t>
      </w:r>
      <w:r w:rsidR="0029653F">
        <w:rPr>
          <w:sz w:val="26"/>
          <w:szCs w:val="26"/>
        </w:rPr>
        <w:t xml:space="preserve">was </w:t>
      </w:r>
      <w:r w:rsidR="00403614">
        <w:rPr>
          <w:sz w:val="26"/>
          <w:szCs w:val="26"/>
        </w:rPr>
        <w:t>eventually made an order of this court consist</w:t>
      </w:r>
      <w:r w:rsidR="0029653F">
        <w:rPr>
          <w:sz w:val="26"/>
          <w:szCs w:val="26"/>
        </w:rPr>
        <w:t>s</w:t>
      </w:r>
      <w:r w:rsidR="00403614">
        <w:rPr>
          <w:sz w:val="26"/>
          <w:szCs w:val="26"/>
        </w:rPr>
        <w:t xml:space="preserve"> of a new agreement between the parties.  In other words, any interpretation given to the final award must be consistent with the terms of the </w:t>
      </w:r>
      <w:r w:rsidR="000059AD">
        <w:rPr>
          <w:sz w:val="26"/>
          <w:szCs w:val="26"/>
        </w:rPr>
        <w:t>JVA</w:t>
      </w:r>
      <w:r w:rsidR="00403614">
        <w:rPr>
          <w:sz w:val="26"/>
          <w:szCs w:val="26"/>
        </w:rPr>
        <w:t>.</w:t>
      </w:r>
    </w:p>
    <w:p w:rsidR="00403614" w:rsidRDefault="00403614" w:rsidP="003B5C72">
      <w:pPr>
        <w:spacing w:line="360" w:lineRule="auto"/>
        <w:ind w:left="1440" w:hanging="1440"/>
        <w:jc w:val="both"/>
        <w:rPr>
          <w:sz w:val="26"/>
          <w:szCs w:val="26"/>
        </w:rPr>
      </w:pPr>
    </w:p>
    <w:p w:rsidR="00EF220D" w:rsidRPr="00A70802" w:rsidRDefault="00EF220D" w:rsidP="003B5C72">
      <w:pPr>
        <w:spacing w:line="360" w:lineRule="auto"/>
        <w:ind w:left="1440" w:hanging="1440"/>
        <w:jc w:val="both"/>
        <w:rPr>
          <w:b/>
          <w:sz w:val="26"/>
          <w:szCs w:val="26"/>
          <w:u w:val="single"/>
        </w:rPr>
      </w:pPr>
      <w:r>
        <w:rPr>
          <w:sz w:val="26"/>
          <w:szCs w:val="26"/>
        </w:rPr>
        <w:tab/>
      </w:r>
      <w:r w:rsidRPr="00A70802">
        <w:rPr>
          <w:b/>
          <w:sz w:val="26"/>
          <w:szCs w:val="26"/>
          <w:u w:val="single"/>
        </w:rPr>
        <w:t>Issues</w:t>
      </w:r>
    </w:p>
    <w:p w:rsidR="00EF220D" w:rsidRDefault="00EF220D" w:rsidP="003B5C72">
      <w:pPr>
        <w:spacing w:line="360" w:lineRule="auto"/>
        <w:ind w:left="1440" w:hanging="1440"/>
        <w:jc w:val="both"/>
        <w:rPr>
          <w:sz w:val="26"/>
          <w:szCs w:val="26"/>
        </w:rPr>
      </w:pPr>
    </w:p>
    <w:p w:rsidR="00864B96" w:rsidRDefault="001C489D" w:rsidP="003B5C72">
      <w:pPr>
        <w:spacing w:line="360" w:lineRule="auto"/>
        <w:ind w:left="1440" w:hanging="1440"/>
        <w:jc w:val="both"/>
        <w:rPr>
          <w:sz w:val="26"/>
          <w:szCs w:val="26"/>
        </w:rPr>
      </w:pPr>
      <w:r>
        <w:rPr>
          <w:sz w:val="26"/>
          <w:szCs w:val="26"/>
        </w:rPr>
        <w:t>[35</w:t>
      </w:r>
      <w:r w:rsidR="00864B96">
        <w:rPr>
          <w:sz w:val="26"/>
          <w:szCs w:val="26"/>
        </w:rPr>
        <w:t>]</w:t>
      </w:r>
      <w:r w:rsidR="00864B96">
        <w:rPr>
          <w:sz w:val="26"/>
          <w:szCs w:val="26"/>
        </w:rPr>
        <w:tab/>
        <w:t>The above assertion by applicants calls for this court to take a two fold approach to the application.</w:t>
      </w:r>
    </w:p>
    <w:p w:rsidR="00864B96" w:rsidRDefault="001C489D" w:rsidP="003B5C72">
      <w:pPr>
        <w:spacing w:line="360" w:lineRule="auto"/>
        <w:ind w:left="1440" w:hanging="1440"/>
        <w:jc w:val="both"/>
        <w:rPr>
          <w:sz w:val="26"/>
          <w:szCs w:val="26"/>
        </w:rPr>
      </w:pPr>
      <w:r>
        <w:rPr>
          <w:sz w:val="26"/>
          <w:szCs w:val="26"/>
        </w:rPr>
        <w:t>[36</w:t>
      </w:r>
      <w:r w:rsidR="00864B96">
        <w:rPr>
          <w:sz w:val="26"/>
          <w:szCs w:val="26"/>
        </w:rPr>
        <w:t>]</w:t>
      </w:r>
      <w:r w:rsidR="00864B96">
        <w:rPr>
          <w:sz w:val="26"/>
          <w:szCs w:val="26"/>
        </w:rPr>
        <w:tab/>
        <w:t>Firstly</w:t>
      </w:r>
      <w:r w:rsidR="0029653F">
        <w:rPr>
          <w:sz w:val="26"/>
          <w:szCs w:val="26"/>
        </w:rPr>
        <w:t>,</w:t>
      </w:r>
      <w:r w:rsidR="00864B96">
        <w:rPr>
          <w:sz w:val="26"/>
          <w:szCs w:val="26"/>
        </w:rPr>
        <w:t xml:space="preserve"> is the assertion as appears in paragraph </w:t>
      </w:r>
      <w:r w:rsidR="004229FC">
        <w:rPr>
          <w:sz w:val="26"/>
          <w:szCs w:val="26"/>
        </w:rPr>
        <w:t>32</w:t>
      </w:r>
      <w:r w:rsidR="00C56985">
        <w:rPr>
          <w:sz w:val="26"/>
          <w:szCs w:val="26"/>
        </w:rPr>
        <w:t xml:space="preserve"> </w:t>
      </w:r>
      <w:r w:rsidR="00864B96" w:rsidRPr="00710509">
        <w:rPr>
          <w:i/>
          <w:sz w:val="26"/>
          <w:szCs w:val="26"/>
        </w:rPr>
        <w:t>supra</w:t>
      </w:r>
      <w:r w:rsidR="00864B96">
        <w:rPr>
          <w:sz w:val="26"/>
          <w:szCs w:val="26"/>
        </w:rPr>
        <w:t xml:space="preserve"> envisaged by the terms of the </w:t>
      </w:r>
      <w:r w:rsidR="00C56985">
        <w:rPr>
          <w:sz w:val="26"/>
          <w:szCs w:val="26"/>
        </w:rPr>
        <w:t>JVA</w:t>
      </w:r>
      <w:r w:rsidR="0029653F">
        <w:rPr>
          <w:sz w:val="26"/>
          <w:szCs w:val="26"/>
        </w:rPr>
        <w:t>?</w:t>
      </w:r>
      <w:r w:rsidR="00864B96">
        <w:rPr>
          <w:sz w:val="26"/>
          <w:szCs w:val="26"/>
        </w:rPr>
        <w:t xml:space="preserve">  In other words</w:t>
      </w:r>
      <w:r w:rsidR="0029653F">
        <w:rPr>
          <w:sz w:val="26"/>
          <w:szCs w:val="26"/>
        </w:rPr>
        <w:t>,</w:t>
      </w:r>
      <w:r w:rsidR="00864B96">
        <w:rPr>
          <w:sz w:val="26"/>
          <w:szCs w:val="26"/>
        </w:rPr>
        <w:t xml:space="preserve"> did the parties herein</w:t>
      </w:r>
      <w:r w:rsidR="00AE03A1">
        <w:rPr>
          <w:sz w:val="26"/>
          <w:szCs w:val="26"/>
        </w:rPr>
        <w:t xml:space="preserve"> contract according </w:t>
      </w:r>
      <w:r w:rsidR="00AE03A1">
        <w:rPr>
          <w:sz w:val="26"/>
          <w:szCs w:val="26"/>
        </w:rPr>
        <w:lastRenderedPageBreak/>
        <w:t xml:space="preserve">to applicants’ </w:t>
      </w:r>
      <w:r w:rsidR="00864B96">
        <w:rPr>
          <w:sz w:val="26"/>
          <w:szCs w:val="26"/>
        </w:rPr>
        <w:t>assertion?  The answer lies in the</w:t>
      </w:r>
      <w:r w:rsidR="004229FC">
        <w:rPr>
          <w:sz w:val="26"/>
          <w:szCs w:val="26"/>
        </w:rPr>
        <w:t xml:space="preserve"> </w:t>
      </w:r>
      <w:r w:rsidR="00C91061">
        <w:rPr>
          <w:sz w:val="26"/>
          <w:szCs w:val="26"/>
        </w:rPr>
        <w:t>JVA</w:t>
      </w:r>
      <w:r w:rsidR="00864B96">
        <w:rPr>
          <w:sz w:val="26"/>
          <w:szCs w:val="26"/>
        </w:rPr>
        <w:t xml:space="preserve">.  I </w:t>
      </w:r>
      <w:r w:rsidR="0029653F">
        <w:rPr>
          <w:sz w:val="26"/>
          <w:szCs w:val="26"/>
        </w:rPr>
        <w:t>reiterate that</w:t>
      </w:r>
      <w:r w:rsidR="00864B96">
        <w:rPr>
          <w:sz w:val="26"/>
          <w:szCs w:val="26"/>
        </w:rPr>
        <w:t xml:space="preserve"> whatever imputation </w:t>
      </w:r>
      <w:r w:rsidR="004229FC">
        <w:rPr>
          <w:sz w:val="26"/>
          <w:szCs w:val="26"/>
        </w:rPr>
        <w:t xml:space="preserve">is </w:t>
      </w:r>
      <w:r w:rsidR="00864B96">
        <w:rPr>
          <w:sz w:val="26"/>
          <w:szCs w:val="26"/>
        </w:rPr>
        <w:t>given to the</w:t>
      </w:r>
      <w:r w:rsidR="0045761C">
        <w:rPr>
          <w:sz w:val="26"/>
          <w:szCs w:val="26"/>
        </w:rPr>
        <w:t xml:space="preserve"> </w:t>
      </w:r>
      <w:r w:rsidR="0029653F">
        <w:rPr>
          <w:sz w:val="26"/>
          <w:szCs w:val="26"/>
        </w:rPr>
        <w:t>final award which was then made an order of court must correspond to the</w:t>
      </w:r>
      <w:r w:rsidR="00C91061">
        <w:rPr>
          <w:sz w:val="26"/>
          <w:szCs w:val="26"/>
        </w:rPr>
        <w:t xml:space="preserve"> </w:t>
      </w:r>
      <w:r w:rsidR="00DA439C">
        <w:rPr>
          <w:sz w:val="26"/>
          <w:szCs w:val="26"/>
        </w:rPr>
        <w:t>JVA</w:t>
      </w:r>
      <w:r w:rsidR="0045761C">
        <w:rPr>
          <w:sz w:val="26"/>
          <w:szCs w:val="26"/>
        </w:rPr>
        <w:t>.</w:t>
      </w:r>
      <w:r w:rsidR="0029653F">
        <w:rPr>
          <w:sz w:val="26"/>
          <w:szCs w:val="26"/>
        </w:rPr>
        <w:t xml:space="preserve"> In other words, the final award or court order, cannot find its meaning outside the ambit of the JVA.</w:t>
      </w:r>
    </w:p>
    <w:p w:rsidR="009C0C19" w:rsidRDefault="009C0C19" w:rsidP="003B5C72">
      <w:pPr>
        <w:spacing w:line="360" w:lineRule="auto"/>
        <w:ind w:left="1440" w:hanging="1440"/>
        <w:jc w:val="both"/>
        <w:rPr>
          <w:sz w:val="26"/>
          <w:szCs w:val="26"/>
        </w:rPr>
      </w:pPr>
    </w:p>
    <w:p w:rsidR="009C0C19" w:rsidRPr="00C12317" w:rsidRDefault="009C0C19" w:rsidP="003B5C72">
      <w:pPr>
        <w:spacing w:line="360" w:lineRule="auto"/>
        <w:ind w:left="1440" w:hanging="1440"/>
        <w:jc w:val="both"/>
        <w:rPr>
          <w:b/>
          <w:sz w:val="26"/>
          <w:szCs w:val="26"/>
          <w:u w:val="single"/>
        </w:rPr>
      </w:pPr>
      <w:r>
        <w:rPr>
          <w:sz w:val="26"/>
          <w:szCs w:val="26"/>
        </w:rPr>
        <w:tab/>
      </w:r>
      <w:r w:rsidRPr="00C12317">
        <w:rPr>
          <w:b/>
          <w:sz w:val="26"/>
          <w:szCs w:val="26"/>
          <w:u w:val="single"/>
        </w:rPr>
        <w:t>Legal Principles</w:t>
      </w:r>
    </w:p>
    <w:p w:rsidR="009C0C19" w:rsidRDefault="009C0C19" w:rsidP="003B5C72">
      <w:pPr>
        <w:spacing w:line="360" w:lineRule="auto"/>
        <w:ind w:left="1440" w:hanging="1440"/>
        <w:jc w:val="both"/>
        <w:rPr>
          <w:sz w:val="26"/>
          <w:szCs w:val="26"/>
        </w:rPr>
      </w:pPr>
    </w:p>
    <w:p w:rsidR="009C0C19" w:rsidRDefault="009C0C19" w:rsidP="003B5C72">
      <w:pPr>
        <w:spacing w:line="360" w:lineRule="auto"/>
        <w:ind w:left="1440" w:hanging="1440"/>
        <w:jc w:val="both"/>
        <w:rPr>
          <w:sz w:val="26"/>
          <w:szCs w:val="26"/>
        </w:rPr>
      </w:pPr>
      <w:r>
        <w:rPr>
          <w:sz w:val="26"/>
          <w:szCs w:val="26"/>
        </w:rPr>
        <w:t>[</w:t>
      </w:r>
      <w:r w:rsidR="001C489D">
        <w:rPr>
          <w:sz w:val="26"/>
          <w:szCs w:val="26"/>
        </w:rPr>
        <w:t>37</w:t>
      </w:r>
      <w:r>
        <w:rPr>
          <w:sz w:val="26"/>
          <w:szCs w:val="26"/>
        </w:rPr>
        <w:t>]</w:t>
      </w:r>
      <w:r>
        <w:rPr>
          <w:sz w:val="26"/>
          <w:szCs w:val="26"/>
        </w:rPr>
        <w:tab/>
        <w:t>It is apposite to highlight the principles of law operating at the back</w:t>
      </w:r>
      <w:r w:rsidR="00F205B4">
        <w:rPr>
          <w:sz w:val="26"/>
          <w:szCs w:val="26"/>
        </w:rPr>
        <w:t>dr</w:t>
      </w:r>
      <w:r>
        <w:rPr>
          <w:sz w:val="26"/>
          <w:szCs w:val="26"/>
        </w:rPr>
        <w:t>o</w:t>
      </w:r>
      <w:r w:rsidR="00F205B4">
        <w:rPr>
          <w:sz w:val="26"/>
          <w:szCs w:val="26"/>
        </w:rPr>
        <w:t>p</w:t>
      </w:r>
      <w:r>
        <w:rPr>
          <w:sz w:val="26"/>
          <w:szCs w:val="26"/>
        </w:rPr>
        <w:t xml:space="preserve"> of my mind as I interrogate the interpretation to be imputed to the joint venture agreement.</w:t>
      </w:r>
    </w:p>
    <w:p w:rsidR="009C0C19" w:rsidRDefault="009C0C19" w:rsidP="003B5C72">
      <w:pPr>
        <w:spacing w:line="360" w:lineRule="auto"/>
        <w:ind w:left="1440" w:hanging="1440"/>
        <w:jc w:val="both"/>
        <w:rPr>
          <w:sz w:val="26"/>
          <w:szCs w:val="26"/>
        </w:rPr>
      </w:pPr>
    </w:p>
    <w:p w:rsidR="009C0C19" w:rsidRDefault="009C0C19" w:rsidP="003B5C72">
      <w:pPr>
        <w:spacing w:line="360" w:lineRule="auto"/>
        <w:ind w:left="1440" w:hanging="1440"/>
        <w:jc w:val="both"/>
        <w:rPr>
          <w:sz w:val="26"/>
          <w:szCs w:val="26"/>
        </w:rPr>
      </w:pPr>
      <w:r>
        <w:rPr>
          <w:sz w:val="26"/>
          <w:szCs w:val="26"/>
        </w:rPr>
        <w:t>[</w:t>
      </w:r>
      <w:r w:rsidR="001C489D">
        <w:rPr>
          <w:sz w:val="26"/>
          <w:szCs w:val="26"/>
        </w:rPr>
        <w:t>38</w:t>
      </w:r>
      <w:r>
        <w:rPr>
          <w:sz w:val="26"/>
          <w:szCs w:val="26"/>
        </w:rPr>
        <w:t>]</w:t>
      </w:r>
      <w:r>
        <w:rPr>
          <w:sz w:val="26"/>
          <w:szCs w:val="26"/>
        </w:rPr>
        <w:tab/>
      </w:r>
      <w:r w:rsidR="00D60E9E">
        <w:rPr>
          <w:sz w:val="26"/>
          <w:szCs w:val="26"/>
        </w:rPr>
        <w:t xml:space="preserve">Basic to </w:t>
      </w:r>
      <w:r>
        <w:rPr>
          <w:sz w:val="26"/>
          <w:szCs w:val="26"/>
        </w:rPr>
        <w:t xml:space="preserve">the interpretation of a contract is the principle found in the </w:t>
      </w:r>
      <w:r w:rsidRPr="00215D72">
        <w:rPr>
          <w:b/>
          <w:sz w:val="26"/>
          <w:szCs w:val="26"/>
        </w:rPr>
        <w:t>South African Railways and Harbours v National Bank of South Africa Ltd 1924 AD 704</w:t>
      </w:r>
      <w:r>
        <w:rPr>
          <w:sz w:val="26"/>
          <w:szCs w:val="26"/>
        </w:rPr>
        <w:t xml:space="preserve"> at pages </w:t>
      </w:r>
      <w:r w:rsidRPr="00215D72">
        <w:rPr>
          <w:b/>
          <w:sz w:val="26"/>
          <w:szCs w:val="26"/>
        </w:rPr>
        <w:t>715-716</w:t>
      </w:r>
      <w:r>
        <w:rPr>
          <w:sz w:val="26"/>
          <w:szCs w:val="26"/>
        </w:rPr>
        <w:t xml:space="preserve"> where </w:t>
      </w:r>
      <w:r w:rsidRPr="00215D72">
        <w:rPr>
          <w:b/>
          <w:sz w:val="26"/>
          <w:szCs w:val="26"/>
        </w:rPr>
        <w:t>His Lordship Wessels J. A</w:t>
      </w:r>
      <w:r>
        <w:rPr>
          <w:sz w:val="26"/>
          <w:szCs w:val="26"/>
        </w:rPr>
        <w:t>. stated:</w:t>
      </w:r>
    </w:p>
    <w:p w:rsidR="009C0C19" w:rsidRDefault="009C0C19" w:rsidP="003B5C72">
      <w:pPr>
        <w:spacing w:line="360" w:lineRule="auto"/>
        <w:ind w:left="1440" w:hanging="1440"/>
        <w:jc w:val="both"/>
        <w:rPr>
          <w:sz w:val="26"/>
          <w:szCs w:val="26"/>
        </w:rPr>
      </w:pPr>
    </w:p>
    <w:p w:rsidR="009C0C19" w:rsidRDefault="009C0C19" w:rsidP="009C0C19">
      <w:pPr>
        <w:spacing w:line="360" w:lineRule="auto"/>
        <w:ind w:left="2160"/>
        <w:jc w:val="both"/>
        <w:rPr>
          <w:sz w:val="26"/>
          <w:szCs w:val="26"/>
        </w:rPr>
      </w:pPr>
      <w:r>
        <w:rPr>
          <w:sz w:val="26"/>
          <w:szCs w:val="26"/>
        </w:rPr>
        <w:t>“</w:t>
      </w:r>
      <w:r w:rsidRPr="00215D72">
        <w:rPr>
          <w:i/>
        </w:rPr>
        <w:t xml:space="preserve">The law does not concern itself with the working of the minds of the parties to a contract, but with the external manifestation of their minds.  Even therefore if from a philosophical standpoint the minds of the parties do not meet, yet if by their </w:t>
      </w:r>
      <w:r w:rsidR="00215D72" w:rsidRPr="00215D72">
        <w:rPr>
          <w:i/>
        </w:rPr>
        <w:t>acts their minds seem to have met, the law will, … look to their acts and assume that their minds did meet and that they contracted in accordance with what the parties purport to accept as a record of their agreement.  This is the only practical way in which courts of law can determine the terms of a contract.”</w:t>
      </w:r>
    </w:p>
    <w:p w:rsidR="009C0C19" w:rsidRDefault="009C0C19" w:rsidP="003B5C72">
      <w:pPr>
        <w:spacing w:line="360" w:lineRule="auto"/>
        <w:ind w:left="1440" w:hanging="1440"/>
        <w:jc w:val="both"/>
        <w:rPr>
          <w:sz w:val="26"/>
          <w:szCs w:val="26"/>
        </w:rPr>
      </w:pPr>
    </w:p>
    <w:p w:rsidR="00215D72" w:rsidRDefault="00215D72" w:rsidP="003B5C72">
      <w:pPr>
        <w:spacing w:line="360" w:lineRule="auto"/>
        <w:ind w:left="1440" w:hanging="1440"/>
        <w:jc w:val="both"/>
        <w:rPr>
          <w:sz w:val="26"/>
          <w:szCs w:val="26"/>
        </w:rPr>
      </w:pPr>
      <w:r>
        <w:rPr>
          <w:sz w:val="26"/>
          <w:szCs w:val="26"/>
        </w:rPr>
        <w:t>[3</w:t>
      </w:r>
      <w:r w:rsidR="001C489D">
        <w:rPr>
          <w:sz w:val="26"/>
          <w:szCs w:val="26"/>
        </w:rPr>
        <w:t>9</w:t>
      </w:r>
      <w:r>
        <w:rPr>
          <w:sz w:val="26"/>
          <w:szCs w:val="26"/>
        </w:rPr>
        <w:t>]</w:t>
      </w:r>
      <w:r>
        <w:rPr>
          <w:sz w:val="26"/>
          <w:szCs w:val="26"/>
        </w:rPr>
        <w:tab/>
        <w:t xml:space="preserve">In 1478 his </w:t>
      </w:r>
      <w:r w:rsidRPr="00215D72">
        <w:rPr>
          <w:b/>
          <w:sz w:val="26"/>
          <w:szCs w:val="26"/>
        </w:rPr>
        <w:t>Lordship Brian C. J</w:t>
      </w:r>
      <w:r>
        <w:rPr>
          <w:sz w:val="26"/>
          <w:szCs w:val="26"/>
        </w:rPr>
        <w:t xml:space="preserve">. articulating the </w:t>
      </w:r>
      <w:r w:rsidRPr="00D60E9E">
        <w:rPr>
          <w:i/>
          <w:sz w:val="26"/>
          <w:szCs w:val="26"/>
        </w:rPr>
        <w:t>raison</w:t>
      </w:r>
      <w:r>
        <w:rPr>
          <w:sz w:val="26"/>
          <w:szCs w:val="26"/>
        </w:rPr>
        <w:t xml:space="preserve"> </w:t>
      </w:r>
      <w:r w:rsidRPr="00215D72">
        <w:rPr>
          <w:i/>
          <w:sz w:val="26"/>
          <w:szCs w:val="26"/>
        </w:rPr>
        <w:t>d’etre</w:t>
      </w:r>
      <w:r>
        <w:rPr>
          <w:sz w:val="26"/>
          <w:szCs w:val="26"/>
        </w:rPr>
        <w:t xml:space="preserve"> for the above proposition proclaimed:</w:t>
      </w:r>
    </w:p>
    <w:p w:rsidR="00215D72" w:rsidRDefault="00215D72" w:rsidP="00215D72">
      <w:pPr>
        <w:spacing w:line="360" w:lineRule="auto"/>
        <w:ind w:left="2160"/>
        <w:jc w:val="both"/>
        <w:rPr>
          <w:b/>
          <w:sz w:val="26"/>
          <w:szCs w:val="26"/>
        </w:rPr>
      </w:pPr>
      <w:r>
        <w:rPr>
          <w:sz w:val="26"/>
          <w:szCs w:val="26"/>
        </w:rPr>
        <w:t>“…</w:t>
      </w:r>
      <w:r w:rsidRPr="00215D72">
        <w:rPr>
          <w:i/>
        </w:rPr>
        <w:t>the intent of a man cannot be tried, for the devil himself knows not the intent of a man.”</w:t>
      </w:r>
      <w:r>
        <w:rPr>
          <w:sz w:val="26"/>
          <w:szCs w:val="26"/>
        </w:rPr>
        <w:t xml:space="preserve"> (</w:t>
      </w:r>
      <w:r w:rsidRPr="00215D72">
        <w:rPr>
          <w:b/>
          <w:sz w:val="26"/>
          <w:szCs w:val="26"/>
        </w:rPr>
        <w:t>Saambou – Nationale Bouvereninging v</w:t>
      </w:r>
      <w:r w:rsidR="0061304A">
        <w:rPr>
          <w:b/>
          <w:sz w:val="26"/>
          <w:szCs w:val="26"/>
        </w:rPr>
        <w:t xml:space="preserve"> </w:t>
      </w:r>
      <w:r w:rsidRPr="00215D72">
        <w:rPr>
          <w:b/>
          <w:sz w:val="26"/>
          <w:szCs w:val="26"/>
        </w:rPr>
        <w:t>Friedman 1979 (3) S. A. 994)</w:t>
      </w:r>
      <w:r>
        <w:rPr>
          <w:b/>
          <w:sz w:val="26"/>
          <w:szCs w:val="26"/>
        </w:rPr>
        <w:t>.</w:t>
      </w:r>
    </w:p>
    <w:p w:rsidR="0029653F" w:rsidRDefault="0029653F" w:rsidP="00215D72">
      <w:pPr>
        <w:spacing w:line="360" w:lineRule="auto"/>
        <w:ind w:left="2160"/>
        <w:jc w:val="both"/>
        <w:rPr>
          <w:sz w:val="26"/>
          <w:szCs w:val="26"/>
        </w:rPr>
      </w:pPr>
    </w:p>
    <w:p w:rsidR="00215D72" w:rsidRDefault="001C489D" w:rsidP="003B5C72">
      <w:pPr>
        <w:spacing w:line="360" w:lineRule="auto"/>
        <w:ind w:left="1440" w:hanging="1440"/>
        <w:jc w:val="both"/>
        <w:rPr>
          <w:sz w:val="26"/>
          <w:szCs w:val="26"/>
        </w:rPr>
      </w:pPr>
      <w:r>
        <w:rPr>
          <w:sz w:val="26"/>
          <w:szCs w:val="26"/>
        </w:rPr>
        <w:t>[40</w:t>
      </w:r>
      <w:r w:rsidR="00215D72">
        <w:rPr>
          <w:sz w:val="26"/>
          <w:szCs w:val="26"/>
        </w:rPr>
        <w:t>]</w:t>
      </w:r>
      <w:r w:rsidR="00215D72">
        <w:rPr>
          <w:sz w:val="26"/>
          <w:szCs w:val="26"/>
        </w:rPr>
        <w:tab/>
      </w:r>
      <w:r w:rsidR="00215D72" w:rsidRPr="00F205B4">
        <w:rPr>
          <w:b/>
          <w:sz w:val="26"/>
          <w:szCs w:val="26"/>
        </w:rPr>
        <w:t>Lord Eldon</w:t>
      </w:r>
      <w:r w:rsidR="00215D72">
        <w:rPr>
          <w:sz w:val="26"/>
          <w:szCs w:val="26"/>
        </w:rPr>
        <w:t xml:space="preserve"> on the other hand:</w:t>
      </w:r>
    </w:p>
    <w:p w:rsidR="00215D72" w:rsidRDefault="00215D72" w:rsidP="003B5C72">
      <w:pPr>
        <w:spacing w:line="360" w:lineRule="auto"/>
        <w:ind w:left="1440" w:hanging="1440"/>
        <w:jc w:val="both"/>
        <w:rPr>
          <w:sz w:val="26"/>
          <w:szCs w:val="26"/>
        </w:rPr>
      </w:pPr>
    </w:p>
    <w:p w:rsidR="00215D72" w:rsidRDefault="00215D72" w:rsidP="00215D72">
      <w:pPr>
        <w:spacing w:line="360" w:lineRule="auto"/>
        <w:ind w:left="2160"/>
        <w:jc w:val="both"/>
        <w:rPr>
          <w:sz w:val="26"/>
          <w:szCs w:val="26"/>
        </w:rPr>
      </w:pPr>
      <w:r>
        <w:rPr>
          <w:sz w:val="26"/>
          <w:szCs w:val="26"/>
        </w:rPr>
        <w:t>“</w:t>
      </w:r>
      <w:r w:rsidRPr="00012EB1">
        <w:rPr>
          <w:i/>
        </w:rPr>
        <w:t>protested that his task was not to see that both parties really meant the same thing, but that both gave their assent to that proposition which, be it what it may, de facto arises out of the terms of their correspondence</w:t>
      </w:r>
      <w:r>
        <w:rPr>
          <w:sz w:val="26"/>
          <w:szCs w:val="26"/>
        </w:rPr>
        <w:t xml:space="preserve">” </w:t>
      </w:r>
      <w:r w:rsidR="00012EB1">
        <w:rPr>
          <w:sz w:val="26"/>
          <w:szCs w:val="26"/>
        </w:rPr>
        <w:t xml:space="preserve">(See </w:t>
      </w:r>
      <w:r w:rsidR="00012EB1" w:rsidRPr="00012EB1">
        <w:rPr>
          <w:b/>
          <w:sz w:val="26"/>
          <w:szCs w:val="26"/>
        </w:rPr>
        <w:t>Saambou</w:t>
      </w:r>
      <w:r w:rsidR="00012EB1">
        <w:rPr>
          <w:sz w:val="26"/>
          <w:szCs w:val="26"/>
        </w:rPr>
        <w:t xml:space="preserve"> </w:t>
      </w:r>
      <w:r w:rsidR="00012EB1" w:rsidRPr="00012EB1">
        <w:rPr>
          <w:i/>
          <w:sz w:val="26"/>
          <w:szCs w:val="26"/>
        </w:rPr>
        <w:t>supra</w:t>
      </w:r>
      <w:r w:rsidR="00012EB1">
        <w:rPr>
          <w:sz w:val="26"/>
          <w:szCs w:val="26"/>
        </w:rPr>
        <w:t>)</w:t>
      </w:r>
    </w:p>
    <w:p w:rsidR="00215D72" w:rsidRDefault="00215D72" w:rsidP="003B5C72">
      <w:pPr>
        <w:spacing w:line="360" w:lineRule="auto"/>
        <w:ind w:left="1440" w:hanging="1440"/>
        <w:jc w:val="both"/>
        <w:rPr>
          <w:sz w:val="26"/>
          <w:szCs w:val="26"/>
        </w:rPr>
      </w:pPr>
    </w:p>
    <w:p w:rsidR="00012EB1" w:rsidRDefault="001C489D" w:rsidP="003B5C72">
      <w:pPr>
        <w:spacing w:line="360" w:lineRule="auto"/>
        <w:ind w:left="1440" w:hanging="1440"/>
        <w:jc w:val="both"/>
        <w:rPr>
          <w:sz w:val="26"/>
          <w:szCs w:val="26"/>
        </w:rPr>
      </w:pPr>
      <w:r>
        <w:rPr>
          <w:sz w:val="26"/>
          <w:szCs w:val="26"/>
        </w:rPr>
        <w:t>[41</w:t>
      </w:r>
      <w:r w:rsidR="00012EB1">
        <w:rPr>
          <w:sz w:val="26"/>
          <w:szCs w:val="26"/>
        </w:rPr>
        <w:t>]</w:t>
      </w:r>
      <w:r w:rsidR="00012EB1">
        <w:rPr>
          <w:sz w:val="26"/>
          <w:szCs w:val="26"/>
        </w:rPr>
        <w:tab/>
      </w:r>
      <w:r w:rsidR="00012EB1" w:rsidRPr="00012EB1">
        <w:rPr>
          <w:b/>
          <w:sz w:val="26"/>
          <w:szCs w:val="26"/>
        </w:rPr>
        <w:t>Solomon J.</w:t>
      </w:r>
      <w:r w:rsidR="00012EB1">
        <w:rPr>
          <w:sz w:val="26"/>
          <w:szCs w:val="26"/>
        </w:rPr>
        <w:t xml:space="preserve"> in </w:t>
      </w:r>
      <w:r w:rsidR="00012EB1" w:rsidRPr="00012EB1">
        <w:rPr>
          <w:b/>
          <w:sz w:val="26"/>
          <w:szCs w:val="26"/>
        </w:rPr>
        <w:t>Pletsen v Henning 1913 A.D. 82</w:t>
      </w:r>
      <w:r w:rsidR="00012EB1">
        <w:rPr>
          <w:sz w:val="26"/>
          <w:szCs w:val="26"/>
        </w:rPr>
        <w:t xml:space="preserve"> at </w:t>
      </w:r>
      <w:r w:rsidR="00012EB1" w:rsidRPr="00012EB1">
        <w:rPr>
          <w:b/>
          <w:sz w:val="26"/>
          <w:szCs w:val="26"/>
        </w:rPr>
        <w:t>99</w:t>
      </w:r>
      <w:r w:rsidR="00012EB1">
        <w:rPr>
          <w:sz w:val="26"/>
          <w:szCs w:val="26"/>
        </w:rPr>
        <w:t xml:space="preserve"> hit the nail on the head on this principle as he stated:-</w:t>
      </w:r>
    </w:p>
    <w:p w:rsidR="00F205B4" w:rsidRDefault="00F205B4" w:rsidP="003B5C72">
      <w:pPr>
        <w:spacing w:line="360" w:lineRule="auto"/>
        <w:ind w:left="1440" w:hanging="1440"/>
        <w:jc w:val="both"/>
        <w:rPr>
          <w:sz w:val="26"/>
          <w:szCs w:val="26"/>
        </w:rPr>
      </w:pPr>
    </w:p>
    <w:p w:rsidR="00012EB1" w:rsidRDefault="00012EB1" w:rsidP="00012EB1">
      <w:pPr>
        <w:spacing w:line="360" w:lineRule="auto"/>
        <w:ind w:left="2160"/>
        <w:jc w:val="both"/>
        <w:rPr>
          <w:sz w:val="26"/>
          <w:szCs w:val="26"/>
        </w:rPr>
      </w:pPr>
      <w:r>
        <w:rPr>
          <w:sz w:val="26"/>
          <w:szCs w:val="26"/>
        </w:rPr>
        <w:t>“</w:t>
      </w:r>
      <w:r w:rsidRPr="00012EB1">
        <w:rPr>
          <w:i/>
        </w:rPr>
        <w:t>The intention of the parties must be gathered from their language, not from what either of them ha</w:t>
      </w:r>
      <w:r w:rsidR="00DA439C">
        <w:rPr>
          <w:i/>
        </w:rPr>
        <w:t>s</w:t>
      </w:r>
      <w:r w:rsidRPr="00012EB1">
        <w:rPr>
          <w:i/>
        </w:rPr>
        <w:t xml:space="preserve"> in mind.”</w:t>
      </w:r>
    </w:p>
    <w:p w:rsidR="00012EB1" w:rsidRDefault="00012EB1" w:rsidP="003B5C72">
      <w:pPr>
        <w:spacing w:line="360" w:lineRule="auto"/>
        <w:ind w:left="1440" w:hanging="1440"/>
        <w:jc w:val="both"/>
        <w:rPr>
          <w:sz w:val="26"/>
          <w:szCs w:val="26"/>
        </w:rPr>
      </w:pPr>
    </w:p>
    <w:p w:rsidR="00012EB1" w:rsidRDefault="001C489D" w:rsidP="003B5C72">
      <w:pPr>
        <w:spacing w:line="360" w:lineRule="auto"/>
        <w:ind w:left="1440" w:hanging="1440"/>
        <w:jc w:val="both"/>
        <w:rPr>
          <w:sz w:val="26"/>
          <w:szCs w:val="26"/>
        </w:rPr>
      </w:pPr>
      <w:r>
        <w:rPr>
          <w:sz w:val="26"/>
          <w:szCs w:val="26"/>
        </w:rPr>
        <w:t>[42</w:t>
      </w:r>
      <w:r w:rsidR="00012EB1">
        <w:rPr>
          <w:sz w:val="26"/>
          <w:szCs w:val="26"/>
        </w:rPr>
        <w:t>]</w:t>
      </w:r>
      <w:r w:rsidR="00012EB1">
        <w:rPr>
          <w:sz w:val="26"/>
          <w:szCs w:val="26"/>
        </w:rPr>
        <w:tab/>
        <w:t>In ascertaining the intention of the parties</w:t>
      </w:r>
      <w:r w:rsidR="00D60E9E">
        <w:rPr>
          <w:sz w:val="26"/>
          <w:szCs w:val="26"/>
        </w:rPr>
        <w:t>,</w:t>
      </w:r>
      <w:r w:rsidR="00012EB1">
        <w:rPr>
          <w:sz w:val="26"/>
          <w:szCs w:val="26"/>
        </w:rPr>
        <w:t xml:space="preserve"> I am very cautious of the approach which was adopted by the learned Judge </w:t>
      </w:r>
      <w:r w:rsidR="00012EB1" w:rsidRPr="00012EB1">
        <w:rPr>
          <w:b/>
          <w:sz w:val="26"/>
          <w:szCs w:val="26"/>
        </w:rPr>
        <w:t>Olivier J. A</w:t>
      </w:r>
      <w:r w:rsidR="00012EB1">
        <w:rPr>
          <w:sz w:val="26"/>
          <w:szCs w:val="26"/>
        </w:rPr>
        <w:t xml:space="preserve">. in </w:t>
      </w:r>
      <w:r w:rsidR="00012EB1" w:rsidRPr="00012EB1">
        <w:rPr>
          <w:b/>
          <w:sz w:val="26"/>
          <w:szCs w:val="26"/>
        </w:rPr>
        <w:t xml:space="preserve">Nedperm Bank Ltd v Lavarack and Others 1996 (4) S. A. 30 </w:t>
      </w:r>
      <w:r w:rsidR="00012EB1" w:rsidRPr="00012EB1">
        <w:rPr>
          <w:sz w:val="26"/>
          <w:szCs w:val="26"/>
        </w:rPr>
        <w:t>at</w:t>
      </w:r>
      <w:r w:rsidR="00012EB1" w:rsidRPr="00012EB1">
        <w:rPr>
          <w:b/>
          <w:sz w:val="26"/>
          <w:szCs w:val="26"/>
        </w:rPr>
        <w:t xml:space="preserve"> 43 D</w:t>
      </w:r>
      <w:r w:rsidR="00012EB1">
        <w:rPr>
          <w:sz w:val="26"/>
          <w:szCs w:val="26"/>
        </w:rPr>
        <w:t xml:space="preserve"> as follows:</w:t>
      </w:r>
    </w:p>
    <w:p w:rsidR="00012EB1" w:rsidRDefault="00012EB1" w:rsidP="003B5C72">
      <w:pPr>
        <w:spacing w:line="360" w:lineRule="auto"/>
        <w:ind w:left="1440" w:hanging="1440"/>
        <w:jc w:val="both"/>
        <w:rPr>
          <w:sz w:val="26"/>
          <w:szCs w:val="26"/>
        </w:rPr>
      </w:pPr>
    </w:p>
    <w:p w:rsidR="00215D72" w:rsidRDefault="00012EB1" w:rsidP="00012EB1">
      <w:pPr>
        <w:spacing w:line="360" w:lineRule="auto"/>
        <w:ind w:left="2160"/>
        <w:jc w:val="both"/>
        <w:rPr>
          <w:sz w:val="26"/>
          <w:szCs w:val="26"/>
        </w:rPr>
      </w:pPr>
      <w:r>
        <w:rPr>
          <w:sz w:val="26"/>
          <w:szCs w:val="26"/>
        </w:rPr>
        <w:t>“</w:t>
      </w:r>
      <w:r w:rsidRPr="002B00AA">
        <w:rPr>
          <w:i/>
        </w:rPr>
        <w:t xml:space="preserve">It follows that interpretation of a contract should not proceed from a consideration of the words and terms of the contract in abstracto, </w:t>
      </w:r>
      <w:r w:rsidRPr="002B00AA">
        <w:rPr>
          <w:i/>
          <w:u w:val="single"/>
        </w:rPr>
        <w:t>but always having regard to the broad context, nature and purpose of the contract.</w:t>
      </w:r>
      <w:r w:rsidRPr="002B00AA">
        <w:rPr>
          <w:i/>
        </w:rPr>
        <w:t>” (</w:t>
      </w:r>
      <w:r w:rsidRPr="002B00AA">
        <w:rPr>
          <w:sz w:val="26"/>
          <w:szCs w:val="26"/>
        </w:rPr>
        <w:t>words underlined, my emphasis</w:t>
      </w:r>
      <w:r>
        <w:rPr>
          <w:sz w:val="26"/>
          <w:szCs w:val="26"/>
        </w:rPr>
        <w:t>)</w:t>
      </w:r>
    </w:p>
    <w:p w:rsidR="00012EB1" w:rsidRDefault="00012EB1" w:rsidP="003B5C72">
      <w:pPr>
        <w:spacing w:line="360" w:lineRule="auto"/>
        <w:ind w:left="1440" w:hanging="1440"/>
        <w:jc w:val="both"/>
        <w:rPr>
          <w:sz w:val="26"/>
          <w:szCs w:val="26"/>
        </w:rPr>
      </w:pPr>
    </w:p>
    <w:p w:rsidR="00012EB1" w:rsidRDefault="001C489D" w:rsidP="003B5C72">
      <w:pPr>
        <w:spacing w:line="360" w:lineRule="auto"/>
        <w:ind w:left="1440" w:hanging="1440"/>
        <w:jc w:val="both"/>
        <w:rPr>
          <w:sz w:val="26"/>
          <w:szCs w:val="26"/>
        </w:rPr>
      </w:pPr>
      <w:r>
        <w:rPr>
          <w:sz w:val="26"/>
          <w:szCs w:val="26"/>
        </w:rPr>
        <w:t>[43</w:t>
      </w:r>
      <w:r w:rsidR="002B00AA">
        <w:rPr>
          <w:sz w:val="26"/>
          <w:szCs w:val="26"/>
        </w:rPr>
        <w:t>]</w:t>
      </w:r>
      <w:r w:rsidR="002B00AA">
        <w:rPr>
          <w:sz w:val="26"/>
          <w:szCs w:val="26"/>
        </w:rPr>
        <w:tab/>
        <w:t xml:space="preserve">On the same principle </w:t>
      </w:r>
      <w:r w:rsidR="002B00AA" w:rsidRPr="002B00AA">
        <w:rPr>
          <w:b/>
          <w:sz w:val="26"/>
          <w:szCs w:val="26"/>
        </w:rPr>
        <w:t>Marais J. A</w:t>
      </w:r>
      <w:r w:rsidR="002B00AA">
        <w:rPr>
          <w:sz w:val="26"/>
          <w:szCs w:val="26"/>
        </w:rPr>
        <w:t xml:space="preserve">. in </w:t>
      </w:r>
      <w:r w:rsidR="002B00AA" w:rsidRPr="002B00AA">
        <w:rPr>
          <w:b/>
          <w:sz w:val="26"/>
          <w:szCs w:val="26"/>
        </w:rPr>
        <w:t>First National Bank of S. A. Ltd v Rosenblum and Another 2001 (4) S. A. 189</w:t>
      </w:r>
      <w:r w:rsidR="002B00AA">
        <w:rPr>
          <w:sz w:val="26"/>
          <w:szCs w:val="26"/>
        </w:rPr>
        <w:t xml:space="preserve">, citing </w:t>
      </w:r>
      <w:r w:rsidR="002B00AA" w:rsidRPr="00056A11">
        <w:rPr>
          <w:b/>
          <w:sz w:val="26"/>
          <w:szCs w:val="26"/>
        </w:rPr>
        <w:t>South African</w:t>
      </w:r>
      <w:r w:rsidR="002B00AA">
        <w:rPr>
          <w:sz w:val="26"/>
          <w:szCs w:val="26"/>
        </w:rPr>
        <w:t xml:space="preserve"> </w:t>
      </w:r>
      <w:r w:rsidR="002B00AA" w:rsidRPr="002B00AA">
        <w:rPr>
          <w:b/>
          <w:sz w:val="26"/>
          <w:szCs w:val="26"/>
        </w:rPr>
        <w:t>Railways and Harbour v Lyle Shipping Co. Ltd 1958 (3) S. A. 416</w:t>
      </w:r>
      <w:r w:rsidR="002B00AA">
        <w:rPr>
          <w:sz w:val="26"/>
          <w:szCs w:val="26"/>
        </w:rPr>
        <w:t xml:space="preserve"> at </w:t>
      </w:r>
      <w:r w:rsidR="002B00AA" w:rsidRPr="002B00AA">
        <w:rPr>
          <w:b/>
          <w:sz w:val="26"/>
          <w:szCs w:val="26"/>
        </w:rPr>
        <w:t>419 D-E</w:t>
      </w:r>
      <w:r w:rsidR="002B00AA">
        <w:rPr>
          <w:sz w:val="26"/>
          <w:szCs w:val="26"/>
        </w:rPr>
        <w:t xml:space="preserve"> had this to say:</w:t>
      </w:r>
    </w:p>
    <w:p w:rsidR="00215D72" w:rsidRDefault="00215D72" w:rsidP="003B5C72">
      <w:pPr>
        <w:spacing w:line="360" w:lineRule="auto"/>
        <w:ind w:left="1440" w:hanging="1440"/>
        <w:jc w:val="both"/>
        <w:rPr>
          <w:sz w:val="26"/>
          <w:szCs w:val="26"/>
        </w:rPr>
      </w:pPr>
    </w:p>
    <w:p w:rsidR="002B00AA" w:rsidRDefault="002B00AA" w:rsidP="002B00AA">
      <w:pPr>
        <w:spacing w:line="360" w:lineRule="auto"/>
        <w:ind w:left="2160"/>
        <w:jc w:val="both"/>
        <w:rPr>
          <w:sz w:val="26"/>
          <w:szCs w:val="26"/>
        </w:rPr>
      </w:pPr>
      <w:r>
        <w:rPr>
          <w:sz w:val="26"/>
          <w:szCs w:val="26"/>
        </w:rPr>
        <w:lastRenderedPageBreak/>
        <w:t>“</w:t>
      </w:r>
      <w:r w:rsidRPr="002B00AA">
        <w:rPr>
          <w:i/>
        </w:rPr>
        <w:t>It i</w:t>
      </w:r>
      <w:r w:rsidR="002E5F9C">
        <w:rPr>
          <w:i/>
        </w:rPr>
        <w:t>s perhaps necessary to emphasis</w:t>
      </w:r>
      <w:r w:rsidR="00056A11">
        <w:rPr>
          <w:i/>
        </w:rPr>
        <w:t>e</w:t>
      </w:r>
      <w:r w:rsidRPr="002B00AA">
        <w:rPr>
          <w:i/>
        </w:rPr>
        <w:t xml:space="preserve"> that the task is one of interpretation of the particular clause and that caveats regarding the approach to the task are only points of departure.  </w:t>
      </w:r>
      <w:r w:rsidRPr="00D60E9E">
        <w:rPr>
          <w:i/>
          <w:u w:val="single"/>
        </w:rPr>
        <w:t>In the end the answer must be found in the language of the clause read in the context of the agreement as a whole in its commercial setting and against the background of the common law and, now, with due regard to any possible constitutional</w:t>
      </w:r>
      <w:r w:rsidRPr="002B00AA">
        <w:rPr>
          <w:i/>
        </w:rPr>
        <w:t xml:space="preserve"> (statutory) implication</w:t>
      </w:r>
      <w:r>
        <w:rPr>
          <w:sz w:val="26"/>
          <w:szCs w:val="26"/>
        </w:rPr>
        <w:t xml:space="preserve">.” (words in brackets </w:t>
      </w:r>
      <w:r w:rsidR="00DA439C">
        <w:rPr>
          <w:sz w:val="26"/>
          <w:szCs w:val="26"/>
        </w:rPr>
        <w:t xml:space="preserve">and underlined </w:t>
      </w:r>
      <w:r>
        <w:rPr>
          <w:sz w:val="26"/>
          <w:szCs w:val="26"/>
        </w:rPr>
        <w:t>my own</w:t>
      </w:r>
      <w:r w:rsidR="002F4494">
        <w:rPr>
          <w:sz w:val="26"/>
          <w:szCs w:val="26"/>
        </w:rPr>
        <w:t xml:space="preserve"> addition</w:t>
      </w:r>
      <w:r w:rsidR="00DA439C">
        <w:rPr>
          <w:sz w:val="26"/>
          <w:szCs w:val="26"/>
        </w:rPr>
        <w:t xml:space="preserve"> and emphasis respectively</w:t>
      </w:r>
      <w:r>
        <w:rPr>
          <w:sz w:val="26"/>
          <w:szCs w:val="26"/>
        </w:rPr>
        <w:t>)</w:t>
      </w:r>
    </w:p>
    <w:p w:rsidR="002B00AA" w:rsidRPr="003B5C72" w:rsidRDefault="002B00AA" w:rsidP="003B5C72">
      <w:pPr>
        <w:spacing w:line="360" w:lineRule="auto"/>
        <w:ind w:left="1440" w:hanging="1440"/>
        <w:jc w:val="both"/>
        <w:rPr>
          <w:sz w:val="26"/>
          <w:szCs w:val="26"/>
        </w:rPr>
      </w:pPr>
    </w:p>
    <w:p w:rsidR="00E31DE9" w:rsidRDefault="001C489D" w:rsidP="00F73584">
      <w:pPr>
        <w:spacing w:line="360" w:lineRule="auto"/>
        <w:ind w:left="1440" w:hanging="1440"/>
        <w:jc w:val="both"/>
        <w:rPr>
          <w:sz w:val="26"/>
          <w:szCs w:val="26"/>
        </w:rPr>
      </w:pPr>
      <w:r>
        <w:rPr>
          <w:sz w:val="26"/>
          <w:szCs w:val="26"/>
        </w:rPr>
        <w:t>[44</w:t>
      </w:r>
      <w:r w:rsidR="002F4494">
        <w:rPr>
          <w:sz w:val="26"/>
          <w:szCs w:val="26"/>
        </w:rPr>
        <w:t>]</w:t>
      </w:r>
      <w:r w:rsidR="002F4494">
        <w:rPr>
          <w:sz w:val="26"/>
          <w:szCs w:val="26"/>
        </w:rPr>
        <w:tab/>
        <w:t>To sum up the principle:</w:t>
      </w:r>
    </w:p>
    <w:p w:rsidR="00217592" w:rsidRDefault="00217592" w:rsidP="001419B0">
      <w:pPr>
        <w:spacing w:line="360" w:lineRule="auto"/>
        <w:ind w:left="1440" w:hanging="1440"/>
        <w:jc w:val="both"/>
        <w:rPr>
          <w:sz w:val="26"/>
          <w:szCs w:val="26"/>
        </w:rPr>
      </w:pPr>
    </w:p>
    <w:p w:rsidR="002F4494" w:rsidRDefault="002F4494" w:rsidP="00424B8F">
      <w:pPr>
        <w:spacing w:line="360" w:lineRule="auto"/>
        <w:ind w:left="2160"/>
        <w:jc w:val="both"/>
        <w:rPr>
          <w:sz w:val="26"/>
          <w:szCs w:val="26"/>
        </w:rPr>
      </w:pPr>
      <w:r>
        <w:rPr>
          <w:sz w:val="26"/>
          <w:szCs w:val="26"/>
        </w:rPr>
        <w:t>“</w:t>
      </w:r>
      <w:r w:rsidRPr="00424B8F">
        <w:rPr>
          <w:i/>
        </w:rPr>
        <w:t xml:space="preserve">The parties must be regarded as having meant a business transaction; and it is the duty of the Court to construe their language </w:t>
      </w:r>
      <w:r w:rsidR="00424B8F" w:rsidRPr="00424B8F">
        <w:rPr>
          <w:i/>
        </w:rPr>
        <w:t>in keeping with the purpose and object which they had in view, and so render that language effectual.  Such is the clear principle of our law. …In agreement we should examine what is the common intention of the contracting parties, rather than the grammatical sense of the terms.  Moreover, we must construe the words in that sense which is most agreeable to the nature of the agreement</w:t>
      </w:r>
      <w:r w:rsidR="00424B8F">
        <w:rPr>
          <w:sz w:val="26"/>
          <w:szCs w:val="26"/>
        </w:rPr>
        <w:t xml:space="preserve">.” See </w:t>
      </w:r>
      <w:r w:rsidR="00424B8F" w:rsidRPr="00DA2FDC">
        <w:rPr>
          <w:b/>
          <w:sz w:val="26"/>
          <w:szCs w:val="26"/>
        </w:rPr>
        <w:t>Cape Provincial Administration v Clifford Harris (Pty) Ltd 1997 (1) S. A. 439</w:t>
      </w:r>
      <w:r w:rsidR="00424B8F">
        <w:rPr>
          <w:sz w:val="26"/>
          <w:szCs w:val="26"/>
        </w:rPr>
        <w:t xml:space="preserve"> at </w:t>
      </w:r>
      <w:r w:rsidR="00424B8F" w:rsidRPr="00DA2FDC">
        <w:rPr>
          <w:b/>
          <w:sz w:val="26"/>
          <w:szCs w:val="26"/>
        </w:rPr>
        <w:t>466 C</w:t>
      </w:r>
      <w:r w:rsidR="00424B8F">
        <w:rPr>
          <w:sz w:val="26"/>
          <w:szCs w:val="26"/>
        </w:rPr>
        <w:t>)</w:t>
      </w:r>
    </w:p>
    <w:p w:rsidR="002F4494" w:rsidRDefault="002F4494" w:rsidP="001419B0">
      <w:pPr>
        <w:spacing w:line="360" w:lineRule="auto"/>
        <w:ind w:left="1440" w:hanging="1440"/>
        <w:jc w:val="both"/>
        <w:rPr>
          <w:sz w:val="26"/>
          <w:szCs w:val="26"/>
        </w:rPr>
      </w:pPr>
    </w:p>
    <w:p w:rsidR="00424B8F" w:rsidRDefault="001C489D" w:rsidP="001419B0">
      <w:pPr>
        <w:spacing w:line="360" w:lineRule="auto"/>
        <w:ind w:left="1440" w:hanging="1440"/>
        <w:jc w:val="both"/>
        <w:rPr>
          <w:sz w:val="26"/>
          <w:szCs w:val="26"/>
        </w:rPr>
      </w:pPr>
      <w:r>
        <w:rPr>
          <w:sz w:val="26"/>
          <w:szCs w:val="26"/>
        </w:rPr>
        <w:t>[45</w:t>
      </w:r>
      <w:r w:rsidR="00424B8F">
        <w:rPr>
          <w:sz w:val="26"/>
          <w:szCs w:val="26"/>
        </w:rPr>
        <w:t>]</w:t>
      </w:r>
      <w:r w:rsidR="00424B8F">
        <w:rPr>
          <w:sz w:val="26"/>
          <w:szCs w:val="26"/>
        </w:rPr>
        <w:tab/>
        <w:t xml:space="preserve">The above </w:t>
      </w:r>
      <w:r w:rsidR="00424B8F" w:rsidRPr="00056A11">
        <w:rPr>
          <w:i/>
          <w:sz w:val="26"/>
          <w:szCs w:val="26"/>
        </w:rPr>
        <w:t>dicta</w:t>
      </w:r>
      <w:r w:rsidR="00424B8F">
        <w:rPr>
          <w:sz w:val="26"/>
          <w:szCs w:val="26"/>
        </w:rPr>
        <w:t xml:space="preserve"> however does not depart from the words of his Lordship </w:t>
      </w:r>
      <w:r w:rsidR="00424B8F" w:rsidRPr="00424B8F">
        <w:rPr>
          <w:b/>
          <w:sz w:val="26"/>
          <w:szCs w:val="26"/>
        </w:rPr>
        <w:t>Steyn C. J.</w:t>
      </w:r>
      <w:r w:rsidR="00424B8F">
        <w:rPr>
          <w:sz w:val="26"/>
          <w:szCs w:val="26"/>
        </w:rPr>
        <w:t xml:space="preserve"> in </w:t>
      </w:r>
      <w:r w:rsidR="00424B8F" w:rsidRPr="00424B8F">
        <w:rPr>
          <w:b/>
          <w:sz w:val="26"/>
          <w:szCs w:val="26"/>
        </w:rPr>
        <w:t>Capuorizas v Webber Road Mansions (Pty) Ltd 1967 (2) S. A. 425</w:t>
      </w:r>
      <w:r w:rsidR="00424B8F">
        <w:rPr>
          <w:sz w:val="26"/>
          <w:szCs w:val="26"/>
        </w:rPr>
        <w:t xml:space="preserve"> </w:t>
      </w:r>
      <w:r w:rsidR="00424B8F" w:rsidRPr="00424B8F">
        <w:rPr>
          <w:b/>
          <w:sz w:val="26"/>
          <w:szCs w:val="26"/>
        </w:rPr>
        <w:t>(A)</w:t>
      </w:r>
      <w:r w:rsidR="00424B8F">
        <w:rPr>
          <w:sz w:val="26"/>
          <w:szCs w:val="26"/>
        </w:rPr>
        <w:t xml:space="preserve"> at </w:t>
      </w:r>
      <w:r w:rsidR="00424B8F" w:rsidRPr="00424B8F">
        <w:rPr>
          <w:b/>
          <w:sz w:val="26"/>
          <w:szCs w:val="26"/>
        </w:rPr>
        <w:t>434 A-B</w:t>
      </w:r>
      <w:r w:rsidR="00DA439C">
        <w:rPr>
          <w:b/>
          <w:sz w:val="26"/>
          <w:szCs w:val="26"/>
        </w:rPr>
        <w:t xml:space="preserve"> </w:t>
      </w:r>
      <w:r w:rsidR="00DA439C">
        <w:rPr>
          <w:sz w:val="26"/>
          <w:szCs w:val="26"/>
        </w:rPr>
        <w:t>that</w:t>
      </w:r>
      <w:r w:rsidR="00424B8F">
        <w:rPr>
          <w:sz w:val="26"/>
          <w:szCs w:val="26"/>
        </w:rPr>
        <w:t>:</w:t>
      </w:r>
    </w:p>
    <w:p w:rsidR="00424B8F" w:rsidRDefault="00424B8F" w:rsidP="001419B0">
      <w:pPr>
        <w:spacing w:line="360" w:lineRule="auto"/>
        <w:ind w:left="1440" w:hanging="1440"/>
        <w:jc w:val="both"/>
        <w:rPr>
          <w:sz w:val="26"/>
          <w:szCs w:val="26"/>
        </w:rPr>
      </w:pPr>
    </w:p>
    <w:p w:rsidR="00424B8F" w:rsidRDefault="00424B8F" w:rsidP="00424B8F">
      <w:pPr>
        <w:spacing w:line="360" w:lineRule="auto"/>
        <w:ind w:left="2160"/>
        <w:jc w:val="both"/>
        <w:rPr>
          <w:sz w:val="26"/>
          <w:szCs w:val="26"/>
        </w:rPr>
      </w:pPr>
      <w:r>
        <w:rPr>
          <w:sz w:val="26"/>
          <w:szCs w:val="26"/>
        </w:rPr>
        <w:t>“</w:t>
      </w:r>
      <w:r w:rsidRPr="00DA2FDC">
        <w:rPr>
          <w:i/>
        </w:rPr>
        <w:t>must give effect to the grammatical and ordinary meaning of the words, and that cogent reasons would be required for doing violence to plain words</w:t>
      </w:r>
      <w:r w:rsidR="00DA2FDC" w:rsidRPr="00DA2FDC">
        <w:rPr>
          <w:i/>
        </w:rPr>
        <w:t>, it is likewise settled law that a departure from such a meaning is justified where it clearly appears from the contract that the parties, intended a different meaning.</w:t>
      </w:r>
      <w:r w:rsidR="00DA2FDC">
        <w:rPr>
          <w:sz w:val="26"/>
          <w:szCs w:val="26"/>
        </w:rPr>
        <w:t>”</w:t>
      </w:r>
    </w:p>
    <w:p w:rsidR="00424B8F" w:rsidRDefault="00424B8F" w:rsidP="001419B0">
      <w:pPr>
        <w:spacing w:line="360" w:lineRule="auto"/>
        <w:ind w:left="1440" w:hanging="1440"/>
        <w:jc w:val="both"/>
        <w:rPr>
          <w:sz w:val="26"/>
          <w:szCs w:val="26"/>
        </w:rPr>
      </w:pPr>
    </w:p>
    <w:p w:rsidR="00DA439C" w:rsidRPr="00DA439C" w:rsidRDefault="001C489D" w:rsidP="001419B0">
      <w:pPr>
        <w:spacing w:line="360" w:lineRule="auto"/>
        <w:ind w:left="1440" w:hanging="1440"/>
        <w:jc w:val="both"/>
        <w:rPr>
          <w:i/>
          <w:sz w:val="26"/>
          <w:szCs w:val="26"/>
        </w:rPr>
      </w:pPr>
      <w:r>
        <w:rPr>
          <w:sz w:val="26"/>
          <w:szCs w:val="26"/>
        </w:rPr>
        <w:t>[46</w:t>
      </w:r>
      <w:r w:rsidR="00DA439C">
        <w:rPr>
          <w:sz w:val="26"/>
          <w:szCs w:val="26"/>
        </w:rPr>
        <w:t>]</w:t>
      </w:r>
      <w:r w:rsidR="00DA439C">
        <w:rPr>
          <w:sz w:val="26"/>
          <w:szCs w:val="26"/>
        </w:rPr>
        <w:tab/>
        <w:t xml:space="preserve">Lastly, I also bear in mind the words of our greatest jurist his Lordship </w:t>
      </w:r>
      <w:r w:rsidR="00DA439C">
        <w:rPr>
          <w:b/>
          <w:sz w:val="26"/>
          <w:szCs w:val="26"/>
        </w:rPr>
        <w:t xml:space="preserve">de Villiers, J.P. </w:t>
      </w:r>
      <w:r w:rsidR="00DA439C">
        <w:rPr>
          <w:sz w:val="26"/>
          <w:szCs w:val="26"/>
        </w:rPr>
        <w:t xml:space="preserve">in </w:t>
      </w:r>
      <w:r w:rsidR="00DA439C">
        <w:rPr>
          <w:b/>
          <w:sz w:val="26"/>
          <w:szCs w:val="26"/>
        </w:rPr>
        <w:t xml:space="preserve">Provident Land Trust, Ltd. V Union Government (Minister of Mines) 1911 A.D. 615 </w:t>
      </w:r>
      <w:r w:rsidR="004229FC">
        <w:rPr>
          <w:sz w:val="26"/>
          <w:szCs w:val="26"/>
        </w:rPr>
        <w:t xml:space="preserve">at page 627 </w:t>
      </w:r>
      <w:r w:rsidR="00DA439C">
        <w:rPr>
          <w:sz w:val="26"/>
          <w:szCs w:val="26"/>
        </w:rPr>
        <w:t>as follows:</w:t>
      </w:r>
    </w:p>
    <w:p w:rsidR="00DA439C" w:rsidRDefault="00DA439C" w:rsidP="001419B0">
      <w:pPr>
        <w:spacing w:line="360" w:lineRule="auto"/>
        <w:ind w:left="1440" w:hanging="1440"/>
        <w:jc w:val="both"/>
        <w:rPr>
          <w:i/>
          <w:sz w:val="26"/>
          <w:szCs w:val="26"/>
        </w:rPr>
      </w:pPr>
    </w:p>
    <w:p w:rsidR="00DA439C" w:rsidRPr="00DA439C" w:rsidRDefault="00DA439C" w:rsidP="00DA439C">
      <w:pPr>
        <w:spacing w:line="360" w:lineRule="auto"/>
        <w:ind w:left="2160"/>
        <w:jc w:val="both"/>
        <w:rPr>
          <w:i/>
          <w:sz w:val="26"/>
          <w:szCs w:val="26"/>
        </w:rPr>
      </w:pPr>
      <w:r>
        <w:rPr>
          <w:sz w:val="26"/>
          <w:szCs w:val="26"/>
        </w:rPr>
        <w:t>“</w:t>
      </w:r>
      <w:r w:rsidRPr="00DA439C">
        <w:rPr>
          <w:i/>
        </w:rPr>
        <w:t>Courts of law do not hesitate to strip transaction of disguise and reveal their true nature</w:t>
      </w:r>
      <w:r w:rsidRPr="00DA439C">
        <w:rPr>
          <w:i/>
          <w:sz w:val="26"/>
          <w:szCs w:val="26"/>
        </w:rPr>
        <w:t>.”</w:t>
      </w:r>
    </w:p>
    <w:p w:rsidR="00DA439C" w:rsidRDefault="00DA2FDC" w:rsidP="001419B0">
      <w:pPr>
        <w:spacing w:line="360" w:lineRule="auto"/>
        <w:ind w:left="1440" w:hanging="1440"/>
        <w:jc w:val="both"/>
        <w:rPr>
          <w:sz w:val="26"/>
          <w:szCs w:val="26"/>
        </w:rPr>
      </w:pPr>
      <w:r>
        <w:rPr>
          <w:sz w:val="26"/>
          <w:szCs w:val="26"/>
        </w:rPr>
        <w:tab/>
      </w:r>
    </w:p>
    <w:p w:rsidR="00DA2FDC" w:rsidRPr="00C12317" w:rsidRDefault="00DA2FDC" w:rsidP="00DA439C">
      <w:pPr>
        <w:spacing w:line="360" w:lineRule="auto"/>
        <w:ind w:left="1440"/>
        <w:jc w:val="both"/>
        <w:rPr>
          <w:b/>
          <w:sz w:val="26"/>
          <w:szCs w:val="26"/>
          <w:u w:val="single"/>
        </w:rPr>
      </w:pPr>
      <w:r w:rsidRPr="00C12317">
        <w:rPr>
          <w:b/>
          <w:sz w:val="26"/>
          <w:szCs w:val="26"/>
          <w:u w:val="single"/>
        </w:rPr>
        <w:t>Adjudication</w:t>
      </w:r>
    </w:p>
    <w:p w:rsidR="00DA2FDC" w:rsidRDefault="00DA2FDC" w:rsidP="001419B0">
      <w:pPr>
        <w:spacing w:line="360" w:lineRule="auto"/>
        <w:ind w:left="1440" w:hanging="1440"/>
        <w:jc w:val="both"/>
        <w:rPr>
          <w:sz w:val="26"/>
          <w:szCs w:val="26"/>
        </w:rPr>
      </w:pPr>
    </w:p>
    <w:p w:rsidR="00DA2FDC" w:rsidRPr="00424B8F" w:rsidRDefault="001C489D" w:rsidP="001419B0">
      <w:pPr>
        <w:spacing w:line="360" w:lineRule="auto"/>
        <w:ind w:left="1440" w:hanging="1440"/>
        <w:jc w:val="both"/>
        <w:rPr>
          <w:sz w:val="26"/>
          <w:szCs w:val="26"/>
        </w:rPr>
      </w:pPr>
      <w:r>
        <w:rPr>
          <w:sz w:val="26"/>
          <w:szCs w:val="26"/>
        </w:rPr>
        <w:t>[47</w:t>
      </w:r>
      <w:r w:rsidR="00DA2FDC">
        <w:rPr>
          <w:sz w:val="26"/>
          <w:szCs w:val="26"/>
        </w:rPr>
        <w:t>]</w:t>
      </w:r>
      <w:r w:rsidR="00DA2FDC">
        <w:rPr>
          <w:sz w:val="26"/>
          <w:szCs w:val="26"/>
        </w:rPr>
        <w:tab/>
        <w:t>Having demonstrated that the bone of contention is on the interpretation of the</w:t>
      </w:r>
      <w:r w:rsidR="00C91061">
        <w:rPr>
          <w:sz w:val="26"/>
          <w:szCs w:val="26"/>
        </w:rPr>
        <w:t xml:space="preserve"> </w:t>
      </w:r>
      <w:r w:rsidR="00DA439C">
        <w:rPr>
          <w:sz w:val="26"/>
          <w:szCs w:val="26"/>
        </w:rPr>
        <w:t>JVA</w:t>
      </w:r>
      <w:r w:rsidR="00DA2FDC">
        <w:rPr>
          <w:sz w:val="26"/>
          <w:szCs w:val="26"/>
        </w:rPr>
        <w:t xml:space="preserve">, and that the final award must find its meaning and purpose </w:t>
      </w:r>
      <w:r w:rsidR="00C91061">
        <w:rPr>
          <w:sz w:val="26"/>
          <w:szCs w:val="26"/>
        </w:rPr>
        <w:t>within</w:t>
      </w:r>
      <w:r w:rsidR="00DA2FDC">
        <w:rPr>
          <w:sz w:val="26"/>
          <w:szCs w:val="26"/>
        </w:rPr>
        <w:t xml:space="preserve"> the </w:t>
      </w:r>
      <w:r w:rsidR="00544BFA">
        <w:rPr>
          <w:sz w:val="26"/>
          <w:szCs w:val="26"/>
        </w:rPr>
        <w:t>JVA, I now seek to scrutinize the terms of the JVA with a view to ascertain</w:t>
      </w:r>
      <w:r w:rsidR="00C91061">
        <w:rPr>
          <w:sz w:val="26"/>
          <w:szCs w:val="26"/>
        </w:rPr>
        <w:t>ing</w:t>
      </w:r>
      <w:r w:rsidR="00544BFA">
        <w:rPr>
          <w:sz w:val="26"/>
          <w:szCs w:val="26"/>
        </w:rPr>
        <w:t xml:space="preserve"> its purpose in accordance with the </w:t>
      </w:r>
      <w:r w:rsidR="00544BFA" w:rsidRPr="00544BFA">
        <w:rPr>
          <w:i/>
          <w:sz w:val="26"/>
          <w:szCs w:val="26"/>
        </w:rPr>
        <w:t>dicta supra</w:t>
      </w:r>
      <w:r w:rsidR="00544BFA">
        <w:rPr>
          <w:sz w:val="26"/>
          <w:szCs w:val="26"/>
        </w:rPr>
        <w:t>.</w:t>
      </w:r>
    </w:p>
    <w:p w:rsidR="00424B8F" w:rsidRDefault="00424B8F" w:rsidP="001419B0">
      <w:pPr>
        <w:spacing w:line="360" w:lineRule="auto"/>
        <w:ind w:left="1440" w:hanging="1440"/>
        <w:jc w:val="both"/>
        <w:rPr>
          <w:sz w:val="26"/>
          <w:szCs w:val="26"/>
        </w:rPr>
      </w:pPr>
    </w:p>
    <w:p w:rsidR="002F4494" w:rsidRDefault="001C489D" w:rsidP="00C91061">
      <w:pPr>
        <w:spacing w:line="360" w:lineRule="auto"/>
        <w:ind w:left="1440" w:hanging="1440"/>
        <w:rPr>
          <w:sz w:val="26"/>
          <w:szCs w:val="26"/>
        </w:rPr>
      </w:pPr>
      <w:r>
        <w:rPr>
          <w:sz w:val="26"/>
          <w:szCs w:val="26"/>
        </w:rPr>
        <w:t>[48</w:t>
      </w:r>
      <w:r w:rsidR="00544BFA">
        <w:rPr>
          <w:sz w:val="26"/>
          <w:szCs w:val="26"/>
        </w:rPr>
        <w:t>]</w:t>
      </w:r>
      <w:r w:rsidR="00544BFA">
        <w:rPr>
          <w:sz w:val="26"/>
          <w:szCs w:val="26"/>
        </w:rPr>
        <w:tab/>
        <w:t xml:space="preserve">The Applicants have cited clauses 21.1 and 21.2 </w:t>
      </w:r>
      <w:r w:rsidR="00C91061">
        <w:rPr>
          <w:sz w:val="26"/>
          <w:szCs w:val="26"/>
        </w:rPr>
        <w:t xml:space="preserve">of the JVA </w:t>
      </w:r>
      <w:r w:rsidR="00544BFA">
        <w:rPr>
          <w:sz w:val="26"/>
          <w:szCs w:val="26"/>
        </w:rPr>
        <w:t xml:space="preserve">as the </w:t>
      </w:r>
      <w:r w:rsidR="00544BFA" w:rsidRPr="00C91061">
        <w:rPr>
          <w:i/>
          <w:sz w:val="26"/>
          <w:szCs w:val="26"/>
        </w:rPr>
        <w:t xml:space="preserve">grund </w:t>
      </w:r>
      <w:r w:rsidR="00C91061">
        <w:rPr>
          <w:i/>
          <w:sz w:val="26"/>
          <w:szCs w:val="26"/>
        </w:rPr>
        <w:t xml:space="preserve">norm </w:t>
      </w:r>
      <w:r w:rsidR="00544BFA">
        <w:rPr>
          <w:sz w:val="26"/>
          <w:szCs w:val="26"/>
        </w:rPr>
        <w:t>behind the final award.</w:t>
      </w:r>
    </w:p>
    <w:p w:rsidR="00544BFA" w:rsidRDefault="00544BFA" w:rsidP="001419B0">
      <w:pPr>
        <w:spacing w:line="360" w:lineRule="auto"/>
        <w:ind w:left="1440" w:hanging="1440"/>
        <w:jc w:val="both"/>
        <w:rPr>
          <w:sz w:val="26"/>
          <w:szCs w:val="26"/>
        </w:rPr>
      </w:pPr>
    </w:p>
    <w:p w:rsidR="00544BFA" w:rsidRDefault="001C489D" w:rsidP="001419B0">
      <w:pPr>
        <w:spacing w:line="360" w:lineRule="auto"/>
        <w:ind w:left="1440" w:hanging="1440"/>
        <w:jc w:val="both"/>
        <w:rPr>
          <w:sz w:val="26"/>
          <w:szCs w:val="26"/>
        </w:rPr>
      </w:pPr>
      <w:r>
        <w:rPr>
          <w:sz w:val="26"/>
          <w:szCs w:val="26"/>
        </w:rPr>
        <w:t>[49</w:t>
      </w:r>
      <w:r w:rsidR="00544BFA">
        <w:rPr>
          <w:sz w:val="26"/>
          <w:szCs w:val="26"/>
        </w:rPr>
        <w:t>]</w:t>
      </w:r>
      <w:r w:rsidR="00544BFA">
        <w:rPr>
          <w:sz w:val="26"/>
          <w:szCs w:val="26"/>
        </w:rPr>
        <w:tab/>
        <w:t>The clauses read:</w:t>
      </w:r>
    </w:p>
    <w:p w:rsidR="00544BFA" w:rsidRDefault="00544BFA" w:rsidP="001419B0">
      <w:pPr>
        <w:spacing w:line="360" w:lineRule="auto"/>
        <w:ind w:left="1440" w:hanging="1440"/>
        <w:jc w:val="both"/>
        <w:rPr>
          <w:sz w:val="26"/>
          <w:szCs w:val="26"/>
        </w:rPr>
      </w:pPr>
    </w:p>
    <w:p w:rsidR="00544BFA" w:rsidRPr="00F71AE1" w:rsidRDefault="006B01C3" w:rsidP="009D78F8">
      <w:pPr>
        <w:spacing w:line="360" w:lineRule="auto"/>
        <w:ind w:left="2880" w:hanging="720"/>
        <w:jc w:val="both"/>
        <w:rPr>
          <w:sz w:val="20"/>
          <w:szCs w:val="20"/>
        </w:rPr>
      </w:pPr>
      <w:r>
        <w:rPr>
          <w:sz w:val="26"/>
          <w:szCs w:val="26"/>
        </w:rPr>
        <w:t>“</w:t>
      </w:r>
      <w:r w:rsidR="009D78F8" w:rsidRPr="00F71AE1">
        <w:rPr>
          <w:i/>
          <w:sz w:val="20"/>
          <w:szCs w:val="20"/>
        </w:rPr>
        <w:t>21.2</w:t>
      </w:r>
      <w:r w:rsidR="009D78F8" w:rsidRPr="00F71AE1">
        <w:rPr>
          <w:sz w:val="20"/>
          <w:szCs w:val="20"/>
        </w:rPr>
        <w:tab/>
      </w:r>
      <w:r w:rsidR="009D78F8" w:rsidRPr="00F71AE1">
        <w:rPr>
          <w:i/>
          <w:sz w:val="20"/>
          <w:szCs w:val="20"/>
        </w:rPr>
        <w:t>Without derogating from the aforegoing or clause 12.5 no Shareholder shall either directly or indirectly be associated with any business or concern if such association will or might result in conflict of interest arising</w:t>
      </w:r>
      <w:r w:rsidR="009D78F8" w:rsidRPr="00F71AE1">
        <w:rPr>
          <w:sz w:val="20"/>
          <w:szCs w:val="20"/>
        </w:rPr>
        <w:t>.</w:t>
      </w:r>
      <w:r w:rsidRPr="00F71AE1">
        <w:rPr>
          <w:i/>
          <w:sz w:val="20"/>
          <w:szCs w:val="20"/>
        </w:rPr>
        <w:t>”</w:t>
      </w:r>
    </w:p>
    <w:p w:rsidR="00A16A78" w:rsidRDefault="00A16A78" w:rsidP="001419B0">
      <w:pPr>
        <w:spacing w:line="360" w:lineRule="auto"/>
        <w:ind w:left="1440" w:hanging="1440"/>
        <w:jc w:val="both"/>
        <w:rPr>
          <w:sz w:val="26"/>
          <w:szCs w:val="26"/>
        </w:rPr>
      </w:pPr>
    </w:p>
    <w:p w:rsidR="00544BFA" w:rsidRDefault="001C489D" w:rsidP="001419B0">
      <w:pPr>
        <w:spacing w:line="360" w:lineRule="auto"/>
        <w:ind w:left="1440" w:hanging="1440"/>
        <w:jc w:val="both"/>
        <w:rPr>
          <w:sz w:val="26"/>
          <w:szCs w:val="26"/>
        </w:rPr>
      </w:pPr>
      <w:r>
        <w:rPr>
          <w:sz w:val="26"/>
          <w:szCs w:val="26"/>
        </w:rPr>
        <w:t>[50</w:t>
      </w:r>
      <w:r w:rsidR="00A16A78">
        <w:rPr>
          <w:sz w:val="26"/>
          <w:szCs w:val="26"/>
        </w:rPr>
        <w:t>]</w:t>
      </w:r>
      <w:r w:rsidR="00A16A78">
        <w:rPr>
          <w:sz w:val="26"/>
          <w:szCs w:val="26"/>
        </w:rPr>
        <w:tab/>
        <w:t xml:space="preserve">In brief, clause 21.2 </w:t>
      </w:r>
      <w:r w:rsidR="00D60E9E">
        <w:rPr>
          <w:sz w:val="26"/>
          <w:szCs w:val="26"/>
        </w:rPr>
        <w:t xml:space="preserve">prevents </w:t>
      </w:r>
      <w:r w:rsidR="00A16A78">
        <w:rPr>
          <w:sz w:val="26"/>
          <w:szCs w:val="26"/>
        </w:rPr>
        <w:t>any shareholder of 1</w:t>
      </w:r>
      <w:r w:rsidR="00A16A78" w:rsidRPr="005F04FD">
        <w:rPr>
          <w:sz w:val="26"/>
          <w:szCs w:val="26"/>
          <w:vertAlign w:val="superscript"/>
        </w:rPr>
        <w:t>st</w:t>
      </w:r>
      <w:r w:rsidR="00A16A78">
        <w:rPr>
          <w:sz w:val="26"/>
          <w:szCs w:val="26"/>
        </w:rPr>
        <w:t xml:space="preserve"> applicant referring</w:t>
      </w:r>
      <w:r w:rsidR="00D60E9E">
        <w:rPr>
          <w:sz w:val="26"/>
          <w:szCs w:val="26"/>
        </w:rPr>
        <w:t xml:space="preserve"> also to</w:t>
      </w:r>
      <w:r w:rsidR="00A16A78">
        <w:rPr>
          <w:sz w:val="26"/>
          <w:szCs w:val="26"/>
        </w:rPr>
        <w:t xml:space="preserve"> 1</w:t>
      </w:r>
      <w:r w:rsidR="00A16A78" w:rsidRPr="005F04FD">
        <w:rPr>
          <w:sz w:val="26"/>
          <w:szCs w:val="26"/>
          <w:vertAlign w:val="superscript"/>
        </w:rPr>
        <w:t>st</w:t>
      </w:r>
      <w:r w:rsidR="00A16A78">
        <w:rPr>
          <w:sz w:val="26"/>
          <w:szCs w:val="26"/>
        </w:rPr>
        <w:t xml:space="preserve"> to respondent </w:t>
      </w:r>
      <w:r w:rsidR="00C91061" w:rsidRPr="00C91061">
        <w:rPr>
          <w:i/>
          <w:sz w:val="26"/>
          <w:szCs w:val="26"/>
        </w:rPr>
        <w:t>inter alia</w:t>
      </w:r>
      <w:r w:rsidR="00C91061">
        <w:rPr>
          <w:sz w:val="26"/>
          <w:szCs w:val="26"/>
        </w:rPr>
        <w:t xml:space="preserve"> </w:t>
      </w:r>
      <w:r w:rsidR="00A16A78">
        <w:rPr>
          <w:sz w:val="26"/>
          <w:szCs w:val="26"/>
        </w:rPr>
        <w:t>from engaging either directly or indirectly with the “</w:t>
      </w:r>
      <w:r w:rsidR="00A16A78" w:rsidRPr="005F04FD">
        <w:rPr>
          <w:i/>
          <w:sz w:val="26"/>
          <w:szCs w:val="26"/>
        </w:rPr>
        <w:t>business</w:t>
      </w:r>
      <w:r w:rsidR="00A16A78">
        <w:rPr>
          <w:sz w:val="26"/>
          <w:szCs w:val="26"/>
        </w:rPr>
        <w:t>” or “</w:t>
      </w:r>
      <w:r w:rsidR="00A16A78" w:rsidRPr="005F04FD">
        <w:rPr>
          <w:i/>
          <w:sz w:val="26"/>
          <w:szCs w:val="26"/>
        </w:rPr>
        <w:t>concern</w:t>
      </w:r>
      <w:r w:rsidR="00A16A78">
        <w:rPr>
          <w:sz w:val="26"/>
          <w:szCs w:val="26"/>
        </w:rPr>
        <w:t>” of 1</w:t>
      </w:r>
      <w:r w:rsidR="00A16A78" w:rsidRPr="005F04FD">
        <w:rPr>
          <w:sz w:val="26"/>
          <w:szCs w:val="26"/>
          <w:vertAlign w:val="superscript"/>
        </w:rPr>
        <w:t>st</w:t>
      </w:r>
      <w:r w:rsidR="00A16A78">
        <w:rPr>
          <w:sz w:val="26"/>
          <w:szCs w:val="26"/>
        </w:rPr>
        <w:t xml:space="preserve"> applicant.</w:t>
      </w:r>
    </w:p>
    <w:p w:rsidR="00A16A78" w:rsidRDefault="00A16A78" w:rsidP="001419B0">
      <w:pPr>
        <w:spacing w:line="360" w:lineRule="auto"/>
        <w:ind w:left="1440" w:hanging="1440"/>
        <w:jc w:val="both"/>
        <w:rPr>
          <w:sz w:val="26"/>
          <w:szCs w:val="26"/>
        </w:rPr>
      </w:pPr>
    </w:p>
    <w:p w:rsidR="00C91061" w:rsidRDefault="001C489D" w:rsidP="001419B0">
      <w:pPr>
        <w:spacing w:line="360" w:lineRule="auto"/>
        <w:ind w:left="1440" w:hanging="1440"/>
        <w:jc w:val="both"/>
        <w:rPr>
          <w:sz w:val="26"/>
          <w:szCs w:val="26"/>
        </w:rPr>
      </w:pPr>
      <w:r>
        <w:rPr>
          <w:sz w:val="26"/>
          <w:szCs w:val="26"/>
        </w:rPr>
        <w:lastRenderedPageBreak/>
        <w:t>[51</w:t>
      </w:r>
      <w:r w:rsidR="00544BFA">
        <w:rPr>
          <w:sz w:val="26"/>
          <w:szCs w:val="26"/>
        </w:rPr>
        <w:t>]</w:t>
      </w:r>
      <w:r w:rsidR="00544BFA">
        <w:rPr>
          <w:sz w:val="26"/>
          <w:szCs w:val="26"/>
        </w:rPr>
        <w:tab/>
      </w:r>
      <w:r w:rsidR="00C91061">
        <w:rPr>
          <w:sz w:val="26"/>
          <w:szCs w:val="26"/>
        </w:rPr>
        <w:t>This leads one to the question therefore, what is the “</w:t>
      </w:r>
      <w:r w:rsidR="00C91061">
        <w:rPr>
          <w:i/>
          <w:sz w:val="26"/>
          <w:szCs w:val="26"/>
        </w:rPr>
        <w:t xml:space="preserve">business </w:t>
      </w:r>
      <w:r w:rsidR="00C91061">
        <w:rPr>
          <w:sz w:val="26"/>
          <w:szCs w:val="26"/>
        </w:rPr>
        <w:t xml:space="preserve"> </w:t>
      </w:r>
      <w:r w:rsidR="00C91061" w:rsidRPr="00C91061">
        <w:rPr>
          <w:i/>
          <w:sz w:val="26"/>
          <w:szCs w:val="26"/>
        </w:rPr>
        <w:t>or</w:t>
      </w:r>
      <w:r w:rsidR="00C91061">
        <w:rPr>
          <w:sz w:val="26"/>
          <w:szCs w:val="26"/>
        </w:rPr>
        <w:t xml:space="preserve"> </w:t>
      </w:r>
      <w:r w:rsidR="00C91061">
        <w:rPr>
          <w:i/>
          <w:sz w:val="26"/>
          <w:szCs w:val="26"/>
        </w:rPr>
        <w:t xml:space="preserve">concern </w:t>
      </w:r>
      <w:r w:rsidR="00C91061">
        <w:rPr>
          <w:sz w:val="26"/>
          <w:szCs w:val="26"/>
        </w:rPr>
        <w:t>” of 1</w:t>
      </w:r>
      <w:r w:rsidR="00C91061" w:rsidRPr="00C91061">
        <w:rPr>
          <w:sz w:val="26"/>
          <w:szCs w:val="26"/>
          <w:vertAlign w:val="superscript"/>
        </w:rPr>
        <w:t>st</w:t>
      </w:r>
      <w:r w:rsidR="00C91061">
        <w:rPr>
          <w:sz w:val="26"/>
          <w:szCs w:val="26"/>
        </w:rPr>
        <w:t xml:space="preserve"> applicant which should be protected according to this clause?  </w:t>
      </w:r>
    </w:p>
    <w:p w:rsidR="00C91061" w:rsidRDefault="00C91061" w:rsidP="001419B0">
      <w:pPr>
        <w:spacing w:line="360" w:lineRule="auto"/>
        <w:ind w:left="1440" w:hanging="1440"/>
        <w:jc w:val="both"/>
        <w:rPr>
          <w:sz w:val="26"/>
          <w:szCs w:val="26"/>
        </w:rPr>
      </w:pPr>
    </w:p>
    <w:p w:rsidR="00544BFA" w:rsidRDefault="001C489D" w:rsidP="001419B0">
      <w:pPr>
        <w:spacing w:line="360" w:lineRule="auto"/>
        <w:ind w:left="1440" w:hanging="1440"/>
        <w:jc w:val="both"/>
        <w:rPr>
          <w:sz w:val="26"/>
          <w:szCs w:val="26"/>
        </w:rPr>
      </w:pPr>
      <w:r>
        <w:rPr>
          <w:sz w:val="26"/>
          <w:szCs w:val="26"/>
        </w:rPr>
        <w:t>[52</w:t>
      </w:r>
      <w:r w:rsidR="00C91061">
        <w:rPr>
          <w:sz w:val="26"/>
          <w:szCs w:val="26"/>
        </w:rPr>
        <w:t>]</w:t>
      </w:r>
      <w:r w:rsidR="00C91061">
        <w:rPr>
          <w:sz w:val="26"/>
          <w:szCs w:val="26"/>
        </w:rPr>
        <w:tab/>
      </w:r>
      <w:r w:rsidR="00544BFA">
        <w:rPr>
          <w:sz w:val="26"/>
          <w:szCs w:val="26"/>
        </w:rPr>
        <w:t>The “</w:t>
      </w:r>
      <w:r w:rsidR="00C91061">
        <w:rPr>
          <w:i/>
          <w:sz w:val="26"/>
          <w:szCs w:val="26"/>
        </w:rPr>
        <w:t xml:space="preserve">business or concern” </w:t>
      </w:r>
      <w:r w:rsidR="00544BFA">
        <w:rPr>
          <w:sz w:val="26"/>
          <w:szCs w:val="26"/>
        </w:rPr>
        <w:t xml:space="preserve"> of 1</w:t>
      </w:r>
      <w:r w:rsidR="00544BFA" w:rsidRPr="00544BFA">
        <w:rPr>
          <w:sz w:val="26"/>
          <w:szCs w:val="26"/>
          <w:vertAlign w:val="superscript"/>
        </w:rPr>
        <w:t>st</w:t>
      </w:r>
      <w:r w:rsidR="00544BFA">
        <w:rPr>
          <w:sz w:val="26"/>
          <w:szCs w:val="26"/>
        </w:rPr>
        <w:t xml:space="preserve"> applicant which is envisaged by clause 21.2 can be deduced from the preamble of the JVA titled “</w:t>
      </w:r>
      <w:r w:rsidR="00544BFA" w:rsidRPr="00544BFA">
        <w:rPr>
          <w:i/>
          <w:sz w:val="26"/>
          <w:szCs w:val="26"/>
        </w:rPr>
        <w:t>Introduction</w:t>
      </w:r>
      <w:r w:rsidR="00544BFA">
        <w:rPr>
          <w:sz w:val="26"/>
          <w:szCs w:val="26"/>
        </w:rPr>
        <w:t>” in clause 3.1</w:t>
      </w:r>
      <w:r w:rsidR="00D60E9E">
        <w:rPr>
          <w:sz w:val="26"/>
          <w:szCs w:val="26"/>
        </w:rPr>
        <w:t xml:space="preserve"> which is</w:t>
      </w:r>
      <w:r w:rsidR="00544BFA">
        <w:rPr>
          <w:sz w:val="26"/>
          <w:szCs w:val="26"/>
        </w:rPr>
        <w:t xml:space="preserve"> as follows:</w:t>
      </w:r>
    </w:p>
    <w:p w:rsidR="009D78F8" w:rsidRDefault="00544BFA" w:rsidP="001419B0">
      <w:pPr>
        <w:spacing w:line="360" w:lineRule="auto"/>
        <w:ind w:left="1440" w:hanging="1440"/>
        <w:jc w:val="both"/>
        <w:rPr>
          <w:sz w:val="26"/>
          <w:szCs w:val="26"/>
        </w:rPr>
      </w:pPr>
      <w:r>
        <w:rPr>
          <w:sz w:val="26"/>
          <w:szCs w:val="26"/>
        </w:rPr>
        <w:tab/>
      </w:r>
      <w:r>
        <w:rPr>
          <w:sz w:val="26"/>
          <w:szCs w:val="26"/>
        </w:rPr>
        <w:tab/>
      </w:r>
    </w:p>
    <w:p w:rsidR="00544BFA" w:rsidRPr="00F71AE1" w:rsidRDefault="006B01C3" w:rsidP="009D78F8">
      <w:pPr>
        <w:spacing w:line="360" w:lineRule="auto"/>
        <w:ind w:left="2880" w:hanging="720"/>
        <w:jc w:val="both"/>
        <w:rPr>
          <w:b/>
          <w:i/>
          <w:sz w:val="20"/>
          <w:szCs w:val="20"/>
        </w:rPr>
      </w:pPr>
      <w:r w:rsidRPr="00F71AE1">
        <w:rPr>
          <w:i/>
          <w:sz w:val="20"/>
          <w:szCs w:val="20"/>
        </w:rPr>
        <w:t>“</w:t>
      </w:r>
      <w:r w:rsidR="009D78F8" w:rsidRPr="00F71AE1">
        <w:rPr>
          <w:i/>
          <w:sz w:val="20"/>
          <w:szCs w:val="20"/>
        </w:rPr>
        <w:t>3.1</w:t>
      </w:r>
      <w:r w:rsidR="009D78F8" w:rsidRPr="00F71AE1">
        <w:rPr>
          <w:i/>
          <w:sz w:val="20"/>
          <w:szCs w:val="20"/>
        </w:rPr>
        <w:tab/>
        <w:t xml:space="preserve">Pursuant to MTNH having been successful in its proposal to be appointed as a joint venture partner of the SPTC </w:t>
      </w:r>
      <w:r w:rsidR="009D78F8" w:rsidRPr="00F71AE1">
        <w:rPr>
          <w:i/>
          <w:sz w:val="20"/>
          <w:szCs w:val="20"/>
          <w:u w:val="single"/>
        </w:rPr>
        <w:t>to operate a network</w:t>
      </w:r>
      <w:r w:rsidR="009D78F8" w:rsidRPr="00F71AE1">
        <w:rPr>
          <w:i/>
          <w:sz w:val="20"/>
          <w:szCs w:val="20"/>
        </w:rPr>
        <w:t xml:space="preserve"> in the territory, the Shareholders have formed the Company which is a public company, and which will be granted a licence to </w:t>
      </w:r>
      <w:r w:rsidR="009D78F8" w:rsidRPr="00F71AE1">
        <w:rPr>
          <w:i/>
          <w:sz w:val="20"/>
          <w:szCs w:val="20"/>
          <w:u w:val="single"/>
        </w:rPr>
        <w:t>operate a network</w:t>
      </w:r>
      <w:r w:rsidR="009D78F8" w:rsidRPr="00F71AE1">
        <w:rPr>
          <w:i/>
          <w:sz w:val="20"/>
          <w:szCs w:val="20"/>
        </w:rPr>
        <w:t xml:space="preserve">  in the territory.”</w:t>
      </w:r>
    </w:p>
    <w:p w:rsidR="00544BFA" w:rsidRPr="00F71AE1" w:rsidRDefault="00544BFA" w:rsidP="001419B0">
      <w:pPr>
        <w:spacing w:line="360" w:lineRule="auto"/>
        <w:ind w:left="1440" w:hanging="1440"/>
        <w:jc w:val="both"/>
        <w:rPr>
          <w:sz w:val="20"/>
          <w:szCs w:val="20"/>
        </w:rPr>
      </w:pPr>
    </w:p>
    <w:p w:rsidR="00544BFA" w:rsidRDefault="001C489D" w:rsidP="001419B0">
      <w:pPr>
        <w:spacing w:line="360" w:lineRule="auto"/>
        <w:ind w:left="1440" w:hanging="1440"/>
        <w:jc w:val="both"/>
        <w:rPr>
          <w:sz w:val="26"/>
          <w:szCs w:val="26"/>
        </w:rPr>
      </w:pPr>
      <w:r>
        <w:rPr>
          <w:sz w:val="26"/>
          <w:szCs w:val="26"/>
        </w:rPr>
        <w:t>[53</w:t>
      </w:r>
      <w:r w:rsidR="00544BFA">
        <w:rPr>
          <w:sz w:val="26"/>
          <w:szCs w:val="26"/>
        </w:rPr>
        <w:t>]</w:t>
      </w:r>
      <w:r w:rsidR="00544BFA">
        <w:rPr>
          <w:sz w:val="26"/>
          <w:szCs w:val="26"/>
        </w:rPr>
        <w:tab/>
        <w:t>From the above, the business of 1</w:t>
      </w:r>
      <w:r w:rsidR="00544BFA" w:rsidRPr="00544BFA">
        <w:rPr>
          <w:sz w:val="26"/>
          <w:szCs w:val="26"/>
          <w:vertAlign w:val="superscript"/>
        </w:rPr>
        <w:t>st</w:t>
      </w:r>
      <w:r w:rsidR="00544BFA">
        <w:rPr>
          <w:sz w:val="26"/>
          <w:szCs w:val="26"/>
        </w:rPr>
        <w:t xml:space="preserve"> applicant is to “</w:t>
      </w:r>
      <w:r w:rsidR="00544BFA" w:rsidRPr="005F04FD">
        <w:rPr>
          <w:i/>
          <w:sz w:val="26"/>
          <w:szCs w:val="26"/>
        </w:rPr>
        <w:t>operate</w:t>
      </w:r>
      <w:r w:rsidR="005F04FD" w:rsidRPr="005F04FD">
        <w:rPr>
          <w:i/>
          <w:sz w:val="26"/>
          <w:szCs w:val="26"/>
        </w:rPr>
        <w:t xml:space="preserve"> a network</w:t>
      </w:r>
      <w:r w:rsidR="00544BFA">
        <w:rPr>
          <w:sz w:val="26"/>
          <w:szCs w:val="26"/>
        </w:rPr>
        <w:t>”</w:t>
      </w:r>
      <w:r w:rsidR="005F04FD">
        <w:rPr>
          <w:sz w:val="26"/>
          <w:szCs w:val="26"/>
        </w:rPr>
        <w:t xml:space="preserve"> in Swaziland.</w:t>
      </w:r>
      <w:r w:rsidR="00407E3A">
        <w:rPr>
          <w:sz w:val="26"/>
          <w:szCs w:val="26"/>
        </w:rPr>
        <w:t xml:space="preserve">  To demonstrate the intention of both parties, the licence granted to 1</w:t>
      </w:r>
      <w:r w:rsidR="00407E3A" w:rsidRPr="00407E3A">
        <w:rPr>
          <w:sz w:val="26"/>
          <w:szCs w:val="26"/>
          <w:vertAlign w:val="superscript"/>
        </w:rPr>
        <w:t>st</w:t>
      </w:r>
      <w:r w:rsidR="00407E3A">
        <w:rPr>
          <w:sz w:val="26"/>
          <w:szCs w:val="26"/>
        </w:rPr>
        <w:t xml:space="preserve"> applicant was to “</w:t>
      </w:r>
      <w:r w:rsidR="00407E3A" w:rsidRPr="00407E3A">
        <w:rPr>
          <w:i/>
          <w:sz w:val="26"/>
          <w:szCs w:val="26"/>
        </w:rPr>
        <w:t>operate a network</w:t>
      </w:r>
      <w:r w:rsidR="00407E3A">
        <w:rPr>
          <w:i/>
          <w:sz w:val="26"/>
          <w:szCs w:val="26"/>
        </w:rPr>
        <w:t>”</w:t>
      </w:r>
      <w:r w:rsidR="00407E3A">
        <w:rPr>
          <w:sz w:val="26"/>
          <w:szCs w:val="26"/>
        </w:rPr>
        <w:t xml:space="preserve"> as per this clause.</w:t>
      </w:r>
    </w:p>
    <w:p w:rsidR="005F04FD" w:rsidRDefault="005F04FD" w:rsidP="001419B0">
      <w:pPr>
        <w:spacing w:line="360" w:lineRule="auto"/>
        <w:ind w:left="1440" w:hanging="1440"/>
        <w:jc w:val="both"/>
        <w:rPr>
          <w:sz w:val="26"/>
          <w:szCs w:val="26"/>
        </w:rPr>
      </w:pPr>
    </w:p>
    <w:p w:rsidR="005F04FD" w:rsidRDefault="001C489D" w:rsidP="001419B0">
      <w:pPr>
        <w:spacing w:line="360" w:lineRule="auto"/>
        <w:ind w:left="1440" w:hanging="1440"/>
        <w:jc w:val="both"/>
        <w:rPr>
          <w:sz w:val="26"/>
          <w:szCs w:val="26"/>
        </w:rPr>
      </w:pPr>
      <w:r>
        <w:rPr>
          <w:sz w:val="26"/>
          <w:szCs w:val="26"/>
        </w:rPr>
        <w:t>[54</w:t>
      </w:r>
      <w:r w:rsidR="005F04FD">
        <w:rPr>
          <w:sz w:val="26"/>
          <w:szCs w:val="26"/>
        </w:rPr>
        <w:t>]</w:t>
      </w:r>
      <w:r w:rsidR="005F04FD">
        <w:rPr>
          <w:sz w:val="26"/>
          <w:szCs w:val="26"/>
        </w:rPr>
        <w:tab/>
        <w:t>In order for the court to understand fully the words “</w:t>
      </w:r>
      <w:r w:rsidR="005F04FD" w:rsidRPr="005F04FD">
        <w:rPr>
          <w:i/>
          <w:sz w:val="26"/>
          <w:szCs w:val="26"/>
        </w:rPr>
        <w:t>operate a network</w:t>
      </w:r>
      <w:r w:rsidR="005F04FD">
        <w:rPr>
          <w:sz w:val="26"/>
          <w:szCs w:val="26"/>
        </w:rPr>
        <w:t>” it is imperative that one resorts to the memorandum of articles for 1</w:t>
      </w:r>
      <w:r w:rsidR="005F04FD" w:rsidRPr="005F04FD">
        <w:rPr>
          <w:sz w:val="26"/>
          <w:szCs w:val="26"/>
          <w:vertAlign w:val="superscript"/>
        </w:rPr>
        <w:t>st</w:t>
      </w:r>
      <w:r w:rsidR="005F04FD">
        <w:rPr>
          <w:sz w:val="26"/>
          <w:szCs w:val="26"/>
        </w:rPr>
        <w:t xml:space="preserve"> applicant and view its objective.</w:t>
      </w:r>
    </w:p>
    <w:p w:rsidR="00BE0EB9" w:rsidRDefault="00BE0EB9" w:rsidP="00BE0EB9">
      <w:pPr>
        <w:spacing w:line="360" w:lineRule="auto"/>
        <w:jc w:val="both"/>
        <w:rPr>
          <w:sz w:val="26"/>
          <w:szCs w:val="26"/>
        </w:rPr>
      </w:pPr>
    </w:p>
    <w:p w:rsidR="005F04FD" w:rsidRDefault="001C489D" w:rsidP="00BE0EB9">
      <w:pPr>
        <w:spacing w:line="360" w:lineRule="auto"/>
        <w:ind w:left="1440" w:hanging="1440"/>
        <w:jc w:val="both"/>
        <w:rPr>
          <w:sz w:val="26"/>
          <w:szCs w:val="26"/>
        </w:rPr>
      </w:pPr>
      <w:r>
        <w:rPr>
          <w:sz w:val="26"/>
          <w:szCs w:val="26"/>
        </w:rPr>
        <w:t>[55</w:t>
      </w:r>
      <w:r w:rsidR="00BE0EB9">
        <w:rPr>
          <w:sz w:val="26"/>
          <w:szCs w:val="26"/>
        </w:rPr>
        <w:t>]</w:t>
      </w:r>
      <w:r w:rsidR="00BE0EB9">
        <w:rPr>
          <w:sz w:val="26"/>
          <w:szCs w:val="26"/>
        </w:rPr>
        <w:tab/>
        <w:t xml:space="preserve">Although this document was not part of the pleadings, I requested for it in order to inform myself fully on the issue.  I was guided in so doing by the </w:t>
      </w:r>
      <w:r w:rsidR="00BE0EB9" w:rsidRPr="006B01C3">
        <w:rPr>
          <w:i/>
          <w:sz w:val="26"/>
          <w:szCs w:val="26"/>
        </w:rPr>
        <w:t>dictum</w:t>
      </w:r>
      <w:r w:rsidR="00BE0EB9">
        <w:rPr>
          <w:sz w:val="26"/>
          <w:szCs w:val="26"/>
        </w:rPr>
        <w:t xml:space="preserve"> </w:t>
      </w:r>
      <w:r w:rsidR="00D60E9E">
        <w:rPr>
          <w:sz w:val="26"/>
          <w:szCs w:val="26"/>
        </w:rPr>
        <w:t>of</w:t>
      </w:r>
      <w:r w:rsidR="00BE0EB9">
        <w:rPr>
          <w:sz w:val="26"/>
          <w:szCs w:val="26"/>
        </w:rPr>
        <w:t xml:space="preserve"> his </w:t>
      </w:r>
      <w:r w:rsidR="00BE0EB9" w:rsidRPr="00D60E9E">
        <w:rPr>
          <w:sz w:val="26"/>
          <w:szCs w:val="26"/>
        </w:rPr>
        <w:t>Lordship</w:t>
      </w:r>
      <w:r w:rsidR="00BE0EB9" w:rsidRPr="00544BFA">
        <w:rPr>
          <w:b/>
          <w:sz w:val="26"/>
          <w:szCs w:val="26"/>
        </w:rPr>
        <w:t xml:space="preserve"> Cen</w:t>
      </w:r>
      <w:r w:rsidR="00D60E9E">
        <w:rPr>
          <w:b/>
          <w:sz w:val="26"/>
          <w:szCs w:val="26"/>
        </w:rPr>
        <w:t>t</w:t>
      </w:r>
      <w:r w:rsidR="00BE0EB9" w:rsidRPr="00544BFA">
        <w:rPr>
          <w:b/>
          <w:sz w:val="26"/>
          <w:szCs w:val="26"/>
        </w:rPr>
        <w:t>livies J. A</w:t>
      </w:r>
      <w:r w:rsidR="00BE0EB9">
        <w:rPr>
          <w:sz w:val="26"/>
          <w:szCs w:val="26"/>
        </w:rPr>
        <w:t xml:space="preserve">. in </w:t>
      </w:r>
      <w:r w:rsidR="00BE0EB9" w:rsidRPr="00544BFA">
        <w:rPr>
          <w:b/>
          <w:sz w:val="26"/>
          <w:szCs w:val="26"/>
        </w:rPr>
        <w:t xml:space="preserve">Collen v Pietfontein Engineering Works 1948 (1) S. A. 413 </w:t>
      </w:r>
      <w:r w:rsidR="00BE0EB9" w:rsidRPr="00544BFA">
        <w:rPr>
          <w:sz w:val="26"/>
          <w:szCs w:val="26"/>
        </w:rPr>
        <w:t xml:space="preserve">at </w:t>
      </w:r>
      <w:r w:rsidR="00BE0EB9" w:rsidRPr="00544BFA">
        <w:rPr>
          <w:b/>
          <w:sz w:val="26"/>
          <w:szCs w:val="26"/>
        </w:rPr>
        <w:t>433</w:t>
      </w:r>
      <w:r w:rsidR="00D60E9E">
        <w:rPr>
          <w:sz w:val="26"/>
          <w:szCs w:val="26"/>
        </w:rPr>
        <w:t xml:space="preserve"> which is to the effect that it is desirable that a court should have all the evidence at its disposal in order to decide on a matter</w:t>
      </w:r>
      <w:r w:rsidR="00CB07EF">
        <w:rPr>
          <w:sz w:val="26"/>
          <w:szCs w:val="26"/>
        </w:rPr>
        <w:t xml:space="preserve"> and </w:t>
      </w:r>
      <w:r w:rsidR="00CB07EF" w:rsidRPr="00CB07EF">
        <w:rPr>
          <w:b/>
          <w:sz w:val="26"/>
          <w:szCs w:val="26"/>
        </w:rPr>
        <w:t>Teachers Association of South Africa v Pillay, 1993 (1) S.A</w:t>
      </w:r>
      <w:r w:rsidR="00CB07EF">
        <w:rPr>
          <w:sz w:val="26"/>
          <w:szCs w:val="26"/>
        </w:rPr>
        <w:t xml:space="preserve"> </w:t>
      </w:r>
      <w:r w:rsidR="00CB07EF" w:rsidRPr="00CB07EF">
        <w:rPr>
          <w:b/>
          <w:sz w:val="26"/>
          <w:szCs w:val="26"/>
        </w:rPr>
        <w:t>111</w:t>
      </w:r>
      <w:r w:rsidR="00CB07EF">
        <w:rPr>
          <w:sz w:val="26"/>
          <w:szCs w:val="26"/>
        </w:rPr>
        <w:t xml:space="preserve"> at 119 where it was held that judges had very large powers to order for such evidence</w:t>
      </w:r>
      <w:r w:rsidR="00BE0EB9">
        <w:rPr>
          <w:sz w:val="26"/>
          <w:szCs w:val="26"/>
        </w:rPr>
        <w:t>.</w:t>
      </w:r>
    </w:p>
    <w:p w:rsidR="00BE0EB9" w:rsidRDefault="00BE0EB9" w:rsidP="00BE0EB9">
      <w:pPr>
        <w:spacing w:line="360" w:lineRule="auto"/>
        <w:ind w:left="1440"/>
        <w:jc w:val="both"/>
        <w:rPr>
          <w:sz w:val="26"/>
          <w:szCs w:val="26"/>
        </w:rPr>
      </w:pPr>
    </w:p>
    <w:p w:rsidR="00217592" w:rsidRDefault="001C489D" w:rsidP="001419B0">
      <w:pPr>
        <w:spacing w:line="360" w:lineRule="auto"/>
        <w:ind w:left="1440" w:hanging="1440"/>
        <w:jc w:val="both"/>
        <w:rPr>
          <w:sz w:val="26"/>
          <w:szCs w:val="26"/>
        </w:rPr>
      </w:pPr>
      <w:r>
        <w:rPr>
          <w:sz w:val="26"/>
          <w:szCs w:val="26"/>
        </w:rPr>
        <w:t>[56</w:t>
      </w:r>
      <w:r w:rsidR="005F04FD">
        <w:rPr>
          <w:sz w:val="26"/>
          <w:szCs w:val="26"/>
        </w:rPr>
        <w:t>]</w:t>
      </w:r>
      <w:r w:rsidR="005F04FD">
        <w:rPr>
          <w:sz w:val="26"/>
          <w:szCs w:val="26"/>
        </w:rPr>
        <w:tab/>
        <w:t>Article 3. (a) (1) of 1</w:t>
      </w:r>
      <w:r w:rsidR="005F04FD" w:rsidRPr="005F04FD">
        <w:rPr>
          <w:sz w:val="26"/>
          <w:szCs w:val="26"/>
          <w:vertAlign w:val="superscript"/>
        </w:rPr>
        <w:t>st</w:t>
      </w:r>
      <w:r w:rsidR="005F04FD">
        <w:rPr>
          <w:sz w:val="26"/>
          <w:szCs w:val="26"/>
        </w:rPr>
        <w:t xml:space="preserve"> applicant’s </w:t>
      </w:r>
      <w:r w:rsidR="001E570A">
        <w:rPr>
          <w:sz w:val="26"/>
          <w:szCs w:val="26"/>
        </w:rPr>
        <w:t>M</w:t>
      </w:r>
      <w:r w:rsidR="005F04FD">
        <w:rPr>
          <w:sz w:val="26"/>
          <w:szCs w:val="26"/>
        </w:rPr>
        <w:t>emorandum of Association reads:</w:t>
      </w:r>
    </w:p>
    <w:p w:rsidR="005F04FD" w:rsidRDefault="005F04FD" w:rsidP="001419B0">
      <w:pPr>
        <w:spacing w:line="360" w:lineRule="auto"/>
        <w:ind w:left="1440" w:hanging="1440"/>
        <w:jc w:val="both"/>
        <w:rPr>
          <w:sz w:val="26"/>
          <w:szCs w:val="26"/>
        </w:rPr>
      </w:pPr>
    </w:p>
    <w:p w:rsidR="005F04FD" w:rsidRPr="00F71AE1" w:rsidRDefault="00A16A78" w:rsidP="00A16A78">
      <w:pPr>
        <w:spacing w:line="360" w:lineRule="auto"/>
        <w:ind w:left="3600" w:hanging="1440"/>
        <w:jc w:val="both"/>
        <w:rPr>
          <w:sz w:val="20"/>
          <w:szCs w:val="20"/>
        </w:rPr>
      </w:pPr>
      <w:r w:rsidRPr="00F71AE1">
        <w:rPr>
          <w:i/>
          <w:sz w:val="20"/>
          <w:szCs w:val="20"/>
        </w:rPr>
        <w:t>“3. (a) (1)</w:t>
      </w:r>
      <w:r w:rsidRPr="00F71AE1">
        <w:rPr>
          <w:i/>
          <w:sz w:val="20"/>
          <w:szCs w:val="20"/>
        </w:rPr>
        <w:tab/>
        <w:t>To operate telecommunication services in Swaziland and for that purpose to import, export, wholesale, retail, manufacture, maintain repair and in any other manner deal with all forms of equipment and technology</w:t>
      </w:r>
      <w:r w:rsidRPr="00F71AE1">
        <w:rPr>
          <w:sz w:val="20"/>
          <w:szCs w:val="20"/>
        </w:rPr>
        <w:t>.”</w:t>
      </w:r>
    </w:p>
    <w:p w:rsidR="00A16A78" w:rsidRPr="00F71AE1" w:rsidRDefault="00A16A78" w:rsidP="001419B0">
      <w:pPr>
        <w:spacing w:line="360" w:lineRule="auto"/>
        <w:ind w:left="1440" w:hanging="1440"/>
        <w:jc w:val="both"/>
        <w:rPr>
          <w:sz w:val="20"/>
          <w:szCs w:val="20"/>
        </w:rPr>
      </w:pPr>
    </w:p>
    <w:p w:rsidR="005F04FD" w:rsidRDefault="001C489D" w:rsidP="001419B0">
      <w:pPr>
        <w:spacing w:line="360" w:lineRule="auto"/>
        <w:ind w:left="1440" w:hanging="1440"/>
        <w:jc w:val="both"/>
        <w:rPr>
          <w:sz w:val="26"/>
          <w:szCs w:val="26"/>
        </w:rPr>
      </w:pPr>
      <w:r>
        <w:rPr>
          <w:sz w:val="26"/>
          <w:szCs w:val="26"/>
        </w:rPr>
        <w:t>[57</w:t>
      </w:r>
      <w:r w:rsidR="005F04FD">
        <w:rPr>
          <w:sz w:val="26"/>
          <w:szCs w:val="26"/>
        </w:rPr>
        <w:t>]</w:t>
      </w:r>
      <w:r w:rsidR="005F04FD">
        <w:rPr>
          <w:sz w:val="26"/>
          <w:szCs w:val="26"/>
        </w:rPr>
        <w:tab/>
        <w:t>Nothing further was disclosed as the business of the 1</w:t>
      </w:r>
      <w:r w:rsidR="005F04FD" w:rsidRPr="005F04FD">
        <w:rPr>
          <w:sz w:val="26"/>
          <w:szCs w:val="26"/>
          <w:vertAlign w:val="superscript"/>
        </w:rPr>
        <w:t>st</w:t>
      </w:r>
      <w:r w:rsidR="005F04FD">
        <w:rPr>
          <w:sz w:val="26"/>
          <w:szCs w:val="26"/>
        </w:rPr>
        <w:t xml:space="preserve"> applicant </w:t>
      </w:r>
      <w:r w:rsidR="0040493F">
        <w:rPr>
          <w:sz w:val="26"/>
          <w:szCs w:val="26"/>
        </w:rPr>
        <w:t>from</w:t>
      </w:r>
      <w:r w:rsidR="005F04FD">
        <w:rPr>
          <w:sz w:val="26"/>
          <w:szCs w:val="26"/>
        </w:rPr>
        <w:t xml:space="preserve"> the Memorandum.</w:t>
      </w:r>
    </w:p>
    <w:p w:rsidR="005F04FD" w:rsidRDefault="005F04FD" w:rsidP="001419B0">
      <w:pPr>
        <w:spacing w:line="360" w:lineRule="auto"/>
        <w:ind w:left="1440" w:hanging="1440"/>
        <w:jc w:val="both"/>
        <w:rPr>
          <w:sz w:val="26"/>
          <w:szCs w:val="26"/>
        </w:rPr>
      </w:pPr>
    </w:p>
    <w:p w:rsidR="001E570A" w:rsidRDefault="001C489D" w:rsidP="001419B0">
      <w:pPr>
        <w:spacing w:line="360" w:lineRule="auto"/>
        <w:ind w:left="1440" w:hanging="1440"/>
        <w:jc w:val="both"/>
        <w:rPr>
          <w:sz w:val="26"/>
          <w:szCs w:val="26"/>
        </w:rPr>
      </w:pPr>
      <w:r>
        <w:rPr>
          <w:sz w:val="26"/>
          <w:szCs w:val="26"/>
        </w:rPr>
        <w:t>[58</w:t>
      </w:r>
      <w:r w:rsidR="005F04FD">
        <w:rPr>
          <w:sz w:val="26"/>
          <w:szCs w:val="26"/>
        </w:rPr>
        <w:t>]</w:t>
      </w:r>
      <w:r w:rsidR="005F04FD">
        <w:rPr>
          <w:sz w:val="26"/>
          <w:szCs w:val="26"/>
        </w:rPr>
        <w:tab/>
        <w:t>If these broad terms (</w:t>
      </w:r>
      <w:r w:rsidR="005F04FD" w:rsidRPr="0040493F">
        <w:rPr>
          <w:i/>
          <w:sz w:val="26"/>
          <w:szCs w:val="26"/>
        </w:rPr>
        <w:t xml:space="preserve">operate a network </w:t>
      </w:r>
      <w:r w:rsidR="0040493F" w:rsidRPr="0040493F">
        <w:rPr>
          <w:i/>
          <w:sz w:val="26"/>
          <w:szCs w:val="26"/>
        </w:rPr>
        <w:t xml:space="preserve">/ </w:t>
      </w:r>
      <w:r w:rsidR="005F04FD" w:rsidRPr="0040493F">
        <w:rPr>
          <w:i/>
          <w:sz w:val="26"/>
          <w:szCs w:val="26"/>
        </w:rPr>
        <w:t>telecommunication services</w:t>
      </w:r>
      <w:r w:rsidR="005F04FD">
        <w:rPr>
          <w:sz w:val="26"/>
          <w:szCs w:val="26"/>
        </w:rPr>
        <w:t>) define the business of 1</w:t>
      </w:r>
      <w:r w:rsidR="005F04FD" w:rsidRPr="005F04FD">
        <w:rPr>
          <w:sz w:val="26"/>
          <w:szCs w:val="26"/>
          <w:vertAlign w:val="superscript"/>
        </w:rPr>
        <w:t>st</w:t>
      </w:r>
      <w:r w:rsidR="005F04FD">
        <w:rPr>
          <w:sz w:val="26"/>
          <w:szCs w:val="26"/>
        </w:rPr>
        <w:t xml:space="preserve"> applicant, then the next question to follow is</w:t>
      </w:r>
      <w:r w:rsidR="00407E3A">
        <w:rPr>
          <w:sz w:val="26"/>
          <w:szCs w:val="26"/>
        </w:rPr>
        <w:t xml:space="preserve"> similar.</w:t>
      </w:r>
      <w:r w:rsidR="005F04FD">
        <w:rPr>
          <w:sz w:val="26"/>
          <w:szCs w:val="26"/>
        </w:rPr>
        <w:t xml:space="preserve"> </w:t>
      </w:r>
      <w:r w:rsidR="00407E3A">
        <w:rPr>
          <w:sz w:val="26"/>
          <w:szCs w:val="26"/>
        </w:rPr>
        <w:t xml:space="preserve"> W</w:t>
      </w:r>
      <w:r w:rsidR="005F04FD">
        <w:rPr>
          <w:sz w:val="26"/>
          <w:szCs w:val="26"/>
        </w:rPr>
        <w:t>hat then is the business of 1</w:t>
      </w:r>
      <w:r w:rsidR="005F04FD" w:rsidRPr="005F04FD">
        <w:rPr>
          <w:sz w:val="26"/>
          <w:szCs w:val="26"/>
          <w:vertAlign w:val="superscript"/>
        </w:rPr>
        <w:t>st</w:t>
      </w:r>
      <w:r w:rsidR="005F04FD">
        <w:rPr>
          <w:sz w:val="26"/>
          <w:szCs w:val="26"/>
        </w:rPr>
        <w:t xml:space="preserve"> respondent?  I ask this question in order to enquire on the demarcation </w:t>
      </w:r>
      <w:r w:rsidR="00C02781">
        <w:rPr>
          <w:sz w:val="26"/>
          <w:szCs w:val="26"/>
        </w:rPr>
        <w:t>between the operations of the 1</w:t>
      </w:r>
      <w:r w:rsidR="00C02781" w:rsidRPr="00C02781">
        <w:rPr>
          <w:sz w:val="26"/>
          <w:szCs w:val="26"/>
          <w:vertAlign w:val="superscript"/>
        </w:rPr>
        <w:t>st</w:t>
      </w:r>
      <w:r w:rsidR="00C02781">
        <w:rPr>
          <w:sz w:val="26"/>
          <w:szCs w:val="26"/>
        </w:rPr>
        <w:t xml:space="preserve"> applicant and 1</w:t>
      </w:r>
      <w:r w:rsidR="00C02781" w:rsidRPr="00C02781">
        <w:rPr>
          <w:sz w:val="26"/>
          <w:szCs w:val="26"/>
          <w:vertAlign w:val="superscript"/>
        </w:rPr>
        <w:t>st</w:t>
      </w:r>
      <w:r w:rsidR="00C02781">
        <w:rPr>
          <w:sz w:val="26"/>
          <w:szCs w:val="26"/>
        </w:rPr>
        <w:t xml:space="preserve"> respondent.  Again this question demands that I turn to 1</w:t>
      </w:r>
      <w:r w:rsidR="00C02781" w:rsidRPr="00C02781">
        <w:rPr>
          <w:sz w:val="26"/>
          <w:szCs w:val="26"/>
          <w:vertAlign w:val="superscript"/>
        </w:rPr>
        <w:t>st</w:t>
      </w:r>
      <w:r w:rsidR="00C02781">
        <w:rPr>
          <w:sz w:val="26"/>
          <w:szCs w:val="26"/>
        </w:rPr>
        <w:t xml:space="preserve"> respondent’s mandate.  It is highlighted in the legislation that establishes it </w:t>
      </w:r>
      <w:r w:rsidR="00C02781" w:rsidRPr="00C02781">
        <w:rPr>
          <w:i/>
          <w:sz w:val="26"/>
          <w:szCs w:val="26"/>
        </w:rPr>
        <w:t>viz</w:t>
      </w:r>
      <w:r w:rsidR="00C02781">
        <w:rPr>
          <w:sz w:val="26"/>
          <w:szCs w:val="26"/>
        </w:rPr>
        <w:t xml:space="preserve">., section </w:t>
      </w:r>
      <w:r w:rsidR="00407E3A">
        <w:rPr>
          <w:sz w:val="26"/>
          <w:szCs w:val="26"/>
        </w:rPr>
        <w:t>7(1)</w:t>
      </w:r>
      <w:r w:rsidR="00C02781">
        <w:rPr>
          <w:sz w:val="26"/>
          <w:szCs w:val="26"/>
        </w:rPr>
        <w:t xml:space="preserve"> of the Swaziland Post and Telecommunications Act No.11 of 1983</w:t>
      </w:r>
      <w:r w:rsidR="001E570A">
        <w:rPr>
          <w:sz w:val="26"/>
          <w:szCs w:val="26"/>
        </w:rPr>
        <w:t>:</w:t>
      </w:r>
    </w:p>
    <w:p w:rsidR="00AD0925" w:rsidRDefault="00CF5947" w:rsidP="00407E3A">
      <w:pPr>
        <w:spacing w:line="360" w:lineRule="auto"/>
        <w:ind w:left="1440" w:hanging="1440"/>
        <w:jc w:val="both"/>
        <w:rPr>
          <w:i/>
          <w:sz w:val="26"/>
          <w:szCs w:val="26"/>
        </w:rPr>
      </w:pPr>
      <w:r w:rsidRPr="00CF5947">
        <w:rPr>
          <w:i/>
          <w:sz w:val="26"/>
          <w:szCs w:val="26"/>
        </w:rPr>
        <w:t xml:space="preserve"> </w:t>
      </w:r>
      <w:r w:rsidR="001E570A">
        <w:rPr>
          <w:i/>
          <w:sz w:val="26"/>
          <w:szCs w:val="26"/>
        </w:rPr>
        <w:tab/>
      </w:r>
      <w:r w:rsidR="001E570A">
        <w:rPr>
          <w:i/>
          <w:sz w:val="26"/>
          <w:szCs w:val="26"/>
        </w:rPr>
        <w:tab/>
      </w:r>
    </w:p>
    <w:p w:rsidR="005F04FD" w:rsidRPr="00AD0925" w:rsidRDefault="00CF5947" w:rsidP="00AD0925">
      <w:pPr>
        <w:spacing w:line="360" w:lineRule="auto"/>
        <w:ind w:left="1440"/>
        <w:jc w:val="both"/>
        <w:rPr>
          <w:sz w:val="26"/>
          <w:szCs w:val="26"/>
        </w:rPr>
      </w:pPr>
      <w:r w:rsidRPr="00AD0925">
        <w:rPr>
          <w:sz w:val="26"/>
          <w:szCs w:val="26"/>
        </w:rPr>
        <w:t>Section 7 (1) (a) and (b)</w:t>
      </w:r>
      <w:r w:rsidR="004229FC">
        <w:rPr>
          <w:sz w:val="26"/>
          <w:szCs w:val="26"/>
        </w:rPr>
        <w:t xml:space="preserve"> stipulates:</w:t>
      </w:r>
    </w:p>
    <w:p w:rsidR="00CF5947" w:rsidRPr="00F71AE1" w:rsidRDefault="00CF5947" w:rsidP="001419B0">
      <w:pPr>
        <w:spacing w:line="360" w:lineRule="auto"/>
        <w:ind w:left="1440" w:hanging="1440"/>
        <w:jc w:val="both"/>
        <w:rPr>
          <w:sz w:val="20"/>
          <w:szCs w:val="20"/>
        </w:rPr>
      </w:pPr>
      <w:r>
        <w:rPr>
          <w:sz w:val="26"/>
          <w:szCs w:val="26"/>
        </w:rPr>
        <w:tab/>
      </w:r>
      <w:r>
        <w:rPr>
          <w:sz w:val="26"/>
          <w:szCs w:val="26"/>
        </w:rPr>
        <w:tab/>
      </w:r>
    </w:p>
    <w:p w:rsidR="00822171" w:rsidRPr="00F71AE1" w:rsidRDefault="006B01C3" w:rsidP="00822171">
      <w:pPr>
        <w:spacing w:line="360" w:lineRule="auto"/>
        <w:ind w:left="2880" w:hanging="720"/>
        <w:jc w:val="both"/>
        <w:rPr>
          <w:i/>
          <w:sz w:val="20"/>
          <w:szCs w:val="20"/>
        </w:rPr>
      </w:pPr>
      <w:r w:rsidRPr="00F71AE1">
        <w:rPr>
          <w:i/>
          <w:sz w:val="20"/>
          <w:szCs w:val="20"/>
        </w:rPr>
        <w:t>“</w:t>
      </w:r>
      <w:r w:rsidR="00AD0925" w:rsidRPr="00F71AE1">
        <w:rPr>
          <w:i/>
          <w:sz w:val="20"/>
          <w:szCs w:val="20"/>
        </w:rPr>
        <w:t>7 (1</w:t>
      </w:r>
      <w:r w:rsidR="00CF5947" w:rsidRPr="00F71AE1">
        <w:rPr>
          <w:i/>
          <w:sz w:val="20"/>
          <w:szCs w:val="20"/>
        </w:rPr>
        <w:t>)</w:t>
      </w:r>
      <w:r w:rsidR="00822171" w:rsidRPr="00F71AE1">
        <w:rPr>
          <w:i/>
          <w:sz w:val="20"/>
          <w:szCs w:val="20"/>
        </w:rPr>
        <w:tab/>
        <w:t xml:space="preserve">It shall be the duty of the Board, by means of the undertaking of the Corporation </w:t>
      </w:r>
      <w:r w:rsidR="00407E3A" w:rsidRPr="00F71AE1">
        <w:rPr>
          <w:i/>
          <w:sz w:val="20"/>
          <w:szCs w:val="20"/>
        </w:rPr>
        <w:t>–</w:t>
      </w:r>
    </w:p>
    <w:p w:rsidR="00407E3A" w:rsidRPr="00F71AE1" w:rsidRDefault="00407E3A" w:rsidP="00822171">
      <w:pPr>
        <w:spacing w:line="360" w:lineRule="auto"/>
        <w:ind w:left="2880" w:hanging="720"/>
        <w:jc w:val="both"/>
        <w:rPr>
          <w:i/>
          <w:sz w:val="20"/>
          <w:szCs w:val="20"/>
        </w:rPr>
      </w:pPr>
    </w:p>
    <w:p w:rsidR="00217592" w:rsidRPr="00F71AE1" w:rsidRDefault="00822171" w:rsidP="00822171">
      <w:pPr>
        <w:pStyle w:val="ListParagraph"/>
        <w:numPr>
          <w:ilvl w:val="0"/>
          <w:numId w:val="1"/>
        </w:numPr>
        <w:spacing w:line="360" w:lineRule="auto"/>
        <w:ind w:left="2880" w:hanging="660"/>
        <w:jc w:val="both"/>
        <w:rPr>
          <w:i/>
          <w:sz w:val="20"/>
          <w:szCs w:val="20"/>
        </w:rPr>
      </w:pPr>
      <w:r w:rsidRPr="00F71AE1">
        <w:rPr>
          <w:i/>
          <w:sz w:val="20"/>
          <w:szCs w:val="20"/>
        </w:rPr>
        <w:t xml:space="preserve">to provide </w:t>
      </w:r>
      <w:r w:rsidR="00407E3A" w:rsidRPr="00F71AE1">
        <w:rPr>
          <w:i/>
          <w:sz w:val="20"/>
          <w:szCs w:val="20"/>
        </w:rPr>
        <w:t xml:space="preserve">postal </w:t>
      </w:r>
      <w:r w:rsidRPr="00F71AE1">
        <w:rPr>
          <w:i/>
          <w:sz w:val="20"/>
          <w:szCs w:val="20"/>
        </w:rPr>
        <w:t xml:space="preserve">services and </w:t>
      </w:r>
      <w:r w:rsidRPr="00F71AE1">
        <w:rPr>
          <w:i/>
          <w:sz w:val="20"/>
          <w:szCs w:val="20"/>
          <w:u w:val="single"/>
        </w:rPr>
        <w:t>telecommunications services</w:t>
      </w:r>
      <w:r w:rsidRPr="00F71AE1">
        <w:rPr>
          <w:i/>
          <w:sz w:val="20"/>
          <w:szCs w:val="20"/>
        </w:rPr>
        <w:t xml:space="preserve"> within Swaziland and from Swaziland to foreign countries; and</w:t>
      </w:r>
    </w:p>
    <w:p w:rsidR="00822171" w:rsidRPr="00F71AE1" w:rsidRDefault="00822171" w:rsidP="00822171">
      <w:pPr>
        <w:pStyle w:val="ListParagraph"/>
        <w:spacing w:line="360" w:lineRule="auto"/>
        <w:ind w:left="2580"/>
        <w:jc w:val="both"/>
        <w:rPr>
          <w:i/>
          <w:sz w:val="20"/>
          <w:szCs w:val="20"/>
        </w:rPr>
      </w:pPr>
    </w:p>
    <w:p w:rsidR="00822171" w:rsidRPr="00F71AE1" w:rsidRDefault="00AD0925" w:rsidP="00822171">
      <w:pPr>
        <w:pStyle w:val="ListParagraph"/>
        <w:numPr>
          <w:ilvl w:val="0"/>
          <w:numId w:val="1"/>
        </w:numPr>
        <w:spacing w:line="360" w:lineRule="auto"/>
        <w:ind w:left="2880" w:hanging="660"/>
        <w:jc w:val="both"/>
        <w:rPr>
          <w:i/>
          <w:sz w:val="20"/>
          <w:szCs w:val="20"/>
        </w:rPr>
      </w:pPr>
      <w:r w:rsidRPr="00F71AE1">
        <w:rPr>
          <w:i/>
          <w:sz w:val="20"/>
          <w:szCs w:val="20"/>
        </w:rPr>
        <w:t>to regulate and control radio communications operated from or received in Swaziland.”</w:t>
      </w:r>
    </w:p>
    <w:p w:rsidR="00C02781" w:rsidRDefault="00C02781" w:rsidP="001419B0">
      <w:pPr>
        <w:spacing w:line="360" w:lineRule="auto"/>
        <w:ind w:left="1440" w:hanging="1440"/>
        <w:jc w:val="both"/>
        <w:rPr>
          <w:sz w:val="26"/>
          <w:szCs w:val="26"/>
        </w:rPr>
      </w:pPr>
      <w:r>
        <w:rPr>
          <w:sz w:val="26"/>
          <w:szCs w:val="26"/>
        </w:rPr>
        <w:t>[</w:t>
      </w:r>
      <w:r w:rsidR="001C489D">
        <w:rPr>
          <w:sz w:val="26"/>
          <w:szCs w:val="26"/>
        </w:rPr>
        <w:t>59</w:t>
      </w:r>
      <w:r>
        <w:rPr>
          <w:sz w:val="26"/>
          <w:szCs w:val="26"/>
        </w:rPr>
        <w:t>]</w:t>
      </w:r>
      <w:r>
        <w:rPr>
          <w:sz w:val="26"/>
          <w:szCs w:val="26"/>
        </w:rPr>
        <w:tab/>
        <w:t>From the above it is clear that both parties are engaged in the business of “</w:t>
      </w:r>
      <w:r w:rsidRPr="00C02781">
        <w:rPr>
          <w:i/>
          <w:sz w:val="26"/>
          <w:szCs w:val="26"/>
        </w:rPr>
        <w:t>telecommunication</w:t>
      </w:r>
      <w:r w:rsidR="00CB07EF">
        <w:rPr>
          <w:i/>
          <w:sz w:val="26"/>
          <w:szCs w:val="26"/>
        </w:rPr>
        <w:t xml:space="preserve"> services</w:t>
      </w:r>
      <w:r>
        <w:rPr>
          <w:sz w:val="26"/>
          <w:szCs w:val="26"/>
        </w:rPr>
        <w:t xml:space="preserve">”. </w:t>
      </w:r>
    </w:p>
    <w:p w:rsidR="00217592" w:rsidRDefault="00217592" w:rsidP="001419B0">
      <w:pPr>
        <w:spacing w:line="360" w:lineRule="auto"/>
        <w:ind w:left="1440" w:hanging="1440"/>
        <w:jc w:val="both"/>
        <w:rPr>
          <w:sz w:val="26"/>
          <w:szCs w:val="26"/>
        </w:rPr>
      </w:pPr>
    </w:p>
    <w:p w:rsidR="00217592" w:rsidRDefault="001C489D" w:rsidP="001419B0">
      <w:pPr>
        <w:spacing w:line="360" w:lineRule="auto"/>
        <w:ind w:left="1440" w:hanging="1440"/>
        <w:jc w:val="both"/>
        <w:rPr>
          <w:sz w:val="26"/>
          <w:szCs w:val="26"/>
        </w:rPr>
      </w:pPr>
      <w:r>
        <w:rPr>
          <w:sz w:val="26"/>
          <w:szCs w:val="26"/>
        </w:rPr>
        <w:lastRenderedPageBreak/>
        <w:t>[60</w:t>
      </w:r>
      <w:r w:rsidR="00C02781">
        <w:rPr>
          <w:sz w:val="26"/>
          <w:szCs w:val="26"/>
        </w:rPr>
        <w:t>]</w:t>
      </w:r>
      <w:r w:rsidR="00C02781">
        <w:rPr>
          <w:sz w:val="26"/>
          <w:szCs w:val="26"/>
        </w:rPr>
        <w:tab/>
        <w:t>However, could it be said that it was the intention of the parties to provide the same services to the public and thereby compete with each other?  Th</w:t>
      </w:r>
      <w:r w:rsidR="00CB07EF">
        <w:rPr>
          <w:sz w:val="26"/>
          <w:szCs w:val="26"/>
        </w:rPr>
        <w:t xml:space="preserve">is calls for a close scrutiny of the </w:t>
      </w:r>
      <w:r w:rsidR="00C02781">
        <w:rPr>
          <w:sz w:val="26"/>
          <w:szCs w:val="26"/>
        </w:rPr>
        <w:t>JVA.</w:t>
      </w:r>
    </w:p>
    <w:p w:rsidR="00CB07EF" w:rsidRDefault="00CB07EF" w:rsidP="001419B0">
      <w:pPr>
        <w:spacing w:line="360" w:lineRule="auto"/>
        <w:ind w:left="1440" w:hanging="1440"/>
        <w:jc w:val="both"/>
        <w:rPr>
          <w:sz w:val="26"/>
          <w:szCs w:val="26"/>
        </w:rPr>
      </w:pPr>
    </w:p>
    <w:p w:rsidR="00C02781" w:rsidRDefault="001C489D" w:rsidP="001419B0">
      <w:pPr>
        <w:spacing w:line="360" w:lineRule="auto"/>
        <w:ind w:left="1440" w:hanging="1440"/>
        <w:jc w:val="both"/>
        <w:rPr>
          <w:sz w:val="26"/>
          <w:szCs w:val="26"/>
        </w:rPr>
      </w:pPr>
      <w:r>
        <w:rPr>
          <w:sz w:val="26"/>
          <w:szCs w:val="26"/>
        </w:rPr>
        <w:t>[61</w:t>
      </w:r>
      <w:r w:rsidR="00C02781">
        <w:rPr>
          <w:sz w:val="26"/>
          <w:szCs w:val="26"/>
        </w:rPr>
        <w:t>]</w:t>
      </w:r>
      <w:r w:rsidR="00C02781">
        <w:rPr>
          <w:sz w:val="26"/>
          <w:szCs w:val="26"/>
        </w:rPr>
        <w:tab/>
      </w:r>
      <w:r w:rsidR="00CB07EF">
        <w:rPr>
          <w:sz w:val="26"/>
          <w:szCs w:val="26"/>
        </w:rPr>
        <w:t xml:space="preserve">It is apposite to cite again the provision of </w:t>
      </w:r>
      <w:r w:rsidR="00C02781">
        <w:rPr>
          <w:sz w:val="26"/>
          <w:szCs w:val="26"/>
        </w:rPr>
        <w:t xml:space="preserve">Clauses 21.2 </w:t>
      </w:r>
      <w:r w:rsidR="00C02781" w:rsidRPr="00C02781">
        <w:rPr>
          <w:i/>
          <w:sz w:val="26"/>
          <w:szCs w:val="26"/>
        </w:rPr>
        <w:t>op. cit.</w:t>
      </w:r>
      <w:r w:rsidR="00C02781">
        <w:rPr>
          <w:sz w:val="26"/>
          <w:szCs w:val="26"/>
        </w:rPr>
        <w:t xml:space="preserve"> </w:t>
      </w:r>
      <w:r w:rsidR="00CB07EF">
        <w:rPr>
          <w:sz w:val="26"/>
          <w:szCs w:val="26"/>
        </w:rPr>
        <w:t>as follows:</w:t>
      </w:r>
    </w:p>
    <w:p w:rsidR="00C02781" w:rsidRDefault="00C02781" w:rsidP="001419B0">
      <w:pPr>
        <w:spacing w:line="360" w:lineRule="auto"/>
        <w:ind w:left="1440" w:hanging="1440"/>
        <w:jc w:val="both"/>
        <w:rPr>
          <w:sz w:val="26"/>
          <w:szCs w:val="26"/>
        </w:rPr>
      </w:pPr>
    </w:p>
    <w:p w:rsidR="009D78F8" w:rsidRDefault="009D78F8" w:rsidP="009D78F8">
      <w:pPr>
        <w:spacing w:line="360" w:lineRule="auto"/>
        <w:ind w:left="2880" w:hanging="720"/>
        <w:jc w:val="both"/>
        <w:rPr>
          <w:sz w:val="26"/>
          <w:szCs w:val="26"/>
        </w:rPr>
      </w:pPr>
      <w:r w:rsidRPr="00F71AE1">
        <w:rPr>
          <w:sz w:val="20"/>
          <w:szCs w:val="20"/>
        </w:rPr>
        <w:t>“</w:t>
      </w:r>
      <w:r w:rsidRPr="00F71AE1">
        <w:rPr>
          <w:i/>
          <w:sz w:val="20"/>
          <w:szCs w:val="20"/>
        </w:rPr>
        <w:t>21.2</w:t>
      </w:r>
      <w:r w:rsidRPr="00F71AE1">
        <w:rPr>
          <w:sz w:val="20"/>
          <w:szCs w:val="20"/>
        </w:rPr>
        <w:tab/>
      </w:r>
      <w:r w:rsidRPr="00F71AE1">
        <w:rPr>
          <w:i/>
          <w:sz w:val="20"/>
          <w:szCs w:val="20"/>
        </w:rPr>
        <w:t>Without derogating from the aforegoing or clause 12.5 no Shareholder shall either directly or indirectly be associated with any business or concern if such association will or might result in conflict of interest arising</w:t>
      </w:r>
      <w:r>
        <w:rPr>
          <w:sz w:val="26"/>
          <w:szCs w:val="26"/>
        </w:rPr>
        <w:t>.</w:t>
      </w:r>
      <w:r w:rsidRPr="009D78F8">
        <w:rPr>
          <w:i/>
          <w:sz w:val="26"/>
          <w:szCs w:val="26"/>
        </w:rPr>
        <w:t>”</w:t>
      </w:r>
    </w:p>
    <w:p w:rsidR="006B01C3" w:rsidRDefault="009D78F8" w:rsidP="009D78F8">
      <w:pPr>
        <w:spacing w:line="360" w:lineRule="auto"/>
        <w:ind w:left="1440" w:hanging="1440"/>
        <w:jc w:val="both"/>
        <w:rPr>
          <w:sz w:val="26"/>
          <w:szCs w:val="26"/>
        </w:rPr>
      </w:pPr>
      <w:r w:rsidRPr="006B01C3">
        <w:rPr>
          <w:b/>
          <w:i/>
          <w:sz w:val="26"/>
          <w:szCs w:val="26"/>
        </w:rPr>
        <w:t xml:space="preserve"> </w:t>
      </w:r>
    </w:p>
    <w:p w:rsidR="00C02781" w:rsidRDefault="001C489D" w:rsidP="006B01C3">
      <w:pPr>
        <w:spacing w:line="360" w:lineRule="auto"/>
        <w:ind w:left="1440" w:hanging="1440"/>
        <w:jc w:val="both"/>
        <w:rPr>
          <w:sz w:val="26"/>
          <w:szCs w:val="26"/>
        </w:rPr>
      </w:pPr>
      <w:r>
        <w:rPr>
          <w:sz w:val="26"/>
          <w:szCs w:val="26"/>
        </w:rPr>
        <w:t>[62</w:t>
      </w:r>
      <w:r w:rsidR="006B01C3">
        <w:rPr>
          <w:sz w:val="26"/>
          <w:szCs w:val="26"/>
        </w:rPr>
        <w:t>]</w:t>
      </w:r>
      <w:r w:rsidR="006B01C3">
        <w:rPr>
          <w:sz w:val="26"/>
          <w:szCs w:val="26"/>
        </w:rPr>
        <w:tab/>
      </w:r>
      <w:r w:rsidR="00C02781">
        <w:rPr>
          <w:sz w:val="26"/>
          <w:szCs w:val="26"/>
        </w:rPr>
        <w:t xml:space="preserve">These words connotes that </w:t>
      </w:r>
      <w:r w:rsidR="00CB07EF">
        <w:rPr>
          <w:sz w:val="26"/>
          <w:szCs w:val="26"/>
        </w:rPr>
        <w:t>members of 1</w:t>
      </w:r>
      <w:r w:rsidR="00CB07EF" w:rsidRPr="00CB07EF">
        <w:rPr>
          <w:sz w:val="26"/>
          <w:szCs w:val="26"/>
          <w:vertAlign w:val="superscript"/>
        </w:rPr>
        <w:t>st</w:t>
      </w:r>
      <w:r w:rsidR="00CB07EF">
        <w:rPr>
          <w:sz w:val="26"/>
          <w:szCs w:val="26"/>
        </w:rPr>
        <w:t xml:space="preserve"> applicant as shareholders were prohibited from venturing into the business of 1</w:t>
      </w:r>
      <w:r w:rsidR="00CB07EF" w:rsidRPr="00CB07EF">
        <w:rPr>
          <w:sz w:val="26"/>
          <w:szCs w:val="26"/>
          <w:vertAlign w:val="superscript"/>
        </w:rPr>
        <w:t>st</w:t>
      </w:r>
      <w:r w:rsidR="00CB07EF">
        <w:rPr>
          <w:sz w:val="26"/>
          <w:szCs w:val="26"/>
        </w:rPr>
        <w:t xml:space="preserve"> applicant.</w:t>
      </w:r>
      <w:r w:rsidR="00C02781">
        <w:rPr>
          <w:sz w:val="26"/>
          <w:szCs w:val="26"/>
        </w:rPr>
        <w:t xml:space="preserve">  Put differently, the intention of the parties was that there should be no duplicity of services</w:t>
      </w:r>
      <w:r w:rsidR="00CB07EF">
        <w:rPr>
          <w:sz w:val="26"/>
          <w:szCs w:val="26"/>
        </w:rPr>
        <w:t xml:space="preserve"> among themselves</w:t>
      </w:r>
      <w:r w:rsidR="00C02781">
        <w:rPr>
          <w:sz w:val="26"/>
          <w:szCs w:val="26"/>
        </w:rPr>
        <w:t>.</w:t>
      </w:r>
    </w:p>
    <w:p w:rsidR="00217592" w:rsidRDefault="00217592" w:rsidP="001419B0">
      <w:pPr>
        <w:spacing w:line="360" w:lineRule="auto"/>
        <w:ind w:left="1440" w:hanging="1440"/>
        <w:jc w:val="both"/>
        <w:rPr>
          <w:sz w:val="26"/>
          <w:szCs w:val="26"/>
        </w:rPr>
      </w:pPr>
    </w:p>
    <w:p w:rsidR="00217592" w:rsidRDefault="001C489D" w:rsidP="001419B0">
      <w:pPr>
        <w:spacing w:line="360" w:lineRule="auto"/>
        <w:ind w:left="1440" w:hanging="1440"/>
        <w:jc w:val="both"/>
        <w:rPr>
          <w:sz w:val="26"/>
          <w:szCs w:val="26"/>
        </w:rPr>
      </w:pPr>
      <w:r>
        <w:rPr>
          <w:sz w:val="26"/>
          <w:szCs w:val="26"/>
        </w:rPr>
        <w:t>[63</w:t>
      </w:r>
      <w:r w:rsidR="00172E35">
        <w:rPr>
          <w:sz w:val="26"/>
          <w:szCs w:val="26"/>
        </w:rPr>
        <w:t>]</w:t>
      </w:r>
      <w:r w:rsidR="00513881">
        <w:rPr>
          <w:sz w:val="26"/>
          <w:szCs w:val="26"/>
        </w:rPr>
        <w:tab/>
        <w:t>What then is the specific area of business of 1</w:t>
      </w:r>
      <w:r w:rsidR="00513881" w:rsidRPr="00513881">
        <w:rPr>
          <w:sz w:val="26"/>
          <w:szCs w:val="26"/>
          <w:vertAlign w:val="superscript"/>
        </w:rPr>
        <w:t>st</w:t>
      </w:r>
      <w:r w:rsidR="00513881">
        <w:rPr>
          <w:sz w:val="26"/>
          <w:szCs w:val="26"/>
        </w:rPr>
        <w:t xml:space="preserve"> applicant or 1</w:t>
      </w:r>
      <w:r w:rsidR="00513881" w:rsidRPr="00513881">
        <w:rPr>
          <w:sz w:val="26"/>
          <w:szCs w:val="26"/>
          <w:vertAlign w:val="superscript"/>
        </w:rPr>
        <w:t>st</w:t>
      </w:r>
      <w:r w:rsidR="00513881">
        <w:rPr>
          <w:sz w:val="26"/>
          <w:szCs w:val="26"/>
        </w:rPr>
        <w:t xml:space="preserve"> respondent in terms of the instruments that establish them?</w:t>
      </w:r>
    </w:p>
    <w:p w:rsidR="00513881" w:rsidRDefault="00513881" w:rsidP="001419B0">
      <w:pPr>
        <w:spacing w:line="360" w:lineRule="auto"/>
        <w:ind w:left="1440" w:hanging="1440"/>
        <w:jc w:val="both"/>
        <w:rPr>
          <w:sz w:val="26"/>
          <w:szCs w:val="26"/>
        </w:rPr>
      </w:pPr>
    </w:p>
    <w:p w:rsidR="00513881" w:rsidRDefault="001C489D" w:rsidP="00A631D0">
      <w:pPr>
        <w:spacing w:line="360" w:lineRule="auto"/>
        <w:ind w:left="1440" w:hanging="1440"/>
        <w:jc w:val="both"/>
        <w:rPr>
          <w:sz w:val="26"/>
          <w:szCs w:val="26"/>
        </w:rPr>
      </w:pPr>
      <w:r>
        <w:rPr>
          <w:sz w:val="26"/>
          <w:szCs w:val="26"/>
        </w:rPr>
        <w:t>[64</w:t>
      </w:r>
      <w:r w:rsidR="00513881">
        <w:rPr>
          <w:sz w:val="26"/>
          <w:szCs w:val="26"/>
        </w:rPr>
        <w:t>]</w:t>
      </w:r>
      <w:r w:rsidR="00513881">
        <w:rPr>
          <w:sz w:val="26"/>
          <w:szCs w:val="26"/>
        </w:rPr>
        <w:tab/>
      </w:r>
      <w:r w:rsidR="00CB07EF">
        <w:rPr>
          <w:sz w:val="26"/>
          <w:szCs w:val="26"/>
        </w:rPr>
        <w:t xml:space="preserve">I have already referred to </w:t>
      </w:r>
      <w:r w:rsidR="00513881">
        <w:rPr>
          <w:sz w:val="26"/>
          <w:szCs w:val="26"/>
        </w:rPr>
        <w:t xml:space="preserve">clause 3.1 </w:t>
      </w:r>
      <w:r w:rsidR="00CB07EF">
        <w:rPr>
          <w:sz w:val="26"/>
          <w:szCs w:val="26"/>
        </w:rPr>
        <w:t>of the JVA that the business of 1</w:t>
      </w:r>
      <w:r w:rsidR="00CB07EF" w:rsidRPr="00CB07EF">
        <w:rPr>
          <w:sz w:val="26"/>
          <w:szCs w:val="26"/>
          <w:vertAlign w:val="superscript"/>
        </w:rPr>
        <w:t>st</w:t>
      </w:r>
      <w:r w:rsidR="00CB07EF">
        <w:rPr>
          <w:sz w:val="26"/>
          <w:szCs w:val="26"/>
        </w:rPr>
        <w:t xml:space="preserve"> applicant is “</w:t>
      </w:r>
      <w:r w:rsidR="00CB07EF" w:rsidRPr="00A631D0">
        <w:rPr>
          <w:i/>
          <w:sz w:val="26"/>
          <w:szCs w:val="26"/>
        </w:rPr>
        <w:t>to operate a network</w:t>
      </w:r>
      <w:r w:rsidR="00A631D0">
        <w:rPr>
          <w:sz w:val="26"/>
          <w:szCs w:val="26"/>
        </w:rPr>
        <w:t>” with 1</w:t>
      </w:r>
      <w:r w:rsidR="00A631D0" w:rsidRPr="00A631D0">
        <w:rPr>
          <w:sz w:val="26"/>
          <w:szCs w:val="26"/>
          <w:vertAlign w:val="superscript"/>
        </w:rPr>
        <w:t>st</w:t>
      </w:r>
      <w:r w:rsidR="00A631D0">
        <w:rPr>
          <w:sz w:val="26"/>
          <w:szCs w:val="26"/>
        </w:rPr>
        <w:t xml:space="preserve"> respondent exercising its regulatory powers.</w:t>
      </w:r>
    </w:p>
    <w:p w:rsidR="00513881" w:rsidRDefault="00513881" w:rsidP="001419B0">
      <w:pPr>
        <w:spacing w:line="360" w:lineRule="auto"/>
        <w:ind w:left="1440" w:hanging="1440"/>
        <w:jc w:val="both"/>
        <w:rPr>
          <w:sz w:val="26"/>
          <w:szCs w:val="26"/>
        </w:rPr>
      </w:pPr>
    </w:p>
    <w:p w:rsidR="00513881" w:rsidRDefault="001C489D" w:rsidP="001419B0">
      <w:pPr>
        <w:spacing w:line="360" w:lineRule="auto"/>
        <w:ind w:left="1440" w:hanging="1440"/>
        <w:jc w:val="both"/>
        <w:rPr>
          <w:sz w:val="26"/>
          <w:szCs w:val="26"/>
        </w:rPr>
      </w:pPr>
      <w:r>
        <w:rPr>
          <w:sz w:val="26"/>
          <w:szCs w:val="26"/>
        </w:rPr>
        <w:t>[65</w:t>
      </w:r>
      <w:r w:rsidR="00513881">
        <w:rPr>
          <w:sz w:val="26"/>
          <w:szCs w:val="26"/>
        </w:rPr>
        <w:t>]</w:t>
      </w:r>
      <w:r w:rsidR="00513881">
        <w:rPr>
          <w:sz w:val="26"/>
          <w:szCs w:val="26"/>
        </w:rPr>
        <w:tab/>
        <w:t xml:space="preserve">The term </w:t>
      </w:r>
      <w:r w:rsidR="00513881" w:rsidRPr="00513881">
        <w:rPr>
          <w:i/>
          <w:sz w:val="26"/>
          <w:szCs w:val="26"/>
        </w:rPr>
        <w:t>“network”</w:t>
      </w:r>
      <w:r w:rsidR="00513881">
        <w:rPr>
          <w:sz w:val="26"/>
          <w:szCs w:val="26"/>
        </w:rPr>
        <w:t xml:space="preserve"> is described under clause 2.15 of the JVA as:</w:t>
      </w:r>
    </w:p>
    <w:p w:rsidR="00513881" w:rsidRDefault="00513881" w:rsidP="001419B0">
      <w:pPr>
        <w:spacing w:line="360" w:lineRule="auto"/>
        <w:ind w:left="1440" w:hanging="1440"/>
        <w:jc w:val="both"/>
        <w:rPr>
          <w:sz w:val="26"/>
          <w:szCs w:val="26"/>
        </w:rPr>
      </w:pPr>
    </w:p>
    <w:p w:rsidR="00513881" w:rsidRPr="00F71AE1" w:rsidRDefault="002316D1" w:rsidP="00AA2203">
      <w:pPr>
        <w:spacing w:line="360" w:lineRule="auto"/>
        <w:ind w:left="2880" w:hanging="720"/>
        <w:jc w:val="both"/>
        <w:rPr>
          <w:sz w:val="20"/>
          <w:szCs w:val="20"/>
        </w:rPr>
      </w:pPr>
      <w:r w:rsidRPr="00F71AE1">
        <w:rPr>
          <w:sz w:val="20"/>
          <w:szCs w:val="20"/>
        </w:rPr>
        <w:t>“</w:t>
      </w:r>
      <w:r w:rsidRPr="00F71AE1">
        <w:rPr>
          <w:i/>
          <w:sz w:val="20"/>
          <w:szCs w:val="20"/>
        </w:rPr>
        <w:t>2.15</w:t>
      </w:r>
      <w:r w:rsidRPr="00F71AE1">
        <w:rPr>
          <w:sz w:val="20"/>
          <w:szCs w:val="20"/>
        </w:rPr>
        <w:tab/>
      </w:r>
      <w:r w:rsidRPr="00F71AE1">
        <w:rPr>
          <w:i/>
          <w:sz w:val="20"/>
          <w:szCs w:val="20"/>
        </w:rPr>
        <w:t>“network” means the telecommunications network consisting of the GSM network</w:t>
      </w:r>
      <w:r w:rsidR="00AA2203" w:rsidRPr="00F71AE1">
        <w:rPr>
          <w:i/>
          <w:sz w:val="20"/>
          <w:szCs w:val="20"/>
        </w:rPr>
        <w:t>.”</w:t>
      </w:r>
    </w:p>
    <w:p w:rsidR="008C58F7" w:rsidRDefault="001C489D" w:rsidP="001419B0">
      <w:pPr>
        <w:spacing w:line="360" w:lineRule="auto"/>
        <w:ind w:left="1440" w:hanging="1440"/>
        <w:jc w:val="both"/>
        <w:rPr>
          <w:sz w:val="26"/>
          <w:szCs w:val="26"/>
        </w:rPr>
      </w:pPr>
      <w:r>
        <w:rPr>
          <w:sz w:val="26"/>
          <w:szCs w:val="26"/>
        </w:rPr>
        <w:t>[66</w:t>
      </w:r>
      <w:r w:rsidR="008C58F7">
        <w:rPr>
          <w:sz w:val="26"/>
          <w:szCs w:val="26"/>
        </w:rPr>
        <w:t>]</w:t>
      </w:r>
      <w:r w:rsidR="008C58F7">
        <w:rPr>
          <w:sz w:val="26"/>
          <w:szCs w:val="26"/>
        </w:rPr>
        <w:tab/>
        <w:t xml:space="preserve">There is no definition of </w:t>
      </w:r>
      <w:r w:rsidR="00A631D0">
        <w:rPr>
          <w:sz w:val="26"/>
          <w:szCs w:val="26"/>
        </w:rPr>
        <w:t xml:space="preserve"> the word “</w:t>
      </w:r>
      <w:r w:rsidR="008C58F7" w:rsidRPr="00A631D0">
        <w:rPr>
          <w:i/>
          <w:sz w:val="26"/>
          <w:szCs w:val="26"/>
        </w:rPr>
        <w:t>telecommunication</w:t>
      </w:r>
      <w:r w:rsidR="00A631D0">
        <w:rPr>
          <w:i/>
          <w:sz w:val="26"/>
          <w:szCs w:val="26"/>
        </w:rPr>
        <w:t>”</w:t>
      </w:r>
      <w:r w:rsidR="008C58F7">
        <w:rPr>
          <w:sz w:val="26"/>
          <w:szCs w:val="26"/>
        </w:rPr>
        <w:t xml:space="preserve"> in the JVA.</w:t>
      </w:r>
    </w:p>
    <w:p w:rsidR="008C58F7" w:rsidRDefault="008C58F7" w:rsidP="001419B0">
      <w:pPr>
        <w:spacing w:line="360" w:lineRule="auto"/>
        <w:ind w:left="1440" w:hanging="1440"/>
        <w:jc w:val="both"/>
        <w:rPr>
          <w:sz w:val="26"/>
          <w:szCs w:val="26"/>
        </w:rPr>
      </w:pPr>
    </w:p>
    <w:p w:rsidR="008C58F7" w:rsidRDefault="001C489D" w:rsidP="001419B0">
      <w:pPr>
        <w:spacing w:line="360" w:lineRule="auto"/>
        <w:ind w:left="1440" w:hanging="1440"/>
        <w:jc w:val="both"/>
        <w:rPr>
          <w:sz w:val="26"/>
          <w:szCs w:val="26"/>
        </w:rPr>
      </w:pPr>
      <w:r>
        <w:rPr>
          <w:sz w:val="26"/>
          <w:szCs w:val="26"/>
        </w:rPr>
        <w:t>[67</w:t>
      </w:r>
      <w:r w:rsidR="008C58F7">
        <w:rPr>
          <w:sz w:val="26"/>
          <w:szCs w:val="26"/>
        </w:rPr>
        <w:t>]</w:t>
      </w:r>
      <w:r w:rsidR="008C58F7">
        <w:rPr>
          <w:sz w:val="26"/>
          <w:szCs w:val="26"/>
        </w:rPr>
        <w:tab/>
        <w:t>Under 1</w:t>
      </w:r>
      <w:r w:rsidR="008C58F7" w:rsidRPr="008C58F7">
        <w:rPr>
          <w:sz w:val="26"/>
          <w:szCs w:val="26"/>
          <w:vertAlign w:val="superscript"/>
        </w:rPr>
        <w:t>st</w:t>
      </w:r>
      <w:r w:rsidR="008C58F7">
        <w:rPr>
          <w:sz w:val="26"/>
          <w:szCs w:val="26"/>
        </w:rPr>
        <w:t xml:space="preserve"> respondent Act telecommunication has been defined under Section 2 (1) as:</w:t>
      </w:r>
    </w:p>
    <w:p w:rsidR="008C58F7" w:rsidRDefault="008C58F7" w:rsidP="001419B0">
      <w:pPr>
        <w:spacing w:line="360" w:lineRule="auto"/>
        <w:ind w:left="1440" w:hanging="1440"/>
        <w:jc w:val="both"/>
        <w:rPr>
          <w:sz w:val="26"/>
          <w:szCs w:val="26"/>
        </w:rPr>
      </w:pPr>
    </w:p>
    <w:p w:rsidR="008C58F7" w:rsidRPr="00F71AE1" w:rsidRDefault="008C58F7" w:rsidP="000D2F2E">
      <w:pPr>
        <w:spacing w:line="360" w:lineRule="auto"/>
        <w:ind w:left="2160"/>
        <w:jc w:val="both"/>
        <w:rPr>
          <w:sz w:val="20"/>
          <w:szCs w:val="20"/>
        </w:rPr>
      </w:pPr>
      <w:r w:rsidRPr="00F71AE1">
        <w:rPr>
          <w:sz w:val="20"/>
          <w:szCs w:val="20"/>
        </w:rPr>
        <w:t>“</w:t>
      </w:r>
      <w:r w:rsidR="000D2F2E" w:rsidRPr="00F71AE1">
        <w:rPr>
          <w:i/>
          <w:sz w:val="20"/>
          <w:szCs w:val="20"/>
        </w:rPr>
        <w:t>telecommunication services” means radio communication services, telegraph services and telephone services.</w:t>
      </w:r>
      <w:r w:rsidR="000D2F2E" w:rsidRPr="00F71AE1">
        <w:rPr>
          <w:sz w:val="20"/>
          <w:szCs w:val="20"/>
        </w:rPr>
        <w:t>”</w:t>
      </w:r>
    </w:p>
    <w:p w:rsidR="008C58F7" w:rsidRPr="00F71AE1" w:rsidRDefault="008C58F7" w:rsidP="001419B0">
      <w:pPr>
        <w:spacing w:line="360" w:lineRule="auto"/>
        <w:ind w:left="1440" w:hanging="1440"/>
        <w:jc w:val="both"/>
        <w:rPr>
          <w:sz w:val="20"/>
          <w:szCs w:val="20"/>
        </w:rPr>
      </w:pPr>
    </w:p>
    <w:p w:rsidR="00513881" w:rsidRDefault="00513881" w:rsidP="001419B0">
      <w:pPr>
        <w:spacing w:line="360" w:lineRule="auto"/>
        <w:ind w:left="1440" w:hanging="1440"/>
        <w:jc w:val="both"/>
        <w:rPr>
          <w:sz w:val="26"/>
          <w:szCs w:val="26"/>
        </w:rPr>
      </w:pPr>
      <w:r>
        <w:rPr>
          <w:sz w:val="26"/>
          <w:szCs w:val="26"/>
        </w:rPr>
        <w:t>[</w:t>
      </w:r>
      <w:r w:rsidR="001C489D">
        <w:rPr>
          <w:sz w:val="26"/>
          <w:szCs w:val="26"/>
        </w:rPr>
        <w:t>68</w:t>
      </w:r>
      <w:r>
        <w:rPr>
          <w:sz w:val="26"/>
          <w:szCs w:val="26"/>
        </w:rPr>
        <w:t>]</w:t>
      </w:r>
      <w:r>
        <w:rPr>
          <w:sz w:val="26"/>
          <w:szCs w:val="26"/>
        </w:rPr>
        <w:tab/>
        <w:t xml:space="preserve">This leads us also to interrogate the term </w:t>
      </w:r>
      <w:r w:rsidRPr="00513881">
        <w:rPr>
          <w:i/>
          <w:sz w:val="26"/>
          <w:szCs w:val="26"/>
        </w:rPr>
        <w:t>“network”</w:t>
      </w:r>
      <w:r>
        <w:rPr>
          <w:sz w:val="26"/>
          <w:szCs w:val="26"/>
        </w:rPr>
        <w:t>.  Under clause 18.2 of the JVA we learn the following:</w:t>
      </w:r>
    </w:p>
    <w:p w:rsidR="00513881" w:rsidRDefault="00513881" w:rsidP="001419B0">
      <w:pPr>
        <w:spacing w:line="360" w:lineRule="auto"/>
        <w:ind w:left="1440" w:hanging="1440"/>
        <w:jc w:val="both"/>
        <w:rPr>
          <w:sz w:val="26"/>
          <w:szCs w:val="26"/>
        </w:rPr>
      </w:pPr>
    </w:p>
    <w:p w:rsidR="00AA2203" w:rsidRPr="00F71AE1" w:rsidRDefault="00513881" w:rsidP="00AA2203">
      <w:pPr>
        <w:spacing w:line="360" w:lineRule="auto"/>
        <w:ind w:left="2880" w:hanging="720"/>
        <w:jc w:val="both"/>
        <w:rPr>
          <w:i/>
          <w:sz w:val="20"/>
          <w:szCs w:val="20"/>
        </w:rPr>
      </w:pPr>
      <w:r w:rsidRPr="00AA2203">
        <w:rPr>
          <w:i/>
        </w:rPr>
        <w:t>“</w:t>
      </w:r>
      <w:r w:rsidRPr="00F71AE1">
        <w:rPr>
          <w:i/>
          <w:sz w:val="20"/>
          <w:szCs w:val="20"/>
        </w:rPr>
        <w:t>18.2</w:t>
      </w:r>
      <w:r w:rsidRPr="00F71AE1">
        <w:rPr>
          <w:i/>
          <w:sz w:val="20"/>
          <w:szCs w:val="20"/>
        </w:rPr>
        <w:tab/>
      </w:r>
      <w:r w:rsidR="00AA2203" w:rsidRPr="00F71AE1">
        <w:rPr>
          <w:i/>
          <w:sz w:val="20"/>
          <w:szCs w:val="20"/>
        </w:rPr>
        <w:t>Each of the parties and MTNH reciprocally agrees and undertakes to the other parties that for as long as it is a direct or indirect shareholder in the Company, or directly or indirectly controls a shareholder of the company, and during the restraint period, it will not;</w:t>
      </w:r>
    </w:p>
    <w:p w:rsidR="00AA2203" w:rsidRPr="00F71AE1" w:rsidRDefault="00AA2203" w:rsidP="00AA2203">
      <w:pPr>
        <w:spacing w:line="360" w:lineRule="auto"/>
        <w:ind w:left="2880" w:hanging="720"/>
        <w:jc w:val="both"/>
        <w:rPr>
          <w:i/>
          <w:sz w:val="20"/>
          <w:szCs w:val="20"/>
        </w:rPr>
      </w:pPr>
    </w:p>
    <w:p w:rsidR="00513881" w:rsidRPr="00F71AE1" w:rsidRDefault="00513881" w:rsidP="00AA2203">
      <w:pPr>
        <w:spacing w:line="360" w:lineRule="auto"/>
        <w:ind w:left="2880" w:hanging="720"/>
        <w:jc w:val="both"/>
        <w:rPr>
          <w:i/>
          <w:sz w:val="20"/>
          <w:szCs w:val="20"/>
        </w:rPr>
      </w:pPr>
      <w:r w:rsidRPr="00F71AE1">
        <w:rPr>
          <w:i/>
          <w:sz w:val="20"/>
          <w:szCs w:val="20"/>
        </w:rPr>
        <w:t>18.2.1</w:t>
      </w:r>
      <w:r w:rsidR="00AA2203" w:rsidRPr="00F71AE1">
        <w:rPr>
          <w:i/>
          <w:sz w:val="20"/>
          <w:szCs w:val="20"/>
        </w:rPr>
        <w:tab/>
        <w:t>directly or indirectly, either on its own account or as a partner with or as an agent, employee, associate, adviser, consultant, financier, administrator, shareholder or member of any other person or persons, firm, company or close corporation or in any other capacity whatsoever, carry on or be engaged, interested or concerned in any business or activity which operates a GSM network or GSM service provider, dealer or agent in the territory.”</w:t>
      </w:r>
    </w:p>
    <w:p w:rsidR="00513881" w:rsidRPr="00F71AE1" w:rsidRDefault="00513881" w:rsidP="001419B0">
      <w:pPr>
        <w:spacing w:line="360" w:lineRule="auto"/>
        <w:ind w:left="1440" w:hanging="1440"/>
        <w:jc w:val="both"/>
        <w:rPr>
          <w:sz w:val="20"/>
          <w:szCs w:val="20"/>
        </w:rPr>
      </w:pPr>
    </w:p>
    <w:p w:rsidR="00513881" w:rsidRDefault="00513881" w:rsidP="001419B0">
      <w:pPr>
        <w:spacing w:line="360" w:lineRule="auto"/>
        <w:ind w:left="1440" w:hanging="1440"/>
        <w:jc w:val="both"/>
        <w:rPr>
          <w:sz w:val="26"/>
          <w:szCs w:val="26"/>
        </w:rPr>
      </w:pPr>
      <w:r>
        <w:rPr>
          <w:sz w:val="26"/>
          <w:szCs w:val="26"/>
        </w:rPr>
        <w:t>[</w:t>
      </w:r>
      <w:r w:rsidR="001C489D">
        <w:rPr>
          <w:sz w:val="26"/>
          <w:szCs w:val="26"/>
        </w:rPr>
        <w:t>6</w:t>
      </w:r>
      <w:r w:rsidR="009D7CE6">
        <w:rPr>
          <w:sz w:val="26"/>
          <w:szCs w:val="26"/>
        </w:rPr>
        <w:t>9</w:t>
      </w:r>
      <w:r>
        <w:rPr>
          <w:sz w:val="26"/>
          <w:szCs w:val="26"/>
        </w:rPr>
        <w:t>]</w:t>
      </w:r>
      <w:r>
        <w:rPr>
          <w:sz w:val="26"/>
          <w:szCs w:val="26"/>
        </w:rPr>
        <w:tab/>
        <w:t>The restraint period is found in clause 18.3.5 as follows:</w:t>
      </w:r>
    </w:p>
    <w:p w:rsidR="00492C82" w:rsidRDefault="00492C82" w:rsidP="00AA2203">
      <w:pPr>
        <w:spacing w:line="360" w:lineRule="auto"/>
        <w:ind w:left="3600" w:hanging="1440"/>
        <w:jc w:val="both"/>
        <w:rPr>
          <w:i/>
        </w:rPr>
      </w:pPr>
    </w:p>
    <w:p w:rsidR="00513881" w:rsidRPr="00F71AE1" w:rsidRDefault="00513881" w:rsidP="00AA2203">
      <w:pPr>
        <w:spacing w:line="360" w:lineRule="auto"/>
        <w:ind w:left="3600" w:hanging="1440"/>
        <w:jc w:val="both"/>
        <w:rPr>
          <w:i/>
          <w:sz w:val="20"/>
          <w:szCs w:val="20"/>
        </w:rPr>
      </w:pPr>
      <w:r w:rsidRPr="00F71AE1">
        <w:rPr>
          <w:i/>
          <w:sz w:val="20"/>
          <w:szCs w:val="20"/>
        </w:rPr>
        <w:t>“18.3.5</w:t>
      </w:r>
      <w:r w:rsidR="00AA2203" w:rsidRPr="00F71AE1">
        <w:rPr>
          <w:i/>
          <w:sz w:val="20"/>
          <w:szCs w:val="20"/>
        </w:rPr>
        <w:tab/>
        <w:t>the restraint set forth in 18.2 above shall cease to apply in the event that the Company is finally liquidated.”</w:t>
      </w:r>
    </w:p>
    <w:p w:rsidR="00A631D0" w:rsidRPr="00F71AE1" w:rsidRDefault="00A631D0" w:rsidP="00AA2203">
      <w:pPr>
        <w:spacing w:line="360" w:lineRule="auto"/>
        <w:ind w:left="3600" w:hanging="1440"/>
        <w:jc w:val="both"/>
        <w:rPr>
          <w:i/>
          <w:sz w:val="20"/>
          <w:szCs w:val="20"/>
        </w:rPr>
      </w:pPr>
    </w:p>
    <w:p w:rsidR="00513881" w:rsidRDefault="009D7CE6" w:rsidP="001419B0">
      <w:pPr>
        <w:spacing w:line="360" w:lineRule="auto"/>
        <w:ind w:left="1440" w:hanging="1440"/>
        <w:jc w:val="both"/>
        <w:rPr>
          <w:sz w:val="26"/>
          <w:szCs w:val="26"/>
        </w:rPr>
      </w:pPr>
      <w:r>
        <w:rPr>
          <w:sz w:val="26"/>
          <w:szCs w:val="26"/>
        </w:rPr>
        <w:t>[70</w:t>
      </w:r>
      <w:r w:rsidR="00513881">
        <w:rPr>
          <w:sz w:val="26"/>
          <w:szCs w:val="26"/>
        </w:rPr>
        <w:t>]</w:t>
      </w:r>
      <w:r w:rsidR="00513881">
        <w:rPr>
          <w:sz w:val="26"/>
          <w:szCs w:val="26"/>
        </w:rPr>
        <w:tab/>
        <w:t>It appears from the plain language of clause 18.2.1 that 1</w:t>
      </w:r>
      <w:r w:rsidR="00513881" w:rsidRPr="00513881">
        <w:rPr>
          <w:sz w:val="26"/>
          <w:szCs w:val="26"/>
          <w:vertAlign w:val="superscript"/>
        </w:rPr>
        <w:t>st</w:t>
      </w:r>
      <w:r w:rsidR="00513881">
        <w:rPr>
          <w:sz w:val="26"/>
          <w:szCs w:val="26"/>
        </w:rPr>
        <w:t xml:space="preserve"> applicant’s business was to operate</w:t>
      </w:r>
      <w:r w:rsidR="00532187">
        <w:rPr>
          <w:sz w:val="26"/>
          <w:szCs w:val="26"/>
        </w:rPr>
        <w:t xml:space="preserve"> a GSM network and provide GSM services</w:t>
      </w:r>
      <w:r w:rsidR="000D2F2E">
        <w:rPr>
          <w:sz w:val="26"/>
          <w:szCs w:val="26"/>
        </w:rPr>
        <w:t>,</w:t>
      </w:r>
      <w:r w:rsidR="00532187">
        <w:rPr>
          <w:sz w:val="26"/>
          <w:szCs w:val="26"/>
        </w:rPr>
        <w:t xml:space="preserve"> at the exclusion of all others.  The 1</w:t>
      </w:r>
      <w:r w:rsidR="00532187" w:rsidRPr="00532187">
        <w:rPr>
          <w:sz w:val="26"/>
          <w:szCs w:val="26"/>
          <w:vertAlign w:val="superscript"/>
        </w:rPr>
        <w:t>st</w:t>
      </w:r>
      <w:r w:rsidR="00532187">
        <w:rPr>
          <w:sz w:val="26"/>
          <w:szCs w:val="26"/>
        </w:rPr>
        <w:t xml:space="preserve"> applicant was to monopolise the GSM network in terms of its operation and services.  This is gathered from the words “</w:t>
      </w:r>
      <w:r w:rsidR="00532187" w:rsidRPr="00532187">
        <w:rPr>
          <w:i/>
          <w:sz w:val="26"/>
          <w:szCs w:val="26"/>
        </w:rPr>
        <w:t>in any other capacity whatsoever</w:t>
      </w:r>
      <w:r w:rsidR="00532187">
        <w:rPr>
          <w:sz w:val="26"/>
          <w:szCs w:val="26"/>
        </w:rPr>
        <w:t>”.  Now that the 1</w:t>
      </w:r>
      <w:r w:rsidR="00532187" w:rsidRPr="00532187">
        <w:rPr>
          <w:sz w:val="26"/>
          <w:szCs w:val="26"/>
          <w:vertAlign w:val="superscript"/>
        </w:rPr>
        <w:t>st</w:t>
      </w:r>
      <w:r w:rsidR="00532187">
        <w:rPr>
          <w:sz w:val="26"/>
          <w:szCs w:val="26"/>
        </w:rPr>
        <w:t xml:space="preserve"> respondent is a regulator of the telecommunication industry, it was restrained from, for instance, issuing licences to third parties and worse if 1</w:t>
      </w:r>
      <w:r w:rsidR="00532187" w:rsidRPr="00532187">
        <w:rPr>
          <w:sz w:val="26"/>
          <w:szCs w:val="26"/>
          <w:vertAlign w:val="superscript"/>
        </w:rPr>
        <w:t>st</w:t>
      </w:r>
      <w:r w:rsidR="00532187">
        <w:rPr>
          <w:sz w:val="26"/>
          <w:szCs w:val="26"/>
        </w:rPr>
        <w:t xml:space="preserve"> respondent intended itself as a shareholder of 1</w:t>
      </w:r>
      <w:r w:rsidR="00532187" w:rsidRPr="00532187">
        <w:rPr>
          <w:sz w:val="26"/>
          <w:szCs w:val="26"/>
          <w:vertAlign w:val="superscript"/>
        </w:rPr>
        <w:t>st</w:t>
      </w:r>
      <w:r w:rsidR="00532187">
        <w:rPr>
          <w:sz w:val="26"/>
          <w:szCs w:val="26"/>
        </w:rPr>
        <w:t xml:space="preserve"> applicant to operate the GSM network or provide GSM services.  It is totally prohibited by this clause unless it </w:t>
      </w:r>
      <w:r w:rsidR="00532187">
        <w:rPr>
          <w:sz w:val="26"/>
          <w:szCs w:val="26"/>
        </w:rPr>
        <w:lastRenderedPageBreak/>
        <w:t>ceases to be a shareholder of 1</w:t>
      </w:r>
      <w:r w:rsidR="00532187" w:rsidRPr="00532187">
        <w:rPr>
          <w:sz w:val="26"/>
          <w:szCs w:val="26"/>
          <w:vertAlign w:val="superscript"/>
        </w:rPr>
        <w:t>st</w:t>
      </w:r>
      <w:r w:rsidR="00532187">
        <w:rPr>
          <w:sz w:val="26"/>
          <w:szCs w:val="26"/>
        </w:rPr>
        <w:t xml:space="preserve"> respondent.  Even then, it has to wait for a period of twelve months as per clause 18.1 with the exception that </w:t>
      </w:r>
      <w:r w:rsidR="00492C82">
        <w:rPr>
          <w:sz w:val="26"/>
          <w:szCs w:val="26"/>
        </w:rPr>
        <w:t>1</w:t>
      </w:r>
      <w:r w:rsidR="00492C82" w:rsidRPr="00492C82">
        <w:rPr>
          <w:sz w:val="26"/>
          <w:szCs w:val="26"/>
          <w:vertAlign w:val="superscript"/>
        </w:rPr>
        <w:t>st</w:t>
      </w:r>
      <w:r w:rsidR="00492C82">
        <w:rPr>
          <w:sz w:val="26"/>
          <w:szCs w:val="26"/>
        </w:rPr>
        <w:t xml:space="preserve"> applicant</w:t>
      </w:r>
      <w:r w:rsidR="00532187">
        <w:rPr>
          <w:sz w:val="26"/>
          <w:szCs w:val="26"/>
        </w:rPr>
        <w:t xml:space="preserve"> ceases by reason of liquidation in terms of clause 8.3.5 </w:t>
      </w:r>
      <w:r w:rsidR="00532187" w:rsidRPr="00532187">
        <w:rPr>
          <w:i/>
          <w:sz w:val="26"/>
          <w:szCs w:val="26"/>
        </w:rPr>
        <w:t>supra</w:t>
      </w:r>
      <w:r w:rsidR="00532187" w:rsidRPr="00532187">
        <w:rPr>
          <w:sz w:val="26"/>
          <w:szCs w:val="26"/>
        </w:rPr>
        <w:t>.</w:t>
      </w:r>
    </w:p>
    <w:p w:rsidR="00532187" w:rsidRDefault="00532187" w:rsidP="001419B0">
      <w:pPr>
        <w:spacing w:line="360" w:lineRule="auto"/>
        <w:ind w:left="1440" w:hanging="1440"/>
        <w:jc w:val="both"/>
        <w:rPr>
          <w:sz w:val="26"/>
          <w:szCs w:val="26"/>
        </w:rPr>
      </w:pPr>
    </w:p>
    <w:p w:rsidR="00397B2E" w:rsidRDefault="009D7CE6" w:rsidP="001419B0">
      <w:pPr>
        <w:spacing w:line="360" w:lineRule="auto"/>
        <w:ind w:left="1440" w:hanging="1440"/>
        <w:jc w:val="both"/>
        <w:rPr>
          <w:sz w:val="26"/>
          <w:szCs w:val="26"/>
        </w:rPr>
      </w:pPr>
      <w:r>
        <w:rPr>
          <w:sz w:val="26"/>
          <w:szCs w:val="26"/>
        </w:rPr>
        <w:t>[71</w:t>
      </w:r>
      <w:r w:rsidR="00532187">
        <w:rPr>
          <w:sz w:val="26"/>
          <w:szCs w:val="26"/>
        </w:rPr>
        <w:t>]</w:t>
      </w:r>
      <w:r w:rsidR="00532187">
        <w:rPr>
          <w:sz w:val="26"/>
          <w:szCs w:val="26"/>
        </w:rPr>
        <w:tab/>
        <w:t>In summary, the exclusive business of 1</w:t>
      </w:r>
      <w:r w:rsidR="00532187" w:rsidRPr="00532187">
        <w:rPr>
          <w:sz w:val="26"/>
          <w:szCs w:val="26"/>
          <w:vertAlign w:val="superscript"/>
        </w:rPr>
        <w:t>st</w:t>
      </w:r>
      <w:r w:rsidR="00532187">
        <w:rPr>
          <w:sz w:val="26"/>
          <w:szCs w:val="26"/>
        </w:rPr>
        <w:t xml:space="preserve"> applicant as can be deduced from the JVA is to operate the GSM network and provide GSM services to the territory</w:t>
      </w:r>
      <w:r w:rsidR="004229FC">
        <w:rPr>
          <w:sz w:val="26"/>
          <w:szCs w:val="26"/>
        </w:rPr>
        <w:t>,</w:t>
      </w:r>
      <w:r w:rsidR="00532187">
        <w:rPr>
          <w:sz w:val="26"/>
          <w:szCs w:val="26"/>
        </w:rPr>
        <w:t xml:space="preserve"> being the Kingdom of Swaziland.  In other words</w:t>
      </w:r>
      <w:r w:rsidR="004229FC">
        <w:rPr>
          <w:sz w:val="26"/>
          <w:szCs w:val="26"/>
        </w:rPr>
        <w:t>,</w:t>
      </w:r>
      <w:r w:rsidR="00532187">
        <w:rPr>
          <w:sz w:val="26"/>
          <w:szCs w:val="26"/>
        </w:rPr>
        <w:t xml:space="preserve"> </w:t>
      </w:r>
      <w:r w:rsidR="00397B2E">
        <w:rPr>
          <w:sz w:val="26"/>
          <w:szCs w:val="26"/>
        </w:rPr>
        <w:t>should the 1</w:t>
      </w:r>
      <w:r w:rsidR="00397B2E" w:rsidRPr="00397B2E">
        <w:rPr>
          <w:sz w:val="26"/>
          <w:szCs w:val="26"/>
          <w:vertAlign w:val="superscript"/>
        </w:rPr>
        <w:t>st</w:t>
      </w:r>
      <w:r w:rsidR="00397B2E">
        <w:rPr>
          <w:sz w:val="26"/>
          <w:szCs w:val="26"/>
        </w:rPr>
        <w:t xml:space="preserve"> respondent venture either directly or indirectly or assist any person, juristic or natural, </w:t>
      </w:r>
      <w:r w:rsidR="00A631D0">
        <w:rPr>
          <w:sz w:val="26"/>
          <w:szCs w:val="26"/>
        </w:rPr>
        <w:t xml:space="preserve">in </w:t>
      </w:r>
      <w:r w:rsidR="00397B2E">
        <w:rPr>
          <w:sz w:val="26"/>
          <w:szCs w:val="26"/>
        </w:rPr>
        <w:t>any manner, to compete with 1</w:t>
      </w:r>
      <w:r w:rsidR="00397B2E" w:rsidRPr="00397B2E">
        <w:rPr>
          <w:sz w:val="26"/>
          <w:szCs w:val="26"/>
          <w:vertAlign w:val="superscript"/>
        </w:rPr>
        <w:t>st</w:t>
      </w:r>
      <w:r w:rsidR="00397B2E">
        <w:rPr>
          <w:sz w:val="26"/>
          <w:szCs w:val="26"/>
        </w:rPr>
        <w:t xml:space="preserve"> applicant’s business in the said arena, 1</w:t>
      </w:r>
      <w:r w:rsidR="00397B2E" w:rsidRPr="00397B2E">
        <w:rPr>
          <w:sz w:val="26"/>
          <w:szCs w:val="26"/>
          <w:vertAlign w:val="superscript"/>
        </w:rPr>
        <w:t>st</w:t>
      </w:r>
      <w:r w:rsidR="00397B2E">
        <w:rPr>
          <w:sz w:val="26"/>
          <w:szCs w:val="26"/>
        </w:rPr>
        <w:t xml:space="preserve"> respondent would be held to be in breach of the JVA simultaneously with the final award or court order.</w:t>
      </w:r>
    </w:p>
    <w:p w:rsidR="00397B2E" w:rsidRDefault="00397B2E" w:rsidP="001419B0">
      <w:pPr>
        <w:spacing w:line="360" w:lineRule="auto"/>
        <w:ind w:left="1440" w:hanging="1440"/>
        <w:jc w:val="both"/>
        <w:rPr>
          <w:sz w:val="26"/>
          <w:szCs w:val="26"/>
        </w:rPr>
      </w:pPr>
    </w:p>
    <w:p w:rsidR="009773FF" w:rsidRDefault="009D7CE6" w:rsidP="001419B0">
      <w:pPr>
        <w:spacing w:line="360" w:lineRule="auto"/>
        <w:ind w:left="1440" w:hanging="1440"/>
        <w:jc w:val="both"/>
        <w:rPr>
          <w:sz w:val="26"/>
          <w:szCs w:val="26"/>
        </w:rPr>
      </w:pPr>
      <w:r>
        <w:rPr>
          <w:sz w:val="26"/>
          <w:szCs w:val="26"/>
        </w:rPr>
        <w:t>[72</w:t>
      </w:r>
      <w:r w:rsidR="009773FF">
        <w:rPr>
          <w:sz w:val="26"/>
          <w:szCs w:val="26"/>
        </w:rPr>
        <w:t>]</w:t>
      </w:r>
      <w:r w:rsidR="009773FF">
        <w:rPr>
          <w:sz w:val="26"/>
          <w:szCs w:val="26"/>
        </w:rPr>
        <w:tab/>
        <w:t>I need not deal with the question of mobility or immobility as both parties from the totality of the pleadings seem to appreciate that 1</w:t>
      </w:r>
      <w:r w:rsidR="009773FF" w:rsidRPr="009773FF">
        <w:rPr>
          <w:sz w:val="26"/>
          <w:szCs w:val="26"/>
          <w:vertAlign w:val="superscript"/>
        </w:rPr>
        <w:t>st</w:t>
      </w:r>
      <w:r w:rsidR="009773FF">
        <w:rPr>
          <w:sz w:val="26"/>
          <w:szCs w:val="26"/>
        </w:rPr>
        <w:t xml:space="preserve"> applicant deals with mobile components while 1</w:t>
      </w:r>
      <w:r w:rsidR="009773FF" w:rsidRPr="009773FF">
        <w:rPr>
          <w:sz w:val="26"/>
          <w:szCs w:val="26"/>
          <w:vertAlign w:val="superscript"/>
        </w:rPr>
        <w:t>st</w:t>
      </w:r>
      <w:r w:rsidR="009773FF">
        <w:rPr>
          <w:sz w:val="26"/>
          <w:szCs w:val="26"/>
        </w:rPr>
        <w:t xml:space="preserve"> respondent immobile</w:t>
      </w:r>
      <w:r w:rsidR="00510B78">
        <w:rPr>
          <w:sz w:val="26"/>
          <w:szCs w:val="26"/>
        </w:rPr>
        <w:t>.  This is because in engaging their various experts to examine the product under issue, both experts were concerned with</w:t>
      </w:r>
      <w:r w:rsidR="00397B2E">
        <w:rPr>
          <w:sz w:val="26"/>
          <w:szCs w:val="26"/>
        </w:rPr>
        <w:t xml:space="preserve"> the</w:t>
      </w:r>
      <w:r w:rsidR="00510B78">
        <w:rPr>
          <w:sz w:val="26"/>
          <w:szCs w:val="26"/>
        </w:rPr>
        <w:t xml:space="preserve"> physical mobility of the product.</w:t>
      </w:r>
    </w:p>
    <w:p w:rsidR="00510B78" w:rsidRDefault="00510B78" w:rsidP="001419B0">
      <w:pPr>
        <w:spacing w:line="360" w:lineRule="auto"/>
        <w:ind w:left="1440" w:hanging="1440"/>
        <w:jc w:val="both"/>
        <w:rPr>
          <w:sz w:val="26"/>
          <w:szCs w:val="26"/>
        </w:rPr>
      </w:pPr>
    </w:p>
    <w:p w:rsidR="00510B78" w:rsidRDefault="009D7CE6" w:rsidP="001419B0">
      <w:pPr>
        <w:spacing w:line="360" w:lineRule="auto"/>
        <w:ind w:left="1440" w:hanging="1440"/>
        <w:jc w:val="both"/>
        <w:rPr>
          <w:sz w:val="26"/>
          <w:szCs w:val="26"/>
        </w:rPr>
      </w:pPr>
      <w:r>
        <w:rPr>
          <w:sz w:val="26"/>
          <w:szCs w:val="26"/>
        </w:rPr>
        <w:t>[73</w:t>
      </w:r>
      <w:r w:rsidR="00510B78">
        <w:rPr>
          <w:sz w:val="26"/>
          <w:szCs w:val="26"/>
        </w:rPr>
        <w:t>]</w:t>
      </w:r>
      <w:r w:rsidR="00510B78">
        <w:rPr>
          <w:sz w:val="26"/>
          <w:szCs w:val="26"/>
        </w:rPr>
        <w:tab/>
        <w:t>In other words, the product should not be tested for its mobility characteristics</w:t>
      </w:r>
      <w:r w:rsidR="00397B2E">
        <w:rPr>
          <w:sz w:val="26"/>
          <w:szCs w:val="26"/>
        </w:rPr>
        <w:t xml:space="preserve"> only</w:t>
      </w:r>
      <w:r w:rsidR="00510B78">
        <w:rPr>
          <w:sz w:val="26"/>
          <w:szCs w:val="26"/>
        </w:rPr>
        <w:t xml:space="preserve"> but its GSM network services and operations as well.</w:t>
      </w:r>
    </w:p>
    <w:p w:rsidR="00532187" w:rsidRPr="00513881" w:rsidRDefault="00532187" w:rsidP="001419B0">
      <w:pPr>
        <w:spacing w:line="360" w:lineRule="auto"/>
        <w:ind w:left="1440" w:hanging="1440"/>
        <w:jc w:val="both"/>
        <w:rPr>
          <w:sz w:val="26"/>
          <w:szCs w:val="26"/>
        </w:rPr>
      </w:pPr>
    </w:p>
    <w:p w:rsidR="00C12317" w:rsidRDefault="009D7CE6" w:rsidP="001419B0">
      <w:pPr>
        <w:spacing w:line="360" w:lineRule="auto"/>
        <w:ind w:left="1440" w:hanging="1440"/>
        <w:jc w:val="both"/>
        <w:rPr>
          <w:sz w:val="26"/>
          <w:szCs w:val="26"/>
        </w:rPr>
      </w:pPr>
      <w:r>
        <w:rPr>
          <w:sz w:val="26"/>
          <w:szCs w:val="26"/>
        </w:rPr>
        <w:t>[74</w:t>
      </w:r>
      <w:r w:rsidR="00C12317">
        <w:rPr>
          <w:sz w:val="26"/>
          <w:szCs w:val="26"/>
        </w:rPr>
        <w:t>]</w:t>
      </w:r>
      <w:r w:rsidR="00C12317">
        <w:rPr>
          <w:sz w:val="26"/>
          <w:szCs w:val="26"/>
        </w:rPr>
        <w:tab/>
        <w:t>The findings above lead me to the second approach.  Is the 1</w:t>
      </w:r>
      <w:r w:rsidR="00C12317" w:rsidRPr="00C12317">
        <w:rPr>
          <w:sz w:val="26"/>
          <w:szCs w:val="26"/>
          <w:vertAlign w:val="superscript"/>
        </w:rPr>
        <w:t>st</w:t>
      </w:r>
      <w:r w:rsidR="00C12317">
        <w:rPr>
          <w:sz w:val="26"/>
          <w:szCs w:val="26"/>
        </w:rPr>
        <w:t xml:space="preserve"> applicant’s product under issue (</w:t>
      </w:r>
      <w:r w:rsidR="002241E4" w:rsidRPr="00A631D0">
        <w:rPr>
          <w:i/>
          <w:sz w:val="26"/>
          <w:szCs w:val="26"/>
        </w:rPr>
        <w:t>M</w:t>
      </w:r>
      <w:r w:rsidR="00C12317" w:rsidRPr="00A631D0">
        <w:rPr>
          <w:i/>
          <w:sz w:val="26"/>
          <w:szCs w:val="26"/>
        </w:rPr>
        <w:t>i</w:t>
      </w:r>
      <w:r w:rsidR="002241E4" w:rsidRPr="00A631D0">
        <w:rPr>
          <w:i/>
          <w:sz w:val="26"/>
          <w:szCs w:val="26"/>
        </w:rPr>
        <w:t>F</w:t>
      </w:r>
      <w:r w:rsidR="00C12317" w:rsidRPr="00A631D0">
        <w:rPr>
          <w:i/>
          <w:sz w:val="26"/>
          <w:szCs w:val="26"/>
        </w:rPr>
        <w:t>i</w:t>
      </w:r>
      <w:r w:rsidR="00C12317">
        <w:rPr>
          <w:sz w:val="26"/>
          <w:szCs w:val="26"/>
        </w:rPr>
        <w:t>) one which could be said to operate in the GSM network or of GSM services</w:t>
      </w:r>
      <w:r w:rsidR="00397B2E">
        <w:rPr>
          <w:sz w:val="26"/>
          <w:szCs w:val="26"/>
        </w:rPr>
        <w:t xml:space="preserve"> and is </w:t>
      </w:r>
      <w:r w:rsidR="00A631D0">
        <w:rPr>
          <w:sz w:val="26"/>
          <w:szCs w:val="26"/>
        </w:rPr>
        <w:t xml:space="preserve">it </w:t>
      </w:r>
      <w:r w:rsidR="00397B2E">
        <w:rPr>
          <w:sz w:val="26"/>
          <w:szCs w:val="26"/>
        </w:rPr>
        <w:t>mobile as well</w:t>
      </w:r>
      <w:r w:rsidR="00C12317">
        <w:rPr>
          <w:sz w:val="26"/>
          <w:szCs w:val="26"/>
        </w:rPr>
        <w:t>?  I pose this question in this manner because the words in the final award or court order which read</w:t>
      </w:r>
      <w:r w:rsidR="00A631D0">
        <w:rPr>
          <w:sz w:val="26"/>
          <w:szCs w:val="26"/>
        </w:rPr>
        <w:t xml:space="preserve">, </w:t>
      </w:r>
      <w:r w:rsidR="00172E35" w:rsidRPr="00172E35">
        <w:rPr>
          <w:i/>
        </w:rPr>
        <w:t>“terminate forthwith the mobile component of any telephony ne</w:t>
      </w:r>
      <w:r w:rsidR="00A631D0">
        <w:rPr>
          <w:i/>
        </w:rPr>
        <w:t>twork and service operated by it</w:t>
      </w:r>
      <w:r w:rsidR="00172E35" w:rsidRPr="00172E35">
        <w:rPr>
          <w:i/>
        </w:rPr>
        <w:t>”</w:t>
      </w:r>
      <w:r w:rsidR="00A631D0">
        <w:rPr>
          <w:i/>
        </w:rPr>
        <w:t xml:space="preserve"> </w:t>
      </w:r>
      <w:r w:rsidR="00C12317">
        <w:rPr>
          <w:sz w:val="26"/>
          <w:szCs w:val="26"/>
        </w:rPr>
        <w:t xml:space="preserve">should be understood in terms of the interpretation of the JVA as imputed above </w:t>
      </w:r>
      <w:r w:rsidR="00A631D0">
        <w:rPr>
          <w:sz w:val="26"/>
          <w:szCs w:val="26"/>
        </w:rPr>
        <w:t xml:space="preserve">in the absence by either party </w:t>
      </w:r>
      <w:r w:rsidR="004229FC">
        <w:rPr>
          <w:sz w:val="26"/>
          <w:szCs w:val="26"/>
        </w:rPr>
        <w:t xml:space="preserve">contending </w:t>
      </w:r>
      <w:r w:rsidR="00A631D0">
        <w:rPr>
          <w:sz w:val="26"/>
          <w:szCs w:val="26"/>
        </w:rPr>
        <w:t xml:space="preserve">that </w:t>
      </w:r>
      <w:r w:rsidR="00C12317">
        <w:rPr>
          <w:sz w:val="26"/>
          <w:szCs w:val="26"/>
        </w:rPr>
        <w:lastRenderedPageBreak/>
        <w:t xml:space="preserve">the final award </w:t>
      </w:r>
      <w:r w:rsidR="00A631D0">
        <w:rPr>
          <w:sz w:val="26"/>
          <w:szCs w:val="26"/>
        </w:rPr>
        <w:t xml:space="preserve">or court order constituted </w:t>
      </w:r>
      <w:r w:rsidR="00C12317">
        <w:rPr>
          <w:sz w:val="26"/>
          <w:szCs w:val="26"/>
        </w:rPr>
        <w:t xml:space="preserve">a new agreement falling outside the </w:t>
      </w:r>
      <w:r w:rsidR="004229FC">
        <w:rPr>
          <w:sz w:val="26"/>
          <w:szCs w:val="26"/>
        </w:rPr>
        <w:t>purview</w:t>
      </w:r>
      <w:r w:rsidR="00C12317">
        <w:rPr>
          <w:sz w:val="26"/>
          <w:szCs w:val="26"/>
        </w:rPr>
        <w:t xml:space="preserve"> of the JVA.</w:t>
      </w:r>
    </w:p>
    <w:p w:rsidR="00C12317" w:rsidRDefault="00C12317" w:rsidP="001419B0">
      <w:pPr>
        <w:spacing w:line="360" w:lineRule="auto"/>
        <w:ind w:left="1440" w:hanging="1440"/>
        <w:jc w:val="both"/>
        <w:rPr>
          <w:sz w:val="26"/>
          <w:szCs w:val="26"/>
        </w:rPr>
      </w:pPr>
    </w:p>
    <w:p w:rsidR="00C12317" w:rsidRDefault="009D7CE6" w:rsidP="001419B0">
      <w:pPr>
        <w:spacing w:line="360" w:lineRule="auto"/>
        <w:ind w:left="1440" w:hanging="1440"/>
        <w:jc w:val="both"/>
        <w:rPr>
          <w:sz w:val="26"/>
          <w:szCs w:val="26"/>
        </w:rPr>
      </w:pPr>
      <w:r>
        <w:rPr>
          <w:sz w:val="26"/>
          <w:szCs w:val="26"/>
        </w:rPr>
        <w:t>[75</w:t>
      </w:r>
      <w:r w:rsidR="00C12317">
        <w:rPr>
          <w:sz w:val="26"/>
          <w:szCs w:val="26"/>
        </w:rPr>
        <w:t>]</w:t>
      </w:r>
      <w:r w:rsidR="00C12317">
        <w:rPr>
          <w:sz w:val="26"/>
          <w:szCs w:val="26"/>
        </w:rPr>
        <w:tab/>
        <w:t>At its paragraphs 42, 49, 51, 53</w:t>
      </w:r>
      <w:r w:rsidR="00397B2E">
        <w:rPr>
          <w:sz w:val="26"/>
          <w:szCs w:val="26"/>
        </w:rPr>
        <w:t xml:space="preserve"> applicants aver</w:t>
      </w:r>
      <w:r w:rsidR="00A327A2">
        <w:rPr>
          <w:sz w:val="26"/>
          <w:szCs w:val="26"/>
        </w:rPr>
        <w:t>:</w:t>
      </w:r>
    </w:p>
    <w:p w:rsidR="00492C82" w:rsidRDefault="00492C82" w:rsidP="00172E35">
      <w:pPr>
        <w:spacing w:line="360" w:lineRule="auto"/>
        <w:ind w:left="2160"/>
        <w:jc w:val="both"/>
        <w:rPr>
          <w:i/>
        </w:rPr>
      </w:pPr>
    </w:p>
    <w:p w:rsidR="00217592" w:rsidRPr="00BD44A3" w:rsidRDefault="00172E35" w:rsidP="00397B2E">
      <w:pPr>
        <w:spacing w:line="360" w:lineRule="auto"/>
        <w:ind w:left="2880" w:hanging="720"/>
        <w:jc w:val="both"/>
        <w:rPr>
          <w:i/>
          <w:sz w:val="20"/>
          <w:szCs w:val="20"/>
        </w:rPr>
      </w:pPr>
      <w:r w:rsidRPr="00BD44A3">
        <w:rPr>
          <w:i/>
          <w:sz w:val="20"/>
          <w:szCs w:val="20"/>
        </w:rPr>
        <w:t>“42.</w:t>
      </w:r>
      <w:r w:rsidRPr="00BD44A3">
        <w:rPr>
          <w:i/>
          <w:sz w:val="20"/>
          <w:szCs w:val="20"/>
        </w:rPr>
        <w:tab/>
        <w:t xml:space="preserve">Without notice to the applicants, at the time the final award was being made (and this by consent), the first respondent had </w:t>
      </w:r>
      <w:r w:rsidR="003A6363" w:rsidRPr="00BD44A3">
        <w:rPr>
          <w:i/>
          <w:sz w:val="20"/>
          <w:szCs w:val="20"/>
        </w:rPr>
        <w:t>introduced or were int</w:t>
      </w:r>
      <w:r w:rsidR="00492C82" w:rsidRPr="00BD44A3">
        <w:rPr>
          <w:i/>
          <w:sz w:val="20"/>
          <w:szCs w:val="20"/>
        </w:rPr>
        <w:t>roducing into the market its MiF</w:t>
      </w:r>
      <w:r w:rsidR="003A6363" w:rsidRPr="00BD44A3">
        <w:rPr>
          <w:i/>
          <w:sz w:val="20"/>
          <w:szCs w:val="20"/>
        </w:rPr>
        <w:t>i product.  This product is part of the mobile component of the first respondent’s network and therefore in flagrant violation of the award of the International Court of Arbitration which is an order of the High Court.  The first respondent had committed itself to not operating any product that would violate the terms of the award.  Despite this, the first applicant discovered in January 2013 that the first respondent was offering to the public its Mi</w:t>
      </w:r>
      <w:r w:rsidR="00492C82" w:rsidRPr="00BD44A3">
        <w:rPr>
          <w:i/>
          <w:sz w:val="20"/>
          <w:szCs w:val="20"/>
        </w:rPr>
        <w:t>F</w:t>
      </w:r>
      <w:r w:rsidR="003A6363" w:rsidRPr="00BD44A3">
        <w:rPr>
          <w:i/>
          <w:sz w:val="20"/>
          <w:szCs w:val="20"/>
        </w:rPr>
        <w:t>i product.  It is highly significant that the respondents withheld any disclosure of their intentions and activities regarding the Mi</w:t>
      </w:r>
      <w:r w:rsidR="00492C82" w:rsidRPr="00BD44A3">
        <w:rPr>
          <w:i/>
          <w:sz w:val="20"/>
          <w:szCs w:val="20"/>
        </w:rPr>
        <w:t>F</w:t>
      </w:r>
      <w:r w:rsidR="003A6363" w:rsidRPr="00BD44A3">
        <w:rPr>
          <w:i/>
          <w:sz w:val="20"/>
          <w:szCs w:val="20"/>
        </w:rPr>
        <w:t xml:space="preserve">i product, either in the run-up to the final arbitration session in September 2012 or the settlement discussions which ensued.  Had the respondents been in good faith they would </w:t>
      </w:r>
      <w:r w:rsidR="00492C82" w:rsidRPr="00BD44A3">
        <w:rPr>
          <w:i/>
          <w:sz w:val="20"/>
          <w:szCs w:val="20"/>
        </w:rPr>
        <w:t>have disclosed the launch of MiF</w:t>
      </w:r>
      <w:r w:rsidR="003A6363" w:rsidRPr="00BD44A3">
        <w:rPr>
          <w:i/>
          <w:sz w:val="20"/>
          <w:szCs w:val="20"/>
        </w:rPr>
        <w:t>i (which quite obviously was either taking place or had been decided upon, by October 2012), and have sought to ensure that the ambit of the agreed award and court ord</w:t>
      </w:r>
      <w:r w:rsidR="00492C82" w:rsidRPr="00BD44A3">
        <w:rPr>
          <w:i/>
          <w:sz w:val="20"/>
          <w:szCs w:val="20"/>
        </w:rPr>
        <w:t>er excluded the operation of MiF</w:t>
      </w:r>
      <w:r w:rsidR="003A6363" w:rsidRPr="00BD44A3">
        <w:rPr>
          <w:i/>
          <w:sz w:val="20"/>
          <w:szCs w:val="20"/>
        </w:rPr>
        <w:t>i.</w:t>
      </w:r>
    </w:p>
    <w:p w:rsidR="003A6363" w:rsidRPr="00BD44A3" w:rsidRDefault="003A6363" w:rsidP="00172E35">
      <w:pPr>
        <w:spacing w:line="360" w:lineRule="auto"/>
        <w:ind w:left="2880" w:hanging="720"/>
        <w:jc w:val="both"/>
        <w:rPr>
          <w:i/>
          <w:sz w:val="20"/>
          <w:szCs w:val="20"/>
        </w:rPr>
      </w:pPr>
    </w:p>
    <w:p w:rsidR="003A6363" w:rsidRPr="00BD44A3" w:rsidRDefault="003A6363" w:rsidP="00172E35">
      <w:pPr>
        <w:spacing w:line="360" w:lineRule="auto"/>
        <w:ind w:left="2880" w:hanging="720"/>
        <w:jc w:val="both"/>
        <w:rPr>
          <w:i/>
          <w:sz w:val="20"/>
          <w:szCs w:val="20"/>
        </w:rPr>
      </w:pPr>
      <w:r w:rsidRPr="00BD44A3">
        <w:rPr>
          <w:i/>
          <w:sz w:val="20"/>
          <w:szCs w:val="20"/>
        </w:rPr>
        <w:t>49.</w:t>
      </w:r>
      <w:r w:rsidRPr="00BD44A3">
        <w:rPr>
          <w:i/>
          <w:sz w:val="20"/>
          <w:szCs w:val="20"/>
        </w:rPr>
        <w:tab/>
        <w:t>The first respondent’s refusal to forthwith terminate the mobile component of its telephony network and continuing to offer products which are part of the network that the first respondent is obliged to terminate is a blatant violation of the terms of the interdict.</w:t>
      </w:r>
    </w:p>
    <w:p w:rsidR="003A6363" w:rsidRPr="00BD44A3" w:rsidRDefault="003A6363" w:rsidP="00172E35">
      <w:pPr>
        <w:spacing w:line="360" w:lineRule="auto"/>
        <w:ind w:left="2880" w:hanging="720"/>
        <w:jc w:val="both"/>
        <w:rPr>
          <w:i/>
          <w:sz w:val="20"/>
          <w:szCs w:val="20"/>
        </w:rPr>
      </w:pPr>
    </w:p>
    <w:p w:rsidR="003A6363" w:rsidRPr="00BD44A3" w:rsidRDefault="003A6363" w:rsidP="00172E35">
      <w:pPr>
        <w:spacing w:line="360" w:lineRule="auto"/>
        <w:ind w:left="2880" w:hanging="720"/>
        <w:jc w:val="both"/>
        <w:rPr>
          <w:i/>
          <w:sz w:val="20"/>
          <w:szCs w:val="20"/>
        </w:rPr>
      </w:pPr>
      <w:r w:rsidRPr="00BD44A3">
        <w:rPr>
          <w:i/>
          <w:sz w:val="20"/>
          <w:szCs w:val="20"/>
        </w:rPr>
        <w:t>51.</w:t>
      </w:r>
      <w:r w:rsidRPr="00BD44A3">
        <w:rPr>
          <w:i/>
          <w:sz w:val="20"/>
          <w:szCs w:val="20"/>
        </w:rPr>
        <w:tab/>
        <w:t xml:space="preserve">Not only has the first respondent continued the operation of its One and Fixedfone </w:t>
      </w:r>
      <w:r w:rsidR="007030AE" w:rsidRPr="00BD44A3">
        <w:rPr>
          <w:i/>
          <w:sz w:val="20"/>
          <w:szCs w:val="20"/>
        </w:rPr>
        <w:t>products, despite the three court orders, partial and final arbitration awards and its own consent to the awards and first and third court orders.  It has, as already indicated, compounded its unlawful conduct by also rolling out a mobile wireless internet</w:t>
      </w:r>
      <w:r w:rsidR="00492C82" w:rsidRPr="00BD44A3">
        <w:rPr>
          <w:i/>
          <w:sz w:val="20"/>
          <w:szCs w:val="20"/>
        </w:rPr>
        <w:t xml:space="preserve"> hotspot service, branded as MiF</w:t>
      </w:r>
      <w:r w:rsidR="007030AE" w:rsidRPr="00BD44A3">
        <w:rPr>
          <w:i/>
          <w:sz w:val="20"/>
          <w:szCs w:val="20"/>
        </w:rPr>
        <w:t>i is also a part of the mobile component of the first respondent’s NGN network.  It operates using wireless routers connected to the mobile component of the first respondent’s network and is fully mobile except that it requires power to connect.  It c</w:t>
      </w:r>
      <w:r w:rsidR="00492C82" w:rsidRPr="00BD44A3">
        <w:rPr>
          <w:i/>
          <w:sz w:val="20"/>
          <w:szCs w:val="20"/>
        </w:rPr>
        <w:t>an also connect from a car.  MiF</w:t>
      </w:r>
      <w:r w:rsidR="007030AE" w:rsidRPr="00BD44A3">
        <w:rPr>
          <w:i/>
          <w:sz w:val="20"/>
          <w:szCs w:val="20"/>
        </w:rPr>
        <w:t xml:space="preserve">i is accordingly, operated in violation of the interdict.  It is part of the mobile component of the first respondent’s telephony network </w:t>
      </w:r>
      <w:r w:rsidR="007030AE" w:rsidRPr="00BD44A3">
        <w:rPr>
          <w:i/>
          <w:sz w:val="20"/>
          <w:szCs w:val="20"/>
        </w:rPr>
        <w:lastRenderedPageBreak/>
        <w:t>which the first respondent was expressly required to terminate in terms of the interdict.</w:t>
      </w:r>
    </w:p>
    <w:p w:rsidR="003A6363" w:rsidRPr="00BD44A3" w:rsidRDefault="003A6363" w:rsidP="00172E35">
      <w:pPr>
        <w:spacing w:line="360" w:lineRule="auto"/>
        <w:ind w:left="2880" w:hanging="720"/>
        <w:jc w:val="both"/>
        <w:rPr>
          <w:i/>
          <w:sz w:val="20"/>
          <w:szCs w:val="20"/>
        </w:rPr>
      </w:pPr>
    </w:p>
    <w:p w:rsidR="003A6363" w:rsidRPr="00BD44A3" w:rsidRDefault="003A6363" w:rsidP="00172E35">
      <w:pPr>
        <w:spacing w:line="360" w:lineRule="auto"/>
        <w:ind w:left="2880" w:hanging="720"/>
        <w:jc w:val="both"/>
        <w:rPr>
          <w:sz w:val="20"/>
          <w:szCs w:val="20"/>
        </w:rPr>
      </w:pPr>
      <w:r w:rsidRPr="00BD44A3">
        <w:rPr>
          <w:i/>
          <w:sz w:val="20"/>
          <w:szCs w:val="20"/>
        </w:rPr>
        <w:t>53.</w:t>
      </w:r>
      <w:r w:rsidRPr="00BD44A3">
        <w:rPr>
          <w:i/>
          <w:sz w:val="20"/>
          <w:szCs w:val="20"/>
        </w:rPr>
        <w:tab/>
      </w:r>
      <w:r w:rsidR="007030AE" w:rsidRPr="00BD44A3">
        <w:rPr>
          <w:i/>
          <w:sz w:val="20"/>
          <w:szCs w:val="20"/>
        </w:rPr>
        <w:t>The first respondent does not deny using the products in question, but denies that it is violating the interdict by continuing to operate the mobile component of its telephony network.  The first respondent’s justification is that the products are not in competition with the services offered by the first applicant nor are these products mobile as they are fixed to terminals</w:t>
      </w:r>
      <w:r w:rsidR="007030AE" w:rsidRPr="00BD44A3">
        <w:rPr>
          <w:sz w:val="20"/>
          <w:szCs w:val="20"/>
        </w:rPr>
        <w:t>.</w:t>
      </w:r>
    </w:p>
    <w:p w:rsidR="006F1BD7" w:rsidRPr="00BD44A3" w:rsidRDefault="006F1BD7" w:rsidP="001419B0">
      <w:pPr>
        <w:spacing w:line="360" w:lineRule="auto"/>
        <w:ind w:left="1440" w:hanging="1440"/>
        <w:jc w:val="both"/>
        <w:rPr>
          <w:sz w:val="20"/>
          <w:szCs w:val="20"/>
        </w:rPr>
      </w:pPr>
    </w:p>
    <w:p w:rsidR="00217592" w:rsidRDefault="009D7CE6" w:rsidP="001419B0">
      <w:pPr>
        <w:spacing w:line="360" w:lineRule="auto"/>
        <w:ind w:left="1440" w:hanging="1440"/>
        <w:jc w:val="both"/>
        <w:rPr>
          <w:sz w:val="26"/>
          <w:szCs w:val="26"/>
        </w:rPr>
      </w:pPr>
      <w:r>
        <w:rPr>
          <w:sz w:val="26"/>
          <w:szCs w:val="26"/>
        </w:rPr>
        <w:t>[76</w:t>
      </w:r>
      <w:r w:rsidR="006F1BD7">
        <w:rPr>
          <w:sz w:val="26"/>
          <w:szCs w:val="26"/>
        </w:rPr>
        <w:t>]</w:t>
      </w:r>
      <w:r w:rsidR="006F1BD7">
        <w:rPr>
          <w:sz w:val="26"/>
          <w:szCs w:val="26"/>
        </w:rPr>
        <w:tab/>
        <w:t xml:space="preserve">In </w:t>
      </w:r>
      <w:r w:rsidR="00E072F9" w:rsidRPr="00E072F9">
        <w:rPr>
          <w:i/>
          <w:sz w:val="26"/>
          <w:szCs w:val="26"/>
        </w:rPr>
        <w:t>au</w:t>
      </w:r>
      <w:r w:rsidR="006F1BD7" w:rsidRPr="00E072F9">
        <w:rPr>
          <w:i/>
          <w:sz w:val="26"/>
          <w:szCs w:val="26"/>
        </w:rPr>
        <w:t xml:space="preserve"> contraire</w:t>
      </w:r>
      <w:r w:rsidR="006F1BD7">
        <w:rPr>
          <w:sz w:val="26"/>
          <w:szCs w:val="26"/>
        </w:rPr>
        <w:t xml:space="preserve">, respondents assert:  </w:t>
      </w:r>
    </w:p>
    <w:p w:rsidR="006F1BD7" w:rsidRDefault="006F1BD7" w:rsidP="001419B0">
      <w:pPr>
        <w:spacing w:line="360" w:lineRule="auto"/>
        <w:ind w:left="1440" w:hanging="1440"/>
        <w:jc w:val="both"/>
        <w:rPr>
          <w:sz w:val="26"/>
          <w:szCs w:val="26"/>
        </w:rPr>
      </w:pPr>
    </w:p>
    <w:p w:rsidR="00F73489" w:rsidRPr="00BD44A3" w:rsidRDefault="006F1BD7" w:rsidP="005B7B1C">
      <w:pPr>
        <w:spacing w:line="360" w:lineRule="auto"/>
        <w:ind w:left="2880" w:hanging="720"/>
        <w:jc w:val="both"/>
        <w:rPr>
          <w:i/>
          <w:sz w:val="20"/>
          <w:szCs w:val="20"/>
        </w:rPr>
      </w:pPr>
      <w:r w:rsidRPr="00235867">
        <w:rPr>
          <w:i/>
        </w:rPr>
        <w:t>“</w:t>
      </w:r>
      <w:r w:rsidR="00F73489" w:rsidRPr="00BD44A3">
        <w:rPr>
          <w:i/>
          <w:sz w:val="20"/>
          <w:szCs w:val="20"/>
        </w:rPr>
        <w:t>13.</w:t>
      </w:r>
      <w:r w:rsidR="00F73489" w:rsidRPr="00BD44A3">
        <w:rPr>
          <w:i/>
          <w:sz w:val="20"/>
          <w:szCs w:val="20"/>
        </w:rPr>
        <w:tab/>
        <w:t>In this regard, in paragraph 42 of the Founding Affidavit, the Applicants allege that they “discovered” in January 2013 that the First Respondent was offering to the public its MiFi product and that this product is in violation of the court order.  In fact, in a technical meeting held between the First Applicant and the First Respondent on 21 January 2013, and which was attended by Francis Dlamini (whose confirmatory affidavit is filed evenly herewith), the First Respondent disclosed to the First Applicant that it intended to introduce certain “fixed wireless products” into the market.  One of the wireless products is the MiFi product complained of.  MiFi is a name used for a wireless router.  This router has been re-engineered by the First Respondent to remove the mobility ability of the router by ensuring that it cannot work without AC power and by ensuring that the router is physically fixed to its intended location and that it is not possible under normal circumstances for an individual to move the product.  The MiFi router also does not have a battery pack of its own to enable it to operate under its own power.  A copy of the minutes of that meeting, which Francis Dlamini confirms to be accurate, is annexed hereto marked “</w:t>
      </w:r>
      <w:r w:rsidR="00F73489" w:rsidRPr="00BD44A3">
        <w:rPr>
          <w:b/>
          <w:i/>
          <w:sz w:val="20"/>
          <w:szCs w:val="20"/>
        </w:rPr>
        <w:t>PD1</w:t>
      </w:r>
      <w:r w:rsidR="00F73489" w:rsidRPr="00BD44A3">
        <w:rPr>
          <w:i/>
          <w:sz w:val="20"/>
          <w:szCs w:val="20"/>
        </w:rPr>
        <w:t>”</w:t>
      </w:r>
    </w:p>
    <w:p w:rsidR="00F73489" w:rsidRPr="00BD44A3" w:rsidRDefault="00F73489" w:rsidP="005B7B1C">
      <w:pPr>
        <w:spacing w:line="360" w:lineRule="auto"/>
        <w:ind w:left="2880" w:hanging="720"/>
        <w:jc w:val="both"/>
        <w:rPr>
          <w:i/>
          <w:sz w:val="20"/>
          <w:szCs w:val="20"/>
        </w:rPr>
      </w:pPr>
    </w:p>
    <w:p w:rsidR="00F73489" w:rsidRPr="00BD44A3" w:rsidRDefault="00F73489" w:rsidP="005B7B1C">
      <w:pPr>
        <w:spacing w:line="360" w:lineRule="auto"/>
        <w:ind w:left="2880" w:hanging="720"/>
        <w:jc w:val="both"/>
        <w:rPr>
          <w:i/>
          <w:sz w:val="20"/>
          <w:szCs w:val="20"/>
        </w:rPr>
      </w:pPr>
      <w:r w:rsidRPr="00BD44A3">
        <w:rPr>
          <w:i/>
          <w:sz w:val="20"/>
          <w:szCs w:val="20"/>
        </w:rPr>
        <w:t>14.</w:t>
      </w:r>
      <w:r w:rsidRPr="00BD44A3">
        <w:rPr>
          <w:i/>
          <w:sz w:val="20"/>
          <w:szCs w:val="20"/>
        </w:rPr>
        <w:tab/>
        <w:t>Paragraph 1.1(iii) and paragraph 1.4 of annexure “</w:t>
      </w:r>
      <w:r w:rsidRPr="00BD44A3">
        <w:rPr>
          <w:b/>
          <w:i/>
          <w:sz w:val="20"/>
          <w:szCs w:val="20"/>
        </w:rPr>
        <w:t>PD1</w:t>
      </w:r>
      <w:r w:rsidRPr="00BD44A3">
        <w:rPr>
          <w:i/>
          <w:sz w:val="20"/>
          <w:szCs w:val="20"/>
        </w:rPr>
        <w:t>” in essence deal with the MiFi product and the WiFi hotspot.  This product was endorsed by First Applicant</w:t>
      </w:r>
      <w:r w:rsidR="00235867" w:rsidRPr="00BD44A3">
        <w:rPr>
          <w:i/>
          <w:sz w:val="20"/>
          <w:szCs w:val="20"/>
        </w:rPr>
        <w:t xml:space="preserve">’s technical team.  The Applicants now allege that this product is part of the mobile component of the First Respondent’s network and is in violation of the Court Order.  In support of its contention, they have retained the services of an expert, Sandile Dhlomo, to carry out a mobility test.  Significantly, in order to determine the mobility of the MiFi product, Dhlomo had to provide a vehicle to provide mobility.  Furthermore, he had to modify the MiFi gadget to enable it </w:t>
      </w:r>
      <w:r w:rsidR="00235867" w:rsidRPr="00BD44A3">
        <w:rPr>
          <w:i/>
          <w:sz w:val="20"/>
          <w:szCs w:val="20"/>
        </w:rPr>
        <w:lastRenderedPageBreak/>
        <w:t>to obtain power from the vehicle.  Quite clearly, without these steps having been taken, the product was not mobile.</w:t>
      </w:r>
    </w:p>
    <w:p w:rsidR="00235867" w:rsidRPr="00BD44A3" w:rsidRDefault="00235867" w:rsidP="005B7B1C">
      <w:pPr>
        <w:spacing w:line="360" w:lineRule="auto"/>
        <w:ind w:left="2880" w:hanging="720"/>
        <w:jc w:val="both"/>
        <w:rPr>
          <w:i/>
          <w:sz w:val="20"/>
          <w:szCs w:val="20"/>
        </w:rPr>
      </w:pPr>
    </w:p>
    <w:p w:rsidR="00235867" w:rsidRPr="00BD44A3" w:rsidRDefault="00235867" w:rsidP="005B7B1C">
      <w:pPr>
        <w:spacing w:line="360" w:lineRule="auto"/>
        <w:ind w:left="2880" w:hanging="720"/>
        <w:jc w:val="both"/>
        <w:rPr>
          <w:i/>
          <w:sz w:val="20"/>
          <w:szCs w:val="20"/>
        </w:rPr>
      </w:pPr>
      <w:r w:rsidRPr="00BD44A3">
        <w:rPr>
          <w:i/>
          <w:sz w:val="20"/>
          <w:szCs w:val="20"/>
        </w:rPr>
        <w:t>15.</w:t>
      </w:r>
      <w:r w:rsidRPr="00BD44A3">
        <w:rPr>
          <w:i/>
          <w:sz w:val="20"/>
          <w:szCs w:val="20"/>
        </w:rPr>
        <w:tab/>
        <w:t>The Applicants similarly contend, without proof, that the Wi-Max and Fixed Terminal products are part of the mobile component of the First Respondent’s telephony network.  This is simply not so.</w:t>
      </w:r>
    </w:p>
    <w:p w:rsidR="00235867" w:rsidRPr="00BD44A3" w:rsidRDefault="00235867" w:rsidP="005B7B1C">
      <w:pPr>
        <w:spacing w:line="360" w:lineRule="auto"/>
        <w:ind w:left="2880" w:hanging="720"/>
        <w:jc w:val="both"/>
        <w:rPr>
          <w:i/>
          <w:sz w:val="20"/>
          <w:szCs w:val="20"/>
        </w:rPr>
      </w:pPr>
    </w:p>
    <w:p w:rsidR="00235867" w:rsidRPr="00BD44A3" w:rsidRDefault="00235867" w:rsidP="005B7B1C">
      <w:pPr>
        <w:spacing w:line="360" w:lineRule="auto"/>
        <w:ind w:left="2880" w:hanging="720"/>
        <w:jc w:val="both"/>
        <w:rPr>
          <w:i/>
          <w:sz w:val="20"/>
          <w:szCs w:val="20"/>
        </w:rPr>
      </w:pPr>
      <w:r w:rsidRPr="00BD44A3">
        <w:rPr>
          <w:i/>
          <w:sz w:val="20"/>
          <w:szCs w:val="20"/>
        </w:rPr>
        <w:t>17.</w:t>
      </w:r>
      <w:r w:rsidRPr="00BD44A3">
        <w:rPr>
          <w:i/>
          <w:sz w:val="20"/>
          <w:szCs w:val="20"/>
        </w:rPr>
        <w:tab/>
        <w:t>Not only have the First Respondent and I at all times held the genuine and bona fide belief that the new products referred to above are fixed and not mobile, but, in the case of the MiFi product, additional steps have been taken at the instance of the First Applicant to render them incapable of being converted by unscrupulous persons so as to become mobile (a conversion which Mr. Dhlomo performed).  This is confirmed in the affidavit of Francis Dlamini filed herewith.”</w:t>
      </w:r>
    </w:p>
    <w:p w:rsidR="006F1BD7" w:rsidRPr="00BD44A3" w:rsidRDefault="006F1BD7" w:rsidP="001419B0">
      <w:pPr>
        <w:spacing w:line="360" w:lineRule="auto"/>
        <w:ind w:left="1440" w:hanging="1440"/>
        <w:jc w:val="both"/>
        <w:rPr>
          <w:sz w:val="20"/>
          <w:szCs w:val="20"/>
        </w:rPr>
      </w:pPr>
    </w:p>
    <w:p w:rsidR="006F1BD7" w:rsidRDefault="009D7CE6" w:rsidP="001419B0">
      <w:pPr>
        <w:spacing w:line="360" w:lineRule="auto"/>
        <w:ind w:left="1440" w:hanging="1440"/>
        <w:jc w:val="both"/>
        <w:rPr>
          <w:sz w:val="26"/>
          <w:szCs w:val="26"/>
        </w:rPr>
      </w:pPr>
      <w:r>
        <w:rPr>
          <w:sz w:val="26"/>
          <w:szCs w:val="26"/>
        </w:rPr>
        <w:t>[77</w:t>
      </w:r>
      <w:r w:rsidR="006F1BD7">
        <w:rPr>
          <w:sz w:val="26"/>
          <w:szCs w:val="26"/>
        </w:rPr>
        <w:t>]</w:t>
      </w:r>
      <w:r w:rsidR="006F1BD7">
        <w:rPr>
          <w:sz w:val="26"/>
          <w:szCs w:val="26"/>
        </w:rPr>
        <w:tab/>
      </w:r>
      <w:r w:rsidR="006F1BD7" w:rsidRPr="00E072F9">
        <w:rPr>
          <w:b/>
          <w:sz w:val="26"/>
          <w:szCs w:val="26"/>
        </w:rPr>
        <w:t>Mr. Jeff Penberton</w:t>
      </w:r>
      <w:r w:rsidR="006F1BD7">
        <w:rPr>
          <w:sz w:val="26"/>
          <w:szCs w:val="26"/>
        </w:rPr>
        <w:t xml:space="preserve"> duly attested to having examined the product and his findings were that the product was immobile.</w:t>
      </w:r>
    </w:p>
    <w:p w:rsidR="008D0E5F" w:rsidRDefault="008D0E5F" w:rsidP="001419B0">
      <w:pPr>
        <w:spacing w:line="360" w:lineRule="auto"/>
        <w:ind w:left="1440" w:hanging="1440"/>
        <w:jc w:val="both"/>
        <w:rPr>
          <w:sz w:val="26"/>
          <w:szCs w:val="26"/>
        </w:rPr>
      </w:pPr>
    </w:p>
    <w:p w:rsidR="006F1BD7" w:rsidRDefault="006F1BD7" w:rsidP="001419B0">
      <w:pPr>
        <w:spacing w:line="360" w:lineRule="auto"/>
        <w:ind w:left="1440" w:hanging="1440"/>
        <w:jc w:val="both"/>
        <w:rPr>
          <w:sz w:val="26"/>
          <w:szCs w:val="26"/>
        </w:rPr>
      </w:pPr>
      <w:r>
        <w:rPr>
          <w:sz w:val="26"/>
          <w:szCs w:val="26"/>
        </w:rPr>
        <w:t>[</w:t>
      </w:r>
      <w:r w:rsidR="009D7CE6">
        <w:rPr>
          <w:sz w:val="26"/>
          <w:szCs w:val="26"/>
        </w:rPr>
        <w:t>78</w:t>
      </w:r>
      <w:r>
        <w:rPr>
          <w:sz w:val="26"/>
          <w:szCs w:val="26"/>
        </w:rPr>
        <w:t>]</w:t>
      </w:r>
      <w:r>
        <w:rPr>
          <w:sz w:val="26"/>
          <w:szCs w:val="26"/>
        </w:rPr>
        <w:tab/>
        <w:t xml:space="preserve">I must pose here to point out that during the hearing, Counsel for applicants urged the court not to admit the expert evidence of </w:t>
      </w:r>
      <w:r w:rsidRPr="00E072F9">
        <w:rPr>
          <w:b/>
          <w:sz w:val="26"/>
          <w:szCs w:val="26"/>
        </w:rPr>
        <w:t>Mr. J. Penberton</w:t>
      </w:r>
      <w:r>
        <w:rPr>
          <w:sz w:val="26"/>
          <w:szCs w:val="26"/>
        </w:rPr>
        <w:t>.  It was said that his evidence was not supported by any qualifications in the field</w:t>
      </w:r>
      <w:r w:rsidR="004229FC">
        <w:rPr>
          <w:sz w:val="26"/>
          <w:szCs w:val="26"/>
        </w:rPr>
        <w:t xml:space="preserve"> or if any, such were not of required standard</w:t>
      </w:r>
      <w:r>
        <w:rPr>
          <w:sz w:val="26"/>
          <w:szCs w:val="26"/>
        </w:rPr>
        <w:t>.</w:t>
      </w:r>
    </w:p>
    <w:p w:rsidR="006F1BD7" w:rsidRDefault="006F1BD7" w:rsidP="001419B0">
      <w:pPr>
        <w:spacing w:line="360" w:lineRule="auto"/>
        <w:ind w:left="1440" w:hanging="1440"/>
        <w:jc w:val="both"/>
        <w:rPr>
          <w:sz w:val="26"/>
          <w:szCs w:val="26"/>
        </w:rPr>
      </w:pPr>
    </w:p>
    <w:p w:rsidR="006F1BD7" w:rsidRDefault="006F1BD7" w:rsidP="001419B0">
      <w:pPr>
        <w:spacing w:line="360" w:lineRule="auto"/>
        <w:ind w:left="1440" w:hanging="1440"/>
        <w:jc w:val="both"/>
        <w:rPr>
          <w:sz w:val="26"/>
          <w:szCs w:val="26"/>
        </w:rPr>
      </w:pPr>
      <w:r>
        <w:rPr>
          <w:sz w:val="26"/>
          <w:szCs w:val="26"/>
        </w:rPr>
        <w:t>[</w:t>
      </w:r>
      <w:r w:rsidR="009D7CE6">
        <w:rPr>
          <w:sz w:val="26"/>
          <w:szCs w:val="26"/>
        </w:rPr>
        <w:t>79</w:t>
      </w:r>
      <w:r>
        <w:rPr>
          <w:sz w:val="26"/>
          <w:szCs w:val="26"/>
        </w:rPr>
        <w:t>]</w:t>
      </w:r>
      <w:r>
        <w:rPr>
          <w:sz w:val="26"/>
          <w:szCs w:val="26"/>
        </w:rPr>
        <w:tab/>
        <w:t>From the aforegoing assertion of both parties, it is apparent that the product under issue is highly contested in terms of its mobility and its network operations and services.</w:t>
      </w:r>
    </w:p>
    <w:p w:rsidR="00A20000" w:rsidRDefault="00A20000" w:rsidP="001419B0">
      <w:pPr>
        <w:spacing w:line="360" w:lineRule="auto"/>
        <w:ind w:left="1440" w:hanging="1440"/>
        <w:jc w:val="both"/>
        <w:rPr>
          <w:sz w:val="26"/>
          <w:szCs w:val="26"/>
        </w:rPr>
      </w:pPr>
    </w:p>
    <w:p w:rsidR="006F1BD7" w:rsidRDefault="006F1BD7" w:rsidP="001419B0">
      <w:pPr>
        <w:spacing w:line="360" w:lineRule="auto"/>
        <w:ind w:left="1440" w:hanging="1440"/>
        <w:jc w:val="both"/>
        <w:rPr>
          <w:sz w:val="26"/>
          <w:szCs w:val="26"/>
        </w:rPr>
      </w:pPr>
      <w:r>
        <w:rPr>
          <w:sz w:val="26"/>
          <w:szCs w:val="26"/>
        </w:rPr>
        <w:t>[</w:t>
      </w:r>
      <w:r w:rsidR="009D7CE6">
        <w:rPr>
          <w:sz w:val="26"/>
          <w:szCs w:val="26"/>
        </w:rPr>
        <w:t>80</w:t>
      </w:r>
      <w:r>
        <w:rPr>
          <w:sz w:val="26"/>
          <w:szCs w:val="26"/>
        </w:rPr>
        <w:t>]</w:t>
      </w:r>
      <w:r>
        <w:rPr>
          <w:sz w:val="26"/>
          <w:szCs w:val="26"/>
        </w:rPr>
        <w:tab/>
        <w:t>It is my considered view that the questions on the mobility</w:t>
      </w:r>
      <w:r w:rsidR="00E072F9">
        <w:rPr>
          <w:sz w:val="26"/>
          <w:szCs w:val="26"/>
        </w:rPr>
        <w:t>,</w:t>
      </w:r>
      <w:r>
        <w:rPr>
          <w:sz w:val="26"/>
          <w:szCs w:val="26"/>
        </w:rPr>
        <w:t xml:space="preserve"> network operations and services and on admissibility or otherwise of </w:t>
      </w:r>
      <w:r w:rsidRPr="00E027B2">
        <w:rPr>
          <w:b/>
          <w:sz w:val="26"/>
          <w:szCs w:val="26"/>
        </w:rPr>
        <w:t>Mr. J.</w:t>
      </w:r>
      <w:r>
        <w:rPr>
          <w:sz w:val="26"/>
          <w:szCs w:val="26"/>
        </w:rPr>
        <w:t xml:space="preserve"> </w:t>
      </w:r>
      <w:r w:rsidRPr="00E027B2">
        <w:rPr>
          <w:b/>
          <w:sz w:val="26"/>
          <w:szCs w:val="26"/>
        </w:rPr>
        <w:t>Penberton</w:t>
      </w:r>
      <w:r>
        <w:rPr>
          <w:sz w:val="26"/>
          <w:szCs w:val="26"/>
        </w:rPr>
        <w:t xml:space="preserve"> are technical.</w:t>
      </w:r>
    </w:p>
    <w:p w:rsidR="006F1BD7" w:rsidRDefault="006F1BD7" w:rsidP="001419B0">
      <w:pPr>
        <w:spacing w:line="360" w:lineRule="auto"/>
        <w:ind w:left="1440" w:hanging="1440"/>
        <w:jc w:val="both"/>
        <w:rPr>
          <w:sz w:val="26"/>
          <w:szCs w:val="26"/>
        </w:rPr>
      </w:pPr>
    </w:p>
    <w:p w:rsidR="006F1BD7" w:rsidRDefault="009D7CE6" w:rsidP="001419B0">
      <w:pPr>
        <w:spacing w:line="360" w:lineRule="auto"/>
        <w:ind w:left="1440" w:hanging="1440"/>
        <w:jc w:val="both"/>
        <w:rPr>
          <w:sz w:val="26"/>
          <w:szCs w:val="26"/>
        </w:rPr>
      </w:pPr>
      <w:r>
        <w:rPr>
          <w:sz w:val="26"/>
          <w:szCs w:val="26"/>
        </w:rPr>
        <w:lastRenderedPageBreak/>
        <w:t>[81</w:t>
      </w:r>
      <w:r w:rsidR="006F1BD7">
        <w:rPr>
          <w:sz w:val="26"/>
          <w:szCs w:val="26"/>
        </w:rPr>
        <w:t>]</w:t>
      </w:r>
      <w:r w:rsidR="006F1BD7">
        <w:rPr>
          <w:sz w:val="26"/>
          <w:szCs w:val="26"/>
        </w:rPr>
        <w:tab/>
        <w:t xml:space="preserve">Faced with a similar case, the </w:t>
      </w:r>
      <w:r w:rsidR="00E072F9">
        <w:rPr>
          <w:sz w:val="26"/>
          <w:szCs w:val="26"/>
        </w:rPr>
        <w:t>H</w:t>
      </w:r>
      <w:r w:rsidR="006F1BD7">
        <w:rPr>
          <w:sz w:val="26"/>
          <w:szCs w:val="26"/>
        </w:rPr>
        <w:t xml:space="preserve">onourable </w:t>
      </w:r>
      <w:r w:rsidR="006F1BD7" w:rsidRPr="00235867">
        <w:rPr>
          <w:b/>
          <w:sz w:val="26"/>
          <w:szCs w:val="26"/>
        </w:rPr>
        <w:t>Lor</w:t>
      </w:r>
      <w:r w:rsidR="00623C76" w:rsidRPr="00235867">
        <w:rPr>
          <w:b/>
          <w:sz w:val="26"/>
          <w:szCs w:val="26"/>
        </w:rPr>
        <w:t>d Justice Schutz J.A</w:t>
      </w:r>
      <w:r w:rsidR="00623C76">
        <w:rPr>
          <w:sz w:val="26"/>
          <w:szCs w:val="26"/>
        </w:rPr>
        <w:t xml:space="preserve">. in </w:t>
      </w:r>
      <w:r w:rsidR="00623C76" w:rsidRPr="00235867">
        <w:rPr>
          <w:b/>
          <w:sz w:val="26"/>
          <w:szCs w:val="26"/>
        </w:rPr>
        <w:t>Powernet Services (1988) (Pty) Ltd, v Government of the Republic of South Africa 1998 (2) S. A</w:t>
      </w:r>
      <w:r w:rsidR="00623C76">
        <w:rPr>
          <w:sz w:val="26"/>
          <w:szCs w:val="26"/>
        </w:rPr>
        <w:t xml:space="preserve">.  at pages </w:t>
      </w:r>
      <w:r w:rsidR="00623C76" w:rsidRPr="00235867">
        <w:rPr>
          <w:b/>
          <w:sz w:val="26"/>
          <w:szCs w:val="26"/>
        </w:rPr>
        <w:t>18-19</w:t>
      </w:r>
      <w:r w:rsidR="00623C76">
        <w:rPr>
          <w:sz w:val="26"/>
          <w:szCs w:val="26"/>
        </w:rPr>
        <w:t xml:space="preserve"> held as </w:t>
      </w:r>
      <w:r w:rsidR="00623C76" w:rsidRPr="00623C76">
        <w:rPr>
          <w:i/>
          <w:sz w:val="26"/>
          <w:szCs w:val="26"/>
        </w:rPr>
        <w:t>ratio decidendi</w:t>
      </w:r>
      <w:r w:rsidR="00623C76">
        <w:rPr>
          <w:sz w:val="26"/>
          <w:szCs w:val="26"/>
        </w:rPr>
        <w:t>:</w:t>
      </w:r>
    </w:p>
    <w:p w:rsidR="00623C76" w:rsidRDefault="00623C76" w:rsidP="001419B0">
      <w:pPr>
        <w:spacing w:line="360" w:lineRule="auto"/>
        <w:ind w:left="1440" w:hanging="1440"/>
        <w:jc w:val="both"/>
        <w:rPr>
          <w:sz w:val="26"/>
          <w:szCs w:val="26"/>
        </w:rPr>
      </w:pPr>
    </w:p>
    <w:p w:rsidR="00623C76" w:rsidRDefault="00623C76" w:rsidP="00623C76">
      <w:pPr>
        <w:spacing w:line="360" w:lineRule="auto"/>
        <w:ind w:left="2160"/>
        <w:jc w:val="both"/>
        <w:rPr>
          <w:sz w:val="26"/>
          <w:szCs w:val="26"/>
        </w:rPr>
      </w:pPr>
      <w:r>
        <w:rPr>
          <w:sz w:val="26"/>
          <w:szCs w:val="26"/>
        </w:rPr>
        <w:t>“</w:t>
      </w:r>
      <w:r w:rsidRPr="00623C76">
        <w:rPr>
          <w:i/>
        </w:rPr>
        <w:t>Also, it needs to be emphasized again that cases concerned with technical subjects are tried by lay tribunals and go on appeal to a lay appeal court.  Technical matter is not always easy to make clear.  But it must be done, otherwise a litigant may find a mode</w:t>
      </w:r>
      <w:r w:rsidR="002241E4">
        <w:rPr>
          <w:i/>
        </w:rPr>
        <w:t>r</w:t>
      </w:r>
      <w:r w:rsidRPr="00623C76">
        <w:rPr>
          <w:i/>
        </w:rPr>
        <w:t>n court responding much like the Glossators of old – who had Latin but not Greek – Grac</w:t>
      </w:r>
      <w:r w:rsidR="002241E4">
        <w:rPr>
          <w:i/>
        </w:rPr>
        <w:t>e</w:t>
      </w:r>
      <w:r w:rsidRPr="00623C76">
        <w:rPr>
          <w:i/>
        </w:rPr>
        <w:t>a non loguntur.”</w:t>
      </w:r>
      <w:r>
        <w:rPr>
          <w:sz w:val="26"/>
          <w:szCs w:val="26"/>
        </w:rPr>
        <w:t xml:space="preserve"> </w:t>
      </w:r>
    </w:p>
    <w:p w:rsidR="00623C76" w:rsidRDefault="00623C76" w:rsidP="001419B0">
      <w:pPr>
        <w:spacing w:line="360" w:lineRule="auto"/>
        <w:ind w:left="1440" w:hanging="1440"/>
        <w:jc w:val="both"/>
        <w:rPr>
          <w:sz w:val="26"/>
          <w:szCs w:val="26"/>
        </w:rPr>
      </w:pPr>
    </w:p>
    <w:p w:rsidR="00623C76" w:rsidRDefault="009D7CE6" w:rsidP="001419B0">
      <w:pPr>
        <w:spacing w:line="360" w:lineRule="auto"/>
        <w:ind w:left="1440" w:hanging="1440"/>
        <w:jc w:val="both"/>
        <w:rPr>
          <w:sz w:val="26"/>
          <w:szCs w:val="26"/>
        </w:rPr>
      </w:pPr>
      <w:r>
        <w:rPr>
          <w:sz w:val="26"/>
          <w:szCs w:val="26"/>
        </w:rPr>
        <w:t>[82</w:t>
      </w:r>
      <w:r w:rsidR="00623C76">
        <w:rPr>
          <w:sz w:val="26"/>
          <w:szCs w:val="26"/>
        </w:rPr>
        <w:t>]</w:t>
      </w:r>
      <w:r w:rsidR="00623C76">
        <w:rPr>
          <w:sz w:val="26"/>
          <w:szCs w:val="26"/>
        </w:rPr>
        <w:tab/>
        <w:t xml:space="preserve">In </w:t>
      </w:r>
      <w:r w:rsidR="00623C76" w:rsidRPr="00250624">
        <w:rPr>
          <w:i/>
          <w:sz w:val="26"/>
          <w:szCs w:val="26"/>
        </w:rPr>
        <w:t>casu,</w:t>
      </w:r>
      <w:r w:rsidR="00623C76">
        <w:rPr>
          <w:sz w:val="26"/>
          <w:szCs w:val="26"/>
        </w:rPr>
        <w:t xml:space="preserve"> the parties contentions are more compounded by their differing view on the nature and characteristics of the product under issue.</w:t>
      </w:r>
    </w:p>
    <w:p w:rsidR="00623C76" w:rsidRDefault="00623C76" w:rsidP="001419B0">
      <w:pPr>
        <w:spacing w:line="360" w:lineRule="auto"/>
        <w:ind w:left="1440" w:hanging="1440"/>
        <w:jc w:val="both"/>
        <w:rPr>
          <w:sz w:val="26"/>
          <w:szCs w:val="26"/>
        </w:rPr>
      </w:pPr>
    </w:p>
    <w:p w:rsidR="00623C76" w:rsidRDefault="009D7CE6" w:rsidP="001419B0">
      <w:pPr>
        <w:spacing w:line="360" w:lineRule="auto"/>
        <w:ind w:left="1440" w:hanging="1440"/>
        <w:jc w:val="both"/>
        <w:rPr>
          <w:sz w:val="26"/>
          <w:szCs w:val="26"/>
        </w:rPr>
      </w:pPr>
      <w:r>
        <w:rPr>
          <w:sz w:val="26"/>
          <w:szCs w:val="26"/>
        </w:rPr>
        <w:t>[83</w:t>
      </w:r>
      <w:r w:rsidR="00623C76">
        <w:rPr>
          <w:sz w:val="26"/>
          <w:szCs w:val="26"/>
        </w:rPr>
        <w:t>]</w:t>
      </w:r>
      <w:r w:rsidR="00623C76">
        <w:rPr>
          <w:sz w:val="26"/>
          <w:szCs w:val="26"/>
        </w:rPr>
        <w:tab/>
        <w:t xml:space="preserve">Applicants submit that the product </w:t>
      </w:r>
      <w:r w:rsidR="00E072F9">
        <w:rPr>
          <w:sz w:val="26"/>
          <w:szCs w:val="26"/>
        </w:rPr>
        <w:t>(</w:t>
      </w:r>
      <w:r w:rsidR="00E072F9" w:rsidRPr="00E072F9">
        <w:rPr>
          <w:i/>
          <w:sz w:val="26"/>
          <w:szCs w:val="26"/>
        </w:rPr>
        <w:t>Mifi</w:t>
      </w:r>
      <w:r w:rsidR="00E072F9">
        <w:rPr>
          <w:sz w:val="26"/>
          <w:szCs w:val="26"/>
        </w:rPr>
        <w:t xml:space="preserve">) </w:t>
      </w:r>
      <w:r w:rsidR="00623C76">
        <w:rPr>
          <w:sz w:val="26"/>
          <w:szCs w:val="26"/>
        </w:rPr>
        <w:t xml:space="preserve">has features depicted in annexure AD22.  Respondents counter this by submitting that the product in AD22 was the subject matter in the first case that led to the arbitration award and the subsequent court order.  The product </w:t>
      </w:r>
      <w:r w:rsidR="00D56459">
        <w:rPr>
          <w:sz w:val="26"/>
          <w:szCs w:val="26"/>
        </w:rPr>
        <w:t>under issue bears characteristics shown in annexures TM2, TM3 and TM4, according to respondents.  Further, applicants are demanding respondents to switch off the radio while respondents are lamenting applicants’ demand on the basis that should they switch off the radio, the whole system will shut down and not only shall it adversely affect 1</w:t>
      </w:r>
      <w:r w:rsidR="00D56459" w:rsidRPr="00D56459">
        <w:rPr>
          <w:sz w:val="26"/>
          <w:szCs w:val="26"/>
          <w:vertAlign w:val="superscript"/>
        </w:rPr>
        <w:t>st</w:t>
      </w:r>
      <w:r w:rsidR="00D56459">
        <w:rPr>
          <w:sz w:val="26"/>
          <w:szCs w:val="26"/>
        </w:rPr>
        <w:t xml:space="preserve"> respondent’s operations but 1</w:t>
      </w:r>
      <w:r w:rsidR="00D56459" w:rsidRPr="00D56459">
        <w:rPr>
          <w:sz w:val="26"/>
          <w:szCs w:val="26"/>
          <w:vertAlign w:val="superscript"/>
        </w:rPr>
        <w:t>st</w:t>
      </w:r>
      <w:r w:rsidR="00D56459">
        <w:rPr>
          <w:sz w:val="26"/>
          <w:szCs w:val="26"/>
        </w:rPr>
        <w:t xml:space="preserve"> applicant as well.</w:t>
      </w:r>
    </w:p>
    <w:p w:rsidR="00D56459" w:rsidRDefault="00D56459" w:rsidP="001419B0">
      <w:pPr>
        <w:spacing w:line="360" w:lineRule="auto"/>
        <w:ind w:left="1440" w:hanging="1440"/>
        <w:jc w:val="both"/>
        <w:rPr>
          <w:sz w:val="26"/>
          <w:szCs w:val="26"/>
        </w:rPr>
      </w:pPr>
    </w:p>
    <w:p w:rsidR="00D56459" w:rsidRDefault="009D7CE6" w:rsidP="001419B0">
      <w:pPr>
        <w:spacing w:line="360" w:lineRule="auto"/>
        <w:ind w:left="1440" w:hanging="1440"/>
        <w:jc w:val="both"/>
        <w:rPr>
          <w:sz w:val="26"/>
          <w:szCs w:val="26"/>
        </w:rPr>
      </w:pPr>
      <w:r>
        <w:rPr>
          <w:sz w:val="26"/>
          <w:szCs w:val="26"/>
        </w:rPr>
        <w:t>[84</w:t>
      </w:r>
      <w:r w:rsidR="00D56459">
        <w:rPr>
          <w:sz w:val="26"/>
          <w:szCs w:val="26"/>
        </w:rPr>
        <w:t>]</w:t>
      </w:r>
      <w:r w:rsidR="00D56459">
        <w:rPr>
          <w:sz w:val="26"/>
          <w:szCs w:val="26"/>
        </w:rPr>
        <w:tab/>
        <w:t>It is on the basis of the above highly contentio</w:t>
      </w:r>
      <w:r w:rsidR="00E027B2">
        <w:rPr>
          <w:sz w:val="26"/>
          <w:szCs w:val="26"/>
        </w:rPr>
        <w:t>u</w:t>
      </w:r>
      <w:r w:rsidR="00D56459">
        <w:rPr>
          <w:sz w:val="26"/>
          <w:szCs w:val="26"/>
        </w:rPr>
        <w:t xml:space="preserve">s </w:t>
      </w:r>
      <w:r w:rsidR="00E027B2">
        <w:rPr>
          <w:sz w:val="26"/>
          <w:szCs w:val="26"/>
        </w:rPr>
        <w:t>and</w:t>
      </w:r>
      <w:r w:rsidR="00D56459">
        <w:rPr>
          <w:sz w:val="26"/>
          <w:szCs w:val="26"/>
        </w:rPr>
        <w:t xml:space="preserve"> material issues that I am inclined to refer the question of mobility, network operations and services of the product</w:t>
      </w:r>
      <w:r w:rsidR="00E072F9">
        <w:rPr>
          <w:sz w:val="26"/>
          <w:szCs w:val="26"/>
        </w:rPr>
        <w:t>s in issue</w:t>
      </w:r>
      <w:r w:rsidR="00D56459">
        <w:rPr>
          <w:sz w:val="26"/>
          <w:szCs w:val="26"/>
        </w:rPr>
        <w:t xml:space="preserve"> together with the admissibility of the expert’s evidence and any other pertinent matter to arbitration </w:t>
      </w:r>
      <w:r w:rsidR="00E072F9">
        <w:rPr>
          <w:sz w:val="26"/>
          <w:szCs w:val="26"/>
        </w:rPr>
        <w:t xml:space="preserve">to </w:t>
      </w:r>
      <w:r w:rsidR="00D56459">
        <w:rPr>
          <w:sz w:val="26"/>
          <w:szCs w:val="26"/>
        </w:rPr>
        <w:t>be deliberated upon in line with the interpretation canvasse</w:t>
      </w:r>
      <w:r w:rsidR="00E072F9">
        <w:rPr>
          <w:sz w:val="26"/>
          <w:szCs w:val="26"/>
        </w:rPr>
        <w:t>d</w:t>
      </w:r>
      <w:r w:rsidR="00D56459">
        <w:rPr>
          <w:sz w:val="26"/>
          <w:szCs w:val="26"/>
        </w:rPr>
        <w:t xml:space="preserve"> in this judgment.</w:t>
      </w:r>
    </w:p>
    <w:p w:rsidR="00E027B2" w:rsidRDefault="00E027B2" w:rsidP="00E027B2">
      <w:pPr>
        <w:spacing w:line="360" w:lineRule="auto"/>
        <w:ind w:left="1440" w:hanging="1440"/>
        <w:jc w:val="both"/>
        <w:rPr>
          <w:sz w:val="26"/>
          <w:szCs w:val="26"/>
        </w:rPr>
      </w:pPr>
      <w:r>
        <w:rPr>
          <w:sz w:val="26"/>
          <w:szCs w:val="26"/>
        </w:rPr>
        <w:lastRenderedPageBreak/>
        <w:t>[85]</w:t>
      </w:r>
      <w:r>
        <w:rPr>
          <w:sz w:val="26"/>
          <w:szCs w:val="26"/>
        </w:rPr>
        <w:tab/>
        <w:t xml:space="preserve">To sum up, the court is not in a position to ascertain whether the respondents are in contempt in view of the outstanding question of whether the </w:t>
      </w:r>
      <w:r w:rsidRPr="002079C1">
        <w:rPr>
          <w:i/>
          <w:sz w:val="26"/>
          <w:szCs w:val="26"/>
        </w:rPr>
        <w:t>MiFi</w:t>
      </w:r>
      <w:r>
        <w:rPr>
          <w:sz w:val="26"/>
          <w:szCs w:val="26"/>
        </w:rPr>
        <w:t xml:space="preserve">  or </w:t>
      </w:r>
      <w:r w:rsidRPr="002079C1">
        <w:rPr>
          <w:i/>
          <w:sz w:val="26"/>
          <w:szCs w:val="26"/>
        </w:rPr>
        <w:t>WiMax</w:t>
      </w:r>
      <w:r>
        <w:rPr>
          <w:sz w:val="26"/>
          <w:szCs w:val="26"/>
        </w:rPr>
        <w:t xml:space="preserve"> or </w:t>
      </w:r>
      <w:r w:rsidRPr="002079C1">
        <w:rPr>
          <w:i/>
          <w:sz w:val="26"/>
          <w:szCs w:val="26"/>
        </w:rPr>
        <w:t>fixed terminal</w:t>
      </w:r>
      <w:r>
        <w:rPr>
          <w:sz w:val="26"/>
          <w:szCs w:val="26"/>
        </w:rPr>
        <w:t xml:space="preserve"> are of “</w:t>
      </w:r>
      <w:r w:rsidRPr="00673C6C">
        <w:rPr>
          <w:i/>
          <w:sz w:val="26"/>
          <w:szCs w:val="26"/>
        </w:rPr>
        <w:t>mobile component</w:t>
      </w:r>
      <w:r w:rsidRPr="005779A7">
        <w:rPr>
          <w:i/>
          <w:sz w:val="26"/>
          <w:szCs w:val="26"/>
        </w:rPr>
        <w:t xml:space="preserve"> </w:t>
      </w:r>
      <w:r w:rsidRPr="00673C6C">
        <w:rPr>
          <w:i/>
          <w:sz w:val="26"/>
          <w:szCs w:val="26"/>
        </w:rPr>
        <w:t>of</w:t>
      </w:r>
      <w:r>
        <w:rPr>
          <w:i/>
          <w:sz w:val="26"/>
          <w:szCs w:val="26"/>
        </w:rPr>
        <w:t xml:space="preserve"> any</w:t>
      </w:r>
      <w:r w:rsidRPr="00673C6C">
        <w:rPr>
          <w:i/>
          <w:sz w:val="26"/>
          <w:szCs w:val="26"/>
        </w:rPr>
        <w:t xml:space="preserve"> telephony network and services</w:t>
      </w:r>
      <w:r>
        <w:rPr>
          <w:i/>
          <w:sz w:val="26"/>
          <w:szCs w:val="26"/>
        </w:rPr>
        <w:t xml:space="preserve">” </w:t>
      </w:r>
      <w:r>
        <w:rPr>
          <w:sz w:val="26"/>
          <w:szCs w:val="26"/>
        </w:rPr>
        <w:t>by reason of its highly technical nature</w:t>
      </w:r>
      <w:r>
        <w:rPr>
          <w:i/>
          <w:sz w:val="26"/>
          <w:szCs w:val="26"/>
        </w:rPr>
        <w:t>.</w:t>
      </w:r>
      <w:r>
        <w:rPr>
          <w:sz w:val="26"/>
          <w:szCs w:val="26"/>
        </w:rPr>
        <w:t xml:space="preserve"> </w:t>
      </w:r>
    </w:p>
    <w:p w:rsidR="00E027B2" w:rsidRDefault="00E027B2" w:rsidP="001419B0">
      <w:pPr>
        <w:spacing w:line="360" w:lineRule="auto"/>
        <w:ind w:left="1440" w:hanging="1440"/>
        <w:jc w:val="both"/>
        <w:rPr>
          <w:sz w:val="26"/>
          <w:szCs w:val="26"/>
        </w:rPr>
      </w:pPr>
    </w:p>
    <w:p w:rsidR="00D56459" w:rsidRPr="00673C6C" w:rsidRDefault="009D7CE6" w:rsidP="001419B0">
      <w:pPr>
        <w:spacing w:line="360" w:lineRule="auto"/>
        <w:ind w:left="1440" w:hanging="1440"/>
        <w:jc w:val="both"/>
        <w:rPr>
          <w:sz w:val="26"/>
          <w:szCs w:val="26"/>
        </w:rPr>
      </w:pPr>
      <w:r>
        <w:rPr>
          <w:sz w:val="26"/>
          <w:szCs w:val="26"/>
        </w:rPr>
        <w:t>[8</w:t>
      </w:r>
      <w:r w:rsidR="00E027B2">
        <w:rPr>
          <w:sz w:val="26"/>
          <w:szCs w:val="26"/>
        </w:rPr>
        <w:t>6</w:t>
      </w:r>
      <w:r w:rsidR="00D56459">
        <w:rPr>
          <w:sz w:val="26"/>
          <w:szCs w:val="26"/>
        </w:rPr>
        <w:t>]</w:t>
      </w:r>
      <w:r w:rsidR="00D56459">
        <w:rPr>
          <w:sz w:val="26"/>
          <w:szCs w:val="26"/>
        </w:rPr>
        <w:tab/>
        <w:t xml:space="preserve">It would be remiss of this court not to address another point pertinent herein </w:t>
      </w:r>
      <w:r w:rsidR="00D56459" w:rsidRPr="00D56459">
        <w:rPr>
          <w:i/>
          <w:sz w:val="26"/>
          <w:szCs w:val="26"/>
        </w:rPr>
        <w:t>viz</w:t>
      </w:r>
      <w:r w:rsidR="00D56459">
        <w:rPr>
          <w:sz w:val="26"/>
          <w:szCs w:val="26"/>
        </w:rPr>
        <w:t xml:space="preserve">., whether </w:t>
      </w:r>
      <w:r w:rsidR="00673C6C">
        <w:rPr>
          <w:sz w:val="26"/>
          <w:szCs w:val="26"/>
        </w:rPr>
        <w:t xml:space="preserve">the final award subsequently made an order of court is to be interpreted </w:t>
      </w:r>
      <w:r w:rsidR="00673C6C" w:rsidRPr="00673C6C">
        <w:rPr>
          <w:i/>
          <w:sz w:val="26"/>
          <w:szCs w:val="26"/>
        </w:rPr>
        <w:t xml:space="preserve">structu </w:t>
      </w:r>
      <w:r w:rsidR="00673C6C">
        <w:rPr>
          <w:sz w:val="26"/>
          <w:szCs w:val="26"/>
        </w:rPr>
        <w:t>as applying to the “</w:t>
      </w:r>
      <w:r w:rsidR="00673C6C" w:rsidRPr="00673C6C">
        <w:rPr>
          <w:i/>
          <w:sz w:val="26"/>
          <w:szCs w:val="26"/>
        </w:rPr>
        <w:t>fixedfone</w:t>
      </w:r>
      <w:r w:rsidR="00673C6C">
        <w:rPr>
          <w:sz w:val="26"/>
          <w:szCs w:val="26"/>
        </w:rPr>
        <w:t>” product or any other product which has “</w:t>
      </w:r>
      <w:r w:rsidR="00673C6C" w:rsidRPr="00673C6C">
        <w:rPr>
          <w:i/>
          <w:sz w:val="26"/>
          <w:szCs w:val="26"/>
        </w:rPr>
        <w:t xml:space="preserve">mobile component </w:t>
      </w:r>
      <w:r w:rsidR="004A1A7F">
        <w:rPr>
          <w:i/>
          <w:sz w:val="26"/>
          <w:szCs w:val="26"/>
        </w:rPr>
        <w:t>of telephony network and services”</w:t>
      </w:r>
    </w:p>
    <w:p w:rsidR="006F1BD7" w:rsidRDefault="006F1BD7" w:rsidP="001419B0">
      <w:pPr>
        <w:spacing w:line="360" w:lineRule="auto"/>
        <w:ind w:left="1440" w:hanging="1440"/>
        <w:jc w:val="both"/>
        <w:rPr>
          <w:sz w:val="26"/>
          <w:szCs w:val="26"/>
        </w:rPr>
      </w:pPr>
      <w:r>
        <w:rPr>
          <w:sz w:val="26"/>
          <w:szCs w:val="26"/>
        </w:rPr>
        <w:tab/>
      </w:r>
      <w:r>
        <w:rPr>
          <w:sz w:val="26"/>
          <w:szCs w:val="26"/>
        </w:rPr>
        <w:tab/>
      </w:r>
    </w:p>
    <w:p w:rsidR="00172E35" w:rsidRDefault="009D7CE6" w:rsidP="001419B0">
      <w:pPr>
        <w:spacing w:line="360" w:lineRule="auto"/>
        <w:ind w:left="1440" w:hanging="1440"/>
        <w:jc w:val="both"/>
        <w:rPr>
          <w:sz w:val="26"/>
          <w:szCs w:val="26"/>
        </w:rPr>
      </w:pPr>
      <w:r>
        <w:rPr>
          <w:sz w:val="26"/>
          <w:szCs w:val="26"/>
        </w:rPr>
        <w:t>[8</w:t>
      </w:r>
      <w:r w:rsidR="00E027B2">
        <w:rPr>
          <w:sz w:val="26"/>
          <w:szCs w:val="26"/>
        </w:rPr>
        <w:t>7</w:t>
      </w:r>
      <w:r w:rsidR="00673C6C">
        <w:rPr>
          <w:sz w:val="26"/>
          <w:szCs w:val="26"/>
        </w:rPr>
        <w:t>]</w:t>
      </w:r>
      <w:r w:rsidR="00673C6C">
        <w:rPr>
          <w:sz w:val="26"/>
          <w:szCs w:val="26"/>
        </w:rPr>
        <w:tab/>
        <w:t>The final award reads:</w:t>
      </w:r>
    </w:p>
    <w:p w:rsidR="00673C6C" w:rsidRPr="00794DA3" w:rsidRDefault="00673C6C" w:rsidP="001419B0">
      <w:pPr>
        <w:spacing w:line="360" w:lineRule="auto"/>
        <w:ind w:left="1440" w:hanging="1440"/>
        <w:jc w:val="both"/>
        <w:rPr>
          <w:i/>
        </w:rPr>
      </w:pPr>
    </w:p>
    <w:p w:rsidR="00673C6C" w:rsidRPr="00BD44A3" w:rsidRDefault="00673C6C" w:rsidP="001419B0">
      <w:pPr>
        <w:spacing w:line="360" w:lineRule="auto"/>
        <w:ind w:left="1440" w:hanging="1440"/>
        <w:jc w:val="both"/>
        <w:rPr>
          <w:i/>
          <w:sz w:val="20"/>
          <w:szCs w:val="20"/>
        </w:rPr>
      </w:pPr>
      <w:r w:rsidRPr="00794DA3">
        <w:rPr>
          <w:i/>
        </w:rPr>
        <w:tab/>
      </w:r>
      <w:r w:rsidRPr="00794DA3">
        <w:rPr>
          <w:i/>
        </w:rPr>
        <w:tab/>
      </w:r>
      <w:r w:rsidRPr="00BD44A3">
        <w:rPr>
          <w:i/>
          <w:sz w:val="20"/>
          <w:szCs w:val="20"/>
        </w:rPr>
        <w:t>“</w:t>
      </w:r>
      <w:r w:rsidR="00177FA7" w:rsidRPr="00BD44A3">
        <w:rPr>
          <w:i/>
          <w:sz w:val="20"/>
          <w:szCs w:val="20"/>
        </w:rPr>
        <w:t>By agreement between the parties, the following award is made:</w:t>
      </w:r>
    </w:p>
    <w:p w:rsidR="004A1A7F" w:rsidRPr="00BD44A3" w:rsidRDefault="004A1A7F" w:rsidP="001419B0">
      <w:pPr>
        <w:spacing w:line="360" w:lineRule="auto"/>
        <w:ind w:left="1440" w:hanging="1440"/>
        <w:jc w:val="both"/>
        <w:rPr>
          <w:i/>
          <w:sz w:val="20"/>
          <w:szCs w:val="20"/>
        </w:rPr>
      </w:pPr>
    </w:p>
    <w:p w:rsidR="00794DA3" w:rsidRPr="00BD44A3" w:rsidRDefault="00794DA3" w:rsidP="00177FA7">
      <w:pPr>
        <w:pStyle w:val="ListParagraph"/>
        <w:numPr>
          <w:ilvl w:val="0"/>
          <w:numId w:val="2"/>
        </w:numPr>
        <w:spacing w:line="360" w:lineRule="auto"/>
        <w:ind w:left="2880" w:hanging="720"/>
        <w:jc w:val="both"/>
        <w:rPr>
          <w:sz w:val="20"/>
          <w:szCs w:val="20"/>
        </w:rPr>
      </w:pPr>
      <w:r w:rsidRPr="00BD44A3">
        <w:rPr>
          <w:i/>
          <w:sz w:val="20"/>
          <w:szCs w:val="20"/>
        </w:rPr>
        <w:t>It is further recorded that the rights of the claimants to enforce the terms of the partial award of 4 August 2012, incorporated and reiterated herein, in respect of any continued or new breach of the terms of the joint venture agreement between them are specifically reserved.</w:t>
      </w:r>
      <w:r w:rsidRPr="00BD44A3">
        <w:rPr>
          <w:sz w:val="20"/>
          <w:szCs w:val="20"/>
        </w:rPr>
        <w:t>”</w:t>
      </w:r>
    </w:p>
    <w:p w:rsidR="00E072F9" w:rsidRPr="00BD44A3" w:rsidRDefault="00E072F9" w:rsidP="00E072F9">
      <w:pPr>
        <w:pStyle w:val="ListParagraph"/>
        <w:spacing w:line="360" w:lineRule="auto"/>
        <w:ind w:left="2880"/>
        <w:jc w:val="both"/>
        <w:rPr>
          <w:i/>
          <w:sz w:val="20"/>
          <w:szCs w:val="20"/>
        </w:rPr>
      </w:pPr>
    </w:p>
    <w:p w:rsidR="00E072F9" w:rsidRDefault="009D7CE6" w:rsidP="00E072F9">
      <w:pPr>
        <w:spacing w:line="360" w:lineRule="auto"/>
        <w:jc w:val="both"/>
        <w:rPr>
          <w:sz w:val="26"/>
          <w:szCs w:val="26"/>
        </w:rPr>
      </w:pPr>
      <w:r>
        <w:rPr>
          <w:sz w:val="26"/>
          <w:szCs w:val="26"/>
        </w:rPr>
        <w:t>[8</w:t>
      </w:r>
      <w:r w:rsidR="00E027B2">
        <w:rPr>
          <w:sz w:val="26"/>
          <w:szCs w:val="26"/>
        </w:rPr>
        <w:t>8</w:t>
      </w:r>
      <w:r w:rsidR="00E072F9">
        <w:rPr>
          <w:sz w:val="26"/>
          <w:szCs w:val="26"/>
        </w:rPr>
        <w:t>]</w:t>
      </w:r>
      <w:r w:rsidR="00E072F9">
        <w:rPr>
          <w:sz w:val="26"/>
          <w:szCs w:val="26"/>
        </w:rPr>
        <w:tab/>
      </w:r>
      <w:r w:rsidR="00E072F9">
        <w:rPr>
          <w:sz w:val="26"/>
          <w:szCs w:val="26"/>
        </w:rPr>
        <w:tab/>
        <w:t>The partial award reads that 1</w:t>
      </w:r>
      <w:r w:rsidR="00E072F9" w:rsidRPr="00E072F9">
        <w:rPr>
          <w:sz w:val="26"/>
          <w:szCs w:val="26"/>
          <w:vertAlign w:val="superscript"/>
        </w:rPr>
        <w:t>st</w:t>
      </w:r>
      <w:r w:rsidR="00E072F9">
        <w:rPr>
          <w:sz w:val="26"/>
          <w:szCs w:val="26"/>
        </w:rPr>
        <w:t xml:space="preserve"> respondent: </w:t>
      </w:r>
    </w:p>
    <w:p w:rsidR="00E072F9" w:rsidRDefault="00E072F9" w:rsidP="00E072F9">
      <w:pPr>
        <w:spacing w:line="360" w:lineRule="auto"/>
        <w:jc w:val="both"/>
        <w:rPr>
          <w:sz w:val="26"/>
          <w:szCs w:val="26"/>
        </w:rPr>
      </w:pPr>
    </w:p>
    <w:p w:rsidR="00E072F9" w:rsidRPr="00E072F9" w:rsidRDefault="00E072F9" w:rsidP="002079C1">
      <w:pPr>
        <w:spacing w:line="360" w:lineRule="auto"/>
        <w:ind w:left="2160"/>
        <w:jc w:val="both"/>
        <w:rPr>
          <w:i/>
          <w:sz w:val="26"/>
          <w:szCs w:val="26"/>
        </w:rPr>
      </w:pPr>
      <w:r>
        <w:rPr>
          <w:sz w:val="26"/>
          <w:szCs w:val="26"/>
        </w:rPr>
        <w:t>“</w:t>
      </w:r>
      <w:r w:rsidRPr="002079C1">
        <w:rPr>
          <w:i/>
          <w:sz w:val="20"/>
          <w:szCs w:val="20"/>
        </w:rPr>
        <w:t>is ordered to terminate forthwith the mobile component of any telephony network and service operated by it(be it mobile data services or fun</w:t>
      </w:r>
      <w:r w:rsidR="002079C1" w:rsidRPr="002079C1">
        <w:rPr>
          <w:i/>
          <w:sz w:val="20"/>
          <w:szCs w:val="20"/>
        </w:rPr>
        <w:t>ctions in competition with the 1</w:t>
      </w:r>
      <w:r w:rsidR="002079C1" w:rsidRPr="002079C1">
        <w:rPr>
          <w:i/>
          <w:sz w:val="20"/>
          <w:szCs w:val="20"/>
          <w:vertAlign w:val="superscript"/>
        </w:rPr>
        <w:t>st</w:t>
      </w:r>
      <w:r w:rsidR="002079C1" w:rsidRPr="002079C1">
        <w:rPr>
          <w:i/>
          <w:sz w:val="20"/>
          <w:szCs w:val="20"/>
        </w:rPr>
        <w:t xml:space="preserve"> Claimant (first applicant), voice or any text message services), to cease advertising or in any other way promoting same and to desist from canvassing subscribers and other potential users in respect thereof for so long as the [first] Respondent is a shareholder of the joint venture or the joint venture agreement subsists between the parties</w:t>
      </w:r>
      <w:r w:rsidR="002079C1">
        <w:rPr>
          <w:i/>
          <w:sz w:val="26"/>
          <w:szCs w:val="26"/>
        </w:rPr>
        <w:t>”.</w:t>
      </w:r>
    </w:p>
    <w:p w:rsidR="00177FA7" w:rsidRDefault="00177FA7" w:rsidP="001419B0">
      <w:pPr>
        <w:spacing w:line="360" w:lineRule="auto"/>
        <w:ind w:left="1440" w:hanging="1440"/>
        <w:jc w:val="both"/>
        <w:rPr>
          <w:sz w:val="26"/>
          <w:szCs w:val="26"/>
        </w:rPr>
      </w:pPr>
    </w:p>
    <w:p w:rsidR="005779A7" w:rsidRDefault="009D7CE6" w:rsidP="001419B0">
      <w:pPr>
        <w:spacing w:line="360" w:lineRule="auto"/>
        <w:ind w:left="1440" w:hanging="1440"/>
        <w:jc w:val="both"/>
        <w:rPr>
          <w:sz w:val="26"/>
          <w:szCs w:val="26"/>
        </w:rPr>
      </w:pPr>
      <w:r>
        <w:rPr>
          <w:sz w:val="26"/>
          <w:szCs w:val="26"/>
        </w:rPr>
        <w:t>[8</w:t>
      </w:r>
      <w:r w:rsidR="00E027B2">
        <w:rPr>
          <w:sz w:val="26"/>
          <w:szCs w:val="26"/>
        </w:rPr>
        <w:t>9</w:t>
      </w:r>
      <w:r w:rsidR="005779A7">
        <w:rPr>
          <w:sz w:val="26"/>
          <w:szCs w:val="26"/>
        </w:rPr>
        <w:t>]</w:t>
      </w:r>
      <w:r w:rsidR="005779A7">
        <w:rPr>
          <w:sz w:val="26"/>
          <w:szCs w:val="26"/>
        </w:rPr>
        <w:tab/>
        <w:t>The term “</w:t>
      </w:r>
      <w:r w:rsidR="005779A7" w:rsidRPr="005779A7">
        <w:rPr>
          <w:i/>
          <w:sz w:val="26"/>
          <w:szCs w:val="26"/>
        </w:rPr>
        <w:t>any</w:t>
      </w:r>
      <w:r w:rsidR="005779A7">
        <w:rPr>
          <w:sz w:val="26"/>
          <w:szCs w:val="26"/>
        </w:rPr>
        <w:t>” to me suggests that the award or court order should not be confined to “</w:t>
      </w:r>
      <w:r w:rsidR="005779A7" w:rsidRPr="00673C6C">
        <w:rPr>
          <w:i/>
          <w:sz w:val="26"/>
          <w:szCs w:val="26"/>
        </w:rPr>
        <w:t>fixedfone</w:t>
      </w:r>
      <w:r w:rsidR="005779A7">
        <w:rPr>
          <w:sz w:val="26"/>
          <w:szCs w:val="26"/>
        </w:rPr>
        <w:t>” only.  It refers to future products of “</w:t>
      </w:r>
      <w:r w:rsidR="005779A7" w:rsidRPr="00673C6C">
        <w:rPr>
          <w:i/>
          <w:sz w:val="26"/>
          <w:szCs w:val="26"/>
        </w:rPr>
        <w:t xml:space="preserve">mobile </w:t>
      </w:r>
      <w:r w:rsidR="005779A7" w:rsidRPr="00673C6C">
        <w:rPr>
          <w:i/>
          <w:sz w:val="26"/>
          <w:szCs w:val="26"/>
        </w:rPr>
        <w:lastRenderedPageBreak/>
        <w:t>component</w:t>
      </w:r>
      <w:r w:rsidR="005779A7" w:rsidRPr="005779A7">
        <w:rPr>
          <w:i/>
          <w:sz w:val="26"/>
          <w:szCs w:val="26"/>
        </w:rPr>
        <w:t xml:space="preserve"> </w:t>
      </w:r>
      <w:r w:rsidR="005779A7" w:rsidRPr="00673C6C">
        <w:rPr>
          <w:i/>
          <w:sz w:val="26"/>
          <w:szCs w:val="26"/>
        </w:rPr>
        <w:t>of</w:t>
      </w:r>
      <w:r w:rsidR="005779A7">
        <w:rPr>
          <w:i/>
          <w:sz w:val="26"/>
          <w:szCs w:val="26"/>
        </w:rPr>
        <w:t xml:space="preserve"> </w:t>
      </w:r>
      <w:r w:rsidR="005779A7" w:rsidRPr="002079C1">
        <w:rPr>
          <w:i/>
          <w:sz w:val="26"/>
          <w:szCs w:val="26"/>
          <w:u w:val="single"/>
        </w:rPr>
        <w:t xml:space="preserve">any </w:t>
      </w:r>
      <w:r w:rsidR="005779A7" w:rsidRPr="00673C6C">
        <w:rPr>
          <w:i/>
          <w:sz w:val="26"/>
          <w:szCs w:val="26"/>
        </w:rPr>
        <w:t>telephony network and services</w:t>
      </w:r>
      <w:r w:rsidR="005779A7">
        <w:rPr>
          <w:i/>
          <w:sz w:val="26"/>
          <w:szCs w:val="26"/>
        </w:rPr>
        <w:t>”</w:t>
      </w:r>
      <w:r w:rsidR="005779A7">
        <w:rPr>
          <w:sz w:val="26"/>
          <w:szCs w:val="26"/>
        </w:rPr>
        <w:t xml:space="preserve"> but consistent with the JVA terms as alluded above.</w:t>
      </w:r>
    </w:p>
    <w:p w:rsidR="005779A7" w:rsidRDefault="005779A7" w:rsidP="001419B0">
      <w:pPr>
        <w:spacing w:line="360" w:lineRule="auto"/>
        <w:ind w:left="1440" w:hanging="1440"/>
        <w:jc w:val="both"/>
        <w:rPr>
          <w:sz w:val="26"/>
          <w:szCs w:val="26"/>
        </w:rPr>
      </w:pPr>
    </w:p>
    <w:p w:rsidR="005779A7" w:rsidRDefault="009D7CE6" w:rsidP="001419B0">
      <w:pPr>
        <w:spacing w:line="360" w:lineRule="auto"/>
        <w:ind w:left="1440" w:hanging="1440"/>
        <w:jc w:val="both"/>
        <w:rPr>
          <w:sz w:val="26"/>
          <w:szCs w:val="26"/>
        </w:rPr>
      </w:pPr>
      <w:r>
        <w:rPr>
          <w:sz w:val="26"/>
          <w:szCs w:val="26"/>
        </w:rPr>
        <w:t>[</w:t>
      </w:r>
      <w:r w:rsidR="00E027B2">
        <w:rPr>
          <w:sz w:val="26"/>
          <w:szCs w:val="26"/>
        </w:rPr>
        <w:t>90</w:t>
      </w:r>
      <w:r w:rsidR="005779A7">
        <w:rPr>
          <w:sz w:val="26"/>
          <w:szCs w:val="26"/>
        </w:rPr>
        <w:t>]</w:t>
      </w:r>
      <w:r w:rsidR="005779A7">
        <w:rPr>
          <w:sz w:val="26"/>
          <w:szCs w:val="26"/>
        </w:rPr>
        <w:tab/>
        <w:t xml:space="preserve">This transaction in my view is in all fours with the wise words of his Lordship </w:t>
      </w:r>
      <w:r w:rsidR="005779A7" w:rsidRPr="00177FA7">
        <w:rPr>
          <w:b/>
          <w:sz w:val="26"/>
          <w:szCs w:val="26"/>
        </w:rPr>
        <w:t>Zulman A. J.</w:t>
      </w:r>
      <w:r w:rsidR="005779A7">
        <w:rPr>
          <w:sz w:val="26"/>
          <w:szCs w:val="26"/>
        </w:rPr>
        <w:t xml:space="preserve"> in </w:t>
      </w:r>
      <w:r w:rsidR="005779A7" w:rsidRPr="00177FA7">
        <w:rPr>
          <w:b/>
          <w:sz w:val="26"/>
          <w:szCs w:val="26"/>
        </w:rPr>
        <w:t>M. M. Fernandez (Pty) Ltd v Mohamed 1986 (4) 383</w:t>
      </w:r>
      <w:r w:rsidR="005779A7">
        <w:rPr>
          <w:sz w:val="26"/>
          <w:szCs w:val="26"/>
        </w:rPr>
        <w:t xml:space="preserve"> at </w:t>
      </w:r>
      <w:r w:rsidR="005779A7" w:rsidRPr="00177FA7">
        <w:rPr>
          <w:b/>
          <w:sz w:val="26"/>
          <w:szCs w:val="26"/>
        </w:rPr>
        <w:t>386</w:t>
      </w:r>
      <w:r w:rsidR="005779A7">
        <w:rPr>
          <w:sz w:val="26"/>
          <w:szCs w:val="26"/>
        </w:rPr>
        <w:t xml:space="preserve"> when discussing a tacit term:</w:t>
      </w:r>
    </w:p>
    <w:p w:rsidR="005779A7" w:rsidRDefault="005779A7" w:rsidP="001419B0">
      <w:pPr>
        <w:spacing w:line="360" w:lineRule="auto"/>
        <w:ind w:left="1440" w:hanging="1440"/>
        <w:jc w:val="both"/>
        <w:rPr>
          <w:sz w:val="26"/>
          <w:szCs w:val="26"/>
        </w:rPr>
      </w:pPr>
    </w:p>
    <w:p w:rsidR="005779A7" w:rsidRPr="005779A7" w:rsidRDefault="005779A7" w:rsidP="005779A7">
      <w:pPr>
        <w:spacing w:line="360" w:lineRule="auto"/>
        <w:ind w:left="2160"/>
        <w:jc w:val="both"/>
        <w:rPr>
          <w:i/>
        </w:rPr>
      </w:pPr>
      <w:r w:rsidRPr="005779A7">
        <w:t>“</w:t>
      </w:r>
      <w:r w:rsidRPr="005779A7">
        <w:rPr>
          <w:i/>
        </w:rPr>
        <w:t>… contract to my mind makes perfectly good sense, both in a commercial and ordinary sense, without the implication of the term in question.”</w:t>
      </w:r>
    </w:p>
    <w:p w:rsidR="005779A7" w:rsidRDefault="005779A7" w:rsidP="001419B0">
      <w:pPr>
        <w:spacing w:line="360" w:lineRule="auto"/>
        <w:ind w:left="1440" w:hanging="1440"/>
        <w:jc w:val="both"/>
        <w:rPr>
          <w:sz w:val="26"/>
          <w:szCs w:val="26"/>
        </w:rPr>
      </w:pPr>
    </w:p>
    <w:p w:rsidR="005779A7" w:rsidRDefault="005779A7" w:rsidP="001419B0">
      <w:pPr>
        <w:spacing w:line="360" w:lineRule="auto"/>
        <w:ind w:left="1440" w:hanging="1440"/>
        <w:jc w:val="both"/>
        <w:rPr>
          <w:sz w:val="26"/>
          <w:szCs w:val="26"/>
        </w:rPr>
      </w:pPr>
      <w:r>
        <w:rPr>
          <w:sz w:val="26"/>
          <w:szCs w:val="26"/>
        </w:rPr>
        <w:t>[</w:t>
      </w:r>
      <w:r w:rsidR="009D7CE6">
        <w:rPr>
          <w:sz w:val="26"/>
          <w:szCs w:val="26"/>
        </w:rPr>
        <w:t>9</w:t>
      </w:r>
      <w:r w:rsidR="00E027B2">
        <w:rPr>
          <w:sz w:val="26"/>
          <w:szCs w:val="26"/>
        </w:rPr>
        <w:t>1</w:t>
      </w:r>
      <w:r>
        <w:rPr>
          <w:sz w:val="26"/>
          <w:szCs w:val="26"/>
        </w:rPr>
        <w:t>]</w:t>
      </w:r>
      <w:r>
        <w:rPr>
          <w:sz w:val="26"/>
          <w:szCs w:val="26"/>
        </w:rPr>
        <w:tab/>
        <w:t>In other words imputing the word “</w:t>
      </w:r>
      <w:r w:rsidRPr="005779A7">
        <w:rPr>
          <w:i/>
          <w:sz w:val="26"/>
          <w:szCs w:val="26"/>
        </w:rPr>
        <w:t>any</w:t>
      </w:r>
      <w:r>
        <w:rPr>
          <w:sz w:val="26"/>
          <w:szCs w:val="26"/>
        </w:rPr>
        <w:t xml:space="preserve">” </w:t>
      </w:r>
      <w:r w:rsidR="00E027B2">
        <w:rPr>
          <w:sz w:val="26"/>
          <w:szCs w:val="26"/>
        </w:rPr>
        <w:t xml:space="preserve">in this fashion </w:t>
      </w:r>
      <w:r>
        <w:rPr>
          <w:sz w:val="26"/>
          <w:szCs w:val="26"/>
        </w:rPr>
        <w:t xml:space="preserve">accords well with commercial dictates </w:t>
      </w:r>
      <w:r w:rsidR="00E027B2">
        <w:rPr>
          <w:sz w:val="26"/>
          <w:szCs w:val="26"/>
        </w:rPr>
        <w:t xml:space="preserve">of the industry </w:t>
      </w:r>
      <w:r>
        <w:rPr>
          <w:sz w:val="26"/>
          <w:szCs w:val="26"/>
        </w:rPr>
        <w:t xml:space="preserve">as it affords the aggrieved party to invoke the </w:t>
      </w:r>
      <w:r w:rsidRPr="006D7468">
        <w:rPr>
          <w:i/>
          <w:sz w:val="26"/>
          <w:szCs w:val="26"/>
        </w:rPr>
        <w:t>transactio</w:t>
      </w:r>
      <w:r>
        <w:rPr>
          <w:sz w:val="26"/>
          <w:szCs w:val="26"/>
        </w:rPr>
        <w:t xml:space="preserve"> whenever the other party is said to have engaged in products which violates the agreement.</w:t>
      </w:r>
    </w:p>
    <w:p w:rsidR="005779A7" w:rsidRDefault="005779A7" w:rsidP="001419B0">
      <w:pPr>
        <w:spacing w:line="360" w:lineRule="auto"/>
        <w:ind w:left="1440" w:hanging="1440"/>
        <w:jc w:val="both"/>
        <w:rPr>
          <w:sz w:val="26"/>
          <w:szCs w:val="26"/>
        </w:rPr>
      </w:pPr>
    </w:p>
    <w:p w:rsidR="005779A7" w:rsidRPr="005779A7" w:rsidRDefault="009D7CE6" w:rsidP="001419B0">
      <w:pPr>
        <w:spacing w:line="360" w:lineRule="auto"/>
        <w:ind w:left="1440" w:hanging="1440"/>
        <w:jc w:val="both"/>
        <w:rPr>
          <w:sz w:val="26"/>
          <w:szCs w:val="26"/>
        </w:rPr>
      </w:pPr>
      <w:r>
        <w:rPr>
          <w:sz w:val="26"/>
          <w:szCs w:val="26"/>
        </w:rPr>
        <w:t>[9</w:t>
      </w:r>
      <w:r w:rsidR="00E027B2">
        <w:rPr>
          <w:sz w:val="26"/>
          <w:szCs w:val="26"/>
        </w:rPr>
        <w:t>2</w:t>
      </w:r>
      <w:r w:rsidR="005779A7">
        <w:rPr>
          <w:sz w:val="26"/>
          <w:szCs w:val="26"/>
        </w:rPr>
        <w:t>]</w:t>
      </w:r>
      <w:r w:rsidR="005779A7">
        <w:rPr>
          <w:sz w:val="26"/>
          <w:szCs w:val="26"/>
        </w:rPr>
        <w:tab/>
        <w:t>However, that as it may, it does not mean that the parties may not refer the matter to arbitration where the component of the product is disputed.</w:t>
      </w:r>
    </w:p>
    <w:p w:rsidR="00673C6C" w:rsidRDefault="00673C6C" w:rsidP="001419B0">
      <w:pPr>
        <w:spacing w:line="360" w:lineRule="auto"/>
        <w:ind w:left="1440" w:hanging="1440"/>
        <w:jc w:val="both"/>
        <w:rPr>
          <w:sz w:val="26"/>
          <w:szCs w:val="26"/>
        </w:rPr>
      </w:pPr>
    </w:p>
    <w:p w:rsidR="00E027B2" w:rsidRDefault="00E027B2" w:rsidP="00E027B2">
      <w:pPr>
        <w:spacing w:line="360" w:lineRule="auto"/>
        <w:ind w:left="1440" w:hanging="1440"/>
        <w:jc w:val="both"/>
        <w:rPr>
          <w:sz w:val="26"/>
          <w:szCs w:val="26"/>
        </w:rPr>
      </w:pPr>
      <w:r>
        <w:rPr>
          <w:sz w:val="26"/>
          <w:szCs w:val="26"/>
        </w:rPr>
        <w:t>[93]</w:t>
      </w:r>
      <w:r>
        <w:rPr>
          <w:sz w:val="26"/>
          <w:szCs w:val="26"/>
        </w:rPr>
        <w:tab/>
        <w:t xml:space="preserve">The applicants have submitted a list of numbers in proof of their assertion that the respondents failed to terminate the </w:t>
      </w:r>
      <w:r w:rsidRPr="002079C1">
        <w:rPr>
          <w:i/>
          <w:sz w:val="26"/>
          <w:szCs w:val="26"/>
        </w:rPr>
        <w:t xml:space="preserve">fixedfones </w:t>
      </w:r>
      <w:r>
        <w:rPr>
          <w:sz w:val="26"/>
          <w:szCs w:val="26"/>
        </w:rPr>
        <w:t>in terms of the award or court order thereby are in contempt of court.</w:t>
      </w:r>
    </w:p>
    <w:p w:rsidR="0080424B" w:rsidRDefault="0080424B" w:rsidP="001419B0">
      <w:pPr>
        <w:spacing w:line="360" w:lineRule="auto"/>
        <w:ind w:left="1440" w:hanging="1440"/>
        <w:jc w:val="both"/>
        <w:rPr>
          <w:sz w:val="26"/>
          <w:szCs w:val="26"/>
        </w:rPr>
      </w:pPr>
    </w:p>
    <w:p w:rsidR="0080424B" w:rsidRDefault="009D7CE6" w:rsidP="001419B0">
      <w:pPr>
        <w:spacing w:line="360" w:lineRule="auto"/>
        <w:ind w:left="1440" w:hanging="1440"/>
        <w:jc w:val="both"/>
        <w:rPr>
          <w:sz w:val="26"/>
          <w:szCs w:val="26"/>
        </w:rPr>
      </w:pPr>
      <w:r>
        <w:rPr>
          <w:sz w:val="26"/>
          <w:szCs w:val="26"/>
        </w:rPr>
        <w:t>[94</w:t>
      </w:r>
      <w:r w:rsidR="0080424B">
        <w:rPr>
          <w:sz w:val="26"/>
          <w:szCs w:val="26"/>
        </w:rPr>
        <w:t>]</w:t>
      </w:r>
      <w:r w:rsidR="0080424B">
        <w:rPr>
          <w:sz w:val="26"/>
          <w:szCs w:val="26"/>
        </w:rPr>
        <w:tab/>
      </w:r>
      <w:r w:rsidR="0080424B" w:rsidRPr="0080424B">
        <w:rPr>
          <w:b/>
          <w:sz w:val="26"/>
          <w:szCs w:val="26"/>
        </w:rPr>
        <w:t>Van Copenhagen J</w:t>
      </w:r>
      <w:r w:rsidR="0080424B">
        <w:rPr>
          <w:sz w:val="26"/>
          <w:szCs w:val="26"/>
        </w:rPr>
        <w:t xml:space="preserve">. in </w:t>
      </w:r>
      <w:r w:rsidR="0080424B" w:rsidRPr="0080424B">
        <w:rPr>
          <w:b/>
          <w:sz w:val="26"/>
          <w:szCs w:val="26"/>
        </w:rPr>
        <w:t>Holtz v Douglas and Associat</w:t>
      </w:r>
      <w:r w:rsidR="006E09A3">
        <w:rPr>
          <w:b/>
          <w:sz w:val="26"/>
          <w:szCs w:val="26"/>
        </w:rPr>
        <w:t>es</w:t>
      </w:r>
      <w:r w:rsidR="0080424B" w:rsidRPr="0080424B">
        <w:rPr>
          <w:b/>
          <w:sz w:val="26"/>
          <w:szCs w:val="26"/>
        </w:rPr>
        <w:t xml:space="preserve"> (O. F. S.) cc En Andere 1991 (2) S.A. 797</w:t>
      </w:r>
      <w:r w:rsidR="0080424B">
        <w:rPr>
          <w:sz w:val="26"/>
          <w:szCs w:val="26"/>
        </w:rPr>
        <w:t xml:space="preserve"> at</w:t>
      </w:r>
      <w:r w:rsidR="0080424B" w:rsidRPr="0080424B">
        <w:rPr>
          <w:b/>
          <w:sz w:val="26"/>
          <w:szCs w:val="26"/>
        </w:rPr>
        <w:t xml:space="preserve"> 798</w:t>
      </w:r>
      <w:r w:rsidR="0080424B">
        <w:rPr>
          <w:sz w:val="26"/>
          <w:szCs w:val="26"/>
        </w:rPr>
        <w:t xml:space="preserve"> defined contempt of court emanating from civil proceedings as follows:</w:t>
      </w:r>
    </w:p>
    <w:p w:rsidR="0080424B" w:rsidRDefault="0080424B" w:rsidP="001419B0">
      <w:pPr>
        <w:spacing w:line="360" w:lineRule="auto"/>
        <w:ind w:left="1440" w:hanging="1440"/>
        <w:jc w:val="both"/>
        <w:rPr>
          <w:sz w:val="26"/>
          <w:szCs w:val="26"/>
        </w:rPr>
      </w:pPr>
    </w:p>
    <w:p w:rsidR="00172E35" w:rsidRPr="0080424B" w:rsidRDefault="0080424B" w:rsidP="0080424B">
      <w:pPr>
        <w:spacing w:line="360" w:lineRule="auto"/>
        <w:ind w:left="2160"/>
        <w:jc w:val="both"/>
        <w:rPr>
          <w:i/>
        </w:rPr>
      </w:pPr>
      <w:r w:rsidRPr="0080424B">
        <w:rPr>
          <w:i/>
        </w:rPr>
        <w:t>“…as an intentional refusal or failure to comply with the order of a competent court.”</w:t>
      </w:r>
    </w:p>
    <w:p w:rsidR="00177FA7" w:rsidRDefault="00177FA7" w:rsidP="001419B0">
      <w:pPr>
        <w:spacing w:line="360" w:lineRule="auto"/>
        <w:ind w:left="1440" w:hanging="1440"/>
        <w:jc w:val="both"/>
        <w:rPr>
          <w:sz w:val="26"/>
          <w:szCs w:val="26"/>
        </w:rPr>
      </w:pPr>
    </w:p>
    <w:p w:rsidR="0080424B" w:rsidRDefault="009D7CE6" w:rsidP="001419B0">
      <w:pPr>
        <w:spacing w:line="360" w:lineRule="auto"/>
        <w:ind w:left="1440" w:hanging="1440"/>
        <w:jc w:val="both"/>
        <w:rPr>
          <w:sz w:val="26"/>
          <w:szCs w:val="26"/>
        </w:rPr>
      </w:pPr>
      <w:r>
        <w:rPr>
          <w:sz w:val="26"/>
          <w:szCs w:val="26"/>
        </w:rPr>
        <w:lastRenderedPageBreak/>
        <w:t>[95</w:t>
      </w:r>
      <w:r w:rsidR="0080424B">
        <w:rPr>
          <w:sz w:val="26"/>
          <w:szCs w:val="26"/>
        </w:rPr>
        <w:t>]</w:t>
      </w:r>
      <w:r w:rsidR="0080424B">
        <w:rPr>
          <w:sz w:val="26"/>
          <w:szCs w:val="26"/>
        </w:rPr>
        <w:tab/>
        <w:t>On “</w:t>
      </w:r>
      <w:r w:rsidR="0080424B">
        <w:rPr>
          <w:i/>
          <w:sz w:val="26"/>
          <w:szCs w:val="26"/>
        </w:rPr>
        <w:t>intention”</w:t>
      </w:r>
      <w:r w:rsidR="0080424B">
        <w:rPr>
          <w:sz w:val="26"/>
          <w:szCs w:val="26"/>
        </w:rPr>
        <w:t xml:space="preserve"> his </w:t>
      </w:r>
      <w:r w:rsidR="0080424B" w:rsidRPr="005B7B1C">
        <w:rPr>
          <w:b/>
          <w:sz w:val="26"/>
          <w:szCs w:val="26"/>
        </w:rPr>
        <w:t>Lordship Gold</w:t>
      </w:r>
      <w:r w:rsidR="006E09A3">
        <w:rPr>
          <w:b/>
          <w:sz w:val="26"/>
          <w:szCs w:val="26"/>
        </w:rPr>
        <w:t>i</w:t>
      </w:r>
      <w:r w:rsidR="0080424B" w:rsidRPr="005B7B1C">
        <w:rPr>
          <w:b/>
          <w:sz w:val="26"/>
          <w:szCs w:val="26"/>
        </w:rPr>
        <w:t>n J</w:t>
      </w:r>
      <w:r w:rsidR="0080424B">
        <w:rPr>
          <w:sz w:val="26"/>
          <w:szCs w:val="26"/>
        </w:rPr>
        <w:t xml:space="preserve">. in </w:t>
      </w:r>
      <w:r w:rsidR="0080424B" w:rsidRPr="005B7B1C">
        <w:rPr>
          <w:b/>
          <w:sz w:val="26"/>
          <w:szCs w:val="26"/>
        </w:rPr>
        <w:t>Haddow v Haddow 1974 (2) S.A. 181</w:t>
      </w:r>
      <w:r w:rsidR="0080424B">
        <w:rPr>
          <w:sz w:val="26"/>
          <w:szCs w:val="26"/>
        </w:rPr>
        <w:t xml:space="preserve"> held:</w:t>
      </w:r>
    </w:p>
    <w:p w:rsidR="0080424B" w:rsidRDefault="0080424B" w:rsidP="001419B0">
      <w:pPr>
        <w:spacing w:line="360" w:lineRule="auto"/>
        <w:ind w:left="1440" w:hanging="1440"/>
        <w:jc w:val="both"/>
        <w:rPr>
          <w:sz w:val="26"/>
          <w:szCs w:val="26"/>
        </w:rPr>
      </w:pPr>
    </w:p>
    <w:p w:rsidR="005B7B1C" w:rsidRPr="005B7B1C" w:rsidRDefault="005B7B1C" w:rsidP="005B7B1C">
      <w:pPr>
        <w:spacing w:line="360" w:lineRule="auto"/>
        <w:ind w:left="2160"/>
        <w:jc w:val="both"/>
        <w:rPr>
          <w:i/>
        </w:rPr>
      </w:pPr>
      <w:r w:rsidRPr="005B7B1C">
        <w:t>“</w:t>
      </w:r>
      <w:r w:rsidRPr="005B7B1C">
        <w:rPr>
          <w:i/>
        </w:rPr>
        <w:t>Where an applicant in proceedings to commit the respondent for contempt of court, in that he has disobeyed an order of court of a nature justifying such punishment, has proved that the respondent has disobeyed the order of court which was brought to his notice, then both willfulness and mala fides will be inferred.  The onus is then on the respondent to rebut the inference of mala fides or willfulness on a balance of probabilities.”</w:t>
      </w:r>
    </w:p>
    <w:p w:rsidR="0080424B" w:rsidRDefault="0080424B" w:rsidP="001419B0">
      <w:pPr>
        <w:spacing w:line="360" w:lineRule="auto"/>
        <w:ind w:left="1440" w:hanging="1440"/>
        <w:jc w:val="both"/>
        <w:rPr>
          <w:sz w:val="26"/>
          <w:szCs w:val="26"/>
        </w:rPr>
      </w:pPr>
    </w:p>
    <w:p w:rsidR="005B7B1C" w:rsidRPr="0080424B" w:rsidRDefault="009D7CE6" w:rsidP="001419B0">
      <w:pPr>
        <w:spacing w:line="360" w:lineRule="auto"/>
        <w:ind w:left="1440" w:hanging="1440"/>
        <w:jc w:val="both"/>
        <w:rPr>
          <w:sz w:val="26"/>
          <w:szCs w:val="26"/>
        </w:rPr>
      </w:pPr>
      <w:r>
        <w:rPr>
          <w:sz w:val="26"/>
          <w:szCs w:val="26"/>
        </w:rPr>
        <w:t>[96</w:t>
      </w:r>
      <w:r w:rsidR="005B7B1C">
        <w:rPr>
          <w:sz w:val="26"/>
          <w:szCs w:val="26"/>
        </w:rPr>
        <w:t>]</w:t>
      </w:r>
      <w:r w:rsidR="005B7B1C">
        <w:rPr>
          <w:sz w:val="26"/>
          <w:szCs w:val="26"/>
        </w:rPr>
        <w:tab/>
        <w:t xml:space="preserve">In </w:t>
      </w:r>
      <w:r w:rsidR="005B7B1C" w:rsidRPr="005B7B1C">
        <w:rPr>
          <w:i/>
          <w:sz w:val="26"/>
          <w:szCs w:val="26"/>
        </w:rPr>
        <w:t>casu</w:t>
      </w:r>
      <w:r w:rsidR="005B7B1C">
        <w:rPr>
          <w:sz w:val="26"/>
          <w:szCs w:val="26"/>
        </w:rPr>
        <w:t xml:space="preserve">, my task is to ascertain whether the respondents have rebutted the inference of willfulness </w:t>
      </w:r>
      <w:r w:rsidR="00E8028E">
        <w:rPr>
          <w:sz w:val="26"/>
          <w:szCs w:val="26"/>
        </w:rPr>
        <w:t xml:space="preserve">or </w:t>
      </w:r>
      <w:r w:rsidR="005B7B1C">
        <w:rPr>
          <w:sz w:val="26"/>
          <w:szCs w:val="26"/>
        </w:rPr>
        <w:t xml:space="preserve"> </w:t>
      </w:r>
      <w:r w:rsidR="005B7B1C" w:rsidRPr="005B7B1C">
        <w:rPr>
          <w:i/>
          <w:sz w:val="26"/>
          <w:szCs w:val="26"/>
        </w:rPr>
        <w:t>mala fides</w:t>
      </w:r>
      <w:r w:rsidR="005B7B1C">
        <w:rPr>
          <w:sz w:val="26"/>
          <w:szCs w:val="26"/>
        </w:rPr>
        <w:t xml:space="preserve"> on their part.</w:t>
      </w:r>
    </w:p>
    <w:p w:rsidR="0080424B" w:rsidRDefault="0080424B" w:rsidP="001419B0">
      <w:pPr>
        <w:spacing w:line="360" w:lineRule="auto"/>
        <w:ind w:left="1440" w:hanging="1440"/>
        <w:jc w:val="both"/>
        <w:rPr>
          <w:sz w:val="26"/>
          <w:szCs w:val="26"/>
        </w:rPr>
      </w:pPr>
    </w:p>
    <w:p w:rsidR="005B7B1C" w:rsidRDefault="009D7CE6" w:rsidP="005B7B1C">
      <w:pPr>
        <w:spacing w:line="360" w:lineRule="auto"/>
        <w:ind w:left="1440" w:hanging="1440"/>
        <w:jc w:val="both"/>
        <w:rPr>
          <w:sz w:val="26"/>
          <w:szCs w:val="26"/>
        </w:rPr>
      </w:pPr>
      <w:r>
        <w:rPr>
          <w:sz w:val="26"/>
          <w:szCs w:val="26"/>
        </w:rPr>
        <w:t>[97</w:t>
      </w:r>
      <w:r w:rsidR="005B7B1C">
        <w:rPr>
          <w:sz w:val="26"/>
          <w:szCs w:val="26"/>
        </w:rPr>
        <w:t>]</w:t>
      </w:r>
      <w:r w:rsidR="005B7B1C">
        <w:rPr>
          <w:sz w:val="26"/>
          <w:szCs w:val="26"/>
        </w:rPr>
        <w:tab/>
        <w:t xml:space="preserve">The respondents have deposed in rebuttal under the hand of </w:t>
      </w:r>
      <w:r w:rsidR="005B7B1C" w:rsidRPr="002079C1">
        <w:rPr>
          <w:b/>
          <w:sz w:val="26"/>
          <w:szCs w:val="26"/>
        </w:rPr>
        <w:t>Mr.  Petros</w:t>
      </w:r>
      <w:r w:rsidR="005B7B1C">
        <w:rPr>
          <w:sz w:val="26"/>
          <w:szCs w:val="26"/>
        </w:rPr>
        <w:t xml:space="preserve"> </w:t>
      </w:r>
      <w:r w:rsidR="005B7B1C" w:rsidRPr="002079C1">
        <w:rPr>
          <w:b/>
          <w:sz w:val="26"/>
          <w:szCs w:val="26"/>
        </w:rPr>
        <w:t>Dlamini:</w:t>
      </w:r>
    </w:p>
    <w:p w:rsidR="005B7B1C" w:rsidRDefault="00235867" w:rsidP="005B7B1C">
      <w:pPr>
        <w:spacing w:line="360" w:lineRule="auto"/>
        <w:ind w:left="1440" w:hanging="1440"/>
        <w:jc w:val="both"/>
        <w:rPr>
          <w:sz w:val="26"/>
          <w:szCs w:val="26"/>
        </w:rPr>
      </w:pPr>
      <w:r>
        <w:rPr>
          <w:sz w:val="26"/>
          <w:szCs w:val="26"/>
        </w:rPr>
        <w:tab/>
      </w:r>
    </w:p>
    <w:p w:rsidR="00235867" w:rsidRPr="00BD44A3" w:rsidRDefault="00235867" w:rsidP="00235867">
      <w:pPr>
        <w:spacing w:line="360" w:lineRule="auto"/>
        <w:ind w:left="2880" w:hanging="720"/>
        <w:jc w:val="both"/>
        <w:rPr>
          <w:i/>
          <w:sz w:val="20"/>
          <w:szCs w:val="20"/>
        </w:rPr>
      </w:pPr>
      <w:r>
        <w:rPr>
          <w:sz w:val="26"/>
          <w:szCs w:val="26"/>
        </w:rPr>
        <w:t>“</w:t>
      </w:r>
      <w:r w:rsidRPr="00BD44A3">
        <w:rPr>
          <w:i/>
          <w:sz w:val="20"/>
          <w:szCs w:val="20"/>
        </w:rPr>
        <w:t>7.</w:t>
      </w:r>
      <w:r w:rsidRPr="00BD44A3">
        <w:rPr>
          <w:i/>
          <w:sz w:val="20"/>
          <w:szCs w:val="20"/>
        </w:rPr>
        <w:tab/>
        <w:t>In compliance with the Arbitration Award and the Court Order, the First Respondent removed the above mentioned products from the market.</w:t>
      </w:r>
    </w:p>
    <w:p w:rsidR="00235867" w:rsidRPr="00BD44A3" w:rsidRDefault="00235867" w:rsidP="00235867">
      <w:pPr>
        <w:spacing w:line="360" w:lineRule="auto"/>
        <w:ind w:left="2880" w:hanging="720"/>
        <w:jc w:val="both"/>
        <w:rPr>
          <w:i/>
          <w:sz w:val="20"/>
          <w:szCs w:val="20"/>
        </w:rPr>
      </w:pPr>
    </w:p>
    <w:p w:rsidR="00235867" w:rsidRPr="00BD44A3" w:rsidRDefault="00235867" w:rsidP="00235867">
      <w:pPr>
        <w:spacing w:line="360" w:lineRule="auto"/>
        <w:ind w:left="2880" w:hanging="720"/>
        <w:jc w:val="both"/>
        <w:rPr>
          <w:i/>
          <w:sz w:val="20"/>
          <w:szCs w:val="20"/>
        </w:rPr>
      </w:pPr>
      <w:r w:rsidRPr="00BD44A3">
        <w:rPr>
          <w:i/>
          <w:sz w:val="20"/>
          <w:szCs w:val="20"/>
        </w:rPr>
        <w:t>8.</w:t>
      </w:r>
      <w:r w:rsidRPr="00BD44A3">
        <w:rPr>
          <w:i/>
          <w:sz w:val="20"/>
          <w:szCs w:val="20"/>
        </w:rPr>
        <w:tab/>
      </w:r>
      <w:r w:rsidR="00974DA2" w:rsidRPr="00BD44A3">
        <w:rPr>
          <w:i/>
          <w:sz w:val="20"/>
          <w:szCs w:val="20"/>
        </w:rPr>
        <w:t>I pose to mention that, after withdrawal of the products as aforesaid, the First Respondent’s employees were allowed to utilize the small cellphone-like handsets, which were enabled for internal communication purposes only.  Such limited use was not in any way in completion with the First Applicant’s business.  On 17 July 2013, these handsets were removed from all employees after it was found that certain employees had tampered with them to enable them to make calls to Swazi MTN customers.  The SPTC telephone numbers referred to in annexure “</w:t>
      </w:r>
      <w:r w:rsidR="00974DA2" w:rsidRPr="00BD44A3">
        <w:rPr>
          <w:b/>
          <w:i/>
          <w:sz w:val="20"/>
          <w:szCs w:val="20"/>
        </w:rPr>
        <w:t>AD8</w:t>
      </w:r>
      <w:r w:rsidR="00974DA2" w:rsidRPr="00BD44A3">
        <w:rPr>
          <w:i/>
          <w:sz w:val="20"/>
          <w:szCs w:val="20"/>
        </w:rPr>
        <w:t>” of the Applicants’ Founding Affidavit are all calls made from these handsets and not from the bigger wireless desk top phone handsets referred to above.</w:t>
      </w:r>
    </w:p>
    <w:p w:rsidR="00974DA2" w:rsidRPr="00BD44A3" w:rsidRDefault="00974DA2" w:rsidP="00235867">
      <w:pPr>
        <w:spacing w:line="360" w:lineRule="auto"/>
        <w:ind w:left="2880" w:hanging="720"/>
        <w:jc w:val="both"/>
        <w:rPr>
          <w:i/>
          <w:sz w:val="20"/>
          <w:szCs w:val="20"/>
        </w:rPr>
      </w:pPr>
    </w:p>
    <w:p w:rsidR="00974DA2" w:rsidRPr="00974DA2" w:rsidRDefault="00974DA2" w:rsidP="00235867">
      <w:pPr>
        <w:spacing w:line="360" w:lineRule="auto"/>
        <w:ind w:left="2880" w:hanging="720"/>
        <w:jc w:val="both"/>
        <w:rPr>
          <w:i/>
        </w:rPr>
      </w:pPr>
      <w:r w:rsidRPr="00BD44A3">
        <w:rPr>
          <w:i/>
          <w:sz w:val="20"/>
          <w:szCs w:val="20"/>
        </w:rPr>
        <w:t>9.</w:t>
      </w:r>
      <w:r w:rsidRPr="00BD44A3">
        <w:rPr>
          <w:i/>
          <w:sz w:val="20"/>
          <w:szCs w:val="20"/>
        </w:rPr>
        <w:tab/>
        <w:t>Both the First Respondent and I we</w:t>
      </w:r>
      <w:r w:rsidR="002079C1" w:rsidRPr="00BD44A3">
        <w:rPr>
          <w:i/>
          <w:sz w:val="20"/>
          <w:szCs w:val="20"/>
        </w:rPr>
        <w:t>r</w:t>
      </w:r>
      <w:r w:rsidRPr="00BD44A3">
        <w:rPr>
          <w:i/>
          <w:sz w:val="20"/>
          <w:szCs w:val="20"/>
        </w:rPr>
        <w:t xml:space="preserve">e unaware of the aforementioned state of affairs and acted promptly when it was brought to our attention.  In any event, I </w:t>
      </w:r>
      <w:r w:rsidRPr="00BD44A3">
        <w:rPr>
          <w:i/>
          <w:sz w:val="20"/>
          <w:szCs w:val="20"/>
        </w:rPr>
        <w:lastRenderedPageBreak/>
        <w:t>respectfully submit that</w:t>
      </w:r>
      <w:r w:rsidRPr="00974DA2">
        <w:rPr>
          <w:i/>
        </w:rPr>
        <w:t xml:space="preserve"> the conduct of few unscrupulous employees cannot be imputed to me or to the First Respondent.</w:t>
      </w:r>
    </w:p>
    <w:p w:rsidR="00974DA2" w:rsidRPr="00974DA2" w:rsidRDefault="00974DA2" w:rsidP="00235867">
      <w:pPr>
        <w:spacing w:line="360" w:lineRule="auto"/>
        <w:ind w:left="2880" w:hanging="720"/>
        <w:jc w:val="both"/>
        <w:rPr>
          <w:i/>
        </w:rPr>
      </w:pPr>
    </w:p>
    <w:p w:rsidR="00974DA2" w:rsidRPr="00BD44A3" w:rsidRDefault="00974DA2" w:rsidP="00235867">
      <w:pPr>
        <w:spacing w:line="360" w:lineRule="auto"/>
        <w:ind w:left="2880" w:hanging="720"/>
        <w:jc w:val="both"/>
        <w:rPr>
          <w:sz w:val="20"/>
          <w:szCs w:val="20"/>
        </w:rPr>
      </w:pPr>
      <w:r w:rsidRPr="00974DA2">
        <w:rPr>
          <w:i/>
        </w:rPr>
        <w:t>10.</w:t>
      </w:r>
      <w:r w:rsidRPr="00974DA2">
        <w:rPr>
          <w:i/>
        </w:rPr>
        <w:tab/>
      </w:r>
      <w:r w:rsidRPr="00BD44A3">
        <w:rPr>
          <w:i/>
          <w:sz w:val="20"/>
          <w:szCs w:val="20"/>
        </w:rPr>
        <w:t>The “Fixedfone” product referred to in paragraphs 48 and 50 of the Applicants’ Founding Affidavit is not “the bigger wireless desktop phone mobile handset” referred to in paragraph 23 of the Applicants’ Founding Affidavit.  It will be evident from the</w:t>
      </w:r>
      <w:r w:rsidRPr="00974DA2">
        <w:rPr>
          <w:i/>
        </w:rPr>
        <w:t xml:space="preserve"> </w:t>
      </w:r>
      <w:r w:rsidRPr="00BD44A3">
        <w:rPr>
          <w:i/>
          <w:sz w:val="20"/>
          <w:szCs w:val="20"/>
        </w:rPr>
        <w:t>Affidavit of Amon Dlamini filed evenly herewith that</w:t>
      </w:r>
      <w:r w:rsidRPr="00974DA2">
        <w:rPr>
          <w:i/>
        </w:rPr>
        <w:t xml:space="preserve"> </w:t>
      </w:r>
      <w:r w:rsidRPr="00BD44A3">
        <w:rPr>
          <w:i/>
          <w:sz w:val="20"/>
          <w:szCs w:val="20"/>
        </w:rPr>
        <w:t>the fixed</w:t>
      </w:r>
      <w:r w:rsidRPr="00974DA2">
        <w:rPr>
          <w:i/>
        </w:rPr>
        <w:t xml:space="preserve"> phone product referred to by the Applicants is not a mobile device and neither are the other devices referred to in paragraph 65 of </w:t>
      </w:r>
      <w:r w:rsidRPr="00BD44A3">
        <w:rPr>
          <w:i/>
          <w:sz w:val="20"/>
          <w:szCs w:val="20"/>
        </w:rPr>
        <w:t>the Applicants’ Founding Affidavit.</w:t>
      </w:r>
      <w:r w:rsidRPr="00BD44A3">
        <w:rPr>
          <w:sz w:val="20"/>
          <w:szCs w:val="20"/>
        </w:rPr>
        <w:t>”</w:t>
      </w:r>
    </w:p>
    <w:p w:rsidR="002079C1" w:rsidRPr="00BD44A3" w:rsidRDefault="002079C1" w:rsidP="00235867">
      <w:pPr>
        <w:spacing w:line="360" w:lineRule="auto"/>
        <w:ind w:left="2880" w:hanging="720"/>
        <w:jc w:val="both"/>
        <w:rPr>
          <w:sz w:val="20"/>
          <w:szCs w:val="20"/>
        </w:rPr>
      </w:pPr>
    </w:p>
    <w:p w:rsidR="005B7B1C" w:rsidRDefault="009D7CE6" w:rsidP="005B7B1C">
      <w:pPr>
        <w:spacing w:line="360" w:lineRule="auto"/>
        <w:ind w:left="1440" w:hanging="1440"/>
        <w:jc w:val="both"/>
        <w:rPr>
          <w:sz w:val="26"/>
          <w:szCs w:val="26"/>
        </w:rPr>
      </w:pPr>
      <w:r>
        <w:rPr>
          <w:sz w:val="26"/>
          <w:szCs w:val="26"/>
        </w:rPr>
        <w:t>[98</w:t>
      </w:r>
      <w:r w:rsidR="005B7B1C">
        <w:rPr>
          <w:sz w:val="26"/>
          <w:szCs w:val="26"/>
        </w:rPr>
        <w:t>]</w:t>
      </w:r>
      <w:r w:rsidR="005B7B1C">
        <w:rPr>
          <w:sz w:val="26"/>
          <w:szCs w:val="26"/>
        </w:rPr>
        <w:tab/>
      </w:r>
      <w:r w:rsidR="00F94567">
        <w:rPr>
          <w:sz w:val="26"/>
          <w:szCs w:val="26"/>
        </w:rPr>
        <w:t xml:space="preserve">At Paragraph 30 of </w:t>
      </w:r>
      <w:r w:rsidR="00F94567" w:rsidRPr="002079C1">
        <w:rPr>
          <w:b/>
          <w:sz w:val="26"/>
          <w:szCs w:val="26"/>
        </w:rPr>
        <w:t>Mr. Amon Dlamini</w:t>
      </w:r>
      <w:r w:rsidR="00F94567">
        <w:rPr>
          <w:sz w:val="26"/>
          <w:szCs w:val="26"/>
        </w:rPr>
        <w:t xml:space="preserve">’s affidavit, </w:t>
      </w:r>
      <w:r w:rsidR="002079C1">
        <w:rPr>
          <w:sz w:val="26"/>
          <w:szCs w:val="26"/>
        </w:rPr>
        <w:t>it is deposed</w:t>
      </w:r>
      <w:r w:rsidR="00F94567">
        <w:rPr>
          <w:sz w:val="26"/>
          <w:szCs w:val="26"/>
        </w:rPr>
        <w:t>:</w:t>
      </w:r>
    </w:p>
    <w:p w:rsidR="00F94567" w:rsidRPr="00BD44A3" w:rsidRDefault="00F94567" w:rsidP="005B7B1C">
      <w:pPr>
        <w:spacing w:line="360" w:lineRule="auto"/>
        <w:ind w:left="1440" w:hanging="1440"/>
        <w:jc w:val="both"/>
        <w:rPr>
          <w:sz w:val="20"/>
          <w:szCs w:val="20"/>
        </w:rPr>
      </w:pPr>
    </w:p>
    <w:p w:rsidR="00F94567" w:rsidRPr="00BD44A3" w:rsidRDefault="00F94567" w:rsidP="00F94567">
      <w:pPr>
        <w:spacing w:line="360" w:lineRule="auto"/>
        <w:ind w:left="2880" w:hanging="720"/>
        <w:jc w:val="both"/>
        <w:rPr>
          <w:sz w:val="20"/>
          <w:szCs w:val="20"/>
        </w:rPr>
      </w:pPr>
      <w:r w:rsidRPr="00BD44A3">
        <w:rPr>
          <w:sz w:val="20"/>
          <w:szCs w:val="20"/>
        </w:rPr>
        <w:t>“</w:t>
      </w:r>
      <w:r w:rsidRPr="00BD44A3">
        <w:rPr>
          <w:i/>
          <w:sz w:val="20"/>
          <w:szCs w:val="20"/>
        </w:rPr>
        <w:t>30.</w:t>
      </w:r>
      <w:r w:rsidRPr="00BD44A3">
        <w:rPr>
          <w:i/>
          <w:sz w:val="20"/>
          <w:szCs w:val="20"/>
        </w:rPr>
        <w:tab/>
        <w:t>The Respondents deny that they have failed to comply with the Court Order as alleged or at all.  In fact, as stated by Petros Dlamini, the Respondents complied with the Court Order by removing the cellphone-like handsets as well as the bigger wireless desk top hone handsets from the market.  Furthermore, the Respondents dispute the interpretation of the terms of the interdict given by the Applicants in paragraph 45</w:t>
      </w:r>
      <w:r w:rsidRPr="00BD44A3">
        <w:rPr>
          <w:sz w:val="20"/>
          <w:szCs w:val="20"/>
        </w:rPr>
        <w:t>.</w:t>
      </w:r>
    </w:p>
    <w:p w:rsidR="00F94567" w:rsidRPr="00BD44A3" w:rsidRDefault="00F94567" w:rsidP="00F94567">
      <w:pPr>
        <w:spacing w:line="360" w:lineRule="auto"/>
        <w:jc w:val="both"/>
        <w:rPr>
          <w:sz w:val="20"/>
          <w:szCs w:val="20"/>
        </w:rPr>
      </w:pPr>
    </w:p>
    <w:p w:rsidR="00F94567" w:rsidRDefault="00F94567" w:rsidP="00F94567">
      <w:pPr>
        <w:spacing w:line="360" w:lineRule="auto"/>
        <w:jc w:val="both"/>
        <w:rPr>
          <w:sz w:val="26"/>
          <w:szCs w:val="26"/>
        </w:rPr>
      </w:pPr>
      <w:r>
        <w:rPr>
          <w:sz w:val="26"/>
          <w:szCs w:val="26"/>
        </w:rPr>
        <w:t>[</w:t>
      </w:r>
      <w:r w:rsidR="009D7CE6">
        <w:rPr>
          <w:sz w:val="26"/>
          <w:szCs w:val="26"/>
        </w:rPr>
        <w:t>99</w:t>
      </w:r>
      <w:r>
        <w:rPr>
          <w:sz w:val="26"/>
          <w:szCs w:val="26"/>
        </w:rPr>
        <w:t>]</w:t>
      </w:r>
      <w:r>
        <w:rPr>
          <w:sz w:val="26"/>
          <w:szCs w:val="26"/>
        </w:rPr>
        <w:tab/>
      </w:r>
      <w:r>
        <w:rPr>
          <w:sz w:val="26"/>
          <w:szCs w:val="26"/>
        </w:rPr>
        <w:tab/>
        <w:t>He continues at page 54:</w:t>
      </w:r>
    </w:p>
    <w:p w:rsidR="00F94567" w:rsidRDefault="00F94567" w:rsidP="00F94567">
      <w:pPr>
        <w:spacing w:line="360" w:lineRule="auto"/>
        <w:jc w:val="both"/>
        <w:rPr>
          <w:sz w:val="26"/>
          <w:szCs w:val="26"/>
        </w:rPr>
      </w:pPr>
    </w:p>
    <w:p w:rsidR="00F94567" w:rsidRPr="00BD44A3" w:rsidRDefault="00F94567" w:rsidP="009C1608">
      <w:pPr>
        <w:spacing w:line="360" w:lineRule="auto"/>
        <w:ind w:left="2880" w:hanging="720"/>
        <w:jc w:val="both"/>
        <w:rPr>
          <w:sz w:val="20"/>
          <w:szCs w:val="20"/>
        </w:rPr>
      </w:pPr>
      <w:r>
        <w:rPr>
          <w:sz w:val="26"/>
          <w:szCs w:val="26"/>
        </w:rPr>
        <w:t>“</w:t>
      </w:r>
      <w:r w:rsidR="009C1608" w:rsidRPr="00BD44A3">
        <w:rPr>
          <w:i/>
          <w:sz w:val="20"/>
          <w:szCs w:val="20"/>
        </w:rPr>
        <w:t>54.</w:t>
      </w:r>
      <w:r w:rsidR="009C1608" w:rsidRPr="00BD44A3">
        <w:rPr>
          <w:i/>
          <w:sz w:val="20"/>
          <w:szCs w:val="20"/>
        </w:rPr>
        <w:tab/>
        <w:t>There is no need for the relief sought in paragraph 3 and 4 of the Notice of Motion.  In any event the Respondents have demonstrated that they have complied with the Order of 12 October 2012.  If it should be held that they have not done so, their conduct has not been intentional or mala fide.  They have conducted themselves in a manner which they bona fide considered was in compliance with the Court Order, in compliance with the duties of the First Respondent in terms of its founding statute in the best interest of their citizens of Swaziland.”</w:t>
      </w:r>
    </w:p>
    <w:p w:rsidR="00F94567" w:rsidRDefault="00F94567" w:rsidP="005B7B1C">
      <w:pPr>
        <w:spacing w:line="360" w:lineRule="auto"/>
        <w:ind w:left="1440" w:hanging="1440"/>
        <w:jc w:val="both"/>
        <w:rPr>
          <w:sz w:val="26"/>
          <w:szCs w:val="26"/>
        </w:rPr>
      </w:pPr>
    </w:p>
    <w:p w:rsidR="00F94567" w:rsidRDefault="009C1608" w:rsidP="005B7B1C">
      <w:pPr>
        <w:spacing w:line="360" w:lineRule="auto"/>
        <w:ind w:left="1440" w:hanging="1440"/>
        <w:jc w:val="both"/>
        <w:rPr>
          <w:sz w:val="26"/>
          <w:szCs w:val="26"/>
        </w:rPr>
      </w:pPr>
      <w:r>
        <w:rPr>
          <w:sz w:val="26"/>
          <w:szCs w:val="26"/>
        </w:rPr>
        <w:t>[</w:t>
      </w:r>
      <w:r w:rsidR="009D7CE6">
        <w:rPr>
          <w:sz w:val="26"/>
          <w:szCs w:val="26"/>
        </w:rPr>
        <w:t>100</w:t>
      </w:r>
      <w:r>
        <w:rPr>
          <w:sz w:val="26"/>
          <w:szCs w:val="26"/>
        </w:rPr>
        <w:t>]</w:t>
      </w:r>
      <w:r>
        <w:rPr>
          <w:sz w:val="26"/>
          <w:szCs w:val="26"/>
        </w:rPr>
        <w:tab/>
        <w:t xml:space="preserve">In their </w:t>
      </w:r>
      <w:r w:rsidRPr="006E09A3">
        <w:rPr>
          <w:i/>
          <w:sz w:val="26"/>
          <w:szCs w:val="26"/>
        </w:rPr>
        <w:t>viva voce</w:t>
      </w:r>
      <w:r>
        <w:rPr>
          <w:sz w:val="26"/>
          <w:szCs w:val="26"/>
        </w:rPr>
        <w:t xml:space="preserve"> hearing, the respondents drew the court’s attention to the list of </w:t>
      </w:r>
      <w:r w:rsidRPr="005E0ECA">
        <w:rPr>
          <w:i/>
          <w:sz w:val="26"/>
          <w:szCs w:val="26"/>
        </w:rPr>
        <w:t>fixedfone</w:t>
      </w:r>
      <w:r>
        <w:rPr>
          <w:sz w:val="26"/>
          <w:szCs w:val="26"/>
        </w:rPr>
        <w:t xml:space="preserve"> numbers submitted by applicant and contended that they </w:t>
      </w:r>
      <w:r w:rsidR="005E0ECA">
        <w:rPr>
          <w:sz w:val="26"/>
          <w:szCs w:val="26"/>
        </w:rPr>
        <w:t>were</w:t>
      </w:r>
      <w:r>
        <w:rPr>
          <w:sz w:val="26"/>
          <w:szCs w:val="26"/>
        </w:rPr>
        <w:t xml:space="preserve"> merely few.  They were made by 1</w:t>
      </w:r>
      <w:r w:rsidRPr="009C1608">
        <w:rPr>
          <w:sz w:val="26"/>
          <w:szCs w:val="26"/>
          <w:vertAlign w:val="superscript"/>
        </w:rPr>
        <w:t>st</w:t>
      </w:r>
      <w:r w:rsidR="000476B5">
        <w:rPr>
          <w:sz w:val="26"/>
          <w:szCs w:val="26"/>
        </w:rPr>
        <w:t xml:space="preserve"> respondent’s employees without </w:t>
      </w:r>
      <w:r w:rsidR="000476B5">
        <w:rPr>
          <w:sz w:val="26"/>
          <w:szCs w:val="26"/>
        </w:rPr>
        <w:lastRenderedPageBreak/>
        <w:t>their sanction.  They were retained for internal calls within 1</w:t>
      </w:r>
      <w:r w:rsidR="000476B5" w:rsidRPr="000476B5">
        <w:rPr>
          <w:sz w:val="26"/>
          <w:szCs w:val="26"/>
          <w:vertAlign w:val="superscript"/>
        </w:rPr>
        <w:t>st</w:t>
      </w:r>
      <w:r w:rsidR="000476B5">
        <w:rPr>
          <w:sz w:val="26"/>
          <w:szCs w:val="26"/>
        </w:rPr>
        <w:t xml:space="preserve"> respondent.  As soon as they were alerted, they withdrew them</w:t>
      </w:r>
      <w:r w:rsidR="005E0ECA">
        <w:rPr>
          <w:sz w:val="26"/>
          <w:szCs w:val="26"/>
        </w:rPr>
        <w:t xml:space="preserve"> completely</w:t>
      </w:r>
      <w:r w:rsidR="000476B5">
        <w:rPr>
          <w:sz w:val="26"/>
          <w:szCs w:val="26"/>
        </w:rPr>
        <w:t>.  In essence, the 1</w:t>
      </w:r>
      <w:r w:rsidR="000476B5" w:rsidRPr="000476B5">
        <w:rPr>
          <w:sz w:val="26"/>
          <w:szCs w:val="26"/>
          <w:vertAlign w:val="superscript"/>
        </w:rPr>
        <w:t>st</w:t>
      </w:r>
      <w:r w:rsidR="000476B5">
        <w:rPr>
          <w:sz w:val="26"/>
          <w:szCs w:val="26"/>
        </w:rPr>
        <w:t xml:space="preserve"> respondent submitted that they complied with the Order of this court. </w:t>
      </w:r>
    </w:p>
    <w:p w:rsidR="000476B5" w:rsidRDefault="000476B5" w:rsidP="005B7B1C">
      <w:pPr>
        <w:spacing w:line="360" w:lineRule="auto"/>
        <w:ind w:left="1440" w:hanging="1440"/>
        <w:jc w:val="both"/>
        <w:rPr>
          <w:sz w:val="26"/>
          <w:szCs w:val="26"/>
        </w:rPr>
      </w:pPr>
    </w:p>
    <w:p w:rsidR="000476B5" w:rsidRDefault="009D7CE6" w:rsidP="005B7B1C">
      <w:pPr>
        <w:spacing w:line="360" w:lineRule="auto"/>
        <w:ind w:left="1440" w:hanging="1440"/>
        <w:jc w:val="both"/>
        <w:rPr>
          <w:sz w:val="26"/>
          <w:szCs w:val="26"/>
        </w:rPr>
      </w:pPr>
      <w:r>
        <w:rPr>
          <w:sz w:val="26"/>
          <w:szCs w:val="26"/>
        </w:rPr>
        <w:t>[101</w:t>
      </w:r>
      <w:r w:rsidR="000476B5">
        <w:rPr>
          <w:sz w:val="26"/>
          <w:szCs w:val="26"/>
        </w:rPr>
        <w:t>]</w:t>
      </w:r>
      <w:r w:rsidR="000476B5">
        <w:rPr>
          <w:sz w:val="26"/>
          <w:szCs w:val="26"/>
        </w:rPr>
        <w:tab/>
        <w:t>In their replying affidavit applicants did not dispute the above contentions, but insisted that the 1</w:t>
      </w:r>
      <w:r w:rsidR="000476B5" w:rsidRPr="000476B5">
        <w:rPr>
          <w:sz w:val="26"/>
          <w:szCs w:val="26"/>
          <w:vertAlign w:val="superscript"/>
        </w:rPr>
        <w:t>st</w:t>
      </w:r>
      <w:r w:rsidR="000476B5">
        <w:rPr>
          <w:sz w:val="26"/>
          <w:szCs w:val="26"/>
        </w:rPr>
        <w:t xml:space="preserve"> respondent should switch off the radio which is the power base station referred to as per the court order, “</w:t>
      </w:r>
      <w:r w:rsidR="000476B5" w:rsidRPr="006E09A3">
        <w:rPr>
          <w:i/>
          <w:sz w:val="26"/>
          <w:szCs w:val="26"/>
        </w:rPr>
        <w:t>telephony network</w:t>
      </w:r>
      <w:r w:rsidR="000476B5">
        <w:rPr>
          <w:sz w:val="26"/>
          <w:szCs w:val="26"/>
        </w:rPr>
        <w:t>”.  However, the evidence as adduced by 1</w:t>
      </w:r>
      <w:r w:rsidR="000476B5" w:rsidRPr="000476B5">
        <w:rPr>
          <w:sz w:val="26"/>
          <w:szCs w:val="26"/>
          <w:vertAlign w:val="superscript"/>
        </w:rPr>
        <w:t>st</w:t>
      </w:r>
      <w:r w:rsidR="000476B5">
        <w:rPr>
          <w:sz w:val="26"/>
          <w:szCs w:val="26"/>
        </w:rPr>
        <w:t xml:space="preserve"> respondent that it terminated the product which led to the court order by remo</w:t>
      </w:r>
      <w:r w:rsidR="00E8028E">
        <w:rPr>
          <w:sz w:val="26"/>
          <w:szCs w:val="26"/>
        </w:rPr>
        <w:t>ving the products on the market;</w:t>
      </w:r>
      <w:r w:rsidR="000476B5">
        <w:rPr>
          <w:sz w:val="26"/>
          <w:szCs w:val="26"/>
        </w:rPr>
        <w:t xml:space="preserve"> only few gadgets were left for internal calls within 1</w:t>
      </w:r>
      <w:r w:rsidR="000476B5" w:rsidRPr="000476B5">
        <w:rPr>
          <w:sz w:val="26"/>
          <w:szCs w:val="26"/>
          <w:vertAlign w:val="superscript"/>
        </w:rPr>
        <w:t>st</w:t>
      </w:r>
      <w:r w:rsidR="000476B5">
        <w:rPr>
          <w:sz w:val="26"/>
          <w:szCs w:val="26"/>
        </w:rPr>
        <w:t xml:space="preserve"> respondent offices</w:t>
      </w:r>
      <w:r w:rsidR="00E8028E">
        <w:rPr>
          <w:sz w:val="26"/>
          <w:szCs w:val="26"/>
        </w:rPr>
        <w:t xml:space="preserve">; </w:t>
      </w:r>
      <w:r w:rsidR="000476B5">
        <w:rPr>
          <w:sz w:val="26"/>
          <w:szCs w:val="26"/>
        </w:rPr>
        <w:t>that they did not anticipate that employees would abuse the same and that as soon as they were informed of the employees’ misconduct, they removed the product</w:t>
      </w:r>
      <w:r w:rsidR="00E8028E">
        <w:rPr>
          <w:sz w:val="26"/>
          <w:szCs w:val="26"/>
        </w:rPr>
        <w:t>,</w:t>
      </w:r>
      <w:r w:rsidR="000476B5">
        <w:rPr>
          <w:sz w:val="26"/>
          <w:szCs w:val="26"/>
        </w:rPr>
        <w:t xml:space="preserve"> remain</w:t>
      </w:r>
      <w:r w:rsidR="005E0ECA">
        <w:rPr>
          <w:sz w:val="26"/>
          <w:szCs w:val="26"/>
        </w:rPr>
        <w:t>ed</w:t>
      </w:r>
      <w:r w:rsidR="000476B5">
        <w:rPr>
          <w:sz w:val="26"/>
          <w:szCs w:val="26"/>
        </w:rPr>
        <w:t xml:space="preserve"> unchallenged.  At any rate once the products were removed from the market, there was no competition or financial loss against applicant.</w:t>
      </w:r>
    </w:p>
    <w:p w:rsidR="000476B5" w:rsidRDefault="000476B5" w:rsidP="005B7B1C">
      <w:pPr>
        <w:spacing w:line="360" w:lineRule="auto"/>
        <w:ind w:left="1440" w:hanging="1440"/>
        <w:jc w:val="both"/>
        <w:rPr>
          <w:sz w:val="26"/>
          <w:szCs w:val="26"/>
        </w:rPr>
      </w:pPr>
    </w:p>
    <w:p w:rsidR="000476B5" w:rsidRPr="00421278" w:rsidRDefault="009D7CE6" w:rsidP="005B7B1C">
      <w:pPr>
        <w:spacing w:line="360" w:lineRule="auto"/>
        <w:ind w:left="1440" w:hanging="1440"/>
        <w:jc w:val="both"/>
        <w:rPr>
          <w:sz w:val="26"/>
          <w:szCs w:val="26"/>
        </w:rPr>
      </w:pPr>
      <w:r>
        <w:rPr>
          <w:sz w:val="26"/>
          <w:szCs w:val="26"/>
        </w:rPr>
        <w:t>[102</w:t>
      </w:r>
      <w:r w:rsidR="000476B5">
        <w:rPr>
          <w:sz w:val="26"/>
          <w:szCs w:val="26"/>
        </w:rPr>
        <w:t>]</w:t>
      </w:r>
      <w:r w:rsidR="000476B5">
        <w:rPr>
          <w:sz w:val="26"/>
          <w:szCs w:val="26"/>
        </w:rPr>
        <w:tab/>
        <w:t>For the principle of our law that unchallenged averment</w:t>
      </w:r>
      <w:r w:rsidR="00E8028E">
        <w:rPr>
          <w:sz w:val="26"/>
          <w:szCs w:val="26"/>
        </w:rPr>
        <w:t>s</w:t>
      </w:r>
      <w:r w:rsidR="000476B5">
        <w:rPr>
          <w:sz w:val="26"/>
          <w:szCs w:val="26"/>
        </w:rPr>
        <w:t xml:space="preserve"> must be held to be admitted, I find that the respondent lacked the </w:t>
      </w:r>
      <w:r w:rsidR="005E0ECA">
        <w:rPr>
          <w:sz w:val="26"/>
          <w:szCs w:val="26"/>
        </w:rPr>
        <w:t xml:space="preserve">necessary </w:t>
      </w:r>
      <w:r w:rsidR="000476B5" w:rsidRPr="00421278">
        <w:rPr>
          <w:i/>
          <w:sz w:val="26"/>
          <w:szCs w:val="26"/>
        </w:rPr>
        <w:t>anim</w:t>
      </w:r>
      <w:r w:rsidR="005E0ECA">
        <w:rPr>
          <w:i/>
          <w:sz w:val="26"/>
          <w:szCs w:val="26"/>
        </w:rPr>
        <w:t>u</w:t>
      </w:r>
      <w:r w:rsidR="000476B5" w:rsidRPr="00421278">
        <w:rPr>
          <w:i/>
          <w:sz w:val="26"/>
          <w:szCs w:val="26"/>
        </w:rPr>
        <w:t xml:space="preserve">s </w:t>
      </w:r>
      <w:r w:rsidR="00421278">
        <w:rPr>
          <w:sz w:val="26"/>
          <w:szCs w:val="26"/>
        </w:rPr>
        <w:t xml:space="preserve"> to be found to be guilty of contempt with regard to the </w:t>
      </w:r>
      <w:r w:rsidR="00421278" w:rsidRPr="005E0ECA">
        <w:rPr>
          <w:i/>
          <w:sz w:val="26"/>
          <w:szCs w:val="26"/>
        </w:rPr>
        <w:t>fixedfones</w:t>
      </w:r>
      <w:r w:rsidR="00421278">
        <w:rPr>
          <w:sz w:val="26"/>
          <w:szCs w:val="26"/>
        </w:rPr>
        <w:t xml:space="preserve"> that were left in the hands of their employees.  The scales of justice must tilt in respondent’s favour in this regard.</w:t>
      </w:r>
    </w:p>
    <w:p w:rsidR="008D0E5F" w:rsidRDefault="008D0E5F" w:rsidP="005B7B1C">
      <w:pPr>
        <w:spacing w:line="360" w:lineRule="auto"/>
        <w:ind w:left="1440" w:hanging="1440"/>
        <w:jc w:val="both"/>
        <w:rPr>
          <w:sz w:val="26"/>
          <w:szCs w:val="26"/>
        </w:rPr>
      </w:pPr>
    </w:p>
    <w:p w:rsidR="00172E35" w:rsidRDefault="00650EEA" w:rsidP="001419B0">
      <w:pPr>
        <w:spacing w:line="360" w:lineRule="auto"/>
        <w:ind w:left="1440" w:hanging="1440"/>
        <w:jc w:val="both"/>
        <w:rPr>
          <w:sz w:val="26"/>
          <w:szCs w:val="26"/>
        </w:rPr>
      </w:pPr>
      <w:r>
        <w:rPr>
          <w:sz w:val="26"/>
          <w:szCs w:val="26"/>
        </w:rPr>
        <w:t>[</w:t>
      </w:r>
      <w:r w:rsidR="009D7CE6">
        <w:rPr>
          <w:sz w:val="26"/>
          <w:szCs w:val="26"/>
        </w:rPr>
        <w:t>103</w:t>
      </w:r>
      <w:r>
        <w:rPr>
          <w:sz w:val="26"/>
          <w:szCs w:val="26"/>
        </w:rPr>
        <w:t>]</w:t>
      </w:r>
      <w:r>
        <w:rPr>
          <w:sz w:val="26"/>
          <w:szCs w:val="26"/>
        </w:rPr>
        <w:tab/>
        <w:t>Lastly</w:t>
      </w:r>
      <w:r w:rsidR="00595CDF">
        <w:rPr>
          <w:sz w:val="26"/>
          <w:szCs w:val="26"/>
        </w:rPr>
        <w:t>, the respondents have suspended any rolling out of the product</w:t>
      </w:r>
      <w:r w:rsidR="00E8028E">
        <w:rPr>
          <w:sz w:val="26"/>
          <w:szCs w:val="26"/>
        </w:rPr>
        <w:t xml:space="preserve">s which are the subject of this application </w:t>
      </w:r>
      <w:r w:rsidR="00595CDF">
        <w:rPr>
          <w:sz w:val="26"/>
          <w:szCs w:val="26"/>
        </w:rPr>
        <w:t xml:space="preserve">upon being challenged by the applicants.  They were well advised.  The status </w:t>
      </w:r>
      <w:r w:rsidR="00595CDF" w:rsidRPr="00C672FD">
        <w:rPr>
          <w:i/>
          <w:sz w:val="26"/>
          <w:szCs w:val="26"/>
        </w:rPr>
        <w:t xml:space="preserve">quo </w:t>
      </w:r>
      <w:r w:rsidR="00C672FD" w:rsidRPr="00C672FD">
        <w:rPr>
          <w:i/>
          <w:sz w:val="26"/>
          <w:szCs w:val="26"/>
        </w:rPr>
        <w:t>a</w:t>
      </w:r>
      <w:r w:rsidR="00595CDF" w:rsidRPr="00C672FD">
        <w:rPr>
          <w:i/>
          <w:sz w:val="26"/>
          <w:szCs w:val="26"/>
        </w:rPr>
        <w:t>nt</w:t>
      </w:r>
      <w:r w:rsidR="00C672FD" w:rsidRPr="00C672FD">
        <w:rPr>
          <w:i/>
          <w:sz w:val="26"/>
          <w:szCs w:val="26"/>
        </w:rPr>
        <w:t>e</w:t>
      </w:r>
      <w:r w:rsidR="00595CDF">
        <w:rPr>
          <w:sz w:val="26"/>
          <w:szCs w:val="26"/>
        </w:rPr>
        <w:t xml:space="preserve"> should remain p</w:t>
      </w:r>
      <w:r w:rsidR="007E741A">
        <w:rPr>
          <w:sz w:val="26"/>
          <w:szCs w:val="26"/>
        </w:rPr>
        <w:t>en</w:t>
      </w:r>
      <w:r w:rsidR="00595CDF">
        <w:rPr>
          <w:sz w:val="26"/>
          <w:szCs w:val="26"/>
        </w:rPr>
        <w:t>ding arbitration findings.</w:t>
      </w:r>
    </w:p>
    <w:p w:rsidR="00BD44A3" w:rsidRDefault="00BD44A3" w:rsidP="001419B0">
      <w:pPr>
        <w:spacing w:line="360" w:lineRule="auto"/>
        <w:ind w:left="1440" w:hanging="1440"/>
        <w:jc w:val="both"/>
        <w:rPr>
          <w:sz w:val="26"/>
          <w:szCs w:val="26"/>
        </w:rPr>
      </w:pPr>
    </w:p>
    <w:p w:rsidR="001C489D" w:rsidRDefault="009D7CE6" w:rsidP="001C489D">
      <w:pPr>
        <w:spacing w:line="360" w:lineRule="auto"/>
        <w:ind w:left="1440" w:hanging="1440"/>
        <w:jc w:val="both"/>
        <w:rPr>
          <w:sz w:val="26"/>
          <w:szCs w:val="26"/>
        </w:rPr>
      </w:pPr>
      <w:r>
        <w:rPr>
          <w:sz w:val="26"/>
          <w:szCs w:val="26"/>
        </w:rPr>
        <w:lastRenderedPageBreak/>
        <w:t>[104</w:t>
      </w:r>
      <w:r w:rsidR="001C489D">
        <w:rPr>
          <w:sz w:val="26"/>
          <w:szCs w:val="26"/>
        </w:rPr>
        <w:t>]</w:t>
      </w:r>
      <w:r w:rsidR="001C489D">
        <w:rPr>
          <w:sz w:val="26"/>
          <w:szCs w:val="26"/>
        </w:rPr>
        <w:tab/>
        <w:t xml:space="preserve">I am not inclined to grant any party costs as the matter has not been dealt with on merits.  This matter </w:t>
      </w:r>
      <w:r w:rsidR="00BD44A3">
        <w:rPr>
          <w:sz w:val="26"/>
          <w:szCs w:val="26"/>
        </w:rPr>
        <w:t xml:space="preserve">is </w:t>
      </w:r>
      <w:r w:rsidR="001C489D">
        <w:rPr>
          <w:sz w:val="26"/>
          <w:szCs w:val="26"/>
        </w:rPr>
        <w:t>left to the able hands of the Honouable arbitrator.</w:t>
      </w:r>
    </w:p>
    <w:p w:rsidR="00595CDF" w:rsidRDefault="00595CDF" w:rsidP="001419B0">
      <w:pPr>
        <w:spacing w:line="360" w:lineRule="auto"/>
        <w:ind w:left="1440" w:hanging="1440"/>
        <w:jc w:val="both"/>
        <w:rPr>
          <w:sz w:val="26"/>
          <w:szCs w:val="26"/>
        </w:rPr>
      </w:pPr>
    </w:p>
    <w:p w:rsidR="00595CDF" w:rsidRDefault="00595CDF" w:rsidP="001419B0">
      <w:pPr>
        <w:spacing w:line="360" w:lineRule="auto"/>
        <w:ind w:left="1440" w:hanging="1440"/>
        <w:jc w:val="both"/>
        <w:rPr>
          <w:sz w:val="26"/>
          <w:szCs w:val="26"/>
        </w:rPr>
      </w:pPr>
      <w:r>
        <w:rPr>
          <w:sz w:val="26"/>
          <w:szCs w:val="26"/>
        </w:rPr>
        <w:t>[10</w:t>
      </w:r>
      <w:r w:rsidR="009D7CE6">
        <w:rPr>
          <w:sz w:val="26"/>
          <w:szCs w:val="26"/>
        </w:rPr>
        <w:t>5</w:t>
      </w:r>
      <w:r>
        <w:rPr>
          <w:sz w:val="26"/>
          <w:szCs w:val="26"/>
        </w:rPr>
        <w:t>]</w:t>
      </w:r>
      <w:r>
        <w:rPr>
          <w:sz w:val="26"/>
          <w:szCs w:val="26"/>
        </w:rPr>
        <w:tab/>
        <w:t>For the foregoing</w:t>
      </w:r>
      <w:r w:rsidR="00E8028E">
        <w:rPr>
          <w:sz w:val="26"/>
          <w:szCs w:val="26"/>
        </w:rPr>
        <w:t>,</w:t>
      </w:r>
      <w:r>
        <w:rPr>
          <w:sz w:val="26"/>
          <w:szCs w:val="26"/>
        </w:rPr>
        <w:t xml:space="preserve"> I enter the following orders:</w:t>
      </w:r>
    </w:p>
    <w:p w:rsidR="007E741A" w:rsidRDefault="007E741A" w:rsidP="001419B0">
      <w:pPr>
        <w:spacing w:line="360" w:lineRule="auto"/>
        <w:ind w:left="1440" w:hanging="1440"/>
        <w:jc w:val="both"/>
        <w:rPr>
          <w:sz w:val="26"/>
          <w:szCs w:val="26"/>
        </w:rPr>
      </w:pPr>
    </w:p>
    <w:p w:rsidR="00595CDF" w:rsidRDefault="00595CDF" w:rsidP="00C672FD">
      <w:pPr>
        <w:spacing w:line="360" w:lineRule="auto"/>
        <w:ind w:left="2160" w:hanging="720"/>
        <w:jc w:val="both"/>
        <w:rPr>
          <w:sz w:val="26"/>
          <w:szCs w:val="26"/>
        </w:rPr>
      </w:pPr>
      <w:r>
        <w:rPr>
          <w:sz w:val="26"/>
          <w:szCs w:val="26"/>
        </w:rPr>
        <w:t>1.</w:t>
      </w:r>
      <w:r>
        <w:rPr>
          <w:sz w:val="26"/>
          <w:szCs w:val="26"/>
        </w:rPr>
        <w:tab/>
        <w:t xml:space="preserve">Question of whether </w:t>
      </w:r>
      <w:r w:rsidR="005E0ECA">
        <w:rPr>
          <w:sz w:val="26"/>
          <w:szCs w:val="26"/>
        </w:rPr>
        <w:t xml:space="preserve">the </w:t>
      </w:r>
      <w:r>
        <w:rPr>
          <w:sz w:val="26"/>
          <w:szCs w:val="26"/>
        </w:rPr>
        <w:t>product</w:t>
      </w:r>
      <w:r w:rsidR="005E0ECA">
        <w:rPr>
          <w:sz w:val="26"/>
          <w:szCs w:val="26"/>
        </w:rPr>
        <w:t>s</w:t>
      </w:r>
      <w:r>
        <w:rPr>
          <w:sz w:val="26"/>
          <w:szCs w:val="26"/>
        </w:rPr>
        <w:t xml:space="preserve"> in issue violate </w:t>
      </w:r>
      <w:r w:rsidR="001C489D">
        <w:rPr>
          <w:sz w:val="26"/>
          <w:szCs w:val="26"/>
        </w:rPr>
        <w:t xml:space="preserve">the </w:t>
      </w:r>
      <w:r>
        <w:rPr>
          <w:sz w:val="26"/>
          <w:szCs w:val="26"/>
        </w:rPr>
        <w:t xml:space="preserve">court order </w:t>
      </w:r>
      <w:r w:rsidR="001C489D">
        <w:rPr>
          <w:sz w:val="26"/>
          <w:szCs w:val="26"/>
        </w:rPr>
        <w:t xml:space="preserve"> and other pertinent issues therein are </w:t>
      </w:r>
      <w:r>
        <w:rPr>
          <w:sz w:val="26"/>
          <w:szCs w:val="26"/>
        </w:rPr>
        <w:t xml:space="preserve">referred to </w:t>
      </w:r>
      <w:r w:rsidR="00C672FD">
        <w:rPr>
          <w:sz w:val="26"/>
          <w:szCs w:val="26"/>
        </w:rPr>
        <w:t>arbitration;</w:t>
      </w:r>
    </w:p>
    <w:p w:rsidR="00C672FD" w:rsidRDefault="00C672FD" w:rsidP="00C672FD">
      <w:pPr>
        <w:spacing w:line="360" w:lineRule="auto"/>
        <w:ind w:left="2160" w:hanging="720"/>
        <w:jc w:val="both"/>
        <w:rPr>
          <w:sz w:val="26"/>
          <w:szCs w:val="26"/>
        </w:rPr>
      </w:pPr>
    </w:p>
    <w:p w:rsidR="00C672FD" w:rsidRDefault="00C672FD" w:rsidP="00C672FD">
      <w:pPr>
        <w:spacing w:line="360" w:lineRule="auto"/>
        <w:ind w:left="2160" w:hanging="720"/>
        <w:jc w:val="both"/>
        <w:rPr>
          <w:sz w:val="26"/>
          <w:szCs w:val="26"/>
        </w:rPr>
      </w:pPr>
      <w:r>
        <w:rPr>
          <w:sz w:val="26"/>
          <w:szCs w:val="26"/>
        </w:rPr>
        <w:t>2.</w:t>
      </w:r>
      <w:r>
        <w:rPr>
          <w:sz w:val="26"/>
          <w:szCs w:val="26"/>
        </w:rPr>
        <w:tab/>
        <w:t xml:space="preserve">Status </w:t>
      </w:r>
      <w:r w:rsidRPr="00C672FD">
        <w:rPr>
          <w:i/>
          <w:sz w:val="26"/>
          <w:szCs w:val="26"/>
        </w:rPr>
        <w:t>quo ante</w:t>
      </w:r>
      <w:r>
        <w:rPr>
          <w:sz w:val="26"/>
          <w:szCs w:val="26"/>
        </w:rPr>
        <w:t xml:space="preserve"> remains pending arbitration orders.</w:t>
      </w:r>
    </w:p>
    <w:p w:rsidR="00C672FD" w:rsidRDefault="00C672FD" w:rsidP="00C672FD">
      <w:pPr>
        <w:spacing w:line="360" w:lineRule="auto"/>
        <w:ind w:left="2160" w:hanging="720"/>
        <w:jc w:val="both"/>
        <w:rPr>
          <w:sz w:val="26"/>
          <w:szCs w:val="26"/>
        </w:rPr>
      </w:pPr>
    </w:p>
    <w:p w:rsidR="00C672FD" w:rsidRDefault="00C672FD" w:rsidP="00C672FD">
      <w:pPr>
        <w:spacing w:line="360" w:lineRule="auto"/>
        <w:ind w:left="2160" w:hanging="720"/>
        <w:jc w:val="both"/>
        <w:rPr>
          <w:sz w:val="26"/>
          <w:szCs w:val="26"/>
        </w:rPr>
      </w:pPr>
      <w:r>
        <w:rPr>
          <w:sz w:val="26"/>
          <w:szCs w:val="26"/>
        </w:rPr>
        <w:t>3.</w:t>
      </w:r>
      <w:r>
        <w:rPr>
          <w:sz w:val="26"/>
          <w:szCs w:val="26"/>
        </w:rPr>
        <w:tab/>
        <w:t>No order as to costs.</w:t>
      </w:r>
    </w:p>
    <w:p w:rsidR="00C672FD" w:rsidRDefault="00C672FD" w:rsidP="00C672FD">
      <w:pPr>
        <w:spacing w:line="360" w:lineRule="auto"/>
        <w:ind w:left="2160" w:hanging="720"/>
        <w:jc w:val="both"/>
        <w:rPr>
          <w:sz w:val="26"/>
          <w:szCs w:val="26"/>
        </w:rPr>
      </w:pPr>
    </w:p>
    <w:p w:rsidR="001C489D" w:rsidRDefault="001C489D" w:rsidP="001419B0">
      <w:pPr>
        <w:spacing w:line="360" w:lineRule="auto"/>
        <w:ind w:left="1440" w:hanging="1440"/>
        <w:jc w:val="both"/>
        <w:rPr>
          <w:sz w:val="26"/>
          <w:szCs w:val="26"/>
        </w:rPr>
      </w:pPr>
    </w:p>
    <w:p w:rsidR="00A20000" w:rsidRDefault="00A20000" w:rsidP="001419B0">
      <w:pPr>
        <w:spacing w:line="360" w:lineRule="auto"/>
        <w:ind w:left="1440" w:hanging="1440"/>
        <w:jc w:val="both"/>
        <w:rPr>
          <w:sz w:val="26"/>
          <w:szCs w:val="26"/>
        </w:rPr>
      </w:pPr>
    </w:p>
    <w:p w:rsidR="00217592" w:rsidRDefault="00217592" w:rsidP="001419B0">
      <w:pPr>
        <w:spacing w:line="360" w:lineRule="auto"/>
        <w:ind w:left="1440" w:hanging="1440"/>
        <w:jc w:val="both"/>
        <w:rPr>
          <w:sz w:val="26"/>
          <w:szCs w:val="26"/>
        </w:rPr>
      </w:pPr>
    </w:p>
    <w:p w:rsidR="00A20000" w:rsidRDefault="00A20000" w:rsidP="001419B0">
      <w:pPr>
        <w:spacing w:line="360" w:lineRule="auto"/>
        <w:ind w:left="1440" w:hanging="1440"/>
        <w:jc w:val="both"/>
        <w:rPr>
          <w:sz w:val="26"/>
          <w:szCs w:val="26"/>
        </w:rPr>
      </w:pPr>
    </w:p>
    <w:p w:rsidR="00217592" w:rsidRDefault="00FA6CFD" w:rsidP="00147346">
      <w:pPr>
        <w:ind w:left="1440" w:hanging="1440"/>
        <w:jc w:val="center"/>
        <w:rPr>
          <w:sz w:val="26"/>
          <w:szCs w:val="26"/>
        </w:rPr>
      </w:pPr>
      <w:r>
        <w:rPr>
          <w:sz w:val="26"/>
          <w:szCs w:val="26"/>
        </w:rPr>
        <w:t>____</w:t>
      </w:r>
      <w:r w:rsidR="00147346">
        <w:rPr>
          <w:sz w:val="26"/>
          <w:szCs w:val="26"/>
        </w:rPr>
        <w:t>________________</w:t>
      </w:r>
    </w:p>
    <w:p w:rsidR="00217592" w:rsidRPr="00007B7A" w:rsidRDefault="00217592" w:rsidP="00007B7A">
      <w:pPr>
        <w:ind w:left="1440" w:hanging="1440"/>
        <w:jc w:val="center"/>
        <w:rPr>
          <w:b/>
          <w:sz w:val="26"/>
          <w:szCs w:val="26"/>
        </w:rPr>
      </w:pPr>
      <w:r w:rsidRPr="00007B7A">
        <w:rPr>
          <w:b/>
          <w:sz w:val="26"/>
          <w:szCs w:val="26"/>
        </w:rPr>
        <w:t>M. DLAMINI</w:t>
      </w:r>
    </w:p>
    <w:p w:rsidR="00217592" w:rsidRPr="00007B7A" w:rsidRDefault="00217592" w:rsidP="00007B7A">
      <w:pPr>
        <w:ind w:left="1440" w:hanging="1440"/>
        <w:jc w:val="center"/>
        <w:rPr>
          <w:b/>
          <w:sz w:val="26"/>
          <w:szCs w:val="26"/>
        </w:rPr>
      </w:pPr>
      <w:r w:rsidRPr="00007B7A">
        <w:rPr>
          <w:b/>
          <w:sz w:val="26"/>
          <w:szCs w:val="26"/>
        </w:rPr>
        <w:t>JUDGE</w:t>
      </w:r>
    </w:p>
    <w:p w:rsidR="00147346" w:rsidRDefault="00147346" w:rsidP="001419B0">
      <w:pPr>
        <w:spacing w:line="360" w:lineRule="auto"/>
        <w:ind w:left="1440" w:hanging="1440"/>
        <w:jc w:val="both"/>
        <w:rPr>
          <w:sz w:val="26"/>
          <w:szCs w:val="26"/>
        </w:rPr>
      </w:pPr>
    </w:p>
    <w:p w:rsidR="00217592" w:rsidRPr="00E8028E" w:rsidRDefault="00217592" w:rsidP="00E8028E">
      <w:pPr>
        <w:spacing w:line="360" w:lineRule="auto"/>
        <w:ind w:left="2160" w:hanging="2160"/>
        <w:jc w:val="both"/>
        <w:rPr>
          <w:b/>
          <w:sz w:val="26"/>
          <w:szCs w:val="26"/>
        </w:rPr>
      </w:pPr>
      <w:r w:rsidRPr="00147346">
        <w:rPr>
          <w:b/>
          <w:sz w:val="26"/>
          <w:szCs w:val="26"/>
        </w:rPr>
        <w:t>For Applicants:</w:t>
      </w:r>
      <w:r w:rsidRPr="00147346">
        <w:rPr>
          <w:b/>
          <w:sz w:val="26"/>
          <w:szCs w:val="26"/>
        </w:rPr>
        <w:tab/>
        <w:t>J. J. Gauntlut</w:t>
      </w:r>
      <w:r w:rsidR="00E8028E">
        <w:rPr>
          <w:b/>
          <w:sz w:val="26"/>
          <w:szCs w:val="26"/>
        </w:rPr>
        <w:t xml:space="preserve"> SC</w:t>
      </w:r>
      <w:r w:rsidRPr="00147346">
        <w:rPr>
          <w:b/>
          <w:sz w:val="26"/>
          <w:szCs w:val="26"/>
        </w:rPr>
        <w:t xml:space="preserve"> </w:t>
      </w:r>
      <w:r w:rsidR="00E8028E" w:rsidRPr="00E8028E">
        <w:rPr>
          <w:sz w:val="26"/>
          <w:szCs w:val="26"/>
        </w:rPr>
        <w:t>assisted by</w:t>
      </w:r>
      <w:r w:rsidRPr="00E8028E">
        <w:rPr>
          <w:sz w:val="26"/>
          <w:szCs w:val="26"/>
        </w:rPr>
        <w:t xml:space="preserve"> </w:t>
      </w:r>
      <w:r w:rsidR="00E8028E" w:rsidRPr="00E8028E">
        <w:rPr>
          <w:b/>
          <w:sz w:val="26"/>
          <w:szCs w:val="26"/>
        </w:rPr>
        <w:t>Mr.</w:t>
      </w:r>
      <w:r w:rsidR="00E8028E">
        <w:rPr>
          <w:sz w:val="26"/>
          <w:szCs w:val="26"/>
        </w:rPr>
        <w:t xml:space="preserve"> </w:t>
      </w:r>
      <w:r w:rsidRPr="00147346">
        <w:rPr>
          <w:b/>
          <w:sz w:val="26"/>
          <w:szCs w:val="26"/>
        </w:rPr>
        <w:t>Poser</w:t>
      </w:r>
      <w:r w:rsidR="00E8028E">
        <w:rPr>
          <w:b/>
          <w:sz w:val="26"/>
          <w:szCs w:val="26"/>
        </w:rPr>
        <w:t xml:space="preserve"> Jr </w:t>
      </w:r>
      <w:r w:rsidR="00E8028E">
        <w:rPr>
          <w:sz w:val="26"/>
          <w:szCs w:val="26"/>
        </w:rPr>
        <w:t xml:space="preserve">instructed by </w:t>
      </w:r>
      <w:r w:rsidR="00E8028E">
        <w:rPr>
          <w:b/>
          <w:sz w:val="26"/>
          <w:szCs w:val="26"/>
        </w:rPr>
        <w:t>Magagula &amp; Hlophe Attorneys</w:t>
      </w:r>
    </w:p>
    <w:p w:rsidR="00217592" w:rsidRPr="00E8028E" w:rsidRDefault="00217592" w:rsidP="00E8028E">
      <w:pPr>
        <w:spacing w:line="360" w:lineRule="auto"/>
        <w:ind w:left="2160" w:hanging="2160"/>
        <w:jc w:val="both"/>
        <w:rPr>
          <w:b/>
        </w:rPr>
      </w:pPr>
      <w:r w:rsidRPr="00147346">
        <w:rPr>
          <w:b/>
          <w:sz w:val="26"/>
          <w:szCs w:val="26"/>
        </w:rPr>
        <w:t>For Respondents:</w:t>
      </w:r>
      <w:r w:rsidRPr="00147346">
        <w:rPr>
          <w:b/>
          <w:sz w:val="26"/>
          <w:szCs w:val="26"/>
        </w:rPr>
        <w:tab/>
        <w:t xml:space="preserve">R. J. Salmon </w:t>
      </w:r>
      <w:r w:rsidR="00E8028E">
        <w:rPr>
          <w:b/>
          <w:sz w:val="26"/>
          <w:szCs w:val="26"/>
        </w:rPr>
        <w:t xml:space="preserve">SC </w:t>
      </w:r>
      <w:r w:rsidR="00E8028E" w:rsidRPr="00E8028E">
        <w:rPr>
          <w:sz w:val="26"/>
          <w:szCs w:val="26"/>
        </w:rPr>
        <w:t>assisted by</w:t>
      </w:r>
      <w:r w:rsidRPr="00147346">
        <w:rPr>
          <w:b/>
          <w:sz w:val="26"/>
          <w:szCs w:val="26"/>
        </w:rPr>
        <w:t xml:space="preserve"> </w:t>
      </w:r>
      <w:r w:rsidR="00E8028E">
        <w:rPr>
          <w:b/>
          <w:sz w:val="26"/>
          <w:szCs w:val="26"/>
        </w:rPr>
        <w:t xml:space="preserve"> Mr. </w:t>
      </w:r>
      <w:r w:rsidRPr="00147346">
        <w:rPr>
          <w:b/>
          <w:sz w:val="26"/>
          <w:szCs w:val="26"/>
        </w:rPr>
        <w:t>Bedderson</w:t>
      </w:r>
      <w:r w:rsidR="00E8028E">
        <w:rPr>
          <w:b/>
          <w:sz w:val="26"/>
          <w:szCs w:val="26"/>
        </w:rPr>
        <w:t xml:space="preserve"> Jr </w:t>
      </w:r>
      <w:r w:rsidR="00E8028E">
        <w:rPr>
          <w:sz w:val="26"/>
          <w:szCs w:val="26"/>
        </w:rPr>
        <w:t xml:space="preserve">instructed by </w:t>
      </w:r>
      <w:r w:rsidR="00E8028E">
        <w:rPr>
          <w:b/>
          <w:sz w:val="26"/>
          <w:szCs w:val="26"/>
        </w:rPr>
        <w:t>Howe Masuku Nsibande Attorneys</w:t>
      </w:r>
    </w:p>
    <w:sectPr w:rsidR="00217592" w:rsidRPr="00E8028E" w:rsidSect="000174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09" w:rsidRDefault="001B5B09" w:rsidP="00FA6CFD">
      <w:r>
        <w:separator/>
      </w:r>
    </w:p>
  </w:endnote>
  <w:endnote w:type="continuationSeparator" w:id="0">
    <w:p w:rsidR="001B5B09" w:rsidRDefault="001B5B09" w:rsidP="00FA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5204"/>
      <w:docPartObj>
        <w:docPartGallery w:val="Page Numbers (Bottom of Page)"/>
        <w:docPartUnique/>
      </w:docPartObj>
    </w:sdtPr>
    <w:sdtEndPr/>
    <w:sdtContent>
      <w:p w:rsidR="00A20000" w:rsidRDefault="001B5B09">
        <w:pPr>
          <w:pStyle w:val="Footer"/>
          <w:jc w:val="right"/>
        </w:pPr>
        <w:r>
          <w:fldChar w:fldCharType="begin"/>
        </w:r>
        <w:r>
          <w:instrText xml:space="preserve"> PAGE   \* MERGEFORMAT </w:instrText>
        </w:r>
        <w:r>
          <w:fldChar w:fldCharType="separate"/>
        </w:r>
        <w:r w:rsidR="004E5347">
          <w:rPr>
            <w:noProof/>
          </w:rPr>
          <w:t>1</w:t>
        </w:r>
        <w:r>
          <w:rPr>
            <w:noProof/>
          </w:rPr>
          <w:fldChar w:fldCharType="end"/>
        </w:r>
      </w:p>
    </w:sdtContent>
  </w:sdt>
  <w:p w:rsidR="00A20000" w:rsidRDefault="00A2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09" w:rsidRDefault="001B5B09" w:rsidP="00FA6CFD">
      <w:r>
        <w:separator/>
      </w:r>
    </w:p>
  </w:footnote>
  <w:footnote w:type="continuationSeparator" w:id="0">
    <w:p w:rsidR="001B5B09" w:rsidRDefault="001B5B09" w:rsidP="00FA6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974B1"/>
    <w:multiLevelType w:val="hybridMultilevel"/>
    <w:tmpl w:val="D5525EF6"/>
    <w:lvl w:ilvl="0" w:tplc="242856AE">
      <w:start w:val="1"/>
      <w:numFmt w:val="lowerLetter"/>
      <w:lvlText w:val="(%1)"/>
      <w:lvlJc w:val="left"/>
      <w:pPr>
        <w:ind w:left="2580" w:hanging="360"/>
      </w:pPr>
      <w:rPr>
        <w:rFonts w:hint="default"/>
      </w:rPr>
    </w:lvl>
    <w:lvl w:ilvl="1" w:tplc="04090019">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nsid w:val="61067A6F"/>
    <w:multiLevelType w:val="hybridMultilevel"/>
    <w:tmpl w:val="E71A4E26"/>
    <w:lvl w:ilvl="0" w:tplc="EFB246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B0"/>
    <w:rsid w:val="000059AD"/>
    <w:rsid w:val="00007B7A"/>
    <w:rsid w:val="00012EB1"/>
    <w:rsid w:val="0001748C"/>
    <w:rsid w:val="00033435"/>
    <w:rsid w:val="000476B5"/>
    <w:rsid w:val="00056A11"/>
    <w:rsid w:val="000D2F2E"/>
    <w:rsid w:val="000E5412"/>
    <w:rsid w:val="00105605"/>
    <w:rsid w:val="00110C8B"/>
    <w:rsid w:val="00135096"/>
    <w:rsid w:val="001419B0"/>
    <w:rsid w:val="00147346"/>
    <w:rsid w:val="00162CED"/>
    <w:rsid w:val="00172E35"/>
    <w:rsid w:val="00177FA7"/>
    <w:rsid w:val="001B5B09"/>
    <w:rsid w:val="001C489D"/>
    <w:rsid w:val="001E570A"/>
    <w:rsid w:val="002079C1"/>
    <w:rsid w:val="00215D72"/>
    <w:rsid w:val="00217592"/>
    <w:rsid w:val="002241E4"/>
    <w:rsid w:val="002316D1"/>
    <w:rsid w:val="00235867"/>
    <w:rsid w:val="00250624"/>
    <w:rsid w:val="0029010E"/>
    <w:rsid w:val="00293F51"/>
    <w:rsid w:val="0029653F"/>
    <w:rsid w:val="002A6A2C"/>
    <w:rsid w:val="002B00AA"/>
    <w:rsid w:val="002E5F9C"/>
    <w:rsid w:val="002F4494"/>
    <w:rsid w:val="003055C4"/>
    <w:rsid w:val="00314727"/>
    <w:rsid w:val="0036616F"/>
    <w:rsid w:val="00397B2E"/>
    <w:rsid w:val="003A2DAA"/>
    <w:rsid w:val="003A6363"/>
    <w:rsid w:val="003B5C72"/>
    <w:rsid w:val="003E2A01"/>
    <w:rsid w:val="00403614"/>
    <w:rsid w:val="0040493F"/>
    <w:rsid w:val="00407E3A"/>
    <w:rsid w:val="00421278"/>
    <w:rsid w:val="004229FC"/>
    <w:rsid w:val="00424B8F"/>
    <w:rsid w:val="0043104F"/>
    <w:rsid w:val="004354A8"/>
    <w:rsid w:val="0045761C"/>
    <w:rsid w:val="00481646"/>
    <w:rsid w:val="00492C82"/>
    <w:rsid w:val="004A1A7F"/>
    <w:rsid w:val="004E5347"/>
    <w:rsid w:val="004F42F8"/>
    <w:rsid w:val="00510B78"/>
    <w:rsid w:val="00513881"/>
    <w:rsid w:val="00532187"/>
    <w:rsid w:val="00544BFA"/>
    <w:rsid w:val="005718B8"/>
    <w:rsid w:val="005779A7"/>
    <w:rsid w:val="0058549B"/>
    <w:rsid w:val="00595CDF"/>
    <w:rsid w:val="00597603"/>
    <w:rsid w:val="005B530B"/>
    <w:rsid w:val="005B7B1C"/>
    <w:rsid w:val="005E0ECA"/>
    <w:rsid w:val="005F04FD"/>
    <w:rsid w:val="0061093D"/>
    <w:rsid w:val="0061304A"/>
    <w:rsid w:val="00623C76"/>
    <w:rsid w:val="00634519"/>
    <w:rsid w:val="0063593F"/>
    <w:rsid w:val="00650EEA"/>
    <w:rsid w:val="006519E8"/>
    <w:rsid w:val="00661D13"/>
    <w:rsid w:val="00673C6C"/>
    <w:rsid w:val="00676E1A"/>
    <w:rsid w:val="006B01C3"/>
    <w:rsid w:val="006C1C4E"/>
    <w:rsid w:val="006C7929"/>
    <w:rsid w:val="006D506A"/>
    <w:rsid w:val="006D7468"/>
    <w:rsid w:val="006E09A3"/>
    <w:rsid w:val="006F05AB"/>
    <w:rsid w:val="006F1BD7"/>
    <w:rsid w:val="00702131"/>
    <w:rsid w:val="007030AE"/>
    <w:rsid w:val="00710509"/>
    <w:rsid w:val="00711D7D"/>
    <w:rsid w:val="00732824"/>
    <w:rsid w:val="0075331E"/>
    <w:rsid w:val="00783AA1"/>
    <w:rsid w:val="00794DA3"/>
    <w:rsid w:val="007B42EF"/>
    <w:rsid w:val="007E741A"/>
    <w:rsid w:val="0080424B"/>
    <w:rsid w:val="00811E55"/>
    <w:rsid w:val="00822171"/>
    <w:rsid w:val="00833A72"/>
    <w:rsid w:val="00860405"/>
    <w:rsid w:val="00861BC1"/>
    <w:rsid w:val="00864B96"/>
    <w:rsid w:val="008A102A"/>
    <w:rsid w:val="008C58F7"/>
    <w:rsid w:val="008D0E5F"/>
    <w:rsid w:val="008E010C"/>
    <w:rsid w:val="008E1F44"/>
    <w:rsid w:val="008F77F9"/>
    <w:rsid w:val="009029CB"/>
    <w:rsid w:val="00913F98"/>
    <w:rsid w:val="009202B9"/>
    <w:rsid w:val="00924E45"/>
    <w:rsid w:val="00932E2F"/>
    <w:rsid w:val="00943DBA"/>
    <w:rsid w:val="00945063"/>
    <w:rsid w:val="00970F3B"/>
    <w:rsid w:val="00974DA2"/>
    <w:rsid w:val="009773FF"/>
    <w:rsid w:val="009C0C19"/>
    <w:rsid w:val="009C1608"/>
    <w:rsid w:val="009D78F8"/>
    <w:rsid w:val="009D7CE6"/>
    <w:rsid w:val="00A16A78"/>
    <w:rsid w:val="00A20000"/>
    <w:rsid w:val="00A327A2"/>
    <w:rsid w:val="00A51F16"/>
    <w:rsid w:val="00A54320"/>
    <w:rsid w:val="00A631D0"/>
    <w:rsid w:val="00A70802"/>
    <w:rsid w:val="00A74D53"/>
    <w:rsid w:val="00A863F6"/>
    <w:rsid w:val="00A96D92"/>
    <w:rsid w:val="00AA2203"/>
    <w:rsid w:val="00AB1056"/>
    <w:rsid w:val="00AB1B07"/>
    <w:rsid w:val="00AD0925"/>
    <w:rsid w:val="00AE03A1"/>
    <w:rsid w:val="00B13ADF"/>
    <w:rsid w:val="00B16444"/>
    <w:rsid w:val="00B912A6"/>
    <w:rsid w:val="00B97076"/>
    <w:rsid w:val="00BD44A3"/>
    <w:rsid w:val="00BE0EB9"/>
    <w:rsid w:val="00BE5DBF"/>
    <w:rsid w:val="00C02781"/>
    <w:rsid w:val="00C12317"/>
    <w:rsid w:val="00C41040"/>
    <w:rsid w:val="00C56985"/>
    <w:rsid w:val="00C672FD"/>
    <w:rsid w:val="00C739FB"/>
    <w:rsid w:val="00C86596"/>
    <w:rsid w:val="00C91061"/>
    <w:rsid w:val="00C951E8"/>
    <w:rsid w:val="00CA2EF3"/>
    <w:rsid w:val="00CB07EF"/>
    <w:rsid w:val="00CF5947"/>
    <w:rsid w:val="00D06DA4"/>
    <w:rsid w:val="00D56459"/>
    <w:rsid w:val="00D60754"/>
    <w:rsid w:val="00D60E9E"/>
    <w:rsid w:val="00D707CF"/>
    <w:rsid w:val="00D85BB7"/>
    <w:rsid w:val="00D87DA7"/>
    <w:rsid w:val="00D97342"/>
    <w:rsid w:val="00DA2FDC"/>
    <w:rsid w:val="00DA439C"/>
    <w:rsid w:val="00DB6DB2"/>
    <w:rsid w:val="00DE1D1A"/>
    <w:rsid w:val="00DF67B4"/>
    <w:rsid w:val="00E027B2"/>
    <w:rsid w:val="00E072F9"/>
    <w:rsid w:val="00E131A9"/>
    <w:rsid w:val="00E2442D"/>
    <w:rsid w:val="00E27613"/>
    <w:rsid w:val="00E31DE9"/>
    <w:rsid w:val="00E42473"/>
    <w:rsid w:val="00E8028E"/>
    <w:rsid w:val="00E81FF9"/>
    <w:rsid w:val="00E8718A"/>
    <w:rsid w:val="00EA04DE"/>
    <w:rsid w:val="00EB2E4F"/>
    <w:rsid w:val="00EF220D"/>
    <w:rsid w:val="00F176F1"/>
    <w:rsid w:val="00F205B4"/>
    <w:rsid w:val="00F22C41"/>
    <w:rsid w:val="00F24FF2"/>
    <w:rsid w:val="00F41FBC"/>
    <w:rsid w:val="00F425B2"/>
    <w:rsid w:val="00F71AE1"/>
    <w:rsid w:val="00F73489"/>
    <w:rsid w:val="00F73584"/>
    <w:rsid w:val="00F94567"/>
    <w:rsid w:val="00FA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9B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19B0"/>
    <w:pPr>
      <w:ind w:left="720"/>
      <w:contextualSpacing/>
    </w:pPr>
  </w:style>
  <w:style w:type="paragraph" w:styleId="BalloonText">
    <w:name w:val="Balloon Text"/>
    <w:basedOn w:val="Normal"/>
    <w:link w:val="BalloonTextChar"/>
    <w:uiPriority w:val="99"/>
    <w:semiHidden/>
    <w:unhideWhenUsed/>
    <w:rsid w:val="001419B0"/>
    <w:rPr>
      <w:rFonts w:ascii="Tahoma" w:hAnsi="Tahoma" w:cs="Tahoma"/>
      <w:sz w:val="16"/>
      <w:szCs w:val="16"/>
    </w:rPr>
  </w:style>
  <w:style w:type="character" w:customStyle="1" w:styleId="BalloonTextChar">
    <w:name w:val="Balloon Text Char"/>
    <w:basedOn w:val="DefaultParagraphFont"/>
    <w:link w:val="BalloonText"/>
    <w:uiPriority w:val="99"/>
    <w:semiHidden/>
    <w:rsid w:val="001419B0"/>
    <w:rPr>
      <w:rFonts w:ascii="Tahoma" w:eastAsia="Times New Roman" w:hAnsi="Tahoma" w:cs="Tahoma"/>
      <w:sz w:val="16"/>
      <w:szCs w:val="16"/>
    </w:rPr>
  </w:style>
  <w:style w:type="paragraph" w:styleId="Header">
    <w:name w:val="header"/>
    <w:basedOn w:val="Normal"/>
    <w:link w:val="HeaderChar"/>
    <w:uiPriority w:val="99"/>
    <w:semiHidden/>
    <w:unhideWhenUsed/>
    <w:rsid w:val="00FA6CFD"/>
    <w:pPr>
      <w:tabs>
        <w:tab w:val="center" w:pos="4680"/>
        <w:tab w:val="right" w:pos="9360"/>
      </w:tabs>
    </w:pPr>
  </w:style>
  <w:style w:type="character" w:customStyle="1" w:styleId="HeaderChar">
    <w:name w:val="Header Char"/>
    <w:basedOn w:val="DefaultParagraphFont"/>
    <w:link w:val="Header"/>
    <w:uiPriority w:val="99"/>
    <w:semiHidden/>
    <w:rsid w:val="00FA6C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CFD"/>
    <w:pPr>
      <w:tabs>
        <w:tab w:val="center" w:pos="4680"/>
        <w:tab w:val="right" w:pos="9360"/>
      </w:tabs>
    </w:pPr>
  </w:style>
  <w:style w:type="character" w:customStyle="1" w:styleId="FooterChar">
    <w:name w:val="Footer Char"/>
    <w:basedOn w:val="DefaultParagraphFont"/>
    <w:link w:val="Footer"/>
    <w:uiPriority w:val="99"/>
    <w:rsid w:val="00FA6C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9B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19B0"/>
    <w:pPr>
      <w:ind w:left="720"/>
      <w:contextualSpacing/>
    </w:pPr>
  </w:style>
  <w:style w:type="paragraph" w:styleId="BalloonText">
    <w:name w:val="Balloon Text"/>
    <w:basedOn w:val="Normal"/>
    <w:link w:val="BalloonTextChar"/>
    <w:uiPriority w:val="99"/>
    <w:semiHidden/>
    <w:unhideWhenUsed/>
    <w:rsid w:val="001419B0"/>
    <w:rPr>
      <w:rFonts w:ascii="Tahoma" w:hAnsi="Tahoma" w:cs="Tahoma"/>
      <w:sz w:val="16"/>
      <w:szCs w:val="16"/>
    </w:rPr>
  </w:style>
  <w:style w:type="character" w:customStyle="1" w:styleId="BalloonTextChar">
    <w:name w:val="Balloon Text Char"/>
    <w:basedOn w:val="DefaultParagraphFont"/>
    <w:link w:val="BalloonText"/>
    <w:uiPriority w:val="99"/>
    <w:semiHidden/>
    <w:rsid w:val="001419B0"/>
    <w:rPr>
      <w:rFonts w:ascii="Tahoma" w:eastAsia="Times New Roman" w:hAnsi="Tahoma" w:cs="Tahoma"/>
      <w:sz w:val="16"/>
      <w:szCs w:val="16"/>
    </w:rPr>
  </w:style>
  <w:style w:type="paragraph" w:styleId="Header">
    <w:name w:val="header"/>
    <w:basedOn w:val="Normal"/>
    <w:link w:val="HeaderChar"/>
    <w:uiPriority w:val="99"/>
    <w:semiHidden/>
    <w:unhideWhenUsed/>
    <w:rsid w:val="00FA6CFD"/>
    <w:pPr>
      <w:tabs>
        <w:tab w:val="center" w:pos="4680"/>
        <w:tab w:val="right" w:pos="9360"/>
      </w:tabs>
    </w:pPr>
  </w:style>
  <w:style w:type="character" w:customStyle="1" w:styleId="HeaderChar">
    <w:name w:val="Header Char"/>
    <w:basedOn w:val="DefaultParagraphFont"/>
    <w:link w:val="Header"/>
    <w:uiPriority w:val="99"/>
    <w:semiHidden/>
    <w:rsid w:val="00FA6C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CFD"/>
    <w:pPr>
      <w:tabs>
        <w:tab w:val="center" w:pos="4680"/>
        <w:tab w:val="right" w:pos="9360"/>
      </w:tabs>
    </w:pPr>
  </w:style>
  <w:style w:type="character" w:customStyle="1" w:styleId="FooterChar">
    <w:name w:val="Footer Char"/>
    <w:basedOn w:val="DefaultParagraphFont"/>
    <w:link w:val="Footer"/>
    <w:uiPriority w:val="99"/>
    <w:rsid w:val="00FA6C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0C9F-C345-4EB0-82FD-1AF56438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6788</Words>
  <Characters>38694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45392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cp:revision>
  <cp:lastPrinted>2013-09-18T18:25:00Z</cp:lastPrinted>
  <dcterms:created xsi:type="dcterms:W3CDTF">2013-10-31T07:55:00Z</dcterms:created>
  <dcterms:modified xsi:type="dcterms:W3CDTF">2013-10-31T07:55:00Z</dcterms:modified>
</cp:coreProperties>
</file>