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A4" w:rsidRDefault="004438A4" w:rsidP="004438A4">
      <w:pPr>
        <w:pStyle w:val="NormalWeb"/>
        <w:spacing w:before="0" w:beforeAutospacing="0" w:after="360" w:afterAutospacing="0"/>
        <w:rPr>
          <w:rFonts w:ascii="Verdana" w:hAnsi="Verdana"/>
          <w:color w:val="000000"/>
          <w:sz w:val="21"/>
          <w:szCs w:val="21"/>
        </w:rPr>
      </w:pPr>
      <w:r>
        <w:rPr>
          <w:rStyle w:val="Strong"/>
          <w:rFonts w:ascii="Verdana" w:hAnsi="Verdana"/>
          <w:color w:val="000000"/>
          <w:sz w:val="21"/>
          <w:szCs w:val="21"/>
        </w:rPr>
        <w:t>N THE HIGH COURT OF SWAZILAND</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Style w:val="Strong"/>
          <w:rFonts w:ascii="Verdana" w:hAnsi="Verdana"/>
          <w:color w:val="000000"/>
          <w:sz w:val="21"/>
          <w:szCs w:val="21"/>
        </w:rPr>
        <w:t>JUDGMENT</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Criminal Case No.317/2007</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In the matter between:</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Style w:val="Strong"/>
          <w:rFonts w:ascii="Verdana" w:hAnsi="Verdana"/>
          <w:color w:val="000000"/>
          <w:sz w:val="21"/>
          <w:szCs w:val="21"/>
        </w:rPr>
        <w:t>REX                                                                                                   Applicant</w:t>
      </w:r>
    </w:p>
    <w:p w:rsidR="004438A4" w:rsidRDefault="004438A4" w:rsidP="004438A4">
      <w:pPr>
        <w:pStyle w:val="NormalWeb"/>
        <w:spacing w:before="0" w:beforeAutospacing="0" w:after="360" w:afterAutospacing="0"/>
        <w:rPr>
          <w:rFonts w:ascii="Verdana" w:hAnsi="Verdana"/>
          <w:color w:val="000000"/>
          <w:sz w:val="21"/>
          <w:szCs w:val="21"/>
        </w:rPr>
      </w:pPr>
      <w:r>
        <w:rPr>
          <w:rStyle w:val="Strong"/>
          <w:rFonts w:ascii="Verdana" w:hAnsi="Verdana"/>
          <w:color w:val="000000"/>
          <w:sz w:val="21"/>
          <w:szCs w:val="21"/>
        </w:rPr>
        <w:t>VS</w:t>
      </w:r>
    </w:p>
    <w:p w:rsidR="004438A4" w:rsidRDefault="004438A4" w:rsidP="004438A4">
      <w:pPr>
        <w:pStyle w:val="NormalWeb"/>
        <w:spacing w:before="0" w:beforeAutospacing="0" w:after="360" w:afterAutospacing="0"/>
        <w:rPr>
          <w:rFonts w:ascii="Verdana" w:hAnsi="Verdana"/>
          <w:color w:val="000000"/>
          <w:sz w:val="21"/>
          <w:szCs w:val="21"/>
        </w:rPr>
      </w:pPr>
      <w:r>
        <w:rPr>
          <w:rStyle w:val="Strong"/>
          <w:rFonts w:ascii="Verdana" w:hAnsi="Verdana"/>
          <w:color w:val="000000"/>
          <w:sz w:val="21"/>
          <w:szCs w:val="21"/>
        </w:rPr>
        <w:t>PATRICK MASWAZI DLAMINI                                               Respondent</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Style w:val="Strong"/>
          <w:rFonts w:ascii="Verdana" w:hAnsi="Verdana"/>
          <w:color w:val="000000"/>
          <w:sz w:val="21"/>
          <w:szCs w:val="21"/>
        </w:rPr>
        <w:t>Neutral citation:    </w:t>
      </w:r>
      <w:r>
        <w:rPr>
          <w:rStyle w:val="apple-converted-space"/>
          <w:rFonts w:ascii="Verdana" w:hAnsi="Verdana"/>
          <w:b/>
          <w:bCs/>
          <w:color w:val="000000"/>
          <w:sz w:val="21"/>
          <w:szCs w:val="21"/>
        </w:rPr>
        <w:t> </w:t>
      </w:r>
      <w:r>
        <w:rPr>
          <w:rStyle w:val="Emphasis"/>
          <w:rFonts w:ascii="Verdana" w:hAnsi="Verdana"/>
          <w:b/>
          <w:bCs/>
          <w:color w:val="000000"/>
          <w:sz w:val="21"/>
          <w:szCs w:val="21"/>
        </w:rPr>
        <w:t xml:space="preserve">Rex </w:t>
      </w:r>
      <w:proofErr w:type="spellStart"/>
      <w:proofErr w:type="gramStart"/>
      <w:r>
        <w:rPr>
          <w:rStyle w:val="Emphasis"/>
          <w:rFonts w:ascii="Verdana" w:hAnsi="Verdana"/>
          <w:b/>
          <w:bCs/>
          <w:color w:val="000000"/>
          <w:sz w:val="21"/>
          <w:szCs w:val="21"/>
        </w:rPr>
        <w:t>vs</w:t>
      </w:r>
      <w:proofErr w:type="spellEnd"/>
      <w:proofErr w:type="gramEnd"/>
      <w:r>
        <w:rPr>
          <w:rStyle w:val="Emphasis"/>
          <w:rFonts w:ascii="Verdana" w:hAnsi="Verdana"/>
          <w:b/>
          <w:bCs/>
          <w:color w:val="000000"/>
          <w:sz w:val="21"/>
          <w:szCs w:val="21"/>
        </w:rPr>
        <w:t xml:space="preserve"> Patrick </w:t>
      </w:r>
      <w:proofErr w:type="spellStart"/>
      <w:r>
        <w:rPr>
          <w:rStyle w:val="Emphasis"/>
          <w:rFonts w:ascii="Verdana" w:hAnsi="Verdana"/>
          <w:b/>
          <w:bCs/>
          <w:color w:val="000000"/>
          <w:sz w:val="21"/>
          <w:szCs w:val="21"/>
        </w:rPr>
        <w:t>Maswazi</w:t>
      </w:r>
      <w:proofErr w:type="spellEnd"/>
      <w:r>
        <w:rPr>
          <w:rStyle w:val="Emphasis"/>
          <w:rFonts w:ascii="Verdana" w:hAnsi="Verdana"/>
          <w:b/>
          <w:bCs/>
          <w:color w:val="000000"/>
          <w:sz w:val="21"/>
          <w:szCs w:val="21"/>
        </w:rPr>
        <w:t xml:space="preserve"> (317/2007) [SZHC209A] [2013] [23rd August 2013]</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Coram                        :          </w:t>
      </w:r>
      <w:r>
        <w:rPr>
          <w:rStyle w:val="apple-converted-space"/>
          <w:rFonts w:ascii="Verdana" w:hAnsi="Verdana"/>
          <w:color w:val="000000"/>
          <w:sz w:val="21"/>
          <w:szCs w:val="21"/>
        </w:rPr>
        <w:t> </w:t>
      </w:r>
      <w:r>
        <w:rPr>
          <w:rStyle w:val="Strong"/>
          <w:rFonts w:ascii="Verdana" w:hAnsi="Verdana"/>
          <w:color w:val="000000"/>
          <w:sz w:val="21"/>
          <w:szCs w:val="21"/>
        </w:rPr>
        <w:t>MAPHALALA PJ</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Heard             :          </w:t>
      </w:r>
      <w:r>
        <w:rPr>
          <w:rStyle w:val="apple-converted-space"/>
          <w:rFonts w:ascii="Verdana" w:hAnsi="Verdana"/>
          <w:color w:val="000000"/>
          <w:sz w:val="21"/>
          <w:szCs w:val="21"/>
        </w:rPr>
        <w:t> </w:t>
      </w:r>
      <w:r>
        <w:rPr>
          <w:rStyle w:val="Strong"/>
          <w:rFonts w:ascii="Verdana" w:hAnsi="Verdana"/>
          <w:color w:val="000000"/>
          <w:sz w:val="21"/>
          <w:szCs w:val="21"/>
        </w:rPr>
        <w:t>7</w:t>
      </w:r>
      <w:r>
        <w:rPr>
          <w:rStyle w:val="Strong"/>
          <w:rFonts w:ascii="Verdana" w:hAnsi="Verdana"/>
          <w:color w:val="000000"/>
          <w:sz w:val="21"/>
          <w:szCs w:val="21"/>
          <w:vertAlign w:val="superscript"/>
        </w:rPr>
        <w:t>th</w:t>
      </w:r>
      <w:r>
        <w:rPr>
          <w:rStyle w:val="apple-converted-space"/>
          <w:rFonts w:ascii="Verdana" w:hAnsi="Verdana"/>
          <w:b/>
          <w:bCs/>
          <w:color w:val="000000"/>
          <w:sz w:val="21"/>
          <w:szCs w:val="21"/>
        </w:rPr>
        <w:t> </w:t>
      </w:r>
      <w:r>
        <w:rPr>
          <w:rStyle w:val="Strong"/>
          <w:rFonts w:ascii="Verdana" w:hAnsi="Verdana"/>
          <w:color w:val="000000"/>
          <w:sz w:val="21"/>
          <w:szCs w:val="21"/>
        </w:rPr>
        <w:t>August 2013</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Delivered       :          </w:t>
      </w:r>
      <w:r>
        <w:rPr>
          <w:rStyle w:val="apple-converted-space"/>
          <w:rFonts w:ascii="Verdana" w:hAnsi="Verdana"/>
          <w:color w:val="000000"/>
          <w:sz w:val="21"/>
          <w:szCs w:val="21"/>
        </w:rPr>
        <w:t> </w:t>
      </w:r>
      <w:r>
        <w:rPr>
          <w:rStyle w:val="Strong"/>
          <w:rFonts w:ascii="Verdana" w:hAnsi="Verdana"/>
          <w:color w:val="000000"/>
          <w:sz w:val="21"/>
          <w:szCs w:val="21"/>
        </w:rPr>
        <w:t>23rd August 2013</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For the Crown           :          </w:t>
      </w:r>
      <w:r>
        <w:rPr>
          <w:rStyle w:val="apple-converted-space"/>
          <w:rFonts w:ascii="Verdana" w:hAnsi="Verdana"/>
          <w:color w:val="000000"/>
          <w:sz w:val="21"/>
          <w:szCs w:val="21"/>
        </w:rPr>
        <w:t> </w:t>
      </w:r>
      <w:r>
        <w:rPr>
          <w:rStyle w:val="Strong"/>
          <w:rFonts w:ascii="Verdana" w:hAnsi="Verdana"/>
          <w:color w:val="000000"/>
          <w:sz w:val="21"/>
          <w:szCs w:val="21"/>
        </w:rPr>
        <w:t xml:space="preserve">Mr. A. </w:t>
      </w:r>
      <w:proofErr w:type="spellStart"/>
      <w:r>
        <w:rPr>
          <w:rStyle w:val="Strong"/>
          <w:rFonts w:ascii="Verdana" w:hAnsi="Verdana"/>
          <w:color w:val="000000"/>
          <w:sz w:val="21"/>
          <w:szCs w:val="21"/>
        </w:rPr>
        <w:t>Makhanya</w:t>
      </w:r>
      <w:proofErr w:type="spellEnd"/>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For the Accused       :          </w:t>
      </w:r>
      <w:r>
        <w:rPr>
          <w:rStyle w:val="apple-converted-space"/>
          <w:rFonts w:ascii="Verdana" w:hAnsi="Verdana"/>
          <w:color w:val="000000"/>
          <w:sz w:val="21"/>
          <w:szCs w:val="21"/>
        </w:rPr>
        <w:t> </w:t>
      </w:r>
      <w:r>
        <w:rPr>
          <w:rStyle w:val="Strong"/>
          <w:rFonts w:ascii="Verdana" w:hAnsi="Verdana"/>
          <w:color w:val="000000"/>
          <w:sz w:val="21"/>
          <w:szCs w:val="21"/>
        </w:rPr>
        <w:t xml:space="preserve">Mr. S. </w:t>
      </w:r>
      <w:proofErr w:type="spellStart"/>
      <w:r>
        <w:rPr>
          <w:rStyle w:val="Strong"/>
          <w:rFonts w:ascii="Verdana" w:hAnsi="Verdana"/>
          <w:color w:val="000000"/>
          <w:sz w:val="21"/>
          <w:szCs w:val="21"/>
        </w:rPr>
        <w:t>Nkosi</w:t>
      </w:r>
      <w:proofErr w:type="spellEnd"/>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Summary:     Ruling</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Style w:val="Strong"/>
          <w:rFonts w:ascii="Verdana" w:hAnsi="Verdana"/>
          <w:color w:val="000000"/>
          <w:sz w:val="21"/>
          <w:szCs w:val="21"/>
          <w:u w:val="single"/>
        </w:rPr>
        <w:lastRenderedPageBreak/>
        <w:t>RULING</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[1]       At the close of the evidence of the parties before this court where a date for submission has been set by the court and agreed by the attorneys of parties.</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[2]       The Crown made an Application in terms of section 145 of the</w:t>
      </w:r>
      <w:r>
        <w:rPr>
          <w:rStyle w:val="apple-converted-space"/>
          <w:rFonts w:ascii="Verdana" w:hAnsi="Verdana"/>
          <w:color w:val="000000"/>
          <w:sz w:val="21"/>
          <w:szCs w:val="21"/>
        </w:rPr>
        <w:t> </w:t>
      </w:r>
      <w:r>
        <w:rPr>
          <w:rStyle w:val="Emphasis"/>
          <w:rFonts w:ascii="Verdana" w:hAnsi="Verdana"/>
          <w:color w:val="000000"/>
          <w:sz w:val="21"/>
          <w:szCs w:val="21"/>
        </w:rPr>
        <w:t>Criminal Procedure and Evidence Act</w:t>
      </w:r>
      <w:r>
        <w:rPr>
          <w:rStyle w:val="apple-converted-space"/>
          <w:rFonts w:ascii="Verdana" w:hAnsi="Verdana"/>
          <w:i/>
          <w:iCs/>
          <w:color w:val="000000"/>
          <w:sz w:val="21"/>
          <w:szCs w:val="21"/>
        </w:rPr>
        <w:t> </w:t>
      </w:r>
      <w:r>
        <w:rPr>
          <w:rFonts w:ascii="Verdana" w:hAnsi="Verdana"/>
          <w:color w:val="000000"/>
          <w:sz w:val="21"/>
          <w:szCs w:val="21"/>
        </w:rPr>
        <w:t>which provides as follows:</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“145.</w:t>
      </w:r>
      <w:proofErr w:type="gramStart"/>
      <w:r>
        <w:rPr>
          <w:rFonts w:ascii="Verdana" w:hAnsi="Verdana"/>
          <w:color w:val="000000"/>
          <w:sz w:val="21"/>
          <w:szCs w:val="21"/>
        </w:rPr>
        <w:t>  If</w:t>
      </w:r>
      <w:proofErr w:type="gramEnd"/>
      <w:r>
        <w:rPr>
          <w:rFonts w:ascii="Verdana" w:hAnsi="Verdana"/>
          <w:color w:val="000000"/>
          <w:sz w:val="21"/>
          <w:szCs w:val="21"/>
        </w:rPr>
        <w:t xml:space="preserve"> the accused is indicted in the High Court after having been admitted to bail his plea to the indictment shall, unless the court otherwise directs, have the effect of terminating his bail and he shall thereupon be detained in custody until the conclusion of the trial in the same manner in every respect as if he had not been admitted to bail.”</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xml:space="preserve">[3]       I have considered the arguments of Mr. </w:t>
      </w:r>
      <w:proofErr w:type="spellStart"/>
      <w:r>
        <w:rPr>
          <w:rFonts w:ascii="Verdana" w:hAnsi="Verdana"/>
          <w:color w:val="000000"/>
          <w:sz w:val="21"/>
          <w:szCs w:val="21"/>
        </w:rPr>
        <w:t>Nkosi</w:t>
      </w:r>
      <w:proofErr w:type="spellEnd"/>
      <w:r>
        <w:rPr>
          <w:rFonts w:ascii="Verdana" w:hAnsi="Verdana"/>
          <w:color w:val="000000"/>
          <w:sz w:val="21"/>
          <w:szCs w:val="21"/>
        </w:rPr>
        <w:t xml:space="preserve"> for the accused and that of Mr. </w:t>
      </w:r>
      <w:proofErr w:type="spellStart"/>
      <w:r>
        <w:rPr>
          <w:rFonts w:ascii="Verdana" w:hAnsi="Verdana"/>
          <w:color w:val="000000"/>
          <w:sz w:val="21"/>
          <w:szCs w:val="21"/>
        </w:rPr>
        <w:t>Makhanya</w:t>
      </w:r>
      <w:proofErr w:type="spellEnd"/>
      <w:r>
        <w:rPr>
          <w:rFonts w:ascii="Verdana" w:hAnsi="Verdana"/>
          <w:color w:val="000000"/>
          <w:sz w:val="21"/>
          <w:szCs w:val="21"/>
        </w:rPr>
        <w:t xml:space="preserve"> for the Crown in exercise of my discretion under the section in view of the weight of the evidence adduced in this case.  It is my considered view that the accused be kept in custody under the section in the interest of justice.</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Fonts w:ascii="Verdana" w:hAnsi="Verdana"/>
          <w:color w:val="000000"/>
          <w:sz w:val="21"/>
          <w:szCs w:val="21"/>
        </w:rPr>
        <w:t> </w:t>
      </w:r>
    </w:p>
    <w:p w:rsidR="004438A4" w:rsidRDefault="004438A4" w:rsidP="004438A4">
      <w:pPr>
        <w:pStyle w:val="NormalWeb"/>
        <w:spacing w:before="0" w:beforeAutospacing="0" w:after="360" w:afterAutospacing="0"/>
        <w:rPr>
          <w:rFonts w:ascii="Verdana" w:hAnsi="Verdana"/>
          <w:color w:val="000000"/>
          <w:sz w:val="21"/>
          <w:szCs w:val="21"/>
        </w:rPr>
      </w:pPr>
      <w:r>
        <w:rPr>
          <w:rStyle w:val="Strong"/>
          <w:rFonts w:ascii="Verdana" w:hAnsi="Verdana"/>
          <w:color w:val="000000"/>
          <w:sz w:val="21"/>
          <w:szCs w:val="21"/>
          <w:u w:val="single"/>
        </w:rPr>
        <w:t>STANLEY B. MAPHALALA</w:t>
      </w:r>
    </w:p>
    <w:p w:rsidR="004438A4" w:rsidRDefault="004438A4" w:rsidP="004438A4">
      <w:pPr>
        <w:pStyle w:val="NormalWeb"/>
        <w:spacing w:before="0" w:beforeAutospacing="0" w:after="360" w:afterAutospacing="0"/>
        <w:rPr>
          <w:rFonts w:ascii="Verdana" w:hAnsi="Verdana"/>
          <w:color w:val="000000"/>
          <w:sz w:val="21"/>
          <w:szCs w:val="21"/>
        </w:rPr>
      </w:pPr>
      <w:r>
        <w:rPr>
          <w:rStyle w:val="Strong"/>
          <w:rFonts w:ascii="Verdana" w:hAnsi="Verdana"/>
          <w:color w:val="000000"/>
          <w:sz w:val="21"/>
          <w:szCs w:val="21"/>
        </w:rPr>
        <w:t>PRINCIPAL JUDGE</w:t>
      </w:r>
    </w:p>
    <w:p w:rsidR="00AA296B" w:rsidRPr="004438A4" w:rsidRDefault="00AA296B" w:rsidP="004438A4">
      <w:pPr>
        <w:rPr>
          <w:szCs w:val="28"/>
        </w:rPr>
      </w:pPr>
    </w:p>
    <w:sectPr w:rsidR="00AA296B" w:rsidRPr="004438A4" w:rsidSect="008B4D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469" w:rsidRDefault="00602469" w:rsidP="00576877">
      <w:pPr>
        <w:spacing w:after="0" w:line="240" w:lineRule="auto"/>
      </w:pPr>
      <w:r>
        <w:separator/>
      </w:r>
    </w:p>
  </w:endnote>
  <w:endnote w:type="continuationSeparator" w:id="0">
    <w:p w:rsidR="00602469" w:rsidRDefault="00602469" w:rsidP="00576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49596"/>
      <w:docPartObj>
        <w:docPartGallery w:val="Page Numbers (Bottom of Page)"/>
        <w:docPartUnique/>
      </w:docPartObj>
    </w:sdtPr>
    <w:sdtEndPr>
      <w:rPr>
        <w:noProof/>
      </w:rPr>
    </w:sdtEndPr>
    <w:sdtContent>
      <w:p w:rsidR="00576877" w:rsidRDefault="005F7095">
        <w:pPr>
          <w:pStyle w:val="Footer"/>
          <w:jc w:val="center"/>
        </w:pPr>
        <w:r>
          <w:fldChar w:fldCharType="begin"/>
        </w:r>
        <w:r w:rsidR="00576877">
          <w:instrText xml:space="preserve"> PAGE   \* MERGEFORMAT </w:instrText>
        </w:r>
        <w:r>
          <w:fldChar w:fldCharType="separate"/>
        </w:r>
        <w:r w:rsidR="004438A4">
          <w:rPr>
            <w:noProof/>
          </w:rPr>
          <w:t>1</w:t>
        </w:r>
        <w:r>
          <w:rPr>
            <w:noProof/>
          </w:rPr>
          <w:fldChar w:fldCharType="end"/>
        </w:r>
      </w:p>
    </w:sdtContent>
  </w:sdt>
  <w:p w:rsidR="00576877" w:rsidRDefault="00576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469" w:rsidRDefault="00602469" w:rsidP="00576877">
      <w:pPr>
        <w:spacing w:after="0" w:line="240" w:lineRule="auto"/>
      </w:pPr>
      <w:r>
        <w:separator/>
      </w:r>
    </w:p>
  </w:footnote>
  <w:footnote w:type="continuationSeparator" w:id="0">
    <w:p w:rsidR="00602469" w:rsidRDefault="00602469" w:rsidP="00576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7FA"/>
    <w:multiLevelType w:val="hybridMultilevel"/>
    <w:tmpl w:val="A3823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F55249"/>
    <w:multiLevelType w:val="hybridMultilevel"/>
    <w:tmpl w:val="83EED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675CF9"/>
    <w:multiLevelType w:val="hybridMultilevel"/>
    <w:tmpl w:val="2CAC3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CA231C"/>
    <w:multiLevelType w:val="hybridMultilevel"/>
    <w:tmpl w:val="2A928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8F7FE0"/>
    <w:multiLevelType w:val="hybridMultilevel"/>
    <w:tmpl w:val="3308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39A8"/>
    <w:rsid w:val="00000519"/>
    <w:rsid w:val="00021612"/>
    <w:rsid w:val="0002311A"/>
    <w:rsid w:val="000234B8"/>
    <w:rsid w:val="00026BA3"/>
    <w:rsid w:val="00047A68"/>
    <w:rsid w:val="00050B13"/>
    <w:rsid w:val="00083E6D"/>
    <w:rsid w:val="00095F45"/>
    <w:rsid w:val="000A3C01"/>
    <w:rsid w:val="000C35D6"/>
    <w:rsid w:val="000D78E2"/>
    <w:rsid w:val="000E32A5"/>
    <w:rsid w:val="000F6452"/>
    <w:rsid w:val="00136F67"/>
    <w:rsid w:val="00145525"/>
    <w:rsid w:val="001548C0"/>
    <w:rsid w:val="001755EA"/>
    <w:rsid w:val="00197D09"/>
    <w:rsid w:val="001B6EAC"/>
    <w:rsid w:val="001C3DC4"/>
    <w:rsid w:val="00204509"/>
    <w:rsid w:val="00212B8D"/>
    <w:rsid w:val="0022251F"/>
    <w:rsid w:val="00223132"/>
    <w:rsid w:val="002A68D6"/>
    <w:rsid w:val="00301A57"/>
    <w:rsid w:val="003112C6"/>
    <w:rsid w:val="00334046"/>
    <w:rsid w:val="00342888"/>
    <w:rsid w:val="00343AE5"/>
    <w:rsid w:val="00351281"/>
    <w:rsid w:val="0036526C"/>
    <w:rsid w:val="00377408"/>
    <w:rsid w:val="003B2C78"/>
    <w:rsid w:val="004438A4"/>
    <w:rsid w:val="004664F1"/>
    <w:rsid w:val="00475047"/>
    <w:rsid w:val="004B76B2"/>
    <w:rsid w:val="004E2129"/>
    <w:rsid w:val="00576877"/>
    <w:rsid w:val="005A4151"/>
    <w:rsid w:val="005C318F"/>
    <w:rsid w:val="005E3DAA"/>
    <w:rsid w:val="005F7095"/>
    <w:rsid w:val="00602469"/>
    <w:rsid w:val="00614512"/>
    <w:rsid w:val="00647744"/>
    <w:rsid w:val="00656B34"/>
    <w:rsid w:val="006830F1"/>
    <w:rsid w:val="006B609C"/>
    <w:rsid w:val="006F6769"/>
    <w:rsid w:val="00763500"/>
    <w:rsid w:val="00766DB4"/>
    <w:rsid w:val="00794FC4"/>
    <w:rsid w:val="007C2190"/>
    <w:rsid w:val="0082705E"/>
    <w:rsid w:val="008373E4"/>
    <w:rsid w:val="008B4DC8"/>
    <w:rsid w:val="00926EFA"/>
    <w:rsid w:val="00936248"/>
    <w:rsid w:val="00956F4E"/>
    <w:rsid w:val="009B4960"/>
    <w:rsid w:val="00A324AA"/>
    <w:rsid w:val="00A57EB6"/>
    <w:rsid w:val="00AA296B"/>
    <w:rsid w:val="00AB25A5"/>
    <w:rsid w:val="00AC139A"/>
    <w:rsid w:val="00AF38FC"/>
    <w:rsid w:val="00B1223A"/>
    <w:rsid w:val="00B431B7"/>
    <w:rsid w:val="00B75ADE"/>
    <w:rsid w:val="00B76D4D"/>
    <w:rsid w:val="00BE188F"/>
    <w:rsid w:val="00C144A6"/>
    <w:rsid w:val="00C7723D"/>
    <w:rsid w:val="00C93A13"/>
    <w:rsid w:val="00CA687A"/>
    <w:rsid w:val="00CC38AF"/>
    <w:rsid w:val="00CD73E8"/>
    <w:rsid w:val="00CE4F89"/>
    <w:rsid w:val="00D16B42"/>
    <w:rsid w:val="00D707F4"/>
    <w:rsid w:val="00D70FC3"/>
    <w:rsid w:val="00D85904"/>
    <w:rsid w:val="00DB0E26"/>
    <w:rsid w:val="00DE49B3"/>
    <w:rsid w:val="00DF0F1F"/>
    <w:rsid w:val="00E12329"/>
    <w:rsid w:val="00E31598"/>
    <w:rsid w:val="00E451DE"/>
    <w:rsid w:val="00E4674A"/>
    <w:rsid w:val="00E94B00"/>
    <w:rsid w:val="00EA598A"/>
    <w:rsid w:val="00EC6C8C"/>
    <w:rsid w:val="00EE222A"/>
    <w:rsid w:val="00EE39A8"/>
    <w:rsid w:val="00F077AE"/>
    <w:rsid w:val="00F664C4"/>
    <w:rsid w:val="00F9567D"/>
    <w:rsid w:val="00FA3ECC"/>
    <w:rsid w:val="00FA63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CC"/>
    <w:rPr>
      <w:rFonts w:ascii="Tahoma" w:hAnsi="Tahoma" w:cs="Tahoma"/>
      <w:sz w:val="16"/>
      <w:szCs w:val="16"/>
    </w:rPr>
  </w:style>
  <w:style w:type="paragraph" w:styleId="Header">
    <w:name w:val="header"/>
    <w:basedOn w:val="Normal"/>
    <w:link w:val="HeaderChar"/>
    <w:uiPriority w:val="99"/>
    <w:unhideWhenUsed/>
    <w:rsid w:val="0057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77"/>
  </w:style>
  <w:style w:type="paragraph" w:styleId="Footer">
    <w:name w:val="footer"/>
    <w:basedOn w:val="Normal"/>
    <w:link w:val="FooterChar"/>
    <w:uiPriority w:val="99"/>
    <w:unhideWhenUsed/>
    <w:rsid w:val="0057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77"/>
  </w:style>
  <w:style w:type="paragraph" w:styleId="ListParagraph">
    <w:name w:val="List Paragraph"/>
    <w:basedOn w:val="Normal"/>
    <w:uiPriority w:val="34"/>
    <w:qFormat/>
    <w:rsid w:val="006B609C"/>
    <w:pPr>
      <w:ind w:left="720"/>
      <w:contextualSpacing/>
    </w:pPr>
  </w:style>
  <w:style w:type="paragraph" w:styleId="NormalWeb">
    <w:name w:val="Normal (Web)"/>
    <w:basedOn w:val="Normal"/>
    <w:uiPriority w:val="99"/>
    <w:semiHidden/>
    <w:unhideWhenUsed/>
    <w:rsid w:val="004438A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4438A4"/>
    <w:rPr>
      <w:b/>
      <w:bCs/>
    </w:rPr>
  </w:style>
  <w:style w:type="character" w:customStyle="1" w:styleId="apple-converted-space">
    <w:name w:val="apple-converted-space"/>
    <w:basedOn w:val="DefaultParagraphFont"/>
    <w:rsid w:val="004438A4"/>
  </w:style>
  <w:style w:type="character" w:styleId="Emphasis">
    <w:name w:val="Emphasis"/>
    <w:basedOn w:val="DefaultParagraphFont"/>
    <w:uiPriority w:val="20"/>
    <w:qFormat/>
    <w:rsid w:val="004438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CC"/>
    <w:rPr>
      <w:rFonts w:ascii="Tahoma" w:hAnsi="Tahoma" w:cs="Tahoma"/>
      <w:sz w:val="16"/>
      <w:szCs w:val="16"/>
    </w:rPr>
  </w:style>
  <w:style w:type="paragraph" w:styleId="Header">
    <w:name w:val="header"/>
    <w:basedOn w:val="Normal"/>
    <w:link w:val="HeaderChar"/>
    <w:uiPriority w:val="99"/>
    <w:unhideWhenUsed/>
    <w:rsid w:val="0057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77"/>
  </w:style>
  <w:style w:type="paragraph" w:styleId="Footer">
    <w:name w:val="footer"/>
    <w:basedOn w:val="Normal"/>
    <w:link w:val="FooterChar"/>
    <w:uiPriority w:val="99"/>
    <w:unhideWhenUsed/>
    <w:rsid w:val="0057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77"/>
  </w:style>
  <w:style w:type="paragraph" w:styleId="ListParagraph">
    <w:name w:val="List Paragraph"/>
    <w:basedOn w:val="Normal"/>
    <w:uiPriority w:val="34"/>
    <w:qFormat/>
    <w:rsid w:val="006B609C"/>
    <w:pPr>
      <w:ind w:left="720"/>
      <w:contextualSpacing/>
    </w:pPr>
  </w:style>
</w:styles>
</file>

<file path=word/webSettings.xml><?xml version="1.0" encoding="utf-8"?>
<w:webSettings xmlns:r="http://schemas.openxmlformats.org/officeDocument/2006/relationships" xmlns:w="http://schemas.openxmlformats.org/wordprocessingml/2006/main">
  <w:divs>
    <w:div w:id="18575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2014-08-08T06:44:00Z</cp:lastPrinted>
  <dcterms:created xsi:type="dcterms:W3CDTF">2014-12-23T08:30:00Z</dcterms:created>
  <dcterms:modified xsi:type="dcterms:W3CDTF">2014-12-23T08:30:00Z</dcterms:modified>
</cp:coreProperties>
</file>