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F0" w:rsidRDefault="006171F0" w:rsidP="0039629F">
      <w:pPr>
        <w:spacing w:line="360" w:lineRule="auto"/>
        <w:ind w:left="2880" w:firstLine="720"/>
      </w:pPr>
      <w:r>
        <w:rPr>
          <w:noProof/>
          <w:lang w:val="en-ZA" w:eastAsia="en-ZA"/>
        </w:rPr>
        <w:drawing>
          <wp:inline distT="0" distB="0" distL="0" distR="0">
            <wp:extent cx="14192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6171F0" w:rsidRPr="00124DB0" w:rsidRDefault="006171F0" w:rsidP="006171F0">
      <w:pPr>
        <w:spacing w:line="360" w:lineRule="auto"/>
      </w:pPr>
    </w:p>
    <w:p w:rsidR="006171F0" w:rsidRPr="00E844E2" w:rsidRDefault="006171F0" w:rsidP="006171F0">
      <w:pPr>
        <w:spacing w:line="360" w:lineRule="auto"/>
        <w:jc w:val="center"/>
        <w:rPr>
          <w:b/>
          <w:sz w:val="26"/>
          <w:szCs w:val="26"/>
        </w:rPr>
      </w:pPr>
      <w:r w:rsidRPr="00E844E2">
        <w:rPr>
          <w:b/>
          <w:sz w:val="26"/>
          <w:szCs w:val="26"/>
        </w:rPr>
        <w:t>IN THE HIGH COURT OF SWAZILAND</w:t>
      </w:r>
    </w:p>
    <w:p w:rsidR="006171F0" w:rsidRPr="00E844E2" w:rsidRDefault="006171F0" w:rsidP="006171F0">
      <w:pPr>
        <w:spacing w:line="360" w:lineRule="auto"/>
        <w:jc w:val="center"/>
        <w:rPr>
          <w:b/>
          <w:sz w:val="26"/>
          <w:szCs w:val="26"/>
        </w:rPr>
      </w:pPr>
      <w:r w:rsidRPr="00E844E2">
        <w:rPr>
          <w:b/>
          <w:sz w:val="26"/>
          <w:szCs w:val="26"/>
        </w:rPr>
        <w:t>JUDGMENT</w:t>
      </w:r>
    </w:p>
    <w:p w:rsidR="006171F0" w:rsidRPr="00E844E2" w:rsidRDefault="006171F0" w:rsidP="006171F0">
      <w:pPr>
        <w:spacing w:line="360" w:lineRule="auto"/>
        <w:jc w:val="right"/>
        <w:rPr>
          <w:sz w:val="26"/>
          <w:szCs w:val="26"/>
        </w:rPr>
      </w:pPr>
      <w:r w:rsidRPr="00E844E2">
        <w:rPr>
          <w:sz w:val="26"/>
          <w:szCs w:val="26"/>
        </w:rPr>
        <w:t>Civil Case No. 535/13</w:t>
      </w:r>
    </w:p>
    <w:p w:rsidR="006171F0" w:rsidRPr="00E844E2" w:rsidRDefault="006171F0" w:rsidP="006171F0">
      <w:pPr>
        <w:spacing w:line="360" w:lineRule="auto"/>
        <w:rPr>
          <w:sz w:val="26"/>
          <w:szCs w:val="26"/>
        </w:rPr>
      </w:pPr>
      <w:r w:rsidRPr="00E844E2">
        <w:rPr>
          <w:sz w:val="26"/>
          <w:szCs w:val="26"/>
        </w:rPr>
        <w:t>In the matter between</w:t>
      </w:r>
    </w:p>
    <w:p w:rsidR="006171F0" w:rsidRPr="00E844E2" w:rsidRDefault="006171F0" w:rsidP="006171F0">
      <w:pPr>
        <w:spacing w:line="360" w:lineRule="auto"/>
        <w:rPr>
          <w:sz w:val="26"/>
          <w:szCs w:val="26"/>
        </w:rPr>
      </w:pPr>
    </w:p>
    <w:p w:rsidR="006171F0" w:rsidRPr="00E844E2" w:rsidRDefault="00E844E2" w:rsidP="006171F0">
      <w:pPr>
        <w:spacing w:line="360" w:lineRule="auto"/>
        <w:rPr>
          <w:b/>
          <w:sz w:val="26"/>
          <w:szCs w:val="26"/>
        </w:rPr>
      </w:pPr>
      <w:r w:rsidRPr="00E844E2">
        <w:rPr>
          <w:b/>
          <w:sz w:val="26"/>
          <w:szCs w:val="26"/>
        </w:rPr>
        <w:t>TSAKANE RUDOLPH SHILUBANE NO</w:t>
      </w:r>
      <w:r w:rsidRPr="00E844E2">
        <w:rPr>
          <w:b/>
          <w:sz w:val="26"/>
          <w:szCs w:val="26"/>
        </w:rPr>
        <w:tab/>
      </w:r>
      <w:r w:rsidR="006171F0" w:rsidRPr="00E844E2">
        <w:rPr>
          <w:b/>
          <w:sz w:val="26"/>
          <w:szCs w:val="26"/>
        </w:rPr>
        <w:tab/>
        <w:t>APPLICANT</w:t>
      </w:r>
      <w:r w:rsidR="006171F0" w:rsidRPr="00E844E2">
        <w:rPr>
          <w:b/>
          <w:sz w:val="26"/>
          <w:szCs w:val="26"/>
        </w:rPr>
        <w:tab/>
      </w:r>
    </w:p>
    <w:p w:rsidR="006171F0" w:rsidRPr="00E844E2" w:rsidRDefault="006171F0" w:rsidP="006171F0">
      <w:pPr>
        <w:spacing w:line="360" w:lineRule="auto"/>
        <w:rPr>
          <w:sz w:val="26"/>
          <w:szCs w:val="26"/>
        </w:rPr>
      </w:pPr>
    </w:p>
    <w:p w:rsidR="006171F0" w:rsidRPr="0035263B" w:rsidRDefault="003B6797" w:rsidP="006171F0">
      <w:pPr>
        <w:spacing w:line="360" w:lineRule="auto"/>
        <w:rPr>
          <w:b/>
          <w:sz w:val="26"/>
          <w:szCs w:val="26"/>
        </w:rPr>
      </w:pPr>
      <w:r w:rsidRPr="0035263B">
        <w:rPr>
          <w:b/>
          <w:sz w:val="26"/>
          <w:szCs w:val="26"/>
        </w:rPr>
        <w:t>A</w:t>
      </w:r>
      <w:r w:rsidR="006171F0" w:rsidRPr="0035263B">
        <w:rPr>
          <w:b/>
          <w:sz w:val="26"/>
          <w:szCs w:val="26"/>
        </w:rPr>
        <w:t>nd</w:t>
      </w:r>
    </w:p>
    <w:p w:rsidR="006171F0" w:rsidRPr="00E844E2" w:rsidRDefault="006171F0" w:rsidP="006171F0">
      <w:pPr>
        <w:spacing w:line="360" w:lineRule="auto"/>
        <w:rPr>
          <w:b/>
          <w:sz w:val="26"/>
          <w:szCs w:val="26"/>
        </w:rPr>
      </w:pPr>
      <w:r w:rsidRPr="00E844E2">
        <w:rPr>
          <w:b/>
          <w:sz w:val="26"/>
          <w:szCs w:val="26"/>
        </w:rPr>
        <w:tab/>
        <w:t xml:space="preserve"> </w:t>
      </w:r>
    </w:p>
    <w:p w:rsidR="006171F0" w:rsidRPr="00E844E2" w:rsidRDefault="006171F0" w:rsidP="006171F0">
      <w:pPr>
        <w:spacing w:line="360" w:lineRule="auto"/>
        <w:rPr>
          <w:b/>
          <w:sz w:val="26"/>
          <w:szCs w:val="26"/>
        </w:rPr>
      </w:pPr>
      <w:r w:rsidRPr="00E844E2">
        <w:rPr>
          <w:b/>
          <w:sz w:val="26"/>
          <w:szCs w:val="26"/>
        </w:rPr>
        <w:t>RUDOLPH DIAMON</w:t>
      </w:r>
      <w:r w:rsidR="001509C5">
        <w:rPr>
          <w:b/>
          <w:sz w:val="26"/>
          <w:szCs w:val="26"/>
        </w:rPr>
        <w:t>D</w:t>
      </w:r>
      <w:r w:rsidRPr="00E844E2">
        <w:rPr>
          <w:b/>
          <w:sz w:val="26"/>
          <w:szCs w:val="26"/>
        </w:rPr>
        <w:tab/>
      </w:r>
      <w:r w:rsidRPr="00E844E2">
        <w:rPr>
          <w:b/>
          <w:sz w:val="26"/>
          <w:szCs w:val="26"/>
        </w:rPr>
        <w:tab/>
      </w:r>
      <w:r w:rsidRPr="00E844E2">
        <w:rPr>
          <w:b/>
          <w:sz w:val="26"/>
          <w:szCs w:val="26"/>
        </w:rPr>
        <w:tab/>
      </w:r>
      <w:r w:rsidRPr="00E844E2">
        <w:rPr>
          <w:b/>
          <w:sz w:val="26"/>
          <w:szCs w:val="26"/>
        </w:rPr>
        <w:tab/>
      </w:r>
      <w:r w:rsidRPr="00E844E2">
        <w:rPr>
          <w:b/>
          <w:sz w:val="26"/>
          <w:szCs w:val="26"/>
        </w:rPr>
        <w:tab/>
      </w:r>
      <w:proofErr w:type="gramStart"/>
      <w:r w:rsidRPr="00E844E2">
        <w:rPr>
          <w:b/>
          <w:sz w:val="26"/>
          <w:szCs w:val="26"/>
        </w:rPr>
        <w:t>1</w:t>
      </w:r>
      <w:r w:rsidRPr="00E844E2">
        <w:rPr>
          <w:b/>
          <w:sz w:val="26"/>
          <w:szCs w:val="26"/>
          <w:vertAlign w:val="superscript"/>
        </w:rPr>
        <w:t>ST</w:t>
      </w:r>
      <w:r w:rsidRPr="00E844E2">
        <w:rPr>
          <w:b/>
          <w:sz w:val="26"/>
          <w:szCs w:val="26"/>
        </w:rPr>
        <w:t xml:space="preserve">  RESPONDENT</w:t>
      </w:r>
      <w:proofErr w:type="gramEnd"/>
    </w:p>
    <w:p w:rsidR="006171F0" w:rsidRPr="00E844E2" w:rsidRDefault="006171F0" w:rsidP="006171F0">
      <w:pPr>
        <w:spacing w:line="360" w:lineRule="auto"/>
        <w:rPr>
          <w:b/>
          <w:sz w:val="26"/>
          <w:szCs w:val="26"/>
        </w:rPr>
      </w:pPr>
      <w:r w:rsidRPr="00E844E2">
        <w:rPr>
          <w:b/>
          <w:sz w:val="26"/>
          <w:szCs w:val="26"/>
        </w:rPr>
        <w:t>BONGANI MAHLALELA</w:t>
      </w:r>
      <w:r w:rsidRPr="00E844E2">
        <w:rPr>
          <w:b/>
          <w:sz w:val="26"/>
          <w:szCs w:val="26"/>
        </w:rPr>
        <w:tab/>
      </w:r>
      <w:r w:rsidRPr="00E844E2">
        <w:rPr>
          <w:b/>
          <w:sz w:val="26"/>
          <w:szCs w:val="26"/>
        </w:rPr>
        <w:tab/>
      </w:r>
      <w:r w:rsidRPr="00E844E2">
        <w:rPr>
          <w:b/>
          <w:sz w:val="26"/>
          <w:szCs w:val="26"/>
        </w:rPr>
        <w:tab/>
      </w:r>
      <w:r w:rsidRPr="00E844E2">
        <w:rPr>
          <w:b/>
          <w:sz w:val="26"/>
          <w:szCs w:val="26"/>
        </w:rPr>
        <w:tab/>
        <w:t>2</w:t>
      </w:r>
      <w:r w:rsidRPr="00E844E2">
        <w:rPr>
          <w:b/>
          <w:sz w:val="26"/>
          <w:szCs w:val="26"/>
          <w:vertAlign w:val="superscript"/>
        </w:rPr>
        <w:t>ND</w:t>
      </w:r>
      <w:r w:rsidRPr="00E844E2">
        <w:rPr>
          <w:b/>
          <w:sz w:val="26"/>
          <w:szCs w:val="26"/>
        </w:rPr>
        <w:t xml:space="preserve"> RESPONDNET</w:t>
      </w:r>
    </w:p>
    <w:p w:rsidR="006171F0" w:rsidRPr="00E844E2" w:rsidRDefault="006171F0" w:rsidP="006171F0">
      <w:pPr>
        <w:spacing w:line="360" w:lineRule="auto"/>
        <w:rPr>
          <w:b/>
          <w:sz w:val="26"/>
          <w:szCs w:val="26"/>
        </w:rPr>
      </w:pPr>
      <w:r w:rsidRPr="00E844E2">
        <w:rPr>
          <w:b/>
          <w:sz w:val="26"/>
          <w:szCs w:val="26"/>
        </w:rPr>
        <w:t>In Re:</w:t>
      </w:r>
    </w:p>
    <w:p w:rsidR="006171F0" w:rsidRPr="00E844E2" w:rsidRDefault="006171F0" w:rsidP="006171F0">
      <w:pPr>
        <w:spacing w:line="360" w:lineRule="auto"/>
        <w:rPr>
          <w:b/>
          <w:sz w:val="26"/>
          <w:szCs w:val="26"/>
        </w:rPr>
      </w:pPr>
      <w:r w:rsidRPr="00E844E2">
        <w:rPr>
          <w:b/>
          <w:sz w:val="26"/>
          <w:szCs w:val="26"/>
        </w:rPr>
        <w:t>RUDOLPH</w:t>
      </w:r>
      <w:r w:rsidRPr="00E844E2">
        <w:rPr>
          <w:b/>
          <w:sz w:val="26"/>
          <w:szCs w:val="26"/>
        </w:rPr>
        <w:tab/>
        <w:t xml:space="preserve">  DIAMOND</w:t>
      </w:r>
      <w:r w:rsidRPr="00E844E2">
        <w:rPr>
          <w:b/>
          <w:sz w:val="26"/>
          <w:szCs w:val="26"/>
        </w:rPr>
        <w:tab/>
      </w:r>
      <w:r w:rsidRPr="00E844E2">
        <w:rPr>
          <w:b/>
          <w:sz w:val="26"/>
          <w:szCs w:val="26"/>
        </w:rPr>
        <w:tab/>
      </w:r>
      <w:r w:rsidRPr="00E844E2">
        <w:rPr>
          <w:b/>
          <w:sz w:val="26"/>
          <w:szCs w:val="26"/>
        </w:rPr>
        <w:tab/>
      </w:r>
      <w:r w:rsidR="00E844E2" w:rsidRPr="00E844E2">
        <w:rPr>
          <w:b/>
          <w:sz w:val="26"/>
          <w:szCs w:val="26"/>
        </w:rPr>
        <w:tab/>
      </w:r>
      <w:r w:rsidRPr="00E844E2">
        <w:rPr>
          <w:b/>
          <w:sz w:val="26"/>
          <w:szCs w:val="26"/>
        </w:rPr>
        <w:tab/>
        <w:t>1</w:t>
      </w:r>
      <w:r w:rsidRPr="00E844E2">
        <w:rPr>
          <w:b/>
          <w:sz w:val="26"/>
          <w:szCs w:val="26"/>
          <w:vertAlign w:val="superscript"/>
        </w:rPr>
        <w:t>ST</w:t>
      </w:r>
      <w:r w:rsidRPr="00E844E2">
        <w:rPr>
          <w:b/>
          <w:sz w:val="26"/>
          <w:szCs w:val="26"/>
        </w:rPr>
        <w:t xml:space="preserve"> APPLICANT</w:t>
      </w:r>
    </w:p>
    <w:p w:rsidR="006171F0" w:rsidRPr="00E844E2" w:rsidRDefault="006171F0" w:rsidP="006171F0">
      <w:pPr>
        <w:spacing w:line="360" w:lineRule="auto"/>
        <w:rPr>
          <w:b/>
          <w:sz w:val="26"/>
          <w:szCs w:val="26"/>
        </w:rPr>
      </w:pPr>
      <w:r w:rsidRPr="00E844E2">
        <w:rPr>
          <w:b/>
          <w:sz w:val="26"/>
          <w:szCs w:val="26"/>
        </w:rPr>
        <w:t>BONGANI MAHLALELA</w:t>
      </w:r>
      <w:r w:rsidRPr="00E844E2">
        <w:rPr>
          <w:b/>
          <w:sz w:val="26"/>
          <w:szCs w:val="26"/>
        </w:rPr>
        <w:tab/>
      </w:r>
      <w:r w:rsidRPr="00E844E2">
        <w:rPr>
          <w:b/>
          <w:sz w:val="26"/>
          <w:szCs w:val="26"/>
        </w:rPr>
        <w:tab/>
      </w:r>
      <w:r w:rsidRPr="00E844E2">
        <w:rPr>
          <w:b/>
          <w:sz w:val="26"/>
          <w:szCs w:val="26"/>
        </w:rPr>
        <w:tab/>
      </w:r>
      <w:r w:rsidRPr="00E844E2">
        <w:rPr>
          <w:b/>
          <w:sz w:val="26"/>
          <w:szCs w:val="26"/>
        </w:rPr>
        <w:tab/>
        <w:t>2</w:t>
      </w:r>
      <w:r w:rsidRPr="00E844E2">
        <w:rPr>
          <w:b/>
          <w:sz w:val="26"/>
          <w:szCs w:val="26"/>
          <w:vertAlign w:val="superscript"/>
        </w:rPr>
        <w:t>ND</w:t>
      </w:r>
      <w:r w:rsidRPr="00E844E2">
        <w:rPr>
          <w:b/>
          <w:sz w:val="26"/>
          <w:szCs w:val="26"/>
        </w:rPr>
        <w:t xml:space="preserve"> APPLICANT</w:t>
      </w:r>
    </w:p>
    <w:p w:rsidR="006171F0" w:rsidRPr="00E844E2" w:rsidRDefault="006171F0" w:rsidP="006171F0">
      <w:pPr>
        <w:spacing w:line="360" w:lineRule="auto"/>
        <w:rPr>
          <w:b/>
          <w:sz w:val="26"/>
          <w:szCs w:val="26"/>
        </w:rPr>
      </w:pPr>
    </w:p>
    <w:p w:rsidR="006171F0" w:rsidRPr="00E844E2" w:rsidRDefault="006171F0" w:rsidP="006171F0">
      <w:pPr>
        <w:spacing w:line="360" w:lineRule="auto"/>
        <w:rPr>
          <w:b/>
          <w:sz w:val="26"/>
          <w:szCs w:val="26"/>
        </w:rPr>
      </w:pPr>
      <w:r w:rsidRPr="00E844E2">
        <w:rPr>
          <w:b/>
          <w:sz w:val="26"/>
          <w:szCs w:val="26"/>
        </w:rPr>
        <w:t>And</w:t>
      </w:r>
    </w:p>
    <w:p w:rsidR="006171F0" w:rsidRPr="00E844E2" w:rsidRDefault="006171F0" w:rsidP="006171F0">
      <w:pPr>
        <w:spacing w:line="360" w:lineRule="auto"/>
        <w:rPr>
          <w:b/>
          <w:sz w:val="26"/>
          <w:szCs w:val="26"/>
        </w:rPr>
      </w:pPr>
    </w:p>
    <w:p w:rsidR="006171F0" w:rsidRPr="00E844E2" w:rsidRDefault="006171F0" w:rsidP="006171F0">
      <w:pPr>
        <w:spacing w:line="360" w:lineRule="auto"/>
        <w:rPr>
          <w:b/>
          <w:sz w:val="26"/>
          <w:szCs w:val="26"/>
        </w:rPr>
      </w:pPr>
      <w:r w:rsidRPr="00E844E2">
        <w:rPr>
          <w:b/>
          <w:sz w:val="26"/>
          <w:szCs w:val="26"/>
        </w:rPr>
        <w:t xml:space="preserve">TSAKANE RUDOLPH SHILUBANE NO </w:t>
      </w:r>
      <w:r w:rsidR="00796F0A" w:rsidRPr="00E844E2">
        <w:rPr>
          <w:b/>
          <w:sz w:val="26"/>
          <w:szCs w:val="26"/>
        </w:rPr>
        <w:tab/>
      </w:r>
      <w:r w:rsidR="00796F0A" w:rsidRPr="00E844E2">
        <w:rPr>
          <w:b/>
          <w:sz w:val="26"/>
          <w:szCs w:val="26"/>
        </w:rPr>
        <w:tab/>
        <w:t>1</w:t>
      </w:r>
      <w:r w:rsidR="00796F0A" w:rsidRPr="00E844E2">
        <w:rPr>
          <w:b/>
          <w:sz w:val="26"/>
          <w:szCs w:val="26"/>
          <w:vertAlign w:val="superscript"/>
        </w:rPr>
        <w:t>ST</w:t>
      </w:r>
      <w:r w:rsidR="00796F0A" w:rsidRPr="00E844E2">
        <w:rPr>
          <w:b/>
          <w:sz w:val="26"/>
          <w:szCs w:val="26"/>
        </w:rPr>
        <w:t xml:space="preserve"> RESPONDENT</w:t>
      </w:r>
    </w:p>
    <w:p w:rsidR="00796F0A" w:rsidRPr="00E844E2" w:rsidRDefault="00796F0A" w:rsidP="006171F0">
      <w:pPr>
        <w:spacing w:line="360" w:lineRule="auto"/>
        <w:rPr>
          <w:b/>
          <w:sz w:val="26"/>
          <w:szCs w:val="26"/>
        </w:rPr>
      </w:pPr>
      <w:r w:rsidRPr="00E844E2">
        <w:rPr>
          <w:b/>
          <w:sz w:val="26"/>
          <w:szCs w:val="26"/>
        </w:rPr>
        <w:t>THE REGISTRAR OF DEEDS</w:t>
      </w:r>
      <w:r w:rsidRPr="00E844E2">
        <w:rPr>
          <w:b/>
          <w:sz w:val="26"/>
          <w:szCs w:val="26"/>
        </w:rPr>
        <w:tab/>
      </w:r>
      <w:r w:rsidRPr="00E844E2">
        <w:rPr>
          <w:b/>
          <w:sz w:val="26"/>
          <w:szCs w:val="26"/>
        </w:rPr>
        <w:tab/>
      </w:r>
      <w:r w:rsidRPr="00E844E2">
        <w:rPr>
          <w:b/>
          <w:sz w:val="26"/>
          <w:szCs w:val="26"/>
        </w:rPr>
        <w:tab/>
      </w:r>
      <w:r w:rsidRPr="00E844E2">
        <w:rPr>
          <w:b/>
          <w:sz w:val="26"/>
          <w:szCs w:val="26"/>
        </w:rPr>
        <w:tab/>
        <w:t>2</w:t>
      </w:r>
      <w:r w:rsidRPr="00E844E2">
        <w:rPr>
          <w:b/>
          <w:sz w:val="26"/>
          <w:szCs w:val="26"/>
          <w:vertAlign w:val="superscript"/>
        </w:rPr>
        <w:t>ND</w:t>
      </w:r>
      <w:r w:rsidRPr="00E844E2">
        <w:rPr>
          <w:b/>
          <w:sz w:val="26"/>
          <w:szCs w:val="26"/>
        </w:rPr>
        <w:t xml:space="preserve"> RESPONDENT</w:t>
      </w:r>
    </w:p>
    <w:p w:rsidR="00796F0A" w:rsidRPr="00E844E2" w:rsidRDefault="00796F0A" w:rsidP="006171F0">
      <w:pPr>
        <w:spacing w:line="360" w:lineRule="auto"/>
        <w:rPr>
          <w:b/>
          <w:sz w:val="26"/>
          <w:szCs w:val="26"/>
        </w:rPr>
      </w:pPr>
      <w:r w:rsidRPr="00E844E2">
        <w:rPr>
          <w:b/>
          <w:sz w:val="26"/>
          <w:szCs w:val="26"/>
        </w:rPr>
        <w:t>THE MASTER OF THE HIGH COURT</w:t>
      </w:r>
      <w:r w:rsidRPr="00E844E2">
        <w:rPr>
          <w:b/>
          <w:sz w:val="26"/>
          <w:szCs w:val="26"/>
        </w:rPr>
        <w:tab/>
      </w:r>
      <w:r w:rsidRPr="00E844E2">
        <w:rPr>
          <w:b/>
          <w:sz w:val="26"/>
          <w:szCs w:val="26"/>
        </w:rPr>
        <w:tab/>
        <w:t>3</w:t>
      </w:r>
      <w:r w:rsidRPr="00E844E2">
        <w:rPr>
          <w:b/>
          <w:sz w:val="26"/>
          <w:szCs w:val="26"/>
          <w:vertAlign w:val="superscript"/>
        </w:rPr>
        <w:t>RD</w:t>
      </w:r>
      <w:r w:rsidRPr="00E844E2">
        <w:rPr>
          <w:b/>
          <w:sz w:val="26"/>
          <w:szCs w:val="26"/>
        </w:rPr>
        <w:t xml:space="preserve"> RESPONDENT</w:t>
      </w:r>
    </w:p>
    <w:p w:rsidR="00796F0A" w:rsidRPr="00E844E2" w:rsidRDefault="00796F0A" w:rsidP="006171F0">
      <w:pPr>
        <w:spacing w:line="360" w:lineRule="auto"/>
        <w:rPr>
          <w:b/>
          <w:sz w:val="26"/>
          <w:szCs w:val="26"/>
        </w:rPr>
      </w:pPr>
      <w:r w:rsidRPr="00E844E2">
        <w:rPr>
          <w:b/>
          <w:sz w:val="26"/>
          <w:szCs w:val="26"/>
        </w:rPr>
        <w:t>THE ATTORNEY GENERAL</w:t>
      </w:r>
      <w:r w:rsidRPr="00E844E2">
        <w:rPr>
          <w:b/>
          <w:sz w:val="26"/>
          <w:szCs w:val="26"/>
        </w:rPr>
        <w:tab/>
      </w:r>
      <w:r w:rsidRPr="00E844E2">
        <w:rPr>
          <w:b/>
          <w:sz w:val="26"/>
          <w:szCs w:val="26"/>
        </w:rPr>
        <w:tab/>
      </w:r>
      <w:r w:rsidRPr="00E844E2">
        <w:rPr>
          <w:b/>
          <w:sz w:val="26"/>
          <w:szCs w:val="26"/>
        </w:rPr>
        <w:tab/>
      </w:r>
      <w:r w:rsidRPr="00E844E2">
        <w:rPr>
          <w:b/>
          <w:sz w:val="26"/>
          <w:szCs w:val="26"/>
        </w:rPr>
        <w:tab/>
        <w:t>4</w:t>
      </w:r>
      <w:r w:rsidRPr="00E844E2">
        <w:rPr>
          <w:b/>
          <w:sz w:val="26"/>
          <w:szCs w:val="26"/>
          <w:vertAlign w:val="superscript"/>
        </w:rPr>
        <w:t>TH</w:t>
      </w:r>
      <w:r w:rsidRPr="00E844E2">
        <w:rPr>
          <w:b/>
          <w:sz w:val="26"/>
          <w:szCs w:val="26"/>
        </w:rPr>
        <w:t xml:space="preserve"> RESPONDENT</w:t>
      </w:r>
    </w:p>
    <w:p w:rsidR="00796F0A" w:rsidRPr="00E844E2" w:rsidRDefault="00796F0A" w:rsidP="006171F0">
      <w:pPr>
        <w:spacing w:line="360" w:lineRule="auto"/>
        <w:rPr>
          <w:b/>
          <w:sz w:val="26"/>
          <w:szCs w:val="26"/>
        </w:rPr>
      </w:pPr>
    </w:p>
    <w:p w:rsidR="006171F0" w:rsidRPr="00E844E2" w:rsidRDefault="006171F0" w:rsidP="006171F0">
      <w:pPr>
        <w:spacing w:line="360" w:lineRule="auto"/>
        <w:ind w:left="3600" w:hanging="2880"/>
        <w:rPr>
          <w:b/>
          <w:sz w:val="26"/>
          <w:szCs w:val="26"/>
        </w:rPr>
      </w:pPr>
      <w:r w:rsidRPr="00E844E2">
        <w:rPr>
          <w:b/>
          <w:sz w:val="26"/>
          <w:szCs w:val="26"/>
        </w:rPr>
        <w:lastRenderedPageBreak/>
        <w:t>Neutral citation</w:t>
      </w:r>
      <w:r w:rsidRPr="00E844E2">
        <w:rPr>
          <w:b/>
          <w:sz w:val="26"/>
          <w:szCs w:val="26"/>
        </w:rPr>
        <w:tab/>
      </w:r>
      <w:r w:rsidR="00796F0A" w:rsidRPr="00E844E2">
        <w:rPr>
          <w:b/>
          <w:sz w:val="26"/>
          <w:szCs w:val="26"/>
        </w:rPr>
        <w:t xml:space="preserve"> </w:t>
      </w:r>
      <w:proofErr w:type="spellStart"/>
      <w:r w:rsidR="00796F0A" w:rsidRPr="00E844E2">
        <w:rPr>
          <w:b/>
          <w:sz w:val="26"/>
          <w:szCs w:val="26"/>
        </w:rPr>
        <w:t>Tsakane</w:t>
      </w:r>
      <w:proofErr w:type="spellEnd"/>
      <w:r w:rsidR="00796F0A" w:rsidRPr="00E844E2">
        <w:rPr>
          <w:b/>
          <w:sz w:val="26"/>
          <w:szCs w:val="26"/>
        </w:rPr>
        <w:t xml:space="preserve"> Rudolph Shilubane NO </w:t>
      </w:r>
      <w:proofErr w:type="spellStart"/>
      <w:r w:rsidR="00796F0A" w:rsidRPr="00E844E2">
        <w:rPr>
          <w:b/>
          <w:sz w:val="26"/>
          <w:szCs w:val="26"/>
        </w:rPr>
        <w:t>vs</w:t>
      </w:r>
      <w:proofErr w:type="spellEnd"/>
      <w:r w:rsidR="00796F0A" w:rsidRPr="00E844E2">
        <w:rPr>
          <w:b/>
          <w:sz w:val="26"/>
          <w:szCs w:val="26"/>
        </w:rPr>
        <w:t xml:space="preserve"> </w:t>
      </w:r>
      <w:proofErr w:type="spellStart"/>
      <w:r w:rsidR="00796F0A" w:rsidRPr="00E844E2">
        <w:rPr>
          <w:b/>
          <w:sz w:val="26"/>
          <w:szCs w:val="26"/>
        </w:rPr>
        <w:t>Rudoph</w:t>
      </w:r>
      <w:proofErr w:type="spellEnd"/>
      <w:r w:rsidR="00796F0A" w:rsidRPr="00E844E2">
        <w:rPr>
          <w:b/>
          <w:sz w:val="26"/>
          <w:szCs w:val="26"/>
        </w:rPr>
        <w:t xml:space="preserve"> Diamond and </w:t>
      </w:r>
      <w:r w:rsidR="00BE3B4E">
        <w:rPr>
          <w:b/>
          <w:sz w:val="26"/>
          <w:szCs w:val="26"/>
        </w:rPr>
        <w:t>O</w:t>
      </w:r>
      <w:r w:rsidR="00796F0A" w:rsidRPr="00E844E2">
        <w:rPr>
          <w:b/>
          <w:sz w:val="26"/>
          <w:szCs w:val="26"/>
        </w:rPr>
        <w:t>ther</w:t>
      </w:r>
      <w:r w:rsidR="007E4A4D">
        <w:rPr>
          <w:b/>
          <w:sz w:val="26"/>
          <w:szCs w:val="26"/>
        </w:rPr>
        <w:t>s</w:t>
      </w:r>
      <w:r w:rsidR="00796F0A" w:rsidRPr="00E844E2">
        <w:rPr>
          <w:b/>
          <w:sz w:val="26"/>
          <w:szCs w:val="26"/>
        </w:rPr>
        <w:t xml:space="preserve"> (</w:t>
      </w:r>
      <w:r w:rsidR="00275540">
        <w:rPr>
          <w:b/>
          <w:sz w:val="26"/>
          <w:szCs w:val="26"/>
        </w:rPr>
        <w:t>53</w:t>
      </w:r>
      <w:r w:rsidR="00796F0A" w:rsidRPr="00E844E2">
        <w:rPr>
          <w:b/>
          <w:sz w:val="26"/>
          <w:szCs w:val="26"/>
        </w:rPr>
        <w:t>5/13)</w:t>
      </w:r>
      <w:r w:rsidR="00D92730">
        <w:rPr>
          <w:b/>
          <w:sz w:val="26"/>
          <w:szCs w:val="26"/>
        </w:rPr>
        <w:t xml:space="preserve"> [</w:t>
      </w:r>
      <w:r w:rsidRPr="00E844E2">
        <w:rPr>
          <w:b/>
          <w:sz w:val="26"/>
          <w:szCs w:val="26"/>
        </w:rPr>
        <w:t>2013</w:t>
      </w:r>
      <w:r w:rsidR="00D92730">
        <w:rPr>
          <w:b/>
          <w:sz w:val="26"/>
          <w:szCs w:val="26"/>
        </w:rPr>
        <w:t>] SZHC</w:t>
      </w:r>
      <w:r w:rsidRPr="00E844E2">
        <w:rPr>
          <w:b/>
          <w:sz w:val="26"/>
          <w:szCs w:val="26"/>
        </w:rPr>
        <w:t xml:space="preserve"> </w:t>
      </w:r>
      <w:r w:rsidR="00D92730">
        <w:rPr>
          <w:b/>
          <w:sz w:val="26"/>
          <w:szCs w:val="26"/>
        </w:rPr>
        <w:t xml:space="preserve">217 (26 </w:t>
      </w:r>
      <w:r w:rsidR="00D92730" w:rsidRPr="00E844E2">
        <w:rPr>
          <w:b/>
          <w:sz w:val="26"/>
          <w:szCs w:val="26"/>
        </w:rPr>
        <w:t xml:space="preserve">September </w:t>
      </w:r>
      <w:r w:rsidR="00D92730">
        <w:rPr>
          <w:b/>
          <w:sz w:val="26"/>
          <w:szCs w:val="26"/>
        </w:rPr>
        <w:t>2013)</w:t>
      </w:r>
    </w:p>
    <w:p w:rsidR="006171F0" w:rsidRPr="00E844E2" w:rsidRDefault="001509C5" w:rsidP="006171F0">
      <w:pPr>
        <w:spacing w:line="360" w:lineRule="auto"/>
        <w:rPr>
          <w:b/>
          <w:sz w:val="26"/>
          <w:szCs w:val="26"/>
        </w:rPr>
      </w:pPr>
      <w:r>
        <w:rPr>
          <w:b/>
          <w:sz w:val="26"/>
          <w:szCs w:val="26"/>
        </w:rPr>
        <w:t>Coram:</w:t>
      </w:r>
      <w:r>
        <w:rPr>
          <w:b/>
          <w:sz w:val="26"/>
          <w:szCs w:val="26"/>
        </w:rPr>
        <w:tab/>
      </w:r>
      <w:r>
        <w:rPr>
          <w:b/>
          <w:sz w:val="26"/>
          <w:szCs w:val="26"/>
        </w:rPr>
        <w:tab/>
      </w:r>
      <w:r>
        <w:rPr>
          <w:b/>
          <w:sz w:val="26"/>
          <w:szCs w:val="26"/>
        </w:rPr>
        <w:tab/>
        <w:t>OTA J</w:t>
      </w:r>
    </w:p>
    <w:p w:rsidR="006171F0" w:rsidRPr="00E844E2" w:rsidRDefault="006171F0" w:rsidP="006171F0">
      <w:pPr>
        <w:spacing w:line="360" w:lineRule="auto"/>
        <w:rPr>
          <w:b/>
          <w:sz w:val="26"/>
          <w:szCs w:val="26"/>
        </w:rPr>
      </w:pPr>
      <w:r w:rsidRPr="00E844E2">
        <w:rPr>
          <w:b/>
          <w:sz w:val="26"/>
          <w:szCs w:val="26"/>
        </w:rPr>
        <w:t>Heard:</w:t>
      </w:r>
      <w:r w:rsidR="00796F0A" w:rsidRPr="00E844E2">
        <w:rPr>
          <w:b/>
          <w:sz w:val="26"/>
          <w:szCs w:val="26"/>
        </w:rPr>
        <w:tab/>
      </w:r>
      <w:r w:rsidR="00796F0A" w:rsidRPr="00E844E2">
        <w:rPr>
          <w:b/>
          <w:sz w:val="26"/>
          <w:szCs w:val="26"/>
        </w:rPr>
        <w:tab/>
      </w:r>
      <w:r w:rsidR="00440C07">
        <w:rPr>
          <w:b/>
          <w:sz w:val="26"/>
          <w:szCs w:val="26"/>
        </w:rPr>
        <w:tab/>
        <w:t>23 September 2013</w:t>
      </w:r>
      <w:r w:rsidR="00796F0A" w:rsidRPr="00E844E2">
        <w:rPr>
          <w:b/>
          <w:sz w:val="26"/>
          <w:szCs w:val="26"/>
        </w:rPr>
        <w:tab/>
      </w:r>
    </w:p>
    <w:p w:rsidR="006171F0" w:rsidRPr="00E844E2" w:rsidRDefault="006171F0" w:rsidP="006171F0">
      <w:pPr>
        <w:spacing w:line="360" w:lineRule="auto"/>
        <w:rPr>
          <w:b/>
          <w:sz w:val="26"/>
          <w:szCs w:val="26"/>
        </w:rPr>
      </w:pPr>
      <w:r w:rsidRPr="00E844E2">
        <w:rPr>
          <w:b/>
          <w:sz w:val="26"/>
          <w:szCs w:val="26"/>
        </w:rPr>
        <w:t>Delivered:</w:t>
      </w:r>
      <w:r w:rsidRPr="00E844E2">
        <w:rPr>
          <w:b/>
          <w:sz w:val="26"/>
          <w:szCs w:val="26"/>
        </w:rPr>
        <w:tab/>
      </w:r>
      <w:r w:rsidRPr="00E844E2">
        <w:rPr>
          <w:b/>
          <w:sz w:val="26"/>
          <w:szCs w:val="26"/>
        </w:rPr>
        <w:tab/>
      </w:r>
      <w:r w:rsidRPr="00E844E2">
        <w:rPr>
          <w:b/>
          <w:sz w:val="26"/>
          <w:szCs w:val="26"/>
        </w:rPr>
        <w:tab/>
      </w:r>
      <w:r w:rsidR="00440C07">
        <w:rPr>
          <w:b/>
          <w:sz w:val="26"/>
          <w:szCs w:val="26"/>
        </w:rPr>
        <w:t>2</w:t>
      </w:r>
      <w:r w:rsidR="001509C5">
        <w:rPr>
          <w:b/>
          <w:sz w:val="26"/>
          <w:szCs w:val="26"/>
        </w:rPr>
        <w:t>6</w:t>
      </w:r>
      <w:r w:rsidR="00440C07">
        <w:rPr>
          <w:b/>
          <w:sz w:val="26"/>
          <w:szCs w:val="26"/>
        </w:rPr>
        <w:t xml:space="preserve"> September 2013</w:t>
      </w:r>
    </w:p>
    <w:p w:rsidR="006171F0" w:rsidRPr="00E844E2" w:rsidRDefault="00440C07" w:rsidP="00440C07">
      <w:pPr>
        <w:spacing w:line="240" w:lineRule="auto"/>
        <w:ind w:left="3600" w:hanging="2880"/>
        <w:rPr>
          <w:sz w:val="26"/>
          <w:szCs w:val="26"/>
        </w:rPr>
      </w:pPr>
      <w:r>
        <w:rPr>
          <w:b/>
          <w:sz w:val="26"/>
          <w:szCs w:val="26"/>
        </w:rPr>
        <w:t>Summary:</w:t>
      </w:r>
      <w:r w:rsidR="006171F0" w:rsidRPr="00E844E2">
        <w:rPr>
          <w:b/>
          <w:sz w:val="26"/>
          <w:szCs w:val="26"/>
        </w:rPr>
        <w:tab/>
      </w:r>
      <w:r>
        <w:rPr>
          <w:b/>
          <w:sz w:val="26"/>
          <w:szCs w:val="26"/>
        </w:rPr>
        <w:t xml:space="preserve">Civil procedure; Security for costs in terms of </w:t>
      </w:r>
      <w:r w:rsidR="009A0296">
        <w:rPr>
          <w:b/>
          <w:sz w:val="26"/>
          <w:szCs w:val="26"/>
        </w:rPr>
        <w:t>R</w:t>
      </w:r>
      <w:r>
        <w:rPr>
          <w:b/>
          <w:sz w:val="26"/>
          <w:szCs w:val="26"/>
        </w:rPr>
        <w:t xml:space="preserve">ule 47 of the Rules of the High Court; </w:t>
      </w:r>
      <w:r w:rsidR="00BE3B4E">
        <w:rPr>
          <w:b/>
          <w:sz w:val="26"/>
          <w:szCs w:val="26"/>
        </w:rPr>
        <w:t>s</w:t>
      </w:r>
      <w:r>
        <w:rPr>
          <w:b/>
          <w:sz w:val="26"/>
          <w:szCs w:val="26"/>
        </w:rPr>
        <w:t xml:space="preserve">econd Applicant a </w:t>
      </w:r>
      <w:proofErr w:type="spellStart"/>
      <w:r w:rsidR="00BE3B4E" w:rsidRPr="00BE3B4E">
        <w:rPr>
          <w:b/>
          <w:i/>
          <w:sz w:val="26"/>
          <w:szCs w:val="26"/>
        </w:rPr>
        <w:t>peregrin</w:t>
      </w:r>
      <w:r w:rsidR="001509C5">
        <w:rPr>
          <w:b/>
          <w:i/>
          <w:sz w:val="26"/>
          <w:szCs w:val="26"/>
        </w:rPr>
        <w:t>u</w:t>
      </w:r>
      <w:r w:rsidR="00BE3B4E" w:rsidRPr="00BE3B4E">
        <w:rPr>
          <w:b/>
          <w:i/>
          <w:sz w:val="26"/>
          <w:szCs w:val="26"/>
        </w:rPr>
        <w:t>s</w:t>
      </w:r>
      <w:proofErr w:type="spellEnd"/>
      <w:r w:rsidR="00BE3B4E">
        <w:rPr>
          <w:b/>
          <w:sz w:val="26"/>
          <w:szCs w:val="26"/>
        </w:rPr>
        <w:t xml:space="preserve"> </w:t>
      </w:r>
      <w:r w:rsidR="001509C5">
        <w:rPr>
          <w:b/>
          <w:sz w:val="26"/>
          <w:szCs w:val="26"/>
        </w:rPr>
        <w:t xml:space="preserve"> of this Court </w:t>
      </w:r>
      <w:r>
        <w:rPr>
          <w:b/>
          <w:sz w:val="26"/>
          <w:szCs w:val="26"/>
        </w:rPr>
        <w:t xml:space="preserve">failing to deposit security for costs as determined by the Registrar of the High Court; </w:t>
      </w:r>
      <w:r w:rsidR="00BE3B4E">
        <w:rPr>
          <w:b/>
          <w:sz w:val="26"/>
          <w:szCs w:val="26"/>
        </w:rPr>
        <w:t>a</w:t>
      </w:r>
      <w:r>
        <w:rPr>
          <w:b/>
          <w:sz w:val="26"/>
          <w:szCs w:val="26"/>
        </w:rPr>
        <w:t>pplication made to the Court by 1</w:t>
      </w:r>
      <w:r w:rsidRPr="00440C07">
        <w:rPr>
          <w:b/>
          <w:sz w:val="26"/>
          <w:szCs w:val="26"/>
          <w:vertAlign w:val="superscript"/>
        </w:rPr>
        <w:t>st</w:t>
      </w:r>
      <w:r>
        <w:rPr>
          <w:b/>
          <w:sz w:val="26"/>
          <w:szCs w:val="26"/>
        </w:rPr>
        <w:t xml:space="preserve"> Respondent that since both Applicant</w:t>
      </w:r>
      <w:r w:rsidR="001509C5">
        <w:rPr>
          <w:b/>
          <w:sz w:val="26"/>
          <w:szCs w:val="26"/>
        </w:rPr>
        <w:t>s</w:t>
      </w:r>
      <w:r>
        <w:rPr>
          <w:b/>
          <w:sz w:val="26"/>
          <w:szCs w:val="26"/>
        </w:rPr>
        <w:t xml:space="preserve"> jointly brought the suit, the entire application stands to be dismissed; Held: </w:t>
      </w:r>
      <w:r w:rsidR="001509C5">
        <w:rPr>
          <w:b/>
          <w:sz w:val="26"/>
          <w:szCs w:val="26"/>
        </w:rPr>
        <w:t xml:space="preserve">The </w:t>
      </w:r>
      <w:r>
        <w:rPr>
          <w:b/>
          <w:sz w:val="26"/>
          <w:szCs w:val="26"/>
        </w:rPr>
        <w:t>interest of justice demands that the suit should be dismissed only against the 2</w:t>
      </w:r>
      <w:r w:rsidRPr="00440C07">
        <w:rPr>
          <w:b/>
          <w:sz w:val="26"/>
          <w:szCs w:val="26"/>
          <w:vertAlign w:val="superscript"/>
        </w:rPr>
        <w:t>nd</w:t>
      </w:r>
      <w:r>
        <w:rPr>
          <w:b/>
          <w:sz w:val="26"/>
          <w:szCs w:val="26"/>
        </w:rPr>
        <w:t xml:space="preserve"> Applicant who failed to deposit security</w:t>
      </w:r>
      <w:r w:rsidR="00BE3B4E">
        <w:rPr>
          <w:b/>
          <w:sz w:val="26"/>
          <w:szCs w:val="26"/>
        </w:rPr>
        <w:t xml:space="preserve"> for costs</w:t>
      </w:r>
    </w:p>
    <w:p w:rsidR="006171F0" w:rsidRPr="00E844E2" w:rsidRDefault="006171F0" w:rsidP="006171F0">
      <w:pPr>
        <w:rPr>
          <w:sz w:val="26"/>
          <w:szCs w:val="26"/>
        </w:rPr>
      </w:pPr>
    </w:p>
    <w:p w:rsidR="006171F0" w:rsidRPr="00E844E2" w:rsidRDefault="006171F0" w:rsidP="006171F0">
      <w:pPr>
        <w:rPr>
          <w:sz w:val="26"/>
          <w:szCs w:val="26"/>
        </w:rPr>
      </w:pPr>
    </w:p>
    <w:p w:rsidR="006171F0" w:rsidRDefault="006171F0" w:rsidP="006171F0">
      <w:pPr>
        <w:ind w:left="0" w:firstLine="0"/>
        <w:rPr>
          <w:b/>
        </w:rPr>
      </w:pPr>
      <w:r w:rsidRPr="00D509C5">
        <w:rPr>
          <w:b/>
        </w:rPr>
        <w:t>OTA J.</w:t>
      </w:r>
      <w:r>
        <w:rPr>
          <w:b/>
        </w:rPr>
        <w:t xml:space="preserve"> </w:t>
      </w:r>
    </w:p>
    <w:p w:rsidR="00771787" w:rsidRDefault="006171F0" w:rsidP="00796F0A">
      <w:pPr>
        <w:ind w:left="720"/>
      </w:pPr>
      <w:r w:rsidRPr="00A23955">
        <w:t>[1]</w:t>
      </w:r>
      <w:r w:rsidRPr="00A23955">
        <w:tab/>
      </w:r>
      <w:r w:rsidR="00796F0A">
        <w:t xml:space="preserve">It is imperative right at this nascent stage to </w:t>
      </w:r>
      <w:r w:rsidR="003B6797">
        <w:t>detail</w:t>
      </w:r>
      <w:r w:rsidR="00796F0A">
        <w:t xml:space="preserve"> a brief history of this case</w:t>
      </w:r>
      <w:r w:rsidR="001509C5">
        <w:t xml:space="preserve">, in a bid </w:t>
      </w:r>
      <w:r w:rsidR="00796F0A">
        <w:t xml:space="preserve">to </w:t>
      </w:r>
      <w:r w:rsidR="0039629F">
        <w:t>foster</w:t>
      </w:r>
      <w:r w:rsidR="003B6797">
        <w:t xml:space="preserve"> </w:t>
      </w:r>
      <w:r w:rsidR="00796F0A">
        <w:t>a better understanding of</w:t>
      </w:r>
      <w:r w:rsidR="001509C5">
        <w:t xml:space="preserve"> my</w:t>
      </w:r>
      <w:r w:rsidR="00BE3B4E">
        <w:t xml:space="preserve"> reasoning and </w:t>
      </w:r>
      <w:r w:rsidR="00796F0A">
        <w:t>conclusion reached.</w:t>
      </w:r>
      <w:r w:rsidR="001509C5">
        <w:t xml:space="preserve"> For ease of convenience</w:t>
      </w:r>
      <w:r w:rsidR="0035263B">
        <w:t>,</w:t>
      </w:r>
      <w:r w:rsidR="001509C5">
        <w:t xml:space="preserve"> I will refer to the parties as they appear in the main application.</w:t>
      </w:r>
    </w:p>
    <w:p w:rsidR="00796F0A" w:rsidRDefault="00796F0A" w:rsidP="00796F0A">
      <w:pPr>
        <w:ind w:left="720"/>
      </w:pPr>
    </w:p>
    <w:p w:rsidR="00796F0A" w:rsidRDefault="00796F0A" w:rsidP="00796F0A">
      <w:pPr>
        <w:ind w:left="720"/>
      </w:pPr>
      <w:r>
        <w:t>[2]</w:t>
      </w:r>
      <w:r>
        <w:tab/>
        <w:t>The 1</w:t>
      </w:r>
      <w:r w:rsidRPr="00796F0A">
        <w:rPr>
          <w:vertAlign w:val="superscript"/>
        </w:rPr>
        <w:t>st</w:t>
      </w:r>
      <w:r>
        <w:t xml:space="preserve"> Applicant Rudolph </w:t>
      </w:r>
      <w:r w:rsidR="00BE3B4E">
        <w:t>D</w:t>
      </w:r>
      <w:r>
        <w:t>iamond</w:t>
      </w:r>
      <w:r w:rsidR="003B6797">
        <w:t>,</w:t>
      </w:r>
      <w:r>
        <w:t xml:space="preserve"> who is an </w:t>
      </w:r>
      <w:proofErr w:type="spellStart"/>
      <w:r>
        <w:t>inc</w:t>
      </w:r>
      <w:r w:rsidR="003B6797">
        <w:t>ola</w:t>
      </w:r>
      <w:proofErr w:type="spellEnd"/>
      <w:r>
        <w:t xml:space="preserve"> </w:t>
      </w:r>
      <w:r w:rsidR="004D71D5">
        <w:t>of this Court, jointly launched application with the 2</w:t>
      </w:r>
      <w:r w:rsidR="004D71D5" w:rsidRPr="004D71D5">
        <w:rPr>
          <w:vertAlign w:val="superscript"/>
        </w:rPr>
        <w:t>nd</w:t>
      </w:r>
      <w:r w:rsidR="00BE3B4E">
        <w:t xml:space="preserve"> Applicant who is a </w:t>
      </w:r>
      <w:proofErr w:type="spellStart"/>
      <w:r w:rsidR="00BE3B4E" w:rsidRPr="00BE3B4E">
        <w:rPr>
          <w:i/>
        </w:rPr>
        <w:t>peregrin</w:t>
      </w:r>
      <w:r w:rsidR="00C06568">
        <w:rPr>
          <w:i/>
        </w:rPr>
        <w:t>u</w:t>
      </w:r>
      <w:r w:rsidR="00BE3B4E" w:rsidRPr="00BE3B4E">
        <w:rPr>
          <w:i/>
        </w:rPr>
        <w:t>s</w:t>
      </w:r>
      <w:proofErr w:type="spellEnd"/>
      <w:r w:rsidR="00BE3B4E">
        <w:t xml:space="preserve"> of this Court,</w:t>
      </w:r>
      <w:r w:rsidR="004D71D5">
        <w:t xml:space="preserve"> in a suit style</w:t>
      </w:r>
      <w:r w:rsidR="003B6797">
        <w:t>d</w:t>
      </w:r>
      <w:r w:rsidR="004D71D5">
        <w:t xml:space="preserve"> </w:t>
      </w:r>
      <w:r w:rsidR="00BE3B4E">
        <w:t>C</w:t>
      </w:r>
      <w:r w:rsidR="004D71D5">
        <w:t>ase No. 535/13</w:t>
      </w:r>
      <w:r w:rsidR="003B6797">
        <w:t>,</w:t>
      </w:r>
      <w:r w:rsidR="004D71D5">
        <w:t xml:space="preserve"> against the Respondents.</w:t>
      </w:r>
    </w:p>
    <w:p w:rsidR="004D71D5" w:rsidRDefault="004D71D5" w:rsidP="00796F0A">
      <w:pPr>
        <w:ind w:left="720"/>
      </w:pPr>
      <w:r>
        <w:lastRenderedPageBreak/>
        <w:t>[3]</w:t>
      </w:r>
      <w:r>
        <w:tab/>
      </w:r>
      <w:r w:rsidR="003B6797">
        <w:t>Both Applicants claimed the following sub</w:t>
      </w:r>
      <w:r>
        <w:t>stantive reliefs:-</w:t>
      </w:r>
    </w:p>
    <w:p w:rsidR="004D71D5" w:rsidRPr="00E844E2" w:rsidRDefault="004D71D5" w:rsidP="00E844E2">
      <w:pPr>
        <w:spacing w:line="360" w:lineRule="auto"/>
        <w:ind w:left="2160"/>
        <w:rPr>
          <w:b/>
          <w:sz w:val="24"/>
          <w:szCs w:val="24"/>
        </w:rPr>
      </w:pPr>
      <w:r w:rsidRPr="00E844E2">
        <w:rPr>
          <w:b/>
          <w:sz w:val="24"/>
          <w:szCs w:val="24"/>
        </w:rPr>
        <w:t>“3.1</w:t>
      </w:r>
      <w:r w:rsidRPr="00E844E2">
        <w:rPr>
          <w:b/>
          <w:sz w:val="24"/>
          <w:szCs w:val="24"/>
        </w:rPr>
        <w:tab/>
        <w:t>That the 1</w:t>
      </w:r>
      <w:r w:rsidRPr="00E844E2">
        <w:rPr>
          <w:b/>
          <w:sz w:val="24"/>
          <w:szCs w:val="24"/>
          <w:vertAlign w:val="superscript"/>
        </w:rPr>
        <w:t>st</w:t>
      </w:r>
      <w:r w:rsidRPr="00E844E2">
        <w:rPr>
          <w:b/>
          <w:sz w:val="24"/>
          <w:szCs w:val="24"/>
        </w:rPr>
        <w:t xml:space="preserve"> and 2</w:t>
      </w:r>
      <w:r w:rsidRPr="00E844E2">
        <w:rPr>
          <w:b/>
          <w:sz w:val="24"/>
          <w:szCs w:val="24"/>
          <w:vertAlign w:val="superscript"/>
        </w:rPr>
        <w:t>nd</w:t>
      </w:r>
      <w:r w:rsidRPr="00E844E2">
        <w:rPr>
          <w:b/>
          <w:sz w:val="24"/>
          <w:szCs w:val="24"/>
        </w:rPr>
        <w:t xml:space="preserve"> Respondents are hereby interdicted and restrained from effecting transfer to </w:t>
      </w:r>
      <w:r w:rsidR="003B6797">
        <w:rPr>
          <w:b/>
          <w:sz w:val="24"/>
          <w:szCs w:val="24"/>
        </w:rPr>
        <w:t>any</w:t>
      </w:r>
      <w:r w:rsidRPr="00E844E2">
        <w:rPr>
          <w:b/>
          <w:sz w:val="24"/>
          <w:szCs w:val="24"/>
        </w:rPr>
        <w:t xml:space="preserve">one against the prejudice of the creditors and heirs of the Estate of the late Paul </w:t>
      </w:r>
      <w:proofErr w:type="spellStart"/>
      <w:r w:rsidRPr="00E844E2">
        <w:rPr>
          <w:b/>
          <w:sz w:val="24"/>
          <w:szCs w:val="24"/>
        </w:rPr>
        <w:t>Mahlaba</w:t>
      </w:r>
      <w:proofErr w:type="spellEnd"/>
      <w:r w:rsidRPr="00E844E2">
        <w:rPr>
          <w:b/>
          <w:sz w:val="24"/>
          <w:szCs w:val="24"/>
        </w:rPr>
        <w:t xml:space="preserve"> Shilubane under Estate EH 92/2012, of the under mentioned property:</w:t>
      </w:r>
    </w:p>
    <w:p w:rsidR="00E844E2" w:rsidRPr="00E844E2" w:rsidRDefault="00E844E2" w:rsidP="00E844E2">
      <w:pPr>
        <w:spacing w:line="360" w:lineRule="auto"/>
        <w:ind w:left="2160"/>
        <w:rPr>
          <w:b/>
          <w:sz w:val="24"/>
          <w:szCs w:val="24"/>
        </w:rPr>
      </w:pPr>
    </w:p>
    <w:p w:rsidR="004D71D5" w:rsidRDefault="004D71D5" w:rsidP="00E844E2">
      <w:pPr>
        <w:spacing w:line="360" w:lineRule="auto"/>
        <w:ind w:left="3600" w:hanging="1440"/>
        <w:rPr>
          <w:b/>
          <w:sz w:val="24"/>
          <w:szCs w:val="24"/>
        </w:rPr>
      </w:pPr>
      <w:r w:rsidRPr="00E844E2">
        <w:rPr>
          <w:b/>
          <w:sz w:val="24"/>
          <w:szCs w:val="24"/>
        </w:rPr>
        <w:t>Certain:</w:t>
      </w:r>
      <w:r w:rsidRPr="00E844E2">
        <w:rPr>
          <w:b/>
          <w:sz w:val="24"/>
          <w:szCs w:val="24"/>
        </w:rPr>
        <w:tab/>
        <w:t>Lot No 1532 situated in Mbabane Extension No. 11 (</w:t>
      </w:r>
      <w:proofErr w:type="spellStart"/>
      <w:r w:rsidRPr="00E844E2">
        <w:rPr>
          <w:b/>
          <w:sz w:val="24"/>
          <w:szCs w:val="24"/>
        </w:rPr>
        <w:t>Thembelihle</w:t>
      </w:r>
      <w:proofErr w:type="spellEnd"/>
      <w:r w:rsidRPr="00E844E2">
        <w:rPr>
          <w:b/>
          <w:sz w:val="24"/>
          <w:szCs w:val="24"/>
        </w:rPr>
        <w:t xml:space="preserve"> Township) District of Hhohho, Swaziland.</w:t>
      </w:r>
    </w:p>
    <w:p w:rsidR="00E844E2" w:rsidRPr="00E844E2" w:rsidRDefault="00E844E2" w:rsidP="00E844E2">
      <w:pPr>
        <w:spacing w:line="360" w:lineRule="auto"/>
        <w:ind w:left="3600" w:hanging="1440"/>
        <w:rPr>
          <w:b/>
          <w:sz w:val="24"/>
          <w:szCs w:val="24"/>
        </w:rPr>
      </w:pPr>
    </w:p>
    <w:p w:rsidR="004D71D5" w:rsidRDefault="004D71D5" w:rsidP="00E844E2">
      <w:pPr>
        <w:spacing w:line="360" w:lineRule="auto"/>
        <w:ind w:left="3600" w:hanging="1440"/>
        <w:rPr>
          <w:b/>
          <w:sz w:val="24"/>
          <w:szCs w:val="24"/>
        </w:rPr>
      </w:pPr>
      <w:proofErr w:type="gramStart"/>
      <w:r w:rsidRPr="00E844E2">
        <w:rPr>
          <w:b/>
          <w:sz w:val="24"/>
          <w:szCs w:val="24"/>
        </w:rPr>
        <w:t>Measuring :</w:t>
      </w:r>
      <w:proofErr w:type="gramEnd"/>
      <w:r w:rsidRPr="00E844E2">
        <w:rPr>
          <w:b/>
          <w:sz w:val="24"/>
          <w:szCs w:val="24"/>
        </w:rPr>
        <w:tab/>
        <w:t xml:space="preserve">600 (six zero </w:t>
      </w:r>
      <w:proofErr w:type="spellStart"/>
      <w:r w:rsidRPr="00E844E2">
        <w:rPr>
          <w:b/>
          <w:sz w:val="24"/>
          <w:szCs w:val="24"/>
        </w:rPr>
        <w:t>zero</w:t>
      </w:r>
      <w:proofErr w:type="spellEnd"/>
      <w:r w:rsidRPr="00E844E2">
        <w:rPr>
          <w:b/>
          <w:sz w:val="24"/>
          <w:szCs w:val="24"/>
        </w:rPr>
        <w:t>) square meters.</w:t>
      </w:r>
    </w:p>
    <w:p w:rsidR="00E844E2" w:rsidRPr="00E844E2" w:rsidRDefault="00E844E2" w:rsidP="00E844E2">
      <w:pPr>
        <w:spacing w:line="360" w:lineRule="auto"/>
        <w:ind w:left="3600" w:hanging="1440"/>
        <w:rPr>
          <w:b/>
          <w:sz w:val="24"/>
          <w:szCs w:val="24"/>
        </w:rPr>
      </w:pPr>
    </w:p>
    <w:p w:rsidR="004D71D5" w:rsidRDefault="004D71D5" w:rsidP="00E844E2">
      <w:pPr>
        <w:spacing w:line="360" w:lineRule="auto"/>
        <w:ind w:left="3600" w:hanging="1440"/>
        <w:rPr>
          <w:b/>
          <w:sz w:val="24"/>
          <w:szCs w:val="24"/>
        </w:rPr>
      </w:pPr>
      <w:proofErr w:type="gramStart"/>
      <w:r w:rsidRPr="00E844E2">
        <w:rPr>
          <w:b/>
          <w:sz w:val="24"/>
          <w:szCs w:val="24"/>
        </w:rPr>
        <w:t>Held:</w:t>
      </w:r>
      <w:r w:rsidRPr="00E844E2">
        <w:rPr>
          <w:b/>
          <w:sz w:val="24"/>
          <w:szCs w:val="24"/>
        </w:rPr>
        <w:tab/>
        <w:t>Paul Mhlaba Shilubane under Deed of Transfer No. 1022/2011 dated 20</w:t>
      </w:r>
      <w:r w:rsidRPr="00E844E2">
        <w:rPr>
          <w:b/>
          <w:sz w:val="24"/>
          <w:szCs w:val="24"/>
          <w:vertAlign w:val="superscript"/>
        </w:rPr>
        <w:t>th</w:t>
      </w:r>
      <w:r w:rsidRPr="00E844E2">
        <w:rPr>
          <w:b/>
          <w:sz w:val="24"/>
          <w:szCs w:val="24"/>
        </w:rPr>
        <w:t xml:space="preserve"> December 2011.</w:t>
      </w:r>
      <w:proofErr w:type="gramEnd"/>
    </w:p>
    <w:p w:rsidR="00E844E2" w:rsidRPr="00E844E2" w:rsidRDefault="00E844E2" w:rsidP="00E844E2">
      <w:pPr>
        <w:spacing w:line="360" w:lineRule="auto"/>
        <w:ind w:left="3600" w:hanging="1440"/>
        <w:rPr>
          <w:b/>
          <w:sz w:val="24"/>
          <w:szCs w:val="24"/>
        </w:rPr>
      </w:pPr>
    </w:p>
    <w:p w:rsidR="004D71D5" w:rsidRDefault="004D71D5" w:rsidP="00E844E2">
      <w:pPr>
        <w:spacing w:line="360" w:lineRule="auto"/>
        <w:ind w:left="2160"/>
        <w:rPr>
          <w:b/>
          <w:sz w:val="24"/>
          <w:szCs w:val="24"/>
        </w:rPr>
      </w:pPr>
      <w:r w:rsidRPr="00E844E2">
        <w:rPr>
          <w:b/>
          <w:sz w:val="24"/>
          <w:szCs w:val="24"/>
        </w:rPr>
        <w:t>3.2</w:t>
      </w:r>
      <w:r w:rsidRPr="00E844E2">
        <w:rPr>
          <w:b/>
          <w:sz w:val="24"/>
          <w:szCs w:val="24"/>
        </w:rPr>
        <w:tab/>
        <w:t>Compelling and Directing the 1</w:t>
      </w:r>
      <w:r w:rsidRPr="00E844E2">
        <w:rPr>
          <w:b/>
          <w:sz w:val="24"/>
          <w:szCs w:val="24"/>
          <w:vertAlign w:val="superscript"/>
        </w:rPr>
        <w:t>st</w:t>
      </w:r>
      <w:r w:rsidRPr="00E844E2">
        <w:rPr>
          <w:b/>
          <w:sz w:val="24"/>
          <w:szCs w:val="24"/>
        </w:rPr>
        <w:t xml:space="preserve"> Respondent in his position as Executor  or any other positions he so claims, to deal with this property under the hospices of the office of the 3</w:t>
      </w:r>
      <w:r w:rsidRPr="00E844E2">
        <w:rPr>
          <w:b/>
          <w:sz w:val="24"/>
          <w:szCs w:val="24"/>
          <w:vertAlign w:val="superscript"/>
        </w:rPr>
        <w:t>rd</w:t>
      </w:r>
      <w:r w:rsidRPr="00E844E2">
        <w:rPr>
          <w:b/>
          <w:sz w:val="24"/>
          <w:szCs w:val="24"/>
        </w:rPr>
        <w:t xml:space="preserve"> Respondent, as immovable property under the Estate of the late Paul Mhlaba </w:t>
      </w:r>
      <w:r w:rsidR="00AC15F2" w:rsidRPr="00E844E2">
        <w:rPr>
          <w:b/>
          <w:sz w:val="24"/>
          <w:szCs w:val="24"/>
        </w:rPr>
        <w:t>S</w:t>
      </w:r>
      <w:r w:rsidRPr="00E844E2">
        <w:rPr>
          <w:b/>
          <w:sz w:val="24"/>
          <w:szCs w:val="24"/>
        </w:rPr>
        <w:t>hilubane.</w:t>
      </w:r>
    </w:p>
    <w:p w:rsidR="00E844E2" w:rsidRPr="00E844E2" w:rsidRDefault="00E844E2" w:rsidP="00E844E2">
      <w:pPr>
        <w:spacing w:line="360" w:lineRule="auto"/>
        <w:ind w:left="2160"/>
        <w:rPr>
          <w:b/>
          <w:sz w:val="24"/>
          <w:szCs w:val="24"/>
        </w:rPr>
      </w:pPr>
    </w:p>
    <w:p w:rsidR="004D71D5" w:rsidRPr="00E844E2" w:rsidRDefault="004D71D5" w:rsidP="00E844E2">
      <w:pPr>
        <w:spacing w:line="360" w:lineRule="auto"/>
        <w:ind w:left="2160"/>
        <w:rPr>
          <w:b/>
          <w:sz w:val="24"/>
          <w:szCs w:val="24"/>
        </w:rPr>
      </w:pPr>
      <w:proofErr w:type="gramStart"/>
      <w:r w:rsidRPr="00E844E2">
        <w:rPr>
          <w:b/>
          <w:sz w:val="24"/>
          <w:szCs w:val="24"/>
        </w:rPr>
        <w:t>4.</w:t>
      </w:r>
      <w:r w:rsidRPr="00E844E2">
        <w:rPr>
          <w:b/>
          <w:sz w:val="24"/>
          <w:szCs w:val="24"/>
        </w:rPr>
        <w:tab/>
        <w:t>Costs of suit against the First Respondent and any other party who</w:t>
      </w:r>
      <w:r w:rsidR="00AC15F2" w:rsidRPr="00E844E2">
        <w:rPr>
          <w:b/>
          <w:sz w:val="24"/>
          <w:szCs w:val="24"/>
        </w:rPr>
        <w:t xml:space="preserve"> may oppose this application.”</w:t>
      </w:r>
      <w:proofErr w:type="gramEnd"/>
      <w:r w:rsidRPr="00E844E2">
        <w:rPr>
          <w:b/>
          <w:sz w:val="24"/>
          <w:szCs w:val="24"/>
        </w:rPr>
        <w:t xml:space="preserve">   </w:t>
      </w:r>
    </w:p>
    <w:p w:rsidR="00AC15F2" w:rsidRDefault="00AC15F2" w:rsidP="004D71D5">
      <w:pPr>
        <w:ind w:left="2160"/>
      </w:pPr>
    </w:p>
    <w:p w:rsidR="00AC15F2" w:rsidRDefault="00AC15F2" w:rsidP="00AC15F2">
      <w:pPr>
        <w:ind w:left="720"/>
      </w:pPr>
      <w:r>
        <w:t>[</w:t>
      </w:r>
      <w:r w:rsidR="00C05EA6">
        <w:t>4</w:t>
      </w:r>
      <w:r>
        <w:t>]</w:t>
      </w:r>
      <w:r>
        <w:tab/>
        <w:t xml:space="preserve">The </w:t>
      </w:r>
      <w:proofErr w:type="gramStart"/>
      <w:r>
        <w:t>2</w:t>
      </w:r>
      <w:r w:rsidRPr="00AC15F2">
        <w:rPr>
          <w:vertAlign w:val="superscript"/>
        </w:rPr>
        <w:t>nd</w:t>
      </w:r>
      <w:r w:rsidR="00BE3B4E">
        <w:t xml:space="preserve">  Applicant</w:t>
      </w:r>
      <w:proofErr w:type="gramEnd"/>
      <w:r w:rsidR="00BE3B4E">
        <w:t xml:space="preserve"> being a </w:t>
      </w:r>
      <w:proofErr w:type="spellStart"/>
      <w:r w:rsidR="00BE3B4E" w:rsidRPr="00BE3B4E">
        <w:rPr>
          <w:i/>
        </w:rPr>
        <w:t>peregrinus</w:t>
      </w:r>
      <w:proofErr w:type="spellEnd"/>
      <w:r>
        <w:t xml:space="preserve">  is required by law to provide security for costs in terms of Rule 47 of the Rules of the High Court, since he has no known movable or immovable property in Swaziland.</w:t>
      </w:r>
    </w:p>
    <w:p w:rsidR="00AC15F2" w:rsidRDefault="00AC15F2" w:rsidP="00AC15F2">
      <w:pPr>
        <w:ind w:left="720"/>
      </w:pPr>
    </w:p>
    <w:p w:rsidR="00AC15F2" w:rsidRDefault="00AC15F2" w:rsidP="00AC15F2">
      <w:pPr>
        <w:ind w:left="720"/>
      </w:pPr>
      <w:r>
        <w:lastRenderedPageBreak/>
        <w:t>[</w:t>
      </w:r>
      <w:r w:rsidR="00C05EA6">
        <w:t>5</w:t>
      </w:r>
      <w:r>
        <w:t>]</w:t>
      </w:r>
      <w:r>
        <w:tab/>
        <w:t>Consequently, the 1</w:t>
      </w:r>
      <w:r w:rsidRPr="00AC15F2">
        <w:rPr>
          <w:vertAlign w:val="superscript"/>
        </w:rPr>
        <w:t>st</w:t>
      </w:r>
      <w:r>
        <w:t xml:space="preserve"> Respondent demanded for security for costs in the sum of E100</w:t>
      </w:r>
      <w:proofErr w:type="gramStart"/>
      <w:r>
        <w:t>,000</w:t>
      </w:r>
      <w:proofErr w:type="gramEnd"/>
      <w:r>
        <w:t xml:space="preserve">=00 to be availed </w:t>
      </w:r>
      <w:r w:rsidR="00015E45">
        <w:t xml:space="preserve">to </w:t>
      </w:r>
      <w:r>
        <w:t>the Registrar  of the High Court before the close of business the 6</w:t>
      </w:r>
      <w:r w:rsidRPr="00AC15F2">
        <w:rPr>
          <w:vertAlign w:val="superscript"/>
        </w:rPr>
        <w:t>th</w:t>
      </w:r>
      <w:r>
        <w:t xml:space="preserve"> of June 2013.</w:t>
      </w:r>
    </w:p>
    <w:p w:rsidR="000F0BDA" w:rsidRDefault="000F0BDA" w:rsidP="00AC15F2">
      <w:pPr>
        <w:ind w:left="720"/>
      </w:pPr>
    </w:p>
    <w:p w:rsidR="000F0BDA" w:rsidRDefault="000F0BDA" w:rsidP="00AC15F2">
      <w:pPr>
        <w:ind w:left="720"/>
      </w:pPr>
      <w:r>
        <w:t>[</w:t>
      </w:r>
      <w:r w:rsidR="00C05EA6">
        <w:t>6</w:t>
      </w:r>
      <w:r>
        <w:t>]</w:t>
      </w:r>
      <w:r>
        <w:tab/>
        <w:t>The 2</w:t>
      </w:r>
      <w:r w:rsidRPr="000F0BDA">
        <w:rPr>
          <w:vertAlign w:val="superscript"/>
        </w:rPr>
        <w:t>nd</w:t>
      </w:r>
      <w:r>
        <w:t xml:space="preserve"> Applicant was opposed to the amount of E100</w:t>
      </w:r>
      <w:proofErr w:type="gramStart"/>
      <w:r>
        <w:t>,000</w:t>
      </w:r>
      <w:proofErr w:type="gramEnd"/>
      <w:r>
        <w:t xml:space="preserve">=00 </w:t>
      </w:r>
      <w:r w:rsidR="001509C5">
        <w:t xml:space="preserve">as </w:t>
      </w:r>
      <w:r>
        <w:t xml:space="preserve">such security for costs, and in terms of </w:t>
      </w:r>
      <w:r w:rsidR="00BE3B4E">
        <w:t>Ru</w:t>
      </w:r>
      <w:r>
        <w:t>le 47 (2), the matter was referred to the Registrar of the High Court for determination.</w:t>
      </w:r>
    </w:p>
    <w:p w:rsidR="000F0BDA" w:rsidRDefault="000F0BDA" w:rsidP="00AC15F2">
      <w:pPr>
        <w:ind w:left="720"/>
      </w:pPr>
    </w:p>
    <w:p w:rsidR="000F0BDA" w:rsidRDefault="000F0BDA" w:rsidP="00AC15F2">
      <w:pPr>
        <w:ind w:left="720"/>
      </w:pPr>
      <w:r>
        <w:t>[</w:t>
      </w:r>
      <w:r w:rsidR="00C05EA6">
        <w:t>7</w:t>
      </w:r>
      <w:r>
        <w:t>]</w:t>
      </w:r>
      <w:r>
        <w:tab/>
        <w:t>The Registrar in his decision rendered on the 12</w:t>
      </w:r>
      <w:r w:rsidRPr="000F0BDA">
        <w:rPr>
          <w:vertAlign w:val="superscript"/>
        </w:rPr>
        <w:t>th</w:t>
      </w:r>
      <w:r>
        <w:t xml:space="preserve"> of June 2013, determined that a deposit of E100</w:t>
      </w:r>
      <w:proofErr w:type="gramStart"/>
      <w:r>
        <w:t>,000</w:t>
      </w:r>
      <w:proofErr w:type="gramEnd"/>
      <w:r>
        <w:t>=00 should be made by 2</w:t>
      </w:r>
      <w:r w:rsidRPr="000F0BDA">
        <w:rPr>
          <w:vertAlign w:val="superscript"/>
        </w:rPr>
        <w:t>nd</w:t>
      </w:r>
      <w:r>
        <w:t xml:space="preserve"> Applicant as security </w:t>
      </w:r>
      <w:r w:rsidR="001F1ED7">
        <w:t>for</w:t>
      </w:r>
      <w:r>
        <w:t xml:space="preserve"> costs.</w:t>
      </w:r>
    </w:p>
    <w:p w:rsidR="009106DB" w:rsidRDefault="009106DB" w:rsidP="00AC15F2">
      <w:pPr>
        <w:ind w:left="720"/>
      </w:pPr>
    </w:p>
    <w:p w:rsidR="000F0BDA" w:rsidRDefault="000F0BDA" w:rsidP="00AC15F2">
      <w:pPr>
        <w:ind w:left="720"/>
      </w:pPr>
      <w:r>
        <w:t>[</w:t>
      </w:r>
      <w:r w:rsidR="00C05EA6">
        <w:t>8</w:t>
      </w:r>
      <w:r>
        <w:t>]</w:t>
      </w:r>
      <w:r>
        <w:tab/>
        <w:t>The 2</w:t>
      </w:r>
      <w:r w:rsidRPr="000F0BDA">
        <w:rPr>
          <w:vertAlign w:val="superscript"/>
        </w:rPr>
        <w:t>nd</w:t>
      </w:r>
      <w:r>
        <w:t xml:space="preserve"> Applicant failed to provide the said security as determined by the Registrar. This </w:t>
      </w:r>
      <w:r w:rsidR="001F1ED7">
        <w:t>conduct</w:t>
      </w:r>
      <w:r>
        <w:t xml:space="preserve"> of the 2</w:t>
      </w:r>
      <w:r w:rsidRPr="000F0BDA">
        <w:rPr>
          <w:vertAlign w:val="superscript"/>
        </w:rPr>
        <w:t>nd</w:t>
      </w:r>
      <w:r>
        <w:t xml:space="preserve"> Applicant elicited an application by the 1</w:t>
      </w:r>
      <w:r w:rsidRPr="000F0BDA">
        <w:rPr>
          <w:vertAlign w:val="superscript"/>
        </w:rPr>
        <w:t>st</w:t>
      </w:r>
      <w:r>
        <w:t xml:space="preserve"> Respondent </w:t>
      </w:r>
      <w:proofErr w:type="gramStart"/>
      <w:r>
        <w:t>premi</w:t>
      </w:r>
      <w:r w:rsidR="00B4720F">
        <w:t xml:space="preserve">sed </w:t>
      </w:r>
      <w:r>
        <w:t xml:space="preserve"> on</w:t>
      </w:r>
      <w:proofErr w:type="gramEnd"/>
      <w:r>
        <w:t xml:space="preserve"> Rule 47 (3)</w:t>
      </w:r>
      <w:r w:rsidR="00B4720F">
        <w:t xml:space="preserve"> and (4) </w:t>
      </w:r>
      <w:r w:rsidR="001F1ED7">
        <w:t xml:space="preserve"> in which he sought </w:t>
      </w:r>
      <w:r w:rsidR="00B4720F">
        <w:t>a dismissal of the suit in the circumstances.</w:t>
      </w:r>
    </w:p>
    <w:p w:rsidR="00B4720F" w:rsidRDefault="00B4720F" w:rsidP="00AC15F2">
      <w:pPr>
        <w:ind w:left="720"/>
      </w:pPr>
    </w:p>
    <w:p w:rsidR="00B4720F" w:rsidRDefault="00C05EA6" w:rsidP="00AC15F2">
      <w:pPr>
        <w:ind w:left="720"/>
      </w:pPr>
      <w:r>
        <w:t>[9</w:t>
      </w:r>
      <w:r w:rsidR="00B4720F">
        <w:t>]</w:t>
      </w:r>
      <w:r w:rsidR="00B4720F">
        <w:tab/>
        <w:t>The matter was argued before me on 9</w:t>
      </w:r>
      <w:r w:rsidR="00B4720F" w:rsidRPr="00B4720F">
        <w:rPr>
          <w:vertAlign w:val="superscript"/>
        </w:rPr>
        <w:t>th</w:t>
      </w:r>
      <w:r w:rsidR="00B4720F">
        <w:t xml:space="preserve"> August 2013.</w:t>
      </w:r>
      <w:r w:rsidR="0092496E">
        <w:t xml:space="preserve"> In my decision handed up on the 13</w:t>
      </w:r>
      <w:r w:rsidR="0092496E" w:rsidRPr="0092496E">
        <w:rPr>
          <w:vertAlign w:val="superscript"/>
        </w:rPr>
        <w:t>th</w:t>
      </w:r>
      <w:r w:rsidR="0092496E">
        <w:t xml:space="preserve"> of August 2013, I made the following order:-</w:t>
      </w:r>
    </w:p>
    <w:p w:rsidR="0092496E" w:rsidRDefault="0092496E" w:rsidP="00AC15F2">
      <w:pPr>
        <w:ind w:left="720"/>
      </w:pPr>
    </w:p>
    <w:p w:rsidR="0092496E" w:rsidRPr="00E844E2" w:rsidRDefault="0092496E" w:rsidP="00E844E2">
      <w:pPr>
        <w:spacing w:line="360" w:lineRule="auto"/>
        <w:ind w:left="2160"/>
        <w:rPr>
          <w:b/>
          <w:sz w:val="24"/>
          <w:szCs w:val="24"/>
        </w:rPr>
      </w:pPr>
      <w:r w:rsidRPr="00E844E2">
        <w:rPr>
          <w:b/>
          <w:sz w:val="24"/>
          <w:szCs w:val="24"/>
        </w:rPr>
        <w:lastRenderedPageBreak/>
        <w:t>“1.</w:t>
      </w:r>
      <w:r w:rsidRPr="00E844E2">
        <w:rPr>
          <w:b/>
          <w:sz w:val="24"/>
          <w:szCs w:val="24"/>
        </w:rPr>
        <w:tab/>
        <w:t>That the 2</w:t>
      </w:r>
      <w:r w:rsidRPr="00E844E2">
        <w:rPr>
          <w:b/>
          <w:sz w:val="24"/>
          <w:szCs w:val="24"/>
          <w:vertAlign w:val="superscript"/>
        </w:rPr>
        <w:t>nd</w:t>
      </w:r>
      <w:r w:rsidRPr="00E844E2">
        <w:rPr>
          <w:b/>
          <w:sz w:val="24"/>
          <w:szCs w:val="24"/>
        </w:rPr>
        <w:t xml:space="preserve"> Applicant be and is hereby ordered to give security in the sum of E100</w:t>
      </w:r>
      <w:proofErr w:type="gramStart"/>
      <w:r w:rsidRPr="00E844E2">
        <w:rPr>
          <w:b/>
          <w:sz w:val="24"/>
          <w:szCs w:val="24"/>
        </w:rPr>
        <w:t>,000</w:t>
      </w:r>
      <w:proofErr w:type="gramEnd"/>
      <w:r w:rsidRPr="00E844E2">
        <w:rPr>
          <w:b/>
          <w:sz w:val="24"/>
          <w:szCs w:val="24"/>
        </w:rPr>
        <w:t>=00 as determined by the Registrar within 21 days of the date hereof.</w:t>
      </w:r>
    </w:p>
    <w:p w:rsidR="00E844E2" w:rsidRPr="00E844E2" w:rsidRDefault="00E844E2" w:rsidP="00E844E2">
      <w:pPr>
        <w:spacing w:line="360" w:lineRule="auto"/>
        <w:ind w:left="2160"/>
        <w:rPr>
          <w:b/>
          <w:sz w:val="24"/>
          <w:szCs w:val="24"/>
        </w:rPr>
      </w:pPr>
    </w:p>
    <w:p w:rsidR="0092496E" w:rsidRPr="00E844E2" w:rsidRDefault="0092496E" w:rsidP="00E844E2">
      <w:pPr>
        <w:spacing w:line="360" w:lineRule="auto"/>
        <w:ind w:left="2160"/>
        <w:rPr>
          <w:b/>
          <w:sz w:val="24"/>
          <w:szCs w:val="24"/>
        </w:rPr>
      </w:pPr>
      <w:r w:rsidRPr="00E844E2">
        <w:rPr>
          <w:b/>
          <w:sz w:val="24"/>
          <w:szCs w:val="24"/>
        </w:rPr>
        <w:t>2.</w:t>
      </w:r>
      <w:r w:rsidRPr="00E844E2">
        <w:rPr>
          <w:b/>
          <w:sz w:val="24"/>
          <w:szCs w:val="24"/>
        </w:rPr>
        <w:tab/>
        <w:t>That Case No. 535/13 and the entire proceedings therein, be and are hereby stayed pending the giving of the said security.</w:t>
      </w:r>
    </w:p>
    <w:p w:rsidR="00E844E2" w:rsidRPr="00E844E2" w:rsidRDefault="00E844E2" w:rsidP="00E844E2">
      <w:pPr>
        <w:spacing w:line="360" w:lineRule="auto"/>
        <w:ind w:left="2160"/>
        <w:rPr>
          <w:b/>
          <w:sz w:val="24"/>
          <w:szCs w:val="24"/>
        </w:rPr>
      </w:pPr>
    </w:p>
    <w:p w:rsidR="0092496E" w:rsidRPr="00E844E2" w:rsidRDefault="0092496E" w:rsidP="00E844E2">
      <w:pPr>
        <w:spacing w:line="360" w:lineRule="auto"/>
        <w:ind w:left="2160"/>
        <w:rPr>
          <w:b/>
          <w:sz w:val="24"/>
          <w:szCs w:val="24"/>
        </w:rPr>
      </w:pPr>
      <w:r w:rsidRPr="00E844E2">
        <w:rPr>
          <w:b/>
          <w:sz w:val="24"/>
          <w:szCs w:val="24"/>
        </w:rPr>
        <w:t>3.</w:t>
      </w:r>
      <w:r w:rsidRPr="00E844E2">
        <w:rPr>
          <w:b/>
          <w:sz w:val="24"/>
          <w:szCs w:val="24"/>
        </w:rPr>
        <w:tab/>
        <w:t>In keeping with Rule 47(4) of the High Court, it is hereby further ordered that if the 2</w:t>
      </w:r>
      <w:r w:rsidRPr="00E844E2">
        <w:rPr>
          <w:b/>
          <w:sz w:val="24"/>
          <w:szCs w:val="24"/>
          <w:vertAlign w:val="superscript"/>
        </w:rPr>
        <w:t>nd</w:t>
      </w:r>
      <w:r w:rsidRPr="00E844E2">
        <w:rPr>
          <w:b/>
          <w:sz w:val="24"/>
          <w:szCs w:val="24"/>
        </w:rPr>
        <w:t xml:space="preserve"> Applicant fails to comply with the order herein and that of the Registrar after the expiration of the 21 days period stipulated herein, Case No. 535/13 and the entire proceedings therein, shall be liable to  be dismissed upon application by 1</w:t>
      </w:r>
      <w:r w:rsidRPr="00E844E2">
        <w:rPr>
          <w:b/>
          <w:sz w:val="24"/>
          <w:szCs w:val="24"/>
          <w:vertAlign w:val="superscript"/>
        </w:rPr>
        <w:t>st</w:t>
      </w:r>
      <w:r w:rsidRPr="00E844E2">
        <w:rPr>
          <w:b/>
          <w:sz w:val="24"/>
          <w:szCs w:val="24"/>
        </w:rPr>
        <w:t xml:space="preserve"> Respondent.</w:t>
      </w:r>
    </w:p>
    <w:p w:rsidR="00E844E2" w:rsidRDefault="00E844E2" w:rsidP="00E844E2">
      <w:pPr>
        <w:spacing w:line="360" w:lineRule="auto"/>
        <w:ind w:left="2160"/>
        <w:rPr>
          <w:b/>
          <w:sz w:val="24"/>
          <w:szCs w:val="24"/>
        </w:rPr>
      </w:pPr>
    </w:p>
    <w:p w:rsidR="001D568F" w:rsidRPr="00E844E2" w:rsidRDefault="001D568F" w:rsidP="00E844E2">
      <w:pPr>
        <w:spacing w:line="360" w:lineRule="auto"/>
        <w:ind w:left="2160"/>
        <w:rPr>
          <w:b/>
          <w:sz w:val="24"/>
          <w:szCs w:val="24"/>
        </w:rPr>
      </w:pPr>
      <w:proofErr w:type="gramStart"/>
      <w:r w:rsidRPr="00E844E2">
        <w:rPr>
          <w:b/>
          <w:sz w:val="24"/>
          <w:szCs w:val="24"/>
        </w:rPr>
        <w:t>4.</w:t>
      </w:r>
      <w:r w:rsidRPr="00E844E2">
        <w:rPr>
          <w:b/>
          <w:sz w:val="24"/>
          <w:szCs w:val="24"/>
        </w:rPr>
        <w:tab/>
        <w:t>Costs to follow the event.”</w:t>
      </w:r>
      <w:proofErr w:type="gramEnd"/>
    </w:p>
    <w:p w:rsidR="00E844E2" w:rsidRDefault="00E844E2" w:rsidP="00E957D5">
      <w:pPr>
        <w:ind w:left="720"/>
      </w:pPr>
    </w:p>
    <w:p w:rsidR="001D568F" w:rsidRDefault="001D568F" w:rsidP="00E957D5">
      <w:pPr>
        <w:ind w:left="720"/>
      </w:pPr>
      <w:r>
        <w:t>[</w:t>
      </w:r>
      <w:r w:rsidR="00C05EA6">
        <w:t>1</w:t>
      </w:r>
      <w:r>
        <w:t>0]</w:t>
      </w:r>
      <w:r>
        <w:tab/>
        <w:t xml:space="preserve">It is common cause that the </w:t>
      </w:r>
      <w:r w:rsidRPr="00E957D5">
        <w:rPr>
          <w:i/>
        </w:rPr>
        <w:t>dies</w:t>
      </w:r>
      <w:r>
        <w:t xml:space="preserve"> of</w:t>
      </w:r>
      <w:r w:rsidR="00E957D5">
        <w:t xml:space="preserve"> </w:t>
      </w:r>
      <w:r w:rsidR="001509C5">
        <w:t xml:space="preserve"> the </w:t>
      </w:r>
      <w:r w:rsidR="00E957D5">
        <w:t>21 days</w:t>
      </w:r>
      <w:r>
        <w:t xml:space="preserve"> </w:t>
      </w:r>
      <w:r w:rsidR="00E957D5">
        <w:t xml:space="preserve"> upon which the said amount of E100,000=00 should be deposited by 2</w:t>
      </w:r>
      <w:r w:rsidR="00E957D5" w:rsidRPr="00E957D5">
        <w:rPr>
          <w:vertAlign w:val="superscript"/>
        </w:rPr>
        <w:t>nd</w:t>
      </w:r>
      <w:r w:rsidR="00E957D5">
        <w:t xml:space="preserve"> Applicant as security for costs has lapsed, and there has been non-compliance by 2</w:t>
      </w:r>
      <w:r w:rsidR="00E957D5" w:rsidRPr="00E957D5">
        <w:rPr>
          <w:vertAlign w:val="superscript"/>
        </w:rPr>
        <w:t>nd</w:t>
      </w:r>
      <w:r w:rsidR="00E957D5">
        <w:t xml:space="preserve"> Applicant with the order of the Court as he failed to deposit said security for costs.</w:t>
      </w:r>
    </w:p>
    <w:p w:rsidR="00E957D5" w:rsidRDefault="00E957D5" w:rsidP="00E957D5">
      <w:pPr>
        <w:ind w:left="720"/>
      </w:pPr>
    </w:p>
    <w:p w:rsidR="00E844E2" w:rsidRDefault="00E957D5" w:rsidP="00E957D5">
      <w:pPr>
        <w:ind w:left="720"/>
      </w:pPr>
      <w:r>
        <w:t>[</w:t>
      </w:r>
      <w:r w:rsidR="00C05EA6">
        <w:t>11</w:t>
      </w:r>
      <w:r>
        <w:t>]</w:t>
      </w:r>
      <w:r>
        <w:tab/>
        <w:t xml:space="preserve">It is against a backdrop of the </w:t>
      </w:r>
      <w:proofErr w:type="spellStart"/>
      <w:r>
        <w:t>aforegoing</w:t>
      </w:r>
      <w:proofErr w:type="spellEnd"/>
      <w:r>
        <w:t xml:space="preserve"> fact</w:t>
      </w:r>
      <w:r w:rsidR="001F1ED7">
        <w:t>s</w:t>
      </w:r>
      <w:r>
        <w:t xml:space="preserve"> that the 1</w:t>
      </w:r>
      <w:r w:rsidRPr="00E957D5">
        <w:rPr>
          <w:vertAlign w:val="superscript"/>
        </w:rPr>
        <w:t>st</w:t>
      </w:r>
      <w:r>
        <w:t xml:space="preserve"> Respondent as </w:t>
      </w:r>
      <w:r w:rsidR="001509C5">
        <w:t>A</w:t>
      </w:r>
      <w:r>
        <w:t xml:space="preserve">pplicant, pursuant to paragraph 3 of the order </w:t>
      </w:r>
      <w:r w:rsidR="001F1ED7">
        <w:t xml:space="preserve">recited </w:t>
      </w:r>
      <w:r w:rsidR="00BE3B4E">
        <w:t xml:space="preserve"> in paragraph [9] </w:t>
      </w:r>
      <w:r>
        <w:t xml:space="preserve">above, launched </w:t>
      </w:r>
      <w:r w:rsidR="001F1ED7">
        <w:t>th</w:t>
      </w:r>
      <w:r w:rsidR="00BE3B4E">
        <w:t>e</w:t>
      </w:r>
      <w:r w:rsidR="001F1ED7">
        <w:t xml:space="preserve"> </w:t>
      </w:r>
      <w:r>
        <w:t>application</w:t>
      </w:r>
      <w:r w:rsidR="001F1ED7">
        <w:t xml:space="preserve"> instant</w:t>
      </w:r>
      <w:r>
        <w:t xml:space="preserve"> praying for the following reliefs:-</w:t>
      </w:r>
    </w:p>
    <w:p w:rsidR="00E844E2" w:rsidRDefault="00E844E2" w:rsidP="00E957D5">
      <w:pPr>
        <w:ind w:left="720"/>
      </w:pPr>
    </w:p>
    <w:p w:rsidR="0092496E" w:rsidRPr="007E4A4D" w:rsidRDefault="00E844E2" w:rsidP="007E4A4D">
      <w:pPr>
        <w:spacing w:line="360" w:lineRule="auto"/>
        <w:ind w:left="2160"/>
        <w:rPr>
          <w:b/>
          <w:sz w:val="24"/>
          <w:szCs w:val="24"/>
        </w:rPr>
      </w:pPr>
      <w:r w:rsidRPr="007E4A4D">
        <w:rPr>
          <w:b/>
          <w:sz w:val="24"/>
          <w:szCs w:val="24"/>
        </w:rPr>
        <w:t>“(a)</w:t>
      </w:r>
      <w:r w:rsidRPr="007E4A4D">
        <w:rPr>
          <w:b/>
          <w:sz w:val="24"/>
          <w:szCs w:val="24"/>
        </w:rPr>
        <w:tab/>
        <w:t xml:space="preserve">That the entire proceedings under High Court Civil Case No 535/13 </w:t>
      </w:r>
      <w:proofErr w:type="gramStart"/>
      <w:r w:rsidRPr="007E4A4D">
        <w:rPr>
          <w:b/>
          <w:sz w:val="24"/>
          <w:szCs w:val="24"/>
        </w:rPr>
        <w:t>herein</w:t>
      </w:r>
      <w:r w:rsidR="0092496E" w:rsidRPr="007E4A4D">
        <w:rPr>
          <w:b/>
          <w:sz w:val="24"/>
          <w:szCs w:val="24"/>
        </w:rPr>
        <w:t xml:space="preserve"> </w:t>
      </w:r>
      <w:r w:rsidR="00275540" w:rsidRPr="007E4A4D">
        <w:rPr>
          <w:b/>
          <w:sz w:val="24"/>
          <w:szCs w:val="24"/>
        </w:rPr>
        <w:t xml:space="preserve"> be</w:t>
      </w:r>
      <w:proofErr w:type="gramEnd"/>
      <w:r w:rsidR="00275540" w:rsidRPr="007E4A4D">
        <w:rPr>
          <w:b/>
          <w:sz w:val="24"/>
          <w:szCs w:val="24"/>
        </w:rPr>
        <w:t xml:space="preserve"> dismissed.</w:t>
      </w:r>
    </w:p>
    <w:p w:rsidR="00275540" w:rsidRPr="007E4A4D" w:rsidRDefault="007E4A4D" w:rsidP="007E4A4D">
      <w:pPr>
        <w:spacing w:line="360" w:lineRule="auto"/>
        <w:ind w:left="2160"/>
        <w:rPr>
          <w:b/>
          <w:sz w:val="24"/>
          <w:szCs w:val="24"/>
        </w:rPr>
      </w:pPr>
      <w:r w:rsidRPr="007E4A4D">
        <w:rPr>
          <w:b/>
          <w:sz w:val="24"/>
          <w:szCs w:val="24"/>
        </w:rPr>
        <w:lastRenderedPageBreak/>
        <w:t xml:space="preserve">  </w:t>
      </w:r>
      <w:r w:rsidR="00275540" w:rsidRPr="007E4A4D">
        <w:rPr>
          <w:b/>
          <w:sz w:val="24"/>
          <w:szCs w:val="24"/>
        </w:rPr>
        <w:t>(b)</w:t>
      </w:r>
      <w:r w:rsidR="00275540" w:rsidRPr="007E4A4D">
        <w:rPr>
          <w:b/>
          <w:sz w:val="24"/>
          <w:szCs w:val="24"/>
        </w:rPr>
        <w:tab/>
        <w:t>Respondent</w:t>
      </w:r>
      <w:r w:rsidR="001509C5">
        <w:rPr>
          <w:b/>
          <w:sz w:val="24"/>
          <w:szCs w:val="24"/>
        </w:rPr>
        <w:t>s</w:t>
      </w:r>
      <w:r w:rsidR="00275540" w:rsidRPr="007E4A4D">
        <w:rPr>
          <w:b/>
          <w:sz w:val="24"/>
          <w:szCs w:val="24"/>
        </w:rPr>
        <w:t xml:space="preserve"> herein </w:t>
      </w:r>
      <w:proofErr w:type="gramStart"/>
      <w:r w:rsidR="00275540" w:rsidRPr="007E4A4D">
        <w:rPr>
          <w:b/>
          <w:sz w:val="24"/>
          <w:szCs w:val="24"/>
        </w:rPr>
        <w:t>be</w:t>
      </w:r>
      <w:proofErr w:type="gramEnd"/>
      <w:r w:rsidR="00275540" w:rsidRPr="007E4A4D">
        <w:rPr>
          <w:b/>
          <w:sz w:val="24"/>
          <w:szCs w:val="24"/>
        </w:rPr>
        <w:t xml:space="preserve"> ordered to pay costs </w:t>
      </w:r>
      <w:r w:rsidR="003135ED">
        <w:rPr>
          <w:b/>
          <w:sz w:val="24"/>
          <w:szCs w:val="24"/>
        </w:rPr>
        <w:t xml:space="preserve">of both the main </w:t>
      </w:r>
      <w:r w:rsidR="00275540" w:rsidRPr="007E4A4D">
        <w:rPr>
          <w:b/>
          <w:sz w:val="24"/>
          <w:szCs w:val="24"/>
        </w:rPr>
        <w:t>and the present application</w:t>
      </w:r>
      <w:r w:rsidR="0002236E" w:rsidRPr="007E4A4D">
        <w:rPr>
          <w:b/>
          <w:sz w:val="24"/>
          <w:szCs w:val="24"/>
        </w:rPr>
        <w:t>.”</w:t>
      </w:r>
    </w:p>
    <w:p w:rsidR="0002236E" w:rsidRDefault="0002236E" w:rsidP="00E844E2">
      <w:pPr>
        <w:ind w:left="2160"/>
      </w:pPr>
    </w:p>
    <w:p w:rsidR="0002236E" w:rsidRDefault="0002236E" w:rsidP="0002236E">
      <w:pPr>
        <w:ind w:left="0" w:firstLine="0"/>
      </w:pPr>
      <w:r>
        <w:t>[</w:t>
      </w:r>
      <w:r w:rsidR="00C05EA6">
        <w:t>12</w:t>
      </w:r>
      <w:r>
        <w:t>]</w:t>
      </w:r>
      <w:r>
        <w:tab/>
        <w:t>The application is opposed by the 1</w:t>
      </w:r>
      <w:r w:rsidRPr="0002236E">
        <w:rPr>
          <w:vertAlign w:val="superscript"/>
        </w:rPr>
        <w:t>st</w:t>
      </w:r>
      <w:r>
        <w:t xml:space="preserve"> Applicant </w:t>
      </w:r>
      <w:r w:rsidR="003135ED">
        <w:t>alone.</w:t>
      </w:r>
    </w:p>
    <w:p w:rsidR="003135ED" w:rsidRDefault="003135ED" w:rsidP="0002236E">
      <w:pPr>
        <w:ind w:left="0" w:firstLine="0"/>
      </w:pPr>
    </w:p>
    <w:p w:rsidR="0002236E" w:rsidRDefault="0002236E" w:rsidP="0002236E">
      <w:pPr>
        <w:ind w:left="720"/>
      </w:pPr>
      <w:r>
        <w:t>[</w:t>
      </w:r>
      <w:r w:rsidR="00C05EA6">
        <w:t>13</w:t>
      </w:r>
      <w:r>
        <w:t>]</w:t>
      </w:r>
      <w:r>
        <w:tab/>
        <w:t xml:space="preserve">I ordered the parties to file comprehensive papers, </w:t>
      </w:r>
      <w:proofErr w:type="gramStart"/>
      <w:r>
        <w:t>thereafter</w:t>
      </w:r>
      <w:r w:rsidR="003135ED">
        <w:t>,</w:t>
      </w:r>
      <w:proofErr w:type="gramEnd"/>
      <w:r>
        <w:t xml:space="preserve"> I heard oral argument from counsel on both sides on the 23</w:t>
      </w:r>
      <w:r w:rsidRPr="0002236E">
        <w:rPr>
          <w:vertAlign w:val="superscript"/>
        </w:rPr>
        <w:t>rd</w:t>
      </w:r>
      <w:r>
        <w:t xml:space="preserve"> of September 2013.</w:t>
      </w:r>
    </w:p>
    <w:p w:rsidR="0002236E" w:rsidRDefault="0002236E" w:rsidP="0002236E">
      <w:pPr>
        <w:ind w:left="720"/>
      </w:pPr>
    </w:p>
    <w:p w:rsidR="00341DA5" w:rsidRDefault="0002236E" w:rsidP="0002236E">
      <w:pPr>
        <w:ind w:left="720"/>
      </w:pPr>
      <w:r>
        <w:t>[</w:t>
      </w:r>
      <w:r w:rsidR="00C05EA6">
        <w:t>14</w:t>
      </w:r>
      <w:r>
        <w:t>]</w:t>
      </w:r>
      <w:r>
        <w:tab/>
        <w:t>Since this application h</w:t>
      </w:r>
      <w:r w:rsidR="003135ED">
        <w:t>in</w:t>
      </w:r>
      <w:r>
        <w:t xml:space="preserve">ges of paragraph 3 </w:t>
      </w:r>
      <w:proofErr w:type="gramStart"/>
      <w:r>
        <w:t>of  my</w:t>
      </w:r>
      <w:proofErr w:type="gramEnd"/>
      <w:r>
        <w:t xml:space="preserve"> order</w:t>
      </w:r>
      <w:r w:rsidR="001509C5">
        <w:t>,</w:t>
      </w:r>
      <w:r w:rsidR="003135ED">
        <w:t xml:space="preserve"> </w:t>
      </w:r>
      <w:r>
        <w:t xml:space="preserve">it is </w:t>
      </w:r>
      <w:r w:rsidR="00B752C2">
        <w:t xml:space="preserve"> pertinent </w:t>
      </w:r>
      <w:r w:rsidR="004D053F">
        <w:t>right from the outset</w:t>
      </w:r>
      <w:r w:rsidR="00B752C2">
        <w:t>,</w:t>
      </w:r>
      <w:r w:rsidR="004D053F">
        <w:t xml:space="preserve"> that I disabuse</w:t>
      </w:r>
      <w:r w:rsidR="00B752C2">
        <w:t xml:space="preserve"> a</w:t>
      </w:r>
      <w:r w:rsidR="004D053F">
        <w:t xml:space="preserve"> certain misapprehension that the order requires some interpretation. The contention by 1</w:t>
      </w:r>
      <w:r w:rsidR="004D053F" w:rsidRPr="004D053F">
        <w:rPr>
          <w:vertAlign w:val="superscript"/>
        </w:rPr>
        <w:t>st</w:t>
      </w:r>
      <w:r w:rsidR="004D053F">
        <w:t xml:space="preserve"> Respondent is that the </w:t>
      </w:r>
      <w:r w:rsidR="00B752C2">
        <w:t xml:space="preserve">tenor </w:t>
      </w:r>
      <w:r w:rsidR="004D053F">
        <w:t>of the order is</w:t>
      </w:r>
      <w:r w:rsidR="00B752C2">
        <w:t xml:space="preserve"> a</w:t>
      </w:r>
      <w:r w:rsidR="004D053F">
        <w:t xml:space="preserve"> dismissal of the entire suit.</w:t>
      </w:r>
      <w:r w:rsidR="00B752C2">
        <w:t xml:space="preserve"> This proposition is with respect, misconceived.  I say this because </w:t>
      </w:r>
      <w:r w:rsidR="004D053F">
        <w:t xml:space="preserve">the order is not self executing. It states clearly that the suit will be dismissed if application is brought. </w:t>
      </w:r>
      <w:proofErr w:type="gramStart"/>
      <w:r w:rsidR="004D053F">
        <w:t xml:space="preserve">By </w:t>
      </w:r>
      <w:r w:rsidR="00B752C2">
        <w:t xml:space="preserve"> </w:t>
      </w:r>
      <w:proofErr w:type="spellStart"/>
      <w:r w:rsidR="00B752C2">
        <w:t>virture</w:t>
      </w:r>
      <w:proofErr w:type="spellEnd"/>
      <w:proofErr w:type="gramEnd"/>
      <w:r w:rsidR="00B752C2">
        <w:t xml:space="preserve"> </w:t>
      </w:r>
      <w:r w:rsidR="004D053F">
        <w:t>of the order the suit is still pending until it is dismissed. It does not stand dismissed upon the order. It requires a party to set in motion a mechanism for its dismissal</w:t>
      </w:r>
      <w:r w:rsidR="00341DA5">
        <w:t>. That is what the 1</w:t>
      </w:r>
      <w:r w:rsidR="00341DA5" w:rsidRPr="00341DA5">
        <w:rPr>
          <w:vertAlign w:val="superscript"/>
        </w:rPr>
        <w:t>st</w:t>
      </w:r>
      <w:r w:rsidR="00341DA5">
        <w:t xml:space="preserve"> Respondent has done here.</w:t>
      </w:r>
      <w:r w:rsidR="00B752C2">
        <w:t xml:space="preserve"> </w:t>
      </w:r>
      <w:r w:rsidR="00BE3B4E">
        <w:t>So what the Court has</w:t>
      </w:r>
      <w:r w:rsidR="00341DA5">
        <w:t xml:space="preserve"> to do is to consider the application to dismiss the entire suit.</w:t>
      </w:r>
    </w:p>
    <w:p w:rsidR="00341DA5" w:rsidRDefault="00341DA5" w:rsidP="0002236E">
      <w:pPr>
        <w:ind w:left="720"/>
      </w:pPr>
    </w:p>
    <w:p w:rsidR="00341DA5" w:rsidRDefault="00341DA5" w:rsidP="0002236E">
      <w:pPr>
        <w:ind w:left="720"/>
      </w:pPr>
      <w:r>
        <w:lastRenderedPageBreak/>
        <w:t>[</w:t>
      </w:r>
      <w:r w:rsidR="00C05EA6">
        <w:t>1</w:t>
      </w:r>
      <w:r w:rsidR="009A0296">
        <w:t>5</w:t>
      </w:r>
      <w:r>
        <w:t>]</w:t>
      </w:r>
      <w:r>
        <w:tab/>
        <w:t>I must say that I would have gone ahead on the basis of the application to dismiss the case against all the Applicants. But I cannot do so without considering the contention of the 1</w:t>
      </w:r>
      <w:r w:rsidRPr="00341DA5">
        <w:rPr>
          <w:vertAlign w:val="superscript"/>
        </w:rPr>
        <w:t>st</w:t>
      </w:r>
      <w:r>
        <w:t xml:space="preserve"> Applicant that the case should be dismissed only in respect of the 2</w:t>
      </w:r>
      <w:r w:rsidRPr="00341DA5">
        <w:rPr>
          <w:vertAlign w:val="superscript"/>
        </w:rPr>
        <w:t>nd</w:t>
      </w:r>
      <w:r w:rsidR="00BE3B4E">
        <w:t xml:space="preserve"> Applicant who is a </w:t>
      </w:r>
      <w:proofErr w:type="spellStart"/>
      <w:r w:rsidR="00BE3B4E">
        <w:rPr>
          <w:i/>
        </w:rPr>
        <w:t>peregrinus</w:t>
      </w:r>
      <w:proofErr w:type="spellEnd"/>
      <w:r w:rsidR="00BE3B4E" w:rsidRPr="00BE3B4E">
        <w:rPr>
          <w:i/>
        </w:rPr>
        <w:t xml:space="preserve"> </w:t>
      </w:r>
      <w:r>
        <w:t>and is required by law to provide security for costs and he has not done so.</w:t>
      </w:r>
    </w:p>
    <w:p w:rsidR="00341DA5" w:rsidRDefault="00341DA5" w:rsidP="0002236E">
      <w:pPr>
        <w:ind w:left="720"/>
      </w:pPr>
    </w:p>
    <w:p w:rsidR="00341DA5" w:rsidRDefault="00341DA5" w:rsidP="0002236E">
      <w:pPr>
        <w:ind w:left="720"/>
      </w:pPr>
      <w:r>
        <w:t>[</w:t>
      </w:r>
      <w:r w:rsidR="00C05EA6">
        <w:t>1</w:t>
      </w:r>
      <w:r w:rsidR="009A0296">
        <w:t>6</w:t>
      </w:r>
      <w:r>
        <w:t>]</w:t>
      </w:r>
      <w:r>
        <w:tab/>
        <w:t>The contention of the 1</w:t>
      </w:r>
      <w:r w:rsidRPr="00341DA5">
        <w:rPr>
          <w:vertAlign w:val="superscript"/>
        </w:rPr>
        <w:t>st</w:t>
      </w:r>
      <w:r>
        <w:t xml:space="preserve"> Respondent is that the entire suit and proceedings under </w:t>
      </w:r>
      <w:r w:rsidR="001509C5">
        <w:t>C</w:t>
      </w:r>
      <w:r>
        <w:t xml:space="preserve">ase </w:t>
      </w:r>
      <w:r w:rsidR="001509C5">
        <w:t>N</w:t>
      </w:r>
      <w:r>
        <w:t>o. 535/13 should be dismissed against both Applicants.</w:t>
      </w:r>
    </w:p>
    <w:p w:rsidR="00341DA5" w:rsidRDefault="00341DA5" w:rsidP="0002236E">
      <w:pPr>
        <w:ind w:left="720"/>
      </w:pPr>
    </w:p>
    <w:p w:rsidR="00355EB5" w:rsidRDefault="00341DA5" w:rsidP="0002236E">
      <w:pPr>
        <w:ind w:left="720"/>
      </w:pPr>
      <w:r>
        <w:t>[</w:t>
      </w:r>
      <w:r w:rsidR="00C05EA6">
        <w:t>1</w:t>
      </w:r>
      <w:r w:rsidR="009A0296">
        <w:t>7</w:t>
      </w:r>
      <w:r>
        <w:t>]</w:t>
      </w:r>
      <w:r>
        <w:tab/>
      </w:r>
      <w:proofErr w:type="spellStart"/>
      <w:r>
        <w:t>Mr</w:t>
      </w:r>
      <w:proofErr w:type="spellEnd"/>
      <w:r>
        <w:t xml:space="preserve"> Mdluli who appeared for the 1</w:t>
      </w:r>
      <w:r w:rsidRPr="00341DA5">
        <w:rPr>
          <w:vertAlign w:val="superscript"/>
        </w:rPr>
        <w:t>st</w:t>
      </w:r>
      <w:r>
        <w:t xml:space="preserve"> Respondent </w:t>
      </w:r>
      <w:proofErr w:type="gramStart"/>
      <w:r>
        <w:t>contended</w:t>
      </w:r>
      <w:r w:rsidR="00B752C2">
        <w:t>,</w:t>
      </w:r>
      <w:proofErr w:type="gramEnd"/>
      <w:r>
        <w:t xml:space="preserve"> that the Applicants are actually</w:t>
      </w:r>
      <w:r w:rsidR="00355EB5">
        <w:t xml:space="preserve"> in Court with dirty hands for failing to comply with the order of Court, which conduct amounts to contempt of Court and </w:t>
      </w:r>
      <w:r w:rsidR="00B752C2">
        <w:t>ought to be seriously inveighed.</w:t>
      </w:r>
    </w:p>
    <w:p w:rsidR="00355EB5" w:rsidRDefault="00355EB5" w:rsidP="0002236E">
      <w:pPr>
        <w:ind w:left="720"/>
      </w:pPr>
    </w:p>
    <w:p w:rsidR="00A863BD" w:rsidRDefault="00C05EA6" w:rsidP="0002236E">
      <w:pPr>
        <w:ind w:left="720"/>
      </w:pPr>
      <w:r>
        <w:t>[1</w:t>
      </w:r>
      <w:r w:rsidR="009A0296">
        <w:t>8</w:t>
      </w:r>
      <w:r w:rsidR="00355EB5">
        <w:t>]</w:t>
      </w:r>
      <w:r w:rsidR="00355EB5">
        <w:tab/>
        <w:t>Counsel further contended that the 1</w:t>
      </w:r>
      <w:r w:rsidR="00355EB5" w:rsidRPr="00355EB5">
        <w:rPr>
          <w:vertAlign w:val="superscript"/>
        </w:rPr>
        <w:t>st</w:t>
      </w:r>
      <w:r w:rsidR="00355EB5">
        <w:t xml:space="preserve"> Applicant cannot extricate himself from the impending dismissal of the entire suit. In fact</w:t>
      </w:r>
      <w:r w:rsidR="00B752C2">
        <w:t>,</w:t>
      </w:r>
      <w:r w:rsidR="00355EB5">
        <w:t xml:space="preserve"> he is </w:t>
      </w:r>
      <w:proofErr w:type="spellStart"/>
      <w:r w:rsidR="00B752C2">
        <w:t>e</w:t>
      </w:r>
      <w:r w:rsidR="00355EB5">
        <w:t>stopped</w:t>
      </w:r>
      <w:proofErr w:type="spellEnd"/>
      <w:r w:rsidR="00355EB5">
        <w:t xml:space="preserve"> from doing so because</w:t>
      </w:r>
      <w:r w:rsidR="00B752C2">
        <w:t>,</w:t>
      </w:r>
      <w:r w:rsidR="00355EB5">
        <w:t xml:space="preserve"> he not only willingly </w:t>
      </w:r>
      <w:proofErr w:type="gramStart"/>
      <w:r w:rsidR="00355EB5">
        <w:t>joint</w:t>
      </w:r>
      <w:proofErr w:type="gramEnd"/>
      <w:r w:rsidR="00355EB5">
        <w:t xml:space="preserve"> him</w:t>
      </w:r>
      <w:r w:rsidR="00BE3B4E">
        <w:t xml:space="preserve">self in a suit with a </w:t>
      </w:r>
      <w:proofErr w:type="spellStart"/>
      <w:r w:rsidR="00BE3B4E" w:rsidRPr="00BE3B4E">
        <w:rPr>
          <w:i/>
        </w:rPr>
        <w:t>peregrinus</w:t>
      </w:r>
      <w:proofErr w:type="spellEnd"/>
      <w:r w:rsidR="00355EB5" w:rsidRPr="00BE3B4E">
        <w:rPr>
          <w:i/>
        </w:rPr>
        <w:t>,</w:t>
      </w:r>
      <w:r w:rsidR="00355EB5">
        <w:t xml:space="preserve"> but he</w:t>
      </w:r>
      <w:r w:rsidR="001509C5">
        <w:t xml:space="preserve"> made averments in his pleading</w:t>
      </w:r>
      <w:r w:rsidR="00355EB5">
        <w:t xml:space="preserve"> in aid of the case for </w:t>
      </w:r>
      <w:r w:rsidR="00BE3B4E">
        <w:t xml:space="preserve">the </w:t>
      </w:r>
      <w:proofErr w:type="spellStart"/>
      <w:r w:rsidR="00BE3B4E" w:rsidRPr="00BE3B4E">
        <w:rPr>
          <w:i/>
        </w:rPr>
        <w:t>peregrinus</w:t>
      </w:r>
      <w:proofErr w:type="spellEnd"/>
      <w:r w:rsidR="00355EB5">
        <w:t xml:space="preserve"> and as such cannot dissociate himself from the consequences of that step.</w:t>
      </w:r>
      <w:r w:rsidR="00A863BD">
        <w:t xml:space="preserve"> In this event</w:t>
      </w:r>
      <w:r w:rsidR="00B752C2">
        <w:t>,</w:t>
      </w:r>
      <w:r w:rsidR="00A863BD">
        <w:t xml:space="preserve"> he cannot claim that he was not aware of the </w:t>
      </w:r>
      <w:r w:rsidR="00A863BD">
        <w:lastRenderedPageBreak/>
        <w:t>proceedings in terms of Rule 47 or that they did not concern him</w:t>
      </w:r>
      <w:r w:rsidR="001509C5">
        <w:t>,</w:t>
      </w:r>
      <w:r w:rsidR="00BE3B4E">
        <w:t xml:space="preserve"> so argued </w:t>
      </w:r>
      <w:proofErr w:type="spellStart"/>
      <w:r w:rsidR="00BE3B4E">
        <w:t>Mr</w:t>
      </w:r>
      <w:proofErr w:type="spellEnd"/>
      <w:r w:rsidR="00BE3B4E">
        <w:t xml:space="preserve"> Mdluli</w:t>
      </w:r>
      <w:r w:rsidR="00B752C2">
        <w:t>.</w:t>
      </w:r>
      <w:r w:rsidR="00A863BD">
        <w:t xml:space="preserve"> </w:t>
      </w:r>
      <w:r w:rsidR="00B752C2">
        <w:t>C</w:t>
      </w:r>
      <w:r w:rsidR="00A863BD">
        <w:t>ounsel further contended that, in any case, the principle</w:t>
      </w:r>
      <w:r w:rsidR="001509C5">
        <w:t>s</w:t>
      </w:r>
      <w:r w:rsidR="00A863BD">
        <w:t xml:space="preserve"> of natural justice expressed in the maxim </w:t>
      </w:r>
      <w:proofErr w:type="spellStart"/>
      <w:r w:rsidR="00A863BD" w:rsidRPr="00A863BD">
        <w:rPr>
          <w:i/>
        </w:rPr>
        <w:t>audi</w:t>
      </w:r>
      <w:proofErr w:type="spellEnd"/>
      <w:r w:rsidR="00D61B9C">
        <w:rPr>
          <w:i/>
        </w:rPr>
        <w:t xml:space="preserve"> </w:t>
      </w:r>
      <w:proofErr w:type="spellStart"/>
      <w:r w:rsidR="00D61B9C">
        <w:rPr>
          <w:i/>
        </w:rPr>
        <w:t>alteram</w:t>
      </w:r>
      <w:proofErr w:type="spellEnd"/>
      <w:r w:rsidR="00D61B9C">
        <w:rPr>
          <w:i/>
        </w:rPr>
        <w:t xml:space="preserve"> </w:t>
      </w:r>
      <w:proofErr w:type="spellStart"/>
      <w:r w:rsidR="00D61B9C">
        <w:rPr>
          <w:i/>
        </w:rPr>
        <w:t>partem</w:t>
      </w:r>
      <w:proofErr w:type="spellEnd"/>
      <w:r w:rsidR="00D61B9C">
        <w:rPr>
          <w:i/>
        </w:rPr>
        <w:t xml:space="preserve"> </w:t>
      </w:r>
      <w:r w:rsidR="00A863BD">
        <w:t>has exceptions especially in the interest of public policy; and th</w:t>
      </w:r>
      <w:r w:rsidR="00B752C2">
        <w:t>i</w:t>
      </w:r>
      <w:r w:rsidR="00A863BD">
        <w:t xml:space="preserve">s </w:t>
      </w:r>
      <w:r w:rsidR="00B752C2">
        <w:t>is</w:t>
      </w:r>
      <w:r w:rsidR="00A863BD">
        <w:t xml:space="preserve"> such a case, as the 1</w:t>
      </w:r>
      <w:r w:rsidR="00A863BD" w:rsidRPr="00A863BD">
        <w:rPr>
          <w:vertAlign w:val="superscript"/>
        </w:rPr>
        <w:t>st</w:t>
      </w:r>
      <w:r w:rsidR="00A863BD">
        <w:t xml:space="preserve"> Applicant by his own</w:t>
      </w:r>
      <w:r w:rsidR="00B752C2">
        <w:t xml:space="preserve"> voluntary  action has forfeited </w:t>
      </w:r>
      <w:r w:rsidR="00A863BD">
        <w:t xml:space="preserve"> such right by voluntarily joining with 2</w:t>
      </w:r>
      <w:r w:rsidR="00A863BD" w:rsidRPr="00A863BD">
        <w:rPr>
          <w:vertAlign w:val="superscript"/>
        </w:rPr>
        <w:t>nd</w:t>
      </w:r>
      <w:r w:rsidR="00A863BD">
        <w:t xml:space="preserve"> Applicant in the suit.</w:t>
      </w:r>
    </w:p>
    <w:p w:rsidR="00A863BD" w:rsidRDefault="00A863BD" w:rsidP="0002236E">
      <w:pPr>
        <w:ind w:left="720"/>
      </w:pPr>
    </w:p>
    <w:p w:rsidR="00B752C2" w:rsidRDefault="00A863BD" w:rsidP="0002236E">
      <w:pPr>
        <w:ind w:left="720"/>
      </w:pPr>
      <w:r>
        <w:t>[</w:t>
      </w:r>
      <w:r w:rsidR="009A0296">
        <w:t>19</w:t>
      </w:r>
      <w:r>
        <w:t>]</w:t>
      </w:r>
      <w:r>
        <w:tab/>
        <w:t>On the other hand</w:t>
      </w:r>
      <w:r w:rsidR="00B752C2">
        <w:t>,</w:t>
      </w:r>
      <w:r>
        <w:t xml:space="preserve"> the contention for the 1</w:t>
      </w:r>
      <w:r w:rsidRPr="00A863BD">
        <w:rPr>
          <w:vertAlign w:val="superscript"/>
        </w:rPr>
        <w:t>st</w:t>
      </w:r>
      <w:r>
        <w:t xml:space="preserve"> Applicant is that in the initial application which was heard on 9</w:t>
      </w:r>
      <w:r w:rsidRPr="00A863BD">
        <w:rPr>
          <w:vertAlign w:val="superscript"/>
        </w:rPr>
        <w:t>th</w:t>
      </w:r>
      <w:r>
        <w:t xml:space="preserve"> of September 2013, no relief was sought against him and he therefore filed no papers and</w:t>
      </w:r>
      <w:r w:rsidR="00B752C2">
        <w:t xml:space="preserve"> preferred </w:t>
      </w:r>
      <w:r>
        <w:t xml:space="preserve">  no arguments in opposition </w:t>
      </w:r>
      <w:r w:rsidR="007E4A4D">
        <w:t xml:space="preserve">of same. Learned counsel for </w:t>
      </w:r>
      <w:proofErr w:type="gramStart"/>
      <w:r w:rsidR="007E4A4D">
        <w:t>1</w:t>
      </w:r>
      <w:r w:rsidR="007E4A4D" w:rsidRPr="007E4A4D">
        <w:rPr>
          <w:vertAlign w:val="superscript"/>
        </w:rPr>
        <w:t>st</w:t>
      </w:r>
      <w:r w:rsidR="007E4A4D">
        <w:t xml:space="preserve"> </w:t>
      </w:r>
      <w:r>
        <w:t xml:space="preserve"> Applicant</w:t>
      </w:r>
      <w:proofErr w:type="gramEnd"/>
      <w:r>
        <w:t xml:space="preserve"> </w:t>
      </w:r>
      <w:proofErr w:type="spellStart"/>
      <w:r>
        <w:t>Mr</w:t>
      </w:r>
      <w:proofErr w:type="spellEnd"/>
      <w:r>
        <w:t xml:space="preserve"> Manzini therefore contended</w:t>
      </w:r>
      <w:r w:rsidR="00B752C2">
        <w:t>,</w:t>
      </w:r>
      <w:r>
        <w:t xml:space="preserve">  that it is  a fundamental principle of our law and natural justice that a Court cannot hear a matter and grant an adverse order against a person who is not a  party to the proceedings before that Court. He urged the case of </w:t>
      </w:r>
      <w:r w:rsidRPr="005F6DCC">
        <w:rPr>
          <w:b/>
        </w:rPr>
        <w:t>Maria Mavimbela NO</w:t>
      </w:r>
      <w:r w:rsidR="00D61B9C">
        <w:rPr>
          <w:b/>
        </w:rPr>
        <w:t xml:space="preserve"> </w:t>
      </w:r>
      <w:proofErr w:type="spellStart"/>
      <w:r w:rsidR="00EE0554" w:rsidRPr="005F6DCC">
        <w:rPr>
          <w:b/>
        </w:rPr>
        <w:t>vs</w:t>
      </w:r>
      <w:proofErr w:type="spellEnd"/>
      <w:r w:rsidR="00B752C2">
        <w:rPr>
          <w:b/>
        </w:rPr>
        <w:t xml:space="preserve"> </w:t>
      </w:r>
      <w:proofErr w:type="spellStart"/>
      <w:r w:rsidR="00B752C2">
        <w:rPr>
          <w:b/>
        </w:rPr>
        <w:t>Sedcom</w:t>
      </w:r>
      <w:proofErr w:type="spellEnd"/>
      <w:r w:rsidR="00B752C2">
        <w:rPr>
          <w:b/>
        </w:rPr>
        <w:t xml:space="preserve"> Swazi and Others</w:t>
      </w:r>
      <w:r w:rsidR="00EE0554" w:rsidRPr="005F6DCC">
        <w:rPr>
          <w:b/>
        </w:rPr>
        <w:t xml:space="preserve"> Civil Appeal No. 27/08.</w:t>
      </w:r>
      <w:r w:rsidR="00EE0554">
        <w:t xml:space="preserve"> Counsel further contended</w:t>
      </w:r>
      <w:r w:rsidR="005F6DCC">
        <w:t xml:space="preserve"> that though 1</w:t>
      </w:r>
      <w:r w:rsidR="005F6DCC" w:rsidRPr="005F6DCC">
        <w:rPr>
          <w:vertAlign w:val="superscript"/>
        </w:rPr>
        <w:t>st</w:t>
      </w:r>
      <w:r w:rsidR="005F6DCC">
        <w:t xml:space="preserve"> and 2</w:t>
      </w:r>
      <w:r w:rsidR="005F6DCC" w:rsidRPr="005F6DCC">
        <w:rPr>
          <w:vertAlign w:val="superscript"/>
        </w:rPr>
        <w:t>nd</w:t>
      </w:r>
      <w:r w:rsidR="005F6DCC">
        <w:t xml:space="preserve"> Applicants moved the main application jointly contending for the same reliefs, the cause of action in respect of the 1</w:t>
      </w:r>
      <w:r w:rsidR="005F6DCC" w:rsidRPr="005F6DCC">
        <w:rPr>
          <w:vertAlign w:val="superscript"/>
        </w:rPr>
        <w:t>st</w:t>
      </w:r>
      <w:r w:rsidR="005F6DCC">
        <w:t xml:space="preserve"> Applicant</w:t>
      </w:r>
      <w:r w:rsidR="00B752C2">
        <w:t>’s</w:t>
      </w:r>
      <w:r w:rsidR="005F6DCC">
        <w:t xml:space="preserve"> claim against the late </w:t>
      </w:r>
      <w:proofErr w:type="spellStart"/>
      <w:r w:rsidR="005F6DCC">
        <w:t>Mr</w:t>
      </w:r>
      <w:proofErr w:type="spellEnd"/>
      <w:r w:rsidR="005F6DCC">
        <w:t xml:space="preserve"> Paul </w:t>
      </w:r>
      <w:proofErr w:type="gramStart"/>
      <w:r w:rsidR="005F6DCC">
        <w:t>Shilubane</w:t>
      </w:r>
      <w:r w:rsidR="00D61B9C">
        <w:t>,</w:t>
      </w:r>
      <w:proofErr w:type="gramEnd"/>
      <w:r w:rsidR="005F6DCC">
        <w:t xml:space="preserve"> </w:t>
      </w:r>
      <w:r w:rsidR="00B752C2">
        <w:t xml:space="preserve">is </w:t>
      </w:r>
      <w:r w:rsidR="005F6DCC">
        <w:t>different from that of the 2</w:t>
      </w:r>
      <w:r w:rsidR="005F6DCC" w:rsidRPr="005F6DCC">
        <w:rPr>
          <w:vertAlign w:val="superscript"/>
        </w:rPr>
        <w:t>nd</w:t>
      </w:r>
      <w:r w:rsidR="005F6DCC">
        <w:t xml:space="preserve"> Applicant</w:t>
      </w:r>
      <w:r w:rsidR="00B752C2">
        <w:t>.</w:t>
      </w:r>
      <w:r w:rsidR="005F6DCC">
        <w:t xml:space="preserve"> That</w:t>
      </w:r>
      <w:r w:rsidR="00D61B9C">
        <w:t xml:space="preserve"> since both suits</w:t>
      </w:r>
      <w:r w:rsidR="00B752C2">
        <w:t xml:space="preserve"> </w:t>
      </w:r>
      <w:r w:rsidR="00B752C2">
        <w:lastRenderedPageBreak/>
        <w:t xml:space="preserve">entailed the determination of similar questions they were entitled </w:t>
      </w:r>
      <w:proofErr w:type="gramStart"/>
      <w:r w:rsidR="00B752C2">
        <w:t xml:space="preserve">to </w:t>
      </w:r>
      <w:r w:rsidR="005F6DCC">
        <w:t xml:space="preserve"> </w:t>
      </w:r>
      <w:r w:rsidR="00B752C2">
        <w:t>move</w:t>
      </w:r>
      <w:proofErr w:type="gramEnd"/>
      <w:r w:rsidR="005F6DCC">
        <w:t xml:space="preserve"> the application jointly in terms of Rule 10 (1)</w:t>
      </w:r>
      <w:r w:rsidR="00B752C2">
        <w:t>.</w:t>
      </w:r>
    </w:p>
    <w:p w:rsidR="005F6DCC" w:rsidRDefault="005F6DCC" w:rsidP="0002236E">
      <w:pPr>
        <w:ind w:left="720"/>
      </w:pPr>
      <w:r>
        <w:t xml:space="preserve"> </w:t>
      </w:r>
    </w:p>
    <w:p w:rsidR="005F6DCC" w:rsidRDefault="005F6DCC" w:rsidP="0002236E">
      <w:pPr>
        <w:ind w:left="720"/>
      </w:pPr>
      <w:r>
        <w:t>[</w:t>
      </w:r>
      <w:r w:rsidR="00C05EA6">
        <w:t>2</w:t>
      </w:r>
      <w:r w:rsidR="009A0296">
        <w:t>0</w:t>
      </w:r>
      <w:r>
        <w:t>]</w:t>
      </w:r>
      <w:r>
        <w:tab/>
      </w:r>
      <w:r w:rsidR="002426CD">
        <w:t xml:space="preserve">Counsel further </w:t>
      </w:r>
      <w:r>
        <w:t xml:space="preserve">contended that </w:t>
      </w:r>
      <w:proofErr w:type="gramStart"/>
      <w:r>
        <w:t xml:space="preserve">the </w:t>
      </w:r>
      <w:r w:rsidR="002426CD">
        <w:t xml:space="preserve"> doctrine</w:t>
      </w:r>
      <w:proofErr w:type="gramEnd"/>
      <w:r w:rsidR="002426CD">
        <w:t xml:space="preserve"> </w:t>
      </w:r>
      <w:r>
        <w:t xml:space="preserve"> of </w:t>
      </w:r>
      <w:r w:rsidR="002426CD">
        <w:t xml:space="preserve"> unclean </w:t>
      </w:r>
      <w:r>
        <w:t xml:space="preserve"> hands raised by </w:t>
      </w:r>
      <w:proofErr w:type="spellStart"/>
      <w:r>
        <w:t>Mr</w:t>
      </w:r>
      <w:proofErr w:type="spellEnd"/>
      <w:r>
        <w:t xml:space="preserve"> Mdluli is inapplicable in the circumstances of this case.</w:t>
      </w:r>
    </w:p>
    <w:p w:rsidR="005F6DCC" w:rsidRDefault="005F6DCC" w:rsidP="0002236E">
      <w:pPr>
        <w:ind w:left="720"/>
      </w:pPr>
    </w:p>
    <w:p w:rsidR="00B118B5" w:rsidRDefault="005F6DCC" w:rsidP="0002236E">
      <w:pPr>
        <w:ind w:left="720"/>
      </w:pPr>
      <w:r>
        <w:t>[</w:t>
      </w:r>
      <w:r w:rsidR="00C05EA6">
        <w:t>2</w:t>
      </w:r>
      <w:r w:rsidR="009A0296">
        <w:t>1</w:t>
      </w:r>
      <w:r>
        <w:t>]</w:t>
      </w:r>
      <w:r>
        <w:tab/>
        <w:t>Having carefully considered the totality of the papers filed for and against this application</w:t>
      </w:r>
      <w:r w:rsidR="002426CD">
        <w:t>,</w:t>
      </w:r>
      <w:r>
        <w:t xml:space="preserve"> </w:t>
      </w:r>
      <w:r w:rsidR="002426CD">
        <w:t xml:space="preserve">and also having </w:t>
      </w:r>
      <w:r>
        <w:t xml:space="preserve">taken </w:t>
      </w:r>
      <w:r w:rsidR="00B118B5">
        <w:t>cognizance of the submission</w:t>
      </w:r>
      <w:r w:rsidR="002426CD">
        <w:t>s</w:t>
      </w:r>
      <w:r w:rsidR="00B118B5">
        <w:t xml:space="preserve"> by counsel, I find that the 1</w:t>
      </w:r>
      <w:r w:rsidR="00B118B5" w:rsidRPr="00B118B5">
        <w:rPr>
          <w:vertAlign w:val="superscript"/>
        </w:rPr>
        <w:t>st</w:t>
      </w:r>
      <w:r w:rsidR="00B118B5">
        <w:t xml:space="preserve"> Applicant has an interest that he can sue to protect and payment of security for costs is not </w:t>
      </w:r>
      <w:proofErr w:type="gramStart"/>
      <w:r w:rsidR="00B118B5">
        <w:t>an</w:t>
      </w:r>
      <w:proofErr w:type="gramEnd"/>
      <w:r w:rsidR="00B118B5">
        <w:t xml:space="preserve"> pre-condition for such a suit since he is an </w:t>
      </w:r>
      <w:proofErr w:type="spellStart"/>
      <w:r w:rsidR="00B118B5">
        <w:t>incola</w:t>
      </w:r>
      <w:proofErr w:type="spellEnd"/>
      <w:r w:rsidR="00B118B5">
        <w:t>. The cause of action by each of the Applicants is separate even though they sought the same remedy.</w:t>
      </w:r>
    </w:p>
    <w:p w:rsidR="009106DB" w:rsidRDefault="009106DB" w:rsidP="0002236E">
      <w:pPr>
        <w:ind w:left="720"/>
      </w:pPr>
    </w:p>
    <w:p w:rsidR="00B118B5" w:rsidRDefault="00B118B5" w:rsidP="0002236E">
      <w:pPr>
        <w:ind w:left="720"/>
      </w:pPr>
      <w:r>
        <w:t>[</w:t>
      </w:r>
      <w:r w:rsidR="00C05EA6">
        <w:t>2</w:t>
      </w:r>
      <w:r w:rsidR="009A0296">
        <w:t>2</w:t>
      </w:r>
      <w:r>
        <w:t>]</w:t>
      </w:r>
      <w:r>
        <w:tab/>
        <w:t>It follows therefore, that it</w:t>
      </w:r>
      <w:r w:rsidR="00D61B9C">
        <w:t xml:space="preserve"> is possible to sever</w:t>
      </w:r>
      <w:r>
        <w:t xml:space="preserve"> the basis of the action by the 2</w:t>
      </w:r>
      <w:r w:rsidRPr="00B118B5">
        <w:rPr>
          <w:vertAlign w:val="superscript"/>
        </w:rPr>
        <w:t>nd</w:t>
      </w:r>
      <w:r>
        <w:t xml:space="preserve"> Applicant. The case can be sustained by the claim for the 1</w:t>
      </w:r>
      <w:r w:rsidRPr="00B118B5">
        <w:rPr>
          <w:vertAlign w:val="superscript"/>
        </w:rPr>
        <w:t>st</w:t>
      </w:r>
      <w:r>
        <w:t xml:space="preserve"> Applicant that the estate of the late Paul Shilubane is indebted to him in the sum of  E44,000=00 (Forty Four  Thousand  Emalangeni) being balance of sums .</w:t>
      </w:r>
      <w:r w:rsidR="004108C9">
        <w:t xml:space="preserve"> which </w:t>
      </w:r>
      <w:r>
        <w:t>1</w:t>
      </w:r>
      <w:r w:rsidRPr="00B118B5">
        <w:rPr>
          <w:vertAlign w:val="superscript"/>
        </w:rPr>
        <w:t>st</w:t>
      </w:r>
      <w:r>
        <w:t xml:space="preserve"> Applicant is alleged to have loaned to the deceased, as m</w:t>
      </w:r>
      <w:r w:rsidR="004108C9">
        <w:t>o</w:t>
      </w:r>
      <w:r>
        <w:t>re particularly detailed in paragraph</w:t>
      </w:r>
      <w:r w:rsidR="00D61B9C">
        <w:t>s</w:t>
      </w:r>
      <w:r>
        <w:t xml:space="preserve"> 13 and 14 of 1</w:t>
      </w:r>
      <w:r w:rsidRPr="00B118B5">
        <w:rPr>
          <w:vertAlign w:val="superscript"/>
        </w:rPr>
        <w:t>st</w:t>
      </w:r>
      <w:r>
        <w:t xml:space="preserve"> Applicant’s founding affidavit in the main application.</w:t>
      </w:r>
    </w:p>
    <w:p w:rsidR="009952D3" w:rsidRDefault="009952D3" w:rsidP="0002236E">
      <w:pPr>
        <w:ind w:left="720"/>
      </w:pPr>
      <w:r>
        <w:lastRenderedPageBreak/>
        <w:t>[</w:t>
      </w:r>
      <w:r w:rsidR="00C06568">
        <w:t>23</w:t>
      </w:r>
      <w:r>
        <w:t>]</w:t>
      </w:r>
      <w:r>
        <w:tab/>
        <w:t>In coming to this conclusion</w:t>
      </w:r>
      <w:r w:rsidR="0035263B">
        <w:t>,</w:t>
      </w:r>
      <w:r>
        <w:t xml:space="preserve"> I am mindful of the provisions of Rule 10 (1) of the Rules of this Court which permits such </w:t>
      </w:r>
      <w:proofErr w:type="spellStart"/>
      <w:r>
        <w:t>joinder</w:t>
      </w:r>
      <w:proofErr w:type="spellEnd"/>
      <w:r>
        <w:t xml:space="preserve"> </w:t>
      </w:r>
      <w:r w:rsidR="0035263B">
        <w:t xml:space="preserve">of </w:t>
      </w:r>
      <w:r>
        <w:t>Plaintiff</w:t>
      </w:r>
      <w:r w:rsidR="0035263B">
        <w:t>s</w:t>
      </w:r>
      <w:r>
        <w:t xml:space="preserve"> o</w:t>
      </w:r>
      <w:r w:rsidR="001509C5">
        <w:t>r</w:t>
      </w:r>
      <w:r>
        <w:t xml:space="preserve"> Applicants as the case may be</w:t>
      </w:r>
      <w:r w:rsidR="001509C5">
        <w:t>,</w:t>
      </w:r>
      <w:r>
        <w:t xml:space="preserve"> in the following words:-</w:t>
      </w:r>
    </w:p>
    <w:p w:rsidR="00C06568" w:rsidRDefault="00C06568" w:rsidP="0002236E">
      <w:pPr>
        <w:ind w:left="720"/>
      </w:pPr>
    </w:p>
    <w:p w:rsidR="001B20A7" w:rsidRPr="009106DB" w:rsidRDefault="009952D3" w:rsidP="009106DB">
      <w:pPr>
        <w:spacing w:line="360" w:lineRule="auto"/>
        <w:ind w:firstLine="0"/>
        <w:rPr>
          <w:b/>
          <w:i/>
          <w:sz w:val="24"/>
          <w:szCs w:val="24"/>
        </w:rPr>
      </w:pPr>
      <w:r w:rsidRPr="009106DB">
        <w:rPr>
          <w:b/>
          <w:i/>
          <w:sz w:val="24"/>
          <w:szCs w:val="24"/>
        </w:rPr>
        <w:t>“Any number of persons, each of whom has a claim, whether jointly, jointly and severally, separately or in the alternative, may join as plaintiffs in one action against the same defendan</w:t>
      </w:r>
      <w:r w:rsidR="001B20A7" w:rsidRPr="009106DB">
        <w:rPr>
          <w:b/>
          <w:i/>
          <w:sz w:val="24"/>
          <w:szCs w:val="24"/>
        </w:rPr>
        <w:t xml:space="preserve">t or defendants against  whom any one or more of such persons proposing to join as plaintiff would, if he brought a separate action, be entitled to bring such action, provided that the relief of the persons proposing to join as plaintiffs depends upon the determination of substantially the same question of law or fact which, if separate actions were instituted, would arise in each action, and provided that there may be a </w:t>
      </w:r>
      <w:proofErr w:type="spellStart"/>
      <w:r w:rsidR="001B20A7" w:rsidRPr="009106DB">
        <w:rPr>
          <w:b/>
          <w:i/>
          <w:sz w:val="24"/>
          <w:szCs w:val="24"/>
        </w:rPr>
        <w:t>joinder</w:t>
      </w:r>
      <w:proofErr w:type="spellEnd"/>
      <w:r w:rsidR="001B20A7" w:rsidRPr="009106DB">
        <w:rPr>
          <w:b/>
          <w:i/>
          <w:sz w:val="24"/>
          <w:szCs w:val="24"/>
        </w:rPr>
        <w:t xml:space="preserve"> conditionally upon the claim of any other plaintiff  failing.”</w:t>
      </w:r>
    </w:p>
    <w:p w:rsidR="001B20A7" w:rsidRPr="009106DB" w:rsidRDefault="001B20A7" w:rsidP="009106DB">
      <w:pPr>
        <w:spacing w:line="360" w:lineRule="auto"/>
        <w:ind w:left="0" w:firstLine="0"/>
        <w:rPr>
          <w:b/>
          <w:i/>
          <w:sz w:val="24"/>
          <w:szCs w:val="24"/>
        </w:rPr>
      </w:pPr>
    </w:p>
    <w:p w:rsidR="009952D3" w:rsidRDefault="001B20A7" w:rsidP="00881D21">
      <w:pPr>
        <w:ind w:left="720"/>
      </w:pPr>
      <w:r>
        <w:t>[</w:t>
      </w:r>
      <w:r w:rsidR="00C06568">
        <w:t>24</w:t>
      </w:r>
      <w:r w:rsidR="001509C5">
        <w:t>]</w:t>
      </w:r>
      <w:r w:rsidR="001509C5">
        <w:tab/>
        <w:t>There</w:t>
      </w:r>
      <w:r>
        <w:t xml:space="preserve"> is no doubt that the purport of this Rule of Court is that</w:t>
      </w:r>
      <w:r w:rsidR="00881D21">
        <w:t xml:space="preserve"> all persons may be joined in one action as plaintiffs in whom any right to relief in respect of </w:t>
      </w:r>
      <w:r w:rsidR="00C06568">
        <w:t>or arising out of the same transaction or series of transactions is alleged to exist whether jointly, severally or in the alternative, where if such person</w:t>
      </w:r>
      <w:r w:rsidR="001509C5">
        <w:t>s</w:t>
      </w:r>
      <w:r w:rsidR="00C06568">
        <w:t xml:space="preserve"> brought separate actions any common question of law or fact would arise and judgment may be given for such one or more of the plaintiffs as may be found to be entitled to the relief. It is clear that the </w:t>
      </w:r>
      <w:proofErr w:type="spellStart"/>
      <w:proofErr w:type="gramStart"/>
      <w:r w:rsidR="00C06568">
        <w:t>joinder</w:t>
      </w:r>
      <w:proofErr w:type="spellEnd"/>
      <w:r w:rsidR="00C06568">
        <w:t xml:space="preserve"> of parties in one action as plaintiffs as well as the </w:t>
      </w:r>
      <w:proofErr w:type="spellStart"/>
      <w:r w:rsidR="00C06568">
        <w:t>joinder</w:t>
      </w:r>
      <w:proofErr w:type="spellEnd"/>
      <w:r w:rsidR="00C06568">
        <w:t xml:space="preserve"> of cause of action are</w:t>
      </w:r>
      <w:proofErr w:type="gramEnd"/>
      <w:r w:rsidR="00C06568">
        <w:t xml:space="preserve"> permissible under the Rules. The only limitation i</w:t>
      </w:r>
      <w:r w:rsidR="001509C5">
        <w:t>n</w:t>
      </w:r>
      <w:r w:rsidR="00C06568">
        <w:t xml:space="preserve"> principle is that it is not </w:t>
      </w:r>
      <w:r w:rsidR="00C06568">
        <w:lastRenderedPageBreak/>
        <w:t xml:space="preserve">desirable to embark on such </w:t>
      </w:r>
      <w:proofErr w:type="spellStart"/>
      <w:r w:rsidR="00C06568">
        <w:t>joinder</w:t>
      </w:r>
      <w:proofErr w:type="spellEnd"/>
      <w:r w:rsidR="00C06568">
        <w:t xml:space="preserve"> if it may embarrass any of the parties or delay the trial of the action. </w:t>
      </w:r>
      <w:r>
        <w:t xml:space="preserve"> </w:t>
      </w:r>
      <w:r w:rsidR="009952D3">
        <w:t xml:space="preserve">    </w:t>
      </w:r>
    </w:p>
    <w:p w:rsidR="00D61B9C" w:rsidRDefault="00D61B9C" w:rsidP="0002236E">
      <w:pPr>
        <w:ind w:left="720"/>
      </w:pPr>
    </w:p>
    <w:p w:rsidR="00FD0F4F" w:rsidRDefault="00B118B5" w:rsidP="0002236E">
      <w:pPr>
        <w:ind w:left="720"/>
      </w:pPr>
      <w:r>
        <w:t>[</w:t>
      </w:r>
      <w:r w:rsidR="00C05EA6">
        <w:t>2</w:t>
      </w:r>
      <w:r w:rsidR="00C06568">
        <w:t>5</w:t>
      </w:r>
      <w:r>
        <w:t>]</w:t>
      </w:r>
      <w:r>
        <w:tab/>
      </w:r>
      <w:r w:rsidR="00D61B9C" w:rsidRPr="00D61B9C">
        <w:rPr>
          <w:i/>
        </w:rPr>
        <w:t>In casu</w:t>
      </w:r>
      <w:r w:rsidR="00D61B9C">
        <w:t>, t</w:t>
      </w:r>
      <w:r>
        <w:t xml:space="preserve">here is no doubt that the joint claim by both Applicants is undesirable in these circumstances. </w:t>
      </w:r>
      <w:r w:rsidR="00D61B9C">
        <w:t>In the face of the fact that the 2</w:t>
      </w:r>
      <w:r w:rsidR="00D61B9C" w:rsidRPr="00D61B9C">
        <w:rPr>
          <w:vertAlign w:val="superscript"/>
        </w:rPr>
        <w:t>nd</w:t>
      </w:r>
      <w:r w:rsidR="00D61B9C">
        <w:t xml:space="preserve"> Applicant is a </w:t>
      </w:r>
      <w:proofErr w:type="gramStart"/>
      <w:r w:rsidR="00D61B9C">
        <w:t>peregrines</w:t>
      </w:r>
      <w:proofErr w:type="gramEnd"/>
      <w:r w:rsidR="00D61B9C">
        <w:t xml:space="preserve"> t</w:t>
      </w:r>
      <w:r>
        <w:t>hey should have brought separate claims in respect of the debts allegedly owed to each of them by the estate.</w:t>
      </w:r>
      <w:r w:rsidR="00D61B9C">
        <w:t xml:space="preserve"> This would have prevented the embarrassment and unnecessary delay which the Rule 47 </w:t>
      </w:r>
      <w:proofErr w:type="gramStart"/>
      <w:r w:rsidR="00D61B9C">
        <w:t>proceedings  have</w:t>
      </w:r>
      <w:proofErr w:type="gramEnd"/>
      <w:r w:rsidR="00D61B9C">
        <w:t xml:space="preserve"> occasioned to the  1</w:t>
      </w:r>
      <w:r w:rsidR="00D61B9C" w:rsidRPr="00D61B9C">
        <w:rPr>
          <w:vertAlign w:val="superscript"/>
        </w:rPr>
        <w:t>st</w:t>
      </w:r>
      <w:r w:rsidR="00D61B9C">
        <w:t xml:space="preserve"> Applicant. </w:t>
      </w:r>
      <w:r>
        <w:t>But it will not be in the interest of substantial justice to throw away the case of the 1</w:t>
      </w:r>
      <w:r w:rsidRPr="00B118B5">
        <w:rPr>
          <w:vertAlign w:val="superscript"/>
        </w:rPr>
        <w:t>st</w:t>
      </w:r>
      <w:r>
        <w:t xml:space="preserve"> Applicant along with the 2</w:t>
      </w:r>
      <w:r w:rsidRPr="00B118B5">
        <w:rPr>
          <w:vertAlign w:val="superscript"/>
        </w:rPr>
        <w:t>nd</w:t>
      </w:r>
      <w:r>
        <w:t xml:space="preserve"> Applicant. The 1</w:t>
      </w:r>
      <w:r w:rsidRPr="00B118B5">
        <w:rPr>
          <w:vertAlign w:val="superscript"/>
        </w:rPr>
        <w:t>st</w:t>
      </w:r>
      <w:r>
        <w:t xml:space="preserve"> Applicant can maintain the suit. Therefore</w:t>
      </w:r>
      <w:r w:rsidR="00440C07">
        <w:t>,</w:t>
      </w:r>
      <w:r>
        <w:t xml:space="preserve"> the suit is competent in respect of 1</w:t>
      </w:r>
      <w:r w:rsidRPr="00B118B5">
        <w:rPr>
          <w:vertAlign w:val="superscript"/>
        </w:rPr>
        <w:t>st</w:t>
      </w:r>
      <w:r>
        <w:t xml:space="preserve"> </w:t>
      </w:r>
      <w:r w:rsidR="00440C07">
        <w:t xml:space="preserve">Applicant but </w:t>
      </w:r>
      <w:r w:rsidR="00FD0F4F">
        <w:t>incompetent in respect of 2</w:t>
      </w:r>
      <w:r w:rsidR="00FD0F4F" w:rsidRPr="00FD0F4F">
        <w:rPr>
          <w:vertAlign w:val="superscript"/>
        </w:rPr>
        <w:t>nd</w:t>
      </w:r>
      <w:r w:rsidR="00FD0F4F">
        <w:t xml:space="preserve"> Applicant.</w:t>
      </w:r>
    </w:p>
    <w:p w:rsidR="00FD0F4F" w:rsidRDefault="00FD0F4F" w:rsidP="0002236E">
      <w:pPr>
        <w:ind w:left="720"/>
      </w:pPr>
    </w:p>
    <w:p w:rsidR="00FD0F4F" w:rsidRDefault="00FD0F4F" w:rsidP="0002236E">
      <w:pPr>
        <w:ind w:left="720"/>
      </w:pPr>
      <w:r>
        <w:t>[</w:t>
      </w:r>
      <w:r w:rsidR="00C05EA6">
        <w:t>2</w:t>
      </w:r>
      <w:r w:rsidR="00C06568">
        <w:t>6</w:t>
      </w:r>
      <w:r w:rsidR="00E50D3A">
        <w:t>]</w:t>
      </w:r>
      <w:r w:rsidR="00E50D3A">
        <w:tab/>
        <w:t xml:space="preserve">This is why I </w:t>
      </w:r>
      <w:r w:rsidR="0035263B">
        <w:t>s</w:t>
      </w:r>
      <w:r w:rsidR="00E50D3A">
        <w:t>ay that the</w:t>
      </w:r>
      <w:r>
        <w:t xml:space="preserve"> recovery of the debt allegedly owed to the 1</w:t>
      </w:r>
      <w:r w:rsidRPr="00FD0F4F">
        <w:rPr>
          <w:vertAlign w:val="superscript"/>
        </w:rPr>
        <w:t>st</w:t>
      </w:r>
      <w:r>
        <w:t xml:space="preserve"> Applicant can be pursued in the suit without the necessity of a fresh suit. So there is nothing wrong with severing his case from that of the 2</w:t>
      </w:r>
      <w:r w:rsidRPr="00FD0F4F">
        <w:rPr>
          <w:vertAlign w:val="superscript"/>
        </w:rPr>
        <w:t>nd</w:t>
      </w:r>
      <w:r>
        <w:t xml:space="preserve"> Applicant and allowing him </w:t>
      </w:r>
      <w:proofErr w:type="gramStart"/>
      <w:r>
        <w:t>pursue</w:t>
      </w:r>
      <w:proofErr w:type="gramEnd"/>
      <w:r>
        <w:t xml:space="preserve"> his remedy in this suit. It is </w:t>
      </w:r>
      <w:proofErr w:type="gramStart"/>
      <w:r>
        <w:t>obvious  that</w:t>
      </w:r>
      <w:proofErr w:type="gramEnd"/>
      <w:r>
        <w:t xml:space="preserve"> the Respondents will not suffer any miscarriage of justice in these circumstances.</w:t>
      </w:r>
    </w:p>
    <w:p w:rsidR="009952D3" w:rsidRDefault="00D61B9C" w:rsidP="0002236E">
      <w:pPr>
        <w:ind w:left="720"/>
      </w:pPr>
      <w:r>
        <w:lastRenderedPageBreak/>
        <w:t>[</w:t>
      </w:r>
      <w:r w:rsidR="00C06568">
        <w:t>27</w:t>
      </w:r>
      <w:r>
        <w:t>]</w:t>
      </w:r>
      <w:r>
        <w:tab/>
        <w:t xml:space="preserve">It is of </w:t>
      </w:r>
      <w:proofErr w:type="spellStart"/>
      <w:r>
        <w:t>paramountcy</w:t>
      </w:r>
      <w:proofErr w:type="spellEnd"/>
      <w:r>
        <w:t xml:space="preserve"> I observe here,</w:t>
      </w:r>
      <w:r w:rsidR="005C1ED0">
        <w:t xml:space="preserve"> that</w:t>
      </w:r>
      <w:r>
        <w:t xml:space="preserve"> the liability of the </w:t>
      </w:r>
      <w:r w:rsidR="00EE2901">
        <w:t>C</w:t>
      </w:r>
      <w:r>
        <w:t>o</w:t>
      </w:r>
      <w:r w:rsidR="00E50D3A">
        <w:t>-</w:t>
      </w:r>
      <w:r>
        <w:t xml:space="preserve"> </w:t>
      </w:r>
      <w:r w:rsidR="009952D3">
        <w:t>A</w:t>
      </w:r>
      <w:r>
        <w:t xml:space="preserve">pplicants to costs is also </w:t>
      </w:r>
      <w:proofErr w:type="gramStart"/>
      <w:r>
        <w:t>join</w:t>
      </w:r>
      <w:r w:rsidR="009952D3">
        <w:t>t</w:t>
      </w:r>
      <w:proofErr w:type="gramEnd"/>
      <w:r>
        <w:t xml:space="preserve">. This is underpinned by their </w:t>
      </w:r>
      <w:r w:rsidR="00E50D3A">
        <w:t>j</w:t>
      </w:r>
      <w:r>
        <w:t>oint representation by one l</w:t>
      </w:r>
      <w:r w:rsidR="009952D3">
        <w:t>egal practitioner.</w:t>
      </w:r>
    </w:p>
    <w:p w:rsidR="00D61B9C" w:rsidRDefault="00D61B9C" w:rsidP="0002236E">
      <w:pPr>
        <w:ind w:left="720"/>
      </w:pPr>
      <w:r>
        <w:t xml:space="preserve"> </w:t>
      </w:r>
    </w:p>
    <w:p w:rsidR="00362424" w:rsidRDefault="00FD0F4F" w:rsidP="0002236E">
      <w:pPr>
        <w:ind w:left="720"/>
      </w:pPr>
      <w:r>
        <w:t>[</w:t>
      </w:r>
      <w:r w:rsidR="00C05EA6">
        <w:t>2</w:t>
      </w:r>
      <w:r w:rsidR="00C06568">
        <w:t>8</w:t>
      </w:r>
      <w:r>
        <w:t>]</w:t>
      </w:r>
      <w:r>
        <w:tab/>
        <w:t xml:space="preserve">In the </w:t>
      </w:r>
      <w:r w:rsidR="00362424">
        <w:t>light of the foregoing, I will dismiss the suit against the 2</w:t>
      </w:r>
      <w:r w:rsidR="00362424" w:rsidRPr="00362424">
        <w:rPr>
          <w:vertAlign w:val="superscript"/>
        </w:rPr>
        <w:t>nd</w:t>
      </w:r>
      <w:r w:rsidR="00362424">
        <w:t xml:space="preserve"> Applicant and order that the suit should continue in respect of the 1</w:t>
      </w:r>
      <w:r w:rsidR="00362424" w:rsidRPr="00362424">
        <w:rPr>
          <w:vertAlign w:val="superscript"/>
        </w:rPr>
        <w:t>st</w:t>
      </w:r>
      <w:r w:rsidR="00362424">
        <w:t xml:space="preserve"> Applicant.</w:t>
      </w:r>
    </w:p>
    <w:p w:rsidR="00EE2901" w:rsidRDefault="00EE2901" w:rsidP="0002236E">
      <w:pPr>
        <w:ind w:left="720"/>
      </w:pPr>
    </w:p>
    <w:p w:rsidR="00EE2901" w:rsidRPr="00B15752" w:rsidRDefault="00EE2901" w:rsidP="0002236E">
      <w:pPr>
        <w:ind w:left="720"/>
        <w:rPr>
          <w:b/>
        </w:rPr>
      </w:pPr>
      <w:r>
        <w:t>[29]</w:t>
      </w:r>
      <w:r>
        <w:tab/>
        <w:t xml:space="preserve">Dismissal of the suit is one of the consequences of the failure by a </w:t>
      </w:r>
      <w:proofErr w:type="spellStart"/>
      <w:r w:rsidRPr="00B15752">
        <w:rPr>
          <w:i/>
        </w:rPr>
        <w:t>peregrin</w:t>
      </w:r>
      <w:r w:rsidR="00B15752" w:rsidRPr="00B15752">
        <w:rPr>
          <w:i/>
        </w:rPr>
        <w:t>u</w:t>
      </w:r>
      <w:r w:rsidRPr="00B15752">
        <w:rPr>
          <w:i/>
        </w:rPr>
        <w:t>s</w:t>
      </w:r>
      <w:proofErr w:type="spellEnd"/>
      <w:r>
        <w:t xml:space="preserve"> to provide security in terms of the Rules. This is captured in apposite terms by the learned editors </w:t>
      </w:r>
      <w:proofErr w:type="spellStart"/>
      <w:r w:rsidRPr="00B15752">
        <w:rPr>
          <w:b/>
        </w:rPr>
        <w:t>Herbstein</w:t>
      </w:r>
      <w:proofErr w:type="spellEnd"/>
      <w:r>
        <w:t xml:space="preserve"> and </w:t>
      </w:r>
      <w:r w:rsidRPr="00B15752">
        <w:rPr>
          <w:b/>
        </w:rPr>
        <w:t xml:space="preserve">Van </w:t>
      </w:r>
      <w:proofErr w:type="spellStart"/>
      <w:r w:rsidRPr="00B15752">
        <w:rPr>
          <w:b/>
        </w:rPr>
        <w:t>Winsen</w:t>
      </w:r>
      <w:proofErr w:type="spellEnd"/>
      <w:r w:rsidRPr="00B15752">
        <w:rPr>
          <w:b/>
        </w:rPr>
        <w:t xml:space="preserve"> in </w:t>
      </w:r>
      <w:r w:rsidR="00B15752" w:rsidRPr="00B15752">
        <w:rPr>
          <w:b/>
        </w:rPr>
        <w:t>T</w:t>
      </w:r>
      <w:r w:rsidRPr="00B15752">
        <w:rPr>
          <w:b/>
        </w:rPr>
        <w:t>he Civil Practice of the Supreme Court of South Africa (4</w:t>
      </w:r>
      <w:r w:rsidRPr="00B15752">
        <w:rPr>
          <w:b/>
          <w:vertAlign w:val="superscript"/>
        </w:rPr>
        <w:t>th</w:t>
      </w:r>
      <w:r w:rsidRPr="00B15752">
        <w:rPr>
          <w:b/>
        </w:rPr>
        <w:t xml:space="preserve"> </w:t>
      </w:r>
      <w:proofErr w:type="spellStart"/>
      <w:r w:rsidRPr="00B15752">
        <w:rPr>
          <w:b/>
        </w:rPr>
        <w:t>ed</w:t>
      </w:r>
      <w:proofErr w:type="spellEnd"/>
      <w:r w:rsidRPr="00B15752">
        <w:rPr>
          <w:b/>
        </w:rPr>
        <w:t>) pages  348 – 349.</w:t>
      </w:r>
    </w:p>
    <w:p w:rsidR="00EE2901" w:rsidRPr="00EE2901" w:rsidRDefault="00EE2901" w:rsidP="00EE2901">
      <w:pPr>
        <w:spacing w:line="360" w:lineRule="auto"/>
        <w:ind w:left="720"/>
        <w:rPr>
          <w:b/>
          <w:sz w:val="24"/>
          <w:szCs w:val="24"/>
        </w:rPr>
      </w:pPr>
      <w:r>
        <w:tab/>
      </w:r>
      <w:r>
        <w:tab/>
      </w:r>
      <w:r w:rsidRPr="00EE2901">
        <w:rPr>
          <w:b/>
          <w:sz w:val="24"/>
          <w:szCs w:val="24"/>
        </w:rPr>
        <w:t>“EFFECT OF FAILURE TO GIVE SECURITY</w:t>
      </w:r>
    </w:p>
    <w:p w:rsidR="009A0296" w:rsidRPr="00EE2901" w:rsidRDefault="00EE2901" w:rsidP="00EE2901">
      <w:pPr>
        <w:spacing w:line="360" w:lineRule="auto"/>
        <w:rPr>
          <w:b/>
          <w:sz w:val="24"/>
          <w:szCs w:val="24"/>
        </w:rPr>
      </w:pPr>
      <w:r w:rsidRPr="00EE2901">
        <w:rPr>
          <w:b/>
          <w:sz w:val="24"/>
          <w:szCs w:val="24"/>
        </w:rPr>
        <w:tab/>
        <w:t>The Court may, if security is not given within a reasonable time, dismiss any proceedings instituted or strike out any pleadings filed by the party in default, or make such other order as to it may seem meet. This provision gives effect to the previously existing inherent jurisdiction that the Supreme Court has ex</w:t>
      </w:r>
      <w:r w:rsidR="00B15752">
        <w:rPr>
          <w:b/>
          <w:sz w:val="24"/>
          <w:szCs w:val="24"/>
        </w:rPr>
        <w:t>ercised</w:t>
      </w:r>
      <w:r w:rsidRPr="00EE2901">
        <w:rPr>
          <w:b/>
          <w:sz w:val="24"/>
          <w:szCs w:val="24"/>
        </w:rPr>
        <w:t xml:space="preserve"> to dismiss an action on account of failure to furnish the security ordered</w:t>
      </w:r>
      <w:r w:rsidR="005C1ED0">
        <w:rPr>
          <w:b/>
          <w:sz w:val="24"/>
          <w:szCs w:val="24"/>
        </w:rPr>
        <w:t>.</w:t>
      </w:r>
      <w:r w:rsidRPr="00EE2901">
        <w:rPr>
          <w:b/>
          <w:sz w:val="24"/>
          <w:szCs w:val="24"/>
        </w:rPr>
        <w:t xml:space="preserve">” </w:t>
      </w:r>
      <w:r w:rsidRPr="00EE2901">
        <w:rPr>
          <w:b/>
          <w:sz w:val="24"/>
          <w:szCs w:val="24"/>
        </w:rPr>
        <w:tab/>
      </w:r>
    </w:p>
    <w:p w:rsidR="00EE2901" w:rsidRDefault="00EE2901" w:rsidP="0002236E">
      <w:pPr>
        <w:ind w:left="720"/>
      </w:pPr>
    </w:p>
    <w:p w:rsidR="00EE2901" w:rsidRPr="00EE2901" w:rsidRDefault="00EE2901" w:rsidP="0002236E">
      <w:pPr>
        <w:ind w:left="720"/>
        <w:rPr>
          <w:b/>
        </w:rPr>
      </w:pPr>
      <w:r>
        <w:tab/>
        <w:t xml:space="preserve">See </w:t>
      </w:r>
      <w:proofErr w:type="spellStart"/>
      <w:r w:rsidRPr="00EE2901">
        <w:rPr>
          <w:b/>
        </w:rPr>
        <w:t>Selero</w:t>
      </w:r>
      <w:proofErr w:type="spellEnd"/>
      <w:r w:rsidRPr="00EE2901">
        <w:rPr>
          <w:b/>
        </w:rPr>
        <w:t xml:space="preserve"> (Pty) Ltd </w:t>
      </w:r>
      <w:r w:rsidR="00B15752">
        <w:rPr>
          <w:b/>
        </w:rPr>
        <w:t xml:space="preserve">&amp; </w:t>
      </w:r>
      <w:r w:rsidRPr="00EE2901">
        <w:rPr>
          <w:b/>
        </w:rPr>
        <w:t xml:space="preserve">Another </w:t>
      </w:r>
      <w:proofErr w:type="spellStart"/>
      <w:r w:rsidRPr="00EE2901">
        <w:rPr>
          <w:b/>
        </w:rPr>
        <w:t>vs</w:t>
      </w:r>
      <w:proofErr w:type="spellEnd"/>
      <w:r w:rsidRPr="00EE2901">
        <w:rPr>
          <w:b/>
        </w:rPr>
        <w:t xml:space="preserve"> </w:t>
      </w:r>
      <w:proofErr w:type="spellStart"/>
      <w:r w:rsidRPr="00EE2901">
        <w:rPr>
          <w:b/>
        </w:rPr>
        <w:t>Chavier</w:t>
      </w:r>
      <w:proofErr w:type="spellEnd"/>
      <w:r w:rsidRPr="00EE2901">
        <w:rPr>
          <w:b/>
        </w:rPr>
        <w:t xml:space="preserve"> </w:t>
      </w:r>
      <w:r w:rsidR="00B15752">
        <w:rPr>
          <w:b/>
        </w:rPr>
        <w:t xml:space="preserve">&amp; </w:t>
      </w:r>
      <w:r w:rsidRPr="00EE2901">
        <w:rPr>
          <w:b/>
        </w:rPr>
        <w:t xml:space="preserve">Another 1982 (3) SA 519 (T) at 522 A-C and Excelsior </w:t>
      </w:r>
      <w:proofErr w:type="spellStart"/>
      <w:r w:rsidRPr="00EE2901">
        <w:rPr>
          <w:b/>
        </w:rPr>
        <w:t>Meubels</w:t>
      </w:r>
      <w:proofErr w:type="spellEnd"/>
      <w:r w:rsidRPr="00EE2901">
        <w:rPr>
          <w:b/>
        </w:rPr>
        <w:t xml:space="preserve"> </w:t>
      </w:r>
      <w:proofErr w:type="spellStart"/>
      <w:r w:rsidRPr="00EE2901">
        <w:rPr>
          <w:b/>
        </w:rPr>
        <w:t>Bpk</w:t>
      </w:r>
      <w:proofErr w:type="spellEnd"/>
      <w:r w:rsidRPr="00EE2901">
        <w:rPr>
          <w:b/>
        </w:rPr>
        <w:t xml:space="preserve"> </w:t>
      </w:r>
      <w:proofErr w:type="spellStart"/>
      <w:r w:rsidRPr="00EE2901">
        <w:rPr>
          <w:b/>
        </w:rPr>
        <w:t>vs</w:t>
      </w:r>
      <w:proofErr w:type="spellEnd"/>
      <w:r w:rsidRPr="00EE2901">
        <w:rPr>
          <w:b/>
        </w:rPr>
        <w:t xml:space="preserve"> Trans </w:t>
      </w:r>
      <w:proofErr w:type="spellStart"/>
      <w:r w:rsidRPr="00EE2901">
        <w:rPr>
          <w:b/>
        </w:rPr>
        <w:t>Unie</w:t>
      </w:r>
      <w:proofErr w:type="spellEnd"/>
      <w:r w:rsidRPr="00EE2901">
        <w:rPr>
          <w:b/>
        </w:rPr>
        <w:t xml:space="preserve"> </w:t>
      </w:r>
      <w:proofErr w:type="spellStart"/>
      <w:r w:rsidRPr="00EE2901">
        <w:rPr>
          <w:b/>
        </w:rPr>
        <w:t>Ontwikk</w:t>
      </w:r>
      <w:r w:rsidR="00B15752">
        <w:rPr>
          <w:b/>
        </w:rPr>
        <w:t>e</w:t>
      </w:r>
      <w:r w:rsidRPr="00EE2901">
        <w:rPr>
          <w:b/>
        </w:rPr>
        <w:t>lings</w:t>
      </w:r>
      <w:proofErr w:type="spellEnd"/>
      <w:r w:rsidRPr="00EE2901">
        <w:rPr>
          <w:b/>
        </w:rPr>
        <w:t xml:space="preserve"> </w:t>
      </w:r>
      <w:proofErr w:type="spellStart"/>
      <w:r w:rsidRPr="00EE2901">
        <w:rPr>
          <w:b/>
        </w:rPr>
        <w:t>Korporasie</w:t>
      </w:r>
      <w:proofErr w:type="spellEnd"/>
      <w:r w:rsidRPr="00EE2901">
        <w:rPr>
          <w:b/>
        </w:rPr>
        <w:t xml:space="preserve"> </w:t>
      </w:r>
      <w:proofErr w:type="spellStart"/>
      <w:r w:rsidRPr="00EE2901">
        <w:rPr>
          <w:b/>
        </w:rPr>
        <w:t>Bpk</w:t>
      </w:r>
      <w:proofErr w:type="spellEnd"/>
      <w:r w:rsidRPr="00EE2901">
        <w:rPr>
          <w:b/>
        </w:rPr>
        <w:t xml:space="preserve"> 1957 (1) SA 74 (T).</w:t>
      </w:r>
    </w:p>
    <w:p w:rsidR="00362424" w:rsidRPr="009A0296" w:rsidRDefault="00440C07" w:rsidP="0002236E">
      <w:pPr>
        <w:ind w:left="720"/>
        <w:rPr>
          <w:u w:val="single"/>
        </w:rPr>
      </w:pPr>
      <w:r>
        <w:lastRenderedPageBreak/>
        <w:t>[</w:t>
      </w:r>
      <w:r w:rsidR="00EE2901">
        <w:t>30</w:t>
      </w:r>
      <w:r>
        <w:t>]</w:t>
      </w:r>
      <w:r>
        <w:tab/>
      </w:r>
      <w:r w:rsidRPr="009A0296">
        <w:rPr>
          <w:u w:val="single"/>
        </w:rPr>
        <w:t>ORDER</w:t>
      </w:r>
    </w:p>
    <w:p w:rsidR="00362424" w:rsidRDefault="00362424" w:rsidP="0002236E">
      <w:pPr>
        <w:ind w:left="720"/>
      </w:pPr>
      <w:r>
        <w:tab/>
        <w:t>Accordingly, the claim by the 2</w:t>
      </w:r>
      <w:r w:rsidRPr="00362424">
        <w:rPr>
          <w:vertAlign w:val="superscript"/>
        </w:rPr>
        <w:t>nd</w:t>
      </w:r>
      <w:r>
        <w:t xml:space="preserve"> Applicant in suit No. 535/13 that the estate of the late Paul Mhlaba Shilubane is indebted to him in the sum of E500</w:t>
      </w:r>
      <w:proofErr w:type="gramStart"/>
      <w:r>
        <w:t>,000</w:t>
      </w:r>
      <w:proofErr w:type="gramEnd"/>
      <w:r>
        <w:t>=00 (Five Hundred Thousand Emalangeni</w:t>
      </w:r>
      <w:r w:rsidR="00440C07">
        <w:t>)</w:t>
      </w:r>
      <w:r>
        <w:t xml:space="preserve"> for legal services </w:t>
      </w:r>
      <w:r w:rsidR="00440C07">
        <w:t xml:space="preserve"> rendered </w:t>
      </w:r>
      <w:r>
        <w:t>by the late Paul Mhlaba Shilubane, as more particularly detailed in the 2</w:t>
      </w:r>
      <w:r w:rsidRPr="00362424">
        <w:rPr>
          <w:vertAlign w:val="superscript"/>
        </w:rPr>
        <w:t>nd</w:t>
      </w:r>
      <w:r>
        <w:t xml:space="preserve"> Applicant</w:t>
      </w:r>
      <w:r w:rsidR="00440C07">
        <w:t>’</w:t>
      </w:r>
      <w:r>
        <w:t>s supporting affidavit (pages 17 – 19 of the book), be and is hereby dismissed.</w:t>
      </w:r>
    </w:p>
    <w:p w:rsidR="00362424" w:rsidRDefault="00362424" w:rsidP="0002236E">
      <w:pPr>
        <w:ind w:left="720"/>
      </w:pPr>
    </w:p>
    <w:p w:rsidR="009D1DD2" w:rsidRDefault="00362424" w:rsidP="0002236E">
      <w:pPr>
        <w:ind w:left="720"/>
      </w:pPr>
      <w:r>
        <w:t>[</w:t>
      </w:r>
      <w:r w:rsidR="00C06568">
        <w:t>3</w:t>
      </w:r>
      <w:r w:rsidR="00EE2901">
        <w:t>1</w:t>
      </w:r>
      <w:r w:rsidR="009A0296">
        <w:t>]</w:t>
      </w:r>
      <w:r>
        <w:tab/>
        <w:t>It is further ordered that the 1</w:t>
      </w:r>
      <w:r w:rsidRPr="00362424">
        <w:rPr>
          <w:vertAlign w:val="superscript"/>
        </w:rPr>
        <w:t>st</w:t>
      </w:r>
      <w:r>
        <w:t xml:space="preserve"> Applicant</w:t>
      </w:r>
      <w:r w:rsidR="00D61B9C">
        <w:t>’</w:t>
      </w:r>
      <w:r>
        <w:t>s claim in the same suit No 535/13, that the estate  of the late Paul Mhlaba Shilubane is indebted to him in the sum of E44,000=00 (Forth Four Thousand Emalangeni), should proceed to trial.</w:t>
      </w:r>
    </w:p>
    <w:p w:rsidR="00C05EA6" w:rsidRDefault="00C05EA6" w:rsidP="0002236E">
      <w:pPr>
        <w:ind w:left="720"/>
      </w:pPr>
    </w:p>
    <w:p w:rsidR="009D1DD2" w:rsidRDefault="009D1DD2" w:rsidP="0002236E">
      <w:pPr>
        <w:ind w:left="720"/>
      </w:pPr>
      <w:r>
        <w:t>[</w:t>
      </w:r>
      <w:r w:rsidR="00C06568">
        <w:t>3</w:t>
      </w:r>
      <w:r w:rsidR="00EE2901">
        <w:t>2</w:t>
      </w:r>
      <w:r w:rsidR="009A0296">
        <w:t>]</w:t>
      </w:r>
      <w:r>
        <w:tab/>
        <w:t xml:space="preserve">Costs against </w:t>
      </w:r>
      <w:r w:rsidR="00D61B9C">
        <w:t xml:space="preserve">both Applicants </w:t>
      </w:r>
      <w:r>
        <w:t xml:space="preserve">with respect to </w:t>
      </w:r>
      <w:r w:rsidR="00261231">
        <w:t>2</w:t>
      </w:r>
      <w:r w:rsidR="00261231" w:rsidRPr="00261231">
        <w:rPr>
          <w:vertAlign w:val="superscript"/>
        </w:rPr>
        <w:t>nd</w:t>
      </w:r>
      <w:r w:rsidR="00261231">
        <w:t xml:space="preserve"> Applicant’s </w:t>
      </w:r>
      <w:r>
        <w:t>main application as well as this application.</w:t>
      </w:r>
    </w:p>
    <w:p w:rsidR="009D1DD2" w:rsidRDefault="009D1DD2" w:rsidP="0002236E">
      <w:pPr>
        <w:ind w:left="720"/>
      </w:pPr>
    </w:p>
    <w:p w:rsidR="00B15752" w:rsidRDefault="00B15752" w:rsidP="0002236E">
      <w:pPr>
        <w:ind w:left="720"/>
      </w:pPr>
    </w:p>
    <w:p w:rsidR="00B15752" w:rsidRDefault="00B15752" w:rsidP="0002236E">
      <w:pPr>
        <w:ind w:left="720"/>
      </w:pPr>
    </w:p>
    <w:p w:rsidR="00B15752" w:rsidRDefault="00B15752" w:rsidP="0002236E">
      <w:pPr>
        <w:ind w:left="720"/>
      </w:pPr>
    </w:p>
    <w:p w:rsidR="00C05EA6" w:rsidRDefault="00C05EA6" w:rsidP="0002236E">
      <w:pPr>
        <w:ind w:left="720"/>
      </w:pPr>
    </w:p>
    <w:p w:rsidR="00B15752" w:rsidRDefault="00B15752" w:rsidP="009D1DD2">
      <w:pPr>
        <w:ind w:left="0" w:firstLine="0"/>
      </w:pPr>
    </w:p>
    <w:p w:rsidR="00B15752" w:rsidRDefault="00B15752" w:rsidP="009D1DD2">
      <w:pPr>
        <w:ind w:left="0" w:firstLine="0"/>
      </w:pPr>
    </w:p>
    <w:p w:rsidR="00B15752" w:rsidRDefault="00B15752" w:rsidP="009D1DD2">
      <w:pPr>
        <w:ind w:left="0" w:firstLine="0"/>
      </w:pPr>
    </w:p>
    <w:p w:rsidR="009D1DD2" w:rsidRPr="00535BA7" w:rsidRDefault="00362424" w:rsidP="009D1DD2">
      <w:pPr>
        <w:ind w:left="0" w:firstLine="0"/>
        <w:rPr>
          <w:b/>
        </w:rPr>
      </w:pPr>
      <w:r>
        <w:t xml:space="preserve"> </w:t>
      </w:r>
      <w:r w:rsidR="00B118B5">
        <w:t xml:space="preserve"> </w:t>
      </w:r>
      <w:r w:rsidR="005F6DCC">
        <w:t xml:space="preserve"> </w:t>
      </w:r>
      <w:r w:rsidR="009D1DD2" w:rsidRPr="00535BA7">
        <w:rPr>
          <w:b/>
        </w:rPr>
        <w:t>DELIVERED IN OPEN COURT IN MBABANE ON THIS</w:t>
      </w:r>
    </w:p>
    <w:p w:rsidR="009D1DD2" w:rsidRPr="00535BA7" w:rsidRDefault="009D1DD2" w:rsidP="009D1DD2">
      <w:pPr>
        <w:ind w:left="720"/>
        <w:rPr>
          <w:b/>
        </w:rPr>
      </w:pPr>
      <w:r>
        <w:rPr>
          <w:b/>
        </w:rPr>
        <w:t xml:space="preserve">    </w:t>
      </w:r>
      <w:r w:rsidRPr="00535BA7">
        <w:rPr>
          <w:b/>
        </w:rPr>
        <w:t>THE .....................................DAY OF ........................... 2013</w:t>
      </w:r>
    </w:p>
    <w:p w:rsidR="009D1DD2" w:rsidRDefault="009D1DD2" w:rsidP="009D1DD2">
      <w:pPr>
        <w:ind w:left="720"/>
        <w:rPr>
          <w:b/>
        </w:rPr>
      </w:pPr>
    </w:p>
    <w:p w:rsidR="009D1DD2" w:rsidRPr="00535BA7" w:rsidRDefault="009D1DD2" w:rsidP="009D1DD2">
      <w:pPr>
        <w:ind w:left="720"/>
        <w:rPr>
          <w:b/>
        </w:rPr>
      </w:pPr>
    </w:p>
    <w:p w:rsidR="009D1DD2" w:rsidRPr="00535BA7" w:rsidRDefault="009D1DD2" w:rsidP="009D1DD2">
      <w:pPr>
        <w:ind w:left="720"/>
        <w:jc w:val="center"/>
        <w:rPr>
          <w:b/>
        </w:rPr>
      </w:pPr>
      <w:r w:rsidRPr="00535BA7">
        <w:rPr>
          <w:b/>
        </w:rPr>
        <w:t>OTA J.</w:t>
      </w:r>
    </w:p>
    <w:p w:rsidR="009D1DD2" w:rsidRPr="00535BA7" w:rsidRDefault="009D1DD2" w:rsidP="009D1DD2">
      <w:pPr>
        <w:ind w:left="720"/>
        <w:jc w:val="center"/>
        <w:rPr>
          <w:b/>
        </w:rPr>
      </w:pPr>
      <w:r w:rsidRPr="00535BA7">
        <w:rPr>
          <w:b/>
        </w:rPr>
        <w:t>JUDGE OF THE HIGH COURT</w:t>
      </w:r>
    </w:p>
    <w:p w:rsidR="009D1DD2" w:rsidRDefault="009D1DD2" w:rsidP="009D1DD2">
      <w:pPr>
        <w:ind w:left="720"/>
      </w:pPr>
    </w:p>
    <w:p w:rsidR="009D1DD2" w:rsidRDefault="009D1DD2" w:rsidP="00440C07">
      <w:pPr>
        <w:spacing w:line="360" w:lineRule="auto"/>
        <w:ind w:left="720"/>
      </w:pPr>
    </w:p>
    <w:p w:rsidR="009D1DD2" w:rsidRDefault="009D1DD2" w:rsidP="00440C07">
      <w:pPr>
        <w:spacing w:line="360" w:lineRule="auto"/>
        <w:ind w:left="720"/>
        <w:rPr>
          <w:b/>
        </w:rPr>
      </w:pPr>
      <w:r>
        <w:rPr>
          <w:b/>
        </w:rPr>
        <w:t>For the Applicant</w:t>
      </w:r>
      <w:r w:rsidR="00440C07">
        <w:rPr>
          <w:b/>
        </w:rPr>
        <w:t>s</w:t>
      </w:r>
      <w:r>
        <w:rPr>
          <w:b/>
        </w:rPr>
        <w:t>:</w:t>
      </w:r>
      <w:r>
        <w:rPr>
          <w:b/>
        </w:rPr>
        <w:tab/>
      </w:r>
      <w:r w:rsidR="00440C07">
        <w:rPr>
          <w:b/>
        </w:rPr>
        <w:tab/>
      </w:r>
      <w:r w:rsidR="00440C07">
        <w:rPr>
          <w:b/>
        </w:rPr>
        <w:tab/>
      </w:r>
      <w:r w:rsidR="00440C07">
        <w:rPr>
          <w:b/>
        </w:rPr>
        <w:tab/>
      </w:r>
      <w:r w:rsidR="00440C07">
        <w:rPr>
          <w:b/>
        </w:rPr>
        <w:tab/>
        <w:t>N. Ma</w:t>
      </w:r>
      <w:r w:rsidR="009A0296">
        <w:rPr>
          <w:b/>
        </w:rPr>
        <w:t>n</w:t>
      </w:r>
      <w:r w:rsidR="00440C07">
        <w:rPr>
          <w:b/>
        </w:rPr>
        <w:t>zini</w:t>
      </w:r>
      <w:r>
        <w:rPr>
          <w:b/>
        </w:rPr>
        <w:tab/>
      </w:r>
      <w:r>
        <w:rPr>
          <w:b/>
        </w:rPr>
        <w:tab/>
      </w:r>
      <w:r>
        <w:rPr>
          <w:b/>
        </w:rPr>
        <w:tab/>
      </w:r>
      <w:r>
        <w:rPr>
          <w:b/>
        </w:rPr>
        <w:tab/>
      </w:r>
      <w:r>
        <w:rPr>
          <w:b/>
        </w:rPr>
        <w:tab/>
      </w:r>
      <w:r w:rsidRPr="00535BA7">
        <w:rPr>
          <w:b/>
        </w:rPr>
        <w:tab/>
      </w:r>
    </w:p>
    <w:p w:rsidR="009D1DD2" w:rsidRPr="00535BA7" w:rsidRDefault="009D1DD2" w:rsidP="00440C07">
      <w:pPr>
        <w:spacing w:line="360" w:lineRule="auto"/>
        <w:ind w:left="720"/>
        <w:rPr>
          <w:b/>
        </w:rPr>
      </w:pPr>
      <w:r>
        <w:rPr>
          <w:b/>
        </w:rPr>
        <w:t>For the</w:t>
      </w:r>
      <w:r w:rsidR="00440C07">
        <w:rPr>
          <w:b/>
        </w:rPr>
        <w:t xml:space="preserve"> </w:t>
      </w:r>
      <w:proofErr w:type="gramStart"/>
      <w:r w:rsidR="00440C07">
        <w:rPr>
          <w:b/>
        </w:rPr>
        <w:t>1</w:t>
      </w:r>
      <w:r w:rsidR="00440C07" w:rsidRPr="00440C07">
        <w:rPr>
          <w:b/>
          <w:vertAlign w:val="superscript"/>
        </w:rPr>
        <w:t>st</w:t>
      </w:r>
      <w:r w:rsidR="00440C07">
        <w:rPr>
          <w:b/>
        </w:rPr>
        <w:t xml:space="preserve"> </w:t>
      </w:r>
      <w:r>
        <w:rPr>
          <w:b/>
        </w:rPr>
        <w:t xml:space="preserve"> Respondent</w:t>
      </w:r>
      <w:proofErr w:type="gramEnd"/>
      <w:r>
        <w:rPr>
          <w:b/>
        </w:rPr>
        <w:t>:</w:t>
      </w:r>
      <w:r>
        <w:rPr>
          <w:b/>
        </w:rPr>
        <w:tab/>
      </w:r>
      <w:r>
        <w:rPr>
          <w:b/>
        </w:rPr>
        <w:tab/>
      </w:r>
      <w:r>
        <w:rPr>
          <w:b/>
        </w:rPr>
        <w:tab/>
      </w:r>
      <w:r w:rsidR="00440C07">
        <w:rPr>
          <w:b/>
        </w:rPr>
        <w:tab/>
      </w:r>
      <w:r w:rsidR="00440C07">
        <w:rPr>
          <w:b/>
        </w:rPr>
        <w:tab/>
        <w:t>B.</w:t>
      </w:r>
      <w:r w:rsidR="00D61B9C">
        <w:rPr>
          <w:b/>
        </w:rPr>
        <w:t xml:space="preserve">G. </w:t>
      </w:r>
      <w:r w:rsidR="00440C07">
        <w:rPr>
          <w:b/>
        </w:rPr>
        <w:t xml:space="preserve"> Mdluli</w:t>
      </w:r>
      <w:r>
        <w:rPr>
          <w:b/>
        </w:rPr>
        <w:tab/>
      </w:r>
      <w:r>
        <w:rPr>
          <w:b/>
        </w:rPr>
        <w:tab/>
      </w:r>
    </w:p>
    <w:p w:rsidR="009D1DD2" w:rsidRDefault="009D1DD2" w:rsidP="00440C07">
      <w:pPr>
        <w:tabs>
          <w:tab w:val="left" w:pos="2430"/>
        </w:tabs>
        <w:spacing w:line="360" w:lineRule="auto"/>
      </w:pPr>
    </w:p>
    <w:p w:rsidR="009D1DD2" w:rsidRDefault="009D1DD2" w:rsidP="009D1DD2">
      <w:pPr>
        <w:tabs>
          <w:tab w:val="left" w:pos="2430"/>
        </w:tabs>
      </w:pPr>
    </w:p>
    <w:p w:rsidR="009D1DD2" w:rsidRDefault="009D1DD2" w:rsidP="009D1DD2">
      <w:pPr>
        <w:tabs>
          <w:tab w:val="left" w:pos="2430"/>
        </w:tabs>
      </w:pPr>
    </w:p>
    <w:p w:rsidR="004D053F" w:rsidRDefault="004D053F" w:rsidP="0002236E">
      <w:pPr>
        <w:ind w:left="720"/>
      </w:pPr>
    </w:p>
    <w:p w:rsidR="004D053F" w:rsidRDefault="004D053F" w:rsidP="0002236E">
      <w:pPr>
        <w:ind w:left="720"/>
      </w:pPr>
    </w:p>
    <w:p w:rsidR="0002236E" w:rsidRDefault="004D053F" w:rsidP="0002236E">
      <w:pPr>
        <w:ind w:left="720"/>
      </w:pPr>
      <w:r>
        <w:t xml:space="preserve"> </w:t>
      </w:r>
      <w:r w:rsidR="0002236E">
        <w:t xml:space="preserve"> </w:t>
      </w:r>
    </w:p>
    <w:sectPr w:rsidR="0002236E" w:rsidSect="0077178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5F5" w:rsidRDefault="001975F5" w:rsidP="00541D4A">
      <w:pPr>
        <w:spacing w:line="240" w:lineRule="auto"/>
      </w:pPr>
      <w:r>
        <w:separator/>
      </w:r>
    </w:p>
  </w:endnote>
  <w:endnote w:type="continuationSeparator" w:id="0">
    <w:p w:rsidR="001975F5" w:rsidRDefault="001975F5" w:rsidP="00541D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891"/>
      <w:docPartObj>
        <w:docPartGallery w:val="Page Numbers (Bottom of Page)"/>
        <w:docPartUnique/>
      </w:docPartObj>
    </w:sdtPr>
    <w:sdtContent>
      <w:p w:rsidR="005C1ED0" w:rsidRDefault="00512576">
        <w:pPr>
          <w:pStyle w:val="Footer"/>
          <w:jc w:val="center"/>
        </w:pPr>
        <w:fldSimple w:instr=" PAGE   \* MERGEFORMAT ">
          <w:r w:rsidR="00D92730">
            <w:rPr>
              <w:noProof/>
            </w:rPr>
            <w:t>14</w:t>
          </w:r>
        </w:fldSimple>
      </w:p>
    </w:sdtContent>
  </w:sdt>
  <w:p w:rsidR="005C1ED0" w:rsidRDefault="005C1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5F5" w:rsidRDefault="001975F5" w:rsidP="00541D4A">
      <w:pPr>
        <w:spacing w:line="240" w:lineRule="auto"/>
      </w:pPr>
      <w:r>
        <w:separator/>
      </w:r>
    </w:p>
  </w:footnote>
  <w:footnote w:type="continuationSeparator" w:id="0">
    <w:p w:rsidR="001975F5" w:rsidRDefault="001975F5" w:rsidP="00541D4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171F0"/>
    <w:rsid w:val="00015E45"/>
    <w:rsid w:val="0002236E"/>
    <w:rsid w:val="000314B2"/>
    <w:rsid w:val="000F0BDA"/>
    <w:rsid w:val="0014457B"/>
    <w:rsid w:val="001509C5"/>
    <w:rsid w:val="001975F5"/>
    <w:rsid w:val="001B20A7"/>
    <w:rsid w:val="001D568F"/>
    <w:rsid w:val="001F1ED7"/>
    <w:rsid w:val="002426CD"/>
    <w:rsid w:val="00261231"/>
    <w:rsid w:val="00275540"/>
    <w:rsid w:val="002F6EB9"/>
    <w:rsid w:val="00300DC6"/>
    <w:rsid w:val="003135ED"/>
    <w:rsid w:val="00341DA5"/>
    <w:rsid w:val="0035263B"/>
    <w:rsid w:val="00355EB5"/>
    <w:rsid w:val="00362424"/>
    <w:rsid w:val="0039629F"/>
    <w:rsid w:val="003A3AD0"/>
    <w:rsid w:val="003A424D"/>
    <w:rsid w:val="003B6797"/>
    <w:rsid w:val="003C7193"/>
    <w:rsid w:val="004108C9"/>
    <w:rsid w:val="00440C07"/>
    <w:rsid w:val="004B0F72"/>
    <w:rsid w:val="004D053F"/>
    <w:rsid w:val="004D71D5"/>
    <w:rsid w:val="00512576"/>
    <w:rsid w:val="00541D4A"/>
    <w:rsid w:val="005971D6"/>
    <w:rsid w:val="005C1ED0"/>
    <w:rsid w:val="005F6DCC"/>
    <w:rsid w:val="006171F0"/>
    <w:rsid w:val="00771787"/>
    <w:rsid w:val="00796F0A"/>
    <w:rsid w:val="007E4A4D"/>
    <w:rsid w:val="00881D21"/>
    <w:rsid w:val="008B07C1"/>
    <w:rsid w:val="009106DB"/>
    <w:rsid w:val="0092496E"/>
    <w:rsid w:val="009952D3"/>
    <w:rsid w:val="009A0296"/>
    <w:rsid w:val="009D1DD2"/>
    <w:rsid w:val="00A863BD"/>
    <w:rsid w:val="00AC15F2"/>
    <w:rsid w:val="00B118B5"/>
    <w:rsid w:val="00B15752"/>
    <w:rsid w:val="00B4720F"/>
    <w:rsid w:val="00B752C2"/>
    <w:rsid w:val="00BE3B4E"/>
    <w:rsid w:val="00C05EA6"/>
    <w:rsid w:val="00C06568"/>
    <w:rsid w:val="00C63E6C"/>
    <w:rsid w:val="00CA237B"/>
    <w:rsid w:val="00D61B9C"/>
    <w:rsid w:val="00D92730"/>
    <w:rsid w:val="00E50D3A"/>
    <w:rsid w:val="00E844E2"/>
    <w:rsid w:val="00E957D5"/>
    <w:rsid w:val="00EE0554"/>
    <w:rsid w:val="00EE1C5B"/>
    <w:rsid w:val="00EE2901"/>
    <w:rsid w:val="00F172C3"/>
    <w:rsid w:val="00FD0F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F0"/>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1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1F0"/>
    <w:rPr>
      <w:rFonts w:ascii="Tahoma" w:eastAsia="Times New Roman" w:hAnsi="Tahoma" w:cs="Tahoma"/>
      <w:sz w:val="16"/>
      <w:szCs w:val="16"/>
    </w:rPr>
  </w:style>
  <w:style w:type="paragraph" w:styleId="Header">
    <w:name w:val="header"/>
    <w:basedOn w:val="Normal"/>
    <w:link w:val="HeaderChar"/>
    <w:uiPriority w:val="99"/>
    <w:semiHidden/>
    <w:unhideWhenUsed/>
    <w:rsid w:val="00541D4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41D4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41D4A"/>
    <w:pPr>
      <w:tabs>
        <w:tab w:val="center" w:pos="4680"/>
        <w:tab w:val="right" w:pos="9360"/>
      </w:tabs>
      <w:spacing w:line="240" w:lineRule="auto"/>
    </w:pPr>
  </w:style>
  <w:style w:type="character" w:customStyle="1" w:styleId="FooterChar">
    <w:name w:val="Footer Char"/>
    <w:basedOn w:val="DefaultParagraphFont"/>
    <w:link w:val="Footer"/>
    <w:uiPriority w:val="99"/>
    <w:rsid w:val="00541D4A"/>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14</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3</cp:revision>
  <cp:lastPrinted>2013-09-26T09:11:00Z</cp:lastPrinted>
  <dcterms:created xsi:type="dcterms:W3CDTF">2013-09-26T07:07:00Z</dcterms:created>
  <dcterms:modified xsi:type="dcterms:W3CDTF">2013-09-26T09:11:00Z</dcterms:modified>
</cp:coreProperties>
</file>