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42" w:rsidRDefault="00360F42" w:rsidP="00360F42">
      <w:pPr>
        <w:jc w:val="center"/>
        <w:rPr>
          <w:b/>
          <w:sz w:val="32"/>
          <w:szCs w:val="32"/>
        </w:rPr>
      </w:pPr>
      <w:r>
        <w:rPr>
          <w:noProof/>
          <w:lang w:val="en-ZA" w:eastAsia="en-ZA"/>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360F42" w:rsidRDefault="00360F42" w:rsidP="00360F42">
      <w:r>
        <w:t xml:space="preserve">                                          </w:t>
      </w:r>
      <w:r>
        <w:rPr>
          <w:noProof/>
        </w:rPr>
        <w:t xml:space="preserve">             </w:t>
      </w:r>
    </w:p>
    <w:p w:rsidR="00360F42" w:rsidRDefault="00360F42" w:rsidP="00360F42"/>
    <w:p w:rsidR="00360F42" w:rsidRDefault="00360F42" w:rsidP="00360F42"/>
    <w:p w:rsidR="00360F42" w:rsidRDefault="00360F42" w:rsidP="00360F42">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360F42" w:rsidRPr="00D76BB8" w:rsidRDefault="00360F42" w:rsidP="00360F42">
      <w:pPr>
        <w:jc w:val="center"/>
        <w:rPr>
          <w:b/>
          <w:sz w:val="32"/>
          <w:szCs w:val="32"/>
          <w:u w:val="single"/>
        </w:rPr>
      </w:pPr>
    </w:p>
    <w:p w:rsidR="00360F42" w:rsidRPr="00BD0146" w:rsidRDefault="00360F42" w:rsidP="00360F42">
      <w:pPr>
        <w:jc w:val="center"/>
        <w:rPr>
          <w:b/>
          <w:sz w:val="32"/>
          <w:szCs w:val="32"/>
        </w:rPr>
      </w:pPr>
      <w:r>
        <w:rPr>
          <w:b/>
          <w:sz w:val="32"/>
          <w:szCs w:val="32"/>
        </w:rPr>
        <w:t xml:space="preserve">JUDGMENT </w:t>
      </w:r>
    </w:p>
    <w:p w:rsidR="00360F42" w:rsidRDefault="00360F42" w:rsidP="00360F42">
      <w:pPr>
        <w:jc w:val="both"/>
        <w:rPr>
          <w:sz w:val="26"/>
          <w:szCs w:val="26"/>
        </w:rPr>
      </w:pPr>
      <w:r>
        <w:rPr>
          <w:sz w:val="26"/>
          <w:szCs w:val="26"/>
        </w:rPr>
        <w:tab/>
      </w:r>
      <w:r>
        <w:rPr>
          <w:sz w:val="26"/>
          <w:szCs w:val="26"/>
        </w:rPr>
        <w:tab/>
      </w:r>
      <w:r>
        <w:rPr>
          <w:sz w:val="26"/>
          <w:szCs w:val="26"/>
        </w:rPr>
        <w:tab/>
      </w:r>
    </w:p>
    <w:p w:rsidR="00360F42" w:rsidRDefault="00360F42" w:rsidP="00360F42">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2364/2010</w:t>
      </w:r>
    </w:p>
    <w:p w:rsidR="00360F42" w:rsidRDefault="00360F42" w:rsidP="00360F42">
      <w:pPr>
        <w:jc w:val="both"/>
        <w:rPr>
          <w:sz w:val="26"/>
          <w:szCs w:val="26"/>
        </w:rPr>
      </w:pPr>
      <w:r>
        <w:rPr>
          <w:sz w:val="26"/>
          <w:szCs w:val="26"/>
        </w:rPr>
        <w:t xml:space="preserve">In the matter between: </w:t>
      </w:r>
    </w:p>
    <w:p w:rsidR="00360F42" w:rsidRDefault="00360F42" w:rsidP="00360F42">
      <w:pPr>
        <w:jc w:val="both"/>
        <w:rPr>
          <w:sz w:val="26"/>
          <w:szCs w:val="26"/>
        </w:rPr>
      </w:pPr>
    </w:p>
    <w:p w:rsidR="00E22579" w:rsidRDefault="00E22579" w:rsidP="00E22579">
      <w:pPr>
        <w:spacing w:line="360" w:lineRule="auto"/>
        <w:jc w:val="both"/>
        <w:rPr>
          <w:b/>
          <w:sz w:val="26"/>
          <w:szCs w:val="26"/>
        </w:rPr>
      </w:pPr>
      <w:r>
        <w:rPr>
          <w:b/>
          <w:sz w:val="26"/>
          <w:szCs w:val="26"/>
        </w:rPr>
        <w:t>SWAZILAND DEVELOPMENT AND SAVINGS</w:t>
      </w:r>
      <w:r w:rsidRPr="00E22579">
        <w:rPr>
          <w:b/>
          <w:sz w:val="26"/>
          <w:szCs w:val="26"/>
        </w:rPr>
        <w:t xml:space="preserve"> </w:t>
      </w:r>
      <w:r>
        <w:rPr>
          <w:b/>
          <w:sz w:val="26"/>
          <w:szCs w:val="26"/>
        </w:rPr>
        <w:tab/>
      </w:r>
      <w:r>
        <w:rPr>
          <w:b/>
          <w:sz w:val="26"/>
          <w:szCs w:val="26"/>
        </w:rPr>
        <w:tab/>
      </w:r>
      <w:r>
        <w:rPr>
          <w:b/>
          <w:sz w:val="26"/>
          <w:szCs w:val="26"/>
        </w:rPr>
        <w:tab/>
      </w:r>
      <w:r>
        <w:rPr>
          <w:b/>
          <w:sz w:val="26"/>
          <w:szCs w:val="26"/>
        </w:rPr>
        <w:tab/>
        <w:t>Applicant</w:t>
      </w:r>
    </w:p>
    <w:p w:rsidR="00360F42" w:rsidRDefault="00E22579" w:rsidP="00E22579">
      <w:pPr>
        <w:jc w:val="both"/>
        <w:rPr>
          <w:b/>
          <w:sz w:val="26"/>
          <w:szCs w:val="26"/>
        </w:rPr>
      </w:pPr>
      <w:r>
        <w:rPr>
          <w:b/>
          <w:sz w:val="26"/>
          <w:szCs w:val="26"/>
        </w:rPr>
        <w:t>BANK (SWAZI BANK)</w:t>
      </w:r>
      <w:r>
        <w:rPr>
          <w:b/>
          <w:sz w:val="26"/>
          <w:szCs w:val="26"/>
        </w:rPr>
        <w:tab/>
      </w:r>
      <w:r>
        <w:rPr>
          <w:b/>
          <w:sz w:val="26"/>
          <w:szCs w:val="26"/>
        </w:rPr>
        <w:tab/>
      </w:r>
    </w:p>
    <w:p w:rsidR="00360F42" w:rsidRDefault="00360F42" w:rsidP="00360F42">
      <w:pPr>
        <w:ind w:left="2880" w:hanging="2880"/>
        <w:jc w:val="both"/>
        <w:rPr>
          <w:b/>
          <w:sz w:val="26"/>
          <w:szCs w:val="26"/>
        </w:rPr>
      </w:pPr>
    </w:p>
    <w:p w:rsidR="00360F42" w:rsidRDefault="00360F42" w:rsidP="00360F42">
      <w:pPr>
        <w:spacing w:line="360" w:lineRule="auto"/>
        <w:ind w:left="2880" w:hanging="2880"/>
        <w:jc w:val="both"/>
        <w:rPr>
          <w:b/>
          <w:sz w:val="26"/>
          <w:szCs w:val="26"/>
        </w:rPr>
      </w:pPr>
      <w:r>
        <w:rPr>
          <w:b/>
          <w:sz w:val="26"/>
          <w:szCs w:val="26"/>
        </w:rPr>
        <w:t xml:space="preserve">And </w:t>
      </w:r>
    </w:p>
    <w:p w:rsidR="00360F42" w:rsidRDefault="00360F42" w:rsidP="00360F42">
      <w:pPr>
        <w:ind w:left="2880" w:hanging="2880"/>
        <w:jc w:val="both"/>
        <w:rPr>
          <w:b/>
          <w:sz w:val="26"/>
          <w:szCs w:val="26"/>
        </w:rPr>
      </w:pPr>
    </w:p>
    <w:p w:rsidR="00E22579" w:rsidRDefault="00E22579" w:rsidP="00E22579">
      <w:pPr>
        <w:spacing w:line="360" w:lineRule="auto"/>
        <w:ind w:left="2880" w:hanging="2880"/>
        <w:jc w:val="both"/>
        <w:rPr>
          <w:b/>
          <w:sz w:val="26"/>
          <w:szCs w:val="26"/>
        </w:rPr>
      </w:pPr>
      <w:r>
        <w:rPr>
          <w:b/>
          <w:sz w:val="26"/>
          <w:szCs w:val="26"/>
        </w:rPr>
        <w:t>SIDVUKANE PROPERTIES (PTY) LIMITED</w:t>
      </w:r>
      <w:r>
        <w:rPr>
          <w:b/>
          <w:sz w:val="26"/>
          <w:szCs w:val="26"/>
        </w:rPr>
        <w:tab/>
      </w:r>
      <w:r>
        <w:rPr>
          <w:b/>
          <w:sz w:val="26"/>
          <w:szCs w:val="26"/>
        </w:rPr>
        <w:tab/>
      </w:r>
      <w:r>
        <w:rPr>
          <w:b/>
          <w:sz w:val="26"/>
          <w:szCs w:val="26"/>
        </w:rPr>
        <w:tab/>
        <w:t>1</w:t>
      </w:r>
      <w:r w:rsidRPr="00C82D1A">
        <w:rPr>
          <w:b/>
          <w:sz w:val="26"/>
          <w:szCs w:val="26"/>
          <w:vertAlign w:val="superscript"/>
        </w:rPr>
        <w:t>st</w:t>
      </w:r>
      <w:r>
        <w:rPr>
          <w:b/>
          <w:sz w:val="26"/>
          <w:szCs w:val="26"/>
        </w:rPr>
        <w:tab/>
        <w:t>Respondent</w:t>
      </w:r>
    </w:p>
    <w:p w:rsidR="00E22579" w:rsidRDefault="00E22579" w:rsidP="00E22579">
      <w:pPr>
        <w:spacing w:line="360" w:lineRule="auto"/>
        <w:ind w:left="2880" w:hanging="2880"/>
        <w:jc w:val="both"/>
        <w:rPr>
          <w:b/>
          <w:sz w:val="26"/>
          <w:szCs w:val="26"/>
        </w:rPr>
      </w:pPr>
      <w:r>
        <w:rPr>
          <w:b/>
          <w:sz w:val="26"/>
          <w:szCs w:val="26"/>
        </w:rPr>
        <w:t>HEZEKIEL SIPHO MAMBA</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C82D1A">
        <w:rPr>
          <w:b/>
          <w:sz w:val="26"/>
          <w:szCs w:val="26"/>
          <w:vertAlign w:val="superscript"/>
        </w:rPr>
        <w:t>nd</w:t>
      </w:r>
      <w:r>
        <w:rPr>
          <w:b/>
          <w:sz w:val="26"/>
          <w:szCs w:val="26"/>
        </w:rPr>
        <w:tab/>
        <w:t xml:space="preserve">Respondent </w:t>
      </w:r>
    </w:p>
    <w:p w:rsidR="00360F42" w:rsidRDefault="00360F42" w:rsidP="00360F42">
      <w:pPr>
        <w:spacing w:line="360" w:lineRule="auto"/>
        <w:jc w:val="both"/>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 xml:space="preserve"> </w:t>
      </w:r>
    </w:p>
    <w:p w:rsidR="00360F42" w:rsidRPr="00E3261A" w:rsidRDefault="00360F42" w:rsidP="00360F42">
      <w:pPr>
        <w:spacing w:line="360" w:lineRule="auto"/>
        <w:ind w:left="2160" w:hanging="2160"/>
        <w:jc w:val="both"/>
        <w:rPr>
          <w:b/>
          <w:i/>
          <w:sz w:val="26"/>
          <w:szCs w:val="26"/>
        </w:rPr>
      </w:pPr>
      <w:r>
        <w:rPr>
          <w:b/>
          <w:sz w:val="26"/>
          <w:szCs w:val="26"/>
        </w:rPr>
        <w:t>Neutral citation:</w:t>
      </w:r>
      <w:r>
        <w:rPr>
          <w:b/>
          <w:sz w:val="26"/>
          <w:szCs w:val="26"/>
        </w:rPr>
        <w:tab/>
      </w:r>
      <w:r w:rsidR="00C82D1A">
        <w:rPr>
          <w:b/>
          <w:i/>
          <w:sz w:val="26"/>
          <w:szCs w:val="26"/>
        </w:rPr>
        <w:t>Swaziland Development and Savings Bank</w:t>
      </w:r>
      <w:r w:rsidR="00E22579">
        <w:rPr>
          <w:b/>
          <w:i/>
          <w:sz w:val="26"/>
          <w:szCs w:val="26"/>
        </w:rPr>
        <w:t xml:space="preserve"> (Swazi Bank)</w:t>
      </w:r>
      <w:r>
        <w:rPr>
          <w:b/>
          <w:i/>
          <w:sz w:val="26"/>
          <w:szCs w:val="26"/>
        </w:rPr>
        <w:t xml:space="preserve"> </w:t>
      </w:r>
      <w:r w:rsidR="00E22579">
        <w:rPr>
          <w:b/>
          <w:i/>
          <w:sz w:val="26"/>
          <w:szCs w:val="26"/>
        </w:rPr>
        <w:t>v</w:t>
      </w:r>
      <w:r w:rsidR="00E22579" w:rsidRPr="00E3261A">
        <w:rPr>
          <w:b/>
          <w:i/>
          <w:sz w:val="26"/>
          <w:szCs w:val="26"/>
        </w:rPr>
        <w:t xml:space="preserve"> </w:t>
      </w:r>
      <w:proofErr w:type="spellStart"/>
      <w:r w:rsidR="00E22579">
        <w:rPr>
          <w:b/>
          <w:i/>
          <w:sz w:val="26"/>
          <w:szCs w:val="26"/>
        </w:rPr>
        <w:t>Sidvukane</w:t>
      </w:r>
      <w:proofErr w:type="spellEnd"/>
      <w:r w:rsidR="00E22579">
        <w:rPr>
          <w:b/>
          <w:i/>
          <w:sz w:val="26"/>
          <w:szCs w:val="26"/>
        </w:rPr>
        <w:t xml:space="preserve"> Properties (Pty) Ltd</w:t>
      </w:r>
      <w:r w:rsidR="00E22579">
        <w:rPr>
          <w:b/>
          <w:sz w:val="26"/>
          <w:szCs w:val="26"/>
        </w:rPr>
        <w:t xml:space="preserve"> </w:t>
      </w:r>
      <w:r w:rsidR="00E22579" w:rsidRPr="00E22579">
        <w:rPr>
          <w:b/>
          <w:i/>
          <w:sz w:val="26"/>
          <w:szCs w:val="26"/>
        </w:rPr>
        <w:t>and Another</w:t>
      </w:r>
      <w:r w:rsidR="00E22579">
        <w:rPr>
          <w:b/>
          <w:sz w:val="26"/>
          <w:szCs w:val="26"/>
        </w:rPr>
        <w:t xml:space="preserve"> </w:t>
      </w:r>
      <w:r w:rsidRPr="00E3261A">
        <w:rPr>
          <w:b/>
          <w:i/>
          <w:sz w:val="26"/>
          <w:szCs w:val="26"/>
        </w:rPr>
        <w:t>(</w:t>
      </w:r>
      <w:r w:rsidR="00C82D1A">
        <w:rPr>
          <w:b/>
          <w:i/>
          <w:sz w:val="26"/>
          <w:szCs w:val="26"/>
        </w:rPr>
        <w:t>2364</w:t>
      </w:r>
      <w:r w:rsidRPr="00E3261A">
        <w:rPr>
          <w:b/>
          <w:i/>
          <w:sz w:val="26"/>
          <w:szCs w:val="26"/>
        </w:rPr>
        <w:t>/201</w:t>
      </w:r>
      <w:r w:rsidR="00C82D1A">
        <w:rPr>
          <w:b/>
          <w:i/>
          <w:sz w:val="26"/>
          <w:szCs w:val="26"/>
        </w:rPr>
        <w:t>0</w:t>
      </w:r>
      <w:r w:rsidRPr="00E3261A">
        <w:rPr>
          <w:b/>
          <w:i/>
          <w:sz w:val="26"/>
          <w:szCs w:val="26"/>
        </w:rPr>
        <w:t xml:space="preserve">) </w:t>
      </w:r>
      <w:bookmarkStart w:id="0" w:name="_GoBack"/>
      <w:r w:rsidRPr="00E3261A">
        <w:rPr>
          <w:b/>
          <w:i/>
          <w:sz w:val="26"/>
          <w:szCs w:val="26"/>
        </w:rPr>
        <w:t>[201</w:t>
      </w:r>
      <w:r>
        <w:rPr>
          <w:b/>
          <w:i/>
          <w:sz w:val="26"/>
          <w:szCs w:val="26"/>
        </w:rPr>
        <w:t>3</w:t>
      </w:r>
      <w:r w:rsidRPr="00E3261A">
        <w:rPr>
          <w:b/>
          <w:i/>
          <w:sz w:val="26"/>
          <w:szCs w:val="26"/>
        </w:rPr>
        <w:t>] SZHC</w:t>
      </w:r>
      <w:r>
        <w:rPr>
          <w:b/>
          <w:i/>
          <w:sz w:val="26"/>
          <w:szCs w:val="26"/>
        </w:rPr>
        <w:t xml:space="preserve"> </w:t>
      </w:r>
      <w:r w:rsidR="00852ECA">
        <w:rPr>
          <w:b/>
          <w:i/>
          <w:sz w:val="26"/>
          <w:szCs w:val="26"/>
        </w:rPr>
        <w:t>250</w:t>
      </w:r>
      <w:bookmarkEnd w:id="0"/>
      <w:r>
        <w:rPr>
          <w:b/>
          <w:i/>
          <w:sz w:val="26"/>
          <w:szCs w:val="26"/>
        </w:rPr>
        <w:t xml:space="preserve"> (</w:t>
      </w:r>
      <w:r w:rsidR="00852ECA">
        <w:rPr>
          <w:b/>
          <w:i/>
          <w:sz w:val="26"/>
          <w:szCs w:val="26"/>
        </w:rPr>
        <w:t>1</w:t>
      </w:r>
      <w:r w:rsidR="00453C69">
        <w:rPr>
          <w:b/>
          <w:i/>
          <w:sz w:val="26"/>
          <w:szCs w:val="26"/>
        </w:rPr>
        <w:t>2</w:t>
      </w:r>
      <w:r w:rsidRPr="00852ECA">
        <w:rPr>
          <w:b/>
          <w:i/>
          <w:sz w:val="26"/>
          <w:szCs w:val="26"/>
          <w:vertAlign w:val="superscript"/>
        </w:rPr>
        <w:t>th</w:t>
      </w:r>
      <w:r w:rsidR="00852ECA">
        <w:rPr>
          <w:b/>
          <w:i/>
          <w:sz w:val="26"/>
          <w:szCs w:val="26"/>
        </w:rPr>
        <w:t xml:space="preserve"> N</w:t>
      </w:r>
      <w:r w:rsidR="00C82D1A">
        <w:rPr>
          <w:b/>
          <w:i/>
          <w:sz w:val="26"/>
          <w:szCs w:val="26"/>
        </w:rPr>
        <w:t>o</w:t>
      </w:r>
      <w:r w:rsidR="00852ECA">
        <w:rPr>
          <w:b/>
          <w:i/>
          <w:sz w:val="26"/>
          <w:szCs w:val="26"/>
        </w:rPr>
        <w:t>vem</w:t>
      </w:r>
      <w:r w:rsidR="00C82D1A">
        <w:rPr>
          <w:b/>
          <w:i/>
          <w:sz w:val="26"/>
          <w:szCs w:val="26"/>
        </w:rPr>
        <w:t xml:space="preserve">ber </w:t>
      </w:r>
      <w:r w:rsidRPr="00E3261A">
        <w:rPr>
          <w:b/>
          <w:i/>
          <w:sz w:val="26"/>
          <w:szCs w:val="26"/>
        </w:rPr>
        <w:t>2013)</w:t>
      </w:r>
    </w:p>
    <w:p w:rsidR="00360F42" w:rsidRDefault="00360F42" w:rsidP="00360F42">
      <w:pPr>
        <w:jc w:val="both"/>
        <w:rPr>
          <w:sz w:val="26"/>
          <w:szCs w:val="26"/>
        </w:rPr>
      </w:pPr>
    </w:p>
    <w:p w:rsidR="00360F42" w:rsidRDefault="00360F42" w:rsidP="00360F42">
      <w:pPr>
        <w:jc w:val="both"/>
        <w:rPr>
          <w:sz w:val="26"/>
          <w:szCs w:val="26"/>
        </w:rPr>
      </w:pPr>
      <w:r w:rsidRPr="00415520">
        <w:rPr>
          <w:b/>
          <w:sz w:val="26"/>
          <w:szCs w:val="26"/>
        </w:rPr>
        <w:t>Coram:</w:t>
      </w:r>
      <w:r>
        <w:rPr>
          <w:sz w:val="26"/>
          <w:szCs w:val="26"/>
        </w:rPr>
        <w:tab/>
      </w:r>
      <w:r>
        <w:rPr>
          <w:sz w:val="26"/>
          <w:szCs w:val="26"/>
        </w:rPr>
        <w:tab/>
      </w:r>
      <w:r w:rsidRPr="00021B49">
        <w:rPr>
          <w:b/>
          <w:sz w:val="26"/>
          <w:szCs w:val="26"/>
        </w:rPr>
        <w:t xml:space="preserve">M. </w:t>
      </w:r>
      <w:proofErr w:type="spellStart"/>
      <w:r w:rsidRPr="00021B49">
        <w:rPr>
          <w:b/>
          <w:sz w:val="26"/>
          <w:szCs w:val="26"/>
        </w:rPr>
        <w:t>Dlamini</w:t>
      </w:r>
      <w:proofErr w:type="spellEnd"/>
      <w:r w:rsidRPr="00021B49">
        <w:rPr>
          <w:b/>
          <w:sz w:val="26"/>
          <w:szCs w:val="26"/>
        </w:rPr>
        <w:t xml:space="preserve"> J.</w:t>
      </w:r>
    </w:p>
    <w:p w:rsidR="00360F42" w:rsidRDefault="00360F42" w:rsidP="00360F42">
      <w:pPr>
        <w:jc w:val="both"/>
        <w:rPr>
          <w:sz w:val="26"/>
          <w:szCs w:val="26"/>
        </w:rPr>
      </w:pPr>
    </w:p>
    <w:p w:rsidR="00360F42" w:rsidRDefault="00360F42" w:rsidP="00360F42">
      <w:pPr>
        <w:jc w:val="both"/>
        <w:rPr>
          <w:sz w:val="26"/>
          <w:szCs w:val="26"/>
        </w:rPr>
      </w:pPr>
      <w:r w:rsidRPr="00415520">
        <w:rPr>
          <w:b/>
          <w:sz w:val="26"/>
          <w:szCs w:val="26"/>
        </w:rPr>
        <w:t>Heard:</w:t>
      </w:r>
      <w:r>
        <w:rPr>
          <w:sz w:val="26"/>
          <w:szCs w:val="26"/>
        </w:rPr>
        <w:tab/>
      </w:r>
      <w:r>
        <w:rPr>
          <w:sz w:val="26"/>
          <w:szCs w:val="26"/>
        </w:rPr>
        <w:tab/>
      </w:r>
      <w:proofErr w:type="gramStart"/>
      <w:r w:rsidR="00C82D1A">
        <w:rPr>
          <w:sz w:val="26"/>
          <w:szCs w:val="26"/>
        </w:rPr>
        <w:t>13</w:t>
      </w:r>
      <w:r w:rsidRPr="00A22FB4">
        <w:rPr>
          <w:b/>
          <w:sz w:val="26"/>
          <w:szCs w:val="26"/>
          <w:vertAlign w:val="superscript"/>
        </w:rPr>
        <w:t>th</w:t>
      </w:r>
      <w:r>
        <w:rPr>
          <w:b/>
          <w:sz w:val="26"/>
          <w:szCs w:val="26"/>
        </w:rPr>
        <w:t xml:space="preserve">  </w:t>
      </w:r>
      <w:r w:rsidR="00C82D1A">
        <w:rPr>
          <w:b/>
          <w:sz w:val="26"/>
          <w:szCs w:val="26"/>
        </w:rPr>
        <w:t>August</w:t>
      </w:r>
      <w:proofErr w:type="gramEnd"/>
      <w:r w:rsidR="00C82D1A">
        <w:rPr>
          <w:b/>
          <w:sz w:val="26"/>
          <w:szCs w:val="26"/>
        </w:rPr>
        <w:t xml:space="preserve"> </w:t>
      </w:r>
      <w:r w:rsidRPr="00021B49">
        <w:rPr>
          <w:b/>
          <w:sz w:val="26"/>
          <w:szCs w:val="26"/>
        </w:rPr>
        <w:t>201</w:t>
      </w:r>
      <w:r>
        <w:rPr>
          <w:b/>
          <w:sz w:val="26"/>
          <w:szCs w:val="26"/>
        </w:rPr>
        <w:t>3</w:t>
      </w:r>
    </w:p>
    <w:p w:rsidR="00360F42" w:rsidRDefault="00360F42" w:rsidP="00360F42">
      <w:pPr>
        <w:jc w:val="both"/>
        <w:rPr>
          <w:sz w:val="26"/>
          <w:szCs w:val="26"/>
        </w:rPr>
      </w:pPr>
    </w:p>
    <w:p w:rsidR="00360F42" w:rsidRDefault="00360F42" w:rsidP="00360F42">
      <w:pPr>
        <w:jc w:val="both"/>
        <w:rPr>
          <w:b/>
          <w:sz w:val="26"/>
          <w:szCs w:val="26"/>
        </w:rPr>
      </w:pPr>
      <w:r w:rsidRPr="00415520">
        <w:rPr>
          <w:b/>
          <w:sz w:val="26"/>
          <w:szCs w:val="26"/>
        </w:rPr>
        <w:t>Delivered:</w:t>
      </w:r>
      <w:r>
        <w:rPr>
          <w:sz w:val="26"/>
          <w:szCs w:val="26"/>
        </w:rPr>
        <w:tab/>
      </w:r>
      <w:r>
        <w:rPr>
          <w:sz w:val="26"/>
          <w:szCs w:val="26"/>
        </w:rPr>
        <w:tab/>
      </w:r>
      <w:proofErr w:type="gramStart"/>
      <w:r w:rsidR="00852ECA">
        <w:rPr>
          <w:sz w:val="26"/>
          <w:szCs w:val="26"/>
        </w:rPr>
        <w:t>1</w:t>
      </w:r>
      <w:r w:rsidR="00453C69">
        <w:rPr>
          <w:sz w:val="26"/>
          <w:szCs w:val="26"/>
        </w:rPr>
        <w:t>2</w:t>
      </w:r>
      <w:r w:rsidRPr="00914943">
        <w:rPr>
          <w:b/>
          <w:sz w:val="26"/>
          <w:szCs w:val="26"/>
          <w:vertAlign w:val="superscript"/>
        </w:rPr>
        <w:t>th</w:t>
      </w:r>
      <w:r>
        <w:rPr>
          <w:b/>
          <w:sz w:val="26"/>
          <w:szCs w:val="26"/>
        </w:rPr>
        <w:t xml:space="preserve">  </w:t>
      </w:r>
      <w:r w:rsidR="00852ECA">
        <w:rPr>
          <w:b/>
          <w:sz w:val="26"/>
          <w:szCs w:val="26"/>
        </w:rPr>
        <w:t>N</w:t>
      </w:r>
      <w:r>
        <w:rPr>
          <w:b/>
          <w:sz w:val="26"/>
          <w:szCs w:val="26"/>
        </w:rPr>
        <w:t>o</w:t>
      </w:r>
      <w:r w:rsidR="00852ECA">
        <w:rPr>
          <w:b/>
          <w:sz w:val="26"/>
          <w:szCs w:val="26"/>
        </w:rPr>
        <w:t>vem</w:t>
      </w:r>
      <w:r>
        <w:rPr>
          <w:b/>
          <w:sz w:val="26"/>
          <w:szCs w:val="26"/>
        </w:rPr>
        <w:t>ber</w:t>
      </w:r>
      <w:proofErr w:type="gramEnd"/>
      <w:r>
        <w:rPr>
          <w:b/>
          <w:sz w:val="26"/>
          <w:szCs w:val="26"/>
        </w:rPr>
        <w:t xml:space="preserve"> </w:t>
      </w:r>
      <w:r w:rsidRPr="00021B49">
        <w:rPr>
          <w:b/>
          <w:sz w:val="26"/>
          <w:szCs w:val="26"/>
        </w:rPr>
        <w:t>2013</w:t>
      </w:r>
    </w:p>
    <w:p w:rsidR="00360F42" w:rsidRDefault="00360F42" w:rsidP="00360F42">
      <w:pPr>
        <w:jc w:val="both"/>
        <w:rPr>
          <w:sz w:val="26"/>
          <w:szCs w:val="26"/>
        </w:rPr>
      </w:pPr>
    </w:p>
    <w:p w:rsidR="00360F42" w:rsidRDefault="00360F42" w:rsidP="00360F42">
      <w:pPr>
        <w:jc w:val="both"/>
        <w:rPr>
          <w:sz w:val="26"/>
          <w:szCs w:val="26"/>
        </w:rPr>
      </w:pPr>
    </w:p>
    <w:p w:rsidR="00360F42" w:rsidRDefault="00D76C72" w:rsidP="00D76C72">
      <w:pPr>
        <w:ind w:left="2160"/>
        <w:jc w:val="both"/>
        <w:rPr>
          <w:sz w:val="26"/>
          <w:szCs w:val="26"/>
        </w:rPr>
      </w:pPr>
      <w:r w:rsidRPr="00D76C72">
        <w:rPr>
          <w:i/>
          <w:sz w:val="26"/>
          <w:szCs w:val="26"/>
        </w:rPr>
        <w:t>Rescission application – where applicant alleges that application is brought in terms of Rule 32 (2) (b), applicant to show inter alia that it was “legally incompetent for court to make such an order” –</w:t>
      </w:r>
      <w:r w:rsidR="007A15D6">
        <w:rPr>
          <w:i/>
          <w:sz w:val="26"/>
          <w:szCs w:val="26"/>
        </w:rPr>
        <w:t xml:space="preserve">order for </w:t>
      </w:r>
      <w:proofErr w:type="spellStart"/>
      <w:r w:rsidR="007A15D6">
        <w:rPr>
          <w:i/>
          <w:sz w:val="26"/>
          <w:szCs w:val="26"/>
        </w:rPr>
        <w:t>debatement</w:t>
      </w:r>
      <w:proofErr w:type="spellEnd"/>
      <w:r w:rsidR="007A15D6">
        <w:rPr>
          <w:i/>
          <w:sz w:val="26"/>
          <w:szCs w:val="26"/>
        </w:rPr>
        <w:t xml:space="preserve"> not competent where judgment has already been </w:t>
      </w:r>
      <w:r w:rsidR="007A15D6">
        <w:rPr>
          <w:i/>
          <w:sz w:val="26"/>
          <w:szCs w:val="26"/>
        </w:rPr>
        <w:lastRenderedPageBreak/>
        <w:t xml:space="preserve">entered as it vitiates the judgment already entered - </w:t>
      </w:r>
      <w:r w:rsidRPr="00D76C72">
        <w:rPr>
          <w:i/>
          <w:sz w:val="26"/>
          <w:szCs w:val="26"/>
        </w:rPr>
        <w:t xml:space="preserve"> where party has filed notice to defend, the other party duty bound to move application in terms of procedural mechanism under the Rules of Court before an application for default judgment – the notice to defend cannot be ignored even though filed late – </w:t>
      </w:r>
      <w:proofErr w:type="spellStart"/>
      <w:r w:rsidRPr="00D76C72">
        <w:rPr>
          <w:i/>
          <w:sz w:val="26"/>
          <w:szCs w:val="26"/>
        </w:rPr>
        <w:t>audi</w:t>
      </w:r>
      <w:proofErr w:type="spellEnd"/>
      <w:r w:rsidRPr="00D76C72">
        <w:rPr>
          <w:i/>
          <w:sz w:val="26"/>
          <w:szCs w:val="26"/>
        </w:rPr>
        <w:t xml:space="preserve"> </w:t>
      </w:r>
      <w:proofErr w:type="spellStart"/>
      <w:r w:rsidRPr="00D76C72">
        <w:rPr>
          <w:i/>
          <w:sz w:val="26"/>
          <w:szCs w:val="26"/>
        </w:rPr>
        <w:t>alteram</w:t>
      </w:r>
      <w:proofErr w:type="spellEnd"/>
      <w:r w:rsidRPr="00D76C72">
        <w:rPr>
          <w:i/>
          <w:sz w:val="26"/>
          <w:szCs w:val="26"/>
        </w:rPr>
        <w:t xml:space="preserve"> principle take precedent</w:t>
      </w:r>
      <w:r>
        <w:rPr>
          <w:sz w:val="26"/>
          <w:szCs w:val="26"/>
        </w:rPr>
        <w:t>.</w:t>
      </w:r>
    </w:p>
    <w:p w:rsidR="00360F42" w:rsidRDefault="00360F42" w:rsidP="00360F42">
      <w:pPr>
        <w:jc w:val="both"/>
        <w:rPr>
          <w:sz w:val="26"/>
          <w:szCs w:val="26"/>
        </w:rPr>
      </w:pPr>
    </w:p>
    <w:p w:rsidR="00D76C72" w:rsidRDefault="00D76C72" w:rsidP="00360F42">
      <w:pPr>
        <w:jc w:val="both"/>
        <w:rPr>
          <w:sz w:val="26"/>
          <w:szCs w:val="26"/>
        </w:rPr>
      </w:pPr>
    </w:p>
    <w:p w:rsidR="00360F42" w:rsidRDefault="00360F42" w:rsidP="00360F42">
      <w:pPr>
        <w:jc w:val="both"/>
        <w:rPr>
          <w:sz w:val="26"/>
          <w:szCs w:val="26"/>
        </w:rPr>
      </w:pPr>
    </w:p>
    <w:p w:rsidR="00360F42" w:rsidRDefault="00360F42" w:rsidP="00360F42">
      <w:pPr>
        <w:spacing w:line="360" w:lineRule="auto"/>
        <w:ind w:left="1440" w:hanging="1440"/>
        <w:jc w:val="both"/>
        <w:rPr>
          <w:sz w:val="26"/>
          <w:szCs w:val="26"/>
        </w:rPr>
      </w:pPr>
      <w:r>
        <w:rPr>
          <w:sz w:val="26"/>
          <w:szCs w:val="26"/>
        </w:rPr>
        <w:t>Summary:</w:t>
      </w:r>
      <w:r>
        <w:rPr>
          <w:sz w:val="26"/>
          <w:szCs w:val="26"/>
        </w:rPr>
        <w:tab/>
        <w:t xml:space="preserve">Before me is a rescission application for an order granted in </w:t>
      </w:r>
      <w:proofErr w:type="spellStart"/>
      <w:r>
        <w:rPr>
          <w:sz w:val="26"/>
          <w:szCs w:val="26"/>
        </w:rPr>
        <w:t>favour</w:t>
      </w:r>
      <w:proofErr w:type="spellEnd"/>
      <w:r>
        <w:rPr>
          <w:sz w:val="26"/>
          <w:szCs w:val="26"/>
        </w:rPr>
        <w:t xml:space="preserve"> of respondent by means of default judgment by this </w:t>
      </w:r>
      <w:r w:rsidR="00A42C10">
        <w:rPr>
          <w:sz w:val="26"/>
          <w:szCs w:val="26"/>
        </w:rPr>
        <w:t>Court.</w:t>
      </w:r>
    </w:p>
    <w:p w:rsidR="00A42C10" w:rsidRDefault="00A42C10" w:rsidP="00360F42">
      <w:pPr>
        <w:spacing w:line="360" w:lineRule="auto"/>
        <w:ind w:left="1440" w:hanging="1440"/>
        <w:jc w:val="both"/>
        <w:rPr>
          <w:sz w:val="26"/>
          <w:szCs w:val="26"/>
        </w:rPr>
      </w:pPr>
    </w:p>
    <w:p w:rsidR="00A42C10" w:rsidRPr="00A42C10" w:rsidRDefault="00A42C10" w:rsidP="00360F42">
      <w:pPr>
        <w:spacing w:line="360" w:lineRule="auto"/>
        <w:ind w:left="1440" w:hanging="1440"/>
        <w:jc w:val="both"/>
        <w:rPr>
          <w:sz w:val="26"/>
          <w:szCs w:val="26"/>
          <w:u w:val="single"/>
        </w:rPr>
      </w:pPr>
      <w:r>
        <w:rPr>
          <w:sz w:val="26"/>
          <w:szCs w:val="26"/>
        </w:rPr>
        <w:tab/>
      </w:r>
      <w:r w:rsidRPr="00A42C10">
        <w:rPr>
          <w:sz w:val="26"/>
          <w:szCs w:val="26"/>
          <w:u w:val="single"/>
        </w:rPr>
        <w:t>Chronology of events</w:t>
      </w:r>
    </w:p>
    <w:p w:rsidR="00A42C10" w:rsidRDefault="00A42C10" w:rsidP="00360F42">
      <w:pPr>
        <w:spacing w:line="360" w:lineRule="auto"/>
        <w:ind w:left="1440" w:hanging="1440"/>
        <w:jc w:val="both"/>
        <w:rPr>
          <w:sz w:val="26"/>
          <w:szCs w:val="26"/>
        </w:rPr>
      </w:pPr>
    </w:p>
    <w:p w:rsidR="00A42C10" w:rsidRDefault="00A42C10" w:rsidP="00360F42">
      <w:pPr>
        <w:spacing w:line="360" w:lineRule="auto"/>
        <w:ind w:left="1440" w:hanging="1440"/>
        <w:jc w:val="both"/>
        <w:rPr>
          <w:sz w:val="26"/>
          <w:szCs w:val="26"/>
        </w:rPr>
      </w:pPr>
      <w:r>
        <w:rPr>
          <w:sz w:val="26"/>
          <w:szCs w:val="26"/>
        </w:rPr>
        <w:t>[1]</w:t>
      </w:r>
      <w:r>
        <w:rPr>
          <w:sz w:val="26"/>
          <w:szCs w:val="26"/>
        </w:rPr>
        <w:tab/>
        <w:t>About May 1991 the applicant and 1</w:t>
      </w:r>
      <w:r w:rsidRPr="00A42C10">
        <w:rPr>
          <w:sz w:val="26"/>
          <w:szCs w:val="26"/>
          <w:vertAlign w:val="superscript"/>
        </w:rPr>
        <w:t>st</w:t>
      </w:r>
      <w:r>
        <w:rPr>
          <w:sz w:val="26"/>
          <w:szCs w:val="26"/>
        </w:rPr>
        <w:t xml:space="preserve"> respondent entered into a loan agreement.  The 2</w:t>
      </w:r>
      <w:r w:rsidRPr="00A42C10">
        <w:rPr>
          <w:sz w:val="26"/>
          <w:szCs w:val="26"/>
          <w:vertAlign w:val="superscript"/>
        </w:rPr>
        <w:t>nd</w:t>
      </w:r>
      <w:r>
        <w:rPr>
          <w:sz w:val="26"/>
          <w:szCs w:val="26"/>
        </w:rPr>
        <w:t xml:space="preserve"> respondent stood as surety for the sum of E232</w:t>
      </w:r>
      <w:proofErr w:type="gramStart"/>
      <w:r>
        <w:rPr>
          <w:sz w:val="26"/>
          <w:szCs w:val="26"/>
        </w:rPr>
        <w:t>,291</w:t>
      </w:r>
      <w:proofErr w:type="gramEnd"/>
      <w:r>
        <w:rPr>
          <w:sz w:val="26"/>
          <w:szCs w:val="26"/>
        </w:rPr>
        <w:t xml:space="preserve"> plus E26,500 the capital loan.</w:t>
      </w:r>
    </w:p>
    <w:p w:rsidR="00A42C10" w:rsidRDefault="00A42C10" w:rsidP="00360F42">
      <w:pPr>
        <w:spacing w:line="360" w:lineRule="auto"/>
        <w:ind w:left="1440" w:hanging="1440"/>
        <w:jc w:val="both"/>
        <w:rPr>
          <w:sz w:val="26"/>
          <w:szCs w:val="26"/>
        </w:rPr>
      </w:pPr>
    </w:p>
    <w:p w:rsidR="00A42C10" w:rsidRDefault="00A42C10" w:rsidP="00360F42">
      <w:pPr>
        <w:spacing w:line="360" w:lineRule="auto"/>
        <w:ind w:left="1440" w:hanging="1440"/>
        <w:jc w:val="both"/>
        <w:rPr>
          <w:sz w:val="26"/>
          <w:szCs w:val="26"/>
        </w:rPr>
      </w:pPr>
      <w:r>
        <w:rPr>
          <w:sz w:val="26"/>
          <w:szCs w:val="26"/>
        </w:rPr>
        <w:t>[2]</w:t>
      </w:r>
      <w:r>
        <w:rPr>
          <w:sz w:val="26"/>
          <w:szCs w:val="26"/>
        </w:rPr>
        <w:tab/>
        <w:t xml:space="preserve">However,  the applicant having obtained judgment in its </w:t>
      </w:r>
      <w:proofErr w:type="spellStart"/>
      <w:r>
        <w:rPr>
          <w:sz w:val="26"/>
          <w:szCs w:val="26"/>
        </w:rPr>
        <w:t>favour</w:t>
      </w:r>
      <w:proofErr w:type="spellEnd"/>
      <w:r w:rsidR="00F40C2C">
        <w:rPr>
          <w:sz w:val="26"/>
          <w:szCs w:val="26"/>
        </w:rPr>
        <w:t xml:space="preserve">  o</w:t>
      </w:r>
      <w:r>
        <w:rPr>
          <w:sz w:val="26"/>
          <w:szCs w:val="26"/>
        </w:rPr>
        <w:t xml:space="preserve">n </w:t>
      </w:r>
      <w:r w:rsidR="00F40C2C">
        <w:rPr>
          <w:sz w:val="26"/>
          <w:szCs w:val="26"/>
        </w:rPr>
        <w:t xml:space="preserve"> the </w:t>
      </w:r>
      <w:r>
        <w:rPr>
          <w:sz w:val="26"/>
          <w:szCs w:val="26"/>
        </w:rPr>
        <w:t>23</w:t>
      </w:r>
      <w:r w:rsidRPr="00A42C10">
        <w:rPr>
          <w:sz w:val="26"/>
          <w:szCs w:val="26"/>
          <w:vertAlign w:val="superscript"/>
        </w:rPr>
        <w:t>rd</w:t>
      </w:r>
      <w:r>
        <w:rPr>
          <w:sz w:val="26"/>
          <w:szCs w:val="26"/>
        </w:rPr>
        <w:t xml:space="preserve"> January 1998 and in execution of the same, duly sold the 2</w:t>
      </w:r>
      <w:r w:rsidRPr="00A42C10">
        <w:rPr>
          <w:sz w:val="26"/>
          <w:szCs w:val="26"/>
          <w:vertAlign w:val="superscript"/>
        </w:rPr>
        <w:t>nd</w:t>
      </w:r>
      <w:r>
        <w:rPr>
          <w:sz w:val="26"/>
          <w:szCs w:val="26"/>
        </w:rPr>
        <w:t xml:space="preserve"> respondent’s property in order to </w:t>
      </w:r>
      <w:proofErr w:type="spellStart"/>
      <w:r>
        <w:rPr>
          <w:sz w:val="26"/>
          <w:szCs w:val="26"/>
        </w:rPr>
        <w:t>realise</w:t>
      </w:r>
      <w:proofErr w:type="spellEnd"/>
      <w:r>
        <w:rPr>
          <w:sz w:val="26"/>
          <w:szCs w:val="26"/>
        </w:rPr>
        <w:t xml:space="preserve"> the sum owing under the loan agreement of 1991</w:t>
      </w:r>
      <w:r w:rsidR="00F40C2C">
        <w:rPr>
          <w:sz w:val="26"/>
          <w:szCs w:val="26"/>
        </w:rPr>
        <w:t>. The sale in execution was in May 2010</w:t>
      </w:r>
      <w:r>
        <w:rPr>
          <w:sz w:val="26"/>
          <w:szCs w:val="26"/>
        </w:rPr>
        <w:t>.</w:t>
      </w:r>
    </w:p>
    <w:p w:rsidR="00A42C10" w:rsidRDefault="00A42C10" w:rsidP="00360F42">
      <w:pPr>
        <w:spacing w:line="360" w:lineRule="auto"/>
        <w:ind w:left="1440" w:hanging="1440"/>
        <w:jc w:val="both"/>
        <w:rPr>
          <w:sz w:val="26"/>
          <w:szCs w:val="26"/>
        </w:rPr>
      </w:pPr>
    </w:p>
    <w:p w:rsidR="00A42C10" w:rsidRDefault="00A42C10" w:rsidP="00360F42">
      <w:pPr>
        <w:spacing w:line="360" w:lineRule="auto"/>
        <w:ind w:left="1440" w:hanging="1440"/>
        <w:jc w:val="both"/>
        <w:rPr>
          <w:sz w:val="26"/>
          <w:szCs w:val="26"/>
        </w:rPr>
      </w:pPr>
      <w:r>
        <w:rPr>
          <w:sz w:val="26"/>
          <w:szCs w:val="26"/>
        </w:rPr>
        <w:t>[3]</w:t>
      </w:r>
      <w:r>
        <w:rPr>
          <w:sz w:val="26"/>
          <w:szCs w:val="26"/>
        </w:rPr>
        <w:tab/>
        <w:t>In June 2010 the respondent</w:t>
      </w:r>
      <w:r w:rsidR="00E22579">
        <w:rPr>
          <w:sz w:val="26"/>
          <w:szCs w:val="26"/>
        </w:rPr>
        <w:t>s</w:t>
      </w:r>
      <w:r>
        <w:rPr>
          <w:sz w:val="26"/>
          <w:szCs w:val="26"/>
        </w:rPr>
        <w:t xml:space="preserve"> instituted action proceedings calling for the 1991 loan agreement account to be debated.  Although the applicant, through its erstwhile attorney M. P. Simelane filed notice to defend, it did so out of time.  Subsequently, judgment by default was entered in </w:t>
      </w:r>
      <w:proofErr w:type="spellStart"/>
      <w:r>
        <w:rPr>
          <w:sz w:val="26"/>
          <w:szCs w:val="26"/>
        </w:rPr>
        <w:t>favour</w:t>
      </w:r>
      <w:proofErr w:type="spellEnd"/>
      <w:r>
        <w:rPr>
          <w:sz w:val="26"/>
          <w:szCs w:val="26"/>
        </w:rPr>
        <w:t xml:space="preserve"> of the respondent.</w:t>
      </w:r>
    </w:p>
    <w:p w:rsidR="00A42C10" w:rsidRDefault="00A42C10" w:rsidP="00360F42">
      <w:pPr>
        <w:spacing w:line="360" w:lineRule="auto"/>
        <w:ind w:left="1440" w:hanging="1440"/>
        <w:jc w:val="both"/>
        <w:rPr>
          <w:sz w:val="26"/>
          <w:szCs w:val="26"/>
        </w:rPr>
      </w:pPr>
    </w:p>
    <w:p w:rsidR="00A42C10" w:rsidRDefault="00A42C10" w:rsidP="00360F42">
      <w:pPr>
        <w:spacing w:line="360" w:lineRule="auto"/>
        <w:ind w:left="1440" w:hanging="1440"/>
        <w:jc w:val="both"/>
        <w:rPr>
          <w:sz w:val="26"/>
          <w:szCs w:val="26"/>
        </w:rPr>
      </w:pPr>
      <w:r>
        <w:rPr>
          <w:sz w:val="26"/>
          <w:szCs w:val="26"/>
        </w:rPr>
        <w:t>[4]</w:t>
      </w:r>
      <w:r>
        <w:rPr>
          <w:sz w:val="26"/>
          <w:szCs w:val="26"/>
        </w:rPr>
        <w:tab/>
        <w:t>Applicant has now filed an application for rescission of the judgment</w:t>
      </w:r>
      <w:r w:rsidR="00126158">
        <w:rPr>
          <w:sz w:val="26"/>
          <w:szCs w:val="26"/>
        </w:rPr>
        <w:t xml:space="preserve"> by default entered in </w:t>
      </w:r>
      <w:proofErr w:type="spellStart"/>
      <w:r w:rsidR="00126158">
        <w:rPr>
          <w:sz w:val="26"/>
          <w:szCs w:val="26"/>
        </w:rPr>
        <w:t>favour</w:t>
      </w:r>
      <w:proofErr w:type="spellEnd"/>
      <w:r w:rsidR="00126158">
        <w:rPr>
          <w:sz w:val="26"/>
          <w:szCs w:val="26"/>
        </w:rPr>
        <w:t xml:space="preserve"> of respondents.</w:t>
      </w:r>
    </w:p>
    <w:p w:rsidR="00126158" w:rsidRDefault="00126158" w:rsidP="00360F42">
      <w:pPr>
        <w:spacing w:line="360" w:lineRule="auto"/>
        <w:ind w:left="1440" w:hanging="1440"/>
        <w:jc w:val="both"/>
        <w:rPr>
          <w:sz w:val="26"/>
          <w:szCs w:val="26"/>
        </w:rPr>
      </w:pPr>
    </w:p>
    <w:p w:rsidR="00D76C72" w:rsidRDefault="00D76C72" w:rsidP="00360F42">
      <w:pPr>
        <w:spacing w:line="360" w:lineRule="auto"/>
        <w:ind w:left="1440" w:hanging="1440"/>
        <w:jc w:val="both"/>
        <w:rPr>
          <w:sz w:val="26"/>
          <w:szCs w:val="26"/>
        </w:rPr>
      </w:pPr>
    </w:p>
    <w:p w:rsidR="00126158" w:rsidRPr="00126158" w:rsidRDefault="00126158" w:rsidP="00360F42">
      <w:pPr>
        <w:spacing w:line="360" w:lineRule="auto"/>
        <w:ind w:left="1440" w:hanging="1440"/>
        <w:jc w:val="both"/>
        <w:rPr>
          <w:sz w:val="26"/>
          <w:szCs w:val="26"/>
          <w:u w:val="single"/>
        </w:rPr>
      </w:pPr>
      <w:r>
        <w:rPr>
          <w:sz w:val="26"/>
          <w:szCs w:val="26"/>
        </w:rPr>
        <w:tab/>
      </w:r>
      <w:r w:rsidRPr="00126158">
        <w:rPr>
          <w:sz w:val="26"/>
          <w:szCs w:val="26"/>
          <w:u w:val="single"/>
        </w:rPr>
        <w:t>Parties’ contention</w:t>
      </w:r>
    </w:p>
    <w:p w:rsidR="00D76C72" w:rsidRDefault="00D76C72" w:rsidP="00360F42">
      <w:pPr>
        <w:spacing w:line="360" w:lineRule="auto"/>
        <w:ind w:left="1440" w:hanging="1440"/>
        <w:jc w:val="both"/>
        <w:rPr>
          <w:sz w:val="26"/>
          <w:szCs w:val="26"/>
        </w:rPr>
      </w:pPr>
    </w:p>
    <w:p w:rsidR="00126158" w:rsidRDefault="00126158" w:rsidP="00360F42">
      <w:pPr>
        <w:spacing w:line="360" w:lineRule="auto"/>
        <w:ind w:left="1440" w:hanging="1440"/>
        <w:jc w:val="both"/>
        <w:rPr>
          <w:sz w:val="26"/>
          <w:szCs w:val="26"/>
        </w:rPr>
      </w:pPr>
      <w:r>
        <w:rPr>
          <w:sz w:val="26"/>
          <w:szCs w:val="26"/>
        </w:rPr>
        <w:t>[5]</w:t>
      </w:r>
      <w:r>
        <w:rPr>
          <w:sz w:val="26"/>
          <w:szCs w:val="26"/>
        </w:rPr>
        <w:tab/>
        <w:t xml:space="preserve">The applicant bases its application for rescission on human error and that it has a </w:t>
      </w:r>
      <w:r w:rsidRPr="00126158">
        <w:rPr>
          <w:i/>
          <w:sz w:val="26"/>
          <w:szCs w:val="26"/>
        </w:rPr>
        <w:t>bona fide</w:t>
      </w:r>
      <w:r>
        <w:rPr>
          <w:sz w:val="26"/>
          <w:szCs w:val="26"/>
        </w:rPr>
        <w:t xml:space="preserve"> </w:t>
      </w:r>
      <w:proofErr w:type="spellStart"/>
      <w:r>
        <w:rPr>
          <w:sz w:val="26"/>
          <w:szCs w:val="26"/>
        </w:rPr>
        <w:t>defence</w:t>
      </w:r>
      <w:proofErr w:type="spellEnd"/>
      <w:r>
        <w:rPr>
          <w:sz w:val="26"/>
          <w:szCs w:val="26"/>
        </w:rPr>
        <w:t xml:space="preserve"> to the main action.</w:t>
      </w:r>
    </w:p>
    <w:p w:rsidR="00262197" w:rsidRDefault="00262197" w:rsidP="00360F42">
      <w:pPr>
        <w:spacing w:line="360" w:lineRule="auto"/>
        <w:ind w:left="1440" w:hanging="1440"/>
        <w:jc w:val="both"/>
        <w:rPr>
          <w:sz w:val="26"/>
          <w:szCs w:val="26"/>
        </w:rPr>
      </w:pPr>
    </w:p>
    <w:p w:rsidR="00262197" w:rsidRDefault="00262197" w:rsidP="00360F42">
      <w:pPr>
        <w:spacing w:line="360" w:lineRule="auto"/>
        <w:ind w:left="1440" w:hanging="1440"/>
        <w:jc w:val="both"/>
        <w:rPr>
          <w:sz w:val="26"/>
          <w:szCs w:val="26"/>
        </w:rPr>
      </w:pPr>
      <w:r>
        <w:rPr>
          <w:sz w:val="26"/>
          <w:szCs w:val="26"/>
        </w:rPr>
        <w:t>[6]</w:t>
      </w:r>
      <w:r>
        <w:rPr>
          <w:sz w:val="26"/>
          <w:szCs w:val="26"/>
        </w:rPr>
        <w:tab/>
        <w:t>Expatiating on the error, the applicant on its founding affidavit</w:t>
      </w:r>
      <w:r w:rsidR="007802D4">
        <w:rPr>
          <w:sz w:val="26"/>
          <w:szCs w:val="26"/>
        </w:rPr>
        <w:t xml:space="preserve"> states</w:t>
      </w:r>
      <w:r>
        <w:rPr>
          <w:sz w:val="26"/>
          <w:szCs w:val="26"/>
        </w:rPr>
        <w:t>:</w:t>
      </w:r>
      <w:r w:rsidRPr="00262197">
        <w:rPr>
          <w:sz w:val="26"/>
          <w:szCs w:val="26"/>
        </w:rPr>
        <w:t xml:space="preserve"> </w:t>
      </w:r>
    </w:p>
    <w:p w:rsidR="00D76C72" w:rsidRDefault="00D76C72" w:rsidP="00C20B71">
      <w:pPr>
        <w:spacing w:line="360" w:lineRule="auto"/>
        <w:ind w:left="2880" w:hanging="720"/>
        <w:jc w:val="both"/>
        <w:rPr>
          <w:i/>
        </w:rPr>
      </w:pPr>
    </w:p>
    <w:p w:rsidR="00262197" w:rsidRPr="00C20B71" w:rsidRDefault="00C20B71" w:rsidP="00C20B71">
      <w:pPr>
        <w:spacing w:line="360" w:lineRule="auto"/>
        <w:ind w:left="2880" w:hanging="720"/>
        <w:jc w:val="both"/>
        <w:rPr>
          <w:i/>
        </w:rPr>
      </w:pPr>
      <w:r w:rsidRPr="00C20B71">
        <w:rPr>
          <w:i/>
        </w:rPr>
        <w:t>“11.</w:t>
      </w:r>
      <w:r w:rsidRPr="00C20B71">
        <w:rPr>
          <w:i/>
        </w:rPr>
        <w:tab/>
        <w:t>In an effort to get to the bottom of the matter, I was advised by applicant’s Attorneys that they missed / did not see this particular instruction as it came in a bundle with other instructions and was underneath.</w:t>
      </w:r>
    </w:p>
    <w:p w:rsidR="00C20B71" w:rsidRPr="00C20B71" w:rsidRDefault="00C20B71" w:rsidP="00C20B71">
      <w:pPr>
        <w:spacing w:line="360" w:lineRule="auto"/>
        <w:ind w:left="2880" w:hanging="720"/>
        <w:jc w:val="both"/>
        <w:rPr>
          <w:i/>
        </w:rPr>
      </w:pPr>
    </w:p>
    <w:p w:rsidR="00C20B71" w:rsidRPr="00C20B71" w:rsidRDefault="00C20B71" w:rsidP="00C20B71">
      <w:pPr>
        <w:spacing w:line="360" w:lineRule="auto"/>
        <w:ind w:left="2880" w:hanging="720"/>
        <w:jc w:val="both"/>
        <w:rPr>
          <w:i/>
        </w:rPr>
      </w:pPr>
      <w:r w:rsidRPr="00C20B71">
        <w:rPr>
          <w:i/>
        </w:rPr>
        <w:t>12.</w:t>
      </w:r>
      <w:r w:rsidRPr="00C20B71">
        <w:rPr>
          <w:i/>
        </w:rPr>
        <w:tab/>
        <w:t>Upon having dispatched summons against the applicant to its Attorneys, the applicant is usually well at ease that the matter is at that point receiving</w:t>
      </w:r>
      <w:r w:rsidR="00C031BB">
        <w:rPr>
          <w:i/>
        </w:rPr>
        <w:t xml:space="preserve"> the proper</w:t>
      </w:r>
      <w:r w:rsidRPr="00C20B71">
        <w:rPr>
          <w:i/>
        </w:rPr>
        <w:t xml:space="preserve"> attention necessary to protect the interest of the applicant.  This was no exception.  The applicant has had every confidence in the capabilities of the attorneys of record and would not have anticipated that such a mishap could occur.  But as they say it, to error is human.  The summons escaped the attention of the attorneys until the dies expired.”</w:t>
      </w:r>
    </w:p>
    <w:p w:rsidR="00262197" w:rsidRDefault="00262197" w:rsidP="00360F42">
      <w:pPr>
        <w:spacing w:line="360" w:lineRule="auto"/>
        <w:ind w:left="1440" w:hanging="1440"/>
        <w:jc w:val="both"/>
        <w:rPr>
          <w:sz w:val="26"/>
          <w:szCs w:val="26"/>
        </w:rPr>
      </w:pPr>
    </w:p>
    <w:p w:rsidR="00262197" w:rsidRDefault="00262197" w:rsidP="00360F42">
      <w:pPr>
        <w:spacing w:line="360" w:lineRule="auto"/>
        <w:ind w:left="1440" w:hanging="1440"/>
        <w:jc w:val="both"/>
        <w:rPr>
          <w:sz w:val="26"/>
          <w:szCs w:val="26"/>
        </w:rPr>
      </w:pPr>
      <w:r>
        <w:rPr>
          <w:sz w:val="26"/>
          <w:szCs w:val="26"/>
        </w:rPr>
        <w:t>[7]</w:t>
      </w:r>
      <w:r>
        <w:rPr>
          <w:sz w:val="26"/>
          <w:szCs w:val="26"/>
        </w:rPr>
        <w:tab/>
        <w:t xml:space="preserve">Addressing its </w:t>
      </w:r>
      <w:r w:rsidRPr="00126158">
        <w:rPr>
          <w:i/>
          <w:sz w:val="26"/>
          <w:szCs w:val="26"/>
        </w:rPr>
        <w:t>bona fide</w:t>
      </w:r>
      <w:r>
        <w:rPr>
          <w:sz w:val="26"/>
          <w:szCs w:val="26"/>
        </w:rPr>
        <w:t xml:space="preserve"> </w:t>
      </w:r>
      <w:proofErr w:type="spellStart"/>
      <w:r>
        <w:rPr>
          <w:sz w:val="26"/>
          <w:szCs w:val="26"/>
        </w:rPr>
        <w:t>defence</w:t>
      </w:r>
      <w:proofErr w:type="spellEnd"/>
      <w:r>
        <w:rPr>
          <w:sz w:val="26"/>
          <w:szCs w:val="26"/>
        </w:rPr>
        <w:t xml:space="preserve"> the applicants avers:</w:t>
      </w:r>
      <w:r w:rsidR="00C20B71" w:rsidRPr="00C20B71">
        <w:rPr>
          <w:sz w:val="26"/>
          <w:szCs w:val="26"/>
        </w:rPr>
        <w:t xml:space="preserve"> </w:t>
      </w:r>
    </w:p>
    <w:p w:rsidR="00262197" w:rsidRDefault="00262197" w:rsidP="00360F42">
      <w:pPr>
        <w:spacing w:line="360" w:lineRule="auto"/>
        <w:ind w:left="1440" w:hanging="1440"/>
        <w:jc w:val="both"/>
        <w:rPr>
          <w:sz w:val="26"/>
          <w:szCs w:val="26"/>
        </w:rPr>
      </w:pPr>
    </w:p>
    <w:p w:rsidR="00262197" w:rsidRPr="007C394F" w:rsidRDefault="00C20B71" w:rsidP="00C20B71">
      <w:pPr>
        <w:spacing w:line="360" w:lineRule="auto"/>
        <w:ind w:left="2880" w:hanging="720"/>
        <w:jc w:val="both"/>
        <w:rPr>
          <w:i/>
        </w:rPr>
      </w:pPr>
      <w:r w:rsidRPr="007C394F">
        <w:rPr>
          <w:i/>
        </w:rPr>
        <w:t>“16.</w:t>
      </w:r>
      <w:r w:rsidRPr="007C394F">
        <w:rPr>
          <w:i/>
        </w:rPr>
        <w:tab/>
        <w:t>I am advised and verily believe that this application is capable of being dealt with on</w:t>
      </w:r>
      <w:r w:rsidR="00C031BB">
        <w:rPr>
          <w:i/>
        </w:rPr>
        <w:t xml:space="preserve"> a</w:t>
      </w:r>
      <w:r w:rsidRPr="007C394F">
        <w:rPr>
          <w:i/>
        </w:rPr>
        <w:t xml:space="preserve"> two prone approach.  That is in terms of Rule 31 (3) (b) as well as under Rule 42 (1) (a).  The above </w:t>
      </w:r>
      <w:proofErr w:type="spellStart"/>
      <w:r w:rsidRPr="007C394F">
        <w:rPr>
          <w:i/>
        </w:rPr>
        <w:t>Honourable</w:t>
      </w:r>
      <w:proofErr w:type="spellEnd"/>
      <w:r w:rsidRPr="007C394F">
        <w:rPr>
          <w:i/>
        </w:rPr>
        <w:t xml:space="preserve"> Court erred in granting the relief sought without hearing evidence as required by Rule 31 (3) (a) as some of the claims by the </w:t>
      </w:r>
      <w:r w:rsidRPr="007C394F">
        <w:rPr>
          <w:i/>
        </w:rPr>
        <w:lastRenderedPageBreak/>
        <w:t xml:space="preserve">Respondents are not for </w:t>
      </w:r>
      <w:r w:rsidR="005A3535" w:rsidRPr="007C394F">
        <w:rPr>
          <w:i/>
        </w:rPr>
        <w:t>“a debt or liquidated demand” to warrant the default judgment being granted against the Applicant.</w:t>
      </w:r>
    </w:p>
    <w:p w:rsidR="007C394F" w:rsidRPr="007C394F" w:rsidRDefault="007C394F" w:rsidP="00C20B71">
      <w:pPr>
        <w:spacing w:line="360" w:lineRule="auto"/>
        <w:ind w:left="2880" w:hanging="720"/>
        <w:jc w:val="both"/>
        <w:rPr>
          <w:i/>
        </w:rPr>
      </w:pPr>
      <w:r w:rsidRPr="007C394F">
        <w:rPr>
          <w:i/>
        </w:rPr>
        <w:t>17.</w:t>
      </w:r>
      <w:r w:rsidRPr="007C394F">
        <w:rPr>
          <w:i/>
        </w:rPr>
        <w:tab/>
        <w:t>The Applicant has a bona fide defense to the Respondent’s claim in the summons, as it would appear more fully hereunder.”</w:t>
      </w:r>
    </w:p>
    <w:p w:rsidR="00262197" w:rsidRDefault="00262197" w:rsidP="00360F42">
      <w:pPr>
        <w:spacing w:line="360" w:lineRule="auto"/>
        <w:ind w:left="1440" w:hanging="1440"/>
        <w:jc w:val="both"/>
        <w:rPr>
          <w:sz w:val="26"/>
          <w:szCs w:val="26"/>
        </w:rPr>
      </w:pPr>
    </w:p>
    <w:p w:rsidR="00262197" w:rsidRDefault="00262197" w:rsidP="00360F42">
      <w:pPr>
        <w:spacing w:line="360" w:lineRule="auto"/>
        <w:ind w:left="1440" w:hanging="1440"/>
        <w:jc w:val="both"/>
        <w:rPr>
          <w:sz w:val="26"/>
          <w:szCs w:val="26"/>
        </w:rPr>
      </w:pPr>
      <w:r>
        <w:rPr>
          <w:sz w:val="26"/>
          <w:szCs w:val="26"/>
        </w:rPr>
        <w:t>[8]</w:t>
      </w:r>
      <w:r>
        <w:rPr>
          <w:sz w:val="26"/>
          <w:szCs w:val="26"/>
        </w:rPr>
        <w:tab/>
      </w:r>
      <w:r w:rsidRPr="00262197">
        <w:rPr>
          <w:i/>
          <w:sz w:val="26"/>
          <w:szCs w:val="26"/>
        </w:rPr>
        <w:t>A</w:t>
      </w:r>
      <w:r w:rsidR="007802D4">
        <w:rPr>
          <w:i/>
          <w:sz w:val="26"/>
          <w:szCs w:val="26"/>
        </w:rPr>
        <w:t>u</w:t>
      </w:r>
      <w:r w:rsidRPr="00262197">
        <w:rPr>
          <w:i/>
          <w:sz w:val="26"/>
          <w:szCs w:val="26"/>
        </w:rPr>
        <w:t xml:space="preserve"> contraire</w:t>
      </w:r>
      <w:r>
        <w:rPr>
          <w:sz w:val="26"/>
          <w:szCs w:val="26"/>
        </w:rPr>
        <w:t xml:space="preserve"> the respondent depose:</w:t>
      </w:r>
    </w:p>
    <w:p w:rsidR="00262197" w:rsidRDefault="00262197" w:rsidP="00360F42">
      <w:pPr>
        <w:spacing w:line="360" w:lineRule="auto"/>
        <w:ind w:left="1440" w:hanging="1440"/>
        <w:jc w:val="both"/>
        <w:rPr>
          <w:sz w:val="26"/>
          <w:szCs w:val="26"/>
        </w:rPr>
      </w:pPr>
    </w:p>
    <w:p w:rsidR="00262197" w:rsidRDefault="007C394F" w:rsidP="007C394F">
      <w:pPr>
        <w:spacing w:line="360" w:lineRule="auto"/>
        <w:ind w:left="2880" w:hanging="720"/>
        <w:jc w:val="both"/>
        <w:rPr>
          <w:i/>
        </w:rPr>
      </w:pPr>
      <w:r w:rsidRPr="009B0CD7">
        <w:rPr>
          <w:i/>
        </w:rPr>
        <w:t>“6.5</w:t>
      </w:r>
      <w:r w:rsidRPr="009B0CD7">
        <w:rPr>
          <w:i/>
        </w:rPr>
        <w:tab/>
        <w:t>Judgment was then obtained by the Applicant on the 23</w:t>
      </w:r>
      <w:r w:rsidRPr="009B0CD7">
        <w:rPr>
          <w:i/>
          <w:vertAlign w:val="superscript"/>
        </w:rPr>
        <w:t>rd</w:t>
      </w:r>
      <w:r w:rsidRPr="009B0CD7">
        <w:rPr>
          <w:i/>
        </w:rPr>
        <w:t xml:space="preserve"> of January</w:t>
      </w:r>
      <w:r w:rsidR="00C031BB">
        <w:rPr>
          <w:i/>
        </w:rPr>
        <w:t>1998</w:t>
      </w:r>
      <w:r w:rsidRPr="009B0CD7">
        <w:rPr>
          <w:i/>
        </w:rPr>
        <w:t>.</w:t>
      </w:r>
    </w:p>
    <w:p w:rsidR="00D76C72" w:rsidRPr="009B0CD7" w:rsidRDefault="00D76C72" w:rsidP="007C394F">
      <w:pPr>
        <w:spacing w:line="360" w:lineRule="auto"/>
        <w:ind w:left="2880" w:hanging="720"/>
        <w:jc w:val="both"/>
        <w:rPr>
          <w:i/>
        </w:rPr>
      </w:pPr>
    </w:p>
    <w:p w:rsidR="007C394F" w:rsidRPr="009B0CD7" w:rsidRDefault="007C394F" w:rsidP="007C394F">
      <w:pPr>
        <w:spacing w:line="360" w:lineRule="auto"/>
        <w:ind w:left="2880" w:hanging="720"/>
        <w:jc w:val="both"/>
        <w:rPr>
          <w:i/>
        </w:rPr>
      </w:pPr>
      <w:r w:rsidRPr="009B0CD7">
        <w:rPr>
          <w:i/>
        </w:rPr>
        <w:t>6.6</w:t>
      </w:r>
      <w:r w:rsidRPr="009B0CD7">
        <w:rPr>
          <w:i/>
        </w:rPr>
        <w:tab/>
        <w:t>The amount of the judgment was E290</w:t>
      </w:r>
      <w:proofErr w:type="gramStart"/>
      <w:r w:rsidRPr="009B0CD7">
        <w:rPr>
          <w:i/>
        </w:rPr>
        <w:t>,973.57</w:t>
      </w:r>
      <w:proofErr w:type="gramEnd"/>
      <w:r w:rsidRPr="009B0CD7">
        <w:rPr>
          <w:i/>
        </w:rPr>
        <w:t xml:space="preserve"> (Two Hundred and Ninety Thousand Nine Hundred and Seventy Three Emalangeni Fifty Seven cents) plus interest at the rate of 5% per annum and costs.</w:t>
      </w:r>
    </w:p>
    <w:p w:rsidR="007C394F" w:rsidRPr="009B0CD7" w:rsidRDefault="007C394F" w:rsidP="007C394F">
      <w:pPr>
        <w:spacing w:line="360" w:lineRule="auto"/>
        <w:ind w:left="2880" w:hanging="720"/>
        <w:jc w:val="both"/>
        <w:rPr>
          <w:i/>
        </w:rPr>
      </w:pPr>
    </w:p>
    <w:p w:rsidR="007C394F" w:rsidRPr="009B0CD7" w:rsidRDefault="007C394F" w:rsidP="007C394F">
      <w:pPr>
        <w:spacing w:line="360" w:lineRule="auto"/>
        <w:ind w:left="2880" w:hanging="720"/>
        <w:jc w:val="both"/>
        <w:rPr>
          <w:i/>
        </w:rPr>
      </w:pPr>
      <w:r w:rsidRPr="009B0CD7">
        <w:rPr>
          <w:i/>
        </w:rPr>
        <w:t>6.7</w:t>
      </w:r>
      <w:r w:rsidRPr="009B0CD7">
        <w:rPr>
          <w:i/>
        </w:rPr>
        <w:tab/>
        <w:t>Thereafter, the applicant made various attempts at executing upon the judgment and only succeeded in having the immovable property, which was then declared executable in terms of the Court Order, sold on the 16</w:t>
      </w:r>
      <w:r w:rsidRPr="009B0CD7">
        <w:rPr>
          <w:i/>
          <w:vertAlign w:val="superscript"/>
        </w:rPr>
        <w:t>th</w:t>
      </w:r>
      <w:r w:rsidRPr="009B0CD7">
        <w:rPr>
          <w:i/>
        </w:rPr>
        <w:t xml:space="preserve"> October 2009. Eleven years later.</w:t>
      </w:r>
    </w:p>
    <w:p w:rsidR="007C394F" w:rsidRPr="009B0CD7" w:rsidRDefault="007C394F" w:rsidP="007C394F">
      <w:pPr>
        <w:spacing w:line="360" w:lineRule="auto"/>
        <w:ind w:left="2880" w:hanging="720"/>
        <w:jc w:val="both"/>
        <w:rPr>
          <w:i/>
        </w:rPr>
      </w:pPr>
    </w:p>
    <w:p w:rsidR="007C394F" w:rsidRPr="009B0CD7" w:rsidRDefault="007C394F" w:rsidP="007C394F">
      <w:pPr>
        <w:spacing w:line="360" w:lineRule="auto"/>
        <w:ind w:left="2880" w:hanging="720"/>
        <w:jc w:val="both"/>
        <w:rPr>
          <w:i/>
        </w:rPr>
      </w:pPr>
      <w:r w:rsidRPr="009B0CD7">
        <w:rPr>
          <w:i/>
        </w:rPr>
        <w:t>6.8</w:t>
      </w:r>
      <w:r w:rsidRPr="009B0CD7">
        <w:rPr>
          <w:i/>
        </w:rPr>
        <w:tab/>
        <w:t>In all that period, the Applicant was applying interest to the loan account.</w:t>
      </w:r>
    </w:p>
    <w:p w:rsidR="007C394F" w:rsidRPr="009B0CD7" w:rsidRDefault="007C394F" w:rsidP="007C394F">
      <w:pPr>
        <w:spacing w:line="360" w:lineRule="auto"/>
        <w:ind w:left="2880" w:hanging="720"/>
        <w:jc w:val="both"/>
        <w:rPr>
          <w:i/>
        </w:rPr>
      </w:pPr>
    </w:p>
    <w:p w:rsidR="007C394F" w:rsidRPr="009B0CD7" w:rsidRDefault="007C394F" w:rsidP="007C394F">
      <w:pPr>
        <w:spacing w:line="360" w:lineRule="auto"/>
        <w:ind w:left="2880" w:hanging="720"/>
        <w:jc w:val="both"/>
        <w:rPr>
          <w:i/>
        </w:rPr>
      </w:pPr>
      <w:r w:rsidRPr="009B0CD7">
        <w:rPr>
          <w:i/>
        </w:rPr>
        <w:t>6.9</w:t>
      </w:r>
      <w:r w:rsidRPr="009B0CD7">
        <w:rPr>
          <w:i/>
        </w:rPr>
        <w:tab/>
        <w:t xml:space="preserve">Thereafter, the property was transferred into the name of the purchaser </w:t>
      </w:r>
      <w:proofErr w:type="spellStart"/>
      <w:r w:rsidRPr="009B0CD7">
        <w:rPr>
          <w:i/>
        </w:rPr>
        <w:t>Lubombo</w:t>
      </w:r>
      <w:proofErr w:type="spellEnd"/>
      <w:r w:rsidRPr="009B0CD7">
        <w:rPr>
          <w:i/>
        </w:rPr>
        <w:t xml:space="preserve"> Oral Health Services and registered on the 21</w:t>
      </w:r>
      <w:r w:rsidRPr="009B0CD7">
        <w:rPr>
          <w:i/>
          <w:vertAlign w:val="superscript"/>
        </w:rPr>
        <w:t>st</w:t>
      </w:r>
      <w:r w:rsidRPr="009B0CD7">
        <w:rPr>
          <w:i/>
        </w:rPr>
        <w:t xml:space="preserve"> of May 2010.  I annex hereto marked “</w:t>
      </w:r>
      <w:proofErr w:type="gramStart"/>
      <w:r w:rsidRPr="009B0CD7">
        <w:rPr>
          <w:i/>
        </w:rPr>
        <w:t>A</w:t>
      </w:r>
      <w:proofErr w:type="gramEnd"/>
      <w:r w:rsidRPr="009B0CD7">
        <w:rPr>
          <w:i/>
        </w:rPr>
        <w:t>” a copy of the Deed of Transfer.</w:t>
      </w:r>
    </w:p>
    <w:p w:rsidR="007C394F" w:rsidRPr="009B0CD7" w:rsidRDefault="007C394F" w:rsidP="007C394F">
      <w:pPr>
        <w:spacing w:line="360" w:lineRule="auto"/>
        <w:ind w:left="2880" w:hanging="720"/>
        <w:jc w:val="both"/>
        <w:rPr>
          <w:i/>
        </w:rPr>
      </w:pPr>
    </w:p>
    <w:p w:rsidR="007C394F" w:rsidRPr="009B0CD7" w:rsidRDefault="00926A5D" w:rsidP="007C394F">
      <w:pPr>
        <w:spacing w:line="360" w:lineRule="auto"/>
        <w:ind w:left="2880" w:hanging="720"/>
        <w:jc w:val="both"/>
        <w:rPr>
          <w:i/>
        </w:rPr>
      </w:pPr>
      <w:r w:rsidRPr="009B0CD7">
        <w:rPr>
          <w:i/>
        </w:rPr>
        <w:t>6.10</w:t>
      </w:r>
      <w:r w:rsidRPr="009B0CD7">
        <w:rPr>
          <w:i/>
        </w:rPr>
        <w:tab/>
        <w:t xml:space="preserve">The Applicant after having sold the </w:t>
      </w:r>
      <w:proofErr w:type="gramStart"/>
      <w:r w:rsidRPr="009B0CD7">
        <w:rPr>
          <w:i/>
        </w:rPr>
        <w:t>property,</w:t>
      </w:r>
      <w:proofErr w:type="gramEnd"/>
      <w:r w:rsidRPr="009B0CD7">
        <w:rPr>
          <w:i/>
        </w:rPr>
        <w:t xml:space="preserve"> did not file a plan of distribution in accordance with Rule 46 of the Rules of Court setting out how the proceeds of the funds were distributed.</w:t>
      </w:r>
    </w:p>
    <w:p w:rsidR="00926A5D" w:rsidRPr="009B0CD7" w:rsidRDefault="00926A5D" w:rsidP="007C394F">
      <w:pPr>
        <w:spacing w:line="360" w:lineRule="auto"/>
        <w:ind w:left="2880" w:hanging="720"/>
        <w:jc w:val="both"/>
        <w:rPr>
          <w:i/>
        </w:rPr>
      </w:pPr>
    </w:p>
    <w:p w:rsidR="00926A5D" w:rsidRPr="009B0CD7" w:rsidRDefault="00926A5D" w:rsidP="007C394F">
      <w:pPr>
        <w:spacing w:line="360" w:lineRule="auto"/>
        <w:ind w:left="2880" w:hanging="720"/>
        <w:jc w:val="both"/>
        <w:rPr>
          <w:i/>
        </w:rPr>
      </w:pPr>
      <w:r w:rsidRPr="009B0CD7">
        <w:rPr>
          <w:i/>
        </w:rPr>
        <w:t>6.11</w:t>
      </w:r>
      <w:r w:rsidRPr="009B0CD7">
        <w:rPr>
          <w:i/>
        </w:rPr>
        <w:tab/>
        <w:t>Instead, it simply applied the entire proceeds of the sale which, according to the Deed of Transfer (annexure “A”) was the sum of E1</w:t>
      </w:r>
      <w:proofErr w:type="gramStart"/>
      <w:r w:rsidRPr="009B0CD7">
        <w:rPr>
          <w:i/>
        </w:rPr>
        <w:t>,100,000.00</w:t>
      </w:r>
      <w:proofErr w:type="gramEnd"/>
      <w:r w:rsidRPr="009B0CD7">
        <w:rPr>
          <w:i/>
        </w:rPr>
        <w:t xml:space="preserve"> (One Million One Hundred Thousand Emalangeni), into its debt.</w:t>
      </w:r>
    </w:p>
    <w:p w:rsidR="00926A5D" w:rsidRPr="009B0CD7" w:rsidRDefault="00926A5D" w:rsidP="007C394F">
      <w:pPr>
        <w:spacing w:line="360" w:lineRule="auto"/>
        <w:ind w:left="2880" w:hanging="720"/>
        <w:jc w:val="both"/>
        <w:rPr>
          <w:i/>
        </w:rPr>
      </w:pPr>
    </w:p>
    <w:p w:rsidR="00926A5D" w:rsidRDefault="00926A5D" w:rsidP="007C394F">
      <w:pPr>
        <w:spacing w:line="360" w:lineRule="auto"/>
        <w:ind w:left="2880" w:hanging="720"/>
        <w:jc w:val="both"/>
        <w:rPr>
          <w:i/>
        </w:rPr>
      </w:pPr>
      <w:r w:rsidRPr="009B0CD7">
        <w:rPr>
          <w:i/>
        </w:rPr>
        <w:t>6.12</w:t>
      </w:r>
      <w:r w:rsidRPr="009B0CD7">
        <w:rPr>
          <w:i/>
        </w:rPr>
        <w:tab/>
        <w:t>The Applicant failed in all this time to account to the Respondents for the proceedings of that sale, and further failed to furnish a full statement of the account from the time that judgment was granted to date.</w:t>
      </w:r>
    </w:p>
    <w:p w:rsidR="007802D4" w:rsidRPr="009B0CD7" w:rsidRDefault="007802D4" w:rsidP="007C394F">
      <w:pPr>
        <w:spacing w:line="360" w:lineRule="auto"/>
        <w:ind w:left="2880" w:hanging="720"/>
        <w:jc w:val="both"/>
        <w:rPr>
          <w:i/>
        </w:rPr>
      </w:pPr>
    </w:p>
    <w:p w:rsidR="00926A5D" w:rsidRPr="009B0CD7" w:rsidRDefault="00926A5D" w:rsidP="007C394F">
      <w:pPr>
        <w:spacing w:line="360" w:lineRule="auto"/>
        <w:ind w:left="2880" w:hanging="720"/>
        <w:jc w:val="both"/>
        <w:rPr>
          <w:i/>
        </w:rPr>
      </w:pPr>
      <w:r w:rsidRPr="009B0CD7">
        <w:rPr>
          <w:i/>
        </w:rPr>
        <w:t>6.13</w:t>
      </w:r>
      <w:r w:rsidRPr="009B0CD7">
        <w:rPr>
          <w:i/>
        </w:rPr>
        <w:tab/>
      </w:r>
      <w:r w:rsidR="0070792F" w:rsidRPr="009B0CD7">
        <w:rPr>
          <w:i/>
        </w:rPr>
        <w:t>A</w:t>
      </w:r>
      <w:r w:rsidRPr="009B0CD7">
        <w:rPr>
          <w:i/>
        </w:rPr>
        <w:t>s a result thereof the</w:t>
      </w:r>
      <w:r w:rsidR="006D0F0F">
        <w:rPr>
          <w:i/>
        </w:rPr>
        <w:t xml:space="preserve"> </w:t>
      </w:r>
      <w:r w:rsidRPr="009B0CD7">
        <w:rPr>
          <w:i/>
        </w:rPr>
        <w:t>1st and 2</w:t>
      </w:r>
      <w:r w:rsidRPr="009B0CD7">
        <w:rPr>
          <w:i/>
          <w:vertAlign w:val="superscript"/>
        </w:rPr>
        <w:t>nd</w:t>
      </w:r>
      <w:r w:rsidRPr="009B0CD7">
        <w:rPr>
          <w:i/>
        </w:rPr>
        <w:t xml:space="preserve"> Respondent then sought an Order of this </w:t>
      </w:r>
      <w:proofErr w:type="spellStart"/>
      <w:r w:rsidRPr="009B0CD7">
        <w:rPr>
          <w:i/>
        </w:rPr>
        <w:t>Honourable</w:t>
      </w:r>
      <w:proofErr w:type="spellEnd"/>
      <w:r w:rsidRPr="009B0CD7">
        <w:rPr>
          <w:i/>
        </w:rPr>
        <w:t xml:space="preserve"> Court seeking to compel the Applicant to debate the account.</w:t>
      </w:r>
      <w:r w:rsidR="0070792F" w:rsidRPr="009B0CD7">
        <w:rPr>
          <w:i/>
        </w:rPr>
        <w:t>”</w:t>
      </w:r>
    </w:p>
    <w:p w:rsidR="009B0CD7" w:rsidRDefault="009B0CD7" w:rsidP="009B0CD7">
      <w:pPr>
        <w:spacing w:line="360" w:lineRule="auto"/>
        <w:ind w:left="720" w:firstLine="720"/>
        <w:jc w:val="both"/>
        <w:rPr>
          <w:sz w:val="26"/>
          <w:szCs w:val="26"/>
        </w:rPr>
      </w:pPr>
    </w:p>
    <w:p w:rsidR="0070792F" w:rsidRPr="006D0F0F" w:rsidRDefault="0070792F" w:rsidP="009B0CD7">
      <w:pPr>
        <w:spacing w:line="360" w:lineRule="auto"/>
        <w:ind w:left="720" w:firstLine="720"/>
        <w:jc w:val="both"/>
        <w:rPr>
          <w:sz w:val="26"/>
          <w:szCs w:val="26"/>
          <w:u w:val="single"/>
        </w:rPr>
      </w:pPr>
      <w:r w:rsidRPr="006D0F0F">
        <w:rPr>
          <w:sz w:val="26"/>
          <w:szCs w:val="26"/>
          <w:u w:val="single"/>
        </w:rPr>
        <w:t>Adjudication</w:t>
      </w:r>
    </w:p>
    <w:p w:rsidR="009B0CD7" w:rsidRDefault="009B0CD7" w:rsidP="0070792F">
      <w:pPr>
        <w:spacing w:line="360" w:lineRule="auto"/>
        <w:jc w:val="both"/>
        <w:rPr>
          <w:sz w:val="26"/>
          <w:szCs w:val="26"/>
        </w:rPr>
      </w:pPr>
    </w:p>
    <w:p w:rsidR="0070792F" w:rsidRDefault="009B0CD7" w:rsidP="009B0CD7">
      <w:pPr>
        <w:spacing w:line="360" w:lineRule="auto"/>
        <w:ind w:left="1440" w:hanging="1440"/>
        <w:jc w:val="both"/>
        <w:rPr>
          <w:sz w:val="26"/>
          <w:szCs w:val="26"/>
        </w:rPr>
      </w:pPr>
      <w:r>
        <w:rPr>
          <w:sz w:val="26"/>
          <w:szCs w:val="26"/>
        </w:rPr>
        <w:t>[9]</w:t>
      </w:r>
      <w:r>
        <w:rPr>
          <w:sz w:val="26"/>
          <w:szCs w:val="26"/>
        </w:rPr>
        <w:tab/>
      </w:r>
      <w:r w:rsidR="0070792F">
        <w:rPr>
          <w:sz w:val="26"/>
          <w:szCs w:val="26"/>
        </w:rPr>
        <w:t>The applicant has referred this cou</w:t>
      </w:r>
      <w:r w:rsidR="007802D4">
        <w:rPr>
          <w:sz w:val="26"/>
          <w:szCs w:val="26"/>
        </w:rPr>
        <w:t>r</w:t>
      </w:r>
      <w:r w:rsidR="0070792F">
        <w:rPr>
          <w:sz w:val="26"/>
          <w:szCs w:val="26"/>
        </w:rPr>
        <w:t>t to</w:t>
      </w:r>
      <w:r w:rsidR="007802D4">
        <w:rPr>
          <w:sz w:val="26"/>
          <w:szCs w:val="26"/>
        </w:rPr>
        <w:t xml:space="preserve"> R</w:t>
      </w:r>
      <w:r w:rsidR="0070792F">
        <w:rPr>
          <w:sz w:val="26"/>
          <w:szCs w:val="26"/>
        </w:rPr>
        <w:t>ule 31 (3)</w:t>
      </w:r>
      <w:r w:rsidR="00AB65CB">
        <w:rPr>
          <w:sz w:val="26"/>
          <w:szCs w:val="26"/>
        </w:rPr>
        <w:t xml:space="preserve"> (</w:t>
      </w:r>
      <w:r w:rsidR="0070792F">
        <w:rPr>
          <w:sz w:val="26"/>
          <w:szCs w:val="26"/>
        </w:rPr>
        <w:t>b</w:t>
      </w:r>
      <w:r w:rsidR="00AB65CB">
        <w:rPr>
          <w:sz w:val="26"/>
          <w:szCs w:val="26"/>
        </w:rPr>
        <w:t>)</w:t>
      </w:r>
      <w:r w:rsidR="0070792F">
        <w:rPr>
          <w:sz w:val="26"/>
          <w:szCs w:val="26"/>
        </w:rPr>
        <w:t xml:space="preserve"> and Rule</w:t>
      </w:r>
      <w:r w:rsidR="008D4920">
        <w:rPr>
          <w:sz w:val="26"/>
          <w:szCs w:val="26"/>
        </w:rPr>
        <w:t xml:space="preserve"> </w:t>
      </w:r>
      <w:r w:rsidR="0070792F">
        <w:rPr>
          <w:sz w:val="26"/>
          <w:szCs w:val="26"/>
        </w:rPr>
        <w:t>42</w:t>
      </w:r>
      <w:r w:rsidR="00AB65CB">
        <w:rPr>
          <w:sz w:val="26"/>
          <w:szCs w:val="26"/>
        </w:rPr>
        <w:t xml:space="preserve"> (1)</w:t>
      </w:r>
      <w:r w:rsidR="0070792F">
        <w:rPr>
          <w:sz w:val="26"/>
          <w:szCs w:val="26"/>
        </w:rPr>
        <w:t xml:space="preserve"> (a) as basis for its rescission application.</w:t>
      </w:r>
    </w:p>
    <w:p w:rsidR="006C3531" w:rsidRDefault="006C3531" w:rsidP="0070792F">
      <w:pPr>
        <w:spacing w:line="360" w:lineRule="auto"/>
        <w:jc w:val="both"/>
        <w:rPr>
          <w:sz w:val="26"/>
          <w:szCs w:val="26"/>
        </w:rPr>
      </w:pPr>
    </w:p>
    <w:p w:rsidR="0070792F" w:rsidRDefault="006C3531" w:rsidP="006C3531">
      <w:pPr>
        <w:spacing w:line="360" w:lineRule="auto"/>
        <w:ind w:left="1440" w:hanging="1440"/>
        <w:jc w:val="both"/>
        <w:rPr>
          <w:sz w:val="26"/>
          <w:szCs w:val="26"/>
        </w:rPr>
      </w:pPr>
      <w:r>
        <w:rPr>
          <w:sz w:val="26"/>
          <w:szCs w:val="26"/>
        </w:rPr>
        <w:t>[10]</w:t>
      </w:r>
      <w:r>
        <w:rPr>
          <w:sz w:val="26"/>
          <w:szCs w:val="26"/>
        </w:rPr>
        <w:tab/>
      </w:r>
      <w:r w:rsidR="0070792F">
        <w:rPr>
          <w:sz w:val="26"/>
          <w:szCs w:val="26"/>
        </w:rPr>
        <w:t xml:space="preserve">The learned author </w:t>
      </w:r>
      <w:r w:rsidR="0070792F" w:rsidRPr="006C3531">
        <w:rPr>
          <w:b/>
          <w:sz w:val="26"/>
          <w:szCs w:val="26"/>
        </w:rPr>
        <w:t>Eras</w:t>
      </w:r>
      <w:r w:rsidRPr="006C3531">
        <w:rPr>
          <w:b/>
          <w:sz w:val="26"/>
          <w:szCs w:val="26"/>
        </w:rPr>
        <w:t>m</w:t>
      </w:r>
      <w:r w:rsidR="0070792F" w:rsidRPr="006C3531">
        <w:rPr>
          <w:b/>
          <w:sz w:val="26"/>
          <w:szCs w:val="26"/>
        </w:rPr>
        <w:t>u</w:t>
      </w:r>
      <w:r w:rsidRPr="006C3531">
        <w:rPr>
          <w:b/>
          <w:sz w:val="26"/>
          <w:szCs w:val="26"/>
        </w:rPr>
        <w:t>s</w:t>
      </w:r>
      <w:r w:rsidR="0070792F">
        <w:rPr>
          <w:sz w:val="26"/>
          <w:szCs w:val="26"/>
        </w:rPr>
        <w:t xml:space="preserve"> in </w:t>
      </w:r>
      <w:r w:rsidRPr="00AB65CB">
        <w:rPr>
          <w:b/>
          <w:sz w:val="26"/>
          <w:szCs w:val="26"/>
        </w:rPr>
        <w:t>S</w:t>
      </w:r>
      <w:r w:rsidR="0070792F" w:rsidRPr="00AB65CB">
        <w:rPr>
          <w:b/>
          <w:sz w:val="26"/>
          <w:szCs w:val="26"/>
        </w:rPr>
        <w:t xml:space="preserve">uperior </w:t>
      </w:r>
      <w:r w:rsidRPr="00AB65CB">
        <w:rPr>
          <w:b/>
          <w:sz w:val="26"/>
          <w:szCs w:val="26"/>
        </w:rPr>
        <w:t>C</w:t>
      </w:r>
      <w:r w:rsidR="0070792F" w:rsidRPr="00AB65CB">
        <w:rPr>
          <w:b/>
          <w:sz w:val="26"/>
          <w:szCs w:val="26"/>
        </w:rPr>
        <w:t xml:space="preserve">ourt </w:t>
      </w:r>
      <w:r w:rsidRPr="00AB65CB">
        <w:rPr>
          <w:b/>
          <w:sz w:val="26"/>
          <w:szCs w:val="26"/>
        </w:rPr>
        <w:t>P</w:t>
      </w:r>
      <w:r w:rsidR="0070792F" w:rsidRPr="00AB65CB">
        <w:rPr>
          <w:b/>
          <w:sz w:val="26"/>
          <w:szCs w:val="26"/>
        </w:rPr>
        <w:t xml:space="preserve">ractice at page </w:t>
      </w:r>
      <w:r w:rsidRPr="00AB65CB">
        <w:rPr>
          <w:b/>
          <w:sz w:val="26"/>
          <w:szCs w:val="26"/>
        </w:rPr>
        <w:t>B</w:t>
      </w:r>
      <w:r w:rsidR="0070792F" w:rsidRPr="00AB65CB">
        <w:rPr>
          <w:b/>
          <w:sz w:val="26"/>
          <w:szCs w:val="26"/>
        </w:rPr>
        <w:t>1-308</w:t>
      </w:r>
      <w:r w:rsidR="0070792F">
        <w:rPr>
          <w:sz w:val="26"/>
          <w:szCs w:val="26"/>
        </w:rPr>
        <w:t xml:space="preserve"> neatly sums as follows in relation to rescission application</w:t>
      </w:r>
      <w:r>
        <w:rPr>
          <w:sz w:val="26"/>
          <w:szCs w:val="26"/>
        </w:rPr>
        <w:t>s</w:t>
      </w:r>
      <w:r w:rsidR="007A6760">
        <w:rPr>
          <w:sz w:val="26"/>
          <w:szCs w:val="26"/>
        </w:rPr>
        <w:t>:</w:t>
      </w:r>
    </w:p>
    <w:p w:rsidR="007A6760" w:rsidRDefault="007A6760" w:rsidP="0070792F">
      <w:pPr>
        <w:spacing w:line="360" w:lineRule="auto"/>
        <w:jc w:val="both"/>
        <w:rPr>
          <w:sz w:val="26"/>
          <w:szCs w:val="26"/>
        </w:rPr>
      </w:pPr>
      <w:r>
        <w:rPr>
          <w:sz w:val="26"/>
          <w:szCs w:val="26"/>
        </w:rPr>
        <w:tab/>
      </w:r>
      <w:r>
        <w:rPr>
          <w:sz w:val="26"/>
          <w:szCs w:val="26"/>
        </w:rPr>
        <w:tab/>
      </w:r>
      <w:r>
        <w:rPr>
          <w:sz w:val="26"/>
          <w:szCs w:val="26"/>
        </w:rPr>
        <w:tab/>
      </w:r>
    </w:p>
    <w:p w:rsidR="007A6760" w:rsidRDefault="006C3531" w:rsidP="006C3531">
      <w:pPr>
        <w:spacing w:line="360" w:lineRule="auto"/>
        <w:ind w:left="2160"/>
        <w:jc w:val="both"/>
        <w:rPr>
          <w:sz w:val="26"/>
          <w:szCs w:val="26"/>
        </w:rPr>
      </w:pPr>
      <w:r>
        <w:rPr>
          <w:sz w:val="26"/>
          <w:szCs w:val="26"/>
        </w:rPr>
        <w:t>“</w:t>
      </w:r>
      <w:r w:rsidR="007A6760" w:rsidRPr="001F1263">
        <w:rPr>
          <w:i/>
        </w:rPr>
        <w:t>There are three way</w:t>
      </w:r>
      <w:r w:rsidRPr="001F1263">
        <w:rPr>
          <w:i/>
        </w:rPr>
        <w:t>s in which a judg</w:t>
      </w:r>
      <w:r w:rsidR="007A6760" w:rsidRPr="001F1263">
        <w:rPr>
          <w:i/>
        </w:rPr>
        <w:t xml:space="preserve">ment taken in the absence of </w:t>
      </w:r>
      <w:r w:rsidRPr="001F1263">
        <w:rPr>
          <w:i/>
        </w:rPr>
        <w:t>o</w:t>
      </w:r>
      <w:r w:rsidR="007A6760" w:rsidRPr="001F1263">
        <w:rPr>
          <w:i/>
        </w:rPr>
        <w:t>ne of the parties may be set aside, namely in terms of</w:t>
      </w:r>
      <w:r w:rsidRPr="001F1263">
        <w:rPr>
          <w:i/>
        </w:rPr>
        <w:t xml:space="preserve"> </w:t>
      </w:r>
      <w:r w:rsidR="007A6760" w:rsidRPr="001F1263">
        <w:rPr>
          <w:i/>
        </w:rPr>
        <w:t>(</w:t>
      </w:r>
      <w:proofErr w:type="spellStart"/>
      <w:r w:rsidRPr="001F1263">
        <w:rPr>
          <w:i/>
        </w:rPr>
        <w:t>i</w:t>
      </w:r>
      <w:proofErr w:type="spellEnd"/>
      <w:r w:rsidRPr="001F1263">
        <w:rPr>
          <w:i/>
        </w:rPr>
        <w:t xml:space="preserve">) </w:t>
      </w:r>
      <w:r w:rsidR="007A6760" w:rsidRPr="001F1263">
        <w:rPr>
          <w:i/>
        </w:rPr>
        <w:t xml:space="preserve">this sub-rule </w:t>
      </w:r>
      <w:r w:rsidRPr="001F1263">
        <w:rPr>
          <w:i/>
        </w:rPr>
        <w:t xml:space="preserve">(Rule </w:t>
      </w:r>
      <w:r w:rsidR="007A6760" w:rsidRPr="001F1263">
        <w:rPr>
          <w:i/>
        </w:rPr>
        <w:t>42 (1)</w:t>
      </w:r>
      <w:r w:rsidRPr="001F1263">
        <w:rPr>
          <w:i/>
        </w:rPr>
        <w:t xml:space="preserve"> (</w:t>
      </w:r>
      <w:r w:rsidR="007A6760" w:rsidRPr="001F1263">
        <w:rPr>
          <w:i/>
        </w:rPr>
        <w:t>a</w:t>
      </w:r>
      <w:r w:rsidRPr="001F1263">
        <w:rPr>
          <w:i/>
        </w:rPr>
        <w:t>)</w:t>
      </w:r>
      <w:r w:rsidR="007A6760" w:rsidRPr="001F1263">
        <w:rPr>
          <w:i/>
        </w:rPr>
        <w:t xml:space="preserve"> or</w:t>
      </w:r>
      <w:r w:rsidRPr="001F1263">
        <w:rPr>
          <w:i/>
        </w:rPr>
        <w:t xml:space="preserve"> (ii)</w:t>
      </w:r>
      <w:r w:rsidR="007A6760" w:rsidRPr="001F1263">
        <w:rPr>
          <w:i/>
        </w:rPr>
        <w:t xml:space="preserve"> 3</w:t>
      </w:r>
      <w:r w:rsidR="00AB65CB">
        <w:rPr>
          <w:i/>
        </w:rPr>
        <w:t>1</w:t>
      </w:r>
      <w:r w:rsidRPr="001F1263">
        <w:rPr>
          <w:i/>
        </w:rPr>
        <w:t xml:space="preserve"> </w:t>
      </w:r>
      <w:r w:rsidR="007A6760" w:rsidRPr="001F1263">
        <w:rPr>
          <w:i/>
        </w:rPr>
        <w:t>(2)</w:t>
      </w:r>
      <w:r w:rsidRPr="001F1263">
        <w:rPr>
          <w:i/>
        </w:rPr>
        <w:t xml:space="preserve"> (</w:t>
      </w:r>
      <w:r w:rsidR="007A6760" w:rsidRPr="001F1263">
        <w:rPr>
          <w:i/>
        </w:rPr>
        <w:t>b</w:t>
      </w:r>
      <w:r w:rsidRPr="001F1263">
        <w:rPr>
          <w:i/>
        </w:rPr>
        <w:t>)</w:t>
      </w:r>
      <w:r w:rsidR="007A6760" w:rsidRPr="001F1263">
        <w:rPr>
          <w:i/>
        </w:rPr>
        <w:t xml:space="preserve"> or</w:t>
      </w:r>
      <w:r w:rsidRPr="001F1263">
        <w:rPr>
          <w:i/>
        </w:rPr>
        <w:t xml:space="preserve"> (iii) </w:t>
      </w:r>
      <w:r w:rsidR="007A6760" w:rsidRPr="001F1263">
        <w:rPr>
          <w:i/>
        </w:rPr>
        <w:t xml:space="preserve">at common law. </w:t>
      </w:r>
      <w:r w:rsidRPr="001F1263">
        <w:rPr>
          <w:i/>
        </w:rPr>
        <w:t xml:space="preserve"> </w:t>
      </w:r>
      <w:r w:rsidR="007A6760" w:rsidRPr="001F1263">
        <w:rPr>
          <w:i/>
        </w:rPr>
        <w:t xml:space="preserve">In order to obtain a rescission under this sub-rule </w:t>
      </w:r>
      <w:r w:rsidR="001F1263" w:rsidRPr="001F1263">
        <w:rPr>
          <w:i/>
        </w:rPr>
        <w:t>(</w:t>
      </w:r>
      <w:r w:rsidR="007A6760" w:rsidRPr="001F1263">
        <w:rPr>
          <w:i/>
        </w:rPr>
        <w:t>42</w:t>
      </w:r>
      <w:r w:rsidR="001F1263" w:rsidRPr="001F1263">
        <w:rPr>
          <w:i/>
        </w:rPr>
        <w:t xml:space="preserve"> (1)</w:t>
      </w:r>
      <w:r w:rsidR="007A6760" w:rsidRPr="001F1263">
        <w:rPr>
          <w:i/>
        </w:rPr>
        <w:t xml:space="preserve"> (a)</w:t>
      </w:r>
      <w:r w:rsidR="00512E33">
        <w:rPr>
          <w:i/>
        </w:rPr>
        <w:t>)</w:t>
      </w:r>
      <w:r w:rsidR="007A6760" w:rsidRPr="001F1263">
        <w:rPr>
          <w:i/>
        </w:rPr>
        <w:t xml:space="preserve"> the applicant must show that </w:t>
      </w:r>
      <w:r w:rsidR="00512E33">
        <w:rPr>
          <w:i/>
        </w:rPr>
        <w:t xml:space="preserve">the </w:t>
      </w:r>
      <w:r w:rsidR="007A6760" w:rsidRPr="001F1263">
        <w:rPr>
          <w:i/>
        </w:rPr>
        <w:t xml:space="preserve">prior the order was </w:t>
      </w:r>
      <w:r w:rsidR="00512E33">
        <w:rPr>
          <w:i/>
        </w:rPr>
        <w:t>‘</w:t>
      </w:r>
      <w:r w:rsidR="007A6760" w:rsidRPr="001F1263">
        <w:rPr>
          <w:i/>
        </w:rPr>
        <w:t>erroneously sought or erroneously granted</w:t>
      </w:r>
      <w:r w:rsidR="00512E33">
        <w:rPr>
          <w:i/>
        </w:rPr>
        <w:t>’</w:t>
      </w:r>
      <w:r w:rsidR="007A6760" w:rsidRPr="001F1263">
        <w:rPr>
          <w:i/>
        </w:rPr>
        <w:t xml:space="preserve">. Once the court holds that an order or judgment was erroneously sought or </w:t>
      </w:r>
      <w:r w:rsidR="007A6760" w:rsidRPr="001F1263">
        <w:rPr>
          <w:i/>
        </w:rPr>
        <w:lastRenderedPageBreak/>
        <w:t>granted, it should without further enquiry re</w:t>
      </w:r>
      <w:r w:rsidR="002C4225" w:rsidRPr="001F1263">
        <w:rPr>
          <w:i/>
        </w:rPr>
        <w:t xml:space="preserve">scind or </w:t>
      </w:r>
      <w:r w:rsidR="001F1263" w:rsidRPr="001F1263">
        <w:rPr>
          <w:i/>
        </w:rPr>
        <w:t>vary</w:t>
      </w:r>
      <w:r w:rsidR="002C4225" w:rsidRPr="001F1263">
        <w:rPr>
          <w:i/>
        </w:rPr>
        <w:t xml:space="preserve"> the order and it is not necessary for a party to show good cause for the sub-rule to apply</w:t>
      </w:r>
      <w:r w:rsidR="002C4225">
        <w:rPr>
          <w:sz w:val="26"/>
          <w:szCs w:val="26"/>
        </w:rPr>
        <w:t>.</w:t>
      </w:r>
      <w:r w:rsidR="001F1263">
        <w:rPr>
          <w:sz w:val="26"/>
          <w:szCs w:val="26"/>
        </w:rPr>
        <w:t>”</w:t>
      </w:r>
    </w:p>
    <w:p w:rsidR="002C4225" w:rsidRDefault="002C4225" w:rsidP="007A6760">
      <w:pPr>
        <w:spacing w:line="360" w:lineRule="auto"/>
        <w:ind w:left="1440"/>
        <w:jc w:val="both"/>
        <w:rPr>
          <w:sz w:val="26"/>
          <w:szCs w:val="26"/>
        </w:rPr>
      </w:pPr>
    </w:p>
    <w:p w:rsidR="002C4225" w:rsidRDefault="001F1263" w:rsidP="001F1263">
      <w:pPr>
        <w:spacing w:line="360" w:lineRule="auto"/>
        <w:ind w:left="1440" w:hanging="1440"/>
        <w:jc w:val="both"/>
        <w:rPr>
          <w:sz w:val="26"/>
          <w:szCs w:val="26"/>
        </w:rPr>
      </w:pPr>
      <w:r>
        <w:rPr>
          <w:sz w:val="26"/>
          <w:szCs w:val="26"/>
        </w:rPr>
        <w:t>[11]</w:t>
      </w:r>
      <w:r>
        <w:rPr>
          <w:sz w:val="26"/>
          <w:szCs w:val="26"/>
        </w:rPr>
        <w:tab/>
      </w:r>
      <w:r w:rsidR="002C4225">
        <w:rPr>
          <w:sz w:val="26"/>
          <w:szCs w:val="26"/>
        </w:rPr>
        <w:t xml:space="preserve">On the question as to when an order could be said to have been erroneously granted, the learned </w:t>
      </w:r>
      <w:r>
        <w:rPr>
          <w:sz w:val="26"/>
          <w:szCs w:val="26"/>
        </w:rPr>
        <w:t>a</w:t>
      </w:r>
      <w:r w:rsidR="002C4225">
        <w:rPr>
          <w:sz w:val="26"/>
          <w:szCs w:val="26"/>
        </w:rPr>
        <w:t>uthor highlights:</w:t>
      </w:r>
    </w:p>
    <w:p w:rsidR="006045A7" w:rsidRDefault="006045A7" w:rsidP="006045A7">
      <w:pPr>
        <w:spacing w:line="360" w:lineRule="auto"/>
        <w:ind w:left="1440"/>
        <w:jc w:val="both"/>
        <w:rPr>
          <w:sz w:val="26"/>
          <w:szCs w:val="26"/>
        </w:rPr>
      </w:pPr>
    </w:p>
    <w:p w:rsidR="002C4225" w:rsidRPr="008B0CFD" w:rsidRDefault="002C4225" w:rsidP="001F1263">
      <w:pPr>
        <w:spacing w:line="360" w:lineRule="auto"/>
        <w:ind w:left="2160"/>
        <w:jc w:val="both"/>
      </w:pPr>
      <w:r w:rsidRPr="001F1263">
        <w:rPr>
          <w:i/>
        </w:rPr>
        <w:t>“</w:t>
      </w:r>
      <w:r w:rsidR="0045682E" w:rsidRPr="001F1263">
        <w:rPr>
          <w:i/>
        </w:rPr>
        <w:t>an order or judg</w:t>
      </w:r>
      <w:r w:rsidRPr="001F1263">
        <w:rPr>
          <w:i/>
        </w:rPr>
        <w:t xml:space="preserve">ment is erroneously granted if there was an irregularity in the proceedings or </w:t>
      </w:r>
      <w:r w:rsidRPr="008B0CFD">
        <w:rPr>
          <w:i/>
          <w:u w:val="single"/>
        </w:rPr>
        <w:t>if it was not legally competent for the court to have made such an order,</w:t>
      </w:r>
      <w:r w:rsidRPr="001F1263">
        <w:rPr>
          <w:i/>
        </w:rPr>
        <w:t xml:space="preserve"> or if there existed at the time of its issue a fact of which the Judge was unaware which would have precluded the granting of </w:t>
      </w:r>
      <w:r w:rsidR="0045682E" w:rsidRPr="001F1263">
        <w:rPr>
          <w:i/>
        </w:rPr>
        <w:t>the judg</w:t>
      </w:r>
      <w:r w:rsidRPr="001F1263">
        <w:rPr>
          <w:i/>
        </w:rPr>
        <w:t>ment and which would have in</w:t>
      </w:r>
      <w:r w:rsidR="001F1263" w:rsidRPr="001F1263">
        <w:rPr>
          <w:i/>
        </w:rPr>
        <w:t>d</w:t>
      </w:r>
      <w:r w:rsidRPr="001F1263">
        <w:rPr>
          <w:i/>
        </w:rPr>
        <w:t>u</w:t>
      </w:r>
      <w:r w:rsidR="001F1263" w:rsidRPr="001F1263">
        <w:rPr>
          <w:i/>
        </w:rPr>
        <w:t>c</w:t>
      </w:r>
      <w:r w:rsidRPr="001F1263">
        <w:rPr>
          <w:i/>
        </w:rPr>
        <w:t>ed</w:t>
      </w:r>
      <w:r w:rsidR="006045A7" w:rsidRPr="001F1263">
        <w:rPr>
          <w:i/>
        </w:rPr>
        <w:t xml:space="preserve"> the Ju</w:t>
      </w:r>
      <w:r w:rsidR="0045682E" w:rsidRPr="001F1263">
        <w:rPr>
          <w:i/>
        </w:rPr>
        <w:t>dge</w:t>
      </w:r>
      <w:r w:rsidR="00AB65CB">
        <w:rPr>
          <w:i/>
        </w:rPr>
        <w:t>,</w:t>
      </w:r>
      <w:r w:rsidR="0045682E" w:rsidRPr="001F1263">
        <w:rPr>
          <w:i/>
        </w:rPr>
        <w:t xml:space="preserve"> if </w:t>
      </w:r>
      <w:r w:rsidR="001F1263" w:rsidRPr="001F1263">
        <w:rPr>
          <w:i/>
        </w:rPr>
        <w:t xml:space="preserve">he had been aware of </w:t>
      </w:r>
      <w:r w:rsidR="0045682E" w:rsidRPr="001F1263">
        <w:rPr>
          <w:i/>
        </w:rPr>
        <w:t xml:space="preserve">it not to grant the </w:t>
      </w:r>
      <w:r w:rsidR="00AB65CB">
        <w:rPr>
          <w:i/>
        </w:rPr>
        <w:t>j</w:t>
      </w:r>
      <w:r w:rsidR="0045682E" w:rsidRPr="001F1263">
        <w:rPr>
          <w:i/>
        </w:rPr>
        <w:t>udg</w:t>
      </w:r>
      <w:r w:rsidR="006045A7" w:rsidRPr="001F1263">
        <w:rPr>
          <w:i/>
        </w:rPr>
        <w:t>ment.”</w:t>
      </w:r>
      <w:r w:rsidRPr="001F1263">
        <w:rPr>
          <w:i/>
        </w:rPr>
        <w:t xml:space="preserve"> </w:t>
      </w:r>
      <w:r w:rsidR="008B0CFD">
        <w:t>(</w:t>
      </w:r>
      <w:proofErr w:type="gramStart"/>
      <w:r w:rsidR="008B0CFD">
        <w:t>underlining</w:t>
      </w:r>
      <w:proofErr w:type="gramEnd"/>
      <w:r w:rsidR="008B0CFD">
        <w:t xml:space="preserve"> my emphasis)</w:t>
      </w:r>
    </w:p>
    <w:p w:rsidR="00512E33" w:rsidRDefault="00512E33" w:rsidP="001F1263">
      <w:pPr>
        <w:spacing w:line="360" w:lineRule="auto"/>
        <w:ind w:left="1440" w:hanging="1440"/>
        <w:jc w:val="both"/>
        <w:rPr>
          <w:sz w:val="26"/>
          <w:szCs w:val="26"/>
        </w:rPr>
      </w:pPr>
    </w:p>
    <w:p w:rsidR="006045A7" w:rsidRDefault="001F1263" w:rsidP="001F1263">
      <w:pPr>
        <w:spacing w:line="360" w:lineRule="auto"/>
        <w:ind w:left="1440" w:hanging="1440"/>
        <w:jc w:val="both"/>
        <w:rPr>
          <w:sz w:val="26"/>
          <w:szCs w:val="26"/>
        </w:rPr>
      </w:pPr>
      <w:r>
        <w:rPr>
          <w:sz w:val="26"/>
          <w:szCs w:val="26"/>
        </w:rPr>
        <w:t>[12]</w:t>
      </w:r>
      <w:r>
        <w:rPr>
          <w:sz w:val="26"/>
          <w:szCs w:val="26"/>
        </w:rPr>
        <w:tab/>
      </w:r>
      <w:proofErr w:type="spellStart"/>
      <w:r w:rsidR="006045A7" w:rsidRPr="001F1263">
        <w:rPr>
          <w:b/>
          <w:sz w:val="26"/>
          <w:szCs w:val="26"/>
        </w:rPr>
        <w:t>Leveson</w:t>
      </w:r>
      <w:proofErr w:type="spellEnd"/>
      <w:r w:rsidR="006045A7" w:rsidRPr="001F1263">
        <w:rPr>
          <w:b/>
          <w:sz w:val="26"/>
          <w:szCs w:val="26"/>
        </w:rPr>
        <w:t xml:space="preserve"> J</w:t>
      </w:r>
      <w:r w:rsidR="006045A7">
        <w:rPr>
          <w:sz w:val="26"/>
          <w:szCs w:val="26"/>
        </w:rPr>
        <w:t xml:space="preserve"> in </w:t>
      </w:r>
      <w:r w:rsidRPr="001F1263">
        <w:rPr>
          <w:b/>
          <w:sz w:val="26"/>
          <w:szCs w:val="26"/>
        </w:rPr>
        <w:t>F</w:t>
      </w:r>
      <w:r w:rsidR="006045A7" w:rsidRPr="001F1263">
        <w:rPr>
          <w:b/>
          <w:sz w:val="26"/>
          <w:szCs w:val="26"/>
        </w:rPr>
        <w:t xml:space="preserve">irst </w:t>
      </w:r>
      <w:r w:rsidRPr="001F1263">
        <w:rPr>
          <w:b/>
          <w:sz w:val="26"/>
          <w:szCs w:val="26"/>
        </w:rPr>
        <w:t>N</w:t>
      </w:r>
      <w:r w:rsidR="006045A7" w:rsidRPr="001F1263">
        <w:rPr>
          <w:b/>
          <w:sz w:val="26"/>
          <w:szCs w:val="26"/>
        </w:rPr>
        <w:t xml:space="preserve">ational Bank of South Africa Ltd </w:t>
      </w:r>
      <w:r w:rsidR="001A1E75">
        <w:rPr>
          <w:b/>
          <w:sz w:val="26"/>
          <w:szCs w:val="26"/>
        </w:rPr>
        <w:t>v</w:t>
      </w:r>
      <w:r w:rsidR="006045A7" w:rsidRPr="001F1263">
        <w:rPr>
          <w:b/>
          <w:sz w:val="26"/>
          <w:szCs w:val="26"/>
        </w:rPr>
        <w:t xml:space="preserve"> </w:t>
      </w:r>
      <w:proofErr w:type="spellStart"/>
      <w:r w:rsidR="006045A7" w:rsidRPr="001F1263">
        <w:rPr>
          <w:b/>
          <w:sz w:val="26"/>
          <w:szCs w:val="26"/>
        </w:rPr>
        <w:t>Jurge</w:t>
      </w:r>
      <w:r w:rsidR="00AB65CB">
        <w:rPr>
          <w:b/>
          <w:sz w:val="26"/>
          <w:szCs w:val="26"/>
        </w:rPr>
        <w:t>u</w:t>
      </w:r>
      <w:r w:rsidR="006045A7" w:rsidRPr="001F1263">
        <w:rPr>
          <w:b/>
          <w:sz w:val="26"/>
          <w:szCs w:val="26"/>
        </w:rPr>
        <w:t>s</w:t>
      </w:r>
      <w:proofErr w:type="spellEnd"/>
      <w:r w:rsidR="006045A7" w:rsidRPr="001F1263">
        <w:rPr>
          <w:b/>
          <w:sz w:val="26"/>
          <w:szCs w:val="26"/>
        </w:rPr>
        <w:t xml:space="preserve"> and Others 1993 (1) SA 245 </w:t>
      </w:r>
      <w:r w:rsidR="006045A7" w:rsidRPr="001F1263">
        <w:rPr>
          <w:sz w:val="26"/>
          <w:szCs w:val="26"/>
        </w:rPr>
        <w:t>at</w:t>
      </w:r>
      <w:r w:rsidR="006045A7" w:rsidRPr="001F1263">
        <w:rPr>
          <w:b/>
          <w:sz w:val="26"/>
          <w:szCs w:val="26"/>
        </w:rPr>
        <w:t xml:space="preserve"> 247</w:t>
      </w:r>
      <w:r w:rsidR="006045A7">
        <w:rPr>
          <w:sz w:val="26"/>
          <w:szCs w:val="26"/>
        </w:rPr>
        <w:t xml:space="preserve"> describing the word erroneously stated:</w:t>
      </w:r>
    </w:p>
    <w:p w:rsidR="001A1E75" w:rsidRDefault="001A1E75" w:rsidP="006045A7">
      <w:pPr>
        <w:spacing w:line="360" w:lineRule="auto"/>
        <w:jc w:val="both"/>
        <w:rPr>
          <w:sz w:val="26"/>
          <w:szCs w:val="26"/>
        </w:rPr>
      </w:pPr>
    </w:p>
    <w:p w:rsidR="001A1E75" w:rsidRPr="001A1E75" w:rsidRDefault="001A1E75" w:rsidP="006045A7">
      <w:pPr>
        <w:spacing w:line="360" w:lineRule="auto"/>
        <w:jc w:val="both"/>
        <w:rPr>
          <w:i/>
        </w:rPr>
      </w:pPr>
      <w:r>
        <w:rPr>
          <w:sz w:val="26"/>
          <w:szCs w:val="26"/>
        </w:rPr>
        <w:tab/>
      </w:r>
      <w:r>
        <w:rPr>
          <w:sz w:val="26"/>
          <w:szCs w:val="26"/>
        </w:rPr>
        <w:tab/>
      </w:r>
      <w:r>
        <w:rPr>
          <w:sz w:val="26"/>
          <w:szCs w:val="26"/>
        </w:rPr>
        <w:tab/>
      </w:r>
      <w:r w:rsidRPr="001A1E75">
        <w:rPr>
          <w:i/>
        </w:rPr>
        <w:t>“The ordinary meaning of ‘erroneous’ is ‘mistaken’ or ‘incorrect’.”</w:t>
      </w:r>
    </w:p>
    <w:p w:rsidR="001A1E75" w:rsidRDefault="001A1E75" w:rsidP="006045A7">
      <w:pPr>
        <w:spacing w:line="360" w:lineRule="auto"/>
        <w:jc w:val="both"/>
        <w:rPr>
          <w:sz w:val="26"/>
          <w:szCs w:val="26"/>
        </w:rPr>
      </w:pPr>
    </w:p>
    <w:p w:rsidR="006045A7" w:rsidRDefault="001A1E75" w:rsidP="001A1E75">
      <w:pPr>
        <w:spacing w:line="360" w:lineRule="auto"/>
        <w:ind w:left="1440" w:hanging="1440"/>
        <w:jc w:val="both"/>
        <w:rPr>
          <w:sz w:val="26"/>
          <w:szCs w:val="26"/>
        </w:rPr>
      </w:pPr>
      <w:r>
        <w:rPr>
          <w:sz w:val="26"/>
          <w:szCs w:val="26"/>
        </w:rPr>
        <w:t>[13]</w:t>
      </w:r>
      <w:r>
        <w:rPr>
          <w:sz w:val="26"/>
          <w:szCs w:val="26"/>
        </w:rPr>
        <w:tab/>
      </w:r>
      <w:r w:rsidR="006045A7">
        <w:rPr>
          <w:sz w:val="26"/>
          <w:szCs w:val="26"/>
        </w:rPr>
        <w:t>T</w:t>
      </w:r>
      <w:r>
        <w:rPr>
          <w:sz w:val="26"/>
          <w:szCs w:val="26"/>
        </w:rPr>
        <w:t>o</w:t>
      </w:r>
      <w:r w:rsidR="006045A7">
        <w:rPr>
          <w:sz w:val="26"/>
          <w:szCs w:val="26"/>
        </w:rPr>
        <w:t xml:space="preserve"> demonstrate that the order was erroneously sought, the applicant has referred this court to Rule (31)</w:t>
      </w:r>
      <w:r>
        <w:rPr>
          <w:sz w:val="26"/>
          <w:szCs w:val="26"/>
        </w:rPr>
        <w:t xml:space="preserve"> (3)</w:t>
      </w:r>
      <w:r w:rsidR="006045A7">
        <w:rPr>
          <w:sz w:val="26"/>
          <w:szCs w:val="26"/>
        </w:rPr>
        <w:t xml:space="preserve"> (b) and submitted that the respondents</w:t>
      </w:r>
      <w:r w:rsidR="009403B7">
        <w:rPr>
          <w:sz w:val="26"/>
          <w:szCs w:val="26"/>
        </w:rPr>
        <w:t xml:space="preserve"> flouted the said </w:t>
      </w:r>
      <w:r w:rsidR="008B0CFD">
        <w:rPr>
          <w:sz w:val="26"/>
          <w:szCs w:val="26"/>
        </w:rPr>
        <w:t>R</w:t>
      </w:r>
      <w:r w:rsidR="009403B7">
        <w:rPr>
          <w:sz w:val="26"/>
          <w:szCs w:val="26"/>
        </w:rPr>
        <w:t>ule.</w:t>
      </w:r>
    </w:p>
    <w:p w:rsidR="001A1E75" w:rsidRDefault="001A1E75" w:rsidP="006045A7">
      <w:pPr>
        <w:spacing w:line="360" w:lineRule="auto"/>
        <w:jc w:val="both"/>
        <w:rPr>
          <w:sz w:val="26"/>
          <w:szCs w:val="26"/>
        </w:rPr>
      </w:pPr>
    </w:p>
    <w:p w:rsidR="009403B7" w:rsidRDefault="001A1E75" w:rsidP="006045A7">
      <w:pPr>
        <w:spacing w:line="360" w:lineRule="auto"/>
        <w:jc w:val="both"/>
        <w:rPr>
          <w:sz w:val="26"/>
          <w:szCs w:val="26"/>
        </w:rPr>
      </w:pPr>
      <w:r>
        <w:rPr>
          <w:sz w:val="26"/>
          <w:szCs w:val="26"/>
        </w:rPr>
        <w:t>[14]</w:t>
      </w:r>
      <w:r>
        <w:rPr>
          <w:sz w:val="26"/>
          <w:szCs w:val="26"/>
        </w:rPr>
        <w:tab/>
      </w:r>
      <w:r>
        <w:rPr>
          <w:sz w:val="26"/>
          <w:szCs w:val="26"/>
        </w:rPr>
        <w:tab/>
      </w:r>
      <w:r w:rsidR="009403B7">
        <w:rPr>
          <w:sz w:val="26"/>
          <w:szCs w:val="26"/>
        </w:rPr>
        <w:t xml:space="preserve">This </w:t>
      </w:r>
      <w:r>
        <w:rPr>
          <w:sz w:val="26"/>
          <w:szCs w:val="26"/>
        </w:rPr>
        <w:t>Rule stipulates:</w:t>
      </w:r>
    </w:p>
    <w:p w:rsidR="009403B7" w:rsidRDefault="009403B7" w:rsidP="006045A7">
      <w:pPr>
        <w:spacing w:line="360" w:lineRule="auto"/>
        <w:jc w:val="both"/>
        <w:rPr>
          <w:sz w:val="26"/>
          <w:szCs w:val="26"/>
        </w:rPr>
      </w:pPr>
    </w:p>
    <w:p w:rsidR="009403B7" w:rsidRDefault="001A1E75" w:rsidP="001A1E75">
      <w:pPr>
        <w:spacing w:line="360" w:lineRule="auto"/>
        <w:ind w:left="2160"/>
        <w:jc w:val="both"/>
        <w:rPr>
          <w:sz w:val="26"/>
          <w:szCs w:val="26"/>
        </w:rPr>
      </w:pPr>
      <w:r>
        <w:rPr>
          <w:sz w:val="26"/>
          <w:szCs w:val="26"/>
        </w:rPr>
        <w:t>“</w:t>
      </w:r>
      <w:r w:rsidRPr="001A1E75">
        <w:rPr>
          <w:i/>
        </w:rPr>
        <w:t>A defendant may, within twenty one days after he has had knowledge of such judgment, apply to court upon notice to the plaintiff to set aside such judgment and the court may upon good cause shown and upon the defendant furnishing to the plaintiff security for he payment of the costs of the default judgment and of such application to a maximum of E200, set aside the default judgment on such terms as to it seems fit.”</w:t>
      </w:r>
    </w:p>
    <w:p w:rsidR="009403B7" w:rsidRDefault="009403B7" w:rsidP="006045A7">
      <w:pPr>
        <w:spacing w:line="360" w:lineRule="auto"/>
        <w:jc w:val="both"/>
        <w:rPr>
          <w:sz w:val="26"/>
          <w:szCs w:val="26"/>
        </w:rPr>
      </w:pPr>
    </w:p>
    <w:p w:rsidR="009403B7" w:rsidRDefault="001A1E75" w:rsidP="001A1E75">
      <w:pPr>
        <w:spacing w:line="360" w:lineRule="auto"/>
        <w:ind w:left="1440" w:hanging="1440"/>
        <w:jc w:val="both"/>
        <w:rPr>
          <w:sz w:val="26"/>
          <w:szCs w:val="26"/>
        </w:rPr>
      </w:pPr>
      <w:r>
        <w:rPr>
          <w:sz w:val="26"/>
          <w:szCs w:val="26"/>
        </w:rPr>
        <w:t>[15]</w:t>
      </w:r>
      <w:r>
        <w:rPr>
          <w:sz w:val="26"/>
          <w:szCs w:val="26"/>
        </w:rPr>
        <w:tab/>
      </w:r>
      <w:r w:rsidR="009403B7">
        <w:rPr>
          <w:sz w:val="26"/>
          <w:szCs w:val="26"/>
        </w:rPr>
        <w:t xml:space="preserve">The </w:t>
      </w:r>
      <w:r>
        <w:rPr>
          <w:sz w:val="26"/>
          <w:szCs w:val="26"/>
        </w:rPr>
        <w:t>applicant</w:t>
      </w:r>
      <w:r w:rsidR="009403B7">
        <w:rPr>
          <w:sz w:val="26"/>
          <w:szCs w:val="26"/>
        </w:rPr>
        <w:t xml:space="preserve"> has contended that it was granted judgment on the loan account in 1998. A sale in execution was carried out and in 2010 the mortgaged property was transferred from 2</w:t>
      </w:r>
      <w:r w:rsidR="009403B7" w:rsidRPr="009403B7">
        <w:rPr>
          <w:sz w:val="26"/>
          <w:szCs w:val="26"/>
          <w:vertAlign w:val="superscript"/>
        </w:rPr>
        <w:t>nd</w:t>
      </w:r>
      <w:r w:rsidR="009403B7">
        <w:rPr>
          <w:sz w:val="26"/>
          <w:szCs w:val="26"/>
        </w:rPr>
        <w:t xml:space="preserve"> </w:t>
      </w:r>
      <w:r w:rsidR="00BD2552">
        <w:rPr>
          <w:sz w:val="26"/>
          <w:szCs w:val="26"/>
        </w:rPr>
        <w:t>r</w:t>
      </w:r>
      <w:r w:rsidR="009403B7">
        <w:rPr>
          <w:sz w:val="26"/>
          <w:szCs w:val="26"/>
        </w:rPr>
        <w:t>espondent.</w:t>
      </w:r>
      <w:r w:rsidR="00BD2552">
        <w:rPr>
          <w:sz w:val="26"/>
          <w:szCs w:val="26"/>
        </w:rPr>
        <w:t xml:space="preserve"> </w:t>
      </w:r>
      <w:r w:rsidR="009403B7">
        <w:rPr>
          <w:sz w:val="26"/>
          <w:szCs w:val="26"/>
        </w:rPr>
        <w:t xml:space="preserve"> In June 2010, the </w:t>
      </w:r>
      <w:r w:rsidR="00BD2552">
        <w:rPr>
          <w:sz w:val="26"/>
          <w:szCs w:val="26"/>
        </w:rPr>
        <w:t>r</w:t>
      </w:r>
      <w:r w:rsidR="009403B7">
        <w:rPr>
          <w:sz w:val="26"/>
          <w:szCs w:val="26"/>
        </w:rPr>
        <w:t>espondents instituted action proceeding</w:t>
      </w:r>
      <w:r w:rsidR="00BD2552">
        <w:rPr>
          <w:sz w:val="26"/>
          <w:szCs w:val="26"/>
        </w:rPr>
        <w:t>s</w:t>
      </w:r>
      <w:r w:rsidR="009403B7">
        <w:rPr>
          <w:sz w:val="26"/>
          <w:szCs w:val="26"/>
        </w:rPr>
        <w:t xml:space="preserve"> praying for orders for </w:t>
      </w:r>
      <w:proofErr w:type="spellStart"/>
      <w:r w:rsidR="009403B7">
        <w:rPr>
          <w:sz w:val="26"/>
          <w:szCs w:val="26"/>
        </w:rPr>
        <w:t>debat</w:t>
      </w:r>
      <w:r w:rsidR="00BD2552">
        <w:rPr>
          <w:sz w:val="26"/>
          <w:szCs w:val="26"/>
        </w:rPr>
        <w:t>e</w:t>
      </w:r>
      <w:r w:rsidR="009403B7">
        <w:rPr>
          <w:sz w:val="26"/>
          <w:szCs w:val="26"/>
        </w:rPr>
        <w:t>ment</w:t>
      </w:r>
      <w:proofErr w:type="spellEnd"/>
      <w:r w:rsidR="009403B7">
        <w:rPr>
          <w:sz w:val="26"/>
          <w:szCs w:val="26"/>
        </w:rPr>
        <w:t xml:space="preserve"> of the loan account. The period from the date of the judgment in </w:t>
      </w:r>
      <w:proofErr w:type="spellStart"/>
      <w:r w:rsidR="009403B7">
        <w:rPr>
          <w:sz w:val="26"/>
          <w:szCs w:val="26"/>
        </w:rPr>
        <w:t>favour</w:t>
      </w:r>
      <w:proofErr w:type="spellEnd"/>
      <w:r w:rsidR="009403B7">
        <w:rPr>
          <w:sz w:val="26"/>
          <w:szCs w:val="26"/>
        </w:rPr>
        <w:t xml:space="preserve"> of applicant</w:t>
      </w:r>
      <w:r w:rsidR="00C47504">
        <w:rPr>
          <w:sz w:val="26"/>
          <w:szCs w:val="26"/>
        </w:rPr>
        <w:t xml:space="preserve"> and the date of action proceedings by </w:t>
      </w:r>
      <w:r w:rsidR="00BD2552">
        <w:rPr>
          <w:sz w:val="26"/>
          <w:szCs w:val="26"/>
        </w:rPr>
        <w:t>r</w:t>
      </w:r>
      <w:r w:rsidR="00C47504">
        <w:rPr>
          <w:sz w:val="26"/>
          <w:szCs w:val="26"/>
        </w:rPr>
        <w:t xml:space="preserve">espondent was </w:t>
      </w:r>
      <w:r w:rsidR="008B0CFD">
        <w:rPr>
          <w:sz w:val="26"/>
          <w:szCs w:val="26"/>
        </w:rPr>
        <w:t>twelve</w:t>
      </w:r>
      <w:r w:rsidR="00C47504">
        <w:rPr>
          <w:sz w:val="26"/>
          <w:szCs w:val="26"/>
        </w:rPr>
        <w:t xml:space="preserve"> years. This was contra</w:t>
      </w:r>
      <w:r w:rsidR="00BD2552">
        <w:rPr>
          <w:sz w:val="26"/>
          <w:szCs w:val="26"/>
        </w:rPr>
        <w:t>r</w:t>
      </w:r>
      <w:r w:rsidR="00C47504">
        <w:rPr>
          <w:sz w:val="26"/>
          <w:szCs w:val="26"/>
        </w:rPr>
        <w:t xml:space="preserve">y to Rule 31 (3) (b) which calls for the </w:t>
      </w:r>
      <w:r w:rsidR="00BD2552">
        <w:rPr>
          <w:sz w:val="26"/>
          <w:szCs w:val="26"/>
        </w:rPr>
        <w:t>r</w:t>
      </w:r>
      <w:r w:rsidR="00C47504">
        <w:rPr>
          <w:sz w:val="26"/>
          <w:szCs w:val="26"/>
        </w:rPr>
        <w:t xml:space="preserve">espondent to have filed a rescission of the judgment in </w:t>
      </w:r>
      <w:proofErr w:type="spellStart"/>
      <w:r w:rsidR="00C47504">
        <w:rPr>
          <w:sz w:val="26"/>
          <w:szCs w:val="26"/>
        </w:rPr>
        <w:t>favour</w:t>
      </w:r>
      <w:proofErr w:type="spellEnd"/>
      <w:r w:rsidR="00C47504">
        <w:rPr>
          <w:sz w:val="26"/>
          <w:szCs w:val="26"/>
        </w:rPr>
        <w:t xml:space="preserve"> of applicant (</w:t>
      </w:r>
      <w:r w:rsidR="00BD2552">
        <w:rPr>
          <w:sz w:val="26"/>
          <w:szCs w:val="26"/>
        </w:rPr>
        <w:t>i.e.</w:t>
      </w:r>
      <w:r w:rsidR="00C47504">
        <w:rPr>
          <w:sz w:val="26"/>
          <w:szCs w:val="26"/>
        </w:rPr>
        <w:t>1998 judg</w:t>
      </w:r>
      <w:r w:rsidR="00BD2552">
        <w:rPr>
          <w:sz w:val="26"/>
          <w:szCs w:val="26"/>
        </w:rPr>
        <w:t>m</w:t>
      </w:r>
      <w:r w:rsidR="00C47504">
        <w:rPr>
          <w:sz w:val="26"/>
          <w:szCs w:val="26"/>
        </w:rPr>
        <w:t>ent</w:t>
      </w:r>
      <w:r w:rsidR="00BD2552">
        <w:rPr>
          <w:sz w:val="26"/>
          <w:szCs w:val="26"/>
        </w:rPr>
        <w:t>)</w:t>
      </w:r>
      <w:r w:rsidR="00C47504">
        <w:rPr>
          <w:sz w:val="26"/>
          <w:szCs w:val="26"/>
        </w:rPr>
        <w:t xml:space="preserve"> with</w:t>
      </w:r>
      <w:r w:rsidR="00BD2552">
        <w:rPr>
          <w:sz w:val="26"/>
          <w:szCs w:val="26"/>
        </w:rPr>
        <w:t>in</w:t>
      </w:r>
      <w:r w:rsidR="00C47504">
        <w:rPr>
          <w:sz w:val="26"/>
          <w:szCs w:val="26"/>
        </w:rPr>
        <w:t xml:space="preserve"> thirty –one days after serving of such judgment.</w:t>
      </w:r>
    </w:p>
    <w:p w:rsidR="00C47504" w:rsidRDefault="00C47504" w:rsidP="006045A7">
      <w:pPr>
        <w:spacing w:line="360" w:lineRule="auto"/>
        <w:jc w:val="both"/>
        <w:rPr>
          <w:sz w:val="26"/>
          <w:szCs w:val="26"/>
        </w:rPr>
      </w:pPr>
    </w:p>
    <w:p w:rsidR="00C47504" w:rsidRDefault="00BD2552" w:rsidP="00BD2552">
      <w:pPr>
        <w:spacing w:line="360" w:lineRule="auto"/>
        <w:ind w:left="1440" w:hanging="1440"/>
        <w:jc w:val="both"/>
        <w:rPr>
          <w:sz w:val="26"/>
          <w:szCs w:val="26"/>
        </w:rPr>
      </w:pPr>
      <w:r>
        <w:rPr>
          <w:sz w:val="26"/>
          <w:szCs w:val="26"/>
        </w:rPr>
        <w:t>[16]</w:t>
      </w:r>
      <w:r>
        <w:rPr>
          <w:sz w:val="26"/>
          <w:szCs w:val="26"/>
        </w:rPr>
        <w:tab/>
      </w:r>
      <w:r w:rsidR="00C47504">
        <w:rPr>
          <w:sz w:val="26"/>
          <w:szCs w:val="26"/>
        </w:rPr>
        <w:t>It is applicant</w:t>
      </w:r>
      <w:r>
        <w:rPr>
          <w:sz w:val="26"/>
          <w:szCs w:val="26"/>
        </w:rPr>
        <w:t>’s</w:t>
      </w:r>
      <w:r w:rsidR="00C47504">
        <w:rPr>
          <w:sz w:val="26"/>
          <w:szCs w:val="26"/>
        </w:rPr>
        <w:t xml:space="preserve"> contention that had the court been aware of the circumstances defined above</w:t>
      </w:r>
      <w:r>
        <w:rPr>
          <w:sz w:val="26"/>
          <w:szCs w:val="26"/>
        </w:rPr>
        <w:t>,</w:t>
      </w:r>
      <w:r w:rsidR="00C47504">
        <w:rPr>
          <w:sz w:val="26"/>
          <w:szCs w:val="26"/>
        </w:rPr>
        <w:t xml:space="preserve"> it would not have granted the </w:t>
      </w:r>
      <w:r w:rsidR="00BD4351">
        <w:rPr>
          <w:sz w:val="26"/>
          <w:szCs w:val="26"/>
        </w:rPr>
        <w:t>judgm</w:t>
      </w:r>
      <w:r w:rsidR="00C47504">
        <w:rPr>
          <w:sz w:val="26"/>
          <w:szCs w:val="26"/>
        </w:rPr>
        <w:t>e</w:t>
      </w:r>
      <w:r w:rsidR="00BD4351">
        <w:rPr>
          <w:sz w:val="26"/>
          <w:szCs w:val="26"/>
        </w:rPr>
        <w:t>nt</w:t>
      </w:r>
      <w:r w:rsidR="00C47504">
        <w:rPr>
          <w:sz w:val="26"/>
          <w:szCs w:val="26"/>
        </w:rPr>
        <w:t>.</w:t>
      </w:r>
    </w:p>
    <w:p w:rsidR="00C47504" w:rsidRDefault="00C47504" w:rsidP="006045A7">
      <w:pPr>
        <w:spacing w:line="360" w:lineRule="auto"/>
        <w:jc w:val="both"/>
        <w:rPr>
          <w:sz w:val="26"/>
          <w:szCs w:val="26"/>
        </w:rPr>
      </w:pPr>
    </w:p>
    <w:p w:rsidR="00C57B4C" w:rsidRPr="0099396F" w:rsidRDefault="00C57B4C" w:rsidP="00BD2552">
      <w:pPr>
        <w:spacing w:line="360" w:lineRule="auto"/>
        <w:ind w:left="720" w:firstLine="720"/>
        <w:jc w:val="both"/>
        <w:rPr>
          <w:sz w:val="26"/>
          <w:szCs w:val="26"/>
          <w:u w:val="single"/>
        </w:rPr>
      </w:pPr>
      <w:r w:rsidRPr="0099396F">
        <w:rPr>
          <w:sz w:val="26"/>
          <w:szCs w:val="26"/>
          <w:u w:val="single"/>
        </w:rPr>
        <w:t>Issue</w:t>
      </w:r>
      <w:r w:rsidR="00BD2552" w:rsidRPr="0099396F">
        <w:rPr>
          <w:sz w:val="26"/>
          <w:szCs w:val="26"/>
          <w:u w:val="single"/>
        </w:rPr>
        <w:t>:</w:t>
      </w:r>
    </w:p>
    <w:p w:rsidR="00C57B4C" w:rsidRDefault="00C57B4C" w:rsidP="006045A7">
      <w:pPr>
        <w:spacing w:line="360" w:lineRule="auto"/>
        <w:jc w:val="both"/>
        <w:rPr>
          <w:sz w:val="26"/>
          <w:szCs w:val="26"/>
        </w:rPr>
      </w:pPr>
    </w:p>
    <w:p w:rsidR="00C57B4C" w:rsidRDefault="00BD2552" w:rsidP="00BD2552">
      <w:pPr>
        <w:spacing w:line="360" w:lineRule="auto"/>
        <w:ind w:left="1440" w:hanging="1440"/>
        <w:jc w:val="both"/>
        <w:rPr>
          <w:sz w:val="26"/>
          <w:szCs w:val="26"/>
        </w:rPr>
      </w:pPr>
      <w:r>
        <w:rPr>
          <w:sz w:val="26"/>
          <w:szCs w:val="26"/>
        </w:rPr>
        <w:t>[17]</w:t>
      </w:r>
      <w:r>
        <w:rPr>
          <w:sz w:val="26"/>
          <w:szCs w:val="26"/>
        </w:rPr>
        <w:tab/>
      </w:r>
      <w:r w:rsidR="00C57B4C">
        <w:rPr>
          <w:sz w:val="26"/>
          <w:szCs w:val="26"/>
        </w:rPr>
        <w:t>The issue therefore before me is whether in the circumstances described by applicant, it was “</w:t>
      </w:r>
      <w:r w:rsidR="00C57B4C" w:rsidRPr="008C47AE">
        <w:rPr>
          <w:i/>
          <w:sz w:val="26"/>
          <w:szCs w:val="26"/>
        </w:rPr>
        <w:t>legally incompetent for the court</w:t>
      </w:r>
      <w:r w:rsidR="008B0CFD">
        <w:rPr>
          <w:i/>
          <w:sz w:val="26"/>
          <w:szCs w:val="26"/>
        </w:rPr>
        <w:t>”</w:t>
      </w:r>
      <w:r w:rsidR="00C57B4C" w:rsidRPr="008C47AE">
        <w:rPr>
          <w:i/>
          <w:sz w:val="26"/>
          <w:szCs w:val="26"/>
        </w:rPr>
        <w:t xml:space="preserve"> </w:t>
      </w:r>
      <w:r w:rsidR="00C57B4C" w:rsidRPr="008B0CFD">
        <w:rPr>
          <w:sz w:val="26"/>
          <w:szCs w:val="26"/>
        </w:rPr>
        <w:t xml:space="preserve">to grant </w:t>
      </w:r>
      <w:r w:rsidR="008B0CFD">
        <w:rPr>
          <w:sz w:val="26"/>
          <w:szCs w:val="26"/>
        </w:rPr>
        <w:t xml:space="preserve">the </w:t>
      </w:r>
      <w:r w:rsidR="00C57B4C" w:rsidRPr="008B0CFD">
        <w:rPr>
          <w:sz w:val="26"/>
          <w:szCs w:val="26"/>
        </w:rPr>
        <w:t>judgment</w:t>
      </w:r>
      <w:r w:rsidR="00C57B4C">
        <w:rPr>
          <w:sz w:val="26"/>
          <w:szCs w:val="26"/>
        </w:rPr>
        <w:t xml:space="preserve"> sought to be set aside in the present application as per </w:t>
      </w:r>
      <w:r w:rsidR="00C57B4C" w:rsidRPr="00BD2552">
        <w:rPr>
          <w:b/>
          <w:sz w:val="26"/>
          <w:szCs w:val="26"/>
        </w:rPr>
        <w:t>Erasm</w:t>
      </w:r>
      <w:r w:rsidRPr="00BD2552">
        <w:rPr>
          <w:b/>
          <w:sz w:val="26"/>
          <w:szCs w:val="26"/>
        </w:rPr>
        <w:t>u</w:t>
      </w:r>
      <w:r w:rsidR="00C57B4C" w:rsidRPr="00BD2552">
        <w:rPr>
          <w:b/>
          <w:sz w:val="26"/>
          <w:szCs w:val="26"/>
        </w:rPr>
        <w:t>s</w:t>
      </w:r>
      <w:r w:rsidR="00C57B4C">
        <w:rPr>
          <w:sz w:val="26"/>
          <w:szCs w:val="26"/>
        </w:rPr>
        <w:t xml:space="preserve"> (</w:t>
      </w:r>
      <w:r w:rsidR="00C57B4C" w:rsidRPr="008C47AE">
        <w:rPr>
          <w:i/>
          <w:sz w:val="26"/>
          <w:szCs w:val="26"/>
        </w:rPr>
        <w:t>supra</w:t>
      </w:r>
      <w:r w:rsidR="00C57B4C">
        <w:rPr>
          <w:sz w:val="26"/>
          <w:szCs w:val="26"/>
        </w:rPr>
        <w:t>).</w:t>
      </w:r>
    </w:p>
    <w:p w:rsidR="00C57B4C" w:rsidRDefault="00C57B4C" w:rsidP="006045A7">
      <w:pPr>
        <w:spacing w:line="360" w:lineRule="auto"/>
        <w:jc w:val="both"/>
        <w:rPr>
          <w:sz w:val="26"/>
          <w:szCs w:val="26"/>
        </w:rPr>
      </w:pPr>
    </w:p>
    <w:p w:rsidR="00C57B4C" w:rsidRDefault="005144E5" w:rsidP="00BD2552">
      <w:pPr>
        <w:spacing w:line="360" w:lineRule="auto"/>
        <w:ind w:left="1440" w:hanging="1440"/>
        <w:jc w:val="both"/>
        <w:rPr>
          <w:sz w:val="26"/>
          <w:szCs w:val="26"/>
        </w:rPr>
      </w:pPr>
      <w:r>
        <w:rPr>
          <w:sz w:val="26"/>
          <w:szCs w:val="26"/>
        </w:rPr>
        <w:t xml:space="preserve"> </w:t>
      </w:r>
      <w:r w:rsidR="00BD2552">
        <w:rPr>
          <w:sz w:val="26"/>
          <w:szCs w:val="26"/>
        </w:rPr>
        <w:t>[18]</w:t>
      </w:r>
      <w:r w:rsidR="00BD2552">
        <w:rPr>
          <w:sz w:val="26"/>
          <w:szCs w:val="26"/>
        </w:rPr>
        <w:tab/>
      </w:r>
      <w:r w:rsidR="00C57B4C">
        <w:rPr>
          <w:sz w:val="26"/>
          <w:szCs w:val="26"/>
        </w:rPr>
        <w:t>From the answering affidavit, the averments by the applica</w:t>
      </w:r>
      <w:r w:rsidR="00BD2552">
        <w:rPr>
          <w:sz w:val="26"/>
          <w:szCs w:val="26"/>
        </w:rPr>
        <w:t>n</w:t>
      </w:r>
      <w:r w:rsidR="00C57B4C">
        <w:rPr>
          <w:sz w:val="26"/>
          <w:szCs w:val="26"/>
        </w:rPr>
        <w:t>t of failure to comply with Rule 31 (3)</w:t>
      </w:r>
      <w:r w:rsidR="00BD2552">
        <w:rPr>
          <w:sz w:val="26"/>
          <w:szCs w:val="26"/>
        </w:rPr>
        <w:t xml:space="preserve"> </w:t>
      </w:r>
      <w:r w:rsidR="00C57B4C">
        <w:rPr>
          <w:sz w:val="26"/>
          <w:szCs w:val="26"/>
        </w:rPr>
        <w:t>(b) stand unchallenged. This court is bo</w:t>
      </w:r>
      <w:r w:rsidR="008232BD">
        <w:rPr>
          <w:sz w:val="26"/>
          <w:szCs w:val="26"/>
        </w:rPr>
        <w:t>u</w:t>
      </w:r>
      <w:r w:rsidR="00C57B4C">
        <w:rPr>
          <w:sz w:val="26"/>
          <w:szCs w:val="26"/>
        </w:rPr>
        <w:t>nd to accept the version of the appellant.</w:t>
      </w:r>
    </w:p>
    <w:p w:rsidR="00C57B4C" w:rsidRDefault="00C57B4C" w:rsidP="006045A7">
      <w:pPr>
        <w:spacing w:line="360" w:lineRule="auto"/>
        <w:jc w:val="both"/>
        <w:rPr>
          <w:sz w:val="26"/>
          <w:szCs w:val="26"/>
        </w:rPr>
      </w:pPr>
    </w:p>
    <w:p w:rsidR="00C57B4C" w:rsidRDefault="008232BD" w:rsidP="008232BD">
      <w:pPr>
        <w:spacing w:line="360" w:lineRule="auto"/>
        <w:ind w:left="1440" w:hanging="1440"/>
        <w:jc w:val="both"/>
        <w:rPr>
          <w:i/>
          <w:sz w:val="26"/>
          <w:szCs w:val="26"/>
        </w:rPr>
      </w:pPr>
      <w:r>
        <w:rPr>
          <w:sz w:val="26"/>
          <w:szCs w:val="26"/>
        </w:rPr>
        <w:t>[19]</w:t>
      </w:r>
      <w:r>
        <w:rPr>
          <w:sz w:val="26"/>
          <w:szCs w:val="26"/>
        </w:rPr>
        <w:tab/>
      </w:r>
      <w:r w:rsidR="00C57B4C">
        <w:rPr>
          <w:sz w:val="26"/>
          <w:szCs w:val="26"/>
        </w:rPr>
        <w:t>From the readi</w:t>
      </w:r>
      <w:r w:rsidR="00FD4C9D">
        <w:rPr>
          <w:sz w:val="26"/>
          <w:szCs w:val="26"/>
        </w:rPr>
        <w:t xml:space="preserve">ng of the Rule, the </w:t>
      </w:r>
      <w:r w:rsidR="008C47AE">
        <w:rPr>
          <w:sz w:val="26"/>
          <w:szCs w:val="26"/>
        </w:rPr>
        <w:t>r</w:t>
      </w:r>
      <w:r w:rsidR="00FD4C9D">
        <w:rPr>
          <w:sz w:val="26"/>
          <w:szCs w:val="26"/>
        </w:rPr>
        <w:t>espondent ought to have applied for a rescission within a specified   period of the judgment granted by default in 1998. The</w:t>
      </w:r>
      <w:r w:rsidR="0045682E">
        <w:rPr>
          <w:sz w:val="26"/>
          <w:szCs w:val="26"/>
        </w:rPr>
        <w:t>y</w:t>
      </w:r>
      <w:r w:rsidR="00FD4C9D">
        <w:rPr>
          <w:sz w:val="26"/>
          <w:szCs w:val="26"/>
        </w:rPr>
        <w:t xml:space="preserve"> failed to do so. They only approached the court twelve years later. Clearly this was contra</w:t>
      </w:r>
      <w:r w:rsidR="0045682E">
        <w:rPr>
          <w:sz w:val="26"/>
          <w:szCs w:val="26"/>
        </w:rPr>
        <w:t>r</w:t>
      </w:r>
      <w:r w:rsidR="00FD4C9D">
        <w:rPr>
          <w:sz w:val="26"/>
          <w:szCs w:val="26"/>
        </w:rPr>
        <w:t>y to Rule 31(3) (b). In this wa</w:t>
      </w:r>
      <w:r w:rsidR="008B0CFD">
        <w:rPr>
          <w:sz w:val="26"/>
          <w:szCs w:val="26"/>
        </w:rPr>
        <w:t>y,</w:t>
      </w:r>
      <w:r w:rsidR="00FD4C9D">
        <w:rPr>
          <w:sz w:val="26"/>
          <w:szCs w:val="26"/>
        </w:rPr>
        <w:t xml:space="preserve"> it was incompetent</w:t>
      </w:r>
      <w:r w:rsidR="003706D2">
        <w:rPr>
          <w:sz w:val="26"/>
          <w:szCs w:val="26"/>
        </w:rPr>
        <w:t xml:space="preserve"> </w:t>
      </w:r>
      <w:r w:rsidR="00FD4C9D">
        <w:rPr>
          <w:sz w:val="26"/>
          <w:szCs w:val="26"/>
        </w:rPr>
        <w:t xml:space="preserve">for the court to grant the order sought to be set aside </w:t>
      </w:r>
      <w:r w:rsidR="00FD4C9D" w:rsidRPr="0045682E">
        <w:rPr>
          <w:i/>
          <w:sz w:val="26"/>
          <w:szCs w:val="26"/>
        </w:rPr>
        <w:t xml:space="preserve">in </w:t>
      </w:r>
      <w:proofErr w:type="spellStart"/>
      <w:r w:rsidR="00FD4C9D" w:rsidRPr="0045682E">
        <w:rPr>
          <w:i/>
          <w:sz w:val="26"/>
          <w:szCs w:val="26"/>
        </w:rPr>
        <w:t>casu</w:t>
      </w:r>
      <w:proofErr w:type="spellEnd"/>
      <w:r w:rsidR="00FD4C9D">
        <w:rPr>
          <w:i/>
          <w:sz w:val="26"/>
          <w:szCs w:val="26"/>
        </w:rPr>
        <w:t>.</w:t>
      </w:r>
    </w:p>
    <w:p w:rsidR="00FD4C9D" w:rsidRDefault="00FD4C9D" w:rsidP="006045A7">
      <w:pPr>
        <w:spacing w:line="360" w:lineRule="auto"/>
        <w:jc w:val="both"/>
        <w:rPr>
          <w:i/>
          <w:sz w:val="26"/>
          <w:szCs w:val="26"/>
        </w:rPr>
      </w:pPr>
    </w:p>
    <w:p w:rsidR="00FD4C9D" w:rsidRDefault="008232BD" w:rsidP="008232BD">
      <w:pPr>
        <w:spacing w:line="360" w:lineRule="auto"/>
        <w:ind w:left="1440" w:hanging="1440"/>
        <w:jc w:val="both"/>
        <w:rPr>
          <w:sz w:val="26"/>
          <w:szCs w:val="26"/>
        </w:rPr>
      </w:pPr>
      <w:r>
        <w:rPr>
          <w:sz w:val="26"/>
          <w:szCs w:val="26"/>
        </w:rPr>
        <w:t>[20]</w:t>
      </w:r>
      <w:r>
        <w:rPr>
          <w:sz w:val="26"/>
          <w:szCs w:val="26"/>
        </w:rPr>
        <w:tab/>
      </w:r>
      <w:r w:rsidR="00FD4C9D" w:rsidRPr="00FD4C9D">
        <w:rPr>
          <w:sz w:val="26"/>
          <w:szCs w:val="26"/>
        </w:rPr>
        <w:t>There is another approach to the present</w:t>
      </w:r>
      <w:r w:rsidR="00FD4C9D">
        <w:rPr>
          <w:sz w:val="26"/>
          <w:szCs w:val="26"/>
        </w:rPr>
        <w:t xml:space="preserve"> application.</w:t>
      </w:r>
      <w:r>
        <w:rPr>
          <w:sz w:val="26"/>
          <w:szCs w:val="26"/>
        </w:rPr>
        <w:t xml:space="preserve">  </w:t>
      </w:r>
      <w:r w:rsidR="00FD4C9D">
        <w:rPr>
          <w:sz w:val="26"/>
          <w:szCs w:val="26"/>
        </w:rPr>
        <w:t xml:space="preserve">The </w:t>
      </w:r>
      <w:r>
        <w:rPr>
          <w:sz w:val="26"/>
          <w:szCs w:val="26"/>
        </w:rPr>
        <w:t>r</w:t>
      </w:r>
      <w:r w:rsidR="00FD4C9D">
        <w:rPr>
          <w:sz w:val="26"/>
          <w:szCs w:val="26"/>
        </w:rPr>
        <w:t>espondent</w:t>
      </w:r>
      <w:r>
        <w:rPr>
          <w:sz w:val="26"/>
          <w:szCs w:val="26"/>
        </w:rPr>
        <w:t>s</w:t>
      </w:r>
      <w:r w:rsidR="00FD4C9D">
        <w:rPr>
          <w:sz w:val="26"/>
          <w:szCs w:val="26"/>
        </w:rPr>
        <w:t xml:space="preserve"> were granted the following orders:</w:t>
      </w:r>
    </w:p>
    <w:p w:rsidR="00FD4C9D" w:rsidRDefault="00FD4C9D" w:rsidP="006045A7">
      <w:pPr>
        <w:spacing w:line="360" w:lineRule="auto"/>
        <w:jc w:val="both"/>
        <w:rPr>
          <w:sz w:val="26"/>
          <w:szCs w:val="26"/>
        </w:rPr>
      </w:pPr>
    </w:p>
    <w:p w:rsidR="008232BD" w:rsidRPr="008F0C39" w:rsidRDefault="008F0C39" w:rsidP="008F0C39">
      <w:pPr>
        <w:spacing w:line="360" w:lineRule="auto"/>
        <w:ind w:left="2880" w:hanging="720"/>
        <w:jc w:val="both"/>
        <w:rPr>
          <w:i/>
        </w:rPr>
      </w:pPr>
      <w:r w:rsidRPr="008F0C39">
        <w:rPr>
          <w:i/>
        </w:rPr>
        <w:t>“(a)</w:t>
      </w:r>
      <w:r w:rsidRPr="008F0C39">
        <w:rPr>
          <w:i/>
        </w:rPr>
        <w:tab/>
      </w:r>
      <w:r w:rsidR="008232BD" w:rsidRPr="008F0C39">
        <w:rPr>
          <w:i/>
        </w:rPr>
        <w:t>An order directing the Defendant to render a full account of all transactions on the 1</w:t>
      </w:r>
      <w:r w:rsidR="008232BD" w:rsidRPr="008F0C39">
        <w:rPr>
          <w:i/>
          <w:vertAlign w:val="superscript"/>
        </w:rPr>
        <w:t>st</w:t>
      </w:r>
      <w:r w:rsidR="008232BD" w:rsidRPr="008F0C39">
        <w:rPr>
          <w:i/>
        </w:rPr>
        <w:t xml:space="preserve"> Plaintiff’s account number 1L5141/03 from 20 May 1991 to the date of the grant of this order, duly supported by proper vouchers;</w:t>
      </w:r>
    </w:p>
    <w:p w:rsidR="008232BD" w:rsidRPr="008F0C39" w:rsidRDefault="008232BD" w:rsidP="008232BD">
      <w:pPr>
        <w:pStyle w:val="ListParagraph"/>
        <w:spacing w:line="360" w:lineRule="auto"/>
        <w:ind w:left="2880"/>
        <w:jc w:val="both"/>
        <w:rPr>
          <w:i/>
        </w:rPr>
      </w:pPr>
    </w:p>
    <w:p w:rsidR="008232BD" w:rsidRPr="008F0C39" w:rsidRDefault="008232BD" w:rsidP="008F0C39">
      <w:pPr>
        <w:pStyle w:val="ListParagraph"/>
        <w:numPr>
          <w:ilvl w:val="0"/>
          <w:numId w:val="2"/>
        </w:numPr>
        <w:tabs>
          <w:tab w:val="left" w:pos="2880"/>
        </w:tabs>
        <w:spacing w:line="360" w:lineRule="auto"/>
        <w:ind w:left="2880" w:hanging="720"/>
        <w:jc w:val="both"/>
        <w:rPr>
          <w:i/>
        </w:rPr>
      </w:pPr>
      <w:r w:rsidRPr="008F0C39">
        <w:rPr>
          <w:i/>
        </w:rPr>
        <w:t xml:space="preserve">A </w:t>
      </w:r>
      <w:proofErr w:type="spellStart"/>
      <w:r w:rsidRPr="008F0C39">
        <w:rPr>
          <w:i/>
        </w:rPr>
        <w:t>debatement</w:t>
      </w:r>
      <w:proofErr w:type="spellEnd"/>
      <w:r w:rsidRPr="008F0C39">
        <w:rPr>
          <w:i/>
        </w:rPr>
        <w:t xml:space="preserve"> of such account;</w:t>
      </w:r>
    </w:p>
    <w:p w:rsidR="008232BD" w:rsidRPr="008F0C39" w:rsidRDefault="008232BD" w:rsidP="008232BD">
      <w:pPr>
        <w:pStyle w:val="ListParagraph"/>
        <w:rPr>
          <w:i/>
        </w:rPr>
      </w:pPr>
    </w:p>
    <w:p w:rsidR="008232BD" w:rsidRPr="008F0C39" w:rsidRDefault="008232BD" w:rsidP="008F0C39">
      <w:pPr>
        <w:pStyle w:val="ListParagraph"/>
        <w:numPr>
          <w:ilvl w:val="0"/>
          <w:numId w:val="2"/>
        </w:numPr>
        <w:spacing w:line="360" w:lineRule="auto"/>
        <w:ind w:left="2880" w:hanging="720"/>
        <w:jc w:val="both"/>
        <w:rPr>
          <w:i/>
        </w:rPr>
      </w:pPr>
      <w:r w:rsidRPr="008F0C39">
        <w:rPr>
          <w:i/>
        </w:rPr>
        <w:t xml:space="preserve">Judgment in </w:t>
      </w:r>
      <w:proofErr w:type="spellStart"/>
      <w:r w:rsidRPr="008F0C39">
        <w:rPr>
          <w:i/>
        </w:rPr>
        <w:t>favour</w:t>
      </w:r>
      <w:proofErr w:type="spellEnd"/>
      <w:r w:rsidRPr="008F0C39">
        <w:rPr>
          <w:i/>
        </w:rPr>
        <w:t xml:space="preserve"> of the 1</w:t>
      </w:r>
      <w:r w:rsidRPr="008F0C39">
        <w:rPr>
          <w:i/>
          <w:vertAlign w:val="superscript"/>
        </w:rPr>
        <w:t>st</w:t>
      </w:r>
      <w:r w:rsidRPr="008F0C39">
        <w:rPr>
          <w:i/>
        </w:rPr>
        <w:t xml:space="preserve"> and/or 2</w:t>
      </w:r>
      <w:r w:rsidRPr="008F0C39">
        <w:rPr>
          <w:i/>
          <w:vertAlign w:val="superscript"/>
        </w:rPr>
        <w:t>nd</w:t>
      </w:r>
      <w:r w:rsidRPr="008F0C39">
        <w:rPr>
          <w:i/>
        </w:rPr>
        <w:t xml:space="preserve"> Plaintiff against the Defendant for the amount which may be found, after the </w:t>
      </w:r>
      <w:proofErr w:type="spellStart"/>
      <w:r w:rsidRPr="008F0C39">
        <w:rPr>
          <w:i/>
        </w:rPr>
        <w:t>debatement</w:t>
      </w:r>
      <w:proofErr w:type="spellEnd"/>
      <w:r w:rsidRPr="008F0C39">
        <w:rPr>
          <w:i/>
        </w:rPr>
        <w:t xml:space="preserve"> to be due by the Defendant to the Plaintiffs.</w:t>
      </w:r>
    </w:p>
    <w:p w:rsidR="008232BD" w:rsidRPr="008F0C39" w:rsidRDefault="008232BD" w:rsidP="008232BD">
      <w:pPr>
        <w:pStyle w:val="ListParagraph"/>
        <w:rPr>
          <w:i/>
        </w:rPr>
      </w:pPr>
    </w:p>
    <w:p w:rsidR="002B4B00" w:rsidRDefault="002B4B00" w:rsidP="008F0C39">
      <w:pPr>
        <w:spacing w:line="360" w:lineRule="auto"/>
        <w:ind w:left="1440" w:hanging="1440"/>
        <w:jc w:val="both"/>
        <w:rPr>
          <w:sz w:val="26"/>
          <w:szCs w:val="26"/>
        </w:rPr>
      </w:pPr>
    </w:p>
    <w:p w:rsidR="00FD4C9D" w:rsidRPr="009B0CD7" w:rsidRDefault="008F0C39" w:rsidP="008F0C39">
      <w:pPr>
        <w:spacing w:line="360" w:lineRule="auto"/>
        <w:ind w:left="1440" w:hanging="1440"/>
        <w:jc w:val="both"/>
        <w:rPr>
          <w:b/>
          <w:sz w:val="26"/>
          <w:szCs w:val="26"/>
        </w:rPr>
      </w:pPr>
      <w:r>
        <w:rPr>
          <w:sz w:val="26"/>
          <w:szCs w:val="26"/>
        </w:rPr>
        <w:t>[21]</w:t>
      </w:r>
      <w:r>
        <w:rPr>
          <w:sz w:val="26"/>
          <w:szCs w:val="26"/>
        </w:rPr>
        <w:tab/>
      </w:r>
      <w:r w:rsidR="00FD4C9D">
        <w:rPr>
          <w:sz w:val="26"/>
          <w:szCs w:val="26"/>
        </w:rPr>
        <w:t>This case</w:t>
      </w:r>
      <w:r w:rsidR="008C47AE">
        <w:rPr>
          <w:sz w:val="26"/>
          <w:szCs w:val="26"/>
        </w:rPr>
        <w:t>,</w:t>
      </w:r>
      <w:r w:rsidR="00FD4C9D">
        <w:rPr>
          <w:sz w:val="26"/>
          <w:szCs w:val="26"/>
        </w:rPr>
        <w:t xml:space="preserve"> as correctly pointed out by learned </w:t>
      </w:r>
      <w:r>
        <w:rPr>
          <w:sz w:val="26"/>
          <w:szCs w:val="26"/>
        </w:rPr>
        <w:t>C</w:t>
      </w:r>
      <w:r w:rsidR="00FD4C9D">
        <w:rPr>
          <w:sz w:val="26"/>
          <w:szCs w:val="26"/>
        </w:rPr>
        <w:t>ounsel</w:t>
      </w:r>
      <w:r w:rsidR="003706D2">
        <w:rPr>
          <w:sz w:val="26"/>
          <w:szCs w:val="26"/>
        </w:rPr>
        <w:t xml:space="preserve"> for applicant</w:t>
      </w:r>
      <w:r w:rsidR="008C47AE">
        <w:rPr>
          <w:sz w:val="26"/>
          <w:szCs w:val="26"/>
        </w:rPr>
        <w:t>,</w:t>
      </w:r>
      <w:r w:rsidR="003706D2">
        <w:rPr>
          <w:sz w:val="26"/>
          <w:szCs w:val="26"/>
        </w:rPr>
        <w:t xml:space="preserve"> is ak</w:t>
      </w:r>
      <w:r w:rsidR="002B4B00">
        <w:rPr>
          <w:sz w:val="26"/>
          <w:szCs w:val="26"/>
        </w:rPr>
        <w:t>in</w:t>
      </w:r>
      <w:r w:rsidR="003706D2">
        <w:rPr>
          <w:sz w:val="26"/>
          <w:szCs w:val="26"/>
        </w:rPr>
        <w:t xml:space="preserve"> to the case of </w:t>
      </w:r>
      <w:r w:rsidR="003706D2" w:rsidRPr="009B0CD7">
        <w:rPr>
          <w:b/>
          <w:sz w:val="26"/>
          <w:szCs w:val="26"/>
        </w:rPr>
        <w:t>Swaziland Development</w:t>
      </w:r>
      <w:r>
        <w:rPr>
          <w:b/>
          <w:sz w:val="26"/>
          <w:szCs w:val="26"/>
        </w:rPr>
        <w:t xml:space="preserve"> </w:t>
      </w:r>
      <w:r w:rsidR="003706D2" w:rsidRPr="009B0CD7">
        <w:rPr>
          <w:b/>
          <w:sz w:val="26"/>
          <w:szCs w:val="26"/>
        </w:rPr>
        <w:t xml:space="preserve">and Savings </w:t>
      </w:r>
      <w:r w:rsidR="002B4B00" w:rsidRPr="009B0CD7">
        <w:rPr>
          <w:b/>
          <w:sz w:val="26"/>
          <w:szCs w:val="26"/>
        </w:rPr>
        <w:t>Bank</w:t>
      </w:r>
      <w:r w:rsidR="002B4B00">
        <w:rPr>
          <w:b/>
          <w:sz w:val="26"/>
          <w:szCs w:val="26"/>
        </w:rPr>
        <w:t xml:space="preserve">. </w:t>
      </w:r>
      <w:proofErr w:type="gramStart"/>
      <w:r w:rsidR="002B4B00" w:rsidRPr="009B0CD7">
        <w:rPr>
          <w:b/>
          <w:sz w:val="26"/>
          <w:szCs w:val="26"/>
        </w:rPr>
        <w:t>v</w:t>
      </w:r>
      <w:proofErr w:type="gramEnd"/>
      <w:r w:rsidR="002B4B00" w:rsidRPr="009B0CD7">
        <w:rPr>
          <w:b/>
          <w:sz w:val="26"/>
          <w:szCs w:val="26"/>
        </w:rPr>
        <w:t xml:space="preserve"> </w:t>
      </w:r>
      <w:proofErr w:type="spellStart"/>
      <w:r w:rsidR="002B4B00" w:rsidRPr="009B0CD7">
        <w:rPr>
          <w:b/>
          <w:sz w:val="26"/>
          <w:szCs w:val="26"/>
        </w:rPr>
        <w:t>Bhokile</w:t>
      </w:r>
      <w:proofErr w:type="spellEnd"/>
      <w:r w:rsidR="002B4B00" w:rsidRPr="009B0CD7">
        <w:rPr>
          <w:b/>
          <w:sz w:val="26"/>
          <w:szCs w:val="26"/>
        </w:rPr>
        <w:t xml:space="preserve"> </w:t>
      </w:r>
      <w:proofErr w:type="spellStart"/>
      <w:r w:rsidR="002B4B00" w:rsidRPr="009B0CD7">
        <w:rPr>
          <w:b/>
          <w:sz w:val="26"/>
          <w:szCs w:val="26"/>
        </w:rPr>
        <w:t>Shiba</w:t>
      </w:r>
      <w:proofErr w:type="spellEnd"/>
      <w:r w:rsidR="002B4B00" w:rsidRPr="009B0CD7">
        <w:rPr>
          <w:b/>
          <w:sz w:val="26"/>
          <w:szCs w:val="26"/>
        </w:rPr>
        <w:t xml:space="preserve"> </w:t>
      </w:r>
      <w:r w:rsidR="002B4B00">
        <w:rPr>
          <w:b/>
          <w:sz w:val="26"/>
          <w:szCs w:val="26"/>
        </w:rPr>
        <w:t>(55/12) [2013] [SZSC 10]</w:t>
      </w:r>
      <w:r w:rsidR="008B0CFD">
        <w:rPr>
          <w:b/>
          <w:sz w:val="26"/>
          <w:szCs w:val="26"/>
        </w:rPr>
        <w:t xml:space="preserve"> </w:t>
      </w:r>
      <w:r w:rsidR="008B0CFD">
        <w:rPr>
          <w:sz w:val="26"/>
          <w:szCs w:val="26"/>
        </w:rPr>
        <w:t xml:space="preserve">which I presided over in the court </w:t>
      </w:r>
      <w:r w:rsidR="008B0CFD" w:rsidRPr="008B0CFD">
        <w:rPr>
          <w:i/>
          <w:sz w:val="26"/>
          <w:szCs w:val="26"/>
        </w:rPr>
        <w:t xml:space="preserve">a </w:t>
      </w:r>
      <w:proofErr w:type="spellStart"/>
      <w:r w:rsidR="008B0CFD" w:rsidRPr="008B0CFD">
        <w:rPr>
          <w:i/>
          <w:sz w:val="26"/>
          <w:szCs w:val="26"/>
        </w:rPr>
        <w:t>qou</w:t>
      </w:r>
      <w:proofErr w:type="spellEnd"/>
      <w:r w:rsidR="002B4B00" w:rsidRPr="008B0CFD">
        <w:rPr>
          <w:b/>
          <w:i/>
          <w:sz w:val="26"/>
          <w:szCs w:val="26"/>
        </w:rPr>
        <w:t>.</w:t>
      </w:r>
      <w:r w:rsidR="002B4B00">
        <w:rPr>
          <w:b/>
          <w:sz w:val="26"/>
          <w:szCs w:val="26"/>
        </w:rPr>
        <w:t xml:space="preserve"> </w:t>
      </w:r>
    </w:p>
    <w:p w:rsidR="003706D2" w:rsidRPr="009B0CD7" w:rsidRDefault="003706D2" w:rsidP="006045A7">
      <w:pPr>
        <w:spacing w:line="360" w:lineRule="auto"/>
        <w:jc w:val="both"/>
        <w:rPr>
          <w:b/>
          <w:sz w:val="26"/>
          <w:szCs w:val="26"/>
        </w:rPr>
      </w:pPr>
    </w:p>
    <w:p w:rsidR="006F0851" w:rsidRDefault="008F0C39" w:rsidP="008F0C39">
      <w:pPr>
        <w:spacing w:line="360" w:lineRule="auto"/>
        <w:ind w:left="1440" w:hanging="1440"/>
        <w:jc w:val="both"/>
        <w:rPr>
          <w:sz w:val="26"/>
          <w:szCs w:val="26"/>
        </w:rPr>
      </w:pPr>
      <w:r>
        <w:rPr>
          <w:sz w:val="26"/>
          <w:szCs w:val="26"/>
        </w:rPr>
        <w:t>[22]</w:t>
      </w:r>
      <w:r>
        <w:rPr>
          <w:sz w:val="26"/>
          <w:szCs w:val="26"/>
        </w:rPr>
        <w:tab/>
      </w:r>
      <w:r w:rsidR="003706D2">
        <w:rPr>
          <w:sz w:val="26"/>
          <w:szCs w:val="26"/>
        </w:rPr>
        <w:t>The facts of the matter</w:t>
      </w:r>
      <w:r w:rsidR="002B4B00">
        <w:rPr>
          <w:sz w:val="26"/>
          <w:szCs w:val="26"/>
        </w:rPr>
        <w:t xml:space="preserve"> in </w:t>
      </w:r>
      <w:r w:rsidR="002B4B00" w:rsidRPr="009B0CD7">
        <w:rPr>
          <w:b/>
          <w:sz w:val="26"/>
          <w:szCs w:val="26"/>
        </w:rPr>
        <w:t>Swaziland Development</w:t>
      </w:r>
      <w:r w:rsidR="002B4B00">
        <w:rPr>
          <w:b/>
          <w:sz w:val="26"/>
          <w:szCs w:val="26"/>
        </w:rPr>
        <w:t xml:space="preserve"> </w:t>
      </w:r>
      <w:r w:rsidR="002B4B00" w:rsidRPr="009B0CD7">
        <w:rPr>
          <w:b/>
          <w:sz w:val="26"/>
          <w:szCs w:val="26"/>
        </w:rPr>
        <w:t>and Savings Bank</w:t>
      </w:r>
      <w:r w:rsidR="002B4B00">
        <w:rPr>
          <w:b/>
          <w:sz w:val="26"/>
          <w:szCs w:val="26"/>
        </w:rPr>
        <w:t xml:space="preserve">. </w:t>
      </w:r>
      <w:proofErr w:type="gramStart"/>
      <w:r w:rsidR="002B4B00" w:rsidRPr="009B0CD7">
        <w:rPr>
          <w:b/>
          <w:sz w:val="26"/>
          <w:szCs w:val="26"/>
        </w:rPr>
        <w:t>v</w:t>
      </w:r>
      <w:proofErr w:type="gramEnd"/>
      <w:r w:rsidR="002B4B00" w:rsidRPr="009B0CD7">
        <w:rPr>
          <w:b/>
          <w:sz w:val="26"/>
          <w:szCs w:val="26"/>
        </w:rPr>
        <w:t xml:space="preserve"> </w:t>
      </w:r>
      <w:proofErr w:type="spellStart"/>
      <w:r w:rsidR="002B4B00" w:rsidRPr="009B0CD7">
        <w:rPr>
          <w:b/>
          <w:sz w:val="26"/>
          <w:szCs w:val="26"/>
        </w:rPr>
        <w:t>Bhokile</w:t>
      </w:r>
      <w:proofErr w:type="spellEnd"/>
      <w:r w:rsidR="002B4B00" w:rsidRPr="009B0CD7">
        <w:rPr>
          <w:b/>
          <w:sz w:val="26"/>
          <w:szCs w:val="26"/>
        </w:rPr>
        <w:t xml:space="preserve"> </w:t>
      </w:r>
      <w:proofErr w:type="spellStart"/>
      <w:r w:rsidR="002B4B00" w:rsidRPr="009B0CD7">
        <w:rPr>
          <w:b/>
          <w:sz w:val="26"/>
          <w:szCs w:val="26"/>
        </w:rPr>
        <w:t>Shiba</w:t>
      </w:r>
      <w:proofErr w:type="spellEnd"/>
      <w:r w:rsidR="002B4B00">
        <w:rPr>
          <w:sz w:val="26"/>
          <w:szCs w:val="26"/>
        </w:rPr>
        <w:t xml:space="preserve"> (</w:t>
      </w:r>
      <w:r w:rsidR="002B4B00" w:rsidRPr="002B4B00">
        <w:rPr>
          <w:i/>
          <w:sz w:val="26"/>
          <w:szCs w:val="26"/>
        </w:rPr>
        <w:t>supra</w:t>
      </w:r>
      <w:r w:rsidR="002B4B00">
        <w:rPr>
          <w:sz w:val="26"/>
          <w:szCs w:val="26"/>
        </w:rPr>
        <w:t xml:space="preserve">) </w:t>
      </w:r>
      <w:r w:rsidR="003706D2">
        <w:rPr>
          <w:sz w:val="26"/>
          <w:szCs w:val="26"/>
        </w:rPr>
        <w:t>are briefly that by consent</w:t>
      </w:r>
      <w:r>
        <w:rPr>
          <w:sz w:val="26"/>
          <w:szCs w:val="26"/>
        </w:rPr>
        <w:t>,</w:t>
      </w:r>
      <w:r w:rsidR="003706D2">
        <w:rPr>
          <w:sz w:val="26"/>
          <w:szCs w:val="26"/>
        </w:rPr>
        <w:t xml:space="preserve"> a judgment was </w:t>
      </w:r>
      <w:r w:rsidR="006F0851">
        <w:rPr>
          <w:sz w:val="26"/>
          <w:szCs w:val="26"/>
        </w:rPr>
        <w:t>entered</w:t>
      </w:r>
      <w:r w:rsidR="003706D2">
        <w:rPr>
          <w:sz w:val="26"/>
          <w:szCs w:val="26"/>
        </w:rPr>
        <w:t xml:space="preserve"> by the </w:t>
      </w:r>
      <w:r w:rsidR="003706D2" w:rsidRPr="008C47AE">
        <w:rPr>
          <w:i/>
          <w:sz w:val="26"/>
          <w:szCs w:val="26"/>
        </w:rPr>
        <w:t xml:space="preserve">court a </w:t>
      </w:r>
      <w:r w:rsidR="008C47AE" w:rsidRPr="008C47AE">
        <w:rPr>
          <w:i/>
          <w:sz w:val="26"/>
          <w:szCs w:val="26"/>
        </w:rPr>
        <w:t>quo</w:t>
      </w:r>
      <w:r w:rsidR="003706D2">
        <w:rPr>
          <w:sz w:val="26"/>
          <w:szCs w:val="26"/>
        </w:rPr>
        <w:t xml:space="preserve"> in </w:t>
      </w:r>
      <w:proofErr w:type="spellStart"/>
      <w:r w:rsidR="003706D2">
        <w:rPr>
          <w:sz w:val="26"/>
          <w:szCs w:val="26"/>
        </w:rPr>
        <w:t>favour</w:t>
      </w:r>
      <w:proofErr w:type="spellEnd"/>
      <w:r w:rsidR="003706D2">
        <w:rPr>
          <w:sz w:val="26"/>
          <w:szCs w:val="26"/>
        </w:rPr>
        <w:t xml:space="preserve"> of</w:t>
      </w:r>
      <w:r>
        <w:rPr>
          <w:sz w:val="26"/>
          <w:szCs w:val="26"/>
        </w:rPr>
        <w:t xml:space="preserve"> respondent</w:t>
      </w:r>
      <w:r w:rsidR="003706D2">
        <w:rPr>
          <w:sz w:val="26"/>
          <w:szCs w:val="26"/>
        </w:rPr>
        <w:t xml:space="preserve"> (</w:t>
      </w:r>
      <w:r w:rsidR="003706D2" w:rsidRPr="002B4B00">
        <w:rPr>
          <w:b/>
          <w:sz w:val="26"/>
          <w:szCs w:val="26"/>
        </w:rPr>
        <w:t>Swazi Bank</w:t>
      </w:r>
      <w:r w:rsidR="003706D2">
        <w:rPr>
          <w:sz w:val="26"/>
          <w:szCs w:val="26"/>
        </w:rPr>
        <w:t>) and property mort</w:t>
      </w:r>
      <w:r>
        <w:rPr>
          <w:sz w:val="26"/>
          <w:szCs w:val="26"/>
        </w:rPr>
        <w:t>g</w:t>
      </w:r>
      <w:r w:rsidR="003706D2">
        <w:rPr>
          <w:sz w:val="26"/>
          <w:szCs w:val="26"/>
        </w:rPr>
        <w:t>age</w:t>
      </w:r>
      <w:r>
        <w:rPr>
          <w:sz w:val="26"/>
          <w:szCs w:val="26"/>
        </w:rPr>
        <w:t>d</w:t>
      </w:r>
      <w:r w:rsidR="003706D2">
        <w:rPr>
          <w:sz w:val="26"/>
          <w:szCs w:val="26"/>
        </w:rPr>
        <w:t xml:space="preserve"> was subsequently sold in execution.</w:t>
      </w:r>
      <w:r w:rsidR="006F0851">
        <w:rPr>
          <w:sz w:val="26"/>
          <w:szCs w:val="26"/>
        </w:rPr>
        <w:t xml:space="preserve"> </w:t>
      </w:r>
      <w:r w:rsidR="008C47AE">
        <w:rPr>
          <w:sz w:val="26"/>
          <w:szCs w:val="26"/>
        </w:rPr>
        <w:t xml:space="preserve"> </w:t>
      </w:r>
      <w:r w:rsidR="006F0851">
        <w:rPr>
          <w:sz w:val="26"/>
          <w:szCs w:val="26"/>
        </w:rPr>
        <w:t xml:space="preserve">Years later, the </w:t>
      </w:r>
      <w:r>
        <w:rPr>
          <w:sz w:val="26"/>
          <w:szCs w:val="26"/>
        </w:rPr>
        <w:t>r</w:t>
      </w:r>
      <w:r w:rsidR="006F0851">
        <w:rPr>
          <w:sz w:val="26"/>
          <w:szCs w:val="26"/>
        </w:rPr>
        <w:t xml:space="preserve">espondent filed an application for rescission and prayed for </w:t>
      </w:r>
      <w:proofErr w:type="spellStart"/>
      <w:r w:rsidR="006F0851">
        <w:rPr>
          <w:sz w:val="26"/>
          <w:szCs w:val="26"/>
        </w:rPr>
        <w:t>debatement</w:t>
      </w:r>
      <w:proofErr w:type="spellEnd"/>
      <w:r w:rsidR="006F0851">
        <w:rPr>
          <w:sz w:val="26"/>
          <w:szCs w:val="26"/>
        </w:rPr>
        <w:t xml:space="preserve"> of the account on similar lines as in </w:t>
      </w:r>
      <w:proofErr w:type="spellStart"/>
      <w:r w:rsidR="006F0851" w:rsidRPr="006F0851">
        <w:rPr>
          <w:i/>
          <w:sz w:val="26"/>
          <w:szCs w:val="26"/>
        </w:rPr>
        <w:t>casu</w:t>
      </w:r>
      <w:proofErr w:type="spellEnd"/>
      <w:r w:rsidR="006F0851">
        <w:rPr>
          <w:i/>
          <w:sz w:val="26"/>
          <w:szCs w:val="26"/>
        </w:rPr>
        <w:t>.</w:t>
      </w:r>
      <w:r>
        <w:rPr>
          <w:i/>
          <w:sz w:val="26"/>
          <w:szCs w:val="26"/>
        </w:rPr>
        <w:t xml:space="preserve">  </w:t>
      </w:r>
      <w:r w:rsidR="008C47AE">
        <w:rPr>
          <w:sz w:val="26"/>
          <w:szCs w:val="26"/>
        </w:rPr>
        <w:t xml:space="preserve">Although </w:t>
      </w:r>
      <w:r w:rsidR="008C47AE" w:rsidRPr="006F0851">
        <w:rPr>
          <w:sz w:val="26"/>
          <w:szCs w:val="26"/>
        </w:rPr>
        <w:t>I</w:t>
      </w:r>
      <w:r w:rsidR="006F0851" w:rsidRPr="006F0851">
        <w:rPr>
          <w:sz w:val="26"/>
          <w:szCs w:val="26"/>
        </w:rPr>
        <w:t xml:space="preserve"> dismissed</w:t>
      </w:r>
      <w:r w:rsidR="006F0851">
        <w:rPr>
          <w:sz w:val="26"/>
          <w:szCs w:val="26"/>
        </w:rPr>
        <w:t xml:space="preserve"> the application for rescission, I granted the prayers on </w:t>
      </w:r>
      <w:proofErr w:type="spellStart"/>
      <w:r w:rsidR="006F0851">
        <w:rPr>
          <w:sz w:val="26"/>
          <w:szCs w:val="26"/>
        </w:rPr>
        <w:t>debatement</w:t>
      </w:r>
      <w:proofErr w:type="spellEnd"/>
      <w:r>
        <w:rPr>
          <w:sz w:val="26"/>
          <w:szCs w:val="26"/>
        </w:rPr>
        <w:t>.  O</w:t>
      </w:r>
      <w:r w:rsidR="009B0CD7">
        <w:rPr>
          <w:sz w:val="26"/>
          <w:szCs w:val="26"/>
        </w:rPr>
        <w:t>n</w:t>
      </w:r>
      <w:r>
        <w:rPr>
          <w:sz w:val="26"/>
          <w:szCs w:val="26"/>
        </w:rPr>
        <w:t xml:space="preserve"> Appeal their Lordships articulat</w:t>
      </w:r>
      <w:r w:rsidR="00625132">
        <w:rPr>
          <w:sz w:val="26"/>
          <w:szCs w:val="26"/>
        </w:rPr>
        <w:t>ing</w:t>
      </w:r>
      <w:r>
        <w:rPr>
          <w:sz w:val="26"/>
          <w:szCs w:val="26"/>
        </w:rPr>
        <w:t xml:space="preserve"> the effect of </w:t>
      </w:r>
      <w:proofErr w:type="spellStart"/>
      <w:r>
        <w:rPr>
          <w:sz w:val="26"/>
          <w:szCs w:val="26"/>
        </w:rPr>
        <w:t>debatement</w:t>
      </w:r>
      <w:proofErr w:type="spellEnd"/>
      <w:r w:rsidR="002B4B00">
        <w:rPr>
          <w:sz w:val="26"/>
          <w:szCs w:val="26"/>
        </w:rPr>
        <w:t xml:space="preserve"> of</w:t>
      </w:r>
      <w:r>
        <w:rPr>
          <w:sz w:val="26"/>
          <w:szCs w:val="26"/>
        </w:rPr>
        <w:t xml:space="preserve"> an account after judgment has been entered stated as follows:</w:t>
      </w:r>
    </w:p>
    <w:p w:rsidR="008F0C39" w:rsidRDefault="008F0C39" w:rsidP="008F0C39">
      <w:pPr>
        <w:spacing w:line="360" w:lineRule="auto"/>
        <w:ind w:left="1440" w:hanging="1440"/>
        <w:jc w:val="both"/>
        <w:rPr>
          <w:sz w:val="26"/>
          <w:szCs w:val="26"/>
        </w:rPr>
      </w:pPr>
    </w:p>
    <w:p w:rsidR="008F0C39" w:rsidRPr="00552F0D" w:rsidRDefault="008F0C39" w:rsidP="008F0C39">
      <w:pPr>
        <w:spacing w:line="360" w:lineRule="auto"/>
        <w:ind w:left="1440" w:hanging="1440"/>
        <w:jc w:val="both"/>
        <w:rPr>
          <w:i/>
        </w:rPr>
      </w:pPr>
      <w:r>
        <w:rPr>
          <w:sz w:val="26"/>
          <w:szCs w:val="26"/>
        </w:rPr>
        <w:lastRenderedPageBreak/>
        <w:tab/>
      </w:r>
      <w:r>
        <w:rPr>
          <w:sz w:val="26"/>
          <w:szCs w:val="26"/>
        </w:rPr>
        <w:tab/>
      </w:r>
      <w:r w:rsidRPr="00552F0D">
        <w:rPr>
          <w:i/>
        </w:rPr>
        <w:t>“18.</w:t>
      </w:r>
      <w:r w:rsidRPr="00552F0D">
        <w:rPr>
          <w:i/>
        </w:rPr>
        <w:tab/>
        <w:t xml:space="preserve">In </w:t>
      </w:r>
      <w:proofErr w:type="spellStart"/>
      <w:r w:rsidRPr="00552F0D">
        <w:rPr>
          <w:i/>
        </w:rPr>
        <w:t>duplum</w:t>
      </w:r>
      <w:proofErr w:type="spellEnd"/>
      <w:r w:rsidRPr="00552F0D">
        <w:rPr>
          <w:i/>
        </w:rPr>
        <w:t xml:space="preserve"> rule</w:t>
      </w:r>
    </w:p>
    <w:p w:rsidR="00262197" w:rsidRPr="00552F0D" w:rsidRDefault="00002D1D" w:rsidP="00002D1D">
      <w:pPr>
        <w:spacing w:line="360" w:lineRule="auto"/>
        <w:ind w:left="2880"/>
        <w:jc w:val="both"/>
        <w:rPr>
          <w:i/>
        </w:rPr>
      </w:pPr>
      <w:r w:rsidRPr="00552F0D">
        <w:rPr>
          <w:i/>
        </w:rPr>
        <w:t>The court a quo upon reaching the conclusion in paragraph [58] of its decision that Applicant’s grounds for rescission based on fraud, mi</w:t>
      </w:r>
      <w:r w:rsidR="00625132">
        <w:rPr>
          <w:i/>
        </w:rPr>
        <w:t>sr</w:t>
      </w:r>
      <w:r w:rsidRPr="00552F0D">
        <w:rPr>
          <w:i/>
        </w:rPr>
        <w:t xml:space="preserve">epresentation and coercion must fail, thereafter clearly misdirected itself, by embarking upon a perfidious adventure into the in </w:t>
      </w:r>
      <w:proofErr w:type="spellStart"/>
      <w:r w:rsidRPr="00552F0D">
        <w:rPr>
          <w:i/>
        </w:rPr>
        <w:t>duplum</w:t>
      </w:r>
      <w:proofErr w:type="spellEnd"/>
      <w:r w:rsidRPr="00552F0D">
        <w:rPr>
          <w:i/>
        </w:rPr>
        <w:t xml:space="preserve"> rule and its effect on the settlement agreement.  Consequently the court ordered the parties to debate 5 accounts only and solely to address the in </w:t>
      </w:r>
      <w:proofErr w:type="spellStart"/>
      <w:r w:rsidRPr="00552F0D">
        <w:rPr>
          <w:i/>
        </w:rPr>
        <w:t>duplum</w:t>
      </w:r>
      <w:proofErr w:type="spellEnd"/>
      <w:r w:rsidRPr="00552F0D">
        <w:rPr>
          <w:i/>
        </w:rPr>
        <w:t xml:space="preserve"> rule.</w:t>
      </w:r>
    </w:p>
    <w:p w:rsidR="00002D1D" w:rsidRPr="00552F0D" w:rsidRDefault="00002D1D" w:rsidP="00002D1D">
      <w:pPr>
        <w:spacing w:line="360" w:lineRule="auto"/>
        <w:ind w:left="2880"/>
        <w:jc w:val="both"/>
        <w:rPr>
          <w:i/>
        </w:rPr>
      </w:pPr>
    </w:p>
    <w:p w:rsidR="00002D1D" w:rsidRPr="00552F0D" w:rsidRDefault="005E62AA" w:rsidP="005E62AA">
      <w:pPr>
        <w:spacing w:line="360" w:lineRule="auto"/>
        <w:ind w:left="2880" w:hanging="720"/>
        <w:jc w:val="both"/>
        <w:rPr>
          <w:i/>
        </w:rPr>
      </w:pPr>
      <w:r w:rsidRPr="00552F0D">
        <w:rPr>
          <w:i/>
        </w:rPr>
        <w:t>19.</w:t>
      </w:r>
      <w:r w:rsidRPr="00552F0D">
        <w:rPr>
          <w:i/>
        </w:rPr>
        <w:tab/>
      </w:r>
      <w:r w:rsidRPr="008B0CFD">
        <w:rPr>
          <w:i/>
          <w:u w:val="single"/>
        </w:rPr>
        <w:t>The question here is the propriety of such an order</w:t>
      </w:r>
      <w:r w:rsidRPr="00552F0D">
        <w:rPr>
          <w:i/>
        </w:rPr>
        <w:t xml:space="preserve">.  I will not </w:t>
      </w:r>
      <w:proofErr w:type="spellStart"/>
      <w:r w:rsidRPr="00552F0D">
        <w:rPr>
          <w:i/>
        </w:rPr>
        <w:t>belabour</w:t>
      </w:r>
      <w:proofErr w:type="spellEnd"/>
      <w:r w:rsidRPr="00552F0D">
        <w:rPr>
          <w:i/>
        </w:rPr>
        <w:t xml:space="preserve"> this issue for it is to my mind a straight forward one.</w:t>
      </w:r>
    </w:p>
    <w:p w:rsidR="005E62AA" w:rsidRPr="00552F0D" w:rsidRDefault="005E62AA" w:rsidP="005E62AA">
      <w:pPr>
        <w:spacing w:line="360" w:lineRule="auto"/>
        <w:ind w:left="2880" w:hanging="720"/>
        <w:jc w:val="both"/>
        <w:rPr>
          <w:i/>
        </w:rPr>
      </w:pPr>
    </w:p>
    <w:p w:rsidR="005E62AA" w:rsidRPr="00552F0D" w:rsidRDefault="005E62AA" w:rsidP="005E62AA">
      <w:pPr>
        <w:spacing w:line="360" w:lineRule="auto"/>
        <w:ind w:left="2880" w:hanging="720"/>
        <w:jc w:val="both"/>
        <w:rPr>
          <w:i/>
        </w:rPr>
      </w:pPr>
      <w:r w:rsidRPr="00552F0D">
        <w:rPr>
          <w:i/>
        </w:rPr>
        <w:t>21.</w:t>
      </w:r>
      <w:r w:rsidRPr="00552F0D">
        <w:rPr>
          <w:i/>
        </w:rPr>
        <w:tab/>
        <w:t>The terms of the agreement were taken to court and judgment entered into.</w:t>
      </w:r>
      <w:r w:rsidRPr="00552F0D">
        <w:rPr>
          <w:i/>
        </w:rPr>
        <w:tab/>
        <w:t xml:space="preserve"> The Respondent cannot turn around and set aside the judgment on this ground.  He cannot approbate and reprobate, shifting goal posts to suit his own purposes.</w:t>
      </w:r>
    </w:p>
    <w:p w:rsidR="005E62AA" w:rsidRPr="00552F0D" w:rsidRDefault="005E62AA" w:rsidP="005E62AA">
      <w:pPr>
        <w:spacing w:line="360" w:lineRule="auto"/>
        <w:ind w:left="2880" w:hanging="720"/>
        <w:jc w:val="both"/>
        <w:rPr>
          <w:i/>
        </w:rPr>
      </w:pPr>
    </w:p>
    <w:p w:rsidR="005E62AA" w:rsidRPr="00552F0D" w:rsidRDefault="005E62AA" w:rsidP="005E62AA">
      <w:pPr>
        <w:spacing w:line="360" w:lineRule="auto"/>
        <w:ind w:left="2880" w:hanging="720"/>
        <w:jc w:val="both"/>
        <w:rPr>
          <w:i/>
        </w:rPr>
      </w:pPr>
      <w:r w:rsidRPr="00552F0D">
        <w:rPr>
          <w:i/>
        </w:rPr>
        <w:t>22.</w:t>
      </w:r>
      <w:r w:rsidRPr="00552F0D">
        <w:rPr>
          <w:i/>
        </w:rPr>
        <w:tab/>
        <w:t>What he has embarked upon is to use the court to evade an obligation he willingly entered into.  That is a disingenuous and malicious use of the judicial process, which cannot be allowed</w:t>
      </w:r>
      <w:r w:rsidR="00552F0D" w:rsidRPr="00552F0D">
        <w:rPr>
          <w:i/>
        </w:rPr>
        <w:t>! It will be against public interest for judicial process to be used in such a manner.</w:t>
      </w:r>
    </w:p>
    <w:p w:rsidR="00552F0D" w:rsidRPr="00552F0D" w:rsidRDefault="00552F0D" w:rsidP="005E62AA">
      <w:pPr>
        <w:spacing w:line="360" w:lineRule="auto"/>
        <w:ind w:left="2880" w:hanging="720"/>
        <w:jc w:val="both"/>
        <w:rPr>
          <w:i/>
        </w:rPr>
      </w:pPr>
    </w:p>
    <w:p w:rsidR="00552F0D" w:rsidRPr="008919D4" w:rsidRDefault="00552F0D" w:rsidP="005E62AA">
      <w:pPr>
        <w:spacing w:line="360" w:lineRule="auto"/>
        <w:ind w:left="2880" w:hanging="720"/>
        <w:jc w:val="both"/>
      </w:pPr>
      <w:r w:rsidRPr="00552F0D">
        <w:rPr>
          <w:i/>
        </w:rPr>
        <w:t>23.</w:t>
      </w:r>
      <w:r w:rsidRPr="00552F0D">
        <w:rPr>
          <w:i/>
        </w:rPr>
        <w:tab/>
      </w:r>
      <w:r w:rsidRPr="008B0CFD">
        <w:rPr>
          <w:i/>
          <w:u w:val="single"/>
        </w:rPr>
        <w:t>Having said that the rescission application cannot succeed on the grounds of fraud, misrepresentation etc. there were no basis for the court to turn around and take a step that has the effect of granting the very rescission it had effectively refused</w:t>
      </w:r>
      <w:r w:rsidRPr="00552F0D">
        <w:rPr>
          <w:i/>
        </w:rPr>
        <w:t xml:space="preserve">.  That is exactly the implication of investigating the possibility of the in </w:t>
      </w:r>
      <w:proofErr w:type="spellStart"/>
      <w:r w:rsidRPr="00552F0D">
        <w:rPr>
          <w:i/>
        </w:rPr>
        <w:t>duplum</w:t>
      </w:r>
      <w:proofErr w:type="spellEnd"/>
      <w:r w:rsidRPr="00552F0D">
        <w:rPr>
          <w:i/>
        </w:rPr>
        <w:t xml:space="preserve"> rule </w:t>
      </w:r>
      <w:r w:rsidRPr="008B0CFD">
        <w:rPr>
          <w:i/>
          <w:u w:val="single"/>
        </w:rPr>
        <w:t xml:space="preserve">vitiating the consent judgment.  </w:t>
      </w:r>
      <w:r w:rsidRPr="00552F0D">
        <w:rPr>
          <w:i/>
        </w:rPr>
        <w:t xml:space="preserve">So long as the Respondent voluntarily entered into the settlement of the claim by the Appellant against him and both parties have acted in </w:t>
      </w:r>
      <w:r w:rsidRPr="00552F0D">
        <w:rPr>
          <w:i/>
        </w:rPr>
        <w:lastRenderedPageBreak/>
        <w:t xml:space="preserve">pursuance of that acceptance, he cannot be heard to </w:t>
      </w:r>
      <w:proofErr w:type="spellStart"/>
      <w:r w:rsidRPr="00552F0D">
        <w:rPr>
          <w:i/>
        </w:rPr>
        <w:t>resile</w:t>
      </w:r>
      <w:proofErr w:type="spellEnd"/>
      <w:r w:rsidRPr="00552F0D">
        <w:rPr>
          <w:i/>
        </w:rPr>
        <w:t xml:space="preserve"> from that.”</w:t>
      </w:r>
      <w:r w:rsidR="008919D4">
        <w:t>(</w:t>
      </w:r>
      <w:proofErr w:type="gramStart"/>
      <w:r w:rsidR="008919D4">
        <w:t>underlining</w:t>
      </w:r>
      <w:proofErr w:type="gramEnd"/>
      <w:r w:rsidR="008919D4">
        <w:t xml:space="preserve"> my emphasis)</w:t>
      </w:r>
    </w:p>
    <w:p w:rsidR="00552F0D" w:rsidRDefault="00552F0D" w:rsidP="00360F42">
      <w:pPr>
        <w:spacing w:line="360" w:lineRule="auto"/>
        <w:ind w:left="1440" w:hanging="1440"/>
        <w:jc w:val="both"/>
        <w:rPr>
          <w:sz w:val="26"/>
          <w:szCs w:val="26"/>
        </w:rPr>
      </w:pPr>
    </w:p>
    <w:p w:rsidR="00262197" w:rsidRDefault="00552F0D" w:rsidP="00360F42">
      <w:pPr>
        <w:spacing w:line="360" w:lineRule="auto"/>
        <w:ind w:left="1440" w:hanging="1440"/>
        <w:jc w:val="both"/>
        <w:rPr>
          <w:sz w:val="26"/>
          <w:szCs w:val="26"/>
        </w:rPr>
      </w:pPr>
      <w:r>
        <w:rPr>
          <w:sz w:val="26"/>
          <w:szCs w:val="26"/>
        </w:rPr>
        <w:t>[23]</w:t>
      </w:r>
      <w:r>
        <w:rPr>
          <w:sz w:val="26"/>
          <w:szCs w:val="26"/>
        </w:rPr>
        <w:tab/>
        <w:t>The court concluded:</w:t>
      </w:r>
    </w:p>
    <w:p w:rsidR="00552F0D" w:rsidRDefault="00552F0D" w:rsidP="00360F42">
      <w:pPr>
        <w:spacing w:line="360" w:lineRule="auto"/>
        <w:ind w:left="1440" w:hanging="1440"/>
        <w:jc w:val="both"/>
        <w:rPr>
          <w:sz w:val="26"/>
          <w:szCs w:val="26"/>
        </w:rPr>
      </w:pPr>
    </w:p>
    <w:p w:rsidR="00552F0D" w:rsidRPr="00CC1070" w:rsidRDefault="00552F0D" w:rsidP="00552F0D">
      <w:pPr>
        <w:spacing w:line="360" w:lineRule="auto"/>
        <w:ind w:left="2880" w:hanging="720"/>
        <w:jc w:val="both"/>
        <w:rPr>
          <w:i/>
        </w:rPr>
      </w:pPr>
      <w:r w:rsidRPr="00CC1070">
        <w:rPr>
          <w:i/>
        </w:rPr>
        <w:t>“25.</w:t>
      </w:r>
      <w:r w:rsidRPr="00CC1070">
        <w:rPr>
          <w:i/>
        </w:rPr>
        <w:tab/>
        <w:t>The result is that there is merit in this appeal and it succeeds.  I hereby set aside the orders of the court a quo to wit -</w:t>
      </w:r>
    </w:p>
    <w:p w:rsidR="00262197" w:rsidRPr="00CC1070" w:rsidRDefault="00262197" w:rsidP="00360F42">
      <w:pPr>
        <w:spacing w:line="360" w:lineRule="auto"/>
        <w:ind w:left="1440" w:hanging="1440"/>
        <w:jc w:val="both"/>
        <w:rPr>
          <w:i/>
        </w:rPr>
      </w:pPr>
    </w:p>
    <w:p w:rsidR="00262197" w:rsidRPr="00CC1070" w:rsidRDefault="00552F0D" w:rsidP="00552F0D">
      <w:pPr>
        <w:spacing w:line="360" w:lineRule="auto"/>
        <w:ind w:left="4320" w:hanging="720"/>
        <w:jc w:val="both"/>
        <w:rPr>
          <w:i/>
        </w:rPr>
      </w:pPr>
      <w:r w:rsidRPr="00CC1070">
        <w:rPr>
          <w:i/>
        </w:rPr>
        <w:t>“1.</w:t>
      </w:r>
      <w:r w:rsidRPr="00CC1070">
        <w:rPr>
          <w:i/>
        </w:rPr>
        <w:tab/>
        <w:t xml:space="preserve">The parties debate the 5 accounts only and solely to address the in </w:t>
      </w:r>
      <w:proofErr w:type="spellStart"/>
      <w:r w:rsidRPr="00CC1070">
        <w:rPr>
          <w:i/>
        </w:rPr>
        <w:t>duplum</w:t>
      </w:r>
      <w:proofErr w:type="spellEnd"/>
      <w:r w:rsidRPr="00CC1070">
        <w:rPr>
          <w:i/>
        </w:rPr>
        <w:t xml:space="preserve"> rule.</w:t>
      </w:r>
    </w:p>
    <w:p w:rsidR="00552F0D" w:rsidRPr="00CC1070" w:rsidRDefault="00552F0D" w:rsidP="00552F0D">
      <w:pPr>
        <w:spacing w:line="360" w:lineRule="auto"/>
        <w:ind w:left="4320" w:hanging="720"/>
        <w:jc w:val="both"/>
        <w:rPr>
          <w:i/>
        </w:rPr>
      </w:pPr>
    </w:p>
    <w:p w:rsidR="00552F0D" w:rsidRPr="00CC1070" w:rsidRDefault="00552F0D" w:rsidP="00552F0D">
      <w:pPr>
        <w:spacing w:line="360" w:lineRule="auto"/>
        <w:ind w:left="4320" w:hanging="720"/>
        <w:jc w:val="both"/>
        <w:rPr>
          <w:i/>
        </w:rPr>
      </w:pPr>
      <w:r w:rsidRPr="00CC1070">
        <w:rPr>
          <w:i/>
        </w:rPr>
        <w:t>2.</w:t>
      </w:r>
      <w:r w:rsidRPr="00CC1070">
        <w:rPr>
          <w:i/>
        </w:rPr>
        <w:tab/>
        <w:t>Question of costs is reserved.”</w:t>
      </w:r>
    </w:p>
    <w:p w:rsidR="00552F0D" w:rsidRPr="00CC1070" w:rsidRDefault="00552F0D" w:rsidP="00552F0D">
      <w:pPr>
        <w:spacing w:line="360" w:lineRule="auto"/>
        <w:jc w:val="both"/>
        <w:rPr>
          <w:i/>
        </w:rPr>
      </w:pPr>
    </w:p>
    <w:p w:rsidR="00552F0D" w:rsidRPr="00CC1070" w:rsidRDefault="00552F0D" w:rsidP="00552F0D">
      <w:pPr>
        <w:spacing w:line="360" w:lineRule="auto"/>
        <w:jc w:val="both"/>
        <w:rPr>
          <w:i/>
        </w:rPr>
      </w:pPr>
      <w:r w:rsidRPr="00CC1070">
        <w:rPr>
          <w:i/>
        </w:rPr>
        <w:tab/>
      </w:r>
      <w:r w:rsidRPr="00CC1070">
        <w:rPr>
          <w:i/>
        </w:rPr>
        <w:tab/>
      </w:r>
      <w:r w:rsidRPr="00CC1070">
        <w:rPr>
          <w:i/>
        </w:rPr>
        <w:tab/>
      </w:r>
      <w:r w:rsidRPr="00CC1070">
        <w:rPr>
          <w:i/>
        </w:rPr>
        <w:tab/>
        <w:t>In their place I substitute the following:</w:t>
      </w:r>
    </w:p>
    <w:p w:rsidR="00552F0D" w:rsidRPr="00CC1070" w:rsidRDefault="00552F0D" w:rsidP="00552F0D">
      <w:pPr>
        <w:spacing w:line="360" w:lineRule="auto"/>
        <w:jc w:val="both"/>
        <w:rPr>
          <w:i/>
        </w:rPr>
      </w:pPr>
    </w:p>
    <w:p w:rsidR="00552F0D" w:rsidRPr="00552F0D" w:rsidRDefault="00552F0D" w:rsidP="00CC1070">
      <w:pPr>
        <w:spacing w:line="360" w:lineRule="auto"/>
        <w:ind w:left="3600"/>
        <w:jc w:val="both"/>
        <w:rPr>
          <w:sz w:val="26"/>
          <w:szCs w:val="26"/>
        </w:rPr>
      </w:pPr>
      <w:r w:rsidRPr="00CC1070">
        <w:rPr>
          <w:i/>
        </w:rPr>
        <w:t>“</w:t>
      </w:r>
      <w:r w:rsidR="00CC1070" w:rsidRPr="00CC1070">
        <w:rPr>
          <w:i/>
        </w:rPr>
        <w:t>Applicant’s application be and is hereby dismissed with costs.”</w:t>
      </w:r>
      <w:r w:rsidR="00CC1070">
        <w:rPr>
          <w:sz w:val="26"/>
          <w:szCs w:val="26"/>
        </w:rPr>
        <w:t xml:space="preserve"> ”</w:t>
      </w:r>
    </w:p>
    <w:p w:rsidR="00262197" w:rsidRDefault="00262197" w:rsidP="00360F42">
      <w:pPr>
        <w:spacing w:line="360" w:lineRule="auto"/>
        <w:ind w:left="1440" w:hanging="1440"/>
        <w:jc w:val="both"/>
        <w:rPr>
          <w:sz w:val="26"/>
          <w:szCs w:val="26"/>
        </w:rPr>
      </w:pPr>
    </w:p>
    <w:p w:rsidR="00CC1070" w:rsidRDefault="00CC1070" w:rsidP="00360F42">
      <w:pPr>
        <w:spacing w:line="360" w:lineRule="auto"/>
        <w:ind w:left="1440" w:hanging="1440"/>
        <w:jc w:val="both"/>
        <w:rPr>
          <w:sz w:val="26"/>
          <w:szCs w:val="26"/>
        </w:rPr>
      </w:pPr>
      <w:r>
        <w:rPr>
          <w:sz w:val="26"/>
          <w:szCs w:val="26"/>
        </w:rPr>
        <w:t>[24]</w:t>
      </w:r>
      <w:r>
        <w:rPr>
          <w:sz w:val="26"/>
          <w:szCs w:val="26"/>
        </w:rPr>
        <w:tab/>
      </w:r>
      <w:r w:rsidRPr="00CC1070">
        <w:rPr>
          <w:i/>
          <w:sz w:val="26"/>
          <w:szCs w:val="26"/>
        </w:rPr>
        <w:t xml:space="preserve">Fortiori, in </w:t>
      </w:r>
      <w:proofErr w:type="spellStart"/>
      <w:r w:rsidRPr="00CC1070">
        <w:rPr>
          <w:i/>
          <w:sz w:val="26"/>
          <w:szCs w:val="26"/>
        </w:rPr>
        <w:t>casu</w:t>
      </w:r>
      <w:proofErr w:type="spellEnd"/>
      <w:r>
        <w:rPr>
          <w:sz w:val="26"/>
          <w:szCs w:val="26"/>
        </w:rPr>
        <w:t xml:space="preserve"> granting the order of </w:t>
      </w:r>
      <w:proofErr w:type="spellStart"/>
      <w:r>
        <w:rPr>
          <w:sz w:val="26"/>
          <w:szCs w:val="26"/>
        </w:rPr>
        <w:t>debatement</w:t>
      </w:r>
      <w:proofErr w:type="spellEnd"/>
      <w:r>
        <w:rPr>
          <w:sz w:val="26"/>
          <w:szCs w:val="26"/>
        </w:rPr>
        <w:t xml:space="preserve"> in </w:t>
      </w:r>
      <w:proofErr w:type="spellStart"/>
      <w:r>
        <w:rPr>
          <w:sz w:val="26"/>
          <w:szCs w:val="26"/>
        </w:rPr>
        <w:t>favour</w:t>
      </w:r>
      <w:proofErr w:type="spellEnd"/>
      <w:r>
        <w:rPr>
          <w:sz w:val="26"/>
          <w:szCs w:val="26"/>
        </w:rPr>
        <w:t xml:space="preserve"> of respondent was not “</w:t>
      </w:r>
      <w:r w:rsidRPr="00625132">
        <w:rPr>
          <w:i/>
          <w:sz w:val="26"/>
          <w:szCs w:val="26"/>
        </w:rPr>
        <w:t>legally competent</w:t>
      </w:r>
      <w:r>
        <w:rPr>
          <w:sz w:val="26"/>
          <w:szCs w:val="26"/>
        </w:rPr>
        <w:t xml:space="preserve">” as it had the effect of setting aside the very judgment granted in </w:t>
      </w:r>
      <w:proofErr w:type="spellStart"/>
      <w:r>
        <w:rPr>
          <w:sz w:val="26"/>
          <w:szCs w:val="26"/>
        </w:rPr>
        <w:t>favour</w:t>
      </w:r>
      <w:proofErr w:type="spellEnd"/>
      <w:r>
        <w:rPr>
          <w:sz w:val="26"/>
          <w:szCs w:val="26"/>
        </w:rPr>
        <w:t xml:space="preserve"> of applicant in 1998.</w:t>
      </w:r>
      <w:r w:rsidR="006817D4">
        <w:rPr>
          <w:sz w:val="26"/>
          <w:szCs w:val="26"/>
        </w:rPr>
        <w:t xml:space="preserve">  The Respondents, having failed to challenge the judgment granted in 1998 in </w:t>
      </w:r>
      <w:proofErr w:type="spellStart"/>
      <w:r w:rsidR="006817D4">
        <w:rPr>
          <w:sz w:val="26"/>
          <w:szCs w:val="26"/>
        </w:rPr>
        <w:t>favour</w:t>
      </w:r>
      <w:proofErr w:type="spellEnd"/>
      <w:r w:rsidR="006817D4">
        <w:rPr>
          <w:sz w:val="26"/>
          <w:szCs w:val="26"/>
        </w:rPr>
        <w:t xml:space="preserve"> of the applicants, within the stipulated period of twenty one days as per Rule 31 (3) (b), it was “</w:t>
      </w:r>
      <w:r w:rsidR="006817D4" w:rsidRPr="006B3438">
        <w:rPr>
          <w:i/>
          <w:sz w:val="26"/>
          <w:szCs w:val="26"/>
        </w:rPr>
        <w:t>legally incompetent</w:t>
      </w:r>
      <w:r w:rsidR="006817D4">
        <w:rPr>
          <w:sz w:val="26"/>
          <w:szCs w:val="26"/>
        </w:rPr>
        <w:t xml:space="preserve">” to grant respondent the judgment of </w:t>
      </w:r>
      <w:proofErr w:type="spellStart"/>
      <w:r w:rsidR="006817D4">
        <w:rPr>
          <w:sz w:val="26"/>
          <w:szCs w:val="26"/>
        </w:rPr>
        <w:t>debatement</w:t>
      </w:r>
      <w:proofErr w:type="spellEnd"/>
      <w:r w:rsidR="006817D4">
        <w:rPr>
          <w:sz w:val="26"/>
          <w:szCs w:val="26"/>
        </w:rPr>
        <w:t xml:space="preserve"> of the very same account which was the subject matter of the judgment granted in 1998.</w:t>
      </w:r>
    </w:p>
    <w:p w:rsidR="00CC1070" w:rsidRDefault="00CC1070" w:rsidP="00360F42">
      <w:pPr>
        <w:spacing w:line="360" w:lineRule="auto"/>
        <w:ind w:left="1440" w:hanging="1440"/>
        <w:jc w:val="both"/>
        <w:rPr>
          <w:sz w:val="26"/>
          <w:szCs w:val="26"/>
        </w:rPr>
      </w:pPr>
    </w:p>
    <w:p w:rsidR="006817D4" w:rsidRDefault="00CC1070" w:rsidP="00360F42">
      <w:pPr>
        <w:spacing w:line="360" w:lineRule="auto"/>
        <w:ind w:left="1440" w:hanging="1440"/>
        <w:jc w:val="both"/>
        <w:rPr>
          <w:sz w:val="26"/>
          <w:szCs w:val="26"/>
        </w:rPr>
      </w:pPr>
      <w:r>
        <w:rPr>
          <w:sz w:val="26"/>
          <w:szCs w:val="26"/>
        </w:rPr>
        <w:t>[25]</w:t>
      </w:r>
      <w:r>
        <w:rPr>
          <w:sz w:val="26"/>
          <w:szCs w:val="26"/>
        </w:rPr>
        <w:tab/>
        <w:t xml:space="preserve">Lastly, </w:t>
      </w:r>
      <w:r w:rsidR="006817D4" w:rsidRPr="006817D4">
        <w:rPr>
          <w:i/>
          <w:sz w:val="26"/>
          <w:szCs w:val="26"/>
        </w:rPr>
        <w:t xml:space="preserve">in </w:t>
      </w:r>
      <w:proofErr w:type="spellStart"/>
      <w:r w:rsidR="006817D4" w:rsidRPr="006817D4">
        <w:rPr>
          <w:i/>
          <w:sz w:val="26"/>
          <w:szCs w:val="26"/>
        </w:rPr>
        <w:t>casu</w:t>
      </w:r>
      <w:proofErr w:type="spellEnd"/>
      <w:r w:rsidR="006817D4">
        <w:rPr>
          <w:sz w:val="26"/>
          <w:szCs w:val="26"/>
        </w:rPr>
        <w:t xml:space="preserve">, the judgment in </w:t>
      </w:r>
      <w:proofErr w:type="spellStart"/>
      <w:r w:rsidR="006817D4">
        <w:rPr>
          <w:sz w:val="26"/>
          <w:szCs w:val="26"/>
        </w:rPr>
        <w:t>favour</w:t>
      </w:r>
      <w:proofErr w:type="spellEnd"/>
      <w:r w:rsidR="006817D4">
        <w:rPr>
          <w:sz w:val="26"/>
          <w:szCs w:val="26"/>
        </w:rPr>
        <w:t xml:space="preserve"> of respondent was entered after a notice to defend had been filed.  I accept that it is not in issue that it was filed late.  However, what is of significance is that by the time </w:t>
      </w:r>
      <w:r w:rsidR="008919D4">
        <w:rPr>
          <w:sz w:val="26"/>
          <w:szCs w:val="26"/>
        </w:rPr>
        <w:t xml:space="preserve">the </w:t>
      </w:r>
      <w:r w:rsidR="008919D4">
        <w:rPr>
          <w:sz w:val="26"/>
          <w:szCs w:val="26"/>
        </w:rPr>
        <w:lastRenderedPageBreak/>
        <w:t>respondent’s application was heard, the no</w:t>
      </w:r>
      <w:r w:rsidR="006817D4">
        <w:rPr>
          <w:sz w:val="26"/>
          <w:szCs w:val="26"/>
        </w:rPr>
        <w:t xml:space="preserve">tice to defend had already been presented </w:t>
      </w:r>
      <w:r w:rsidR="0093106A">
        <w:rPr>
          <w:sz w:val="26"/>
          <w:szCs w:val="26"/>
        </w:rPr>
        <w:t xml:space="preserve">to the respondent and the court.  That it was </w:t>
      </w:r>
      <w:proofErr w:type="gramStart"/>
      <w:r w:rsidR="0093106A">
        <w:rPr>
          <w:sz w:val="26"/>
          <w:szCs w:val="26"/>
        </w:rPr>
        <w:t>belated,</w:t>
      </w:r>
      <w:proofErr w:type="gramEnd"/>
      <w:r w:rsidR="0093106A">
        <w:rPr>
          <w:sz w:val="26"/>
          <w:szCs w:val="26"/>
        </w:rPr>
        <w:t xml:space="preserve"> did not detract from the fact that the applicant was defending the matter.  Its right to defend was paramount and </w:t>
      </w:r>
      <w:r w:rsidR="00D770E0">
        <w:rPr>
          <w:sz w:val="26"/>
          <w:szCs w:val="26"/>
        </w:rPr>
        <w:t>had to be recognized.  Procedurally and in law, what ought to have followed therefore on behalf of respondent was an application under Rule 30 to the effect that the applicant ought to have filed an application</w:t>
      </w:r>
      <w:r w:rsidR="006B3438">
        <w:rPr>
          <w:sz w:val="26"/>
          <w:szCs w:val="26"/>
        </w:rPr>
        <w:t xml:space="preserve"> for </w:t>
      </w:r>
      <w:proofErr w:type="spellStart"/>
      <w:r w:rsidR="006B3438">
        <w:rPr>
          <w:sz w:val="26"/>
          <w:szCs w:val="26"/>
        </w:rPr>
        <w:t>condonation</w:t>
      </w:r>
      <w:proofErr w:type="spellEnd"/>
      <w:r w:rsidR="006B3438">
        <w:rPr>
          <w:sz w:val="26"/>
          <w:szCs w:val="26"/>
        </w:rPr>
        <w:t xml:space="preserve"> for late filing and leave to file its notice to defend.  This Rule 30 application would have been served upon the applicant.  It was again not “</w:t>
      </w:r>
      <w:r w:rsidR="006B3438" w:rsidRPr="006B3438">
        <w:rPr>
          <w:i/>
          <w:sz w:val="26"/>
          <w:szCs w:val="26"/>
        </w:rPr>
        <w:t>legally competent</w:t>
      </w:r>
      <w:r w:rsidR="006B3438">
        <w:rPr>
          <w:sz w:val="26"/>
          <w:szCs w:val="26"/>
        </w:rPr>
        <w:t xml:space="preserve">” for the court to grant the impugned judgment against the applicant without respondent first moving a Rule 30 application wherein the reasons for the delay in filing the notice to defend would be considered and weighed against the principle of </w:t>
      </w:r>
      <w:proofErr w:type="spellStart"/>
      <w:r w:rsidR="006B3438" w:rsidRPr="006B3438">
        <w:rPr>
          <w:i/>
          <w:sz w:val="26"/>
          <w:szCs w:val="26"/>
        </w:rPr>
        <w:t>audi</w:t>
      </w:r>
      <w:proofErr w:type="spellEnd"/>
      <w:r w:rsidR="006B3438" w:rsidRPr="006B3438">
        <w:rPr>
          <w:i/>
          <w:sz w:val="26"/>
          <w:szCs w:val="26"/>
        </w:rPr>
        <w:t xml:space="preserve"> </w:t>
      </w:r>
      <w:proofErr w:type="spellStart"/>
      <w:r w:rsidR="006B3438" w:rsidRPr="006B3438">
        <w:rPr>
          <w:i/>
          <w:sz w:val="26"/>
          <w:szCs w:val="26"/>
        </w:rPr>
        <w:t>alteram</w:t>
      </w:r>
      <w:proofErr w:type="spellEnd"/>
      <w:r w:rsidR="006B3438" w:rsidRPr="006B3438">
        <w:rPr>
          <w:i/>
          <w:sz w:val="26"/>
          <w:szCs w:val="26"/>
        </w:rPr>
        <w:t xml:space="preserve"> </w:t>
      </w:r>
      <w:proofErr w:type="spellStart"/>
      <w:r w:rsidR="006B3438" w:rsidRPr="006B3438">
        <w:rPr>
          <w:i/>
          <w:sz w:val="26"/>
          <w:szCs w:val="26"/>
        </w:rPr>
        <w:t>partem</w:t>
      </w:r>
      <w:proofErr w:type="spellEnd"/>
      <w:r w:rsidR="006B3438">
        <w:rPr>
          <w:sz w:val="26"/>
          <w:szCs w:val="26"/>
        </w:rPr>
        <w:t xml:space="preserve">.  I must point out that it is a miscarriage of justice to grant a default judgment in the face of a notice to defend without prior resorting to the various procedural </w:t>
      </w:r>
      <w:proofErr w:type="gramStart"/>
      <w:r w:rsidR="006B3438">
        <w:rPr>
          <w:sz w:val="26"/>
          <w:szCs w:val="26"/>
        </w:rPr>
        <w:t>mechanism</w:t>
      </w:r>
      <w:proofErr w:type="gramEnd"/>
      <w:r w:rsidR="006B3438">
        <w:rPr>
          <w:sz w:val="26"/>
          <w:szCs w:val="26"/>
        </w:rPr>
        <w:t xml:space="preserve"> provided under the Rules of this court.  It is for this reason, for instance, that where one has filed a notice to defend and has subsequently failed to file a plea, the legislature provides for the procedure under Rule 26, which calls upon the party instituting action to serve a notice of bar whose effect is to remind the defaulting</w:t>
      </w:r>
      <w:r w:rsidR="00AF349C">
        <w:rPr>
          <w:sz w:val="26"/>
          <w:szCs w:val="26"/>
        </w:rPr>
        <w:t xml:space="preserve"> party to file a plea or replication as the case may be.  It is only after failing to heed to the noti</w:t>
      </w:r>
      <w:r w:rsidR="008919D4">
        <w:rPr>
          <w:sz w:val="26"/>
          <w:szCs w:val="26"/>
        </w:rPr>
        <w:t>c</w:t>
      </w:r>
      <w:r w:rsidR="00AF349C">
        <w:rPr>
          <w:sz w:val="26"/>
          <w:szCs w:val="26"/>
        </w:rPr>
        <w:t xml:space="preserve">e of bar that the other party may apply for default judgment.  </w:t>
      </w:r>
      <w:r w:rsidR="00AF349C" w:rsidRPr="00AF349C">
        <w:rPr>
          <w:i/>
          <w:sz w:val="26"/>
          <w:szCs w:val="26"/>
        </w:rPr>
        <w:t xml:space="preserve">In </w:t>
      </w:r>
      <w:proofErr w:type="spellStart"/>
      <w:r w:rsidR="00AF349C" w:rsidRPr="00AF349C">
        <w:rPr>
          <w:i/>
          <w:sz w:val="26"/>
          <w:szCs w:val="26"/>
        </w:rPr>
        <w:t>casu</w:t>
      </w:r>
      <w:proofErr w:type="spellEnd"/>
      <w:r w:rsidR="00AF349C">
        <w:rPr>
          <w:sz w:val="26"/>
          <w:szCs w:val="26"/>
        </w:rPr>
        <w:t>, neither a Rule 30 nor a Rule 26 application was filed before the challenged judgment was entered.  The Rules of this c</w:t>
      </w:r>
      <w:r w:rsidR="008919D4">
        <w:rPr>
          <w:sz w:val="26"/>
          <w:szCs w:val="26"/>
        </w:rPr>
        <w:t>o</w:t>
      </w:r>
      <w:r w:rsidR="00AF349C">
        <w:rPr>
          <w:sz w:val="26"/>
          <w:szCs w:val="26"/>
        </w:rPr>
        <w:t xml:space="preserve">urt as </w:t>
      </w:r>
      <w:proofErr w:type="spellStart"/>
      <w:r w:rsidR="00AF349C" w:rsidRPr="00AF349C">
        <w:rPr>
          <w:b/>
          <w:sz w:val="26"/>
          <w:szCs w:val="26"/>
        </w:rPr>
        <w:t>Schriene</w:t>
      </w:r>
      <w:proofErr w:type="spellEnd"/>
      <w:r w:rsidR="00AF349C" w:rsidRPr="00AF349C">
        <w:rPr>
          <w:b/>
          <w:sz w:val="26"/>
          <w:szCs w:val="26"/>
        </w:rPr>
        <w:t xml:space="preserve"> JA</w:t>
      </w:r>
      <w:r w:rsidR="00AF349C">
        <w:rPr>
          <w:sz w:val="26"/>
          <w:szCs w:val="26"/>
        </w:rPr>
        <w:t xml:space="preserve"> correctly observed:</w:t>
      </w:r>
    </w:p>
    <w:p w:rsidR="006817D4" w:rsidRDefault="006817D4" w:rsidP="00360F42">
      <w:pPr>
        <w:spacing w:line="360" w:lineRule="auto"/>
        <w:ind w:left="1440" w:hanging="1440"/>
        <w:jc w:val="both"/>
        <w:rPr>
          <w:sz w:val="26"/>
          <w:szCs w:val="26"/>
        </w:rPr>
      </w:pPr>
    </w:p>
    <w:p w:rsidR="006817D4" w:rsidRPr="00AF349C" w:rsidRDefault="00AF349C" w:rsidP="00AF349C">
      <w:pPr>
        <w:spacing w:line="360" w:lineRule="auto"/>
        <w:ind w:left="2160"/>
        <w:jc w:val="both"/>
        <w:rPr>
          <w:i/>
        </w:rPr>
      </w:pPr>
      <w:r w:rsidRPr="00AF349C">
        <w:rPr>
          <w:sz w:val="22"/>
          <w:szCs w:val="22"/>
        </w:rPr>
        <w:t>“</w:t>
      </w:r>
      <w:r w:rsidRPr="00AF349C">
        <w:rPr>
          <w:i/>
          <w:sz w:val="22"/>
          <w:szCs w:val="22"/>
        </w:rPr>
        <w:t>…</w:t>
      </w:r>
      <w:proofErr w:type="gramStart"/>
      <w:r w:rsidRPr="00AF349C">
        <w:rPr>
          <w:i/>
          <w:sz w:val="22"/>
          <w:szCs w:val="22"/>
          <w:u w:val="single"/>
        </w:rPr>
        <w:t>are an important element</w:t>
      </w:r>
      <w:proofErr w:type="gramEnd"/>
      <w:r w:rsidRPr="00AF349C">
        <w:rPr>
          <w:i/>
          <w:sz w:val="22"/>
          <w:szCs w:val="22"/>
          <w:u w:val="single"/>
        </w:rPr>
        <w:t xml:space="preserve"> in the machinery for the administration of justice</w:t>
      </w:r>
      <w:r>
        <w:rPr>
          <w:i/>
        </w:rPr>
        <w:t>”.  (</w:t>
      </w:r>
      <w:proofErr w:type="gramStart"/>
      <w:r>
        <w:rPr>
          <w:i/>
        </w:rPr>
        <w:t>s</w:t>
      </w:r>
      <w:r w:rsidRPr="00AF349C">
        <w:t>ee</w:t>
      </w:r>
      <w:proofErr w:type="gramEnd"/>
      <w:r w:rsidRPr="00AF349C">
        <w:rPr>
          <w:b/>
        </w:rPr>
        <w:t xml:space="preserve"> Trans-African Insurance Co. Ltd</w:t>
      </w:r>
      <w:r>
        <w:rPr>
          <w:b/>
        </w:rPr>
        <w:t xml:space="preserve"> v </w:t>
      </w:r>
      <w:proofErr w:type="spellStart"/>
      <w:r>
        <w:rPr>
          <w:b/>
        </w:rPr>
        <w:t>Maluleka</w:t>
      </w:r>
      <w:proofErr w:type="spellEnd"/>
      <w:r>
        <w:rPr>
          <w:b/>
        </w:rPr>
        <w:t xml:space="preserve"> 1956 (2) S.A. 273 (A.D.) </w:t>
      </w:r>
      <w:r w:rsidRPr="00AF349C">
        <w:t xml:space="preserve">at </w:t>
      </w:r>
      <w:r>
        <w:t xml:space="preserve"> 278 (underling my emphasis) </w:t>
      </w:r>
    </w:p>
    <w:p w:rsidR="00262197" w:rsidRDefault="00262197" w:rsidP="00360F42">
      <w:pPr>
        <w:spacing w:line="360" w:lineRule="auto"/>
        <w:ind w:left="1440" w:hanging="1440"/>
        <w:jc w:val="both"/>
        <w:rPr>
          <w:sz w:val="26"/>
          <w:szCs w:val="26"/>
        </w:rPr>
      </w:pPr>
    </w:p>
    <w:p w:rsidR="00AF349C" w:rsidRDefault="00AF349C" w:rsidP="00360F42">
      <w:pPr>
        <w:spacing w:line="360" w:lineRule="auto"/>
        <w:ind w:left="1440" w:hanging="1440"/>
        <w:jc w:val="both"/>
        <w:rPr>
          <w:sz w:val="26"/>
          <w:szCs w:val="26"/>
        </w:rPr>
      </w:pPr>
      <w:r>
        <w:rPr>
          <w:sz w:val="26"/>
          <w:szCs w:val="26"/>
        </w:rPr>
        <w:lastRenderedPageBreak/>
        <w:t>[26]</w:t>
      </w:r>
      <w:r>
        <w:rPr>
          <w:sz w:val="26"/>
          <w:szCs w:val="26"/>
        </w:rPr>
        <w:tab/>
        <w:t xml:space="preserve">Before I close the chapter on non-observance of the </w:t>
      </w:r>
      <w:r w:rsidR="008919D4">
        <w:rPr>
          <w:sz w:val="26"/>
          <w:szCs w:val="26"/>
        </w:rPr>
        <w:t>R</w:t>
      </w:r>
      <w:r>
        <w:rPr>
          <w:sz w:val="26"/>
          <w:szCs w:val="26"/>
        </w:rPr>
        <w:t xml:space="preserve">ules of this court by attorneys, it is apposite to refer to the wise observation and words of his Lordship </w:t>
      </w:r>
      <w:proofErr w:type="spellStart"/>
      <w:r w:rsidRPr="00AF349C">
        <w:rPr>
          <w:b/>
          <w:sz w:val="26"/>
          <w:szCs w:val="26"/>
        </w:rPr>
        <w:t>Ramodibedi</w:t>
      </w:r>
      <w:proofErr w:type="spellEnd"/>
      <w:r w:rsidRPr="00AF349C">
        <w:rPr>
          <w:b/>
          <w:sz w:val="26"/>
          <w:szCs w:val="26"/>
        </w:rPr>
        <w:t xml:space="preserve"> JA</w:t>
      </w:r>
      <w:r>
        <w:rPr>
          <w:sz w:val="26"/>
          <w:szCs w:val="26"/>
        </w:rPr>
        <w:t xml:space="preserve"> (as he then was) in </w:t>
      </w:r>
      <w:r w:rsidRPr="00AF349C">
        <w:rPr>
          <w:b/>
          <w:sz w:val="26"/>
          <w:szCs w:val="26"/>
        </w:rPr>
        <w:t xml:space="preserve">Johannes </w:t>
      </w:r>
      <w:proofErr w:type="spellStart"/>
      <w:r w:rsidRPr="00AF349C">
        <w:rPr>
          <w:b/>
          <w:sz w:val="26"/>
          <w:szCs w:val="26"/>
        </w:rPr>
        <w:t>Hlatshwayo</w:t>
      </w:r>
      <w:proofErr w:type="spellEnd"/>
      <w:r w:rsidRPr="00AF349C">
        <w:rPr>
          <w:b/>
          <w:sz w:val="26"/>
          <w:szCs w:val="26"/>
        </w:rPr>
        <w:t xml:space="preserve"> v Swaziland Development and Savings Bank and Others, Civil Appeal case No.21/2006</w:t>
      </w:r>
      <w:r>
        <w:rPr>
          <w:sz w:val="26"/>
          <w:szCs w:val="26"/>
        </w:rPr>
        <w:t xml:space="preserve"> which are as follows:</w:t>
      </w:r>
    </w:p>
    <w:p w:rsidR="00C82D1A" w:rsidRDefault="00C82D1A" w:rsidP="00360F42">
      <w:pPr>
        <w:spacing w:line="360" w:lineRule="auto"/>
        <w:ind w:left="1440" w:hanging="1440"/>
        <w:jc w:val="both"/>
        <w:rPr>
          <w:sz w:val="26"/>
          <w:szCs w:val="26"/>
        </w:rPr>
      </w:pPr>
    </w:p>
    <w:p w:rsidR="00AF349C" w:rsidRDefault="00AF349C" w:rsidP="00182E86">
      <w:pPr>
        <w:spacing w:line="360" w:lineRule="auto"/>
        <w:ind w:left="2880" w:hanging="720"/>
        <w:jc w:val="both"/>
        <w:rPr>
          <w:i/>
          <w:sz w:val="22"/>
          <w:szCs w:val="22"/>
        </w:rPr>
      </w:pPr>
      <w:r w:rsidRPr="00182E86">
        <w:rPr>
          <w:i/>
          <w:sz w:val="22"/>
          <w:szCs w:val="22"/>
        </w:rPr>
        <w:t xml:space="preserve">[14] </w:t>
      </w:r>
      <w:r w:rsidRPr="00182E86">
        <w:rPr>
          <w:i/>
          <w:sz w:val="22"/>
          <w:szCs w:val="22"/>
        </w:rPr>
        <w:tab/>
        <w:t xml:space="preserve">This </w:t>
      </w:r>
      <w:r w:rsidR="00182E86">
        <w:rPr>
          <w:i/>
          <w:sz w:val="22"/>
          <w:szCs w:val="22"/>
        </w:rPr>
        <w:t>Court has on diverse occasions warned that flagrant disregard o</w:t>
      </w:r>
      <w:r w:rsidR="008919D4">
        <w:rPr>
          <w:i/>
          <w:sz w:val="22"/>
          <w:szCs w:val="22"/>
        </w:rPr>
        <w:t>f</w:t>
      </w:r>
      <w:r w:rsidR="00182E86">
        <w:rPr>
          <w:i/>
          <w:sz w:val="22"/>
          <w:szCs w:val="22"/>
        </w:rPr>
        <w:t xml:space="preserve"> the rules will not be tolerated.  Thus, for examples, in </w:t>
      </w:r>
      <w:r w:rsidR="00182E86" w:rsidRPr="00CB47CB">
        <w:rPr>
          <w:b/>
          <w:i/>
          <w:sz w:val="22"/>
          <w:szCs w:val="22"/>
        </w:rPr>
        <w:t xml:space="preserve">Simon Musa </w:t>
      </w:r>
      <w:proofErr w:type="spellStart"/>
      <w:r w:rsidR="00182E86" w:rsidRPr="00CB47CB">
        <w:rPr>
          <w:b/>
          <w:i/>
          <w:sz w:val="22"/>
          <w:szCs w:val="22"/>
        </w:rPr>
        <w:t>Matsebula</w:t>
      </w:r>
      <w:proofErr w:type="spellEnd"/>
      <w:r w:rsidR="00182E86" w:rsidRPr="00CB47CB">
        <w:rPr>
          <w:b/>
          <w:i/>
          <w:sz w:val="22"/>
          <w:szCs w:val="22"/>
        </w:rPr>
        <w:t xml:space="preserve"> v Swaziland Building Society, Civil case No.11 of 1998</w:t>
      </w:r>
      <w:r w:rsidR="00182E86">
        <w:rPr>
          <w:i/>
          <w:sz w:val="22"/>
          <w:szCs w:val="22"/>
        </w:rPr>
        <w:t xml:space="preserve">, the Court expressed itself, per </w:t>
      </w:r>
      <w:proofErr w:type="spellStart"/>
      <w:r w:rsidR="00182E86" w:rsidRPr="00CB47CB">
        <w:rPr>
          <w:b/>
          <w:i/>
          <w:sz w:val="22"/>
          <w:szCs w:val="22"/>
        </w:rPr>
        <w:t>Steyn</w:t>
      </w:r>
      <w:proofErr w:type="spellEnd"/>
      <w:r w:rsidR="00182E86" w:rsidRPr="00CB47CB">
        <w:rPr>
          <w:b/>
          <w:i/>
          <w:sz w:val="22"/>
          <w:szCs w:val="22"/>
        </w:rPr>
        <w:t xml:space="preserve"> JA</w:t>
      </w:r>
      <w:r w:rsidR="00182E86">
        <w:rPr>
          <w:i/>
          <w:sz w:val="22"/>
          <w:szCs w:val="22"/>
        </w:rPr>
        <w:t xml:space="preserve"> in the following terms:</w:t>
      </w:r>
    </w:p>
    <w:p w:rsidR="00182E86" w:rsidRDefault="00182E86" w:rsidP="00182E86">
      <w:pPr>
        <w:spacing w:line="360" w:lineRule="auto"/>
        <w:ind w:left="2880" w:hanging="720"/>
        <w:jc w:val="both"/>
        <w:rPr>
          <w:i/>
          <w:sz w:val="22"/>
          <w:szCs w:val="22"/>
        </w:rPr>
      </w:pPr>
    </w:p>
    <w:p w:rsidR="00182E86" w:rsidRPr="0053757A" w:rsidRDefault="00182E86" w:rsidP="00182E86">
      <w:pPr>
        <w:spacing w:line="360" w:lineRule="auto"/>
        <w:ind w:left="3600"/>
        <w:jc w:val="both"/>
        <w:rPr>
          <w:sz w:val="22"/>
          <w:szCs w:val="22"/>
        </w:rPr>
      </w:pPr>
      <w:r>
        <w:rPr>
          <w:i/>
          <w:sz w:val="22"/>
          <w:szCs w:val="22"/>
        </w:rPr>
        <w:t xml:space="preserve">“It is with regret that I record that practitioners in the Kingdom only too frequently flagrantly disregard the Rules.  Their failure to comply with the Rules conscientiously has become almost the rule rather than the exception.  </w:t>
      </w:r>
      <w:r w:rsidRPr="00CB47CB">
        <w:rPr>
          <w:i/>
          <w:sz w:val="22"/>
          <w:szCs w:val="22"/>
          <w:u w:val="single"/>
        </w:rPr>
        <w:t xml:space="preserve">They appear to fail to appreciate that the Rules have been </w:t>
      </w:r>
      <w:r w:rsidR="00CB47CB" w:rsidRPr="00CB47CB">
        <w:rPr>
          <w:i/>
          <w:sz w:val="22"/>
          <w:szCs w:val="22"/>
          <w:u w:val="single"/>
        </w:rPr>
        <w:t xml:space="preserve">deliberately formulated to facilitate the delivery </w:t>
      </w:r>
      <w:proofErr w:type="gramStart"/>
      <w:r w:rsidR="00CB47CB" w:rsidRPr="00CB47CB">
        <w:rPr>
          <w:i/>
          <w:sz w:val="22"/>
          <w:szCs w:val="22"/>
          <w:u w:val="single"/>
        </w:rPr>
        <w:t>f</w:t>
      </w:r>
      <w:r w:rsidR="008919D4">
        <w:rPr>
          <w:i/>
          <w:sz w:val="22"/>
          <w:szCs w:val="22"/>
          <w:u w:val="single"/>
        </w:rPr>
        <w:t xml:space="preserve">or </w:t>
      </w:r>
      <w:r w:rsidR="00CB47CB" w:rsidRPr="00CB47CB">
        <w:rPr>
          <w:i/>
          <w:sz w:val="22"/>
          <w:szCs w:val="22"/>
          <w:u w:val="single"/>
        </w:rPr>
        <w:t xml:space="preserve"> speedy</w:t>
      </w:r>
      <w:proofErr w:type="gramEnd"/>
      <w:r w:rsidR="00CB47CB" w:rsidRPr="00CB47CB">
        <w:rPr>
          <w:i/>
          <w:sz w:val="22"/>
          <w:szCs w:val="22"/>
          <w:u w:val="single"/>
        </w:rPr>
        <w:t xml:space="preserve"> efficient </w:t>
      </w:r>
      <w:r w:rsidR="00CB47CB" w:rsidRPr="00CB47CB">
        <w:rPr>
          <w:b/>
          <w:i/>
          <w:sz w:val="22"/>
          <w:szCs w:val="22"/>
          <w:u w:val="single"/>
        </w:rPr>
        <w:t>justice</w:t>
      </w:r>
      <w:r w:rsidR="00CB47CB">
        <w:rPr>
          <w:i/>
          <w:sz w:val="22"/>
          <w:szCs w:val="22"/>
        </w:rPr>
        <w:t>.  The disregard of the rules of Court and of good practice have so often and so clearly been disapproved by this Court that non-compliance of a serious kind will henceforth result in appr</w:t>
      </w:r>
      <w:r w:rsidR="0053757A">
        <w:rPr>
          <w:i/>
          <w:sz w:val="22"/>
          <w:szCs w:val="22"/>
        </w:rPr>
        <w:t xml:space="preserve">opriate case either in the appropriate procedural orders being made …” </w:t>
      </w:r>
      <w:r w:rsidR="0053757A">
        <w:rPr>
          <w:sz w:val="22"/>
          <w:szCs w:val="22"/>
        </w:rPr>
        <w:t xml:space="preserve"> (underlining my emphasis).</w:t>
      </w:r>
    </w:p>
    <w:p w:rsidR="00C82D1A" w:rsidRDefault="00C82D1A" w:rsidP="00360F42">
      <w:pPr>
        <w:spacing w:line="360" w:lineRule="auto"/>
        <w:ind w:left="1440" w:hanging="1440"/>
        <w:jc w:val="both"/>
        <w:rPr>
          <w:sz w:val="26"/>
          <w:szCs w:val="26"/>
        </w:rPr>
      </w:pPr>
    </w:p>
    <w:p w:rsidR="00453C69" w:rsidRDefault="0053757A" w:rsidP="00360F42">
      <w:pPr>
        <w:spacing w:line="360" w:lineRule="auto"/>
        <w:ind w:left="1440" w:hanging="1440"/>
        <w:jc w:val="both"/>
        <w:rPr>
          <w:sz w:val="26"/>
          <w:szCs w:val="26"/>
        </w:rPr>
      </w:pPr>
      <w:r>
        <w:rPr>
          <w:sz w:val="26"/>
          <w:szCs w:val="26"/>
        </w:rPr>
        <w:t>[27]</w:t>
      </w:r>
      <w:r>
        <w:rPr>
          <w:sz w:val="26"/>
          <w:szCs w:val="26"/>
        </w:rPr>
        <w:tab/>
        <w:t xml:space="preserve">The court appreciates that the respondents are lamenting applicant’s action of failure to account for the excess </w:t>
      </w:r>
      <w:r w:rsidR="008919D4">
        <w:rPr>
          <w:sz w:val="26"/>
          <w:szCs w:val="26"/>
        </w:rPr>
        <w:t xml:space="preserve">money </w:t>
      </w:r>
      <w:r>
        <w:rPr>
          <w:sz w:val="26"/>
          <w:szCs w:val="26"/>
        </w:rPr>
        <w:t xml:space="preserve">received after the sale of the </w:t>
      </w:r>
      <w:r w:rsidR="008919D4">
        <w:rPr>
          <w:sz w:val="26"/>
          <w:szCs w:val="26"/>
        </w:rPr>
        <w:t>surety</w:t>
      </w:r>
      <w:r>
        <w:rPr>
          <w:sz w:val="26"/>
          <w:szCs w:val="26"/>
        </w:rPr>
        <w:t xml:space="preserve"> property.  Respondents claim that the capital debt was for t</w:t>
      </w:r>
      <w:r w:rsidR="00D62CAB">
        <w:rPr>
          <w:sz w:val="26"/>
          <w:szCs w:val="26"/>
        </w:rPr>
        <w:t>he sum of E290</w:t>
      </w:r>
      <w:proofErr w:type="gramStart"/>
      <w:r w:rsidR="00D62CAB">
        <w:rPr>
          <w:sz w:val="26"/>
          <w:szCs w:val="26"/>
        </w:rPr>
        <w:t>,973.52</w:t>
      </w:r>
      <w:proofErr w:type="gramEnd"/>
      <w:r w:rsidR="00D62CAB">
        <w:rPr>
          <w:sz w:val="26"/>
          <w:szCs w:val="26"/>
        </w:rPr>
        <w:t xml:space="preserve"> whereas the proceeds of sale was E1,100,000.00 and yet applicant failed to account for the residue.  However, that as it may, the orders sought in their action of June 2010 had the effect of rescinding the orders granted against them in 1998.  This, as per the unanimous </w:t>
      </w:r>
      <w:proofErr w:type="gramStart"/>
      <w:r w:rsidR="00D62CAB">
        <w:rPr>
          <w:sz w:val="26"/>
          <w:szCs w:val="26"/>
        </w:rPr>
        <w:t xml:space="preserve">decision </w:t>
      </w:r>
      <w:r w:rsidR="00E43DB3">
        <w:rPr>
          <w:sz w:val="26"/>
          <w:szCs w:val="26"/>
        </w:rPr>
        <w:t xml:space="preserve"> </w:t>
      </w:r>
      <w:r w:rsidR="00D62CAB">
        <w:rPr>
          <w:sz w:val="26"/>
          <w:szCs w:val="26"/>
        </w:rPr>
        <w:t>of</w:t>
      </w:r>
      <w:proofErr w:type="gramEnd"/>
      <w:r w:rsidR="00D62CAB">
        <w:rPr>
          <w:sz w:val="26"/>
          <w:szCs w:val="26"/>
        </w:rPr>
        <w:t xml:space="preserve"> </w:t>
      </w:r>
      <w:r w:rsidR="00D62CAB" w:rsidRPr="00D62CAB">
        <w:rPr>
          <w:b/>
          <w:sz w:val="26"/>
          <w:szCs w:val="26"/>
        </w:rPr>
        <w:t xml:space="preserve">Swaziland Development and Savings Bank v </w:t>
      </w:r>
      <w:proofErr w:type="spellStart"/>
      <w:r w:rsidR="00D62CAB" w:rsidRPr="00D62CAB">
        <w:rPr>
          <w:b/>
          <w:sz w:val="26"/>
          <w:szCs w:val="26"/>
        </w:rPr>
        <w:t>Bhokile</w:t>
      </w:r>
      <w:proofErr w:type="spellEnd"/>
      <w:r w:rsidR="00D62CAB" w:rsidRPr="00D62CAB">
        <w:rPr>
          <w:b/>
          <w:sz w:val="26"/>
          <w:szCs w:val="26"/>
        </w:rPr>
        <w:t xml:space="preserve"> </w:t>
      </w:r>
      <w:proofErr w:type="spellStart"/>
      <w:r w:rsidR="00D62CAB" w:rsidRPr="00D62CAB">
        <w:rPr>
          <w:b/>
          <w:sz w:val="26"/>
          <w:szCs w:val="26"/>
        </w:rPr>
        <w:t>Shiba</w:t>
      </w:r>
      <w:proofErr w:type="spellEnd"/>
      <w:r w:rsidR="00D62CAB">
        <w:rPr>
          <w:sz w:val="26"/>
          <w:szCs w:val="26"/>
        </w:rPr>
        <w:t xml:space="preserve"> (s</w:t>
      </w:r>
      <w:r w:rsidR="00D62CAB" w:rsidRPr="00D62CAB">
        <w:rPr>
          <w:i/>
          <w:sz w:val="26"/>
          <w:szCs w:val="26"/>
        </w:rPr>
        <w:t>upra</w:t>
      </w:r>
      <w:r w:rsidR="00D62CAB">
        <w:rPr>
          <w:sz w:val="26"/>
          <w:szCs w:val="26"/>
        </w:rPr>
        <w:t xml:space="preserve">) </w:t>
      </w:r>
      <w:r w:rsidR="00D62CAB">
        <w:rPr>
          <w:sz w:val="26"/>
          <w:szCs w:val="26"/>
        </w:rPr>
        <w:lastRenderedPageBreak/>
        <w:t xml:space="preserve">which I have cited with great approval, cannot stand.  Their </w:t>
      </w:r>
      <w:r w:rsidR="00B05BF2">
        <w:rPr>
          <w:sz w:val="26"/>
          <w:szCs w:val="26"/>
        </w:rPr>
        <w:t>remedy</w:t>
      </w:r>
      <w:r w:rsidR="00D62CAB">
        <w:rPr>
          <w:sz w:val="26"/>
          <w:szCs w:val="26"/>
        </w:rPr>
        <w:t xml:space="preserve"> in the circumstances they have described lies </w:t>
      </w:r>
      <w:r w:rsidR="00B05BF2">
        <w:rPr>
          <w:sz w:val="26"/>
          <w:szCs w:val="26"/>
        </w:rPr>
        <w:t>under different prayers</w:t>
      </w:r>
      <w:r w:rsidR="00D62CAB">
        <w:rPr>
          <w:sz w:val="26"/>
          <w:szCs w:val="26"/>
        </w:rPr>
        <w:t xml:space="preserve"> and certainly not under </w:t>
      </w:r>
      <w:proofErr w:type="spellStart"/>
      <w:r w:rsidR="00D62CAB">
        <w:rPr>
          <w:sz w:val="26"/>
          <w:szCs w:val="26"/>
        </w:rPr>
        <w:t>debatement</w:t>
      </w:r>
      <w:proofErr w:type="spellEnd"/>
      <w:r w:rsidR="00D62CAB">
        <w:rPr>
          <w:sz w:val="26"/>
          <w:szCs w:val="26"/>
        </w:rPr>
        <w:t xml:space="preserve"> of the very account judgment was enter</w:t>
      </w:r>
      <w:r w:rsidR="00B05BF2">
        <w:rPr>
          <w:sz w:val="26"/>
          <w:szCs w:val="26"/>
        </w:rPr>
        <w:t xml:space="preserve">ed against them.  The reason is that an order for </w:t>
      </w:r>
      <w:proofErr w:type="spellStart"/>
      <w:r w:rsidR="00B05BF2">
        <w:rPr>
          <w:sz w:val="26"/>
          <w:szCs w:val="26"/>
        </w:rPr>
        <w:t>debatement</w:t>
      </w:r>
      <w:proofErr w:type="spellEnd"/>
      <w:r w:rsidR="00B05BF2">
        <w:rPr>
          <w:sz w:val="26"/>
          <w:szCs w:val="26"/>
        </w:rPr>
        <w:t xml:space="preserve"> vitiates the judgment taken in 1998 by applicant.</w:t>
      </w:r>
    </w:p>
    <w:p w:rsidR="00B05BF2" w:rsidRDefault="00B05BF2" w:rsidP="00360F42">
      <w:pPr>
        <w:spacing w:line="360" w:lineRule="auto"/>
        <w:ind w:left="1440" w:hanging="1440"/>
        <w:jc w:val="both"/>
        <w:rPr>
          <w:sz w:val="26"/>
          <w:szCs w:val="26"/>
        </w:rPr>
      </w:pPr>
    </w:p>
    <w:p w:rsidR="00D62CAB" w:rsidRDefault="00D62CAB" w:rsidP="00360F42">
      <w:pPr>
        <w:spacing w:line="360" w:lineRule="auto"/>
        <w:ind w:left="1440" w:hanging="1440"/>
        <w:jc w:val="both"/>
        <w:rPr>
          <w:sz w:val="26"/>
          <w:szCs w:val="26"/>
        </w:rPr>
      </w:pPr>
    </w:p>
    <w:p w:rsidR="00D62CAB" w:rsidRDefault="00D62CAB" w:rsidP="00360F42">
      <w:pPr>
        <w:spacing w:line="360" w:lineRule="auto"/>
        <w:ind w:left="1440" w:hanging="1440"/>
        <w:jc w:val="both"/>
        <w:rPr>
          <w:sz w:val="26"/>
          <w:szCs w:val="26"/>
        </w:rPr>
      </w:pPr>
      <w:r>
        <w:rPr>
          <w:sz w:val="26"/>
          <w:szCs w:val="26"/>
        </w:rPr>
        <w:t>[28]</w:t>
      </w:r>
      <w:r>
        <w:rPr>
          <w:sz w:val="26"/>
          <w:szCs w:val="26"/>
        </w:rPr>
        <w:tab/>
        <w:t>In the result, I enter the following orders:</w:t>
      </w:r>
    </w:p>
    <w:p w:rsidR="00D62CAB" w:rsidRDefault="00D62CAB" w:rsidP="00360F42">
      <w:pPr>
        <w:spacing w:line="360" w:lineRule="auto"/>
        <w:ind w:left="1440" w:hanging="1440"/>
        <w:jc w:val="both"/>
        <w:rPr>
          <w:sz w:val="26"/>
          <w:szCs w:val="26"/>
        </w:rPr>
      </w:pPr>
    </w:p>
    <w:p w:rsidR="00D62CAB" w:rsidRDefault="00FF126F" w:rsidP="00FF126F">
      <w:pPr>
        <w:pStyle w:val="ListParagraph"/>
        <w:numPr>
          <w:ilvl w:val="0"/>
          <w:numId w:val="3"/>
        </w:numPr>
        <w:spacing w:line="360" w:lineRule="auto"/>
        <w:ind w:left="2268" w:hanging="828"/>
        <w:jc w:val="both"/>
        <w:rPr>
          <w:sz w:val="26"/>
          <w:szCs w:val="26"/>
        </w:rPr>
      </w:pPr>
      <w:r>
        <w:rPr>
          <w:sz w:val="26"/>
          <w:szCs w:val="26"/>
        </w:rPr>
        <w:t>Applicant’s application succeeds.</w:t>
      </w:r>
    </w:p>
    <w:p w:rsidR="00FF126F" w:rsidRDefault="00FF126F" w:rsidP="00FF126F">
      <w:pPr>
        <w:pStyle w:val="ListParagraph"/>
        <w:spacing w:line="360" w:lineRule="auto"/>
        <w:ind w:left="2268"/>
        <w:jc w:val="both"/>
        <w:rPr>
          <w:sz w:val="26"/>
          <w:szCs w:val="26"/>
        </w:rPr>
      </w:pPr>
    </w:p>
    <w:p w:rsidR="00FF126F" w:rsidRDefault="00FF126F" w:rsidP="00FF126F">
      <w:pPr>
        <w:pStyle w:val="ListParagraph"/>
        <w:numPr>
          <w:ilvl w:val="0"/>
          <w:numId w:val="3"/>
        </w:numPr>
        <w:spacing w:line="360" w:lineRule="auto"/>
        <w:ind w:left="2268" w:hanging="828"/>
        <w:jc w:val="both"/>
        <w:rPr>
          <w:sz w:val="26"/>
          <w:szCs w:val="26"/>
        </w:rPr>
      </w:pPr>
      <w:r>
        <w:rPr>
          <w:sz w:val="26"/>
          <w:szCs w:val="26"/>
        </w:rPr>
        <w:t>The order of this court granted on the 21</w:t>
      </w:r>
      <w:r w:rsidRPr="00FF126F">
        <w:rPr>
          <w:sz w:val="26"/>
          <w:szCs w:val="26"/>
          <w:vertAlign w:val="superscript"/>
        </w:rPr>
        <w:t>st</w:t>
      </w:r>
      <w:r>
        <w:rPr>
          <w:sz w:val="26"/>
          <w:szCs w:val="26"/>
        </w:rPr>
        <w:t xml:space="preserve"> July 2010 in </w:t>
      </w:r>
      <w:proofErr w:type="spellStart"/>
      <w:r>
        <w:rPr>
          <w:sz w:val="26"/>
          <w:szCs w:val="26"/>
        </w:rPr>
        <w:t>favour</w:t>
      </w:r>
      <w:proofErr w:type="spellEnd"/>
      <w:r>
        <w:rPr>
          <w:sz w:val="26"/>
          <w:szCs w:val="26"/>
        </w:rPr>
        <w:t xml:space="preserve"> of respondent is hereby set aside.</w:t>
      </w:r>
    </w:p>
    <w:p w:rsidR="00FF126F" w:rsidRPr="00FF126F" w:rsidRDefault="00FF126F" w:rsidP="00FF126F">
      <w:pPr>
        <w:pStyle w:val="ListParagraph"/>
        <w:rPr>
          <w:sz w:val="26"/>
          <w:szCs w:val="26"/>
        </w:rPr>
      </w:pPr>
    </w:p>
    <w:p w:rsidR="00FF126F" w:rsidRPr="00FF126F" w:rsidRDefault="00FF126F" w:rsidP="00FF126F">
      <w:pPr>
        <w:pStyle w:val="ListParagraph"/>
        <w:numPr>
          <w:ilvl w:val="0"/>
          <w:numId w:val="3"/>
        </w:numPr>
        <w:spacing w:line="360" w:lineRule="auto"/>
        <w:ind w:left="2268" w:hanging="828"/>
        <w:jc w:val="both"/>
        <w:rPr>
          <w:sz w:val="26"/>
          <w:szCs w:val="26"/>
        </w:rPr>
      </w:pPr>
      <w:r>
        <w:rPr>
          <w:sz w:val="26"/>
          <w:szCs w:val="26"/>
        </w:rPr>
        <w:t>Costs to follow the event.</w:t>
      </w:r>
    </w:p>
    <w:p w:rsidR="00512E33" w:rsidRDefault="00512E33" w:rsidP="00360F42">
      <w:pPr>
        <w:spacing w:line="360" w:lineRule="auto"/>
        <w:ind w:left="1440" w:hanging="1440"/>
        <w:jc w:val="both"/>
        <w:rPr>
          <w:sz w:val="26"/>
          <w:szCs w:val="26"/>
        </w:rPr>
      </w:pPr>
    </w:p>
    <w:p w:rsidR="00512E33" w:rsidRDefault="00512E33" w:rsidP="00360F42">
      <w:pPr>
        <w:spacing w:line="360" w:lineRule="auto"/>
        <w:ind w:left="1440" w:hanging="1440"/>
        <w:jc w:val="both"/>
        <w:rPr>
          <w:sz w:val="26"/>
          <w:szCs w:val="26"/>
        </w:rPr>
      </w:pPr>
    </w:p>
    <w:p w:rsidR="00512E33" w:rsidRDefault="00512E33" w:rsidP="00360F42">
      <w:pPr>
        <w:spacing w:line="360" w:lineRule="auto"/>
        <w:ind w:left="1440" w:hanging="1440"/>
        <w:jc w:val="both"/>
        <w:rPr>
          <w:sz w:val="26"/>
          <w:szCs w:val="26"/>
        </w:rPr>
      </w:pPr>
    </w:p>
    <w:p w:rsidR="00512E33" w:rsidRDefault="00512E33" w:rsidP="00360F42">
      <w:pPr>
        <w:spacing w:line="360" w:lineRule="auto"/>
        <w:ind w:left="1440" w:hanging="1440"/>
        <w:jc w:val="both"/>
        <w:rPr>
          <w:sz w:val="26"/>
          <w:szCs w:val="26"/>
        </w:rPr>
      </w:pPr>
    </w:p>
    <w:p w:rsidR="00FF126F" w:rsidRDefault="00FF126F" w:rsidP="00360F42">
      <w:pPr>
        <w:spacing w:line="360" w:lineRule="auto"/>
        <w:ind w:left="1440" w:hanging="1440"/>
        <w:jc w:val="both"/>
        <w:rPr>
          <w:sz w:val="26"/>
          <w:szCs w:val="26"/>
        </w:rPr>
      </w:pPr>
    </w:p>
    <w:p w:rsidR="00C82D1A" w:rsidRDefault="00C82D1A" w:rsidP="00360F42">
      <w:pPr>
        <w:spacing w:line="360" w:lineRule="auto"/>
        <w:ind w:left="1440" w:hanging="1440"/>
        <w:jc w:val="both"/>
        <w:rPr>
          <w:sz w:val="26"/>
          <w:szCs w:val="26"/>
        </w:rPr>
      </w:pPr>
    </w:p>
    <w:p w:rsidR="00FF126F" w:rsidRDefault="00FF126F" w:rsidP="00360F42">
      <w:pPr>
        <w:spacing w:line="360" w:lineRule="auto"/>
        <w:ind w:left="1440" w:hanging="1440"/>
        <w:jc w:val="both"/>
        <w:rPr>
          <w:sz w:val="26"/>
          <w:szCs w:val="26"/>
        </w:rPr>
      </w:pPr>
    </w:p>
    <w:p w:rsidR="00C82D1A" w:rsidRDefault="0099396F" w:rsidP="0099396F">
      <w:pPr>
        <w:spacing w:line="360" w:lineRule="auto"/>
        <w:ind w:left="1440" w:hanging="1440"/>
        <w:jc w:val="center"/>
        <w:rPr>
          <w:sz w:val="26"/>
          <w:szCs w:val="26"/>
        </w:rPr>
      </w:pPr>
      <w:r>
        <w:rPr>
          <w:sz w:val="26"/>
          <w:szCs w:val="26"/>
        </w:rPr>
        <w:t>__________________</w:t>
      </w:r>
    </w:p>
    <w:p w:rsidR="00C82D1A" w:rsidRPr="00C82D1A" w:rsidRDefault="00C82D1A" w:rsidP="0099396F">
      <w:pPr>
        <w:spacing w:line="360" w:lineRule="auto"/>
        <w:ind w:left="1440" w:hanging="1440"/>
        <w:jc w:val="center"/>
        <w:rPr>
          <w:b/>
          <w:sz w:val="26"/>
          <w:szCs w:val="26"/>
        </w:rPr>
      </w:pPr>
      <w:r w:rsidRPr="00C82D1A">
        <w:rPr>
          <w:b/>
          <w:sz w:val="26"/>
          <w:szCs w:val="26"/>
        </w:rPr>
        <w:t>M. DLAMINI</w:t>
      </w:r>
    </w:p>
    <w:p w:rsidR="00C82D1A" w:rsidRPr="00C82D1A" w:rsidRDefault="00C82D1A" w:rsidP="0099396F">
      <w:pPr>
        <w:spacing w:line="360" w:lineRule="auto"/>
        <w:ind w:left="1440" w:hanging="1440"/>
        <w:jc w:val="center"/>
        <w:rPr>
          <w:b/>
          <w:sz w:val="26"/>
          <w:szCs w:val="26"/>
        </w:rPr>
      </w:pPr>
      <w:r w:rsidRPr="00C82D1A">
        <w:rPr>
          <w:b/>
          <w:sz w:val="26"/>
          <w:szCs w:val="26"/>
        </w:rPr>
        <w:t>JUDGE</w:t>
      </w:r>
    </w:p>
    <w:p w:rsidR="00C82D1A" w:rsidRPr="00C82D1A" w:rsidRDefault="00C82D1A" w:rsidP="00360F42">
      <w:pPr>
        <w:spacing w:line="360" w:lineRule="auto"/>
        <w:ind w:left="1440" w:hanging="1440"/>
        <w:jc w:val="both"/>
        <w:rPr>
          <w:b/>
          <w:sz w:val="26"/>
          <w:szCs w:val="26"/>
        </w:rPr>
      </w:pPr>
    </w:p>
    <w:p w:rsidR="00C82D1A" w:rsidRPr="00C82D1A" w:rsidRDefault="00C82D1A" w:rsidP="00360F42">
      <w:pPr>
        <w:spacing w:line="360" w:lineRule="auto"/>
        <w:ind w:left="1440" w:hanging="1440"/>
        <w:jc w:val="both"/>
        <w:rPr>
          <w:b/>
          <w:sz w:val="26"/>
          <w:szCs w:val="26"/>
        </w:rPr>
      </w:pPr>
      <w:r w:rsidRPr="00C82D1A">
        <w:rPr>
          <w:b/>
          <w:sz w:val="26"/>
          <w:szCs w:val="26"/>
        </w:rPr>
        <w:t>For the Plaintiffs</w:t>
      </w:r>
      <w:r w:rsidRPr="00C82D1A">
        <w:rPr>
          <w:b/>
          <w:sz w:val="26"/>
          <w:szCs w:val="26"/>
        </w:rPr>
        <w:tab/>
        <w:t>:</w:t>
      </w:r>
      <w:r w:rsidRPr="00C82D1A">
        <w:rPr>
          <w:b/>
          <w:sz w:val="26"/>
          <w:szCs w:val="26"/>
        </w:rPr>
        <w:tab/>
        <w:t xml:space="preserve">T. </w:t>
      </w:r>
      <w:proofErr w:type="spellStart"/>
      <w:r w:rsidRPr="00C82D1A">
        <w:rPr>
          <w:b/>
          <w:sz w:val="26"/>
          <w:szCs w:val="26"/>
        </w:rPr>
        <w:t>Mlangeni</w:t>
      </w:r>
      <w:proofErr w:type="spellEnd"/>
    </w:p>
    <w:p w:rsidR="00C82D1A" w:rsidRPr="00C82D1A" w:rsidRDefault="00C82D1A" w:rsidP="00360F42">
      <w:pPr>
        <w:spacing w:line="360" w:lineRule="auto"/>
        <w:ind w:left="1440" w:hanging="1440"/>
        <w:jc w:val="both"/>
        <w:rPr>
          <w:b/>
          <w:sz w:val="26"/>
          <w:szCs w:val="26"/>
        </w:rPr>
      </w:pPr>
      <w:r w:rsidRPr="00C82D1A">
        <w:rPr>
          <w:b/>
          <w:sz w:val="26"/>
          <w:szCs w:val="26"/>
        </w:rPr>
        <w:t>For the Defendant</w:t>
      </w:r>
      <w:r w:rsidRPr="00C82D1A">
        <w:rPr>
          <w:b/>
          <w:sz w:val="26"/>
          <w:szCs w:val="26"/>
        </w:rPr>
        <w:tab/>
        <w:t>:</w:t>
      </w:r>
      <w:r w:rsidRPr="00C82D1A">
        <w:rPr>
          <w:b/>
          <w:sz w:val="26"/>
          <w:szCs w:val="26"/>
        </w:rPr>
        <w:tab/>
        <w:t>J</w:t>
      </w:r>
      <w:proofErr w:type="gramStart"/>
      <w:r w:rsidRPr="00C82D1A">
        <w:rPr>
          <w:b/>
          <w:sz w:val="26"/>
          <w:szCs w:val="26"/>
        </w:rPr>
        <w:t xml:space="preserve">.  </w:t>
      </w:r>
      <w:proofErr w:type="spellStart"/>
      <w:r w:rsidRPr="00C82D1A">
        <w:rPr>
          <w:b/>
          <w:sz w:val="26"/>
          <w:szCs w:val="26"/>
        </w:rPr>
        <w:t>Henwood</w:t>
      </w:r>
      <w:proofErr w:type="spellEnd"/>
      <w:proofErr w:type="gramEnd"/>
    </w:p>
    <w:p w:rsidR="005569E8" w:rsidRDefault="005569E8"/>
    <w:p w:rsidR="00FF126F" w:rsidRDefault="00FF126F"/>
    <w:p w:rsidR="00FF126F" w:rsidRDefault="00FF126F"/>
    <w:p w:rsidR="00FF126F" w:rsidRDefault="00FF126F"/>
    <w:sectPr w:rsidR="00FF126F" w:rsidSect="005569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EA" w:rsidRDefault="00766BEA" w:rsidP="00D76C72">
      <w:r>
        <w:separator/>
      </w:r>
    </w:p>
  </w:endnote>
  <w:endnote w:type="continuationSeparator" w:id="0">
    <w:p w:rsidR="00766BEA" w:rsidRDefault="00766BEA" w:rsidP="00D7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54580"/>
      <w:docPartObj>
        <w:docPartGallery w:val="Page Numbers (Bottom of Page)"/>
        <w:docPartUnique/>
      </w:docPartObj>
    </w:sdtPr>
    <w:sdtEndPr/>
    <w:sdtContent>
      <w:p w:rsidR="00D62CAB" w:rsidRDefault="00766BEA">
        <w:pPr>
          <w:pStyle w:val="Footer"/>
          <w:jc w:val="right"/>
        </w:pPr>
        <w:r>
          <w:fldChar w:fldCharType="begin"/>
        </w:r>
        <w:r>
          <w:instrText xml:space="preserve"> PAGE   \* MERGEFORMAT </w:instrText>
        </w:r>
        <w:r>
          <w:fldChar w:fldCharType="separate"/>
        </w:r>
        <w:r w:rsidR="00111F51">
          <w:rPr>
            <w:noProof/>
          </w:rPr>
          <w:t>1</w:t>
        </w:r>
        <w:r>
          <w:rPr>
            <w:noProof/>
          </w:rPr>
          <w:fldChar w:fldCharType="end"/>
        </w:r>
      </w:p>
    </w:sdtContent>
  </w:sdt>
  <w:p w:rsidR="00D62CAB" w:rsidRDefault="00D62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EA" w:rsidRDefault="00766BEA" w:rsidP="00D76C72">
      <w:r>
        <w:separator/>
      </w:r>
    </w:p>
  </w:footnote>
  <w:footnote w:type="continuationSeparator" w:id="0">
    <w:p w:rsidR="00766BEA" w:rsidRDefault="00766BEA" w:rsidP="00D76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22C0B"/>
    <w:multiLevelType w:val="hybridMultilevel"/>
    <w:tmpl w:val="E0BAF91C"/>
    <w:lvl w:ilvl="0" w:tplc="95CAE0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1CD0689"/>
    <w:multiLevelType w:val="hybridMultilevel"/>
    <w:tmpl w:val="63FC25D0"/>
    <w:lvl w:ilvl="0" w:tplc="1B8E8AD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E2909B7"/>
    <w:multiLevelType w:val="hybridMultilevel"/>
    <w:tmpl w:val="894CB41E"/>
    <w:lvl w:ilvl="0" w:tplc="88163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42"/>
    <w:rsid w:val="00002D1D"/>
    <w:rsid w:val="000E410C"/>
    <w:rsid w:val="00111F51"/>
    <w:rsid w:val="00126158"/>
    <w:rsid w:val="00182E86"/>
    <w:rsid w:val="001A1E75"/>
    <w:rsid w:val="001F1263"/>
    <w:rsid w:val="00246AFE"/>
    <w:rsid w:val="00262197"/>
    <w:rsid w:val="00282091"/>
    <w:rsid w:val="002B4B00"/>
    <w:rsid w:val="002C4225"/>
    <w:rsid w:val="00360F42"/>
    <w:rsid w:val="003706D2"/>
    <w:rsid w:val="003F51E4"/>
    <w:rsid w:val="004004FE"/>
    <w:rsid w:val="00453C69"/>
    <w:rsid w:val="0045682E"/>
    <w:rsid w:val="00512E33"/>
    <w:rsid w:val="005144E5"/>
    <w:rsid w:val="0053757A"/>
    <w:rsid w:val="00552F0D"/>
    <w:rsid w:val="005569E8"/>
    <w:rsid w:val="00576CCC"/>
    <w:rsid w:val="005A3535"/>
    <w:rsid w:val="005C6855"/>
    <w:rsid w:val="005E31F7"/>
    <w:rsid w:val="005E62AA"/>
    <w:rsid w:val="006045A7"/>
    <w:rsid w:val="00625132"/>
    <w:rsid w:val="006817D4"/>
    <w:rsid w:val="006A4432"/>
    <w:rsid w:val="006B3438"/>
    <w:rsid w:val="006C3531"/>
    <w:rsid w:val="006D0F0F"/>
    <w:rsid w:val="006F0851"/>
    <w:rsid w:val="0070792F"/>
    <w:rsid w:val="0076181F"/>
    <w:rsid w:val="00766BEA"/>
    <w:rsid w:val="007802D4"/>
    <w:rsid w:val="007A15D6"/>
    <w:rsid w:val="007A6760"/>
    <w:rsid w:val="007B76D9"/>
    <w:rsid w:val="007C394F"/>
    <w:rsid w:val="008232BD"/>
    <w:rsid w:val="00852ECA"/>
    <w:rsid w:val="00884039"/>
    <w:rsid w:val="008919D4"/>
    <w:rsid w:val="008B0CFD"/>
    <w:rsid w:val="008C47AE"/>
    <w:rsid w:val="008D4920"/>
    <w:rsid w:val="008F0C39"/>
    <w:rsid w:val="00926A5D"/>
    <w:rsid w:val="0093106A"/>
    <w:rsid w:val="009403B7"/>
    <w:rsid w:val="0099396F"/>
    <w:rsid w:val="009B0CD7"/>
    <w:rsid w:val="009B314B"/>
    <w:rsid w:val="00A42C10"/>
    <w:rsid w:val="00AB65CB"/>
    <w:rsid w:val="00AF349C"/>
    <w:rsid w:val="00B05BF2"/>
    <w:rsid w:val="00BD2552"/>
    <w:rsid w:val="00BD4351"/>
    <w:rsid w:val="00C031BB"/>
    <w:rsid w:val="00C20B71"/>
    <w:rsid w:val="00C47504"/>
    <w:rsid w:val="00C57B4C"/>
    <w:rsid w:val="00C82D1A"/>
    <w:rsid w:val="00CB47CB"/>
    <w:rsid w:val="00CC1070"/>
    <w:rsid w:val="00CD7633"/>
    <w:rsid w:val="00CE5189"/>
    <w:rsid w:val="00D62CAB"/>
    <w:rsid w:val="00D76C72"/>
    <w:rsid w:val="00D770E0"/>
    <w:rsid w:val="00E22579"/>
    <w:rsid w:val="00E43DB3"/>
    <w:rsid w:val="00EF2E7C"/>
    <w:rsid w:val="00F40C2C"/>
    <w:rsid w:val="00FD4C9D"/>
    <w:rsid w:val="00FF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F42"/>
    <w:rPr>
      <w:rFonts w:ascii="Tahoma" w:hAnsi="Tahoma" w:cs="Tahoma"/>
      <w:sz w:val="16"/>
      <w:szCs w:val="16"/>
    </w:rPr>
  </w:style>
  <w:style w:type="character" w:customStyle="1" w:styleId="BalloonTextChar">
    <w:name w:val="Balloon Text Char"/>
    <w:basedOn w:val="DefaultParagraphFont"/>
    <w:link w:val="BalloonText"/>
    <w:uiPriority w:val="99"/>
    <w:semiHidden/>
    <w:rsid w:val="00360F42"/>
    <w:rPr>
      <w:rFonts w:ascii="Tahoma" w:eastAsia="Times New Roman" w:hAnsi="Tahoma" w:cs="Tahoma"/>
      <w:sz w:val="16"/>
      <w:szCs w:val="16"/>
    </w:rPr>
  </w:style>
  <w:style w:type="paragraph" w:styleId="ListParagraph">
    <w:name w:val="List Paragraph"/>
    <w:basedOn w:val="Normal"/>
    <w:uiPriority w:val="34"/>
    <w:qFormat/>
    <w:rsid w:val="008232BD"/>
    <w:pPr>
      <w:ind w:left="720"/>
      <w:contextualSpacing/>
    </w:pPr>
  </w:style>
  <w:style w:type="paragraph" w:styleId="Header">
    <w:name w:val="header"/>
    <w:basedOn w:val="Normal"/>
    <w:link w:val="HeaderChar"/>
    <w:uiPriority w:val="99"/>
    <w:semiHidden/>
    <w:unhideWhenUsed/>
    <w:rsid w:val="00D76C72"/>
    <w:pPr>
      <w:tabs>
        <w:tab w:val="center" w:pos="4680"/>
        <w:tab w:val="right" w:pos="9360"/>
      </w:tabs>
    </w:pPr>
  </w:style>
  <w:style w:type="character" w:customStyle="1" w:styleId="HeaderChar">
    <w:name w:val="Header Char"/>
    <w:basedOn w:val="DefaultParagraphFont"/>
    <w:link w:val="Header"/>
    <w:uiPriority w:val="99"/>
    <w:semiHidden/>
    <w:rsid w:val="00D76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C72"/>
    <w:pPr>
      <w:tabs>
        <w:tab w:val="center" w:pos="4680"/>
        <w:tab w:val="right" w:pos="9360"/>
      </w:tabs>
    </w:pPr>
  </w:style>
  <w:style w:type="character" w:customStyle="1" w:styleId="FooterChar">
    <w:name w:val="Footer Char"/>
    <w:basedOn w:val="DefaultParagraphFont"/>
    <w:link w:val="Footer"/>
    <w:uiPriority w:val="99"/>
    <w:rsid w:val="00D76C7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F42"/>
    <w:rPr>
      <w:rFonts w:ascii="Tahoma" w:hAnsi="Tahoma" w:cs="Tahoma"/>
      <w:sz w:val="16"/>
      <w:szCs w:val="16"/>
    </w:rPr>
  </w:style>
  <w:style w:type="character" w:customStyle="1" w:styleId="BalloonTextChar">
    <w:name w:val="Balloon Text Char"/>
    <w:basedOn w:val="DefaultParagraphFont"/>
    <w:link w:val="BalloonText"/>
    <w:uiPriority w:val="99"/>
    <w:semiHidden/>
    <w:rsid w:val="00360F42"/>
    <w:rPr>
      <w:rFonts w:ascii="Tahoma" w:eastAsia="Times New Roman" w:hAnsi="Tahoma" w:cs="Tahoma"/>
      <w:sz w:val="16"/>
      <w:szCs w:val="16"/>
    </w:rPr>
  </w:style>
  <w:style w:type="paragraph" w:styleId="ListParagraph">
    <w:name w:val="List Paragraph"/>
    <w:basedOn w:val="Normal"/>
    <w:uiPriority w:val="34"/>
    <w:qFormat/>
    <w:rsid w:val="008232BD"/>
    <w:pPr>
      <w:ind w:left="720"/>
      <w:contextualSpacing/>
    </w:pPr>
  </w:style>
  <w:style w:type="paragraph" w:styleId="Header">
    <w:name w:val="header"/>
    <w:basedOn w:val="Normal"/>
    <w:link w:val="HeaderChar"/>
    <w:uiPriority w:val="99"/>
    <w:semiHidden/>
    <w:unhideWhenUsed/>
    <w:rsid w:val="00D76C72"/>
    <w:pPr>
      <w:tabs>
        <w:tab w:val="center" w:pos="4680"/>
        <w:tab w:val="right" w:pos="9360"/>
      </w:tabs>
    </w:pPr>
  </w:style>
  <w:style w:type="character" w:customStyle="1" w:styleId="HeaderChar">
    <w:name w:val="Header Char"/>
    <w:basedOn w:val="DefaultParagraphFont"/>
    <w:link w:val="Header"/>
    <w:uiPriority w:val="99"/>
    <w:semiHidden/>
    <w:rsid w:val="00D76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C72"/>
    <w:pPr>
      <w:tabs>
        <w:tab w:val="center" w:pos="4680"/>
        <w:tab w:val="right" w:pos="9360"/>
      </w:tabs>
    </w:pPr>
  </w:style>
  <w:style w:type="character" w:customStyle="1" w:styleId="FooterChar">
    <w:name w:val="Footer Char"/>
    <w:basedOn w:val="DefaultParagraphFont"/>
    <w:link w:val="Footer"/>
    <w:uiPriority w:val="99"/>
    <w:rsid w:val="00D76C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2</cp:revision>
  <cp:lastPrinted>2013-11-12T12:13:00Z</cp:lastPrinted>
  <dcterms:created xsi:type="dcterms:W3CDTF">2013-11-14T07:09:00Z</dcterms:created>
  <dcterms:modified xsi:type="dcterms:W3CDTF">2013-11-14T07:09:00Z</dcterms:modified>
</cp:coreProperties>
</file>