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7F" w:rsidRDefault="0072427F" w:rsidP="003C1B9E">
      <w:pPr>
        <w:tabs>
          <w:tab w:val="left" w:pos="2880"/>
        </w:tabs>
      </w:pPr>
    </w:p>
    <w:p w:rsidR="003674DE" w:rsidRDefault="003674DE" w:rsidP="003C1B9E">
      <w:pPr>
        <w:tabs>
          <w:tab w:val="left" w:pos="2880"/>
        </w:tabs>
      </w:pPr>
    </w:p>
    <w:p w:rsidR="003674DE" w:rsidRDefault="003674DE" w:rsidP="003C1B9E">
      <w:pPr>
        <w:tabs>
          <w:tab w:val="left" w:pos="2880"/>
        </w:tabs>
      </w:pPr>
    </w:p>
    <w:p w:rsidR="003674DE" w:rsidRDefault="003674DE" w:rsidP="003C1B9E">
      <w:pPr>
        <w:tabs>
          <w:tab w:val="left" w:pos="2880"/>
        </w:tabs>
      </w:pPr>
    </w:p>
    <w:p w:rsidR="003674DE" w:rsidRDefault="002470B2" w:rsidP="002470B2">
      <w:pPr>
        <w:tabs>
          <w:tab w:val="left" w:pos="2880"/>
        </w:tabs>
        <w:jc w:val="center"/>
      </w:pPr>
      <w:r>
        <w:rPr>
          <w:noProof/>
          <w:sz w:val="28"/>
          <w:szCs w:val="28"/>
        </w:rPr>
        <w:drawing>
          <wp:inline distT="0" distB="0" distL="0" distR="0">
            <wp:extent cx="1962150" cy="1238250"/>
            <wp:effectExtent l="19050" t="0" r="0"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962150" cy="1238250"/>
                    </a:xfrm>
                    <a:prstGeom prst="rect">
                      <a:avLst/>
                    </a:prstGeom>
                    <a:noFill/>
                    <a:ln w="9525">
                      <a:noFill/>
                      <a:miter lim="800000"/>
                      <a:headEnd/>
                      <a:tailEnd/>
                    </a:ln>
                  </pic:spPr>
                </pic:pic>
              </a:graphicData>
            </a:graphic>
          </wp:inline>
        </w:drawing>
      </w:r>
    </w:p>
    <w:p w:rsidR="00F255B9" w:rsidRDefault="00F255B9" w:rsidP="00512EED">
      <w:pPr>
        <w:rPr>
          <w:sz w:val="28"/>
          <w:szCs w:val="28"/>
          <w:u w:val="single"/>
        </w:rPr>
      </w:pPr>
    </w:p>
    <w:p w:rsidR="00F255B9" w:rsidRDefault="00F255B9" w:rsidP="00F255B9">
      <w:pPr>
        <w:jc w:val="center"/>
        <w:rPr>
          <w:b/>
          <w:sz w:val="28"/>
          <w:szCs w:val="28"/>
        </w:rPr>
      </w:pPr>
      <w:r w:rsidRPr="00A93281">
        <w:rPr>
          <w:b/>
          <w:sz w:val="28"/>
          <w:szCs w:val="28"/>
        </w:rPr>
        <w:t>IN THE HIGH COURT OF SWAZILAND</w:t>
      </w:r>
    </w:p>
    <w:p w:rsidR="00F255B9" w:rsidRDefault="00F255B9" w:rsidP="00F255B9">
      <w:pPr>
        <w:jc w:val="center"/>
        <w:rPr>
          <w:b/>
          <w:sz w:val="28"/>
          <w:szCs w:val="28"/>
        </w:rPr>
      </w:pPr>
    </w:p>
    <w:p w:rsidR="00F255B9" w:rsidRPr="00580CA9" w:rsidRDefault="00F255B9" w:rsidP="00F255B9">
      <w:pPr>
        <w:rPr>
          <w:sz w:val="28"/>
          <w:szCs w:val="28"/>
        </w:rPr>
      </w:pPr>
    </w:p>
    <w:p w:rsidR="00F255B9" w:rsidRPr="00580CA9" w:rsidRDefault="00F255B9" w:rsidP="00F255B9">
      <w:pPr>
        <w:rPr>
          <w:sz w:val="28"/>
          <w:szCs w:val="28"/>
        </w:rPr>
      </w:pPr>
      <w:r w:rsidRPr="00580CA9">
        <w:rPr>
          <w:b/>
          <w:sz w:val="28"/>
          <w:szCs w:val="28"/>
        </w:rPr>
        <w:tab/>
      </w:r>
      <w:r w:rsidRPr="00580CA9">
        <w:rPr>
          <w:b/>
          <w:sz w:val="28"/>
          <w:szCs w:val="28"/>
        </w:rPr>
        <w:tab/>
      </w:r>
      <w:r w:rsidRPr="00580CA9">
        <w:rPr>
          <w:b/>
          <w:sz w:val="28"/>
          <w:szCs w:val="28"/>
        </w:rPr>
        <w:tab/>
      </w:r>
      <w:r>
        <w:rPr>
          <w:b/>
          <w:sz w:val="28"/>
          <w:szCs w:val="28"/>
        </w:rPr>
        <w:tab/>
      </w:r>
      <w:r>
        <w:rPr>
          <w:b/>
          <w:sz w:val="28"/>
          <w:szCs w:val="28"/>
        </w:rPr>
        <w:tab/>
      </w:r>
      <w:r>
        <w:rPr>
          <w:b/>
          <w:sz w:val="28"/>
          <w:szCs w:val="28"/>
        </w:rPr>
        <w:tab/>
      </w:r>
      <w:r>
        <w:rPr>
          <w:b/>
          <w:sz w:val="28"/>
          <w:szCs w:val="28"/>
        </w:rPr>
        <w:tab/>
      </w:r>
      <w:r>
        <w:rPr>
          <w:sz w:val="28"/>
          <w:szCs w:val="28"/>
        </w:rPr>
        <w:t>C</w:t>
      </w:r>
      <w:r w:rsidR="00531769">
        <w:rPr>
          <w:sz w:val="28"/>
          <w:szCs w:val="28"/>
        </w:rPr>
        <w:t xml:space="preserve">ase </w:t>
      </w:r>
      <w:r w:rsidRPr="00A93281">
        <w:rPr>
          <w:sz w:val="28"/>
          <w:szCs w:val="28"/>
        </w:rPr>
        <w:t xml:space="preserve">No. </w:t>
      </w:r>
      <w:r w:rsidR="00AD7DE5">
        <w:rPr>
          <w:sz w:val="28"/>
          <w:szCs w:val="28"/>
        </w:rPr>
        <w:t>4</w:t>
      </w:r>
      <w:r w:rsidR="009F5DDD">
        <w:rPr>
          <w:sz w:val="28"/>
          <w:szCs w:val="28"/>
        </w:rPr>
        <w:t>0</w:t>
      </w:r>
      <w:r w:rsidR="000440C5">
        <w:rPr>
          <w:sz w:val="28"/>
          <w:szCs w:val="28"/>
        </w:rPr>
        <w:t>3</w:t>
      </w:r>
      <w:r w:rsidR="005045D4">
        <w:rPr>
          <w:sz w:val="28"/>
          <w:szCs w:val="28"/>
        </w:rPr>
        <w:t>/20</w:t>
      </w:r>
      <w:r w:rsidR="00AD7DE5">
        <w:rPr>
          <w:sz w:val="28"/>
          <w:szCs w:val="28"/>
        </w:rPr>
        <w:t>11</w:t>
      </w:r>
    </w:p>
    <w:p w:rsidR="00F255B9" w:rsidRPr="00580CA9" w:rsidRDefault="00F255B9" w:rsidP="00F255B9">
      <w:pPr>
        <w:rPr>
          <w:sz w:val="28"/>
          <w:szCs w:val="28"/>
        </w:rPr>
      </w:pPr>
      <w:r w:rsidRPr="00580CA9">
        <w:rPr>
          <w:sz w:val="28"/>
          <w:szCs w:val="28"/>
        </w:rPr>
        <w:t>In the matter between:-</w:t>
      </w:r>
    </w:p>
    <w:p w:rsidR="00F255B9" w:rsidRDefault="00F255B9" w:rsidP="00F255B9">
      <w:pPr>
        <w:rPr>
          <w:sz w:val="28"/>
          <w:szCs w:val="28"/>
        </w:rPr>
      </w:pPr>
    </w:p>
    <w:p w:rsidR="008B7955" w:rsidRPr="00580CA9" w:rsidRDefault="008B7955" w:rsidP="00F255B9">
      <w:pPr>
        <w:rPr>
          <w:sz w:val="28"/>
          <w:szCs w:val="28"/>
        </w:rPr>
      </w:pPr>
    </w:p>
    <w:p w:rsidR="00F255B9" w:rsidRDefault="009F5DDD" w:rsidP="00F255B9">
      <w:pPr>
        <w:rPr>
          <w:b/>
          <w:sz w:val="28"/>
          <w:szCs w:val="28"/>
        </w:rPr>
      </w:pPr>
      <w:r>
        <w:rPr>
          <w:b/>
          <w:sz w:val="28"/>
          <w:szCs w:val="28"/>
        </w:rPr>
        <w:t>THE KING</w:t>
      </w:r>
      <w:r w:rsidR="002F437E">
        <w:rPr>
          <w:b/>
          <w:sz w:val="28"/>
          <w:szCs w:val="28"/>
        </w:rPr>
        <w:tab/>
      </w:r>
      <w:r w:rsidR="002F437E">
        <w:rPr>
          <w:b/>
          <w:sz w:val="28"/>
          <w:szCs w:val="28"/>
        </w:rPr>
        <w:tab/>
      </w:r>
      <w:r w:rsidR="002F437E">
        <w:rPr>
          <w:b/>
          <w:sz w:val="28"/>
          <w:szCs w:val="28"/>
        </w:rPr>
        <w:tab/>
      </w:r>
      <w:r w:rsidR="000E323D">
        <w:rPr>
          <w:b/>
          <w:sz w:val="28"/>
          <w:szCs w:val="28"/>
        </w:rPr>
        <w:tab/>
      </w:r>
      <w:r w:rsidR="000E323D">
        <w:rPr>
          <w:b/>
          <w:sz w:val="28"/>
          <w:szCs w:val="28"/>
        </w:rPr>
        <w:tab/>
      </w:r>
      <w:r w:rsidR="000E323D">
        <w:rPr>
          <w:b/>
          <w:sz w:val="28"/>
          <w:szCs w:val="28"/>
        </w:rPr>
        <w:tab/>
      </w:r>
      <w:r w:rsidR="000E323D">
        <w:rPr>
          <w:b/>
          <w:sz w:val="28"/>
          <w:szCs w:val="28"/>
        </w:rPr>
        <w:tab/>
      </w:r>
      <w:r w:rsidR="000E323D">
        <w:rPr>
          <w:b/>
          <w:sz w:val="28"/>
          <w:szCs w:val="28"/>
        </w:rPr>
        <w:tab/>
        <w:t>Crown</w:t>
      </w:r>
      <w:r w:rsidR="002F437E">
        <w:rPr>
          <w:b/>
          <w:sz w:val="28"/>
          <w:szCs w:val="28"/>
        </w:rPr>
        <w:tab/>
      </w:r>
      <w:r w:rsidR="002F437E">
        <w:rPr>
          <w:b/>
          <w:sz w:val="28"/>
          <w:szCs w:val="28"/>
        </w:rPr>
        <w:tab/>
      </w:r>
      <w:r w:rsidR="002F437E">
        <w:rPr>
          <w:b/>
          <w:sz w:val="28"/>
          <w:szCs w:val="28"/>
        </w:rPr>
        <w:tab/>
      </w:r>
      <w:r w:rsidR="00F255B9">
        <w:rPr>
          <w:b/>
          <w:sz w:val="28"/>
          <w:szCs w:val="28"/>
        </w:rPr>
        <w:tab/>
      </w:r>
    </w:p>
    <w:p w:rsidR="008B7955" w:rsidRDefault="008B7955" w:rsidP="00F255B9">
      <w:pPr>
        <w:rPr>
          <w:b/>
          <w:sz w:val="28"/>
          <w:szCs w:val="28"/>
        </w:rPr>
      </w:pPr>
    </w:p>
    <w:p w:rsidR="00F255B9" w:rsidRPr="00214CCD" w:rsidRDefault="00F255B9" w:rsidP="00F255B9">
      <w:pPr>
        <w:rPr>
          <w:b/>
          <w:sz w:val="28"/>
          <w:szCs w:val="28"/>
        </w:rPr>
      </w:pPr>
      <w:r w:rsidRPr="00580CA9">
        <w:rPr>
          <w:b/>
          <w:sz w:val="28"/>
          <w:szCs w:val="28"/>
        </w:rPr>
        <w:tab/>
      </w:r>
      <w:r w:rsidRPr="00580CA9">
        <w:rPr>
          <w:b/>
          <w:sz w:val="28"/>
          <w:szCs w:val="28"/>
        </w:rPr>
        <w:tab/>
      </w:r>
      <w:r w:rsidRPr="00580CA9">
        <w:rPr>
          <w:b/>
          <w:sz w:val="28"/>
          <w:szCs w:val="28"/>
        </w:rPr>
        <w:tab/>
      </w:r>
      <w:r w:rsidRPr="00580CA9">
        <w:rPr>
          <w:b/>
          <w:sz w:val="28"/>
          <w:szCs w:val="28"/>
        </w:rPr>
        <w:tab/>
      </w:r>
      <w:r w:rsidRPr="00580CA9">
        <w:rPr>
          <w:b/>
          <w:sz w:val="28"/>
          <w:szCs w:val="28"/>
        </w:rPr>
        <w:tab/>
      </w:r>
    </w:p>
    <w:p w:rsidR="00F255B9" w:rsidRPr="00580CA9" w:rsidRDefault="00F255B9" w:rsidP="00F255B9">
      <w:pPr>
        <w:rPr>
          <w:sz w:val="28"/>
          <w:szCs w:val="28"/>
        </w:rPr>
      </w:pPr>
      <w:r>
        <w:rPr>
          <w:sz w:val="28"/>
          <w:szCs w:val="28"/>
        </w:rPr>
        <w:t>and</w:t>
      </w:r>
    </w:p>
    <w:p w:rsidR="00F255B9" w:rsidRDefault="00F255B9" w:rsidP="00F255B9">
      <w:pPr>
        <w:rPr>
          <w:sz w:val="28"/>
          <w:szCs w:val="28"/>
        </w:rPr>
      </w:pPr>
    </w:p>
    <w:p w:rsidR="008B7955" w:rsidRPr="00580CA9" w:rsidRDefault="008B7955" w:rsidP="00F255B9">
      <w:pPr>
        <w:rPr>
          <w:sz w:val="28"/>
          <w:szCs w:val="28"/>
        </w:rPr>
      </w:pPr>
    </w:p>
    <w:p w:rsidR="00F255B9" w:rsidRDefault="009F5DDD" w:rsidP="00F255B9">
      <w:pPr>
        <w:rPr>
          <w:b/>
          <w:sz w:val="28"/>
          <w:szCs w:val="28"/>
        </w:rPr>
      </w:pPr>
      <w:r>
        <w:rPr>
          <w:b/>
          <w:sz w:val="28"/>
          <w:szCs w:val="28"/>
        </w:rPr>
        <w:t>POLYCARP DUMISA DLAMINI</w:t>
      </w:r>
      <w:r>
        <w:rPr>
          <w:b/>
          <w:sz w:val="28"/>
          <w:szCs w:val="28"/>
        </w:rPr>
        <w:tab/>
      </w:r>
      <w:r w:rsidR="000077EC">
        <w:rPr>
          <w:b/>
          <w:sz w:val="28"/>
          <w:szCs w:val="28"/>
        </w:rPr>
        <w:tab/>
      </w:r>
      <w:r w:rsidR="00531769">
        <w:rPr>
          <w:b/>
          <w:sz w:val="28"/>
          <w:szCs w:val="28"/>
        </w:rPr>
        <w:tab/>
      </w:r>
      <w:r w:rsidR="00531769">
        <w:rPr>
          <w:b/>
          <w:sz w:val="28"/>
          <w:szCs w:val="28"/>
        </w:rPr>
        <w:tab/>
      </w:r>
      <w:r w:rsidR="00976B4A">
        <w:rPr>
          <w:b/>
          <w:sz w:val="28"/>
          <w:szCs w:val="28"/>
        </w:rPr>
        <w:t>Respondent</w:t>
      </w:r>
      <w:r w:rsidR="002F437E">
        <w:rPr>
          <w:b/>
          <w:sz w:val="28"/>
          <w:szCs w:val="28"/>
        </w:rPr>
        <w:tab/>
      </w:r>
      <w:r w:rsidR="002F437E">
        <w:rPr>
          <w:b/>
          <w:sz w:val="28"/>
          <w:szCs w:val="28"/>
        </w:rPr>
        <w:tab/>
      </w:r>
      <w:r w:rsidR="00CF7D6C">
        <w:rPr>
          <w:b/>
          <w:sz w:val="28"/>
          <w:szCs w:val="28"/>
        </w:rPr>
        <w:tab/>
      </w:r>
      <w:r w:rsidR="00CF7D6C">
        <w:rPr>
          <w:b/>
          <w:sz w:val="28"/>
          <w:szCs w:val="28"/>
        </w:rPr>
        <w:tab/>
      </w:r>
      <w:r w:rsidR="00CF7D6C">
        <w:rPr>
          <w:b/>
          <w:sz w:val="28"/>
          <w:szCs w:val="28"/>
        </w:rPr>
        <w:tab/>
      </w:r>
    </w:p>
    <w:p w:rsidR="00F255B9" w:rsidRPr="00F043F6" w:rsidRDefault="00F255B9" w:rsidP="00F255B9">
      <w:pPr>
        <w:rPr>
          <w:b/>
          <w:sz w:val="28"/>
          <w:szCs w:val="28"/>
        </w:rPr>
      </w:pPr>
      <w:r w:rsidRPr="00580CA9">
        <w:rPr>
          <w:b/>
          <w:sz w:val="28"/>
          <w:szCs w:val="28"/>
        </w:rPr>
        <w:tab/>
      </w:r>
      <w:r w:rsidRPr="00580CA9">
        <w:rPr>
          <w:b/>
          <w:sz w:val="28"/>
          <w:szCs w:val="28"/>
        </w:rPr>
        <w:tab/>
      </w:r>
      <w:r w:rsidRPr="00580CA9">
        <w:rPr>
          <w:b/>
          <w:sz w:val="28"/>
          <w:szCs w:val="28"/>
        </w:rPr>
        <w:tab/>
      </w:r>
    </w:p>
    <w:p w:rsidR="00C23249" w:rsidRPr="00BA2B50" w:rsidRDefault="00F255B9" w:rsidP="00976B4A">
      <w:pPr>
        <w:ind w:left="3150" w:hanging="3150"/>
        <w:jc w:val="both"/>
        <w:rPr>
          <w:sz w:val="28"/>
          <w:szCs w:val="28"/>
        </w:rPr>
      </w:pPr>
      <w:r>
        <w:rPr>
          <w:b/>
          <w:sz w:val="28"/>
          <w:szCs w:val="28"/>
        </w:rPr>
        <w:t>Neutral citation</w:t>
      </w:r>
      <w:r w:rsidRPr="00F043F6">
        <w:rPr>
          <w:b/>
          <w:sz w:val="28"/>
          <w:szCs w:val="28"/>
        </w:rPr>
        <w:t>:</w:t>
      </w:r>
      <w:r w:rsidR="00080D3A">
        <w:rPr>
          <w:b/>
          <w:sz w:val="28"/>
          <w:szCs w:val="28"/>
        </w:rPr>
        <w:t xml:space="preserve">   </w:t>
      </w:r>
      <w:r w:rsidR="00531769">
        <w:rPr>
          <w:b/>
          <w:sz w:val="28"/>
          <w:szCs w:val="28"/>
        </w:rPr>
        <w:t xml:space="preserve">   </w:t>
      </w:r>
      <w:r w:rsidR="000077EC">
        <w:rPr>
          <w:b/>
          <w:sz w:val="28"/>
          <w:szCs w:val="28"/>
        </w:rPr>
        <w:t xml:space="preserve"> </w:t>
      </w:r>
      <w:r w:rsidR="0012621A">
        <w:rPr>
          <w:b/>
          <w:sz w:val="28"/>
          <w:szCs w:val="28"/>
        </w:rPr>
        <w:t xml:space="preserve"> </w:t>
      </w:r>
      <w:r w:rsidR="00976B4A">
        <w:rPr>
          <w:b/>
          <w:sz w:val="28"/>
          <w:szCs w:val="28"/>
        </w:rPr>
        <w:t xml:space="preserve">  </w:t>
      </w:r>
      <w:r w:rsidR="00976B4A">
        <w:rPr>
          <w:i/>
          <w:sz w:val="28"/>
          <w:szCs w:val="28"/>
        </w:rPr>
        <w:t>The King</w:t>
      </w:r>
      <w:r w:rsidR="005045D4">
        <w:rPr>
          <w:i/>
          <w:sz w:val="28"/>
          <w:szCs w:val="28"/>
        </w:rPr>
        <w:t xml:space="preserve"> v </w:t>
      </w:r>
      <w:r w:rsidR="00976B4A">
        <w:rPr>
          <w:i/>
          <w:sz w:val="28"/>
          <w:szCs w:val="28"/>
        </w:rPr>
        <w:t>Polycarp Dumisa Dlamini</w:t>
      </w:r>
      <w:r w:rsidR="002F437E">
        <w:rPr>
          <w:i/>
          <w:sz w:val="28"/>
          <w:szCs w:val="28"/>
        </w:rPr>
        <w:t xml:space="preserve"> </w:t>
      </w:r>
      <w:r w:rsidR="002F437E">
        <w:rPr>
          <w:sz w:val="28"/>
          <w:szCs w:val="28"/>
        </w:rPr>
        <w:t>(</w:t>
      </w:r>
      <w:r w:rsidR="00AD7DE5">
        <w:rPr>
          <w:sz w:val="28"/>
          <w:szCs w:val="28"/>
        </w:rPr>
        <w:t>4</w:t>
      </w:r>
      <w:r w:rsidR="00976B4A">
        <w:rPr>
          <w:sz w:val="28"/>
          <w:szCs w:val="28"/>
        </w:rPr>
        <w:t>03</w:t>
      </w:r>
      <w:r w:rsidR="005045D4">
        <w:rPr>
          <w:sz w:val="28"/>
          <w:szCs w:val="28"/>
        </w:rPr>
        <w:t>/</w:t>
      </w:r>
      <w:r w:rsidR="00AD7DE5">
        <w:rPr>
          <w:sz w:val="28"/>
          <w:szCs w:val="28"/>
        </w:rPr>
        <w:t xml:space="preserve">11) </w:t>
      </w:r>
      <w:r w:rsidR="00976B4A">
        <w:rPr>
          <w:sz w:val="28"/>
          <w:szCs w:val="28"/>
        </w:rPr>
        <w:t xml:space="preserve">   </w:t>
      </w:r>
      <w:r w:rsidR="00AD7DE5">
        <w:rPr>
          <w:sz w:val="28"/>
          <w:szCs w:val="28"/>
        </w:rPr>
        <w:t>[2013</w:t>
      </w:r>
      <w:r w:rsidR="005045D4">
        <w:rPr>
          <w:sz w:val="28"/>
          <w:szCs w:val="28"/>
        </w:rPr>
        <w:t>] SZHC</w:t>
      </w:r>
      <w:r w:rsidR="00976B4A">
        <w:rPr>
          <w:sz w:val="28"/>
          <w:szCs w:val="28"/>
        </w:rPr>
        <w:t>60</w:t>
      </w:r>
      <w:r w:rsidR="000E46F5">
        <w:rPr>
          <w:sz w:val="28"/>
          <w:szCs w:val="28"/>
        </w:rPr>
        <w:t xml:space="preserve"> </w:t>
      </w:r>
      <w:r w:rsidR="00AA4BDB">
        <w:rPr>
          <w:sz w:val="28"/>
          <w:szCs w:val="28"/>
        </w:rPr>
        <w:t>(</w:t>
      </w:r>
      <w:r w:rsidR="00976B4A">
        <w:rPr>
          <w:sz w:val="28"/>
          <w:szCs w:val="28"/>
        </w:rPr>
        <w:t>14</w:t>
      </w:r>
      <w:r w:rsidR="003207B1" w:rsidRPr="003207B1">
        <w:rPr>
          <w:sz w:val="28"/>
          <w:szCs w:val="28"/>
          <w:vertAlign w:val="superscript"/>
        </w:rPr>
        <w:t>th</w:t>
      </w:r>
      <w:r w:rsidR="003207B1">
        <w:rPr>
          <w:sz w:val="28"/>
          <w:szCs w:val="28"/>
        </w:rPr>
        <w:t xml:space="preserve"> </w:t>
      </w:r>
      <w:r w:rsidR="00976B4A">
        <w:rPr>
          <w:sz w:val="28"/>
          <w:szCs w:val="28"/>
        </w:rPr>
        <w:t>March</w:t>
      </w:r>
      <w:r w:rsidR="00E92355">
        <w:rPr>
          <w:sz w:val="28"/>
          <w:szCs w:val="28"/>
        </w:rPr>
        <w:t xml:space="preserve"> </w:t>
      </w:r>
      <w:r w:rsidR="00AD7DE5">
        <w:rPr>
          <w:sz w:val="28"/>
          <w:szCs w:val="28"/>
        </w:rPr>
        <w:t>2013</w:t>
      </w:r>
      <w:r w:rsidR="000A203F">
        <w:rPr>
          <w:sz w:val="28"/>
          <w:szCs w:val="28"/>
        </w:rPr>
        <w:t>)</w:t>
      </w:r>
      <w:r w:rsidR="000A203F" w:rsidRPr="00580CA9">
        <w:rPr>
          <w:sz w:val="28"/>
          <w:szCs w:val="28"/>
        </w:rPr>
        <w:tab/>
      </w:r>
    </w:p>
    <w:p w:rsidR="00F255B9" w:rsidRDefault="00F255B9" w:rsidP="00C23249">
      <w:pPr>
        <w:ind w:left="2970" w:hanging="2970"/>
        <w:jc w:val="both"/>
        <w:rPr>
          <w:sz w:val="28"/>
          <w:szCs w:val="28"/>
        </w:rPr>
      </w:pPr>
    </w:p>
    <w:p w:rsidR="00F255B9" w:rsidRPr="00580CA9" w:rsidRDefault="00F255B9" w:rsidP="00F255B9">
      <w:pPr>
        <w:ind w:left="2520" w:hanging="2520"/>
        <w:jc w:val="both"/>
        <w:rPr>
          <w:sz w:val="28"/>
          <w:szCs w:val="28"/>
        </w:rPr>
      </w:pPr>
      <w:r w:rsidRPr="00580CA9">
        <w:rPr>
          <w:sz w:val="28"/>
          <w:szCs w:val="28"/>
        </w:rPr>
        <w:tab/>
      </w:r>
      <w:r w:rsidRPr="00580CA9">
        <w:rPr>
          <w:sz w:val="28"/>
          <w:szCs w:val="28"/>
        </w:rPr>
        <w:tab/>
      </w:r>
      <w:r w:rsidRPr="00580CA9">
        <w:rPr>
          <w:sz w:val="28"/>
          <w:szCs w:val="28"/>
        </w:rPr>
        <w:tab/>
      </w:r>
      <w:r w:rsidRPr="00580CA9">
        <w:rPr>
          <w:sz w:val="28"/>
          <w:szCs w:val="28"/>
        </w:rPr>
        <w:tab/>
      </w:r>
      <w:r w:rsidRPr="00580CA9">
        <w:rPr>
          <w:sz w:val="28"/>
          <w:szCs w:val="28"/>
        </w:rPr>
        <w:tab/>
      </w:r>
    </w:p>
    <w:p w:rsidR="00F255B9" w:rsidRDefault="00F255B9" w:rsidP="00FC1AD4">
      <w:pPr>
        <w:tabs>
          <w:tab w:val="left" w:pos="2880"/>
        </w:tabs>
        <w:rPr>
          <w:sz w:val="28"/>
          <w:szCs w:val="28"/>
        </w:rPr>
      </w:pPr>
      <w:r w:rsidRPr="00F043F6">
        <w:rPr>
          <w:b/>
          <w:sz w:val="28"/>
          <w:szCs w:val="28"/>
        </w:rPr>
        <w:t>Coram:</w:t>
      </w:r>
      <w:r w:rsidR="00080D3A">
        <w:rPr>
          <w:b/>
          <w:sz w:val="28"/>
          <w:szCs w:val="28"/>
        </w:rPr>
        <w:tab/>
      </w:r>
      <w:r w:rsidRPr="00580CA9">
        <w:rPr>
          <w:sz w:val="28"/>
          <w:szCs w:val="28"/>
        </w:rPr>
        <w:t>HLOPHE J</w:t>
      </w:r>
    </w:p>
    <w:p w:rsidR="00531769" w:rsidRDefault="00531769" w:rsidP="00FC1AD4">
      <w:pPr>
        <w:tabs>
          <w:tab w:val="left" w:pos="2880"/>
        </w:tabs>
        <w:rPr>
          <w:sz w:val="28"/>
          <w:szCs w:val="28"/>
        </w:rPr>
      </w:pPr>
    </w:p>
    <w:p w:rsidR="00531769" w:rsidRDefault="00531769" w:rsidP="00531769">
      <w:pPr>
        <w:tabs>
          <w:tab w:val="left" w:pos="3240"/>
        </w:tabs>
        <w:ind w:left="5760" w:hanging="5760"/>
        <w:rPr>
          <w:sz w:val="28"/>
          <w:szCs w:val="28"/>
        </w:rPr>
      </w:pPr>
      <w:r>
        <w:rPr>
          <w:b/>
          <w:sz w:val="28"/>
          <w:szCs w:val="28"/>
        </w:rPr>
        <w:t xml:space="preserve">For the Crown:              </w:t>
      </w:r>
      <w:r w:rsidR="00082A80">
        <w:rPr>
          <w:sz w:val="28"/>
          <w:szCs w:val="28"/>
        </w:rPr>
        <w:t xml:space="preserve">Mr. </w:t>
      </w:r>
      <w:r w:rsidR="00976B4A">
        <w:rPr>
          <w:sz w:val="28"/>
          <w:szCs w:val="28"/>
        </w:rPr>
        <w:t>N</w:t>
      </w:r>
      <w:r w:rsidR="000D42C2">
        <w:rPr>
          <w:sz w:val="28"/>
          <w:szCs w:val="28"/>
        </w:rPr>
        <w:t xml:space="preserve">. </w:t>
      </w:r>
      <w:r w:rsidR="00976B4A">
        <w:rPr>
          <w:sz w:val="28"/>
          <w:szCs w:val="28"/>
        </w:rPr>
        <w:t>M. Maseko</w:t>
      </w:r>
    </w:p>
    <w:p w:rsidR="00531769" w:rsidRPr="00531769" w:rsidRDefault="00531769" w:rsidP="00531769">
      <w:pPr>
        <w:tabs>
          <w:tab w:val="left" w:pos="3240"/>
        </w:tabs>
        <w:ind w:left="5760" w:hanging="5760"/>
        <w:rPr>
          <w:sz w:val="28"/>
          <w:szCs w:val="28"/>
        </w:rPr>
      </w:pPr>
      <w:r w:rsidRPr="00F043F6">
        <w:rPr>
          <w:b/>
          <w:sz w:val="28"/>
          <w:szCs w:val="28"/>
        </w:rPr>
        <w:tab/>
      </w:r>
      <w:r w:rsidRPr="00F043F6">
        <w:rPr>
          <w:b/>
          <w:sz w:val="28"/>
          <w:szCs w:val="28"/>
        </w:rPr>
        <w:tab/>
      </w:r>
    </w:p>
    <w:p w:rsidR="00531769" w:rsidRDefault="00531769" w:rsidP="00531769">
      <w:pPr>
        <w:tabs>
          <w:tab w:val="left" w:pos="2880"/>
        </w:tabs>
        <w:rPr>
          <w:sz w:val="28"/>
          <w:szCs w:val="28"/>
          <w:u w:val="single"/>
        </w:rPr>
      </w:pPr>
      <w:r>
        <w:rPr>
          <w:b/>
          <w:sz w:val="28"/>
          <w:szCs w:val="28"/>
        </w:rPr>
        <w:t xml:space="preserve">For the </w:t>
      </w:r>
      <w:r w:rsidR="00976B4A">
        <w:rPr>
          <w:b/>
          <w:sz w:val="28"/>
          <w:szCs w:val="28"/>
        </w:rPr>
        <w:t>Respondent</w:t>
      </w:r>
      <w:r w:rsidRPr="00F043F6">
        <w:rPr>
          <w:b/>
          <w:sz w:val="28"/>
          <w:szCs w:val="28"/>
        </w:rPr>
        <w:t>:</w:t>
      </w:r>
      <w:r>
        <w:rPr>
          <w:sz w:val="28"/>
          <w:szCs w:val="28"/>
        </w:rPr>
        <w:tab/>
      </w:r>
      <w:r w:rsidR="00082A80" w:rsidRPr="005045D4">
        <w:rPr>
          <w:sz w:val="28"/>
          <w:szCs w:val="28"/>
        </w:rPr>
        <w:t>M</w:t>
      </w:r>
      <w:r w:rsidR="00082A80">
        <w:rPr>
          <w:sz w:val="28"/>
          <w:szCs w:val="28"/>
        </w:rPr>
        <w:t xml:space="preserve">r. </w:t>
      </w:r>
      <w:r w:rsidR="00976B4A">
        <w:rPr>
          <w:sz w:val="28"/>
          <w:szCs w:val="28"/>
        </w:rPr>
        <w:t>M</w:t>
      </w:r>
      <w:r w:rsidR="00082A80">
        <w:rPr>
          <w:sz w:val="28"/>
          <w:szCs w:val="28"/>
        </w:rPr>
        <w:t xml:space="preserve">. </w:t>
      </w:r>
      <w:r w:rsidR="00976B4A">
        <w:rPr>
          <w:sz w:val="28"/>
          <w:szCs w:val="28"/>
        </w:rPr>
        <w:t>T. Mabila</w:t>
      </w:r>
    </w:p>
    <w:p w:rsidR="00F255B9" w:rsidRDefault="00F255B9" w:rsidP="00FB022F">
      <w:pPr>
        <w:tabs>
          <w:tab w:val="left" w:pos="3150"/>
        </w:tabs>
        <w:rPr>
          <w:sz w:val="28"/>
          <w:szCs w:val="28"/>
        </w:rPr>
      </w:pPr>
    </w:p>
    <w:p w:rsidR="00B73490" w:rsidRDefault="00F255B9" w:rsidP="00976B4A">
      <w:pPr>
        <w:rPr>
          <w:sz w:val="28"/>
          <w:szCs w:val="28"/>
        </w:rPr>
      </w:pPr>
      <w:r w:rsidRPr="00F043F6">
        <w:rPr>
          <w:b/>
          <w:sz w:val="28"/>
          <w:szCs w:val="28"/>
        </w:rPr>
        <w:t>Heard:</w:t>
      </w:r>
      <w:r>
        <w:rPr>
          <w:b/>
          <w:sz w:val="28"/>
          <w:szCs w:val="28"/>
        </w:rPr>
        <w:tab/>
      </w:r>
      <w:r>
        <w:rPr>
          <w:b/>
          <w:sz w:val="28"/>
          <w:szCs w:val="28"/>
        </w:rPr>
        <w:tab/>
      </w:r>
      <w:r w:rsidR="00D1015A">
        <w:rPr>
          <w:sz w:val="28"/>
          <w:szCs w:val="28"/>
        </w:rPr>
        <w:t xml:space="preserve"> </w:t>
      </w:r>
      <w:r w:rsidR="00080D3A">
        <w:rPr>
          <w:sz w:val="28"/>
          <w:szCs w:val="28"/>
        </w:rPr>
        <w:t xml:space="preserve">        </w:t>
      </w:r>
      <w:r w:rsidR="00F63CEF">
        <w:rPr>
          <w:sz w:val="28"/>
          <w:szCs w:val="28"/>
        </w:rPr>
        <w:t xml:space="preserve"> </w:t>
      </w:r>
      <w:r w:rsidR="00976B4A">
        <w:rPr>
          <w:sz w:val="28"/>
          <w:szCs w:val="28"/>
        </w:rPr>
        <w:t>11</w:t>
      </w:r>
      <w:r w:rsidR="00976B4A" w:rsidRPr="00976B4A">
        <w:rPr>
          <w:sz w:val="28"/>
          <w:szCs w:val="28"/>
          <w:vertAlign w:val="superscript"/>
        </w:rPr>
        <w:t>th</w:t>
      </w:r>
      <w:r w:rsidR="00976B4A">
        <w:rPr>
          <w:sz w:val="28"/>
          <w:szCs w:val="28"/>
        </w:rPr>
        <w:t xml:space="preserve"> March 2013</w:t>
      </w:r>
    </w:p>
    <w:p w:rsidR="00F255B9" w:rsidRDefault="00F63CEF" w:rsidP="00F255B9">
      <w:pPr>
        <w:rPr>
          <w:sz w:val="28"/>
          <w:szCs w:val="28"/>
        </w:rPr>
      </w:pPr>
      <w:r>
        <w:rPr>
          <w:sz w:val="28"/>
          <w:szCs w:val="28"/>
        </w:rPr>
        <w:tab/>
      </w:r>
      <w:r>
        <w:rPr>
          <w:sz w:val="28"/>
          <w:szCs w:val="28"/>
        </w:rPr>
        <w:tab/>
      </w:r>
      <w:r>
        <w:rPr>
          <w:sz w:val="28"/>
          <w:szCs w:val="28"/>
        </w:rPr>
        <w:tab/>
      </w:r>
      <w:r>
        <w:rPr>
          <w:sz w:val="28"/>
          <w:szCs w:val="28"/>
        </w:rPr>
        <w:tab/>
      </w:r>
    </w:p>
    <w:p w:rsidR="00F255B9" w:rsidRDefault="00F255B9" w:rsidP="00F255B9">
      <w:pPr>
        <w:rPr>
          <w:sz w:val="28"/>
          <w:szCs w:val="28"/>
        </w:rPr>
      </w:pPr>
      <w:r w:rsidRPr="00F043F6">
        <w:rPr>
          <w:b/>
          <w:sz w:val="28"/>
          <w:szCs w:val="28"/>
        </w:rPr>
        <w:t>Delivered:</w:t>
      </w:r>
      <w:r w:rsidR="00080D3A">
        <w:rPr>
          <w:b/>
          <w:sz w:val="28"/>
          <w:szCs w:val="28"/>
        </w:rPr>
        <w:tab/>
      </w:r>
      <w:r w:rsidR="00080D3A">
        <w:rPr>
          <w:b/>
          <w:sz w:val="28"/>
          <w:szCs w:val="28"/>
        </w:rPr>
        <w:tab/>
        <w:t xml:space="preserve">        </w:t>
      </w:r>
      <w:r w:rsidR="004C780E">
        <w:rPr>
          <w:b/>
          <w:sz w:val="28"/>
          <w:szCs w:val="28"/>
        </w:rPr>
        <w:t xml:space="preserve">  </w:t>
      </w:r>
      <w:r w:rsidR="00976B4A">
        <w:rPr>
          <w:sz w:val="28"/>
          <w:szCs w:val="28"/>
        </w:rPr>
        <w:t>14</w:t>
      </w:r>
      <w:r w:rsidR="003207B1" w:rsidRPr="003207B1">
        <w:rPr>
          <w:sz w:val="28"/>
          <w:szCs w:val="28"/>
          <w:vertAlign w:val="superscript"/>
        </w:rPr>
        <w:t>th</w:t>
      </w:r>
      <w:r w:rsidR="00AD7DE5">
        <w:rPr>
          <w:sz w:val="28"/>
          <w:szCs w:val="28"/>
        </w:rPr>
        <w:t xml:space="preserve"> </w:t>
      </w:r>
      <w:r w:rsidR="00976B4A">
        <w:rPr>
          <w:sz w:val="28"/>
          <w:szCs w:val="28"/>
        </w:rPr>
        <w:t>March</w:t>
      </w:r>
      <w:r w:rsidR="00AD7DE5">
        <w:rPr>
          <w:sz w:val="28"/>
          <w:szCs w:val="28"/>
        </w:rPr>
        <w:t xml:space="preserve"> 2013</w:t>
      </w:r>
    </w:p>
    <w:p w:rsidR="002F437E" w:rsidRDefault="002F437E" w:rsidP="00CE0B84">
      <w:pPr>
        <w:jc w:val="both"/>
        <w:rPr>
          <w:b/>
          <w:sz w:val="28"/>
          <w:szCs w:val="28"/>
        </w:rPr>
      </w:pPr>
    </w:p>
    <w:p w:rsidR="00976B4A" w:rsidRDefault="00976B4A" w:rsidP="00976B4A">
      <w:pPr>
        <w:jc w:val="center"/>
        <w:rPr>
          <w:b/>
          <w:sz w:val="28"/>
          <w:szCs w:val="28"/>
        </w:rPr>
      </w:pPr>
      <w:r>
        <w:rPr>
          <w:b/>
          <w:sz w:val="28"/>
          <w:szCs w:val="28"/>
        </w:rPr>
        <w:lastRenderedPageBreak/>
        <w:t>Summary:</w:t>
      </w:r>
    </w:p>
    <w:p w:rsidR="00976B4A" w:rsidRDefault="00976B4A" w:rsidP="00976B4A">
      <w:pPr>
        <w:jc w:val="center"/>
        <w:rPr>
          <w:b/>
          <w:sz w:val="28"/>
          <w:szCs w:val="28"/>
        </w:rPr>
      </w:pPr>
    </w:p>
    <w:p w:rsidR="00976B4A" w:rsidRPr="00976B4A" w:rsidRDefault="00976B4A" w:rsidP="004A08CB">
      <w:pPr>
        <w:jc w:val="both"/>
        <w:rPr>
          <w:i/>
          <w:sz w:val="28"/>
          <w:szCs w:val="28"/>
        </w:rPr>
      </w:pPr>
      <w:r>
        <w:rPr>
          <w:i/>
          <w:sz w:val="28"/>
          <w:szCs w:val="28"/>
        </w:rPr>
        <w:t xml:space="preserve">Criminal Law – Sentencing </w:t>
      </w:r>
      <w:r w:rsidR="004A08CB">
        <w:rPr>
          <w:i/>
          <w:sz w:val="28"/>
          <w:szCs w:val="28"/>
        </w:rPr>
        <w:t xml:space="preserve">of accused –Principles of law entailed –Triad considered –Accused convicted of fraud committed in furtherance of a common purpose –Separation of trials as a result of the accused choosing to plead guilty and coming clean in evidence against his co-perpetrators –Huge sum of money (12 million Emalangeni) lost as a result of the fraud in question –Sentence subsequently imposed influenced more by considerations of the accused person’s remorse and having therefore assisted </w:t>
      </w:r>
      <w:r w:rsidR="00E91E83">
        <w:rPr>
          <w:i/>
          <w:sz w:val="28"/>
          <w:szCs w:val="28"/>
        </w:rPr>
        <w:t>complainant</w:t>
      </w:r>
      <w:r w:rsidR="004A08CB">
        <w:rPr>
          <w:i/>
          <w:sz w:val="28"/>
          <w:szCs w:val="28"/>
        </w:rPr>
        <w:t xml:space="preserve"> in identifying the loopholes exposed by the accused’s evidence in the related matter so that the Government can manage to close such loopholes –</w:t>
      </w:r>
      <w:r w:rsidR="00E91E83">
        <w:rPr>
          <w:i/>
          <w:sz w:val="28"/>
          <w:szCs w:val="28"/>
        </w:rPr>
        <w:t>Crime committed</w:t>
      </w:r>
      <w:r w:rsidR="004A08CB">
        <w:rPr>
          <w:i/>
          <w:sz w:val="28"/>
          <w:szCs w:val="28"/>
        </w:rPr>
        <w:t xml:space="preserve"> still calls for an appropriately stiff penalty being imposed</w:t>
      </w:r>
      <w:r w:rsidR="00E91E83">
        <w:rPr>
          <w:i/>
          <w:sz w:val="28"/>
          <w:szCs w:val="28"/>
        </w:rPr>
        <w:t xml:space="preserve"> –Custodial sentence unavoidable owing to nature of the matter –Compensation of complainant with “stolen” amount –Section 5(1) of Theft and Kindre</w:t>
      </w:r>
      <w:r w:rsidR="00AD7EAC">
        <w:rPr>
          <w:i/>
          <w:sz w:val="28"/>
          <w:szCs w:val="28"/>
        </w:rPr>
        <w:t>nt</w:t>
      </w:r>
      <w:r w:rsidR="00E91E83">
        <w:rPr>
          <w:i/>
          <w:sz w:val="28"/>
          <w:szCs w:val="28"/>
        </w:rPr>
        <w:t xml:space="preserve"> Offences against P</w:t>
      </w:r>
      <w:r w:rsidR="0005570D">
        <w:rPr>
          <w:i/>
          <w:sz w:val="28"/>
          <w:szCs w:val="28"/>
        </w:rPr>
        <w:t>ublic</w:t>
      </w:r>
      <w:r w:rsidR="00E91E83">
        <w:rPr>
          <w:i/>
          <w:sz w:val="28"/>
          <w:szCs w:val="28"/>
        </w:rPr>
        <w:t xml:space="preserve"> Officers Order 1975.</w:t>
      </w:r>
    </w:p>
    <w:p w:rsidR="00976B4A" w:rsidRDefault="00976B4A" w:rsidP="00CE0B84">
      <w:pPr>
        <w:jc w:val="both"/>
        <w:rPr>
          <w:b/>
          <w:sz w:val="28"/>
          <w:szCs w:val="28"/>
        </w:rPr>
      </w:pPr>
    </w:p>
    <w:p w:rsidR="00C23249" w:rsidRDefault="00C23249" w:rsidP="00C23249">
      <w:pPr>
        <w:rPr>
          <w:b/>
          <w:sz w:val="28"/>
          <w:szCs w:val="28"/>
        </w:rPr>
      </w:pPr>
    </w:p>
    <w:p w:rsidR="00A67B69" w:rsidRDefault="00A67B69" w:rsidP="00512EED">
      <w:pPr>
        <w:pBdr>
          <w:top w:val="single" w:sz="12" w:space="1" w:color="auto"/>
          <w:bottom w:val="single" w:sz="12" w:space="1" w:color="auto"/>
        </w:pBdr>
        <w:rPr>
          <w:b/>
          <w:sz w:val="28"/>
          <w:szCs w:val="28"/>
        </w:rPr>
      </w:pPr>
    </w:p>
    <w:p w:rsidR="00A67B69" w:rsidRDefault="00A67B69" w:rsidP="004A08CB">
      <w:pPr>
        <w:pBdr>
          <w:top w:val="single" w:sz="12" w:space="1" w:color="auto"/>
          <w:bottom w:val="single" w:sz="12" w:space="1" w:color="auto"/>
        </w:pBdr>
        <w:jc w:val="center"/>
        <w:rPr>
          <w:b/>
          <w:sz w:val="28"/>
          <w:szCs w:val="28"/>
        </w:rPr>
      </w:pPr>
      <w:r>
        <w:rPr>
          <w:b/>
          <w:sz w:val="28"/>
          <w:szCs w:val="28"/>
        </w:rPr>
        <w:t>JUDGMENT</w:t>
      </w:r>
    </w:p>
    <w:p w:rsidR="00A67B69" w:rsidRDefault="00A67B69" w:rsidP="00512EED">
      <w:pPr>
        <w:rPr>
          <w:b/>
          <w:sz w:val="28"/>
          <w:szCs w:val="28"/>
        </w:rPr>
      </w:pPr>
    </w:p>
    <w:p w:rsidR="00E573D0" w:rsidRPr="00F82CAA" w:rsidRDefault="00E573D0" w:rsidP="00512EED">
      <w:pPr>
        <w:rPr>
          <w:b/>
          <w:sz w:val="28"/>
          <w:szCs w:val="28"/>
        </w:rPr>
      </w:pPr>
    </w:p>
    <w:p w:rsidR="001325D8" w:rsidRDefault="0072427F" w:rsidP="00B05067">
      <w:pPr>
        <w:spacing w:line="360" w:lineRule="auto"/>
        <w:ind w:left="630" w:hanging="630"/>
        <w:jc w:val="both"/>
        <w:rPr>
          <w:sz w:val="28"/>
          <w:szCs w:val="28"/>
        </w:rPr>
      </w:pPr>
      <w:r w:rsidRPr="00B959DF">
        <w:rPr>
          <w:rFonts w:ascii="Bookman Old Style" w:hAnsi="Bookman Old Style"/>
          <w:sz w:val="28"/>
          <w:szCs w:val="28"/>
        </w:rPr>
        <w:t>[1]</w:t>
      </w:r>
      <w:r w:rsidRPr="00B959DF">
        <w:rPr>
          <w:rFonts w:ascii="Bookman Old Style" w:hAnsi="Bookman Old Style"/>
          <w:sz w:val="28"/>
          <w:szCs w:val="28"/>
        </w:rPr>
        <w:tab/>
      </w:r>
      <w:r w:rsidR="00F72D3C">
        <w:rPr>
          <w:sz w:val="28"/>
          <w:szCs w:val="28"/>
        </w:rPr>
        <w:t>On the 28</w:t>
      </w:r>
      <w:r w:rsidR="00F72D3C" w:rsidRPr="00F72D3C">
        <w:rPr>
          <w:sz w:val="28"/>
          <w:szCs w:val="28"/>
          <w:vertAlign w:val="superscript"/>
        </w:rPr>
        <w:t>th</w:t>
      </w:r>
      <w:r w:rsidR="00F72D3C">
        <w:rPr>
          <w:sz w:val="28"/>
          <w:szCs w:val="28"/>
        </w:rPr>
        <w:t xml:space="preserve"> November 2011 I granted an application for the separation of trials in a matter hitherto involving the current accused Polycarp Dumisa Dlamini, Mpumelelo Mamba, Sandile Dlamini, Sifiso Nsibande and a company by the name of Protronics Networking Corporation (PTY) Limited, who were all charged with eight counts of fraud with some of them also being charged with violation or contravention of section 13</w:t>
      </w:r>
      <w:r w:rsidR="001A4D94">
        <w:rPr>
          <w:sz w:val="28"/>
          <w:szCs w:val="28"/>
        </w:rPr>
        <w:t xml:space="preserve"> (1) as read with section 2 of The Commission of Enquiries Act of 1963.</w:t>
      </w:r>
    </w:p>
    <w:p w:rsidR="001325D8" w:rsidRDefault="001325D8" w:rsidP="00CB21B8">
      <w:pPr>
        <w:spacing w:line="360" w:lineRule="auto"/>
        <w:ind w:left="720" w:hanging="720"/>
        <w:jc w:val="both"/>
        <w:rPr>
          <w:sz w:val="28"/>
          <w:szCs w:val="28"/>
        </w:rPr>
      </w:pPr>
    </w:p>
    <w:p w:rsidR="007014CE" w:rsidRDefault="001A4D94" w:rsidP="00B05067">
      <w:pPr>
        <w:tabs>
          <w:tab w:val="left" w:pos="630"/>
        </w:tabs>
        <w:spacing w:line="360" w:lineRule="auto"/>
        <w:ind w:left="630" w:hanging="630"/>
        <w:jc w:val="both"/>
        <w:rPr>
          <w:sz w:val="28"/>
          <w:szCs w:val="28"/>
        </w:rPr>
      </w:pPr>
      <w:r>
        <w:rPr>
          <w:sz w:val="28"/>
          <w:szCs w:val="28"/>
        </w:rPr>
        <w:t>[2]   Moving the application was the Director of Public Prosecutions Mr. Maseko, who was then the Deputy Director of Public Prosecutions who was with counsel for the Defence</w:t>
      </w:r>
      <w:r w:rsidR="00EB30A3">
        <w:rPr>
          <w:sz w:val="28"/>
          <w:szCs w:val="28"/>
        </w:rPr>
        <w:t>,</w:t>
      </w:r>
      <w:r>
        <w:rPr>
          <w:sz w:val="28"/>
          <w:szCs w:val="28"/>
        </w:rPr>
        <w:t xml:space="preserve"> Mr. Mabila who also supported the application.</w:t>
      </w:r>
      <w:r w:rsidR="009B731C">
        <w:rPr>
          <w:sz w:val="28"/>
          <w:szCs w:val="28"/>
        </w:rPr>
        <w:t xml:space="preserve"> </w:t>
      </w:r>
    </w:p>
    <w:p w:rsidR="007014CE" w:rsidRDefault="007014CE" w:rsidP="009F69AD">
      <w:pPr>
        <w:tabs>
          <w:tab w:val="left" w:pos="720"/>
        </w:tabs>
        <w:spacing w:line="360" w:lineRule="auto"/>
        <w:ind w:left="720" w:hanging="720"/>
        <w:jc w:val="both"/>
        <w:rPr>
          <w:sz w:val="28"/>
          <w:szCs w:val="28"/>
        </w:rPr>
      </w:pPr>
    </w:p>
    <w:p w:rsidR="00CA6D7E" w:rsidRDefault="004F2425" w:rsidP="004F2425">
      <w:pPr>
        <w:tabs>
          <w:tab w:val="left" w:pos="540"/>
        </w:tabs>
        <w:spacing w:line="360" w:lineRule="auto"/>
        <w:ind w:left="540" w:hanging="540"/>
        <w:jc w:val="both"/>
        <w:rPr>
          <w:sz w:val="28"/>
          <w:szCs w:val="28"/>
        </w:rPr>
      </w:pPr>
      <w:r>
        <w:rPr>
          <w:sz w:val="28"/>
          <w:szCs w:val="28"/>
        </w:rPr>
        <w:t xml:space="preserve">[3]   </w:t>
      </w:r>
      <w:r w:rsidR="00445800">
        <w:rPr>
          <w:sz w:val="28"/>
          <w:szCs w:val="28"/>
        </w:rPr>
        <w:t>The reasons put forth for the move taken was that the accused herein had decided to come clean and own up on his role in the commission of the crimes concerned whilst his co-perpetrators wanted to defend the charges against them. It was stated further that the accused was tendering a plea of guilty to all the charges preferred against him and was prepared to become a witness for the crown. The crown saw no prejudice to its case if the trials are sepa</w:t>
      </w:r>
      <w:r w:rsidR="00C12722">
        <w:rPr>
          <w:sz w:val="28"/>
          <w:szCs w:val="28"/>
        </w:rPr>
        <w:t>rated and the accused also saw none.</w:t>
      </w:r>
      <w:r w:rsidR="00CB119B">
        <w:rPr>
          <w:sz w:val="28"/>
          <w:szCs w:val="28"/>
        </w:rPr>
        <w:t xml:space="preserve"> </w:t>
      </w:r>
    </w:p>
    <w:p w:rsidR="001325D8" w:rsidRDefault="001325D8" w:rsidP="00CB21B8">
      <w:pPr>
        <w:spacing w:line="360" w:lineRule="auto"/>
        <w:ind w:left="720" w:hanging="720"/>
        <w:jc w:val="both"/>
        <w:rPr>
          <w:sz w:val="28"/>
          <w:szCs w:val="28"/>
        </w:rPr>
      </w:pPr>
    </w:p>
    <w:p w:rsidR="00404E69" w:rsidRDefault="009F69AD" w:rsidP="00E04F27">
      <w:pPr>
        <w:spacing w:line="360" w:lineRule="auto"/>
        <w:ind w:left="540" w:hanging="540"/>
        <w:jc w:val="both"/>
        <w:rPr>
          <w:sz w:val="28"/>
          <w:szCs w:val="28"/>
        </w:rPr>
      </w:pPr>
      <w:r>
        <w:rPr>
          <w:sz w:val="28"/>
          <w:szCs w:val="28"/>
        </w:rPr>
        <w:t>[</w:t>
      </w:r>
      <w:r w:rsidR="00A8180F">
        <w:rPr>
          <w:sz w:val="28"/>
          <w:szCs w:val="28"/>
        </w:rPr>
        <w:t>4</w:t>
      </w:r>
      <w:r w:rsidR="001F76B9">
        <w:rPr>
          <w:sz w:val="28"/>
          <w:szCs w:val="28"/>
        </w:rPr>
        <w:t xml:space="preserve">]  </w:t>
      </w:r>
      <w:r w:rsidR="00CB119B">
        <w:rPr>
          <w:sz w:val="28"/>
          <w:szCs w:val="28"/>
        </w:rPr>
        <w:t xml:space="preserve"> </w:t>
      </w:r>
      <w:r w:rsidR="00C12722">
        <w:rPr>
          <w:sz w:val="28"/>
          <w:szCs w:val="28"/>
        </w:rPr>
        <w:t xml:space="preserve">Mr. Maseko for the crown submitted that the crown could not let such an opportunity pass without making use of it because the reality was that the crown in the matter involving all the accused (the earlier matter) was dealing with organized crime. It was difficult to deal with organized crime without inside information Mr. Maseko submitted. To this extent he prayed that this court grants the application for the separation of trials. I must be clear from the onset that no mention of any favour being extended to the accused herein was revealed to me. </w:t>
      </w:r>
    </w:p>
    <w:p w:rsidR="00404E69" w:rsidRDefault="00404E69" w:rsidP="00CB21B8">
      <w:pPr>
        <w:spacing w:line="360" w:lineRule="auto"/>
        <w:ind w:left="720" w:hanging="720"/>
        <w:jc w:val="both"/>
        <w:rPr>
          <w:sz w:val="28"/>
          <w:szCs w:val="28"/>
        </w:rPr>
      </w:pPr>
    </w:p>
    <w:p w:rsidR="00404E69" w:rsidRDefault="00404E69" w:rsidP="00C16F64">
      <w:pPr>
        <w:spacing w:line="360" w:lineRule="auto"/>
        <w:ind w:left="540" w:hanging="540"/>
        <w:jc w:val="both"/>
        <w:rPr>
          <w:sz w:val="28"/>
          <w:szCs w:val="28"/>
        </w:rPr>
      </w:pPr>
      <w:r>
        <w:rPr>
          <w:sz w:val="28"/>
          <w:szCs w:val="28"/>
        </w:rPr>
        <w:t>[</w:t>
      </w:r>
      <w:r w:rsidR="00A8180F">
        <w:rPr>
          <w:sz w:val="28"/>
          <w:szCs w:val="28"/>
        </w:rPr>
        <w:t>5</w:t>
      </w:r>
      <w:r w:rsidR="00C16F64">
        <w:rPr>
          <w:sz w:val="28"/>
          <w:szCs w:val="28"/>
        </w:rPr>
        <w:t xml:space="preserve">] </w:t>
      </w:r>
      <w:r>
        <w:rPr>
          <w:sz w:val="28"/>
          <w:szCs w:val="28"/>
        </w:rPr>
        <w:t xml:space="preserve"> </w:t>
      </w:r>
      <w:r w:rsidR="001B1BA0">
        <w:rPr>
          <w:sz w:val="28"/>
          <w:szCs w:val="28"/>
        </w:rPr>
        <w:t xml:space="preserve">  </w:t>
      </w:r>
      <w:r w:rsidR="00C12722">
        <w:rPr>
          <w:sz w:val="28"/>
          <w:szCs w:val="28"/>
        </w:rPr>
        <w:t xml:space="preserve">Whereas the general rule is that it is desirable for persons jointly charged with </w:t>
      </w:r>
      <w:r w:rsidR="00D90E24">
        <w:rPr>
          <w:sz w:val="28"/>
          <w:szCs w:val="28"/>
        </w:rPr>
        <w:t xml:space="preserve">the </w:t>
      </w:r>
      <w:r w:rsidR="00C12722">
        <w:rPr>
          <w:sz w:val="28"/>
          <w:szCs w:val="28"/>
        </w:rPr>
        <w:t xml:space="preserve">same offence to be tried together, deviation from the general rule is allowed in certain circumstances. The cases of </w:t>
      </w:r>
      <w:r w:rsidR="00C12722" w:rsidRPr="00C12722">
        <w:rPr>
          <w:b/>
          <w:i/>
          <w:sz w:val="28"/>
          <w:szCs w:val="28"/>
        </w:rPr>
        <w:t xml:space="preserve">S v Levy 1967 (1) SA 347 (W) </w:t>
      </w:r>
      <w:r w:rsidR="00C12722">
        <w:rPr>
          <w:sz w:val="28"/>
          <w:szCs w:val="28"/>
        </w:rPr>
        <w:t xml:space="preserve">and </w:t>
      </w:r>
      <w:r w:rsidR="00C12722" w:rsidRPr="00C12722">
        <w:rPr>
          <w:b/>
          <w:i/>
          <w:sz w:val="28"/>
          <w:szCs w:val="28"/>
        </w:rPr>
        <w:t>R v Bagas 1952 (1) SA 437 (A) at 441</w:t>
      </w:r>
      <w:r w:rsidR="00C12722">
        <w:rPr>
          <w:sz w:val="28"/>
          <w:szCs w:val="28"/>
        </w:rPr>
        <w:t xml:space="preserve"> are instructive in this regard.</w:t>
      </w:r>
    </w:p>
    <w:p w:rsidR="00404E69" w:rsidRDefault="00404E69" w:rsidP="00A57259">
      <w:pPr>
        <w:spacing w:line="360" w:lineRule="auto"/>
        <w:jc w:val="both"/>
        <w:rPr>
          <w:sz w:val="28"/>
          <w:szCs w:val="28"/>
        </w:rPr>
      </w:pPr>
    </w:p>
    <w:p w:rsidR="003F607A" w:rsidRDefault="00A82CA0" w:rsidP="00896DC3">
      <w:pPr>
        <w:spacing w:line="360" w:lineRule="auto"/>
        <w:ind w:left="630" w:hanging="630"/>
        <w:jc w:val="both"/>
        <w:rPr>
          <w:sz w:val="28"/>
          <w:szCs w:val="28"/>
        </w:rPr>
      </w:pPr>
      <w:r>
        <w:rPr>
          <w:sz w:val="28"/>
          <w:szCs w:val="28"/>
        </w:rPr>
        <w:t>[</w:t>
      </w:r>
      <w:r w:rsidR="00A8180F">
        <w:rPr>
          <w:sz w:val="28"/>
          <w:szCs w:val="28"/>
        </w:rPr>
        <w:t>6</w:t>
      </w:r>
      <w:r w:rsidR="002462A6">
        <w:rPr>
          <w:sz w:val="28"/>
          <w:szCs w:val="28"/>
        </w:rPr>
        <w:t xml:space="preserve">]   </w:t>
      </w:r>
      <w:r w:rsidR="00D12A5E">
        <w:rPr>
          <w:sz w:val="28"/>
          <w:szCs w:val="28"/>
        </w:rPr>
        <w:t xml:space="preserve"> The legal position is settled that </w:t>
      </w:r>
      <w:r w:rsidR="00BE412C">
        <w:rPr>
          <w:sz w:val="28"/>
          <w:szCs w:val="28"/>
        </w:rPr>
        <w:t>t</w:t>
      </w:r>
      <w:r w:rsidR="00D12A5E">
        <w:rPr>
          <w:sz w:val="28"/>
          <w:szCs w:val="28"/>
        </w:rPr>
        <w:t xml:space="preserve">he court has a discretion on whether or not to grant an application for separation of trials. The case of </w:t>
      </w:r>
      <w:r w:rsidR="00D12A5E" w:rsidRPr="00D12A5E">
        <w:rPr>
          <w:b/>
          <w:i/>
          <w:sz w:val="28"/>
          <w:szCs w:val="28"/>
        </w:rPr>
        <w:t>R v Shumba and another 1933 AD 347</w:t>
      </w:r>
      <w:r w:rsidR="00D12A5E">
        <w:rPr>
          <w:sz w:val="28"/>
          <w:szCs w:val="28"/>
        </w:rPr>
        <w:t xml:space="preserve"> is authority for this point.</w:t>
      </w:r>
    </w:p>
    <w:p w:rsidR="00F8169D" w:rsidRPr="00512EED" w:rsidRDefault="00F8169D" w:rsidP="00E84102">
      <w:pPr>
        <w:spacing w:line="360" w:lineRule="auto"/>
        <w:jc w:val="both"/>
        <w:rPr>
          <w:sz w:val="28"/>
          <w:szCs w:val="28"/>
        </w:rPr>
      </w:pPr>
    </w:p>
    <w:p w:rsidR="00680C57" w:rsidRPr="00602F18" w:rsidRDefault="00404E69" w:rsidP="00EC17EC">
      <w:pPr>
        <w:tabs>
          <w:tab w:val="left" w:pos="630"/>
        </w:tabs>
        <w:spacing w:line="360" w:lineRule="auto"/>
        <w:ind w:left="630" w:hanging="630"/>
        <w:jc w:val="both"/>
        <w:rPr>
          <w:sz w:val="28"/>
          <w:szCs w:val="28"/>
        </w:rPr>
      </w:pPr>
      <w:r>
        <w:rPr>
          <w:sz w:val="28"/>
          <w:szCs w:val="28"/>
        </w:rPr>
        <w:t>[</w:t>
      </w:r>
      <w:r w:rsidR="00A8180F">
        <w:rPr>
          <w:sz w:val="28"/>
          <w:szCs w:val="28"/>
        </w:rPr>
        <w:t>7</w:t>
      </w:r>
      <w:r w:rsidR="008B0299">
        <w:rPr>
          <w:sz w:val="28"/>
          <w:szCs w:val="28"/>
        </w:rPr>
        <w:t xml:space="preserve">]  </w:t>
      </w:r>
      <w:r w:rsidR="00C16F64">
        <w:rPr>
          <w:sz w:val="28"/>
          <w:szCs w:val="28"/>
        </w:rPr>
        <w:t xml:space="preserve"> </w:t>
      </w:r>
      <w:r w:rsidR="002C37D2">
        <w:rPr>
          <w:sz w:val="28"/>
          <w:szCs w:val="28"/>
        </w:rPr>
        <w:t xml:space="preserve"> </w:t>
      </w:r>
      <w:r w:rsidR="00D12A5E">
        <w:rPr>
          <w:sz w:val="28"/>
          <w:szCs w:val="28"/>
        </w:rPr>
        <w:t xml:space="preserve">The main grounds for considering whether or not to grant the separation of trials sought is </w:t>
      </w:r>
      <w:r w:rsidR="00BE412C">
        <w:rPr>
          <w:sz w:val="28"/>
          <w:szCs w:val="28"/>
        </w:rPr>
        <w:t xml:space="preserve">whether </w:t>
      </w:r>
      <w:r w:rsidR="00D12A5E">
        <w:rPr>
          <w:sz w:val="28"/>
          <w:szCs w:val="28"/>
        </w:rPr>
        <w:t xml:space="preserve">there is any prejudice to be suffered by the appellant. See in this regard </w:t>
      </w:r>
      <w:r w:rsidR="00D12A5E" w:rsidRPr="00D12A5E">
        <w:rPr>
          <w:b/>
          <w:i/>
          <w:sz w:val="28"/>
          <w:szCs w:val="28"/>
        </w:rPr>
        <w:t>R v Mc Millan and another 1958 (3) SA 800 (E).</w:t>
      </w:r>
    </w:p>
    <w:p w:rsidR="00E1651B" w:rsidRPr="00512EED" w:rsidRDefault="00E1651B" w:rsidP="00296398">
      <w:pPr>
        <w:spacing w:line="360" w:lineRule="auto"/>
        <w:ind w:left="720" w:hanging="720"/>
        <w:jc w:val="both"/>
        <w:rPr>
          <w:sz w:val="28"/>
          <w:szCs w:val="28"/>
        </w:rPr>
      </w:pPr>
    </w:p>
    <w:p w:rsidR="00B80332" w:rsidRDefault="00C843BF" w:rsidP="00805AB3">
      <w:pPr>
        <w:spacing w:line="360" w:lineRule="auto"/>
        <w:ind w:left="630" w:hanging="630"/>
        <w:jc w:val="both"/>
        <w:rPr>
          <w:sz w:val="28"/>
          <w:szCs w:val="28"/>
        </w:rPr>
      </w:pPr>
      <w:r>
        <w:rPr>
          <w:sz w:val="28"/>
          <w:szCs w:val="28"/>
        </w:rPr>
        <w:t>[</w:t>
      </w:r>
      <w:r w:rsidR="00A8180F">
        <w:rPr>
          <w:sz w:val="28"/>
          <w:szCs w:val="28"/>
        </w:rPr>
        <w:t>8</w:t>
      </w:r>
      <w:r>
        <w:rPr>
          <w:sz w:val="28"/>
          <w:szCs w:val="28"/>
        </w:rPr>
        <w:t xml:space="preserve">]  </w:t>
      </w:r>
      <w:r w:rsidR="002C37D2">
        <w:rPr>
          <w:sz w:val="28"/>
          <w:szCs w:val="28"/>
        </w:rPr>
        <w:t xml:space="preserve"> </w:t>
      </w:r>
      <w:r w:rsidR="00D12A5E">
        <w:rPr>
          <w:sz w:val="28"/>
          <w:szCs w:val="28"/>
        </w:rPr>
        <w:t xml:space="preserve">The other consideration is where the accused persons intend entering different pleas. It has been said that this ground for separating trials is not a requirement of statute but a rule of practice. This principle was enunciated in </w:t>
      </w:r>
      <w:r w:rsidR="00D12A5E" w:rsidRPr="00D12A5E">
        <w:rPr>
          <w:b/>
          <w:i/>
          <w:sz w:val="28"/>
          <w:szCs w:val="28"/>
        </w:rPr>
        <w:t>R v Z</w:t>
      </w:r>
      <w:r w:rsidR="00EB30A3">
        <w:rPr>
          <w:b/>
          <w:i/>
          <w:sz w:val="28"/>
          <w:szCs w:val="28"/>
        </w:rPr>
        <w:t>o</w:t>
      </w:r>
      <w:r w:rsidR="00D12A5E" w:rsidRPr="00D12A5E">
        <w:rPr>
          <w:b/>
          <w:i/>
          <w:sz w:val="28"/>
          <w:szCs w:val="28"/>
        </w:rPr>
        <w:t>nele &amp; others 1959 (3) SA 319 (A).</w:t>
      </w:r>
      <w:r w:rsidR="00DB6913">
        <w:rPr>
          <w:sz w:val="28"/>
          <w:szCs w:val="28"/>
        </w:rPr>
        <w:t xml:space="preserve"> </w:t>
      </w:r>
      <w:r w:rsidR="00D12A5E">
        <w:rPr>
          <w:sz w:val="28"/>
          <w:szCs w:val="28"/>
        </w:rPr>
        <w:t xml:space="preserve"> Having addressed </w:t>
      </w:r>
      <w:r w:rsidR="00ED207B">
        <w:rPr>
          <w:sz w:val="28"/>
          <w:szCs w:val="28"/>
        </w:rPr>
        <w:t xml:space="preserve">me </w:t>
      </w:r>
      <w:r w:rsidR="00D12A5E">
        <w:rPr>
          <w:sz w:val="28"/>
          <w:szCs w:val="28"/>
        </w:rPr>
        <w:t>on the grounds why the accused felt that the separation of trials would favour him, particularly after he indicated that he was there and then tendering his plea</w:t>
      </w:r>
      <w:r w:rsidR="00ED207B">
        <w:rPr>
          <w:sz w:val="28"/>
          <w:szCs w:val="28"/>
        </w:rPr>
        <w:t xml:space="preserve"> of guilt</w:t>
      </w:r>
      <w:r w:rsidR="00D12A5E">
        <w:rPr>
          <w:sz w:val="28"/>
          <w:szCs w:val="28"/>
        </w:rPr>
        <w:t xml:space="preserve">, I allowed the application which is to say I directed </w:t>
      </w:r>
      <w:r w:rsidR="00ED207B">
        <w:rPr>
          <w:sz w:val="28"/>
          <w:szCs w:val="28"/>
        </w:rPr>
        <w:t xml:space="preserve">that </w:t>
      </w:r>
      <w:r w:rsidR="00D12A5E">
        <w:rPr>
          <w:sz w:val="28"/>
          <w:szCs w:val="28"/>
        </w:rPr>
        <w:t xml:space="preserve">the trials in the </w:t>
      </w:r>
      <w:r w:rsidR="00ED207B">
        <w:rPr>
          <w:sz w:val="28"/>
          <w:szCs w:val="28"/>
        </w:rPr>
        <w:t>said</w:t>
      </w:r>
      <w:r w:rsidR="00D12A5E">
        <w:rPr>
          <w:sz w:val="28"/>
          <w:szCs w:val="28"/>
        </w:rPr>
        <w:t xml:space="preserve"> matters</w:t>
      </w:r>
      <w:r w:rsidR="00ED207B">
        <w:rPr>
          <w:sz w:val="28"/>
          <w:szCs w:val="28"/>
        </w:rPr>
        <w:t>,</w:t>
      </w:r>
      <w:r w:rsidR="00D12A5E">
        <w:rPr>
          <w:sz w:val="28"/>
          <w:szCs w:val="28"/>
        </w:rPr>
        <w:t xml:space="preserve"> be separated.</w:t>
      </w:r>
    </w:p>
    <w:p w:rsidR="007A1BB2" w:rsidRDefault="007A1BB2" w:rsidP="00680C57">
      <w:pPr>
        <w:spacing w:line="360" w:lineRule="auto"/>
        <w:ind w:left="720" w:hanging="720"/>
        <w:jc w:val="both"/>
        <w:rPr>
          <w:sz w:val="28"/>
          <w:szCs w:val="28"/>
        </w:rPr>
      </w:pPr>
    </w:p>
    <w:p w:rsidR="007A1BB2" w:rsidRDefault="007A1BB2" w:rsidP="00680C57">
      <w:pPr>
        <w:spacing w:line="360" w:lineRule="auto"/>
        <w:ind w:left="720" w:hanging="720"/>
        <w:jc w:val="both"/>
        <w:rPr>
          <w:sz w:val="28"/>
          <w:szCs w:val="28"/>
        </w:rPr>
      </w:pPr>
      <w:r>
        <w:rPr>
          <w:sz w:val="28"/>
          <w:szCs w:val="28"/>
        </w:rPr>
        <w:t>[</w:t>
      </w:r>
      <w:r w:rsidR="00A8180F">
        <w:rPr>
          <w:sz w:val="28"/>
          <w:szCs w:val="28"/>
        </w:rPr>
        <w:t>9</w:t>
      </w:r>
      <w:r>
        <w:rPr>
          <w:sz w:val="28"/>
          <w:szCs w:val="28"/>
        </w:rPr>
        <w:t xml:space="preserve">]    </w:t>
      </w:r>
      <w:r w:rsidR="00DF1137">
        <w:rPr>
          <w:sz w:val="28"/>
          <w:szCs w:val="28"/>
        </w:rPr>
        <w:t xml:space="preserve"> </w:t>
      </w:r>
      <w:r w:rsidR="00D12A5E">
        <w:rPr>
          <w:sz w:val="28"/>
          <w:szCs w:val="28"/>
        </w:rPr>
        <w:t>Soon after having granted the separation of trial, the accused was read the charges or put differently, had the charges put to him. The accused pleaded guilty to all the charges. I have to say that my task as the court was simplified because the accused was represented and I had no doubt he understood the full impact and effect of the decision he had taken.</w:t>
      </w:r>
    </w:p>
    <w:p w:rsidR="009C1809" w:rsidRPr="00512EED" w:rsidRDefault="009C1809" w:rsidP="00680C57">
      <w:pPr>
        <w:spacing w:line="360" w:lineRule="auto"/>
        <w:jc w:val="both"/>
        <w:rPr>
          <w:sz w:val="28"/>
          <w:szCs w:val="28"/>
        </w:rPr>
      </w:pPr>
    </w:p>
    <w:p w:rsidR="00203658" w:rsidRDefault="00BC6DBF" w:rsidP="00296398">
      <w:pPr>
        <w:spacing w:line="360" w:lineRule="auto"/>
        <w:ind w:left="720" w:hanging="720"/>
        <w:jc w:val="both"/>
        <w:rPr>
          <w:sz w:val="28"/>
          <w:szCs w:val="28"/>
        </w:rPr>
      </w:pPr>
      <w:r>
        <w:rPr>
          <w:sz w:val="28"/>
          <w:szCs w:val="28"/>
        </w:rPr>
        <w:t>[</w:t>
      </w:r>
      <w:r w:rsidR="00A8180F">
        <w:rPr>
          <w:sz w:val="28"/>
          <w:szCs w:val="28"/>
        </w:rPr>
        <w:t>10</w:t>
      </w:r>
      <w:r w:rsidR="00296398" w:rsidRPr="00512EED">
        <w:rPr>
          <w:sz w:val="28"/>
          <w:szCs w:val="28"/>
        </w:rPr>
        <w:t>]</w:t>
      </w:r>
      <w:r w:rsidR="00296398" w:rsidRPr="00512EED">
        <w:rPr>
          <w:sz w:val="28"/>
          <w:szCs w:val="28"/>
        </w:rPr>
        <w:tab/>
      </w:r>
      <w:r w:rsidR="00D12A5E">
        <w:rPr>
          <w:sz w:val="28"/>
          <w:szCs w:val="28"/>
        </w:rPr>
        <w:t xml:space="preserve">After the </w:t>
      </w:r>
      <w:r w:rsidR="00ED207B">
        <w:rPr>
          <w:sz w:val="28"/>
          <w:szCs w:val="28"/>
        </w:rPr>
        <w:t>pleas to all the counts</w:t>
      </w:r>
      <w:r w:rsidR="00D12A5E">
        <w:rPr>
          <w:sz w:val="28"/>
          <w:szCs w:val="28"/>
        </w:rPr>
        <w:t xml:space="preserve"> were entered, Mr. Mabila applied for the postponement of sentence pending the finalization of the </w:t>
      </w:r>
      <w:r w:rsidR="00ED207B">
        <w:rPr>
          <w:sz w:val="28"/>
          <w:szCs w:val="28"/>
        </w:rPr>
        <w:t xml:space="preserve">main </w:t>
      </w:r>
      <w:r w:rsidR="00D12A5E">
        <w:rPr>
          <w:sz w:val="28"/>
          <w:szCs w:val="28"/>
        </w:rPr>
        <w:t>matter</w:t>
      </w:r>
      <w:r w:rsidR="00ED207B">
        <w:rPr>
          <w:sz w:val="28"/>
          <w:szCs w:val="28"/>
        </w:rPr>
        <w:t xml:space="preserve">. </w:t>
      </w:r>
      <w:r w:rsidR="00D12A5E">
        <w:rPr>
          <w:sz w:val="28"/>
          <w:szCs w:val="28"/>
        </w:rPr>
        <w:t xml:space="preserve"> </w:t>
      </w:r>
      <w:r w:rsidR="00ED207B">
        <w:rPr>
          <w:sz w:val="28"/>
          <w:szCs w:val="28"/>
        </w:rPr>
        <w:t>Whilst</w:t>
      </w:r>
      <w:r w:rsidR="00D12A5E">
        <w:rPr>
          <w:sz w:val="28"/>
          <w:szCs w:val="28"/>
        </w:rPr>
        <w:t xml:space="preserve"> finalization was awaited, I was asked to extend the accused person</w:t>
      </w:r>
      <w:r w:rsidR="00ED207B">
        <w:rPr>
          <w:sz w:val="28"/>
          <w:szCs w:val="28"/>
        </w:rPr>
        <w:t>’s</w:t>
      </w:r>
      <w:r w:rsidR="00D12A5E">
        <w:rPr>
          <w:sz w:val="28"/>
          <w:szCs w:val="28"/>
        </w:rPr>
        <w:t xml:space="preserve"> bail. I must say that the accused had been out on bail for a considerable period</w:t>
      </w:r>
      <w:r w:rsidR="00ED207B">
        <w:rPr>
          <w:sz w:val="28"/>
          <w:szCs w:val="28"/>
        </w:rPr>
        <w:t xml:space="preserve"> then</w:t>
      </w:r>
      <w:r w:rsidR="00D12A5E">
        <w:rPr>
          <w:sz w:val="28"/>
          <w:szCs w:val="28"/>
        </w:rPr>
        <w:t xml:space="preserve">. During all that </w:t>
      </w:r>
      <w:r w:rsidR="00ED207B">
        <w:rPr>
          <w:sz w:val="28"/>
          <w:szCs w:val="28"/>
        </w:rPr>
        <w:t>time</w:t>
      </w:r>
      <w:r w:rsidR="00D12A5E">
        <w:rPr>
          <w:sz w:val="28"/>
          <w:szCs w:val="28"/>
        </w:rPr>
        <w:t xml:space="preserve"> the accused had </w:t>
      </w:r>
      <w:r w:rsidR="003F59CF">
        <w:rPr>
          <w:sz w:val="28"/>
          <w:szCs w:val="28"/>
        </w:rPr>
        <w:t>religiously</w:t>
      </w:r>
      <w:r w:rsidR="00D12A5E">
        <w:rPr>
          <w:sz w:val="28"/>
          <w:szCs w:val="28"/>
        </w:rPr>
        <w:t xml:space="preserve"> observed all the bail condition</w:t>
      </w:r>
      <w:r w:rsidR="003F59CF">
        <w:rPr>
          <w:sz w:val="28"/>
          <w:szCs w:val="28"/>
        </w:rPr>
        <w:t>s he had been released under. As there was no sound reason why bail could not be extended I duly extended same. The matter was postponed to a date for argument o</w:t>
      </w:r>
      <w:r w:rsidR="00ED207B">
        <w:rPr>
          <w:sz w:val="28"/>
          <w:szCs w:val="28"/>
        </w:rPr>
        <w:t xml:space="preserve">n </w:t>
      </w:r>
      <w:r w:rsidR="003F59CF">
        <w:rPr>
          <w:sz w:val="28"/>
          <w:szCs w:val="28"/>
        </w:rPr>
        <w:t>whether sentence in the matter could be postponed on such conditions I could find applicable or I should simply impose what I considered an appropriate sentence</w:t>
      </w:r>
      <w:r w:rsidR="00ED207B">
        <w:rPr>
          <w:sz w:val="28"/>
          <w:szCs w:val="28"/>
        </w:rPr>
        <w:t>, at that stage and without further delay</w:t>
      </w:r>
      <w:r w:rsidR="003F59CF">
        <w:rPr>
          <w:sz w:val="28"/>
          <w:szCs w:val="28"/>
        </w:rPr>
        <w:t>.</w:t>
      </w:r>
    </w:p>
    <w:p w:rsidR="0056118A" w:rsidRPr="00512EED" w:rsidRDefault="0056118A" w:rsidP="00296398">
      <w:pPr>
        <w:spacing w:line="360" w:lineRule="auto"/>
        <w:ind w:left="720" w:hanging="720"/>
        <w:jc w:val="both"/>
        <w:rPr>
          <w:sz w:val="28"/>
          <w:szCs w:val="28"/>
        </w:rPr>
      </w:pPr>
    </w:p>
    <w:p w:rsidR="001E2F9F" w:rsidRDefault="00BC6DBF" w:rsidP="00DD5B93">
      <w:pPr>
        <w:spacing w:line="360" w:lineRule="auto"/>
        <w:ind w:left="720" w:hanging="720"/>
        <w:jc w:val="both"/>
        <w:rPr>
          <w:sz w:val="28"/>
          <w:szCs w:val="28"/>
        </w:rPr>
      </w:pPr>
      <w:r>
        <w:rPr>
          <w:sz w:val="28"/>
          <w:szCs w:val="28"/>
        </w:rPr>
        <w:t>[1</w:t>
      </w:r>
      <w:r w:rsidR="00A8180F">
        <w:rPr>
          <w:sz w:val="28"/>
          <w:szCs w:val="28"/>
        </w:rPr>
        <w:t>1</w:t>
      </w:r>
      <w:r w:rsidR="00203658" w:rsidRPr="00512EED">
        <w:rPr>
          <w:sz w:val="28"/>
          <w:szCs w:val="28"/>
        </w:rPr>
        <w:t>]</w:t>
      </w:r>
      <w:r w:rsidR="00203658" w:rsidRPr="00512EED">
        <w:rPr>
          <w:sz w:val="28"/>
          <w:szCs w:val="28"/>
        </w:rPr>
        <w:tab/>
      </w:r>
      <w:r w:rsidR="00B016BF">
        <w:rPr>
          <w:sz w:val="28"/>
          <w:szCs w:val="28"/>
        </w:rPr>
        <w:t>The effect of both counsel’s submission was that it would defeat the whole purpose of the arrangement between the crown and defence if</w:t>
      </w:r>
      <w:r w:rsidR="00EB30A3">
        <w:rPr>
          <w:sz w:val="28"/>
          <w:szCs w:val="28"/>
        </w:rPr>
        <w:t xml:space="preserve"> I were to sentence the accused </w:t>
      </w:r>
      <w:r w:rsidR="00DA33FC">
        <w:rPr>
          <w:sz w:val="28"/>
          <w:szCs w:val="28"/>
        </w:rPr>
        <w:t>then</w:t>
      </w:r>
      <w:r w:rsidR="00B016BF">
        <w:rPr>
          <w:sz w:val="28"/>
          <w:szCs w:val="28"/>
        </w:rPr>
        <w:t xml:space="preserve">. Having considered all the circumstances of the matter, I came to the conclusion that the sentence be postponed to a date after which the matter of his co-perpetrators would have been finalized or at least to a date after he would </w:t>
      </w:r>
      <w:r w:rsidR="00DA33FC">
        <w:rPr>
          <w:sz w:val="28"/>
          <w:szCs w:val="28"/>
        </w:rPr>
        <w:t>have given</w:t>
      </w:r>
      <w:r w:rsidR="00B016BF">
        <w:rPr>
          <w:sz w:val="28"/>
          <w:szCs w:val="28"/>
        </w:rPr>
        <w:t xml:space="preserve"> his evidence in the main matter. </w:t>
      </w:r>
    </w:p>
    <w:p w:rsidR="00DD5B93" w:rsidRDefault="00DD5B93" w:rsidP="00804273">
      <w:pPr>
        <w:spacing w:line="360" w:lineRule="auto"/>
        <w:jc w:val="both"/>
        <w:rPr>
          <w:sz w:val="28"/>
          <w:szCs w:val="28"/>
        </w:rPr>
      </w:pPr>
      <w:bookmarkStart w:id="0" w:name="_GoBack"/>
      <w:bookmarkEnd w:id="0"/>
    </w:p>
    <w:p w:rsidR="003D7EF2" w:rsidRDefault="00427D3C" w:rsidP="005E11DA">
      <w:pPr>
        <w:tabs>
          <w:tab w:val="left" w:pos="720"/>
        </w:tabs>
        <w:spacing w:line="360" w:lineRule="auto"/>
        <w:ind w:left="720" w:hanging="720"/>
        <w:jc w:val="both"/>
        <w:rPr>
          <w:sz w:val="28"/>
          <w:szCs w:val="28"/>
        </w:rPr>
      </w:pPr>
      <w:r>
        <w:rPr>
          <w:sz w:val="28"/>
          <w:szCs w:val="28"/>
        </w:rPr>
        <w:t>[1</w:t>
      </w:r>
      <w:r w:rsidR="00A8180F">
        <w:rPr>
          <w:sz w:val="28"/>
          <w:szCs w:val="28"/>
        </w:rPr>
        <w:t>2</w:t>
      </w:r>
      <w:r w:rsidR="00F70FE1">
        <w:rPr>
          <w:sz w:val="28"/>
          <w:szCs w:val="28"/>
        </w:rPr>
        <w:t xml:space="preserve">]  </w:t>
      </w:r>
      <w:r w:rsidR="005E11DA">
        <w:rPr>
          <w:sz w:val="28"/>
          <w:szCs w:val="28"/>
        </w:rPr>
        <w:t xml:space="preserve"> I </w:t>
      </w:r>
      <w:r w:rsidR="00971EA2">
        <w:rPr>
          <w:sz w:val="28"/>
          <w:szCs w:val="28"/>
        </w:rPr>
        <w:t xml:space="preserve">was prompted to deal with the matter in this </w:t>
      </w:r>
      <w:r w:rsidR="00DA33FC">
        <w:rPr>
          <w:sz w:val="28"/>
          <w:szCs w:val="28"/>
        </w:rPr>
        <w:t>manner</w:t>
      </w:r>
      <w:r w:rsidR="00971EA2">
        <w:rPr>
          <w:sz w:val="28"/>
          <w:szCs w:val="28"/>
        </w:rPr>
        <w:t xml:space="preserve"> by the fact that the matter being what it </w:t>
      </w:r>
      <w:r w:rsidR="00DA33FC">
        <w:rPr>
          <w:sz w:val="28"/>
          <w:szCs w:val="28"/>
        </w:rPr>
        <w:t>i</w:t>
      </w:r>
      <w:r w:rsidR="00971EA2">
        <w:rPr>
          <w:sz w:val="28"/>
          <w:szCs w:val="28"/>
        </w:rPr>
        <w:t xml:space="preserve">s, I was not sure I had all the facts before me particularly as concerned the accused and </w:t>
      </w:r>
      <w:r w:rsidR="00DA33FC">
        <w:rPr>
          <w:sz w:val="28"/>
          <w:szCs w:val="28"/>
        </w:rPr>
        <w:t>also</w:t>
      </w:r>
      <w:r w:rsidR="00971EA2">
        <w:rPr>
          <w:sz w:val="28"/>
          <w:szCs w:val="28"/>
        </w:rPr>
        <w:t xml:space="preserve"> his degree of participation in the commission of the offences concerned as well as what it is h</w:t>
      </w:r>
      <w:r w:rsidR="00EB30A3">
        <w:rPr>
          <w:sz w:val="28"/>
          <w:szCs w:val="28"/>
        </w:rPr>
        <w:t>e</w:t>
      </w:r>
      <w:r w:rsidR="00DA33FC">
        <w:rPr>
          <w:sz w:val="28"/>
          <w:szCs w:val="28"/>
        </w:rPr>
        <w:t xml:space="preserve"> had really</w:t>
      </w:r>
      <w:r w:rsidR="00971EA2">
        <w:rPr>
          <w:sz w:val="28"/>
          <w:szCs w:val="28"/>
        </w:rPr>
        <w:t xml:space="preserve"> benefitted from the enterprise concerned. Whereas he had already declared to have benefitted only the sum of E126 000.00 when the Government had been defrauded of a sum in excess of 12 million Emalangeni, it had occurred to me that he could have been minimizing his benefit</w:t>
      </w:r>
      <w:r w:rsidR="00DA33FC">
        <w:rPr>
          <w:sz w:val="28"/>
          <w:szCs w:val="28"/>
        </w:rPr>
        <w:t xml:space="preserve"> and participation</w:t>
      </w:r>
      <w:r w:rsidR="00971EA2">
        <w:rPr>
          <w:sz w:val="28"/>
          <w:szCs w:val="28"/>
        </w:rPr>
        <w:t xml:space="preserve">. I was convinced it would come out during the trial </w:t>
      </w:r>
      <w:r w:rsidR="00DA33FC">
        <w:rPr>
          <w:sz w:val="28"/>
          <w:szCs w:val="28"/>
        </w:rPr>
        <w:t>of the main matter,</w:t>
      </w:r>
      <w:r w:rsidR="00EB30A3">
        <w:rPr>
          <w:sz w:val="28"/>
          <w:szCs w:val="28"/>
        </w:rPr>
        <w:t xml:space="preserve"> </w:t>
      </w:r>
      <w:r w:rsidR="00971EA2">
        <w:rPr>
          <w:sz w:val="28"/>
          <w:szCs w:val="28"/>
        </w:rPr>
        <w:t xml:space="preserve">how much he had exactly </w:t>
      </w:r>
      <w:r w:rsidR="00EB30A3">
        <w:rPr>
          <w:sz w:val="28"/>
          <w:szCs w:val="28"/>
        </w:rPr>
        <w:t>benefitted</w:t>
      </w:r>
      <w:r w:rsidR="00971EA2">
        <w:rPr>
          <w:sz w:val="28"/>
          <w:szCs w:val="28"/>
        </w:rPr>
        <w:t xml:space="preserve"> as I was convinced contrary evidence would be brought challenging or disputing his claim</w:t>
      </w:r>
      <w:r w:rsidR="00EB30A3">
        <w:rPr>
          <w:sz w:val="28"/>
          <w:szCs w:val="28"/>
        </w:rPr>
        <w:t xml:space="preserve"> and proving otherwise</w:t>
      </w:r>
      <w:r w:rsidR="00971EA2">
        <w:rPr>
          <w:sz w:val="28"/>
          <w:szCs w:val="28"/>
        </w:rPr>
        <w:t>.</w:t>
      </w:r>
    </w:p>
    <w:p w:rsidR="00C44DAC" w:rsidRPr="00512EED" w:rsidRDefault="00C44DAC" w:rsidP="00C44DAC">
      <w:pPr>
        <w:spacing w:line="360" w:lineRule="auto"/>
        <w:ind w:left="720" w:hanging="720"/>
        <w:jc w:val="both"/>
        <w:rPr>
          <w:sz w:val="28"/>
          <w:szCs w:val="28"/>
        </w:rPr>
      </w:pPr>
    </w:p>
    <w:p w:rsidR="00B032B5" w:rsidRPr="00B032B5" w:rsidRDefault="00C44DAC" w:rsidP="00FF5551">
      <w:pPr>
        <w:tabs>
          <w:tab w:val="left" w:pos="720"/>
        </w:tabs>
        <w:spacing w:line="360" w:lineRule="auto"/>
        <w:ind w:left="720" w:hanging="720"/>
        <w:jc w:val="both"/>
        <w:rPr>
          <w:i/>
        </w:rPr>
      </w:pPr>
      <w:r>
        <w:rPr>
          <w:sz w:val="28"/>
          <w:szCs w:val="28"/>
        </w:rPr>
        <w:t>[1</w:t>
      </w:r>
      <w:r w:rsidR="00A8180F">
        <w:rPr>
          <w:sz w:val="28"/>
          <w:szCs w:val="28"/>
        </w:rPr>
        <w:t>3</w:t>
      </w:r>
      <w:r w:rsidR="003D7EF2" w:rsidRPr="00512EED">
        <w:rPr>
          <w:sz w:val="28"/>
          <w:szCs w:val="28"/>
        </w:rPr>
        <w:t xml:space="preserve">] </w:t>
      </w:r>
      <w:r w:rsidR="00C010F8">
        <w:rPr>
          <w:sz w:val="28"/>
          <w:szCs w:val="28"/>
        </w:rPr>
        <w:t xml:space="preserve"> </w:t>
      </w:r>
      <w:r w:rsidR="00375862">
        <w:rPr>
          <w:sz w:val="28"/>
          <w:szCs w:val="28"/>
        </w:rPr>
        <w:t xml:space="preserve"> </w:t>
      </w:r>
      <w:r w:rsidR="0008019E">
        <w:rPr>
          <w:sz w:val="28"/>
          <w:szCs w:val="28"/>
        </w:rPr>
        <w:t xml:space="preserve">In this regard I tried to play a neutral role and not to be seen to be </w:t>
      </w:r>
      <w:r w:rsidR="00EB30A3">
        <w:rPr>
          <w:sz w:val="28"/>
          <w:szCs w:val="28"/>
        </w:rPr>
        <w:t xml:space="preserve">either </w:t>
      </w:r>
      <w:r w:rsidR="0008019E">
        <w:rPr>
          <w:sz w:val="28"/>
          <w:szCs w:val="28"/>
        </w:rPr>
        <w:t xml:space="preserve">discouraging the accused from giving evidence against his </w:t>
      </w:r>
      <w:r w:rsidR="00DA33FC">
        <w:rPr>
          <w:sz w:val="28"/>
          <w:szCs w:val="28"/>
        </w:rPr>
        <w:t>co-</w:t>
      </w:r>
      <w:r w:rsidR="0008019E">
        <w:rPr>
          <w:sz w:val="28"/>
          <w:szCs w:val="28"/>
        </w:rPr>
        <w:t xml:space="preserve">perpetrators by sentencing him before he </w:t>
      </w:r>
      <w:r w:rsidR="00DA33FC">
        <w:rPr>
          <w:sz w:val="28"/>
          <w:szCs w:val="28"/>
        </w:rPr>
        <w:t xml:space="preserve">had </w:t>
      </w:r>
      <w:r w:rsidR="0008019E">
        <w:rPr>
          <w:sz w:val="28"/>
          <w:szCs w:val="28"/>
        </w:rPr>
        <w:t>g</w:t>
      </w:r>
      <w:r w:rsidR="00DA33FC">
        <w:rPr>
          <w:sz w:val="28"/>
          <w:szCs w:val="28"/>
        </w:rPr>
        <w:t>i</w:t>
      </w:r>
      <w:r w:rsidR="0008019E">
        <w:rPr>
          <w:sz w:val="28"/>
          <w:szCs w:val="28"/>
        </w:rPr>
        <w:t>ve</w:t>
      </w:r>
      <w:r w:rsidR="00DA33FC">
        <w:rPr>
          <w:sz w:val="28"/>
          <w:szCs w:val="28"/>
        </w:rPr>
        <w:t>n</w:t>
      </w:r>
      <w:r w:rsidR="0008019E">
        <w:rPr>
          <w:sz w:val="28"/>
          <w:szCs w:val="28"/>
        </w:rPr>
        <w:t xml:space="preserve"> evidence against them </w:t>
      </w:r>
      <w:r w:rsidR="00EB30A3">
        <w:rPr>
          <w:sz w:val="28"/>
          <w:szCs w:val="28"/>
        </w:rPr>
        <w:t>or to be</w:t>
      </w:r>
      <w:r w:rsidR="0008019E">
        <w:rPr>
          <w:sz w:val="28"/>
          <w:szCs w:val="28"/>
        </w:rPr>
        <w:t xml:space="preserve"> giving him what might </w:t>
      </w:r>
      <w:r w:rsidR="00DA33FC">
        <w:rPr>
          <w:sz w:val="28"/>
          <w:szCs w:val="28"/>
        </w:rPr>
        <w:t xml:space="preserve">be seen </w:t>
      </w:r>
      <w:r w:rsidR="00EB30A3">
        <w:rPr>
          <w:sz w:val="28"/>
          <w:szCs w:val="28"/>
        </w:rPr>
        <w:t>to be a very</w:t>
      </w:r>
      <w:r w:rsidR="00DA33FC">
        <w:rPr>
          <w:sz w:val="28"/>
          <w:szCs w:val="28"/>
        </w:rPr>
        <w:t xml:space="preserve"> light</w:t>
      </w:r>
      <w:r w:rsidR="0008019E">
        <w:rPr>
          <w:sz w:val="28"/>
          <w:szCs w:val="28"/>
        </w:rPr>
        <w:t xml:space="preserve"> sentence imposed without the court having full facts at its avail, as it would have had to be based on what he would have told the court without anyone </w:t>
      </w:r>
      <w:r w:rsidR="00DA33FC">
        <w:rPr>
          <w:sz w:val="28"/>
          <w:szCs w:val="28"/>
        </w:rPr>
        <w:t xml:space="preserve">particularly </w:t>
      </w:r>
      <w:r w:rsidR="00EB30A3">
        <w:rPr>
          <w:sz w:val="28"/>
          <w:szCs w:val="28"/>
        </w:rPr>
        <w:t>among</w:t>
      </w:r>
      <w:r w:rsidR="00DA33FC">
        <w:rPr>
          <w:sz w:val="28"/>
          <w:szCs w:val="28"/>
        </w:rPr>
        <w:t xml:space="preserve"> his co-perpetrators having been afforded an opportunity </w:t>
      </w:r>
      <w:r w:rsidR="00EB30A3">
        <w:rPr>
          <w:sz w:val="28"/>
          <w:szCs w:val="28"/>
        </w:rPr>
        <w:t xml:space="preserve">to </w:t>
      </w:r>
      <w:r w:rsidR="00DA33FC">
        <w:rPr>
          <w:sz w:val="28"/>
          <w:szCs w:val="28"/>
        </w:rPr>
        <w:t xml:space="preserve">allege and </w:t>
      </w:r>
      <w:r w:rsidR="00EB30A3">
        <w:rPr>
          <w:sz w:val="28"/>
          <w:szCs w:val="28"/>
        </w:rPr>
        <w:t xml:space="preserve">possibly </w:t>
      </w:r>
      <w:r w:rsidR="00DA33FC">
        <w:rPr>
          <w:sz w:val="28"/>
          <w:szCs w:val="28"/>
        </w:rPr>
        <w:t>produce contrary evidence against his claim</w:t>
      </w:r>
      <w:r w:rsidR="0008019E">
        <w:rPr>
          <w:sz w:val="28"/>
          <w:szCs w:val="28"/>
        </w:rPr>
        <w:t>. Bearing all these considerations</w:t>
      </w:r>
      <w:r w:rsidR="00DA33FC">
        <w:rPr>
          <w:sz w:val="28"/>
          <w:szCs w:val="28"/>
        </w:rPr>
        <w:t xml:space="preserve"> in mind,</w:t>
      </w:r>
      <w:r w:rsidR="0008019E">
        <w:rPr>
          <w:sz w:val="28"/>
          <w:szCs w:val="28"/>
        </w:rPr>
        <w:t xml:space="preserve"> I postponed his sentenc</w:t>
      </w:r>
      <w:r w:rsidR="00EB30A3">
        <w:rPr>
          <w:sz w:val="28"/>
          <w:szCs w:val="28"/>
        </w:rPr>
        <w:t>e</w:t>
      </w:r>
      <w:r w:rsidR="0008019E">
        <w:rPr>
          <w:sz w:val="28"/>
          <w:szCs w:val="28"/>
        </w:rPr>
        <w:t xml:space="preserve"> to the day after he would at least have played his part in the other matter.</w:t>
      </w:r>
    </w:p>
    <w:p w:rsidR="00603557" w:rsidRPr="00512EED" w:rsidRDefault="00603557" w:rsidP="00296398">
      <w:pPr>
        <w:spacing w:line="360" w:lineRule="auto"/>
        <w:ind w:left="720" w:hanging="720"/>
        <w:jc w:val="both"/>
        <w:rPr>
          <w:sz w:val="28"/>
          <w:szCs w:val="28"/>
        </w:rPr>
      </w:pPr>
    </w:p>
    <w:p w:rsidR="006E021E" w:rsidRPr="00EE79E1" w:rsidRDefault="0016288C" w:rsidP="00A11FD5">
      <w:pPr>
        <w:spacing w:line="360" w:lineRule="auto"/>
        <w:ind w:left="720" w:hanging="720"/>
        <w:jc w:val="both"/>
        <w:rPr>
          <w:sz w:val="28"/>
          <w:szCs w:val="28"/>
        </w:rPr>
      </w:pPr>
      <w:r>
        <w:rPr>
          <w:sz w:val="28"/>
          <w:szCs w:val="28"/>
        </w:rPr>
        <w:t>[1</w:t>
      </w:r>
      <w:r w:rsidR="00A8180F">
        <w:rPr>
          <w:sz w:val="28"/>
          <w:szCs w:val="28"/>
        </w:rPr>
        <w:t>4</w:t>
      </w:r>
      <w:r w:rsidR="00603557" w:rsidRPr="00512EED">
        <w:rPr>
          <w:sz w:val="28"/>
          <w:szCs w:val="28"/>
        </w:rPr>
        <w:t>]</w:t>
      </w:r>
      <w:r w:rsidR="00CA1C1E">
        <w:rPr>
          <w:sz w:val="28"/>
          <w:szCs w:val="28"/>
        </w:rPr>
        <w:t xml:space="preserve">  </w:t>
      </w:r>
      <w:r w:rsidR="0008019E">
        <w:rPr>
          <w:sz w:val="28"/>
          <w:szCs w:val="28"/>
        </w:rPr>
        <w:t xml:space="preserve"> It was for this reason </w:t>
      </w:r>
      <w:r w:rsidR="00DA33FC">
        <w:rPr>
          <w:sz w:val="28"/>
          <w:szCs w:val="28"/>
        </w:rPr>
        <w:t xml:space="preserve">that </w:t>
      </w:r>
      <w:r w:rsidR="0008019E">
        <w:rPr>
          <w:sz w:val="28"/>
          <w:szCs w:val="28"/>
        </w:rPr>
        <w:t>the matter bec</w:t>
      </w:r>
      <w:r w:rsidR="00DA33FC">
        <w:rPr>
          <w:sz w:val="28"/>
          <w:szCs w:val="28"/>
        </w:rPr>
        <w:t>a</w:t>
      </w:r>
      <w:r w:rsidR="0008019E">
        <w:rPr>
          <w:sz w:val="28"/>
          <w:szCs w:val="28"/>
        </w:rPr>
        <w:t>me virtually dependent upon what was happening in the main matter, hence its being repeatedly postponed up until now that the accused herein finalized his role in that matter.</w:t>
      </w:r>
    </w:p>
    <w:p w:rsidR="00774B06" w:rsidRPr="00512EED" w:rsidRDefault="00774B06" w:rsidP="00124340">
      <w:pPr>
        <w:spacing w:line="360" w:lineRule="auto"/>
        <w:jc w:val="both"/>
        <w:rPr>
          <w:sz w:val="28"/>
          <w:szCs w:val="28"/>
        </w:rPr>
      </w:pPr>
    </w:p>
    <w:p w:rsidR="0012508E" w:rsidRDefault="00774B06" w:rsidP="0012508E">
      <w:pPr>
        <w:spacing w:line="360" w:lineRule="auto"/>
        <w:ind w:left="720" w:hanging="720"/>
        <w:jc w:val="both"/>
        <w:rPr>
          <w:sz w:val="28"/>
          <w:szCs w:val="28"/>
        </w:rPr>
      </w:pPr>
      <w:r w:rsidRPr="00512EED">
        <w:rPr>
          <w:sz w:val="28"/>
          <w:szCs w:val="28"/>
        </w:rPr>
        <w:t>[</w:t>
      </w:r>
      <w:r w:rsidR="0053243F">
        <w:rPr>
          <w:sz w:val="28"/>
          <w:szCs w:val="28"/>
        </w:rPr>
        <w:t>1</w:t>
      </w:r>
      <w:r w:rsidR="00A8180F">
        <w:rPr>
          <w:sz w:val="28"/>
          <w:szCs w:val="28"/>
        </w:rPr>
        <w:t>5</w:t>
      </w:r>
      <w:r w:rsidRPr="00512EED">
        <w:rPr>
          <w:sz w:val="28"/>
          <w:szCs w:val="28"/>
        </w:rPr>
        <w:t>]</w:t>
      </w:r>
      <w:r w:rsidRPr="00512EED">
        <w:rPr>
          <w:sz w:val="28"/>
          <w:szCs w:val="28"/>
        </w:rPr>
        <w:tab/>
      </w:r>
      <w:r w:rsidR="0008019E">
        <w:rPr>
          <w:sz w:val="28"/>
          <w:szCs w:val="28"/>
        </w:rPr>
        <w:t xml:space="preserve">Having said all I have above I must now revert to the central issue before me </w:t>
      </w:r>
      <w:r w:rsidR="00DA33FC">
        <w:rPr>
          <w:sz w:val="28"/>
          <w:szCs w:val="28"/>
        </w:rPr>
        <w:t xml:space="preserve">today </w:t>
      </w:r>
      <w:r w:rsidR="0008019E">
        <w:rPr>
          <w:sz w:val="28"/>
          <w:szCs w:val="28"/>
        </w:rPr>
        <w:t xml:space="preserve">which is to impose what I consider an appropriate sentence </w:t>
      </w:r>
      <w:r w:rsidR="00DA33FC">
        <w:rPr>
          <w:sz w:val="28"/>
          <w:szCs w:val="28"/>
        </w:rPr>
        <w:t>against the accused</w:t>
      </w:r>
      <w:r w:rsidR="0008019E">
        <w:rPr>
          <w:sz w:val="28"/>
          <w:szCs w:val="28"/>
        </w:rPr>
        <w:t xml:space="preserve">. </w:t>
      </w:r>
    </w:p>
    <w:p w:rsidR="002A7A07" w:rsidRPr="00515FDF" w:rsidRDefault="002A7A07" w:rsidP="0012508E">
      <w:pPr>
        <w:spacing w:line="360" w:lineRule="auto"/>
        <w:ind w:left="720" w:hanging="720"/>
        <w:jc w:val="both"/>
        <w:rPr>
          <w:i/>
          <w:sz w:val="28"/>
          <w:szCs w:val="28"/>
        </w:rPr>
      </w:pPr>
    </w:p>
    <w:p w:rsidR="003F4BFC" w:rsidRPr="00C2154D" w:rsidRDefault="004F23B2" w:rsidP="002A6C6F">
      <w:pPr>
        <w:tabs>
          <w:tab w:val="left" w:pos="720"/>
        </w:tabs>
        <w:spacing w:line="360" w:lineRule="auto"/>
        <w:ind w:left="720" w:hanging="720"/>
        <w:jc w:val="both"/>
        <w:rPr>
          <w:sz w:val="28"/>
          <w:szCs w:val="28"/>
        </w:rPr>
      </w:pPr>
      <w:r>
        <w:rPr>
          <w:sz w:val="28"/>
          <w:szCs w:val="28"/>
        </w:rPr>
        <w:t>[1</w:t>
      </w:r>
      <w:r w:rsidR="00A8180F">
        <w:rPr>
          <w:sz w:val="28"/>
          <w:szCs w:val="28"/>
        </w:rPr>
        <w:t>6</w:t>
      </w:r>
      <w:r w:rsidR="00C86BAF">
        <w:rPr>
          <w:sz w:val="28"/>
          <w:szCs w:val="28"/>
        </w:rPr>
        <w:t xml:space="preserve">]  </w:t>
      </w:r>
      <w:r w:rsidR="00A11FD5">
        <w:rPr>
          <w:sz w:val="28"/>
          <w:szCs w:val="28"/>
        </w:rPr>
        <w:t xml:space="preserve"> </w:t>
      </w:r>
      <w:r w:rsidR="0008019E">
        <w:rPr>
          <w:sz w:val="28"/>
          <w:szCs w:val="28"/>
        </w:rPr>
        <w:t xml:space="preserve">It has often been expressed by courts faced with the task of passing a sentence after the conviction of an accused person that same is not an easy task as it called for the court carrying out the </w:t>
      </w:r>
      <w:r w:rsidR="0098768C">
        <w:rPr>
          <w:sz w:val="28"/>
          <w:szCs w:val="28"/>
        </w:rPr>
        <w:t xml:space="preserve">exercise </w:t>
      </w:r>
      <w:r w:rsidR="0008019E">
        <w:rPr>
          <w:sz w:val="28"/>
          <w:szCs w:val="28"/>
        </w:rPr>
        <w:t>to maintain a delicate balance between various competing interest</w:t>
      </w:r>
      <w:r w:rsidR="0098768C">
        <w:rPr>
          <w:sz w:val="28"/>
          <w:szCs w:val="28"/>
        </w:rPr>
        <w:t>s</w:t>
      </w:r>
      <w:r w:rsidR="0008019E">
        <w:rPr>
          <w:sz w:val="28"/>
          <w:szCs w:val="28"/>
        </w:rPr>
        <w:t xml:space="preserve"> so that the court can be seen to have avoided passing either too severe or too lenient a sentence.</w:t>
      </w:r>
    </w:p>
    <w:p w:rsidR="005829B4" w:rsidRDefault="005829B4" w:rsidP="004A3877">
      <w:pPr>
        <w:tabs>
          <w:tab w:val="left" w:pos="915"/>
        </w:tabs>
        <w:spacing w:line="360" w:lineRule="auto"/>
        <w:ind w:left="1800" w:hanging="1800"/>
        <w:jc w:val="both"/>
        <w:rPr>
          <w:sz w:val="28"/>
          <w:szCs w:val="28"/>
        </w:rPr>
      </w:pPr>
    </w:p>
    <w:p w:rsidR="00FC3AFC" w:rsidRDefault="00A11FD5" w:rsidP="00D04938">
      <w:pPr>
        <w:tabs>
          <w:tab w:val="left" w:pos="690"/>
          <w:tab w:val="left" w:pos="915"/>
        </w:tabs>
        <w:spacing w:line="360" w:lineRule="auto"/>
        <w:ind w:left="720" w:hanging="720"/>
        <w:jc w:val="both"/>
        <w:rPr>
          <w:sz w:val="28"/>
          <w:szCs w:val="28"/>
        </w:rPr>
      </w:pPr>
      <w:r>
        <w:rPr>
          <w:sz w:val="28"/>
          <w:szCs w:val="28"/>
        </w:rPr>
        <w:t>[1</w:t>
      </w:r>
      <w:r w:rsidR="00A8180F">
        <w:rPr>
          <w:sz w:val="28"/>
          <w:szCs w:val="28"/>
        </w:rPr>
        <w:t>7</w:t>
      </w:r>
      <w:r w:rsidR="00011E3E">
        <w:rPr>
          <w:sz w:val="28"/>
          <w:szCs w:val="28"/>
        </w:rPr>
        <w:t>]</w:t>
      </w:r>
      <w:r w:rsidR="00011E3E">
        <w:rPr>
          <w:sz w:val="28"/>
          <w:szCs w:val="28"/>
        </w:rPr>
        <w:tab/>
      </w:r>
      <w:r w:rsidR="00EE57D0">
        <w:rPr>
          <w:sz w:val="28"/>
          <w:szCs w:val="28"/>
        </w:rPr>
        <w:t>The position is now settled therefore that the court carrying out th</w:t>
      </w:r>
      <w:r w:rsidR="0098768C">
        <w:rPr>
          <w:sz w:val="28"/>
          <w:szCs w:val="28"/>
        </w:rPr>
        <w:t>e</w:t>
      </w:r>
      <w:r w:rsidR="00EE57D0">
        <w:rPr>
          <w:sz w:val="28"/>
          <w:szCs w:val="28"/>
        </w:rPr>
        <w:t xml:space="preserve"> task I </w:t>
      </w:r>
      <w:r w:rsidR="008530F3">
        <w:rPr>
          <w:sz w:val="28"/>
          <w:szCs w:val="28"/>
        </w:rPr>
        <w:t>am now called upon to perform should not strive for severity but should have it</w:t>
      </w:r>
      <w:r w:rsidR="0098768C">
        <w:rPr>
          <w:sz w:val="28"/>
          <w:szCs w:val="28"/>
        </w:rPr>
        <w:t>s</w:t>
      </w:r>
      <w:r w:rsidR="008530F3">
        <w:rPr>
          <w:sz w:val="28"/>
          <w:szCs w:val="28"/>
        </w:rPr>
        <w:t xml:space="preserve"> sentence blended with mercy. The foregoing position has been expressed in numerous decisions of this court, the Supreme Court and those of other jurisdictions. The case of </w:t>
      </w:r>
      <w:r w:rsidR="008530F3" w:rsidRPr="008530F3">
        <w:rPr>
          <w:b/>
          <w:i/>
          <w:sz w:val="28"/>
          <w:szCs w:val="28"/>
        </w:rPr>
        <w:t>S v Zinn 1969 (2) SA 525</w:t>
      </w:r>
      <w:r w:rsidR="008530F3">
        <w:rPr>
          <w:sz w:val="28"/>
          <w:szCs w:val="28"/>
        </w:rPr>
        <w:t xml:space="preserve"> and that of </w:t>
      </w:r>
      <w:r w:rsidR="008530F3" w:rsidRPr="008530F3">
        <w:rPr>
          <w:b/>
          <w:i/>
          <w:sz w:val="28"/>
          <w:szCs w:val="28"/>
        </w:rPr>
        <w:t>S v Rabie 1975 (4) SA 870</w:t>
      </w:r>
      <w:r w:rsidR="008530F3">
        <w:rPr>
          <w:sz w:val="28"/>
          <w:szCs w:val="28"/>
        </w:rPr>
        <w:t xml:space="preserve"> are instructive in this regard.</w:t>
      </w:r>
    </w:p>
    <w:p w:rsidR="00FC3AFC" w:rsidRDefault="00FC3AFC" w:rsidP="00455AFA">
      <w:pPr>
        <w:tabs>
          <w:tab w:val="left" w:pos="915"/>
        </w:tabs>
        <w:spacing w:line="360" w:lineRule="auto"/>
        <w:ind w:left="810" w:hanging="810"/>
        <w:jc w:val="both"/>
        <w:rPr>
          <w:sz w:val="28"/>
          <w:szCs w:val="28"/>
        </w:rPr>
      </w:pPr>
    </w:p>
    <w:p w:rsidR="006E7572" w:rsidRDefault="00C558C5" w:rsidP="00455AFA">
      <w:pPr>
        <w:tabs>
          <w:tab w:val="left" w:pos="915"/>
        </w:tabs>
        <w:spacing w:line="360" w:lineRule="auto"/>
        <w:ind w:left="810" w:hanging="810"/>
        <w:jc w:val="both"/>
        <w:rPr>
          <w:sz w:val="28"/>
          <w:szCs w:val="28"/>
        </w:rPr>
      </w:pPr>
      <w:r>
        <w:rPr>
          <w:sz w:val="28"/>
          <w:szCs w:val="28"/>
        </w:rPr>
        <w:t>[1</w:t>
      </w:r>
      <w:r w:rsidR="00A8180F">
        <w:rPr>
          <w:sz w:val="28"/>
          <w:szCs w:val="28"/>
        </w:rPr>
        <w:t>8</w:t>
      </w:r>
      <w:r w:rsidR="00840248">
        <w:rPr>
          <w:sz w:val="28"/>
          <w:szCs w:val="28"/>
        </w:rPr>
        <w:t xml:space="preserve">]  </w:t>
      </w:r>
      <w:r w:rsidR="00F806B4">
        <w:rPr>
          <w:sz w:val="28"/>
          <w:szCs w:val="28"/>
        </w:rPr>
        <w:t xml:space="preserve">  </w:t>
      </w:r>
      <w:r w:rsidR="008530F3">
        <w:rPr>
          <w:sz w:val="28"/>
          <w:szCs w:val="28"/>
        </w:rPr>
        <w:t xml:space="preserve">I am therefore required to observe what has come to be known as the triad which consists </w:t>
      </w:r>
      <w:r w:rsidR="0098768C">
        <w:rPr>
          <w:sz w:val="28"/>
          <w:szCs w:val="28"/>
        </w:rPr>
        <w:t xml:space="preserve">of </w:t>
      </w:r>
      <w:r w:rsidR="008530F3">
        <w:rPr>
          <w:sz w:val="28"/>
          <w:szCs w:val="28"/>
        </w:rPr>
        <w:t>the three competing interests in sentencing which are the interests of the accused, those of society and the offence itself.</w:t>
      </w:r>
    </w:p>
    <w:p w:rsidR="006E7572" w:rsidRDefault="006E7572" w:rsidP="00455AFA">
      <w:pPr>
        <w:tabs>
          <w:tab w:val="left" w:pos="915"/>
        </w:tabs>
        <w:spacing w:line="360" w:lineRule="auto"/>
        <w:ind w:left="810" w:hanging="810"/>
        <w:jc w:val="both"/>
        <w:rPr>
          <w:sz w:val="28"/>
          <w:szCs w:val="28"/>
        </w:rPr>
      </w:pPr>
    </w:p>
    <w:p w:rsidR="00FA5E05" w:rsidRDefault="00BD2CB2" w:rsidP="002E661C">
      <w:pPr>
        <w:tabs>
          <w:tab w:val="left" w:pos="720"/>
        </w:tabs>
        <w:spacing w:line="360" w:lineRule="auto"/>
        <w:ind w:left="720" w:hanging="720"/>
        <w:jc w:val="both"/>
        <w:rPr>
          <w:sz w:val="28"/>
          <w:szCs w:val="28"/>
        </w:rPr>
      </w:pPr>
      <w:r>
        <w:rPr>
          <w:sz w:val="28"/>
          <w:szCs w:val="28"/>
        </w:rPr>
        <w:t>[1</w:t>
      </w:r>
      <w:r w:rsidR="00A8180F">
        <w:rPr>
          <w:sz w:val="28"/>
          <w:szCs w:val="28"/>
        </w:rPr>
        <w:t>9</w:t>
      </w:r>
      <w:r w:rsidR="006E7572">
        <w:rPr>
          <w:sz w:val="28"/>
          <w:szCs w:val="28"/>
        </w:rPr>
        <w:t xml:space="preserve">] </w:t>
      </w:r>
      <w:r w:rsidR="00294BF8">
        <w:rPr>
          <w:sz w:val="28"/>
          <w:szCs w:val="28"/>
        </w:rPr>
        <w:t xml:space="preserve"> </w:t>
      </w:r>
      <w:r w:rsidR="00112DA4">
        <w:rPr>
          <w:sz w:val="28"/>
          <w:szCs w:val="28"/>
        </w:rPr>
        <w:t xml:space="preserve"> As concerns </w:t>
      </w:r>
      <w:r w:rsidR="008530F3">
        <w:rPr>
          <w:sz w:val="28"/>
          <w:szCs w:val="28"/>
        </w:rPr>
        <w:t>the interest of the accused it was submitted that I should consider that the accused is an elderly man of sixty two years of age and that he is a first offender at this advanced age. This means that he has kept a clean record in life as his counsel put it, until now wh</w:t>
      </w:r>
      <w:r w:rsidR="00D333B9">
        <w:rPr>
          <w:sz w:val="28"/>
          <w:szCs w:val="28"/>
        </w:rPr>
        <w:t>e</w:t>
      </w:r>
      <w:r w:rsidR="008530F3">
        <w:rPr>
          <w:sz w:val="28"/>
          <w:szCs w:val="28"/>
        </w:rPr>
        <w:t>n he got himself into this situation.</w:t>
      </w:r>
    </w:p>
    <w:p w:rsidR="00B658EC" w:rsidRDefault="00326285" w:rsidP="009B067A">
      <w:pPr>
        <w:tabs>
          <w:tab w:val="left" w:pos="720"/>
        </w:tabs>
        <w:spacing w:line="360" w:lineRule="auto"/>
        <w:ind w:left="720" w:hanging="720"/>
        <w:jc w:val="both"/>
        <w:rPr>
          <w:sz w:val="28"/>
          <w:szCs w:val="28"/>
        </w:rPr>
      </w:pPr>
      <w:r>
        <w:rPr>
          <w:sz w:val="28"/>
          <w:szCs w:val="28"/>
        </w:rPr>
        <w:t xml:space="preserve"> </w:t>
      </w:r>
      <w:r w:rsidR="006E7572">
        <w:rPr>
          <w:sz w:val="28"/>
          <w:szCs w:val="28"/>
        </w:rPr>
        <w:t xml:space="preserve"> </w:t>
      </w:r>
    </w:p>
    <w:p w:rsidR="00B658EC" w:rsidRDefault="00B658EC" w:rsidP="00326285">
      <w:pPr>
        <w:tabs>
          <w:tab w:val="left" w:pos="720"/>
        </w:tabs>
        <w:spacing w:line="360" w:lineRule="auto"/>
        <w:ind w:left="720" w:hanging="720"/>
        <w:jc w:val="both"/>
        <w:rPr>
          <w:sz w:val="28"/>
          <w:szCs w:val="28"/>
        </w:rPr>
      </w:pPr>
      <w:r>
        <w:rPr>
          <w:sz w:val="28"/>
          <w:szCs w:val="28"/>
        </w:rPr>
        <w:t>[</w:t>
      </w:r>
      <w:r w:rsidR="00A8180F">
        <w:rPr>
          <w:sz w:val="28"/>
          <w:szCs w:val="28"/>
        </w:rPr>
        <w:t>20</w:t>
      </w:r>
      <w:r>
        <w:rPr>
          <w:sz w:val="28"/>
          <w:szCs w:val="28"/>
        </w:rPr>
        <w:t xml:space="preserve">] </w:t>
      </w:r>
      <w:r w:rsidR="00326285">
        <w:rPr>
          <w:sz w:val="28"/>
          <w:szCs w:val="28"/>
        </w:rPr>
        <w:t xml:space="preserve"> </w:t>
      </w:r>
      <w:r w:rsidR="00112DA4">
        <w:rPr>
          <w:sz w:val="28"/>
          <w:szCs w:val="28"/>
        </w:rPr>
        <w:t xml:space="preserve"> I</w:t>
      </w:r>
      <w:r w:rsidR="00CF2988">
        <w:rPr>
          <w:sz w:val="28"/>
          <w:szCs w:val="28"/>
        </w:rPr>
        <w:t xml:space="preserve"> have to consider in his favour that he is married with six children including a mother of his who I was told is 106 years old, being all dependent on him </w:t>
      </w:r>
      <w:r w:rsidR="0089033A">
        <w:rPr>
          <w:sz w:val="28"/>
          <w:szCs w:val="28"/>
        </w:rPr>
        <w:t xml:space="preserve">as he currently takes care of them </w:t>
      </w:r>
      <w:r w:rsidR="00CF2988">
        <w:rPr>
          <w:sz w:val="28"/>
          <w:szCs w:val="28"/>
        </w:rPr>
        <w:t>from his income as a pensioner.</w:t>
      </w:r>
      <w:r w:rsidR="00EB30A3">
        <w:rPr>
          <w:sz w:val="28"/>
          <w:szCs w:val="28"/>
        </w:rPr>
        <w:t xml:space="preserve"> While I am required by law to take into account such considerations, I cannot however lose sight of the fact these factors were </w:t>
      </w:r>
      <w:r w:rsidR="001B19D2">
        <w:rPr>
          <w:sz w:val="28"/>
          <w:szCs w:val="28"/>
        </w:rPr>
        <w:t>there</w:t>
      </w:r>
      <w:r w:rsidR="00EB30A3">
        <w:rPr>
          <w:sz w:val="28"/>
          <w:szCs w:val="28"/>
        </w:rPr>
        <w:t xml:space="preserve"> when he committed the offence he did, which was voluntary on his part. He therefore willfully assumed this risk well knowing what its possible outcome would be and cannot be heard to complain like he has just seen them.</w:t>
      </w:r>
    </w:p>
    <w:p w:rsidR="00200050" w:rsidRDefault="00200050" w:rsidP="006300E9">
      <w:pPr>
        <w:tabs>
          <w:tab w:val="left" w:pos="915"/>
        </w:tabs>
        <w:spacing w:line="360" w:lineRule="auto"/>
        <w:jc w:val="both"/>
        <w:rPr>
          <w:sz w:val="28"/>
          <w:szCs w:val="28"/>
        </w:rPr>
      </w:pPr>
    </w:p>
    <w:p w:rsidR="00595277" w:rsidRDefault="00BD2CB2" w:rsidP="003A481D">
      <w:pPr>
        <w:tabs>
          <w:tab w:val="left" w:pos="630"/>
          <w:tab w:val="left" w:pos="720"/>
        </w:tabs>
        <w:spacing w:line="360" w:lineRule="auto"/>
        <w:ind w:left="720" w:hanging="720"/>
        <w:jc w:val="both"/>
        <w:rPr>
          <w:i/>
        </w:rPr>
      </w:pPr>
      <w:r>
        <w:rPr>
          <w:sz w:val="28"/>
          <w:szCs w:val="28"/>
        </w:rPr>
        <w:t>[</w:t>
      </w:r>
      <w:r w:rsidR="00B658EC">
        <w:rPr>
          <w:sz w:val="28"/>
          <w:szCs w:val="28"/>
        </w:rPr>
        <w:t>2</w:t>
      </w:r>
      <w:r w:rsidR="00A8180F">
        <w:rPr>
          <w:sz w:val="28"/>
          <w:szCs w:val="28"/>
        </w:rPr>
        <w:t>1</w:t>
      </w:r>
      <w:r w:rsidR="00105FAA">
        <w:rPr>
          <w:sz w:val="28"/>
          <w:szCs w:val="28"/>
        </w:rPr>
        <w:t xml:space="preserve">] </w:t>
      </w:r>
      <w:r w:rsidR="00CF2988">
        <w:rPr>
          <w:sz w:val="28"/>
          <w:szCs w:val="28"/>
        </w:rPr>
        <w:t xml:space="preserve"> </w:t>
      </w:r>
      <w:r w:rsidR="00CE4CF4">
        <w:rPr>
          <w:sz w:val="28"/>
          <w:szCs w:val="28"/>
        </w:rPr>
        <w:t>I</w:t>
      </w:r>
      <w:r w:rsidR="00CF2988">
        <w:rPr>
          <w:sz w:val="28"/>
          <w:szCs w:val="28"/>
        </w:rPr>
        <w:t xml:space="preserve"> have to take in his favour again what I was informed about his health having deteriorated mentally and through depression as he has had to be attended to at the </w:t>
      </w:r>
      <w:r w:rsidR="0089033A">
        <w:rPr>
          <w:sz w:val="28"/>
          <w:szCs w:val="28"/>
        </w:rPr>
        <w:t>P</w:t>
      </w:r>
      <w:r w:rsidR="00CF2988">
        <w:rPr>
          <w:sz w:val="28"/>
          <w:szCs w:val="28"/>
        </w:rPr>
        <w:t xml:space="preserve">sychiatric </w:t>
      </w:r>
      <w:r w:rsidR="0089033A">
        <w:rPr>
          <w:sz w:val="28"/>
          <w:szCs w:val="28"/>
        </w:rPr>
        <w:t>C</w:t>
      </w:r>
      <w:r w:rsidR="00CF2988">
        <w:rPr>
          <w:sz w:val="28"/>
          <w:szCs w:val="28"/>
        </w:rPr>
        <w:t>entre</w:t>
      </w:r>
      <w:r w:rsidR="0089033A">
        <w:rPr>
          <w:sz w:val="28"/>
          <w:szCs w:val="28"/>
        </w:rPr>
        <w:t xml:space="preserve"> Hospital in Manzini</w:t>
      </w:r>
      <w:r w:rsidR="00CF2988">
        <w:rPr>
          <w:sz w:val="28"/>
          <w:szCs w:val="28"/>
        </w:rPr>
        <w:t>.</w:t>
      </w:r>
    </w:p>
    <w:p w:rsidR="00595277" w:rsidRPr="00595277" w:rsidRDefault="00595277" w:rsidP="00595277">
      <w:pPr>
        <w:tabs>
          <w:tab w:val="left" w:pos="1620"/>
        </w:tabs>
        <w:spacing w:line="360" w:lineRule="auto"/>
        <w:ind w:left="1620" w:hanging="180"/>
        <w:jc w:val="both"/>
        <w:rPr>
          <w:i/>
        </w:rPr>
      </w:pPr>
    </w:p>
    <w:p w:rsidR="006C07AF" w:rsidRDefault="002A28FC" w:rsidP="00493294">
      <w:pPr>
        <w:tabs>
          <w:tab w:val="left" w:pos="630"/>
          <w:tab w:val="left" w:pos="915"/>
        </w:tabs>
        <w:spacing w:line="360" w:lineRule="auto"/>
        <w:ind w:left="720" w:hanging="720"/>
        <w:jc w:val="both"/>
        <w:rPr>
          <w:sz w:val="28"/>
          <w:szCs w:val="28"/>
        </w:rPr>
      </w:pPr>
      <w:r>
        <w:rPr>
          <w:sz w:val="28"/>
          <w:szCs w:val="28"/>
        </w:rPr>
        <w:t>[2</w:t>
      </w:r>
      <w:r w:rsidR="00A8180F">
        <w:rPr>
          <w:sz w:val="28"/>
          <w:szCs w:val="28"/>
        </w:rPr>
        <w:t>2</w:t>
      </w:r>
      <w:r>
        <w:rPr>
          <w:sz w:val="28"/>
          <w:szCs w:val="28"/>
        </w:rPr>
        <w:t xml:space="preserve">] </w:t>
      </w:r>
      <w:r w:rsidR="00221EFE">
        <w:rPr>
          <w:sz w:val="28"/>
          <w:szCs w:val="28"/>
        </w:rPr>
        <w:t xml:space="preserve"> </w:t>
      </w:r>
      <w:r w:rsidR="00E6366F">
        <w:rPr>
          <w:sz w:val="28"/>
          <w:szCs w:val="28"/>
        </w:rPr>
        <w:t xml:space="preserve"> I</w:t>
      </w:r>
      <w:r w:rsidR="00CF2988">
        <w:rPr>
          <w:sz w:val="28"/>
          <w:szCs w:val="28"/>
        </w:rPr>
        <w:t xml:space="preserve">t was submitted that the accused person is remorseful for his conduct and the role he played in the commission of the crimes </w:t>
      </w:r>
      <w:r w:rsidR="0089033A">
        <w:rPr>
          <w:sz w:val="28"/>
          <w:szCs w:val="28"/>
        </w:rPr>
        <w:t>with which he was charged</w:t>
      </w:r>
      <w:r w:rsidR="00CF2988">
        <w:rPr>
          <w:sz w:val="28"/>
          <w:szCs w:val="28"/>
        </w:rPr>
        <w:t xml:space="preserve">. This </w:t>
      </w:r>
      <w:r w:rsidR="0089033A">
        <w:rPr>
          <w:sz w:val="28"/>
          <w:szCs w:val="28"/>
        </w:rPr>
        <w:t xml:space="preserve">I think </w:t>
      </w:r>
      <w:r w:rsidR="00CF2988">
        <w:rPr>
          <w:sz w:val="28"/>
          <w:szCs w:val="28"/>
        </w:rPr>
        <w:t>is obvious for all to see as it is borne out by the cooperation he not only exhibited towards the crown but the police and the court itself.</w:t>
      </w:r>
      <w:r w:rsidR="0089033A">
        <w:rPr>
          <w:sz w:val="28"/>
          <w:szCs w:val="28"/>
        </w:rPr>
        <w:t xml:space="preserve"> </w:t>
      </w:r>
      <w:r w:rsidR="001B19D2">
        <w:rPr>
          <w:sz w:val="28"/>
          <w:szCs w:val="28"/>
        </w:rPr>
        <w:t xml:space="preserve"> I</w:t>
      </w:r>
      <w:r w:rsidR="0089033A">
        <w:rPr>
          <w:sz w:val="28"/>
          <w:szCs w:val="28"/>
        </w:rPr>
        <w:t xml:space="preserve">t is common knowledge that he was letting out so much in the </w:t>
      </w:r>
      <w:r w:rsidR="001B19D2">
        <w:rPr>
          <w:sz w:val="28"/>
          <w:szCs w:val="28"/>
        </w:rPr>
        <w:t>main matter</w:t>
      </w:r>
      <w:r w:rsidR="0089033A">
        <w:rPr>
          <w:sz w:val="28"/>
          <w:szCs w:val="28"/>
        </w:rPr>
        <w:t xml:space="preserve"> when he gave his evidence about his degree of participation that Justice Levinsohn had to warn him about a possibility of implicati</w:t>
      </w:r>
      <w:r w:rsidR="001B19D2">
        <w:rPr>
          <w:sz w:val="28"/>
          <w:szCs w:val="28"/>
        </w:rPr>
        <w:t>ng</w:t>
      </w:r>
      <w:r w:rsidR="0089033A">
        <w:rPr>
          <w:sz w:val="28"/>
          <w:szCs w:val="28"/>
        </w:rPr>
        <w:t xml:space="preserve"> himself</w:t>
      </w:r>
      <w:r w:rsidR="001B19D2">
        <w:rPr>
          <w:sz w:val="28"/>
          <w:szCs w:val="28"/>
        </w:rPr>
        <w:t xml:space="preserve"> in other possible charges</w:t>
      </w:r>
      <w:r w:rsidR="0089033A">
        <w:rPr>
          <w:sz w:val="28"/>
          <w:szCs w:val="28"/>
        </w:rPr>
        <w:t>.</w:t>
      </w:r>
    </w:p>
    <w:p w:rsidR="00E84561" w:rsidRDefault="00E84561" w:rsidP="00493294">
      <w:pPr>
        <w:tabs>
          <w:tab w:val="left" w:pos="630"/>
          <w:tab w:val="left" w:pos="915"/>
        </w:tabs>
        <w:spacing w:line="360" w:lineRule="auto"/>
        <w:ind w:left="720" w:hanging="720"/>
        <w:jc w:val="both"/>
        <w:rPr>
          <w:sz w:val="28"/>
          <w:szCs w:val="28"/>
        </w:rPr>
      </w:pPr>
    </w:p>
    <w:p w:rsidR="006C07AF" w:rsidRDefault="006C07AF" w:rsidP="0001001C">
      <w:pPr>
        <w:tabs>
          <w:tab w:val="left" w:pos="720"/>
        </w:tabs>
        <w:spacing w:line="360" w:lineRule="auto"/>
        <w:ind w:left="720" w:hanging="720"/>
        <w:jc w:val="both"/>
        <w:rPr>
          <w:sz w:val="28"/>
          <w:szCs w:val="28"/>
        </w:rPr>
      </w:pPr>
      <w:r>
        <w:rPr>
          <w:sz w:val="28"/>
          <w:szCs w:val="28"/>
        </w:rPr>
        <w:t>[2</w:t>
      </w:r>
      <w:r w:rsidR="00A8180F">
        <w:rPr>
          <w:sz w:val="28"/>
          <w:szCs w:val="28"/>
        </w:rPr>
        <w:t>3</w:t>
      </w:r>
      <w:r>
        <w:rPr>
          <w:sz w:val="28"/>
          <w:szCs w:val="28"/>
        </w:rPr>
        <w:t xml:space="preserve">] </w:t>
      </w:r>
      <w:r w:rsidR="0001001C">
        <w:rPr>
          <w:sz w:val="28"/>
          <w:szCs w:val="28"/>
        </w:rPr>
        <w:t xml:space="preserve"> </w:t>
      </w:r>
      <w:r w:rsidR="00CF2988">
        <w:rPr>
          <w:sz w:val="28"/>
          <w:szCs w:val="28"/>
        </w:rPr>
        <w:t xml:space="preserve">  Perhaps by far the most crucial factor for me to take into account in his favour is </w:t>
      </w:r>
      <w:r w:rsidR="0089033A">
        <w:rPr>
          <w:sz w:val="28"/>
          <w:szCs w:val="28"/>
        </w:rPr>
        <w:t>his</w:t>
      </w:r>
      <w:r w:rsidR="00CF2988">
        <w:rPr>
          <w:sz w:val="28"/>
          <w:szCs w:val="28"/>
        </w:rPr>
        <w:t xml:space="preserve"> coming forward upon realizing that he had not d</w:t>
      </w:r>
      <w:r w:rsidR="0089033A">
        <w:rPr>
          <w:sz w:val="28"/>
          <w:szCs w:val="28"/>
        </w:rPr>
        <w:t xml:space="preserve">one what was expected of him and owning </w:t>
      </w:r>
      <w:r w:rsidR="0097170E">
        <w:rPr>
          <w:sz w:val="28"/>
          <w:szCs w:val="28"/>
        </w:rPr>
        <w:t xml:space="preserve">up </w:t>
      </w:r>
      <w:r w:rsidR="00CF2988">
        <w:rPr>
          <w:sz w:val="28"/>
          <w:szCs w:val="28"/>
        </w:rPr>
        <w:t>thereto a</w:t>
      </w:r>
      <w:r w:rsidR="0097170E">
        <w:rPr>
          <w:sz w:val="28"/>
          <w:szCs w:val="28"/>
        </w:rPr>
        <w:t>s well as</w:t>
      </w:r>
      <w:r w:rsidR="00CF2988">
        <w:rPr>
          <w:sz w:val="28"/>
          <w:szCs w:val="28"/>
        </w:rPr>
        <w:t xml:space="preserve"> </w:t>
      </w:r>
      <w:r w:rsidR="0089033A">
        <w:rPr>
          <w:sz w:val="28"/>
          <w:szCs w:val="28"/>
        </w:rPr>
        <w:t xml:space="preserve">by </w:t>
      </w:r>
      <w:r w:rsidR="00CF2988">
        <w:rPr>
          <w:sz w:val="28"/>
          <w:szCs w:val="28"/>
        </w:rPr>
        <w:t>not</w:t>
      </w:r>
      <w:r w:rsidR="0089033A">
        <w:rPr>
          <w:sz w:val="28"/>
          <w:szCs w:val="28"/>
        </w:rPr>
        <w:t xml:space="preserve"> only ask</w:t>
      </w:r>
      <w:r w:rsidR="0097170E">
        <w:rPr>
          <w:sz w:val="28"/>
          <w:szCs w:val="28"/>
        </w:rPr>
        <w:t>ing</w:t>
      </w:r>
      <w:r w:rsidR="0089033A">
        <w:rPr>
          <w:sz w:val="28"/>
          <w:szCs w:val="28"/>
        </w:rPr>
        <w:t xml:space="preserve"> for forgiveness but</w:t>
      </w:r>
      <w:r w:rsidR="00CF2988">
        <w:rPr>
          <w:sz w:val="28"/>
          <w:szCs w:val="28"/>
        </w:rPr>
        <w:t xml:space="preserve"> </w:t>
      </w:r>
      <w:r w:rsidR="0097170E">
        <w:rPr>
          <w:sz w:val="28"/>
          <w:szCs w:val="28"/>
        </w:rPr>
        <w:t xml:space="preserve">by </w:t>
      </w:r>
      <w:r w:rsidR="00CF2988">
        <w:rPr>
          <w:sz w:val="28"/>
          <w:szCs w:val="28"/>
        </w:rPr>
        <w:t>tell</w:t>
      </w:r>
      <w:r w:rsidR="0089033A">
        <w:rPr>
          <w:sz w:val="28"/>
          <w:szCs w:val="28"/>
        </w:rPr>
        <w:t>ing</w:t>
      </w:r>
      <w:r w:rsidR="00CF2988">
        <w:rPr>
          <w:sz w:val="28"/>
          <w:szCs w:val="28"/>
        </w:rPr>
        <w:t xml:space="preserve"> it all. I agree that this is a sign of total remorse and </w:t>
      </w:r>
      <w:r w:rsidR="0089033A">
        <w:rPr>
          <w:sz w:val="28"/>
          <w:szCs w:val="28"/>
        </w:rPr>
        <w:t xml:space="preserve">possible </w:t>
      </w:r>
      <w:r w:rsidR="00CF2988">
        <w:rPr>
          <w:sz w:val="28"/>
          <w:szCs w:val="28"/>
        </w:rPr>
        <w:t xml:space="preserve">repentance by the accused. This I believe has not only helped the court deal with the matter of his co-accused at an informed level but I believe it has also assisted the complainant understand how easy it is to </w:t>
      </w:r>
      <w:r w:rsidR="00255262">
        <w:rPr>
          <w:sz w:val="28"/>
          <w:szCs w:val="28"/>
        </w:rPr>
        <w:t>siphon</w:t>
      </w:r>
      <w:r w:rsidR="0097170E">
        <w:rPr>
          <w:sz w:val="28"/>
          <w:szCs w:val="28"/>
        </w:rPr>
        <w:t>e</w:t>
      </w:r>
      <w:r w:rsidR="00255262">
        <w:rPr>
          <w:sz w:val="28"/>
          <w:szCs w:val="28"/>
        </w:rPr>
        <w:t xml:space="preserve"> money out of its coffers so that it</w:t>
      </w:r>
      <w:r w:rsidR="00CF2988">
        <w:rPr>
          <w:sz w:val="28"/>
          <w:szCs w:val="28"/>
        </w:rPr>
        <w:t xml:space="preserve"> </w:t>
      </w:r>
      <w:r w:rsidR="00255262">
        <w:rPr>
          <w:sz w:val="28"/>
          <w:szCs w:val="28"/>
        </w:rPr>
        <w:t>can perhaps attend to all the weakness</w:t>
      </w:r>
      <w:r w:rsidR="0097170E">
        <w:rPr>
          <w:sz w:val="28"/>
          <w:szCs w:val="28"/>
        </w:rPr>
        <w:t>es</w:t>
      </w:r>
      <w:r w:rsidR="00255262">
        <w:rPr>
          <w:sz w:val="28"/>
          <w:szCs w:val="28"/>
        </w:rPr>
        <w:t xml:space="preserve"> </w:t>
      </w:r>
      <w:r w:rsidR="00E946A2">
        <w:rPr>
          <w:sz w:val="28"/>
          <w:szCs w:val="28"/>
        </w:rPr>
        <w:t xml:space="preserve">exposed which were </w:t>
      </w:r>
      <w:r w:rsidR="00255262">
        <w:rPr>
          <w:sz w:val="28"/>
          <w:szCs w:val="28"/>
        </w:rPr>
        <w:t xml:space="preserve">exploited by the accused and his co-perpetrators. I otherwise agree with what was once submitted by Mr. Maseko </w:t>
      </w:r>
      <w:r w:rsidR="00E946A2">
        <w:rPr>
          <w:sz w:val="28"/>
          <w:szCs w:val="28"/>
        </w:rPr>
        <w:t xml:space="preserve">as quoted </w:t>
      </w:r>
      <w:r w:rsidR="00255262">
        <w:rPr>
          <w:sz w:val="28"/>
          <w:szCs w:val="28"/>
        </w:rPr>
        <w:t xml:space="preserve">earlier on </w:t>
      </w:r>
      <w:r w:rsidR="00E946A2">
        <w:rPr>
          <w:sz w:val="28"/>
          <w:szCs w:val="28"/>
        </w:rPr>
        <w:t>above</w:t>
      </w:r>
      <w:r w:rsidR="00255262">
        <w:rPr>
          <w:sz w:val="28"/>
          <w:szCs w:val="28"/>
        </w:rPr>
        <w:t>,</w:t>
      </w:r>
      <w:r w:rsidR="00E946A2">
        <w:rPr>
          <w:sz w:val="28"/>
          <w:szCs w:val="28"/>
        </w:rPr>
        <w:t xml:space="preserve"> namely</w:t>
      </w:r>
      <w:r w:rsidR="00255262">
        <w:rPr>
          <w:sz w:val="28"/>
          <w:szCs w:val="28"/>
        </w:rPr>
        <w:t xml:space="preserve"> that the accused made it possible for the crown to deal with what he referred to as a case of organized crime at its avail as such </w:t>
      </w:r>
      <w:r w:rsidR="00E946A2">
        <w:rPr>
          <w:sz w:val="28"/>
          <w:szCs w:val="28"/>
        </w:rPr>
        <w:t xml:space="preserve">cases </w:t>
      </w:r>
      <w:r w:rsidR="00255262">
        <w:rPr>
          <w:sz w:val="28"/>
          <w:szCs w:val="28"/>
        </w:rPr>
        <w:t>are often successfully prosecuted with the help of</w:t>
      </w:r>
      <w:r w:rsidR="00E946A2">
        <w:rPr>
          <w:sz w:val="28"/>
          <w:szCs w:val="28"/>
        </w:rPr>
        <w:t xml:space="preserve"> an</w:t>
      </w:r>
      <w:r w:rsidR="00255262">
        <w:rPr>
          <w:sz w:val="28"/>
          <w:szCs w:val="28"/>
        </w:rPr>
        <w:t xml:space="preserve"> insider.</w:t>
      </w:r>
    </w:p>
    <w:p w:rsidR="004445BE" w:rsidRDefault="004445BE" w:rsidP="003928E9">
      <w:pPr>
        <w:tabs>
          <w:tab w:val="left" w:pos="630"/>
          <w:tab w:val="left" w:pos="915"/>
        </w:tabs>
        <w:spacing w:line="360" w:lineRule="auto"/>
        <w:ind w:left="720" w:hanging="720"/>
        <w:jc w:val="both"/>
        <w:rPr>
          <w:sz w:val="28"/>
          <w:szCs w:val="28"/>
        </w:rPr>
      </w:pPr>
      <w:r>
        <w:rPr>
          <w:sz w:val="28"/>
          <w:szCs w:val="28"/>
        </w:rPr>
        <w:t xml:space="preserve"> </w:t>
      </w:r>
    </w:p>
    <w:p w:rsidR="0097170E" w:rsidRDefault="0076578D" w:rsidP="00D40EFC">
      <w:pPr>
        <w:tabs>
          <w:tab w:val="left" w:pos="630"/>
          <w:tab w:val="left" w:pos="915"/>
        </w:tabs>
        <w:spacing w:line="360" w:lineRule="auto"/>
        <w:ind w:left="720" w:hanging="720"/>
        <w:jc w:val="both"/>
        <w:rPr>
          <w:sz w:val="28"/>
          <w:szCs w:val="28"/>
        </w:rPr>
      </w:pPr>
      <w:r>
        <w:rPr>
          <w:sz w:val="28"/>
          <w:szCs w:val="28"/>
        </w:rPr>
        <w:t>[2</w:t>
      </w:r>
      <w:r w:rsidR="00A8180F">
        <w:rPr>
          <w:sz w:val="28"/>
          <w:szCs w:val="28"/>
        </w:rPr>
        <w:t>4</w:t>
      </w:r>
      <w:r>
        <w:rPr>
          <w:sz w:val="28"/>
          <w:szCs w:val="28"/>
        </w:rPr>
        <w:t xml:space="preserve">]  </w:t>
      </w:r>
      <w:r w:rsidR="00255262">
        <w:rPr>
          <w:sz w:val="28"/>
          <w:szCs w:val="28"/>
        </w:rPr>
        <w:t xml:space="preserve">I agree that the sentence I pass against the accused person should indicate that although a total sum of over 12 million Emalangeni was </w:t>
      </w:r>
      <w:r w:rsidR="00E946A2">
        <w:rPr>
          <w:sz w:val="28"/>
          <w:szCs w:val="28"/>
        </w:rPr>
        <w:t>lost to Government</w:t>
      </w:r>
      <w:r w:rsidR="00255262">
        <w:rPr>
          <w:sz w:val="28"/>
          <w:szCs w:val="28"/>
        </w:rPr>
        <w:t xml:space="preserve"> as a result of the fraud with which the accused is charged,</w:t>
      </w:r>
      <w:r w:rsidR="0097170E">
        <w:rPr>
          <w:sz w:val="28"/>
          <w:szCs w:val="28"/>
        </w:rPr>
        <w:t xml:space="preserve"> his assertion that  </w:t>
      </w:r>
      <w:r w:rsidR="00E946A2">
        <w:rPr>
          <w:sz w:val="28"/>
          <w:szCs w:val="28"/>
        </w:rPr>
        <w:t xml:space="preserve">he </w:t>
      </w:r>
      <w:r w:rsidR="00255262">
        <w:rPr>
          <w:sz w:val="28"/>
          <w:szCs w:val="28"/>
        </w:rPr>
        <w:t>only received a sum of E126 000.00.</w:t>
      </w:r>
      <w:r w:rsidR="00E946A2">
        <w:rPr>
          <w:sz w:val="28"/>
          <w:szCs w:val="28"/>
        </w:rPr>
        <w:t xml:space="preserve"> </w:t>
      </w:r>
      <w:r w:rsidR="0097170E">
        <w:rPr>
          <w:sz w:val="28"/>
          <w:szCs w:val="28"/>
        </w:rPr>
        <w:t>h</w:t>
      </w:r>
      <w:r w:rsidR="00E946A2">
        <w:rPr>
          <w:sz w:val="28"/>
          <w:szCs w:val="28"/>
        </w:rPr>
        <w:t>as not been disputed.</w:t>
      </w:r>
      <w:r w:rsidR="00255262">
        <w:rPr>
          <w:sz w:val="28"/>
          <w:szCs w:val="28"/>
        </w:rPr>
        <w:t xml:space="preserve"> I </w:t>
      </w:r>
      <w:r w:rsidR="00E946A2">
        <w:rPr>
          <w:sz w:val="28"/>
          <w:szCs w:val="28"/>
        </w:rPr>
        <w:t xml:space="preserve">am </w:t>
      </w:r>
      <w:r w:rsidR="00255262">
        <w:rPr>
          <w:sz w:val="28"/>
          <w:szCs w:val="28"/>
        </w:rPr>
        <w:t xml:space="preserve">however mindful that he had benefited an undisclosed </w:t>
      </w:r>
      <w:r w:rsidR="00E946A2">
        <w:rPr>
          <w:sz w:val="28"/>
          <w:szCs w:val="28"/>
        </w:rPr>
        <w:t>amount</w:t>
      </w:r>
      <w:r w:rsidR="00255262">
        <w:rPr>
          <w:sz w:val="28"/>
          <w:szCs w:val="28"/>
        </w:rPr>
        <w:t xml:space="preserve"> for the sums defrauded the complainant in counts 1, 2, 3, 4 and 5</w:t>
      </w:r>
      <w:r w:rsidR="00F8298E">
        <w:rPr>
          <w:sz w:val="28"/>
          <w:szCs w:val="28"/>
        </w:rPr>
        <w:t xml:space="preserve">, which in all </w:t>
      </w:r>
      <w:r w:rsidR="0097170E">
        <w:rPr>
          <w:sz w:val="28"/>
          <w:szCs w:val="28"/>
        </w:rPr>
        <w:t>amoun</w:t>
      </w:r>
      <w:r w:rsidR="00F8298E">
        <w:rPr>
          <w:sz w:val="28"/>
          <w:szCs w:val="28"/>
        </w:rPr>
        <w:t xml:space="preserve">ted to a sum of E1 272, 600.00. </w:t>
      </w:r>
      <w:r w:rsidR="00E946A2">
        <w:rPr>
          <w:sz w:val="28"/>
          <w:szCs w:val="28"/>
        </w:rPr>
        <w:t xml:space="preserve"> He has not said he did not benefit anything therefrom just as he has not disclosed how much he had benefited. Owing to the fact that these offences were committed early </w:t>
      </w:r>
      <w:r w:rsidR="0097170E">
        <w:rPr>
          <w:sz w:val="28"/>
          <w:szCs w:val="28"/>
        </w:rPr>
        <w:t xml:space="preserve">in the scheme of things here or when considering all the offences and when they occurred in relation to each other, </w:t>
      </w:r>
      <w:r w:rsidR="00E946A2">
        <w:rPr>
          <w:sz w:val="28"/>
          <w:szCs w:val="28"/>
        </w:rPr>
        <w:t xml:space="preserve">and possibly as the first incidents </w:t>
      </w:r>
      <w:r w:rsidR="0097170E">
        <w:rPr>
          <w:sz w:val="28"/>
          <w:szCs w:val="28"/>
        </w:rPr>
        <w:t>of the fund involving the accused</w:t>
      </w:r>
      <w:r w:rsidR="00E946A2">
        <w:rPr>
          <w:sz w:val="28"/>
          <w:szCs w:val="28"/>
        </w:rPr>
        <w:t xml:space="preserve">, he surely would not have gone on to commit the subsequent ones if he had not benefited from the earlier criminal transactions. </w:t>
      </w:r>
    </w:p>
    <w:p w:rsidR="0097170E" w:rsidRDefault="0097170E" w:rsidP="00D40EFC">
      <w:pPr>
        <w:tabs>
          <w:tab w:val="left" w:pos="630"/>
          <w:tab w:val="left" w:pos="915"/>
        </w:tabs>
        <w:spacing w:line="360" w:lineRule="auto"/>
        <w:ind w:left="720" w:hanging="720"/>
        <w:jc w:val="both"/>
        <w:rPr>
          <w:sz w:val="28"/>
          <w:szCs w:val="28"/>
        </w:rPr>
      </w:pPr>
    </w:p>
    <w:p w:rsidR="00200050" w:rsidRDefault="0097170E" w:rsidP="00D40EFC">
      <w:pPr>
        <w:tabs>
          <w:tab w:val="left" w:pos="630"/>
          <w:tab w:val="left" w:pos="915"/>
        </w:tabs>
        <w:spacing w:line="360" w:lineRule="auto"/>
        <w:ind w:left="720" w:hanging="720"/>
        <w:jc w:val="both"/>
        <w:rPr>
          <w:sz w:val="28"/>
          <w:szCs w:val="28"/>
        </w:rPr>
      </w:pPr>
      <w:r>
        <w:rPr>
          <w:sz w:val="28"/>
          <w:szCs w:val="28"/>
        </w:rPr>
        <w:t xml:space="preserve">[25]    </w:t>
      </w:r>
      <w:r w:rsidR="00F8298E">
        <w:rPr>
          <w:sz w:val="28"/>
          <w:szCs w:val="28"/>
        </w:rPr>
        <w:t>Mr. Mabila further submitted that in passing an appropriate sentence against the accused, this court should approach the matter as though section 234 (1) of the Criminal Procedure And Evidence A</w:t>
      </w:r>
      <w:r w:rsidR="00E946A2">
        <w:rPr>
          <w:sz w:val="28"/>
          <w:szCs w:val="28"/>
        </w:rPr>
        <w:t>ct of 1938 was applicable</w:t>
      </w:r>
      <w:r w:rsidR="00F8298E">
        <w:rPr>
          <w:sz w:val="28"/>
          <w:szCs w:val="28"/>
        </w:rPr>
        <w:t>. The section concerned provides as follows:-</w:t>
      </w:r>
    </w:p>
    <w:p w:rsidR="00F8298E" w:rsidRDefault="00F8298E" w:rsidP="00D40EFC">
      <w:pPr>
        <w:tabs>
          <w:tab w:val="left" w:pos="630"/>
          <w:tab w:val="left" w:pos="915"/>
        </w:tabs>
        <w:spacing w:line="360" w:lineRule="auto"/>
        <w:ind w:left="720" w:hanging="720"/>
        <w:jc w:val="both"/>
        <w:rPr>
          <w:sz w:val="28"/>
          <w:szCs w:val="28"/>
        </w:rPr>
      </w:pPr>
    </w:p>
    <w:p w:rsidR="00F8298E" w:rsidRDefault="00F8298E" w:rsidP="00F8298E">
      <w:pPr>
        <w:tabs>
          <w:tab w:val="left" w:pos="1440"/>
        </w:tabs>
        <w:spacing w:line="360" w:lineRule="auto"/>
        <w:ind w:left="1440"/>
        <w:jc w:val="both"/>
        <w:rPr>
          <w:i/>
          <w:u w:val="single"/>
        </w:rPr>
      </w:pPr>
      <w:r>
        <w:rPr>
          <w:sz w:val="28"/>
          <w:szCs w:val="28"/>
        </w:rPr>
        <w:t>“</w:t>
      </w:r>
      <w:r w:rsidRPr="00F8298E">
        <w:rPr>
          <w:i/>
          <w:u w:val="single"/>
        </w:rPr>
        <w:t>Freedom from liability to prosecution of accomplices giving evidence</w:t>
      </w:r>
      <w:r>
        <w:rPr>
          <w:i/>
          <w:u w:val="single"/>
        </w:rPr>
        <w:t>.</w:t>
      </w:r>
    </w:p>
    <w:p w:rsidR="00F8298E" w:rsidRDefault="00F8298E" w:rsidP="00F8298E">
      <w:pPr>
        <w:tabs>
          <w:tab w:val="left" w:pos="1890"/>
          <w:tab w:val="left" w:pos="2250"/>
        </w:tabs>
        <w:spacing w:line="360" w:lineRule="auto"/>
        <w:ind w:left="2250" w:hanging="810"/>
        <w:jc w:val="both"/>
        <w:rPr>
          <w:i/>
        </w:rPr>
      </w:pPr>
      <w:r w:rsidRPr="00F8298E">
        <w:t>234 (1)</w:t>
      </w:r>
      <w:r>
        <w:rPr>
          <w:i/>
        </w:rPr>
        <w:t xml:space="preserve"> If any person to the knowledge of the Public Prosecutor has been an accomplice, either as principal or accessory in the commission of any offence alleged in any indictment or summons, or the subject of a preparatory examination is produced as a witness by and on behalf of such public prosecutor and submits to be sworn as a witness, and fully answers to the satisfaction of the court or magistrate all lawful questions put to him while under examination, he shall thereby be absolutely freed and discharged from all liability to prosecution for such offence, either at the public instance or at the instance of any private party; or, when he has been produced as a witness by and on behalf of any private prosecutor who is aware of such persons complicity from all prosecution for such offence at the instance of any such private prosecutor.</w:t>
      </w:r>
    </w:p>
    <w:p w:rsidR="00F8298E" w:rsidRDefault="00F8298E" w:rsidP="00F8298E">
      <w:pPr>
        <w:tabs>
          <w:tab w:val="left" w:pos="2250"/>
        </w:tabs>
        <w:spacing w:line="360" w:lineRule="auto"/>
        <w:ind w:left="2250" w:hanging="810"/>
        <w:jc w:val="both"/>
        <w:rPr>
          <w:i/>
        </w:rPr>
      </w:pPr>
    </w:p>
    <w:p w:rsidR="00F8298E" w:rsidRPr="00F8298E" w:rsidRDefault="00F8298E" w:rsidP="00F8298E">
      <w:pPr>
        <w:tabs>
          <w:tab w:val="left" w:pos="1890"/>
          <w:tab w:val="left" w:pos="2250"/>
        </w:tabs>
        <w:spacing w:line="360" w:lineRule="auto"/>
        <w:ind w:left="2250" w:hanging="810"/>
        <w:jc w:val="both"/>
        <w:rPr>
          <w:i/>
        </w:rPr>
      </w:pPr>
      <w:r>
        <w:t xml:space="preserve">       (2)</w:t>
      </w:r>
      <w:r>
        <w:rPr>
          <w:i/>
        </w:rPr>
        <w:t xml:space="preserve"> </w:t>
      </w:r>
      <w:r w:rsidR="007A2DB6">
        <w:rPr>
          <w:i/>
        </w:rPr>
        <w:t>The said court or magistrate</w:t>
      </w:r>
      <w:r w:rsidR="00AC7D8A">
        <w:rPr>
          <w:i/>
        </w:rPr>
        <w:t xml:space="preserve"> shall thereupon cause such discharge to be duly entered on the record of the proceedings.”</w:t>
      </w:r>
    </w:p>
    <w:p w:rsidR="001066AE" w:rsidRDefault="001066AE" w:rsidP="006210FB">
      <w:pPr>
        <w:tabs>
          <w:tab w:val="left" w:pos="915"/>
        </w:tabs>
        <w:spacing w:line="360" w:lineRule="auto"/>
        <w:jc w:val="both"/>
        <w:rPr>
          <w:sz w:val="28"/>
          <w:szCs w:val="28"/>
        </w:rPr>
      </w:pPr>
    </w:p>
    <w:p w:rsidR="003D48F9" w:rsidRDefault="008C5101" w:rsidP="00C71CAA">
      <w:pPr>
        <w:tabs>
          <w:tab w:val="left" w:pos="720"/>
        </w:tabs>
        <w:spacing w:line="360" w:lineRule="auto"/>
        <w:ind w:left="720" w:hanging="720"/>
        <w:jc w:val="both"/>
        <w:rPr>
          <w:sz w:val="28"/>
          <w:szCs w:val="28"/>
        </w:rPr>
      </w:pPr>
      <w:r>
        <w:rPr>
          <w:sz w:val="28"/>
          <w:szCs w:val="28"/>
        </w:rPr>
        <w:t>[2</w:t>
      </w:r>
      <w:r w:rsidR="00C32844">
        <w:rPr>
          <w:sz w:val="28"/>
          <w:szCs w:val="28"/>
        </w:rPr>
        <w:t>6</w:t>
      </w:r>
      <w:r>
        <w:rPr>
          <w:sz w:val="28"/>
          <w:szCs w:val="28"/>
        </w:rPr>
        <w:t>]</w:t>
      </w:r>
      <w:r w:rsidR="00326326">
        <w:rPr>
          <w:sz w:val="28"/>
          <w:szCs w:val="28"/>
        </w:rPr>
        <w:t xml:space="preserve"> </w:t>
      </w:r>
      <w:r w:rsidR="00C71CAA">
        <w:rPr>
          <w:sz w:val="28"/>
          <w:szCs w:val="28"/>
        </w:rPr>
        <w:t xml:space="preserve">  </w:t>
      </w:r>
      <w:r w:rsidR="00AC7D8A">
        <w:rPr>
          <w:sz w:val="28"/>
          <w:szCs w:val="28"/>
        </w:rPr>
        <w:t>Mr. Mabila made himself clear though that he was merely submitting that the section needed to be taken into account as a guide or by means of analogy, submitting that although the accused was not introduced as an accomplice witness it was clear that he was in effect one when considering his participation in the commission of the crime.</w:t>
      </w:r>
      <w:r w:rsidR="00A37F61">
        <w:rPr>
          <w:sz w:val="28"/>
          <w:szCs w:val="28"/>
        </w:rPr>
        <w:t xml:space="preserve"> He was therefore saying </w:t>
      </w:r>
      <w:r w:rsidR="00C32844">
        <w:rPr>
          <w:sz w:val="28"/>
          <w:szCs w:val="28"/>
        </w:rPr>
        <w:t>that</w:t>
      </w:r>
      <w:r w:rsidR="00A37F61">
        <w:rPr>
          <w:sz w:val="28"/>
          <w:szCs w:val="28"/>
        </w:rPr>
        <w:t xml:space="preserve"> had he been introduced as an accomplice, the accused would not have needed to answer the charges now leveled against him because having testified in </w:t>
      </w:r>
      <w:r w:rsidR="00C32844">
        <w:rPr>
          <w:sz w:val="28"/>
          <w:szCs w:val="28"/>
        </w:rPr>
        <w:t xml:space="preserve">the </w:t>
      </w:r>
      <w:r w:rsidR="00A37F61">
        <w:rPr>
          <w:sz w:val="28"/>
          <w:szCs w:val="28"/>
        </w:rPr>
        <w:t xml:space="preserve">manner he did </w:t>
      </w:r>
      <w:r w:rsidR="00C32844">
        <w:rPr>
          <w:sz w:val="28"/>
          <w:szCs w:val="28"/>
        </w:rPr>
        <w:t xml:space="preserve">in the main matter, </w:t>
      </w:r>
      <w:r w:rsidR="00A37F61">
        <w:rPr>
          <w:sz w:val="28"/>
          <w:szCs w:val="28"/>
        </w:rPr>
        <w:t>he would not have been tri</w:t>
      </w:r>
      <w:r w:rsidR="0051662C">
        <w:rPr>
          <w:sz w:val="28"/>
          <w:szCs w:val="28"/>
        </w:rPr>
        <w:t>ed for</w:t>
      </w:r>
      <w:r w:rsidR="00A37F61">
        <w:rPr>
          <w:sz w:val="28"/>
          <w:szCs w:val="28"/>
        </w:rPr>
        <w:t xml:space="preserve"> of these offences in line with the said section</w:t>
      </w:r>
      <w:r w:rsidR="0051662C">
        <w:rPr>
          <w:sz w:val="28"/>
          <w:szCs w:val="28"/>
        </w:rPr>
        <w:t xml:space="preserve"> because he would have had to be discharged</w:t>
      </w:r>
      <w:r w:rsidR="00A37F61">
        <w:rPr>
          <w:sz w:val="28"/>
          <w:szCs w:val="28"/>
        </w:rPr>
        <w:t>.</w:t>
      </w:r>
    </w:p>
    <w:p w:rsidR="003D48F9" w:rsidRDefault="003D48F9" w:rsidP="00C71CAA">
      <w:pPr>
        <w:tabs>
          <w:tab w:val="left" w:pos="720"/>
        </w:tabs>
        <w:spacing w:line="360" w:lineRule="auto"/>
        <w:ind w:left="720" w:hanging="720"/>
        <w:jc w:val="both"/>
        <w:rPr>
          <w:sz w:val="28"/>
          <w:szCs w:val="28"/>
        </w:rPr>
      </w:pPr>
    </w:p>
    <w:p w:rsidR="00F67224" w:rsidRPr="00F67224" w:rsidRDefault="00F51D86" w:rsidP="00AC7D8A">
      <w:pPr>
        <w:tabs>
          <w:tab w:val="left" w:pos="720"/>
        </w:tabs>
        <w:spacing w:line="360" w:lineRule="auto"/>
        <w:ind w:left="720" w:hanging="720"/>
        <w:jc w:val="both"/>
        <w:rPr>
          <w:i/>
        </w:rPr>
      </w:pPr>
      <w:r>
        <w:rPr>
          <w:sz w:val="28"/>
          <w:szCs w:val="28"/>
        </w:rPr>
        <w:t>[2</w:t>
      </w:r>
      <w:r w:rsidR="0051662C">
        <w:rPr>
          <w:sz w:val="28"/>
          <w:szCs w:val="28"/>
        </w:rPr>
        <w:t>7</w:t>
      </w:r>
      <w:r>
        <w:rPr>
          <w:sz w:val="28"/>
          <w:szCs w:val="28"/>
        </w:rPr>
        <w:t>]</w:t>
      </w:r>
      <w:r w:rsidR="00F67224">
        <w:rPr>
          <w:sz w:val="28"/>
          <w:szCs w:val="28"/>
        </w:rPr>
        <w:t xml:space="preserve">   </w:t>
      </w:r>
      <w:r w:rsidR="00AC7D8A">
        <w:rPr>
          <w:sz w:val="28"/>
          <w:szCs w:val="28"/>
        </w:rPr>
        <w:t>The position is settled that often accomplice witness</w:t>
      </w:r>
      <w:r w:rsidR="00370E8F">
        <w:rPr>
          <w:sz w:val="28"/>
          <w:szCs w:val="28"/>
        </w:rPr>
        <w:t>es</w:t>
      </w:r>
      <w:r w:rsidR="00AC7D8A">
        <w:rPr>
          <w:sz w:val="28"/>
          <w:szCs w:val="28"/>
        </w:rPr>
        <w:t xml:space="preserve"> would be entitled to immunity from prosecution if they gave evidence to the satisfaction of the court. I am not sure whether the court dealing with the main trial was satisfied with </w:t>
      </w:r>
      <w:r w:rsidR="0051662C">
        <w:rPr>
          <w:sz w:val="28"/>
          <w:szCs w:val="28"/>
        </w:rPr>
        <w:t>the accused person’s</w:t>
      </w:r>
      <w:r w:rsidR="00AC7D8A">
        <w:rPr>
          <w:sz w:val="28"/>
          <w:szCs w:val="28"/>
        </w:rPr>
        <w:t xml:space="preserve"> evidence and </w:t>
      </w:r>
      <w:r w:rsidR="0051662C">
        <w:rPr>
          <w:sz w:val="28"/>
          <w:szCs w:val="28"/>
        </w:rPr>
        <w:t>his</w:t>
      </w:r>
      <w:r w:rsidR="00AC7D8A">
        <w:rPr>
          <w:sz w:val="28"/>
          <w:szCs w:val="28"/>
        </w:rPr>
        <w:t xml:space="preserve"> manner of giving it. The crown was however visibly satisfied as expressed in court by Mr. Maseko.</w:t>
      </w:r>
    </w:p>
    <w:p w:rsidR="006300E9" w:rsidRDefault="006300E9" w:rsidP="00D17C6D">
      <w:pPr>
        <w:tabs>
          <w:tab w:val="left" w:pos="720"/>
        </w:tabs>
        <w:spacing w:line="360" w:lineRule="auto"/>
        <w:ind w:left="720" w:hanging="720"/>
        <w:jc w:val="both"/>
        <w:rPr>
          <w:sz w:val="28"/>
          <w:szCs w:val="28"/>
        </w:rPr>
      </w:pPr>
    </w:p>
    <w:p w:rsidR="00200050" w:rsidRDefault="00DD7B41" w:rsidP="00A50147">
      <w:pPr>
        <w:tabs>
          <w:tab w:val="left" w:pos="720"/>
        </w:tabs>
        <w:spacing w:line="360" w:lineRule="auto"/>
        <w:ind w:left="720" w:hanging="720"/>
        <w:jc w:val="both"/>
        <w:rPr>
          <w:sz w:val="28"/>
          <w:szCs w:val="28"/>
        </w:rPr>
      </w:pPr>
      <w:r>
        <w:rPr>
          <w:sz w:val="28"/>
          <w:szCs w:val="28"/>
        </w:rPr>
        <w:t>[2</w:t>
      </w:r>
      <w:r w:rsidR="0051662C">
        <w:rPr>
          <w:sz w:val="28"/>
          <w:szCs w:val="28"/>
        </w:rPr>
        <w:t>8</w:t>
      </w:r>
      <w:r w:rsidR="00A927DA">
        <w:rPr>
          <w:sz w:val="28"/>
          <w:szCs w:val="28"/>
        </w:rPr>
        <w:t>]</w:t>
      </w:r>
      <w:r w:rsidR="00326326">
        <w:rPr>
          <w:sz w:val="28"/>
          <w:szCs w:val="28"/>
        </w:rPr>
        <w:t xml:space="preserve"> </w:t>
      </w:r>
      <w:r w:rsidR="00A50147">
        <w:rPr>
          <w:sz w:val="28"/>
          <w:szCs w:val="28"/>
        </w:rPr>
        <w:t xml:space="preserve"> </w:t>
      </w:r>
      <w:r w:rsidR="00326326">
        <w:rPr>
          <w:sz w:val="28"/>
          <w:szCs w:val="28"/>
        </w:rPr>
        <w:t xml:space="preserve"> </w:t>
      </w:r>
      <w:r w:rsidR="00AC7D8A">
        <w:rPr>
          <w:sz w:val="28"/>
          <w:szCs w:val="28"/>
        </w:rPr>
        <w:t xml:space="preserve"> In reference to this section, Mr. Mabila did indicate that he was urging for a wholly suspended sentence against the accused whom he submitted was no longer of any use to anyone having even retired from work.</w:t>
      </w:r>
    </w:p>
    <w:p w:rsidR="00AC7D8A" w:rsidRDefault="00AC7D8A" w:rsidP="00A50147">
      <w:pPr>
        <w:tabs>
          <w:tab w:val="left" w:pos="720"/>
        </w:tabs>
        <w:spacing w:line="360" w:lineRule="auto"/>
        <w:ind w:left="720" w:hanging="720"/>
        <w:jc w:val="both"/>
        <w:rPr>
          <w:sz w:val="28"/>
          <w:szCs w:val="28"/>
        </w:rPr>
      </w:pPr>
    </w:p>
    <w:p w:rsidR="00AC7D8A" w:rsidRDefault="003C668C" w:rsidP="00A50147">
      <w:pPr>
        <w:tabs>
          <w:tab w:val="left" w:pos="720"/>
        </w:tabs>
        <w:spacing w:line="360" w:lineRule="auto"/>
        <w:ind w:left="720" w:hanging="720"/>
        <w:jc w:val="both"/>
        <w:rPr>
          <w:sz w:val="28"/>
          <w:szCs w:val="28"/>
        </w:rPr>
      </w:pPr>
      <w:r>
        <w:rPr>
          <w:sz w:val="28"/>
          <w:szCs w:val="28"/>
        </w:rPr>
        <w:t>[2</w:t>
      </w:r>
      <w:r w:rsidR="0051662C">
        <w:rPr>
          <w:sz w:val="28"/>
          <w:szCs w:val="28"/>
        </w:rPr>
        <w:t>9</w:t>
      </w:r>
      <w:r>
        <w:rPr>
          <w:sz w:val="28"/>
          <w:szCs w:val="28"/>
        </w:rPr>
        <w:t xml:space="preserve">]  </w:t>
      </w:r>
      <w:r w:rsidR="00AC7D8A">
        <w:rPr>
          <w:sz w:val="28"/>
          <w:szCs w:val="28"/>
        </w:rPr>
        <w:t xml:space="preserve">I must </w:t>
      </w:r>
      <w:r>
        <w:rPr>
          <w:sz w:val="28"/>
          <w:szCs w:val="28"/>
        </w:rPr>
        <w:t xml:space="preserve">state from the onset that a wholly suspended sentence </w:t>
      </w:r>
      <w:r w:rsidR="0051662C">
        <w:rPr>
          <w:sz w:val="28"/>
          <w:szCs w:val="28"/>
        </w:rPr>
        <w:t xml:space="preserve">is </w:t>
      </w:r>
      <w:r>
        <w:rPr>
          <w:sz w:val="28"/>
          <w:szCs w:val="28"/>
        </w:rPr>
        <w:t>unthinkable in this matter just as a custodial sentence is in my view not avoidable if a proper message that crimes of this nature cannot be tolerated is to be sent.</w:t>
      </w:r>
      <w:r w:rsidR="006649BC">
        <w:rPr>
          <w:sz w:val="28"/>
          <w:szCs w:val="28"/>
        </w:rPr>
        <w:t xml:space="preserve"> Since the matter of the accused was proceeded with in the manner </w:t>
      </w:r>
      <w:r w:rsidR="0051662C">
        <w:rPr>
          <w:sz w:val="28"/>
          <w:szCs w:val="28"/>
        </w:rPr>
        <w:t>it</w:t>
      </w:r>
      <w:r w:rsidR="006649BC">
        <w:rPr>
          <w:sz w:val="28"/>
          <w:szCs w:val="28"/>
        </w:rPr>
        <w:t xml:space="preserve"> was, it would be difficult for him to escape being dealt with like in all similar matters where a separation of trials had been ordered. It is true of course that the manner he conducted himself should influence the sentences the court eventually imposes as he cannot be viewed in the same light </w:t>
      </w:r>
      <w:r w:rsidR="0051662C">
        <w:rPr>
          <w:sz w:val="28"/>
          <w:szCs w:val="28"/>
        </w:rPr>
        <w:t xml:space="preserve">as one </w:t>
      </w:r>
      <w:r w:rsidR="006649BC">
        <w:rPr>
          <w:sz w:val="28"/>
          <w:szCs w:val="28"/>
        </w:rPr>
        <w:t>who insisted that a case be proved against him</w:t>
      </w:r>
      <w:r w:rsidR="0051662C">
        <w:rPr>
          <w:sz w:val="28"/>
          <w:szCs w:val="28"/>
        </w:rPr>
        <w:t xml:space="preserve"> without assisting the crown as a witness</w:t>
      </w:r>
      <w:r w:rsidR="006649BC">
        <w:rPr>
          <w:sz w:val="28"/>
          <w:szCs w:val="28"/>
        </w:rPr>
        <w:t>.</w:t>
      </w:r>
    </w:p>
    <w:p w:rsidR="006649BC" w:rsidRDefault="006649BC" w:rsidP="00A50147">
      <w:pPr>
        <w:tabs>
          <w:tab w:val="left" w:pos="720"/>
        </w:tabs>
        <w:spacing w:line="360" w:lineRule="auto"/>
        <w:ind w:left="720" w:hanging="720"/>
        <w:jc w:val="both"/>
        <w:rPr>
          <w:sz w:val="28"/>
          <w:szCs w:val="28"/>
        </w:rPr>
      </w:pPr>
    </w:p>
    <w:p w:rsidR="003C668C" w:rsidRDefault="003C668C" w:rsidP="00A50147">
      <w:pPr>
        <w:tabs>
          <w:tab w:val="left" w:pos="720"/>
        </w:tabs>
        <w:spacing w:line="360" w:lineRule="auto"/>
        <w:ind w:left="720" w:hanging="720"/>
        <w:jc w:val="both"/>
        <w:rPr>
          <w:sz w:val="28"/>
          <w:szCs w:val="28"/>
        </w:rPr>
      </w:pPr>
      <w:r>
        <w:rPr>
          <w:sz w:val="28"/>
          <w:szCs w:val="28"/>
        </w:rPr>
        <w:t>[</w:t>
      </w:r>
      <w:r w:rsidR="0051662C">
        <w:rPr>
          <w:sz w:val="28"/>
          <w:szCs w:val="28"/>
        </w:rPr>
        <w:t>30</w:t>
      </w:r>
      <w:r>
        <w:rPr>
          <w:sz w:val="28"/>
          <w:szCs w:val="28"/>
        </w:rPr>
        <w:t>]   I need to point out</w:t>
      </w:r>
      <w:r w:rsidR="00153948">
        <w:rPr>
          <w:sz w:val="28"/>
          <w:szCs w:val="28"/>
        </w:rPr>
        <w:t xml:space="preserve"> that this matter has several</w:t>
      </w:r>
      <w:r>
        <w:rPr>
          <w:sz w:val="28"/>
          <w:szCs w:val="28"/>
        </w:rPr>
        <w:t xml:space="preserve"> factors </w:t>
      </w:r>
      <w:r w:rsidR="00153948">
        <w:rPr>
          <w:sz w:val="28"/>
          <w:szCs w:val="28"/>
        </w:rPr>
        <w:t>which</w:t>
      </w:r>
      <w:r>
        <w:rPr>
          <w:sz w:val="28"/>
          <w:szCs w:val="28"/>
        </w:rPr>
        <w:t xml:space="preserve"> militate against the accused which include the serious</w:t>
      </w:r>
      <w:r w:rsidR="00153948">
        <w:rPr>
          <w:sz w:val="28"/>
          <w:szCs w:val="28"/>
        </w:rPr>
        <w:t>ness</w:t>
      </w:r>
      <w:r>
        <w:rPr>
          <w:sz w:val="28"/>
          <w:szCs w:val="28"/>
        </w:rPr>
        <w:t xml:space="preserve"> of the crimes committed by the accused which </w:t>
      </w:r>
      <w:r w:rsidR="00153948">
        <w:rPr>
          <w:sz w:val="28"/>
          <w:szCs w:val="28"/>
        </w:rPr>
        <w:t>all</w:t>
      </w:r>
      <w:r>
        <w:rPr>
          <w:sz w:val="28"/>
          <w:szCs w:val="28"/>
        </w:rPr>
        <w:t>, the eight of them result</w:t>
      </w:r>
      <w:r w:rsidR="00153948">
        <w:rPr>
          <w:sz w:val="28"/>
          <w:szCs w:val="28"/>
        </w:rPr>
        <w:t>ed</w:t>
      </w:r>
      <w:r>
        <w:rPr>
          <w:sz w:val="28"/>
          <w:szCs w:val="28"/>
        </w:rPr>
        <w:t xml:space="preserve"> in the loss of a sum of no less than E12, 272, 600.00. The role admittedly played by the accused was not a peripheral one but was a piv</w:t>
      </w:r>
      <w:r w:rsidR="00153948">
        <w:rPr>
          <w:sz w:val="28"/>
          <w:szCs w:val="28"/>
        </w:rPr>
        <w:t>o</w:t>
      </w:r>
      <w:r>
        <w:rPr>
          <w:sz w:val="28"/>
          <w:szCs w:val="28"/>
        </w:rPr>
        <w:t>t</w:t>
      </w:r>
      <w:r w:rsidR="00153948">
        <w:rPr>
          <w:sz w:val="28"/>
          <w:szCs w:val="28"/>
        </w:rPr>
        <w:t>al</w:t>
      </w:r>
      <w:r>
        <w:rPr>
          <w:sz w:val="28"/>
          <w:szCs w:val="28"/>
        </w:rPr>
        <w:t xml:space="preserve"> one. Whilst the points raised herein above in favour of the accused may be valid, it has to be remembered that the accused had voluntarily taken part in the commission of the crimes concerned, which should be </w:t>
      </w:r>
      <w:r w:rsidR="00153948">
        <w:rPr>
          <w:sz w:val="28"/>
          <w:szCs w:val="28"/>
        </w:rPr>
        <w:t xml:space="preserve">taken </w:t>
      </w:r>
      <w:r>
        <w:rPr>
          <w:sz w:val="28"/>
          <w:szCs w:val="28"/>
        </w:rPr>
        <w:t>together with the fact that huge sums of money were lost to the complainant. In a way therefore, the accused assumed the risk of being caught and dealt with in</w:t>
      </w:r>
      <w:r w:rsidR="00153948">
        <w:rPr>
          <w:sz w:val="28"/>
          <w:szCs w:val="28"/>
        </w:rPr>
        <w:t xml:space="preserve"> </w:t>
      </w:r>
      <w:r>
        <w:rPr>
          <w:sz w:val="28"/>
          <w:szCs w:val="28"/>
        </w:rPr>
        <w:t>te</w:t>
      </w:r>
      <w:r w:rsidR="00153948">
        <w:rPr>
          <w:sz w:val="28"/>
          <w:szCs w:val="28"/>
        </w:rPr>
        <w:t>rm</w:t>
      </w:r>
      <w:r>
        <w:rPr>
          <w:sz w:val="28"/>
          <w:szCs w:val="28"/>
        </w:rPr>
        <w:t>s of the law from the moment he committed the crimes concerned. It is common knowledge that the complainant has been struggling lately with meeting its financial obligations and when one considers the ease with which such sums were siphoned out of the complaints coffers, it may well be tha</w:t>
      </w:r>
      <w:r w:rsidR="001B0636">
        <w:rPr>
          <w:sz w:val="28"/>
          <w:szCs w:val="28"/>
        </w:rPr>
        <w:t xml:space="preserve">t this situation is a result of similar losses of money which can only </w:t>
      </w:r>
      <w:r w:rsidR="0051662C">
        <w:rPr>
          <w:sz w:val="28"/>
          <w:szCs w:val="28"/>
        </w:rPr>
        <w:t>be reversed through appropriat</w:t>
      </w:r>
      <w:r w:rsidR="00731EE1">
        <w:rPr>
          <w:sz w:val="28"/>
          <w:szCs w:val="28"/>
        </w:rPr>
        <w:t>e</w:t>
      </w:r>
      <w:r w:rsidR="0051662C">
        <w:rPr>
          <w:sz w:val="28"/>
          <w:szCs w:val="28"/>
        </w:rPr>
        <w:t>ly</w:t>
      </w:r>
      <w:r w:rsidR="00153948">
        <w:rPr>
          <w:sz w:val="28"/>
          <w:szCs w:val="28"/>
        </w:rPr>
        <w:t xml:space="preserve"> harsh </w:t>
      </w:r>
      <w:r w:rsidR="001B0636">
        <w:rPr>
          <w:sz w:val="28"/>
          <w:szCs w:val="28"/>
        </w:rPr>
        <w:t>sentences being passed.</w:t>
      </w:r>
    </w:p>
    <w:p w:rsidR="001B0636" w:rsidRDefault="001B0636" w:rsidP="00A50147">
      <w:pPr>
        <w:tabs>
          <w:tab w:val="left" w:pos="720"/>
        </w:tabs>
        <w:spacing w:line="360" w:lineRule="auto"/>
        <w:ind w:left="720" w:hanging="720"/>
        <w:jc w:val="both"/>
        <w:rPr>
          <w:sz w:val="28"/>
          <w:szCs w:val="28"/>
        </w:rPr>
      </w:pPr>
    </w:p>
    <w:p w:rsidR="001B0636" w:rsidRDefault="001B0636" w:rsidP="00A50147">
      <w:pPr>
        <w:tabs>
          <w:tab w:val="left" w:pos="720"/>
        </w:tabs>
        <w:spacing w:line="360" w:lineRule="auto"/>
        <w:ind w:left="720" w:hanging="720"/>
        <w:jc w:val="both"/>
        <w:rPr>
          <w:sz w:val="28"/>
          <w:szCs w:val="28"/>
        </w:rPr>
      </w:pPr>
      <w:r>
        <w:rPr>
          <w:sz w:val="28"/>
          <w:szCs w:val="28"/>
        </w:rPr>
        <w:t>[3</w:t>
      </w:r>
      <w:r w:rsidR="0051662C">
        <w:rPr>
          <w:sz w:val="28"/>
          <w:szCs w:val="28"/>
        </w:rPr>
        <w:t>1</w:t>
      </w:r>
      <w:r>
        <w:rPr>
          <w:sz w:val="28"/>
          <w:szCs w:val="28"/>
        </w:rPr>
        <w:t>]   Otherwise I note that the offence committed by the accused is not only prevalent today but is on the rise as well. This necessarily calls for appropriate sentence</w:t>
      </w:r>
      <w:r w:rsidR="00153948">
        <w:rPr>
          <w:sz w:val="28"/>
          <w:szCs w:val="28"/>
        </w:rPr>
        <w:t>s</w:t>
      </w:r>
      <w:r>
        <w:rPr>
          <w:sz w:val="28"/>
          <w:szCs w:val="28"/>
        </w:rPr>
        <w:t xml:space="preserve"> being passed to meet both the retributive and the deterrent requirements </w:t>
      </w:r>
      <w:r w:rsidR="00153948">
        <w:rPr>
          <w:sz w:val="28"/>
          <w:szCs w:val="28"/>
        </w:rPr>
        <w:t>of</w:t>
      </w:r>
      <w:r>
        <w:rPr>
          <w:sz w:val="28"/>
          <w:szCs w:val="28"/>
        </w:rPr>
        <w:t xml:space="preserve"> sentencing</w:t>
      </w:r>
      <w:r w:rsidR="00153948">
        <w:rPr>
          <w:sz w:val="28"/>
          <w:szCs w:val="28"/>
        </w:rPr>
        <w:t xml:space="preserve"> </w:t>
      </w:r>
      <w:r w:rsidR="0051662C">
        <w:rPr>
          <w:sz w:val="28"/>
          <w:szCs w:val="28"/>
        </w:rPr>
        <w:t>to result in a</w:t>
      </w:r>
      <w:r w:rsidR="00153948">
        <w:rPr>
          <w:sz w:val="28"/>
          <w:szCs w:val="28"/>
        </w:rPr>
        <w:t xml:space="preserve"> proper message</w:t>
      </w:r>
      <w:r w:rsidR="0051662C">
        <w:rPr>
          <w:sz w:val="28"/>
          <w:szCs w:val="28"/>
        </w:rPr>
        <w:t xml:space="preserve"> being sent to other would be offenders</w:t>
      </w:r>
      <w:r>
        <w:rPr>
          <w:sz w:val="28"/>
          <w:szCs w:val="28"/>
        </w:rPr>
        <w:t>.</w:t>
      </w:r>
    </w:p>
    <w:p w:rsidR="001B0636" w:rsidRDefault="001B0636" w:rsidP="00A50147">
      <w:pPr>
        <w:tabs>
          <w:tab w:val="left" w:pos="720"/>
        </w:tabs>
        <w:spacing w:line="360" w:lineRule="auto"/>
        <w:ind w:left="720" w:hanging="720"/>
        <w:jc w:val="both"/>
        <w:rPr>
          <w:sz w:val="28"/>
          <w:szCs w:val="28"/>
        </w:rPr>
      </w:pPr>
    </w:p>
    <w:p w:rsidR="001B0636" w:rsidRDefault="00153948" w:rsidP="00A50147">
      <w:pPr>
        <w:tabs>
          <w:tab w:val="left" w:pos="720"/>
        </w:tabs>
        <w:spacing w:line="360" w:lineRule="auto"/>
        <w:ind w:left="720" w:hanging="720"/>
        <w:jc w:val="both"/>
        <w:rPr>
          <w:sz w:val="28"/>
          <w:szCs w:val="28"/>
        </w:rPr>
      </w:pPr>
      <w:r>
        <w:rPr>
          <w:sz w:val="28"/>
          <w:szCs w:val="28"/>
        </w:rPr>
        <w:t>[3</w:t>
      </w:r>
      <w:r w:rsidR="0051662C">
        <w:rPr>
          <w:sz w:val="28"/>
          <w:szCs w:val="28"/>
        </w:rPr>
        <w:t>2</w:t>
      </w:r>
      <w:r>
        <w:rPr>
          <w:sz w:val="28"/>
          <w:szCs w:val="28"/>
        </w:rPr>
        <w:t xml:space="preserve">]  </w:t>
      </w:r>
      <w:r w:rsidR="001B0636">
        <w:rPr>
          <w:sz w:val="28"/>
          <w:szCs w:val="28"/>
        </w:rPr>
        <w:t>Furthermore I need only emphasise that offences like these have a detrimental effect on the financial standing of the complainant as everybody can confirm today. Certainly the interest</w:t>
      </w:r>
      <w:r w:rsidR="00697638">
        <w:rPr>
          <w:sz w:val="28"/>
          <w:szCs w:val="28"/>
        </w:rPr>
        <w:t>s</w:t>
      </w:r>
      <w:r w:rsidR="001B0636">
        <w:rPr>
          <w:sz w:val="28"/>
          <w:szCs w:val="28"/>
        </w:rPr>
        <w:t xml:space="preserve"> of society requires that appropriately severe sentences should be passed </w:t>
      </w:r>
      <w:r w:rsidR="0051662C">
        <w:rPr>
          <w:sz w:val="28"/>
          <w:szCs w:val="28"/>
        </w:rPr>
        <w:t xml:space="preserve">in such circumstances </w:t>
      </w:r>
      <w:r w:rsidR="00697638">
        <w:rPr>
          <w:sz w:val="28"/>
          <w:szCs w:val="28"/>
        </w:rPr>
        <w:t>so that would be offenders are discouraged</w:t>
      </w:r>
      <w:r w:rsidR="001B0636">
        <w:rPr>
          <w:sz w:val="28"/>
          <w:szCs w:val="28"/>
        </w:rPr>
        <w:t>.</w:t>
      </w:r>
    </w:p>
    <w:p w:rsidR="001B0636" w:rsidRDefault="001B0636" w:rsidP="00A50147">
      <w:pPr>
        <w:tabs>
          <w:tab w:val="left" w:pos="720"/>
        </w:tabs>
        <w:spacing w:line="360" w:lineRule="auto"/>
        <w:ind w:left="720" w:hanging="720"/>
        <w:jc w:val="both"/>
        <w:rPr>
          <w:sz w:val="28"/>
          <w:szCs w:val="28"/>
        </w:rPr>
      </w:pPr>
    </w:p>
    <w:p w:rsidR="001B0636" w:rsidRDefault="001B0636" w:rsidP="00A50147">
      <w:pPr>
        <w:tabs>
          <w:tab w:val="left" w:pos="720"/>
        </w:tabs>
        <w:spacing w:line="360" w:lineRule="auto"/>
        <w:ind w:left="720" w:hanging="720"/>
        <w:jc w:val="both"/>
        <w:rPr>
          <w:sz w:val="28"/>
          <w:szCs w:val="28"/>
        </w:rPr>
      </w:pPr>
      <w:r>
        <w:rPr>
          <w:sz w:val="28"/>
          <w:szCs w:val="28"/>
        </w:rPr>
        <w:t>[3</w:t>
      </w:r>
      <w:r w:rsidR="0051662C">
        <w:rPr>
          <w:sz w:val="28"/>
          <w:szCs w:val="28"/>
        </w:rPr>
        <w:t>3</w:t>
      </w:r>
      <w:r>
        <w:rPr>
          <w:sz w:val="28"/>
          <w:szCs w:val="28"/>
        </w:rPr>
        <w:t>]   In the final analysis, I am of the view that although the general rule of sentencing requires that an accused convicted of several counts should be sentence</w:t>
      </w:r>
      <w:r w:rsidR="00F97702">
        <w:rPr>
          <w:sz w:val="28"/>
          <w:szCs w:val="28"/>
        </w:rPr>
        <w:t>d</w:t>
      </w:r>
      <w:r>
        <w:rPr>
          <w:sz w:val="28"/>
          <w:szCs w:val="28"/>
        </w:rPr>
        <w:t xml:space="preserve"> separately on each such count, this general rule may be departed </w:t>
      </w:r>
      <w:r w:rsidR="0051662C">
        <w:rPr>
          <w:sz w:val="28"/>
          <w:szCs w:val="28"/>
        </w:rPr>
        <w:t xml:space="preserve">from </w:t>
      </w:r>
      <w:r w:rsidR="00F97702">
        <w:rPr>
          <w:sz w:val="28"/>
          <w:szCs w:val="28"/>
        </w:rPr>
        <w:t xml:space="preserve">in appropriate circumstances </w:t>
      </w:r>
      <w:r>
        <w:rPr>
          <w:sz w:val="28"/>
          <w:szCs w:val="28"/>
        </w:rPr>
        <w:t xml:space="preserve">as was observed by the Supreme Court in the case of </w:t>
      </w:r>
      <w:r w:rsidRPr="00283528">
        <w:rPr>
          <w:b/>
          <w:i/>
          <w:sz w:val="28"/>
          <w:szCs w:val="28"/>
        </w:rPr>
        <w:t>Thembela Andrew Simelane vs The King Criminal Appeal case no. 01/2010</w:t>
      </w:r>
      <w:r w:rsidR="00283528">
        <w:rPr>
          <w:sz w:val="28"/>
          <w:szCs w:val="28"/>
        </w:rPr>
        <w:t xml:space="preserve"> where Justice </w:t>
      </w:r>
      <w:r w:rsidR="0051662C">
        <w:rPr>
          <w:sz w:val="28"/>
          <w:szCs w:val="28"/>
        </w:rPr>
        <w:t>I.</w:t>
      </w:r>
      <w:r w:rsidR="00283528">
        <w:rPr>
          <w:sz w:val="28"/>
          <w:szCs w:val="28"/>
        </w:rPr>
        <w:t xml:space="preserve"> G. Farlam JA (as he then was) cited with approval an excerpt from the case of</w:t>
      </w:r>
      <w:r w:rsidR="00283528" w:rsidRPr="00283528">
        <w:rPr>
          <w:b/>
          <w:i/>
          <w:sz w:val="28"/>
          <w:szCs w:val="28"/>
        </w:rPr>
        <w:t xml:space="preserve"> R v Beyers 1956 (2) SA 91 (SR)</w:t>
      </w:r>
      <w:r w:rsidR="00283528">
        <w:rPr>
          <w:sz w:val="28"/>
          <w:szCs w:val="28"/>
        </w:rPr>
        <w:t>.</w:t>
      </w:r>
    </w:p>
    <w:p w:rsidR="00283528" w:rsidRDefault="00283528" w:rsidP="00A50147">
      <w:pPr>
        <w:tabs>
          <w:tab w:val="left" w:pos="720"/>
        </w:tabs>
        <w:spacing w:line="360" w:lineRule="auto"/>
        <w:ind w:left="720" w:hanging="720"/>
        <w:jc w:val="both"/>
        <w:rPr>
          <w:sz w:val="28"/>
          <w:szCs w:val="28"/>
        </w:rPr>
      </w:pPr>
    </w:p>
    <w:p w:rsidR="00283528" w:rsidRDefault="00283528" w:rsidP="00A50147">
      <w:pPr>
        <w:tabs>
          <w:tab w:val="left" w:pos="720"/>
        </w:tabs>
        <w:spacing w:line="360" w:lineRule="auto"/>
        <w:ind w:left="720" w:hanging="720"/>
        <w:jc w:val="both"/>
        <w:rPr>
          <w:sz w:val="28"/>
          <w:szCs w:val="28"/>
        </w:rPr>
      </w:pPr>
      <w:r>
        <w:rPr>
          <w:sz w:val="28"/>
          <w:szCs w:val="28"/>
        </w:rPr>
        <w:t>[3</w:t>
      </w:r>
      <w:r w:rsidR="0051662C">
        <w:rPr>
          <w:sz w:val="28"/>
          <w:szCs w:val="28"/>
        </w:rPr>
        <w:t>4</w:t>
      </w:r>
      <w:r>
        <w:rPr>
          <w:sz w:val="28"/>
          <w:szCs w:val="28"/>
        </w:rPr>
        <w:t xml:space="preserve">]   I am of the view that in this matter all the charges except for count </w:t>
      </w:r>
      <w:r w:rsidR="0051662C">
        <w:rPr>
          <w:sz w:val="28"/>
          <w:szCs w:val="28"/>
        </w:rPr>
        <w:t>N</w:t>
      </w:r>
      <w:r>
        <w:rPr>
          <w:sz w:val="28"/>
          <w:szCs w:val="28"/>
        </w:rPr>
        <w:t>o</w:t>
      </w:r>
      <w:r w:rsidR="00B06056">
        <w:rPr>
          <w:sz w:val="28"/>
          <w:szCs w:val="28"/>
        </w:rPr>
        <w:t xml:space="preserve">. 9 are closely related </w:t>
      </w:r>
      <w:r w:rsidR="00F97702">
        <w:rPr>
          <w:sz w:val="28"/>
          <w:szCs w:val="28"/>
        </w:rPr>
        <w:t xml:space="preserve">as they are about </w:t>
      </w:r>
      <w:r w:rsidR="00B06056">
        <w:rPr>
          <w:sz w:val="28"/>
          <w:szCs w:val="28"/>
        </w:rPr>
        <w:t xml:space="preserve">fraud </w:t>
      </w:r>
      <w:r w:rsidR="00F97702">
        <w:rPr>
          <w:sz w:val="28"/>
          <w:szCs w:val="28"/>
        </w:rPr>
        <w:t xml:space="preserve">allegedly </w:t>
      </w:r>
      <w:r w:rsidR="00B06056">
        <w:rPr>
          <w:sz w:val="28"/>
          <w:szCs w:val="28"/>
        </w:rPr>
        <w:t xml:space="preserve">committed </w:t>
      </w:r>
      <w:r w:rsidR="00F97702">
        <w:rPr>
          <w:sz w:val="28"/>
          <w:szCs w:val="28"/>
        </w:rPr>
        <w:t xml:space="preserve">by </w:t>
      </w:r>
      <w:r w:rsidR="00B06056">
        <w:rPr>
          <w:sz w:val="28"/>
          <w:szCs w:val="28"/>
        </w:rPr>
        <w:t xml:space="preserve">the same parties against the same </w:t>
      </w:r>
      <w:r w:rsidR="00AD7EAC">
        <w:rPr>
          <w:sz w:val="28"/>
          <w:szCs w:val="28"/>
        </w:rPr>
        <w:t>complainant,</w:t>
      </w:r>
      <w:r w:rsidR="00F97702">
        <w:rPr>
          <w:sz w:val="28"/>
          <w:szCs w:val="28"/>
        </w:rPr>
        <w:t xml:space="preserve"> </w:t>
      </w:r>
      <w:r w:rsidR="00B06056">
        <w:rPr>
          <w:sz w:val="28"/>
          <w:szCs w:val="28"/>
        </w:rPr>
        <w:t xml:space="preserve">although on different dates, </w:t>
      </w:r>
      <w:r w:rsidR="00F97702">
        <w:rPr>
          <w:sz w:val="28"/>
          <w:szCs w:val="28"/>
        </w:rPr>
        <w:t xml:space="preserve">These </w:t>
      </w:r>
      <w:r w:rsidR="00B06056">
        <w:rPr>
          <w:sz w:val="28"/>
          <w:szCs w:val="28"/>
        </w:rPr>
        <w:t xml:space="preserve">dates are </w:t>
      </w:r>
      <w:r w:rsidR="00F97702">
        <w:rPr>
          <w:sz w:val="28"/>
          <w:szCs w:val="28"/>
        </w:rPr>
        <w:t xml:space="preserve">however relatively </w:t>
      </w:r>
      <w:r w:rsidR="00B06056">
        <w:rPr>
          <w:sz w:val="28"/>
          <w:szCs w:val="28"/>
        </w:rPr>
        <w:t xml:space="preserve">close to each </w:t>
      </w:r>
      <w:r w:rsidR="00F9000F">
        <w:rPr>
          <w:sz w:val="28"/>
          <w:szCs w:val="28"/>
        </w:rPr>
        <w:t xml:space="preserve">other </w:t>
      </w:r>
      <w:r w:rsidR="00B06056">
        <w:rPr>
          <w:sz w:val="28"/>
          <w:szCs w:val="28"/>
        </w:rPr>
        <w:t xml:space="preserve">as they were all committed within a period </w:t>
      </w:r>
      <w:r w:rsidR="00F9000F">
        <w:rPr>
          <w:sz w:val="28"/>
          <w:szCs w:val="28"/>
        </w:rPr>
        <w:t xml:space="preserve">not exceeding some two years or so. Chances are such charges would have had to run concurrently </w:t>
      </w:r>
      <w:r w:rsidR="00F97702">
        <w:rPr>
          <w:sz w:val="28"/>
          <w:szCs w:val="28"/>
        </w:rPr>
        <w:t>although I am making no finding in this regard as I do not have to decide this aspect of the matter herein</w:t>
      </w:r>
      <w:r w:rsidR="00F9000F">
        <w:rPr>
          <w:sz w:val="28"/>
          <w:szCs w:val="28"/>
        </w:rPr>
        <w:t xml:space="preserve">. </w:t>
      </w:r>
      <w:r w:rsidR="00F97702">
        <w:rPr>
          <w:sz w:val="28"/>
          <w:szCs w:val="28"/>
        </w:rPr>
        <w:t>F</w:t>
      </w:r>
      <w:r w:rsidR="00F9000F">
        <w:rPr>
          <w:sz w:val="28"/>
          <w:szCs w:val="28"/>
        </w:rPr>
        <w:t xml:space="preserve">urthermore although different in so far as it is not about fraud, the charge at count 9 was that of lying under oath which was itself committed in an attempt to cover up the fraud referred to in counts 1 to 8. I am therefore of the view that all the 9 counts </w:t>
      </w:r>
      <w:r w:rsidR="00F97702">
        <w:rPr>
          <w:sz w:val="28"/>
          <w:szCs w:val="28"/>
        </w:rPr>
        <w:t xml:space="preserve">qualify to </w:t>
      </w:r>
      <w:r w:rsidR="00F9000F">
        <w:rPr>
          <w:sz w:val="28"/>
          <w:szCs w:val="28"/>
        </w:rPr>
        <w:t>be treated as one for purposes of sentence</w:t>
      </w:r>
      <w:r w:rsidR="00F97702">
        <w:rPr>
          <w:sz w:val="28"/>
          <w:szCs w:val="28"/>
        </w:rPr>
        <w:t>, and they shall be so tr</w:t>
      </w:r>
      <w:r w:rsidR="0051662C">
        <w:rPr>
          <w:sz w:val="28"/>
          <w:szCs w:val="28"/>
        </w:rPr>
        <w:t>eated</w:t>
      </w:r>
      <w:r w:rsidR="00F9000F">
        <w:rPr>
          <w:sz w:val="28"/>
          <w:szCs w:val="28"/>
        </w:rPr>
        <w:t>.</w:t>
      </w:r>
    </w:p>
    <w:p w:rsidR="00F9000F" w:rsidRDefault="00F9000F" w:rsidP="00A50147">
      <w:pPr>
        <w:tabs>
          <w:tab w:val="left" w:pos="720"/>
        </w:tabs>
        <w:spacing w:line="360" w:lineRule="auto"/>
        <w:ind w:left="720" w:hanging="720"/>
        <w:jc w:val="both"/>
        <w:rPr>
          <w:sz w:val="28"/>
          <w:szCs w:val="28"/>
        </w:rPr>
      </w:pPr>
    </w:p>
    <w:p w:rsidR="00F9000F" w:rsidRDefault="00F9000F" w:rsidP="00A50147">
      <w:pPr>
        <w:tabs>
          <w:tab w:val="left" w:pos="720"/>
        </w:tabs>
        <w:spacing w:line="360" w:lineRule="auto"/>
        <w:ind w:left="720" w:hanging="720"/>
        <w:jc w:val="both"/>
        <w:rPr>
          <w:sz w:val="28"/>
          <w:szCs w:val="28"/>
        </w:rPr>
      </w:pPr>
      <w:r>
        <w:rPr>
          <w:sz w:val="28"/>
          <w:szCs w:val="28"/>
        </w:rPr>
        <w:t>[3</w:t>
      </w:r>
      <w:r w:rsidR="0051662C">
        <w:rPr>
          <w:sz w:val="28"/>
          <w:szCs w:val="28"/>
        </w:rPr>
        <w:t>5</w:t>
      </w:r>
      <w:r>
        <w:rPr>
          <w:sz w:val="28"/>
          <w:szCs w:val="28"/>
        </w:rPr>
        <w:t>]   In view of the fact that the accused</w:t>
      </w:r>
      <w:r w:rsidR="0051662C">
        <w:rPr>
          <w:sz w:val="28"/>
          <w:szCs w:val="28"/>
        </w:rPr>
        <w:t xml:space="preserve"> admittedly received a sum of E</w:t>
      </w:r>
      <w:r>
        <w:rPr>
          <w:sz w:val="28"/>
          <w:szCs w:val="28"/>
        </w:rPr>
        <w:t xml:space="preserve">126 000.00  I cannot see why he would be allowed to enjoy the proceeds of crime. Consequently </w:t>
      </w:r>
      <w:r w:rsidR="00F97702">
        <w:rPr>
          <w:sz w:val="28"/>
          <w:szCs w:val="28"/>
        </w:rPr>
        <w:t xml:space="preserve">I </w:t>
      </w:r>
      <w:r>
        <w:rPr>
          <w:sz w:val="28"/>
          <w:szCs w:val="28"/>
        </w:rPr>
        <w:t xml:space="preserve">will have to order that he compensates the complainant in this matter, the state, by paying to it the sum of E126 000.00 </w:t>
      </w:r>
      <w:r w:rsidR="00F97702">
        <w:rPr>
          <w:sz w:val="28"/>
          <w:szCs w:val="28"/>
        </w:rPr>
        <w:t>benefitted by him</w:t>
      </w:r>
      <w:r w:rsidR="0051662C">
        <w:rPr>
          <w:sz w:val="28"/>
          <w:szCs w:val="28"/>
        </w:rPr>
        <w:t xml:space="preserve"> from the E11 000.00 fraud</w:t>
      </w:r>
      <w:r>
        <w:rPr>
          <w:sz w:val="28"/>
          <w:szCs w:val="28"/>
        </w:rPr>
        <w:t xml:space="preserve">. This I am doing in light of the unlimited jurisdiction of this court taken together with the provisions of section 5 (1) of the Theft and </w:t>
      </w:r>
      <w:r w:rsidR="00AD7EAC">
        <w:rPr>
          <w:sz w:val="28"/>
          <w:szCs w:val="28"/>
        </w:rPr>
        <w:t>Kindrent</w:t>
      </w:r>
      <w:r>
        <w:rPr>
          <w:sz w:val="28"/>
          <w:szCs w:val="28"/>
        </w:rPr>
        <w:t xml:space="preserve"> Offences by Public Officers Order No. 22/1975.</w:t>
      </w:r>
    </w:p>
    <w:p w:rsidR="00F9000F" w:rsidRDefault="00F9000F" w:rsidP="00A50147">
      <w:pPr>
        <w:tabs>
          <w:tab w:val="left" w:pos="720"/>
        </w:tabs>
        <w:spacing w:line="360" w:lineRule="auto"/>
        <w:ind w:left="720" w:hanging="720"/>
        <w:jc w:val="both"/>
        <w:rPr>
          <w:sz w:val="28"/>
          <w:szCs w:val="28"/>
        </w:rPr>
      </w:pPr>
    </w:p>
    <w:p w:rsidR="00F9000F" w:rsidRPr="00283528" w:rsidRDefault="00F9000F" w:rsidP="00A50147">
      <w:pPr>
        <w:tabs>
          <w:tab w:val="left" w:pos="720"/>
        </w:tabs>
        <w:spacing w:line="360" w:lineRule="auto"/>
        <w:ind w:left="720" w:hanging="720"/>
        <w:jc w:val="both"/>
        <w:rPr>
          <w:sz w:val="28"/>
          <w:szCs w:val="28"/>
        </w:rPr>
      </w:pPr>
      <w:r>
        <w:rPr>
          <w:sz w:val="28"/>
          <w:szCs w:val="28"/>
        </w:rPr>
        <w:t>[3</w:t>
      </w:r>
      <w:r w:rsidR="0051662C">
        <w:rPr>
          <w:sz w:val="28"/>
          <w:szCs w:val="28"/>
        </w:rPr>
        <w:t>6</w:t>
      </w:r>
      <w:r>
        <w:rPr>
          <w:sz w:val="28"/>
          <w:szCs w:val="28"/>
        </w:rPr>
        <w:t xml:space="preserve">]   In the circumstances of this matter, and particularly being influenced by the manner in which this particular accused conducted himself, which has made me not pass the </w:t>
      </w:r>
      <w:r w:rsidR="00F97702">
        <w:rPr>
          <w:sz w:val="28"/>
          <w:szCs w:val="28"/>
        </w:rPr>
        <w:t xml:space="preserve">severe </w:t>
      </w:r>
      <w:r>
        <w:rPr>
          <w:sz w:val="28"/>
          <w:szCs w:val="28"/>
        </w:rPr>
        <w:t>sentence I would have otherwise passed including how it would have been effected, I make the following order.</w:t>
      </w:r>
    </w:p>
    <w:p w:rsidR="008C5101" w:rsidRDefault="008C5101" w:rsidP="006B2766">
      <w:pPr>
        <w:tabs>
          <w:tab w:val="left" w:pos="810"/>
        </w:tabs>
        <w:spacing w:line="360" w:lineRule="auto"/>
        <w:ind w:left="810" w:hanging="810"/>
        <w:jc w:val="both"/>
        <w:rPr>
          <w:sz w:val="28"/>
          <w:szCs w:val="28"/>
        </w:rPr>
      </w:pPr>
    </w:p>
    <w:p w:rsidR="00F67224" w:rsidRDefault="00F67224" w:rsidP="00F67224">
      <w:pPr>
        <w:pStyle w:val="ListParagraph"/>
        <w:tabs>
          <w:tab w:val="left" w:pos="1440"/>
        </w:tabs>
        <w:spacing w:line="360" w:lineRule="auto"/>
        <w:ind w:left="1800"/>
        <w:jc w:val="both"/>
        <w:rPr>
          <w:sz w:val="28"/>
          <w:szCs w:val="28"/>
        </w:rPr>
      </w:pPr>
    </w:p>
    <w:p w:rsidR="00F67224" w:rsidRDefault="00F9000F" w:rsidP="00F67224">
      <w:pPr>
        <w:pStyle w:val="ListParagraph"/>
        <w:numPr>
          <w:ilvl w:val="0"/>
          <w:numId w:val="16"/>
        </w:numPr>
        <w:tabs>
          <w:tab w:val="left" w:pos="1440"/>
        </w:tabs>
        <w:spacing w:line="360" w:lineRule="auto"/>
        <w:jc w:val="both"/>
        <w:rPr>
          <w:sz w:val="28"/>
          <w:szCs w:val="28"/>
        </w:rPr>
      </w:pPr>
      <w:r>
        <w:rPr>
          <w:sz w:val="28"/>
          <w:szCs w:val="28"/>
        </w:rPr>
        <w:t>Counts 1 to 9 are to be treated as one for purposes of sentence.</w:t>
      </w:r>
    </w:p>
    <w:p w:rsidR="00F9000F" w:rsidRDefault="00F9000F" w:rsidP="00F9000F">
      <w:pPr>
        <w:pStyle w:val="ListParagraph"/>
        <w:tabs>
          <w:tab w:val="left" w:pos="1440"/>
        </w:tabs>
        <w:spacing w:line="360" w:lineRule="auto"/>
        <w:ind w:left="1800"/>
        <w:jc w:val="both"/>
        <w:rPr>
          <w:sz w:val="28"/>
          <w:szCs w:val="28"/>
        </w:rPr>
      </w:pPr>
    </w:p>
    <w:p w:rsidR="00F9000F" w:rsidRDefault="00F9000F" w:rsidP="00F67224">
      <w:pPr>
        <w:pStyle w:val="ListParagraph"/>
        <w:numPr>
          <w:ilvl w:val="0"/>
          <w:numId w:val="16"/>
        </w:numPr>
        <w:tabs>
          <w:tab w:val="left" w:pos="1440"/>
        </w:tabs>
        <w:spacing w:line="360" w:lineRule="auto"/>
        <w:jc w:val="both"/>
        <w:rPr>
          <w:sz w:val="28"/>
          <w:szCs w:val="28"/>
        </w:rPr>
      </w:pPr>
      <w:r>
        <w:rPr>
          <w:sz w:val="28"/>
          <w:szCs w:val="28"/>
        </w:rPr>
        <w:t>The accused person be and is hereby sentence</w:t>
      </w:r>
      <w:r w:rsidR="00F97702">
        <w:rPr>
          <w:sz w:val="28"/>
          <w:szCs w:val="28"/>
        </w:rPr>
        <w:t>d</w:t>
      </w:r>
      <w:r>
        <w:rPr>
          <w:sz w:val="28"/>
          <w:szCs w:val="28"/>
        </w:rPr>
        <w:t xml:space="preserve"> to 9 years imprisonment, three of which shall be suspended for a period of three years </w:t>
      </w:r>
      <w:r w:rsidR="00A21273">
        <w:rPr>
          <w:sz w:val="28"/>
          <w:szCs w:val="28"/>
        </w:rPr>
        <w:t>on condition that the accused does not commit a similar offence within the period of suspension.</w:t>
      </w:r>
    </w:p>
    <w:p w:rsidR="00A21273" w:rsidRPr="00A21273" w:rsidRDefault="00A21273" w:rsidP="00A21273">
      <w:pPr>
        <w:pStyle w:val="ListParagraph"/>
        <w:rPr>
          <w:sz w:val="28"/>
          <w:szCs w:val="28"/>
        </w:rPr>
      </w:pPr>
    </w:p>
    <w:p w:rsidR="00A21273" w:rsidRDefault="00A21273" w:rsidP="00F67224">
      <w:pPr>
        <w:pStyle w:val="ListParagraph"/>
        <w:numPr>
          <w:ilvl w:val="0"/>
          <w:numId w:val="16"/>
        </w:numPr>
        <w:tabs>
          <w:tab w:val="left" w:pos="1440"/>
        </w:tabs>
        <w:spacing w:line="360" w:lineRule="auto"/>
        <w:jc w:val="both"/>
        <w:rPr>
          <w:sz w:val="28"/>
          <w:szCs w:val="28"/>
        </w:rPr>
      </w:pPr>
      <w:r>
        <w:rPr>
          <w:sz w:val="28"/>
          <w:szCs w:val="28"/>
        </w:rPr>
        <w:t>The accused be and is hereby ordered to compensate the complainant in counts 1 to 8 with the sum of E126 000.00</w:t>
      </w:r>
      <w:r w:rsidR="00F97702">
        <w:rPr>
          <w:sz w:val="28"/>
          <w:szCs w:val="28"/>
        </w:rPr>
        <w:t xml:space="preserve"> being the equivalent of the sum benefitted by him</w:t>
      </w:r>
      <w:r w:rsidR="0051662C">
        <w:rPr>
          <w:sz w:val="28"/>
          <w:szCs w:val="28"/>
        </w:rPr>
        <w:t xml:space="preserve"> from the fraud he was involved in</w:t>
      </w:r>
      <w:r>
        <w:rPr>
          <w:sz w:val="28"/>
          <w:szCs w:val="28"/>
        </w:rPr>
        <w:t>.</w:t>
      </w:r>
    </w:p>
    <w:p w:rsidR="00A21273" w:rsidRPr="00A21273" w:rsidRDefault="00A21273" w:rsidP="00A21273">
      <w:pPr>
        <w:pStyle w:val="ListParagraph"/>
        <w:rPr>
          <w:sz w:val="28"/>
          <w:szCs w:val="28"/>
        </w:rPr>
      </w:pPr>
    </w:p>
    <w:p w:rsidR="00A21273" w:rsidRDefault="00A21273" w:rsidP="00F67224">
      <w:pPr>
        <w:pStyle w:val="ListParagraph"/>
        <w:numPr>
          <w:ilvl w:val="0"/>
          <w:numId w:val="16"/>
        </w:numPr>
        <w:tabs>
          <w:tab w:val="left" w:pos="1440"/>
        </w:tabs>
        <w:spacing w:line="360" w:lineRule="auto"/>
        <w:jc w:val="both"/>
        <w:rPr>
          <w:sz w:val="28"/>
          <w:szCs w:val="28"/>
        </w:rPr>
      </w:pPr>
      <w:r>
        <w:rPr>
          <w:sz w:val="28"/>
          <w:szCs w:val="28"/>
        </w:rPr>
        <w:t xml:space="preserve">This amount should be paid back to the complainant within 30 court days from today’s date. </w:t>
      </w:r>
    </w:p>
    <w:p w:rsidR="00A21273" w:rsidRPr="00A21273" w:rsidRDefault="00A21273" w:rsidP="00A21273">
      <w:pPr>
        <w:pStyle w:val="ListParagraph"/>
        <w:rPr>
          <w:sz w:val="28"/>
          <w:szCs w:val="28"/>
        </w:rPr>
      </w:pPr>
    </w:p>
    <w:p w:rsidR="00A21273" w:rsidRDefault="00A21273" w:rsidP="00F67224">
      <w:pPr>
        <w:pStyle w:val="ListParagraph"/>
        <w:numPr>
          <w:ilvl w:val="0"/>
          <w:numId w:val="16"/>
        </w:numPr>
        <w:tabs>
          <w:tab w:val="left" w:pos="1440"/>
        </w:tabs>
        <w:spacing w:line="360" w:lineRule="auto"/>
        <w:jc w:val="both"/>
        <w:rPr>
          <w:sz w:val="28"/>
          <w:szCs w:val="28"/>
        </w:rPr>
      </w:pPr>
      <w:r>
        <w:rPr>
          <w:sz w:val="28"/>
          <w:szCs w:val="28"/>
        </w:rPr>
        <w:t>Should the said amount not be paid to the complainant within the said period, the complainants may levy execution for recovery of the full amount as provided for in respect of civil judgments in the rules of this court.</w:t>
      </w:r>
    </w:p>
    <w:p w:rsidR="00A21273" w:rsidRPr="00A21273" w:rsidRDefault="00A21273" w:rsidP="00A21273">
      <w:pPr>
        <w:pStyle w:val="ListParagraph"/>
        <w:rPr>
          <w:sz w:val="28"/>
          <w:szCs w:val="28"/>
        </w:rPr>
      </w:pPr>
    </w:p>
    <w:p w:rsidR="00A21273" w:rsidRPr="00283528" w:rsidRDefault="00A21273" w:rsidP="00F67224">
      <w:pPr>
        <w:pStyle w:val="ListParagraph"/>
        <w:numPr>
          <w:ilvl w:val="0"/>
          <w:numId w:val="16"/>
        </w:numPr>
        <w:tabs>
          <w:tab w:val="left" w:pos="1440"/>
        </w:tabs>
        <w:spacing w:line="360" w:lineRule="auto"/>
        <w:jc w:val="both"/>
        <w:rPr>
          <w:sz w:val="28"/>
          <w:szCs w:val="28"/>
        </w:rPr>
      </w:pPr>
      <w:r>
        <w:rPr>
          <w:sz w:val="28"/>
          <w:szCs w:val="28"/>
        </w:rPr>
        <w:t xml:space="preserve">Should such default be willful, the court may </w:t>
      </w:r>
      <w:r w:rsidR="00F97702">
        <w:rPr>
          <w:sz w:val="28"/>
          <w:szCs w:val="28"/>
        </w:rPr>
        <w:t>o</w:t>
      </w:r>
      <w:r>
        <w:rPr>
          <w:sz w:val="28"/>
          <w:szCs w:val="28"/>
        </w:rPr>
        <w:t>n application by the Director of Public Prosecution</w:t>
      </w:r>
      <w:r w:rsidR="0051662C">
        <w:rPr>
          <w:sz w:val="28"/>
          <w:szCs w:val="28"/>
        </w:rPr>
        <w:t>s</w:t>
      </w:r>
      <w:r>
        <w:rPr>
          <w:sz w:val="28"/>
          <w:szCs w:val="28"/>
        </w:rPr>
        <w:t xml:space="preserve"> and </w:t>
      </w:r>
      <w:r w:rsidR="00F97702">
        <w:rPr>
          <w:sz w:val="28"/>
          <w:szCs w:val="28"/>
        </w:rPr>
        <w:t xml:space="preserve">on </w:t>
      </w:r>
      <w:r>
        <w:rPr>
          <w:sz w:val="28"/>
          <w:szCs w:val="28"/>
        </w:rPr>
        <w:t>not less than 3 days notice to the accused, bring into effect the whole or such part of the suspended sentence of imprisonment as it may deem appropriate.</w:t>
      </w:r>
    </w:p>
    <w:p w:rsidR="00690355" w:rsidRPr="00536502" w:rsidRDefault="00690355" w:rsidP="0051662C">
      <w:pPr>
        <w:spacing w:line="360" w:lineRule="auto"/>
        <w:jc w:val="both"/>
        <w:rPr>
          <w:sz w:val="28"/>
          <w:szCs w:val="28"/>
        </w:rPr>
      </w:pPr>
    </w:p>
    <w:p w:rsidR="00F67224" w:rsidRPr="00690355" w:rsidRDefault="007F4F8F" w:rsidP="00690355">
      <w:pPr>
        <w:spacing w:line="360" w:lineRule="auto"/>
        <w:jc w:val="both"/>
        <w:rPr>
          <w:b/>
          <w:sz w:val="32"/>
          <w:szCs w:val="32"/>
        </w:rPr>
      </w:pPr>
      <w:r w:rsidRPr="00175136">
        <w:rPr>
          <w:b/>
          <w:sz w:val="32"/>
          <w:szCs w:val="32"/>
        </w:rPr>
        <w:t>Deli</w:t>
      </w:r>
      <w:r w:rsidR="00C15FF6" w:rsidRPr="00175136">
        <w:rPr>
          <w:b/>
          <w:sz w:val="32"/>
          <w:szCs w:val="32"/>
        </w:rPr>
        <w:t>vere</w:t>
      </w:r>
      <w:r w:rsidR="002C0702">
        <w:rPr>
          <w:b/>
          <w:sz w:val="32"/>
          <w:szCs w:val="32"/>
        </w:rPr>
        <w:t xml:space="preserve">d in open Court on this the </w:t>
      </w:r>
      <w:r w:rsidR="00C009B6">
        <w:rPr>
          <w:b/>
          <w:sz w:val="32"/>
          <w:szCs w:val="32"/>
        </w:rPr>
        <w:t>……</w:t>
      </w:r>
      <w:r w:rsidRPr="00175136">
        <w:rPr>
          <w:b/>
          <w:sz w:val="32"/>
          <w:szCs w:val="32"/>
        </w:rPr>
        <w:t xml:space="preserve">day of </w:t>
      </w:r>
      <w:r w:rsidR="00A21273">
        <w:rPr>
          <w:b/>
          <w:sz w:val="32"/>
          <w:szCs w:val="32"/>
        </w:rPr>
        <w:t>March</w:t>
      </w:r>
      <w:r w:rsidR="006A7129">
        <w:rPr>
          <w:b/>
          <w:sz w:val="32"/>
          <w:szCs w:val="32"/>
        </w:rPr>
        <w:t xml:space="preserve"> </w:t>
      </w:r>
      <w:r w:rsidR="00C15FF6" w:rsidRPr="00175136">
        <w:rPr>
          <w:b/>
          <w:sz w:val="32"/>
          <w:szCs w:val="32"/>
        </w:rPr>
        <w:t>201</w:t>
      </w:r>
      <w:r w:rsidR="0008037D">
        <w:rPr>
          <w:b/>
          <w:sz w:val="32"/>
          <w:szCs w:val="32"/>
        </w:rPr>
        <w:t>3</w:t>
      </w:r>
      <w:r w:rsidR="002D45A3">
        <w:rPr>
          <w:b/>
          <w:sz w:val="32"/>
          <w:szCs w:val="32"/>
        </w:rPr>
        <w:t>.</w:t>
      </w:r>
    </w:p>
    <w:p w:rsidR="002E1217" w:rsidRPr="00512EED" w:rsidRDefault="007F4F8F" w:rsidP="00CD4F19">
      <w:pPr>
        <w:spacing w:line="360" w:lineRule="auto"/>
        <w:jc w:val="center"/>
        <w:rPr>
          <w:sz w:val="28"/>
          <w:szCs w:val="28"/>
        </w:rPr>
      </w:pPr>
      <w:r w:rsidRPr="00512EED">
        <w:rPr>
          <w:sz w:val="28"/>
          <w:szCs w:val="28"/>
        </w:rPr>
        <w:t>___________</w:t>
      </w:r>
      <w:r w:rsidR="00CD4F19">
        <w:rPr>
          <w:sz w:val="28"/>
          <w:szCs w:val="28"/>
        </w:rPr>
        <w:t>___________</w:t>
      </w:r>
    </w:p>
    <w:p w:rsidR="002E1217" w:rsidRPr="00B0039C" w:rsidRDefault="00F2774C" w:rsidP="00CD4F19">
      <w:pPr>
        <w:spacing w:line="360" w:lineRule="auto"/>
        <w:jc w:val="center"/>
        <w:rPr>
          <w:b/>
          <w:sz w:val="28"/>
          <w:szCs w:val="28"/>
        </w:rPr>
      </w:pPr>
      <w:r w:rsidRPr="00B0039C">
        <w:rPr>
          <w:b/>
          <w:sz w:val="28"/>
          <w:szCs w:val="28"/>
        </w:rPr>
        <w:t>N. J. HLOPHE</w:t>
      </w:r>
    </w:p>
    <w:p w:rsidR="00F14B47" w:rsidRPr="00B0039C" w:rsidRDefault="00CD4F19" w:rsidP="00CD4F19">
      <w:pPr>
        <w:spacing w:line="360" w:lineRule="auto"/>
        <w:rPr>
          <w:b/>
          <w:sz w:val="28"/>
          <w:szCs w:val="28"/>
        </w:rPr>
      </w:pPr>
      <w:r>
        <w:rPr>
          <w:b/>
          <w:sz w:val="28"/>
          <w:szCs w:val="28"/>
        </w:rPr>
        <w:t xml:space="preserve">                                                       </w:t>
      </w:r>
      <w:r w:rsidR="007F4F8F" w:rsidRPr="00B0039C">
        <w:rPr>
          <w:b/>
          <w:sz w:val="28"/>
          <w:szCs w:val="28"/>
        </w:rPr>
        <w:t>JUDGE</w:t>
      </w:r>
    </w:p>
    <w:sectPr w:rsidR="00F14B47" w:rsidRPr="00B0039C" w:rsidSect="00680C57">
      <w:headerReference w:type="even" r:id="rId9"/>
      <w:headerReference w:type="default" r:id="rId10"/>
      <w:footerReference w:type="even" r:id="rId11"/>
      <w:footerReference w:type="default" r:id="rId12"/>
      <w:headerReference w:type="first" r:id="rId13"/>
      <w:footerReference w:type="first" r:id="rId14"/>
      <w:pgSz w:w="12240" w:h="15840"/>
      <w:pgMar w:top="720" w:right="162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57E" w:rsidRDefault="009C757E">
      <w:r>
        <w:separator/>
      </w:r>
    </w:p>
  </w:endnote>
  <w:endnote w:type="continuationSeparator" w:id="1">
    <w:p w:rsidR="009C757E" w:rsidRDefault="009C75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C" w:rsidRDefault="00A27DDA" w:rsidP="00B447BB">
    <w:pPr>
      <w:pStyle w:val="Footer"/>
      <w:framePr w:wrap="around" w:vAnchor="text" w:hAnchor="margin" w:xAlign="center" w:y="1"/>
      <w:rPr>
        <w:rStyle w:val="PageNumber"/>
      </w:rPr>
    </w:pPr>
    <w:r>
      <w:rPr>
        <w:rStyle w:val="PageNumber"/>
      </w:rPr>
      <w:fldChar w:fldCharType="begin"/>
    </w:r>
    <w:r w:rsidR="00DA33FC">
      <w:rPr>
        <w:rStyle w:val="PageNumber"/>
      </w:rPr>
      <w:instrText xml:space="preserve">PAGE  </w:instrText>
    </w:r>
    <w:r>
      <w:rPr>
        <w:rStyle w:val="PageNumber"/>
      </w:rPr>
      <w:fldChar w:fldCharType="end"/>
    </w:r>
  </w:p>
  <w:p w:rsidR="00DA33FC" w:rsidRDefault="00DA33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C" w:rsidRDefault="00A27DDA" w:rsidP="00B447BB">
    <w:pPr>
      <w:pStyle w:val="Footer"/>
      <w:framePr w:wrap="around" w:vAnchor="text" w:hAnchor="margin" w:xAlign="center" w:y="1"/>
      <w:rPr>
        <w:rStyle w:val="PageNumber"/>
      </w:rPr>
    </w:pPr>
    <w:r>
      <w:rPr>
        <w:rStyle w:val="PageNumber"/>
      </w:rPr>
      <w:fldChar w:fldCharType="begin"/>
    </w:r>
    <w:r w:rsidR="00DA33FC">
      <w:rPr>
        <w:rStyle w:val="PageNumber"/>
      </w:rPr>
      <w:instrText xml:space="preserve">PAGE  </w:instrText>
    </w:r>
    <w:r>
      <w:rPr>
        <w:rStyle w:val="PageNumber"/>
      </w:rPr>
      <w:fldChar w:fldCharType="separate"/>
    </w:r>
    <w:r w:rsidR="0005570D">
      <w:rPr>
        <w:rStyle w:val="PageNumber"/>
        <w:noProof/>
      </w:rPr>
      <w:t>3</w:t>
    </w:r>
    <w:r>
      <w:rPr>
        <w:rStyle w:val="PageNumber"/>
      </w:rPr>
      <w:fldChar w:fldCharType="end"/>
    </w:r>
  </w:p>
  <w:p w:rsidR="00DA33FC" w:rsidRDefault="00DA33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C" w:rsidRDefault="00DA33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57E" w:rsidRDefault="009C757E">
      <w:r>
        <w:separator/>
      </w:r>
    </w:p>
  </w:footnote>
  <w:footnote w:type="continuationSeparator" w:id="1">
    <w:p w:rsidR="009C757E" w:rsidRDefault="009C7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C" w:rsidRDefault="00DA33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C" w:rsidRDefault="00DA3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3FC" w:rsidRDefault="00DA33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395"/>
    <w:multiLevelType w:val="hybridMultilevel"/>
    <w:tmpl w:val="9BE66CBC"/>
    <w:lvl w:ilvl="0" w:tplc="FEEEA804">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17B2952"/>
    <w:multiLevelType w:val="multilevel"/>
    <w:tmpl w:val="D76E1048"/>
    <w:lvl w:ilvl="0">
      <w:start w:val="27"/>
      <w:numFmt w:val="decimal"/>
      <w:lvlText w:val="%1"/>
      <w:lvlJc w:val="left"/>
      <w:pPr>
        <w:tabs>
          <w:tab w:val="num" w:pos="615"/>
        </w:tabs>
        <w:ind w:left="615" w:hanging="61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
    <w:nsid w:val="233446F2"/>
    <w:multiLevelType w:val="multilevel"/>
    <w:tmpl w:val="0FF6B668"/>
    <w:lvl w:ilvl="0">
      <w:start w:val="23"/>
      <w:numFmt w:val="decimal"/>
      <w:lvlText w:val="%1"/>
      <w:lvlJc w:val="left"/>
      <w:pPr>
        <w:tabs>
          <w:tab w:val="num" w:pos="615"/>
        </w:tabs>
        <w:ind w:left="615" w:hanging="61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
    <w:nsid w:val="23C57E12"/>
    <w:multiLevelType w:val="multilevel"/>
    <w:tmpl w:val="AB6AA618"/>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4">
    <w:nsid w:val="3866733C"/>
    <w:multiLevelType w:val="multilevel"/>
    <w:tmpl w:val="339076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5">
    <w:nsid w:val="48B3449C"/>
    <w:multiLevelType w:val="multilevel"/>
    <w:tmpl w:val="83E8C2F6"/>
    <w:lvl w:ilvl="0">
      <w:start w:val="26"/>
      <w:numFmt w:val="decimal"/>
      <w:lvlText w:val="%1"/>
      <w:lvlJc w:val="left"/>
      <w:pPr>
        <w:tabs>
          <w:tab w:val="num" w:pos="615"/>
        </w:tabs>
        <w:ind w:left="615" w:hanging="615"/>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120"/>
        </w:tabs>
        <w:ind w:left="6120" w:hanging="180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6">
    <w:nsid w:val="48CF666A"/>
    <w:multiLevelType w:val="multilevel"/>
    <w:tmpl w:val="8DCA059A"/>
    <w:lvl w:ilvl="0">
      <w:start w:val="4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nsid w:val="4AF27A36"/>
    <w:multiLevelType w:val="multilevel"/>
    <w:tmpl w:val="2DBE2710"/>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8">
    <w:nsid w:val="4F8E39F9"/>
    <w:multiLevelType w:val="multilevel"/>
    <w:tmpl w:val="ACBC599E"/>
    <w:lvl w:ilvl="0">
      <w:start w:val="30"/>
      <w:numFmt w:val="decimal"/>
      <w:lvlText w:val="%1"/>
      <w:lvlJc w:val="left"/>
      <w:pPr>
        <w:tabs>
          <w:tab w:val="num" w:pos="615"/>
        </w:tabs>
        <w:ind w:left="615" w:hanging="61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9">
    <w:nsid w:val="538F612D"/>
    <w:multiLevelType w:val="multilevel"/>
    <w:tmpl w:val="68E8F882"/>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0">
    <w:nsid w:val="5C240AA5"/>
    <w:multiLevelType w:val="multilevel"/>
    <w:tmpl w:val="3124AB6E"/>
    <w:lvl w:ilvl="0">
      <w:start w:val="2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1">
    <w:nsid w:val="5FDD7A53"/>
    <w:multiLevelType w:val="hybridMultilevel"/>
    <w:tmpl w:val="A15E342C"/>
    <w:lvl w:ilvl="0" w:tplc="5686A642">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2">
    <w:nsid w:val="64113DC8"/>
    <w:multiLevelType w:val="hybridMultilevel"/>
    <w:tmpl w:val="AB42A934"/>
    <w:lvl w:ilvl="0" w:tplc="32C6562E">
      <w:start w:val="1"/>
      <w:numFmt w:val="lowerRoman"/>
      <w:lvlText w:val="(%1)"/>
      <w:lvlJc w:val="left"/>
      <w:pPr>
        <w:ind w:left="810" w:hanging="72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798B2754"/>
    <w:multiLevelType w:val="hybridMultilevel"/>
    <w:tmpl w:val="20689CB2"/>
    <w:lvl w:ilvl="0" w:tplc="08E0DD48">
      <w:start w:val="2"/>
      <w:numFmt w:val="decimal"/>
      <w:lvlText w:val="(%1)"/>
      <w:lvlJc w:val="left"/>
      <w:pPr>
        <w:ind w:left="1800" w:hanging="360"/>
      </w:pPr>
      <w:rPr>
        <w:rFonts w:hint="default"/>
        <w:i w:val="0"/>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AFC66D0"/>
    <w:multiLevelType w:val="hybridMultilevel"/>
    <w:tmpl w:val="93025BA2"/>
    <w:lvl w:ilvl="0" w:tplc="AF0020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D33B14"/>
    <w:multiLevelType w:val="hybridMultilevel"/>
    <w:tmpl w:val="D0E46D38"/>
    <w:lvl w:ilvl="0" w:tplc="F608508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0"/>
  </w:num>
  <w:num w:numId="3">
    <w:abstractNumId w:val="2"/>
  </w:num>
  <w:num w:numId="4">
    <w:abstractNumId w:val="1"/>
  </w:num>
  <w:num w:numId="5">
    <w:abstractNumId w:val="3"/>
  </w:num>
  <w:num w:numId="6">
    <w:abstractNumId w:val="9"/>
  </w:num>
  <w:num w:numId="7">
    <w:abstractNumId w:val="5"/>
  </w:num>
  <w:num w:numId="8">
    <w:abstractNumId w:val="15"/>
  </w:num>
  <w:num w:numId="9">
    <w:abstractNumId w:val="8"/>
  </w:num>
  <w:num w:numId="10">
    <w:abstractNumId w:val="6"/>
  </w:num>
  <w:num w:numId="11">
    <w:abstractNumId w:val="4"/>
  </w:num>
  <w:num w:numId="12">
    <w:abstractNumId w:val="12"/>
  </w:num>
  <w:num w:numId="13">
    <w:abstractNumId w:val="11"/>
  </w:num>
  <w:num w:numId="14">
    <w:abstractNumId w:val="0"/>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8370"/>
  </w:hdrShapeDefaults>
  <w:footnotePr>
    <w:footnote w:id="0"/>
    <w:footnote w:id="1"/>
  </w:footnotePr>
  <w:endnotePr>
    <w:endnote w:id="0"/>
    <w:endnote w:id="1"/>
  </w:endnotePr>
  <w:compat/>
  <w:rsids>
    <w:rsidRoot w:val="0072427F"/>
    <w:rsid w:val="00003284"/>
    <w:rsid w:val="00004E8C"/>
    <w:rsid w:val="00006039"/>
    <w:rsid w:val="000077EC"/>
    <w:rsid w:val="0001001C"/>
    <w:rsid w:val="00010D52"/>
    <w:rsid w:val="00011E3E"/>
    <w:rsid w:val="00011F21"/>
    <w:rsid w:val="00013683"/>
    <w:rsid w:val="00014757"/>
    <w:rsid w:val="00015C6C"/>
    <w:rsid w:val="00016A2B"/>
    <w:rsid w:val="00016B40"/>
    <w:rsid w:val="000176D3"/>
    <w:rsid w:val="00017764"/>
    <w:rsid w:val="000229C0"/>
    <w:rsid w:val="00023307"/>
    <w:rsid w:val="00026323"/>
    <w:rsid w:val="000270AC"/>
    <w:rsid w:val="0003098E"/>
    <w:rsid w:val="0003258D"/>
    <w:rsid w:val="00033144"/>
    <w:rsid w:val="00034CE9"/>
    <w:rsid w:val="00041278"/>
    <w:rsid w:val="00041859"/>
    <w:rsid w:val="000425BD"/>
    <w:rsid w:val="000440C5"/>
    <w:rsid w:val="00050C71"/>
    <w:rsid w:val="00051527"/>
    <w:rsid w:val="000519CB"/>
    <w:rsid w:val="00051C46"/>
    <w:rsid w:val="00054818"/>
    <w:rsid w:val="0005570D"/>
    <w:rsid w:val="00056468"/>
    <w:rsid w:val="00064743"/>
    <w:rsid w:val="00066423"/>
    <w:rsid w:val="00066582"/>
    <w:rsid w:val="000673CE"/>
    <w:rsid w:val="00070110"/>
    <w:rsid w:val="000707A3"/>
    <w:rsid w:val="00077BBC"/>
    <w:rsid w:val="0008019E"/>
    <w:rsid w:val="0008037D"/>
    <w:rsid w:val="00080D3A"/>
    <w:rsid w:val="00081CF9"/>
    <w:rsid w:val="00082A80"/>
    <w:rsid w:val="00082EDE"/>
    <w:rsid w:val="00084B3C"/>
    <w:rsid w:val="00085179"/>
    <w:rsid w:val="00085698"/>
    <w:rsid w:val="000876D1"/>
    <w:rsid w:val="000907FE"/>
    <w:rsid w:val="00092B65"/>
    <w:rsid w:val="000948E3"/>
    <w:rsid w:val="00095C13"/>
    <w:rsid w:val="0009686A"/>
    <w:rsid w:val="00097880"/>
    <w:rsid w:val="000A13A4"/>
    <w:rsid w:val="000A203F"/>
    <w:rsid w:val="000A40FD"/>
    <w:rsid w:val="000A4199"/>
    <w:rsid w:val="000A46DB"/>
    <w:rsid w:val="000A73E6"/>
    <w:rsid w:val="000B043A"/>
    <w:rsid w:val="000B1351"/>
    <w:rsid w:val="000B1DA1"/>
    <w:rsid w:val="000B360C"/>
    <w:rsid w:val="000B4112"/>
    <w:rsid w:val="000B4808"/>
    <w:rsid w:val="000B5D3C"/>
    <w:rsid w:val="000B6031"/>
    <w:rsid w:val="000C2A2D"/>
    <w:rsid w:val="000C2A42"/>
    <w:rsid w:val="000C2D20"/>
    <w:rsid w:val="000C3247"/>
    <w:rsid w:val="000C42A8"/>
    <w:rsid w:val="000C472A"/>
    <w:rsid w:val="000C4742"/>
    <w:rsid w:val="000C5072"/>
    <w:rsid w:val="000C5E5E"/>
    <w:rsid w:val="000D42C2"/>
    <w:rsid w:val="000D59B0"/>
    <w:rsid w:val="000D69D5"/>
    <w:rsid w:val="000D7440"/>
    <w:rsid w:val="000E0EDD"/>
    <w:rsid w:val="000E1E7A"/>
    <w:rsid w:val="000E323D"/>
    <w:rsid w:val="000E46F5"/>
    <w:rsid w:val="000E4704"/>
    <w:rsid w:val="000E5C1A"/>
    <w:rsid w:val="000E731A"/>
    <w:rsid w:val="000E7978"/>
    <w:rsid w:val="000E7ECC"/>
    <w:rsid w:val="000F3939"/>
    <w:rsid w:val="000F5E34"/>
    <w:rsid w:val="000F7473"/>
    <w:rsid w:val="000F7B1C"/>
    <w:rsid w:val="00101F82"/>
    <w:rsid w:val="00105FAA"/>
    <w:rsid w:val="001066AE"/>
    <w:rsid w:val="00112041"/>
    <w:rsid w:val="00112479"/>
    <w:rsid w:val="00112DA4"/>
    <w:rsid w:val="001131B1"/>
    <w:rsid w:val="001149F1"/>
    <w:rsid w:val="001167E2"/>
    <w:rsid w:val="00120A41"/>
    <w:rsid w:val="001227D6"/>
    <w:rsid w:val="00124340"/>
    <w:rsid w:val="0012508E"/>
    <w:rsid w:val="0012621A"/>
    <w:rsid w:val="00130F4D"/>
    <w:rsid w:val="001325D8"/>
    <w:rsid w:val="00132CCD"/>
    <w:rsid w:val="00133C00"/>
    <w:rsid w:val="00134667"/>
    <w:rsid w:val="00140A80"/>
    <w:rsid w:val="001431D9"/>
    <w:rsid w:val="00143A37"/>
    <w:rsid w:val="00147980"/>
    <w:rsid w:val="00151367"/>
    <w:rsid w:val="00151722"/>
    <w:rsid w:val="0015373F"/>
    <w:rsid w:val="00153948"/>
    <w:rsid w:val="001541EF"/>
    <w:rsid w:val="00155340"/>
    <w:rsid w:val="001573EA"/>
    <w:rsid w:val="0016288C"/>
    <w:rsid w:val="001642A2"/>
    <w:rsid w:val="00170AD0"/>
    <w:rsid w:val="00175136"/>
    <w:rsid w:val="001757A7"/>
    <w:rsid w:val="00177059"/>
    <w:rsid w:val="00177E1D"/>
    <w:rsid w:val="00181056"/>
    <w:rsid w:val="0018409E"/>
    <w:rsid w:val="00184E3D"/>
    <w:rsid w:val="0018513C"/>
    <w:rsid w:val="00185409"/>
    <w:rsid w:val="00192710"/>
    <w:rsid w:val="00193B21"/>
    <w:rsid w:val="00194C95"/>
    <w:rsid w:val="00194F03"/>
    <w:rsid w:val="00196A39"/>
    <w:rsid w:val="00196A98"/>
    <w:rsid w:val="001A178E"/>
    <w:rsid w:val="001A23A6"/>
    <w:rsid w:val="001A3561"/>
    <w:rsid w:val="001A4D94"/>
    <w:rsid w:val="001A5CC4"/>
    <w:rsid w:val="001B0636"/>
    <w:rsid w:val="001B19D2"/>
    <w:rsid w:val="001B1BA0"/>
    <w:rsid w:val="001B24D9"/>
    <w:rsid w:val="001B2723"/>
    <w:rsid w:val="001B2EDE"/>
    <w:rsid w:val="001C4C63"/>
    <w:rsid w:val="001D0F38"/>
    <w:rsid w:val="001D119B"/>
    <w:rsid w:val="001D337C"/>
    <w:rsid w:val="001D4D7E"/>
    <w:rsid w:val="001E022C"/>
    <w:rsid w:val="001E209C"/>
    <w:rsid w:val="001E2B09"/>
    <w:rsid w:val="001E2F9F"/>
    <w:rsid w:val="001F0658"/>
    <w:rsid w:val="001F370B"/>
    <w:rsid w:val="001F76B9"/>
    <w:rsid w:val="00200046"/>
    <w:rsid w:val="00200050"/>
    <w:rsid w:val="00201450"/>
    <w:rsid w:val="00203658"/>
    <w:rsid w:val="0020377E"/>
    <w:rsid w:val="002037F6"/>
    <w:rsid w:val="002045FA"/>
    <w:rsid w:val="00205E3F"/>
    <w:rsid w:val="0020790A"/>
    <w:rsid w:val="00211F63"/>
    <w:rsid w:val="002123A3"/>
    <w:rsid w:val="002146C5"/>
    <w:rsid w:val="00216FF1"/>
    <w:rsid w:val="002173F3"/>
    <w:rsid w:val="002209C4"/>
    <w:rsid w:val="00221EFE"/>
    <w:rsid w:val="0022269D"/>
    <w:rsid w:val="00225114"/>
    <w:rsid w:val="0023083D"/>
    <w:rsid w:val="002317CC"/>
    <w:rsid w:val="002317D5"/>
    <w:rsid w:val="00232778"/>
    <w:rsid w:val="002327CA"/>
    <w:rsid w:val="00233EB1"/>
    <w:rsid w:val="002351B9"/>
    <w:rsid w:val="00236202"/>
    <w:rsid w:val="00236AB0"/>
    <w:rsid w:val="00240C14"/>
    <w:rsid w:val="00241C3B"/>
    <w:rsid w:val="00245CFF"/>
    <w:rsid w:val="002462A6"/>
    <w:rsid w:val="002470B2"/>
    <w:rsid w:val="00251E1F"/>
    <w:rsid w:val="00255262"/>
    <w:rsid w:val="00257FE1"/>
    <w:rsid w:val="0026014C"/>
    <w:rsid w:val="00260733"/>
    <w:rsid w:val="00261BEC"/>
    <w:rsid w:val="00270644"/>
    <w:rsid w:val="00274E8A"/>
    <w:rsid w:val="00280B83"/>
    <w:rsid w:val="00283528"/>
    <w:rsid w:val="00293B2D"/>
    <w:rsid w:val="00294BF8"/>
    <w:rsid w:val="00295ED9"/>
    <w:rsid w:val="00296398"/>
    <w:rsid w:val="00297A9F"/>
    <w:rsid w:val="002A1B0F"/>
    <w:rsid w:val="002A28FC"/>
    <w:rsid w:val="002A4FB4"/>
    <w:rsid w:val="002A635E"/>
    <w:rsid w:val="002A6C6F"/>
    <w:rsid w:val="002A7A07"/>
    <w:rsid w:val="002B004A"/>
    <w:rsid w:val="002B2200"/>
    <w:rsid w:val="002C0702"/>
    <w:rsid w:val="002C37D2"/>
    <w:rsid w:val="002C5F0B"/>
    <w:rsid w:val="002C724E"/>
    <w:rsid w:val="002D45A3"/>
    <w:rsid w:val="002E0607"/>
    <w:rsid w:val="002E1217"/>
    <w:rsid w:val="002E3B70"/>
    <w:rsid w:val="002E661C"/>
    <w:rsid w:val="002E71DF"/>
    <w:rsid w:val="002F101A"/>
    <w:rsid w:val="002F39CC"/>
    <w:rsid w:val="002F3BFB"/>
    <w:rsid w:val="002F437E"/>
    <w:rsid w:val="002F7642"/>
    <w:rsid w:val="0030020D"/>
    <w:rsid w:val="0030074F"/>
    <w:rsid w:val="003028ED"/>
    <w:rsid w:val="003055BA"/>
    <w:rsid w:val="00306BDC"/>
    <w:rsid w:val="00311945"/>
    <w:rsid w:val="00312576"/>
    <w:rsid w:val="00312860"/>
    <w:rsid w:val="00313280"/>
    <w:rsid w:val="003207B1"/>
    <w:rsid w:val="00323DCD"/>
    <w:rsid w:val="00323E73"/>
    <w:rsid w:val="00326202"/>
    <w:rsid w:val="00326285"/>
    <w:rsid w:val="00326326"/>
    <w:rsid w:val="00326B6D"/>
    <w:rsid w:val="00331D02"/>
    <w:rsid w:val="00332BBA"/>
    <w:rsid w:val="00333DB2"/>
    <w:rsid w:val="0033579A"/>
    <w:rsid w:val="003408B2"/>
    <w:rsid w:val="00341D06"/>
    <w:rsid w:val="003422E4"/>
    <w:rsid w:val="00343E9F"/>
    <w:rsid w:val="0034649F"/>
    <w:rsid w:val="00347118"/>
    <w:rsid w:val="003529C2"/>
    <w:rsid w:val="00352CD3"/>
    <w:rsid w:val="003550B9"/>
    <w:rsid w:val="00357214"/>
    <w:rsid w:val="0036047F"/>
    <w:rsid w:val="00361F50"/>
    <w:rsid w:val="00362181"/>
    <w:rsid w:val="0036286B"/>
    <w:rsid w:val="00364C95"/>
    <w:rsid w:val="00364EEC"/>
    <w:rsid w:val="00366714"/>
    <w:rsid w:val="003674DE"/>
    <w:rsid w:val="003678CC"/>
    <w:rsid w:val="00367D4C"/>
    <w:rsid w:val="00370E8F"/>
    <w:rsid w:val="00371E49"/>
    <w:rsid w:val="00373A46"/>
    <w:rsid w:val="00374696"/>
    <w:rsid w:val="00375862"/>
    <w:rsid w:val="00375EEA"/>
    <w:rsid w:val="00376CBA"/>
    <w:rsid w:val="00382C8D"/>
    <w:rsid w:val="003839E5"/>
    <w:rsid w:val="00387CC5"/>
    <w:rsid w:val="00391586"/>
    <w:rsid w:val="003928E9"/>
    <w:rsid w:val="00397C26"/>
    <w:rsid w:val="003A1025"/>
    <w:rsid w:val="003A1E70"/>
    <w:rsid w:val="003A20C0"/>
    <w:rsid w:val="003A2834"/>
    <w:rsid w:val="003A481D"/>
    <w:rsid w:val="003B5889"/>
    <w:rsid w:val="003B7BF1"/>
    <w:rsid w:val="003C1B9E"/>
    <w:rsid w:val="003C3BB1"/>
    <w:rsid w:val="003C668C"/>
    <w:rsid w:val="003C6FCD"/>
    <w:rsid w:val="003D47A1"/>
    <w:rsid w:val="003D47E1"/>
    <w:rsid w:val="003D48F9"/>
    <w:rsid w:val="003D61B0"/>
    <w:rsid w:val="003D6ADC"/>
    <w:rsid w:val="003D7EF2"/>
    <w:rsid w:val="003E0D63"/>
    <w:rsid w:val="003E19D9"/>
    <w:rsid w:val="003E3403"/>
    <w:rsid w:val="003E6486"/>
    <w:rsid w:val="003E67CB"/>
    <w:rsid w:val="003E71C8"/>
    <w:rsid w:val="003E7682"/>
    <w:rsid w:val="003F4BFC"/>
    <w:rsid w:val="003F4E79"/>
    <w:rsid w:val="003F59CF"/>
    <w:rsid w:val="003F607A"/>
    <w:rsid w:val="00403F93"/>
    <w:rsid w:val="00404E69"/>
    <w:rsid w:val="00415302"/>
    <w:rsid w:val="00415BF6"/>
    <w:rsid w:val="00417E46"/>
    <w:rsid w:val="004203FA"/>
    <w:rsid w:val="004204C1"/>
    <w:rsid w:val="00421EA1"/>
    <w:rsid w:val="004274A5"/>
    <w:rsid w:val="00427D3C"/>
    <w:rsid w:val="00432D3A"/>
    <w:rsid w:val="0043459F"/>
    <w:rsid w:val="00436370"/>
    <w:rsid w:val="00440155"/>
    <w:rsid w:val="00441F01"/>
    <w:rsid w:val="004427D2"/>
    <w:rsid w:val="004445BE"/>
    <w:rsid w:val="00445800"/>
    <w:rsid w:val="004462A1"/>
    <w:rsid w:val="00446EA4"/>
    <w:rsid w:val="00447964"/>
    <w:rsid w:val="004503CD"/>
    <w:rsid w:val="00452C33"/>
    <w:rsid w:val="00452DF9"/>
    <w:rsid w:val="00453385"/>
    <w:rsid w:val="00455AFA"/>
    <w:rsid w:val="00456718"/>
    <w:rsid w:val="00456E42"/>
    <w:rsid w:val="00457430"/>
    <w:rsid w:val="00457C7E"/>
    <w:rsid w:val="00461334"/>
    <w:rsid w:val="004619E6"/>
    <w:rsid w:val="0046361D"/>
    <w:rsid w:val="0046373F"/>
    <w:rsid w:val="004640DF"/>
    <w:rsid w:val="00465733"/>
    <w:rsid w:val="00465E30"/>
    <w:rsid w:val="00474621"/>
    <w:rsid w:val="004763C2"/>
    <w:rsid w:val="0047783E"/>
    <w:rsid w:val="00481A0F"/>
    <w:rsid w:val="00486146"/>
    <w:rsid w:val="00487345"/>
    <w:rsid w:val="00487A8B"/>
    <w:rsid w:val="00492674"/>
    <w:rsid w:val="00492733"/>
    <w:rsid w:val="00493294"/>
    <w:rsid w:val="004933FB"/>
    <w:rsid w:val="00496115"/>
    <w:rsid w:val="00496E97"/>
    <w:rsid w:val="004A08CB"/>
    <w:rsid w:val="004A0B45"/>
    <w:rsid w:val="004A116E"/>
    <w:rsid w:val="004A2C3D"/>
    <w:rsid w:val="004A3877"/>
    <w:rsid w:val="004A4B70"/>
    <w:rsid w:val="004A5FE3"/>
    <w:rsid w:val="004A6575"/>
    <w:rsid w:val="004A6961"/>
    <w:rsid w:val="004A782D"/>
    <w:rsid w:val="004B09C3"/>
    <w:rsid w:val="004B0FB7"/>
    <w:rsid w:val="004B5E77"/>
    <w:rsid w:val="004B643C"/>
    <w:rsid w:val="004C32D5"/>
    <w:rsid w:val="004C46EF"/>
    <w:rsid w:val="004C567E"/>
    <w:rsid w:val="004C6568"/>
    <w:rsid w:val="004C6717"/>
    <w:rsid w:val="004C780E"/>
    <w:rsid w:val="004C791D"/>
    <w:rsid w:val="004C7EDF"/>
    <w:rsid w:val="004D2A44"/>
    <w:rsid w:val="004D656B"/>
    <w:rsid w:val="004E0746"/>
    <w:rsid w:val="004E1F4C"/>
    <w:rsid w:val="004E4150"/>
    <w:rsid w:val="004E4811"/>
    <w:rsid w:val="004E4EA7"/>
    <w:rsid w:val="004E58F9"/>
    <w:rsid w:val="004E6B26"/>
    <w:rsid w:val="004E6BDC"/>
    <w:rsid w:val="004E7C71"/>
    <w:rsid w:val="004F1D45"/>
    <w:rsid w:val="004F23B2"/>
    <w:rsid w:val="004F2425"/>
    <w:rsid w:val="004F258D"/>
    <w:rsid w:val="004F2F0E"/>
    <w:rsid w:val="004F41AE"/>
    <w:rsid w:val="004F7F4C"/>
    <w:rsid w:val="005007C3"/>
    <w:rsid w:val="00500CD8"/>
    <w:rsid w:val="00501006"/>
    <w:rsid w:val="005023A7"/>
    <w:rsid w:val="005045D4"/>
    <w:rsid w:val="005048CF"/>
    <w:rsid w:val="00506972"/>
    <w:rsid w:val="005072A9"/>
    <w:rsid w:val="00510774"/>
    <w:rsid w:val="00512BA7"/>
    <w:rsid w:val="00512EED"/>
    <w:rsid w:val="00512EF1"/>
    <w:rsid w:val="00514234"/>
    <w:rsid w:val="00515FDF"/>
    <w:rsid w:val="0051662C"/>
    <w:rsid w:val="005176BA"/>
    <w:rsid w:val="00523AF1"/>
    <w:rsid w:val="00524893"/>
    <w:rsid w:val="00530CF2"/>
    <w:rsid w:val="00531769"/>
    <w:rsid w:val="0053243F"/>
    <w:rsid w:val="00533A11"/>
    <w:rsid w:val="00534AB5"/>
    <w:rsid w:val="00535DB5"/>
    <w:rsid w:val="00536502"/>
    <w:rsid w:val="005406B0"/>
    <w:rsid w:val="00541130"/>
    <w:rsid w:val="005418DC"/>
    <w:rsid w:val="00544D5E"/>
    <w:rsid w:val="00546E2C"/>
    <w:rsid w:val="00547691"/>
    <w:rsid w:val="00547ABD"/>
    <w:rsid w:val="005516F3"/>
    <w:rsid w:val="005524C1"/>
    <w:rsid w:val="00555C84"/>
    <w:rsid w:val="005566AA"/>
    <w:rsid w:val="00556FFC"/>
    <w:rsid w:val="00557A28"/>
    <w:rsid w:val="0056118A"/>
    <w:rsid w:val="005613DF"/>
    <w:rsid w:val="005620DE"/>
    <w:rsid w:val="005624C4"/>
    <w:rsid w:val="005654B7"/>
    <w:rsid w:val="005655CD"/>
    <w:rsid w:val="005676CF"/>
    <w:rsid w:val="00570904"/>
    <w:rsid w:val="00570971"/>
    <w:rsid w:val="005723CD"/>
    <w:rsid w:val="00572628"/>
    <w:rsid w:val="005768EE"/>
    <w:rsid w:val="005829B4"/>
    <w:rsid w:val="00584C58"/>
    <w:rsid w:val="00590AA3"/>
    <w:rsid w:val="005932BA"/>
    <w:rsid w:val="00595277"/>
    <w:rsid w:val="005A158A"/>
    <w:rsid w:val="005A1916"/>
    <w:rsid w:val="005A1B6A"/>
    <w:rsid w:val="005A25E4"/>
    <w:rsid w:val="005A55EE"/>
    <w:rsid w:val="005A6FB7"/>
    <w:rsid w:val="005A7026"/>
    <w:rsid w:val="005A75E9"/>
    <w:rsid w:val="005B03EF"/>
    <w:rsid w:val="005B4E05"/>
    <w:rsid w:val="005C214C"/>
    <w:rsid w:val="005C3F46"/>
    <w:rsid w:val="005C40A4"/>
    <w:rsid w:val="005C48FF"/>
    <w:rsid w:val="005C4E6A"/>
    <w:rsid w:val="005C6133"/>
    <w:rsid w:val="005C645A"/>
    <w:rsid w:val="005C6D9C"/>
    <w:rsid w:val="005C7DF7"/>
    <w:rsid w:val="005D302A"/>
    <w:rsid w:val="005D4ABB"/>
    <w:rsid w:val="005D6B64"/>
    <w:rsid w:val="005D768D"/>
    <w:rsid w:val="005E017E"/>
    <w:rsid w:val="005E11DA"/>
    <w:rsid w:val="005E6250"/>
    <w:rsid w:val="005E7CEC"/>
    <w:rsid w:val="005E7F6A"/>
    <w:rsid w:val="005F62AD"/>
    <w:rsid w:val="005F691A"/>
    <w:rsid w:val="00600905"/>
    <w:rsid w:val="0060251B"/>
    <w:rsid w:val="00602748"/>
    <w:rsid w:val="00602F18"/>
    <w:rsid w:val="00603557"/>
    <w:rsid w:val="0060593C"/>
    <w:rsid w:val="00606B05"/>
    <w:rsid w:val="00610057"/>
    <w:rsid w:val="00611F93"/>
    <w:rsid w:val="00612748"/>
    <w:rsid w:val="00615A93"/>
    <w:rsid w:val="00615B82"/>
    <w:rsid w:val="00616593"/>
    <w:rsid w:val="006210FB"/>
    <w:rsid w:val="006240EC"/>
    <w:rsid w:val="006244E8"/>
    <w:rsid w:val="00625958"/>
    <w:rsid w:val="0062615A"/>
    <w:rsid w:val="006300E9"/>
    <w:rsid w:val="0063329F"/>
    <w:rsid w:val="006339C5"/>
    <w:rsid w:val="006340D8"/>
    <w:rsid w:val="0063797C"/>
    <w:rsid w:val="0064098A"/>
    <w:rsid w:val="006444CA"/>
    <w:rsid w:val="00644C30"/>
    <w:rsid w:val="006450DB"/>
    <w:rsid w:val="00645BB0"/>
    <w:rsid w:val="006461FD"/>
    <w:rsid w:val="00650662"/>
    <w:rsid w:val="00651FB6"/>
    <w:rsid w:val="00654F29"/>
    <w:rsid w:val="006566E3"/>
    <w:rsid w:val="00656F39"/>
    <w:rsid w:val="006606E3"/>
    <w:rsid w:val="00661E33"/>
    <w:rsid w:val="006649BC"/>
    <w:rsid w:val="00666ACD"/>
    <w:rsid w:val="00672607"/>
    <w:rsid w:val="00673983"/>
    <w:rsid w:val="00673A95"/>
    <w:rsid w:val="006754D1"/>
    <w:rsid w:val="006776C0"/>
    <w:rsid w:val="00680C57"/>
    <w:rsid w:val="00680D9D"/>
    <w:rsid w:val="006817C8"/>
    <w:rsid w:val="006839A1"/>
    <w:rsid w:val="00683FB7"/>
    <w:rsid w:val="006857A4"/>
    <w:rsid w:val="00690355"/>
    <w:rsid w:val="00695537"/>
    <w:rsid w:val="00695E18"/>
    <w:rsid w:val="00697638"/>
    <w:rsid w:val="006A015D"/>
    <w:rsid w:val="006A0D38"/>
    <w:rsid w:val="006A2477"/>
    <w:rsid w:val="006A5E1A"/>
    <w:rsid w:val="006A7129"/>
    <w:rsid w:val="006A7378"/>
    <w:rsid w:val="006B151E"/>
    <w:rsid w:val="006B2766"/>
    <w:rsid w:val="006B398E"/>
    <w:rsid w:val="006B5361"/>
    <w:rsid w:val="006C07AF"/>
    <w:rsid w:val="006C7E89"/>
    <w:rsid w:val="006D1965"/>
    <w:rsid w:val="006E021E"/>
    <w:rsid w:val="006E1D37"/>
    <w:rsid w:val="006E1F30"/>
    <w:rsid w:val="006E3360"/>
    <w:rsid w:val="006E506A"/>
    <w:rsid w:val="006E5122"/>
    <w:rsid w:val="006E7572"/>
    <w:rsid w:val="006F07A9"/>
    <w:rsid w:val="006F0874"/>
    <w:rsid w:val="006F1ADD"/>
    <w:rsid w:val="006F2531"/>
    <w:rsid w:val="006F7D0F"/>
    <w:rsid w:val="007000A4"/>
    <w:rsid w:val="007014CE"/>
    <w:rsid w:val="0070301E"/>
    <w:rsid w:val="00703301"/>
    <w:rsid w:val="007048B6"/>
    <w:rsid w:val="007076FA"/>
    <w:rsid w:val="00707C3F"/>
    <w:rsid w:val="00712969"/>
    <w:rsid w:val="00713CAF"/>
    <w:rsid w:val="00721D25"/>
    <w:rsid w:val="0072381F"/>
    <w:rsid w:val="00723C61"/>
    <w:rsid w:val="0072427F"/>
    <w:rsid w:val="00731EE1"/>
    <w:rsid w:val="00734720"/>
    <w:rsid w:val="00736425"/>
    <w:rsid w:val="007365AB"/>
    <w:rsid w:val="0074379E"/>
    <w:rsid w:val="007443D0"/>
    <w:rsid w:val="00744B67"/>
    <w:rsid w:val="00746635"/>
    <w:rsid w:val="007522EC"/>
    <w:rsid w:val="00754C32"/>
    <w:rsid w:val="0076037C"/>
    <w:rsid w:val="007633BA"/>
    <w:rsid w:val="0076349B"/>
    <w:rsid w:val="0076571E"/>
    <w:rsid w:val="0076578D"/>
    <w:rsid w:val="0077106F"/>
    <w:rsid w:val="00771774"/>
    <w:rsid w:val="007720C9"/>
    <w:rsid w:val="00773C00"/>
    <w:rsid w:val="00774B06"/>
    <w:rsid w:val="00780291"/>
    <w:rsid w:val="00782285"/>
    <w:rsid w:val="007822A5"/>
    <w:rsid w:val="0078289A"/>
    <w:rsid w:val="00784FB8"/>
    <w:rsid w:val="007877ED"/>
    <w:rsid w:val="00787BD0"/>
    <w:rsid w:val="007954EE"/>
    <w:rsid w:val="00796878"/>
    <w:rsid w:val="0079740B"/>
    <w:rsid w:val="007A11EB"/>
    <w:rsid w:val="007A1BB2"/>
    <w:rsid w:val="007A2DB6"/>
    <w:rsid w:val="007A330A"/>
    <w:rsid w:val="007A3F3A"/>
    <w:rsid w:val="007A5BB3"/>
    <w:rsid w:val="007B2669"/>
    <w:rsid w:val="007B267E"/>
    <w:rsid w:val="007B3D12"/>
    <w:rsid w:val="007B5048"/>
    <w:rsid w:val="007C4F79"/>
    <w:rsid w:val="007C6421"/>
    <w:rsid w:val="007C6A3D"/>
    <w:rsid w:val="007D00AF"/>
    <w:rsid w:val="007D530B"/>
    <w:rsid w:val="007D7D78"/>
    <w:rsid w:val="007E4404"/>
    <w:rsid w:val="007E453B"/>
    <w:rsid w:val="007F03A4"/>
    <w:rsid w:val="007F4F8F"/>
    <w:rsid w:val="007F5F6B"/>
    <w:rsid w:val="007F64B4"/>
    <w:rsid w:val="007F6A52"/>
    <w:rsid w:val="0080060E"/>
    <w:rsid w:val="0080124C"/>
    <w:rsid w:val="0080214A"/>
    <w:rsid w:val="0080342E"/>
    <w:rsid w:val="00804273"/>
    <w:rsid w:val="008046EE"/>
    <w:rsid w:val="00805012"/>
    <w:rsid w:val="00805AB3"/>
    <w:rsid w:val="00810E0D"/>
    <w:rsid w:val="0081114F"/>
    <w:rsid w:val="00813B92"/>
    <w:rsid w:val="00813E07"/>
    <w:rsid w:val="00817331"/>
    <w:rsid w:val="008200AA"/>
    <w:rsid w:val="00822DDF"/>
    <w:rsid w:val="00823265"/>
    <w:rsid w:val="00823CB6"/>
    <w:rsid w:val="00824AC2"/>
    <w:rsid w:val="00825041"/>
    <w:rsid w:val="008261B6"/>
    <w:rsid w:val="00827DA0"/>
    <w:rsid w:val="008321CC"/>
    <w:rsid w:val="00832F05"/>
    <w:rsid w:val="00834652"/>
    <w:rsid w:val="00840248"/>
    <w:rsid w:val="00841C09"/>
    <w:rsid w:val="008468E4"/>
    <w:rsid w:val="00846A63"/>
    <w:rsid w:val="00846DE3"/>
    <w:rsid w:val="0085087F"/>
    <w:rsid w:val="00852534"/>
    <w:rsid w:val="00852F97"/>
    <w:rsid w:val="008530F3"/>
    <w:rsid w:val="00856329"/>
    <w:rsid w:val="00857F3C"/>
    <w:rsid w:val="00860711"/>
    <w:rsid w:val="00862CD5"/>
    <w:rsid w:val="008645E9"/>
    <w:rsid w:val="00866B63"/>
    <w:rsid w:val="00866F52"/>
    <w:rsid w:val="00867678"/>
    <w:rsid w:val="00870438"/>
    <w:rsid w:val="00870795"/>
    <w:rsid w:val="00872689"/>
    <w:rsid w:val="008729D1"/>
    <w:rsid w:val="00872E20"/>
    <w:rsid w:val="0087381B"/>
    <w:rsid w:val="00876479"/>
    <w:rsid w:val="00876643"/>
    <w:rsid w:val="0087679F"/>
    <w:rsid w:val="0087724C"/>
    <w:rsid w:val="00881B52"/>
    <w:rsid w:val="0089033A"/>
    <w:rsid w:val="00890D82"/>
    <w:rsid w:val="00893583"/>
    <w:rsid w:val="00896DC3"/>
    <w:rsid w:val="008A44DA"/>
    <w:rsid w:val="008A5447"/>
    <w:rsid w:val="008A6CCB"/>
    <w:rsid w:val="008A6F57"/>
    <w:rsid w:val="008A72FC"/>
    <w:rsid w:val="008B0299"/>
    <w:rsid w:val="008B1E79"/>
    <w:rsid w:val="008B4B0C"/>
    <w:rsid w:val="008B6B90"/>
    <w:rsid w:val="008B7955"/>
    <w:rsid w:val="008C2E0D"/>
    <w:rsid w:val="008C37E3"/>
    <w:rsid w:val="008C4D16"/>
    <w:rsid w:val="008C5101"/>
    <w:rsid w:val="008C528D"/>
    <w:rsid w:val="008C5AD5"/>
    <w:rsid w:val="008D07E3"/>
    <w:rsid w:val="008D5719"/>
    <w:rsid w:val="008D5E0A"/>
    <w:rsid w:val="008E205C"/>
    <w:rsid w:val="008E3060"/>
    <w:rsid w:val="008F3A39"/>
    <w:rsid w:val="008F460C"/>
    <w:rsid w:val="008F63C3"/>
    <w:rsid w:val="008F72CC"/>
    <w:rsid w:val="00900219"/>
    <w:rsid w:val="00910319"/>
    <w:rsid w:val="009110B0"/>
    <w:rsid w:val="00911378"/>
    <w:rsid w:val="009148A7"/>
    <w:rsid w:val="00915554"/>
    <w:rsid w:val="009163DF"/>
    <w:rsid w:val="0091661A"/>
    <w:rsid w:val="00921BD9"/>
    <w:rsid w:val="00926E87"/>
    <w:rsid w:val="00927944"/>
    <w:rsid w:val="00927E86"/>
    <w:rsid w:val="00930692"/>
    <w:rsid w:val="009307EC"/>
    <w:rsid w:val="00931EC6"/>
    <w:rsid w:val="00932187"/>
    <w:rsid w:val="00932BC5"/>
    <w:rsid w:val="00935998"/>
    <w:rsid w:val="00950550"/>
    <w:rsid w:val="009505E4"/>
    <w:rsid w:val="009521C4"/>
    <w:rsid w:val="00952D2E"/>
    <w:rsid w:val="00955336"/>
    <w:rsid w:val="0096162D"/>
    <w:rsid w:val="0096223F"/>
    <w:rsid w:val="00964EBB"/>
    <w:rsid w:val="00964F91"/>
    <w:rsid w:val="00965780"/>
    <w:rsid w:val="00965831"/>
    <w:rsid w:val="00967D00"/>
    <w:rsid w:val="009714D7"/>
    <w:rsid w:val="0097170E"/>
    <w:rsid w:val="00971ABC"/>
    <w:rsid w:val="00971EA2"/>
    <w:rsid w:val="0097607E"/>
    <w:rsid w:val="009762FA"/>
    <w:rsid w:val="009767B6"/>
    <w:rsid w:val="00976B4A"/>
    <w:rsid w:val="00976F95"/>
    <w:rsid w:val="00977EFF"/>
    <w:rsid w:val="00980771"/>
    <w:rsid w:val="009810C5"/>
    <w:rsid w:val="00982D6D"/>
    <w:rsid w:val="00983732"/>
    <w:rsid w:val="00985E2D"/>
    <w:rsid w:val="00987643"/>
    <w:rsid w:val="0098768C"/>
    <w:rsid w:val="0099033B"/>
    <w:rsid w:val="00990CE1"/>
    <w:rsid w:val="009919AC"/>
    <w:rsid w:val="00992A2D"/>
    <w:rsid w:val="009934A4"/>
    <w:rsid w:val="009943DB"/>
    <w:rsid w:val="00994A0E"/>
    <w:rsid w:val="009A069C"/>
    <w:rsid w:val="009A3190"/>
    <w:rsid w:val="009A3351"/>
    <w:rsid w:val="009B0445"/>
    <w:rsid w:val="009B067A"/>
    <w:rsid w:val="009B47A1"/>
    <w:rsid w:val="009B731C"/>
    <w:rsid w:val="009B7DED"/>
    <w:rsid w:val="009C1809"/>
    <w:rsid w:val="009C3D0D"/>
    <w:rsid w:val="009C757E"/>
    <w:rsid w:val="009D08A1"/>
    <w:rsid w:val="009D25FE"/>
    <w:rsid w:val="009D5DAD"/>
    <w:rsid w:val="009E168E"/>
    <w:rsid w:val="009E17E9"/>
    <w:rsid w:val="009E22C9"/>
    <w:rsid w:val="009E38C3"/>
    <w:rsid w:val="009E5BB4"/>
    <w:rsid w:val="009E72DE"/>
    <w:rsid w:val="009F2BDA"/>
    <w:rsid w:val="009F460D"/>
    <w:rsid w:val="009F52D4"/>
    <w:rsid w:val="009F5DDD"/>
    <w:rsid w:val="009F69AD"/>
    <w:rsid w:val="009F7488"/>
    <w:rsid w:val="00A03898"/>
    <w:rsid w:val="00A04827"/>
    <w:rsid w:val="00A0531D"/>
    <w:rsid w:val="00A0775E"/>
    <w:rsid w:val="00A103FE"/>
    <w:rsid w:val="00A108B6"/>
    <w:rsid w:val="00A10CBF"/>
    <w:rsid w:val="00A11FD5"/>
    <w:rsid w:val="00A142FE"/>
    <w:rsid w:val="00A14EFF"/>
    <w:rsid w:val="00A157E0"/>
    <w:rsid w:val="00A161FF"/>
    <w:rsid w:val="00A1762F"/>
    <w:rsid w:val="00A21273"/>
    <w:rsid w:val="00A25235"/>
    <w:rsid w:val="00A25531"/>
    <w:rsid w:val="00A27DDA"/>
    <w:rsid w:val="00A30644"/>
    <w:rsid w:val="00A31241"/>
    <w:rsid w:val="00A3260D"/>
    <w:rsid w:val="00A36054"/>
    <w:rsid w:val="00A37F61"/>
    <w:rsid w:val="00A40C11"/>
    <w:rsid w:val="00A413DB"/>
    <w:rsid w:val="00A41C1E"/>
    <w:rsid w:val="00A44A14"/>
    <w:rsid w:val="00A4655C"/>
    <w:rsid w:val="00A46E40"/>
    <w:rsid w:val="00A50147"/>
    <w:rsid w:val="00A53331"/>
    <w:rsid w:val="00A53F42"/>
    <w:rsid w:val="00A54E77"/>
    <w:rsid w:val="00A55E84"/>
    <w:rsid w:val="00A571A0"/>
    <w:rsid w:val="00A57259"/>
    <w:rsid w:val="00A617BA"/>
    <w:rsid w:val="00A6197F"/>
    <w:rsid w:val="00A62244"/>
    <w:rsid w:val="00A62652"/>
    <w:rsid w:val="00A62B49"/>
    <w:rsid w:val="00A635A4"/>
    <w:rsid w:val="00A63C45"/>
    <w:rsid w:val="00A64600"/>
    <w:rsid w:val="00A679A6"/>
    <w:rsid w:val="00A67B69"/>
    <w:rsid w:val="00A72914"/>
    <w:rsid w:val="00A7449F"/>
    <w:rsid w:val="00A7466F"/>
    <w:rsid w:val="00A75527"/>
    <w:rsid w:val="00A7558C"/>
    <w:rsid w:val="00A764AD"/>
    <w:rsid w:val="00A76C33"/>
    <w:rsid w:val="00A7704A"/>
    <w:rsid w:val="00A8180F"/>
    <w:rsid w:val="00A81B50"/>
    <w:rsid w:val="00A82CA0"/>
    <w:rsid w:val="00A838DE"/>
    <w:rsid w:val="00A8494B"/>
    <w:rsid w:val="00A84F56"/>
    <w:rsid w:val="00A9062D"/>
    <w:rsid w:val="00A927DA"/>
    <w:rsid w:val="00AA2B5A"/>
    <w:rsid w:val="00AA4BDB"/>
    <w:rsid w:val="00AA58CB"/>
    <w:rsid w:val="00AB019A"/>
    <w:rsid w:val="00AB1175"/>
    <w:rsid w:val="00AB4296"/>
    <w:rsid w:val="00AB6948"/>
    <w:rsid w:val="00AB729D"/>
    <w:rsid w:val="00AC0DD4"/>
    <w:rsid w:val="00AC2A8C"/>
    <w:rsid w:val="00AC3774"/>
    <w:rsid w:val="00AC7D8A"/>
    <w:rsid w:val="00AD496F"/>
    <w:rsid w:val="00AD6D8C"/>
    <w:rsid w:val="00AD7DE5"/>
    <w:rsid w:val="00AD7EAC"/>
    <w:rsid w:val="00AE2226"/>
    <w:rsid w:val="00AE2C3C"/>
    <w:rsid w:val="00AE599B"/>
    <w:rsid w:val="00AF0614"/>
    <w:rsid w:val="00AF08F7"/>
    <w:rsid w:val="00AF0B1E"/>
    <w:rsid w:val="00AF121D"/>
    <w:rsid w:val="00AF2D4D"/>
    <w:rsid w:val="00AF3DA2"/>
    <w:rsid w:val="00AF46AF"/>
    <w:rsid w:val="00AF5A57"/>
    <w:rsid w:val="00AF5F7B"/>
    <w:rsid w:val="00AF6888"/>
    <w:rsid w:val="00AF7E16"/>
    <w:rsid w:val="00B0017F"/>
    <w:rsid w:val="00B00202"/>
    <w:rsid w:val="00B0039C"/>
    <w:rsid w:val="00B016BF"/>
    <w:rsid w:val="00B032B5"/>
    <w:rsid w:val="00B04495"/>
    <w:rsid w:val="00B04AB3"/>
    <w:rsid w:val="00B05067"/>
    <w:rsid w:val="00B05BA6"/>
    <w:rsid w:val="00B06056"/>
    <w:rsid w:val="00B128A1"/>
    <w:rsid w:val="00B1401E"/>
    <w:rsid w:val="00B1604A"/>
    <w:rsid w:val="00B16742"/>
    <w:rsid w:val="00B16CD6"/>
    <w:rsid w:val="00B258A8"/>
    <w:rsid w:val="00B306EB"/>
    <w:rsid w:val="00B33E85"/>
    <w:rsid w:val="00B36365"/>
    <w:rsid w:val="00B37707"/>
    <w:rsid w:val="00B40B73"/>
    <w:rsid w:val="00B41DEB"/>
    <w:rsid w:val="00B447BB"/>
    <w:rsid w:val="00B51BB9"/>
    <w:rsid w:val="00B51BC9"/>
    <w:rsid w:val="00B556D2"/>
    <w:rsid w:val="00B56CC2"/>
    <w:rsid w:val="00B60588"/>
    <w:rsid w:val="00B6168B"/>
    <w:rsid w:val="00B62700"/>
    <w:rsid w:val="00B62DC3"/>
    <w:rsid w:val="00B658EC"/>
    <w:rsid w:val="00B659CC"/>
    <w:rsid w:val="00B72B41"/>
    <w:rsid w:val="00B72D02"/>
    <w:rsid w:val="00B730B6"/>
    <w:rsid w:val="00B73490"/>
    <w:rsid w:val="00B737E9"/>
    <w:rsid w:val="00B80332"/>
    <w:rsid w:val="00B8528E"/>
    <w:rsid w:val="00B90D3B"/>
    <w:rsid w:val="00B9116B"/>
    <w:rsid w:val="00B91E0F"/>
    <w:rsid w:val="00B9236B"/>
    <w:rsid w:val="00B924B1"/>
    <w:rsid w:val="00B952FC"/>
    <w:rsid w:val="00B959DF"/>
    <w:rsid w:val="00B96E74"/>
    <w:rsid w:val="00B97F49"/>
    <w:rsid w:val="00BA2B50"/>
    <w:rsid w:val="00BA6F3F"/>
    <w:rsid w:val="00BB3BC6"/>
    <w:rsid w:val="00BB6E3D"/>
    <w:rsid w:val="00BB6F3F"/>
    <w:rsid w:val="00BC0F4B"/>
    <w:rsid w:val="00BC1108"/>
    <w:rsid w:val="00BC2A00"/>
    <w:rsid w:val="00BC30F4"/>
    <w:rsid w:val="00BC6DBF"/>
    <w:rsid w:val="00BC7DA4"/>
    <w:rsid w:val="00BD0BCB"/>
    <w:rsid w:val="00BD2216"/>
    <w:rsid w:val="00BD2CB2"/>
    <w:rsid w:val="00BD2D15"/>
    <w:rsid w:val="00BD71EE"/>
    <w:rsid w:val="00BE2E9E"/>
    <w:rsid w:val="00BE412C"/>
    <w:rsid w:val="00BE43BF"/>
    <w:rsid w:val="00BE5E0D"/>
    <w:rsid w:val="00BE69EB"/>
    <w:rsid w:val="00BF395B"/>
    <w:rsid w:val="00BF53BF"/>
    <w:rsid w:val="00BF6D4D"/>
    <w:rsid w:val="00C009B6"/>
    <w:rsid w:val="00C00A19"/>
    <w:rsid w:val="00C010F8"/>
    <w:rsid w:val="00C018B3"/>
    <w:rsid w:val="00C028CA"/>
    <w:rsid w:val="00C02DF0"/>
    <w:rsid w:val="00C03A48"/>
    <w:rsid w:val="00C06E2F"/>
    <w:rsid w:val="00C103AF"/>
    <w:rsid w:val="00C1129B"/>
    <w:rsid w:val="00C12722"/>
    <w:rsid w:val="00C12F15"/>
    <w:rsid w:val="00C14A02"/>
    <w:rsid w:val="00C15FF6"/>
    <w:rsid w:val="00C16F64"/>
    <w:rsid w:val="00C17302"/>
    <w:rsid w:val="00C2154D"/>
    <w:rsid w:val="00C23249"/>
    <w:rsid w:val="00C2489B"/>
    <w:rsid w:val="00C26829"/>
    <w:rsid w:val="00C2724D"/>
    <w:rsid w:val="00C27BD9"/>
    <w:rsid w:val="00C27EB3"/>
    <w:rsid w:val="00C32844"/>
    <w:rsid w:val="00C32EED"/>
    <w:rsid w:val="00C34141"/>
    <w:rsid w:val="00C34B92"/>
    <w:rsid w:val="00C44DAC"/>
    <w:rsid w:val="00C4519E"/>
    <w:rsid w:val="00C45A7C"/>
    <w:rsid w:val="00C46887"/>
    <w:rsid w:val="00C4730B"/>
    <w:rsid w:val="00C50248"/>
    <w:rsid w:val="00C50D43"/>
    <w:rsid w:val="00C5104B"/>
    <w:rsid w:val="00C52B4B"/>
    <w:rsid w:val="00C558C5"/>
    <w:rsid w:val="00C605A8"/>
    <w:rsid w:val="00C60F85"/>
    <w:rsid w:val="00C61EBD"/>
    <w:rsid w:val="00C63AAB"/>
    <w:rsid w:val="00C70432"/>
    <w:rsid w:val="00C7111D"/>
    <w:rsid w:val="00C71CAA"/>
    <w:rsid w:val="00C72069"/>
    <w:rsid w:val="00C73E3A"/>
    <w:rsid w:val="00C745A1"/>
    <w:rsid w:val="00C83C02"/>
    <w:rsid w:val="00C83FC5"/>
    <w:rsid w:val="00C843BF"/>
    <w:rsid w:val="00C86BAF"/>
    <w:rsid w:val="00C93274"/>
    <w:rsid w:val="00C95BBA"/>
    <w:rsid w:val="00C96EE7"/>
    <w:rsid w:val="00CA1C1E"/>
    <w:rsid w:val="00CA6D7E"/>
    <w:rsid w:val="00CB119B"/>
    <w:rsid w:val="00CB1A23"/>
    <w:rsid w:val="00CB21B8"/>
    <w:rsid w:val="00CB3083"/>
    <w:rsid w:val="00CB4227"/>
    <w:rsid w:val="00CB57D7"/>
    <w:rsid w:val="00CB7531"/>
    <w:rsid w:val="00CC3141"/>
    <w:rsid w:val="00CC3AB7"/>
    <w:rsid w:val="00CC3D72"/>
    <w:rsid w:val="00CC3DD4"/>
    <w:rsid w:val="00CD0DC7"/>
    <w:rsid w:val="00CD31FA"/>
    <w:rsid w:val="00CD4F19"/>
    <w:rsid w:val="00CD59F3"/>
    <w:rsid w:val="00CD6C2D"/>
    <w:rsid w:val="00CE0B84"/>
    <w:rsid w:val="00CE36C7"/>
    <w:rsid w:val="00CE466E"/>
    <w:rsid w:val="00CE4CF4"/>
    <w:rsid w:val="00CE5161"/>
    <w:rsid w:val="00CF2988"/>
    <w:rsid w:val="00CF59E1"/>
    <w:rsid w:val="00CF5D9F"/>
    <w:rsid w:val="00CF63A6"/>
    <w:rsid w:val="00CF791A"/>
    <w:rsid w:val="00CF7D6C"/>
    <w:rsid w:val="00D01B1F"/>
    <w:rsid w:val="00D01FD6"/>
    <w:rsid w:val="00D01FDB"/>
    <w:rsid w:val="00D0238C"/>
    <w:rsid w:val="00D04938"/>
    <w:rsid w:val="00D064D9"/>
    <w:rsid w:val="00D1015A"/>
    <w:rsid w:val="00D1125E"/>
    <w:rsid w:val="00D1211D"/>
    <w:rsid w:val="00D12A5E"/>
    <w:rsid w:val="00D135B0"/>
    <w:rsid w:val="00D14222"/>
    <w:rsid w:val="00D16412"/>
    <w:rsid w:val="00D17C6D"/>
    <w:rsid w:val="00D21BDF"/>
    <w:rsid w:val="00D254A5"/>
    <w:rsid w:val="00D25F52"/>
    <w:rsid w:val="00D26151"/>
    <w:rsid w:val="00D263A1"/>
    <w:rsid w:val="00D275E1"/>
    <w:rsid w:val="00D3036E"/>
    <w:rsid w:val="00D333B9"/>
    <w:rsid w:val="00D335D2"/>
    <w:rsid w:val="00D34C40"/>
    <w:rsid w:val="00D4027F"/>
    <w:rsid w:val="00D40EFC"/>
    <w:rsid w:val="00D42A2D"/>
    <w:rsid w:val="00D44B07"/>
    <w:rsid w:val="00D460AC"/>
    <w:rsid w:val="00D51766"/>
    <w:rsid w:val="00D52C44"/>
    <w:rsid w:val="00D54B38"/>
    <w:rsid w:val="00D56258"/>
    <w:rsid w:val="00D56C8D"/>
    <w:rsid w:val="00D57726"/>
    <w:rsid w:val="00D57C12"/>
    <w:rsid w:val="00D61297"/>
    <w:rsid w:val="00D65DD2"/>
    <w:rsid w:val="00D674EE"/>
    <w:rsid w:val="00D678DC"/>
    <w:rsid w:val="00D72A8E"/>
    <w:rsid w:val="00D73B2B"/>
    <w:rsid w:val="00D755ED"/>
    <w:rsid w:val="00D758CC"/>
    <w:rsid w:val="00D75E1D"/>
    <w:rsid w:val="00D76C2A"/>
    <w:rsid w:val="00D76CBC"/>
    <w:rsid w:val="00D80E23"/>
    <w:rsid w:val="00D81176"/>
    <w:rsid w:val="00D86069"/>
    <w:rsid w:val="00D8756D"/>
    <w:rsid w:val="00D87C97"/>
    <w:rsid w:val="00D90E24"/>
    <w:rsid w:val="00D939E9"/>
    <w:rsid w:val="00D95DF7"/>
    <w:rsid w:val="00D964AB"/>
    <w:rsid w:val="00D96C53"/>
    <w:rsid w:val="00DA1D93"/>
    <w:rsid w:val="00DA33FC"/>
    <w:rsid w:val="00DA4422"/>
    <w:rsid w:val="00DA459B"/>
    <w:rsid w:val="00DB0CF7"/>
    <w:rsid w:val="00DB1B50"/>
    <w:rsid w:val="00DB2445"/>
    <w:rsid w:val="00DB2C94"/>
    <w:rsid w:val="00DB5827"/>
    <w:rsid w:val="00DB6913"/>
    <w:rsid w:val="00DB70A7"/>
    <w:rsid w:val="00DC091C"/>
    <w:rsid w:val="00DC0C4B"/>
    <w:rsid w:val="00DC1A0F"/>
    <w:rsid w:val="00DC22DB"/>
    <w:rsid w:val="00DC4677"/>
    <w:rsid w:val="00DC61B3"/>
    <w:rsid w:val="00DC755B"/>
    <w:rsid w:val="00DD14D9"/>
    <w:rsid w:val="00DD5B93"/>
    <w:rsid w:val="00DD5D79"/>
    <w:rsid w:val="00DD630B"/>
    <w:rsid w:val="00DD7B41"/>
    <w:rsid w:val="00DE0C77"/>
    <w:rsid w:val="00DE217D"/>
    <w:rsid w:val="00DE242F"/>
    <w:rsid w:val="00DE2A09"/>
    <w:rsid w:val="00DE4BE9"/>
    <w:rsid w:val="00DE5EF4"/>
    <w:rsid w:val="00DE7C95"/>
    <w:rsid w:val="00DF040C"/>
    <w:rsid w:val="00DF04CA"/>
    <w:rsid w:val="00DF1137"/>
    <w:rsid w:val="00DF2C1E"/>
    <w:rsid w:val="00DF3FCA"/>
    <w:rsid w:val="00DF546A"/>
    <w:rsid w:val="00DF6256"/>
    <w:rsid w:val="00E030F7"/>
    <w:rsid w:val="00E04F27"/>
    <w:rsid w:val="00E10B70"/>
    <w:rsid w:val="00E128BA"/>
    <w:rsid w:val="00E1532C"/>
    <w:rsid w:val="00E15AA1"/>
    <w:rsid w:val="00E1651B"/>
    <w:rsid w:val="00E17210"/>
    <w:rsid w:val="00E22C02"/>
    <w:rsid w:val="00E243AD"/>
    <w:rsid w:val="00E26524"/>
    <w:rsid w:val="00E26911"/>
    <w:rsid w:val="00E26AD2"/>
    <w:rsid w:val="00E301CC"/>
    <w:rsid w:val="00E32A62"/>
    <w:rsid w:val="00E336C7"/>
    <w:rsid w:val="00E356B1"/>
    <w:rsid w:val="00E36451"/>
    <w:rsid w:val="00E454AF"/>
    <w:rsid w:val="00E504DF"/>
    <w:rsid w:val="00E527B0"/>
    <w:rsid w:val="00E55DFB"/>
    <w:rsid w:val="00E56F3D"/>
    <w:rsid w:val="00E573D0"/>
    <w:rsid w:val="00E61DBF"/>
    <w:rsid w:val="00E61E57"/>
    <w:rsid w:val="00E6355E"/>
    <w:rsid w:val="00E6366F"/>
    <w:rsid w:val="00E644F8"/>
    <w:rsid w:val="00E66625"/>
    <w:rsid w:val="00E703ED"/>
    <w:rsid w:val="00E72944"/>
    <w:rsid w:val="00E7315C"/>
    <w:rsid w:val="00E75708"/>
    <w:rsid w:val="00E84102"/>
    <w:rsid w:val="00E84231"/>
    <w:rsid w:val="00E84561"/>
    <w:rsid w:val="00E8628D"/>
    <w:rsid w:val="00E87870"/>
    <w:rsid w:val="00E906AE"/>
    <w:rsid w:val="00E90B6A"/>
    <w:rsid w:val="00E917A9"/>
    <w:rsid w:val="00E91E83"/>
    <w:rsid w:val="00E92355"/>
    <w:rsid w:val="00E93925"/>
    <w:rsid w:val="00E946A2"/>
    <w:rsid w:val="00E94FD7"/>
    <w:rsid w:val="00E96D49"/>
    <w:rsid w:val="00EA12F2"/>
    <w:rsid w:val="00EA2A44"/>
    <w:rsid w:val="00EA2BB4"/>
    <w:rsid w:val="00EA330D"/>
    <w:rsid w:val="00EA3681"/>
    <w:rsid w:val="00EA5456"/>
    <w:rsid w:val="00EA5CE1"/>
    <w:rsid w:val="00EA640A"/>
    <w:rsid w:val="00EA6474"/>
    <w:rsid w:val="00EA6EEF"/>
    <w:rsid w:val="00EB0368"/>
    <w:rsid w:val="00EB0DE6"/>
    <w:rsid w:val="00EB1B12"/>
    <w:rsid w:val="00EB1D69"/>
    <w:rsid w:val="00EB20BA"/>
    <w:rsid w:val="00EB30A3"/>
    <w:rsid w:val="00EB350E"/>
    <w:rsid w:val="00EB49BB"/>
    <w:rsid w:val="00EB5DC2"/>
    <w:rsid w:val="00EC1009"/>
    <w:rsid w:val="00EC17EC"/>
    <w:rsid w:val="00EC2554"/>
    <w:rsid w:val="00EC4B01"/>
    <w:rsid w:val="00EC6850"/>
    <w:rsid w:val="00ED0393"/>
    <w:rsid w:val="00ED207B"/>
    <w:rsid w:val="00ED41EE"/>
    <w:rsid w:val="00ED5A76"/>
    <w:rsid w:val="00ED698D"/>
    <w:rsid w:val="00ED6F7A"/>
    <w:rsid w:val="00EE0E36"/>
    <w:rsid w:val="00EE57D0"/>
    <w:rsid w:val="00EE79E1"/>
    <w:rsid w:val="00EF2E89"/>
    <w:rsid w:val="00EF399D"/>
    <w:rsid w:val="00EF6909"/>
    <w:rsid w:val="00EF7CBB"/>
    <w:rsid w:val="00EF7D8F"/>
    <w:rsid w:val="00F00E92"/>
    <w:rsid w:val="00F0315A"/>
    <w:rsid w:val="00F03FDC"/>
    <w:rsid w:val="00F070B5"/>
    <w:rsid w:val="00F12F1E"/>
    <w:rsid w:val="00F14B47"/>
    <w:rsid w:val="00F16977"/>
    <w:rsid w:val="00F17608"/>
    <w:rsid w:val="00F20D01"/>
    <w:rsid w:val="00F2542C"/>
    <w:rsid w:val="00F255B9"/>
    <w:rsid w:val="00F256D4"/>
    <w:rsid w:val="00F2774C"/>
    <w:rsid w:val="00F30AA4"/>
    <w:rsid w:val="00F31EDD"/>
    <w:rsid w:val="00F33B0F"/>
    <w:rsid w:val="00F36DBA"/>
    <w:rsid w:val="00F37A5B"/>
    <w:rsid w:val="00F419E2"/>
    <w:rsid w:val="00F43915"/>
    <w:rsid w:val="00F453A1"/>
    <w:rsid w:val="00F460D7"/>
    <w:rsid w:val="00F51D86"/>
    <w:rsid w:val="00F523DE"/>
    <w:rsid w:val="00F53206"/>
    <w:rsid w:val="00F5405E"/>
    <w:rsid w:val="00F54BFE"/>
    <w:rsid w:val="00F566CD"/>
    <w:rsid w:val="00F6277E"/>
    <w:rsid w:val="00F63CEF"/>
    <w:rsid w:val="00F649DF"/>
    <w:rsid w:val="00F65338"/>
    <w:rsid w:val="00F65A88"/>
    <w:rsid w:val="00F668C4"/>
    <w:rsid w:val="00F67224"/>
    <w:rsid w:val="00F67479"/>
    <w:rsid w:val="00F67A2D"/>
    <w:rsid w:val="00F67EA4"/>
    <w:rsid w:val="00F70FE1"/>
    <w:rsid w:val="00F716D8"/>
    <w:rsid w:val="00F716F0"/>
    <w:rsid w:val="00F72040"/>
    <w:rsid w:val="00F72D3C"/>
    <w:rsid w:val="00F758EF"/>
    <w:rsid w:val="00F7726C"/>
    <w:rsid w:val="00F806B4"/>
    <w:rsid w:val="00F8169D"/>
    <w:rsid w:val="00F816FB"/>
    <w:rsid w:val="00F81A27"/>
    <w:rsid w:val="00F8298E"/>
    <w:rsid w:val="00F82CAA"/>
    <w:rsid w:val="00F83074"/>
    <w:rsid w:val="00F83C6B"/>
    <w:rsid w:val="00F87366"/>
    <w:rsid w:val="00F9000F"/>
    <w:rsid w:val="00F90C80"/>
    <w:rsid w:val="00F91C3C"/>
    <w:rsid w:val="00F92258"/>
    <w:rsid w:val="00F9397D"/>
    <w:rsid w:val="00F94FD8"/>
    <w:rsid w:val="00F97074"/>
    <w:rsid w:val="00F97702"/>
    <w:rsid w:val="00F977B1"/>
    <w:rsid w:val="00FA1027"/>
    <w:rsid w:val="00FA2B2D"/>
    <w:rsid w:val="00FA5E05"/>
    <w:rsid w:val="00FA5FFA"/>
    <w:rsid w:val="00FA704A"/>
    <w:rsid w:val="00FB022F"/>
    <w:rsid w:val="00FB0277"/>
    <w:rsid w:val="00FB110D"/>
    <w:rsid w:val="00FB12C9"/>
    <w:rsid w:val="00FB14AC"/>
    <w:rsid w:val="00FB5654"/>
    <w:rsid w:val="00FB5EE7"/>
    <w:rsid w:val="00FB7388"/>
    <w:rsid w:val="00FB776B"/>
    <w:rsid w:val="00FC1817"/>
    <w:rsid w:val="00FC1AD4"/>
    <w:rsid w:val="00FC361E"/>
    <w:rsid w:val="00FC3AFC"/>
    <w:rsid w:val="00FC7E72"/>
    <w:rsid w:val="00FD3E49"/>
    <w:rsid w:val="00FD72BC"/>
    <w:rsid w:val="00FE12DF"/>
    <w:rsid w:val="00FE2113"/>
    <w:rsid w:val="00FE5724"/>
    <w:rsid w:val="00FF1115"/>
    <w:rsid w:val="00FF408C"/>
    <w:rsid w:val="00FF5048"/>
    <w:rsid w:val="00FF5551"/>
    <w:rsid w:val="00FF58B5"/>
    <w:rsid w:val="00FF5970"/>
    <w:rsid w:val="00FF6F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29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EB1B12"/>
    <w:pPr>
      <w:tabs>
        <w:tab w:val="center" w:pos="4320"/>
        <w:tab w:val="right" w:pos="8640"/>
      </w:tabs>
    </w:pPr>
  </w:style>
  <w:style w:type="character" w:styleId="PageNumber">
    <w:name w:val="page number"/>
    <w:basedOn w:val="DefaultParagraphFont"/>
    <w:rsid w:val="00EB1B12"/>
  </w:style>
  <w:style w:type="paragraph" w:styleId="ListParagraph">
    <w:name w:val="List Paragraph"/>
    <w:basedOn w:val="Normal"/>
    <w:uiPriority w:val="34"/>
    <w:qFormat/>
    <w:rsid w:val="00F8169D"/>
    <w:pPr>
      <w:ind w:left="720"/>
    </w:pPr>
  </w:style>
  <w:style w:type="character" w:styleId="Emphasis">
    <w:name w:val="Emphasis"/>
    <w:qFormat/>
    <w:rsid w:val="00612748"/>
    <w:rPr>
      <w:i/>
      <w:iCs/>
    </w:rPr>
  </w:style>
  <w:style w:type="paragraph" w:styleId="Header">
    <w:name w:val="header"/>
    <w:basedOn w:val="Normal"/>
    <w:link w:val="HeaderChar"/>
    <w:rsid w:val="00EA2A44"/>
    <w:pPr>
      <w:tabs>
        <w:tab w:val="center" w:pos="4680"/>
        <w:tab w:val="right" w:pos="9360"/>
      </w:tabs>
    </w:pPr>
  </w:style>
  <w:style w:type="character" w:customStyle="1" w:styleId="HeaderChar">
    <w:name w:val="Header Char"/>
    <w:link w:val="Header"/>
    <w:rsid w:val="00EA2A44"/>
    <w:rPr>
      <w:sz w:val="24"/>
      <w:szCs w:val="24"/>
    </w:rPr>
  </w:style>
  <w:style w:type="paragraph" w:styleId="BalloonText">
    <w:name w:val="Balloon Text"/>
    <w:basedOn w:val="Normal"/>
    <w:link w:val="BalloonTextChar"/>
    <w:rsid w:val="003F607A"/>
    <w:rPr>
      <w:rFonts w:ascii="Tahoma" w:hAnsi="Tahoma" w:cs="Tahoma"/>
      <w:sz w:val="16"/>
      <w:szCs w:val="16"/>
    </w:rPr>
  </w:style>
  <w:style w:type="character" w:customStyle="1" w:styleId="BalloonTextChar">
    <w:name w:val="Balloon Text Char"/>
    <w:basedOn w:val="DefaultParagraphFont"/>
    <w:link w:val="BalloonText"/>
    <w:rsid w:val="003F60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DC32-9B87-486C-A5C0-66F1CEBE2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14</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 THE HIGH COURT OF SWAZILAND</vt:lpstr>
    </vt:vector>
  </TitlesOfParts>
  <Company/>
  <LinksUpToDate>false</LinksUpToDate>
  <CharactersWithSpaces>21246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SWAZILAND</dc:title>
  <dc:creator>HighCourt</dc:creator>
  <cp:lastModifiedBy>HighCourt</cp:lastModifiedBy>
  <cp:revision>29</cp:revision>
  <cp:lastPrinted>2013-03-14T22:28:00Z</cp:lastPrinted>
  <dcterms:created xsi:type="dcterms:W3CDTF">2013-03-14T19:16:00Z</dcterms:created>
  <dcterms:modified xsi:type="dcterms:W3CDTF">2013-03-19T23:22:00Z</dcterms:modified>
</cp:coreProperties>
</file>