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CFC" w:rsidRDefault="00207CFC" w:rsidP="00B33598">
      <w:pPr>
        <w:jc w:val="center"/>
        <w:rPr>
          <w:rFonts w:ascii="Times New Roman" w:hAnsi="Times New Roman"/>
          <w:b/>
          <w:sz w:val="26"/>
          <w:szCs w:val="26"/>
        </w:rPr>
      </w:pPr>
      <w:r w:rsidRPr="008226E0">
        <w:rPr>
          <w:rFonts w:ascii="Times New Roman" w:hAnsi="Times New Roman"/>
          <w:b/>
          <w:noProof/>
          <w:sz w:val="26"/>
          <w:szCs w:val="26"/>
          <w:lang w:val="en-ZA"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118.5pt;height:73.5pt;visibility:visible">
            <v:imagedata r:id="rId7" o:title=""/>
          </v:shape>
        </w:pict>
      </w:r>
    </w:p>
    <w:p w:rsidR="00207CFC" w:rsidRPr="0068662F" w:rsidRDefault="00207CFC" w:rsidP="00B33598">
      <w:pPr>
        <w:jc w:val="center"/>
        <w:rPr>
          <w:rFonts w:ascii="Times New Roman" w:hAnsi="Times New Roman"/>
          <w:b/>
          <w:sz w:val="26"/>
          <w:szCs w:val="26"/>
        </w:rPr>
      </w:pPr>
      <w:r w:rsidRPr="0068662F">
        <w:rPr>
          <w:rFonts w:ascii="Times New Roman" w:hAnsi="Times New Roman"/>
          <w:b/>
          <w:sz w:val="26"/>
          <w:szCs w:val="26"/>
        </w:rPr>
        <w:t>IN THE HIGH COURT OF SWAZILAND</w:t>
      </w:r>
    </w:p>
    <w:p w:rsidR="00207CFC" w:rsidRPr="0068662F" w:rsidRDefault="00207CFC" w:rsidP="00B33598">
      <w:pPr>
        <w:jc w:val="center"/>
        <w:rPr>
          <w:rFonts w:ascii="Times New Roman" w:hAnsi="Times New Roman"/>
          <w:b/>
          <w:sz w:val="26"/>
          <w:szCs w:val="26"/>
        </w:rPr>
      </w:pPr>
      <w:r w:rsidRPr="0068662F">
        <w:rPr>
          <w:rFonts w:ascii="Times New Roman" w:hAnsi="Times New Roman"/>
          <w:b/>
          <w:sz w:val="26"/>
          <w:szCs w:val="26"/>
        </w:rPr>
        <w:t>JUDGMENT</w:t>
      </w:r>
    </w:p>
    <w:p w:rsidR="00207CFC" w:rsidRPr="00234028" w:rsidRDefault="00207CFC" w:rsidP="00B33598">
      <w:pPr>
        <w:rPr>
          <w:rFonts w:ascii="Times New Roman" w:hAnsi="Times New Roman"/>
          <w:sz w:val="26"/>
          <w:szCs w:val="26"/>
        </w:rPr>
      </w:pPr>
      <w:r w:rsidRPr="00CA4DA7">
        <w:rPr>
          <w:rFonts w:ascii="Times New Roman" w:hAnsi="Times New Roman"/>
          <w:b/>
          <w:sz w:val="26"/>
          <w:szCs w:val="26"/>
        </w:rPr>
        <w:t>HELD AT MBABANE</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CA4DA7">
        <w:rPr>
          <w:rFonts w:ascii="Times New Roman" w:hAnsi="Times New Roman"/>
          <w:b/>
          <w:sz w:val="26"/>
          <w:szCs w:val="26"/>
        </w:rPr>
        <w:t>CASE NO. 1582/2012</w:t>
      </w:r>
    </w:p>
    <w:p w:rsidR="00207CFC" w:rsidRPr="00234028" w:rsidRDefault="00207CFC" w:rsidP="00B33598">
      <w:pPr>
        <w:rPr>
          <w:rFonts w:ascii="Times New Roman" w:hAnsi="Times New Roman"/>
          <w:sz w:val="26"/>
          <w:szCs w:val="26"/>
        </w:rPr>
      </w:pPr>
      <w:r w:rsidRPr="00234028">
        <w:rPr>
          <w:rFonts w:ascii="Times New Roman" w:hAnsi="Times New Roman"/>
          <w:sz w:val="26"/>
          <w:szCs w:val="26"/>
        </w:rPr>
        <w:t>In the matter between</w:t>
      </w:r>
      <w:r>
        <w:rPr>
          <w:rFonts w:ascii="Times New Roman" w:hAnsi="Times New Roman"/>
          <w:sz w:val="26"/>
          <w:szCs w:val="26"/>
        </w:rPr>
        <w:t>:</w:t>
      </w:r>
      <w:r w:rsidRPr="00234028">
        <w:rPr>
          <w:rFonts w:ascii="Times New Roman" w:hAnsi="Times New Roman"/>
          <w:sz w:val="26"/>
          <w:szCs w:val="26"/>
        </w:rPr>
        <w:t xml:space="preserve"> </w:t>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p>
    <w:p w:rsidR="00207CFC" w:rsidRDefault="00207CFC" w:rsidP="00B33598">
      <w:pPr>
        <w:rPr>
          <w:rFonts w:ascii="Times New Roman" w:hAnsi="Times New Roman"/>
          <w:b/>
          <w:sz w:val="26"/>
          <w:szCs w:val="26"/>
        </w:rPr>
      </w:pPr>
    </w:p>
    <w:p w:rsidR="00207CFC" w:rsidRPr="00234028" w:rsidRDefault="00207CFC" w:rsidP="00B33598">
      <w:pPr>
        <w:rPr>
          <w:rFonts w:ascii="Times New Roman" w:hAnsi="Times New Roman"/>
          <w:sz w:val="26"/>
          <w:szCs w:val="26"/>
        </w:rPr>
      </w:pPr>
      <w:r w:rsidRPr="0068662F">
        <w:rPr>
          <w:rFonts w:ascii="Times New Roman" w:hAnsi="Times New Roman"/>
          <w:b/>
          <w:sz w:val="26"/>
          <w:szCs w:val="26"/>
        </w:rPr>
        <w:t>EL</w:t>
      </w:r>
      <w:r>
        <w:rPr>
          <w:rFonts w:ascii="Times New Roman" w:hAnsi="Times New Roman"/>
          <w:b/>
          <w:sz w:val="26"/>
          <w:szCs w:val="26"/>
        </w:rPr>
        <w:t>PH</w:t>
      </w:r>
      <w:r w:rsidRPr="0068662F">
        <w:rPr>
          <w:rFonts w:ascii="Times New Roman" w:hAnsi="Times New Roman"/>
          <w:b/>
          <w:sz w:val="26"/>
          <w:szCs w:val="26"/>
        </w:rPr>
        <w:t xml:space="preserve">AS </w:t>
      </w:r>
      <w:r>
        <w:rPr>
          <w:rFonts w:ascii="Times New Roman" w:hAnsi="Times New Roman"/>
          <w:b/>
          <w:sz w:val="26"/>
          <w:szCs w:val="26"/>
        </w:rPr>
        <w:t>“</w:t>
      </w:r>
      <w:r w:rsidRPr="0068662F">
        <w:rPr>
          <w:rFonts w:ascii="Times New Roman" w:hAnsi="Times New Roman"/>
          <w:b/>
          <w:sz w:val="26"/>
          <w:szCs w:val="26"/>
        </w:rPr>
        <w:t>MABHAWODI</w:t>
      </w:r>
      <w:r>
        <w:rPr>
          <w:rFonts w:ascii="Times New Roman" w:hAnsi="Times New Roman"/>
          <w:b/>
          <w:sz w:val="26"/>
          <w:szCs w:val="26"/>
        </w:rPr>
        <w:t>”</w:t>
      </w:r>
      <w:r w:rsidRPr="0068662F">
        <w:rPr>
          <w:rFonts w:ascii="Times New Roman" w:hAnsi="Times New Roman"/>
          <w:b/>
          <w:sz w:val="26"/>
          <w:szCs w:val="26"/>
        </w:rPr>
        <w:t xml:space="preserve"> DLAMINI</w:t>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r w:rsidRPr="00234028">
        <w:rPr>
          <w:rFonts w:ascii="Times New Roman" w:hAnsi="Times New Roman"/>
          <w:sz w:val="26"/>
          <w:szCs w:val="26"/>
        </w:rPr>
        <w:tab/>
      </w:r>
      <w:r w:rsidRPr="00ED442B">
        <w:rPr>
          <w:rFonts w:ascii="Times New Roman" w:hAnsi="Times New Roman"/>
          <w:b/>
          <w:sz w:val="26"/>
          <w:szCs w:val="26"/>
        </w:rPr>
        <w:t>Plaintiff</w:t>
      </w:r>
    </w:p>
    <w:p w:rsidR="00207CFC" w:rsidRPr="00234028" w:rsidRDefault="00207CFC" w:rsidP="00B33598">
      <w:pPr>
        <w:rPr>
          <w:rFonts w:ascii="Times New Roman" w:hAnsi="Times New Roman"/>
          <w:sz w:val="26"/>
          <w:szCs w:val="26"/>
        </w:rPr>
      </w:pPr>
      <w:r>
        <w:rPr>
          <w:rFonts w:ascii="Times New Roman" w:hAnsi="Times New Roman"/>
          <w:sz w:val="26"/>
          <w:szCs w:val="26"/>
        </w:rPr>
        <w:t>a</w:t>
      </w:r>
      <w:r w:rsidRPr="00234028">
        <w:rPr>
          <w:rFonts w:ascii="Times New Roman" w:hAnsi="Times New Roman"/>
          <w:sz w:val="26"/>
          <w:szCs w:val="26"/>
        </w:rPr>
        <w:t>nd</w:t>
      </w:r>
    </w:p>
    <w:p w:rsidR="00207CFC" w:rsidRDefault="00207CFC" w:rsidP="00130D21">
      <w:pPr>
        <w:jc w:val="both"/>
        <w:rPr>
          <w:rFonts w:ascii="Times New Roman" w:hAnsi="Times New Roman"/>
          <w:b/>
          <w:sz w:val="26"/>
          <w:szCs w:val="26"/>
        </w:rPr>
      </w:pPr>
      <w:r w:rsidRPr="002B7A2D">
        <w:rPr>
          <w:rFonts w:ascii="Times New Roman" w:hAnsi="Times New Roman"/>
          <w:b/>
          <w:sz w:val="26"/>
          <w:szCs w:val="26"/>
        </w:rPr>
        <w:t>THAB</w:t>
      </w:r>
      <w:r>
        <w:rPr>
          <w:rFonts w:ascii="Times New Roman" w:hAnsi="Times New Roman"/>
          <w:b/>
          <w:sz w:val="26"/>
          <w:szCs w:val="26"/>
        </w:rPr>
        <w:t>S</w:t>
      </w:r>
      <w:r w:rsidRPr="002B7A2D">
        <w:rPr>
          <w:rFonts w:ascii="Times New Roman" w:hAnsi="Times New Roman"/>
          <w:b/>
          <w:sz w:val="26"/>
          <w:szCs w:val="26"/>
        </w:rPr>
        <w:t xml:space="preserve">ILE MBALI NKOSI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 xml:space="preserve"> </w:t>
      </w:r>
      <w:r w:rsidRPr="002B7A2D">
        <w:rPr>
          <w:rFonts w:ascii="Times New Roman" w:hAnsi="Times New Roman"/>
          <w:b/>
          <w:sz w:val="26"/>
          <w:szCs w:val="26"/>
        </w:rPr>
        <w:tab/>
      </w:r>
      <w:r w:rsidRPr="002B7A2D">
        <w:rPr>
          <w:rFonts w:ascii="Times New Roman" w:hAnsi="Times New Roman"/>
          <w:b/>
          <w:sz w:val="26"/>
          <w:szCs w:val="26"/>
        </w:rPr>
        <w:tab/>
        <w:t>1</w:t>
      </w:r>
      <w:r w:rsidRPr="002B7A2D">
        <w:rPr>
          <w:rFonts w:ascii="Times New Roman" w:hAnsi="Times New Roman"/>
          <w:b/>
          <w:sz w:val="26"/>
          <w:szCs w:val="26"/>
          <w:vertAlign w:val="superscript"/>
        </w:rPr>
        <w:t>st</w:t>
      </w:r>
      <w:r w:rsidRPr="002B7A2D">
        <w:rPr>
          <w:rFonts w:ascii="Times New Roman" w:hAnsi="Times New Roman"/>
          <w:b/>
          <w:sz w:val="26"/>
          <w:szCs w:val="26"/>
        </w:rPr>
        <w:t xml:space="preserve"> </w:t>
      </w:r>
      <w:r w:rsidRPr="002B7A2D">
        <w:rPr>
          <w:rFonts w:ascii="Times New Roman" w:hAnsi="Times New Roman"/>
          <w:b/>
          <w:sz w:val="26"/>
          <w:szCs w:val="26"/>
        </w:rPr>
        <w:tab/>
        <w:t>Defendant</w:t>
      </w:r>
    </w:p>
    <w:p w:rsidR="00207CFC" w:rsidRDefault="00207CFC" w:rsidP="00130D21">
      <w:pPr>
        <w:jc w:val="both"/>
        <w:rPr>
          <w:rFonts w:ascii="Times New Roman" w:hAnsi="Times New Roman"/>
          <w:b/>
          <w:sz w:val="26"/>
          <w:szCs w:val="26"/>
        </w:rPr>
      </w:pPr>
      <w:r w:rsidRPr="002B7A2D">
        <w:rPr>
          <w:rFonts w:ascii="Times New Roman" w:hAnsi="Times New Roman"/>
          <w:b/>
          <w:sz w:val="26"/>
          <w:szCs w:val="26"/>
        </w:rPr>
        <w:t>BHEKITHEMBA M</w:t>
      </w:r>
      <w:r>
        <w:rPr>
          <w:rFonts w:ascii="Times New Roman" w:hAnsi="Times New Roman"/>
          <w:b/>
          <w:sz w:val="26"/>
          <w:szCs w:val="26"/>
        </w:rPr>
        <w:t>ZWAKHE</w:t>
      </w:r>
      <w:r w:rsidRPr="002B7A2D">
        <w:rPr>
          <w:rFonts w:ascii="Times New Roman" w:hAnsi="Times New Roman"/>
          <w:b/>
          <w:sz w:val="26"/>
          <w:szCs w:val="26"/>
        </w:rPr>
        <w:t xml:space="preserve"> NKOSI</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t>2</w:t>
      </w:r>
      <w:r w:rsidRPr="002B7A2D">
        <w:rPr>
          <w:rFonts w:ascii="Times New Roman" w:hAnsi="Times New Roman"/>
          <w:b/>
          <w:sz w:val="26"/>
          <w:szCs w:val="26"/>
          <w:vertAlign w:val="superscript"/>
        </w:rPr>
        <w:t>nd</w:t>
      </w:r>
      <w:r w:rsidRPr="002B7A2D">
        <w:rPr>
          <w:rFonts w:ascii="Times New Roman" w:hAnsi="Times New Roman"/>
          <w:b/>
          <w:sz w:val="26"/>
          <w:szCs w:val="26"/>
        </w:rPr>
        <w:t xml:space="preserve"> </w:t>
      </w:r>
      <w:r w:rsidRPr="002B7A2D">
        <w:rPr>
          <w:rFonts w:ascii="Times New Roman" w:hAnsi="Times New Roman"/>
          <w:b/>
          <w:sz w:val="26"/>
          <w:szCs w:val="26"/>
        </w:rPr>
        <w:tab/>
        <w:t>Defendant</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 xml:space="preserve">KHANYISILE </w:t>
      </w:r>
      <w:r>
        <w:rPr>
          <w:rFonts w:ascii="Times New Roman" w:hAnsi="Times New Roman"/>
          <w:b/>
          <w:sz w:val="26"/>
          <w:szCs w:val="26"/>
        </w:rPr>
        <w:t>NO</w:t>
      </w:r>
      <w:r w:rsidRPr="002B7A2D">
        <w:rPr>
          <w:rFonts w:ascii="Times New Roman" w:hAnsi="Times New Roman"/>
          <w:b/>
          <w:sz w:val="26"/>
          <w:szCs w:val="26"/>
        </w:rPr>
        <w:t>M</w:t>
      </w:r>
      <w:r>
        <w:rPr>
          <w:rFonts w:ascii="Times New Roman" w:hAnsi="Times New Roman"/>
          <w:b/>
          <w:sz w:val="26"/>
          <w:szCs w:val="26"/>
        </w:rPr>
        <w:t>S</w:t>
      </w:r>
      <w:r w:rsidRPr="002B7A2D">
        <w:rPr>
          <w:rFonts w:ascii="Times New Roman" w:hAnsi="Times New Roman"/>
          <w:b/>
          <w:sz w:val="26"/>
          <w:szCs w:val="26"/>
        </w:rPr>
        <w:t>A NKOSI</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3</w:t>
      </w:r>
      <w:r w:rsidRPr="002B7A2D">
        <w:rPr>
          <w:rFonts w:ascii="Times New Roman" w:hAnsi="Times New Roman"/>
          <w:b/>
          <w:sz w:val="26"/>
          <w:szCs w:val="26"/>
          <w:vertAlign w:val="superscript"/>
        </w:rPr>
        <w:t xml:space="preserve">rd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SIBUSISO CHARLES NKOSI</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4</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THAMSANQA EDWARD NKOSI</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5</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NTOMBIKAYISE ROSEMARY MANANA</w:t>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6</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GCINAPHI NONKULULEKO NKOSI</w:t>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7</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THABISO FAKUDZE</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8</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B7A2D" w:rsidRDefault="00207CFC" w:rsidP="00130D21">
      <w:pPr>
        <w:jc w:val="both"/>
        <w:rPr>
          <w:rFonts w:ascii="Times New Roman" w:hAnsi="Times New Roman"/>
          <w:b/>
          <w:sz w:val="26"/>
          <w:szCs w:val="26"/>
        </w:rPr>
      </w:pPr>
      <w:r w:rsidRPr="002B7A2D">
        <w:rPr>
          <w:rFonts w:ascii="Times New Roman" w:hAnsi="Times New Roman"/>
          <w:b/>
          <w:sz w:val="26"/>
          <w:szCs w:val="26"/>
        </w:rPr>
        <w:t>BHEKI HLATSHWAKO</w:t>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sidRPr="002B7A2D">
        <w:rPr>
          <w:rFonts w:ascii="Times New Roman" w:hAnsi="Times New Roman"/>
          <w:b/>
          <w:sz w:val="26"/>
          <w:szCs w:val="26"/>
        </w:rPr>
        <w:tab/>
      </w:r>
      <w:r>
        <w:rPr>
          <w:rFonts w:ascii="Times New Roman" w:hAnsi="Times New Roman"/>
          <w:b/>
          <w:sz w:val="26"/>
          <w:szCs w:val="26"/>
        </w:rPr>
        <w:tab/>
      </w:r>
      <w:r w:rsidRPr="002B7A2D">
        <w:rPr>
          <w:rFonts w:ascii="Times New Roman" w:hAnsi="Times New Roman"/>
          <w:b/>
          <w:sz w:val="26"/>
          <w:szCs w:val="26"/>
        </w:rPr>
        <w:t>9</w:t>
      </w:r>
      <w:r w:rsidRPr="002B7A2D">
        <w:rPr>
          <w:rFonts w:ascii="Times New Roman" w:hAnsi="Times New Roman"/>
          <w:b/>
          <w:sz w:val="26"/>
          <w:szCs w:val="26"/>
          <w:vertAlign w:val="superscript"/>
        </w:rPr>
        <w:t>th</w:t>
      </w:r>
      <w:r w:rsidRPr="002B7A2D">
        <w:rPr>
          <w:rFonts w:ascii="Times New Roman" w:hAnsi="Times New Roman"/>
          <w:b/>
          <w:sz w:val="26"/>
          <w:szCs w:val="26"/>
        </w:rPr>
        <w:t xml:space="preserve"> </w:t>
      </w:r>
      <w:r w:rsidRPr="002B7A2D">
        <w:rPr>
          <w:rFonts w:ascii="Times New Roman" w:hAnsi="Times New Roman"/>
          <w:b/>
          <w:sz w:val="26"/>
          <w:szCs w:val="26"/>
        </w:rPr>
        <w:tab/>
        <w:t xml:space="preserve">Defendant </w:t>
      </w:r>
    </w:p>
    <w:p w:rsidR="00207CFC" w:rsidRPr="00234028" w:rsidRDefault="00207CFC" w:rsidP="00CE7118">
      <w:pPr>
        <w:tabs>
          <w:tab w:val="left" w:pos="2370"/>
        </w:tabs>
        <w:rPr>
          <w:rFonts w:ascii="Times New Roman" w:hAnsi="Times New Roman"/>
          <w:sz w:val="26"/>
          <w:szCs w:val="26"/>
        </w:rPr>
      </w:pPr>
      <w:r w:rsidRPr="00234028">
        <w:rPr>
          <w:rFonts w:ascii="Times New Roman" w:hAnsi="Times New Roman"/>
          <w:sz w:val="26"/>
          <w:szCs w:val="26"/>
        </w:rPr>
        <w:tab/>
      </w:r>
    </w:p>
    <w:p w:rsidR="00207CFC" w:rsidRDefault="00207CFC" w:rsidP="00DA1AFC">
      <w:pPr>
        <w:ind w:left="2160" w:hanging="2160"/>
        <w:rPr>
          <w:rFonts w:ascii="Times New Roman" w:hAnsi="Times New Roman"/>
          <w:b/>
          <w:i/>
          <w:sz w:val="26"/>
          <w:szCs w:val="26"/>
        </w:rPr>
      </w:pPr>
      <w:r w:rsidRPr="00234028">
        <w:rPr>
          <w:rFonts w:ascii="Times New Roman" w:hAnsi="Times New Roman"/>
          <w:b/>
          <w:sz w:val="26"/>
          <w:szCs w:val="26"/>
        </w:rPr>
        <w:t>Neutral citation:</w:t>
      </w:r>
      <w:r w:rsidRPr="00234028">
        <w:rPr>
          <w:rFonts w:ascii="Times New Roman" w:hAnsi="Times New Roman"/>
          <w:b/>
          <w:sz w:val="26"/>
          <w:szCs w:val="26"/>
        </w:rPr>
        <w:tab/>
      </w:r>
      <w:r w:rsidRPr="00130D21">
        <w:rPr>
          <w:rFonts w:ascii="Times New Roman" w:hAnsi="Times New Roman"/>
          <w:b/>
          <w:i/>
          <w:sz w:val="26"/>
          <w:szCs w:val="26"/>
        </w:rPr>
        <w:t>E</w:t>
      </w:r>
      <w:r>
        <w:rPr>
          <w:rFonts w:ascii="Times New Roman" w:hAnsi="Times New Roman"/>
          <w:b/>
          <w:i/>
          <w:sz w:val="26"/>
          <w:szCs w:val="26"/>
        </w:rPr>
        <w:t>lph</w:t>
      </w:r>
      <w:r w:rsidRPr="00130D21">
        <w:rPr>
          <w:rFonts w:ascii="Times New Roman" w:hAnsi="Times New Roman"/>
          <w:b/>
          <w:i/>
          <w:sz w:val="26"/>
          <w:szCs w:val="26"/>
        </w:rPr>
        <w:t xml:space="preserve">as </w:t>
      </w:r>
      <w:r>
        <w:rPr>
          <w:rFonts w:ascii="Times New Roman" w:hAnsi="Times New Roman"/>
          <w:b/>
          <w:i/>
          <w:sz w:val="26"/>
          <w:szCs w:val="26"/>
        </w:rPr>
        <w:t>“</w:t>
      </w:r>
      <w:r w:rsidRPr="00130D21">
        <w:rPr>
          <w:rFonts w:ascii="Times New Roman" w:hAnsi="Times New Roman"/>
          <w:b/>
          <w:i/>
          <w:sz w:val="26"/>
          <w:szCs w:val="26"/>
        </w:rPr>
        <w:t>Mabhawodi</w:t>
      </w:r>
      <w:r>
        <w:rPr>
          <w:rFonts w:ascii="Times New Roman" w:hAnsi="Times New Roman"/>
          <w:b/>
          <w:i/>
          <w:sz w:val="26"/>
          <w:szCs w:val="26"/>
        </w:rPr>
        <w:t>”</w:t>
      </w:r>
      <w:r w:rsidRPr="00130D21">
        <w:rPr>
          <w:rFonts w:ascii="Times New Roman" w:hAnsi="Times New Roman"/>
          <w:b/>
          <w:i/>
          <w:sz w:val="26"/>
          <w:szCs w:val="26"/>
        </w:rPr>
        <w:t xml:space="preserve"> Dlamini v Thab</w:t>
      </w:r>
      <w:r>
        <w:rPr>
          <w:rFonts w:ascii="Times New Roman" w:hAnsi="Times New Roman"/>
          <w:b/>
          <w:i/>
          <w:sz w:val="26"/>
          <w:szCs w:val="26"/>
        </w:rPr>
        <w:t>s</w:t>
      </w:r>
      <w:r w:rsidRPr="00130D21">
        <w:rPr>
          <w:rFonts w:ascii="Times New Roman" w:hAnsi="Times New Roman"/>
          <w:b/>
          <w:i/>
          <w:sz w:val="26"/>
          <w:szCs w:val="26"/>
        </w:rPr>
        <w:t>ile Mbali Nkosi and 8 Others</w:t>
      </w:r>
      <w:r w:rsidRPr="00234028">
        <w:rPr>
          <w:rFonts w:ascii="Times New Roman" w:hAnsi="Times New Roman"/>
          <w:b/>
          <w:sz w:val="26"/>
          <w:szCs w:val="26"/>
        </w:rPr>
        <w:t xml:space="preserve"> </w:t>
      </w:r>
      <w:r>
        <w:rPr>
          <w:rFonts w:ascii="Times New Roman" w:hAnsi="Times New Roman"/>
          <w:b/>
          <w:sz w:val="26"/>
          <w:szCs w:val="26"/>
        </w:rPr>
        <w:t>1582/2012</w:t>
      </w:r>
      <w:r w:rsidRPr="00DA1AFC">
        <w:rPr>
          <w:rFonts w:ascii="Times New Roman" w:hAnsi="Times New Roman"/>
          <w:b/>
          <w:sz w:val="26"/>
          <w:szCs w:val="26"/>
        </w:rPr>
        <w:t xml:space="preserve"> </w:t>
      </w:r>
      <w:r w:rsidRPr="00DA1AFC">
        <w:rPr>
          <w:rFonts w:ascii="Times New Roman" w:hAnsi="Times New Roman"/>
          <w:b/>
          <w:i/>
          <w:sz w:val="26"/>
          <w:szCs w:val="26"/>
        </w:rPr>
        <w:t xml:space="preserve">[2013] SZHC </w:t>
      </w:r>
      <w:r>
        <w:rPr>
          <w:rFonts w:ascii="Times New Roman" w:hAnsi="Times New Roman"/>
          <w:b/>
          <w:i/>
          <w:sz w:val="26"/>
          <w:szCs w:val="26"/>
        </w:rPr>
        <w:t>98</w:t>
      </w:r>
      <w:r w:rsidRPr="00DA1AFC">
        <w:rPr>
          <w:rFonts w:ascii="Times New Roman" w:hAnsi="Times New Roman"/>
          <w:b/>
          <w:i/>
          <w:sz w:val="26"/>
          <w:szCs w:val="26"/>
        </w:rPr>
        <w:t xml:space="preserve"> (</w:t>
      </w:r>
      <w:r>
        <w:rPr>
          <w:rFonts w:ascii="Times New Roman" w:hAnsi="Times New Roman"/>
          <w:b/>
          <w:i/>
          <w:sz w:val="26"/>
          <w:szCs w:val="26"/>
        </w:rPr>
        <w:t>3</w:t>
      </w:r>
      <w:r w:rsidRPr="00865334">
        <w:rPr>
          <w:rFonts w:ascii="Times New Roman" w:hAnsi="Times New Roman"/>
          <w:b/>
          <w:i/>
          <w:sz w:val="26"/>
          <w:szCs w:val="26"/>
          <w:vertAlign w:val="superscript"/>
        </w:rPr>
        <w:t>rd</w:t>
      </w:r>
      <w:r>
        <w:rPr>
          <w:rFonts w:ascii="Times New Roman" w:hAnsi="Times New Roman"/>
          <w:b/>
          <w:i/>
          <w:sz w:val="26"/>
          <w:szCs w:val="26"/>
        </w:rPr>
        <w:t xml:space="preserve"> May,</w:t>
      </w:r>
      <w:r w:rsidRPr="00DA1AFC">
        <w:rPr>
          <w:rFonts w:ascii="Times New Roman" w:hAnsi="Times New Roman"/>
          <w:b/>
          <w:i/>
          <w:sz w:val="26"/>
          <w:szCs w:val="26"/>
        </w:rPr>
        <w:t xml:space="preserve"> 2013)</w:t>
      </w:r>
    </w:p>
    <w:p w:rsidR="00207CFC" w:rsidRDefault="00207CFC" w:rsidP="00DA1AFC">
      <w:pPr>
        <w:ind w:left="2160" w:hanging="2160"/>
        <w:rPr>
          <w:rFonts w:ascii="Times New Roman" w:hAnsi="Times New Roman"/>
          <w:b/>
          <w:sz w:val="26"/>
          <w:szCs w:val="26"/>
        </w:rPr>
      </w:pPr>
    </w:p>
    <w:p w:rsidR="00207CFC" w:rsidRDefault="00207CFC" w:rsidP="00DA1AFC">
      <w:pPr>
        <w:ind w:left="2160" w:hanging="2160"/>
        <w:rPr>
          <w:rFonts w:ascii="Times New Roman" w:hAnsi="Times New Roman"/>
          <w:b/>
          <w:sz w:val="26"/>
          <w:szCs w:val="26"/>
        </w:rPr>
      </w:pPr>
    </w:p>
    <w:p w:rsidR="00207CFC" w:rsidRDefault="00207CFC" w:rsidP="00DA1AFC">
      <w:pPr>
        <w:ind w:left="2160" w:hanging="2160"/>
        <w:rPr>
          <w:rFonts w:ascii="Times New Roman" w:hAnsi="Times New Roman"/>
          <w:b/>
          <w:sz w:val="26"/>
          <w:szCs w:val="26"/>
        </w:rPr>
      </w:pPr>
      <w:r>
        <w:rPr>
          <w:rFonts w:ascii="Times New Roman" w:hAnsi="Times New Roman"/>
          <w:b/>
          <w:sz w:val="26"/>
          <w:szCs w:val="26"/>
        </w:rPr>
        <w:t>Coram:</w:t>
      </w:r>
      <w:r>
        <w:rPr>
          <w:rFonts w:ascii="Times New Roman" w:hAnsi="Times New Roman"/>
          <w:b/>
          <w:sz w:val="26"/>
          <w:szCs w:val="26"/>
        </w:rPr>
        <w:tab/>
        <w:t>M. DLAMINI J.</w:t>
      </w:r>
    </w:p>
    <w:p w:rsidR="00207CFC" w:rsidRDefault="00207CFC" w:rsidP="00DA1AFC">
      <w:pPr>
        <w:ind w:left="2160" w:hanging="2160"/>
        <w:rPr>
          <w:rFonts w:ascii="Times New Roman" w:hAnsi="Times New Roman"/>
          <w:b/>
          <w:sz w:val="26"/>
          <w:szCs w:val="26"/>
        </w:rPr>
      </w:pPr>
      <w:r>
        <w:rPr>
          <w:rFonts w:ascii="Times New Roman" w:hAnsi="Times New Roman"/>
          <w:b/>
          <w:sz w:val="26"/>
          <w:szCs w:val="26"/>
        </w:rPr>
        <w:t>Heard:</w:t>
      </w:r>
      <w:r>
        <w:rPr>
          <w:rFonts w:ascii="Times New Roman" w:hAnsi="Times New Roman"/>
          <w:b/>
          <w:sz w:val="26"/>
          <w:szCs w:val="26"/>
        </w:rPr>
        <w:tab/>
        <w:t>15</w:t>
      </w:r>
      <w:r w:rsidRPr="000D4B97">
        <w:rPr>
          <w:rFonts w:ascii="Times New Roman" w:hAnsi="Times New Roman"/>
          <w:b/>
          <w:sz w:val="26"/>
          <w:szCs w:val="26"/>
          <w:vertAlign w:val="superscript"/>
        </w:rPr>
        <w:t>th</w:t>
      </w:r>
      <w:r>
        <w:rPr>
          <w:rFonts w:ascii="Times New Roman" w:hAnsi="Times New Roman"/>
          <w:b/>
          <w:sz w:val="26"/>
          <w:szCs w:val="26"/>
        </w:rPr>
        <w:t xml:space="preserve"> April 2013</w:t>
      </w:r>
    </w:p>
    <w:p w:rsidR="00207CFC" w:rsidRDefault="00207CFC" w:rsidP="00DA1AFC">
      <w:pPr>
        <w:ind w:left="2160" w:hanging="2160"/>
        <w:rPr>
          <w:rFonts w:ascii="Times New Roman" w:hAnsi="Times New Roman"/>
          <w:b/>
          <w:sz w:val="26"/>
          <w:szCs w:val="26"/>
        </w:rPr>
      </w:pPr>
      <w:r>
        <w:rPr>
          <w:rFonts w:ascii="Times New Roman" w:hAnsi="Times New Roman"/>
          <w:b/>
          <w:sz w:val="26"/>
          <w:szCs w:val="26"/>
        </w:rPr>
        <w:t>Delivered:</w:t>
      </w:r>
      <w:r>
        <w:rPr>
          <w:rFonts w:ascii="Times New Roman" w:hAnsi="Times New Roman"/>
          <w:b/>
          <w:sz w:val="26"/>
          <w:szCs w:val="26"/>
        </w:rPr>
        <w:tab/>
        <w:t>3</w:t>
      </w:r>
      <w:r w:rsidRPr="000D4B97">
        <w:rPr>
          <w:rFonts w:ascii="Times New Roman" w:hAnsi="Times New Roman"/>
          <w:b/>
          <w:sz w:val="26"/>
          <w:szCs w:val="26"/>
          <w:vertAlign w:val="superscript"/>
        </w:rPr>
        <w:t>rd</w:t>
      </w:r>
      <w:r>
        <w:rPr>
          <w:rFonts w:ascii="Times New Roman" w:hAnsi="Times New Roman"/>
          <w:b/>
          <w:sz w:val="26"/>
          <w:szCs w:val="26"/>
        </w:rPr>
        <w:t xml:space="preserve"> May 2013</w:t>
      </w:r>
    </w:p>
    <w:p w:rsidR="00207CFC" w:rsidRPr="000D4B97" w:rsidRDefault="00207CFC" w:rsidP="00DA1AFC">
      <w:pPr>
        <w:ind w:left="2160" w:hanging="2160"/>
        <w:rPr>
          <w:rFonts w:ascii="Times New Roman" w:hAnsi="Times New Roman"/>
          <w:b/>
          <w:sz w:val="26"/>
          <w:szCs w:val="26"/>
        </w:rPr>
      </w:pPr>
    </w:p>
    <w:p w:rsidR="00207CFC" w:rsidRPr="00865334" w:rsidRDefault="00207CFC" w:rsidP="00865334">
      <w:pPr>
        <w:ind w:left="2160"/>
        <w:rPr>
          <w:rFonts w:ascii="Times New Roman" w:hAnsi="Times New Roman"/>
          <w:i/>
          <w:sz w:val="26"/>
          <w:szCs w:val="26"/>
        </w:rPr>
      </w:pPr>
      <w:r w:rsidRPr="00865334">
        <w:rPr>
          <w:rFonts w:ascii="Times New Roman" w:hAnsi="Times New Roman"/>
          <w:i/>
          <w:sz w:val="26"/>
          <w:szCs w:val="26"/>
        </w:rPr>
        <w:t xml:space="preserve">Action proceedings – citation of trustees – failure by plaintiff to indicate N.O. </w:t>
      </w:r>
      <w:r>
        <w:rPr>
          <w:rFonts w:ascii="Times New Roman" w:hAnsi="Times New Roman"/>
          <w:i/>
          <w:sz w:val="26"/>
          <w:szCs w:val="26"/>
        </w:rPr>
        <w:t>(</w:t>
      </w:r>
      <w:r w:rsidRPr="00865334">
        <w:rPr>
          <w:rFonts w:ascii="Times New Roman" w:hAnsi="Times New Roman"/>
          <w:i/>
          <w:sz w:val="26"/>
          <w:szCs w:val="26"/>
        </w:rPr>
        <w:t>nominee officii) against name of trustees – implications thereof</w:t>
      </w:r>
      <w:r>
        <w:rPr>
          <w:rFonts w:ascii="Times New Roman" w:hAnsi="Times New Roman"/>
          <w:i/>
          <w:sz w:val="26"/>
          <w:szCs w:val="26"/>
        </w:rPr>
        <w:t xml:space="preserve"> – failure to cite trust.</w:t>
      </w:r>
    </w:p>
    <w:p w:rsidR="00207CFC" w:rsidRPr="00234028" w:rsidRDefault="00207CFC" w:rsidP="00DA1AFC">
      <w:pPr>
        <w:ind w:left="2160" w:hanging="2160"/>
        <w:rPr>
          <w:rFonts w:ascii="Times New Roman" w:hAnsi="Times New Roman"/>
          <w:b/>
          <w:sz w:val="26"/>
          <w:szCs w:val="26"/>
        </w:rPr>
      </w:pPr>
    </w:p>
    <w:p w:rsidR="00207CFC" w:rsidRDefault="00207CFC" w:rsidP="00130D21">
      <w:pPr>
        <w:spacing w:line="360" w:lineRule="auto"/>
        <w:ind w:left="1440" w:hanging="1440"/>
        <w:jc w:val="both"/>
        <w:rPr>
          <w:rFonts w:ascii="Times New Roman" w:hAnsi="Times New Roman"/>
          <w:sz w:val="26"/>
          <w:szCs w:val="26"/>
        </w:rPr>
      </w:pPr>
      <w:r w:rsidRPr="00130D21">
        <w:rPr>
          <w:rFonts w:ascii="Times New Roman" w:hAnsi="Times New Roman"/>
          <w:b/>
          <w:sz w:val="26"/>
          <w:szCs w:val="26"/>
        </w:rPr>
        <w:t>Summary:</w:t>
      </w:r>
      <w:r w:rsidRPr="00234028">
        <w:rPr>
          <w:rFonts w:ascii="Times New Roman" w:hAnsi="Times New Roman"/>
          <w:sz w:val="26"/>
          <w:szCs w:val="26"/>
        </w:rPr>
        <w:tab/>
        <w:t>The pl</w:t>
      </w:r>
      <w:r>
        <w:rPr>
          <w:rFonts w:ascii="Times New Roman" w:hAnsi="Times New Roman"/>
          <w:sz w:val="26"/>
          <w:szCs w:val="26"/>
        </w:rPr>
        <w:t>a</w:t>
      </w:r>
      <w:r w:rsidRPr="00234028">
        <w:rPr>
          <w:rFonts w:ascii="Times New Roman" w:hAnsi="Times New Roman"/>
          <w:sz w:val="26"/>
          <w:szCs w:val="26"/>
        </w:rPr>
        <w:t>int</w:t>
      </w:r>
      <w:r>
        <w:rPr>
          <w:rFonts w:ascii="Times New Roman" w:hAnsi="Times New Roman"/>
          <w:sz w:val="26"/>
          <w:szCs w:val="26"/>
        </w:rPr>
        <w:t>iff</w:t>
      </w:r>
      <w:r w:rsidRPr="00234028">
        <w:rPr>
          <w:rFonts w:ascii="Times New Roman" w:hAnsi="Times New Roman"/>
          <w:sz w:val="26"/>
          <w:szCs w:val="26"/>
        </w:rPr>
        <w:t xml:space="preserve"> instituted action proceedings against the defendant.  He cited the trustee but did not indicate in the citation that they are sued as trustees.  He also did not cite the trust upon which the defendants are trustees.  The defendants raised a special plea on those grounds calling upon the court to dismiss plaintiff’s action.</w:t>
      </w:r>
    </w:p>
    <w:p w:rsidR="00207CFC" w:rsidRPr="00234028" w:rsidRDefault="00207CFC" w:rsidP="00130D21">
      <w:pPr>
        <w:spacing w:line="360" w:lineRule="auto"/>
        <w:ind w:left="1440" w:hanging="1440"/>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r w:rsidRPr="00234028">
        <w:rPr>
          <w:rFonts w:ascii="Times New Roman" w:hAnsi="Times New Roman"/>
          <w:sz w:val="26"/>
          <w:szCs w:val="26"/>
        </w:rPr>
        <w:t>[1]</w:t>
      </w:r>
      <w:r w:rsidRPr="00234028">
        <w:rPr>
          <w:rFonts w:ascii="Times New Roman" w:hAnsi="Times New Roman"/>
          <w:sz w:val="26"/>
          <w:szCs w:val="26"/>
        </w:rPr>
        <w:tab/>
        <w:t>Two issues are for determination herein.  Firstly</w:t>
      </w:r>
      <w:r>
        <w:rPr>
          <w:rFonts w:ascii="Times New Roman" w:hAnsi="Times New Roman"/>
          <w:sz w:val="26"/>
          <w:szCs w:val="26"/>
        </w:rPr>
        <w:t>,</w:t>
      </w:r>
      <w:r w:rsidRPr="00234028">
        <w:rPr>
          <w:rFonts w:ascii="Times New Roman" w:hAnsi="Times New Roman"/>
          <w:sz w:val="26"/>
          <w:szCs w:val="26"/>
        </w:rPr>
        <w:t xml:space="preserve"> whether it should be held against plaintiff for his failure to indicate on the citation of the defendant</w:t>
      </w:r>
      <w:r>
        <w:rPr>
          <w:rFonts w:ascii="Times New Roman" w:hAnsi="Times New Roman"/>
          <w:sz w:val="26"/>
          <w:szCs w:val="26"/>
        </w:rPr>
        <w:t>s</w:t>
      </w:r>
      <w:r w:rsidRPr="00234028">
        <w:rPr>
          <w:rFonts w:ascii="Times New Roman" w:hAnsi="Times New Roman"/>
          <w:sz w:val="26"/>
          <w:szCs w:val="26"/>
        </w:rPr>
        <w:t xml:space="preserve"> that the defendants are sued in their </w:t>
      </w:r>
      <w:r w:rsidRPr="003367C8">
        <w:rPr>
          <w:rFonts w:ascii="Times New Roman" w:hAnsi="Times New Roman"/>
          <w:i/>
          <w:sz w:val="26"/>
          <w:szCs w:val="26"/>
        </w:rPr>
        <w:t>nominee officio</w:t>
      </w:r>
      <w:r>
        <w:rPr>
          <w:rFonts w:ascii="Times New Roman" w:hAnsi="Times New Roman"/>
          <w:sz w:val="26"/>
          <w:szCs w:val="26"/>
        </w:rPr>
        <w:t xml:space="preserve"> capacity?</w:t>
      </w:r>
      <w:r w:rsidRPr="00234028">
        <w:rPr>
          <w:rFonts w:ascii="Times New Roman" w:hAnsi="Times New Roman"/>
          <w:sz w:val="26"/>
          <w:szCs w:val="26"/>
        </w:rPr>
        <w:t xml:space="preserve">  Secondly</w:t>
      </w:r>
      <w:r>
        <w:rPr>
          <w:rFonts w:ascii="Times New Roman" w:hAnsi="Times New Roman"/>
          <w:sz w:val="26"/>
          <w:szCs w:val="26"/>
        </w:rPr>
        <w:t>,</w:t>
      </w:r>
      <w:r w:rsidRPr="00234028">
        <w:rPr>
          <w:rFonts w:ascii="Times New Roman" w:hAnsi="Times New Roman"/>
          <w:sz w:val="26"/>
          <w:szCs w:val="26"/>
        </w:rPr>
        <w:t xml:space="preserve"> whether it is necessary for th</w:t>
      </w:r>
      <w:r>
        <w:rPr>
          <w:rFonts w:ascii="Times New Roman" w:hAnsi="Times New Roman"/>
          <w:sz w:val="26"/>
          <w:szCs w:val="26"/>
        </w:rPr>
        <w:t>e plaintiff to cite the trustee?</w:t>
      </w:r>
    </w:p>
    <w:p w:rsidR="00207CFC" w:rsidRPr="00234028" w:rsidRDefault="00207CFC" w:rsidP="00CE7118">
      <w:pPr>
        <w:spacing w:line="36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sidRPr="00234028">
        <w:rPr>
          <w:rFonts w:ascii="Times New Roman" w:hAnsi="Times New Roman"/>
          <w:sz w:val="26"/>
          <w:szCs w:val="26"/>
        </w:rPr>
        <w:t>[2]</w:t>
      </w:r>
      <w:r w:rsidRPr="00234028">
        <w:rPr>
          <w:rFonts w:ascii="Times New Roman" w:hAnsi="Times New Roman"/>
          <w:sz w:val="26"/>
          <w:szCs w:val="26"/>
        </w:rPr>
        <w:tab/>
        <w:t xml:space="preserve">Defendants have submitted that as plaintiff has described the defendant </w:t>
      </w:r>
      <w:r>
        <w:rPr>
          <w:rFonts w:ascii="Times New Roman" w:hAnsi="Times New Roman"/>
          <w:sz w:val="26"/>
          <w:szCs w:val="26"/>
        </w:rPr>
        <w:t xml:space="preserve">in </w:t>
      </w:r>
      <w:r w:rsidRPr="00234028">
        <w:rPr>
          <w:rFonts w:ascii="Times New Roman" w:hAnsi="Times New Roman"/>
          <w:sz w:val="26"/>
          <w:szCs w:val="26"/>
        </w:rPr>
        <w:t xml:space="preserve"> the declaration as having been sued in their capacity as trustees, it was peremptory that when they were cited, the inscription N.O. be inserted against their names.  It was further submitted on behalf of defendants, that the trust – Nkhosi – Dlamini Trust – ought to have joined.  The non-joinder of Nkhosi- Dlamini Trust will result in the miscarriage of justice as the Trust has direct and substantial interest in the matter.  In </w:t>
      </w:r>
      <w:r w:rsidRPr="00234028">
        <w:rPr>
          <w:rFonts w:ascii="Times New Roman" w:hAnsi="Times New Roman"/>
          <w:i/>
          <w:sz w:val="26"/>
          <w:szCs w:val="26"/>
        </w:rPr>
        <w:t>casu,</w:t>
      </w:r>
      <w:r w:rsidRPr="00234028">
        <w:rPr>
          <w:rFonts w:ascii="Times New Roman" w:hAnsi="Times New Roman"/>
          <w:sz w:val="26"/>
          <w:szCs w:val="26"/>
        </w:rPr>
        <w:t xml:space="preserve"> </w:t>
      </w:r>
      <w:r>
        <w:rPr>
          <w:rFonts w:ascii="Times New Roman" w:hAnsi="Times New Roman"/>
          <w:sz w:val="26"/>
          <w:szCs w:val="26"/>
        </w:rPr>
        <w:t>this submission holds more weight because the Trust has properties, including immovable which do not belong to the trustees.</w:t>
      </w:r>
    </w:p>
    <w:p w:rsidR="00207CFC" w:rsidRDefault="00207CFC" w:rsidP="003367C8">
      <w:pPr>
        <w:spacing w:line="24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[3]</w:t>
      </w:r>
      <w:r>
        <w:rPr>
          <w:rFonts w:ascii="Times New Roman" w:hAnsi="Times New Roman"/>
          <w:sz w:val="26"/>
          <w:szCs w:val="26"/>
        </w:rPr>
        <w:tab/>
        <w:t xml:space="preserve">Both issues raised by defendants can easily be dealt with by an answer to one question </w:t>
      </w:r>
      <w:r w:rsidRPr="00234028">
        <w:rPr>
          <w:rFonts w:ascii="Times New Roman" w:hAnsi="Times New Roman"/>
          <w:i/>
          <w:sz w:val="26"/>
          <w:szCs w:val="26"/>
        </w:rPr>
        <w:t>viz.</w:t>
      </w:r>
      <w:r>
        <w:rPr>
          <w:rFonts w:ascii="Times New Roman" w:hAnsi="Times New Roman"/>
          <w:sz w:val="26"/>
          <w:szCs w:val="26"/>
        </w:rPr>
        <w:t xml:space="preserve"> is a trust a legal </w:t>
      </w:r>
      <w:r w:rsidRPr="00AB5BAC">
        <w:rPr>
          <w:rFonts w:ascii="Times New Roman" w:hAnsi="Times New Roman"/>
          <w:i/>
          <w:sz w:val="26"/>
          <w:szCs w:val="26"/>
        </w:rPr>
        <w:t>persona</w:t>
      </w:r>
      <w:r>
        <w:rPr>
          <w:rFonts w:ascii="Times New Roman" w:hAnsi="Times New Roman"/>
          <w:sz w:val="26"/>
          <w:szCs w:val="26"/>
        </w:rPr>
        <w:t xml:space="preserve"> in our law?  If the answer is to the positive, then the special plea ought to succeed.  As to whether the action should be set aside or an amendment be granted with or without costs is then a question for determination as well.  If the answer is in the negative, the special plea should be dismissed and the action proceeding by plaintiff be allowed to be prosecuted.</w:t>
      </w:r>
    </w:p>
    <w:p w:rsidR="00207CFC" w:rsidRDefault="00207CFC" w:rsidP="003367C8">
      <w:pPr>
        <w:spacing w:line="24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[4]</w:t>
      </w:r>
      <w:r>
        <w:rPr>
          <w:rFonts w:ascii="Times New Roman" w:hAnsi="Times New Roman"/>
          <w:sz w:val="26"/>
          <w:szCs w:val="26"/>
        </w:rPr>
        <w:tab/>
      </w:r>
      <w:r w:rsidRPr="0068662F">
        <w:rPr>
          <w:rFonts w:ascii="Times New Roman" w:hAnsi="Times New Roman"/>
          <w:b/>
          <w:sz w:val="26"/>
          <w:szCs w:val="26"/>
        </w:rPr>
        <w:t>Mariola and Others v Kaye – Eddie N.O. and Others 199</w:t>
      </w:r>
      <w:r>
        <w:rPr>
          <w:rFonts w:ascii="Times New Roman" w:hAnsi="Times New Roman"/>
          <w:b/>
          <w:sz w:val="26"/>
          <w:szCs w:val="26"/>
        </w:rPr>
        <w:t xml:space="preserve">5 </w:t>
      </w:r>
      <w:r w:rsidRPr="0068662F">
        <w:rPr>
          <w:rFonts w:ascii="Times New Roman" w:hAnsi="Times New Roman"/>
          <w:b/>
          <w:sz w:val="26"/>
          <w:szCs w:val="26"/>
        </w:rPr>
        <w:t xml:space="preserve">(2) S.A. 728 </w:t>
      </w:r>
      <w:r>
        <w:rPr>
          <w:rFonts w:ascii="Times New Roman" w:hAnsi="Times New Roman"/>
          <w:sz w:val="26"/>
          <w:szCs w:val="26"/>
        </w:rPr>
        <w:t xml:space="preserve">is a </w:t>
      </w:r>
      <w:r w:rsidRPr="0068662F">
        <w:rPr>
          <w:rFonts w:ascii="Times New Roman" w:hAnsi="Times New Roman"/>
          <w:i/>
          <w:sz w:val="26"/>
          <w:szCs w:val="26"/>
        </w:rPr>
        <w:t>classicus</w:t>
      </w:r>
      <w:r>
        <w:rPr>
          <w:rFonts w:ascii="Times New Roman" w:hAnsi="Times New Roman"/>
          <w:sz w:val="26"/>
          <w:szCs w:val="26"/>
        </w:rPr>
        <w:t xml:space="preserve"> case on legal proceedings by and against trust and trustees.</w:t>
      </w:r>
    </w:p>
    <w:p w:rsidR="00207CFC" w:rsidRDefault="00207CFC" w:rsidP="003367C8">
      <w:pPr>
        <w:spacing w:line="24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[5]</w:t>
      </w:r>
      <w:r>
        <w:rPr>
          <w:rFonts w:ascii="Times New Roman" w:hAnsi="Times New Roman"/>
          <w:sz w:val="26"/>
          <w:szCs w:val="26"/>
        </w:rPr>
        <w:tab/>
      </w:r>
      <w:r w:rsidRPr="0068662F">
        <w:rPr>
          <w:rFonts w:ascii="Times New Roman" w:hAnsi="Times New Roman"/>
          <w:b/>
          <w:sz w:val="26"/>
          <w:szCs w:val="26"/>
        </w:rPr>
        <w:t>His Lordship Labuschagne J.</w:t>
      </w:r>
      <w:r>
        <w:rPr>
          <w:rFonts w:ascii="Times New Roman" w:hAnsi="Times New Roman"/>
          <w:sz w:val="26"/>
          <w:szCs w:val="26"/>
        </w:rPr>
        <w:t xml:space="preserve"> hearing this matter as an appeal held at page 731:</w:t>
      </w:r>
    </w:p>
    <w:p w:rsidR="00207CFC" w:rsidRPr="009E2A7C" w:rsidRDefault="00207CFC" w:rsidP="00AB5BAC">
      <w:pPr>
        <w:spacing w:line="360" w:lineRule="auto"/>
        <w:ind w:left="2160"/>
        <w:jc w:val="both"/>
        <w:rPr>
          <w:rFonts w:ascii="Times New Roman" w:hAnsi="Times New Roman"/>
          <w:i/>
          <w:sz w:val="24"/>
          <w:szCs w:val="24"/>
        </w:rPr>
      </w:pPr>
      <w:r w:rsidRPr="009E2A7C">
        <w:rPr>
          <w:rFonts w:ascii="Times New Roman" w:hAnsi="Times New Roman"/>
          <w:i/>
          <w:sz w:val="24"/>
          <w:szCs w:val="24"/>
        </w:rPr>
        <w:t>“In our law a trust is not a legal persona but a legal institution, sui generis. The assets and liabilities of a trust vest in the trustee or trustees.  The trustee is the owner of the trust property for purposes of administration of the trust but qua trustee he has no beneficial interest therein”</w:t>
      </w:r>
    </w:p>
    <w:p w:rsidR="00207CFC" w:rsidRDefault="00207CFC" w:rsidP="003367C8">
      <w:pPr>
        <w:spacing w:line="240" w:lineRule="auto"/>
        <w:ind w:left="1440" w:hanging="1440"/>
        <w:jc w:val="both"/>
        <w:rPr>
          <w:rFonts w:ascii="Times New Roman" w:hAnsi="Times New Roman"/>
          <w:sz w:val="26"/>
          <w:szCs w:val="26"/>
        </w:rPr>
      </w:pPr>
    </w:p>
    <w:p w:rsidR="00207CFC" w:rsidRDefault="00207CFC" w:rsidP="00A325CD">
      <w:pPr>
        <w:spacing w:line="360" w:lineRule="auto"/>
        <w:ind w:left="1440" w:hanging="1440"/>
        <w:jc w:val="both"/>
        <w:rPr>
          <w:rFonts w:ascii="Times New Roman" w:hAnsi="Times New Roman"/>
          <w:sz w:val="26"/>
          <w:szCs w:val="26"/>
        </w:rPr>
      </w:pPr>
      <w:r>
        <w:rPr>
          <w:rFonts w:ascii="Times New Roman" w:hAnsi="Times New Roman"/>
          <w:sz w:val="26"/>
          <w:szCs w:val="26"/>
        </w:rPr>
        <w:t>[6]</w:t>
      </w:r>
      <w:r>
        <w:rPr>
          <w:rFonts w:ascii="Times New Roman" w:hAnsi="Times New Roman"/>
          <w:sz w:val="26"/>
          <w:szCs w:val="26"/>
        </w:rPr>
        <w:tab/>
        <w:t xml:space="preserve">In </w:t>
      </w:r>
      <w:r w:rsidRPr="009E2A7C">
        <w:rPr>
          <w:rFonts w:ascii="Times New Roman" w:hAnsi="Times New Roman"/>
          <w:b/>
          <w:sz w:val="26"/>
          <w:szCs w:val="26"/>
        </w:rPr>
        <w:t>Rosner v Lydia Swanepo</w:t>
      </w:r>
      <w:r>
        <w:rPr>
          <w:rFonts w:ascii="Times New Roman" w:hAnsi="Times New Roman"/>
          <w:b/>
          <w:sz w:val="26"/>
          <w:szCs w:val="26"/>
        </w:rPr>
        <w:t>e</w:t>
      </w:r>
      <w:r w:rsidRPr="009E2A7C">
        <w:rPr>
          <w:rFonts w:ascii="Times New Roman" w:hAnsi="Times New Roman"/>
          <w:b/>
          <w:sz w:val="26"/>
          <w:szCs w:val="26"/>
        </w:rPr>
        <w:t>l Trust 1998 (2) S.A. 123</w:t>
      </w:r>
      <w:r>
        <w:rPr>
          <w:rFonts w:ascii="Times New Roman" w:hAnsi="Times New Roman"/>
          <w:sz w:val="26"/>
          <w:szCs w:val="26"/>
        </w:rPr>
        <w:t xml:space="preserve"> the court, applying this principle of the law that a trust is not a legal </w:t>
      </w:r>
      <w:r w:rsidRPr="009E2A7C">
        <w:rPr>
          <w:rFonts w:ascii="Times New Roman" w:hAnsi="Times New Roman"/>
          <w:i/>
          <w:sz w:val="26"/>
          <w:szCs w:val="26"/>
        </w:rPr>
        <w:t>persona</w:t>
      </w:r>
      <w:r>
        <w:rPr>
          <w:rFonts w:ascii="Times New Roman" w:hAnsi="Times New Roman"/>
          <w:sz w:val="26"/>
          <w:szCs w:val="26"/>
        </w:rPr>
        <w:t>, allowed the plaintiff who had sued the trust to amend its pleadings by citing the trustees.  The court held that the reason for allowing the said amendment was because a trust lacks a legal personality.</w:t>
      </w:r>
    </w:p>
    <w:p w:rsidR="00207CFC" w:rsidRDefault="00207CFC" w:rsidP="00A325CD">
      <w:pPr>
        <w:spacing w:line="24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[7]</w:t>
      </w:r>
      <w:r>
        <w:rPr>
          <w:rFonts w:ascii="Times New Roman" w:hAnsi="Times New Roman"/>
          <w:sz w:val="26"/>
          <w:szCs w:val="26"/>
        </w:rPr>
        <w:tab/>
        <w:t xml:space="preserve">The learned </w:t>
      </w:r>
      <w:r w:rsidRPr="00DA7C73">
        <w:rPr>
          <w:rFonts w:ascii="Times New Roman" w:hAnsi="Times New Roman"/>
          <w:b/>
          <w:sz w:val="26"/>
          <w:szCs w:val="26"/>
        </w:rPr>
        <w:t xml:space="preserve">Judge Mamba J. </w:t>
      </w:r>
      <w:r w:rsidRPr="00DA7C73">
        <w:rPr>
          <w:rFonts w:ascii="Times New Roman" w:hAnsi="Times New Roman"/>
          <w:sz w:val="26"/>
          <w:szCs w:val="26"/>
        </w:rPr>
        <w:t>in</w:t>
      </w:r>
      <w:r w:rsidRPr="00DA7C73">
        <w:rPr>
          <w:rFonts w:ascii="Times New Roman" w:hAnsi="Times New Roman"/>
          <w:b/>
          <w:sz w:val="26"/>
          <w:szCs w:val="26"/>
        </w:rPr>
        <w:t xml:space="preserve"> Siboniso Clement </w:t>
      </w:r>
      <w:r>
        <w:rPr>
          <w:rFonts w:ascii="Times New Roman" w:hAnsi="Times New Roman"/>
          <w:b/>
          <w:sz w:val="26"/>
          <w:szCs w:val="26"/>
        </w:rPr>
        <w:t>Dlamini N.O. v Deputy Sheriff Hhohho region and Another Case No. 30/2008</w:t>
      </w:r>
      <w:r>
        <w:rPr>
          <w:rFonts w:ascii="Times New Roman" w:hAnsi="Times New Roman"/>
          <w:sz w:val="26"/>
          <w:szCs w:val="26"/>
        </w:rPr>
        <w:t xml:space="preserve"> put the issue at rest when he held at page 6:</w:t>
      </w:r>
    </w:p>
    <w:p w:rsidR="00207CFC" w:rsidRDefault="00207CFC" w:rsidP="00CE7118">
      <w:pPr>
        <w:spacing w:line="360" w:lineRule="auto"/>
        <w:ind w:left="1440" w:hanging="1440"/>
        <w:jc w:val="both"/>
        <w:rPr>
          <w:rFonts w:ascii="Times New Roman" w:hAnsi="Times New Roman"/>
          <w:sz w:val="26"/>
          <w:szCs w:val="26"/>
        </w:rPr>
      </w:pPr>
    </w:p>
    <w:p w:rsidR="00207CFC" w:rsidRPr="009B1E1B" w:rsidRDefault="00207CFC" w:rsidP="009B1E1B">
      <w:pPr>
        <w:spacing w:line="360" w:lineRule="auto"/>
        <w:ind w:left="2160"/>
        <w:jc w:val="both"/>
        <w:rPr>
          <w:rFonts w:ascii="Times New Roman" w:hAnsi="Times New Roman"/>
          <w:i/>
          <w:sz w:val="24"/>
          <w:szCs w:val="24"/>
        </w:rPr>
      </w:pPr>
      <w:r w:rsidRPr="009B1E1B">
        <w:rPr>
          <w:rFonts w:ascii="Times New Roman" w:hAnsi="Times New Roman"/>
          <w:i/>
          <w:sz w:val="24"/>
          <w:szCs w:val="24"/>
        </w:rPr>
        <w:t xml:space="preserve">“The general legal position as stated by applicant regarding the locus standi of a trust to sue and be sued is correct; that the trustee and not the trust – which is a discrete institution – must be cited.” </w:t>
      </w:r>
    </w:p>
    <w:p w:rsidR="00207CFC" w:rsidRPr="009B1E1B" w:rsidRDefault="00207CFC" w:rsidP="00A325CD">
      <w:pPr>
        <w:spacing w:line="240" w:lineRule="auto"/>
        <w:ind w:left="1440" w:hanging="1440"/>
        <w:jc w:val="both"/>
        <w:rPr>
          <w:rFonts w:ascii="Times New Roman" w:hAnsi="Times New Roman"/>
          <w:i/>
          <w:sz w:val="24"/>
          <w:szCs w:val="24"/>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[8]</w:t>
      </w:r>
      <w:r>
        <w:rPr>
          <w:rFonts w:ascii="Times New Roman" w:hAnsi="Times New Roman"/>
          <w:sz w:val="26"/>
          <w:szCs w:val="26"/>
        </w:rPr>
        <w:tab/>
        <w:t xml:space="preserve">Now that I have demonstrated that it is settled law that a trustee is not a legal </w:t>
      </w:r>
      <w:r w:rsidRPr="009B1E1B">
        <w:rPr>
          <w:rFonts w:ascii="Times New Roman" w:hAnsi="Times New Roman"/>
          <w:i/>
          <w:sz w:val="26"/>
          <w:szCs w:val="26"/>
        </w:rPr>
        <w:t>persona</w:t>
      </w:r>
      <w:r>
        <w:rPr>
          <w:rFonts w:ascii="Times New Roman" w:hAnsi="Times New Roman"/>
          <w:sz w:val="26"/>
          <w:szCs w:val="26"/>
        </w:rPr>
        <w:t xml:space="preserve"> it follows that it is unnecessary or not peremptory that a trust should be cited in legal proceedings.  I use the words not necessary or peremptory because where for instance a trust ventures into business and trades in its name or other name a litigant may cite the trust or the name under which it trades as that is the name of the business displayed to the public.</w:t>
      </w:r>
      <w:r>
        <w:rPr>
          <w:rFonts w:ascii="Times New Roman" w:hAnsi="Times New Roman"/>
          <w:sz w:val="26"/>
          <w:szCs w:val="26"/>
        </w:rPr>
        <w:tab/>
        <w:t xml:space="preserve">This position finds support in </w:t>
      </w:r>
      <w:r>
        <w:rPr>
          <w:rFonts w:ascii="Times New Roman" w:hAnsi="Times New Roman"/>
          <w:b/>
          <w:sz w:val="26"/>
          <w:szCs w:val="26"/>
        </w:rPr>
        <w:t>Cupido v Kings Lodge</w:t>
      </w:r>
      <w:r>
        <w:rPr>
          <w:rFonts w:ascii="Times New Roman" w:hAnsi="Times New Roman"/>
          <w:sz w:val="26"/>
          <w:szCs w:val="26"/>
        </w:rPr>
        <w:t xml:space="preserve"> </w:t>
      </w:r>
      <w:r>
        <w:rPr>
          <w:rFonts w:ascii="Times New Roman" w:hAnsi="Times New Roman"/>
          <w:b/>
          <w:sz w:val="26"/>
          <w:szCs w:val="26"/>
        </w:rPr>
        <w:t xml:space="preserve">Hotel 1999 (4) S. A. </w:t>
      </w:r>
      <w:r w:rsidRPr="00D24467">
        <w:rPr>
          <w:rFonts w:ascii="Times New Roman" w:hAnsi="Times New Roman"/>
          <w:b/>
          <w:sz w:val="26"/>
          <w:szCs w:val="26"/>
        </w:rPr>
        <w:t>257</w:t>
      </w:r>
      <w:r>
        <w:rPr>
          <w:rFonts w:ascii="Times New Roman" w:hAnsi="Times New Roman"/>
          <w:b/>
          <w:sz w:val="26"/>
          <w:szCs w:val="26"/>
        </w:rPr>
        <w:t>.</w:t>
      </w:r>
      <w:r>
        <w:rPr>
          <w:rFonts w:ascii="Times New Roman" w:hAnsi="Times New Roman"/>
          <w:sz w:val="26"/>
          <w:szCs w:val="26"/>
        </w:rPr>
        <w:t xml:space="preserve">  </w:t>
      </w:r>
    </w:p>
    <w:p w:rsidR="00207CFC" w:rsidRDefault="00207CFC" w:rsidP="00CE7118">
      <w:pPr>
        <w:spacing w:line="36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[9]</w:t>
      </w:r>
      <w:r>
        <w:rPr>
          <w:rFonts w:ascii="Times New Roman" w:hAnsi="Times New Roman"/>
          <w:sz w:val="26"/>
          <w:szCs w:val="26"/>
        </w:rPr>
        <w:tab/>
        <w:t xml:space="preserve">I now turn to the second issue that </w:t>
      </w:r>
      <w:r>
        <w:rPr>
          <w:rFonts w:ascii="Times New Roman" w:hAnsi="Times New Roman"/>
          <w:i/>
          <w:sz w:val="26"/>
          <w:szCs w:val="26"/>
        </w:rPr>
        <w:t>ex facie</w:t>
      </w:r>
      <w:r>
        <w:rPr>
          <w:rFonts w:ascii="Times New Roman" w:hAnsi="Times New Roman"/>
          <w:sz w:val="26"/>
          <w:szCs w:val="26"/>
        </w:rPr>
        <w:t xml:space="preserve"> the defendants are sued in their personal capacity</w:t>
      </w:r>
    </w:p>
    <w:p w:rsidR="00207CFC" w:rsidRDefault="00207CFC" w:rsidP="00A325CD">
      <w:pPr>
        <w:spacing w:line="240" w:lineRule="auto"/>
        <w:ind w:left="1440" w:hanging="1440"/>
        <w:jc w:val="both"/>
        <w:rPr>
          <w:rFonts w:ascii="Times New Roman" w:hAnsi="Times New Roman"/>
          <w:sz w:val="26"/>
          <w:szCs w:val="26"/>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ab/>
        <w:t>The plaintiff in both the combined summons and particulars of claim has described all the defendants as:</w:t>
      </w:r>
    </w:p>
    <w:p w:rsidR="00207CFC" w:rsidRPr="00190807" w:rsidRDefault="00207CFC" w:rsidP="00190807">
      <w:pPr>
        <w:spacing w:line="360" w:lineRule="auto"/>
        <w:ind w:left="2160"/>
        <w:jc w:val="both"/>
        <w:rPr>
          <w:rFonts w:ascii="Times New Roman" w:hAnsi="Times New Roman"/>
          <w:i/>
          <w:sz w:val="24"/>
          <w:szCs w:val="24"/>
        </w:rPr>
      </w:pPr>
      <w:r w:rsidRPr="00190807">
        <w:rPr>
          <w:rFonts w:ascii="Times New Roman" w:hAnsi="Times New Roman"/>
          <w:i/>
          <w:sz w:val="24"/>
          <w:szCs w:val="24"/>
        </w:rPr>
        <w:t>“cited herein in her /his capacity as Trus</w:t>
      </w:r>
      <w:r>
        <w:rPr>
          <w:rFonts w:ascii="Times New Roman" w:hAnsi="Times New Roman"/>
          <w:i/>
          <w:sz w:val="24"/>
          <w:szCs w:val="24"/>
        </w:rPr>
        <w:t>t</w:t>
      </w:r>
      <w:r w:rsidRPr="00190807">
        <w:rPr>
          <w:rFonts w:ascii="Times New Roman" w:hAnsi="Times New Roman"/>
          <w:i/>
          <w:sz w:val="24"/>
          <w:szCs w:val="24"/>
        </w:rPr>
        <w:t>ee of Nkhosi – Dlamini Trust.”</w:t>
      </w: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[11]</w:t>
      </w:r>
      <w:r>
        <w:rPr>
          <w:rFonts w:ascii="Times New Roman" w:hAnsi="Times New Roman"/>
          <w:sz w:val="26"/>
          <w:szCs w:val="26"/>
        </w:rPr>
        <w:tab/>
        <w:t>Subsequent to receipt of the combined summons defendants by further particulars requested to know as to under what capacity the defendants were sued.  The plaintiff stood his ground that they are cited in their capacities as trustees of the Nkhosi-Dlamini Trust.</w:t>
      </w: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[12]</w:t>
      </w:r>
      <w:r>
        <w:rPr>
          <w:rFonts w:ascii="Times New Roman" w:hAnsi="Times New Roman"/>
          <w:sz w:val="26"/>
          <w:szCs w:val="26"/>
        </w:rPr>
        <w:tab/>
        <w:t xml:space="preserve">This was in line with the </w:t>
      </w:r>
      <w:r w:rsidRPr="00291F12">
        <w:rPr>
          <w:rFonts w:ascii="Times New Roman" w:hAnsi="Times New Roman"/>
          <w:i/>
          <w:sz w:val="26"/>
          <w:szCs w:val="26"/>
        </w:rPr>
        <w:t>dictum</w:t>
      </w:r>
      <w:r>
        <w:rPr>
          <w:rFonts w:ascii="Times New Roman" w:hAnsi="Times New Roman"/>
          <w:sz w:val="26"/>
          <w:szCs w:val="26"/>
        </w:rPr>
        <w:t xml:space="preserve"> by my brother </w:t>
      </w:r>
      <w:r>
        <w:rPr>
          <w:rFonts w:ascii="Times New Roman" w:hAnsi="Times New Roman"/>
          <w:b/>
          <w:sz w:val="26"/>
          <w:szCs w:val="26"/>
        </w:rPr>
        <w:t>Mamba J.</w:t>
      </w:r>
      <w:r>
        <w:rPr>
          <w:rFonts w:ascii="Times New Roman" w:hAnsi="Times New Roman"/>
          <w:sz w:val="26"/>
          <w:szCs w:val="26"/>
        </w:rPr>
        <w:t xml:space="preserve"> in </w:t>
      </w:r>
      <w:r>
        <w:rPr>
          <w:rFonts w:ascii="Times New Roman" w:hAnsi="Times New Roman"/>
          <w:b/>
          <w:sz w:val="26"/>
          <w:szCs w:val="26"/>
        </w:rPr>
        <w:t xml:space="preserve">Siboniso Clement Dlamini N, O. v Deputy Sheriff – Hhohho Region &amp; Another Case No.30/2008 </w:t>
      </w:r>
      <w:r>
        <w:rPr>
          <w:rFonts w:ascii="Times New Roman" w:hAnsi="Times New Roman"/>
          <w:sz w:val="26"/>
          <w:szCs w:val="26"/>
        </w:rPr>
        <w:t>who wisely held at page 5:</w:t>
      </w:r>
    </w:p>
    <w:p w:rsidR="00207CFC" w:rsidRDefault="00207CFC" w:rsidP="00CE7118">
      <w:pPr>
        <w:spacing w:line="360" w:lineRule="auto"/>
        <w:ind w:left="1440" w:hanging="1440"/>
        <w:jc w:val="both"/>
        <w:rPr>
          <w:rFonts w:ascii="Times New Roman" w:hAnsi="Times New Roman"/>
          <w:sz w:val="26"/>
          <w:szCs w:val="26"/>
        </w:rPr>
      </w:pPr>
    </w:p>
    <w:p w:rsidR="00207CFC" w:rsidRDefault="00207CFC" w:rsidP="00190807">
      <w:pPr>
        <w:spacing w:line="360" w:lineRule="auto"/>
        <w:ind w:left="2160"/>
        <w:jc w:val="both"/>
        <w:rPr>
          <w:rFonts w:ascii="Times New Roman" w:hAnsi="Times New Roman"/>
          <w:i/>
          <w:sz w:val="24"/>
          <w:szCs w:val="24"/>
        </w:rPr>
      </w:pPr>
      <w:r>
        <w:rPr>
          <w:rFonts w:ascii="Times New Roman" w:hAnsi="Times New Roman"/>
          <w:i/>
          <w:sz w:val="24"/>
          <w:szCs w:val="24"/>
        </w:rPr>
        <w:t>“The trustees must also act nomine officii and not in their personal capacities and they must of course be cited as such in legal proceedings.”</w:t>
      </w:r>
    </w:p>
    <w:p w:rsidR="00207CFC" w:rsidRPr="00190807" w:rsidRDefault="00207CFC" w:rsidP="00190807">
      <w:pPr>
        <w:spacing w:line="360" w:lineRule="auto"/>
        <w:ind w:left="2160"/>
        <w:jc w:val="both"/>
        <w:rPr>
          <w:rFonts w:ascii="Times New Roman" w:hAnsi="Times New Roman"/>
          <w:i/>
          <w:sz w:val="24"/>
          <w:szCs w:val="24"/>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[13]</w:t>
      </w:r>
      <w:r>
        <w:rPr>
          <w:rFonts w:ascii="Times New Roman" w:hAnsi="Times New Roman"/>
          <w:sz w:val="26"/>
          <w:szCs w:val="26"/>
        </w:rPr>
        <w:tab/>
        <w:t xml:space="preserve">For the above reason, the defendants knew from the onset that they were sued in their capacities as </w:t>
      </w:r>
      <w:r w:rsidRPr="006363D0">
        <w:rPr>
          <w:rFonts w:ascii="Times New Roman" w:hAnsi="Times New Roman"/>
          <w:i/>
          <w:sz w:val="26"/>
          <w:szCs w:val="26"/>
        </w:rPr>
        <w:t xml:space="preserve">nomine </w:t>
      </w:r>
      <w:r>
        <w:rPr>
          <w:rFonts w:ascii="Times New Roman" w:hAnsi="Times New Roman"/>
          <w:i/>
          <w:sz w:val="26"/>
          <w:szCs w:val="26"/>
        </w:rPr>
        <w:t>o</w:t>
      </w:r>
      <w:r w:rsidRPr="006363D0">
        <w:rPr>
          <w:rFonts w:ascii="Times New Roman" w:hAnsi="Times New Roman"/>
          <w:i/>
          <w:sz w:val="26"/>
          <w:szCs w:val="26"/>
        </w:rPr>
        <w:t>ffic</w:t>
      </w:r>
      <w:r>
        <w:rPr>
          <w:rFonts w:ascii="Times New Roman" w:hAnsi="Times New Roman"/>
          <w:i/>
          <w:sz w:val="26"/>
          <w:szCs w:val="26"/>
        </w:rPr>
        <w:t xml:space="preserve">ii </w:t>
      </w:r>
      <w:r>
        <w:rPr>
          <w:rFonts w:ascii="Times New Roman" w:hAnsi="Times New Roman"/>
          <w:sz w:val="26"/>
          <w:szCs w:val="26"/>
        </w:rPr>
        <w:t xml:space="preserve">of Nkhosi-Dlamini Trust.  Why they decided to move the special plea is not clear.  That </w:t>
      </w:r>
      <w:r w:rsidRPr="00457676">
        <w:rPr>
          <w:rFonts w:ascii="Times New Roman" w:hAnsi="Times New Roman"/>
          <w:i/>
          <w:sz w:val="26"/>
          <w:szCs w:val="26"/>
        </w:rPr>
        <w:t>ex facie</w:t>
      </w:r>
      <w:r>
        <w:rPr>
          <w:rFonts w:ascii="Times New Roman" w:hAnsi="Times New Roman"/>
          <w:sz w:val="26"/>
          <w:szCs w:val="26"/>
        </w:rPr>
        <w:t xml:space="preserve"> the summons they are not sued in their official capacity is correct.  However, this argument goes as far as form and does not attack substance.  Surely this court cannot entertain matters of style or the so called technicalities as propounded in </w:t>
      </w:r>
      <w:r>
        <w:rPr>
          <w:rFonts w:ascii="Times New Roman" w:hAnsi="Times New Roman"/>
          <w:b/>
          <w:sz w:val="26"/>
          <w:szCs w:val="26"/>
        </w:rPr>
        <w:t>Shell Oil Swaziland (Pty) Ltd v Motor World (Pty) Ltd t/a Sir Motors Appeal Case 23/2006</w:t>
      </w:r>
      <w:r>
        <w:rPr>
          <w:rFonts w:ascii="Times New Roman" w:hAnsi="Times New Roman"/>
          <w:sz w:val="26"/>
          <w:szCs w:val="26"/>
        </w:rPr>
        <w:t xml:space="preserve">.  I must point further on this issue as cited over and over by our courts, the words of his </w:t>
      </w:r>
      <w:r w:rsidRPr="00CE6947">
        <w:rPr>
          <w:rFonts w:ascii="Times New Roman" w:hAnsi="Times New Roman"/>
          <w:b/>
          <w:sz w:val="26"/>
          <w:szCs w:val="26"/>
        </w:rPr>
        <w:t>Lordship</w:t>
      </w:r>
      <w:r>
        <w:rPr>
          <w:rFonts w:ascii="Times New Roman" w:hAnsi="Times New Roman"/>
          <w:sz w:val="26"/>
          <w:szCs w:val="26"/>
        </w:rPr>
        <w:t xml:space="preserve"> </w:t>
      </w:r>
      <w:r>
        <w:rPr>
          <w:rFonts w:ascii="Times New Roman" w:hAnsi="Times New Roman"/>
          <w:b/>
          <w:sz w:val="26"/>
          <w:szCs w:val="26"/>
        </w:rPr>
        <w:t xml:space="preserve">Innes C. J. </w:t>
      </w:r>
      <w:r>
        <w:rPr>
          <w:rFonts w:ascii="Times New Roman" w:hAnsi="Times New Roman"/>
          <w:sz w:val="26"/>
          <w:szCs w:val="26"/>
        </w:rPr>
        <w:t xml:space="preserve">in </w:t>
      </w:r>
      <w:r w:rsidRPr="00CE6947">
        <w:rPr>
          <w:rFonts w:ascii="Times New Roman" w:hAnsi="Times New Roman"/>
          <w:b/>
          <w:sz w:val="26"/>
          <w:szCs w:val="26"/>
        </w:rPr>
        <w:t>Geldenluys and Neethling v Benthin 1918</w:t>
      </w:r>
      <w:r>
        <w:rPr>
          <w:rFonts w:ascii="Times New Roman" w:hAnsi="Times New Roman"/>
          <w:sz w:val="26"/>
          <w:szCs w:val="26"/>
        </w:rPr>
        <w:t xml:space="preserve"> </w:t>
      </w:r>
      <w:r w:rsidRPr="00B86878">
        <w:rPr>
          <w:rFonts w:ascii="Times New Roman" w:hAnsi="Times New Roman"/>
          <w:b/>
          <w:sz w:val="26"/>
          <w:szCs w:val="26"/>
        </w:rPr>
        <w:t>AD</w:t>
      </w:r>
      <w:r>
        <w:rPr>
          <w:rFonts w:ascii="Times New Roman" w:hAnsi="Times New Roman"/>
          <w:sz w:val="26"/>
          <w:szCs w:val="26"/>
        </w:rPr>
        <w:t xml:space="preserve"> </w:t>
      </w:r>
      <w:r w:rsidRPr="00B86878">
        <w:rPr>
          <w:rFonts w:ascii="Times New Roman" w:hAnsi="Times New Roman"/>
          <w:b/>
          <w:sz w:val="26"/>
          <w:szCs w:val="26"/>
        </w:rPr>
        <w:t>426</w:t>
      </w:r>
      <w:r>
        <w:rPr>
          <w:rFonts w:ascii="Times New Roman" w:hAnsi="Times New Roman"/>
          <w:sz w:val="26"/>
          <w:szCs w:val="26"/>
        </w:rPr>
        <w:t xml:space="preserve"> at 441 that:</w:t>
      </w:r>
    </w:p>
    <w:p w:rsidR="00207CFC" w:rsidRDefault="00207CFC" w:rsidP="00B86878">
      <w:pPr>
        <w:spacing w:line="360" w:lineRule="auto"/>
        <w:ind w:left="2160"/>
        <w:jc w:val="both"/>
        <w:rPr>
          <w:rFonts w:ascii="Times New Roman" w:hAnsi="Times New Roman"/>
          <w:i/>
          <w:sz w:val="24"/>
          <w:szCs w:val="24"/>
        </w:rPr>
      </w:pPr>
    </w:p>
    <w:p w:rsidR="00207CFC" w:rsidRDefault="00207CFC" w:rsidP="00B86878">
      <w:pPr>
        <w:spacing w:line="360" w:lineRule="auto"/>
        <w:ind w:left="2160"/>
        <w:jc w:val="both"/>
        <w:rPr>
          <w:rFonts w:ascii="Times New Roman" w:hAnsi="Times New Roman"/>
          <w:i/>
          <w:sz w:val="26"/>
          <w:szCs w:val="26"/>
        </w:rPr>
      </w:pPr>
      <w:r w:rsidRPr="00B86878">
        <w:rPr>
          <w:rFonts w:ascii="Times New Roman" w:hAnsi="Times New Roman"/>
          <w:i/>
          <w:sz w:val="24"/>
          <w:szCs w:val="24"/>
        </w:rPr>
        <w:t>“after all courts of law exist for the settlement of concrete controversies and actual infringements of rights</w:t>
      </w:r>
      <w:r>
        <w:rPr>
          <w:rFonts w:ascii="Times New Roman" w:hAnsi="Times New Roman"/>
          <w:i/>
          <w:sz w:val="24"/>
          <w:szCs w:val="24"/>
        </w:rPr>
        <w:t>,</w:t>
      </w:r>
      <w:r w:rsidRPr="00B86878">
        <w:rPr>
          <w:rFonts w:ascii="Times New Roman" w:hAnsi="Times New Roman"/>
          <w:i/>
          <w:sz w:val="24"/>
          <w:szCs w:val="24"/>
        </w:rPr>
        <w:t xml:space="preserve"> not to pronounce upon abstract questions or to advice upon differing contentions, however important.”</w:t>
      </w:r>
      <w:r w:rsidRPr="00B86878">
        <w:rPr>
          <w:rFonts w:ascii="Times New Roman" w:hAnsi="Times New Roman"/>
          <w:i/>
          <w:sz w:val="26"/>
          <w:szCs w:val="26"/>
        </w:rPr>
        <w:t xml:space="preserve">  </w:t>
      </w: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[14]</w:t>
      </w:r>
      <w:r>
        <w:rPr>
          <w:rFonts w:ascii="Times New Roman" w:hAnsi="Times New Roman"/>
          <w:sz w:val="26"/>
          <w:szCs w:val="26"/>
        </w:rPr>
        <w:tab/>
        <w:t xml:space="preserve">In as much as I agree that it is practice or rule of procedure that the initials N. O. will be placed against the name of an individual who appear </w:t>
      </w:r>
      <w:r w:rsidRPr="005B31AB">
        <w:rPr>
          <w:rFonts w:ascii="Times New Roman" w:hAnsi="Times New Roman"/>
          <w:i/>
          <w:sz w:val="26"/>
          <w:szCs w:val="26"/>
        </w:rPr>
        <w:t xml:space="preserve">nomine </w:t>
      </w:r>
      <w:r>
        <w:rPr>
          <w:rFonts w:ascii="Times New Roman" w:hAnsi="Times New Roman"/>
          <w:i/>
          <w:sz w:val="26"/>
          <w:szCs w:val="26"/>
        </w:rPr>
        <w:t>o</w:t>
      </w:r>
      <w:r w:rsidRPr="005B31AB">
        <w:rPr>
          <w:rFonts w:ascii="Times New Roman" w:hAnsi="Times New Roman"/>
          <w:i/>
          <w:sz w:val="26"/>
          <w:szCs w:val="26"/>
        </w:rPr>
        <w:t>ffic</w:t>
      </w:r>
      <w:r>
        <w:rPr>
          <w:rFonts w:ascii="Times New Roman" w:hAnsi="Times New Roman"/>
          <w:i/>
          <w:sz w:val="26"/>
          <w:szCs w:val="26"/>
        </w:rPr>
        <w:t>ii,</w:t>
      </w:r>
      <w:r>
        <w:rPr>
          <w:rFonts w:ascii="Times New Roman" w:hAnsi="Times New Roman"/>
          <w:sz w:val="26"/>
          <w:szCs w:val="26"/>
        </w:rPr>
        <w:t xml:space="preserve"> however it should be noted as was the case in </w:t>
      </w:r>
      <w:r>
        <w:rPr>
          <w:rFonts w:ascii="Times New Roman" w:hAnsi="Times New Roman"/>
          <w:b/>
          <w:sz w:val="26"/>
          <w:szCs w:val="26"/>
        </w:rPr>
        <w:t>Trust Bank Bpk v Dittrich 1997 (3) S. A. 740</w:t>
      </w:r>
      <w:r>
        <w:rPr>
          <w:rFonts w:ascii="Times New Roman" w:hAnsi="Times New Roman"/>
          <w:sz w:val="26"/>
          <w:szCs w:val="26"/>
        </w:rPr>
        <w:t xml:space="preserve"> where the court held:</w:t>
      </w:r>
    </w:p>
    <w:p w:rsidR="00207CFC" w:rsidRDefault="00207CFC" w:rsidP="005B31AB">
      <w:pPr>
        <w:spacing w:line="360" w:lineRule="auto"/>
        <w:ind w:left="2160"/>
        <w:jc w:val="both"/>
        <w:rPr>
          <w:rFonts w:ascii="Times New Roman" w:hAnsi="Times New Roman"/>
          <w:i/>
          <w:sz w:val="24"/>
          <w:szCs w:val="24"/>
        </w:rPr>
      </w:pPr>
      <w:r w:rsidRPr="005B31AB">
        <w:rPr>
          <w:rFonts w:ascii="Times New Roman" w:hAnsi="Times New Roman"/>
          <w:i/>
          <w:sz w:val="24"/>
          <w:szCs w:val="24"/>
        </w:rPr>
        <w:t>“The court does not encourage formalism in the application of rules.  The rules are not an end in themselves to be observed for their own sake.  They are provided to clear the inexpensive and expeditions completion of litigation before the courts.”</w:t>
      </w:r>
    </w:p>
    <w:p w:rsidR="00207CFC" w:rsidRPr="005B31AB" w:rsidRDefault="00207CFC" w:rsidP="005B31AB">
      <w:pPr>
        <w:spacing w:line="360" w:lineRule="auto"/>
        <w:ind w:left="2160"/>
        <w:jc w:val="both"/>
        <w:rPr>
          <w:rFonts w:ascii="Times New Roman" w:hAnsi="Times New Roman"/>
          <w:i/>
          <w:sz w:val="24"/>
          <w:szCs w:val="24"/>
        </w:rPr>
      </w:pPr>
    </w:p>
    <w:p w:rsidR="00207CFC" w:rsidRDefault="00207CFC" w:rsidP="00CE7118">
      <w:pPr>
        <w:spacing w:line="360" w:lineRule="auto"/>
        <w:ind w:left="1440" w:hanging="1440"/>
        <w:jc w:val="both"/>
        <w:rPr>
          <w:rFonts w:ascii="Times New Roman" w:hAnsi="Times New Roman"/>
          <w:sz w:val="26"/>
          <w:szCs w:val="26"/>
        </w:rPr>
      </w:pPr>
      <w:r>
        <w:rPr>
          <w:rFonts w:ascii="Times New Roman" w:hAnsi="Times New Roman"/>
          <w:sz w:val="26"/>
          <w:szCs w:val="26"/>
        </w:rPr>
        <w:t>[15]</w:t>
      </w:r>
      <w:r>
        <w:rPr>
          <w:rFonts w:ascii="Times New Roman" w:hAnsi="Times New Roman"/>
          <w:sz w:val="26"/>
          <w:szCs w:val="26"/>
        </w:rPr>
        <w:tab/>
        <w:t>For the above reasons the following orders are entered:</w:t>
      </w:r>
    </w:p>
    <w:p w:rsidR="00207CFC" w:rsidRDefault="00207CFC" w:rsidP="003F2441">
      <w:pPr>
        <w:pStyle w:val="ListParagraph"/>
        <w:numPr>
          <w:ilvl w:val="0"/>
          <w:numId w:val="1"/>
        </w:numPr>
        <w:tabs>
          <w:tab w:val="left" w:pos="2070"/>
        </w:tabs>
        <w:spacing w:line="360" w:lineRule="auto"/>
        <w:jc w:val="both"/>
        <w:rPr>
          <w:rFonts w:ascii="Times New Roman" w:hAnsi="Times New Roman"/>
          <w:sz w:val="26"/>
          <w:szCs w:val="26"/>
        </w:rPr>
      </w:pPr>
      <w:r>
        <w:rPr>
          <w:rFonts w:ascii="Times New Roman" w:hAnsi="Times New Roman"/>
          <w:sz w:val="26"/>
          <w:szCs w:val="26"/>
        </w:rPr>
        <w:t>The special plea is dismissed.</w:t>
      </w:r>
    </w:p>
    <w:p w:rsidR="00207CFC" w:rsidRDefault="00207CFC" w:rsidP="00771742">
      <w:pPr>
        <w:pStyle w:val="ListParagraph"/>
        <w:tabs>
          <w:tab w:val="left" w:pos="2070"/>
        </w:tabs>
        <w:spacing w:line="360" w:lineRule="auto"/>
        <w:ind w:left="1800"/>
        <w:jc w:val="both"/>
        <w:rPr>
          <w:rFonts w:ascii="Times New Roman" w:hAnsi="Times New Roman"/>
          <w:sz w:val="26"/>
          <w:szCs w:val="26"/>
        </w:rPr>
      </w:pPr>
    </w:p>
    <w:p w:rsidR="00207CFC" w:rsidRDefault="00207CFC" w:rsidP="003F2441">
      <w:pPr>
        <w:pStyle w:val="ListParagraph"/>
        <w:numPr>
          <w:ilvl w:val="0"/>
          <w:numId w:val="1"/>
        </w:numPr>
        <w:tabs>
          <w:tab w:val="left" w:pos="2070"/>
        </w:tabs>
        <w:spacing w:line="360" w:lineRule="auto"/>
        <w:jc w:val="both"/>
        <w:rPr>
          <w:rFonts w:ascii="Times New Roman" w:hAnsi="Times New Roman"/>
          <w:sz w:val="26"/>
          <w:szCs w:val="26"/>
        </w:rPr>
      </w:pPr>
      <w:r>
        <w:rPr>
          <w:rFonts w:ascii="Times New Roman" w:hAnsi="Times New Roman"/>
          <w:sz w:val="26"/>
          <w:szCs w:val="26"/>
        </w:rPr>
        <w:t>4</w:t>
      </w:r>
      <w:r w:rsidRPr="003F2441">
        <w:rPr>
          <w:rFonts w:ascii="Times New Roman" w:hAnsi="Times New Roman"/>
          <w:sz w:val="26"/>
          <w:szCs w:val="26"/>
          <w:vertAlign w:val="superscript"/>
        </w:rPr>
        <w:t>th</w:t>
      </w:r>
      <w:r>
        <w:rPr>
          <w:rFonts w:ascii="Times New Roman" w:hAnsi="Times New Roman"/>
          <w:sz w:val="26"/>
          <w:szCs w:val="26"/>
        </w:rPr>
        <w:t xml:space="preserve"> defendant is ordered to pay costs in respect of his special plea.</w:t>
      </w:r>
    </w:p>
    <w:p w:rsidR="00207CFC" w:rsidRDefault="00207CFC" w:rsidP="003F2441">
      <w:pPr>
        <w:tabs>
          <w:tab w:val="left" w:pos="2070"/>
        </w:tabs>
        <w:spacing w:line="360" w:lineRule="auto"/>
        <w:jc w:val="both"/>
        <w:rPr>
          <w:rFonts w:ascii="Times New Roman" w:hAnsi="Times New Roman"/>
          <w:sz w:val="26"/>
          <w:szCs w:val="26"/>
        </w:rPr>
      </w:pPr>
    </w:p>
    <w:p w:rsidR="00207CFC" w:rsidRDefault="00207CFC" w:rsidP="009C5154">
      <w:pPr>
        <w:tabs>
          <w:tab w:val="left" w:pos="2070"/>
        </w:tabs>
        <w:spacing w:line="360" w:lineRule="auto"/>
        <w:jc w:val="center"/>
        <w:rPr>
          <w:rFonts w:ascii="Times New Roman" w:hAnsi="Times New Roman"/>
          <w:sz w:val="26"/>
          <w:szCs w:val="26"/>
        </w:rPr>
      </w:pPr>
      <w:r>
        <w:rPr>
          <w:rFonts w:ascii="Times New Roman" w:hAnsi="Times New Roman"/>
          <w:sz w:val="26"/>
          <w:szCs w:val="26"/>
        </w:rPr>
        <w:t>_______________________</w:t>
      </w:r>
    </w:p>
    <w:p w:rsidR="00207CFC" w:rsidRDefault="00207CFC" w:rsidP="004935A8">
      <w:pPr>
        <w:tabs>
          <w:tab w:val="left" w:pos="2070"/>
        </w:tabs>
        <w:spacing w:line="240" w:lineRule="auto"/>
        <w:jc w:val="center"/>
        <w:rPr>
          <w:rFonts w:ascii="Times New Roman" w:hAnsi="Times New Roman"/>
          <w:b/>
          <w:sz w:val="26"/>
          <w:szCs w:val="26"/>
        </w:rPr>
      </w:pPr>
      <w:r w:rsidRPr="004935A8">
        <w:rPr>
          <w:rFonts w:ascii="Times New Roman" w:hAnsi="Times New Roman"/>
          <w:b/>
          <w:sz w:val="26"/>
          <w:szCs w:val="26"/>
        </w:rPr>
        <w:t>M. DLAMINI</w:t>
      </w:r>
    </w:p>
    <w:p w:rsidR="00207CFC" w:rsidRPr="004935A8" w:rsidRDefault="00207CFC" w:rsidP="004935A8">
      <w:pPr>
        <w:tabs>
          <w:tab w:val="left" w:pos="2070"/>
        </w:tabs>
        <w:spacing w:line="240" w:lineRule="auto"/>
        <w:jc w:val="center"/>
        <w:rPr>
          <w:rFonts w:ascii="Times New Roman" w:hAnsi="Times New Roman"/>
          <w:b/>
          <w:sz w:val="26"/>
          <w:szCs w:val="26"/>
        </w:rPr>
      </w:pPr>
      <w:r w:rsidRPr="004935A8">
        <w:rPr>
          <w:rFonts w:ascii="Times New Roman" w:hAnsi="Times New Roman"/>
          <w:b/>
          <w:sz w:val="26"/>
          <w:szCs w:val="26"/>
        </w:rPr>
        <w:t>JUDGE</w:t>
      </w:r>
    </w:p>
    <w:p w:rsidR="00207CFC" w:rsidRDefault="00207CFC" w:rsidP="003F2441">
      <w:pPr>
        <w:tabs>
          <w:tab w:val="left" w:pos="2070"/>
        </w:tabs>
        <w:spacing w:line="360" w:lineRule="auto"/>
        <w:jc w:val="both"/>
        <w:rPr>
          <w:rFonts w:ascii="Times New Roman" w:hAnsi="Times New Roman"/>
          <w:sz w:val="26"/>
          <w:szCs w:val="26"/>
        </w:rPr>
      </w:pPr>
    </w:p>
    <w:p w:rsidR="00207CFC" w:rsidRPr="004935A8" w:rsidRDefault="00207CFC" w:rsidP="003F2441">
      <w:pPr>
        <w:tabs>
          <w:tab w:val="left" w:pos="2070"/>
        </w:tabs>
        <w:spacing w:line="360" w:lineRule="auto"/>
        <w:jc w:val="both"/>
        <w:rPr>
          <w:rFonts w:ascii="Times New Roman" w:hAnsi="Times New Roman"/>
          <w:b/>
          <w:sz w:val="26"/>
          <w:szCs w:val="26"/>
        </w:rPr>
      </w:pPr>
      <w:r w:rsidRPr="004935A8">
        <w:rPr>
          <w:rFonts w:ascii="Times New Roman" w:hAnsi="Times New Roman"/>
          <w:b/>
          <w:sz w:val="26"/>
          <w:szCs w:val="26"/>
        </w:rPr>
        <w:t>For the Plaintiff</w:t>
      </w:r>
      <w:r w:rsidRPr="004935A8">
        <w:rPr>
          <w:rFonts w:ascii="Times New Roman" w:hAnsi="Times New Roman"/>
          <w:b/>
          <w:sz w:val="26"/>
          <w:szCs w:val="26"/>
        </w:rPr>
        <w:tab/>
        <w:t>:</w:t>
      </w:r>
      <w:r w:rsidRPr="004935A8">
        <w:rPr>
          <w:rFonts w:ascii="Times New Roman" w:hAnsi="Times New Roman"/>
          <w:b/>
          <w:sz w:val="26"/>
          <w:szCs w:val="26"/>
        </w:rPr>
        <w:tab/>
      </w:r>
      <w:r w:rsidRPr="004935A8">
        <w:rPr>
          <w:rFonts w:ascii="Times New Roman" w:hAnsi="Times New Roman"/>
          <w:b/>
          <w:sz w:val="26"/>
          <w:szCs w:val="26"/>
        </w:rPr>
        <w:tab/>
        <w:t>Mr. S. Mavimbela</w:t>
      </w:r>
    </w:p>
    <w:p w:rsidR="00207CFC" w:rsidRPr="004935A8" w:rsidRDefault="00207CFC" w:rsidP="003F2441">
      <w:pPr>
        <w:tabs>
          <w:tab w:val="left" w:pos="2070"/>
        </w:tabs>
        <w:spacing w:line="360" w:lineRule="auto"/>
        <w:jc w:val="both"/>
        <w:rPr>
          <w:rFonts w:ascii="Times New Roman" w:hAnsi="Times New Roman"/>
          <w:b/>
          <w:sz w:val="26"/>
          <w:szCs w:val="26"/>
        </w:rPr>
      </w:pPr>
      <w:r w:rsidRPr="004935A8">
        <w:rPr>
          <w:rFonts w:ascii="Times New Roman" w:hAnsi="Times New Roman"/>
          <w:b/>
          <w:sz w:val="26"/>
          <w:szCs w:val="26"/>
        </w:rPr>
        <w:t>For the Defendants</w:t>
      </w:r>
      <w:r w:rsidRPr="004935A8">
        <w:rPr>
          <w:rFonts w:ascii="Times New Roman" w:hAnsi="Times New Roman"/>
          <w:b/>
          <w:sz w:val="26"/>
          <w:szCs w:val="26"/>
        </w:rPr>
        <w:tab/>
        <w:t>:</w:t>
      </w:r>
      <w:r w:rsidRPr="004935A8">
        <w:rPr>
          <w:rFonts w:ascii="Times New Roman" w:hAnsi="Times New Roman"/>
          <w:b/>
          <w:sz w:val="26"/>
          <w:szCs w:val="26"/>
        </w:rPr>
        <w:tab/>
        <w:t>Mr. H. Mdladla</w:t>
      </w:r>
    </w:p>
    <w:p w:rsidR="00207CFC" w:rsidRPr="003F2441" w:rsidRDefault="00207CFC" w:rsidP="003F2441">
      <w:pPr>
        <w:tabs>
          <w:tab w:val="left" w:pos="2070"/>
        </w:tabs>
        <w:spacing w:line="360" w:lineRule="auto"/>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p>
    <w:p w:rsidR="00207CFC" w:rsidRPr="00234028" w:rsidRDefault="00207CFC" w:rsidP="00CE7118">
      <w:pPr>
        <w:spacing w:line="360" w:lineRule="auto"/>
        <w:ind w:left="1440" w:hanging="1440"/>
        <w:jc w:val="both"/>
        <w:rPr>
          <w:rFonts w:ascii="Times New Roman" w:hAnsi="Times New Roman"/>
          <w:sz w:val="26"/>
          <w:szCs w:val="26"/>
        </w:rPr>
      </w:pPr>
    </w:p>
    <w:p w:rsidR="00207CFC" w:rsidRPr="00234028" w:rsidRDefault="00207CFC" w:rsidP="004935A8">
      <w:pPr>
        <w:spacing w:line="360" w:lineRule="auto"/>
        <w:jc w:val="both"/>
        <w:rPr>
          <w:rFonts w:ascii="Times New Roman" w:hAnsi="Times New Roman"/>
          <w:sz w:val="26"/>
          <w:szCs w:val="26"/>
        </w:rPr>
      </w:pPr>
    </w:p>
    <w:sectPr w:rsidR="00207CFC" w:rsidRPr="00234028" w:rsidSect="008C3C4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CFC" w:rsidRDefault="00207CFC" w:rsidP="00C86A86">
      <w:pPr>
        <w:spacing w:after="0" w:line="240" w:lineRule="auto"/>
      </w:pPr>
      <w:r>
        <w:separator/>
      </w:r>
    </w:p>
  </w:endnote>
  <w:endnote w:type="continuationSeparator" w:id="0">
    <w:p w:rsidR="00207CFC" w:rsidRDefault="00207CFC" w:rsidP="00C86A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CFC" w:rsidRDefault="00207CFC">
    <w:pPr>
      <w:pStyle w:val="Footer"/>
      <w:jc w:val="right"/>
    </w:pPr>
    <w:fldSimple w:instr=" PAGE   \* MERGEFORMAT ">
      <w:r>
        <w:rPr>
          <w:noProof/>
        </w:rPr>
        <w:t>2</w:t>
      </w:r>
    </w:fldSimple>
  </w:p>
  <w:p w:rsidR="00207CFC" w:rsidRDefault="00207C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CFC" w:rsidRDefault="00207CFC" w:rsidP="00C86A86">
      <w:pPr>
        <w:spacing w:after="0" w:line="240" w:lineRule="auto"/>
      </w:pPr>
      <w:r>
        <w:separator/>
      </w:r>
    </w:p>
  </w:footnote>
  <w:footnote w:type="continuationSeparator" w:id="0">
    <w:p w:rsidR="00207CFC" w:rsidRDefault="00207CFC" w:rsidP="00C86A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D512B"/>
    <w:multiLevelType w:val="hybridMultilevel"/>
    <w:tmpl w:val="6B864B9E"/>
    <w:lvl w:ilvl="0" w:tplc="454242C8">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598"/>
    <w:rsid w:val="000D4B97"/>
    <w:rsid w:val="000D78E4"/>
    <w:rsid w:val="00130D21"/>
    <w:rsid w:val="0017042B"/>
    <w:rsid w:val="00190807"/>
    <w:rsid w:val="00192AE7"/>
    <w:rsid w:val="00207CFC"/>
    <w:rsid w:val="00234028"/>
    <w:rsid w:val="002842B5"/>
    <w:rsid w:val="00284B1E"/>
    <w:rsid w:val="00291F12"/>
    <w:rsid w:val="002B7A2D"/>
    <w:rsid w:val="003367C8"/>
    <w:rsid w:val="003C4B0C"/>
    <w:rsid w:val="003F2441"/>
    <w:rsid w:val="00457676"/>
    <w:rsid w:val="004935A8"/>
    <w:rsid w:val="004A5643"/>
    <w:rsid w:val="004D72F4"/>
    <w:rsid w:val="005124A6"/>
    <w:rsid w:val="005914E7"/>
    <w:rsid w:val="005A28B2"/>
    <w:rsid w:val="005B31AB"/>
    <w:rsid w:val="005C0EE8"/>
    <w:rsid w:val="006363D0"/>
    <w:rsid w:val="0068662F"/>
    <w:rsid w:val="0073505E"/>
    <w:rsid w:val="00771742"/>
    <w:rsid w:val="007A1E6A"/>
    <w:rsid w:val="007A6C11"/>
    <w:rsid w:val="007E66AF"/>
    <w:rsid w:val="008226E0"/>
    <w:rsid w:val="00850F16"/>
    <w:rsid w:val="00865334"/>
    <w:rsid w:val="008C3C47"/>
    <w:rsid w:val="009112CA"/>
    <w:rsid w:val="00966970"/>
    <w:rsid w:val="00984158"/>
    <w:rsid w:val="009B0E78"/>
    <w:rsid w:val="009B1E1B"/>
    <w:rsid w:val="009C5154"/>
    <w:rsid w:val="009E2A7C"/>
    <w:rsid w:val="009E7B35"/>
    <w:rsid w:val="00A10F2C"/>
    <w:rsid w:val="00A325CD"/>
    <w:rsid w:val="00A84A48"/>
    <w:rsid w:val="00AB5BAC"/>
    <w:rsid w:val="00B33598"/>
    <w:rsid w:val="00B36B7A"/>
    <w:rsid w:val="00B56603"/>
    <w:rsid w:val="00B86878"/>
    <w:rsid w:val="00C86A86"/>
    <w:rsid w:val="00CA4DA7"/>
    <w:rsid w:val="00CE6947"/>
    <w:rsid w:val="00CE7118"/>
    <w:rsid w:val="00CF215A"/>
    <w:rsid w:val="00D034F8"/>
    <w:rsid w:val="00D24467"/>
    <w:rsid w:val="00DA1AFC"/>
    <w:rsid w:val="00DA7C73"/>
    <w:rsid w:val="00E04D1B"/>
    <w:rsid w:val="00E97D89"/>
    <w:rsid w:val="00ED442B"/>
    <w:rsid w:val="00F2220F"/>
    <w:rsid w:val="00FC410C"/>
    <w:rsid w:val="00FC6B1E"/>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C47"/>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86A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C86A86"/>
    <w:rPr>
      <w:rFonts w:cs="Times New Roman"/>
    </w:rPr>
  </w:style>
  <w:style w:type="paragraph" w:styleId="Footer">
    <w:name w:val="footer"/>
    <w:basedOn w:val="Normal"/>
    <w:link w:val="FooterChar"/>
    <w:uiPriority w:val="99"/>
    <w:rsid w:val="00C86A8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86A86"/>
    <w:rPr>
      <w:rFonts w:cs="Times New Roman"/>
    </w:rPr>
  </w:style>
  <w:style w:type="paragraph" w:styleId="ListParagraph">
    <w:name w:val="List Paragraph"/>
    <w:basedOn w:val="Normal"/>
    <w:uiPriority w:val="99"/>
    <w:qFormat/>
    <w:rsid w:val="003F2441"/>
    <w:pPr>
      <w:ind w:left="720"/>
      <w:contextualSpacing/>
    </w:pPr>
  </w:style>
  <w:style w:type="paragraph" w:styleId="BalloonText">
    <w:name w:val="Balloon Text"/>
    <w:basedOn w:val="Normal"/>
    <w:link w:val="BalloonTextChar"/>
    <w:uiPriority w:val="99"/>
    <w:semiHidden/>
    <w:rsid w:val="002B7A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7A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7</Pages>
  <Words>1064</Words>
  <Characters>6069</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Jdlamini</dc:creator>
  <cp:keywords/>
  <dc:description/>
  <cp:lastModifiedBy>swazilii</cp:lastModifiedBy>
  <cp:revision>2</cp:revision>
  <cp:lastPrinted>2013-07-12T10:49:00Z</cp:lastPrinted>
  <dcterms:created xsi:type="dcterms:W3CDTF">2013-07-12T14:01:00Z</dcterms:created>
  <dcterms:modified xsi:type="dcterms:W3CDTF">2013-07-12T14:01:00Z</dcterms:modified>
</cp:coreProperties>
</file>