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EA" w:rsidRDefault="00334DEA" w:rsidP="00334DEA">
      <w:pPr>
        <w:jc w:val="center"/>
        <w:rPr>
          <w:b/>
          <w:sz w:val="32"/>
          <w:szCs w:val="32"/>
        </w:rPr>
      </w:pPr>
      <w:r>
        <w:rPr>
          <w:noProof/>
          <w:lang w:val="en-ZA" w:eastAsia="en-ZA"/>
        </w:rPr>
        <w:drawing>
          <wp:inline distT="0" distB="0" distL="0" distR="0">
            <wp:extent cx="1783871" cy="1112808"/>
            <wp:effectExtent l="19050" t="0" r="6829"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334DEA" w:rsidRDefault="00334DEA" w:rsidP="00334DEA"/>
    <w:p w:rsidR="00334DEA" w:rsidRDefault="00334DEA" w:rsidP="00334DEA"/>
    <w:p w:rsidR="00334DEA" w:rsidRDefault="00334DEA" w:rsidP="00334DEA">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334DEA" w:rsidRPr="00D76BB8" w:rsidRDefault="00334DEA" w:rsidP="00334DEA">
      <w:pPr>
        <w:jc w:val="center"/>
        <w:rPr>
          <w:b/>
          <w:sz w:val="32"/>
          <w:szCs w:val="32"/>
          <w:u w:val="single"/>
        </w:rPr>
      </w:pPr>
    </w:p>
    <w:p w:rsidR="00334DEA" w:rsidRDefault="00334DEA" w:rsidP="00334DEA">
      <w:pPr>
        <w:jc w:val="center"/>
        <w:rPr>
          <w:b/>
          <w:sz w:val="32"/>
          <w:szCs w:val="32"/>
        </w:rPr>
      </w:pPr>
      <w:r>
        <w:rPr>
          <w:b/>
          <w:sz w:val="32"/>
          <w:szCs w:val="32"/>
        </w:rPr>
        <w:t xml:space="preserve">JUDGMENT </w:t>
      </w:r>
    </w:p>
    <w:p w:rsidR="00334DEA" w:rsidRPr="00BD0146" w:rsidRDefault="00334DEA" w:rsidP="00334DEA">
      <w:pPr>
        <w:jc w:val="center"/>
        <w:rPr>
          <w:b/>
          <w:sz w:val="32"/>
          <w:szCs w:val="32"/>
        </w:rPr>
      </w:pPr>
    </w:p>
    <w:p w:rsidR="00334DEA" w:rsidRDefault="00334DEA" w:rsidP="00334DE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2899/2010</w:t>
      </w:r>
    </w:p>
    <w:p w:rsidR="00334DEA" w:rsidRDefault="00334DEA" w:rsidP="00334DEA">
      <w:pPr>
        <w:jc w:val="both"/>
        <w:rPr>
          <w:sz w:val="26"/>
          <w:szCs w:val="26"/>
        </w:rPr>
      </w:pPr>
      <w:r>
        <w:rPr>
          <w:sz w:val="26"/>
          <w:szCs w:val="26"/>
        </w:rPr>
        <w:t xml:space="preserve">In the matter between: </w:t>
      </w:r>
    </w:p>
    <w:p w:rsidR="00334DEA" w:rsidRDefault="00334DEA" w:rsidP="00334DEA">
      <w:pPr>
        <w:jc w:val="both"/>
        <w:rPr>
          <w:sz w:val="26"/>
          <w:szCs w:val="26"/>
        </w:rPr>
      </w:pPr>
    </w:p>
    <w:p w:rsidR="00334DEA" w:rsidRDefault="00334DEA" w:rsidP="00334DEA">
      <w:pPr>
        <w:spacing w:line="276" w:lineRule="auto"/>
        <w:ind w:left="2880" w:hanging="2880"/>
        <w:jc w:val="both"/>
        <w:rPr>
          <w:b/>
          <w:sz w:val="26"/>
          <w:szCs w:val="26"/>
        </w:rPr>
      </w:pPr>
      <w:r>
        <w:rPr>
          <w:b/>
          <w:sz w:val="26"/>
          <w:szCs w:val="26"/>
        </w:rPr>
        <w:t xml:space="preserve">LWAZI SIBANDZE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Applicant  </w:t>
      </w:r>
      <w:r>
        <w:rPr>
          <w:b/>
          <w:sz w:val="26"/>
          <w:szCs w:val="26"/>
        </w:rPr>
        <w:tab/>
      </w:r>
    </w:p>
    <w:p w:rsidR="00334DEA" w:rsidRDefault="00334DEA" w:rsidP="00334DEA">
      <w:pPr>
        <w:spacing w:line="276" w:lineRule="auto"/>
        <w:ind w:left="2880" w:hanging="2880"/>
        <w:jc w:val="both"/>
        <w:rPr>
          <w:sz w:val="26"/>
          <w:szCs w:val="26"/>
        </w:rPr>
      </w:pPr>
    </w:p>
    <w:p w:rsidR="00334DEA" w:rsidRPr="00F2715F" w:rsidRDefault="00334DEA" w:rsidP="00334DEA">
      <w:pPr>
        <w:spacing w:line="276" w:lineRule="auto"/>
        <w:ind w:left="2880" w:hanging="2880"/>
        <w:jc w:val="both"/>
        <w:rPr>
          <w:sz w:val="26"/>
          <w:szCs w:val="26"/>
        </w:rPr>
      </w:pPr>
      <w:r w:rsidRPr="00F2715F">
        <w:rPr>
          <w:sz w:val="26"/>
          <w:szCs w:val="26"/>
        </w:rPr>
        <w:t xml:space="preserve">And </w:t>
      </w:r>
    </w:p>
    <w:p w:rsidR="00334DEA" w:rsidRDefault="00334DEA" w:rsidP="00334DEA">
      <w:pPr>
        <w:pStyle w:val="NoSpacing"/>
        <w:spacing w:line="276" w:lineRule="auto"/>
      </w:pPr>
    </w:p>
    <w:p w:rsidR="00334DEA" w:rsidRDefault="00334DEA" w:rsidP="00334DEA">
      <w:pPr>
        <w:spacing w:line="276" w:lineRule="auto"/>
        <w:jc w:val="both"/>
        <w:rPr>
          <w:b/>
          <w:sz w:val="26"/>
          <w:szCs w:val="26"/>
        </w:rPr>
      </w:pPr>
      <w:r>
        <w:rPr>
          <w:b/>
          <w:sz w:val="26"/>
          <w:szCs w:val="26"/>
        </w:rPr>
        <w:t xml:space="preserve">COMMISSIONER OF POLICE </w:t>
      </w:r>
      <w:r>
        <w:rPr>
          <w:b/>
          <w:sz w:val="26"/>
          <w:szCs w:val="26"/>
        </w:rPr>
        <w:tab/>
      </w:r>
      <w:r>
        <w:rPr>
          <w:b/>
          <w:sz w:val="26"/>
          <w:szCs w:val="26"/>
        </w:rPr>
        <w:tab/>
      </w:r>
      <w:r>
        <w:rPr>
          <w:b/>
          <w:sz w:val="26"/>
          <w:szCs w:val="26"/>
        </w:rPr>
        <w:tab/>
      </w:r>
      <w:r>
        <w:rPr>
          <w:b/>
          <w:sz w:val="26"/>
          <w:szCs w:val="26"/>
        </w:rPr>
        <w:tab/>
        <w:t>1</w:t>
      </w:r>
      <w:r w:rsidRPr="00334DEA">
        <w:rPr>
          <w:b/>
          <w:sz w:val="26"/>
          <w:szCs w:val="26"/>
          <w:vertAlign w:val="superscript"/>
        </w:rPr>
        <w:t>st</w:t>
      </w:r>
      <w:r>
        <w:rPr>
          <w:b/>
          <w:sz w:val="26"/>
          <w:szCs w:val="26"/>
        </w:rPr>
        <w:t xml:space="preserve">  </w:t>
      </w:r>
      <w:r>
        <w:rPr>
          <w:b/>
          <w:sz w:val="26"/>
          <w:szCs w:val="26"/>
        </w:rPr>
        <w:tab/>
        <w:t>Respondent</w:t>
      </w:r>
    </w:p>
    <w:p w:rsidR="00334DEA" w:rsidRDefault="00334DEA" w:rsidP="00334DEA">
      <w:pPr>
        <w:spacing w:line="276"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Pr>
          <w:b/>
          <w:sz w:val="26"/>
          <w:szCs w:val="26"/>
        </w:rPr>
        <w:tab/>
        <w:t>2</w:t>
      </w:r>
      <w:r w:rsidRPr="00334DEA">
        <w:rPr>
          <w:b/>
          <w:sz w:val="26"/>
          <w:szCs w:val="26"/>
          <w:vertAlign w:val="superscript"/>
        </w:rPr>
        <w:t>nd</w:t>
      </w:r>
      <w:r>
        <w:rPr>
          <w:b/>
          <w:sz w:val="26"/>
          <w:szCs w:val="26"/>
        </w:rPr>
        <w:t xml:space="preserve"> </w:t>
      </w:r>
      <w:r>
        <w:rPr>
          <w:b/>
          <w:sz w:val="26"/>
          <w:szCs w:val="26"/>
        </w:rPr>
        <w:tab/>
        <w:t>Respondent</w:t>
      </w:r>
    </w:p>
    <w:p w:rsidR="00334DEA" w:rsidRDefault="00334DEA" w:rsidP="00334DEA">
      <w:pPr>
        <w:spacing w:line="360" w:lineRule="auto"/>
        <w:jc w:val="both"/>
        <w:rPr>
          <w:b/>
          <w:sz w:val="26"/>
          <w:szCs w:val="26"/>
        </w:rPr>
      </w:pPr>
    </w:p>
    <w:p w:rsidR="00334DEA" w:rsidRPr="00F326BE" w:rsidRDefault="00334DEA" w:rsidP="00334DEA">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Lwazi</w:t>
      </w:r>
      <w:proofErr w:type="spellEnd"/>
      <w:r>
        <w:rPr>
          <w:b/>
          <w:i/>
          <w:sz w:val="26"/>
          <w:szCs w:val="26"/>
        </w:rPr>
        <w:t xml:space="preserve"> </w:t>
      </w:r>
      <w:proofErr w:type="spellStart"/>
      <w:r>
        <w:rPr>
          <w:b/>
          <w:i/>
          <w:sz w:val="26"/>
          <w:szCs w:val="26"/>
        </w:rPr>
        <w:t>Sibandze</w:t>
      </w:r>
      <w:proofErr w:type="spellEnd"/>
      <w:r>
        <w:rPr>
          <w:b/>
          <w:i/>
          <w:sz w:val="26"/>
          <w:szCs w:val="26"/>
        </w:rPr>
        <w:t xml:space="preserve"> v Commissioner of Police and Another </w:t>
      </w:r>
      <w:r w:rsidRPr="00EA27D0">
        <w:rPr>
          <w:b/>
          <w:i/>
          <w:sz w:val="26"/>
          <w:szCs w:val="26"/>
        </w:rPr>
        <w:t>(</w:t>
      </w:r>
      <w:r>
        <w:rPr>
          <w:b/>
          <w:i/>
          <w:sz w:val="26"/>
          <w:szCs w:val="26"/>
        </w:rPr>
        <w:t>2899/</w:t>
      </w:r>
      <w:r w:rsidRPr="00EA27D0">
        <w:rPr>
          <w:b/>
          <w:i/>
          <w:sz w:val="26"/>
          <w:szCs w:val="26"/>
        </w:rPr>
        <w:t>20</w:t>
      </w:r>
      <w:r>
        <w:rPr>
          <w:b/>
          <w:i/>
          <w:sz w:val="26"/>
          <w:szCs w:val="26"/>
        </w:rPr>
        <w:t>10</w:t>
      </w:r>
      <w:r w:rsidRPr="00EA27D0">
        <w:rPr>
          <w:b/>
          <w:i/>
          <w:sz w:val="26"/>
          <w:szCs w:val="26"/>
        </w:rPr>
        <w:t>) [201</w:t>
      </w:r>
      <w:r>
        <w:rPr>
          <w:b/>
          <w:i/>
          <w:sz w:val="26"/>
          <w:szCs w:val="26"/>
        </w:rPr>
        <w:t>4</w:t>
      </w:r>
      <w:r w:rsidRPr="00EA27D0">
        <w:rPr>
          <w:b/>
          <w:i/>
          <w:sz w:val="26"/>
          <w:szCs w:val="26"/>
        </w:rPr>
        <w:t xml:space="preserve">] SZHC </w:t>
      </w:r>
      <w:r w:rsidR="000550DC">
        <w:rPr>
          <w:b/>
          <w:i/>
          <w:sz w:val="26"/>
          <w:szCs w:val="26"/>
        </w:rPr>
        <w:t xml:space="preserve">107 </w:t>
      </w:r>
      <w:r>
        <w:rPr>
          <w:b/>
          <w:i/>
          <w:sz w:val="26"/>
          <w:szCs w:val="26"/>
        </w:rPr>
        <w:t>(</w:t>
      </w:r>
      <w:r w:rsidR="00BC1D42">
        <w:rPr>
          <w:b/>
          <w:i/>
          <w:sz w:val="26"/>
          <w:szCs w:val="26"/>
        </w:rPr>
        <w:t>12</w:t>
      </w:r>
      <w:r w:rsidR="00BC1D42" w:rsidRPr="00BC1D42">
        <w:rPr>
          <w:b/>
          <w:i/>
          <w:sz w:val="26"/>
          <w:szCs w:val="26"/>
          <w:vertAlign w:val="superscript"/>
        </w:rPr>
        <w:t>th</w:t>
      </w:r>
      <w:r w:rsidR="00BC1D42">
        <w:rPr>
          <w:b/>
          <w:i/>
          <w:sz w:val="26"/>
          <w:szCs w:val="26"/>
        </w:rPr>
        <w:t xml:space="preserve"> </w:t>
      </w:r>
      <w:r>
        <w:rPr>
          <w:b/>
          <w:i/>
          <w:sz w:val="26"/>
          <w:szCs w:val="26"/>
        </w:rPr>
        <w:t>June 2014)</w:t>
      </w:r>
      <w:r w:rsidRPr="00EA27D0">
        <w:rPr>
          <w:b/>
          <w:i/>
          <w:sz w:val="26"/>
          <w:szCs w:val="26"/>
        </w:rPr>
        <w:t xml:space="preserve"> </w:t>
      </w:r>
    </w:p>
    <w:p w:rsidR="00334DEA" w:rsidRDefault="00334DEA" w:rsidP="00334DEA">
      <w:pPr>
        <w:jc w:val="both"/>
        <w:rPr>
          <w:b/>
          <w:sz w:val="26"/>
          <w:szCs w:val="26"/>
        </w:rPr>
      </w:pPr>
    </w:p>
    <w:p w:rsidR="00334DEA" w:rsidRDefault="00334DEA" w:rsidP="00334DEA">
      <w:pPr>
        <w:jc w:val="both"/>
        <w:rPr>
          <w:b/>
          <w:sz w:val="26"/>
          <w:szCs w:val="26"/>
        </w:rPr>
      </w:pPr>
    </w:p>
    <w:p w:rsidR="00334DEA" w:rsidRPr="00EA27D0" w:rsidRDefault="00334DEA" w:rsidP="00334DEA">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334DEA" w:rsidRDefault="00334DEA" w:rsidP="00334DEA">
      <w:pPr>
        <w:jc w:val="both"/>
        <w:rPr>
          <w:sz w:val="26"/>
          <w:szCs w:val="26"/>
        </w:rPr>
      </w:pPr>
    </w:p>
    <w:p w:rsidR="00334DEA" w:rsidRDefault="00334DEA" w:rsidP="00334DEA">
      <w:pPr>
        <w:jc w:val="both"/>
        <w:rPr>
          <w:sz w:val="26"/>
          <w:szCs w:val="26"/>
        </w:rPr>
      </w:pPr>
      <w:r w:rsidRPr="00415520">
        <w:rPr>
          <w:b/>
          <w:sz w:val="26"/>
          <w:szCs w:val="26"/>
        </w:rPr>
        <w:t>Heard:</w:t>
      </w:r>
      <w:r>
        <w:rPr>
          <w:sz w:val="26"/>
          <w:szCs w:val="26"/>
        </w:rPr>
        <w:tab/>
      </w:r>
      <w:r>
        <w:rPr>
          <w:sz w:val="26"/>
          <w:szCs w:val="26"/>
        </w:rPr>
        <w:tab/>
      </w:r>
      <w:r w:rsidRPr="00F326BE">
        <w:rPr>
          <w:b/>
          <w:sz w:val="26"/>
          <w:szCs w:val="26"/>
        </w:rPr>
        <w:t>1</w:t>
      </w:r>
      <w:r>
        <w:rPr>
          <w:b/>
          <w:sz w:val="26"/>
          <w:szCs w:val="26"/>
        </w:rPr>
        <w:t>5</w:t>
      </w:r>
      <w:r w:rsidRPr="00334DEA">
        <w:rPr>
          <w:b/>
          <w:sz w:val="26"/>
          <w:szCs w:val="26"/>
          <w:vertAlign w:val="superscript"/>
        </w:rPr>
        <w:t>th</w:t>
      </w:r>
      <w:r>
        <w:rPr>
          <w:b/>
          <w:sz w:val="26"/>
          <w:szCs w:val="26"/>
        </w:rPr>
        <w:t xml:space="preserve">  </w:t>
      </w:r>
      <w:r>
        <w:rPr>
          <w:b/>
          <w:sz w:val="26"/>
          <w:szCs w:val="26"/>
          <w:vertAlign w:val="superscript"/>
        </w:rPr>
        <w:t xml:space="preserve"> </w:t>
      </w:r>
      <w:r>
        <w:rPr>
          <w:b/>
          <w:sz w:val="26"/>
          <w:szCs w:val="26"/>
        </w:rPr>
        <w:t>April, 2014</w:t>
      </w:r>
    </w:p>
    <w:p w:rsidR="00334DEA" w:rsidRDefault="00334DEA" w:rsidP="00334DEA">
      <w:pPr>
        <w:jc w:val="both"/>
        <w:rPr>
          <w:sz w:val="26"/>
          <w:szCs w:val="26"/>
        </w:rPr>
      </w:pPr>
    </w:p>
    <w:p w:rsidR="00334DEA" w:rsidRDefault="00334DEA" w:rsidP="00334DEA">
      <w:pPr>
        <w:jc w:val="both"/>
        <w:rPr>
          <w:sz w:val="26"/>
          <w:szCs w:val="26"/>
        </w:rPr>
      </w:pPr>
      <w:r w:rsidRPr="00D47A93">
        <w:rPr>
          <w:b/>
          <w:sz w:val="26"/>
          <w:szCs w:val="26"/>
        </w:rPr>
        <w:t>Delivered:</w:t>
      </w:r>
      <w:r w:rsidRPr="00D47A93">
        <w:rPr>
          <w:b/>
          <w:sz w:val="26"/>
          <w:szCs w:val="26"/>
        </w:rPr>
        <w:tab/>
      </w:r>
      <w:r w:rsidRPr="00D47A93">
        <w:rPr>
          <w:b/>
          <w:sz w:val="26"/>
          <w:szCs w:val="26"/>
        </w:rPr>
        <w:tab/>
      </w:r>
      <w:r w:rsidR="00BD0BFE">
        <w:rPr>
          <w:b/>
          <w:sz w:val="26"/>
          <w:szCs w:val="26"/>
        </w:rPr>
        <w:t>12</w:t>
      </w:r>
      <w:r w:rsidR="00BD0BFE" w:rsidRPr="00BC1D42">
        <w:rPr>
          <w:b/>
          <w:sz w:val="26"/>
          <w:szCs w:val="26"/>
          <w:vertAlign w:val="superscript"/>
        </w:rPr>
        <w:t>th</w:t>
      </w:r>
      <w:r w:rsidR="00BD0BFE">
        <w:rPr>
          <w:b/>
          <w:sz w:val="26"/>
          <w:szCs w:val="26"/>
        </w:rPr>
        <w:t xml:space="preserve"> </w:t>
      </w:r>
      <w:r w:rsidR="00BD0BFE" w:rsidRPr="00234CEC">
        <w:rPr>
          <w:b/>
          <w:sz w:val="26"/>
          <w:szCs w:val="26"/>
        </w:rPr>
        <w:t>June</w:t>
      </w:r>
      <w:r>
        <w:rPr>
          <w:b/>
          <w:sz w:val="26"/>
          <w:szCs w:val="26"/>
        </w:rPr>
        <w:t>, 2014</w:t>
      </w:r>
    </w:p>
    <w:p w:rsidR="00334DEA" w:rsidRPr="004E5CED" w:rsidRDefault="00334DEA" w:rsidP="00334DEA">
      <w:pPr>
        <w:spacing w:before="240" w:line="276" w:lineRule="auto"/>
        <w:jc w:val="both"/>
        <w:rPr>
          <w:i/>
          <w:sz w:val="26"/>
          <w:szCs w:val="26"/>
        </w:rPr>
      </w:pPr>
    </w:p>
    <w:p w:rsidR="00334DEA" w:rsidRDefault="00334DEA" w:rsidP="00334DEA">
      <w:pPr>
        <w:spacing w:line="360" w:lineRule="auto"/>
        <w:ind w:left="1440" w:hanging="1440"/>
        <w:jc w:val="both"/>
        <w:rPr>
          <w:b/>
          <w:sz w:val="26"/>
          <w:szCs w:val="26"/>
        </w:rPr>
      </w:pPr>
      <w:r>
        <w:rPr>
          <w:b/>
          <w:sz w:val="26"/>
          <w:szCs w:val="26"/>
        </w:rPr>
        <w:tab/>
      </w:r>
    </w:p>
    <w:p w:rsidR="00334DEA" w:rsidRDefault="00334DEA" w:rsidP="00334DEA">
      <w:pPr>
        <w:spacing w:line="360" w:lineRule="auto"/>
        <w:ind w:left="1440" w:hanging="1440"/>
        <w:jc w:val="both"/>
        <w:rPr>
          <w:b/>
          <w:sz w:val="26"/>
          <w:szCs w:val="26"/>
        </w:rPr>
      </w:pPr>
    </w:p>
    <w:p w:rsidR="00334DEA" w:rsidRDefault="00334DEA" w:rsidP="00334DEA">
      <w:pPr>
        <w:spacing w:line="360" w:lineRule="auto"/>
        <w:ind w:left="1440" w:hanging="1440"/>
        <w:jc w:val="both"/>
        <w:rPr>
          <w:b/>
          <w:sz w:val="26"/>
          <w:szCs w:val="26"/>
        </w:rPr>
      </w:pPr>
    </w:p>
    <w:p w:rsidR="00334DEA" w:rsidRDefault="00334DEA" w:rsidP="00334DEA">
      <w:pPr>
        <w:spacing w:line="360" w:lineRule="auto"/>
        <w:ind w:left="1440" w:hanging="1440"/>
        <w:jc w:val="both"/>
        <w:rPr>
          <w:b/>
          <w:sz w:val="26"/>
          <w:szCs w:val="26"/>
        </w:rPr>
      </w:pPr>
    </w:p>
    <w:p w:rsidR="00BC1D42" w:rsidRDefault="00BC1D42" w:rsidP="00334DEA">
      <w:pPr>
        <w:spacing w:line="360" w:lineRule="auto"/>
        <w:ind w:left="1440" w:hanging="1440"/>
        <w:jc w:val="both"/>
        <w:rPr>
          <w:b/>
          <w:sz w:val="26"/>
          <w:szCs w:val="26"/>
        </w:rPr>
      </w:pPr>
    </w:p>
    <w:p w:rsidR="00BC1D42" w:rsidRPr="006B1E58" w:rsidRDefault="00BC1D42" w:rsidP="004B4CA5">
      <w:pPr>
        <w:spacing w:line="360" w:lineRule="auto"/>
        <w:ind w:left="1440"/>
        <w:jc w:val="both"/>
        <w:rPr>
          <w:i/>
          <w:sz w:val="22"/>
          <w:szCs w:val="22"/>
        </w:rPr>
      </w:pPr>
      <w:r w:rsidRPr="006B1E58">
        <w:rPr>
          <w:i/>
          <w:sz w:val="22"/>
          <w:szCs w:val="22"/>
        </w:rPr>
        <w:lastRenderedPageBreak/>
        <w:t xml:space="preserve">Interpretation of Section 2(1) of Limitation of Legal Proceedings against the Government Act 21/1972 – “debt” </w:t>
      </w:r>
      <w:r w:rsidR="006B1E58" w:rsidRPr="006B1E58">
        <w:rPr>
          <w:i/>
          <w:sz w:val="22"/>
          <w:szCs w:val="22"/>
        </w:rPr>
        <w:t xml:space="preserve">must be understood in its widest meaning and therefore </w:t>
      </w:r>
      <w:r w:rsidRPr="006B1E58">
        <w:rPr>
          <w:i/>
          <w:sz w:val="22"/>
          <w:szCs w:val="22"/>
        </w:rPr>
        <w:t xml:space="preserve">refers to all claims against </w:t>
      </w:r>
      <w:r w:rsidR="00AD0511" w:rsidRPr="006B1E58">
        <w:rPr>
          <w:i/>
          <w:sz w:val="22"/>
          <w:szCs w:val="22"/>
        </w:rPr>
        <w:t>government</w:t>
      </w:r>
      <w:r w:rsidR="006B1E58" w:rsidRPr="006B1E58">
        <w:rPr>
          <w:i/>
          <w:sz w:val="22"/>
          <w:szCs w:val="22"/>
        </w:rPr>
        <w:t xml:space="preserve"> except those outlined under section 3 of the Act;</w:t>
      </w:r>
      <w:r w:rsidR="00AD0511" w:rsidRPr="006B1E58">
        <w:rPr>
          <w:i/>
          <w:sz w:val="22"/>
          <w:szCs w:val="22"/>
        </w:rPr>
        <w:t xml:space="preserve"> </w:t>
      </w:r>
      <w:r w:rsidR="006B1E58">
        <w:rPr>
          <w:i/>
          <w:sz w:val="22"/>
          <w:szCs w:val="22"/>
        </w:rPr>
        <w:t>In the interest of justice</w:t>
      </w:r>
      <w:r w:rsidR="00BF2E3C">
        <w:rPr>
          <w:i/>
          <w:sz w:val="22"/>
          <w:szCs w:val="22"/>
        </w:rPr>
        <w:t>,</w:t>
      </w:r>
      <w:r w:rsidR="006B1E58">
        <w:rPr>
          <w:i/>
          <w:sz w:val="22"/>
          <w:szCs w:val="22"/>
        </w:rPr>
        <w:t xml:space="preserve"> any party who intends to raise a point in </w:t>
      </w:r>
      <w:proofErr w:type="spellStart"/>
      <w:r w:rsidR="006B1E58">
        <w:rPr>
          <w:i/>
          <w:sz w:val="22"/>
          <w:szCs w:val="22"/>
        </w:rPr>
        <w:t>limine</w:t>
      </w:r>
      <w:proofErr w:type="spellEnd"/>
      <w:r w:rsidR="006B1E58">
        <w:rPr>
          <w:i/>
          <w:sz w:val="22"/>
          <w:szCs w:val="22"/>
        </w:rPr>
        <w:t xml:space="preserve"> should do so within reasonable time. Where the </w:t>
      </w:r>
      <w:r w:rsidR="00BF2E3C">
        <w:rPr>
          <w:i/>
          <w:sz w:val="22"/>
          <w:szCs w:val="22"/>
        </w:rPr>
        <w:t xml:space="preserve">proceedings are protracted, such point in </w:t>
      </w:r>
      <w:proofErr w:type="spellStart"/>
      <w:r w:rsidR="00BF2E3C">
        <w:rPr>
          <w:i/>
          <w:sz w:val="22"/>
          <w:szCs w:val="22"/>
        </w:rPr>
        <w:t>limine</w:t>
      </w:r>
      <w:proofErr w:type="spellEnd"/>
      <w:r w:rsidR="00BF2E3C">
        <w:rPr>
          <w:i/>
          <w:sz w:val="22"/>
          <w:szCs w:val="22"/>
        </w:rPr>
        <w:t xml:space="preserve"> may in certain circumstances be considered as a mere technicality. </w:t>
      </w:r>
      <w:r w:rsidR="00AD0511" w:rsidRPr="006B1E58">
        <w:rPr>
          <w:i/>
          <w:sz w:val="22"/>
          <w:szCs w:val="22"/>
        </w:rPr>
        <w:t xml:space="preserve">Utterances: </w:t>
      </w:r>
      <w:r w:rsidR="00D0560B" w:rsidRPr="006B1E58">
        <w:rPr>
          <w:i/>
          <w:sz w:val="22"/>
          <w:szCs w:val="22"/>
        </w:rPr>
        <w:t>“You failed to be a police officer. No officer can be involved in an armed robbery,” cannot be associated with words of dismissal from employment</w:t>
      </w:r>
      <w:r w:rsidR="006B1E58" w:rsidRPr="006B1E58">
        <w:rPr>
          <w:i/>
          <w:sz w:val="22"/>
          <w:szCs w:val="22"/>
        </w:rPr>
        <w:t xml:space="preserve"> considering the circumstances of the present case</w:t>
      </w:r>
      <w:r w:rsidR="00D0560B" w:rsidRPr="006B1E58">
        <w:rPr>
          <w:i/>
          <w:sz w:val="22"/>
          <w:szCs w:val="22"/>
        </w:rPr>
        <w:t>.</w:t>
      </w:r>
    </w:p>
    <w:p w:rsidR="00BC1D42" w:rsidRDefault="00BC1D42" w:rsidP="00334DEA">
      <w:pPr>
        <w:spacing w:line="360" w:lineRule="auto"/>
        <w:ind w:left="1440" w:hanging="1440"/>
        <w:jc w:val="both"/>
        <w:rPr>
          <w:b/>
          <w:sz w:val="26"/>
          <w:szCs w:val="26"/>
        </w:rPr>
      </w:pPr>
    </w:p>
    <w:p w:rsidR="00334DEA" w:rsidRDefault="00334DEA" w:rsidP="00334DEA">
      <w:pPr>
        <w:spacing w:line="360" w:lineRule="auto"/>
        <w:ind w:left="1440" w:hanging="1440"/>
        <w:jc w:val="both"/>
        <w:rPr>
          <w:sz w:val="26"/>
          <w:szCs w:val="26"/>
        </w:rPr>
      </w:pPr>
      <w:r w:rsidRPr="00225BB8">
        <w:rPr>
          <w:b/>
          <w:sz w:val="26"/>
          <w:szCs w:val="26"/>
        </w:rPr>
        <w:t>Summary:</w:t>
      </w:r>
      <w:r>
        <w:rPr>
          <w:sz w:val="26"/>
          <w:szCs w:val="26"/>
        </w:rPr>
        <w:tab/>
        <w:t>The applicant seeks for an order of reinstatement</w:t>
      </w:r>
      <w:r w:rsidR="00350241">
        <w:rPr>
          <w:sz w:val="26"/>
          <w:szCs w:val="26"/>
        </w:rPr>
        <w:t xml:space="preserve"> and</w:t>
      </w:r>
      <w:r>
        <w:rPr>
          <w:sz w:val="26"/>
          <w:szCs w:val="26"/>
        </w:rPr>
        <w:t xml:space="preserve"> payment</w:t>
      </w:r>
      <w:r w:rsidR="00C247B6">
        <w:rPr>
          <w:sz w:val="26"/>
          <w:szCs w:val="26"/>
        </w:rPr>
        <w:t xml:space="preserve"> of</w:t>
      </w:r>
      <w:r>
        <w:rPr>
          <w:sz w:val="26"/>
          <w:szCs w:val="26"/>
        </w:rPr>
        <w:t xml:space="preserve"> arrear salary.  The respondent is opposed to the grant of the order</w:t>
      </w:r>
      <w:r w:rsidR="00350241">
        <w:rPr>
          <w:sz w:val="26"/>
          <w:szCs w:val="26"/>
        </w:rPr>
        <w:t>s</w:t>
      </w:r>
      <w:r>
        <w:rPr>
          <w:sz w:val="26"/>
          <w:szCs w:val="26"/>
        </w:rPr>
        <w:t xml:space="preserve"> on the basis that </w:t>
      </w:r>
      <w:r w:rsidR="00C247B6">
        <w:rPr>
          <w:sz w:val="26"/>
          <w:szCs w:val="26"/>
        </w:rPr>
        <w:t>applicant</w:t>
      </w:r>
      <w:r>
        <w:rPr>
          <w:sz w:val="26"/>
          <w:szCs w:val="26"/>
        </w:rPr>
        <w:t xml:space="preserve"> refused to attend a disciplinary hearing</w:t>
      </w:r>
      <w:r w:rsidR="003B0D14">
        <w:rPr>
          <w:sz w:val="26"/>
          <w:szCs w:val="26"/>
        </w:rPr>
        <w:t>.  After arguments</w:t>
      </w:r>
      <w:r w:rsidR="00C247B6">
        <w:rPr>
          <w:sz w:val="26"/>
          <w:szCs w:val="26"/>
        </w:rPr>
        <w:t>,</w:t>
      </w:r>
      <w:r w:rsidR="003B0D14">
        <w:rPr>
          <w:sz w:val="26"/>
          <w:szCs w:val="26"/>
        </w:rPr>
        <w:t xml:space="preserve"> the court referred the matter for oral evidence.</w:t>
      </w:r>
    </w:p>
    <w:p w:rsidR="003B0D14" w:rsidRDefault="003B0D14" w:rsidP="00334DEA">
      <w:pPr>
        <w:spacing w:line="360" w:lineRule="auto"/>
        <w:ind w:left="1440" w:hanging="1440"/>
        <w:jc w:val="both"/>
        <w:rPr>
          <w:sz w:val="26"/>
          <w:szCs w:val="26"/>
        </w:rPr>
      </w:pPr>
    </w:p>
    <w:p w:rsidR="003B0D14" w:rsidRPr="003B0D14" w:rsidRDefault="003B0D14" w:rsidP="00334DEA">
      <w:pPr>
        <w:spacing w:line="360" w:lineRule="auto"/>
        <w:ind w:left="1440" w:hanging="1440"/>
        <w:jc w:val="both"/>
        <w:rPr>
          <w:sz w:val="26"/>
          <w:szCs w:val="26"/>
          <w:u w:val="single"/>
        </w:rPr>
      </w:pPr>
      <w:r>
        <w:rPr>
          <w:sz w:val="26"/>
          <w:szCs w:val="26"/>
        </w:rPr>
        <w:tab/>
      </w:r>
      <w:r w:rsidRPr="003B0D14">
        <w:rPr>
          <w:sz w:val="26"/>
          <w:szCs w:val="26"/>
          <w:u w:val="single"/>
        </w:rPr>
        <w:t>Oral evidence</w:t>
      </w:r>
    </w:p>
    <w:p w:rsidR="003B0D14" w:rsidRDefault="003B0D14" w:rsidP="00334DEA">
      <w:pPr>
        <w:spacing w:line="360" w:lineRule="auto"/>
        <w:ind w:left="1440" w:hanging="1440"/>
        <w:jc w:val="both"/>
        <w:rPr>
          <w:sz w:val="26"/>
          <w:szCs w:val="26"/>
        </w:rPr>
      </w:pPr>
    </w:p>
    <w:p w:rsidR="003B0D14" w:rsidRDefault="003B0D14" w:rsidP="00334DEA">
      <w:pPr>
        <w:spacing w:line="360" w:lineRule="auto"/>
        <w:ind w:left="1440" w:hanging="1440"/>
        <w:jc w:val="both"/>
        <w:rPr>
          <w:sz w:val="26"/>
          <w:szCs w:val="26"/>
        </w:rPr>
      </w:pPr>
      <w:r>
        <w:rPr>
          <w:sz w:val="26"/>
          <w:szCs w:val="26"/>
        </w:rPr>
        <w:t>[1]</w:t>
      </w:r>
      <w:r>
        <w:rPr>
          <w:sz w:val="26"/>
          <w:szCs w:val="26"/>
        </w:rPr>
        <w:tab/>
        <w:t xml:space="preserve">Applicant on oath informed the court </w:t>
      </w:r>
      <w:r w:rsidR="00641C02">
        <w:rPr>
          <w:sz w:val="26"/>
          <w:szCs w:val="26"/>
        </w:rPr>
        <w:t>that on Thursday, 1</w:t>
      </w:r>
      <w:r w:rsidR="00641C02" w:rsidRPr="00641C02">
        <w:rPr>
          <w:sz w:val="26"/>
          <w:szCs w:val="26"/>
          <w:vertAlign w:val="superscript"/>
        </w:rPr>
        <w:t>st</w:t>
      </w:r>
      <w:r w:rsidR="00641C02">
        <w:rPr>
          <w:sz w:val="26"/>
          <w:szCs w:val="26"/>
        </w:rPr>
        <w:t xml:space="preserve"> October</w:t>
      </w:r>
      <w:r w:rsidR="00350241">
        <w:rPr>
          <w:sz w:val="26"/>
          <w:szCs w:val="26"/>
        </w:rPr>
        <w:t>,</w:t>
      </w:r>
      <w:r w:rsidR="00641C02">
        <w:rPr>
          <w:sz w:val="26"/>
          <w:szCs w:val="26"/>
        </w:rPr>
        <w:t xml:space="preserve"> 2009 he was arrested by </w:t>
      </w:r>
      <w:proofErr w:type="spellStart"/>
      <w:r w:rsidR="00641C02">
        <w:rPr>
          <w:sz w:val="26"/>
          <w:szCs w:val="26"/>
        </w:rPr>
        <w:t>Manzini</w:t>
      </w:r>
      <w:proofErr w:type="spellEnd"/>
      <w:r w:rsidR="00641C02">
        <w:rPr>
          <w:sz w:val="26"/>
          <w:szCs w:val="26"/>
        </w:rPr>
        <w:t xml:space="preserve"> Criminal Investigation branch while at Kentucky Fried Chicken, </w:t>
      </w:r>
      <w:proofErr w:type="spellStart"/>
      <w:r w:rsidR="00641C02">
        <w:rPr>
          <w:sz w:val="26"/>
          <w:szCs w:val="26"/>
        </w:rPr>
        <w:t>Manzini</w:t>
      </w:r>
      <w:proofErr w:type="spellEnd"/>
      <w:r w:rsidR="00641C02">
        <w:rPr>
          <w:sz w:val="26"/>
          <w:szCs w:val="26"/>
        </w:rPr>
        <w:t xml:space="preserve"> on the basis of robbery (armed) </w:t>
      </w:r>
      <w:r w:rsidR="00650A35">
        <w:rPr>
          <w:sz w:val="26"/>
          <w:szCs w:val="26"/>
        </w:rPr>
        <w:t>offence</w:t>
      </w:r>
      <w:r w:rsidR="00641C02">
        <w:rPr>
          <w:sz w:val="26"/>
          <w:szCs w:val="26"/>
        </w:rPr>
        <w:t xml:space="preserve"> which occurred at </w:t>
      </w:r>
      <w:proofErr w:type="spellStart"/>
      <w:r w:rsidR="00641C02">
        <w:rPr>
          <w:sz w:val="26"/>
          <w:szCs w:val="26"/>
        </w:rPr>
        <w:t>Manzini</w:t>
      </w:r>
      <w:proofErr w:type="spellEnd"/>
      <w:r w:rsidR="00641C02">
        <w:rPr>
          <w:sz w:val="26"/>
          <w:szCs w:val="26"/>
        </w:rPr>
        <w:t xml:space="preserve"> Central.  He was upon interrogation taken to </w:t>
      </w:r>
      <w:proofErr w:type="spellStart"/>
      <w:r w:rsidR="00641C02">
        <w:rPr>
          <w:sz w:val="26"/>
          <w:szCs w:val="26"/>
        </w:rPr>
        <w:t>Matsapha</w:t>
      </w:r>
      <w:proofErr w:type="spellEnd"/>
      <w:r w:rsidR="00641C02">
        <w:rPr>
          <w:sz w:val="26"/>
          <w:szCs w:val="26"/>
        </w:rPr>
        <w:t xml:space="preserve"> College where he was residing as a recruit police officer.  His dormitory was searched.  Two of his superiors were present, namely Mr. </w:t>
      </w:r>
      <w:proofErr w:type="spellStart"/>
      <w:r w:rsidR="00641C02">
        <w:rPr>
          <w:sz w:val="26"/>
          <w:szCs w:val="26"/>
        </w:rPr>
        <w:t>Mxolisi</w:t>
      </w:r>
      <w:proofErr w:type="spellEnd"/>
      <w:r w:rsidR="00641C02">
        <w:rPr>
          <w:sz w:val="26"/>
          <w:szCs w:val="26"/>
        </w:rPr>
        <w:t xml:space="preserve"> Dlamini and Mrs. </w:t>
      </w:r>
      <w:proofErr w:type="spellStart"/>
      <w:r w:rsidR="00641C02">
        <w:rPr>
          <w:sz w:val="26"/>
          <w:szCs w:val="26"/>
        </w:rPr>
        <w:t>Mathunjwa</w:t>
      </w:r>
      <w:proofErr w:type="spellEnd"/>
      <w:r w:rsidR="00641C02">
        <w:rPr>
          <w:sz w:val="26"/>
          <w:szCs w:val="26"/>
        </w:rPr>
        <w:t xml:space="preserve">.  After the search, the two seniors verbally informed him that he was dismissed from work.  He was taken back to </w:t>
      </w:r>
      <w:proofErr w:type="spellStart"/>
      <w:r w:rsidR="00641C02">
        <w:rPr>
          <w:sz w:val="26"/>
          <w:szCs w:val="26"/>
        </w:rPr>
        <w:t>Manzini</w:t>
      </w:r>
      <w:proofErr w:type="spellEnd"/>
      <w:r w:rsidR="00641C02">
        <w:rPr>
          <w:sz w:val="26"/>
          <w:szCs w:val="26"/>
        </w:rPr>
        <w:t xml:space="preserve"> Police station on the same day.  Mr. </w:t>
      </w:r>
      <w:proofErr w:type="spellStart"/>
      <w:r w:rsidR="00641C02">
        <w:rPr>
          <w:sz w:val="26"/>
          <w:szCs w:val="26"/>
        </w:rPr>
        <w:t>Bhembe</w:t>
      </w:r>
      <w:proofErr w:type="spellEnd"/>
      <w:r w:rsidR="00641C02">
        <w:rPr>
          <w:sz w:val="26"/>
          <w:szCs w:val="26"/>
        </w:rPr>
        <w:t xml:space="preserve">, head of investigation team repeated the words by his College superiors that he was dismissed from work. </w:t>
      </w:r>
    </w:p>
    <w:p w:rsidR="00641C02" w:rsidRDefault="00641C02" w:rsidP="00334DEA">
      <w:pPr>
        <w:spacing w:line="360" w:lineRule="auto"/>
        <w:ind w:left="1440" w:hanging="1440"/>
        <w:jc w:val="both"/>
        <w:rPr>
          <w:sz w:val="26"/>
          <w:szCs w:val="26"/>
        </w:rPr>
      </w:pPr>
    </w:p>
    <w:p w:rsidR="00641C02" w:rsidRDefault="00641C02" w:rsidP="00334DEA">
      <w:pPr>
        <w:spacing w:line="360" w:lineRule="auto"/>
        <w:ind w:left="1440" w:hanging="1440"/>
        <w:jc w:val="both"/>
        <w:rPr>
          <w:sz w:val="26"/>
          <w:szCs w:val="26"/>
        </w:rPr>
      </w:pPr>
      <w:r>
        <w:rPr>
          <w:sz w:val="26"/>
          <w:szCs w:val="26"/>
        </w:rPr>
        <w:lastRenderedPageBreak/>
        <w:t>[2]</w:t>
      </w:r>
      <w:r>
        <w:rPr>
          <w:sz w:val="26"/>
          <w:szCs w:val="26"/>
        </w:rPr>
        <w:tab/>
        <w:t xml:space="preserve">On the next Monday, he applied for bail and was granted.  Upon his release, he went home for a rest for two days.  On Wednesday he reported at the Police College for work.  Upon arrival, Mrs. </w:t>
      </w:r>
      <w:proofErr w:type="spellStart"/>
      <w:r>
        <w:rPr>
          <w:sz w:val="26"/>
          <w:szCs w:val="26"/>
        </w:rPr>
        <w:t>Mathunjwa</w:t>
      </w:r>
      <w:proofErr w:type="spellEnd"/>
      <w:r>
        <w:rPr>
          <w:sz w:val="26"/>
          <w:szCs w:val="26"/>
        </w:rPr>
        <w:t xml:space="preserve"> </w:t>
      </w:r>
      <w:r w:rsidR="000A13C5">
        <w:rPr>
          <w:sz w:val="26"/>
          <w:szCs w:val="26"/>
        </w:rPr>
        <w:t xml:space="preserve">informed him that his services had been terminated.  To prove this, all his belongings had been collected by his parents upon the instruction of Mrs. </w:t>
      </w:r>
      <w:proofErr w:type="spellStart"/>
      <w:r w:rsidR="000A13C5">
        <w:rPr>
          <w:sz w:val="26"/>
          <w:szCs w:val="26"/>
        </w:rPr>
        <w:t>Mathunjwa</w:t>
      </w:r>
      <w:proofErr w:type="spellEnd"/>
      <w:r w:rsidR="000A13C5">
        <w:rPr>
          <w:sz w:val="26"/>
          <w:szCs w:val="26"/>
        </w:rPr>
        <w:t xml:space="preserve">.  He was shocked at the news.  He then went to Mr. </w:t>
      </w:r>
      <w:proofErr w:type="spellStart"/>
      <w:r w:rsidR="000A13C5">
        <w:rPr>
          <w:sz w:val="26"/>
          <w:szCs w:val="26"/>
        </w:rPr>
        <w:t>Mxolisi</w:t>
      </w:r>
      <w:proofErr w:type="spellEnd"/>
      <w:r w:rsidR="000A13C5">
        <w:rPr>
          <w:sz w:val="26"/>
          <w:szCs w:val="26"/>
        </w:rPr>
        <w:t xml:space="preserve"> Dlamini and upon </w:t>
      </w:r>
      <w:proofErr w:type="gramStart"/>
      <w:r w:rsidR="006645EF">
        <w:rPr>
          <w:sz w:val="26"/>
          <w:szCs w:val="26"/>
        </w:rPr>
        <w:t>e</w:t>
      </w:r>
      <w:r w:rsidR="000A13C5">
        <w:rPr>
          <w:sz w:val="26"/>
          <w:szCs w:val="26"/>
        </w:rPr>
        <w:t>nquiry,</w:t>
      </w:r>
      <w:proofErr w:type="gramEnd"/>
      <w:r w:rsidR="000A13C5">
        <w:rPr>
          <w:sz w:val="26"/>
          <w:szCs w:val="26"/>
        </w:rPr>
        <w:t xml:space="preserve"> he informed him that his case was pending bef</w:t>
      </w:r>
      <w:r w:rsidR="006645EF">
        <w:rPr>
          <w:sz w:val="26"/>
          <w:szCs w:val="26"/>
        </w:rPr>
        <w:t>ore the Commissioner of Police and that h</w:t>
      </w:r>
      <w:r w:rsidR="009C1825">
        <w:rPr>
          <w:sz w:val="26"/>
          <w:szCs w:val="26"/>
        </w:rPr>
        <w:t>e should go home</w:t>
      </w:r>
      <w:r w:rsidR="00AA26D1">
        <w:rPr>
          <w:sz w:val="26"/>
          <w:szCs w:val="26"/>
        </w:rPr>
        <w:t>.  He stayed at home until he received a correspondence inviting him to report at the College on 30</w:t>
      </w:r>
      <w:r w:rsidR="00AA26D1" w:rsidRPr="00AA26D1">
        <w:rPr>
          <w:sz w:val="26"/>
          <w:szCs w:val="26"/>
          <w:vertAlign w:val="superscript"/>
        </w:rPr>
        <w:t>th</w:t>
      </w:r>
      <w:r w:rsidR="00AA26D1">
        <w:rPr>
          <w:sz w:val="26"/>
          <w:szCs w:val="26"/>
        </w:rPr>
        <w:t xml:space="preserve"> December 2009.  This correspondence indicated that he had absented himself from work.  When he reported at the college, he was told to return home as he would receive another correspondence informing him of the date of disciplinary hearing.  At this juncture, the applicant testified that he was dissatisfied </w:t>
      </w:r>
      <w:r w:rsidR="006645EF">
        <w:rPr>
          <w:sz w:val="26"/>
          <w:szCs w:val="26"/>
        </w:rPr>
        <w:t>at</w:t>
      </w:r>
      <w:r w:rsidR="00AA26D1">
        <w:rPr>
          <w:sz w:val="26"/>
          <w:szCs w:val="26"/>
        </w:rPr>
        <w:t xml:space="preserve"> the manner the Police were dealing with his matter.  He approached his attorney and filed the present application.</w:t>
      </w:r>
    </w:p>
    <w:p w:rsidR="00AA26D1" w:rsidRDefault="00AA26D1" w:rsidP="00334DEA">
      <w:pPr>
        <w:spacing w:line="360" w:lineRule="auto"/>
        <w:ind w:left="1440" w:hanging="1440"/>
        <w:jc w:val="both"/>
        <w:rPr>
          <w:sz w:val="26"/>
          <w:szCs w:val="26"/>
        </w:rPr>
      </w:pPr>
    </w:p>
    <w:p w:rsidR="00AA26D1" w:rsidRDefault="00AA26D1" w:rsidP="00334DEA">
      <w:pPr>
        <w:spacing w:line="360" w:lineRule="auto"/>
        <w:ind w:left="1440" w:hanging="1440"/>
        <w:jc w:val="both"/>
        <w:rPr>
          <w:sz w:val="26"/>
          <w:szCs w:val="26"/>
        </w:rPr>
      </w:pPr>
      <w:r>
        <w:rPr>
          <w:sz w:val="26"/>
          <w:szCs w:val="26"/>
        </w:rPr>
        <w:t>[3]</w:t>
      </w:r>
      <w:r>
        <w:rPr>
          <w:sz w:val="26"/>
          <w:szCs w:val="26"/>
        </w:rPr>
        <w:tab/>
        <w:t>Around June 2010, he received another memorandum, calling upon him to appear for disciplinary hearing on 8</w:t>
      </w:r>
      <w:r w:rsidRPr="00AA26D1">
        <w:rPr>
          <w:sz w:val="26"/>
          <w:szCs w:val="26"/>
          <w:vertAlign w:val="superscript"/>
        </w:rPr>
        <w:t>th</w:t>
      </w:r>
      <w:r>
        <w:rPr>
          <w:sz w:val="26"/>
          <w:szCs w:val="26"/>
        </w:rPr>
        <w:t xml:space="preserve"> August 2010.  He also received another one informing him that he had a right to legal representation.  He went for a disciplinary hearing with his legal representative on 17</w:t>
      </w:r>
      <w:r w:rsidRPr="00AA26D1">
        <w:rPr>
          <w:sz w:val="26"/>
          <w:szCs w:val="26"/>
          <w:vertAlign w:val="superscript"/>
        </w:rPr>
        <w:t>th</w:t>
      </w:r>
      <w:r>
        <w:rPr>
          <w:sz w:val="26"/>
          <w:szCs w:val="26"/>
        </w:rPr>
        <w:t xml:space="preserve"> August 2010.  He was given a full police uniform and addressed as a police officer.  This was, according to applicant, contrary to what he was told prior</w:t>
      </w:r>
      <w:r w:rsidR="00C247B6">
        <w:rPr>
          <w:sz w:val="26"/>
          <w:szCs w:val="26"/>
        </w:rPr>
        <w:t>,</w:t>
      </w:r>
      <w:r>
        <w:rPr>
          <w:sz w:val="26"/>
          <w:szCs w:val="26"/>
        </w:rPr>
        <w:t xml:space="preserve"> that his services were terminated.  Throughout the period of disciplinary hearing which completed in March/April, 2011, he was in police uniform.  He was finally dismissed in February, 2012.</w:t>
      </w:r>
    </w:p>
    <w:p w:rsidR="00AA26D1" w:rsidRDefault="00AA26D1" w:rsidP="00334DEA">
      <w:pPr>
        <w:spacing w:line="360" w:lineRule="auto"/>
        <w:ind w:left="1440" w:hanging="1440"/>
        <w:jc w:val="both"/>
        <w:rPr>
          <w:sz w:val="26"/>
          <w:szCs w:val="26"/>
        </w:rPr>
      </w:pPr>
    </w:p>
    <w:p w:rsidR="00767BAD" w:rsidRDefault="00767BAD" w:rsidP="00767BAD">
      <w:pPr>
        <w:spacing w:line="360" w:lineRule="auto"/>
        <w:ind w:left="1440" w:hanging="1440"/>
        <w:jc w:val="both"/>
        <w:rPr>
          <w:sz w:val="26"/>
          <w:szCs w:val="26"/>
        </w:rPr>
      </w:pPr>
      <w:r>
        <w:rPr>
          <w:sz w:val="26"/>
          <w:szCs w:val="26"/>
        </w:rPr>
        <w:t>[</w:t>
      </w:r>
      <w:r w:rsidR="00AA26D1">
        <w:rPr>
          <w:sz w:val="26"/>
          <w:szCs w:val="26"/>
        </w:rPr>
        <w:t>4]</w:t>
      </w:r>
      <w:r w:rsidR="00AA26D1">
        <w:rPr>
          <w:sz w:val="26"/>
          <w:szCs w:val="26"/>
        </w:rPr>
        <w:tab/>
      </w:r>
      <w:proofErr w:type="spellStart"/>
      <w:r w:rsidR="00AA26D1">
        <w:rPr>
          <w:sz w:val="26"/>
          <w:szCs w:val="26"/>
        </w:rPr>
        <w:t>Velaphi</w:t>
      </w:r>
      <w:proofErr w:type="spellEnd"/>
      <w:r w:rsidR="00AA26D1">
        <w:rPr>
          <w:sz w:val="26"/>
          <w:szCs w:val="26"/>
        </w:rPr>
        <w:t xml:space="preserve"> Christopher </w:t>
      </w:r>
      <w:proofErr w:type="spellStart"/>
      <w:r w:rsidR="00AA26D1">
        <w:rPr>
          <w:sz w:val="26"/>
          <w:szCs w:val="26"/>
        </w:rPr>
        <w:t>Sibandze</w:t>
      </w:r>
      <w:proofErr w:type="spellEnd"/>
      <w:r w:rsidR="00AA26D1">
        <w:rPr>
          <w:sz w:val="26"/>
          <w:szCs w:val="26"/>
        </w:rPr>
        <w:t xml:space="preserve"> (AW2) was applicant’s next witness.  On oath, he introduced himself as the father of applicant.  He said that applicant was arrested and police proceeded with applicant to his home </w:t>
      </w:r>
      <w:r w:rsidR="00AA26D1">
        <w:rPr>
          <w:sz w:val="26"/>
          <w:szCs w:val="26"/>
        </w:rPr>
        <w:lastRenderedPageBreak/>
        <w:t>where they said they had come to collect applicant</w:t>
      </w:r>
      <w:r>
        <w:rPr>
          <w:sz w:val="26"/>
          <w:szCs w:val="26"/>
        </w:rPr>
        <w:t xml:space="preserve">’s items.  He refused to allow them into the house.  They threatened to shoot him.  They informed him that applicant was dismissed from work.  He only believed this when he, together with applicant, went to the bank to cash applicant’s salary and did not find any.  He later received a call from Mrs. </w:t>
      </w:r>
      <w:proofErr w:type="spellStart"/>
      <w:r>
        <w:rPr>
          <w:sz w:val="26"/>
          <w:szCs w:val="26"/>
        </w:rPr>
        <w:t>Mathunjwa</w:t>
      </w:r>
      <w:proofErr w:type="spellEnd"/>
      <w:r>
        <w:rPr>
          <w:sz w:val="26"/>
          <w:szCs w:val="26"/>
        </w:rPr>
        <w:t xml:space="preserve"> saying he should come and collect his son’s belonging.  He enquired as to the reason.  He was informed that his son was under arrest and therefore he had lost his job.  He then requested his sister to proceed to the college to collect applicant’s belongings.  He found that most of the clothes were not available.</w:t>
      </w:r>
    </w:p>
    <w:p w:rsidR="004B7B46" w:rsidRDefault="004B7B46" w:rsidP="00767BAD">
      <w:pPr>
        <w:spacing w:line="360" w:lineRule="auto"/>
        <w:ind w:left="1440" w:hanging="1440"/>
        <w:jc w:val="both"/>
        <w:rPr>
          <w:sz w:val="26"/>
          <w:szCs w:val="26"/>
        </w:rPr>
      </w:pPr>
    </w:p>
    <w:p w:rsidR="00B54FD3" w:rsidRDefault="00767BAD" w:rsidP="00334DEA">
      <w:pPr>
        <w:spacing w:line="360" w:lineRule="auto"/>
        <w:ind w:left="1440" w:hanging="1440"/>
        <w:jc w:val="both"/>
        <w:rPr>
          <w:sz w:val="26"/>
          <w:szCs w:val="26"/>
        </w:rPr>
      </w:pPr>
      <w:r>
        <w:rPr>
          <w:sz w:val="26"/>
          <w:szCs w:val="26"/>
        </w:rPr>
        <w:t>[5]</w:t>
      </w:r>
      <w:r>
        <w:rPr>
          <w:sz w:val="26"/>
          <w:szCs w:val="26"/>
        </w:rPr>
        <w:tab/>
      </w:r>
      <w:r w:rsidR="00EA2FD5">
        <w:rPr>
          <w:sz w:val="26"/>
          <w:szCs w:val="26"/>
        </w:rPr>
        <w:t>Annie Dlamini</w:t>
      </w:r>
      <w:r w:rsidR="00F44375">
        <w:rPr>
          <w:sz w:val="26"/>
          <w:szCs w:val="26"/>
        </w:rPr>
        <w:t>,</w:t>
      </w:r>
      <w:r w:rsidR="00EA2FD5">
        <w:rPr>
          <w:sz w:val="26"/>
          <w:szCs w:val="26"/>
        </w:rPr>
        <w:t xml:space="preserve"> on behalf of applicant</w:t>
      </w:r>
      <w:r w:rsidR="00F44375">
        <w:rPr>
          <w:sz w:val="26"/>
          <w:szCs w:val="26"/>
        </w:rPr>
        <w:t>,</w:t>
      </w:r>
      <w:r w:rsidR="00EA2FD5">
        <w:rPr>
          <w:sz w:val="26"/>
          <w:szCs w:val="26"/>
        </w:rPr>
        <w:t xml:space="preserve"> identified herself as a sister to AW2.  She received a call from AW2 to proceed to the college to fetch applicant’s belongings.</w:t>
      </w:r>
    </w:p>
    <w:p w:rsidR="00EA2FD5" w:rsidRDefault="00EA2FD5" w:rsidP="00334DEA">
      <w:pPr>
        <w:spacing w:line="360" w:lineRule="auto"/>
        <w:ind w:left="1440" w:hanging="1440"/>
        <w:jc w:val="both"/>
        <w:rPr>
          <w:sz w:val="26"/>
          <w:szCs w:val="26"/>
        </w:rPr>
      </w:pPr>
    </w:p>
    <w:p w:rsidR="00EA2FD5" w:rsidRDefault="00EA2FD5" w:rsidP="00334DEA">
      <w:pPr>
        <w:spacing w:line="360" w:lineRule="auto"/>
        <w:ind w:left="1440" w:hanging="1440"/>
        <w:jc w:val="both"/>
        <w:rPr>
          <w:sz w:val="26"/>
          <w:szCs w:val="26"/>
        </w:rPr>
      </w:pPr>
      <w:r>
        <w:rPr>
          <w:sz w:val="26"/>
          <w:szCs w:val="26"/>
        </w:rPr>
        <w:t>[6]</w:t>
      </w:r>
      <w:r>
        <w:rPr>
          <w:sz w:val="26"/>
          <w:szCs w:val="26"/>
        </w:rPr>
        <w:tab/>
        <w:t xml:space="preserve">She was welcomed at the college by Mrs. </w:t>
      </w:r>
      <w:proofErr w:type="spellStart"/>
      <w:r>
        <w:rPr>
          <w:sz w:val="26"/>
          <w:szCs w:val="26"/>
        </w:rPr>
        <w:t>Mathunjwa</w:t>
      </w:r>
      <w:proofErr w:type="spellEnd"/>
      <w:r>
        <w:rPr>
          <w:sz w:val="26"/>
          <w:szCs w:val="26"/>
        </w:rPr>
        <w:t xml:space="preserve">.  After collecting applicant’s items, Mrs. </w:t>
      </w:r>
      <w:proofErr w:type="spellStart"/>
      <w:r>
        <w:rPr>
          <w:sz w:val="26"/>
          <w:szCs w:val="26"/>
        </w:rPr>
        <w:t>Mathunjwa</w:t>
      </w:r>
      <w:proofErr w:type="spellEnd"/>
      <w:r>
        <w:rPr>
          <w:sz w:val="26"/>
          <w:szCs w:val="26"/>
        </w:rPr>
        <w:t xml:space="preserve"> passed her condolences for applicant losing his job.  She left with applicant’s clothing and reported to AW2.</w:t>
      </w:r>
      <w:r w:rsidR="00650A35">
        <w:rPr>
          <w:sz w:val="26"/>
          <w:szCs w:val="26"/>
        </w:rPr>
        <w:t xml:space="preserve"> </w:t>
      </w:r>
      <w:r>
        <w:rPr>
          <w:sz w:val="26"/>
          <w:szCs w:val="26"/>
        </w:rPr>
        <w:t>The applicant closed his case.</w:t>
      </w:r>
    </w:p>
    <w:p w:rsidR="00EA2FD5" w:rsidRDefault="00EA2FD5" w:rsidP="00334DEA">
      <w:pPr>
        <w:spacing w:line="360" w:lineRule="auto"/>
        <w:ind w:left="1440" w:hanging="1440"/>
        <w:jc w:val="both"/>
        <w:rPr>
          <w:sz w:val="26"/>
          <w:szCs w:val="26"/>
        </w:rPr>
      </w:pPr>
    </w:p>
    <w:p w:rsidR="00B54FD3" w:rsidRDefault="00EA2FD5" w:rsidP="00334DEA">
      <w:pPr>
        <w:spacing w:line="360" w:lineRule="auto"/>
        <w:ind w:left="1440" w:hanging="1440"/>
        <w:jc w:val="both"/>
        <w:rPr>
          <w:sz w:val="26"/>
          <w:szCs w:val="26"/>
        </w:rPr>
      </w:pPr>
      <w:r>
        <w:rPr>
          <w:sz w:val="26"/>
          <w:szCs w:val="26"/>
        </w:rPr>
        <w:t>[7]</w:t>
      </w:r>
      <w:r>
        <w:rPr>
          <w:sz w:val="26"/>
          <w:szCs w:val="26"/>
        </w:rPr>
        <w:tab/>
        <w:t xml:space="preserve">In rebuttal respondent called Senior Superintendent </w:t>
      </w:r>
      <w:proofErr w:type="spellStart"/>
      <w:r>
        <w:rPr>
          <w:sz w:val="26"/>
          <w:szCs w:val="26"/>
        </w:rPr>
        <w:t>Mxolisi</w:t>
      </w:r>
      <w:proofErr w:type="spellEnd"/>
      <w:r>
        <w:rPr>
          <w:sz w:val="26"/>
          <w:szCs w:val="26"/>
        </w:rPr>
        <w:t xml:space="preserve"> Dlamini who</w:t>
      </w:r>
      <w:r w:rsidR="00827706">
        <w:rPr>
          <w:sz w:val="26"/>
          <w:szCs w:val="26"/>
        </w:rPr>
        <w:t>,</w:t>
      </w:r>
      <w:r>
        <w:rPr>
          <w:sz w:val="26"/>
          <w:szCs w:val="26"/>
        </w:rPr>
        <w:t xml:space="preserve"> on oath</w:t>
      </w:r>
      <w:r w:rsidR="00827706">
        <w:rPr>
          <w:sz w:val="26"/>
          <w:szCs w:val="26"/>
        </w:rPr>
        <w:t>,</w:t>
      </w:r>
      <w:r>
        <w:rPr>
          <w:sz w:val="26"/>
          <w:szCs w:val="26"/>
        </w:rPr>
        <w:t xml:space="preserve"> informed the court that in 2009 he was in charge of the training wing.  It was two days before graduation when he learnt that applicant had been arrested in connection with a robbery (armed) case.  It was his further evidence that there was no proper communication between him and the investigation team.  They searched for applicant as they expected him to come back to the college after granting of bail.  They telephoned him to no avail until </w:t>
      </w:r>
      <w:r w:rsidR="004A21D3">
        <w:rPr>
          <w:sz w:val="26"/>
          <w:szCs w:val="26"/>
        </w:rPr>
        <w:t xml:space="preserve">they wrote a letter to him.  This letter informed him that he was </w:t>
      </w:r>
      <w:r w:rsidR="004A21D3">
        <w:rPr>
          <w:sz w:val="26"/>
          <w:szCs w:val="26"/>
        </w:rPr>
        <w:lastRenderedPageBreak/>
        <w:t xml:space="preserve">still part of the college until dealt with according to administrative and disciplinary procedures.  </w:t>
      </w:r>
    </w:p>
    <w:p w:rsidR="004A21D3" w:rsidRDefault="004A21D3" w:rsidP="00334DEA">
      <w:pPr>
        <w:spacing w:line="360" w:lineRule="auto"/>
        <w:ind w:left="1440" w:hanging="1440"/>
        <w:jc w:val="both"/>
        <w:rPr>
          <w:sz w:val="26"/>
          <w:szCs w:val="26"/>
        </w:rPr>
      </w:pPr>
    </w:p>
    <w:p w:rsidR="004A21D3" w:rsidRDefault="004A21D3" w:rsidP="00334DEA">
      <w:pPr>
        <w:spacing w:line="360" w:lineRule="auto"/>
        <w:ind w:left="1440" w:hanging="1440"/>
        <w:jc w:val="both"/>
        <w:rPr>
          <w:sz w:val="26"/>
          <w:szCs w:val="26"/>
        </w:rPr>
      </w:pPr>
      <w:r>
        <w:rPr>
          <w:sz w:val="26"/>
          <w:szCs w:val="26"/>
        </w:rPr>
        <w:t>[8]</w:t>
      </w:r>
      <w:r>
        <w:rPr>
          <w:sz w:val="26"/>
          <w:szCs w:val="26"/>
        </w:rPr>
        <w:tab/>
        <w:t>It was respondent’</w:t>
      </w:r>
      <w:r w:rsidR="00827706">
        <w:rPr>
          <w:sz w:val="26"/>
          <w:szCs w:val="26"/>
        </w:rPr>
        <w:t>s</w:t>
      </w:r>
      <w:r>
        <w:rPr>
          <w:sz w:val="26"/>
          <w:szCs w:val="26"/>
        </w:rPr>
        <w:t xml:space="preserve"> testimony that he was not aware of any verbal dismissal communicated to applicant.</w:t>
      </w:r>
      <w:r w:rsidR="00827706" w:rsidRPr="00827706">
        <w:rPr>
          <w:sz w:val="26"/>
          <w:szCs w:val="26"/>
        </w:rPr>
        <w:t xml:space="preserve"> </w:t>
      </w:r>
      <w:r w:rsidR="00827706">
        <w:rPr>
          <w:sz w:val="26"/>
          <w:szCs w:val="26"/>
        </w:rPr>
        <w:t xml:space="preserve">The respondent closed its </w:t>
      </w:r>
      <w:proofErr w:type="spellStart"/>
      <w:r w:rsidR="00827706">
        <w:rPr>
          <w:sz w:val="26"/>
          <w:szCs w:val="26"/>
        </w:rPr>
        <w:t>defence</w:t>
      </w:r>
      <w:proofErr w:type="spellEnd"/>
      <w:r w:rsidR="00827706">
        <w:rPr>
          <w:sz w:val="26"/>
          <w:szCs w:val="26"/>
        </w:rPr>
        <w:t>.</w:t>
      </w:r>
    </w:p>
    <w:p w:rsidR="004A21D3" w:rsidRDefault="004A21D3" w:rsidP="00334DEA">
      <w:pPr>
        <w:spacing w:line="360" w:lineRule="auto"/>
        <w:ind w:left="1440" w:hanging="1440"/>
        <w:jc w:val="both"/>
        <w:rPr>
          <w:sz w:val="26"/>
          <w:szCs w:val="26"/>
        </w:rPr>
      </w:pPr>
      <w:r>
        <w:rPr>
          <w:sz w:val="26"/>
          <w:szCs w:val="26"/>
        </w:rPr>
        <w:tab/>
      </w:r>
    </w:p>
    <w:p w:rsidR="004A21D3" w:rsidRPr="004A21D3" w:rsidRDefault="004A21D3" w:rsidP="00334DEA">
      <w:pPr>
        <w:spacing w:line="360" w:lineRule="auto"/>
        <w:ind w:left="1440" w:hanging="1440"/>
        <w:jc w:val="both"/>
        <w:rPr>
          <w:i/>
          <w:sz w:val="26"/>
          <w:szCs w:val="26"/>
          <w:u w:val="single"/>
        </w:rPr>
      </w:pPr>
      <w:r>
        <w:rPr>
          <w:sz w:val="26"/>
          <w:szCs w:val="26"/>
        </w:rPr>
        <w:tab/>
      </w:r>
      <w:r w:rsidRPr="004A21D3">
        <w:rPr>
          <w:i/>
          <w:sz w:val="26"/>
          <w:szCs w:val="26"/>
          <w:u w:val="single"/>
        </w:rPr>
        <w:t xml:space="preserve">Point in </w:t>
      </w:r>
      <w:proofErr w:type="spellStart"/>
      <w:r w:rsidRPr="004A21D3">
        <w:rPr>
          <w:i/>
          <w:sz w:val="26"/>
          <w:szCs w:val="26"/>
          <w:u w:val="single"/>
        </w:rPr>
        <w:t>limine</w:t>
      </w:r>
      <w:proofErr w:type="spellEnd"/>
    </w:p>
    <w:p w:rsidR="00B54FD3" w:rsidRDefault="00B54FD3" w:rsidP="00334DEA">
      <w:pPr>
        <w:spacing w:line="360" w:lineRule="auto"/>
        <w:ind w:left="1440" w:hanging="1440"/>
        <w:jc w:val="both"/>
        <w:rPr>
          <w:sz w:val="26"/>
          <w:szCs w:val="26"/>
        </w:rPr>
      </w:pPr>
    </w:p>
    <w:p w:rsidR="004A21D3" w:rsidRDefault="004A21D3" w:rsidP="00334DEA">
      <w:pPr>
        <w:spacing w:line="360" w:lineRule="auto"/>
        <w:ind w:left="1440" w:hanging="1440"/>
        <w:jc w:val="both"/>
        <w:rPr>
          <w:sz w:val="26"/>
          <w:szCs w:val="26"/>
        </w:rPr>
      </w:pPr>
      <w:r>
        <w:rPr>
          <w:sz w:val="26"/>
          <w:szCs w:val="26"/>
        </w:rPr>
        <w:t>[9]</w:t>
      </w:r>
      <w:r>
        <w:rPr>
          <w:sz w:val="26"/>
          <w:szCs w:val="26"/>
        </w:rPr>
        <w:tab/>
        <w:t>The question for determination i</w:t>
      </w:r>
      <w:r w:rsidR="00827706">
        <w:rPr>
          <w:sz w:val="26"/>
          <w:szCs w:val="26"/>
        </w:rPr>
        <w:t>s whether:</w:t>
      </w:r>
    </w:p>
    <w:p w:rsidR="00827706" w:rsidRDefault="00827706" w:rsidP="004A21D3">
      <w:pPr>
        <w:spacing w:line="360" w:lineRule="auto"/>
        <w:ind w:left="2160" w:hanging="720"/>
        <w:jc w:val="both"/>
        <w:rPr>
          <w:sz w:val="26"/>
          <w:szCs w:val="26"/>
        </w:rPr>
      </w:pPr>
    </w:p>
    <w:p w:rsidR="004A21D3" w:rsidRPr="00650A35" w:rsidRDefault="004A21D3" w:rsidP="00650A35">
      <w:pPr>
        <w:pStyle w:val="ListParagraph"/>
        <w:numPr>
          <w:ilvl w:val="0"/>
          <w:numId w:val="3"/>
        </w:numPr>
        <w:spacing w:line="360" w:lineRule="auto"/>
        <w:jc w:val="both"/>
        <w:rPr>
          <w:sz w:val="26"/>
          <w:szCs w:val="26"/>
        </w:rPr>
      </w:pPr>
      <w:r w:rsidRPr="00650A35">
        <w:rPr>
          <w:sz w:val="26"/>
          <w:szCs w:val="26"/>
        </w:rPr>
        <w:t>the matter was properly enrolled following applicant’s non compliance with section 2(1)</w:t>
      </w:r>
      <w:r w:rsidR="00827706" w:rsidRPr="00650A35">
        <w:rPr>
          <w:sz w:val="26"/>
          <w:szCs w:val="26"/>
        </w:rPr>
        <w:t xml:space="preserve"> </w:t>
      </w:r>
      <w:r w:rsidRPr="00650A35">
        <w:rPr>
          <w:sz w:val="26"/>
          <w:szCs w:val="26"/>
        </w:rPr>
        <w:t xml:space="preserve">(a) of the </w:t>
      </w:r>
      <w:r w:rsidRPr="00650A35">
        <w:rPr>
          <w:b/>
          <w:sz w:val="26"/>
          <w:szCs w:val="26"/>
        </w:rPr>
        <w:t>Limitation of Legal Proceedings against Government Act 21/1972</w:t>
      </w:r>
      <w:r w:rsidRPr="00650A35">
        <w:rPr>
          <w:sz w:val="26"/>
          <w:szCs w:val="26"/>
        </w:rPr>
        <w:t xml:space="preserve"> </w:t>
      </w:r>
      <w:r w:rsidRPr="00650A35">
        <w:rPr>
          <w:i/>
          <w:sz w:val="26"/>
          <w:szCs w:val="26"/>
        </w:rPr>
        <w:t>viz</w:t>
      </w:r>
      <w:r w:rsidRPr="00650A35">
        <w:rPr>
          <w:sz w:val="26"/>
          <w:szCs w:val="26"/>
        </w:rPr>
        <w:t xml:space="preserve">. failure to make a </w:t>
      </w:r>
      <w:r w:rsidR="00827706" w:rsidRPr="00650A35">
        <w:rPr>
          <w:sz w:val="26"/>
          <w:szCs w:val="26"/>
        </w:rPr>
        <w:t xml:space="preserve">written </w:t>
      </w:r>
      <w:r w:rsidRPr="00650A35">
        <w:rPr>
          <w:sz w:val="26"/>
          <w:szCs w:val="26"/>
        </w:rPr>
        <w:t xml:space="preserve">demand before institution of legal proceedings; </w:t>
      </w:r>
    </w:p>
    <w:p w:rsidR="00650A35" w:rsidRPr="00650A35" w:rsidRDefault="00650A35" w:rsidP="00650A35">
      <w:pPr>
        <w:pStyle w:val="ListParagraph"/>
        <w:spacing w:line="360" w:lineRule="auto"/>
        <w:ind w:left="2160"/>
        <w:jc w:val="both"/>
        <w:rPr>
          <w:sz w:val="26"/>
          <w:szCs w:val="26"/>
        </w:rPr>
      </w:pPr>
    </w:p>
    <w:p w:rsidR="004A21D3" w:rsidRDefault="004A21D3" w:rsidP="004A21D3">
      <w:pPr>
        <w:spacing w:line="360" w:lineRule="auto"/>
        <w:ind w:left="1440" w:hanging="1440"/>
        <w:jc w:val="both"/>
        <w:rPr>
          <w:sz w:val="26"/>
          <w:szCs w:val="26"/>
        </w:rPr>
      </w:pPr>
      <w:r>
        <w:rPr>
          <w:sz w:val="26"/>
          <w:szCs w:val="26"/>
        </w:rPr>
        <w:t>[10]</w:t>
      </w:r>
      <w:r>
        <w:rPr>
          <w:sz w:val="26"/>
          <w:szCs w:val="26"/>
        </w:rPr>
        <w:tab/>
        <w:t xml:space="preserve">Section 2(1) (a) of the </w:t>
      </w:r>
      <w:r w:rsidRPr="00650A35">
        <w:rPr>
          <w:b/>
          <w:sz w:val="26"/>
          <w:szCs w:val="26"/>
        </w:rPr>
        <w:t>Limitation of Legal Proceedings against Government Act 21/1972</w:t>
      </w:r>
      <w:r>
        <w:rPr>
          <w:sz w:val="26"/>
          <w:szCs w:val="26"/>
        </w:rPr>
        <w:t xml:space="preserve"> </w:t>
      </w:r>
      <w:r w:rsidR="000740CA">
        <w:rPr>
          <w:sz w:val="26"/>
          <w:szCs w:val="26"/>
        </w:rPr>
        <w:t xml:space="preserve">(Act) </w:t>
      </w:r>
      <w:r>
        <w:rPr>
          <w:sz w:val="26"/>
          <w:szCs w:val="26"/>
        </w:rPr>
        <w:t>reads:</w:t>
      </w:r>
    </w:p>
    <w:p w:rsidR="004A21D3" w:rsidRDefault="004A21D3" w:rsidP="003D1B96">
      <w:pPr>
        <w:ind w:left="1440" w:hanging="1440"/>
        <w:jc w:val="both"/>
        <w:rPr>
          <w:sz w:val="26"/>
          <w:szCs w:val="26"/>
        </w:rPr>
      </w:pPr>
    </w:p>
    <w:p w:rsidR="004A21D3" w:rsidRPr="000013CF" w:rsidRDefault="004A21D3" w:rsidP="003D1B96">
      <w:pPr>
        <w:spacing w:line="276" w:lineRule="auto"/>
        <w:ind w:left="2880" w:hanging="720"/>
        <w:jc w:val="both"/>
        <w:rPr>
          <w:i/>
          <w:sz w:val="22"/>
          <w:szCs w:val="22"/>
        </w:rPr>
      </w:pPr>
      <w:r>
        <w:rPr>
          <w:sz w:val="26"/>
          <w:szCs w:val="26"/>
        </w:rPr>
        <w:t>“</w:t>
      </w:r>
      <w:r w:rsidR="000013CF" w:rsidRPr="000013CF">
        <w:rPr>
          <w:i/>
          <w:sz w:val="22"/>
          <w:szCs w:val="22"/>
        </w:rPr>
        <w:t>2 (1)</w:t>
      </w:r>
      <w:r w:rsidR="000013CF" w:rsidRPr="000013CF">
        <w:rPr>
          <w:i/>
          <w:sz w:val="22"/>
          <w:szCs w:val="22"/>
        </w:rPr>
        <w:tab/>
        <w:t>Subject to section 3 no legal proceedings shall be instituted against the Government in respect of any debt -</w:t>
      </w:r>
    </w:p>
    <w:p w:rsidR="004A21D3" w:rsidRPr="000013CF" w:rsidRDefault="004A21D3" w:rsidP="003D1B96">
      <w:pPr>
        <w:ind w:left="1440" w:hanging="1440"/>
        <w:jc w:val="both"/>
        <w:rPr>
          <w:i/>
          <w:sz w:val="22"/>
          <w:szCs w:val="22"/>
        </w:rPr>
      </w:pPr>
    </w:p>
    <w:p w:rsidR="004A21D3" w:rsidRPr="000013CF" w:rsidRDefault="000013CF" w:rsidP="003D1B96">
      <w:pPr>
        <w:pStyle w:val="ListParagraph"/>
        <w:numPr>
          <w:ilvl w:val="0"/>
          <w:numId w:val="1"/>
        </w:numPr>
        <w:spacing w:line="276" w:lineRule="auto"/>
        <w:ind w:left="3402" w:hanging="567"/>
        <w:jc w:val="both"/>
        <w:rPr>
          <w:i/>
          <w:sz w:val="22"/>
          <w:szCs w:val="22"/>
        </w:rPr>
      </w:pPr>
      <w:r w:rsidRPr="000013CF">
        <w:rPr>
          <w:i/>
          <w:sz w:val="22"/>
          <w:szCs w:val="22"/>
        </w:rPr>
        <w:t>Unless a written demand, claiming payment of the alleged debt and setting out the particulars of such debt and cause of action from which it arose, has been served on the Attorney-General by delivery or by registered post:</w:t>
      </w:r>
    </w:p>
    <w:p w:rsidR="000013CF" w:rsidRPr="000013CF" w:rsidRDefault="000013CF" w:rsidP="003D1B96">
      <w:pPr>
        <w:pStyle w:val="ListParagraph"/>
        <w:spacing w:line="276" w:lineRule="auto"/>
        <w:ind w:left="3402"/>
        <w:jc w:val="both"/>
        <w:rPr>
          <w:i/>
          <w:sz w:val="22"/>
          <w:szCs w:val="22"/>
        </w:rPr>
      </w:pPr>
      <w:r w:rsidRPr="000013CF">
        <w:rPr>
          <w:i/>
          <w:sz w:val="22"/>
          <w:szCs w:val="22"/>
        </w:rPr>
        <w:t xml:space="preserve">Provided that in the case of debt arising from a </w:t>
      </w:r>
      <w:proofErr w:type="spellStart"/>
      <w:r w:rsidRPr="000013CF">
        <w:rPr>
          <w:i/>
          <w:sz w:val="22"/>
          <w:szCs w:val="22"/>
        </w:rPr>
        <w:t>delict</w:t>
      </w:r>
      <w:proofErr w:type="spellEnd"/>
      <w:r w:rsidRPr="000013CF">
        <w:rPr>
          <w:i/>
          <w:sz w:val="22"/>
          <w:szCs w:val="22"/>
        </w:rPr>
        <w:t xml:space="preserve"> such demand shall be served within ninety days from the day on which the debt became due.”</w:t>
      </w:r>
    </w:p>
    <w:p w:rsidR="004A21D3" w:rsidRDefault="004A21D3" w:rsidP="004A21D3">
      <w:pPr>
        <w:spacing w:line="360" w:lineRule="auto"/>
        <w:ind w:left="1440" w:hanging="1440"/>
        <w:jc w:val="both"/>
        <w:rPr>
          <w:sz w:val="26"/>
          <w:szCs w:val="26"/>
        </w:rPr>
      </w:pPr>
    </w:p>
    <w:p w:rsidR="004A21D3" w:rsidRDefault="000013CF" w:rsidP="004A21D3">
      <w:pPr>
        <w:spacing w:line="360" w:lineRule="auto"/>
        <w:ind w:left="1440" w:hanging="1440"/>
        <w:jc w:val="both"/>
        <w:rPr>
          <w:sz w:val="26"/>
          <w:szCs w:val="26"/>
        </w:rPr>
      </w:pPr>
      <w:r>
        <w:rPr>
          <w:sz w:val="26"/>
          <w:szCs w:val="26"/>
        </w:rPr>
        <w:t>[11]</w:t>
      </w:r>
      <w:r>
        <w:rPr>
          <w:sz w:val="26"/>
          <w:szCs w:val="26"/>
        </w:rPr>
        <w:tab/>
      </w:r>
      <w:r w:rsidR="00FE7199">
        <w:rPr>
          <w:sz w:val="26"/>
          <w:szCs w:val="26"/>
        </w:rPr>
        <w:t>Applicant submitted that he was not obliged to comply with the provisions of this Act as “</w:t>
      </w:r>
      <w:r w:rsidR="00FE7199" w:rsidRPr="00FE7199">
        <w:rPr>
          <w:i/>
          <w:sz w:val="26"/>
          <w:szCs w:val="26"/>
        </w:rPr>
        <w:t>salary arrears</w:t>
      </w:r>
      <w:r w:rsidR="00FE7199">
        <w:rPr>
          <w:sz w:val="26"/>
          <w:szCs w:val="26"/>
        </w:rPr>
        <w:t>” was not a debt.  Without necessarily making any conclusive determination on the term “</w:t>
      </w:r>
      <w:r w:rsidR="00FE7199" w:rsidRPr="00FE7199">
        <w:rPr>
          <w:i/>
          <w:sz w:val="26"/>
          <w:szCs w:val="26"/>
        </w:rPr>
        <w:t>debt</w:t>
      </w:r>
      <w:r w:rsidR="00FE7199">
        <w:rPr>
          <w:sz w:val="26"/>
          <w:szCs w:val="26"/>
        </w:rPr>
        <w:t xml:space="preserve">”, I do not think the submission by applicant is correct.  One quickly infers this position as the </w:t>
      </w:r>
      <w:r w:rsidR="00FE7199">
        <w:rPr>
          <w:sz w:val="26"/>
          <w:szCs w:val="26"/>
        </w:rPr>
        <w:lastRenderedPageBreak/>
        <w:t xml:space="preserve">section also refers to </w:t>
      </w:r>
      <w:proofErr w:type="spellStart"/>
      <w:r w:rsidR="00FE7199">
        <w:rPr>
          <w:sz w:val="26"/>
          <w:szCs w:val="26"/>
        </w:rPr>
        <w:t>delictual</w:t>
      </w:r>
      <w:proofErr w:type="spellEnd"/>
      <w:r w:rsidR="00FE7199">
        <w:rPr>
          <w:sz w:val="26"/>
          <w:szCs w:val="26"/>
        </w:rPr>
        <w:t xml:space="preserve"> claims as</w:t>
      </w:r>
      <w:r w:rsidR="00C363E0">
        <w:rPr>
          <w:sz w:val="26"/>
          <w:szCs w:val="26"/>
        </w:rPr>
        <w:t xml:space="preserve"> </w:t>
      </w:r>
      <w:r w:rsidR="00FE7199">
        <w:rPr>
          <w:sz w:val="26"/>
          <w:szCs w:val="26"/>
        </w:rPr>
        <w:t>a</w:t>
      </w:r>
      <w:r w:rsidR="00C363E0">
        <w:rPr>
          <w:sz w:val="26"/>
          <w:szCs w:val="26"/>
        </w:rPr>
        <w:t xml:space="preserve"> “</w:t>
      </w:r>
      <w:r w:rsidR="00C363E0" w:rsidRPr="00FE7199">
        <w:rPr>
          <w:i/>
          <w:sz w:val="26"/>
          <w:szCs w:val="26"/>
        </w:rPr>
        <w:t>debt</w:t>
      </w:r>
      <w:r w:rsidR="00C363E0">
        <w:rPr>
          <w:sz w:val="26"/>
          <w:szCs w:val="26"/>
        </w:rPr>
        <w:t>”.</w:t>
      </w:r>
      <w:r w:rsidR="00FE7199">
        <w:rPr>
          <w:sz w:val="26"/>
          <w:szCs w:val="26"/>
        </w:rPr>
        <w:t xml:space="preserve"> In other words the term “</w:t>
      </w:r>
      <w:r w:rsidR="00FE7199" w:rsidRPr="00FE7199">
        <w:rPr>
          <w:i/>
          <w:sz w:val="26"/>
          <w:szCs w:val="26"/>
        </w:rPr>
        <w:t>debt</w:t>
      </w:r>
      <w:r w:rsidR="00FE7199">
        <w:rPr>
          <w:sz w:val="26"/>
          <w:szCs w:val="26"/>
        </w:rPr>
        <w:t xml:space="preserve">” </w:t>
      </w:r>
      <w:r w:rsidR="008A76BA">
        <w:rPr>
          <w:sz w:val="26"/>
          <w:szCs w:val="26"/>
        </w:rPr>
        <w:t xml:space="preserve">should be given its liberal interpretation.  </w:t>
      </w:r>
      <w:r w:rsidR="00650A35">
        <w:rPr>
          <w:sz w:val="26"/>
          <w:szCs w:val="26"/>
        </w:rPr>
        <w:t xml:space="preserve">In fact salary arrears in the narrow view of the term </w:t>
      </w:r>
      <w:r w:rsidR="00650A35">
        <w:rPr>
          <w:i/>
          <w:sz w:val="26"/>
          <w:szCs w:val="26"/>
        </w:rPr>
        <w:t>“debt”</w:t>
      </w:r>
      <w:r w:rsidR="00650A35">
        <w:rPr>
          <w:sz w:val="26"/>
          <w:szCs w:val="26"/>
        </w:rPr>
        <w:t xml:space="preserve"> is a debt as it is a sum due and owing arising from services rendered</w:t>
      </w:r>
      <w:r w:rsidR="00FE7199">
        <w:rPr>
          <w:sz w:val="26"/>
          <w:szCs w:val="26"/>
        </w:rPr>
        <w:t>.</w:t>
      </w:r>
      <w:r w:rsidR="00650A35">
        <w:rPr>
          <w:sz w:val="26"/>
          <w:szCs w:val="26"/>
        </w:rPr>
        <w:t xml:space="preserve">  Hence, the no work</w:t>
      </w:r>
      <w:r w:rsidR="00163ED5">
        <w:rPr>
          <w:sz w:val="26"/>
          <w:szCs w:val="26"/>
        </w:rPr>
        <w:t>,</w:t>
      </w:r>
      <w:r w:rsidR="00650A35">
        <w:rPr>
          <w:sz w:val="26"/>
          <w:szCs w:val="26"/>
        </w:rPr>
        <w:t xml:space="preserve"> no pay </w:t>
      </w:r>
      <w:proofErr w:type="gramStart"/>
      <w:r w:rsidR="00650A35">
        <w:rPr>
          <w:sz w:val="26"/>
          <w:szCs w:val="26"/>
        </w:rPr>
        <w:t>rule</w:t>
      </w:r>
      <w:proofErr w:type="gramEnd"/>
      <w:r w:rsidR="00650A35">
        <w:rPr>
          <w:sz w:val="26"/>
          <w:szCs w:val="26"/>
        </w:rPr>
        <w:t>.</w:t>
      </w:r>
      <w:r w:rsidR="00FE7199">
        <w:rPr>
          <w:sz w:val="26"/>
          <w:szCs w:val="26"/>
        </w:rPr>
        <w:t xml:space="preserve">   It appears from the reading of the entire section that the legislature meant any sum owing and due by government irrespective of the cause of action.  It is for this reason,</w:t>
      </w:r>
      <w:r w:rsidR="00846CCB">
        <w:rPr>
          <w:sz w:val="26"/>
          <w:szCs w:val="26"/>
        </w:rPr>
        <w:t xml:space="preserve"> upon</w:t>
      </w:r>
      <w:r w:rsidR="00FE7199">
        <w:rPr>
          <w:sz w:val="26"/>
          <w:szCs w:val="26"/>
        </w:rPr>
        <w:t xml:space="preserve"> further reading of the section that the legislature calls upon the party who wishes to recover the debt to state clearly the cause of action upon which the debt arises.</w:t>
      </w:r>
      <w:r w:rsidR="00650A35">
        <w:rPr>
          <w:sz w:val="26"/>
          <w:szCs w:val="26"/>
        </w:rPr>
        <w:t xml:space="preserve"> </w:t>
      </w:r>
      <w:r w:rsidR="006645EF">
        <w:rPr>
          <w:sz w:val="26"/>
          <w:szCs w:val="26"/>
        </w:rPr>
        <w:t xml:space="preserve"> </w:t>
      </w:r>
      <w:r w:rsidR="00650A35">
        <w:rPr>
          <w:sz w:val="26"/>
          <w:szCs w:val="26"/>
        </w:rPr>
        <w:t>In other words, it envisages that ther</w:t>
      </w:r>
      <w:r w:rsidR="006645EF">
        <w:rPr>
          <w:sz w:val="26"/>
          <w:szCs w:val="26"/>
        </w:rPr>
        <w:t>e</w:t>
      </w:r>
      <w:r w:rsidR="00650A35">
        <w:rPr>
          <w:sz w:val="26"/>
          <w:szCs w:val="26"/>
        </w:rPr>
        <w:t xml:space="preserve"> are multiple and diverse instances from which </w:t>
      </w:r>
      <w:r w:rsidR="00650A35">
        <w:rPr>
          <w:i/>
          <w:sz w:val="26"/>
          <w:szCs w:val="26"/>
        </w:rPr>
        <w:t>“debt”</w:t>
      </w:r>
      <w:r w:rsidR="00650A35">
        <w:rPr>
          <w:sz w:val="26"/>
          <w:szCs w:val="26"/>
        </w:rPr>
        <w:t xml:space="preserve"> may occur.  The interpretation that the term </w:t>
      </w:r>
      <w:r w:rsidR="00650A35">
        <w:rPr>
          <w:i/>
          <w:sz w:val="26"/>
          <w:szCs w:val="26"/>
        </w:rPr>
        <w:t xml:space="preserve">“debt” </w:t>
      </w:r>
      <w:proofErr w:type="gramStart"/>
      <w:r w:rsidR="00650A35">
        <w:rPr>
          <w:sz w:val="26"/>
          <w:szCs w:val="26"/>
        </w:rPr>
        <w:t>be</w:t>
      </w:r>
      <w:proofErr w:type="gramEnd"/>
      <w:r w:rsidR="00650A35">
        <w:rPr>
          <w:sz w:val="26"/>
          <w:szCs w:val="26"/>
        </w:rPr>
        <w:t xml:space="preserve"> construed </w:t>
      </w:r>
      <w:r w:rsidR="006645EF">
        <w:rPr>
          <w:sz w:val="26"/>
          <w:szCs w:val="26"/>
        </w:rPr>
        <w:t>in its</w:t>
      </w:r>
      <w:r w:rsidR="00650A35">
        <w:rPr>
          <w:sz w:val="26"/>
          <w:szCs w:val="26"/>
        </w:rPr>
        <w:t xml:space="preserve"> wide</w:t>
      </w:r>
      <w:r w:rsidR="006645EF">
        <w:rPr>
          <w:sz w:val="26"/>
          <w:szCs w:val="26"/>
        </w:rPr>
        <w:t xml:space="preserve"> sense</w:t>
      </w:r>
      <w:r w:rsidR="00650A35">
        <w:rPr>
          <w:sz w:val="26"/>
          <w:szCs w:val="26"/>
        </w:rPr>
        <w:t xml:space="preserve"> finds support from </w:t>
      </w:r>
      <w:r w:rsidR="00163ED5">
        <w:rPr>
          <w:sz w:val="26"/>
          <w:szCs w:val="26"/>
        </w:rPr>
        <w:t xml:space="preserve">the </w:t>
      </w:r>
      <w:r w:rsidR="00163ED5" w:rsidRPr="00F14D38">
        <w:rPr>
          <w:i/>
          <w:sz w:val="26"/>
          <w:szCs w:val="26"/>
        </w:rPr>
        <w:t>dictum</w:t>
      </w:r>
      <w:r w:rsidR="00F14D38">
        <w:rPr>
          <w:i/>
          <w:sz w:val="26"/>
          <w:szCs w:val="26"/>
        </w:rPr>
        <w:t xml:space="preserve"> </w:t>
      </w:r>
      <w:r w:rsidR="00F14D38">
        <w:rPr>
          <w:sz w:val="26"/>
          <w:szCs w:val="26"/>
        </w:rPr>
        <w:t xml:space="preserve">by his Lordship Searle J in </w:t>
      </w:r>
      <w:proofErr w:type="spellStart"/>
      <w:r w:rsidR="00F14D38" w:rsidRPr="00F14D38">
        <w:rPr>
          <w:b/>
          <w:sz w:val="26"/>
          <w:szCs w:val="26"/>
        </w:rPr>
        <w:t>Leviton</w:t>
      </w:r>
      <w:proofErr w:type="spellEnd"/>
      <w:r w:rsidR="00F14D38" w:rsidRPr="00F14D38">
        <w:rPr>
          <w:b/>
          <w:sz w:val="26"/>
          <w:szCs w:val="26"/>
        </w:rPr>
        <w:t xml:space="preserve"> &amp; Son v De Klerk’s Trustee 1914 CPD 691</w:t>
      </w:r>
      <w:r w:rsidR="00F14D38">
        <w:rPr>
          <w:sz w:val="26"/>
          <w:szCs w:val="26"/>
        </w:rPr>
        <w:t xml:space="preserve"> at 695 which is as follows:</w:t>
      </w:r>
    </w:p>
    <w:p w:rsidR="00F14D38" w:rsidRDefault="00F14D38" w:rsidP="004A21D3">
      <w:pPr>
        <w:spacing w:line="360" w:lineRule="auto"/>
        <w:ind w:left="1440" w:hanging="1440"/>
        <w:jc w:val="both"/>
        <w:rPr>
          <w:sz w:val="26"/>
          <w:szCs w:val="26"/>
        </w:rPr>
      </w:pPr>
    </w:p>
    <w:p w:rsidR="00CB74D1" w:rsidRPr="00CB74D1" w:rsidRDefault="00F14D38" w:rsidP="00CB74D1">
      <w:pPr>
        <w:spacing w:line="360" w:lineRule="auto"/>
        <w:ind w:left="2160"/>
        <w:jc w:val="center"/>
        <w:rPr>
          <w:sz w:val="22"/>
          <w:szCs w:val="22"/>
        </w:rPr>
      </w:pPr>
      <w:r w:rsidRPr="00F14D38">
        <w:rPr>
          <w:sz w:val="22"/>
          <w:szCs w:val="22"/>
        </w:rPr>
        <w:t>“</w:t>
      </w:r>
      <w:r w:rsidRPr="00F14D38">
        <w:rPr>
          <w:i/>
          <w:sz w:val="22"/>
          <w:szCs w:val="22"/>
        </w:rPr>
        <w:t xml:space="preserve">…and if the word ‘debt’ be used in the wide sense of obligation, I think that the words may be taken to cover a </w:t>
      </w:r>
      <w:r w:rsidRPr="00CB74D1">
        <w:rPr>
          <w:i/>
          <w:sz w:val="22"/>
          <w:szCs w:val="22"/>
          <w:u w:val="single"/>
        </w:rPr>
        <w:t>claim for specific performance</w:t>
      </w:r>
      <w:r w:rsidRPr="00CB74D1">
        <w:rPr>
          <w:i/>
          <w:sz w:val="22"/>
          <w:szCs w:val="22"/>
        </w:rPr>
        <w:t>.”</w:t>
      </w:r>
      <w:r w:rsidR="00CB74D1" w:rsidRPr="00CB74D1">
        <w:rPr>
          <w:sz w:val="22"/>
          <w:szCs w:val="22"/>
        </w:rPr>
        <w:t>(</w:t>
      </w:r>
      <w:proofErr w:type="gramStart"/>
      <w:r w:rsidR="00CB74D1" w:rsidRPr="00CB74D1">
        <w:rPr>
          <w:sz w:val="22"/>
          <w:szCs w:val="22"/>
        </w:rPr>
        <w:t>underlined</w:t>
      </w:r>
      <w:proofErr w:type="gramEnd"/>
      <w:r w:rsidR="00CB74D1" w:rsidRPr="00CB74D1">
        <w:rPr>
          <w:sz w:val="22"/>
          <w:szCs w:val="22"/>
        </w:rPr>
        <w:t>, my</w:t>
      </w:r>
    </w:p>
    <w:p w:rsidR="00F14D38" w:rsidRPr="00CB74D1" w:rsidRDefault="00CB74D1" w:rsidP="00CB74D1">
      <w:pPr>
        <w:spacing w:line="360" w:lineRule="auto"/>
        <w:ind w:left="1440" w:firstLine="720"/>
        <w:rPr>
          <w:sz w:val="22"/>
          <w:szCs w:val="22"/>
        </w:rPr>
      </w:pPr>
      <w:proofErr w:type="gramStart"/>
      <w:r w:rsidRPr="00CB74D1">
        <w:rPr>
          <w:sz w:val="22"/>
          <w:szCs w:val="22"/>
        </w:rPr>
        <w:t>emphasis</w:t>
      </w:r>
      <w:proofErr w:type="gramEnd"/>
      <w:r w:rsidRPr="00CB74D1">
        <w:rPr>
          <w:sz w:val="22"/>
          <w:szCs w:val="22"/>
        </w:rPr>
        <w:t>)</w:t>
      </w:r>
    </w:p>
    <w:p w:rsidR="00F14D38" w:rsidRPr="00CB74D1" w:rsidRDefault="00F14D38" w:rsidP="00F14D38">
      <w:pPr>
        <w:spacing w:line="360" w:lineRule="auto"/>
        <w:ind w:left="1440" w:firstLine="720"/>
        <w:jc w:val="center"/>
        <w:rPr>
          <w:sz w:val="26"/>
          <w:szCs w:val="26"/>
        </w:rPr>
      </w:pPr>
    </w:p>
    <w:p w:rsidR="00F14D38" w:rsidRDefault="00F14D38" w:rsidP="00F14D38">
      <w:pPr>
        <w:spacing w:line="360" w:lineRule="auto"/>
        <w:ind w:left="1440" w:hanging="1440"/>
        <w:rPr>
          <w:sz w:val="26"/>
          <w:szCs w:val="26"/>
        </w:rPr>
      </w:pPr>
      <w:r>
        <w:rPr>
          <w:sz w:val="26"/>
          <w:szCs w:val="26"/>
        </w:rPr>
        <w:t>[12]</w:t>
      </w:r>
      <w:r>
        <w:rPr>
          <w:sz w:val="26"/>
          <w:szCs w:val="26"/>
        </w:rPr>
        <w:tab/>
      </w:r>
      <w:r w:rsidR="00040F29">
        <w:rPr>
          <w:sz w:val="26"/>
          <w:szCs w:val="26"/>
        </w:rPr>
        <w:t>Further, by stating that “</w:t>
      </w:r>
      <w:r w:rsidR="00040F29" w:rsidRPr="00040F29">
        <w:rPr>
          <w:i/>
          <w:sz w:val="26"/>
          <w:szCs w:val="26"/>
        </w:rPr>
        <w:t>setting out the particulars of such debt and cause of action from which it (</w:t>
      </w:r>
      <w:r w:rsidR="00040F29" w:rsidRPr="00040F29">
        <w:rPr>
          <w:sz w:val="26"/>
          <w:szCs w:val="26"/>
        </w:rPr>
        <w:t>debt</w:t>
      </w:r>
      <w:r w:rsidR="00040F29" w:rsidRPr="00040F29">
        <w:rPr>
          <w:i/>
          <w:sz w:val="26"/>
          <w:szCs w:val="26"/>
        </w:rPr>
        <w:t>) arose</w:t>
      </w:r>
      <w:r w:rsidR="00040F29">
        <w:rPr>
          <w:sz w:val="26"/>
          <w:szCs w:val="26"/>
        </w:rPr>
        <w:t xml:space="preserve">,” seems to me to suggest as pointed out by the </w:t>
      </w:r>
      <w:proofErr w:type="spellStart"/>
      <w:r w:rsidR="00040F29">
        <w:rPr>
          <w:sz w:val="26"/>
          <w:szCs w:val="26"/>
        </w:rPr>
        <w:t>honourable</w:t>
      </w:r>
      <w:proofErr w:type="spellEnd"/>
      <w:r w:rsidR="00040F29">
        <w:rPr>
          <w:sz w:val="26"/>
          <w:szCs w:val="26"/>
        </w:rPr>
        <w:t xml:space="preserve"> Searle J </w:t>
      </w:r>
      <w:r w:rsidR="00040F29">
        <w:rPr>
          <w:i/>
          <w:sz w:val="26"/>
          <w:szCs w:val="26"/>
        </w:rPr>
        <w:t>supra</w:t>
      </w:r>
      <w:r w:rsidR="00040F29">
        <w:rPr>
          <w:sz w:val="26"/>
          <w:szCs w:val="26"/>
        </w:rPr>
        <w:t xml:space="preserve"> that:</w:t>
      </w:r>
    </w:p>
    <w:p w:rsidR="00040F29" w:rsidRDefault="00040F29" w:rsidP="00F14D38">
      <w:pPr>
        <w:spacing w:line="360" w:lineRule="auto"/>
        <w:ind w:left="1440" w:hanging="1440"/>
        <w:rPr>
          <w:sz w:val="26"/>
          <w:szCs w:val="26"/>
        </w:rPr>
      </w:pPr>
    </w:p>
    <w:p w:rsidR="00040F29" w:rsidRPr="00CB74D1" w:rsidRDefault="00040F29" w:rsidP="00040F29">
      <w:pPr>
        <w:spacing w:line="360" w:lineRule="auto"/>
        <w:ind w:left="2160"/>
        <w:rPr>
          <w:sz w:val="26"/>
          <w:szCs w:val="26"/>
        </w:rPr>
      </w:pPr>
      <w:r>
        <w:rPr>
          <w:i/>
          <w:sz w:val="26"/>
          <w:szCs w:val="26"/>
        </w:rPr>
        <w:t>“…</w:t>
      </w:r>
      <w:r w:rsidRPr="00040F29">
        <w:rPr>
          <w:i/>
          <w:sz w:val="22"/>
          <w:szCs w:val="22"/>
        </w:rPr>
        <w:t xml:space="preserve">and so this word ‘debt’ must be taken in that section </w:t>
      </w:r>
      <w:r w:rsidRPr="00040F29">
        <w:rPr>
          <w:i/>
          <w:sz w:val="22"/>
          <w:szCs w:val="22"/>
          <w:u w:val="single"/>
        </w:rPr>
        <w:t>to cover all classes of</w:t>
      </w:r>
      <w:r w:rsidRPr="00040F29">
        <w:rPr>
          <w:i/>
          <w:sz w:val="22"/>
          <w:szCs w:val="22"/>
        </w:rPr>
        <w:t xml:space="preserve"> </w:t>
      </w:r>
      <w:r w:rsidRPr="00040F29">
        <w:rPr>
          <w:i/>
          <w:sz w:val="22"/>
          <w:szCs w:val="22"/>
          <w:u w:val="single"/>
        </w:rPr>
        <w:t>judgments</w:t>
      </w:r>
      <w:proofErr w:type="gramStart"/>
      <w:r w:rsidRPr="004B7B46">
        <w:rPr>
          <w:i/>
        </w:rPr>
        <w:t>”</w:t>
      </w:r>
      <w:r w:rsidR="00CB74D1">
        <w:rPr>
          <w:u w:val="single"/>
        </w:rPr>
        <w:t>(</w:t>
      </w:r>
      <w:proofErr w:type="gramEnd"/>
      <w:r w:rsidR="00CB74D1" w:rsidRPr="00CB74D1">
        <w:rPr>
          <w:sz w:val="22"/>
          <w:szCs w:val="22"/>
        </w:rPr>
        <w:t>underlined, my emphasis</w:t>
      </w:r>
      <w:r w:rsidR="00CB74D1">
        <w:rPr>
          <w:u w:val="single"/>
        </w:rPr>
        <w:t>)</w:t>
      </w:r>
    </w:p>
    <w:p w:rsidR="00C363E0" w:rsidRDefault="00040F29" w:rsidP="00F14D38">
      <w:pPr>
        <w:spacing w:line="360" w:lineRule="auto"/>
        <w:rPr>
          <w:sz w:val="26"/>
          <w:szCs w:val="26"/>
        </w:rPr>
      </w:pPr>
      <w:r>
        <w:rPr>
          <w:sz w:val="26"/>
          <w:szCs w:val="26"/>
        </w:rPr>
        <w:tab/>
      </w:r>
      <w:r>
        <w:rPr>
          <w:sz w:val="26"/>
          <w:szCs w:val="26"/>
        </w:rPr>
        <w:tab/>
      </w:r>
    </w:p>
    <w:p w:rsidR="00040F29" w:rsidRDefault="00040F29" w:rsidP="00CB74D1">
      <w:pPr>
        <w:spacing w:line="360" w:lineRule="auto"/>
        <w:ind w:left="1440"/>
        <w:jc w:val="both"/>
        <w:rPr>
          <w:sz w:val="26"/>
          <w:szCs w:val="26"/>
        </w:rPr>
      </w:pPr>
      <w:r>
        <w:rPr>
          <w:sz w:val="26"/>
          <w:szCs w:val="26"/>
        </w:rPr>
        <w:t>Under the present legislation “</w:t>
      </w:r>
      <w:r>
        <w:rPr>
          <w:i/>
          <w:sz w:val="26"/>
          <w:szCs w:val="26"/>
        </w:rPr>
        <w:t xml:space="preserve">judgments” </w:t>
      </w:r>
      <w:r>
        <w:rPr>
          <w:sz w:val="26"/>
          <w:szCs w:val="26"/>
        </w:rPr>
        <w:t xml:space="preserve">as used by the learned Justice </w:t>
      </w:r>
      <w:r w:rsidRPr="00BF2E3C">
        <w:rPr>
          <w:b/>
          <w:sz w:val="26"/>
          <w:szCs w:val="26"/>
        </w:rPr>
        <w:t>Searle J</w:t>
      </w:r>
      <w:r>
        <w:rPr>
          <w:sz w:val="26"/>
          <w:szCs w:val="26"/>
        </w:rPr>
        <w:t xml:space="preserve"> should denote “</w:t>
      </w:r>
      <w:r w:rsidR="00BF2E3C">
        <w:rPr>
          <w:i/>
          <w:sz w:val="26"/>
          <w:szCs w:val="26"/>
        </w:rPr>
        <w:t>actions</w:t>
      </w:r>
      <w:r w:rsidRPr="00040F29">
        <w:rPr>
          <w:i/>
          <w:sz w:val="26"/>
          <w:szCs w:val="26"/>
        </w:rPr>
        <w:t xml:space="preserve"> or claims</w:t>
      </w:r>
      <w:r>
        <w:rPr>
          <w:i/>
          <w:sz w:val="26"/>
          <w:szCs w:val="26"/>
        </w:rPr>
        <w:t>.</w:t>
      </w:r>
      <w:r>
        <w:rPr>
          <w:sz w:val="26"/>
          <w:szCs w:val="26"/>
        </w:rPr>
        <w:t>”  In summary, all claims against government must go via a letter of demand with the exception</w:t>
      </w:r>
      <w:r w:rsidR="00CB74D1">
        <w:rPr>
          <w:sz w:val="26"/>
          <w:szCs w:val="26"/>
        </w:rPr>
        <w:t>,</w:t>
      </w:r>
      <w:r>
        <w:rPr>
          <w:sz w:val="26"/>
          <w:szCs w:val="26"/>
        </w:rPr>
        <w:t xml:space="preserve"> of course</w:t>
      </w:r>
      <w:r w:rsidR="00CB74D1">
        <w:rPr>
          <w:sz w:val="26"/>
          <w:szCs w:val="26"/>
        </w:rPr>
        <w:t>,</w:t>
      </w:r>
      <w:r>
        <w:rPr>
          <w:sz w:val="26"/>
          <w:szCs w:val="26"/>
        </w:rPr>
        <w:t xml:space="preserve"> of those claims defined under section 3 of the Act.  </w:t>
      </w:r>
      <w:r w:rsidR="00CB74D1">
        <w:rPr>
          <w:sz w:val="26"/>
          <w:szCs w:val="26"/>
        </w:rPr>
        <w:t xml:space="preserve">The wording of section </w:t>
      </w:r>
      <w:r w:rsidR="00CB74D1">
        <w:rPr>
          <w:sz w:val="26"/>
          <w:szCs w:val="26"/>
        </w:rPr>
        <w:lastRenderedPageBreak/>
        <w:t>2(1) of the Act is somehow peremptory in that it specifies “</w:t>
      </w:r>
      <w:r w:rsidR="00CB74D1" w:rsidRPr="00F14D38">
        <w:rPr>
          <w:i/>
          <w:sz w:val="26"/>
          <w:szCs w:val="26"/>
        </w:rPr>
        <w:t>no legal proceedings shall be instituted</w:t>
      </w:r>
      <w:r w:rsidR="00CB74D1">
        <w:rPr>
          <w:i/>
          <w:sz w:val="26"/>
          <w:szCs w:val="26"/>
        </w:rPr>
        <w:t xml:space="preserve"> against Government in respect of any </w:t>
      </w:r>
      <w:proofErr w:type="gramStart"/>
      <w:r w:rsidR="00CB74D1">
        <w:rPr>
          <w:i/>
          <w:sz w:val="26"/>
          <w:szCs w:val="26"/>
        </w:rPr>
        <w:t xml:space="preserve">debt </w:t>
      </w:r>
      <w:r w:rsidR="00CB74D1">
        <w:rPr>
          <w:sz w:val="26"/>
          <w:szCs w:val="26"/>
        </w:rPr>
        <w:t>..</w:t>
      </w:r>
      <w:proofErr w:type="gramEnd"/>
      <w:r w:rsidR="00CB74D1" w:rsidRPr="00CB74D1">
        <w:rPr>
          <w:i/>
          <w:sz w:val="26"/>
          <w:szCs w:val="26"/>
        </w:rPr>
        <w:t>unless a written letter of demand…has been served to the Attorney General …</w:t>
      </w:r>
      <w:proofErr w:type="gramStart"/>
      <w:r w:rsidR="00CB74D1">
        <w:rPr>
          <w:i/>
          <w:sz w:val="26"/>
          <w:szCs w:val="26"/>
        </w:rPr>
        <w:t xml:space="preserve">”  </w:t>
      </w:r>
      <w:r>
        <w:rPr>
          <w:sz w:val="26"/>
          <w:szCs w:val="26"/>
        </w:rPr>
        <w:t>The</w:t>
      </w:r>
      <w:proofErr w:type="gramEnd"/>
      <w:r>
        <w:rPr>
          <w:sz w:val="26"/>
          <w:szCs w:val="26"/>
        </w:rPr>
        <w:t xml:space="preserve"> result of this interpretation therefore translate</w:t>
      </w:r>
      <w:r w:rsidR="00CB74D1">
        <w:rPr>
          <w:sz w:val="26"/>
          <w:szCs w:val="26"/>
        </w:rPr>
        <w:t>s</w:t>
      </w:r>
      <w:r>
        <w:rPr>
          <w:sz w:val="26"/>
          <w:szCs w:val="26"/>
        </w:rPr>
        <w:t xml:space="preserve"> into that an </w:t>
      </w:r>
      <w:r w:rsidR="000740CA">
        <w:rPr>
          <w:sz w:val="26"/>
          <w:szCs w:val="26"/>
        </w:rPr>
        <w:t xml:space="preserve">application for an </w:t>
      </w:r>
      <w:r>
        <w:rPr>
          <w:sz w:val="26"/>
          <w:szCs w:val="26"/>
        </w:rPr>
        <w:t xml:space="preserve">order for reinstatement to work </w:t>
      </w:r>
      <w:r w:rsidR="00CB74D1">
        <w:rPr>
          <w:sz w:val="26"/>
          <w:szCs w:val="26"/>
        </w:rPr>
        <w:t xml:space="preserve">and salary arrears </w:t>
      </w:r>
      <w:r>
        <w:rPr>
          <w:sz w:val="26"/>
          <w:szCs w:val="26"/>
        </w:rPr>
        <w:t xml:space="preserve">ought to have been preceded by a letter of demand </w:t>
      </w:r>
      <w:r w:rsidR="00CB74D1">
        <w:rPr>
          <w:sz w:val="26"/>
          <w:szCs w:val="26"/>
        </w:rPr>
        <w:t xml:space="preserve">at the instance of the </w:t>
      </w:r>
      <w:r>
        <w:rPr>
          <w:sz w:val="26"/>
          <w:szCs w:val="26"/>
        </w:rPr>
        <w:t>applicant</w:t>
      </w:r>
      <w:r w:rsidR="000740CA">
        <w:rPr>
          <w:sz w:val="26"/>
          <w:szCs w:val="26"/>
        </w:rPr>
        <w:t xml:space="preserve"> by reason that they form a “</w:t>
      </w:r>
      <w:r w:rsidR="000740CA" w:rsidRPr="000740CA">
        <w:rPr>
          <w:i/>
          <w:sz w:val="26"/>
          <w:szCs w:val="26"/>
        </w:rPr>
        <w:t>debt”</w:t>
      </w:r>
      <w:r w:rsidR="000740CA">
        <w:rPr>
          <w:i/>
          <w:sz w:val="26"/>
          <w:szCs w:val="26"/>
        </w:rPr>
        <w:t xml:space="preserve"> </w:t>
      </w:r>
      <w:r w:rsidR="000740CA" w:rsidRPr="000740CA">
        <w:rPr>
          <w:sz w:val="26"/>
          <w:szCs w:val="26"/>
        </w:rPr>
        <w:t>in terms of the Act</w:t>
      </w:r>
      <w:r w:rsidRPr="000740CA">
        <w:rPr>
          <w:i/>
          <w:sz w:val="26"/>
          <w:szCs w:val="26"/>
        </w:rPr>
        <w:t>.</w:t>
      </w:r>
    </w:p>
    <w:p w:rsidR="00040F29" w:rsidRPr="00040F29" w:rsidRDefault="00040F29" w:rsidP="00040F29">
      <w:pPr>
        <w:spacing w:line="360" w:lineRule="auto"/>
        <w:ind w:left="1440"/>
        <w:rPr>
          <w:sz w:val="26"/>
          <w:szCs w:val="26"/>
        </w:rPr>
      </w:pPr>
    </w:p>
    <w:p w:rsidR="00B54FD3" w:rsidRDefault="00F10FEE" w:rsidP="00334DEA">
      <w:pPr>
        <w:spacing w:line="360" w:lineRule="auto"/>
        <w:ind w:left="1440" w:hanging="1440"/>
        <w:jc w:val="both"/>
        <w:rPr>
          <w:sz w:val="26"/>
          <w:szCs w:val="26"/>
        </w:rPr>
      </w:pPr>
      <w:r>
        <w:rPr>
          <w:sz w:val="26"/>
          <w:szCs w:val="26"/>
        </w:rPr>
        <w:t>[1</w:t>
      </w:r>
      <w:r w:rsidR="004B7B46">
        <w:rPr>
          <w:sz w:val="26"/>
          <w:szCs w:val="26"/>
        </w:rPr>
        <w:t>3</w:t>
      </w:r>
      <w:r>
        <w:rPr>
          <w:sz w:val="26"/>
          <w:szCs w:val="26"/>
        </w:rPr>
        <w:t>]</w:t>
      </w:r>
      <w:r>
        <w:rPr>
          <w:sz w:val="26"/>
          <w:szCs w:val="26"/>
        </w:rPr>
        <w:tab/>
        <w:t>However, that as it may, I was persuaded to deal with the matter on the merits by reason that the applicant instituted proceedings on 23</w:t>
      </w:r>
      <w:r w:rsidRPr="00F10FEE">
        <w:rPr>
          <w:sz w:val="26"/>
          <w:szCs w:val="26"/>
          <w:vertAlign w:val="superscript"/>
        </w:rPr>
        <w:t>rd</w:t>
      </w:r>
      <w:r>
        <w:rPr>
          <w:sz w:val="26"/>
          <w:szCs w:val="26"/>
        </w:rPr>
        <w:t xml:space="preserve"> July 2010 and the matter was enrolled for hearing before me on 1</w:t>
      </w:r>
      <w:r w:rsidR="00BF2E3C">
        <w:rPr>
          <w:sz w:val="26"/>
          <w:szCs w:val="26"/>
        </w:rPr>
        <w:t>1</w:t>
      </w:r>
      <w:r w:rsidRPr="00F10FEE">
        <w:rPr>
          <w:sz w:val="26"/>
          <w:szCs w:val="26"/>
          <w:vertAlign w:val="superscript"/>
        </w:rPr>
        <w:t>th</w:t>
      </w:r>
      <w:r>
        <w:rPr>
          <w:sz w:val="26"/>
          <w:szCs w:val="26"/>
        </w:rPr>
        <w:t xml:space="preserve"> </w:t>
      </w:r>
      <w:r w:rsidR="00BF2E3C">
        <w:rPr>
          <w:sz w:val="26"/>
          <w:szCs w:val="26"/>
        </w:rPr>
        <w:t>February</w:t>
      </w:r>
      <w:r>
        <w:rPr>
          <w:sz w:val="26"/>
          <w:szCs w:val="26"/>
        </w:rPr>
        <w:t>, 201</w:t>
      </w:r>
      <w:r w:rsidR="00BF2E3C">
        <w:rPr>
          <w:sz w:val="26"/>
          <w:szCs w:val="26"/>
        </w:rPr>
        <w:t>4, although several appearances were made and the matter postponed at the instance of either part</w:t>
      </w:r>
      <w:r w:rsidR="00D615B6">
        <w:rPr>
          <w:sz w:val="26"/>
          <w:szCs w:val="26"/>
        </w:rPr>
        <w:t>y before</w:t>
      </w:r>
      <w:r>
        <w:rPr>
          <w:sz w:val="26"/>
          <w:szCs w:val="26"/>
        </w:rPr>
        <w:t>.  Owing to the lapse of time, one could safely conclude that the matter had inor</w:t>
      </w:r>
      <w:r w:rsidR="00CB74D1">
        <w:rPr>
          <w:sz w:val="26"/>
          <w:szCs w:val="26"/>
        </w:rPr>
        <w:t xml:space="preserve">dinately delayed before hearing.  </w:t>
      </w:r>
      <w:r>
        <w:rPr>
          <w:sz w:val="26"/>
          <w:szCs w:val="26"/>
        </w:rPr>
        <w:t xml:space="preserve"> </w:t>
      </w:r>
      <w:r w:rsidR="00CB74D1">
        <w:rPr>
          <w:sz w:val="26"/>
          <w:szCs w:val="26"/>
        </w:rPr>
        <w:t>I</w:t>
      </w:r>
      <w:r>
        <w:rPr>
          <w:sz w:val="26"/>
          <w:szCs w:val="26"/>
        </w:rPr>
        <w:t xml:space="preserve">t </w:t>
      </w:r>
      <w:r w:rsidR="00A805DF">
        <w:rPr>
          <w:sz w:val="26"/>
          <w:szCs w:val="26"/>
        </w:rPr>
        <w:t xml:space="preserve">therefore </w:t>
      </w:r>
      <w:r>
        <w:rPr>
          <w:sz w:val="26"/>
          <w:szCs w:val="26"/>
        </w:rPr>
        <w:t>became prudent, in the interest of administration of justice</w:t>
      </w:r>
      <w:r w:rsidR="00A805DF">
        <w:rPr>
          <w:sz w:val="26"/>
          <w:szCs w:val="26"/>
        </w:rPr>
        <w:t>,</w:t>
      </w:r>
      <w:r>
        <w:rPr>
          <w:sz w:val="26"/>
          <w:szCs w:val="26"/>
        </w:rPr>
        <w:t xml:space="preserve"> to hear the matter on its merits.  Had respondent</w:t>
      </w:r>
      <w:r w:rsidR="00C363E0">
        <w:rPr>
          <w:sz w:val="26"/>
          <w:szCs w:val="26"/>
        </w:rPr>
        <w:t>s</w:t>
      </w:r>
      <w:r>
        <w:rPr>
          <w:sz w:val="26"/>
          <w:szCs w:val="26"/>
        </w:rPr>
        <w:t xml:space="preserve"> intended the matter to be dismissed on </w:t>
      </w:r>
      <w:r w:rsidRPr="00F10FEE">
        <w:rPr>
          <w:i/>
          <w:sz w:val="26"/>
          <w:szCs w:val="26"/>
        </w:rPr>
        <w:t xml:space="preserve">point in </w:t>
      </w:r>
      <w:proofErr w:type="spellStart"/>
      <w:r w:rsidRPr="00F10FEE">
        <w:rPr>
          <w:i/>
          <w:sz w:val="26"/>
          <w:szCs w:val="26"/>
        </w:rPr>
        <w:t>limine</w:t>
      </w:r>
      <w:proofErr w:type="spellEnd"/>
      <w:r>
        <w:rPr>
          <w:sz w:val="26"/>
          <w:szCs w:val="26"/>
        </w:rPr>
        <w:t xml:space="preserve">, it is my view that </w:t>
      </w:r>
      <w:r w:rsidR="00A805DF">
        <w:rPr>
          <w:sz w:val="26"/>
          <w:szCs w:val="26"/>
        </w:rPr>
        <w:t>they</w:t>
      </w:r>
      <w:r>
        <w:rPr>
          <w:sz w:val="26"/>
          <w:szCs w:val="26"/>
        </w:rPr>
        <w:t xml:space="preserve"> ought to have set the matter down within reasonable time in order to avoid injustice.</w:t>
      </w:r>
    </w:p>
    <w:p w:rsidR="00B54FD3" w:rsidRDefault="00B54FD3" w:rsidP="00334DEA">
      <w:pPr>
        <w:spacing w:line="360" w:lineRule="auto"/>
        <w:ind w:left="1440" w:hanging="1440"/>
        <w:jc w:val="both"/>
        <w:rPr>
          <w:sz w:val="26"/>
          <w:szCs w:val="26"/>
        </w:rPr>
      </w:pPr>
    </w:p>
    <w:p w:rsidR="00B54FD3" w:rsidRDefault="005377AC" w:rsidP="00334DEA">
      <w:pPr>
        <w:spacing w:line="360" w:lineRule="auto"/>
        <w:ind w:left="1440" w:hanging="1440"/>
        <w:jc w:val="both"/>
        <w:rPr>
          <w:sz w:val="26"/>
          <w:szCs w:val="26"/>
        </w:rPr>
      </w:pPr>
      <w:r>
        <w:rPr>
          <w:sz w:val="26"/>
          <w:szCs w:val="26"/>
        </w:rPr>
        <w:t>[1</w:t>
      </w:r>
      <w:r w:rsidR="004B7B46">
        <w:rPr>
          <w:sz w:val="26"/>
          <w:szCs w:val="26"/>
        </w:rPr>
        <w:t>4</w:t>
      </w:r>
      <w:r>
        <w:rPr>
          <w:sz w:val="26"/>
          <w:szCs w:val="26"/>
        </w:rPr>
        <w:t>]</w:t>
      </w:r>
      <w:r>
        <w:rPr>
          <w:sz w:val="26"/>
          <w:szCs w:val="26"/>
        </w:rPr>
        <w:tab/>
      </w:r>
      <w:r w:rsidR="00A805DF">
        <w:rPr>
          <w:sz w:val="26"/>
          <w:szCs w:val="26"/>
        </w:rPr>
        <w:t>It is my considered view that th</w:t>
      </w:r>
      <w:r w:rsidR="00DD67CA">
        <w:rPr>
          <w:sz w:val="26"/>
          <w:szCs w:val="26"/>
        </w:rPr>
        <w:t>is</w:t>
      </w:r>
      <w:r w:rsidR="00A805DF">
        <w:rPr>
          <w:sz w:val="26"/>
          <w:szCs w:val="26"/>
        </w:rPr>
        <w:t xml:space="preserve"> protraction in hearing the </w:t>
      </w:r>
      <w:r w:rsidR="00A805DF" w:rsidRPr="00A805DF">
        <w:rPr>
          <w:i/>
          <w:sz w:val="26"/>
          <w:szCs w:val="26"/>
        </w:rPr>
        <w:t xml:space="preserve">point in </w:t>
      </w:r>
      <w:proofErr w:type="spellStart"/>
      <w:r w:rsidR="00A805DF" w:rsidRPr="00A805DF">
        <w:rPr>
          <w:i/>
          <w:sz w:val="26"/>
          <w:szCs w:val="26"/>
        </w:rPr>
        <w:t>limine</w:t>
      </w:r>
      <w:proofErr w:type="spellEnd"/>
      <w:r w:rsidR="00A805DF">
        <w:rPr>
          <w:sz w:val="26"/>
          <w:szCs w:val="26"/>
        </w:rPr>
        <w:t xml:space="preserve"> turned it into a mere technicality and I was therefore</w:t>
      </w:r>
      <w:r>
        <w:rPr>
          <w:sz w:val="26"/>
          <w:szCs w:val="26"/>
        </w:rPr>
        <w:t xml:space="preserve"> persuaded by </w:t>
      </w:r>
      <w:r w:rsidRPr="005377AC">
        <w:rPr>
          <w:b/>
          <w:sz w:val="26"/>
          <w:szCs w:val="26"/>
        </w:rPr>
        <w:t>Shell Oil Swaziland (Pty) Ltd t/a Sir Motors</w:t>
      </w:r>
      <w:r>
        <w:rPr>
          <w:sz w:val="26"/>
          <w:szCs w:val="26"/>
        </w:rPr>
        <w:t>:</w:t>
      </w:r>
    </w:p>
    <w:p w:rsidR="005377AC" w:rsidRDefault="005377AC" w:rsidP="0016066E">
      <w:pPr>
        <w:spacing w:line="276" w:lineRule="auto"/>
        <w:ind w:left="1440" w:hanging="1440"/>
        <w:jc w:val="both"/>
        <w:rPr>
          <w:sz w:val="26"/>
          <w:szCs w:val="26"/>
        </w:rPr>
      </w:pPr>
    </w:p>
    <w:p w:rsidR="005377AC" w:rsidRDefault="005377AC" w:rsidP="005377AC">
      <w:pPr>
        <w:spacing w:line="276" w:lineRule="auto"/>
        <w:ind w:left="2160"/>
        <w:jc w:val="both"/>
        <w:rPr>
          <w:i/>
          <w:sz w:val="22"/>
          <w:szCs w:val="22"/>
        </w:rPr>
      </w:pPr>
      <w:r w:rsidRPr="005377AC">
        <w:rPr>
          <w:i/>
          <w:sz w:val="22"/>
          <w:szCs w:val="22"/>
        </w:rPr>
        <w:t xml:space="preserve">“…the current trend in matters of this sort, which is now well </w:t>
      </w:r>
      <w:proofErr w:type="spellStart"/>
      <w:r w:rsidRPr="005377AC">
        <w:rPr>
          <w:i/>
          <w:sz w:val="22"/>
          <w:szCs w:val="22"/>
        </w:rPr>
        <w:t>recognised</w:t>
      </w:r>
      <w:proofErr w:type="spellEnd"/>
      <w:r w:rsidRPr="005377AC">
        <w:rPr>
          <w:i/>
          <w:sz w:val="22"/>
          <w:szCs w:val="22"/>
        </w:rPr>
        <w:t xml:space="preserve"> and firmly established, viz. not to allow technical objections to less than perfect procedural aspect to interfere in the expeditious and, if possible, inexpensive decision of cases on their real merits…” </w:t>
      </w:r>
    </w:p>
    <w:p w:rsidR="005377AC" w:rsidRPr="005377AC" w:rsidRDefault="005377AC" w:rsidP="005377AC">
      <w:pPr>
        <w:spacing w:line="276" w:lineRule="auto"/>
        <w:ind w:left="2160"/>
        <w:jc w:val="both"/>
        <w:rPr>
          <w:i/>
          <w:sz w:val="22"/>
          <w:szCs w:val="22"/>
        </w:rPr>
      </w:pPr>
    </w:p>
    <w:p w:rsidR="005377AC" w:rsidRDefault="005377AC" w:rsidP="005377AC">
      <w:pPr>
        <w:spacing w:line="360" w:lineRule="auto"/>
        <w:ind w:left="1440"/>
        <w:jc w:val="both"/>
        <w:rPr>
          <w:sz w:val="26"/>
          <w:szCs w:val="26"/>
        </w:rPr>
      </w:pPr>
      <w:r>
        <w:rPr>
          <w:sz w:val="26"/>
          <w:szCs w:val="26"/>
        </w:rPr>
        <w:t xml:space="preserve">Their Lordships then cited from </w:t>
      </w:r>
      <w:r w:rsidRPr="0016066E">
        <w:rPr>
          <w:b/>
          <w:sz w:val="26"/>
          <w:szCs w:val="26"/>
        </w:rPr>
        <w:t xml:space="preserve">Nelson Mandela Metropolitan Municipality and Others v </w:t>
      </w:r>
      <w:proofErr w:type="spellStart"/>
      <w:r w:rsidRPr="0016066E">
        <w:rPr>
          <w:b/>
          <w:sz w:val="26"/>
          <w:szCs w:val="26"/>
        </w:rPr>
        <w:t>Greyvenouw</w:t>
      </w:r>
      <w:proofErr w:type="spellEnd"/>
      <w:r w:rsidRPr="0016066E">
        <w:rPr>
          <w:b/>
          <w:sz w:val="26"/>
          <w:szCs w:val="26"/>
        </w:rPr>
        <w:t xml:space="preserve"> CC and Others 2004 (2) SA 81(SE)</w:t>
      </w:r>
      <w:r>
        <w:rPr>
          <w:sz w:val="26"/>
          <w:szCs w:val="26"/>
        </w:rPr>
        <w:t xml:space="preserve"> at </w:t>
      </w:r>
      <w:r w:rsidRPr="0016066E">
        <w:rPr>
          <w:b/>
          <w:sz w:val="26"/>
          <w:szCs w:val="26"/>
        </w:rPr>
        <w:t>95F-96A</w:t>
      </w:r>
      <w:r>
        <w:rPr>
          <w:sz w:val="26"/>
          <w:szCs w:val="26"/>
        </w:rPr>
        <w:t xml:space="preserve">: </w:t>
      </w:r>
    </w:p>
    <w:p w:rsidR="005377AC" w:rsidRPr="0016066E" w:rsidRDefault="005377AC" w:rsidP="0016066E">
      <w:pPr>
        <w:spacing w:line="276" w:lineRule="auto"/>
        <w:ind w:left="1440"/>
        <w:jc w:val="both"/>
        <w:rPr>
          <w:i/>
          <w:sz w:val="22"/>
          <w:szCs w:val="22"/>
        </w:rPr>
      </w:pPr>
    </w:p>
    <w:p w:rsidR="005377AC" w:rsidRPr="0016066E" w:rsidRDefault="005377AC" w:rsidP="0016066E">
      <w:pPr>
        <w:spacing w:line="276" w:lineRule="auto"/>
        <w:ind w:left="2160"/>
        <w:jc w:val="both"/>
        <w:rPr>
          <w:i/>
          <w:sz w:val="22"/>
          <w:szCs w:val="22"/>
        </w:rPr>
      </w:pPr>
      <w:r w:rsidRPr="0016066E">
        <w:rPr>
          <w:i/>
          <w:sz w:val="22"/>
          <w:szCs w:val="22"/>
        </w:rPr>
        <w:t>“The court should eschew technical defects and turn its back on inflexible formalism in order to secure the expeditious decisions of matter</w:t>
      </w:r>
      <w:r w:rsidR="001A114F">
        <w:rPr>
          <w:i/>
          <w:sz w:val="22"/>
          <w:szCs w:val="22"/>
        </w:rPr>
        <w:t>s</w:t>
      </w:r>
      <w:r w:rsidRPr="0016066E">
        <w:rPr>
          <w:i/>
          <w:sz w:val="22"/>
          <w:szCs w:val="22"/>
        </w:rPr>
        <w:t xml:space="preserve"> on their real merits, so avoiding the incurrence of unnecessary delays and costs.”</w:t>
      </w:r>
    </w:p>
    <w:p w:rsidR="00B54FD3" w:rsidRDefault="00B54FD3" w:rsidP="00334DEA">
      <w:pPr>
        <w:spacing w:line="360" w:lineRule="auto"/>
        <w:ind w:left="1440" w:hanging="1440"/>
        <w:jc w:val="both"/>
        <w:rPr>
          <w:sz w:val="26"/>
          <w:szCs w:val="26"/>
        </w:rPr>
      </w:pPr>
    </w:p>
    <w:p w:rsidR="00712FB7" w:rsidRDefault="0016066E" w:rsidP="00334DEA">
      <w:pPr>
        <w:spacing w:line="360" w:lineRule="auto"/>
        <w:ind w:left="1440" w:hanging="1440"/>
        <w:jc w:val="both"/>
        <w:rPr>
          <w:sz w:val="26"/>
          <w:szCs w:val="26"/>
        </w:rPr>
      </w:pPr>
      <w:r>
        <w:rPr>
          <w:sz w:val="26"/>
          <w:szCs w:val="26"/>
        </w:rPr>
        <w:t>[1</w:t>
      </w:r>
      <w:r w:rsidR="004B7B46">
        <w:rPr>
          <w:sz w:val="26"/>
          <w:szCs w:val="26"/>
        </w:rPr>
        <w:t>5</w:t>
      </w:r>
      <w:r>
        <w:rPr>
          <w:sz w:val="26"/>
          <w:szCs w:val="26"/>
        </w:rPr>
        <w:t>]</w:t>
      </w:r>
      <w:r>
        <w:rPr>
          <w:sz w:val="26"/>
          <w:szCs w:val="26"/>
        </w:rPr>
        <w:tab/>
        <w:t>At any rate</w:t>
      </w:r>
      <w:r w:rsidR="00D615B6">
        <w:rPr>
          <w:sz w:val="26"/>
          <w:szCs w:val="26"/>
        </w:rPr>
        <w:t xml:space="preserve">, as it was the view of their Lordships in </w:t>
      </w:r>
      <w:r w:rsidR="00D615B6" w:rsidRPr="00D615B6">
        <w:rPr>
          <w:b/>
          <w:sz w:val="26"/>
          <w:szCs w:val="26"/>
        </w:rPr>
        <w:t>Shell Oil Swaziland</w:t>
      </w:r>
      <w:r w:rsidR="00D615B6">
        <w:rPr>
          <w:sz w:val="26"/>
          <w:szCs w:val="26"/>
        </w:rPr>
        <w:t xml:space="preserve"> s</w:t>
      </w:r>
      <w:r w:rsidR="00D615B6" w:rsidRPr="00D615B6">
        <w:rPr>
          <w:i/>
          <w:sz w:val="26"/>
          <w:szCs w:val="26"/>
        </w:rPr>
        <w:t>upra</w:t>
      </w:r>
      <w:r w:rsidR="00D615B6">
        <w:rPr>
          <w:sz w:val="26"/>
          <w:szCs w:val="26"/>
        </w:rPr>
        <w:t xml:space="preserve">, </w:t>
      </w:r>
      <w:r>
        <w:rPr>
          <w:sz w:val="26"/>
          <w:szCs w:val="26"/>
        </w:rPr>
        <w:t>it would serve no purpose of justice to dismiss the case on this point as the applicant would have simply gone back to file the demand and c</w:t>
      </w:r>
      <w:r w:rsidR="0020413D">
        <w:rPr>
          <w:sz w:val="26"/>
          <w:szCs w:val="26"/>
        </w:rPr>
        <w:t>o</w:t>
      </w:r>
      <w:r>
        <w:rPr>
          <w:sz w:val="26"/>
          <w:szCs w:val="26"/>
        </w:rPr>
        <w:t>me back to court as respondent</w:t>
      </w:r>
      <w:r w:rsidR="0020413D">
        <w:rPr>
          <w:sz w:val="26"/>
          <w:szCs w:val="26"/>
        </w:rPr>
        <w:t>s</w:t>
      </w:r>
      <w:r>
        <w:rPr>
          <w:sz w:val="26"/>
          <w:szCs w:val="26"/>
        </w:rPr>
        <w:t xml:space="preserve"> </w:t>
      </w:r>
      <w:r w:rsidR="0020413D">
        <w:rPr>
          <w:sz w:val="26"/>
          <w:szCs w:val="26"/>
        </w:rPr>
        <w:t>were</w:t>
      </w:r>
      <w:r>
        <w:rPr>
          <w:sz w:val="26"/>
          <w:szCs w:val="26"/>
        </w:rPr>
        <w:t xml:space="preserve"> opposing the matter on </w:t>
      </w:r>
      <w:r w:rsidR="0020413D">
        <w:rPr>
          <w:sz w:val="26"/>
          <w:szCs w:val="26"/>
        </w:rPr>
        <w:t>its</w:t>
      </w:r>
      <w:r>
        <w:rPr>
          <w:sz w:val="26"/>
          <w:szCs w:val="26"/>
        </w:rPr>
        <w:t xml:space="preserve"> merits as well.  </w:t>
      </w:r>
      <w:r w:rsidR="00A805DF">
        <w:rPr>
          <w:sz w:val="26"/>
          <w:szCs w:val="26"/>
        </w:rPr>
        <w:t>Had respondents only c</w:t>
      </w:r>
      <w:r w:rsidR="0020413D">
        <w:rPr>
          <w:sz w:val="26"/>
          <w:szCs w:val="26"/>
        </w:rPr>
        <w:t>o</w:t>
      </w:r>
      <w:r w:rsidR="00A805DF">
        <w:rPr>
          <w:sz w:val="26"/>
          <w:szCs w:val="26"/>
        </w:rPr>
        <w:t xml:space="preserve">me to court to oppose the matter on this procedural aspect of failure to comply with section 2(1) of the Act, and </w:t>
      </w:r>
      <w:r w:rsidR="0020413D">
        <w:rPr>
          <w:sz w:val="26"/>
          <w:szCs w:val="26"/>
        </w:rPr>
        <w:t xml:space="preserve">conceded </w:t>
      </w:r>
      <w:r w:rsidR="00A805DF">
        <w:rPr>
          <w:sz w:val="26"/>
          <w:szCs w:val="26"/>
        </w:rPr>
        <w:t>the me</w:t>
      </w:r>
      <w:r w:rsidR="0020413D">
        <w:rPr>
          <w:sz w:val="26"/>
          <w:szCs w:val="26"/>
        </w:rPr>
        <w:t xml:space="preserve">rits, this would mitigate on costs of suit in </w:t>
      </w:r>
      <w:proofErr w:type="spellStart"/>
      <w:r w:rsidR="0020413D">
        <w:rPr>
          <w:sz w:val="26"/>
          <w:szCs w:val="26"/>
        </w:rPr>
        <w:t>favour</w:t>
      </w:r>
      <w:proofErr w:type="spellEnd"/>
      <w:r w:rsidR="0020413D">
        <w:rPr>
          <w:sz w:val="26"/>
          <w:szCs w:val="26"/>
        </w:rPr>
        <w:t xml:space="preserve"> of respondents. </w:t>
      </w:r>
    </w:p>
    <w:p w:rsidR="00A805DF" w:rsidRDefault="00A805DF" w:rsidP="00334DEA">
      <w:pPr>
        <w:spacing w:line="360" w:lineRule="auto"/>
        <w:ind w:left="1440" w:hanging="1440"/>
        <w:jc w:val="both"/>
        <w:rPr>
          <w:sz w:val="26"/>
          <w:szCs w:val="26"/>
        </w:rPr>
      </w:pPr>
    </w:p>
    <w:p w:rsidR="00712FB7" w:rsidRPr="00712FB7" w:rsidRDefault="00712FB7" w:rsidP="004B4CA5">
      <w:pPr>
        <w:spacing w:line="360" w:lineRule="auto"/>
        <w:ind w:left="1440" w:hanging="1440"/>
        <w:jc w:val="both"/>
        <w:rPr>
          <w:sz w:val="26"/>
          <w:szCs w:val="26"/>
          <w:u w:val="single"/>
        </w:rPr>
      </w:pPr>
      <w:r>
        <w:rPr>
          <w:sz w:val="26"/>
          <w:szCs w:val="26"/>
        </w:rPr>
        <w:tab/>
      </w:r>
      <w:r w:rsidRPr="00712FB7">
        <w:rPr>
          <w:sz w:val="26"/>
          <w:szCs w:val="26"/>
          <w:u w:val="single"/>
        </w:rPr>
        <w:t>Issue</w:t>
      </w:r>
    </w:p>
    <w:p w:rsidR="00712FB7" w:rsidRDefault="00712FB7" w:rsidP="00334DEA">
      <w:pPr>
        <w:spacing w:line="360" w:lineRule="auto"/>
        <w:ind w:left="1440" w:hanging="1440"/>
        <w:jc w:val="both"/>
        <w:rPr>
          <w:sz w:val="26"/>
          <w:szCs w:val="26"/>
        </w:rPr>
      </w:pPr>
    </w:p>
    <w:p w:rsidR="00712FB7" w:rsidRDefault="00712FB7" w:rsidP="00334DEA">
      <w:pPr>
        <w:spacing w:line="360" w:lineRule="auto"/>
        <w:ind w:left="1440" w:hanging="1440"/>
        <w:jc w:val="both"/>
        <w:rPr>
          <w:sz w:val="26"/>
          <w:szCs w:val="26"/>
        </w:rPr>
      </w:pPr>
      <w:r>
        <w:rPr>
          <w:sz w:val="26"/>
          <w:szCs w:val="26"/>
        </w:rPr>
        <w:t>[1</w:t>
      </w:r>
      <w:r w:rsidR="004B7B46">
        <w:rPr>
          <w:sz w:val="26"/>
          <w:szCs w:val="26"/>
        </w:rPr>
        <w:t>6</w:t>
      </w:r>
      <w:r>
        <w:rPr>
          <w:sz w:val="26"/>
          <w:szCs w:val="26"/>
        </w:rPr>
        <w:t>]</w:t>
      </w:r>
      <w:r>
        <w:rPr>
          <w:sz w:val="26"/>
          <w:szCs w:val="26"/>
        </w:rPr>
        <w:tab/>
        <w:t xml:space="preserve">The question for determination is whether the utterances by applicant’s superiors </w:t>
      </w:r>
      <w:r w:rsidR="0020413D">
        <w:rPr>
          <w:sz w:val="26"/>
          <w:szCs w:val="26"/>
        </w:rPr>
        <w:t xml:space="preserve">at College </w:t>
      </w:r>
      <w:r>
        <w:rPr>
          <w:sz w:val="26"/>
          <w:szCs w:val="26"/>
        </w:rPr>
        <w:t>translated into a dismissal</w:t>
      </w:r>
      <w:r w:rsidR="00062EDD">
        <w:rPr>
          <w:sz w:val="26"/>
          <w:szCs w:val="26"/>
        </w:rPr>
        <w:t>?</w:t>
      </w:r>
    </w:p>
    <w:p w:rsidR="00712FB7" w:rsidRDefault="00712FB7" w:rsidP="00B403F2">
      <w:pPr>
        <w:spacing w:line="276" w:lineRule="auto"/>
        <w:ind w:left="1440" w:hanging="1440"/>
        <w:jc w:val="both"/>
        <w:rPr>
          <w:sz w:val="26"/>
          <w:szCs w:val="26"/>
        </w:rPr>
      </w:pPr>
    </w:p>
    <w:p w:rsidR="00712FB7" w:rsidRPr="00712FB7" w:rsidRDefault="00712FB7" w:rsidP="00B403F2">
      <w:pPr>
        <w:spacing w:line="276" w:lineRule="auto"/>
        <w:ind w:left="1440" w:hanging="1440"/>
        <w:jc w:val="both"/>
        <w:rPr>
          <w:sz w:val="26"/>
          <w:szCs w:val="26"/>
          <w:u w:val="single"/>
        </w:rPr>
      </w:pPr>
      <w:r>
        <w:rPr>
          <w:sz w:val="26"/>
          <w:szCs w:val="26"/>
        </w:rPr>
        <w:tab/>
      </w:r>
      <w:r w:rsidRPr="00712FB7">
        <w:rPr>
          <w:sz w:val="26"/>
          <w:szCs w:val="26"/>
          <w:u w:val="single"/>
        </w:rPr>
        <w:t>Determination</w:t>
      </w:r>
    </w:p>
    <w:p w:rsidR="00712FB7" w:rsidRDefault="00712FB7" w:rsidP="00B403F2">
      <w:pPr>
        <w:spacing w:line="276" w:lineRule="auto"/>
        <w:ind w:left="1440" w:hanging="1440"/>
        <w:jc w:val="both"/>
        <w:rPr>
          <w:sz w:val="26"/>
          <w:szCs w:val="26"/>
        </w:rPr>
      </w:pPr>
    </w:p>
    <w:p w:rsidR="00712FB7" w:rsidRDefault="00712FB7" w:rsidP="00B403F2">
      <w:pPr>
        <w:spacing w:line="276" w:lineRule="auto"/>
        <w:ind w:left="1440" w:hanging="1440"/>
        <w:jc w:val="both"/>
        <w:rPr>
          <w:sz w:val="26"/>
          <w:szCs w:val="26"/>
        </w:rPr>
      </w:pPr>
      <w:r>
        <w:rPr>
          <w:sz w:val="26"/>
          <w:szCs w:val="26"/>
        </w:rPr>
        <w:t>[1</w:t>
      </w:r>
      <w:r w:rsidR="004B7B46">
        <w:rPr>
          <w:sz w:val="26"/>
          <w:szCs w:val="26"/>
        </w:rPr>
        <w:t>7</w:t>
      </w:r>
      <w:r>
        <w:rPr>
          <w:sz w:val="26"/>
          <w:szCs w:val="26"/>
        </w:rPr>
        <w:t>]</w:t>
      </w:r>
      <w:r>
        <w:rPr>
          <w:sz w:val="26"/>
          <w:szCs w:val="26"/>
        </w:rPr>
        <w:tab/>
        <w:t>Applicant, in his evidence in chief, informed the court as follows:</w:t>
      </w:r>
    </w:p>
    <w:p w:rsidR="00712FB7" w:rsidRDefault="00712FB7" w:rsidP="00B403F2">
      <w:pPr>
        <w:spacing w:line="276" w:lineRule="auto"/>
        <w:ind w:left="1440" w:hanging="1440"/>
        <w:jc w:val="both"/>
        <w:rPr>
          <w:sz w:val="26"/>
          <w:szCs w:val="26"/>
        </w:rPr>
      </w:pPr>
    </w:p>
    <w:p w:rsidR="00712FB7" w:rsidRPr="003D4DA3" w:rsidRDefault="00712FB7" w:rsidP="003D4DA3">
      <w:pPr>
        <w:spacing w:line="276" w:lineRule="auto"/>
        <w:ind w:left="5040" w:hanging="2880"/>
        <w:jc w:val="both"/>
        <w:rPr>
          <w:i/>
          <w:sz w:val="22"/>
          <w:szCs w:val="22"/>
        </w:rPr>
      </w:pPr>
      <w:r w:rsidRPr="003D4DA3">
        <w:rPr>
          <w:i/>
          <w:sz w:val="22"/>
          <w:szCs w:val="22"/>
        </w:rPr>
        <w:t>Applicant’s Attorney:</w:t>
      </w:r>
      <w:r w:rsidRPr="003D4DA3">
        <w:rPr>
          <w:i/>
          <w:sz w:val="22"/>
          <w:szCs w:val="22"/>
        </w:rPr>
        <w:tab/>
        <w:t>“What exactly did the two (applicant’s seniors) say when they dismissed you?”</w:t>
      </w:r>
    </w:p>
    <w:p w:rsidR="00712FB7" w:rsidRPr="003D4DA3" w:rsidRDefault="00712FB7" w:rsidP="003D4DA3">
      <w:pPr>
        <w:spacing w:line="276" w:lineRule="auto"/>
        <w:ind w:left="5040" w:hanging="2880"/>
        <w:jc w:val="both"/>
        <w:rPr>
          <w:i/>
          <w:sz w:val="22"/>
          <w:szCs w:val="22"/>
        </w:rPr>
      </w:pPr>
    </w:p>
    <w:p w:rsidR="00712FB7" w:rsidRPr="003D4DA3" w:rsidRDefault="00712FB7" w:rsidP="00B403F2">
      <w:pPr>
        <w:spacing w:line="276" w:lineRule="auto"/>
        <w:ind w:left="5040" w:hanging="2880"/>
        <w:jc w:val="both"/>
        <w:rPr>
          <w:i/>
          <w:sz w:val="22"/>
          <w:szCs w:val="22"/>
        </w:rPr>
      </w:pPr>
      <w:r w:rsidRPr="003D4DA3">
        <w:rPr>
          <w:i/>
          <w:sz w:val="22"/>
          <w:szCs w:val="22"/>
        </w:rPr>
        <w:t>Applicant:</w:t>
      </w:r>
      <w:r w:rsidRPr="003D4DA3">
        <w:rPr>
          <w:i/>
          <w:sz w:val="22"/>
          <w:szCs w:val="22"/>
        </w:rPr>
        <w:tab/>
      </w:r>
      <w:r w:rsidR="00062EDD">
        <w:rPr>
          <w:i/>
          <w:sz w:val="22"/>
          <w:szCs w:val="22"/>
        </w:rPr>
        <w:t>“</w:t>
      </w:r>
      <w:r w:rsidRPr="003D4DA3">
        <w:rPr>
          <w:i/>
          <w:sz w:val="22"/>
          <w:szCs w:val="22"/>
        </w:rPr>
        <w:t xml:space="preserve">Mrs. </w:t>
      </w:r>
      <w:proofErr w:type="spellStart"/>
      <w:r w:rsidRPr="003D4DA3">
        <w:rPr>
          <w:i/>
          <w:sz w:val="22"/>
          <w:szCs w:val="22"/>
        </w:rPr>
        <w:t>Mathunjwa</w:t>
      </w:r>
      <w:proofErr w:type="spellEnd"/>
      <w:r w:rsidRPr="003D4DA3">
        <w:rPr>
          <w:i/>
          <w:sz w:val="22"/>
          <w:szCs w:val="22"/>
        </w:rPr>
        <w:t xml:space="preserve"> said, </w:t>
      </w:r>
      <w:r w:rsidR="00062EDD">
        <w:rPr>
          <w:i/>
          <w:sz w:val="22"/>
          <w:szCs w:val="22"/>
        </w:rPr>
        <w:t>‘</w:t>
      </w:r>
      <w:r w:rsidRPr="003D4DA3">
        <w:rPr>
          <w:i/>
          <w:sz w:val="22"/>
          <w:szCs w:val="22"/>
        </w:rPr>
        <w:t>I failed to be a police officer.  No officer can be involved in an armed robbery</w:t>
      </w:r>
      <w:r w:rsidR="00062EDD">
        <w:rPr>
          <w:i/>
          <w:sz w:val="22"/>
          <w:szCs w:val="22"/>
        </w:rPr>
        <w:t>’</w:t>
      </w:r>
      <w:r w:rsidRPr="003D4DA3">
        <w:rPr>
          <w:i/>
          <w:sz w:val="22"/>
          <w:szCs w:val="22"/>
        </w:rPr>
        <w:t xml:space="preserve"> and Mr. </w:t>
      </w:r>
      <w:proofErr w:type="spellStart"/>
      <w:r w:rsidRPr="003D4DA3">
        <w:rPr>
          <w:i/>
          <w:sz w:val="22"/>
          <w:szCs w:val="22"/>
        </w:rPr>
        <w:t>Mxolisi</w:t>
      </w:r>
      <w:proofErr w:type="spellEnd"/>
      <w:r w:rsidRPr="003D4DA3">
        <w:rPr>
          <w:i/>
          <w:sz w:val="22"/>
          <w:szCs w:val="22"/>
        </w:rPr>
        <w:t xml:space="preserve"> Dlamini seconded h</w:t>
      </w:r>
      <w:r w:rsidR="003D4DA3" w:rsidRPr="003D4DA3">
        <w:rPr>
          <w:i/>
          <w:sz w:val="22"/>
          <w:szCs w:val="22"/>
        </w:rPr>
        <w:t>im</w:t>
      </w:r>
      <w:r w:rsidRPr="003D4DA3">
        <w:rPr>
          <w:i/>
          <w:sz w:val="22"/>
          <w:szCs w:val="22"/>
        </w:rPr>
        <w:t xml:space="preserve"> by saying</w:t>
      </w:r>
      <w:r w:rsidR="003D4DA3" w:rsidRPr="003D4DA3">
        <w:rPr>
          <w:i/>
          <w:sz w:val="22"/>
          <w:szCs w:val="22"/>
        </w:rPr>
        <w:t xml:space="preserve">, </w:t>
      </w:r>
      <w:r w:rsidR="00062EDD">
        <w:rPr>
          <w:i/>
          <w:sz w:val="22"/>
          <w:szCs w:val="22"/>
        </w:rPr>
        <w:t>‘</w:t>
      </w:r>
      <w:r w:rsidR="003D4DA3" w:rsidRPr="003D4DA3">
        <w:rPr>
          <w:i/>
          <w:sz w:val="22"/>
          <w:szCs w:val="22"/>
        </w:rPr>
        <w:t xml:space="preserve">you are right </w:t>
      </w:r>
      <w:proofErr w:type="spellStart"/>
      <w:r w:rsidR="003D4DA3" w:rsidRPr="003D4DA3">
        <w:rPr>
          <w:i/>
          <w:sz w:val="22"/>
          <w:szCs w:val="22"/>
        </w:rPr>
        <w:t>Mrs</w:t>
      </w:r>
      <w:proofErr w:type="spellEnd"/>
      <w:r w:rsidR="003D4DA3" w:rsidRPr="003D4DA3">
        <w:rPr>
          <w:i/>
          <w:sz w:val="22"/>
          <w:szCs w:val="22"/>
        </w:rPr>
        <w:t xml:space="preserve"> </w:t>
      </w:r>
      <w:proofErr w:type="spellStart"/>
      <w:r w:rsidR="003D4DA3" w:rsidRPr="003D4DA3">
        <w:rPr>
          <w:i/>
          <w:sz w:val="22"/>
          <w:szCs w:val="22"/>
        </w:rPr>
        <w:t>Mathunjwa</w:t>
      </w:r>
      <w:proofErr w:type="spellEnd"/>
      <w:r w:rsidR="003D4DA3" w:rsidRPr="003D4DA3">
        <w:rPr>
          <w:i/>
          <w:sz w:val="22"/>
          <w:szCs w:val="22"/>
        </w:rPr>
        <w:t>, I think you have to call his parents to fetch his belongings.”</w:t>
      </w:r>
      <w:r w:rsidRPr="003D4DA3">
        <w:rPr>
          <w:i/>
          <w:sz w:val="22"/>
          <w:szCs w:val="22"/>
        </w:rPr>
        <w:t xml:space="preserve"> </w:t>
      </w:r>
    </w:p>
    <w:p w:rsidR="005377AC" w:rsidRDefault="005377AC" w:rsidP="00B403F2">
      <w:pPr>
        <w:spacing w:line="276" w:lineRule="auto"/>
        <w:ind w:left="1440" w:hanging="1440"/>
        <w:jc w:val="both"/>
        <w:rPr>
          <w:sz w:val="26"/>
          <w:szCs w:val="26"/>
        </w:rPr>
      </w:pPr>
    </w:p>
    <w:p w:rsidR="005377AC" w:rsidRPr="0020413D" w:rsidRDefault="003D4DA3" w:rsidP="00334DEA">
      <w:pPr>
        <w:spacing w:line="360" w:lineRule="auto"/>
        <w:ind w:left="1440" w:hanging="1440"/>
        <w:jc w:val="both"/>
        <w:rPr>
          <w:sz w:val="26"/>
          <w:szCs w:val="26"/>
        </w:rPr>
      </w:pPr>
      <w:r>
        <w:rPr>
          <w:sz w:val="26"/>
          <w:szCs w:val="26"/>
        </w:rPr>
        <w:t>[1</w:t>
      </w:r>
      <w:r w:rsidR="004B7B46">
        <w:rPr>
          <w:sz w:val="26"/>
          <w:szCs w:val="26"/>
        </w:rPr>
        <w:t>8</w:t>
      </w:r>
      <w:r>
        <w:rPr>
          <w:sz w:val="26"/>
          <w:szCs w:val="26"/>
        </w:rPr>
        <w:t>]</w:t>
      </w:r>
      <w:r>
        <w:rPr>
          <w:sz w:val="26"/>
          <w:szCs w:val="26"/>
        </w:rPr>
        <w:tab/>
        <w:t>In all fairness and by any stretch of imagination, it is my considered view that the words</w:t>
      </w:r>
      <w:r w:rsidR="000740CA">
        <w:rPr>
          <w:sz w:val="26"/>
          <w:szCs w:val="26"/>
        </w:rPr>
        <w:t>,</w:t>
      </w:r>
      <w:r>
        <w:rPr>
          <w:sz w:val="26"/>
          <w:szCs w:val="26"/>
        </w:rPr>
        <w:t xml:space="preserve"> </w:t>
      </w:r>
      <w:r w:rsidR="00DD67CA" w:rsidRPr="00DD67CA">
        <w:rPr>
          <w:i/>
          <w:sz w:val="26"/>
          <w:szCs w:val="26"/>
        </w:rPr>
        <w:t>“</w:t>
      </w:r>
      <w:r w:rsidR="000740CA">
        <w:rPr>
          <w:i/>
          <w:sz w:val="26"/>
          <w:szCs w:val="26"/>
        </w:rPr>
        <w:t>Y</w:t>
      </w:r>
      <w:r w:rsidR="000740CA" w:rsidRPr="000740CA">
        <w:rPr>
          <w:i/>
          <w:sz w:val="26"/>
          <w:szCs w:val="26"/>
        </w:rPr>
        <w:t>ou</w:t>
      </w:r>
      <w:r w:rsidR="000740CA" w:rsidRPr="003D4DA3">
        <w:rPr>
          <w:i/>
          <w:sz w:val="26"/>
          <w:szCs w:val="26"/>
        </w:rPr>
        <w:t xml:space="preserve"> </w:t>
      </w:r>
      <w:r w:rsidR="000740CA">
        <w:rPr>
          <w:i/>
          <w:sz w:val="26"/>
          <w:szCs w:val="26"/>
        </w:rPr>
        <w:t>failed to be a police office. N</w:t>
      </w:r>
      <w:r w:rsidRPr="003D4DA3">
        <w:rPr>
          <w:i/>
          <w:sz w:val="26"/>
          <w:szCs w:val="26"/>
        </w:rPr>
        <w:t>o officer can be involved in an armed robbery</w:t>
      </w:r>
      <w:r>
        <w:rPr>
          <w:sz w:val="26"/>
          <w:szCs w:val="26"/>
        </w:rPr>
        <w:t xml:space="preserve">” are by no means equivalent to words of dismissal.  </w:t>
      </w:r>
      <w:r>
        <w:rPr>
          <w:sz w:val="26"/>
          <w:szCs w:val="26"/>
        </w:rPr>
        <w:lastRenderedPageBreak/>
        <w:t>So many interpretations can go into such utterances except for termination of services of employment.</w:t>
      </w:r>
      <w:r w:rsidR="001B4A8B" w:rsidRPr="001B4A8B">
        <w:rPr>
          <w:sz w:val="26"/>
          <w:szCs w:val="26"/>
        </w:rPr>
        <w:t xml:space="preserve"> </w:t>
      </w:r>
      <w:r w:rsidR="001B4A8B">
        <w:rPr>
          <w:sz w:val="26"/>
          <w:szCs w:val="26"/>
        </w:rPr>
        <w:t xml:space="preserve">One cannot gainsay anything contrary from Senior Superintendent </w:t>
      </w:r>
      <w:proofErr w:type="spellStart"/>
      <w:r w:rsidR="001B4A8B">
        <w:rPr>
          <w:sz w:val="26"/>
          <w:szCs w:val="26"/>
        </w:rPr>
        <w:t>Mxolisi</w:t>
      </w:r>
      <w:proofErr w:type="spellEnd"/>
      <w:r w:rsidR="001B4A8B">
        <w:rPr>
          <w:sz w:val="26"/>
          <w:szCs w:val="26"/>
        </w:rPr>
        <w:t xml:space="preserve"> Dlamini as he is said to have stated:</w:t>
      </w:r>
      <w:r w:rsidR="001B4A8B" w:rsidRPr="0024485B">
        <w:rPr>
          <w:i/>
          <w:sz w:val="22"/>
          <w:szCs w:val="22"/>
        </w:rPr>
        <w:t xml:space="preserve"> </w:t>
      </w:r>
      <w:r w:rsidR="001B4A8B" w:rsidRPr="005C20DE">
        <w:rPr>
          <w:i/>
          <w:sz w:val="22"/>
          <w:szCs w:val="22"/>
        </w:rPr>
        <w:t>“</w:t>
      </w:r>
      <w:r w:rsidR="001B4A8B" w:rsidRPr="0020413D">
        <w:rPr>
          <w:i/>
          <w:sz w:val="26"/>
          <w:szCs w:val="26"/>
        </w:rPr>
        <w:t xml:space="preserve">You are right Mrs. </w:t>
      </w:r>
      <w:proofErr w:type="spellStart"/>
      <w:proofErr w:type="gramStart"/>
      <w:r w:rsidR="001B4A8B" w:rsidRPr="0020413D">
        <w:rPr>
          <w:i/>
          <w:sz w:val="26"/>
          <w:szCs w:val="26"/>
        </w:rPr>
        <w:t>Mathunjwa</w:t>
      </w:r>
      <w:proofErr w:type="spellEnd"/>
      <w:r w:rsidR="001B4A8B" w:rsidRPr="0020413D">
        <w:rPr>
          <w:i/>
          <w:sz w:val="26"/>
          <w:szCs w:val="26"/>
        </w:rPr>
        <w:t>,</w:t>
      </w:r>
      <w:proofErr w:type="gramEnd"/>
      <w:r w:rsidR="001B4A8B" w:rsidRPr="0020413D">
        <w:rPr>
          <w:i/>
          <w:sz w:val="26"/>
          <w:szCs w:val="26"/>
        </w:rPr>
        <w:t xml:space="preserve"> I think we should call his parents to collect his belongings.”</w:t>
      </w:r>
    </w:p>
    <w:p w:rsidR="00062EDD" w:rsidRDefault="00062EDD" w:rsidP="00334DEA">
      <w:pPr>
        <w:spacing w:line="360" w:lineRule="auto"/>
        <w:ind w:left="1440" w:hanging="1440"/>
        <w:jc w:val="both"/>
        <w:rPr>
          <w:sz w:val="26"/>
          <w:szCs w:val="26"/>
        </w:rPr>
      </w:pPr>
    </w:p>
    <w:p w:rsidR="003D4DA3" w:rsidRDefault="003D4DA3" w:rsidP="00334DEA">
      <w:pPr>
        <w:spacing w:line="360" w:lineRule="auto"/>
        <w:ind w:left="1440" w:hanging="1440"/>
        <w:jc w:val="both"/>
        <w:rPr>
          <w:sz w:val="26"/>
          <w:szCs w:val="26"/>
        </w:rPr>
      </w:pPr>
      <w:r>
        <w:rPr>
          <w:sz w:val="26"/>
          <w:szCs w:val="26"/>
        </w:rPr>
        <w:t>[1</w:t>
      </w:r>
      <w:r w:rsidR="004B7B46">
        <w:rPr>
          <w:sz w:val="26"/>
          <w:szCs w:val="26"/>
        </w:rPr>
        <w:t>9</w:t>
      </w:r>
      <w:r>
        <w:rPr>
          <w:sz w:val="26"/>
          <w:szCs w:val="26"/>
        </w:rPr>
        <w:t>]</w:t>
      </w:r>
      <w:r>
        <w:rPr>
          <w:sz w:val="26"/>
          <w:szCs w:val="26"/>
        </w:rPr>
        <w:tab/>
        <w:t xml:space="preserve">If I am wrong in my interpretation, there is another approach to the present case.  </w:t>
      </w:r>
      <w:r w:rsidR="0020413D">
        <w:rPr>
          <w:sz w:val="26"/>
          <w:szCs w:val="26"/>
        </w:rPr>
        <w:t>Firstly, t</w:t>
      </w:r>
      <w:r>
        <w:rPr>
          <w:sz w:val="26"/>
          <w:szCs w:val="26"/>
        </w:rPr>
        <w:t>he applicant attested</w:t>
      </w:r>
      <w:r w:rsidR="0058327B">
        <w:rPr>
          <w:sz w:val="26"/>
          <w:szCs w:val="26"/>
        </w:rPr>
        <w:t>:</w:t>
      </w:r>
    </w:p>
    <w:p w:rsidR="0020413D" w:rsidRDefault="0020413D" w:rsidP="00613881">
      <w:pPr>
        <w:spacing w:line="276" w:lineRule="auto"/>
        <w:ind w:left="2880" w:hanging="720"/>
        <w:jc w:val="both"/>
        <w:rPr>
          <w:i/>
          <w:sz w:val="22"/>
          <w:szCs w:val="22"/>
        </w:rPr>
      </w:pPr>
    </w:p>
    <w:p w:rsidR="00194969" w:rsidRDefault="0058327B" w:rsidP="00613881">
      <w:pPr>
        <w:spacing w:line="276" w:lineRule="auto"/>
        <w:ind w:left="2880" w:hanging="720"/>
        <w:jc w:val="both"/>
        <w:rPr>
          <w:i/>
          <w:sz w:val="22"/>
          <w:szCs w:val="22"/>
        </w:rPr>
      </w:pPr>
      <w:r w:rsidRPr="003D4DA3">
        <w:rPr>
          <w:i/>
          <w:sz w:val="22"/>
          <w:szCs w:val="22"/>
        </w:rPr>
        <w:t>Applicant’s Attorney:</w:t>
      </w:r>
      <w:r w:rsidRPr="003D4DA3">
        <w:rPr>
          <w:i/>
          <w:sz w:val="22"/>
          <w:szCs w:val="22"/>
        </w:rPr>
        <w:tab/>
      </w:r>
      <w:r w:rsidR="00194969">
        <w:rPr>
          <w:i/>
          <w:sz w:val="22"/>
          <w:szCs w:val="22"/>
        </w:rPr>
        <w:t xml:space="preserve">“You described Mr. </w:t>
      </w:r>
      <w:proofErr w:type="spellStart"/>
      <w:r w:rsidR="00194969">
        <w:rPr>
          <w:i/>
          <w:sz w:val="22"/>
          <w:szCs w:val="22"/>
        </w:rPr>
        <w:t>Mxolisi</w:t>
      </w:r>
      <w:proofErr w:type="spellEnd"/>
      <w:r w:rsidR="00194969">
        <w:rPr>
          <w:i/>
          <w:sz w:val="22"/>
          <w:szCs w:val="22"/>
        </w:rPr>
        <w:t xml:space="preserve"> as an officer in charge</w:t>
      </w:r>
    </w:p>
    <w:p w:rsidR="0058327B" w:rsidRDefault="00194969" w:rsidP="00194969">
      <w:pPr>
        <w:spacing w:line="276" w:lineRule="auto"/>
        <w:ind w:left="4395"/>
        <w:jc w:val="both"/>
        <w:rPr>
          <w:sz w:val="26"/>
          <w:szCs w:val="26"/>
        </w:rPr>
      </w:pPr>
      <w:proofErr w:type="gramStart"/>
      <w:r>
        <w:rPr>
          <w:i/>
          <w:sz w:val="22"/>
          <w:szCs w:val="22"/>
        </w:rPr>
        <w:t>of</w:t>
      </w:r>
      <w:proofErr w:type="gramEnd"/>
      <w:r>
        <w:rPr>
          <w:i/>
          <w:sz w:val="22"/>
          <w:szCs w:val="22"/>
        </w:rPr>
        <w:t xml:space="preserve"> the </w:t>
      </w:r>
      <w:r w:rsidR="000740CA">
        <w:rPr>
          <w:i/>
          <w:sz w:val="22"/>
          <w:szCs w:val="22"/>
        </w:rPr>
        <w:t xml:space="preserve">training </w:t>
      </w:r>
      <w:r>
        <w:rPr>
          <w:i/>
          <w:sz w:val="22"/>
          <w:szCs w:val="22"/>
        </w:rPr>
        <w:t xml:space="preserve">wing section.  How would you describe the position of Mrs. </w:t>
      </w:r>
      <w:proofErr w:type="spellStart"/>
      <w:r>
        <w:rPr>
          <w:i/>
          <w:sz w:val="22"/>
          <w:szCs w:val="22"/>
        </w:rPr>
        <w:t>Mathunjwa</w:t>
      </w:r>
      <w:proofErr w:type="spellEnd"/>
      <w:r w:rsidR="0020413D">
        <w:rPr>
          <w:i/>
          <w:sz w:val="22"/>
          <w:szCs w:val="22"/>
        </w:rPr>
        <w:t>?”</w:t>
      </w:r>
    </w:p>
    <w:p w:rsidR="00194969" w:rsidRDefault="00194969" w:rsidP="00194969">
      <w:pPr>
        <w:spacing w:line="276" w:lineRule="auto"/>
        <w:ind w:left="1440" w:hanging="1440"/>
        <w:jc w:val="both"/>
        <w:rPr>
          <w:sz w:val="26"/>
          <w:szCs w:val="26"/>
        </w:rPr>
      </w:pPr>
      <w:r>
        <w:rPr>
          <w:sz w:val="26"/>
          <w:szCs w:val="26"/>
        </w:rPr>
        <w:tab/>
      </w:r>
      <w:r>
        <w:rPr>
          <w:sz w:val="26"/>
          <w:szCs w:val="26"/>
        </w:rPr>
        <w:tab/>
      </w:r>
    </w:p>
    <w:p w:rsidR="00B54FD3" w:rsidRDefault="00194969" w:rsidP="00194969">
      <w:pPr>
        <w:spacing w:line="276" w:lineRule="auto"/>
        <w:ind w:left="1440" w:firstLine="720"/>
        <w:jc w:val="both"/>
        <w:rPr>
          <w:i/>
          <w:sz w:val="22"/>
          <w:szCs w:val="22"/>
        </w:rPr>
      </w:pPr>
      <w:r w:rsidRPr="003D4DA3">
        <w:rPr>
          <w:i/>
          <w:sz w:val="22"/>
          <w:szCs w:val="22"/>
        </w:rPr>
        <w:t>Applicant</w:t>
      </w:r>
      <w:r>
        <w:rPr>
          <w:i/>
          <w:sz w:val="22"/>
          <w:szCs w:val="22"/>
        </w:rPr>
        <w:t>:</w:t>
      </w:r>
      <w:r>
        <w:rPr>
          <w:i/>
          <w:sz w:val="22"/>
          <w:szCs w:val="22"/>
        </w:rPr>
        <w:tab/>
      </w:r>
      <w:r>
        <w:rPr>
          <w:i/>
          <w:sz w:val="22"/>
          <w:szCs w:val="22"/>
        </w:rPr>
        <w:tab/>
      </w:r>
      <w:r w:rsidR="0020413D">
        <w:rPr>
          <w:i/>
          <w:sz w:val="22"/>
          <w:szCs w:val="22"/>
        </w:rPr>
        <w:t>“</w:t>
      </w:r>
      <w:r>
        <w:rPr>
          <w:i/>
          <w:sz w:val="22"/>
          <w:szCs w:val="22"/>
        </w:rPr>
        <w:t>She was second in charge of the training wing.</w:t>
      </w:r>
      <w:r w:rsidR="0020413D">
        <w:rPr>
          <w:i/>
          <w:sz w:val="22"/>
          <w:szCs w:val="22"/>
        </w:rPr>
        <w:t>”</w:t>
      </w:r>
    </w:p>
    <w:p w:rsidR="0020413D" w:rsidRDefault="0020413D" w:rsidP="00194969">
      <w:pPr>
        <w:spacing w:line="276" w:lineRule="auto"/>
        <w:ind w:left="1440" w:firstLine="720"/>
        <w:jc w:val="both"/>
        <w:rPr>
          <w:sz w:val="26"/>
          <w:szCs w:val="26"/>
        </w:rPr>
      </w:pPr>
    </w:p>
    <w:p w:rsidR="0020413D" w:rsidRDefault="00194969" w:rsidP="00334DEA">
      <w:pPr>
        <w:spacing w:line="360" w:lineRule="auto"/>
        <w:ind w:left="1440" w:hanging="1440"/>
        <w:jc w:val="both"/>
        <w:rPr>
          <w:sz w:val="26"/>
          <w:szCs w:val="26"/>
        </w:rPr>
      </w:pPr>
      <w:r>
        <w:rPr>
          <w:sz w:val="26"/>
          <w:szCs w:val="26"/>
        </w:rPr>
        <w:t>[</w:t>
      </w:r>
      <w:r w:rsidR="004B7B46">
        <w:rPr>
          <w:sz w:val="26"/>
          <w:szCs w:val="26"/>
        </w:rPr>
        <w:t>20</w:t>
      </w:r>
      <w:r>
        <w:rPr>
          <w:sz w:val="26"/>
          <w:szCs w:val="26"/>
        </w:rPr>
        <w:t>]</w:t>
      </w:r>
      <w:r>
        <w:rPr>
          <w:sz w:val="26"/>
          <w:szCs w:val="26"/>
        </w:rPr>
        <w:tab/>
        <w:t>Sure</w:t>
      </w:r>
      <w:r w:rsidR="0024485B">
        <w:rPr>
          <w:sz w:val="26"/>
          <w:szCs w:val="26"/>
        </w:rPr>
        <w:t>ly</w:t>
      </w:r>
      <w:r>
        <w:rPr>
          <w:sz w:val="26"/>
          <w:szCs w:val="26"/>
        </w:rPr>
        <w:t xml:space="preserve"> applicant ought to have known that the duo were in charge of training wing and not of the police force.</w:t>
      </w:r>
      <w:r w:rsidR="0024485B">
        <w:rPr>
          <w:sz w:val="26"/>
          <w:szCs w:val="26"/>
        </w:rPr>
        <w:t xml:space="preserve">  </w:t>
      </w:r>
      <w:r>
        <w:rPr>
          <w:sz w:val="26"/>
          <w:szCs w:val="26"/>
        </w:rPr>
        <w:t>It is trite that when applicant was employed, he received a letter of appointment not from the duo</w:t>
      </w:r>
      <w:r w:rsidR="00A54F1A">
        <w:rPr>
          <w:sz w:val="26"/>
          <w:szCs w:val="26"/>
        </w:rPr>
        <w:t>,</w:t>
      </w:r>
      <w:r>
        <w:rPr>
          <w:sz w:val="26"/>
          <w:szCs w:val="26"/>
        </w:rPr>
        <w:t xml:space="preserve"> but from the Commissioner.  He ought to have known that it was only the Commissioner who was seized with the jurisdiction to terminate his </w:t>
      </w:r>
      <w:r w:rsidR="0020413D">
        <w:rPr>
          <w:sz w:val="26"/>
          <w:szCs w:val="26"/>
        </w:rPr>
        <w:t xml:space="preserve">contract of </w:t>
      </w:r>
      <w:r>
        <w:rPr>
          <w:sz w:val="26"/>
          <w:szCs w:val="26"/>
        </w:rPr>
        <w:t>services.  If he took the duo’s words serious, he had himself to blame</w:t>
      </w:r>
      <w:r w:rsidR="0020413D">
        <w:rPr>
          <w:sz w:val="26"/>
          <w:szCs w:val="26"/>
        </w:rPr>
        <w:t xml:space="preserve"> and that is if the utterances by the duo are to be interpreted in </w:t>
      </w:r>
      <w:proofErr w:type="spellStart"/>
      <w:r w:rsidR="0020413D">
        <w:rPr>
          <w:sz w:val="26"/>
          <w:szCs w:val="26"/>
        </w:rPr>
        <w:t>favour</w:t>
      </w:r>
      <w:proofErr w:type="spellEnd"/>
      <w:r w:rsidR="0020413D">
        <w:rPr>
          <w:sz w:val="26"/>
          <w:szCs w:val="26"/>
        </w:rPr>
        <w:t xml:space="preserve"> of applicant</w:t>
      </w:r>
      <w:r>
        <w:rPr>
          <w:sz w:val="26"/>
          <w:szCs w:val="26"/>
        </w:rPr>
        <w:t>.</w:t>
      </w:r>
    </w:p>
    <w:p w:rsidR="00194969" w:rsidRDefault="00194969" w:rsidP="00334DEA">
      <w:pPr>
        <w:spacing w:line="360" w:lineRule="auto"/>
        <w:ind w:left="1440" w:hanging="1440"/>
        <w:jc w:val="both"/>
        <w:rPr>
          <w:sz w:val="26"/>
          <w:szCs w:val="26"/>
        </w:rPr>
      </w:pPr>
      <w:r>
        <w:rPr>
          <w:sz w:val="26"/>
          <w:szCs w:val="26"/>
        </w:rPr>
        <w:t xml:space="preserve">  </w:t>
      </w:r>
    </w:p>
    <w:p w:rsidR="00194969" w:rsidRDefault="00613881" w:rsidP="00334DEA">
      <w:pPr>
        <w:spacing w:line="360" w:lineRule="auto"/>
        <w:ind w:left="1440" w:hanging="1440"/>
        <w:jc w:val="both"/>
        <w:rPr>
          <w:sz w:val="26"/>
          <w:szCs w:val="26"/>
        </w:rPr>
      </w:pPr>
      <w:r>
        <w:rPr>
          <w:sz w:val="26"/>
          <w:szCs w:val="26"/>
        </w:rPr>
        <w:t>[2</w:t>
      </w:r>
      <w:r w:rsidR="004B7B46">
        <w:rPr>
          <w:sz w:val="26"/>
          <w:szCs w:val="26"/>
        </w:rPr>
        <w:t>1</w:t>
      </w:r>
      <w:r>
        <w:rPr>
          <w:sz w:val="26"/>
          <w:szCs w:val="26"/>
        </w:rPr>
        <w:t>]</w:t>
      </w:r>
      <w:r>
        <w:rPr>
          <w:sz w:val="26"/>
          <w:szCs w:val="26"/>
        </w:rPr>
        <w:tab/>
        <w:t xml:space="preserve">Secondly, </w:t>
      </w:r>
      <w:r w:rsidR="00061CD3">
        <w:rPr>
          <w:sz w:val="26"/>
          <w:szCs w:val="26"/>
        </w:rPr>
        <w:t xml:space="preserve">according to applicant’s evidence in chief, </w:t>
      </w:r>
      <w:r>
        <w:rPr>
          <w:sz w:val="26"/>
          <w:szCs w:val="26"/>
        </w:rPr>
        <w:t xml:space="preserve">the sequence of events are that the utterances on dismissal were on the day of his arrest, </w:t>
      </w:r>
      <w:r w:rsidR="00DE54BE">
        <w:rPr>
          <w:sz w:val="26"/>
          <w:szCs w:val="26"/>
        </w:rPr>
        <w:t xml:space="preserve">Thursday, when applicant went with the police to the Police College and after conducting the search in his dormitory.  Applicant attested that the utterances </w:t>
      </w:r>
      <w:r w:rsidR="00F84D6C">
        <w:rPr>
          <w:sz w:val="26"/>
          <w:szCs w:val="26"/>
        </w:rPr>
        <w:t>by his two superiors resulted in his employment termination.  Surprisingly, however, applicant testified:</w:t>
      </w:r>
    </w:p>
    <w:p w:rsidR="00F84D6C" w:rsidRDefault="00F84D6C" w:rsidP="00334DEA">
      <w:pPr>
        <w:spacing w:line="360" w:lineRule="auto"/>
        <w:ind w:left="1440" w:hanging="1440"/>
        <w:jc w:val="both"/>
        <w:rPr>
          <w:sz w:val="26"/>
          <w:szCs w:val="26"/>
        </w:rPr>
      </w:pPr>
    </w:p>
    <w:p w:rsidR="00F84D6C" w:rsidRPr="00F84D6C" w:rsidRDefault="00F84D6C" w:rsidP="00F84D6C">
      <w:pPr>
        <w:spacing w:line="276" w:lineRule="auto"/>
        <w:ind w:left="2160"/>
        <w:jc w:val="both"/>
        <w:rPr>
          <w:i/>
          <w:sz w:val="22"/>
          <w:szCs w:val="22"/>
        </w:rPr>
      </w:pPr>
      <w:r>
        <w:rPr>
          <w:sz w:val="26"/>
          <w:szCs w:val="26"/>
        </w:rPr>
        <w:lastRenderedPageBreak/>
        <w:t>“</w:t>
      </w:r>
      <w:r w:rsidRPr="00F84D6C">
        <w:rPr>
          <w:i/>
          <w:sz w:val="22"/>
          <w:szCs w:val="22"/>
        </w:rPr>
        <w:t xml:space="preserve">On the following Monday I applied for bail from the High Court and I was granted the same day on Monday. I went for a rest at home at </w:t>
      </w:r>
      <w:proofErr w:type="spellStart"/>
      <w:r w:rsidRPr="00F84D6C">
        <w:rPr>
          <w:i/>
          <w:sz w:val="22"/>
          <w:szCs w:val="22"/>
        </w:rPr>
        <w:t>Luve</w:t>
      </w:r>
      <w:proofErr w:type="spellEnd"/>
      <w:r w:rsidRPr="00F84D6C">
        <w:rPr>
          <w:i/>
          <w:sz w:val="22"/>
          <w:szCs w:val="22"/>
        </w:rPr>
        <w:t xml:space="preserve"> and on Wednesday I went to report for work at the Police College.”</w:t>
      </w:r>
    </w:p>
    <w:p w:rsidR="00B54FD3" w:rsidRDefault="00B54FD3" w:rsidP="00334DEA">
      <w:pPr>
        <w:spacing w:line="360" w:lineRule="auto"/>
        <w:ind w:left="1440" w:hanging="1440"/>
        <w:jc w:val="both"/>
        <w:rPr>
          <w:sz w:val="26"/>
          <w:szCs w:val="26"/>
        </w:rPr>
      </w:pPr>
    </w:p>
    <w:p w:rsidR="00B54FD3" w:rsidRDefault="00F84D6C" w:rsidP="00334DEA">
      <w:pPr>
        <w:spacing w:line="360" w:lineRule="auto"/>
        <w:ind w:left="1440" w:hanging="1440"/>
        <w:jc w:val="both"/>
        <w:rPr>
          <w:sz w:val="26"/>
          <w:szCs w:val="26"/>
        </w:rPr>
      </w:pPr>
      <w:r>
        <w:rPr>
          <w:sz w:val="26"/>
          <w:szCs w:val="26"/>
        </w:rPr>
        <w:t>[2</w:t>
      </w:r>
      <w:r w:rsidR="004B7B46">
        <w:rPr>
          <w:sz w:val="26"/>
          <w:szCs w:val="26"/>
        </w:rPr>
        <w:t>2</w:t>
      </w:r>
      <w:r>
        <w:rPr>
          <w:sz w:val="26"/>
          <w:szCs w:val="26"/>
        </w:rPr>
        <w:t>]</w:t>
      </w:r>
      <w:r>
        <w:rPr>
          <w:sz w:val="26"/>
          <w:szCs w:val="26"/>
        </w:rPr>
        <w:tab/>
        <w:t xml:space="preserve">One wonders therefore as to the basis applicant returned to work after Senior Superintendent and Mrs. </w:t>
      </w:r>
      <w:proofErr w:type="spellStart"/>
      <w:r>
        <w:rPr>
          <w:sz w:val="26"/>
          <w:szCs w:val="26"/>
        </w:rPr>
        <w:t>Mathunjwa</w:t>
      </w:r>
      <w:proofErr w:type="spellEnd"/>
      <w:r>
        <w:rPr>
          <w:sz w:val="26"/>
          <w:szCs w:val="26"/>
        </w:rPr>
        <w:t xml:space="preserve"> informed him that he was dismissed from work.  The only inference that can be drawn from applicant’s conduct of returning to work, after his release</w:t>
      </w:r>
      <w:r w:rsidR="00C12900">
        <w:rPr>
          <w:sz w:val="26"/>
          <w:szCs w:val="26"/>
        </w:rPr>
        <w:t xml:space="preserve"> on bail is that he himself did not consider the utterances by Senior Superintendent </w:t>
      </w:r>
      <w:proofErr w:type="spellStart"/>
      <w:r w:rsidR="00C12900">
        <w:rPr>
          <w:sz w:val="26"/>
          <w:szCs w:val="26"/>
        </w:rPr>
        <w:t>Mxolisi</w:t>
      </w:r>
      <w:proofErr w:type="spellEnd"/>
      <w:r w:rsidR="00C12900">
        <w:rPr>
          <w:sz w:val="26"/>
          <w:szCs w:val="26"/>
        </w:rPr>
        <w:t xml:space="preserve"> Dlamini and Mrs. </w:t>
      </w:r>
      <w:proofErr w:type="spellStart"/>
      <w:r w:rsidR="00C12900">
        <w:rPr>
          <w:sz w:val="26"/>
          <w:szCs w:val="26"/>
        </w:rPr>
        <w:t>Mathunjwa</w:t>
      </w:r>
      <w:proofErr w:type="spellEnd"/>
      <w:r w:rsidR="00C12900">
        <w:rPr>
          <w:sz w:val="26"/>
          <w:szCs w:val="26"/>
        </w:rPr>
        <w:t xml:space="preserve"> to be tantamount to a dismissal.  If he did, he would not have gone back to work the following </w:t>
      </w:r>
      <w:r w:rsidR="00F36758">
        <w:rPr>
          <w:sz w:val="26"/>
          <w:szCs w:val="26"/>
        </w:rPr>
        <w:t>Wednesday.</w:t>
      </w:r>
    </w:p>
    <w:p w:rsidR="00C12900" w:rsidRDefault="00C12900" w:rsidP="00334DEA">
      <w:pPr>
        <w:spacing w:line="360" w:lineRule="auto"/>
        <w:ind w:left="1440" w:hanging="1440"/>
        <w:jc w:val="both"/>
        <w:rPr>
          <w:sz w:val="26"/>
          <w:szCs w:val="26"/>
        </w:rPr>
      </w:pPr>
    </w:p>
    <w:p w:rsidR="00C12900" w:rsidRDefault="00C12900" w:rsidP="00334DEA">
      <w:pPr>
        <w:spacing w:line="360" w:lineRule="auto"/>
        <w:ind w:left="1440" w:hanging="1440"/>
        <w:jc w:val="both"/>
        <w:rPr>
          <w:sz w:val="26"/>
          <w:szCs w:val="26"/>
        </w:rPr>
      </w:pPr>
      <w:r>
        <w:rPr>
          <w:sz w:val="26"/>
          <w:szCs w:val="26"/>
        </w:rPr>
        <w:t>[2</w:t>
      </w:r>
      <w:r w:rsidR="004B7B46">
        <w:rPr>
          <w:sz w:val="26"/>
          <w:szCs w:val="26"/>
        </w:rPr>
        <w:t>3</w:t>
      </w:r>
      <w:r>
        <w:rPr>
          <w:sz w:val="26"/>
          <w:szCs w:val="26"/>
        </w:rPr>
        <w:t>]</w:t>
      </w:r>
      <w:r>
        <w:rPr>
          <w:sz w:val="26"/>
          <w:szCs w:val="26"/>
        </w:rPr>
        <w:tab/>
        <w:t>Thirdly, it was applicant’s evidence in</w:t>
      </w:r>
      <w:r w:rsidR="00B704C3">
        <w:rPr>
          <w:sz w:val="26"/>
          <w:szCs w:val="26"/>
        </w:rPr>
        <w:t xml:space="preserve"> </w:t>
      </w:r>
      <w:r>
        <w:rPr>
          <w:sz w:val="26"/>
          <w:szCs w:val="26"/>
        </w:rPr>
        <w:t>chief that on Wednesday</w:t>
      </w:r>
      <w:r w:rsidR="001B4A8B">
        <w:rPr>
          <w:sz w:val="26"/>
          <w:szCs w:val="26"/>
        </w:rPr>
        <w:t>:</w:t>
      </w:r>
      <w:r>
        <w:rPr>
          <w:sz w:val="26"/>
          <w:szCs w:val="26"/>
        </w:rPr>
        <w:t xml:space="preserve"> </w:t>
      </w:r>
    </w:p>
    <w:p w:rsidR="00B704C3" w:rsidRDefault="00B704C3" w:rsidP="009F7402">
      <w:pPr>
        <w:spacing w:line="276" w:lineRule="auto"/>
        <w:ind w:left="2160"/>
        <w:jc w:val="both"/>
        <w:rPr>
          <w:sz w:val="26"/>
          <w:szCs w:val="26"/>
        </w:rPr>
      </w:pPr>
    </w:p>
    <w:p w:rsidR="00C12900" w:rsidRDefault="00C12900" w:rsidP="009F7402">
      <w:pPr>
        <w:spacing w:line="276" w:lineRule="auto"/>
        <w:ind w:left="2160"/>
        <w:jc w:val="both"/>
        <w:rPr>
          <w:sz w:val="26"/>
          <w:szCs w:val="26"/>
        </w:rPr>
      </w:pPr>
      <w:r>
        <w:rPr>
          <w:sz w:val="26"/>
          <w:szCs w:val="26"/>
        </w:rPr>
        <w:t>“</w:t>
      </w:r>
      <w:r w:rsidRPr="009F7402">
        <w:rPr>
          <w:i/>
          <w:sz w:val="22"/>
          <w:szCs w:val="22"/>
        </w:rPr>
        <w:t xml:space="preserve">I went straight to Mr. </w:t>
      </w:r>
      <w:proofErr w:type="spellStart"/>
      <w:r w:rsidRPr="009F7402">
        <w:rPr>
          <w:i/>
          <w:sz w:val="22"/>
          <w:szCs w:val="22"/>
        </w:rPr>
        <w:t>Mxolisi’s</w:t>
      </w:r>
      <w:proofErr w:type="spellEnd"/>
      <w:r w:rsidRPr="009F7402">
        <w:rPr>
          <w:i/>
          <w:sz w:val="22"/>
          <w:szCs w:val="22"/>
        </w:rPr>
        <w:t xml:space="preserve"> office who is in charge of training wing and when I asked him, he said I should go back home and my case was with the Commissioner of Police. I</w:t>
      </w:r>
      <w:r w:rsidR="00B704C3">
        <w:rPr>
          <w:i/>
          <w:sz w:val="22"/>
          <w:szCs w:val="22"/>
        </w:rPr>
        <w:t xml:space="preserve"> </w:t>
      </w:r>
      <w:r w:rsidRPr="009F7402">
        <w:rPr>
          <w:i/>
          <w:sz w:val="22"/>
          <w:szCs w:val="22"/>
        </w:rPr>
        <w:t>stayed at home until I received a letter on 28</w:t>
      </w:r>
      <w:r w:rsidRPr="009F7402">
        <w:rPr>
          <w:i/>
          <w:sz w:val="22"/>
          <w:szCs w:val="22"/>
          <w:vertAlign w:val="superscript"/>
        </w:rPr>
        <w:t>th</w:t>
      </w:r>
      <w:r w:rsidRPr="009F7402">
        <w:rPr>
          <w:i/>
          <w:sz w:val="22"/>
          <w:szCs w:val="22"/>
        </w:rPr>
        <w:t xml:space="preserve"> December </w:t>
      </w:r>
      <w:r w:rsidR="009F7402" w:rsidRPr="009F7402">
        <w:rPr>
          <w:i/>
          <w:sz w:val="22"/>
          <w:szCs w:val="22"/>
        </w:rPr>
        <w:t>which wanted me to report at the College on 30</w:t>
      </w:r>
      <w:r w:rsidR="009F7402" w:rsidRPr="009F7402">
        <w:rPr>
          <w:i/>
          <w:sz w:val="22"/>
          <w:szCs w:val="22"/>
          <w:vertAlign w:val="superscript"/>
        </w:rPr>
        <w:t>th</w:t>
      </w:r>
      <w:r w:rsidR="009F7402" w:rsidRPr="009F7402">
        <w:rPr>
          <w:i/>
          <w:sz w:val="22"/>
          <w:szCs w:val="22"/>
        </w:rPr>
        <w:t xml:space="preserve"> December.  In that memo it was stated that I had absented myself from work.</w:t>
      </w:r>
      <w:r w:rsidR="009F7402">
        <w:rPr>
          <w:sz w:val="26"/>
          <w:szCs w:val="26"/>
        </w:rPr>
        <w:t>”</w:t>
      </w:r>
    </w:p>
    <w:p w:rsidR="00B54FD3" w:rsidRDefault="00B54FD3" w:rsidP="00334DEA">
      <w:pPr>
        <w:spacing w:line="360" w:lineRule="auto"/>
        <w:ind w:left="1440" w:hanging="1440"/>
        <w:jc w:val="both"/>
        <w:rPr>
          <w:sz w:val="26"/>
          <w:szCs w:val="26"/>
        </w:rPr>
      </w:pPr>
    </w:p>
    <w:p w:rsidR="00B54FD3" w:rsidRDefault="009F7402" w:rsidP="00334DEA">
      <w:pPr>
        <w:spacing w:line="360" w:lineRule="auto"/>
        <w:ind w:left="1440" w:hanging="1440"/>
        <w:jc w:val="both"/>
        <w:rPr>
          <w:sz w:val="26"/>
          <w:szCs w:val="26"/>
        </w:rPr>
      </w:pPr>
      <w:r>
        <w:rPr>
          <w:sz w:val="26"/>
          <w:szCs w:val="26"/>
        </w:rPr>
        <w:tab/>
        <w:t>He proceeded in chief:</w:t>
      </w:r>
    </w:p>
    <w:p w:rsidR="009F7402" w:rsidRDefault="009F7402" w:rsidP="002237F4">
      <w:pPr>
        <w:spacing w:line="276" w:lineRule="auto"/>
        <w:ind w:left="1440" w:hanging="1440"/>
        <w:jc w:val="both"/>
        <w:rPr>
          <w:sz w:val="26"/>
          <w:szCs w:val="26"/>
        </w:rPr>
      </w:pPr>
    </w:p>
    <w:p w:rsidR="009F7402" w:rsidRDefault="009F7402" w:rsidP="00B403F2">
      <w:pPr>
        <w:spacing w:line="276" w:lineRule="auto"/>
        <w:ind w:left="2160"/>
        <w:jc w:val="both"/>
        <w:rPr>
          <w:sz w:val="26"/>
          <w:szCs w:val="26"/>
        </w:rPr>
      </w:pPr>
      <w:r>
        <w:rPr>
          <w:sz w:val="26"/>
          <w:szCs w:val="26"/>
        </w:rPr>
        <w:t>“</w:t>
      </w:r>
      <w:r w:rsidRPr="009F7402">
        <w:rPr>
          <w:i/>
          <w:sz w:val="22"/>
          <w:szCs w:val="22"/>
        </w:rPr>
        <w:t>When I reported for duty on 30</w:t>
      </w:r>
      <w:r w:rsidRPr="009F7402">
        <w:rPr>
          <w:i/>
          <w:sz w:val="22"/>
          <w:szCs w:val="22"/>
          <w:vertAlign w:val="superscript"/>
        </w:rPr>
        <w:t>th</w:t>
      </w:r>
      <w:r w:rsidRPr="009F7402">
        <w:rPr>
          <w:i/>
          <w:sz w:val="22"/>
          <w:szCs w:val="22"/>
        </w:rPr>
        <w:t xml:space="preserve"> December, I was told that I would receive another memo which said I should come for disciplinary hearing.”</w:t>
      </w:r>
    </w:p>
    <w:p w:rsidR="009F7402" w:rsidRDefault="009F7402" w:rsidP="00B403F2">
      <w:pPr>
        <w:spacing w:line="276" w:lineRule="auto"/>
        <w:ind w:left="1440" w:hanging="1440"/>
        <w:jc w:val="both"/>
        <w:rPr>
          <w:sz w:val="26"/>
          <w:szCs w:val="26"/>
        </w:rPr>
      </w:pPr>
    </w:p>
    <w:p w:rsidR="009F7402" w:rsidRDefault="009F7402" w:rsidP="00B403F2">
      <w:pPr>
        <w:spacing w:line="276" w:lineRule="auto"/>
        <w:ind w:left="1440" w:hanging="1440"/>
        <w:jc w:val="both"/>
        <w:rPr>
          <w:sz w:val="26"/>
          <w:szCs w:val="26"/>
        </w:rPr>
      </w:pPr>
      <w:r>
        <w:rPr>
          <w:sz w:val="26"/>
          <w:szCs w:val="26"/>
        </w:rPr>
        <w:tab/>
        <w:t>Surprisingly he states immediately:</w:t>
      </w:r>
    </w:p>
    <w:p w:rsidR="009F7402" w:rsidRDefault="009F7402" w:rsidP="00B403F2">
      <w:pPr>
        <w:spacing w:line="276" w:lineRule="auto"/>
        <w:ind w:left="1440" w:hanging="1440"/>
        <w:jc w:val="both"/>
        <w:rPr>
          <w:sz w:val="26"/>
          <w:szCs w:val="26"/>
        </w:rPr>
      </w:pPr>
    </w:p>
    <w:p w:rsidR="009F7402" w:rsidRPr="009F7402" w:rsidRDefault="009F7402" w:rsidP="00B403F2">
      <w:pPr>
        <w:spacing w:line="276" w:lineRule="auto"/>
        <w:ind w:left="2160"/>
        <w:jc w:val="both"/>
        <w:rPr>
          <w:i/>
          <w:sz w:val="22"/>
          <w:szCs w:val="22"/>
        </w:rPr>
      </w:pPr>
      <w:r w:rsidRPr="009F7402">
        <w:rPr>
          <w:i/>
          <w:sz w:val="22"/>
          <w:szCs w:val="22"/>
        </w:rPr>
        <w:t xml:space="preserve">“Being unsatisfied by the way I was treated by the police service, through my attorney, </w:t>
      </w:r>
      <w:r w:rsidR="00B704C3">
        <w:rPr>
          <w:i/>
          <w:sz w:val="22"/>
          <w:szCs w:val="22"/>
        </w:rPr>
        <w:t>I</w:t>
      </w:r>
      <w:r w:rsidRPr="009F7402">
        <w:rPr>
          <w:i/>
          <w:sz w:val="22"/>
          <w:szCs w:val="22"/>
        </w:rPr>
        <w:t xml:space="preserve"> filed an application to the</w:t>
      </w:r>
      <w:r w:rsidR="00B704C3">
        <w:rPr>
          <w:i/>
          <w:sz w:val="22"/>
          <w:szCs w:val="22"/>
        </w:rPr>
        <w:t xml:space="preserve"> High</w:t>
      </w:r>
      <w:r w:rsidRPr="009F7402">
        <w:rPr>
          <w:i/>
          <w:sz w:val="22"/>
          <w:szCs w:val="22"/>
        </w:rPr>
        <w:t xml:space="preserve"> </w:t>
      </w:r>
      <w:r w:rsidR="00B704C3">
        <w:rPr>
          <w:i/>
          <w:sz w:val="22"/>
          <w:szCs w:val="22"/>
        </w:rPr>
        <w:t>C</w:t>
      </w:r>
      <w:r w:rsidRPr="009F7402">
        <w:rPr>
          <w:i/>
          <w:sz w:val="22"/>
          <w:szCs w:val="22"/>
        </w:rPr>
        <w:t>ourt.  After the Commissioner saw that there was an application against him, I received another memo stating that I should come for disciplinary hearing on 8</w:t>
      </w:r>
      <w:r w:rsidRPr="009F7402">
        <w:rPr>
          <w:i/>
          <w:sz w:val="22"/>
          <w:szCs w:val="22"/>
          <w:vertAlign w:val="superscript"/>
        </w:rPr>
        <w:t>th</w:t>
      </w:r>
      <w:r w:rsidRPr="009F7402">
        <w:rPr>
          <w:i/>
          <w:sz w:val="22"/>
          <w:szCs w:val="22"/>
        </w:rPr>
        <w:t xml:space="preserve"> August 2010.”</w:t>
      </w:r>
    </w:p>
    <w:p w:rsidR="009F7402" w:rsidRDefault="009F7402" w:rsidP="00334DEA">
      <w:pPr>
        <w:spacing w:line="360" w:lineRule="auto"/>
        <w:ind w:left="1440" w:hanging="1440"/>
        <w:jc w:val="both"/>
        <w:rPr>
          <w:sz w:val="26"/>
          <w:szCs w:val="26"/>
        </w:rPr>
      </w:pPr>
    </w:p>
    <w:p w:rsidR="009F7402" w:rsidRDefault="009F7402" w:rsidP="00334DEA">
      <w:pPr>
        <w:spacing w:line="360" w:lineRule="auto"/>
        <w:ind w:left="1440" w:hanging="1440"/>
        <w:jc w:val="both"/>
        <w:rPr>
          <w:sz w:val="26"/>
          <w:szCs w:val="26"/>
        </w:rPr>
      </w:pPr>
      <w:r>
        <w:rPr>
          <w:sz w:val="26"/>
          <w:szCs w:val="26"/>
        </w:rPr>
        <w:t>[2</w:t>
      </w:r>
      <w:r w:rsidR="004B7B46">
        <w:rPr>
          <w:sz w:val="26"/>
          <w:szCs w:val="26"/>
        </w:rPr>
        <w:t>4</w:t>
      </w:r>
      <w:r>
        <w:rPr>
          <w:sz w:val="26"/>
          <w:szCs w:val="26"/>
        </w:rPr>
        <w:t>]</w:t>
      </w:r>
      <w:r>
        <w:rPr>
          <w:sz w:val="26"/>
          <w:szCs w:val="26"/>
        </w:rPr>
        <w:tab/>
        <w:t xml:space="preserve">One wonders again as to the reason for applicant to file the present application when he was informed to go home and </w:t>
      </w:r>
      <w:r w:rsidR="00215D43">
        <w:rPr>
          <w:sz w:val="26"/>
          <w:szCs w:val="26"/>
        </w:rPr>
        <w:t xml:space="preserve">await a memorandum </w:t>
      </w:r>
      <w:r w:rsidR="00215D43">
        <w:rPr>
          <w:sz w:val="26"/>
          <w:szCs w:val="26"/>
        </w:rPr>
        <w:lastRenderedPageBreak/>
        <w:t>informing him of his hearing date on internal enquiry on the alleged absent</w:t>
      </w:r>
      <w:r w:rsidR="00F9037B">
        <w:rPr>
          <w:sz w:val="26"/>
          <w:szCs w:val="26"/>
        </w:rPr>
        <w:t>eei</w:t>
      </w:r>
      <w:r w:rsidR="00215D43">
        <w:rPr>
          <w:sz w:val="26"/>
          <w:szCs w:val="26"/>
        </w:rPr>
        <w:t>sm.  One would have expected applicant to wait for the outc</w:t>
      </w:r>
      <w:r w:rsidR="00061CD3">
        <w:rPr>
          <w:sz w:val="26"/>
          <w:szCs w:val="26"/>
        </w:rPr>
        <w:t>ome of the disciplinary hearing instead of jumping the gun and filing the present application.  There is no merit in his evidence that the Commissioner invited him for a disciplinary hearing upon being served with the present application because by his own evidence, he was informed on the 30</w:t>
      </w:r>
      <w:r w:rsidR="00061CD3" w:rsidRPr="00061CD3">
        <w:rPr>
          <w:sz w:val="26"/>
          <w:szCs w:val="26"/>
          <w:vertAlign w:val="superscript"/>
        </w:rPr>
        <w:t>th</w:t>
      </w:r>
      <w:r w:rsidR="00061CD3">
        <w:rPr>
          <w:sz w:val="26"/>
          <w:szCs w:val="26"/>
        </w:rPr>
        <w:t xml:space="preserve"> of December</w:t>
      </w:r>
      <w:r w:rsidR="002E7B8A">
        <w:rPr>
          <w:sz w:val="26"/>
          <w:szCs w:val="26"/>
        </w:rPr>
        <w:t xml:space="preserve"> (a date before instituting the present application)</w:t>
      </w:r>
      <w:r w:rsidR="00061CD3">
        <w:rPr>
          <w:sz w:val="26"/>
          <w:szCs w:val="26"/>
        </w:rPr>
        <w:t xml:space="preserve"> that he should await a further letter inviting him to a hearing.  Instead of</w:t>
      </w:r>
      <w:r w:rsidR="002D15A5">
        <w:rPr>
          <w:sz w:val="26"/>
          <w:szCs w:val="26"/>
        </w:rPr>
        <w:t xml:space="preserve"> waiting for this letter</w:t>
      </w:r>
      <w:r w:rsidR="00061CD3">
        <w:rPr>
          <w:sz w:val="26"/>
          <w:szCs w:val="26"/>
        </w:rPr>
        <w:t>, he went to his attorney and sued for the present orders.</w:t>
      </w:r>
    </w:p>
    <w:p w:rsidR="00F9037B" w:rsidRDefault="00F9037B" w:rsidP="00334DEA">
      <w:pPr>
        <w:spacing w:line="360" w:lineRule="auto"/>
        <w:ind w:left="1440" w:hanging="1440"/>
        <w:jc w:val="both"/>
        <w:rPr>
          <w:sz w:val="26"/>
          <w:szCs w:val="26"/>
        </w:rPr>
      </w:pPr>
    </w:p>
    <w:p w:rsidR="00F9037B" w:rsidRDefault="00F9037B" w:rsidP="00B403F2">
      <w:pPr>
        <w:spacing w:line="276" w:lineRule="auto"/>
        <w:ind w:left="1440" w:hanging="1440"/>
        <w:jc w:val="both"/>
        <w:rPr>
          <w:sz w:val="26"/>
          <w:szCs w:val="26"/>
        </w:rPr>
      </w:pPr>
      <w:r>
        <w:rPr>
          <w:sz w:val="26"/>
          <w:szCs w:val="26"/>
        </w:rPr>
        <w:t>[2</w:t>
      </w:r>
      <w:r w:rsidR="004B7B46">
        <w:rPr>
          <w:sz w:val="26"/>
          <w:szCs w:val="26"/>
        </w:rPr>
        <w:t>5</w:t>
      </w:r>
      <w:r>
        <w:rPr>
          <w:sz w:val="26"/>
          <w:szCs w:val="26"/>
        </w:rPr>
        <w:t>]</w:t>
      </w:r>
      <w:r>
        <w:rPr>
          <w:sz w:val="26"/>
          <w:szCs w:val="26"/>
        </w:rPr>
        <w:tab/>
        <w:t>Applicant’s case is further confounded by his own evidence in chief, that is:</w:t>
      </w:r>
    </w:p>
    <w:p w:rsidR="00F9037B" w:rsidRDefault="00F9037B" w:rsidP="00B403F2">
      <w:pPr>
        <w:spacing w:line="276" w:lineRule="auto"/>
        <w:ind w:left="1440" w:hanging="1440"/>
        <w:jc w:val="both"/>
        <w:rPr>
          <w:sz w:val="26"/>
          <w:szCs w:val="26"/>
        </w:rPr>
      </w:pPr>
    </w:p>
    <w:p w:rsidR="00F9037B" w:rsidRPr="006B1E58" w:rsidRDefault="00F9037B" w:rsidP="00B403F2">
      <w:pPr>
        <w:spacing w:line="276" w:lineRule="auto"/>
        <w:ind w:left="2160"/>
        <w:jc w:val="both"/>
        <w:rPr>
          <w:sz w:val="26"/>
          <w:szCs w:val="26"/>
          <w:u w:val="single"/>
        </w:rPr>
      </w:pPr>
      <w:r>
        <w:rPr>
          <w:sz w:val="26"/>
          <w:szCs w:val="26"/>
        </w:rPr>
        <w:t>“</w:t>
      </w:r>
      <w:r w:rsidRPr="00F9037B">
        <w:rPr>
          <w:i/>
          <w:sz w:val="22"/>
          <w:szCs w:val="22"/>
        </w:rPr>
        <w:t>On the following Monday, I applied for bail from the High Court and I was granted bail the same day on Monday</w:t>
      </w:r>
      <w:r w:rsidRPr="006B1E58">
        <w:rPr>
          <w:i/>
          <w:sz w:val="22"/>
          <w:szCs w:val="22"/>
          <w:u w:val="single"/>
        </w:rPr>
        <w:t xml:space="preserve">.  I went for a rest at home at </w:t>
      </w:r>
      <w:proofErr w:type="spellStart"/>
      <w:r w:rsidRPr="006B1E58">
        <w:rPr>
          <w:i/>
          <w:sz w:val="22"/>
          <w:szCs w:val="22"/>
          <w:u w:val="single"/>
        </w:rPr>
        <w:t>Luve</w:t>
      </w:r>
      <w:proofErr w:type="spellEnd"/>
      <w:r w:rsidRPr="006B1E58">
        <w:rPr>
          <w:i/>
          <w:sz w:val="22"/>
          <w:szCs w:val="22"/>
          <w:u w:val="single"/>
        </w:rPr>
        <w:t xml:space="preserve"> and on Wednesday I went to report for work at the Police College</w:t>
      </w:r>
      <w:r w:rsidRPr="006B1E58">
        <w:rPr>
          <w:sz w:val="22"/>
          <w:szCs w:val="22"/>
        </w:rPr>
        <w:t>.”</w:t>
      </w:r>
      <w:r w:rsidR="006B1E58" w:rsidRPr="006B1E58">
        <w:rPr>
          <w:sz w:val="22"/>
          <w:szCs w:val="22"/>
        </w:rPr>
        <w:t>(</w:t>
      </w:r>
      <w:proofErr w:type="gramStart"/>
      <w:r w:rsidR="006B1E58" w:rsidRPr="006B1E58">
        <w:rPr>
          <w:sz w:val="22"/>
          <w:szCs w:val="22"/>
        </w:rPr>
        <w:t>my</w:t>
      </w:r>
      <w:proofErr w:type="gramEnd"/>
      <w:r w:rsidR="006B1E58" w:rsidRPr="006B1E58">
        <w:rPr>
          <w:sz w:val="22"/>
          <w:szCs w:val="22"/>
        </w:rPr>
        <w:t xml:space="preserve"> emphasis</w:t>
      </w:r>
      <w:r w:rsidR="006B1E58" w:rsidRPr="006B1E58">
        <w:rPr>
          <w:sz w:val="22"/>
          <w:szCs w:val="22"/>
          <w:u w:val="single"/>
        </w:rPr>
        <w:t>)</w:t>
      </w:r>
    </w:p>
    <w:p w:rsidR="008B37B6" w:rsidRDefault="008B37B6" w:rsidP="00B403F2">
      <w:pPr>
        <w:spacing w:line="276" w:lineRule="auto"/>
        <w:ind w:left="1440" w:hanging="1440"/>
        <w:jc w:val="both"/>
        <w:rPr>
          <w:sz w:val="26"/>
          <w:szCs w:val="26"/>
        </w:rPr>
      </w:pPr>
    </w:p>
    <w:p w:rsidR="00F9037B" w:rsidRDefault="00F9037B" w:rsidP="00B403F2">
      <w:pPr>
        <w:spacing w:line="276" w:lineRule="auto"/>
        <w:ind w:left="1440" w:hanging="1440"/>
        <w:jc w:val="both"/>
        <w:rPr>
          <w:sz w:val="26"/>
          <w:szCs w:val="26"/>
        </w:rPr>
      </w:pPr>
      <w:r>
        <w:rPr>
          <w:sz w:val="26"/>
          <w:szCs w:val="26"/>
        </w:rPr>
        <w:tab/>
        <w:t xml:space="preserve">He was cross examined </w:t>
      </w:r>
      <w:r w:rsidR="005B0C88">
        <w:rPr>
          <w:sz w:val="26"/>
          <w:szCs w:val="26"/>
        </w:rPr>
        <w:t>on this:</w:t>
      </w:r>
    </w:p>
    <w:p w:rsidR="005B0C88" w:rsidRDefault="005B0C88" w:rsidP="00B403F2">
      <w:pPr>
        <w:spacing w:line="276" w:lineRule="auto"/>
        <w:ind w:left="1440" w:hanging="1440"/>
        <w:jc w:val="both"/>
        <w:rPr>
          <w:sz w:val="26"/>
          <w:szCs w:val="26"/>
        </w:rPr>
      </w:pPr>
    </w:p>
    <w:p w:rsidR="005B0C88" w:rsidRPr="002237F4" w:rsidRDefault="005B0C88" w:rsidP="00B704C3">
      <w:pPr>
        <w:spacing w:line="276" w:lineRule="auto"/>
        <w:ind w:left="4320" w:hanging="2160"/>
        <w:jc w:val="both"/>
        <w:rPr>
          <w:i/>
          <w:sz w:val="22"/>
          <w:szCs w:val="22"/>
        </w:rPr>
      </w:pPr>
      <w:proofErr w:type="spellStart"/>
      <w:r w:rsidRPr="002237F4">
        <w:rPr>
          <w:i/>
          <w:sz w:val="22"/>
          <w:szCs w:val="22"/>
        </w:rPr>
        <w:t>Defence</w:t>
      </w:r>
      <w:proofErr w:type="spellEnd"/>
      <w:r w:rsidRPr="002237F4">
        <w:rPr>
          <w:i/>
          <w:sz w:val="22"/>
          <w:szCs w:val="22"/>
        </w:rPr>
        <w:t xml:space="preserve"> Attorney:</w:t>
      </w:r>
      <w:r w:rsidRPr="002237F4">
        <w:rPr>
          <w:i/>
          <w:sz w:val="22"/>
          <w:szCs w:val="22"/>
        </w:rPr>
        <w:tab/>
        <w:t xml:space="preserve">“You told the court you </w:t>
      </w:r>
      <w:proofErr w:type="gramStart"/>
      <w:r w:rsidRPr="002237F4">
        <w:rPr>
          <w:i/>
          <w:sz w:val="22"/>
          <w:szCs w:val="22"/>
        </w:rPr>
        <w:t>proceeded</w:t>
      </w:r>
      <w:proofErr w:type="gramEnd"/>
      <w:r w:rsidRPr="002237F4">
        <w:rPr>
          <w:i/>
          <w:sz w:val="22"/>
          <w:szCs w:val="22"/>
        </w:rPr>
        <w:t xml:space="preserve"> to Mr. </w:t>
      </w:r>
      <w:proofErr w:type="spellStart"/>
      <w:r w:rsidRPr="002237F4">
        <w:rPr>
          <w:i/>
          <w:sz w:val="22"/>
          <w:szCs w:val="22"/>
        </w:rPr>
        <w:t>Mxolisi</w:t>
      </w:r>
      <w:proofErr w:type="spellEnd"/>
      <w:r w:rsidRPr="002237F4">
        <w:rPr>
          <w:i/>
          <w:sz w:val="22"/>
          <w:szCs w:val="22"/>
        </w:rPr>
        <w:t xml:space="preserve"> Dlamini who told you that your case was with Commissioner of Police on Wednesday?”</w:t>
      </w:r>
    </w:p>
    <w:p w:rsidR="00B403F2" w:rsidRDefault="00B403F2" w:rsidP="00B704C3">
      <w:pPr>
        <w:spacing w:line="276" w:lineRule="auto"/>
        <w:ind w:left="4320" w:hanging="2160"/>
        <w:jc w:val="both"/>
        <w:rPr>
          <w:i/>
          <w:sz w:val="22"/>
          <w:szCs w:val="22"/>
        </w:rPr>
      </w:pPr>
    </w:p>
    <w:p w:rsidR="005B0C88" w:rsidRDefault="005B0C88" w:rsidP="00B704C3">
      <w:pPr>
        <w:spacing w:line="276" w:lineRule="auto"/>
        <w:ind w:left="4320" w:hanging="2160"/>
        <w:jc w:val="both"/>
        <w:rPr>
          <w:i/>
          <w:sz w:val="22"/>
          <w:szCs w:val="22"/>
        </w:rPr>
      </w:pPr>
      <w:r w:rsidRPr="002237F4">
        <w:rPr>
          <w:i/>
          <w:sz w:val="22"/>
          <w:szCs w:val="22"/>
        </w:rPr>
        <w:t>Applicant:</w:t>
      </w:r>
      <w:r w:rsidRPr="002237F4">
        <w:rPr>
          <w:i/>
          <w:sz w:val="22"/>
          <w:szCs w:val="22"/>
        </w:rPr>
        <w:tab/>
        <w:t>“Yes.”</w:t>
      </w:r>
    </w:p>
    <w:p w:rsidR="000740CA" w:rsidRPr="002237F4" w:rsidRDefault="000740CA" w:rsidP="00B704C3">
      <w:pPr>
        <w:spacing w:line="276" w:lineRule="auto"/>
        <w:ind w:left="4320" w:hanging="2160"/>
        <w:jc w:val="both"/>
        <w:rPr>
          <w:i/>
          <w:sz w:val="22"/>
          <w:szCs w:val="22"/>
        </w:rPr>
      </w:pPr>
    </w:p>
    <w:p w:rsidR="00B54FD3" w:rsidRPr="002237F4" w:rsidRDefault="005B0C88" w:rsidP="00B403F2">
      <w:pPr>
        <w:ind w:left="1440" w:hanging="1440"/>
        <w:jc w:val="both"/>
        <w:rPr>
          <w:i/>
          <w:sz w:val="22"/>
          <w:szCs w:val="22"/>
        </w:rPr>
      </w:pPr>
      <w:r w:rsidRPr="002237F4">
        <w:rPr>
          <w:i/>
          <w:sz w:val="22"/>
          <w:szCs w:val="22"/>
        </w:rPr>
        <w:tab/>
      </w:r>
      <w:r w:rsidRPr="002237F4">
        <w:rPr>
          <w:i/>
          <w:sz w:val="22"/>
          <w:szCs w:val="22"/>
        </w:rPr>
        <w:tab/>
      </w:r>
      <w:proofErr w:type="spellStart"/>
      <w:r w:rsidRPr="002237F4">
        <w:rPr>
          <w:i/>
          <w:sz w:val="22"/>
          <w:szCs w:val="22"/>
        </w:rPr>
        <w:t>Defence</w:t>
      </w:r>
      <w:proofErr w:type="spellEnd"/>
      <w:r w:rsidRPr="002237F4">
        <w:rPr>
          <w:i/>
          <w:sz w:val="22"/>
          <w:szCs w:val="22"/>
        </w:rPr>
        <w:t xml:space="preserve"> Attorney:</w:t>
      </w:r>
      <w:r w:rsidRPr="002237F4">
        <w:rPr>
          <w:i/>
          <w:sz w:val="22"/>
          <w:szCs w:val="22"/>
        </w:rPr>
        <w:tab/>
        <w:t xml:space="preserve">“This was on Wednesday?” </w:t>
      </w:r>
    </w:p>
    <w:p w:rsidR="004A5FAD" w:rsidRDefault="004A5FAD" w:rsidP="004A5FAD">
      <w:pPr>
        <w:ind w:left="1440" w:hanging="1440"/>
        <w:jc w:val="both"/>
        <w:rPr>
          <w:i/>
          <w:sz w:val="22"/>
          <w:szCs w:val="22"/>
        </w:rPr>
      </w:pPr>
    </w:p>
    <w:p w:rsidR="00B54FD3" w:rsidRPr="002237F4" w:rsidRDefault="005B0C88" w:rsidP="00B704C3">
      <w:pPr>
        <w:spacing w:line="276" w:lineRule="auto"/>
        <w:ind w:left="1440" w:hanging="1440"/>
        <w:jc w:val="both"/>
        <w:rPr>
          <w:i/>
          <w:sz w:val="22"/>
          <w:szCs w:val="22"/>
        </w:rPr>
      </w:pPr>
      <w:r w:rsidRPr="002237F4">
        <w:rPr>
          <w:i/>
          <w:sz w:val="22"/>
          <w:szCs w:val="22"/>
        </w:rPr>
        <w:tab/>
      </w:r>
      <w:r w:rsidRPr="002237F4">
        <w:rPr>
          <w:i/>
          <w:sz w:val="22"/>
          <w:szCs w:val="22"/>
        </w:rPr>
        <w:tab/>
        <w:t>Applicant:</w:t>
      </w:r>
      <w:r w:rsidRPr="002237F4">
        <w:rPr>
          <w:i/>
          <w:sz w:val="22"/>
          <w:szCs w:val="22"/>
        </w:rPr>
        <w:tab/>
      </w:r>
      <w:r w:rsidRPr="002237F4">
        <w:rPr>
          <w:i/>
          <w:sz w:val="22"/>
          <w:szCs w:val="22"/>
        </w:rPr>
        <w:tab/>
        <w:t>“Following week from 1</w:t>
      </w:r>
      <w:r w:rsidRPr="002237F4">
        <w:rPr>
          <w:i/>
          <w:sz w:val="22"/>
          <w:szCs w:val="22"/>
          <w:vertAlign w:val="superscript"/>
        </w:rPr>
        <w:t>st</w:t>
      </w:r>
      <w:r w:rsidRPr="002237F4">
        <w:rPr>
          <w:i/>
          <w:sz w:val="22"/>
          <w:szCs w:val="22"/>
        </w:rPr>
        <w:t xml:space="preserve"> of October.”</w:t>
      </w:r>
    </w:p>
    <w:p w:rsidR="00B54FD3" w:rsidRDefault="005B0C88" w:rsidP="00B704C3">
      <w:pPr>
        <w:spacing w:line="276" w:lineRule="auto"/>
        <w:ind w:left="1440" w:hanging="1440"/>
        <w:jc w:val="both"/>
        <w:rPr>
          <w:sz w:val="26"/>
          <w:szCs w:val="26"/>
        </w:rPr>
      </w:pPr>
      <w:r>
        <w:rPr>
          <w:sz w:val="26"/>
          <w:szCs w:val="26"/>
        </w:rPr>
        <w:tab/>
      </w:r>
      <w:r>
        <w:rPr>
          <w:sz w:val="26"/>
          <w:szCs w:val="26"/>
        </w:rPr>
        <w:tab/>
      </w:r>
    </w:p>
    <w:p w:rsidR="004B7B46" w:rsidRDefault="004B7B46" w:rsidP="00334DEA">
      <w:pPr>
        <w:spacing w:line="360" w:lineRule="auto"/>
        <w:ind w:left="1440" w:hanging="1440"/>
        <w:jc w:val="both"/>
        <w:rPr>
          <w:sz w:val="26"/>
          <w:szCs w:val="26"/>
        </w:rPr>
      </w:pPr>
    </w:p>
    <w:p w:rsidR="00B54FD3" w:rsidRDefault="005B0C88" w:rsidP="00334DEA">
      <w:pPr>
        <w:spacing w:line="360" w:lineRule="auto"/>
        <w:ind w:left="1440" w:hanging="1440"/>
        <w:jc w:val="both"/>
        <w:rPr>
          <w:sz w:val="26"/>
          <w:szCs w:val="26"/>
        </w:rPr>
      </w:pPr>
      <w:r>
        <w:rPr>
          <w:sz w:val="26"/>
          <w:szCs w:val="26"/>
        </w:rPr>
        <w:t>[2</w:t>
      </w:r>
      <w:r w:rsidR="004B7B46">
        <w:rPr>
          <w:sz w:val="26"/>
          <w:szCs w:val="26"/>
        </w:rPr>
        <w:t>6</w:t>
      </w:r>
      <w:r>
        <w:rPr>
          <w:sz w:val="26"/>
          <w:szCs w:val="26"/>
        </w:rPr>
        <w:t>]</w:t>
      </w:r>
      <w:r>
        <w:rPr>
          <w:sz w:val="26"/>
          <w:szCs w:val="26"/>
        </w:rPr>
        <w:tab/>
        <w:t>From the above, it is clear that applicant was away from work</w:t>
      </w:r>
      <w:r w:rsidR="006B1E58">
        <w:rPr>
          <w:sz w:val="26"/>
          <w:szCs w:val="26"/>
        </w:rPr>
        <w:t>. Why he decided to abandon work and go “</w:t>
      </w:r>
      <w:r w:rsidR="006B1E58" w:rsidRPr="006B1E58">
        <w:rPr>
          <w:i/>
          <w:sz w:val="26"/>
          <w:szCs w:val="26"/>
        </w:rPr>
        <w:t>home for a rest</w:t>
      </w:r>
      <w:r w:rsidR="006B1E58">
        <w:rPr>
          <w:sz w:val="26"/>
          <w:szCs w:val="26"/>
        </w:rPr>
        <w:t>” as he stated so is not clear again.</w:t>
      </w:r>
      <w:r>
        <w:rPr>
          <w:sz w:val="26"/>
          <w:szCs w:val="26"/>
        </w:rPr>
        <w:t xml:space="preserve">  This leads one therefore not to wonder as to the reason for applicant, upon being informed by Senior Superintendent </w:t>
      </w:r>
      <w:r w:rsidR="002E7B8A">
        <w:rPr>
          <w:sz w:val="26"/>
          <w:szCs w:val="26"/>
        </w:rPr>
        <w:t xml:space="preserve">Dlamini </w:t>
      </w:r>
      <w:r>
        <w:rPr>
          <w:sz w:val="26"/>
          <w:szCs w:val="26"/>
        </w:rPr>
        <w:t xml:space="preserve">that his matter was with the Commissioner and subsequently that he would be </w:t>
      </w:r>
      <w:r>
        <w:rPr>
          <w:sz w:val="26"/>
          <w:szCs w:val="26"/>
        </w:rPr>
        <w:lastRenderedPageBreak/>
        <w:t xml:space="preserve">informed of a date of disciplinary hearing, instead of awaiting the Commissioner’s </w:t>
      </w:r>
      <w:r w:rsidR="00DD67CA">
        <w:rPr>
          <w:sz w:val="26"/>
          <w:szCs w:val="26"/>
        </w:rPr>
        <w:t>date and outcome</w:t>
      </w:r>
      <w:r>
        <w:rPr>
          <w:sz w:val="26"/>
          <w:szCs w:val="26"/>
        </w:rPr>
        <w:t>, went straight to his attorney to have the present application instituted.</w:t>
      </w:r>
    </w:p>
    <w:p w:rsidR="005B0C88" w:rsidRDefault="005B0C88" w:rsidP="00334DEA">
      <w:pPr>
        <w:spacing w:line="360" w:lineRule="auto"/>
        <w:ind w:left="1440" w:hanging="1440"/>
        <w:jc w:val="both"/>
        <w:rPr>
          <w:sz w:val="26"/>
          <w:szCs w:val="26"/>
        </w:rPr>
      </w:pPr>
    </w:p>
    <w:p w:rsidR="002D15A5" w:rsidRDefault="005B0C88" w:rsidP="00334DEA">
      <w:pPr>
        <w:spacing w:line="360" w:lineRule="auto"/>
        <w:ind w:left="1440" w:hanging="1440"/>
        <w:jc w:val="both"/>
        <w:rPr>
          <w:sz w:val="26"/>
          <w:szCs w:val="26"/>
        </w:rPr>
      </w:pPr>
      <w:r>
        <w:rPr>
          <w:sz w:val="26"/>
          <w:szCs w:val="26"/>
        </w:rPr>
        <w:t>[2</w:t>
      </w:r>
      <w:r w:rsidR="004B7B46">
        <w:rPr>
          <w:sz w:val="26"/>
          <w:szCs w:val="26"/>
        </w:rPr>
        <w:t>7</w:t>
      </w:r>
      <w:r>
        <w:rPr>
          <w:sz w:val="26"/>
          <w:szCs w:val="26"/>
        </w:rPr>
        <w:t>]</w:t>
      </w:r>
      <w:r>
        <w:rPr>
          <w:sz w:val="26"/>
          <w:szCs w:val="26"/>
        </w:rPr>
        <w:tab/>
        <w:t xml:space="preserve">On the basis of the above analysis, I find that the utterances </w:t>
      </w:r>
      <w:r w:rsidR="002D15A5">
        <w:rPr>
          <w:sz w:val="26"/>
          <w:szCs w:val="26"/>
        </w:rPr>
        <w:t>that, “</w:t>
      </w:r>
      <w:r w:rsidR="002D15A5">
        <w:rPr>
          <w:i/>
          <w:sz w:val="26"/>
          <w:szCs w:val="26"/>
        </w:rPr>
        <w:t>Y</w:t>
      </w:r>
      <w:r w:rsidR="002D15A5" w:rsidRPr="002D15A5">
        <w:rPr>
          <w:i/>
          <w:sz w:val="26"/>
          <w:szCs w:val="26"/>
        </w:rPr>
        <w:t>ou</w:t>
      </w:r>
      <w:r w:rsidR="002D15A5">
        <w:rPr>
          <w:i/>
          <w:sz w:val="26"/>
          <w:szCs w:val="26"/>
        </w:rPr>
        <w:t xml:space="preserve"> failed to be a police officer.  No officer can be involved in an armed robbery,</w:t>
      </w:r>
      <w:r w:rsidR="002E7B8A">
        <w:rPr>
          <w:i/>
          <w:sz w:val="26"/>
          <w:szCs w:val="26"/>
        </w:rPr>
        <w:t xml:space="preserve">” </w:t>
      </w:r>
      <w:r w:rsidR="002E7B8A" w:rsidRPr="002E7B8A">
        <w:rPr>
          <w:sz w:val="26"/>
          <w:szCs w:val="26"/>
        </w:rPr>
        <w:t xml:space="preserve">or </w:t>
      </w:r>
      <w:r w:rsidR="002E7B8A">
        <w:rPr>
          <w:i/>
          <w:sz w:val="26"/>
          <w:szCs w:val="26"/>
        </w:rPr>
        <w:t xml:space="preserve">“You are right …I think </w:t>
      </w:r>
      <w:r w:rsidR="00F6264B">
        <w:rPr>
          <w:i/>
          <w:sz w:val="26"/>
          <w:szCs w:val="26"/>
        </w:rPr>
        <w:t>you have to</w:t>
      </w:r>
      <w:r w:rsidR="002E7B8A">
        <w:rPr>
          <w:i/>
          <w:sz w:val="26"/>
          <w:szCs w:val="26"/>
        </w:rPr>
        <w:t xml:space="preserve"> call his parents to fetch his belongings”, </w:t>
      </w:r>
      <w:r w:rsidR="002D15A5">
        <w:rPr>
          <w:sz w:val="26"/>
          <w:szCs w:val="26"/>
        </w:rPr>
        <w:t>cannot be associated with words of dismissal from employment</w:t>
      </w:r>
      <w:r w:rsidR="006B1E58">
        <w:rPr>
          <w:sz w:val="26"/>
          <w:szCs w:val="26"/>
        </w:rPr>
        <w:t>, considering the circumstances of the present case</w:t>
      </w:r>
      <w:r w:rsidR="002D15A5">
        <w:rPr>
          <w:sz w:val="26"/>
          <w:szCs w:val="26"/>
        </w:rPr>
        <w:t>.</w:t>
      </w:r>
    </w:p>
    <w:p w:rsidR="005B0C88" w:rsidRDefault="002D15A5" w:rsidP="00334DEA">
      <w:pPr>
        <w:spacing w:line="360" w:lineRule="auto"/>
        <w:ind w:left="1440" w:hanging="1440"/>
        <w:jc w:val="both"/>
        <w:rPr>
          <w:sz w:val="26"/>
          <w:szCs w:val="26"/>
        </w:rPr>
      </w:pPr>
      <w:r>
        <w:rPr>
          <w:sz w:val="26"/>
          <w:szCs w:val="26"/>
        </w:rPr>
        <w:t xml:space="preserve"> </w:t>
      </w:r>
    </w:p>
    <w:p w:rsidR="005B0C88" w:rsidRDefault="005B0C88" w:rsidP="008B37B6">
      <w:pPr>
        <w:spacing w:line="276" w:lineRule="auto"/>
        <w:ind w:left="1440" w:hanging="1440"/>
        <w:jc w:val="both"/>
        <w:rPr>
          <w:sz w:val="26"/>
          <w:szCs w:val="26"/>
        </w:rPr>
      </w:pPr>
      <w:r>
        <w:rPr>
          <w:sz w:val="26"/>
          <w:szCs w:val="26"/>
        </w:rPr>
        <w:t>[2</w:t>
      </w:r>
      <w:r w:rsidR="004B7B46">
        <w:rPr>
          <w:sz w:val="26"/>
          <w:szCs w:val="26"/>
        </w:rPr>
        <w:t>8</w:t>
      </w:r>
      <w:r>
        <w:rPr>
          <w:sz w:val="26"/>
          <w:szCs w:val="26"/>
        </w:rPr>
        <w:t>]</w:t>
      </w:r>
      <w:r>
        <w:rPr>
          <w:sz w:val="26"/>
          <w:szCs w:val="26"/>
        </w:rPr>
        <w:tab/>
        <w:t>In the premises, I enter the following orders:</w:t>
      </w:r>
    </w:p>
    <w:p w:rsidR="004B7B46" w:rsidRDefault="004B7B46" w:rsidP="008B37B6">
      <w:pPr>
        <w:spacing w:line="276" w:lineRule="auto"/>
        <w:ind w:left="1440" w:hanging="1440"/>
        <w:jc w:val="both"/>
        <w:rPr>
          <w:sz w:val="26"/>
          <w:szCs w:val="26"/>
        </w:rPr>
      </w:pPr>
    </w:p>
    <w:p w:rsidR="00B54FD3" w:rsidRDefault="00B54FD3" w:rsidP="008B37B6">
      <w:pPr>
        <w:spacing w:line="276" w:lineRule="auto"/>
        <w:ind w:left="1440" w:hanging="1440"/>
        <w:jc w:val="both"/>
        <w:rPr>
          <w:sz w:val="26"/>
          <w:szCs w:val="26"/>
        </w:rPr>
      </w:pPr>
    </w:p>
    <w:p w:rsidR="005B0C88" w:rsidRDefault="005B0C88" w:rsidP="005B0C88">
      <w:pPr>
        <w:pStyle w:val="ListParagraph"/>
        <w:numPr>
          <w:ilvl w:val="0"/>
          <w:numId w:val="2"/>
        </w:numPr>
        <w:spacing w:line="360" w:lineRule="auto"/>
        <w:ind w:left="1985" w:hanging="545"/>
        <w:jc w:val="both"/>
        <w:rPr>
          <w:sz w:val="26"/>
          <w:szCs w:val="26"/>
        </w:rPr>
      </w:pPr>
      <w:r>
        <w:rPr>
          <w:sz w:val="26"/>
          <w:szCs w:val="26"/>
        </w:rPr>
        <w:t>Applicant’s application is dismissed.</w:t>
      </w:r>
    </w:p>
    <w:p w:rsidR="005B0C88" w:rsidRPr="005B0C88" w:rsidRDefault="005B0C88" w:rsidP="005B0C88">
      <w:pPr>
        <w:pStyle w:val="ListParagraph"/>
        <w:numPr>
          <w:ilvl w:val="0"/>
          <w:numId w:val="2"/>
        </w:numPr>
        <w:spacing w:line="360" w:lineRule="auto"/>
        <w:ind w:left="1985" w:hanging="545"/>
        <w:jc w:val="both"/>
        <w:rPr>
          <w:sz w:val="26"/>
          <w:szCs w:val="26"/>
        </w:rPr>
      </w:pPr>
      <w:r>
        <w:rPr>
          <w:sz w:val="26"/>
          <w:szCs w:val="26"/>
        </w:rPr>
        <w:t>Applicant is ordered to pay costs of suit.</w:t>
      </w:r>
    </w:p>
    <w:p w:rsidR="00B54FD3" w:rsidRDefault="00B54FD3" w:rsidP="00334DEA">
      <w:pPr>
        <w:spacing w:line="360" w:lineRule="auto"/>
        <w:ind w:left="1440" w:hanging="1440"/>
        <w:jc w:val="both"/>
        <w:rPr>
          <w:sz w:val="26"/>
          <w:szCs w:val="26"/>
        </w:rPr>
      </w:pPr>
    </w:p>
    <w:p w:rsidR="00B54FD3" w:rsidRDefault="00B54FD3" w:rsidP="00334DEA">
      <w:pPr>
        <w:spacing w:line="360" w:lineRule="auto"/>
        <w:ind w:left="1440" w:hanging="1440"/>
        <w:jc w:val="both"/>
        <w:rPr>
          <w:sz w:val="26"/>
          <w:szCs w:val="26"/>
        </w:rPr>
      </w:pPr>
    </w:p>
    <w:p w:rsidR="004B7B46" w:rsidRDefault="004B7B46" w:rsidP="00334DEA">
      <w:pPr>
        <w:spacing w:line="360" w:lineRule="auto"/>
        <w:ind w:left="1440" w:hanging="1440"/>
        <w:jc w:val="both"/>
        <w:rPr>
          <w:sz w:val="26"/>
          <w:szCs w:val="26"/>
        </w:rPr>
      </w:pPr>
    </w:p>
    <w:p w:rsidR="00B54FD3" w:rsidRDefault="00B54FD3" w:rsidP="00B54FD3">
      <w:pPr>
        <w:ind w:left="1440" w:hanging="1440"/>
        <w:jc w:val="center"/>
        <w:rPr>
          <w:sz w:val="26"/>
          <w:szCs w:val="26"/>
        </w:rPr>
      </w:pPr>
      <w:r>
        <w:rPr>
          <w:sz w:val="26"/>
          <w:szCs w:val="26"/>
        </w:rPr>
        <w:t>____________________</w:t>
      </w:r>
    </w:p>
    <w:p w:rsidR="00B54FD3" w:rsidRPr="00B54FD3" w:rsidRDefault="00B54FD3" w:rsidP="00B54FD3">
      <w:pPr>
        <w:ind w:left="1440" w:hanging="1440"/>
        <w:jc w:val="center"/>
        <w:rPr>
          <w:b/>
          <w:sz w:val="26"/>
          <w:szCs w:val="26"/>
        </w:rPr>
      </w:pPr>
      <w:r w:rsidRPr="00B54FD3">
        <w:rPr>
          <w:b/>
          <w:sz w:val="26"/>
          <w:szCs w:val="26"/>
        </w:rPr>
        <w:t>M. DLAMINI</w:t>
      </w:r>
    </w:p>
    <w:p w:rsidR="00B54FD3" w:rsidRPr="00B54FD3" w:rsidRDefault="00B54FD3" w:rsidP="00B54FD3">
      <w:pPr>
        <w:ind w:left="1440" w:hanging="1440"/>
        <w:jc w:val="center"/>
        <w:rPr>
          <w:b/>
          <w:sz w:val="26"/>
          <w:szCs w:val="26"/>
        </w:rPr>
      </w:pPr>
      <w:r w:rsidRPr="00B54FD3">
        <w:rPr>
          <w:b/>
          <w:sz w:val="26"/>
          <w:szCs w:val="26"/>
        </w:rPr>
        <w:t>JUDGE</w:t>
      </w:r>
    </w:p>
    <w:p w:rsidR="00B54FD3" w:rsidRDefault="00B54FD3" w:rsidP="00334DEA">
      <w:pPr>
        <w:spacing w:line="360" w:lineRule="auto"/>
        <w:ind w:left="1440" w:hanging="1440"/>
        <w:jc w:val="both"/>
        <w:rPr>
          <w:sz w:val="26"/>
          <w:szCs w:val="26"/>
        </w:rPr>
      </w:pPr>
    </w:p>
    <w:p w:rsidR="00B54FD3" w:rsidRDefault="00B54FD3" w:rsidP="00334DEA">
      <w:pPr>
        <w:spacing w:line="360" w:lineRule="auto"/>
        <w:ind w:left="1440" w:hanging="1440"/>
        <w:jc w:val="both"/>
        <w:rPr>
          <w:sz w:val="26"/>
          <w:szCs w:val="26"/>
        </w:rPr>
      </w:pPr>
    </w:p>
    <w:p w:rsidR="004B7B46" w:rsidRDefault="004B7B46" w:rsidP="00334DEA">
      <w:pPr>
        <w:spacing w:line="360" w:lineRule="auto"/>
        <w:ind w:left="1440" w:hanging="1440"/>
        <w:jc w:val="both"/>
        <w:rPr>
          <w:b/>
          <w:sz w:val="26"/>
          <w:szCs w:val="26"/>
        </w:rPr>
      </w:pPr>
    </w:p>
    <w:p w:rsidR="00B54FD3" w:rsidRPr="00B54FD3" w:rsidRDefault="00B54FD3" w:rsidP="00334DEA">
      <w:pPr>
        <w:spacing w:line="360" w:lineRule="auto"/>
        <w:ind w:left="1440" w:hanging="1440"/>
        <w:jc w:val="both"/>
        <w:rPr>
          <w:b/>
          <w:sz w:val="26"/>
          <w:szCs w:val="26"/>
        </w:rPr>
      </w:pPr>
      <w:r w:rsidRPr="00B54FD3">
        <w:rPr>
          <w:b/>
          <w:sz w:val="26"/>
          <w:szCs w:val="26"/>
        </w:rPr>
        <w:t>For Applicant</w:t>
      </w:r>
      <w:r w:rsidRPr="00B54FD3">
        <w:rPr>
          <w:b/>
          <w:sz w:val="26"/>
          <w:szCs w:val="26"/>
        </w:rPr>
        <w:tab/>
        <w:t>:</w:t>
      </w:r>
      <w:r w:rsidRPr="00B54FD3">
        <w:rPr>
          <w:b/>
          <w:sz w:val="26"/>
          <w:szCs w:val="26"/>
        </w:rPr>
        <w:tab/>
        <w:t xml:space="preserve">T. N. </w:t>
      </w:r>
      <w:proofErr w:type="spellStart"/>
      <w:r w:rsidRPr="00B54FD3">
        <w:rPr>
          <w:b/>
          <w:sz w:val="26"/>
          <w:szCs w:val="26"/>
        </w:rPr>
        <w:t>Sibandze</w:t>
      </w:r>
      <w:proofErr w:type="spellEnd"/>
    </w:p>
    <w:p w:rsidR="00B54FD3" w:rsidRPr="00B54FD3" w:rsidRDefault="00B54FD3" w:rsidP="00334DEA">
      <w:pPr>
        <w:spacing w:line="360" w:lineRule="auto"/>
        <w:ind w:left="1440" w:hanging="1440"/>
        <w:jc w:val="both"/>
        <w:rPr>
          <w:b/>
          <w:sz w:val="26"/>
          <w:szCs w:val="26"/>
        </w:rPr>
      </w:pPr>
      <w:r w:rsidRPr="00B54FD3">
        <w:rPr>
          <w:b/>
          <w:sz w:val="26"/>
          <w:szCs w:val="26"/>
        </w:rPr>
        <w:t>For Respondents</w:t>
      </w:r>
      <w:r w:rsidRPr="00B54FD3">
        <w:rPr>
          <w:b/>
          <w:sz w:val="26"/>
          <w:szCs w:val="26"/>
        </w:rPr>
        <w:tab/>
        <w:t>:</w:t>
      </w:r>
      <w:r w:rsidRPr="00B54FD3">
        <w:rPr>
          <w:b/>
          <w:sz w:val="26"/>
          <w:szCs w:val="26"/>
        </w:rPr>
        <w:tab/>
        <w:t xml:space="preserve">V. </w:t>
      </w:r>
      <w:proofErr w:type="spellStart"/>
      <w:r w:rsidRPr="00B54FD3">
        <w:rPr>
          <w:b/>
          <w:sz w:val="26"/>
          <w:szCs w:val="26"/>
        </w:rPr>
        <w:t>Manana</w:t>
      </w:r>
      <w:proofErr w:type="spellEnd"/>
    </w:p>
    <w:p w:rsidR="00334DEA" w:rsidRDefault="00334DEA" w:rsidP="00334DEA">
      <w:pPr>
        <w:spacing w:line="360" w:lineRule="auto"/>
        <w:jc w:val="both"/>
        <w:rPr>
          <w:sz w:val="26"/>
          <w:szCs w:val="26"/>
        </w:rPr>
      </w:pPr>
      <w:r>
        <w:rPr>
          <w:sz w:val="26"/>
          <w:szCs w:val="26"/>
        </w:rPr>
        <w:tab/>
      </w:r>
    </w:p>
    <w:sectPr w:rsidR="00334DEA" w:rsidSect="00B944C1">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11" w:rsidRDefault="00451C11" w:rsidP="00334DEA">
      <w:r>
        <w:separator/>
      </w:r>
    </w:p>
  </w:endnote>
  <w:endnote w:type="continuationSeparator" w:id="0">
    <w:p w:rsidR="00451C11" w:rsidRDefault="00451C11" w:rsidP="0033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38"/>
      <w:docPartObj>
        <w:docPartGallery w:val="Page Numbers (Bottom of Page)"/>
        <w:docPartUnique/>
      </w:docPartObj>
    </w:sdtPr>
    <w:sdtContent>
      <w:p w:rsidR="00061CD3" w:rsidRDefault="00CF0DEB">
        <w:pPr>
          <w:pStyle w:val="Footer"/>
          <w:jc w:val="right"/>
        </w:pPr>
        <w:fldSimple w:instr=" PAGE   \* MERGEFORMAT ">
          <w:r w:rsidR="00BD0BFE">
            <w:rPr>
              <w:noProof/>
            </w:rPr>
            <w:t>1</w:t>
          </w:r>
        </w:fldSimple>
      </w:p>
    </w:sdtContent>
  </w:sdt>
  <w:p w:rsidR="00061CD3" w:rsidRDefault="00061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11" w:rsidRDefault="00451C11" w:rsidP="00334DEA">
      <w:r>
        <w:separator/>
      </w:r>
    </w:p>
  </w:footnote>
  <w:footnote w:type="continuationSeparator" w:id="0">
    <w:p w:rsidR="00451C11" w:rsidRDefault="00451C11" w:rsidP="00334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496"/>
    <w:multiLevelType w:val="hybridMultilevel"/>
    <w:tmpl w:val="16CAB1E4"/>
    <w:lvl w:ilvl="0" w:tplc="9790D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565667"/>
    <w:multiLevelType w:val="hybridMultilevel"/>
    <w:tmpl w:val="9C3AFE88"/>
    <w:lvl w:ilvl="0" w:tplc="B4025DD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4800D38"/>
    <w:multiLevelType w:val="hybridMultilevel"/>
    <w:tmpl w:val="D174F4F8"/>
    <w:lvl w:ilvl="0" w:tplc="E52EAA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34DEA"/>
    <w:rsid w:val="000013CF"/>
    <w:rsid w:val="00005F80"/>
    <w:rsid w:val="00040F29"/>
    <w:rsid w:val="000444F8"/>
    <w:rsid w:val="000550DC"/>
    <w:rsid w:val="00061CD3"/>
    <w:rsid w:val="00062EDD"/>
    <w:rsid w:val="000740CA"/>
    <w:rsid w:val="000A13C5"/>
    <w:rsid w:val="000B65D3"/>
    <w:rsid w:val="0010581D"/>
    <w:rsid w:val="00120FB2"/>
    <w:rsid w:val="0016066E"/>
    <w:rsid w:val="00160F68"/>
    <w:rsid w:val="00163ED5"/>
    <w:rsid w:val="00194969"/>
    <w:rsid w:val="001A114F"/>
    <w:rsid w:val="001B4A8B"/>
    <w:rsid w:val="001B7EDF"/>
    <w:rsid w:val="0020413D"/>
    <w:rsid w:val="00215D43"/>
    <w:rsid w:val="002237F4"/>
    <w:rsid w:val="0024485B"/>
    <w:rsid w:val="002768E3"/>
    <w:rsid w:val="00294386"/>
    <w:rsid w:val="002D15A5"/>
    <w:rsid w:val="002E7B8A"/>
    <w:rsid w:val="002F6F98"/>
    <w:rsid w:val="00334DEA"/>
    <w:rsid w:val="00350241"/>
    <w:rsid w:val="003B0D14"/>
    <w:rsid w:val="003B54C2"/>
    <w:rsid w:val="003D1B96"/>
    <w:rsid w:val="003D4DA3"/>
    <w:rsid w:val="00432C2F"/>
    <w:rsid w:val="00451C11"/>
    <w:rsid w:val="004A21D3"/>
    <w:rsid w:val="004A5FAD"/>
    <w:rsid w:val="004B4CA5"/>
    <w:rsid w:val="004B7B46"/>
    <w:rsid w:val="005377AC"/>
    <w:rsid w:val="0058327B"/>
    <w:rsid w:val="005B0C88"/>
    <w:rsid w:val="005C20DE"/>
    <w:rsid w:val="00613881"/>
    <w:rsid w:val="00641C02"/>
    <w:rsid w:val="00650A35"/>
    <w:rsid w:val="006645EF"/>
    <w:rsid w:val="0068717E"/>
    <w:rsid w:val="006B1E58"/>
    <w:rsid w:val="00712FB7"/>
    <w:rsid w:val="00756A8E"/>
    <w:rsid w:val="00767BAD"/>
    <w:rsid w:val="007F3EC1"/>
    <w:rsid w:val="007F7AF2"/>
    <w:rsid w:val="00827706"/>
    <w:rsid w:val="00846CCB"/>
    <w:rsid w:val="008762D5"/>
    <w:rsid w:val="008A0CF8"/>
    <w:rsid w:val="008A7577"/>
    <w:rsid w:val="008A76BA"/>
    <w:rsid w:val="008B37B6"/>
    <w:rsid w:val="008E7F61"/>
    <w:rsid w:val="009C1825"/>
    <w:rsid w:val="009F7402"/>
    <w:rsid w:val="00A54F1A"/>
    <w:rsid w:val="00A805DF"/>
    <w:rsid w:val="00AA26D1"/>
    <w:rsid w:val="00AD0511"/>
    <w:rsid w:val="00B36225"/>
    <w:rsid w:val="00B403F2"/>
    <w:rsid w:val="00B52853"/>
    <w:rsid w:val="00B54FD3"/>
    <w:rsid w:val="00B704C3"/>
    <w:rsid w:val="00B827FD"/>
    <w:rsid w:val="00B90BD4"/>
    <w:rsid w:val="00B944C1"/>
    <w:rsid w:val="00BC1D42"/>
    <w:rsid w:val="00BD0BFE"/>
    <w:rsid w:val="00BF2E3C"/>
    <w:rsid w:val="00C12900"/>
    <w:rsid w:val="00C247B6"/>
    <w:rsid w:val="00C2750E"/>
    <w:rsid w:val="00C363E0"/>
    <w:rsid w:val="00CB74D1"/>
    <w:rsid w:val="00CD6AAD"/>
    <w:rsid w:val="00CF0DEB"/>
    <w:rsid w:val="00D0560B"/>
    <w:rsid w:val="00D1041D"/>
    <w:rsid w:val="00D615B6"/>
    <w:rsid w:val="00DD67CA"/>
    <w:rsid w:val="00DE54BE"/>
    <w:rsid w:val="00E1444F"/>
    <w:rsid w:val="00E14F68"/>
    <w:rsid w:val="00E75575"/>
    <w:rsid w:val="00EA2FD5"/>
    <w:rsid w:val="00EB1FBF"/>
    <w:rsid w:val="00F10FEE"/>
    <w:rsid w:val="00F14D38"/>
    <w:rsid w:val="00F36758"/>
    <w:rsid w:val="00F44375"/>
    <w:rsid w:val="00F6264B"/>
    <w:rsid w:val="00F84D6C"/>
    <w:rsid w:val="00F9037B"/>
    <w:rsid w:val="00FE71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DE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DEA"/>
    <w:rPr>
      <w:rFonts w:ascii="Tahoma" w:hAnsi="Tahoma" w:cs="Tahoma"/>
      <w:sz w:val="16"/>
      <w:szCs w:val="16"/>
    </w:rPr>
  </w:style>
  <w:style w:type="character" w:customStyle="1" w:styleId="BalloonTextChar">
    <w:name w:val="Balloon Text Char"/>
    <w:basedOn w:val="DefaultParagraphFont"/>
    <w:link w:val="BalloonText"/>
    <w:uiPriority w:val="99"/>
    <w:semiHidden/>
    <w:rsid w:val="00334DEA"/>
    <w:rPr>
      <w:rFonts w:ascii="Tahoma" w:eastAsia="Times New Roman" w:hAnsi="Tahoma" w:cs="Tahoma"/>
      <w:sz w:val="16"/>
      <w:szCs w:val="16"/>
    </w:rPr>
  </w:style>
  <w:style w:type="paragraph" w:styleId="Header">
    <w:name w:val="header"/>
    <w:basedOn w:val="Normal"/>
    <w:link w:val="HeaderChar"/>
    <w:uiPriority w:val="99"/>
    <w:semiHidden/>
    <w:unhideWhenUsed/>
    <w:rsid w:val="00334DEA"/>
    <w:pPr>
      <w:tabs>
        <w:tab w:val="center" w:pos="4680"/>
        <w:tab w:val="right" w:pos="9360"/>
      </w:tabs>
    </w:pPr>
  </w:style>
  <w:style w:type="character" w:customStyle="1" w:styleId="HeaderChar">
    <w:name w:val="Header Char"/>
    <w:basedOn w:val="DefaultParagraphFont"/>
    <w:link w:val="Header"/>
    <w:uiPriority w:val="99"/>
    <w:semiHidden/>
    <w:rsid w:val="00334D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4DEA"/>
    <w:pPr>
      <w:tabs>
        <w:tab w:val="center" w:pos="4680"/>
        <w:tab w:val="right" w:pos="9360"/>
      </w:tabs>
    </w:pPr>
  </w:style>
  <w:style w:type="character" w:customStyle="1" w:styleId="FooterChar">
    <w:name w:val="Footer Char"/>
    <w:basedOn w:val="DefaultParagraphFont"/>
    <w:link w:val="Footer"/>
    <w:uiPriority w:val="99"/>
    <w:rsid w:val="00334DEA"/>
    <w:rPr>
      <w:rFonts w:ascii="Times New Roman" w:eastAsia="Times New Roman" w:hAnsi="Times New Roman" w:cs="Times New Roman"/>
      <w:sz w:val="24"/>
      <w:szCs w:val="24"/>
    </w:rPr>
  </w:style>
  <w:style w:type="paragraph" w:styleId="ListParagraph">
    <w:name w:val="List Paragraph"/>
    <w:basedOn w:val="Normal"/>
    <w:uiPriority w:val="34"/>
    <w:qFormat/>
    <w:rsid w:val="00001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dcterms:created xsi:type="dcterms:W3CDTF">2014-06-13T12:36:00Z</dcterms:created>
  <dcterms:modified xsi:type="dcterms:W3CDTF">2014-06-13T12:36:00Z</dcterms:modified>
</cp:coreProperties>
</file>