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C1" w:rsidRDefault="00C359C1" w:rsidP="00C359C1">
      <w:pPr>
        <w:jc w:val="center"/>
        <w:rPr>
          <w:b/>
          <w:sz w:val="32"/>
          <w:szCs w:val="32"/>
        </w:rPr>
      </w:pPr>
      <w:r>
        <w:rPr>
          <w:noProof/>
          <w:lang w:val="en-ZA" w:eastAsia="en-ZA"/>
        </w:rPr>
        <w:drawing>
          <wp:inline distT="0" distB="0" distL="0" distR="0">
            <wp:extent cx="1783871" cy="1112808"/>
            <wp:effectExtent l="19050" t="0" r="6829"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788985" cy="1115998"/>
                    </a:xfrm>
                    <a:prstGeom prst="rect">
                      <a:avLst/>
                    </a:prstGeom>
                    <a:noFill/>
                    <a:ln w="9525">
                      <a:noFill/>
                      <a:miter lim="800000"/>
                      <a:headEnd/>
                      <a:tailEnd/>
                    </a:ln>
                  </pic:spPr>
                </pic:pic>
              </a:graphicData>
            </a:graphic>
          </wp:inline>
        </w:drawing>
      </w:r>
    </w:p>
    <w:p w:rsidR="00C359C1" w:rsidRDefault="00C359C1" w:rsidP="00C359C1"/>
    <w:p w:rsidR="00C359C1" w:rsidRDefault="00C359C1" w:rsidP="00C359C1"/>
    <w:p w:rsidR="00C359C1" w:rsidRDefault="00C359C1" w:rsidP="00C359C1">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C359C1" w:rsidRPr="00D76BB8" w:rsidRDefault="00C359C1" w:rsidP="00C359C1">
      <w:pPr>
        <w:jc w:val="center"/>
        <w:rPr>
          <w:b/>
          <w:sz w:val="32"/>
          <w:szCs w:val="32"/>
          <w:u w:val="single"/>
        </w:rPr>
      </w:pPr>
    </w:p>
    <w:p w:rsidR="00C359C1" w:rsidRDefault="00C359C1" w:rsidP="00C359C1">
      <w:pPr>
        <w:jc w:val="center"/>
        <w:rPr>
          <w:b/>
          <w:sz w:val="32"/>
          <w:szCs w:val="32"/>
        </w:rPr>
      </w:pPr>
      <w:r>
        <w:rPr>
          <w:b/>
          <w:sz w:val="32"/>
          <w:szCs w:val="32"/>
        </w:rPr>
        <w:t xml:space="preserve">JUDGMENT </w:t>
      </w:r>
    </w:p>
    <w:p w:rsidR="00C359C1" w:rsidRPr="00BD0146" w:rsidRDefault="00C359C1" w:rsidP="00C359C1">
      <w:pPr>
        <w:jc w:val="center"/>
        <w:rPr>
          <w:b/>
          <w:sz w:val="32"/>
          <w:szCs w:val="32"/>
        </w:rPr>
      </w:pPr>
    </w:p>
    <w:p w:rsidR="00C359C1" w:rsidRDefault="00C359C1" w:rsidP="00C359C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591/2013</w:t>
      </w:r>
    </w:p>
    <w:p w:rsidR="00C359C1" w:rsidRDefault="00C359C1" w:rsidP="00C359C1">
      <w:pPr>
        <w:jc w:val="both"/>
        <w:rPr>
          <w:sz w:val="26"/>
          <w:szCs w:val="26"/>
        </w:rPr>
      </w:pPr>
      <w:r>
        <w:rPr>
          <w:sz w:val="26"/>
          <w:szCs w:val="26"/>
        </w:rPr>
        <w:t xml:space="preserve">In the matter between: </w:t>
      </w:r>
    </w:p>
    <w:p w:rsidR="00C359C1" w:rsidRDefault="00C359C1" w:rsidP="00C359C1">
      <w:pPr>
        <w:jc w:val="both"/>
        <w:rPr>
          <w:sz w:val="26"/>
          <w:szCs w:val="26"/>
        </w:rPr>
      </w:pPr>
    </w:p>
    <w:p w:rsidR="00C359C1" w:rsidRDefault="00C359C1" w:rsidP="00C359C1">
      <w:pPr>
        <w:spacing w:line="276" w:lineRule="auto"/>
        <w:ind w:left="2880" w:hanging="2880"/>
        <w:jc w:val="both"/>
        <w:rPr>
          <w:b/>
          <w:sz w:val="26"/>
          <w:szCs w:val="26"/>
        </w:rPr>
      </w:pPr>
      <w:r>
        <w:rPr>
          <w:b/>
          <w:sz w:val="26"/>
          <w:szCs w:val="26"/>
        </w:rPr>
        <w:t xml:space="preserve">EMANGWENI PROPERTIES (PTY) LTD </w:t>
      </w:r>
      <w:r>
        <w:rPr>
          <w:b/>
          <w:sz w:val="26"/>
          <w:szCs w:val="26"/>
        </w:rPr>
        <w:tab/>
      </w:r>
      <w:r>
        <w:rPr>
          <w:b/>
          <w:sz w:val="26"/>
          <w:szCs w:val="26"/>
        </w:rPr>
        <w:tab/>
      </w:r>
      <w:r>
        <w:rPr>
          <w:b/>
          <w:sz w:val="26"/>
          <w:szCs w:val="26"/>
        </w:rPr>
        <w:tab/>
        <w:t xml:space="preserve"> </w:t>
      </w:r>
      <w:r>
        <w:rPr>
          <w:b/>
          <w:sz w:val="26"/>
          <w:szCs w:val="26"/>
        </w:rPr>
        <w:tab/>
      </w:r>
      <w:r w:rsidR="001A6576">
        <w:rPr>
          <w:b/>
          <w:sz w:val="26"/>
          <w:szCs w:val="26"/>
        </w:rPr>
        <w:t xml:space="preserve">Applicant </w:t>
      </w:r>
    </w:p>
    <w:p w:rsidR="00C359C1" w:rsidRDefault="00C359C1" w:rsidP="00C359C1">
      <w:pPr>
        <w:spacing w:line="276" w:lineRule="auto"/>
        <w:ind w:left="2880" w:hanging="2880"/>
        <w:jc w:val="both"/>
        <w:rPr>
          <w:sz w:val="26"/>
          <w:szCs w:val="26"/>
        </w:rPr>
      </w:pPr>
    </w:p>
    <w:p w:rsidR="00C359C1" w:rsidRPr="00F2715F" w:rsidRDefault="00C359C1" w:rsidP="00C359C1">
      <w:pPr>
        <w:spacing w:line="276" w:lineRule="auto"/>
        <w:ind w:left="2880" w:hanging="2880"/>
        <w:jc w:val="both"/>
        <w:rPr>
          <w:sz w:val="26"/>
          <w:szCs w:val="26"/>
        </w:rPr>
      </w:pPr>
      <w:r w:rsidRPr="00F2715F">
        <w:rPr>
          <w:sz w:val="26"/>
          <w:szCs w:val="26"/>
        </w:rPr>
        <w:t xml:space="preserve">And </w:t>
      </w:r>
    </w:p>
    <w:p w:rsidR="00C359C1" w:rsidRDefault="00C359C1" w:rsidP="00C359C1">
      <w:pPr>
        <w:pStyle w:val="NoSpacing"/>
        <w:spacing w:line="276" w:lineRule="auto"/>
      </w:pPr>
    </w:p>
    <w:p w:rsidR="00C359C1" w:rsidRDefault="00C359C1" w:rsidP="00C359C1">
      <w:pPr>
        <w:spacing w:line="276" w:lineRule="auto"/>
        <w:jc w:val="both"/>
        <w:rPr>
          <w:b/>
          <w:sz w:val="26"/>
          <w:szCs w:val="26"/>
        </w:rPr>
      </w:pPr>
      <w:r>
        <w:rPr>
          <w:b/>
          <w:sz w:val="26"/>
          <w:szCs w:val="26"/>
        </w:rPr>
        <w:t>NELLIY MASEKO</w:t>
      </w:r>
      <w:r>
        <w:rPr>
          <w:b/>
          <w:sz w:val="26"/>
          <w:szCs w:val="26"/>
        </w:rPr>
        <w:tab/>
        <w:t xml:space="preserve"> </w:t>
      </w:r>
      <w:r>
        <w:rPr>
          <w:b/>
          <w:sz w:val="26"/>
          <w:szCs w:val="26"/>
        </w:rPr>
        <w:tab/>
        <w:t xml:space="preserve"> </w:t>
      </w:r>
      <w:r>
        <w:rPr>
          <w:b/>
          <w:sz w:val="26"/>
          <w:szCs w:val="26"/>
        </w:rPr>
        <w:tab/>
      </w:r>
      <w:r>
        <w:rPr>
          <w:b/>
          <w:sz w:val="26"/>
          <w:szCs w:val="26"/>
        </w:rPr>
        <w:tab/>
      </w:r>
      <w:r>
        <w:rPr>
          <w:b/>
          <w:sz w:val="26"/>
          <w:szCs w:val="26"/>
        </w:rPr>
        <w:tab/>
      </w:r>
      <w:r>
        <w:rPr>
          <w:b/>
          <w:sz w:val="26"/>
          <w:szCs w:val="26"/>
        </w:rPr>
        <w:tab/>
      </w:r>
      <w:r>
        <w:rPr>
          <w:b/>
          <w:sz w:val="26"/>
          <w:szCs w:val="26"/>
        </w:rPr>
        <w:tab/>
      </w:r>
      <w:r w:rsidR="001A6576">
        <w:rPr>
          <w:b/>
          <w:sz w:val="26"/>
          <w:szCs w:val="26"/>
        </w:rPr>
        <w:t xml:space="preserve">Respondent </w:t>
      </w:r>
    </w:p>
    <w:p w:rsidR="00C359C1" w:rsidRDefault="00C359C1" w:rsidP="00C359C1">
      <w:pPr>
        <w:spacing w:line="276" w:lineRule="auto"/>
        <w:jc w:val="both"/>
        <w:rPr>
          <w:b/>
          <w:sz w:val="26"/>
          <w:szCs w:val="26"/>
        </w:rPr>
      </w:pPr>
    </w:p>
    <w:p w:rsidR="00C359C1" w:rsidRDefault="00C359C1" w:rsidP="00C359C1">
      <w:pPr>
        <w:spacing w:line="276" w:lineRule="auto"/>
        <w:jc w:val="both"/>
        <w:rPr>
          <w:b/>
          <w:sz w:val="26"/>
          <w:szCs w:val="26"/>
        </w:rPr>
      </w:pPr>
    </w:p>
    <w:p w:rsidR="00C359C1" w:rsidRPr="00F326BE" w:rsidRDefault="00C359C1" w:rsidP="00C359C1">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Emangweni</w:t>
      </w:r>
      <w:proofErr w:type="spellEnd"/>
      <w:r>
        <w:rPr>
          <w:b/>
          <w:i/>
          <w:sz w:val="26"/>
          <w:szCs w:val="26"/>
        </w:rPr>
        <w:t xml:space="preserve"> Properties (Pty) Ltd v Nelly Maseko </w:t>
      </w:r>
      <w:r w:rsidRPr="00EA27D0">
        <w:rPr>
          <w:b/>
          <w:i/>
          <w:sz w:val="26"/>
          <w:szCs w:val="26"/>
        </w:rPr>
        <w:t>(</w:t>
      </w:r>
      <w:r>
        <w:rPr>
          <w:b/>
          <w:i/>
          <w:sz w:val="26"/>
          <w:szCs w:val="26"/>
        </w:rPr>
        <w:t>591/</w:t>
      </w:r>
      <w:r w:rsidRPr="00EA27D0">
        <w:rPr>
          <w:b/>
          <w:i/>
          <w:sz w:val="26"/>
          <w:szCs w:val="26"/>
        </w:rPr>
        <w:t>20</w:t>
      </w:r>
      <w:r>
        <w:rPr>
          <w:b/>
          <w:i/>
          <w:sz w:val="26"/>
          <w:szCs w:val="26"/>
        </w:rPr>
        <w:t>13</w:t>
      </w:r>
      <w:r w:rsidRPr="00EA27D0">
        <w:rPr>
          <w:b/>
          <w:i/>
          <w:sz w:val="26"/>
          <w:szCs w:val="26"/>
        </w:rPr>
        <w:t>) [201</w:t>
      </w:r>
      <w:r>
        <w:rPr>
          <w:b/>
          <w:i/>
          <w:sz w:val="26"/>
          <w:szCs w:val="26"/>
        </w:rPr>
        <w:t>4</w:t>
      </w:r>
      <w:r w:rsidRPr="00EA27D0">
        <w:rPr>
          <w:b/>
          <w:i/>
          <w:sz w:val="26"/>
          <w:szCs w:val="26"/>
        </w:rPr>
        <w:t xml:space="preserve">] SZHC </w:t>
      </w:r>
      <w:r w:rsidR="00E96DCD">
        <w:rPr>
          <w:b/>
          <w:i/>
          <w:sz w:val="26"/>
          <w:szCs w:val="26"/>
        </w:rPr>
        <w:t>116</w:t>
      </w:r>
      <w:r>
        <w:rPr>
          <w:b/>
          <w:i/>
          <w:sz w:val="26"/>
          <w:szCs w:val="26"/>
        </w:rPr>
        <w:t>(</w:t>
      </w:r>
      <w:r w:rsidR="00E96DCD">
        <w:rPr>
          <w:b/>
          <w:i/>
          <w:sz w:val="26"/>
          <w:szCs w:val="26"/>
        </w:rPr>
        <w:t>13</w:t>
      </w:r>
      <w:r w:rsidR="00E96DCD" w:rsidRPr="00E96DCD">
        <w:rPr>
          <w:b/>
          <w:i/>
          <w:sz w:val="26"/>
          <w:szCs w:val="26"/>
          <w:vertAlign w:val="superscript"/>
        </w:rPr>
        <w:t>th</w:t>
      </w:r>
      <w:r w:rsidR="00E96DCD">
        <w:rPr>
          <w:b/>
          <w:i/>
          <w:sz w:val="26"/>
          <w:szCs w:val="26"/>
        </w:rPr>
        <w:t xml:space="preserve"> J</w:t>
      </w:r>
      <w:r>
        <w:rPr>
          <w:b/>
          <w:i/>
          <w:sz w:val="26"/>
          <w:szCs w:val="26"/>
        </w:rPr>
        <w:t>une 2014)</w:t>
      </w:r>
      <w:r w:rsidRPr="00EA27D0">
        <w:rPr>
          <w:b/>
          <w:i/>
          <w:sz w:val="26"/>
          <w:szCs w:val="26"/>
        </w:rPr>
        <w:t xml:space="preserve"> </w:t>
      </w:r>
    </w:p>
    <w:p w:rsidR="00C359C1" w:rsidRDefault="00C359C1" w:rsidP="00C359C1">
      <w:pPr>
        <w:jc w:val="both"/>
        <w:rPr>
          <w:b/>
          <w:sz w:val="26"/>
          <w:szCs w:val="26"/>
        </w:rPr>
      </w:pPr>
    </w:p>
    <w:p w:rsidR="00C359C1" w:rsidRDefault="00C359C1" w:rsidP="00C359C1">
      <w:pPr>
        <w:jc w:val="both"/>
        <w:rPr>
          <w:b/>
          <w:sz w:val="26"/>
          <w:szCs w:val="26"/>
        </w:rPr>
      </w:pPr>
    </w:p>
    <w:p w:rsidR="00C359C1" w:rsidRPr="00EA27D0" w:rsidRDefault="00C359C1" w:rsidP="00C359C1">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C359C1" w:rsidRDefault="00C359C1" w:rsidP="00C359C1">
      <w:pPr>
        <w:jc w:val="both"/>
        <w:rPr>
          <w:sz w:val="26"/>
          <w:szCs w:val="26"/>
        </w:rPr>
      </w:pPr>
    </w:p>
    <w:p w:rsidR="00C359C1" w:rsidRDefault="00C359C1" w:rsidP="00C359C1">
      <w:pPr>
        <w:jc w:val="both"/>
        <w:rPr>
          <w:sz w:val="26"/>
          <w:szCs w:val="26"/>
        </w:rPr>
      </w:pPr>
      <w:r w:rsidRPr="00415520">
        <w:rPr>
          <w:b/>
          <w:sz w:val="26"/>
          <w:szCs w:val="26"/>
        </w:rPr>
        <w:t>Heard:</w:t>
      </w:r>
      <w:r>
        <w:rPr>
          <w:sz w:val="26"/>
          <w:szCs w:val="26"/>
        </w:rPr>
        <w:tab/>
      </w:r>
      <w:r>
        <w:rPr>
          <w:sz w:val="26"/>
          <w:szCs w:val="26"/>
        </w:rPr>
        <w:tab/>
      </w:r>
      <w:r>
        <w:rPr>
          <w:b/>
          <w:sz w:val="26"/>
          <w:szCs w:val="26"/>
        </w:rPr>
        <w:t>27</w:t>
      </w:r>
      <w:r w:rsidRPr="00334DEA">
        <w:rPr>
          <w:b/>
          <w:sz w:val="26"/>
          <w:szCs w:val="26"/>
          <w:vertAlign w:val="superscript"/>
        </w:rPr>
        <w:t>th</w:t>
      </w:r>
      <w:r>
        <w:rPr>
          <w:b/>
          <w:sz w:val="26"/>
          <w:szCs w:val="26"/>
        </w:rPr>
        <w:t xml:space="preserve">  </w:t>
      </w:r>
      <w:r>
        <w:rPr>
          <w:b/>
          <w:sz w:val="26"/>
          <w:szCs w:val="26"/>
          <w:vertAlign w:val="superscript"/>
        </w:rPr>
        <w:t xml:space="preserve"> </w:t>
      </w:r>
      <w:r>
        <w:rPr>
          <w:b/>
          <w:sz w:val="26"/>
          <w:szCs w:val="26"/>
        </w:rPr>
        <w:t>March, 2014</w:t>
      </w:r>
    </w:p>
    <w:p w:rsidR="00C359C1" w:rsidRDefault="00C359C1" w:rsidP="00C359C1">
      <w:pPr>
        <w:jc w:val="both"/>
        <w:rPr>
          <w:sz w:val="26"/>
          <w:szCs w:val="26"/>
        </w:rPr>
      </w:pPr>
    </w:p>
    <w:p w:rsidR="00C359C1" w:rsidRDefault="00C359C1" w:rsidP="00C359C1">
      <w:pPr>
        <w:jc w:val="both"/>
        <w:rPr>
          <w:sz w:val="26"/>
          <w:szCs w:val="26"/>
        </w:rPr>
      </w:pPr>
      <w:r w:rsidRPr="00D47A93">
        <w:rPr>
          <w:b/>
          <w:sz w:val="26"/>
          <w:szCs w:val="26"/>
        </w:rPr>
        <w:t>Delivered:</w:t>
      </w:r>
      <w:r w:rsidRPr="00D47A93">
        <w:rPr>
          <w:b/>
          <w:sz w:val="26"/>
          <w:szCs w:val="26"/>
        </w:rPr>
        <w:tab/>
      </w:r>
      <w:r w:rsidRPr="00D47A93">
        <w:rPr>
          <w:b/>
          <w:sz w:val="26"/>
          <w:szCs w:val="26"/>
        </w:rPr>
        <w:tab/>
      </w:r>
      <w:r w:rsidR="009E6E2D">
        <w:rPr>
          <w:b/>
          <w:sz w:val="26"/>
          <w:szCs w:val="26"/>
        </w:rPr>
        <w:t>13</w:t>
      </w:r>
      <w:r w:rsidR="009E6E2D" w:rsidRPr="00E96DCD">
        <w:rPr>
          <w:b/>
          <w:sz w:val="26"/>
          <w:szCs w:val="26"/>
          <w:vertAlign w:val="superscript"/>
        </w:rPr>
        <w:t>th</w:t>
      </w:r>
      <w:r w:rsidR="009E6E2D">
        <w:rPr>
          <w:b/>
          <w:sz w:val="26"/>
          <w:szCs w:val="26"/>
        </w:rPr>
        <w:t xml:space="preserve"> </w:t>
      </w:r>
      <w:r w:rsidR="009E6E2D" w:rsidRPr="00234CEC">
        <w:rPr>
          <w:b/>
          <w:sz w:val="26"/>
          <w:szCs w:val="26"/>
        </w:rPr>
        <w:t>June</w:t>
      </w:r>
      <w:r>
        <w:rPr>
          <w:b/>
          <w:sz w:val="26"/>
          <w:szCs w:val="26"/>
        </w:rPr>
        <w:t>, 2014</w:t>
      </w:r>
    </w:p>
    <w:p w:rsidR="00C359C1" w:rsidRPr="004E5CED" w:rsidRDefault="00C359C1" w:rsidP="00C359C1">
      <w:pPr>
        <w:spacing w:before="240" w:line="276" w:lineRule="auto"/>
        <w:jc w:val="both"/>
        <w:rPr>
          <w:i/>
          <w:sz w:val="26"/>
          <w:szCs w:val="26"/>
        </w:rPr>
      </w:pPr>
    </w:p>
    <w:p w:rsidR="00C359C1" w:rsidRDefault="00C359C1" w:rsidP="00C359C1">
      <w:pPr>
        <w:spacing w:line="360" w:lineRule="auto"/>
        <w:ind w:left="1440" w:hanging="1440"/>
        <w:jc w:val="both"/>
        <w:rPr>
          <w:b/>
          <w:sz w:val="26"/>
          <w:szCs w:val="26"/>
        </w:rPr>
      </w:pPr>
      <w:r>
        <w:rPr>
          <w:b/>
          <w:sz w:val="26"/>
          <w:szCs w:val="26"/>
        </w:rPr>
        <w:tab/>
      </w:r>
    </w:p>
    <w:p w:rsidR="00C359C1" w:rsidRPr="00331D83" w:rsidRDefault="00331D83" w:rsidP="00492F9F">
      <w:pPr>
        <w:spacing w:line="360" w:lineRule="auto"/>
        <w:ind w:left="1440"/>
        <w:jc w:val="both"/>
        <w:rPr>
          <w:i/>
          <w:sz w:val="22"/>
          <w:szCs w:val="22"/>
        </w:rPr>
      </w:pPr>
      <w:r w:rsidRPr="00331D83">
        <w:rPr>
          <w:i/>
          <w:sz w:val="22"/>
          <w:szCs w:val="22"/>
        </w:rPr>
        <w:t xml:space="preserve">Summary judgment application- question is whether the respondent has raised a bona fide </w:t>
      </w:r>
      <w:proofErr w:type="spellStart"/>
      <w:r w:rsidRPr="00331D83">
        <w:rPr>
          <w:i/>
          <w:sz w:val="22"/>
          <w:szCs w:val="22"/>
        </w:rPr>
        <w:t>denfence</w:t>
      </w:r>
      <w:proofErr w:type="spellEnd"/>
      <w:r w:rsidRPr="00331D83">
        <w:rPr>
          <w:i/>
          <w:sz w:val="22"/>
          <w:szCs w:val="22"/>
        </w:rPr>
        <w:t>.   If yes, the court to dismiss application</w:t>
      </w:r>
    </w:p>
    <w:p w:rsidR="00C359C1" w:rsidRPr="00331D83" w:rsidRDefault="00C359C1" w:rsidP="00C359C1">
      <w:pPr>
        <w:spacing w:line="360" w:lineRule="auto"/>
        <w:ind w:left="1440" w:hanging="1440"/>
        <w:jc w:val="both"/>
        <w:rPr>
          <w:i/>
          <w:sz w:val="22"/>
          <w:szCs w:val="22"/>
        </w:rPr>
      </w:pPr>
    </w:p>
    <w:p w:rsidR="00C359C1" w:rsidRDefault="00C359C1" w:rsidP="00C359C1">
      <w:pPr>
        <w:spacing w:line="360" w:lineRule="auto"/>
        <w:ind w:left="1440" w:hanging="1440"/>
        <w:jc w:val="both"/>
        <w:rPr>
          <w:b/>
          <w:sz w:val="26"/>
          <w:szCs w:val="26"/>
        </w:rPr>
      </w:pPr>
    </w:p>
    <w:p w:rsidR="00C359C1" w:rsidRDefault="00C359C1" w:rsidP="00C359C1">
      <w:pPr>
        <w:spacing w:line="360" w:lineRule="auto"/>
        <w:ind w:left="1440" w:hanging="1440"/>
        <w:jc w:val="both"/>
        <w:rPr>
          <w:sz w:val="26"/>
          <w:szCs w:val="26"/>
        </w:rPr>
      </w:pPr>
      <w:r w:rsidRPr="00225BB8">
        <w:rPr>
          <w:b/>
          <w:sz w:val="26"/>
          <w:szCs w:val="26"/>
        </w:rPr>
        <w:lastRenderedPageBreak/>
        <w:t>Summary:</w:t>
      </w:r>
      <w:r>
        <w:rPr>
          <w:sz w:val="26"/>
          <w:szCs w:val="26"/>
        </w:rPr>
        <w:tab/>
      </w:r>
      <w:r w:rsidR="00703299">
        <w:rPr>
          <w:sz w:val="26"/>
          <w:szCs w:val="26"/>
        </w:rPr>
        <w:t xml:space="preserve">The </w:t>
      </w:r>
      <w:r w:rsidR="009E4690">
        <w:rPr>
          <w:sz w:val="26"/>
          <w:szCs w:val="26"/>
        </w:rPr>
        <w:t>ap</w:t>
      </w:r>
      <w:r w:rsidR="00703299">
        <w:rPr>
          <w:sz w:val="26"/>
          <w:szCs w:val="26"/>
        </w:rPr>
        <w:t>pli</w:t>
      </w:r>
      <w:r w:rsidR="009E4690">
        <w:rPr>
          <w:sz w:val="26"/>
          <w:szCs w:val="26"/>
        </w:rPr>
        <w:t>ca</w:t>
      </w:r>
      <w:r w:rsidR="00703299">
        <w:rPr>
          <w:sz w:val="26"/>
          <w:szCs w:val="26"/>
        </w:rPr>
        <w:t xml:space="preserve">nt, a title deed holder, by summary judgment, seeks for an </w:t>
      </w:r>
      <w:proofErr w:type="spellStart"/>
      <w:r w:rsidR="00703299">
        <w:rPr>
          <w:sz w:val="26"/>
          <w:szCs w:val="26"/>
        </w:rPr>
        <w:t>ejectment</w:t>
      </w:r>
      <w:proofErr w:type="spellEnd"/>
      <w:r w:rsidR="00703299">
        <w:rPr>
          <w:sz w:val="26"/>
          <w:szCs w:val="26"/>
        </w:rPr>
        <w:t xml:space="preserve"> order against </w:t>
      </w:r>
      <w:r w:rsidR="00AF4591">
        <w:rPr>
          <w:sz w:val="26"/>
          <w:szCs w:val="26"/>
        </w:rPr>
        <w:t>respo</w:t>
      </w:r>
      <w:r w:rsidR="00703299">
        <w:rPr>
          <w:sz w:val="26"/>
          <w:szCs w:val="26"/>
        </w:rPr>
        <w:t>nd</w:t>
      </w:r>
      <w:r w:rsidR="00AF4591">
        <w:rPr>
          <w:sz w:val="26"/>
          <w:szCs w:val="26"/>
        </w:rPr>
        <w:t>e</w:t>
      </w:r>
      <w:r w:rsidR="00703299">
        <w:rPr>
          <w:sz w:val="26"/>
          <w:szCs w:val="26"/>
        </w:rPr>
        <w:t xml:space="preserve">nt.  </w:t>
      </w:r>
      <w:r w:rsidR="009E4690">
        <w:rPr>
          <w:sz w:val="26"/>
          <w:szCs w:val="26"/>
        </w:rPr>
        <w:t xml:space="preserve">Respondent </w:t>
      </w:r>
      <w:r w:rsidR="00703299">
        <w:rPr>
          <w:sz w:val="26"/>
          <w:szCs w:val="26"/>
        </w:rPr>
        <w:t xml:space="preserve">submits that a court order to the effect that </w:t>
      </w:r>
      <w:r w:rsidR="009E4690">
        <w:rPr>
          <w:sz w:val="26"/>
          <w:szCs w:val="26"/>
        </w:rPr>
        <w:t>ap</w:t>
      </w:r>
      <w:r w:rsidR="00703299">
        <w:rPr>
          <w:sz w:val="26"/>
          <w:szCs w:val="26"/>
        </w:rPr>
        <w:t>pli</w:t>
      </w:r>
      <w:r w:rsidR="009E4690">
        <w:rPr>
          <w:sz w:val="26"/>
          <w:szCs w:val="26"/>
        </w:rPr>
        <w:t>ca</w:t>
      </w:r>
      <w:r w:rsidR="00703299">
        <w:rPr>
          <w:sz w:val="26"/>
          <w:szCs w:val="26"/>
        </w:rPr>
        <w:t>nt</w:t>
      </w:r>
      <w:r w:rsidR="009E4690">
        <w:rPr>
          <w:sz w:val="26"/>
          <w:szCs w:val="26"/>
        </w:rPr>
        <w:t xml:space="preserve"> </w:t>
      </w:r>
      <w:r w:rsidR="00703299">
        <w:rPr>
          <w:sz w:val="26"/>
          <w:szCs w:val="26"/>
        </w:rPr>
        <w:t xml:space="preserve">should transfer land to one </w:t>
      </w:r>
      <w:proofErr w:type="spellStart"/>
      <w:r w:rsidR="00703299" w:rsidRPr="00E96DCD">
        <w:rPr>
          <w:b/>
          <w:sz w:val="26"/>
          <w:szCs w:val="26"/>
        </w:rPr>
        <w:t>Andries</w:t>
      </w:r>
      <w:proofErr w:type="spellEnd"/>
      <w:r w:rsidR="00703299" w:rsidRPr="00E96DCD">
        <w:rPr>
          <w:b/>
          <w:sz w:val="26"/>
          <w:szCs w:val="26"/>
        </w:rPr>
        <w:t xml:space="preserve"> </w:t>
      </w:r>
      <w:proofErr w:type="spellStart"/>
      <w:r w:rsidR="00703299" w:rsidRPr="00E96DCD">
        <w:rPr>
          <w:b/>
          <w:sz w:val="26"/>
          <w:szCs w:val="26"/>
        </w:rPr>
        <w:t>Stepfianus</w:t>
      </w:r>
      <w:proofErr w:type="spellEnd"/>
      <w:r w:rsidR="00703299">
        <w:rPr>
          <w:sz w:val="26"/>
          <w:szCs w:val="26"/>
        </w:rPr>
        <w:t xml:space="preserve"> </w:t>
      </w:r>
      <w:r w:rsidR="00703299" w:rsidRPr="00E96DCD">
        <w:rPr>
          <w:b/>
          <w:sz w:val="26"/>
          <w:szCs w:val="26"/>
        </w:rPr>
        <w:t xml:space="preserve">Du </w:t>
      </w:r>
      <w:proofErr w:type="spellStart"/>
      <w:r w:rsidR="00703299" w:rsidRPr="00E96DCD">
        <w:rPr>
          <w:b/>
          <w:sz w:val="26"/>
          <w:szCs w:val="26"/>
        </w:rPr>
        <w:t>Plessis</w:t>
      </w:r>
      <w:proofErr w:type="spellEnd"/>
      <w:r w:rsidR="00703299">
        <w:rPr>
          <w:sz w:val="26"/>
          <w:szCs w:val="26"/>
        </w:rPr>
        <w:t xml:space="preserve"> exist and that occupation of the premises is on the basis of that order after </w:t>
      </w:r>
      <w:proofErr w:type="spellStart"/>
      <w:r w:rsidR="00703299" w:rsidRPr="00E96DCD">
        <w:rPr>
          <w:b/>
          <w:sz w:val="26"/>
          <w:szCs w:val="26"/>
        </w:rPr>
        <w:t>Andries</w:t>
      </w:r>
      <w:proofErr w:type="spellEnd"/>
      <w:r w:rsidR="00703299" w:rsidRPr="00E96DCD">
        <w:rPr>
          <w:b/>
          <w:sz w:val="26"/>
          <w:szCs w:val="26"/>
        </w:rPr>
        <w:t xml:space="preserve"> </w:t>
      </w:r>
      <w:proofErr w:type="spellStart"/>
      <w:r w:rsidR="00703299" w:rsidRPr="00E96DCD">
        <w:rPr>
          <w:b/>
          <w:sz w:val="26"/>
          <w:szCs w:val="26"/>
        </w:rPr>
        <w:t>Stepfianus</w:t>
      </w:r>
      <w:proofErr w:type="spellEnd"/>
      <w:r w:rsidR="00703299" w:rsidRPr="00E96DCD">
        <w:rPr>
          <w:b/>
          <w:sz w:val="26"/>
          <w:szCs w:val="26"/>
        </w:rPr>
        <w:t xml:space="preserve"> Du </w:t>
      </w:r>
      <w:proofErr w:type="spellStart"/>
      <w:r w:rsidR="00703299" w:rsidRPr="00E96DCD">
        <w:rPr>
          <w:b/>
          <w:sz w:val="26"/>
          <w:szCs w:val="26"/>
        </w:rPr>
        <w:t>Plessis</w:t>
      </w:r>
      <w:proofErr w:type="spellEnd"/>
      <w:r w:rsidR="00703299">
        <w:rPr>
          <w:sz w:val="26"/>
          <w:szCs w:val="26"/>
        </w:rPr>
        <w:t xml:space="preserve"> sold the said land to her son</w:t>
      </w:r>
      <w:r w:rsidR="00AB6E39">
        <w:rPr>
          <w:sz w:val="26"/>
          <w:szCs w:val="26"/>
        </w:rPr>
        <w:t>-</w:t>
      </w:r>
      <w:r w:rsidR="00703299">
        <w:rPr>
          <w:sz w:val="26"/>
          <w:szCs w:val="26"/>
        </w:rPr>
        <w:t>in</w:t>
      </w:r>
      <w:r w:rsidR="00AB6E39">
        <w:rPr>
          <w:sz w:val="26"/>
          <w:szCs w:val="26"/>
        </w:rPr>
        <w:t>-</w:t>
      </w:r>
      <w:r w:rsidR="00703299">
        <w:rPr>
          <w:sz w:val="26"/>
          <w:szCs w:val="26"/>
        </w:rPr>
        <w:t xml:space="preserve"> law, </w:t>
      </w:r>
      <w:proofErr w:type="spellStart"/>
      <w:r w:rsidR="00703299" w:rsidRPr="00E96DCD">
        <w:rPr>
          <w:b/>
          <w:sz w:val="26"/>
          <w:szCs w:val="26"/>
        </w:rPr>
        <w:t>Fidelis</w:t>
      </w:r>
      <w:proofErr w:type="spellEnd"/>
      <w:r w:rsidR="00703299" w:rsidRPr="00E96DCD">
        <w:rPr>
          <w:b/>
          <w:sz w:val="26"/>
          <w:szCs w:val="26"/>
        </w:rPr>
        <w:t xml:space="preserve"> Dlamini</w:t>
      </w:r>
      <w:r w:rsidR="00703299">
        <w:rPr>
          <w:sz w:val="26"/>
          <w:szCs w:val="26"/>
        </w:rPr>
        <w:t>.</w:t>
      </w:r>
    </w:p>
    <w:p w:rsidR="00703299" w:rsidRDefault="00703299" w:rsidP="00C359C1">
      <w:pPr>
        <w:spacing w:line="360" w:lineRule="auto"/>
        <w:ind w:left="1440" w:hanging="1440"/>
        <w:jc w:val="both"/>
        <w:rPr>
          <w:sz w:val="26"/>
          <w:szCs w:val="26"/>
        </w:rPr>
      </w:pPr>
    </w:p>
    <w:p w:rsidR="00703299" w:rsidRPr="00E96DCD" w:rsidRDefault="00703299" w:rsidP="00C359C1">
      <w:pPr>
        <w:spacing w:line="360" w:lineRule="auto"/>
        <w:ind w:left="1440" w:hanging="1440"/>
        <w:jc w:val="both"/>
        <w:rPr>
          <w:b/>
          <w:sz w:val="26"/>
          <w:szCs w:val="26"/>
          <w:u w:val="single"/>
        </w:rPr>
      </w:pPr>
      <w:r>
        <w:rPr>
          <w:sz w:val="26"/>
          <w:szCs w:val="26"/>
        </w:rPr>
        <w:tab/>
      </w:r>
      <w:r w:rsidRPr="00E96DCD">
        <w:rPr>
          <w:b/>
          <w:sz w:val="26"/>
          <w:szCs w:val="26"/>
          <w:u w:val="single"/>
        </w:rPr>
        <w:t>The pleadings</w:t>
      </w:r>
    </w:p>
    <w:p w:rsidR="00703299" w:rsidRDefault="00703299" w:rsidP="00C359C1">
      <w:pPr>
        <w:spacing w:line="360" w:lineRule="auto"/>
        <w:ind w:left="1440" w:hanging="1440"/>
        <w:jc w:val="both"/>
        <w:rPr>
          <w:sz w:val="26"/>
          <w:szCs w:val="26"/>
        </w:rPr>
      </w:pPr>
    </w:p>
    <w:p w:rsidR="00703299" w:rsidRDefault="00703299" w:rsidP="00C359C1">
      <w:pPr>
        <w:spacing w:line="360" w:lineRule="auto"/>
        <w:ind w:left="1440" w:hanging="1440"/>
        <w:jc w:val="both"/>
        <w:rPr>
          <w:sz w:val="26"/>
          <w:szCs w:val="26"/>
        </w:rPr>
      </w:pPr>
      <w:r>
        <w:rPr>
          <w:sz w:val="26"/>
          <w:szCs w:val="26"/>
        </w:rPr>
        <w:t>[1]</w:t>
      </w:r>
      <w:r>
        <w:rPr>
          <w:sz w:val="26"/>
          <w:szCs w:val="26"/>
        </w:rPr>
        <w:tab/>
        <w:t xml:space="preserve">By means of a simple summons, the applicant sought for orders of </w:t>
      </w:r>
      <w:proofErr w:type="spellStart"/>
      <w:r>
        <w:rPr>
          <w:sz w:val="26"/>
          <w:szCs w:val="26"/>
        </w:rPr>
        <w:t>ejectment</w:t>
      </w:r>
      <w:proofErr w:type="spellEnd"/>
      <w:r>
        <w:rPr>
          <w:sz w:val="26"/>
          <w:szCs w:val="26"/>
        </w:rPr>
        <w:t xml:space="preserve"> and payment of arrear rentals to the total tune of E991</w:t>
      </w:r>
      <w:proofErr w:type="gramStart"/>
      <w:r>
        <w:rPr>
          <w:sz w:val="26"/>
          <w:szCs w:val="26"/>
        </w:rPr>
        <w:t>,250.00</w:t>
      </w:r>
      <w:proofErr w:type="gramEnd"/>
      <w:r>
        <w:rPr>
          <w:sz w:val="26"/>
          <w:szCs w:val="26"/>
        </w:rPr>
        <w:t>.</w:t>
      </w:r>
    </w:p>
    <w:p w:rsidR="00C359C1" w:rsidRDefault="00C359C1" w:rsidP="00C359C1">
      <w:pPr>
        <w:spacing w:line="360" w:lineRule="auto"/>
        <w:ind w:left="1440" w:hanging="1440"/>
        <w:jc w:val="both"/>
        <w:rPr>
          <w:sz w:val="26"/>
          <w:szCs w:val="26"/>
        </w:rPr>
      </w:pPr>
    </w:p>
    <w:p w:rsidR="00C359C1" w:rsidRDefault="00703299" w:rsidP="00C359C1">
      <w:pPr>
        <w:spacing w:line="360" w:lineRule="auto"/>
        <w:ind w:left="1440" w:hanging="1440"/>
        <w:jc w:val="both"/>
        <w:rPr>
          <w:sz w:val="26"/>
          <w:szCs w:val="26"/>
        </w:rPr>
      </w:pPr>
      <w:r>
        <w:rPr>
          <w:sz w:val="26"/>
          <w:szCs w:val="26"/>
        </w:rPr>
        <w:t>[2]</w:t>
      </w:r>
      <w:r>
        <w:rPr>
          <w:sz w:val="26"/>
          <w:szCs w:val="26"/>
        </w:rPr>
        <w:tab/>
        <w:t xml:space="preserve">The </w:t>
      </w:r>
      <w:r w:rsidR="00AF4591">
        <w:rPr>
          <w:sz w:val="26"/>
          <w:szCs w:val="26"/>
        </w:rPr>
        <w:t>respo</w:t>
      </w:r>
      <w:r>
        <w:rPr>
          <w:sz w:val="26"/>
          <w:szCs w:val="26"/>
        </w:rPr>
        <w:t>nd</w:t>
      </w:r>
      <w:r w:rsidR="00AF4591">
        <w:rPr>
          <w:sz w:val="26"/>
          <w:szCs w:val="26"/>
        </w:rPr>
        <w:t>e</w:t>
      </w:r>
      <w:r>
        <w:rPr>
          <w:sz w:val="26"/>
          <w:szCs w:val="26"/>
        </w:rPr>
        <w:t xml:space="preserve">nt filed a notice to defend.  Before she could file a plea, the </w:t>
      </w:r>
      <w:r w:rsidR="009E4690">
        <w:rPr>
          <w:sz w:val="26"/>
          <w:szCs w:val="26"/>
        </w:rPr>
        <w:t>ap</w:t>
      </w:r>
      <w:r>
        <w:rPr>
          <w:sz w:val="26"/>
          <w:szCs w:val="26"/>
        </w:rPr>
        <w:t>pli</w:t>
      </w:r>
      <w:r w:rsidR="009E4690">
        <w:rPr>
          <w:sz w:val="26"/>
          <w:szCs w:val="26"/>
        </w:rPr>
        <w:t>ca</w:t>
      </w:r>
      <w:r>
        <w:rPr>
          <w:sz w:val="26"/>
          <w:szCs w:val="26"/>
        </w:rPr>
        <w:t>nt</w:t>
      </w:r>
      <w:r w:rsidR="009E4690">
        <w:rPr>
          <w:sz w:val="26"/>
          <w:szCs w:val="26"/>
        </w:rPr>
        <w:t xml:space="preserve"> </w:t>
      </w:r>
      <w:r>
        <w:rPr>
          <w:sz w:val="26"/>
          <w:szCs w:val="26"/>
        </w:rPr>
        <w:t>filed the present application where he deposed:</w:t>
      </w:r>
      <w:r w:rsidR="009E4690" w:rsidRPr="009E4690">
        <w:rPr>
          <w:sz w:val="26"/>
          <w:szCs w:val="26"/>
        </w:rPr>
        <w:t xml:space="preserve"> </w:t>
      </w:r>
    </w:p>
    <w:p w:rsidR="00703299" w:rsidRDefault="00703299" w:rsidP="00C359C1">
      <w:pPr>
        <w:spacing w:line="360" w:lineRule="auto"/>
        <w:ind w:left="1440" w:hanging="1440"/>
        <w:jc w:val="both"/>
        <w:rPr>
          <w:sz w:val="26"/>
          <w:szCs w:val="26"/>
        </w:rPr>
      </w:pPr>
    </w:p>
    <w:p w:rsidR="00703299" w:rsidRDefault="00703299" w:rsidP="009E4690">
      <w:pPr>
        <w:spacing w:line="276" w:lineRule="auto"/>
        <w:ind w:left="1440" w:hanging="1440"/>
        <w:jc w:val="both"/>
        <w:rPr>
          <w:i/>
          <w:sz w:val="22"/>
          <w:szCs w:val="22"/>
        </w:rPr>
      </w:pPr>
      <w:r>
        <w:rPr>
          <w:sz w:val="26"/>
          <w:szCs w:val="26"/>
        </w:rPr>
        <w:tab/>
      </w:r>
      <w:r>
        <w:rPr>
          <w:sz w:val="26"/>
          <w:szCs w:val="26"/>
        </w:rPr>
        <w:tab/>
      </w:r>
      <w:r w:rsidRPr="009E4690">
        <w:rPr>
          <w:i/>
          <w:sz w:val="22"/>
          <w:szCs w:val="22"/>
        </w:rPr>
        <w:t>“</w:t>
      </w:r>
      <w:r w:rsidR="009E4690" w:rsidRPr="009E4690">
        <w:rPr>
          <w:i/>
          <w:sz w:val="22"/>
          <w:szCs w:val="22"/>
        </w:rPr>
        <w:t>3.</w:t>
      </w:r>
      <w:r w:rsidR="009E4690" w:rsidRPr="009E4690">
        <w:rPr>
          <w:i/>
          <w:sz w:val="22"/>
          <w:szCs w:val="22"/>
        </w:rPr>
        <w:tab/>
        <w:t>I have read the plaintiff’s Summons and Declaration and state that:</w:t>
      </w:r>
    </w:p>
    <w:p w:rsidR="009E4690" w:rsidRPr="009E4690" w:rsidRDefault="009E4690" w:rsidP="009E4690">
      <w:pPr>
        <w:spacing w:line="276" w:lineRule="auto"/>
        <w:ind w:left="1440" w:hanging="1440"/>
        <w:jc w:val="both"/>
        <w:rPr>
          <w:i/>
          <w:sz w:val="22"/>
          <w:szCs w:val="22"/>
        </w:rPr>
      </w:pPr>
    </w:p>
    <w:p w:rsidR="009E4690" w:rsidRDefault="009E4690" w:rsidP="009E4690">
      <w:pPr>
        <w:spacing w:line="276" w:lineRule="auto"/>
        <w:ind w:left="3600" w:hanging="720"/>
        <w:jc w:val="both"/>
        <w:rPr>
          <w:i/>
          <w:sz w:val="22"/>
          <w:szCs w:val="22"/>
        </w:rPr>
      </w:pPr>
      <w:r w:rsidRPr="009E4690">
        <w:rPr>
          <w:i/>
          <w:sz w:val="22"/>
          <w:szCs w:val="22"/>
        </w:rPr>
        <w:t>3.1</w:t>
      </w:r>
      <w:r w:rsidRPr="009E4690">
        <w:rPr>
          <w:i/>
          <w:sz w:val="22"/>
          <w:szCs w:val="22"/>
        </w:rPr>
        <w:tab/>
        <w:t>I can and do verify the facts and the amounts claimed therein;</w:t>
      </w:r>
    </w:p>
    <w:p w:rsidR="00AF4591" w:rsidRPr="009E4690" w:rsidRDefault="00AF4591" w:rsidP="009E4690">
      <w:pPr>
        <w:spacing w:line="276" w:lineRule="auto"/>
        <w:ind w:left="3600" w:hanging="720"/>
        <w:jc w:val="both"/>
        <w:rPr>
          <w:i/>
          <w:sz w:val="22"/>
          <w:szCs w:val="22"/>
        </w:rPr>
      </w:pPr>
    </w:p>
    <w:p w:rsidR="009E4690" w:rsidRPr="009E4690" w:rsidRDefault="009E4690" w:rsidP="009E4690">
      <w:pPr>
        <w:spacing w:line="276" w:lineRule="auto"/>
        <w:ind w:left="3600" w:hanging="720"/>
        <w:jc w:val="both"/>
        <w:rPr>
          <w:i/>
          <w:sz w:val="22"/>
          <w:szCs w:val="22"/>
        </w:rPr>
      </w:pPr>
      <w:r w:rsidRPr="009E4690">
        <w:rPr>
          <w:i/>
          <w:sz w:val="22"/>
          <w:szCs w:val="22"/>
        </w:rPr>
        <w:t>3.2</w:t>
      </w:r>
      <w:r w:rsidRPr="009E4690">
        <w:rPr>
          <w:i/>
          <w:sz w:val="22"/>
          <w:szCs w:val="22"/>
        </w:rPr>
        <w:tab/>
        <w:t xml:space="preserve">In my belief there is no bona fide defense to claim 1 of the Declaration in respect of the prayer for </w:t>
      </w:r>
      <w:proofErr w:type="spellStart"/>
      <w:r w:rsidRPr="009E4690">
        <w:rPr>
          <w:i/>
          <w:sz w:val="22"/>
          <w:szCs w:val="22"/>
        </w:rPr>
        <w:t>ejectment</w:t>
      </w:r>
      <w:proofErr w:type="spellEnd"/>
      <w:r w:rsidRPr="009E4690">
        <w:rPr>
          <w:i/>
          <w:sz w:val="22"/>
          <w:szCs w:val="22"/>
        </w:rPr>
        <w:t xml:space="preserve"> and the Defendant has filed the Notice to defend solely for purposes of delaying the action.”</w:t>
      </w:r>
    </w:p>
    <w:p w:rsidR="00703299" w:rsidRDefault="00703299" w:rsidP="00C359C1">
      <w:pPr>
        <w:spacing w:line="360" w:lineRule="auto"/>
        <w:ind w:left="1440" w:hanging="1440"/>
        <w:jc w:val="both"/>
        <w:rPr>
          <w:sz w:val="26"/>
          <w:szCs w:val="26"/>
        </w:rPr>
      </w:pPr>
    </w:p>
    <w:p w:rsidR="00703299" w:rsidRDefault="00703299" w:rsidP="00C359C1">
      <w:pPr>
        <w:spacing w:line="360" w:lineRule="auto"/>
        <w:ind w:left="1440" w:hanging="1440"/>
        <w:jc w:val="both"/>
        <w:rPr>
          <w:sz w:val="26"/>
          <w:szCs w:val="26"/>
        </w:rPr>
      </w:pPr>
      <w:r>
        <w:rPr>
          <w:sz w:val="26"/>
          <w:szCs w:val="26"/>
        </w:rPr>
        <w:t>[3]</w:t>
      </w:r>
      <w:r>
        <w:rPr>
          <w:sz w:val="26"/>
          <w:szCs w:val="26"/>
        </w:rPr>
        <w:tab/>
        <w:t xml:space="preserve">This was met with </w:t>
      </w:r>
      <w:r w:rsidR="00E96DCD">
        <w:rPr>
          <w:sz w:val="26"/>
          <w:szCs w:val="26"/>
        </w:rPr>
        <w:t xml:space="preserve">an </w:t>
      </w:r>
      <w:r>
        <w:rPr>
          <w:sz w:val="26"/>
          <w:szCs w:val="26"/>
        </w:rPr>
        <w:t>affidavit resisting summary judgment which reads:</w:t>
      </w:r>
      <w:r w:rsidR="009E4690" w:rsidRPr="009E4690">
        <w:rPr>
          <w:sz w:val="26"/>
          <w:szCs w:val="26"/>
        </w:rPr>
        <w:t xml:space="preserve"> </w:t>
      </w:r>
    </w:p>
    <w:p w:rsidR="00171C51" w:rsidRDefault="00171C51" w:rsidP="00C359C1">
      <w:pPr>
        <w:spacing w:line="360" w:lineRule="auto"/>
        <w:ind w:left="1440" w:hanging="1440"/>
        <w:jc w:val="both"/>
        <w:rPr>
          <w:sz w:val="26"/>
          <w:szCs w:val="26"/>
        </w:rPr>
      </w:pPr>
    </w:p>
    <w:p w:rsidR="00703299" w:rsidRPr="00171C51" w:rsidRDefault="00703299" w:rsidP="00171C51">
      <w:pPr>
        <w:spacing w:line="276" w:lineRule="auto"/>
        <w:ind w:left="2880" w:hanging="720"/>
        <w:jc w:val="both"/>
        <w:rPr>
          <w:i/>
          <w:sz w:val="22"/>
          <w:szCs w:val="22"/>
        </w:rPr>
      </w:pPr>
      <w:r>
        <w:rPr>
          <w:sz w:val="26"/>
          <w:szCs w:val="26"/>
        </w:rPr>
        <w:t>“</w:t>
      </w:r>
      <w:r w:rsidR="009E4690" w:rsidRPr="00171C51">
        <w:rPr>
          <w:i/>
          <w:sz w:val="22"/>
          <w:szCs w:val="22"/>
        </w:rPr>
        <w:t>4.2</w:t>
      </w:r>
      <w:r w:rsidR="009E4690" w:rsidRPr="00171C51">
        <w:rPr>
          <w:i/>
          <w:sz w:val="22"/>
          <w:szCs w:val="22"/>
        </w:rPr>
        <w:tab/>
        <w:t xml:space="preserve">The Plaintiff sold the house to one </w:t>
      </w:r>
      <w:r w:rsidR="00923070" w:rsidRPr="00171C51">
        <w:rPr>
          <w:i/>
          <w:sz w:val="22"/>
          <w:szCs w:val="22"/>
        </w:rPr>
        <w:t>ANDRIES STEPFIANUS DU PLESSIS who subsequently sold the house to my son-in-law FIDELIS DLAMINI.  I was subsequently given occupation of the house by my son-in-law who advised me that the house had been bought.  My son-in-law resides together with my daughter in Pretoria and my attempt to advise them of this situation failed since they are currently in the United Kingdom.</w:t>
      </w:r>
    </w:p>
    <w:p w:rsidR="00923070" w:rsidRPr="00171C51" w:rsidRDefault="00923070" w:rsidP="00171C51">
      <w:pPr>
        <w:spacing w:line="276" w:lineRule="auto"/>
        <w:ind w:left="2880" w:hanging="720"/>
        <w:jc w:val="both"/>
        <w:rPr>
          <w:i/>
          <w:sz w:val="22"/>
          <w:szCs w:val="22"/>
        </w:rPr>
      </w:pPr>
    </w:p>
    <w:p w:rsidR="00923070" w:rsidRPr="00171C51" w:rsidRDefault="00923070" w:rsidP="00171C51">
      <w:pPr>
        <w:spacing w:line="276" w:lineRule="auto"/>
        <w:ind w:left="2880" w:hanging="720"/>
        <w:jc w:val="both"/>
        <w:rPr>
          <w:i/>
          <w:sz w:val="22"/>
          <w:szCs w:val="22"/>
        </w:rPr>
      </w:pPr>
      <w:r w:rsidRPr="00171C51">
        <w:rPr>
          <w:i/>
          <w:sz w:val="22"/>
          <w:szCs w:val="22"/>
        </w:rPr>
        <w:lastRenderedPageBreak/>
        <w:t>4.3</w:t>
      </w:r>
      <w:r w:rsidRPr="00171C51">
        <w:rPr>
          <w:i/>
          <w:sz w:val="22"/>
          <w:szCs w:val="22"/>
        </w:rPr>
        <w:tab/>
        <w:t>I had always known that the house was bought by my son-in-law ever since I took occupation and the Plaintiff had never maintained the house but I effected all maintenance and repairs and further made improvements on the property.</w:t>
      </w:r>
    </w:p>
    <w:p w:rsidR="00923070" w:rsidRPr="00171C51" w:rsidRDefault="00923070" w:rsidP="00171C51">
      <w:pPr>
        <w:spacing w:line="276" w:lineRule="auto"/>
        <w:ind w:left="2880" w:hanging="720"/>
        <w:jc w:val="both"/>
        <w:rPr>
          <w:i/>
          <w:sz w:val="22"/>
          <w:szCs w:val="22"/>
        </w:rPr>
      </w:pPr>
    </w:p>
    <w:p w:rsidR="00923070" w:rsidRPr="00171C51" w:rsidRDefault="00923070" w:rsidP="00171C51">
      <w:pPr>
        <w:spacing w:line="276" w:lineRule="auto"/>
        <w:ind w:left="2880" w:hanging="720"/>
        <w:jc w:val="both"/>
        <w:rPr>
          <w:i/>
          <w:sz w:val="22"/>
          <w:szCs w:val="22"/>
        </w:rPr>
      </w:pPr>
      <w:r w:rsidRPr="00171C51">
        <w:rPr>
          <w:i/>
          <w:sz w:val="22"/>
          <w:szCs w:val="22"/>
        </w:rPr>
        <w:t>4.4</w:t>
      </w:r>
      <w:r w:rsidRPr="00171C51">
        <w:rPr>
          <w:i/>
          <w:sz w:val="22"/>
          <w:szCs w:val="22"/>
        </w:rPr>
        <w:tab/>
        <w:t>I have since been advised by my daughter ZODWA DLAMINI (born MASEKO) that the Plaintiff has all along failed to transfer the property into the name of my son-in-law FIDELIS DLAMINI, notwithstanding a directive from Mr. DU PLESSIS to do so.</w:t>
      </w:r>
    </w:p>
    <w:p w:rsidR="00923070" w:rsidRPr="00171C51" w:rsidRDefault="00923070" w:rsidP="00171C51">
      <w:pPr>
        <w:spacing w:line="276" w:lineRule="auto"/>
        <w:ind w:left="2880" w:hanging="720"/>
        <w:jc w:val="both"/>
        <w:rPr>
          <w:i/>
          <w:sz w:val="22"/>
          <w:szCs w:val="22"/>
        </w:rPr>
      </w:pPr>
    </w:p>
    <w:p w:rsidR="00923070" w:rsidRDefault="00923070" w:rsidP="00171C51">
      <w:pPr>
        <w:spacing w:line="276" w:lineRule="auto"/>
        <w:ind w:left="2880" w:hanging="720"/>
        <w:jc w:val="both"/>
        <w:rPr>
          <w:i/>
          <w:sz w:val="22"/>
          <w:szCs w:val="22"/>
        </w:rPr>
      </w:pPr>
      <w:r w:rsidRPr="00171C51">
        <w:rPr>
          <w:i/>
          <w:sz w:val="22"/>
          <w:szCs w:val="22"/>
        </w:rPr>
        <w:t>4.5</w:t>
      </w:r>
      <w:r w:rsidRPr="00171C51">
        <w:rPr>
          <w:i/>
          <w:sz w:val="22"/>
          <w:szCs w:val="22"/>
        </w:rPr>
        <w:tab/>
        <w:t xml:space="preserve">The Plaintiff, particularly, its Director Mr. ROBERT LOBI ZWANE who signed the affidavit in support of the Summary Judgment Application is aware that the issue of transfer of the property has even been litigated upon in this </w:t>
      </w:r>
      <w:proofErr w:type="spellStart"/>
      <w:r w:rsidRPr="00171C51">
        <w:rPr>
          <w:i/>
          <w:sz w:val="22"/>
          <w:szCs w:val="22"/>
        </w:rPr>
        <w:t>Honourable</w:t>
      </w:r>
      <w:proofErr w:type="spellEnd"/>
      <w:r w:rsidRPr="00171C51">
        <w:rPr>
          <w:i/>
          <w:sz w:val="22"/>
          <w:szCs w:val="22"/>
        </w:rPr>
        <w:t xml:space="preserve"> Court under High Court Case No. 1089/2009 such that an Order was issued directing the said Mr. </w:t>
      </w:r>
      <w:proofErr w:type="spellStart"/>
      <w:r w:rsidRPr="00171C51">
        <w:rPr>
          <w:i/>
          <w:sz w:val="22"/>
          <w:szCs w:val="22"/>
        </w:rPr>
        <w:t>Zwane</w:t>
      </w:r>
      <w:proofErr w:type="spellEnd"/>
      <w:r w:rsidRPr="00171C51">
        <w:rPr>
          <w:i/>
          <w:sz w:val="22"/>
          <w:szCs w:val="22"/>
        </w:rPr>
        <w:t xml:space="preserve"> and other Directors of the </w:t>
      </w:r>
      <w:proofErr w:type="spellStart"/>
      <w:r w:rsidRPr="00171C51">
        <w:rPr>
          <w:i/>
          <w:sz w:val="22"/>
          <w:szCs w:val="22"/>
        </w:rPr>
        <w:t>Plaintifff</w:t>
      </w:r>
      <w:proofErr w:type="spellEnd"/>
      <w:r w:rsidRPr="00171C51">
        <w:rPr>
          <w:i/>
          <w:sz w:val="22"/>
          <w:szCs w:val="22"/>
        </w:rPr>
        <w:t xml:space="preserve"> to transfer the said properties</w:t>
      </w:r>
    </w:p>
    <w:p w:rsidR="00E96DCD" w:rsidRPr="00171C51" w:rsidRDefault="00E96DCD" w:rsidP="00171C51">
      <w:pPr>
        <w:spacing w:line="276" w:lineRule="auto"/>
        <w:ind w:left="2880" w:hanging="720"/>
        <w:jc w:val="both"/>
        <w:rPr>
          <w:i/>
          <w:sz w:val="22"/>
          <w:szCs w:val="22"/>
        </w:rPr>
      </w:pPr>
    </w:p>
    <w:p w:rsidR="00923070" w:rsidRPr="00171C51" w:rsidRDefault="00923070" w:rsidP="00171C51">
      <w:pPr>
        <w:spacing w:line="276" w:lineRule="auto"/>
        <w:ind w:left="2880" w:hanging="720"/>
        <w:jc w:val="both"/>
        <w:rPr>
          <w:i/>
          <w:sz w:val="22"/>
          <w:szCs w:val="22"/>
        </w:rPr>
      </w:pPr>
      <w:r w:rsidRPr="00171C51">
        <w:rPr>
          <w:i/>
          <w:sz w:val="22"/>
          <w:szCs w:val="22"/>
        </w:rPr>
        <w:t>4.6</w:t>
      </w:r>
      <w:r w:rsidRPr="00171C51">
        <w:rPr>
          <w:i/>
          <w:sz w:val="22"/>
          <w:szCs w:val="22"/>
        </w:rPr>
        <w:tab/>
        <w:t xml:space="preserve">The Plaintiff’s Directors have approached this </w:t>
      </w:r>
      <w:proofErr w:type="spellStart"/>
      <w:r w:rsidRPr="00171C51">
        <w:rPr>
          <w:i/>
          <w:sz w:val="22"/>
          <w:szCs w:val="22"/>
        </w:rPr>
        <w:t>Honourable</w:t>
      </w:r>
      <w:proofErr w:type="spellEnd"/>
      <w:r w:rsidRPr="00171C51">
        <w:rPr>
          <w:i/>
          <w:sz w:val="22"/>
          <w:szCs w:val="22"/>
        </w:rPr>
        <w:t xml:space="preserve"> Court with dirty hands in that they have failed to comply with this </w:t>
      </w:r>
      <w:proofErr w:type="spellStart"/>
      <w:r w:rsidRPr="00171C51">
        <w:rPr>
          <w:i/>
          <w:sz w:val="22"/>
          <w:szCs w:val="22"/>
        </w:rPr>
        <w:t>Honourable</w:t>
      </w:r>
      <w:proofErr w:type="spellEnd"/>
      <w:r w:rsidRPr="00171C51">
        <w:rPr>
          <w:i/>
          <w:sz w:val="22"/>
          <w:szCs w:val="22"/>
        </w:rPr>
        <w:t xml:space="preserve"> Court Order and now seek to eject me from the premises notwithstanding that the Plaintiff sold the property to a third party who subsequently sold it to my son-in-law.</w:t>
      </w:r>
    </w:p>
    <w:p w:rsidR="00923070" w:rsidRPr="00171C51" w:rsidRDefault="00923070" w:rsidP="00171C51">
      <w:pPr>
        <w:spacing w:line="276" w:lineRule="auto"/>
        <w:ind w:left="2880" w:hanging="720"/>
        <w:jc w:val="both"/>
        <w:rPr>
          <w:i/>
          <w:sz w:val="22"/>
          <w:szCs w:val="22"/>
        </w:rPr>
      </w:pPr>
    </w:p>
    <w:p w:rsidR="00923070" w:rsidRPr="00171C51" w:rsidRDefault="00923070" w:rsidP="00171C51">
      <w:pPr>
        <w:spacing w:line="276" w:lineRule="auto"/>
        <w:ind w:left="2880" w:hanging="720"/>
        <w:jc w:val="both"/>
        <w:rPr>
          <w:i/>
          <w:sz w:val="22"/>
          <w:szCs w:val="22"/>
        </w:rPr>
      </w:pPr>
      <w:r w:rsidRPr="00171C51">
        <w:rPr>
          <w:i/>
          <w:sz w:val="22"/>
          <w:szCs w:val="22"/>
        </w:rPr>
        <w:t>4.7</w:t>
      </w:r>
      <w:r w:rsidRPr="00171C51">
        <w:rPr>
          <w:i/>
          <w:sz w:val="22"/>
          <w:szCs w:val="22"/>
        </w:rPr>
        <w:tab/>
        <w:t xml:space="preserve">I concede that the Plaintiff never relinquished its right of ownership in my </w:t>
      </w:r>
      <w:proofErr w:type="spellStart"/>
      <w:r w:rsidRPr="00171C51">
        <w:rPr>
          <w:i/>
          <w:sz w:val="22"/>
          <w:szCs w:val="22"/>
        </w:rPr>
        <w:t>favour</w:t>
      </w:r>
      <w:proofErr w:type="spellEnd"/>
      <w:r w:rsidRPr="00171C51">
        <w:rPr>
          <w:i/>
          <w:sz w:val="22"/>
          <w:szCs w:val="22"/>
        </w:rPr>
        <w:t xml:space="preserve"> but the Plaintiff ignores the fact that it sold the property and my occupation of the said property for all these years is consequence of that transaction.</w:t>
      </w:r>
    </w:p>
    <w:p w:rsidR="00923070" w:rsidRPr="00171C51" w:rsidRDefault="00923070" w:rsidP="00171C51">
      <w:pPr>
        <w:spacing w:line="276" w:lineRule="auto"/>
        <w:ind w:left="2880" w:hanging="720"/>
        <w:jc w:val="both"/>
        <w:rPr>
          <w:i/>
          <w:sz w:val="22"/>
          <w:szCs w:val="22"/>
        </w:rPr>
      </w:pPr>
    </w:p>
    <w:p w:rsidR="00923070" w:rsidRDefault="00171C51" w:rsidP="00171C51">
      <w:pPr>
        <w:spacing w:line="276" w:lineRule="auto"/>
        <w:ind w:left="2880" w:hanging="720"/>
        <w:jc w:val="both"/>
        <w:rPr>
          <w:sz w:val="26"/>
          <w:szCs w:val="26"/>
        </w:rPr>
      </w:pPr>
      <w:r w:rsidRPr="00171C51">
        <w:rPr>
          <w:i/>
          <w:sz w:val="22"/>
          <w:szCs w:val="22"/>
        </w:rPr>
        <w:t>4.8</w:t>
      </w:r>
      <w:r w:rsidRPr="00171C51">
        <w:rPr>
          <w:i/>
          <w:sz w:val="22"/>
          <w:szCs w:val="22"/>
        </w:rPr>
        <w:tab/>
        <w:t xml:space="preserve">Further, I concede that the Plaintiff remains the registered owner at the Deeds Registry, however, the presence of the Order directing the Plaintiff’s Directors to execute all documents to give effect to the transfer of the property to Mr. DU PLESSIS failing which the Registrar of this </w:t>
      </w:r>
      <w:proofErr w:type="spellStart"/>
      <w:r w:rsidRPr="00171C51">
        <w:rPr>
          <w:i/>
          <w:sz w:val="22"/>
          <w:szCs w:val="22"/>
        </w:rPr>
        <w:t>Honourable</w:t>
      </w:r>
      <w:proofErr w:type="spellEnd"/>
      <w:r w:rsidRPr="00171C51">
        <w:rPr>
          <w:i/>
          <w:sz w:val="22"/>
          <w:szCs w:val="22"/>
        </w:rPr>
        <w:t xml:space="preserve"> Court be </w:t>
      </w:r>
      <w:proofErr w:type="spellStart"/>
      <w:r w:rsidRPr="00171C51">
        <w:rPr>
          <w:i/>
          <w:sz w:val="22"/>
          <w:szCs w:val="22"/>
        </w:rPr>
        <w:t>authorised</w:t>
      </w:r>
      <w:proofErr w:type="spellEnd"/>
      <w:r w:rsidRPr="00171C51">
        <w:rPr>
          <w:i/>
          <w:sz w:val="22"/>
          <w:szCs w:val="22"/>
        </w:rPr>
        <w:t xml:space="preserve"> to sign such documents renders the Plaintiff’s claim </w:t>
      </w:r>
      <w:proofErr w:type="spellStart"/>
      <w:r w:rsidRPr="00171C51">
        <w:rPr>
          <w:i/>
          <w:sz w:val="22"/>
          <w:szCs w:val="22"/>
        </w:rPr>
        <w:t>excipiable</w:t>
      </w:r>
      <w:proofErr w:type="spellEnd"/>
      <w:r w:rsidRPr="00171C51">
        <w:rPr>
          <w:i/>
          <w:sz w:val="22"/>
          <w:szCs w:val="22"/>
        </w:rPr>
        <w:t xml:space="preserve"> for lack of locus </w:t>
      </w:r>
      <w:proofErr w:type="spellStart"/>
      <w:r w:rsidRPr="00171C51">
        <w:rPr>
          <w:i/>
          <w:sz w:val="22"/>
          <w:szCs w:val="22"/>
        </w:rPr>
        <w:t>standi</w:t>
      </w:r>
      <w:proofErr w:type="spellEnd"/>
      <w:r w:rsidRPr="00171C51">
        <w:rPr>
          <w:i/>
          <w:sz w:val="22"/>
          <w:szCs w:val="22"/>
        </w:rPr>
        <w:t>.”</w:t>
      </w:r>
    </w:p>
    <w:p w:rsidR="00703299" w:rsidRDefault="00703299" w:rsidP="008248EF">
      <w:pPr>
        <w:spacing w:line="276" w:lineRule="auto"/>
        <w:ind w:left="1440" w:hanging="1440"/>
        <w:jc w:val="both"/>
        <w:rPr>
          <w:sz w:val="26"/>
          <w:szCs w:val="26"/>
        </w:rPr>
      </w:pPr>
    </w:p>
    <w:p w:rsidR="00703299" w:rsidRPr="00331D83" w:rsidRDefault="00703299" w:rsidP="008248EF">
      <w:pPr>
        <w:spacing w:line="276" w:lineRule="auto"/>
        <w:ind w:left="1440" w:hanging="1440"/>
        <w:jc w:val="both"/>
        <w:rPr>
          <w:b/>
          <w:sz w:val="26"/>
          <w:szCs w:val="26"/>
          <w:u w:val="single"/>
        </w:rPr>
      </w:pPr>
      <w:r>
        <w:rPr>
          <w:sz w:val="26"/>
          <w:szCs w:val="26"/>
        </w:rPr>
        <w:tab/>
      </w:r>
      <w:r w:rsidRPr="00331D83">
        <w:rPr>
          <w:b/>
          <w:sz w:val="26"/>
          <w:szCs w:val="26"/>
          <w:u w:val="single"/>
        </w:rPr>
        <w:t>Issue</w:t>
      </w:r>
    </w:p>
    <w:p w:rsidR="00703299" w:rsidRDefault="00703299" w:rsidP="008248EF">
      <w:pPr>
        <w:spacing w:line="276" w:lineRule="auto"/>
        <w:ind w:left="1440" w:hanging="1440"/>
        <w:jc w:val="both"/>
        <w:rPr>
          <w:sz w:val="26"/>
          <w:szCs w:val="26"/>
        </w:rPr>
      </w:pPr>
    </w:p>
    <w:p w:rsidR="00703299" w:rsidRDefault="00703299" w:rsidP="00C359C1">
      <w:pPr>
        <w:spacing w:line="360" w:lineRule="auto"/>
        <w:ind w:left="1440" w:hanging="1440"/>
        <w:jc w:val="both"/>
        <w:rPr>
          <w:sz w:val="26"/>
          <w:szCs w:val="26"/>
        </w:rPr>
      </w:pPr>
      <w:r>
        <w:rPr>
          <w:sz w:val="26"/>
          <w:szCs w:val="26"/>
        </w:rPr>
        <w:t>[4]</w:t>
      </w:r>
      <w:r>
        <w:rPr>
          <w:sz w:val="26"/>
          <w:szCs w:val="26"/>
        </w:rPr>
        <w:tab/>
      </w:r>
      <w:r w:rsidR="00F8151C">
        <w:rPr>
          <w:sz w:val="26"/>
          <w:szCs w:val="26"/>
        </w:rPr>
        <w:t xml:space="preserve">The issue is crisp.  Does the </w:t>
      </w:r>
      <w:r w:rsidR="00E96DCD">
        <w:rPr>
          <w:sz w:val="26"/>
          <w:szCs w:val="26"/>
        </w:rPr>
        <w:t>applicant</w:t>
      </w:r>
      <w:r w:rsidR="009E4690">
        <w:rPr>
          <w:sz w:val="26"/>
          <w:szCs w:val="26"/>
        </w:rPr>
        <w:t xml:space="preserve"> </w:t>
      </w:r>
      <w:r w:rsidR="00F8151C">
        <w:rPr>
          <w:sz w:val="26"/>
          <w:szCs w:val="26"/>
        </w:rPr>
        <w:t xml:space="preserve">have an answerable case?  </w:t>
      </w:r>
      <w:proofErr w:type="gramStart"/>
      <w:r w:rsidR="00F8151C">
        <w:rPr>
          <w:sz w:val="26"/>
          <w:szCs w:val="26"/>
        </w:rPr>
        <w:t xml:space="preserve">See </w:t>
      </w:r>
      <w:r w:rsidR="00F8151C" w:rsidRPr="00F8151C">
        <w:rPr>
          <w:b/>
          <w:sz w:val="26"/>
          <w:szCs w:val="26"/>
        </w:rPr>
        <w:t xml:space="preserve">First National Bank of SA Ltd v </w:t>
      </w:r>
      <w:proofErr w:type="spellStart"/>
      <w:r w:rsidR="00F8151C" w:rsidRPr="00F8151C">
        <w:rPr>
          <w:b/>
          <w:sz w:val="26"/>
          <w:szCs w:val="26"/>
        </w:rPr>
        <w:t>Myburg</w:t>
      </w:r>
      <w:proofErr w:type="spellEnd"/>
      <w:r w:rsidR="00F8151C" w:rsidRPr="00F8151C">
        <w:rPr>
          <w:b/>
          <w:sz w:val="26"/>
          <w:szCs w:val="26"/>
        </w:rPr>
        <w:t xml:space="preserve"> and Another 2002 (4) SA 176</w:t>
      </w:r>
      <w:r w:rsidR="00F8151C">
        <w:rPr>
          <w:sz w:val="26"/>
          <w:szCs w:val="26"/>
        </w:rPr>
        <w:t xml:space="preserve"> at 177.</w:t>
      </w:r>
      <w:proofErr w:type="gramEnd"/>
    </w:p>
    <w:p w:rsidR="008248EF" w:rsidRDefault="00F8151C" w:rsidP="00C359C1">
      <w:pPr>
        <w:spacing w:line="360" w:lineRule="auto"/>
        <w:ind w:left="1440" w:hanging="1440"/>
        <w:jc w:val="both"/>
        <w:rPr>
          <w:sz w:val="26"/>
          <w:szCs w:val="26"/>
        </w:rPr>
      </w:pPr>
      <w:r>
        <w:rPr>
          <w:sz w:val="26"/>
          <w:szCs w:val="26"/>
        </w:rPr>
        <w:tab/>
      </w:r>
    </w:p>
    <w:p w:rsidR="00F8151C" w:rsidRPr="00331D83" w:rsidRDefault="00F8151C" w:rsidP="00E96DCD">
      <w:pPr>
        <w:spacing w:line="360" w:lineRule="auto"/>
        <w:ind w:left="1440"/>
        <w:jc w:val="both"/>
        <w:rPr>
          <w:b/>
          <w:sz w:val="26"/>
          <w:szCs w:val="26"/>
          <w:u w:val="single"/>
        </w:rPr>
      </w:pPr>
      <w:r w:rsidRPr="00331D83">
        <w:rPr>
          <w:b/>
          <w:sz w:val="26"/>
          <w:szCs w:val="26"/>
          <w:u w:val="single"/>
        </w:rPr>
        <w:lastRenderedPageBreak/>
        <w:t>Adjudication</w:t>
      </w:r>
    </w:p>
    <w:p w:rsidR="00C359C1" w:rsidRDefault="00C359C1" w:rsidP="00C359C1">
      <w:pPr>
        <w:spacing w:line="360" w:lineRule="auto"/>
        <w:ind w:left="1440" w:hanging="1440"/>
        <w:jc w:val="both"/>
        <w:rPr>
          <w:sz w:val="26"/>
          <w:szCs w:val="26"/>
        </w:rPr>
      </w:pPr>
    </w:p>
    <w:p w:rsidR="00F8151C" w:rsidRDefault="00F8151C" w:rsidP="00C359C1">
      <w:pPr>
        <w:spacing w:line="360" w:lineRule="auto"/>
        <w:ind w:left="1440" w:hanging="1440"/>
        <w:jc w:val="both"/>
        <w:rPr>
          <w:sz w:val="26"/>
          <w:szCs w:val="26"/>
        </w:rPr>
      </w:pPr>
      <w:r>
        <w:rPr>
          <w:sz w:val="26"/>
          <w:szCs w:val="26"/>
        </w:rPr>
        <w:t>[5]</w:t>
      </w:r>
      <w:r>
        <w:rPr>
          <w:sz w:val="26"/>
          <w:szCs w:val="26"/>
        </w:rPr>
        <w:tab/>
      </w:r>
      <w:r w:rsidRPr="00F8151C">
        <w:rPr>
          <w:b/>
          <w:sz w:val="26"/>
          <w:szCs w:val="26"/>
        </w:rPr>
        <w:t>Corbett JA</w:t>
      </w:r>
      <w:r>
        <w:rPr>
          <w:sz w:val="26"/>
          <w:szCs w:val="26"/>
        </w:rPr>
        <w:t xml:space="preserve"> meticulously articulated what ought to be observed in applications of the present nature as follows:</w:t>
      </w:r>
    </w:p>
    <w:p w:rsidR="00F8151C" w:rsidRDefault="00F8151C" w:rsidP="00894A69">
      <w:pPr>
        <w:spacing w:line="276" w:lineRule="auto"/>
        <w:ind w:left="1440" w:hanging="1440"/>
        <w:jc w:val="both"/>
        <w:rPr>
          <w:sz w:val="26"/>
          <w:szCs w:val="26"/>
        </w:rPr>
      </w:pPr>
    </w:p>
    <w:p w:rsidR="00C359C1" w:rsidRPr="00331D83" w:rsidRDefault="00F8151C" w:rsidP="00331D83">
      <w:pPr>
        <w:spacing w:line="276" w:lineRule="auto"/>
        <w:ind w:left="2160"/>
        <w:jc w:val="both"/>
        <w:rPr>
          <w:sz w:val="20"/>
          <w:szCs w:val="20"/>
        </w:rPr>
      </w:pPr>
      <w:r>
        <w:rPr>
          <w:sz w:val="26"/>
          <w:szCs w:val="26"/>
        </w:rPr>
        <w:t>“</w:t>
      </w:r>
      <w:r w:rsidRPr="006E3E59">
        <w:rPr>
          <w:i/>
          <w:sz w:val="22"/>
          <w:szCs w:val="22"/>
        </w:rPr>
        <w:t xml:space="preserve">Accordingly, one of the ways in which a defendant may successfully oppose a claim for summary judgment is by satisfying the court by affidavit that he has a bona fide </w:t>
      </w:r>
      <w:proofErr w:type="spellStart"/>
      <w:r w:rsidRPr="006E3E59">
        <w:rPr>
          <w:i/>
          <w:sz w:val="22"/>
          <w:szCs w:val="22"/>
        </w:rPr>
        <w:t>defence</w:t>
      </w:r>
      <w:proofErr w:type="spellEnd"/>
      <w:r w:rsidRPr="006E3E59">
        <w:rPr>
          <w:i/>
          <w:sz w:val="22"/>
          <w:szCs w:val="22"/>
        </w:rPr>
        <w:t xml:space="preserve"> to the claim.  Where the </w:t>
      </w:r>
      <w:proofErr w:type="spellStart"/>
      <w:r w:rsidRPr="006E3E59">
        <w:rPr>
          <w:i/>
          <w:sz w:val="22"/>
          <w:szCs w:val="22"/>
        </w:rPr>
        <w:t>defence</w:t>
      </w:r>
      <w:proofErr w:type="spellEnd"/>
      <w:r w:rsidRPr="006E3E59">
        <w:rPr>
          <w:i/>
          <w:sz w:val="22"/>
          <w:szCs w:val="22"/>
        </w:rPr>
        <w:t xml:space="preserve"> is based upon facts, in the sense that material facts alleged by the plaintiff in his summons, or combined summons, are disputed or new facts are alleged constituting a </w:t>
      </w:r>
      <w:proofErr w:type="spellStart"/>
      <w:r w:rsidRPr="006E3E59">
        <w:rPr>
          <w:i/>
          <w:sz w:val="22"/>
          <w:szCs w:val="22"/>
        </w:rPr>
        <w:t>defence</w:t>
      </w:r>
      <w:proofErr w:type="spellEnd"/>
      <w:r w:rsidRPr="006E3E59">
        <w:rPr>
          <w:i/>
          <w:sz w:val="22"/>
          <w:szCs w:val="22"/>
        </w:rPr>
        <w:t xml:space="preserve">, the court </w:t>
      </w:r>
      <w:r w:rsidRPr="00AB6E39">
        <w:rPr>
          <w:i/>
          <w:sz w:val="22"/>
          <w:szCs w:val="22"/>
          <w:u w:val="single"/>
        </w:rPr>
        <w:t xml:space="preserve">does not attempt to decide these issues or to determine whether or not there is a balance of probabilities in </w:t>
      </w:r>
      <w:proofErr w:type="spellStart"/>
      <w:r w:rsidRPr="00AB6E39">
        <w:rPr>
          <w:i/>
          <w:sz w:val="22"/>
          <w:szCs w:val="22"/>
          <w:u w:val="single"/>
        </w:rPr>
        <w:t>favour</w:t>
      </w:r>
      <w:proofErr w:type="spellEnd"/>
      <w:r w:rsidRPr="00AB6E39">
        <w:rPr>
          <w:i/>
          <w:sz w:val="22"/>
          <w:szCs w:val="22"/>
          <w:u w:val="single"/>
        </w:rPr>
        <w:t xml:space="preserve"> of the one party or the other</w:t>
      </w:r>
      <w:r w:rsidRPr="006E3E59">
        <w:rPr>
          <w:i/>
          <w:sz w:val="22"/>
          <w:szCs w:val="22"/>
        </w:rPr>
        <w:t>.  All the court e</w:t>
      </w:r>
      <w:r w:rsidR="002D1B32">
        <w:rPr>
          <w:i/>
          <w:sz w:val="22"/>
          <w:szCs w:val="22"/>
        </w:rPr>
        <w:t>n</w:t>
      </w:r>
      <w:r w:rsidRPr="006E3E59">
        <w:rPr>
          <w:i/>
          <w:sz w:val="22"/>
          <w:szCs w:val="22"/>
        </w:rPr>
        <w:t xml:space="preserve">quires into is (a) </w:t>
      </w:r>
      <w:r w:rsidRPr="00AB6E39">
        <w:rPr>
          <w:i/>
          <w:sz w:val="22"/>
          <w:szCs w:val="22"/>
          <w:u w:val="single"/>
        </w:rPr>
        <w:t xml:space="preserve">whether the defendant has “fully” disclosed the nature and grounds of his </w:t>
      </w:r>
      <w:proofErr w:type="spellStart"/>
      <w:r w:rsidRPr="00AB6E39">
        <w:rPr>
          <w:i/>
          <w:sz w:val="22"/>
          <w:szCs w:val="22"/>
          <w:u w:val="single"/>
        </w:rPr>
        <w:t>defence</w:t>
      </w:r>
      <w:proofErr w:type="spellEnd"/>
      <w:r w:rsidRPr="00AB6E39">
        <w:rPr>
          <w:i/>
          <w:sz w:val="22"/>
          <w:szCs w:val="22"/>
          <w:u w:val="single"/>
        </w:rPr>
        <w:t xml:space="preserve"> and the material facts upon which it is founded</w:t>
      </w:r>
      <w:r w:rsidRPr="006E3E59">
        <w:rPr>
          <w:i/>
          <w:sz w:val="22"/>
          <w:szCs w:val="22"/>
        </w:rPr>
        <w:t>, and (b) whether on the facts so disclosed, the defendant appears to have</w:t>
      </w:r>
      <w:r w:rsidR="006E3E59" w:rsidRPr="006E3E59">
        <w:rPr>
          <w:i/>
          <w:sz w:val="22"/>
          <w:szCs w:val="22"/>
        </w:rPr>
        <w:t>,</w:t>
      </w:r>
      <w:r w:rsidRPr="006E3E59">
        <w:rPr>
          <w:i/>
          <w:sz w:val="22"/>
          <w:szCs w:val="22"/>
        </w:rPr>
        <w:t xml:space="preserve"> as to either the whole or part of the claim, </w:t>
      </w:r>
      <w:r w:rsidRPr="00AB6E39">
        <w:rPr>
          <w:i/>
          <w:sz w:val="22"/>
          <w:szCs w:val="22"/>
          <w:u w:val="single"/>
        </w:rPr>
        <w:t xml:space="preserve">a </w:t>
      </w:r>
      <w:proofErr w:type="spellStart"/>
      <w:r w:rsidRPr="00AB6E39">
        <w:rPr>
          <w:i/>
          <w:sz w:val="22"/>
          <w:szCs w:val="22"/>
          <w:u w:val="single"/>
        </w:rPr>
        <w:t>defence</w:t>
      </w:r>
      <w:proofErr w:type="spellEnd"/>
      <w:r w:rsidRPr="00AB6E39">
        <w:rPr>
          <w:i/>
          <w:sz w:val="22"/>
          <w:szCs w:val="22"/>
          <w:u w:val="single"/>
        </w:rPr>
        <w:t xml:space="preserve"> which is both bona fide and good in law</w:t>
      </w:r>
      <w:r w:rsidRPr="006E3E59">
        <w:rPr>
          <w:i/>
          <w:sz w:val="22"/>
          <w:szCs w:val="22"/>
        </w:rPr>
        <w:t xml:space="preserve">.  </w:t>
      </w:r>
      <w:r w:rsidR="006E3E59" w:rsidRPr="006E3E59">
        <w:rPr>
          <w:i/>
          <w:sz w:val="22"/>
          <w:szCs w:val="22"/>
        </w:rPr>
        <w:t>I</w:t>
      </w:r>
      <w:r w:rsidRPr="006E3E59">
        <w:rPr>
          <w:i/>
          <w:sz w:val="22"/>
          <w:szCs w:val="22"/>
        </w:rPr>
        <w:t>f</w:t>
      </w:r>
      <w:r w:rsidR="006E3E59" w:rsidRPr="006E3E59">
        <w:rPr>
          <w:i/>
          <w:sz w:val="22"/>
          <w:szCs w:val="22"/>
        </w:rPr>
        <w:t xml:space="preserve"> satisfied on the</w:t>
      </w:r>
      <w:r w:rsidR="002D1B32">
        <w:rPr>
          <w:i/>
          <w:sz w:val="22"/>
          <w:szCs w:val="22"/>
        </w:rPr>
        <w:t>se</w:t>
      </w:r>
      <w:r w:rsidR="006E3E59" w:rsidRPr="006E3E59">
        <w:rPr>
          <w:i/>
          <w:sz w:val="22"/>
          <w:szCs w:val="22"/>
        </w:rPr>
        <w:t xml:space="preserve"> matters, the court must refuse summary judgment either wholly or in part, as the case may be</w:t>
      </w:r>
      <w:r w:rsidR="006E3E59">
        <w:rPr>
          <w:sz w:val="26"/>
          <w:szCs w:val="26"/>
        </w:rPr>
        <w:t>.”</w:t>
      </w:r>
      <w:r w:rsidR="006E3E59">
        <w:rPr>
          <w:sz w:val="26"/>
          <w:szCs w:val="26"/>
        </w:rPr>
        <w:tab/>
      </w:r>
      <w:r w:rsidR="006E3E59" w:rsidRPr="00331D83">
        <w:rPr>
          <w:sz w:val="20"/>
          <w:szCs w:val="20"/>
        </w:rPr>
        <w:t>(</w:t>
      </w:r>
      <w:proofErr w:type="spellStart"/>
      <w:r w:rsidR="006E3E59" w:rsidRPr="00331D83">
        <w:rPr>
          <w:b/>
          <w:sz w:val="20"/>
          <w:szCs w:val="20"/>
        </w:rPr>
        <w:t>Maharaj</w:t>
      </w:r>
      <w:proofErr w:type="spellEnd"/>
      <w:r w:rsidR="006E3E59" w:rsidRPr="00331D83">
        <w:rPr>
          <w:b/>
          <w:sz w:val="20"/>
          <w:szCs w:val="20"/>
        </w:rPr>
        <w:t xml:space="preserve"> v Barclays National Bank Ltd (1976 (1) SA 418</w:t>
      </w:r>
      <w:r w:rsidR="006E3E59" w:rsidRPr="00331D83">
        <w:rPr>
          <w:sz w:val="20"/>
          <w:szCs w:val="20"/>
        </w:rPr>
        <w:t xml:space="preserve"> at 426</w:t>
      </w:r>
      <w:proofErr w:type="gramStart"/>
      <w:r w:rsidR="006E3E59" w:rsidRPr="00331D83">
        <w:rPr>
          <w:sz w:val="20"/>
          <w:szCs w:val="20"/>
        </w:rPr>
        <w:t>)</w:t>
      </w:r>
      <w:r w:rsidR="00AB6E39">
        <w:rPr>
          <w:sz w:val="20"/>
          <w:szCs w:val="20"/>
        </w:rPr>
        <w:t>(</w:t>
      </w:r>
      <w:proofErr w:type="gramEnd"/>
      <w:r w:rsidR="00AB6E39">
        <w:rPr>
          <w:sz w:val="20"/>
          <w:szCs w:val="20"/>
        </w:rPr>
        <w:t>my emphasis)</w:t>
      </w:r>
    </w:p>
    <w:p w:rsidR="006E3E59" w:rsidRDefault="006E3E59" w:rsidP="00C359C1">
      <w:pPr>
        <w:spacing w:line="360" w:lineRule="auto"/>
        <w:ind w:left="1440" w:hanging="1440"/>
        <w:jc w:val="both"/>
        <w:rPr>
          <w:sz w:val="26"/>
          <w:szCs w:val="26"/>
        </w:rPr>
      </w:pPr>
    </w:p>
    <w:p w:rsidR="00C359C1" w:rsidRDefault="006E3E59" w:rsidP="00C359C1">
      <w:pPr>
        <w:spacing w:line="360" w:lineRule="auto"/>
        <w:ind w:left="1440" w:hanging="1440"/>
        <w:jc w:val="both"/>
        <w:rPr>
          <w:sz w:val="26"/>
          <w:szCs w:val="26"/>
        </w:rPr>
      </w:pPr>
      <w:r>
        <w:rPr>
          <w:sz w:val="26"/>
          <w:szCs w:val="26"/>
        </w:rPr>
        <w:tab/>
        <w:t>The learned judge wisely opines:</w:t>
      </w:r>
    </w:p>
    <w:p w:rsidR="006E3E59" w:rsidRDefault="006E3E59" w:rsidP="00C359C1">
      <w:pPr>
        <w:spacing w:line="360" w:lineRule="auto"/>
        <w:ind w:left="1440" w:hanging="1440"/>
        <w:jc w:val="both"/>
        <w:rPr>
          <w:sz w:val="26"/>
          <w:szCs w:val="26"/>
        </w:rPr>
      </w:pPr>
    </w:p>
    <w:p w:rsidR="006E3E59" w:rsidRDefault="006E3E59" w:rsidP="006E3E59">
      <w:pPr>
        <w:spacing w:line="276" w:lineRule="auto"/>
        <w:ind w:left="2160"/>
        <w:jc w:val="both"/>
        <w:rPr>
          <w:sz w:val="26"/>
          <w:szCs w:val="26"/>
        </w:rPr>
      </w:pPr>
      <w:r>
        <w:rPr>
          <w:sz w:val="26"/>
          <w:szCs w:val="26"/>
        </w:rPr>
        <w:t>“</w:t>
      </w:r>
      <w:r w:rsidRPr="006E3E59">
        <w:rPr>
          <w:i/>
          <w:sz w:val="22"/>
          <w:szCs w:val="22"/>
        </w:rPr>
        <w:t xml:space="preserve">The word “fully” as </w:t>
      </w:r>
      <w:r w:rsidR="002D1B32">
        <w:rPr>
          <w:i/>
          <w:sz w:val="22"/>
          <w:szCs w:val="22"/>
        </w:rPr>
        <w:t>us</w:t>
      </w:r>
      <w:r w:rsidRPr="006E3E59">
        <w:rPr>
          <w:i/>
          <w:sz w:val="22"/>
          <w:szCs w:val="22"/>
        </w:rPr>
        <w:t xml:space="preserve">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w:t>
      </w:r>
      <w:proofErr w:type="spellStart"/>
      <w:r w:rsidRPr="006E3E59">
        <w:rPr>
          <w:i/>
          <w:sz w:val="22"/>
          <w:szCs w:val="22"/>
        </w:rPr>
        <w:t>defence</w:t>
      </w:r>
      <w:proofErr w:type="spellEnd"/>
      <w:r w:rsidRPr="006E3E59">
        <w:rPr>
          <w:i/>
          <w:sz w:val="22"/>
          <w:szCs w:val="22"/>
        </w:rPr>
        <w:t xml:space="preserve"> and the material facts upon which it is based with sufficient particularity and completeness to enable the court to decide whether the affidavit discloses a bona fide </w:t>
      </w:r>
      <w:proofErr w:type="spellStart"/>
      <w:r w:rsidRPr="006E3E59">
        <w:rPr>
          <w:i/>
          <w:sz w:val="22"/>
          <w:szCs w:val="22"/>
        </w:rPr>
        <w:t>defence</w:t>
      </w:r>
      <w:proofErr w:type="spellEnd"/>
      <w:r w:rsidR="002D1B32">
        <w:rPr>
          <w:i/>
          <w:sz w:val="22"/>
          <w:szCs w:val="22"/>
        </w:rPr>
        <w:t>.”</w:t>
      </w:r>
      <w:r w:rsidRPr="006E3E59">
        <w:rPr>
          <w:i/>
          <w:sz w:val="26"/>
          <w:szCs w:val="26"/>
        </w:rPr>
        <w:t xml:space="preserve"> </w:t>
      </w:r>
      <w:r>
        <w:rPr>
          <w:sz w:val="26"/>
          <w:szCs w:val="26"/>
        </w:rPr>
        <w:t>(</w:t>
      </w:r>
      <w:proofErr w:type="spellStart"/>
      <w:r w:rsidRPr="00331D83">
        <w:rPr>
          <w:b/>
          <w:sz w:val="20"/>
          <w:szCs w:val="20"/>
        </w:rPr>
        <w:t>Maharaj</w:t>
      </w:r>
      <w:proofErr w:type="spellEnd"/>
      <w:r w:rsidRPr="00331D83">
        <w:rPr>
          <w:sz w:val="20"/>
          <w:szCs w:val="20"/>
        </w:rPr>
        <w:t xml:space="preserve"> </w:t>
      </w:r>
      <w:r w:rsidRPr="00331D83">
        <w:rPr>
          <w:i/>
          <w:sz w:val="20"/>
          <w:szCs w:val="20"/>
        </w:rPr>
        <w:t>supra</w:t>
      </w:r>
      <w:r w:rsidRPr="00331D83">
        <w:rPr>
          <w:sz w:val="20"/>
          <w:szCs w:val="20"/>
        </w:rPr>
        <w:t>)</w:t>
      </w:r>
      <w:r>
        <w:rPr>
          <w:sz w:val="26"/>
          <w:szCs w:val="26"/>
        </w:rPr>
        <w:t xml:space="preserve"> </w:t>
      </w:r>
    </w:p>
    <w:p w:rsidR="00C359C1" w:rsidRDefault="00C359C1" w:rsidP="00C359C1">
      <w:pPr>
        <w:spacing w:line="360" w:lineRule="auto"/>
        <w:ind w:left="1440" w:hanging="1440"/>
        <w:jc w:val="both"/>
        <w:rPr>
          <w:sz w:val="26"/>
          <w:szCs w:val="26"/>
        </w:rPr>
      </w:pPr>
    </w:p>
    <w:p w:rsidR="00C359C1" w:rsidRDefault="006E3E59" w:rsidP="00C359C1">
      <w:pPr>
        <w:spacing w:line="360" w:lineRule="auto"/>
        <w:ind w:left="1440" w:hanging="1440"/>
        <w:jc w:val="both"/>
        <w:rPr>
          <w:sz w:val="26"/>
          <w:szCs w:val="26"/>
        </w:rPr>
      </w:pPr>
      <w:r>
        <w:rPr>
          <w:sz w:val="26"/>
          <w:szCs w:val="26"/>
        </w:rPr>
        <w:t>[</w:t>
      </w:r>
      <w:r w:rsidR="002D1B32">
        <w:rPr>
          <w:sz w:val="26"/>
          <w:szCs w:val="26"/>
        </w:rPr>
        <w:t>6</w:t>
      </w:r>
      <w:r>
        <w:rPr>
          <w:sz w:val="26"/>
          <w:szCs w:val="26"/>
        </w:rPr>
        <w:t>]</w:t>
      </w:r>
      <w:r>
        <w:rPr>
          <w:sz w:val="26"/>
          <w:szCs w:val="26"/>
        </w:rPr>
        <w:tab/>
      </w:r>
      <w:r w:rsidRPr="00AA2259">
        <w:rPr>
          <w:i/>
          <w:sz w:val="26"/>
          <w:szCs w:val="26"/>
        </w:rPr>
        <w:t xml:space="preserve">In </w:t>
      </w:r>
      <w:proofErr w:type="spellStart"/>
      <w:r w:rsidRPr="00AA2259">
        <w:rPr>
          <w:i/>
          <w:sz w:val="26"/>
          <w:szCs w:val="26"/>
        </w:rPr>
        <w:t>casu</w:t>
      </w:r>
      <w:proofErr w:type="spellEnd"/>
      <w:r>
        <w:rPr>
          <w:sz w:val="26"/>
          <w:szCs w:val="26"/>
        </w:rPr>
        <w:t xml:space="preserve">, what is </w:t>
      </w:r>
      <w:r w:rsidR="009E4690">
        <w:rPr>
          <w:sz w:val="26"/>
          <w:szCs w:val="26"/>
        </w:rPr>
        <w:t>respondent</w:t>
      </w:r>
      <w:r w:rsidR="00AA2259">
        <w:rPr>
          <w:sz w:val="26"/>
          <w:szCs w:val="26"/>
        </w:rPr>
        <w:t xml:space="preserve">’s </w:t>
      </w:r>
      <w:proofErr w:type="spellStart"/>
      <w:r w:rsidR="00AA2259">
        <w:rPr>
          <w:sz w:val="26"/>
          <w:szCs w:val="26"/>
        </w:rPr>
        <w:t>defence</w:t>
      </w:r>
      <w:proofErr w:type="spellEnd"/>
      <w:r w:rsidR="00AA2259">
        <w:rPr>
          <w:sz w:val="26"/>
          <w:szCs w:val="26"/>
        </w:rPr>
        <w:t xml:space="preserve">?  Does it disclose a </w:t>
      </w:r>
      <w:r w:rsidR="00AA2259" w:rsidRPr="009E4690">
        <w:rPr>
          <w:i/>
          <w:sz w:val="26"/>
          <w:szCs w:val="26"/>
        </w:rPr>
        <w:t>bona fide</w:t>
      </w:r>
      <w:r w:rsidR="00AA2259">
        <w:rPr>
          <w:sz w:val="26"/>
          <w:szCs w:val="26"/>
        </w:rPr>
        <w:t xml:space="preserve"> </w:t>
      </w:r>
      <w:proofErr w:type="spellStart"/>
      <w:r w:rsidR="00AA2259">
        <w:rPr>
          <w:sz w:val="26"/>
          <w:szCs w:val="26"/>
        </w:rPr>
        <w:t>defence</w:t>
      </w:r>
      <w:proofErr w:type="spellEnd"/>
      <w:r w:rsidR="00AA2259">
        <w:rPr>
          <w:sz w:val="26"/>
          <w:szCs w:val="26"/>
        </w:rPr>
        <w:t xml:space="preserve">?  </w:t>
      </w:r>
      <w:r w:rsidR="009E4690">
        <w:rPr>
          <w:sz w:val="26"/>
          <w:szCs w:val="26"/>
        </w:rPr>
        <w:t xml:space="preserve">Respondent </w:t>
      </w:r>
      <w:r w:rsidR="00AA2259">
        <w:rPr>
          <w:sz w:val="26"/>
          <w:szCs w:val="26"/>
        </w:rPr>
        <w:t xml:space="preserve">has deposed that she is in occupation of the land in issue by virtue of a sale agreement between one </w:t>
      </w:r>
      <w:proofErr w:type="spellStart"/>
      <w:r w:rsidR="00AA2259" w:rsidRPr="00331D83">
        <w:rPr>
          <w:b/>
          <w:sz w:val="26"/>
          <w:szCs w:val="26"/>
        </w:rPr>
        <w:t>Andries</w:t>
      </w:r>
      <w:proofErr w:type="spellEnd"/>
      <w:r w:rsidR="00AA2259" w:rsidRPr="00331D83">
        <w:rPr>
          <w:b/>
          <w:sz w:val="26"/>
          <w:szCs w:val="26"/>
        </w:rPr>
        <w:t xml:space="preserve"> </w:t>
      </w:r>
      <w:proofErr w:type="spellStart"/>
      <w:r w:rsidR="00AA2259" w:rsidRPr="00331D83">
        <w:rPr>
          <w:b/>
          <w:sz w:val="26"/>
          <w:szCs w:val="26"/>
        </w:rPr>
        <w:t>Stepfianus</w:t>
      </w:r>
      <w:proofErr w:type="spellEnd"/>
      <w:r w:rsidR="00AA2259" w:rsidRPr="00331D83">
        <w:rPr>
          <w:b/>
          <w:sz w:val="26"/>
          <w:szCs w:val="26"/>
        </w:rPr>
        <w:t xml:space="preserve"> Du </w:t>
      </w:r>
      <w:proofErr w:type="spellStart"/>
      <w:r w:rsidR="00AA2259" w:rsidRPr="00331D83">
        <w:rPr>
          <w:b/>
          <w:sz w:val="26"/>
          <w:szCs w:val="26"/>
        </w:rPr>
        <w:t>Plessis</w:t>
      </w:r>
      <w:proofErr w:type="spellEnd"/>
      <w:r w:rsidR="00AA2259" w:rsidRPr="00331D83">
        <w:rPr>
          <w:b/>
          <w:sz w:val="26"/>
          <w:szCs w:val="26"/>
        </w:rPr>
        <w:t xml:space="preserve"> </w:t>
      </w:r>
      <w:r w:rsidR="00AA2259" w:rsidRPr="00331D83">
        <w:rPr>
          <w:sz w:val="26"/>
          <w:szCs w:val="26"/>
        </w:rPr>
        <w:t>and</w:t>
      </w:r>
      <w:r w:rsidR="00AA2259" w:rsidRPr="00331D83">
        <w:rPr>
          <w:b/>
          <w:sz w:val="26"/>
          <w:szCs w:val="26"/>
        </w:rPr>
        <w:t xml:space="preserve"> </w:t>
      </w:r>
      <w:proofErr w:type="spellStart"/>
      <w:r w:rsidR="00AA2259" w:rsidRPr="00331D83">
        <w:rPr>
          <w:b/>
          <w:sz w:val="26"/>
          <w:szCs w:val="26"/>
        </w:rPr>
        <w:t>Fidelis</w:t>
      </w:r>
      <w:proofErr w:type="spellEnd"/>
      <w:r w:rsidR="00AA2259" w:rsidRPr="00331D83">
        <w:rPr>
          <w:b/>
          <w:sz w:val="26"/>
          <w:szCs w:val="26"/>
        </w:rPr>
        <w:t xml:space="preserve"> Dlamini</w:t>
      </w:r>
      <w:r w:rsidR="00AA2259">
        <w:rPr>
          <w:sz w:val="26"/>
          <w:szCs w:val="26"/>
        </w:rPr>
        <w:t xml:space="preserve"> involving the same said land, that is, Lot 117 </w:t>
      </w:r>
      <w:proofErr w:type="spellStart"/>
      <w:r w:rsidR="00AA2259">
        <w:rPr>
          <w:sz w:val="26"/>
          <w:szCs w:val="26"/>
        </w:rPr>
        <w:t>Manzini</w:t>
      </w:r>
      <w:proofErr w:type="spellEnd"/>
      <w:r w:rsidR="00AA2259">
        <w:rPr>
          <w:sz w:val="26"/>
          <w:szCs w:val="26"/>
        </w:rPr>
        <w:t xml:space="preserve">.  The said </w:t>
      </w:r>
      <w:proofErr w:type="spellStart"/>
      <w:r w:rsidR="00AA2259" w:rsidRPr="00331D83">
        <w:rPr>
          <w:b/>
          <w:sz w:val="26"/>
          <w:szCs w:val="26"/>
        </w:rPr>
        <w:t>Fidelis</w:t>
      </w:r>
      <w:proofErr w:type="spellEnd"/>
      <w:r w:rsidR="00AA2259" w:rsidRPr="00331D83">
        <w:rPr>
          <w:b/>
          <w:sz w:val="26"/>
          <w:szCs w:val="26"/>
        </w:rPr>
        <w:t xml:space="preserve"> Dlamini</w:t>
      </w:r>
      <w:r w:rsidR="00AA2259">
        <w:rPr>
          <w:sz w:val="26"/>
          <w:szCs w:val="26"/>
        </w:rPr>
        <w:t xml:space="preserve"> is her son-in-law.  She contends further that there is before court an order compelling </w:t>
      </w:r>
      <w:r w:rsidR="009E4690">
        <w:rPr>
          <w:sz w:val="26"/>
          <w:szCs w:val="26"/>
        </w:rPr>
        <w:t>ap</w:t>
      </w:r>
      <w:r w:rsidR="00AA2259">
        <w:rPr>
          <w:sz w:val="26"/>
          <w:szCs w:val="26"/>
        </w:rPr>
        <w:t>pli</w:t>
      </w:r>
      <w:r w:rsidR="009E4690">
        <w:rPr>
          <w:sz w:val="26"/>
          <w:szCs w:val="26"/>
        </w:rPr>
        <w:t>ca</w:t>
      </w:r>
      <w:r w:rsidR="00AA2259">
        <w:rPr>
          <w:sz w:val="26"/>
          <w:szCs w:val="26"/>
        </w:rPr>
        <w:t>nt</w:t>
      </w:r>
      <w:r w:rsidR="009E4690">
        <w:rPr>
          <w:sz w:val="26"/>
          <w:szCs w:val="26"/>
        </w:rPr>
        <w:t xml:space="preserve"> </w:t>
      </w:r>
      <w:r w:rsidR="00AA2259">
        <w:rPr>
          <w:sz w:val="26"/>
          <w:szCs w:val="26"/>
        </w:rPr>
        <w:t xml:space="preserve">to transfer the said </w:t>
      </w:r>
      <w:r w:rsidR="00AA2259">
        <w:rPr>
          <w:sz w:val="26"/>
          <w:szCs w:val="26"/>
        </w:rPr>
        <w:lastRenderedPageBreak/>
        <w:t xml:space="preserve">piece of land to </w:t>
      </w:r>
      <w:r w:rsidR="00AA2259" w:rsidRPr="00331D83">
        <w:rPr>
          <w:b/>
          <w:sz w:val="26"/>
          <w:szCs w:val="26"/>
        </w:rPr>
        <w:t xml:space="preserve">Mr. Du </w:t>
      </w:r>
      <w:proofErr w:type="spellStart"/>
      <w:r w:rsidR="00AA2259" w:rsidRPr="00331D83">
        <w:rPr>
          <w:b/>
          <w:sz w:val="26"/>
          <w:szCs w:val="26"/>
        </w:rPr>
        <w:t>Plessis</w:t>
      </w:r>
      <w:proofErr w:type="spellEnd"/>
      <w:r w:rsidR="00AA2259">
        <w:rPr>
          <w:sz w:val="26"/>
          <w:szCs w:val="26"/>
        </w:rPr>
        <w:t xml:space="preserve"> but </w:t>
      </w:r>
      <w:r w:rsidR="009E4690">
        <w:rPr>
          <w:sz w:val="26"/>
          <w:szCs w:val="26"/>
        </w:rPr>
        <w:t>applicant</w:t>
      </w:r>
      <w:r w:rsidR="00AA2259">
        <w:rPr>
          <w:sz w:val="26"/>
          <w:szCs w:val="26"/>
        </w:rPr>
        <w:t xml:space="preserve"> has failed to do so.  She refers this court to case No.1082/09 and anne</w:t>
      </w:r>
      <w:r w:rsidR="00AB6E39">
        <w:rPr>
          <w:sz w:val="26"/>
          <w:szCs w:val="26"/>
        </w:rPr>
        <w:t>xes</w:t>
      </w:r>
      <w:r w:rsidR="00AA2259">
        <w:rPr>
          <w:sz w:val="26"/>
          <w:szCs w:val="26"/>
        </w:rPr>
        <w:t xml:space="preserve"> a copy of the said order.</w:t>
      </w:r>
    </w:p>
    <w:p w:rsidR="00AA2259" w:rsidRDefault="00AA2259" w:rsidP="00C359C1">
      <w:pPr>
        <w:spacing w:line="360" w:lineRule="auto"/>
        <w:ind w:left="1440" w:hanging="1440"/>
        <w:jc w:val="both"/>
        <w:rPr>
          <w:sz w:val="26"/>
          <w:szCs w:val="26"/>
        </w:rPr>
      </w:pPr>
    </w:p>
    <w:p w:rsidR="00AA2259" w:rsidRDefault="00AA2259" w:rsidP="00C359C1">
      <w:pPr>
        <w:spacing w:line="360" w:lineRule="auto"/>
        <w:ind w:left="1440" w:hanging="1440"/>
        <w:jc w:val="both"/>
        <w:rPr>
          <w:sz w:val="26"/>
          <w:szCs w:val="26"/>
        </w:rPr>
      </w:pPr>
      <w:r>
        <w:rPr>
          <w:sz w:val="26"/>
          <w:szCs w:val="26"/>
        </w:rPr>
        <w:tab/>
        <w:t>The court order reads:</w:t>
      </w:r>
      <w:r w:rsidR="00B216FB" w:rsidRPr="00B216FB">
        <w:rPr>
          <w:sz w:val="26"/>
          <w:szCs w:val="26"/>
        </w:rPr>
        <w:t xml:space="preserve"> </w:t>
      </w:r>
    </w:p>
    <w:p w:rsidR="00B216FB" w:rsidRPr="00331D83" w:rsidRDefault="00AA2259" w:rsidP="00BC0A97">
      <w:pPr>
        <w:spacing w:line="276" w:lineRule="auto"/>
        <w:ind w:left="1440" w:hanging="1440"/>
        <w:jc w:val="both"/>
        <w:rPr>
          <w:i/>
          <w:sz w:val="18"/>
          <w:szCs w:val="18"/>
        </w:rPr>
      </w:pPr>
      <w:r>
        <w:rPr>
          <w:sz w:val="26"/>
          <w:szCs w:val="26"/>
        </w:rPr>
        <w:tab/>
      </w:r>
      <w:r w:rsidRPr="00331D83">
        <w:rPr>
          <w:sz w:val="18"/>
          <w:szCs w:val="18"/>
        </w:rPr>
        <w:tab/>
        <w:t>“</w:t>
      </w:r>
      <w:r w:rsidR="00281963" w:rsidRPr="00331D83">
        <w:rPr>
          <w:i/>
          <w:sz w:val="18"/>
          <w:szCs w:val="18"/>
        </w:rPr>
        <w:t>IN THE HIGH COURT OF SWAZILAND</w:t>
      </w:r>
    </w:p>
    <w:p w:rsidR="00281963" w:rsidRPr="00331D83" w:rsidRDefault="00281963" w:rsidP="00BC0A97">
      <w:pPr>
        <w:spacing w:line="276" w:lineRule="auto"/>
        <w:ind w:left="1440"/>
        <w:jc w:val="both"/>
        <w:rPr>
          <w:i/>
          <w:sz w:val="18"/>
          <w:szCs w:val="18"/>
        </w:rPr>
      </w:pPr>
      <w:proofErr w:type="gramStart"/>
      <w:r w:rsidRPr="00331D83">
        <w:rPr>
          <w:i/>
          <w:sz w:val="18"/>
          <w:szCs w:val="18"/>
        </w:rPr>
        <w:t>HOLDEN AT MBABANE ON FRIDAY THE 06</w:t>
      </w:r>
      <w:r w:rsidRPr="00331D83">
        <w:rPr>
          <w:i/>
          <w:sz w:val="18"/>
          <w:szCs w:val="18"/>
          <w:vertAlign w:val="superscript"/>
        </w:rPr>
        <w:t>TH</w:t>
      </w:r>
      <w:r w:rsidRPr="00331D83">
        <w:rPr>
          <w:i/>
          <w:sz w:val="18"/>
          <w:szCs w:val="18"/>
        </w:rPr>
        <w:t xml:space="preserve"> DAY OF JULY 2012 BEFORE HER LADYSHIP THE HONOURABLE JUSTICE DLAMINI M.</w:t>
      </w:r>
      <w:proofErr w:type="gramEnd"/>
    </w:p>
    <w:p w:rsidR="00281963" w:rsidRPr="00331D83" w:rsidRDefault="00281963" w:rsidP="00BC0A97">
      <w:pPr>
        <w:spacing w:line="276" w:lineRule="auto"/>
        <w:ind w:left="1440"/>
        <w:jc w:val="both"/>
        <w:rPr>
          <w:i/>
          <w:sz w:val="18"/>
          <w:szCs w:val="18"/>
        </w:rPr>
      </w:pPr>
      <w:r w:rsidRPr="00331D83">
        <w:rPr>
          <w:i/>
          <w:sz w:val="18"/>
          <w:szCs w:val="18"/>
        </w:rPr>
        <w:t>CASE NO. 1089</w:t>
      </w:r>
    </w:p>
    <w:p w:rsidR="00281963" w:rsidRPr="00331D83" w:rsidRDefault="00281963" w:rsidP="00BC0A97">
      <w:pPr>
        <w:spacing w:line="276" w:lineRule="auto"/>
        <w:ind w:left="1440"/>
        <w:jc w:val="both"/>
        <w:rPr>
          <w:i/>
          <w:sz w:val="18"/>
          <w:szCs w:val="18"/>
        </w:rPr>
      </w:pPr>
    </w:p>
    <w:p w:rsidR="00281963" w:rsidRPr="00331D83" w:rsidRDefault="00281963" w:rsidP="00BC0A97">
      <w:pPr>
        <w:spacing w:line="276" w:lineRule="auto"/>
        <w:ind w:left="1440"/>
        <w:jc w:val="both"/>
        <w:rPr>
          <w:i/>
          <w:sz w:val="18"/>
          <w:szCs w:val="18"/>
        </w:rPr>
      </w:pPr>
      <w:r w:rsidRPr="00331D83">
        <w:rPr>
          <w:i/>
          <w:sz w:val="18"/>
          <w:szCs w:val="18"/>
        </w:rPr>
        <w:t>In the matter between:</w:t>
      </w:r>
    </w:p>
    <w:p w:rsidR="00AA2259" w:rsidRPr="00331D83" w:rsidRDefault="00281963" w:rsidP="00BC0A97">
      <w:pPr>
        <w:spacing w:line="276" w:lineRule="auto"/>
        <w:ind w:left="1440" w:hanging="1440"/>
        <w:jc w:val="both"/>
        <w:rPr>
          <w:i/>
          <w:sz w:val="18"/>
          <w:szCs w:val="18"/>
        </w:rPr>
      </w:pPr>
      <w:r w:rsidRPr="00331D83">
        <w:rPr>
          <w:i/>
          <w:sz w:val="18"/>
          <w:szCs w:val="18"/>
        </w:rPr>
        <w:tab/>
        <w:t>ANDRIES STEPHANUS DU PLESSIS</w:t>
      </w:r>
      <w:r w:rsidRPr="00331D83">
        <w:rPr>
          <w:i/>
          <w:sz w:val="18"/>
          <w:szCs w:val="18"/>
        </w:rPr>
        <w:tab/>
      </w:r>
      <w:r w:rsidRPr="00331D83">
        <w:rPr>
          <w:i/>
          <w:sz w:val="18"/>
          <w:szCs w:val="18"/>
        </w:rPr>
        <w:tab/>
      </w:r>
      <w:r w:rsidRPr="00331D83">
        <w:rPr>
          <w:i/>
          <w:sz w:val="18"/>
          <w:szCs w:val="18"/>
        </w:rPr>
        <w:tab/>
      </w:r>
      <w:r w:rsidRPr="00331D83">
        <w:rPr>
          <w:i/>
          <w:sz w:val="18"/>
          <w:szCs w:val="18"/>
        </w:rPr>
        <w:tab/>
        <w:t>Plaintiff</w:t>
      </w:r>
    </w:p>
    <w:p w:rsidR="00281963" w:rsidRPr="00331D83" w:rsidRDefault="00281963" w:rsidP="00BC0A97">
      <w:pPr>
        <w:spacing w:line="276" w:lineRule="auto"/>
        <w:ind w:left="1440"/>
        <w:jc w:val="both"/>
        <w:rPr>
          <w:i/>
          <w:sz w:val="18"/>
          <w:szCs w:val="18"/>
        </w:rPr>
      </w:pPr>
      <w:r w:rsidRPr="00331D83">
        <w:rPr>
          <w:i/>
          <w:sz w:val="18"/>
          <w:szCs w:val="18"/>
        </w:rPr>
        <w:t xml:space="preserve">And </w:t>
      </w:r>
    </w:p>
    <w:p w:rsidR="00281963" w:rsidRPr="00331D83" w:rsidRDefault="00281963" w:rsidP="00BC0A97">
      <w:pPr>
        <w:spacing w:line="276" w:lineRule="auto"/>
        <w:ind w:left="1440"/>
        <w:jc w:val="both"/>
        <w:rPr>
          <w:i/>
          <w:sz w:val="18"/>
          <w:szCs w:val="18"/>
        </w:rPr>
      </w:pPr>
      <w:r w:rsidRPr="00331D83">
        <w:rPr>
          <w:i/>
          <w:sz w:val="18"/>
          <w:szCs w:val="18"/>
        </w:rPr>
        <w:t>ROBERT LOBI ZWANE</w:t>
      </w:r>
      <w:r w:rsidRPr="00331D83">
        <w:rPr>
          <w:i/>
          <w:sz w:val="18"/>
          <w:szCs w:val="18"/>
        </w:rPr>
        <w:tab/>
      </w:r>
      <w:r w:rsidRPr="00331D83">
        <w:rPr>
          <w:i/>
          <w:sz w:val="18"/>
          <w:szCs w:val="18"/>
        </w:rPr>
        <w:tab/>
      </w:r>
      <w:r w:rsidRPr="00331D83">
        <w:rPr>
          <w:i/>
          <w:sz w:val="18"/>
          <w:szCs w:val="18"/>
        </w:rPr>
        <w:tab/>
      </w:r>
      <w:r w:rsidRPr="00331D83">
        <w:rPr>
          <w:i/>
          <w:sz w:val="18"/>
          <w:szCs w:val="18"/>
        </w:rPr>
        <w:tab/>
      </w:r>
      <w:r w:rsidRPr="00331D83">
        <w:rPr>
          <w:i/>
          <w:sz w:val="18"/>
          <w:szCs w:val="18"/>
        </w:rPr>
        <w:tab/>
        <w:t>1</w:t>
      </w:r>
      <w:r w:rsidRPr="00331D83">
        <w:rPr>
          <w:i/>
          <w:sz w:val="18"/>
          <w:szCs w:val="18"/>
          <w:vertAlign w:val="superscript"/>
        </w:rPr>
        <w:t xml:space="preserve">st </w:t>
      </w:r>
      <w:r w:rsidRPr="00331D83">
        <w:rPr>
          <w:i/>
          <w:sz w:val="18"/>
          <w:szCs w:val="18"/>
        </w:rPr>
        <w:tab/>
        <w:t>Defendant</w:t>
      </w:r>
    </w:p>
    <w:p w:rsidR="00281963" w:rsidRPr="00331D83" w:rsidRDefault="00281963" w:rsidP="00BC0A97">
      <w:pPr>
        <w:spacing w:line="276" w:lineRule="auto"/>
        <w:ind w:left="1440"/>
        <w:jc w:val="both"/>
        <w:rPr>
          <w:i/>
          <w:sz w:val="18"/>
          <w:szCs w:val="18"/>
        </w:rPr>
      </w:pPr>
      <w:r w:rsidRPr="00331D83">
        <w:rPr>
          <w:i/>
          <w:sz w:val="18"/>
          <w:szCs w:val="18"/>
        </w:rPr>
        <w:t>BONGANI ZWANE</w:t>
      </w:r>
      <w:r w:rsidRPr="00331D83">
        <w:rPr>
          <w:i/>
          <w:sz w:val="18"/>
          <w:szCs w:val="18"/>
        </w:rPr>
        <w:tab/>
      </w:r>
      <w:r w:rsidRPr="00331D83">
        <w:rPr>
          <w:i/>
          <w:sz w:val="18"/>
          <w:szCs w:val="18"/>
        </w:rPr>
        <w:tab/>
      </w:r>
      <w:r w:rsidRPr="00331D83">
        <w:rPr>
          <w:i/>
          <w:sz w:val="18"/>
          <w:szCs w:val="18"/>
        </w:rPr>
        <w:tab/>
      </w:r>
      <w:r w:rsidRPr="00331D83">
        <w:rPr>
          <w:i/>
          <w:sz w:val="18"/>
          <w:szCs w:val="18"/>
        </w:rPr>
        <w:tab/>
      </w:r>
      <w:r w:rsidRPr="00331D83">
        <w:rPr>
          <w:i/>
          <w:sz w:val="18"/>
          <w:szCs w:val="18"/>
        </w:rPr>
        <w:tab/>
        <w:t>2</w:t>
      </w:r>
      <w:r w:rsidRPr="00331D83">
        <w:rPr>
          <w:i/>
          <w:sz w:val="18"/>
          <w:szCs w:val="18"/>
          <w:vertAlign w:val="superscript"/>
        </w:rPr>
        <w:t>nd</w:t>
      </w:r>
      <w:r w:rsidRPr="00331D83">
        <w:rPr>
          <w:i/>
          <w:sz w:val="18"/>
          <w:szCs w:val="18"/>
        </w:rPr>
        <w:t xml:space="preserve"> </w:t>
      </w:r>
      <w:r w:rsidRPr="00331D83">
        <w:rPr>
          <w:i/>
          <w:sz w:val="18"/>
          <w:szCs w:val="18"/>
        </w:rPr>
        <w:tab/>
        <w:t>Defendant</w:t>
      </w:r>
    </w:p>
    <w:p w:rsidR="00281963" w:rsidRPr="00331D83" w:rsidRDefault="00281963" w:rsidP="00BC0A97">
      <w:pPr>
        <w:spacing w:line="276" w:lineRule="auto"/>
        <w:ind w:left="1440"/>
        <w:jc w:val="both"/>
        <w:rPr>
          <w:i/>
          <w:sz w:val="18"/>
          <w:szCs w:val="18"/>
        </w:rPr>
      </w:pPr>
      <w:r w:rsidRPr="00331D83">
        <w:rPr>
          <w:i/>
          <w:sz w:val="18"/>
          <w:szCs w:val="18"/>
        </w:rPr>
        <w:t>MATHOKOZA ZWANE</w:t>
      </w:r>
      <w:r w:rsidRPr="00331D83">
        <w:rPr>
          <w:i/>
          <w:sz w:val="18"/>
          <w:szCs w:val="18"/>
        </w:rPr>
        <w:tab/>
      </w:r>
      <w:r w:rsidRPr="00331D83">
        <w:rPr>
          <w:i/>
          <w:sz w:val="18"/>
          <w:szCs w:val="18"/>
        </w:rPr>
        <w:tab/>
      </w:r>
      <w:r w:rsidRPr="00331D83">
        <w:rPr>
          <w:i/>
          <w:sz w:val="18"/>
          <w:szCs w:val="18"/>
        </w:rPr>
        <w:tab/>
      </w:r>
      <w:r w:rsidRPr="00331D83">
        <w:rPr>
          <w:i/>
          <w:sz w:val="18"/>
          <w:szCs w:val="18"/>
        </w:rPr>
        <w:tab/>
      </w:r>
      <w:r w:rsidRPr="00331D83">
        <w:rPr>
          <w:i/>
          <w:sz w:val="18"/>
          <w:szCs w:val="18"/>
        </w:rPr>
        <w:tab/>
        <w:t>3</w:t>
      </w:r>
      <w:r w:rsidRPr="00331D83">
        <w:rPr>
          <w:i/>
          <w:sz w:val="18"/>
          <w:szCs w:val="18"/>
          <w:vertAlign w:val="superscript"/>
        </w:rPr>
        <w:t>rd</w:t>
      </w:r>
      <w:r w:rsidRPr="00331D83">
        <w:rPr>
          <w:i/>
          <w:sz w:val="18"/>
          <w:szCs w:val="18"/>
        </w:rPr>
        <w:t xml:space="preserve"> </w:t>
      </w:r>
      <w:r w:rsidRPr="00331D83">
        <w:rPr>
          <w:i/>
          <w:sz w:val="18"/>
          <w:szCs w:val="18"/>
        </w:rPr>
        <w:tab/>
        <w:t>Defendant</w:t>
      </w:r>
    </w:p>
    <w:p w:rsidR="00281963" w:rsidRPr="00331D83" w:rsidRDefault="00281963" w:rsidP="00BC0A97">
      <w:pPr>
        <w:spacing w:line="276" w:lineRule="auto"/>
        <w:ind w:left="1440"/>
        <w:jc w:val="both"/>
        <w:rPr>
          <w:i/>
          <w:sz w:val="18"/>
          <w:szCs w:val="18"/>
        </w:rPr>
      </w:pPr>
      <w:r w:rsidRPr="00331D83">
        <w:rPr>
          <w:i/>
          <w:sz w:val="18"/>
          <w:szCs w:val="18"/>
        </w:rPr>
        <w:t>EMANGWENI (PTY) LTD</w:t>
      </w:r>
      <w:r w:rsidRPr="00331D83">
        <w:rPr>
          <w:i/>
          <w:sz w:val="18"/>
          <w:szCs w:val="18"/>
        </w:rPr>
        <w:tab/>
      </w:r>
      <w:r w:rsidRPr="00331D83">
        <w:rPr>
          <w:i/>
          <w:sz w:val="18"/>
          <w:szCs w:val="18"/>
        </w:rPr>
        <w:tab/>
      </w:r>
      <w:r w:rsidRPr="00331D83">
        <w:rPr>
          <w:i/>
          <w:sz w:val="18"/>
          <w:szCs w:val="18"/>
        </w:rPr>
        <w:tab/>
      </w:r>
      <w:r w:rsidRPr="00331D83">
        <w:rPr>
          <w:i/>
          <w:sz w:val="18"/>
          <w:szCs w:val="18"/>
        </w:rPr>
        <w:tab/>
        <w:t>4</w:t>
      </w:r>
      <w:r w:rsidRPr="00331D83">
        <w:rPr>
          <w:i/>
          <w:sz w:val="18"/>
          <w:szCs w:val="18"/>
          <w:vertAlign w:val="superscript"/>
        </w:rPr>
        <w:t>th</w:t>
      </w:r>
      <w:r w:rsidRPr="00331D83">
        <w:rPr>
          <w:i/>
          <w:sz w:val="18"/>
          <w:szCs w:val="18"/>
          <w:vertAlign w:val="superscript"/>
        </w:rPr>
        <w:tab/>
      </w:r>
      <w:r w:rsidRPr="00331D83">
        <w:rPr>
          <w:i/>
          <w:sz w:val="18"/>
          <w:szCs w:val="18"/>
        </w:rPr>
        <w:t>Defendant</w:t>
      </w:r>
    </w:p>
    <w:p w:rsidR="00281963" w:rsidRPr="00331D83" w:rsidRDefault="00281963" w:rsidP="00BC0A97">
      <w:pPr>
        <w:spacing w:line="276" w:lineRule="auto"/>
        <w:ind w:left="1440"/>
        <w:jc w:val="both"/>
        <w:rPr>
          <w:i/>
          <w:sz w:val="18"/>
          <w:szCs w:val="18"/>
        </w:rPr>
      </w:pPr>
      <w:r w:rsidRPr="00331D83">
        <w:rPr>
          <w:i/>
          <w:sz w:val="18"/>
          <w:szCs w:val="18"/>
        </w:rPr>
        <w:t>REGISTRAR OF DEEDS</w:t>
      </w:r>
      <w:r w:rsidRPr="00331D83">
        <w:rPr>
          <w:i/>
          <w:sz w:val="18"/>
          <w:szCs w:val="18"/>
        </w:rPr>
        <w:tab/>
      </w:r>
      <w:r w:rsidRPr="00331D83">
        <w:rPr>
          <w:i/>
          <w:sz w:val="18"/>
          <w:szCs w:val="18"/>
        </w:rPr>
        <w:tab/>
      </w:r>
      <w:r w:rsidRPr="00331D83">
        <w:rPr>
          <w:i/>
          <w:sz w:val="18"/>
          <w:szCs w:val="18"/>
        </w:rPr>
        <w:tab/>
      </w:r>
      <w:r w:rsidRPr="00331D83">
        <w:rPr>
          <w:i/>
          <w:sz w:val="18"/>
          <w:szCs w:val="18"/>
        </w:rPr>
        <w:tab/>
        <w:t>5</w:t>
      </w:r>
      <w:r w:rsidRPr="00331D83">
        <w:rPr>
          <w:i/>
          <w:sz w:val="18"/>
          <w:szCs w:val="18"/>
          <w:vertAlign w:val="superscript"/>
        </w:rPr>
        <w:t>th</w:t>
      </w:r>
      <w:r w:rsidRPr="00331D83">
        <w:rPr>
          <w:i/>
          <w:sz w:val="18"/>
          <w:szCs w:val="18"/>
          <w:vertAlign w:val="superscript"/>
        </w:rPr>
        <w:tab/>
      </w:r>
      <w:r w:rsidRPr="00331D83">
        <w:rPr>
          <w:i/>
          <w:sz w:val="18"/>
          <w:szCs w:val="18"/>
        </w:rPr>
        <w:t>Defendant</w:t>
      </w:r>
    </w:p>
    <w:p w:rsidR="00281963" w:rsidRPr="00331D83" w:rsidRDefault="00281963" w:rsidP="00BC0A97">
      <w:pPr>
        <w:spacing w:line="276" w:lineRule="auto"/>
        <w:ind w:left="1440"/>
        <w:jc w:val="both"/>
        <w:rPr>
          <w:i/>
          <w:sz w:val="18"/>
          <w:szCs w:val="18"/>
        </w:rPr>
      </w:pPr>
      <w:r w:rsidRPr="00331D83">
        <w:rPr>
          <w:i/>
          <w:sz w:val="18"/>
          <w:szCs w:val="18"/>
        </w:rPr>
        <w:t>ATTORNEY GENERAL</w:t>
      </w:r>
      <w:r w:rsidRPr="00331D83">
        <w:rPr>
          <w:i/>
          <w:sz w:val="18"/>
          <w:szCs w:val="18"/>
        </w:rPr>
        <w:tab/>
      </w:r>
      <w:r w:rsidRPr="00331D83">
        <w:rPr>
          <w:i/>
          <w:sz w:val="18"/>
          <w:szCs w:val="18"/>
        </w:rPr>
        <w:tab/>
      </w:r>
      <w:r w:rsidRPr="00331D83">
        <w:rPr>
          <w:i/>
          <w:sz w:val="18"/>
          <w:szCs w:val="18"/>
        </w:rPr>
        <w:tab/>
      </w:r>
      <w:r w:rsidRPr="00331D83">
        <w:rPr>
          <w:i/>
          <w:sz w:val="18"/>
          <w:szCs w:val="18"/>
        </w:rPr>
        <w:tab/>
      </w:r>
      <w:r w:rsidRPr="00331D83">
        <w:rPr>
          <w:i/>
          <w:sz w:val="18"/>
          <w:szCs w:val="18"/>
        </w:rPr>
        <w:tab/>
        <w:t>6</w:t>
      </w:r>
      <w:r w:rsidRPr="00331D83">
        <w:rPr>
          <w:i/>
          <w:sz w:val="18"/>
          <w:szCs w:val="18"/>
          <w:vertAlign w:val="superscript"/>
        </w:rPr>
        <w:t>th</w:t>
      </w:r>
      <w:r w:rsidRPr="00331D83">
        <w:rPr>
          <w:i/>
          <w:sz w:val="18"/>
          <w:szCs w:val="18"/>
        </w:rPr>
        <w:t xml:space="preserve"> </w:t>
      </w:r>
      <w:r w:rsidRPr="00331D83">
        <w:rPr>
          <w:i/>
          <w:sz w:val="18"/>
          <w:szCs w:val="18"/>
        </w:rPr>
        <w:tab/>
        <w:t>Defendant</w:t>
      </w:r>
    </w:p>
    <w:p w:rsidR="00281963" w:rsidRPr="00331D83" w:rsidRDefault="00281963" w:rsidP="00BC0A97">
      <w:pPr>
        <w:spacing w:line="276" w:lineRule="auto"/>
        <w:ind w:left="1440"/>
        <w:jc w:val="both"/>
        <w:rPr>
          <w:i/>
          <w:sz w:val="18"/>
          <w:szCs w:val="18"/>
        </w:rPr>
      </w:pPr>
    </w:p>
    <w:p w:rsidR="00281963" w:rsidRPr="00331D83" w:rsidRDefault="00281963" w:rsidP="00BC0A97">
      <w:pPr>
        <w:spacing w:line="276" w:lineRule="auto"/>
        <w:ind w:left="1440"/>
        <w:jc w:val="both"/>
        <w:rPr>
          <w:i/>
          <w:sz w:val="18"/>
          <w:szCs w:val="18"/>
        </w:rPr>
      </w:pPr>
      <w:r w:rsidRPr="00331D83">
        <w:rPr>
          <w:i/>
          <w:sz w:val="18"/>
          <w:szCs w:val="18"/>
        </w:rPr>
        <w:t>__________________________________________________________</w:t>
      </w:r>
      <w:r w:rsidR="003232BD" w:rsidRPr="00331D83">
        <w:rPr>
          <w:i/>
          <w:sz w:val="18"/>
          <w:szCs w:val="18"/>
        </w:rPr>
        <w:t>___</w:t>
      </w:r>
    </w:p>
    <w:p w:rsidR="00281963" w:rsidRPr="00331D83" w:rsidRDefault="00281963" w:rsidP="00BC0A97">
      <w:pPr>
        <w:spacing w:line="276" w:lineRule="auto"/>
        <w:ind w:left="1440"/>
        <w:jc w:val="center"/>
        <w:rPr>
          <w:i/>
          <w:sz w:val="18"/>
          <w:szCs w:val="18"/>
        </w:rPr>
      </w:pPr>
      <w:r w:rsidRPr="00331D83">
        <w:rPr>
          <w:i/>
          <w:sz w:val="18"/>
          <w:szCs w:val="18"/>
        </w:rPr>
        <w:t>COURT ORDER</w:t>
      </w:r>
    </w:p>
    <w:p w:rsidR="00281963" w:rsidRPr="00331D83" w:rsidRDefault="00281963" w:rsidP="00BC0A97">
      <w:pPr>
        <w:spacing w:line="276" w:lineRule="auto"/>
        <w:ind w:left="1440" w:hanging="1440"/>
        <w:jc w:val="both"/>
        <w:rPr>
          <w:i/>
          <w:sz w:val="18"/>
          <w:szCs w:val="18"/>
        </w:rPr>
      </w:pPr>
      <w:r w:rsidRPr="00331D83">
        <w:rPr>
          <w:i/>
          <w:sz w:val="18"/>
          <w:szCs w:val="18"/>
        </w:rPr>
        <w:tab/>
        <w:t>__________________________________________________________</w:t>
      </w:r>
      <w:r w:rsidR="003232BD" w:rsidRPr="00331D83">
        <w:rPr>
          <w:i/>
          <w:sz w:val="18"/>
          <w:szCs w:val="18"/>
        </w:rPr>
        <w:t>___</w:t>
      </w:r>
    </w:p>
    <w:p w:rsidR="008248EF" w:rsidRPr="00331D83" w:rsidRDefault="00281963" w:rsidP="00BC0A97">
      <w:pPr>
        <w:spacing w:line="276" w:lineRule="auto"/>
        <w:ind w:left="1440" w:hanging="1440"/>
        <w:jc w:val="both"/>
        <w:rPr>
          <w:i/>
          <w:sz w:val="20"/>
          <w:szCs w:val="20"/>
        </w:rPr>
      </w:pPr>
      <w:r w:rsidRPr="00331D83">
        <w:rPr>
          <w:i/>
          <w:sz w:val="20"/>
          <w:szCs w:val="20"/>
        </w:rPr>
        <w:tab/>
      </w:r>
    </w:p>
    <w:p w:rsidR="00281963" w:rsidRPr="00331D83" w:rsidRDefault="00281963" w:rsidP="008248EF">
      <w:pPr>
        <w:spacing w:line="276" w:lineRule="auto"/>
        <w:ind w:left="1440"/>
        <w:jc w:val="both"/>
        <w:rPr>
          <w:i/>
          <w:sz w:val="18"/>
          <w:szCs w:val="18"/>
        </w:rPr>
      </w:pPr>
      <w:r w:rsidRPr="00331D83">
        <w:rPr>
          <w:i/>
          <w:sz w:val="18"/>
          <w:szCs w:val="18"/>
        </w:rPr>
        <w:t>Having heard Counsel for the Plaintiff and having read papers filed of record</w:t>
      </w:r>
      <w:r w:rsidR="00BC0A97" w:rsidRPr="00331D83">
        <w:rPr>
          <w:i/>
          <w:sz w:val="18"/>
          <w:szCs w:val="18"/>
        </w:rPr>
        <w:t>:</w:t>
      </w:r>
    </w:p>
    <w:p w:rsidR="00BC0A97" w:rsidRPr="00331D83" w:rsidRDefault="00BC0A97" w:rsidP="00BC0A97">
      <w:pPr>
        <w:spacing w:line="276" w:lineRule="auto"/>
        <w:ind w:left="1440" w:hanging="1440"/>
        <w:jc w:val="both"/>
        <w:rPr>
          <w:i/>
          <w:sz w:val="18"/>
          <w:szCs w:val="18"/>
        </w:rPr>
      </w:pPr>
    </w:p>
    <w:p w:rsidR="00BC0A97" w:rsidRPr="00331D83" w:rsidRDefault="00BC0A97" w:rsidP="00BC0A97">
      <w:pPr>
        <w:spacing w:line="276" w:lineRule="auto"/>
        <w:ind w:left="1440" w:hanging="1440"/>
        <w:jc w:val="both"/>
        <w:rPr>
          <w:i/>
          <w:sz w:val="18"/>
          <w:szCs w:val="18"/>
        </w:rPr>
      </w:pPr>
      <w:r w:rsidRPr="00331D83">
        <w:rPr>
          <w:i/>
          <w:sz w:val="18"/>
          <w:szCs w:val="18"/>
        </w:rPr>
        <w:tab/>
        <w:t>IT IS HEREBY ORDERED THAT:</w:t>
      </w:r>
    </w:p>
    <w:p w:rsidR="00BC0A97" w:rsidRPr="00331D83" w:rsidRDefault="00BC0A97" w:rsidP="00BC0A97">
      <w:pPr>
        <w:spacing w:line="276" w:lineRule="auto"/>
        <w:ind w:left="1440" w:hanging="1440"/>
        <w:jc w:val="both"/>
        <w:rPr>
          <w:i/>
          <w:sz w:val="18"/>
          <w:szCs w:val="18"/>
        </w:rPr>
      </w:pPr>
    </w:p>
    <w:p w:rsidR="00BC0A97" w:rsidRPr="00331D83" w:rsidRDefault="00BC0A97" w:rsidP="00BC0A97">
      <w:pPr>
        <w:pStyle w:val="ListParagraph"/>
        <w:numPr>
          <w:ilvl w:val="0"/>
          <w:numId w:val="2"/>
        </w:numPr>
        <w:spacing w:line="276" w:lineRule="auto"/>
        <w:ind w:left="1985" w:hanging="545"/>
        <w:jc w:val="both"/>
        <w:rPr>
          <w:i/>
          <w:sz w:val="18"/>
          <w:szCs w:val="18"/>
        </w:rPr>
      </w:pPr>
      <w:r w:rsidRPr="00331D83">
        <w:rPr>
          <w:i/>
          <w:sz w:val="18"/>
          <w:szCs w:val="18"/>
        </w:rPr>
        <w:t>The 1</w:t>
      </w:r>
      <w:r w:rsidRPr="00331D83">
        <w:rPr>
          <w:i/>
          <w:sz w:val="18"/>
          <w:szCs w:val="18"/>
          <w:vertAlign w:val="superscript"/>
        </w:rPr>
        <w:t>st</w:t>
      </w:r>
      <w:r w:rsidRPr="00331D83">
        <w:rPr>
          <w:i/>
          <w:sz w:val="18"/>
          <w:szCs w:val="18"/>
        </w:rPr>
        <w:t>, 2</w:t>
      </w:r>
      <w:r w:rsidRPr="00331D83">
        <w:rPr>
          <w:i/>
          <w:sz w:val="18"/>
          <w:szCs w:val="18"/>
          <w:vertAlign w:val="superscript"/>
        </w:rPr>
        <w:t>nd</w:t>
      </w:r>
      <w:r w:rsidRPr="00331D83">
        <w:rPr>
          <w:i/>
          <w:sz w:val="18"/>
          <w:szCs w:val="18"/>
        </w:rPr>
        <w:t xml:space="preserve"> and 3</w:t>
      </w:r>
      <w:r w:rsidRPr="00331D83">
        <w:rPr>
          <w:i/>
          <w:sz w:val="18"/>
          <w:szCs w:val="18"/>
          <w:vertAlign w:val="superscript"/>
        </w:rPr>
        <w:t>rd</w:t>
      </w:r>
      <w:r w:rsidRPr="00331D83">
        <w:rPr>
          <w:i/>
          <w:sz w:val="18"/>
          <w:szCs w:val="18"/>
        </w:rPr>
        <w:t xml:space="preserve"> Defendant sign all documents to transfer Lot 177 Extension to Lot 177 (Pty) Ltd within 7 days of service upon them of the order of this </w:t>
      </w:r>
      <w:proofErr w:type="spellStart"/>
      <w:r w:rsidRPr="00331D83">
        <w:rPr>
          <w:i/>
          <w:sz w:val="18"/>
          <w:szCs w:val="18"/>
        </w:rPr>
        <w:t>Honourable</w:t>
      </w:r>
      <w:proofErr w:type="spellEnd"/>
      <w:r w:rsidRPr="00331D83">
        <w:rPr>
          <w:i/>
          <w:sz w:val="18"/>
          <w:szCs w:val="18"/>
        </w:rPr>
        <w:t xml:space="preserve"> Court.”</w:t>
      </w:r>
    </w:p>
    <w:p w:rsidR="00281963" w:rsidRDefault="00281963" w:rsidP="00C359C1">
      <w:pPr>
        <w:spacing w:line="360" w:lineRule="auto"/>
        <w:ind w:left="1440" w:hanging="1440"/>
        <w:jc w:val="both"/>
        <w:rPr>
          <w:sz w:val="18"/>
          <w:szCs w:val="18"/>
        </w:rPr>
      </w:pPr>
    </w:p>
    <w:p w:rsidR="00331D83" w:rsidRPr="00331D83" w:rsidRDefault="00331D83" w:rsidP="00C359C1">
      <w:pPr>
        <w:spacing w:line="360" w:lineRule="auto"/>
        <w:ind w:left="1440" w:hanging="1440"/>
        <w:jc w:val="both"/>
        <w:rPr>
          <w:sz w:val="18"/>
          <w:szCs w:val="18"/>
        </w:rPr>
      </w:pPr>
    </w:p>
    <w:p w:rsidR="00AA2259" w:rsidRDefault="00AA2259" w:rsidP="00C359C1">
      <w:pPr>
        <w:spacing w:line="360" w:lineRule="auto"/>
        <w:ind w:left="1440" w:hanging="1440"/>
        <w:jc w:val="both"/>
        <w:rPr>
          <w:sz w:val="26"/>
          <w:szCs w:val="26"/>
        </w:rPr>
      </w:pPr>
      <w:r>
        <w:rPr>
          <w:sz w:val="26"/>
          <w:szCs w:val="26"/>
        </w:rPr>
        <w:t>[</w:t>
      </w:r>
      <w:r w:rsidR="002D1B32">
        <w:rPr>
          <w:sz w:val="26"/>
          <w:szCs w:val="26"/>
        </w:rPr>
        <w:t>7</w:t>
      </w:r>
      <w:r>
        <w:rPr>
          <w:sz w:val="26"/>
          <w:szCs w:val="26"/>
        </w:rPr>
        <w:t>]</w:t>
      </w:r>
      <w:r>
        <w:rPr>
          <w:sz w:val="26"/>
          <w:szCs w:val="26"/>
        </w:rPr>
        <w:tab/>
        <w:t xml:space="preserve">In the face of the court order calling upon </w:t>
      </w:r>
      <w:r w:rsidR="009E4690">
        <w:rPr>
          <w:sz w:val="26"/>
          <w:szCs w:val="26"/>
        </w:rPr>
        <w:t xml:space="preserve">applicant </w:t>
      </w:r>
      <w:r>
        <w:rPr>
          <w:sz w:val="26"/>
          <w:szCs w:val="26"/>
        </w:rPr>
        <w:t xml:space="preserve">to transfer the property to Mr. </w:t>
      </w:r>
      <w:r w:rsidRPr="00AB6E39">
        <w:rPr>
          <w:b/>
          <w:sz w:val="26"/>
          <w:szCs w:val="26"/>
        </w:rPr>
        <w:t xml:space="preserve">Du </w:t>
      </w:r>
      <w:proofErr w:type="spellStart"/>
      <w:r w:rsidRPr="00AB6E39">
        <w:rPr>
          <w:b/>
          <w:sz w:val="26"/>
          <w:szCs w:val="26"/>
        </w:rPr>
        <w:t>Plessis</w:t>
      </w:r>
      <w:proofErr w:type="spellEnd"/>
      <w:r>
        <w:rPr>
          <w:sz w:val="26"/>
          <w:szCs w:val="26"/>
        </w:rPr>
        <w:t xml:space="preserve">, and the deposition of </w:t>
      </w:r>
      <w:r w:rsidR="003A2741">
        <w:rPr>
          <w:sz w:val="26"/>
          <w:szCs w:val="26"/>
        </w:rPr>
        <w:t>respo</w:t>
      </w:r>
      <w:r>
        <w:rPr>
          <w:sz w:val="26"/>
          <w:szCs w:val="26"/>
        </w:rPr>
        <w:t>nd</w:t>
      </w:r>
      <w:r w:rsidR="003A2741">
        <w:rPr>
          <w:sz w:val="26"/>
          <w:szCs w:val="26"/>
        </w:rPr>
        <w:t>e</w:t>
      </w:r>
      <w:r>
        <w:rPr>
          <w:sz w:val="26"/>
          <w:szCs w:val="26"/>
        </w:rPr>
        <w:t xml:space="preserve">nt that her son-in-law subsequently purchased the said property from Mr. </w:t>
      </w:r>
      <w:r w:rsidRPr="00AB6E39">
        <w:rPr>
          <w:b/>
          <w:sz w:val="26"/>
          <w:szCs w:val="26"/>
        </w:rPr>
        <w:t xml:space="preserve">Du </w:t>
      </w:r>
      <w:proofErr w:type="spellStart"/>
      <w:r w:rsidRPr="00AB6E39">
        <w:rPr>
          <w:b/>
          <w:sz w:val="26"/>
          <w:szCs w:val="26"/>
        </w:rPr>
        <w:t>Plessis</w:t>
      </w:r>
      <w:proofErr w:type="spellEnd"/>
      <w:r>
        <w:rPr>
          <w:sz w:val="26"/>
          <w:szCs w:val="26"/>
        </w:rPr>
        <w:t xml:space="preserve">, it is my considered view that </w:t>
      </w:r>
      <w:r w:rsidR="009E4690">
        <w:rPr>
          <w:sz w:val="26"/>
          <w:szCs w:val="26"/>
        </w:rPr>
        <w:t>respondent</w:t>
      </w:r>
      <w:r>
        <w:rPr>
          <w:sz w:val="26"/>
          <w:szCs w:val="26"/>
        </w:rPr>
        <w:t xml:space="preserve"> has fully raised a </w:t>
      </w:r>
      <w:r w:rsidRPr="009E4690">
        <w:rPr>
          <w:i/>
          <w:sz w:val="26"/>
          <w:szCs w:val="26"/>
        </w:rPr>
        <w:t>bona fide</w:t>
      </w:r>
      <w:r>
        <w:rPr>
          <w:sz w:val="26"/>
          <w:szCs w:val="26"/>
        </w:rPr>
        <w:t xml:space="preserve"> </w:t>
      </w:r>
      <w:proofErr w:type="spellStart"/>
      <w:r>
        <w:rPr>
          <w:sz w:val="26"/>
          <w:szCs w:val="26"/>
        </w:rPr>
        <w:t>defence</w:t>
      </w:r>
      <w:proofErr w:type="spellEnd"/>
      <w:r>
        <w:rPr>
          <w:sz w:val="26"/>
          <w:szCs w:val="26"/>
        </w:rPr>
        <w:t xml:space="preserve"> on the matter.</w:t>
      </w:r>
    </w:p>
    <w:p w:rsidR="00894A69" w:rsidRDefault="00894A69" w:rsidP="00C359C1">
      <w:pPr>
        <w:spacing w:line="360" w:lineRule="auto"/>
        <w:ind w:left="1440" w:hanging="1440"/>
        <w:jc w:val="both"/>
        <w:rPr>
          <w:sz w:val="26"/>
          <w:szCs w:val="26"/>
        </w:rPr>
      </w:pPr>
    </w:p>
    <w:p w:rsidR="00AA2259" w:rsidRDefault="00AA2259" w:rsidP="00C359C1">
      <w:pPr>
        <w:spacing w:line="360" w:lineRule="auto"/>
        <w:ind w:left="1440" w:hanging="1440"/>
        <w:jc w:val="both"/>
        <w:rPr>
          <w:sz w:val="26"/>
          <w:szCs w:val="26"/>
        </w:rPr>
      </w:pPr>
      <w:r>
        <w:rPr>
          <w:sz w:val="26"/>
          <w:szCs w:val="26"/>
        </w:rPr>
        <w:t>[</w:t>
      </w:r>
      <w:r w:rsidR="002D1B32">
        <w:rPr>
          <w:sz w:val="26"/>
          <w:szCs w:val="26"/>
        </w:rPr>
        <w:t>8</w:t>
      </w:r>
      <w:r>
        <w:rPr>
          <w:sz w:val="26"/>
          <w:szCs w:val="26"/>
        </w:rPr>
        <w:t>]</w:t>
      </w:r>
      <w:r>
        <w:rPr>
          <w:sz w:val="26"/>
          <w:szCs w:val="26"/>
        </w:rPr>
        <w:tab/>
        <w:t>For the above</w:t>
      </w:r>
      <w:r w:rsidR="00331D83">
        <w:rPr>
          <w:sz w:val="26"/>
          <w:szCs w:val="26"/>
        </w:rPr>
        <w:t>,</w:t>
      </w:r>
      <w:r>
        <w:rPr>
          <w:sz w:val="26"/>
          <w:szCs w:val="26"/>
        </w:rPr>
        <w:t xml:space="preserve"> I therefore enter the following orders:</w:t>
      </w:r>
    </w:p>
    <w:p w:rsidR="00C359C1" w:rsidRDefault="00C359C1" w:rsidP="00C359C1">
      <w:pPr>
        <w:spacing w:line="360" w:lineRule="auto"/>
        <w:ind w:left="1440" w:hanging="1440"/>
        <w:jc w:val="both"/>
        <w:rPr>
          <w:sz w:val="26"/>
          <w:szCs w:val="26"/>
        </w:rPr>
      </w:pPr>
    </w:p>
    <w:p w:rsidR="00AA2259" w:rsidRDefault="009E4690" w:rsidP="00AA2259">
      <w:pPr>
        <w:pStyle w:val="ListParagraph"/>
        <w:numPr>
          <w:ilvl w:val="0"/>
          <w:numId w:val="1"/>
        </w:numPr>
        <w:spacing w:line="360" w:lineRule="auto"/>
        <w:ind w:left="1985" w:hanging="567"/>
        <w:jc w:val="both"/>
        <w:rPr>
          <w:sz w:val="26"/>
          <w:szCs w:val="26"/>
        </w:rPr>
      </w:pPr>
      <w:r>
        <w:rPr>
          <w:sz w:val="26"/>
          <w:szCs w:val="26"/>
        </w:rPr>
        <w:t>Applicant’s application is dismissed.</w:t>
      </w:r>
    </w:p>
    <w:p w:rsidR="00331D83" w:rsidRDefault="00331D83" w:rsidP="00331D83">
      <w:pPr>
        <w:pStyle w:val="ListParagraph"/>
        <w:spacing w:line="360" w:lineRule="auto"/>
        <w:ind w:left="1985"/>
        <w:jc w:val="both"/>
        <w:rPr>
          <w:sz w:val="26"/>
          <w:szCs w:val="26"/>
        </w:rPr>
      </w:pPr>
    </w:p>
    <w:p w:rsidR="009E4690" w:rsidRPr="00AA2259" w:rsidRDefault="009E4690" w:rsidP="00AA2259">
      <w:pPr>
        <w:pStyle w:val="ListParagraph"/>
        <w:numPr>
          <w:ilvl w:val="0"/>
          <w:numId w:val="1"/>
        </w:numPr>
        <w:spacing w:line="360" w:lineRule="auto"/>
        <w:ind w:left="1985" w:hanging="567"/>
        <w:jc w:val="both"/>
        <w:rPr>
          <w:sz w:val="26"/>
          <w:szCs w:val="26"/>
        </w:rPr>
      </w:pPr>
      <w:r>
        <w:rPr>
          <w:sz w:val="26"/>
          <w:szCs w:val="26"/>
        </w:rPr>
        <w:lastRenderedPageBreak/>
        <w:t>Applicant is ordered to pay costs.</w:t>
      </w:r>
    </w:p>
    <w:p w:rsidR="00C359C1" w:rsidRDefault="00C359C1" w:rsidP="00C359C1">
      <w:pPr>
        <w:spacing w:line="360" w:lineRule="auto"/>
        <w:ind w:left="1440" w:hanging="1440"/>
        <w:jc w:val="both"/>
        <w:rPr>
          <w:sz w:val="26"/>
          <w:szCs w:val="26"/>
        </w:rPr>
      </w:pPr>
    </w:p>
    <w:p w:rsidR="00C359C1" w:rsidRDefault="00665C29" w:rsidP="00665C29">
      <w:pPr>
        <w:tabs>
          <w:tab w:val="left" w:pos="2595"/>
        </w:tabs>
        <w:spacing w:line="360" w:lineRule="auto"/>
        <w:ind w:left="1440" w:hanging="1440"/>
        <w:jc w:val="both"/>
        <w:rPr>
          <w:sz w:val="26"/>
          <w:szCs w:val="26"/>
        </w:rPr>
      </w:pPr>
      <w:r>
        <w:rPr>
          <w:sz w:val="26"/>
          <w:szCs w:val="26"/>
        </w:rPr>
        <w:tab/>
      </w:r>
      <w:r>
        <w:rPr>
          <w:sz w:val="26"/>
          <w:szCs w:val="26"/>
        </w:rPr>
        <w:tab/>
      </w:r>
    </w:p>
    <w:p w:rsidR="00C359C1" w:rsidRDefault="00C359C1" w:rsidP="00C359C1">
      <w:pPr>
        <w:spacing w:line="360" w:lineRule="auto"/>
        <w:ind w:left="1440" w:hanging="1440"/>
        <w:jc w:val="both"/>
        <w:rPr>
          <w:sz w:val="26"/>
          <w:szCs w:val="26"/>
        </w:rPr>
      </w:pPr>
    </w:p>
    <w:p w:rsidR="00C359C1" w:rsidRDefault="00C359C1" w:rsidP="00C359C1">
      <w:pPr>
        <w:spacing w:line="360" w:lineRule="auto"/>
        <w:ind w:left="1440" w:hanging="1440"/>
        <w:jc w:val="both"/>
        <w:rPr>
          <w:sz w:val="26"/>
          <w:szCs w:val="26"/>
        </w:rPr>
      </w:pPr>
    </w:p>
    <w:p w:rsidR="00C359C1" w:rsidRDefault="00C359C1" w:rsidP="00C359C1">
      <w:pPr>
        <w:ind w:left="1440" w:hanging="1440"/>
        <w:jc w:val="center"/>
        <w:rPr>
          <w:sz w:val="26"/>
          <w:szCs w:val="26"/>
        </w:rPr>
      </w:pPr>
      <w:r>
        <w:rPr>
          <w:sz w:val="26"/>
          <w:szCs w:val="26"/>
        </w:rPr>
        <w:t>___________________</w:t>
      </w:r>
    </w:p>
    <w:p w:rsidR="00C359C1" w:rsidRPr="00C359C1" w:rsidRDefault="00C359C1" w:rsidP="00C359C1">
      <w:pPr>
        <w:ind w:left="1440" w:hanging="1440"/>
        <w:jc w:val="center"/>
        <w:rPr>
          <w:b/>
          <w:sz w:val="26"/>
          <w:szCs w:val="26"/>
        </w:rPr>
      </w:pPr>
      <w:r w:rsidRPr="00C359C1">
        <w:rPr>
          <w:b/>
          <w:sz w:val="26"/>
          <w:szCs w:val="26"/>
        </w:rPr>
        <w:t>M. DLAMINI</w:t>
      </w:r>
    </w:p>
    <w:p w:rsidR="00C359C1" w:rsidRPr="00C359C1" w:rsidRDefault="00C359C1" w:rsidP="00C359C1">
      <w:pPr>
        <w:ind w:left="1440" w:hanging="1440"/>
        <w:jc w:val="center"/>
        <w:rPr>
          <w:b/>
          <w:sz w:val="26"/>
          <w:szCs w:val="26"/>
        </w:rPr>
      </w:pPr>
      <w:r w:rsidRPr="00C359C1">
        <w:rPr>
          <w:b/>
          <w:sz w:val="26"/>
          <w:szCs w:val="26"/>
        </w:rPr>
        <w:t>JUDGE</w:t>
      </w:r>
    </w:p>
    <w:p w:rsidR="00C359C1" w:rsidRDefault="00C359C1" w:rsidP="00C359C1">
      <w:pPr>
        <w:spacing w:line="360" w:lineRule="auto"/>
        <w:ind w:left="1440" w:hanging="1440"/>
        <w:jc w:val="both"/>
        <w:rPr>
          <w:sz w:val="26"/>
          <w:szCs w:val="26"/>
        </w:rPr>
      </w:pPr>
    </w:p>
    <w:p w:rsidR="00C359C1" w:rsidRPr="00C359C1" w:rsidRDefault="00C359C1" w:rsidP="00C359C1">
      <w:pPr>
        <w:spacing w:line="360" w:lineRule="auto"/>
        <w:ind w:left="1440" w:hanging="1440"/>
        <w:jc w:val="both"/>
        <w:rPr>
          <w:b/>
          <w:sz w:val="26"/>
          <w:szCs w:val="26"/>
        </w:rPr>
      </w:pPr>
      <w:r w:rsidRPr="00C359C1">
        <w:rPr>
          <w:b/>
          <w:sz w:val="26"/>
          <w:szCs w:val="26"/>
        </w:rPr>
        <w:t>For Plaintiff</w:t>
      </w:r>
      <w:r w:rsidRPr="00C359C1">
        <w:rPr>
          <w:b/>
          <w:sz w:val="26"/>
          <w:szCs w:val="26"/>
        </w:rPr>
        <w:tab/>
      </w:r>
      <w:r w:rsidRPr="00C359C1">
        <w:rPr>
          <w:b/>
          <w:sz w:val="26"/>
          <w:szCs w:val="26"/>
        </w:rPr>
        <w:tab/>
        <w:t>:</w:t>
      </w:r>
      <w:r w:rsidRPr="00C359C1">
        <w:rPr>
          <w:b/>
          <w:sz w:val="26"/>
          <w:szCs w:val="26"/>
        </w:rPr>
        <w:tab/>
        <w:t xml:space="preserve">M. </w:t>
      </w:r>
      <w:proofErr w:type="spellStart"/>
      <w:r w:rsidRPr="00C359C1">
        <w:rPr>
          <w:b/>
          <w:sz w:val="26"/>
          <w:szCs w:val="26"/>
        </w:rPr>
        <w:t>Nkomonde</w:t>
      </w:r>
      <w:proofErr w:type="spellEnd"/>
    </w:p>
    <w:p w:rsidR="00C359C1" w:rsidRPr="00C359C1" w:rsidRDefault="00C359C1" w:rsidP="00C359C1">
      <w:pPr>
        <w:spacing w:line="360" w:lineRule="auto"/>
        <w:ind w:left="1440" w:hanging="1440"/>
        <w:jc w:val="both"/>
        <w:rPr>
          <w:b/>
          <w:sz w:val="26"/>
          <w:szCs w:val="26"/>
        </w:rPr>
      </w:pPr>
      <w:r w:rsidRPr="00C359C1">
        <w:rPr>
          <w:b/>
          <w:sz w:val="26"/>
          <w:szCs w:val="26"/>
        </w:rPr>
        <w:t>For Defendant</w:t>
      </w:r>
      <w:r w:rsidRPr="00C359C1">
        <w:rPr>
          <w:b/>
          <w:sz w:val="26"/>
          <w:szCs w:val="26"/>
        </w:rPr>
        <w:tab/>
        <w:t>:</w:t>
      </w:r>
      <w:r w:rsidRPr="00C359C1">
        <w:rPr>
          <w:b/>
          <w:sz w:val="26"/>
          <w:szCs w:val="26"/>
        </w:rPr>
        <w:tab/>
        <w:t xml:space="preserve">D. </w:t>
      </w:r>
      <w:proofErr w:type="spellStart"/>
      <w:r w:rsidRPr="00C359C1">
        <w:rPr>
          <w:b/>
          <w:sz w:val="26"/>
          <w:szCs w:val="26"/>
        </w:rPr>
        <w:t>Mande</w:t>
      </w:r>
      <w:proofErr w:type="spellEnd"/>
    </w:p>
    <w:p w:rsidR="00C359C1" w:rsidRDefault="00C359C1" w:rsidP="00C359C1">
      <w:pPr>
        <w:spacing w:line="360" w:lineRule="auto"/>
        <w:ind w:left="1440" w:hanging="1440"/>
        <w:jc w:val="both"/>
      </w:pPr>
    </w:p>
    <w:p w:rsidR="00C359C1" w:rsidRDefault="00C359C1" w:rsidP="00C359C1">
      <w:pPr>
        <w:spacing w:line="360" w:lineRule="auto"/>
        <w:ind w:left="1440" w:hanging="1440"/>
        <w:jc w:val="both"/>
      </w:pPr>
    </w:p>
    <w:p w:rsidR="00C359C1" w:rsidRDefault="00C359C1" w:rsidP="00C359C1">
      <w:pPr>
        <w:spacing w:line="360" w:lineRule="auto"/>
        <w:ind w:left="1440" w:hanging="1440"/>
        <w:jc w:val="both"/>
      </w:pPr>
    </w:p>
    <w:sectPr w:rsidR="00C359C1" w:rsidSect="008E7199">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627" w:rsidRDefault="00592627" w:rsidP="00C359C1">
      <w:r>
        <w:separator/>
      </w:r>
    </w:p>
  </w:endnote>
  <w:endnote w:type="continuationSeparator" w:id="0">
    <w:p w:rsidR="00592627" w:rsidRDefault="00592627" w:rsidP="00C35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8876"/>
      <w:docPartObj>
        <w:docPartGallery w:val="Page Numbers (Bottom of Page)"/>
        <w:docPartUnique/>
      </w:docPartObj>
    </w:sdtPr>
    <w:sdtContent>
      <w:p w:rsidR="00281963" w:rsidRDefault="00A96543">
        <w:pPr>
          <w:pStyle w:val="Footer"/>
          <w:jc w:val="right"/>
        </w:pPr>
        <w:fldSimple w:instr=" PAGE   \* MERGEFORMAT ">
          <w:r w:rsidR="009E6E2D">
            <w:rPr>
              <w:noProof/>
            </w:rPr>
            <w:t>1</w:t>
          </w:r>
        </w:fldSimple>
      </w:p>
    </w:sdtContent>
  </w:sdt>
  <w:p w:rsidR="00281963" w:rsidRDefault="002819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627" w:rsidRDefault="00592627" w:rsidP="00C359C1">
      <w:r>
        <w:separator/>
      </w:r>
    </w:p>
  </w:footnote>
  <w:footnote w:type="continuationSeparator" w:id="0">
    <w:p w:rsidR="00592627" w:rsidRDefault="00592627" w:rsidP="00C359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57C2"/>
    <w:multiLevelType w:val="hybridMultilevel"/>
    <w:tmpl w:val="1A50DB34"/>
    <w:lvl w:ilvl="0" w:tplc="F38E4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3D66077"/>
    <w:multiLevelType w:val="hybridMultilevel"/>
    <w:tmpl w:val="E0FE0BAA"/>
    <w:lvl w:ilvl="0" w:tplc="864CB6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359C1"/>
    <w:rsid w:val="00171C51"/>
    <w:rsid w:val="001731CC"/>
    <w:rsid w:val="001A6576"/>
    <w:rsid w:val="00281963"/>
    <w:rsid w:val="002D1B32"/>
    <w:rsid w:val="003232BD"/>
    <w:rsid w:val="00331D83"/>
    <w:rsid w:val="003A2741"/>
    <w:rsid w:val="004176E6"/>
    <w:rsid w:val="00437B03"/>
    <w:rsid w:val="00460AF0"/>
    <w:rsid w:val="00492F9F"/>
    <w:rsid w:val="00551689"/>
    <w:rsid w:val="00592627"/>
    <w:rsid w:val="006250BD"/>
    <w:rsid w:val="00646B80"/>
    <w:rsid w:val="00665C29"/>
    <w:rsid w:val="006E3E59"/>
    <w:rsid w:val="00703299"/>
    <w:rsid w:val="00750735"/>
    <w:rsid w:val="008248EF"/>
    <w:rsid w:val="00880964"/>
    <w:rsid w:val="00894A69"/>
    <w:rsid w:val="008E7199"/>
    <w:rsid w:val="00923070"/>
    <w:rsid w:val="00925796"/>
    <w:rsid w:val="009E4690"/>
    <w:rsid w:val="009E6E2D"/>
    <w:rsid w:val="00A96543"/>
    <w:rsid w:val="00AA2259"/>
    <w:rsid w:val="00AB6E39"/>
    <w:rsid w:val="00AF4591"/>
    <w:rsid w:val="00B011EF"/>
    <w:rsid w:val="00B216FB"/>
    <w:rsid w:val="00BC0A97"/>
    <w:rsid w:val="00BF18C2"/>
    <w:rsid w:val="00C359C1"/>
    <w:rsid w:val="00DF1509"/>
    <w:rsid w:val="00E96DCD"/>
    <w:rsid w:val="00F815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59C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9C1"/>
    <w:rPr>
      <w:rFonts w:ascii="Tahoma" w:hAnsi="Tahoma" w:cs="Tahoma"/>
      <w:sz w:val="16"/>
      <w:szCs w:val="16"/>
    </w:rPr>
  </w:style>
  <w:style w:type="character" w:customStyle="1" w:styleId="BalloonTextChar">
    <w:name w:val="Balloon Text Char"/>
    <w:basedOn w:val="DefaultParagraphFont"/>
    <w:link w:val="BalloonText"/>
    <w:uiPriority w:val="99"/>
    <w:semiHidden/>
    <w:rsid w:val="00C359C1"/>
    <w:rPr>
      <w:rFonts w:ascii="Tahoma" w:eastAsia="Times New Roman" w:hAnsi="Tahoma" w:cs="Tahoma"/>
      <w:sz w:val="16"/>
      <w:szCs w:val="16"/>
    </w:rPr>
  </w:style>
  <w:style w:type="paragraph" w:styleId="Header">
    <w:name w:val="header"/>
    <w:basedOn w:val="Normal"/>
    <w:link w:val="HeaderChar"/>
    <w:uiPriority w:val="99"/>
    <w:semiHidden/>
    <w:unhideWhenUsed/>
    <w:rsid w:val="00C359C1"/>
    <w:pPr>
      <w:tabs>
        <w:tab w:val="center" w:pos="4680"/>
        <w:tab w:val="right" w:pos="9360"/>
      </w:tabs>
    </w:pPr>
  </w:style>
  <w:style w:type="character" w:customStyle="1" w:styleId="HeaderChar">
    <w:name w:val="Header Char"/>
    <w:basedOn w:val="DefaultParagraphFont"/>
    <w:link w:val="Header"/>
    <w:uiPriority w:val="99"/>
    <w:semiHidden/>
    <w:rsid w:val="00C359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59C1"/>
    <w:pPr>
      <w:tabs>
        <w:tab w:val="center" w:pos="4680"/>
        <w:tab w:val="right" w:pos="9360"/>
      </w:tabs>
    </w:pPr>
  </w:style>
  <w:style w:type="character" w:customStyle="1" w:styleId="FooterChar">
    <w:name w:val="Footer Char"/>
    <w:basedOn w:val="DefaultParagraphFont"/>
    <w:link w:val="Footer"/>
    <w:uiPriority w:val="99"/>
    <w:rsid w:val="00C359C1"/>
    <w:rPr>
      <w:rFonts w:ascii="Times New Roman" w:eastAsia="Times New Roman" w:hAnsi="Times New Roman" w:cs="Times New Roman"/>
      <w:sz w:val="24"/>
      <w:szCs w:val="24"/>
    </w:rPr>
  </w:style>
  <w:style w:type="paragraph" w:styleId="ListParagraph">
    <w:name w:val="List Paragraph"/>
    <w:basedOn w:val="Normal"/>
    <w:uiPriority w:val="34"/>
    <w:qFormat/>
    <w:rsid w:val="00AA22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2014-06-12T15:01:00Z</cp:lastPrinted>
  <dcterms:created xsi:type="dcterms:W3CDTF">2014-06-13T12:26:00Z</dcterms:created>
  <dcterms:modified xsi:type="dcterms:W3CDTF">2014-06-13T12:26:00Z</dcterms:modified>
</cp:coreProperties>
</file>