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07" w:rsidRDefault="00F94407" w:rsidP="00F94407">
      <w:pPr>
        <w:jc w:val="center"/>
        <w:rPr>
          <w:b/>
          <w:sz w:val="32"/>
          <w:szCs w:val="32"/>
        </w:rPr>
      </w:pPr>
      <w:r>
        <w:rPr>
          <w:noProof/>
          <w:lang w:val="en-ZA" w:eastAsia="en-ZA"/>
        </w:rPr>
        <w:drawing>
          <wp:inline distT="0" distB="0" distL="0" distR="0">
            <wp:extent cx="1783871" cy="1112808"/>
            <wp:effectExtent l="19050" t="0" r="6829"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788985" cy="1115998"/>
                    </a:xfrm>
                    <a:prstGeom prst="rect">
                      <a:avLst/>
                    </a:prstGeom>
                    <a:noFill/>
                    <a:ln w="9525">
                      <a:noFill/>
                      <a:miter lim="800000"/>
                      <a:headEnd/>
                      <a:tailEnd/>
                    </a:ln>
                  </pic:spPr>
                </pic:pic>
              </a:graphicData>
            </a:graphic>
          </wp:inline>
        </w:drawing>
      </w:r>
    </w:p>
    <w:p w:rsidR="00F94407" w:rsidRDefault="00F94407" w:rsidP="00F94407"/>
    <w:p w:rsidR="00F94407" w:rsidRDefault="00F94407" w:rsidP="00F94407"/>
    <w:p w:rsidR="00F94407" w:rsidRDefault="00F94407" w:rsidP="00F9440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F94407" w:rsidRPr="00D76BB8" w:rsidRDefault="00F94407" w:rsidP="00F94407">
      <w:pPr>
        <w:jc w:val="center"/>
        <w:rPr>
          <w:b/>
          <w:sz w:val="32"/>
          <w:szCs w:val="32"/>
          <w:u w:val="single"/>
        </w:rPr>
      </w:pPr>
    </w:p>
    <w:p w:rsidR="00F94407" w:rsidRDefault="00F94407" w:rsidP="00F94407">
      <w:pPr>
        <w:jc w:val="center"/>
        <w:rPr>
          <w:b/>
          <w:sz w:val="32"/>
          <w:szCs w:val="32"/>
        </w:rPr>
      </w:pPr>
      <w:r>
        <w:rPr>
          <w:b/>
          <w:sz w:val="32"/>
          <w:szCs w:val="32"/>
        </w:rPr>
        <w:t xml:space="preserve">JUDGMENT </w:t>
      </w:r>
    </w:p>
    <w:p w:rsidR="00F94407" w:rsidRPr="00BD0146" w:rsidRDefault="00F94407" w:rsidP="00F94407">
      <w:pPr>
        <w:jc w:val="center"/>
        <w:rPr>
          <w:b/>
          <w:sz w:val="32"/>
          <w:szCs w:val="32"/>
        </w:rPr>
      </w:pPr>
    </w:p>
    <w:p w:rsidR="00F94407" w:rsidRDefault="00F94407" w:rsidP="00F9440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911/2012</w:t>
      </w:r>
    </w:p>
    <w:p w:rsidR="00F94407" w:rsidRDefault="00F94407" w:rsidP="00F94407">
      <w:pPr>
        <w:jc w:val="both"/>
        <w:rPr>
          <w:sz w:val="26"/>
          <w:szCs w:val="26"/>
        </w:rPr>
      </w:pPr>
      <w:r>
        <w:rPr>
          <w:sz w:val="26"/>
          <w:szCs w:val="26"/>
        </w:rPr>
        <w:t xml:space="preserve">In the matter between: </w:t>
      </w:r>
    </w:p>
    <w:p w:rsidR="00F94407" w:rsidRDefault="00F94407" w:rsidP="00F94407">
      <w:pPr>
        <w:jc w:val="both"/>
        <w:rPr>
          <w:sz w:val="26"/>
          <w:szCs w:val="26"/>
        </w:rPr>
      </w:pPr>
    </w:p>
    <w:p w:rsidR="00F94407" w:rsidRDefault="00F94407" w:rsidP="00F94407">
      <w:pPr>
        <w:spacing w:line="276" w:lineRule="auto"/>
        <w:ind w:left="2880" w:hanging="2880"/>
        <w:jc w:val="both"/>
        <w:rPr>
          <w:b/>
          <w:sz w:val="26"/>
          <w:szCs w:val="26"/>
        </w:rPr>
      </w:pPr>
      <w:r>
        <w:rPr>
          <w:b/>
          <w:sz w:val="26"/>
          <w:szCs w:val="26"/>
        </w:rPr>
        <w:t>JUNIOR MDUDUZI DLAMINI</w:t>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t>Plaintiff</w:t>
      </w:r>
    </w:p>
    <w:p w:rsidR="00F94407" w:rsidRDefault="00F94407" w:rsidP="00F94407">
      <w:pPr>
        <w:spacing w:line="276" w:lineRule="auto"/>
        <w:ind w:left="2880" w:hanging="2880"/>
        <w:jc w:val="both"/>
        <w:rPr>
          <w:sz w:val="26"/>
          <w:szCs w:val="26"/>
        </w:rPr>
      </w:pPr>
    </w:p>
    <w:p w:rsidR="00F94407" w:rsidRPr="00F2715F" w:rsidRDefault="00F94407" w:rsidP="00F94407">
      <w:pPr>
        <w:spacing w:line="276" w:lineRule="auto"/>
        <w:ind w:left="2880" w:hanging="2880"/>
        <w:jc w:val="both"/>
        <w:rPr>
          <w:sz w:val="26"/>
          <w:szCs w:val="26"/>
        </w:rPr>
      </w:pPr>
      <w:r w:rsidRPr="00F2715F">
        <w:rPr>
          <w:sz w:val="26"/>
          <w:szCs w:val="26"/>
        </w:rPr>
        <w:t xml:space="preserve">And </w:t>
      </w:r>
    </w:p>
    <w:p w:rsidR="00F94407" w:rsidRDefault="00F94407" w:rsidP="00F94407">
      <w:pPr>
        <w:pStyle w:val="NoSpacing"/>
        <w:spacing w:line="276" w:lineRule="auto"/>
      </w:pPr>
    </w:p>
    <w:p w:rsidR="00F94407" w:rsidRDefault="00F94407" w:rsidP="00F94407">
      <w:pPr>
        <w:spacing w:line="276" w:lineRule="auto"/>
        <w:jc w:val="both"/>
        <w:rPr>
          <w:b/>
          <w:sz w:val="26"/>
          <w:szCs w:val="26"/>
        </w:rPr>
      </w:pPr>
      <w:r>
        <w:rPr>
          <w:b/>
          <w:sz w:val="26"/>
          <w:szCs w:val="26"/>
        </w:rPr>
        <w:t>ROBBY ZEEMANS</w:t>
      </w:r>
      <w:r>
        <w:rPr>
          <w:b/>
          <w:sz w:val="26"/>
          <w:szCs w:val="26"/>
        </w:rPr>
        <w:tab/>
        <w:t xml:space="preserve"> </w:t>
      </w:r>
      <w:r>
        <w:rPr>
          <w:b/>
          <w:sz w:val="26"/>
          <w:szCs w:val="26"/>
        </w:rPr>
        <w:tab/>
        <w:t xml:space="preserve"> </w:t>
      </w:r>
      <w:r>
        <w:rPr>
          <w:b/>
          <w:sz w:val="26"/>
          <w:szCs w:val="26"/>
        </w:rPr>
        <w:tab/>
      </w:r>
      <w:r>
        <w:rPr>
          <w:b/>
          <w:sz w:val="26"/>
          <w:szCs w:val="26"/>
        </w:rPr>
        <w:tab/>
      </w:r>
      <w:r>
        <w:rPr>
          <w:b/>
          <w:sz w:val="26"/>
          <w:szCs w:val="26"/>
        </w:rPr>
        <w:tab/>
      </w:r>
      <w:r>
        <w:rPr>
          <w:b/>
          <w:sz w:val="26"/>
          <w:szCs w:val="26"/>
        </w:rPr>
        <w:tab/>
        <w:t>1</w:t>
      </w:r>
      <w:r w:rsidRPr="00F94407">
        <w:rPr>
          <w:b/>
          <w:sz w:val="26"/>
          <w:szCs w:val="26"/>
          <w:vertAlign w:val="superscript"/>
        </w:rPr>
        <w:t>st</w:t>
      </w:r>
      <w:r>
        <w:rPr>
          <w:b/>
          <w:sz w:val="26"/>
          <w:szCs w:val="26"/>
        </w:rPr>
        <w:t xml:space="preserve"> </w:t>
      </w:r>
      <w:r>
        <w:rPr>
          <w:b/>
          <w:sz w:val="26"/>
          <w:szCs w:val="26"/>
        </w:rPr>
        <w:tab/>
        <w:t xml:space="preserve">Defendant </w:t>
      </w:r>
    </w:p>
    <w:p w:rsidR="00F94407" w:rsidRDefault="00F94407" w:rsidP="00F94407">
      <w:pPr>
        <w:spacing w:line="276" w:lineRule="auto"/>
        <w:ind w:left="2880" w:hanging="2880"/>
        <w:jc w:val="both"/>
        <w:rPr>
          <w:b/>
          <w:sz w:val="26"/>
          <w:szCs w:val="26"/>
        </w:rPr>
      </w:pPr>
      <w:r>
        <w:rPr>
          <w:b/>
          <w:sz w:val="26"/>
          <w:szCs w:val="26"/>
        </w:rPr>
        <w:t xml:space="preserve">MANDLAKHE MALAMBE   </w:t>
      </w:r>
      <w:r>
        <w:rPr>
          <w:b/>
          <w:sz w:val="26"/>
          <w:szCs w:val="26"/>
        </w:rPr>
        <w:tab/>
      </w:r>
      <w:r>
        <w:rPr>
          <w:b/>
          <w:sz w:val="26"/>
          <w:szCs w:val="26"/>
        </w:rPr>
        <w:tab/>
      </w:r>
      <w:r>
        <w:rPr>
          <w:b/>
          <w:sz w:val="26"/>
          <w:szCs w:val="26"/>
        </w:rPr>
        <w:tab/>
      </w:r>
      <w:r>
        <w:rPr>
          <w:b/>
          <w:sz w:val="26"/>
          <w:szCs w:val="26"/>
        </w:rPr>
        <w:tab/>
      </w:r>
      <w:r>
        <w:rPr>
          <w:b/>
          <w:sz w:val="26"/>
          <w:szCs w:val="26"/>
        </w:rPr>
        <w:tab/>
        <w:t>2</w:t>
      </w:r>
      <w:r w:rsidRPr="007E2F5F">
        <w:rPr>
          <w:b/>
          <w:sz w:val="26"/>
          <w:szCs w:val="26"/>
          <w:vertAlign w:val="superscript"/>
        </w:rPr>
        <w:t>nd</w:t>
      </w:r>
      <w:r>
        <w:rPr>
          <w:b/>
          <w:sz w:val="26"/>
          <w:szCs w:val="26"/>
        </w:rPr>
        <w:t xml:space="preserve"> </w:t>
      </w:r>
      <w:r>
        <w:rPr>
          <w:b/>
          <w:sz w:val="26"/>
          <w:szCs w:val="26"/>
        </w:rPr>
        <w:tab/>
        <w:t>Defendant</w:t>
      </w:r>
    </w:p>
    <w:p w:rsidR="00F94407" w:rsidRDefault="00F94407" w:rsidP="00F94407">
      <w:pPr>
        <w:spacing w:line="276" w:lineRule="auto"/>
        <w:jc w:val="both"/>
        <w:rPr>
          <w:b/>
          <w:sz w:val="26"/>
          <w:szCs w:val="26"/>
        </w:rPr>
      </w:pPr>
    </w:p>
    <w:p w:rsidR="00F94407" w:rsidRDefault="00F94407" w:rsidP="00F94407">
      <w:pPr>
        <w:spacing w:line="276" w:lineRule="auto"/>
        <w:jc w:val="both"/>
        <w:rPr>
          <w:b/>
          <w:sz w:val="26"/>
          <w:szCs w:val="26"/>
        </w:rPr>
      </w:pPr>
    </w:p>
    <w:p w:rsidR="00F94407" w:rsidRPr="00F326BE" w:rsidRDefault="00F94407" w:rsidP="00F94407">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Vumile</w:t>
      </w:r>
      <w:proofErr w:type="spellEnd"/>
      <w:r>
        <w:rPr>
          <w:b/>
          <w:i/>
          <w:sz w:val="26"/>
          <w:szCs w:val="26"/>
        </w:rPr>
        <w:t xml:space="preserve"> </w:t>
      </w:r>
      <w:proofErr w:type="spellStart"/>
      <w:r>
        <w:rPr>
          <w:b/>
          <w:i/>
          <w:sz w:val="26"/>
          <w:szCs w:val="26"/>
        </w:rPr>
        <w:t>Magongo</w:t>
      </w:r>
      <w:proofErr w:type="spellEnd"/>
      <w:r>
        <w:rPr>
          <w:b/>
          <w:i/>
          <w:sz w:val="26"/>
          <w:szCs w:val="26"/>
        </w:rPr>
        <w:t xml:space="preserve"> &amp; Another v </w:t>
      </w:r>
      <w:proofErr w:type="spellStart"/>
      <w:r>
        <w:rPr>
          <w:b/>
          <w:i/>
          <w:sz w:val="26"/>
          <w:szCs w:val="26"/>
        </w:rPr>
        <w:t>Phumzile</w:t>
      </w:r>
      <w:proofErr w:type="spellEnd"/>
      <w:r>
        <w:rPr>
          <w:b/>
          <w:i/>
          <w:sz w:val="26"/>
          <w:szCs w:val="26"/>
        </w:rPr>
        <w:t xml:space="preserve"> Simelane </w:t>
      </w:r>
      <w:r w:rsidRPr="00EA27D0">
        <w:rPr>
          <w:b/>
          <w:i/>
          <w:sz w:val="26"/>
          <w:szCs w:val="26"/>
        </w:rPr>
        <w:t>(</w:t>
      </w:r>
      <w:r w:rsidR="00D27131">
        <w:rPr>
          <w:b/>
          <w:i/>
          <w:sz w:val="26"/>
          <w:szCs w:val="26"/>
        </w:rPr>
        <w:t>9</w:t>
      </w:r>
      <w:r>
        <w:rPr>
          <w:b/>
          <w:i/>
          <w:sz w:val="26"/>
          <w:szCs w:val="26"/>
        </w:rPr>
        <w:t>11/</w:t>
      </w:r>
      <w:r w:rsidRPr="00EA27D0">
        <w:rPr>
          <w:b/>
          <w:i/>
          <w:sz w:val="26"/>
          <w:szCs w:val="26"/>
        </w:rPr>
        <w:t>20</w:t>
      </w:r>
      <w:r>
        <w:rPr>
          <w:b/>
          <w:i/>
          <w:sz w:val="26"/>
          <w:szCs w:val="26"/>
        </w:rPr>
        <w:t>12</w:t>
      </w:r>
      <w:r w:rsidRPr="00EA27D0">
        <w:rPr>
          <w:b/>
          <w:i/>
          <w:sz w:val="26"/>
          <w:szCs w:val="26"/>
        </w:rPr>
        <w:t>) [201</w:t>
      </w:r>
      <w:r>
        <w:rPr>
          <w:b/>
          <w:i/>
          <w:sz w:val="26"/>
          <w:szCs w:val="26"/>
        </w:rPr>
        <w:t>4</w:t>
      </w:r>
      <w:r w:rsidRPr="00EA27D0">
        <w:rPr>
          <w:b/>
          <w:i/>
          <w:sz w:val="26"/>
          <w:szCs w:val="26"/>
        </w:rPr>
        <w:t>] SZHC</w:t>
      </w:r>
      <w:r w:rsidR="005D00E9">
        <w:rPr>
          <w:b/>
          <w:i/>
          <w:sz w:val="26"/>
          <w:szCs w:val="26"/>
        </w:rPr>
        <w:t xml:space="preserve"> 119</w:t>
      </w:r>
      <w:r>
        <w:rPr>
          <w:b/>
          <w:i/>
          <w:sz w:val="26"/>
          <w:szCs w:val="26"/>
        </w:rPr>
        <w:t xml:space="preserve"> (</w:t>
      </w:r>
      <w:r w:rsidR="005D00E9">
        <w:rPr>
          <w:b/>
          <w:i/>
          <w:sz w:val="26"/>
          <w:szCs w:val="26"/>
        </w:rPr>
        <w:t>13</w:t>
      </w:r>
      <w:r w:rsidR="005D00E9" w:rsidRPr="005D00E9">
        <w:rPr>
          <w:b/>
          <w:i/>
          <w:sz w:val="26"/>
          <w:szCs w:val="26"/>
          <w:vertAlign w:val="superscript"/>
        </w:rPr>
        <w:t>th</w:t>
      </w:r>
      <w:r w:rsidR="005D00E9">
        <w:rPr>
          <w:b/>
          <w:i/>
          <w:sz w:val="26"/>
          <w:szCs w:val="26"/>
        </w:rPr>
        <w:t xml:space="preserve"> J</w:t>
      </w:r>
      <w:r>
        <w:rPr>
          <w:b/>
          <w:i/>
          <w:sz w:val="26"/>
          <w:szCs w:val="26"/>
        </w:rPr>
        <w:t>une 2014)</w:t>
      </w:r>
      <w:r w:rsidRPr="00EA27D0">
        <w:rPr>
          <w:b/>
          <w:i/>
          <w:sz w:val="26"/>
          <w:szCs w:val="26"/>
        </w:rPr>
        <w:t xml:space="preserve"> </w:t>
      </w:r>
    </w:p>
    <w:p w:rsidR="00F94407" w:rsidRDefault="00F94407" w:rsidP="00F94407">
      <w:pPr>
        <w:jc w:val="both"/>
        <w:rPr>
          <w:b/>
          <w:sz w:val="26"/>
          <w:szCs w:val="26"/>
        </w:rPr>
      </w:pPr>
    </w:p>
    <w:p w:rsidR="00F94407" w:rsidRDefault="00F94407" w:rsidP="00F94407">
      <w:pPr>
        <w:jc w:val="both"/>
        <w:rPr>
          <w:b/>
          <w:sz w:val="26"/>
          <w:szCs w:val="26"/>
        </w:rPr>
      </w:pPr>
    </w:p>
    <w:p w:rsidR="00F94407" w:rsidRPr="00EA27D0" w:rsidRDefault="00F94407" w:rsidP="00F94407">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F94407" w:rsidRDefault="00F94407" w:rsidP="00F94407">
      <w:pPr>
        <w:jc w:val="both"/>
        <w:rPr>
          <w:sz w:val="26"/>
          <w:szCs w:val="26"/>
        </w:rPr>
      </w:pPr>
    </w:p>
    <w:p w:rsidR="00F94407" w:rsidRDefault="00F94407" w:rsidP="00F94407">
      <w:pPr>
        <w:jc w:val="both"/>
        <w:rPr>
          <w:sz w:val="26"/>
          <w:szCs w:val="26"/>
        </w:rPr>
      </w:pPr>
      <w:r w:rsidRPr="00415520">
        <w:rPr>
          <w:b/>
          <w:sz w:val="26"/>
          <w:szCs w:val="26"/>
        </w:rPr>
        <w:t>Heard:</w:t>
      </w:r>
      <w:r>
        <w:rPr>
          <w:sz w:val="26"/>
          <w:szCs w:val="26"/>
        </w:rPr>
        <w:tab/>
      </w:r>
      <w:r>
        <w:rPr>
          <w:sz w:val="26"/>
          <w:szCs w:val="26"/>
        </w:rPr>
        <w:tab/>
      </w:r>
      <w:r>
        <w:rPr>
          <w:b/>
          <w:sz w:val="26"/>
          <w:szCs w:val="26"/>
        </w:rPr>
        <w:t>5</w:t>
      </w:r>
      <w:r w:rsidRPr="00334DEA">
        <w:rPr>
          <w:b/>
          <w:sz w:val="26"/>
          <w:szCs w:val="26"/>
          <w:vertAlign w:val="superscript"/>
        </w:rPr>
        <w:t>th</w:t>
      </w:r>
      <w:r>
        <w:rPr>
          <w:b/>
          <w:sz w:val="26"/>
          <w:szCs w:val="26"/>
        </w:rPr>
        <w:t xml:space="preserve">  </w:t>
      </w:r>
      <w:r>
        <w:rPr>
          <w:b/>
          <w:sz w:val="26"/>
          <w:szCs w:val="26"/>
          <w:vertAlign w:val="superscript"/>
        </w:rPr>
        <w:t xml:space="preserve"> </w:t>
      </w:r>
      <w:r>
        <w:rPr>
          <w:b/>
          <w:sz w:val="26"/>
          <w:szCs w:val="26"/>
        </w:rPr>
        <w:t>June, 2012</w:t>
      </w:r>
    </w:p>
    <w:p w:rsidR="00F94407" w:rsidRDefault="00F94407" w:rsidP="00F94407">
      <w:pPr>
        <w:jc w:val="both"/>
        <w:rPr>
          <w:sz w:val="26"/>
          <w:szCs w:val="26"/>
        </w:rPr>
      </w:pPr>
    </w:p>
    <w:p w:rsidR="00F94407" w:rsidRDefault="00F94407" w:rsidP="00F94407">
      <w:pPr>
        <w:jc w:val="both"/>
        <w:rPr>
          <w:sz w:val="26"/>
          <w:szCs w:val="26"/>
        </w:rPr>
      </w:pPr>
      <w:r w:rsidRPr="00D47A93">
        <w:rPr>
          <w:b/>
          <w:sz w:val="26"/>
          <w:szCs w:val="26"/>
        </w:rPr>
        <w:t>Delivered:</w:t>
      </w:r>
      <w:r w:rsidRPr="00D47A93">
        <w:rPr>
          <w:b/>
          <w:sz w:val="26"/>
          <w:szCs w:val="26"/>
        </w:rPr>
        <w:tab/>
      </w:r>
      <w:r w:rsidRPr="00D47A93">
        <w:rPr>
          <w:b/>
          <w:sz w:val="26"/>
          <w:szCs w:val="26"/>
        </w:rPr>
        <w:tab/>
      </w:r>
      <w:r w:rsidR="005D00E9">
        <w:rPr>
          <w:b/>
          <w:sz w:val="26"/>
          <w:szCs w:val="26"/>
        </w:rPr>
        <w:t>13</w:t>
      </w:r>
      <w:r w:rsidR="005D00E9" w:rsidRPr="005D00E9">
        <w:rPr>
          <w:b/>
          <w:sz w:val="26"/>
          <w:szCs w:val="26"/>
          <w:vertAlign w:val="superscript"/>
        </w:rPr>
        <w:t>th</w:t>
      </w:r>
      <w:r>
        <w:rPr>
          <w:b/>
          <w:sz w:val="26"/>
          <w:szCs w:val="26"/>
        </w:rPr>
        <w:t xml:space="preserve"> June 2014</w:t>
      </w:r>
    </w:p>
    <w:p w:rsidR="00F94407" w:rsidRPr="004E5CED" w:rsidRDefault="00F94407" w:rsidP="00F94407">
      <w:pPr>
        <w:spacing w:before="240" w:line="276" w:lineRule="auto"/>
        <w:jc w:val="both"/>
        <w:rPr>
          <w:i/>
          <w:sz w:val="26"/>
          <w:szCs w:val="26"/>
        </w:rPr>
      </w:pPr>
    </w:p>
    <w:p w:rsidR="00F94407" w:rsidRDefault="00F94407" w:rsidP="00F94407">
      <w:pPr>
        <w:spacing w:line="360" w:lineRule="auto"/>
        <w:ind w:left="1440" w:hanging="1440"/>
        <w:jc w:val="both"/>
        <w:rPr>
          <w:b/>
          <w:sz w:val="26"/>
          <w:szCs w:val="26"/>
        </w:rPr>
      </w:pPr>
      <w:r>
        <w:rPr>
          <w:b/>
          <w:sz w:val="26"/>
          <w:szCs w:val="26"/>
        </w:rPr>
        <w:tab/>
      </w:r>
    </w:p>
    <w:p w:rsidR="00F94407" w:rsidRPr="004614D0" w:rsidRDefault="004614D0" w:rsidP="00837B8C">
      <w:pPr>
        <w:spacing w:line="360" w:lineRule="auto"/>
        <w:ind w:left="1440"/>
        <w:jc w:val="both"/>
        <w:rPr>
          <w:i/>
          <w:sz w:val="20"/>
          <w:szCs w:val="20"/>
        </w:rPr>
      </w:pPr>
      <w:r w:rsidRPr="004614D0">
        <w:rPr>
          <w:i/>
          <w:sz w:val="20"/>
          <w:szCs w:val="20"/>
        </w:rPr>
        <w:t>Application for absolution from the instance – prima facie case – whether nexus between motor vehicle and quotation is a question not for determination at this stage owing to the circumstances of the case.</w:t>
      </w:r>
    </w:p>
    <w:p w:rsidR="00D27131" w:rsidRDefault="00D27131" w:rsidP="00F94407">
      <w:pPr>
        <w:spacing w:line="360" w:lineRule="auto"/>
        <w:ind w:left="1440" w:hanging="1440"/>
        <w:jc w:val="both"/>
        <w:rPr>
          <w:b/>
          <w:sz w:val="26"/>
          <w:szCs w:val="26"/>
        </w:rPr>
      </w:pPr>
    </w:p>
    <w:p w:rsidR="00D27131" w:rsidRDefault="00F94407" w:rsidP="00D27131">
      <w:pPr>
        <w:spacing w:line="360" w:lineRule="auto"/>
        <w:ind w:left="1440" w:hanging="1440"/>
        <w:jc w:val="both"/>
        <w:rPr>
          <w:sz w:val="26"/>
          <w:szCs w:val="26"/>
        </w:rPr>
      </w:pPr>
      <w:r w:rsidRPr="00225BB8">
        <w:rPr>
          <w:b/>
          <w:sz w:val="26"/>
          <w:szCs w:val="26"/>
        </w:rPr>
        <w:lastRenderedPageBreak/>
        <w:t>Summary:</w:t>
      </w:r>
      <w:r>
        <w:rPr>
          <w:sz w:val="26"/>
          <w:szCs w:val="26"/>
        </w:rPr>
        <w:tab/>
      </w:r>
      <w:r w:rsidR="00D27131">
        <w:rPr>
          <w:sz w:val="26"/>
          <w:szCs w:val="26"/>
        </w:rPr>
        <w:t xml:space="preserve">The defendants </w:t>
      </w:r>
      <w:r w:rsidR="005D00E9">
        <w:rPr>
          <w:sz w:val="26"/>
          <w:szCs w:val="26"/>
        </w:rPr>
        <w:t xml:space="preserve">have </w:t>
      </w:r>
      <w:r w:rsidR="00D27131">
        <w:rPr>
          <w:sz w:val="26"/>
          <w:szCs w:val="26"/>
        </w:rPr>
        <w:t>base</w:t>
      </w:r>
      <w:r w:rsidR="005D00E9">
        <w:rPr>
          <w:sz w:val="26"/>
          <w:szCs w:val="26"/>
        </w:rPr>
        <w:t>d</w:t>
      </w:r>
      <w:r w:rsidR="00D27131">
        <w:rPr>
          <w:sz w:val="26"/>
          <w:szCs w:val="26"/>
        </w:rPr>
        <w:t xml:space="preserve"> their application for absolution from the instance on the ground</w:t>
      </w:r>
      <w:r w:rsidR="005D00E9">
        <w:rPr>
          <w:sz w:val="26"/>
          <w:szCs w:val="26"/>
        </w:rPr>
        <w:t xml:space="preserve">, </w:t>
      </w:r>
      <w:r w:rsidR="005D00E9" w:rsidRPr="005D00E9">
        <w:rPr>
          <w:i/>
          <w:sz w:val="26"/>
          <w:szCs w:val="26"/>
        </w:rPr>
        <w:t>inter alia</w:t>
      </w:r>
      <w:r w:rsidR="005D00E9">
        <w:rPr>
          <w:sz w:val="26"/>
          <w:szCs w:val="26"/>
        </w:rPr>
        <w:t>,</w:t>
      </w:r>
      <w:r w:rsidR="00D27131">
        <w:rPr>
          <w:sz w:val="26"/>
          <w:szCs w:val="26"/>
        </w:rPr>
        <w:t xml:space="preserve"> that there is no </w:t>
      </w:r>
      <w:r w:rsidR="00AA459F" w:rsidRPr="005D00E9">
        <w:rPr>
          <w:i/>
          <w:sz w:val="26"/>
          <w:szCs w:val="26"/>
        </w:rPr>
        <w:t>nexus</w:t>
      </w:r>
      <w:r w:rsidR="00AA459F">
        <w:rPr>
          <w:sz w:val="26"/>
          <w:szCs w:val="26"/>
        </w:rPr>
        <w:t xml:space="preserve"> </w:t>
      </w:r>
      <w:r w:rsidR="00D27131">
        <w:rPr>
          <w:sz w:val="26"/>
          <w:szCs w:val="26"/>
        </w:rPr>
        <w:t>between the motor vehicle given to it for repairs and the one said to be a write-off.</w:t>
      </w:r>
    </w:p>
    <w:p w:rsidR="00D27131" w:rsidRDefault="00D27131" w:rsidP="00D27131">
      <w:pPr>
        <w:spacing w:line="360" w:lineRule="auto"/>
        <w:ind w:left="1440" w:hanging="1440"/>
        <w:jc w:val="both"/>
        <w:rPr>
          <w:sz w:val="26"/>
          <w:szCs w:val="26"/>
        </w:rPr>
      </w:pPr>
    </w:p>
    <w:p w:rsidR="000F29C3" w:rsidRPr="005D00E9" w:rsidRDefault="000F29C3" w:rsidP="00D27131">
      <w:pPr>
        <w:spacing w:line="360" w:lineRule="auto"/>
        <w:ind w:left="1440" w:hanging="1440"/>
        <w:jc w:val="both"/>
        <w:rPr>
          <w:b/>
          <w:sz w:val="26"/>
          <w:szCs w:val="26"/>
          <w:u w:val="single"/>
        </w:rPr>
      </w:pPr>
      <w:r>
        <w:rPr>
          <w:sz w:val="26"/>
          <w:szCs w:val="26"/>
        </w:rPr>
        <w:tab/>
      </w:r>
      <w:r w:rsidRPr="005D00E9">
        <w:rPr>
          <w:b/>
          <w:sz w:val="26"/>
          <w:szCs w:val="26"/>
          <w:u w:val="single"/>
        </w:rPr>
        <w:t>Evidence on behalf of Plaintiff</w:t>
      </w:r>
    </w:p>
    <w:p w:rsidR="000F29C3" w:rsidRPr="005D00E9" w:rsidRDefault="000F29C3" w:rsidP="00D27131">
      <w:pPr>
        <w:spacing w:line="360" w:lineRule="auto"/>
        <w:ind w:left="1440" w:hanging="1440"/>
        <w:jc w:val="both"/>
        <w:rPr>
          <w:b/>
          <w:sz w:val="26"/>
          <w:szCs w:val="26"/>
        </w:rPr>
      </w:pPr>
    </w:p>
    <w:p w:rsidR="00D27131" w:rsidRDefault="00D27131" w:rsidP="00D27131">
      <w:pPr>
        <w:spacing w:line="360" w:lineRule="auto"/>
        <w:ind w:left="1440" w:hanging="1440"/>
        <w:jc w:val="both"/>
        <w:rPr>
          <w:sz w:val="26"/>
          <w:szCs w:val="26"/>
        </w:rPr>
      </w:pPr>
      <w:r>
        <w:rPr>
          <w:sz w:val="26"/>
          <w:szCs w:val="26"/>
        </w:rPr>
        <w:t>[1]</w:t>
      </w:r>
      <w:r>
        <w:rPr>
          <w:sz w:val="26"/>
          <w:szCs w:val="26"/>
        </w:rPr>
        <w:tab/>
      </w:r>
      <w:r w:rsidR="000F29C3">
        <w:rPr>
          <w:sz w:val="26"/>
          <w:szCs w:val="26"/>
        </w:rPr>
        <w:t xml:space="preserve">The plaintiff under oath informed the court that while driving down </w:t>
      </w:r>
      <w:proofErr w:type="spellStart"/>
      <w:r w:rsidR="000F29C3">
        <w:rPr>
          <w:sz w:val="26"/>
          <w:szCs w:val="26"/>
        </w:rPr>
        <w:t>Malagwane</w:t>
      </w:r>
      <w:proofErr w:type="spellEnd"/>
      <w:r w:rsidR="000F29C3">
        <w:rPr>
          <w:sz w:val="26"/>
          <w:szCs w:val="26"/>
        </w:rPr>
        <w:t xml:space="preserve"> hill, Mbabane, on the 1</w:t>
      </w:r>
      <w:r w:rsidR="000F29C3" w:rsidRPr="000F29C3">
        <w:rPr>
          <w:sz w:val="26"/>
          <w:szCs w:val="26"/>
          <w:vertAlign w:val="superscript"/>
        </w:rPr>
        <w:t>st</w:t>
      </w:r>
      <w:r w:rsidR="000F29C3">
        <w:rPr>
          <w:sz w:val="26"/>
          <w:szCs w:val="26"/>
        </w:rPr>
        <w:t xml:space="preserve"> December 2011 he </w:t>
      </w:r>
      <w:proofErr w:type="spellStart"/>
      <w:r w:rsidR="000F29C3">
        <w:rPr>
          <w:sz w:val="26"/>
          <w:szCs w:val="26"/>
        </w:rPr>
        <w:t>reali</w:t>
      </w:r>
      <w:r w:rsidR="005F54D6">
        <w:rPr>
          <w:sz w:val="26"/>
          <w:szCs w:val="26"/>
        </w:rPr>
        <w:t>s</w:t>
      </w:r>
      <w:r w:rsidR="000F29C3">
        <w:rPr>
          <w:sz w:val="26"/>
          <w:szCs w:val="26"/>
        </w:rPr>
        <w:t>ed</w:t>
      </w:r>
      <w:proofErr w:type="spellEnd"/>
      <w:r w:rsidR="000F29C3">
        <w:rPr>
          <w:sz w:val="26"/>
          <w:szCs w:val="26"/>
        </w:rPr>
        <w:t xml:space="preserve"> that ahead of him and on his side </w:t>
      </w:r>
      <w:r w:rsidR="005D00E9">
        <w:rPr>
          <w:sz w:val="26"/>
          <w:szCs w:val="26"/>
        </w:rPr>
        <w:t xml:space="preserve">of </w:t>
      </w:r>
      <w:r w:rsidR="000F29C3">
        <w:rPr>
          <w:sz w:val="26"/>
          <w:szCs w:val="26"/>
        </w:rPr>
        <w:t>the right lane, there was an accident.  He slowed down.  He noticed through the rear view mirror that a bus, belonging to 1</w:t>
      </w:r>
      <w:r w:rsidR="000F29C3" w:rsidRPr="000F29C3">
        <w:rPr>
          <w:sz w:val="26"/>
          <w:szCs w:val="26"/>
          <w:vertAlign w:val="superscript"/>
        </w:rPr>
        <w:t>st</w:t>
      </w:r>
      <w:r w:rsidR="000F29C3">
        <w:rPr>
          <w:sz w:val="26"/>
          <w:szCs w:val="26"/>
        </w:rPr>
        <w:t xml:space="preserve"> defendant was coming behind him at a high speed.  He blew the hooter and switched on the hazard lights.  All this was in vain as the bus drove straight to him, hitting his rear of the motor vehicle.  The ignition went off.  He was, however, able to </w:t>
      </w:r>
      <w:proofErr w:type="spellStart"/>
      <w:r w:rsidR="000F29C3">
        <w:rPr>
          <w:sz w:val="26"/>
          <w:szCs w:val="26"/>
        </w:rPr>
        <w:t>s</w:t>
      </w:r>
      <w:r w:rsidR="005D00E9">
        <w:rPr>
          <w:sz w:val="26"/>
          <w:szCs w:val="26"/>
        </w:rPr>
        <w:t>wave</w:t>
      </w:r>
      <w:proofErr w:type="spellEnd"/>
      <w:r w:rsidR="000F29C3">
        <w:rPr>
          <w:sz w:val="26"/>
          <w:szCs w:val="26"/>
        </w:rPr>
        <w:t xml:space="preserve"> the motor vehicle to the left lane as there was a queue </w:t>
      </w:r>
      <w:r w:rsidR="00AA459F">
        <w:rPr>
          <w:sz w:val="26"/>
          <w:szCs w:val="26"/>
        </w:rPr>
        <w:t xml:space="preserve">of motor vehicles in the right lane, owing to the accident that was ahead.  From </w:t>
      </w:r>
      <w:r w:rsidR="007829AE">
        <w:rPr>
          <w:sz w:val="26"/>
          <w:szCs w:val="26"/>
        </w:rPr>
        <w:t>i</w:t>
      </w:r>
      <w:r w:rsidR="00AA459F">
        <w:rPr>
          <w:sz w:val="26"/>
          <w:szCs w:val="26"/>
        </w:rPr>
        <w:t>t</w:t>
      </w:r>
      <w:r w:rsidR="007829AE">
        <w:rPr>
          <w:sz w:val="26"/>
          <w:szCs w:val="26"/>
        </w:rPr>
        <w:t xml:space="preserve">s </w:t>
      </w:r>
      <w:r w:rsidR="00AA459F">
        <w:rPr>
          <w:sz w:val="26"/>
          <w:szCs w:val="26"/>
        </w:rPr>
        <w:t>momentum, the motor-vehicle eventually stopped near the gut rail on the yellow lane.</w:t>
      </w:r>
    </w:p>
    <w:p w:rsidR="00AA459F" w:rsidRDefault="00AA459F" w:rsidP="00D27131">
      <w:pPr>
        <w:spacing w:line="360" w:lineRule="auto"/>
        <w:ind w:left="1440" w:hanging="1440"/>
        <w:jc w:val="both"/>
        <w:rPr>
          <w:sz w:val="26"/>
          <w:szCs w:val="26"/>
        </w:rPr>
      </w:pPr>
    </w:p>
    <w:p w:rsidR="00AA459F" w:rsidRDefault="00AA459F" w:rsidP="00D27131">
      <w:pPr>
        <w:spacing w:line="360" w:lineRule="auto"/>
        <w:ind w:left="1440" w:hanging="1440"/>
        <w:jc w:val="both"/>
        <w:rPr>
          <w:sz w:val="26"/>
          <w:szCs w:val="26"/>
        </w:rPr>
      </w:pPr>
      <w:r>
        <w:rPr>
          <w:sz w:val="26"/>
          <w:szCs w:val="26"/>
        </w:rPr>
        <w:t>[2]</w:t>
      </w:r>
      <w:r>
        <w:rPr>
          <w:sz w:val="26"/>
          <w:szCs w:val="26"/>
        </w:rPr>
        <w:tab/>
        <w:t xml:space="preserve">The motor vehicle he was driving was a black sedan BMW registered PSD 666 AH.  He handed a picture of the motor vehicle photographed before the accident.  He identified the driver of the motor vehicle as </w:t>
      </w:r>
      <w:proofErr w:type="spellStart"/>
      <w:r>
        <w:rPr>
          <w:sz w:val="26"/>
          <w:szCs w:val="26"/>
        </w:rPr>
        <w:t>Mandlakhe</w:t>
      </w:r>
      <w:proofErr w:type="spellEnd"/>
      <w:r>
        <w:rPr>
          <w:sz w:val="26"/>
          <w:szCs w:val="26"/>
        </w:rPr>
        <w:t xml:space="preserve"> </w:t>
      </w:r>
      <w:proofErr w:type="spellStart"/>
      <w:r>
        <w:rPr>
          <w:sz w:val="26"/>
          <w:szCs w:val="26"/>
        </w:rPr>
        <w:t>Malambe</w:t>
      </w:r>
      <w:proofErr w:type="spellEnd"/>
      <w:r>
        <w:rPr>
          <w:sz w:val="26"/>
          <w:szCs w:val="26"/>
        </w:rPr>
        <w:t xml:space="preserve">.  On enquiry, the driver referred him to </w:t>
      </w:r>
      <w:proofErr w:type="spellStart"/>
      <w:r>
        <w:rPr>
          <w:sz w:val="26"/>
          <w:szCs w:val="26"/>
        </w:rPr>
        <w:t>Zeemans</w:t>
      </w:r>
      <w:proofErr w:type="spellEnd"/>
      <w:r>
        <w:rPr>
          <w:sz w:val="26"/>
          <w:szCs w:val="26"/>
        </w:rPr>
        <w:t xml:space="preserve">’ family being </w:t>
      </w:r>
      <w:r w:rsidR="005D00E9">
        <w:rPr>
          <w:sz w:val="26"/>
          <w:szCs w:val="26"/>
        </w:rPr>
        <w:t>1</w:t>
      </w:r>
      <w:r w:rsidR="005D00E9" w:rsidRPr="005D00E9">
        <w:rPr>
          <w:sz w:val="26"/>
          <w:szCs w:val="26"/>
          <w:vertAlign w:val="superscript"/>
        </w:rPr>
        <w:t>st</w:t>
      </w:r>
      <w:r w:rsidR="005D00E9">
        <w:rPr>
          <w:sz w:val="26"/>
          <w:szCs w:val="26"/>
        </w:rPr>
        <w:t xml:space="preserve"> </w:t>
      </w:r>
      <w:r>
        <w:rPr>
          <w:sz w:val="26"/>
          <w:szCs w:val="26"/>
        </w:rPr>
        <w:t>defendant.</w:t>
      </w:r>
    </w:p>
    <w:p w:rsidR="00AA459F" w:rsidRDefault="00AA459F" w:rsidP="00D27131">
      <w:pPr>
        <w:spacing w:line="360" w:lineRule="auto"/>
        <w:ind w:left="1440" w:hanging="1440"/>
        <w:jc w:val="both"/>
        <w:rPr>
          <w:sz w:val="26"/>
          <w:szCs w:val="26"/>
        </w:rPr>
      </w:pPr>
    </w:p>
    <w:p w:rsidR="00AA459F" w:rsidRDefault="00AA459F" w:rsidP="00D27131">
      <w:pPr>
        <w:spacing w:line="360" w:lineRule="auto"/>
        <w:ind w:left="1440" w:hanging="1440"/>
        <w:jc w:val="both"/>
        <w:rPr>
          <w:sz w:val="26"/>
          <w:szCs w:val="26"/>
        </w:rPr>
      </w:pPr>
      <w:r>
        <w:rPr>
          <w:sz w:val="26"/>
          <w:szCs w:val="26"/>
        </w:rPr>
        <w:t>[3]</w:t>
      </w:r>
      <w:r>
        <w:rPr>
          <w:sz w:val="26"/>
          <w:szCs w:val="26"/>
        </w:rPr>
        <w:tab/>
        <w:t xml:space="preserve">It was his evidence that when the motor vehicle stopped about 60 </w:t>
      </w:r>
      <w:proofErr w:type="spellStart"/>
      <w:r>
        <w:rPr>
          <w:sz w:val="26"/>
          <w:szCs w:val="26"/>
        </w:rPr>
        <w:t>metres</w:t>
      </w:r>
      <w:proofErr w:type="spellEnd"/>
      <w:r>
        <w:rPr>
          <w:sz w:val="26"/>
          <w:szCs w:val="26"/>
        </w:rPr>
        <w:t xml:space="preserve"> away, he went out of it and assessed the damage.  He noticed that the boot “</w:t>
      </w:r>
      <w:r w:rsidRPr="00F32CC0">
        <w:rPr>
          <w:i/>
          <w:sz w:val="26"/>
          <w:szCs w:val="26"/>
        </w:rPr>
        <w:t>had gone all the way into the car</w:t>
      </w:r>
      <w:r w:rsidR="005D00E9">
        <w:rPr>
          <w:sz w:val="26"/>
          <w:szCs w:val="26"/>
        </w:rPr>
        <w:t>”.</w:t>
      </w:r>
      <w:r>
        <w:rPr>
          <w:sz w:val="26"/>
          <w:szCs w:val="26"/>
        </w:rPr>
        <w:t xml:space="preserve">  The car became a hunch-bang.  There were sparks </w:t>
      </w:r>
      <w:r w:rsidR="00BD1936">
        <w:rPr>
          <w:sz w:val="26"/>
          <w:szCs w:val="26"/>
        </w:rPr>
        <w:t xml:space="preserve">from the battery of the motor vehicle.  Other motorists assisted him by disconnecting the battery. Police were called.  Upon their arrival, he </w:t>
      </w:r>
      <w:proofErr w:type="spellStart"/>
      <w:r w:rsidR="00BD1936">
        <w:rPr>
          <w:sz w:val="26"/>
          <w:szCs w:val="26"/>
        </w:rPr>
        <w:lastRenderedPageBreak/>
        <w:t>realised</w:t>
      </w:r>
      <w:proofErr w:type="spellEnd"/>
      <w:r w:rsidR="00BD1936">
        <w:rPr>
          <w:sz w:val="26"/>
          <w:szCs w:val="26"/>
        </w:rPr>
        <w:t xml:space="preserve"> through the pain that he was injured.  He was taken to the nearby private clinic, </w:t>
      </w:r>
      <w:proofErr w:type="spellStart"/>
      <w:r w:rsidR="00BD1936">
        <w:rPr>
          <w:sz w:val="26"/>
          <w:szCs w:val="26"/>
        </w:rPr>
        <w:t>Medisun</w:t>
      </w:r>
      <w:proofErr w:type="spellEnd"/>
      <w:r w:rsidR="00BD1936">
        <w:rPr>
          <w:sz w:val="26"/>
          <w:szCs w:val="26"/>
        </w:rPr>
        <w:t xml:space="preserve">.  He was eventually admitted at Mbabane Clinic as </w:t>
      </w:r>
      <w:proofErr w:type="spellStart"/>
      <w:r w:rsidR="00BD1936">
        <w:rPr>
          <w:sz w:val="26"/>
          <w:szCs w:val="26"/>
        </w:rPr>
        <w:t>Medisun</w:t>
      </w:r>
      <w:proofErr w:type="spellEnd"/>
      <w:r w:rsidR="00BD1936">
        <w:rPr>
          <w:sz w:val="26"/>
          <w:szCs w:val="26"/>
        </w:rPr>
        <w:t xml:space="preserve"> could not accept him as it was after hours.  He gathered</w:t>
      </w:r>
      <w:r w:rsidR="005D00E9">
        <w:rPr>
          <w:sz w:val="26"/>
          <w:szCs w:val="26"/>
        </w:rPr>
        <w:t>,</w:t>
      </w:r>
      <w:r w:rsidR="00BD1936">
        <w:rPr>
          <w:sz w:val="26"/>
          <w:szCs w:val="26"/>
        </w:rPr>
        <w:t xml:space="preserve"> while at Mbabane Clinic</w:t>
      </w:r>
      <w:r w:rsidR="005D00E9">
        <w:rPr>
          <w:sz w:val="26"/>
          <w:szCs w:val="26"/>
        </w:rPr>
        <w:t>,</w:t>
      </w:r>
      <w:r w:rsidR="00BD1936">
        <w:rPr>
          <w:sz w:val="26"/>
          <w:szCs w:val="26"/>
        </w:rPr>
        <w:t xml:space="preserve"> that the battery of the motor vehicle was reconnected and the motor vehicle driven to his homestead.</w:t>
      </w:r>
    </w:p>
    <w:p w:rsidR="00BD1936" w:rsidRDefault="00BD1936" w:rsidP="00D27131">
      <w:pPr>
        <w:spacing w:line="360" w:lineRule="auto"/>
        <w:ind w:left="1440" w:hanging="1440"/>
        <w:jc w:val="both"/>
        <w:rPr>
          <w:sz w:val="26"/>
          <w:szCs w:val="26"/>
        </w:rPr>
      </w:pPr>
    </w:p>
    <w:p w:rsidR="00BD1936" w:rsidRDefault="00BD1936" w:rsidP="00D27131">
      <w:pPr>
        <w:spacing w:line="360" w:lineRule="auto"/>
        <w:ind w:left="1440" w:hanging="1440"/>
        <w:jc w:val="both"/>
        <w:rPr>
          <w:sz w:val="26"/>
          <w:szCs w:val="26"/>
        </w:rPr>
      </w:pPr>
      <w:r>
        <w:rPr>
          <w:sz w:val="26"/>
          <w:szCs w:val="26"/>
        </w:rPr>
        <w:t>[4]</w:t>
      </w:r>
      <w:r>
        <w:rPr>
          <w:sz w:val="26"/>
          <w:szCs w:val="26"/>
        </w:rPr>
        <w:tab/>
        <w:t xml:space="preserve">The witness then handed the Police accident report.  It was his evidence that the report points to the driver of the bus as the wrong person.  He further informed the court that the most visible damage on the car was the boot.  However, there </w:t>
      </w:r>
      <w:r w:rsidR="005D00E9">
        <w:rPr>
          <w:sz w:val="26"/>
          <w:szCs w:val="26"/>
        </w:rPr>
        <w:t>were</w:t>
      </w:r>
      <w:r>
        <w:rPr>
          <w:sz w:val="26"/>
          <w:szCs w:val="26"/>
        </w:rPr>
        <w:t xml:space="preserve"> other damages on the motor vehicle.  The only door that could open was the driver’s door.  The warning lights on the dash board were on.  The </w:t>
      </w:r>
      <w:r w:rsidR="001A7C82">
        <w:rPr>
          <w:sz w:val="26"/>
          <w:szCs w:val="26"/>
        </w:rPr>
        <w:t>back cable battery was damaged.  Upon connecting the battery one would see sparks indicating a short circuit, although the motor vehicle could start.</w:t>
      </w:r>
    </w:p>
    <w:p w:rsidR="001A7C82" w:rsidRDefault="001A7C82" w:rsidP="00D27131">
      <w:pPr>
        <w:spacing w:line="360" w:lineRule="auto"/>
        <w:ind w:left="1440" w:hanging="1440"/>
        <w:jc w:val="both"/>
        <w:rPr>
          <w:sz w:val="26"/>
          <w:szCs w:val="26"/>
        </w:rPr>
      </w:pPr>
    </w:p>
    <w:p w:rsidR="001A7C82" w:rsidRDefault="001A7C82" w:rsidP="00D27131">
      <w:pPr>
        <w:spacing w:line="360" w:lineRule="auto"/>
        <w:ind w:left="1440" w:hanging="1440"/>
        <w:jc w:val="both"/>
        <w:rPr>
          <w:sz w:val="26"/>
          <w:szCs w:val="26"/>
        </w:rPr>
      </w:pPr>
      <w:r>
        <w:rPr>
          <w:sz w:val="26"/>
          <w:szCs w:val="26"/>
        </w:rPr>
        <w:t>[5]</w:t>
      </w:r>
      <w:r>
        <w:rPr>
          <w:sz w:val="26"/>
          <w:szCs w:val="26"/>
        </w:rPr>
        <w:tab/>
        <w:t>Upon discharge from hospital, he went to search for the bus at Mbabane bus rank.  He found 2</w:t>
      </w:r>
      <w:r w:rsidRPr="001A7C82">
        <w:rPr>
          <w:sz w:val="26"/>
          <w:szCs w:val="26"/>
          <w:vertAlign w:val="superscript"/>
        </w:rPr>
        <w:t>nd</w:t>
      </w:r>
      <w:r>
        <w:rPr>
          <w:sz w:val="26"/>
          <w:szCs w:val="26"/>
        </w:rPr>
        <w:t xml:space="preserve"> defendant driving it.  2</w:t>
      </w:r>
      <w:r w:rsidRPr="001A7C82">
        <w:rPr>
          <w:sz w:val="26"/>
          <w:szCs w:val="26"/>
          <w:vertAlign w:val="superscript"/>
        </w:rPr>
        <w:t>nd</w:t>
      </w:r>
      <w:r>
        <w:rPr>
          <w:sz w:val="26"/>
          <w:szCs w:val="26"/>
        </w:rPr>
        <w:t xml:space="preserve"> defendant advised him to speak to a Mr. </w:t>
      </w:r>
      <w:proofErr w:type="spellStart"/>
      <w:r>
        <w:rPr>
          <w:sz w:val="26"/>
          <w:szCs w:val="26"/>
        </w:rPr>
        <w:t>Khoza</w:t>
      </w:r>
      <w:proofErr w:type="spellEnd"/>
      <w:r>
        <w:rPr>
          <w:sz w:val="26"/>
          <w:szCs w:val="26"/>
        </w:rPr>
        <w:t xml:space="preserve">, the Manager.  He called Mr. </w:t>
      </w:r>
      <w:proofErr w:type="spellStart"/>
      <w:r>
        <w:rPr>
          <w:sz w:val="26"/>
          <w:szCs w:val="26"/>
        </w:rPr>
        <w:t>Khoza</w:t>
      </w:r>
      <w:proofErr w:type="spellEnd"/>
      <w:r>
        <w:rPr>
          <w:sz w:val="26"/>
          <w:szCs w:val="26"/>
        </w:rPr>
        <w:t xml:space="preserve"> and they met at </w:t>
      </w:r>
      <w:proofErr w:type="spellStart"/>
      <w:r>
        <w:rPr>
          <w:sz w:val="26"/>
          <w:szCs w:val="26"/>
        </w:rPr>
        <w:t>Ezulwini</w:t>
      </w:r>
      <w:proofErr w:type="spellEnd"/>
      <w:r>
        <w:rPr>
          <w:sz w:val="26"/>
          <w:szCs w:val="26"/>
        </w:rPr>
        <w:t xml:space="preserve">.  Mr. </w:t>
      </w:r>
      <w:proofErr w:type="spellStart"/>
      <w:r>
        <w:rPr>
          <w:sz w:val="26"/>
          <w:szCs w:val="26"/>
        </w:rPr>
        <w:t>Khoza</w:t>
      </w:r>
      <w:proofErr w:type="spellEnd"/>
      <w:r>
        <w:rPr>
          <w:sz w:val="26"/>
          <w:szCs w:val="26"/>
        </w:rPr>
        <w:t xml:space="preserve"> advised this witness that as </w:t>
      </w:r>
      <w:proofErr w:type="spellStart"/>
      <w:r>
        <w:rPr>
          <w:sz w:val="26"/>
          <w:szCs w:val="26"/>
        </w:rPr>
        <w:t>Zeemans</w:t>
      </w:r>
      <w:proofErr w:type="spellEnd"/>
      <w:r>
        <w:rPr>
          <w:sz w:val="26"/>
          <w:szCs w:val="26"/>
        </w:rPr>
        <w:t xml:space="preserve">, they had their own garage where they do repairs such as panel beating and service.  Mr. </w:t>
      </w:r>
      <w:proofErr w:type="spellStart"/>
      <w:r>
        <w:rPr>
          <w:sz w:val="26"/>
          <w:szCs w:val="26"/>
        </w:rPr>
        <w:t>Khoza</w:t>
      </w:r>
      <w:proofErr w:type="spellEnd"/>
      <w:r w:rsidR="003C3B28">
        <w:rPr>
          <w:sz w:val="26"/>
          <w:szCs w:val="26"/>
        </w:rPr>
        <w:t xml:space="preserve"> further advised him that after panel beating the motor vehicle, they would take it to specialist for the other damage.  He referred him to a Mr. </w:t>
      </w:r>
      <w:proofErr w:type="spellStart"/>
      <w:r w:rsidR="003C3B28">
        <w:rPr>
          <w:sz w:val="26"/>
          <w:szCs w:val="26"/>
        </w:rPr>
        <w:t>Madolo</w:t>
      </w:r>
      <w:proofErr w:type="spellEnd"/>
      <w:r w:rsidR="003C3B28">
        <w:rPr>
          <w:sz w:val="26"/>
          <w:szCs w:val="26"/>
        </w:rPr>
        <w:t xml:space="preserve"> to do the panel beating.</w:t>
      </w:r>
    </w:p>
    <w:p w:rsidR="003C3B28" w:rsidRDefault="003C3B28" w:rsidP="00D27131">
      <w:pPr>
        <w:spacing w:line="360" w:lineRule="auto"/>
        <w:ind w:left="1440" w:hanging="1440"/>
        <w:jc w:val="both"/>
        <w:rPr>
          <w:sz w:val="26"/>
          <w:szCs w:val="26"/>
        </w:rPr>
      </w:pPr>
    </w:p>
    <w:p w:rsidR="003C3B28" w:rsidRDefault="003C3B28" w:rsidP="00D27131">
      <w:pPr>
        <w:spacing w:line="360" w:lineRule="auto"/>
        <w:ind w:left="1440" w:hanging="1440"/>
        <w:jc w:val="both"/>
        <w:rPr>
          <w:sz w:val="26"/>
          <w:szCs w:val="26"/>
        </w:rPr>
      </w:pPr>
      <w:r>
        <w:rPr>
          <w:sz w:val="26"/>
          <w:szCs w:val="26"/>
        </w:rPr>
        <w:t>[6]</w:t>
      </w:r>
      <w:r>
        <w:rPr>
          <w:sz w:val="26"/>
          <w:szCs w:val="26"/>
        </w:rPr>
        <w:tab/>
      </w:r>
      <w:r w:rsidR="007A73A9">
        <w:rPr>
          <w:sz w:val="26"/>
          <w:szCs w:val="26"/>
        </w:rPr>
        <w:t xml:space="preserve">He also drove the car to Mr. </w:t>
      </w:r>
      <w:proofErr w:type="spellStart"/>
      <w:r w:rsidR="007A73A9">
        <w:rPr>
          <w:sz w:val="26"/>
          <w:szCs w:val="26"/>
        </w:rPr>
        <w:t>Madolo</w:t>
      </w:r>
      <w:proofErr w:type="spellEnd"/>
      <w:r w:rsidR="007A73A9">
        <w:rPr>
          <w:sz w:val="26"/>
          <w:szCs w:val="26"/>
        </w:rPr>
        <w:t xml:space="preserve"> at </w:t>
      </w:r>
      <w:proofErr w:type="spellStart"/>
      <w:r w:rsidR="007A73A9">
        <w:rPr>
          <w:sz w:val="26"/>
          <w:szCs w:val="26"/>
        </w:rPr>
        <w:t>Malkerns</w:t>
      </w:r>
      <w:proofErr w:type="spellEnd"/>
      <w:r w:rsidR="007A73A9">
        <w:rPr>
          <w:sz w:val="26"/>
          <w:szCs w:val="26"/>
        </w:rPr>
        <w:t xml:space="preserve"> and handed over the motor vehicle.  It was his evidence that he was s</w:t>
      </w:r>
      <w:r w:rsidR="005D00E9">
        <w:rPr>
          <w:sz w:val="26"/>
          <w:szCs w:val="26"/>
        </w:rPr>
        <w:t>k</w:t>
      </w:r>
      <w:r w:rsidR="007A73A9">
        <w:rPr>
          <w:sz w:val="26"/>
          <w:szCs w:val="26"/>
        </w:rPr>
        <w:t xml:space="preserve">eptical on whether Mr. </w:t>
      </w:r>
      <w:proofErr w:type="spellStart"/>
      <w:r w:rsidR="007A73A9">
        <w:rPr>
          <w:sz w:val="26"/>
          <w:szCs w:val="26"/>
        </w:rPr>
        <w:t>Madolo</w:t>
      </w:r>
      <w:proofErr w:type="spellEnd"/>
      <w:r w:rsidR="007A73A9">
        <w:rPr>
          <w:sz w:val="26"/>
          <w:szCs w:val="26"/>
        </w:rPr>
        <w:t xml:space="preserve"> would be able to do the repairs.  Mr. </w:t>
      </w:r>
      <w:proofErr w:type="spellStart"/>
      <w:r w:rsidR="007A73A9">
        <w:rPr>
          <w:sz w:val="26"/>
          <w:szCs w:val="26"/>
        </w:rPr>
        <w:t>Madolo</w:t>
      </w:r>
      <w:proofErr w:type="spellEnd"/>
      <w:r w:rsidR="007A73A9">
        <w:rPr>
          <w:sz w:val="26"/>
          <w:szCs w:val="26"/>
        </w:rPr>
        <w:t xml:space="preserve"> assured him by pointing at him a BMW motor vehicle which he said he had worked on it.  He was painting the door</w:t>
      </w:r>
      <w:r w:rsidR="00BC5839">
        <w:rPr>
          <w:sz w:val="26"/>
          <w:szCs w:val="26"/>
        </w:rPr>
        <w:t>s</w:t>
      </w:r>
      <w:r w:rsidR="007A73A9">
        <w:rPr>
          <w:sz w:val="26"/>
          <w:szCs w:val="26"/>
        </w:rPr>
        <w:t xml:space="preserve"> at that time.  Mr. </w:t>
      </w:r>
      <w:proofErr w:type="spellStart"/>
      <w:r w:rsidR="007A73A9">
        <w:rPr>
          <w:sz w:val="26"/>
          <w:szCs w:val="26"/>
        </w:rPr>
        <w:t>Madolo</w:t>
      </w:r>
      <w:proofErr w:type="spellEnd"/>
      <w:r w:rsidR="007A73A9">
        <w:rPr>
          <w:sz w:val="26"/>
          <w:szCs w:val="26"/>
        </w:rPr>
        <w:t xml:space="preserve"> confirmed that he </w:t>
      </w:r>
      <w:r w:rsidR="007A73A9">
        <w:rPr>
          <w:sz w:val="26"/>
          <w:szCs w:val="26"/>
        </w:rPr>
        <w:lastRenderedPageBreak/>
        <w:t>would do the panel beating and then have the motor vehicle taken to specialist for the other repairs.  He then left his motor vehicle.</w:t>
      </w:r>
    </w:p>
    <w:p w:rsidR="007A73A9" w:rsidRDefault="007A73A9" w:rsidP="00D27131">
      <w:pPr>
        <w:spacing w:line="360" w:lineRule="auto"/>
        <w:ind w:left="1440" w:hanging="1440"/>
        <w:jc w:val="both"/>
        <w:rPr>
          <w:sz w:val="26"/>
          <w:szCs w:val="26"/>
        </w:rPr>
      </w:pPr>
    </w:p>
    <w:p w:rsidR="007A73A9" w:rsidRDefault="007A73A9" w:rsidP="00D27131">
      <w:pPr>
        <w:spacing w:line="360" w:lineRule="auto"/>
        <w:ind w:left="1440" w:hanging="1440"/>
        <w:jc w:val="both"/>
        <w:rPr>
          <w:sz w:val="26"/>
          <w:szCs w:val="26"/>
        </w:rPr>
      </w:pPr>
      <w:r>
        <w:rPr>
          <w:sz w:val="26"/>
          <w:szCs w:val="26"/>
        </w:rPr>
        <w:t>[7]</w:t>
      </w:r>
      <w:r>
        <w:rPr>
          <w:sz w:val="26"/>
          <w:szCs w:val="26"/>
        </w:rPr>
        <w:tab/>
      </w:r>
      <w:r w:rsidR="00A50DF2">
        <w:rPr>
          <w:sz w:val="26"/>
          <w:szCs w:val="26"/>
        </w:rPr>
        <w:t>He checked the motor vehicle from time to time.  In January 2012 after about four</w:t>
      </w:r>
      <w:r w:rsidR="00BC5839">
        <w:rPr>
          <w:sz w:val="26"/>
          <w:szCs w:val="26"/>
        </w:rPr>
        <w:t xml:space="preserve"> to five</w:t>
      </w:r>
      <w:r w:rsidR="00A50DF2">
        <w:rPr>
          <w:sz w:val="26"/>
          <w:szCs w:val="26"/>
        </w:rPr>
        <w:t xml:space="preserve"> weeks, he was told the boot was available.  He later went to check on the progress.  He found that the boot had already been fitted.  Mr. </w:t>
      </w:r>
      <w:proofErr w:type="spellStart"/>
      <w:r w:rsidR="00A50DF2">
        <w:rPr>
          <w:sz w:val="26"/>
          <w:szCs w:val="26"/>
        </w:rPr>
        <w:t>Madolo</w:t>
      </w:r>
      <w:proofErr w:type="spellEnd"/>
      <w:r w:rsidR="00A50DF2">
        <w:rPr>
          <w:sz w:val="26"/>
          <w:szCs w:val="26"/>
        </w:rPr>
        <w:t xml:space="preserve"> informed him that he would paint only the boot.  He protested.  Mr. </w:t>
      </w:r>
      <w:proofErr w:type="spellStart"/>
      <w:r w:rsidR="00A50DF2">
        <w:rPr>
          <w:sz w:val="26"/>
          <w:szCs w:val="26"/>
        </w:rPr>
        <w:t>Ma</w:t>
      </w:r>
      <w:r w:rsidR="00DB197B">
        <w:rPr>
          <w:sz w:val="26"/>
          <w:szCs w:val="26"/>
        </w:rPr>
        <w:t>dolo</w:t>
      </w:r>
      <w:proofErr w:type="spellEnd"/>
      <w:r w:rsidR="00DB197B">
        <w:rPr>
          <w:sz w:val="26"/>
          <w:szCs w:val="26"/>
        </w:rPr>
        <w:t xml:space="preserve"> gave him 1</w:t>
      </w:r>
      <w:r w:rsidR="00DB197B" w:rsidRPr="00DB197B">
        <w:rPr>
          <w:sz w:val="26"/>
          <w:szCs w:val="26"/>
          <w:vertAlign w:val="superscript"/>
        </w:rPr>
        <w:t>st</w:t>
      </w:r>
      <w:r w:rsidR="00DB197B">
        <w:rPr>
          <w:sz w:val="26"/>
          <w:szCs w:val="26"/>
        </w:rPr>
        <w:t xml:space="preserve"> defendant’s number to call.  He did and 2</w:t>
      </w:r>
      <w:r w:rsidR="00DB197B" w:rsidRPr="00DB197B">
        <w:rPr>
          <w:sz w:val="26"/>
          <w:szCs w:val="26"/>
          <w:vertAlign w:val="superscript"/>
        </w:rPr>
        <w:t>nd</w:t>
      </w:r>
      <w:r w:rsidR="00DB197B">
        <w:rPr>
          <w:sz w:val="26"/>
          <w:szCs w:val="26"/>
        </w:rPr>
        <w:t xml:space="preserve"> </w:t>
      </w:r>
      <w:r w:rsidR="00BC5839">
        <w:rPr>
          <w:sz w:val="26"/>
          <w:szCs w:val="26"/>
        </w:rPr>
        <w:t>defe</w:t>
      </w:r>
      <w:r w:rsidR="00DB197B">
        <w:rPr>
          <w:sz w:val="26"/>
          <w:szCs w:val="26"/>
        </w:rPr>
        <w:t>nd</w:t>
      </w:r>
      <w:r w:rsidR="00BC5839">
        <w:rPr>
          <w:sz w:val="26"/>
          <w:szCs w:val="26"/>
        </w:rPr>
        <w:t>a</w:t>
      </w:r>
      <w:r w:rsidR="00DB197B">
        <w:rPr>
          <w:sz w:val="26"/>
          <w:szCs w:val="26"/>
        </w:rPr>
        <w:t xml:space="preserve">nt informed him that he would instruct Mr. </w:t>
      </w:r>
      <w:proofErr w:type="spellStart"/>
      <w:r w:rsidR="00DB197B">
        <w:rPr>
          <w:sz w:val="26"/>
          <w:szCs w:val="26"/>
        </w:rPr>
        <w:t>Madolo</w:t>
      </w:r>
      <w:proofErr w:type="spellEnd"/>
      <w:r w:rsidR="00DB197B">
        <w:rPr>
          <w:sz w:val="26"/>
          <w:szCs w:val="26"/>
        </w:rPr>
        <w:t xml:space="preserve"> to paint the entire motor vehicle but would not be priority as Mr. </w:t>
      </w:r>
      <w:proofErr w:type="spellStart"/>
      <w:r w:rsidR="00DB197B">
        <w:rPr>
          <w:sz w:val="26"/>
          <w:szCs w:val="26"/>
        </w:rPr>
        <w:t>Madolo</w:t>
      </w:r>
      <w:proofErr w:type="spellEnd"/>
      <w:r w:rsidR="00DB197B">
        <w:rPr>
          <w:sz w:val="26"/>
          <w:szCs w:val="26"/>
        </w:rPr>
        <w:t xml:space="preserve"> was busy.</w:t>
      </w:r>
    </w:p>
    <w:p w:rsidR="00DB197B" w:rsidRDefault="00DB197B" w:rsidP="00D27131">
      <w:pPr>
        <w:spacing w:line="360" w:lineRule="auto"/>
        <w:ind w:left="1440" w:hanging="1440"/>
        <w:jc w:val="both"/>
        <w:rPr>
          <w:sz w:val="26"/>
          <w:szCs w:val="26"/>
        </w:rPr>
      </w:pPr>
    </w:p>
    <w:p w:rsidR="00DB197B" w:rsidRDefault="00DB197B" w:rsidP="00D27131">
      <w:pPr>
        <w:spacing w:line="360" w:lineRule="auto"/>
        <w:ind w:left="1440" w:hanging="1440"/>
        <w:jc w:val="both"/>
        <w:rPr>
          <w:sz w:val="26"/>
          <w:szCs w:val="26"/>
        </w:rPr>
      </w:pPr>
      <w:r>
        <w:rPr>
          <w:sz w:val="26"/>
          <w:szCs w:val="26"/>
        </w:rPr>
        <w:t>[8]</w:t>
      </w:r>
      <w:r>
        <w:rPr>
          <w:sz w:val="26"/>
          <w:szCs w:val="26"/>
        </w:rPr>
        <w:tab/>
        <w:t xml:space="preserve">He returned a week later and the car was being polished.  He opened the boot to inspect.  He noticed that Mr. </w:t>
      </w:r>
      <w:proofErr w:type="spellStart"/>
      <w:r>
        <w:rPr>
          <w:sz w:val="26"/>
          <w:szCs w:val="26"/>
        </w:rPr>
        <w:t>Madolo</w:t>
      </w:r>
      <w:proofErr w:type="spellEnd"/>
      <w:r>
        <w:rPr>
          <w:sz w:val="26"/>
          <w:szCs w:val="26"/>
        </w:rPr>
        <w:t xml:space="preserve"> had cut the harness wiring.  He enquired as to why he cut the harness and not only the board, no satisfactory response was forthcoming.  He called the 1</w:t>
      </w:r>
      <w:r w:rsidRPr="00DB197B">
        <w:rPr>
          <w:sz w:val="26"/>
          <w:szCs w:val="26"/>
          <w:vertAlign w:val="superscript"/>
        </w:rPr>
        <w:t>st</w:t>
      </w:r>
      <w:r>
        <w:rPr>
          <w:sz w:val="26"/>
          <w:szCs w:val="26"/>
        </w:rPr>
        <w:t xml:space="preserve"> defendant who instead became defensive and verbally abused him.  </w:t>
      </w:r>
      <w:r w:rsidR="00BC5839">
        <w:rPr>
          <w:sz w:val="26"/>
          <w:szCs w:val="26"/>
        </w:rPr>
        <w:t xml:space="preserve">He then told Mr. </w:t>
      </w:r>
      <w:proofErr w:type="spellStart"/>
      <w:r w:rsidR="00BC5839">
        <w:rPr>
          <w:sz w:val="26"/>
          <w:szCs w:val="26"/>
        </w:rPr>
        <w:t>Madolo</w:t>
      </w:r>
      <w:proofErr w:type="spellEnd"/>
      <w:r w:rsidR="00BC5839">
        <w:rPr>
          <w:sz w:val="26"/>
          <w:szCs w:val="26"/>
        </w:rPr>
        <w:t xml:space="preserve"> that he</w:t>
      </w:r>
      <w:r>
        <w:rPr>
          <w:sz w:val="26"/>
          <w:szCs w:val="26"/>
        </w:rPr>
        <w:t xml:space="preserve"> was now taking the motor vehicle to a specialist who would assess the further damage caused.  Mr. </w:t>
      </w:r>
      <w:proofErr w:type="spellStart"/>
      <w:r>
        <w:rPr>
          <w:sz w:val="26"/>
          <w:szCs w:val="26"/>
        </w:rPr>
        <w:t>Madolo</w:t>
      </w:r>
      <w:proofErr w:type="spellEnd"/>
      <w:r>
        <w:rPr>
          <w:sz w:val="26"/>
          <w:szCs w:val="26"/>
        </w:rPr>
        <w:t xml:space="preserve"> allowed him to take the motor vehicle.  The motor vehicle could not start.  A mechanic was called and the motor vehicle taken to BMW, Carson Wheels, </w:t>
      </w:r>
      <w:proofErr w:type="spellStart"/>
      <w:r>
        <w:rPr>
          <w:sz w:val="26"/>
          <w:szCs w:val="26"/>
        </w:rPr>
        <w:t>Moneni</w:t>
      </w:r>
      <w:proofErr w:type="spellEnd"/>
      <w:r>
        <w:rPr>
          <w:sz w:val="26"/>
          <w:szCs w:val="26"/>
        </w:rPr>
        <w:t>.  They advised him to leave the motor vehicle and return the following day.  They confirmed that harness should not have been cut.  They gave him a quotation.  It was Carson Wheels’ advice that the electric fault could not be diagnosed.  They would, once the harness has been fitted.  There were a number of other faults noted and quoted for.  He handed exhibit “</w:t>
      </w:r>
      <w:r w:rsidRPr="005A7DEE">
        <w:rPr>
          <w:sz w:val="26"/>
          <w:szCs w:val="26"/>
        </w:rPr>
        <w:t>C</w:t>
      </w:r>
      <w:r>
        <w:rPr>
          <w:sz w:val="26"/>
          <w:szCs w:val="26"/>
        </w:rPr>
        <w:t>”.  He then took the motor vehicle to Magnum to get the total costs of repairing the motor vehicle.  He was advised that</w:t>
      </w:r>
      <w:r w:rsidR="00BC5839">
        <w:rPr>
          <w:sz w:val="26"/>
          <w:szCs w:val="26"/>
        </w:rPr>
        <w:t xml:space="preserve"> the</w:t>
      </w:r>
      <w:r>
        <w:rPr>
          <w:sz w:val="26"/>
          <w:szCs w:val="26"/>
        </w:rPr>
        <w:t xml:space="preserve"> costs of repairs would exceed market value of</w:t>
      </w:r>
      <w:r w:rsidR="00BC5839">
        <w:rPr>
          <w:sz w:val="26"/>
          <w:szCs w:val="26"/>
        </w:rPr>
        <w:t xml:space="preserve"> the</w:t>
      </w:r>
      <w:r>
        <w:rPr>
          <w:sz w:val="26"/>
          <w:szCs w:val="26"/>
        </w:rPr>
        <w:t xml:space="preserve"> car.  In support thereo</w:t>
      </w:r>
      <w:r w:rsidR="00F32CC0">
        <w:rPr>
          <w:sz w:val="26"/>
          <w:szCs w:val="26"/>
        </w:rPr>
        <w:t>f, he handed exhibit “</w:t>
      </w:r>
      <w:r w:rsidR="00F32CC0" w:rsidRPr="005A7DEE">
        <w:rPr>
          <w:sz w:val="26"/>
          <w:szCs w:val="26"/>
        </w:rPr>
        <w:t>D</w:t>
      </w:r>
      <w:r w:rsidR="00F32CC0">
        <w:rPr>
          <w:sz w:val="26"/>
          <w:szCs w:val="26"/>
        </w:rPr>
        <w:t xml:space="preserve">”.  He later called Mr. Gama from Royal Swaziland Insurance who assessed the </w:t>
      </w:r>
      <w:r w:rsidR="00F32CC0">
        <w:rPr>
          <w:sz w:val="26"/>
          <w:szCs w:val="26"/>
        </w:rPr>
        <w:lastRenderedPageBreak/>
        <w:t xml:space="preserve">motor vehicle and gave him the value of the motor vehicle.  The assessor’s report was exhibit “E”.  </w:t>
      </w:r>
    </w:p>
    <w:p w:rsidR="00F32CC0" w:rsidRDefault="00F32CC0" w:rsidP="00D27131">
      <w:pPr>
        <w:spacing w:line="360" w:lineRule="auto"/>
        <w:ind w:left="1440" w:hanging="1440"/>
        <w:jc w:val="both"/>
        <w:rPr>
          <w:sz w:val="26"/>
          <w:szCs w:val="26"/>
        </w:rPr>
      </w:pPr>
    </w:p>
    <w:p w:rsidR="00F32CC0" w:rsidRDefault="00F32CC0" w:rsidP="00D27131">
      <w:pPr>
        <w:spacing w:line="360" w:lineRule="auto"/>
        <w:ind w:left="1440" w:hanging="1440"/>
        <w:jc w:val="both"/>
        <w:rPr>
          <w:sz w:val="26"/>
          <w:szCs w:val="26"/>
        </w:rPr>
      </w:pPr>
      <w:r>
        <w:rPr>
          <w:sz w:val="26"/>
          <w:szCs w:val="26"/>
        </w:rPr>
        <w:t>[9]</w:t>
      </w:r>
      <w:r>
        <w:rPr>
          <w:sz w:val="26"/>
          <w:szCs w:val="26"/>
        </w:rPr>
        <w:tab/>
        <w:t>He took the exhibits to 1</w:t>
      </w:r>
      <w:r w:rsidRPr="00F32CC0">
        <w:rPr>
          <w:sz w:val="26"/>
          <w:szCs w:val="26"/>
          <w:vertAlign w:val="superscript"/>
        </w:rPr>
        <w:t>st</w:t>
      </w:r>
      <w:r>
        <w:rPr>
          <w:sz w:val="26"/>
          <w:szCs w:val="26"/>
        </w:rPr>
        <w:t xml:space="preserve"> defendant who refused to compensate him.  The motor vehicle was declared a write</w:t>
      </w:r>
      <w:r w:rsidR="00B37FC2">
        <w:rPr>
          <w:sz w:val="26"/>
          <w:szCs w:val="26"/>
        </w:rPr>
        <w:t>-</w:t>
      </w:r>
      <w:r>
        <w:rPr>
          <w:sz w:val="26"/>
          <w:szCs w:val="26"/>
        </w:rPr>
        <w:t>off.</w:t>
      </w:r>
    </w:p>
    <w:p w:rsidR="00F32CC0" w:rsidRDefault="00F32CC0" w:rsidP="00D27131">
      <w:pPr>
        <w:spacing w:line="360" w:lineRule="auto"/>
        <w:ind w:left="1440" w:hanging="1440"/>
        <w:jc w:val="both"/>
        <w:rPr>
          <w:sz w:val="26"/>
          <w:szCs w:val="26"/>
        </w:rPr>
      </w:pPr>
    </w:p>
    <w:p w:rsidR="00F32CC0" w:rsidRDefault="00F32CC0" w:rsidP="00D27131">
      <w:pPr>
        <w:spacing w:line="360" w:lineRule="auto"/>
        <w:ind w:left="1440" w:hanging="1440"/>
        <w:jc w:val="both"/>
        <w:rPr>
          <w:sz w:val="26"/>
          <w:szCs w:val="26"/>
        </w:rPr>
      </w:pPr>
      <w:r>
        <w:rPr>
          <w:sz w:val="26"/>
          <w:szCs w:val="26"/>
        </w:rPr>
        <w:t>[10]</w:t>
      </w:r>
      <w:r>
        <w:rPr>
          <w:sz w:val="26"/>
          <w:szCs w:val="26"/>
        </w:rPr>
        <w:tab/>
        <w:t>This witness was cross examined on the identity of the motor vehicle at great lengths.  He was further cross examined on the quotation submitted from Carson Wheels, that is, Exhibits “</w:t>
      </w:r>
      <w:r w:rsidRPr="00931335">
        <w:rPr>
          <w:sz w:val="26"/>
          <w:szCs w:val="26"/>
        </w:rPr>
        <w:t>B</w:t>
      </w:r>
      <w:r>
        <w:rPr>
          <w:sz w:val="26"/>
          <w:szCs w:val="26"/>
        </w:rPr>
        <w:t>” and</w:t>
      </w:r>
      <w:r w:rsidRPr="00931335">
        <w:rPr>
          <w:sz w:val="26"/>
          <w:szCs w:val="26"/>
        </w:rPr>
        <w:t>. “C”</w:t>
      </w:r>
      <w:r w:rsidR="005D00E9">
        <w:rPr>
          <w:sz w:val="26"/>
          <w:szCs w:val="26"/>
        </w:rPr>
        <w:t xml:space="preserve"> and on other issues.   It is unnecessary at this stage of the proceedings to </w:t>
      </w:r>
      <w:r>
        <w:rPr>
          <w:sz w:val="26"/>
          <w:szCs w:val="26"/>
        </w:rPr>
        <w:t>delve much on it.</w:t>
      </w:r>
    </w:p>
    <w:p w:rsidR="00F32CC0" w:rsidRDefault="00F32CC0" w:rsidP="00D27131">
      <w:pPr>
        <w:spacing w:line="360" w:lineRule="auto"/>
        <w:ind w:left="1440" w:hanging="1440"/>
        <w:jc w:val="both"/>
        <w:rPr>
          <w:sz w:val="26"/>
          <w:szCs w:val="26"/>
        </w:rPr>
      </w:pPr>
    </w:p>
    <w:p w:rsidR="00F32CC0" w:rsidRDefault="00F32CC0" w:rsidP="00D27131">
      <w:pPr>
        <w:spacing w:line="360" w:lineRule="auto"/>
        <w:ind w:left="1440" w:hanging="1440"/>
        <w:jc w:val="both"/>
        <w:rPr>
          <w:sz w:val="26"/>
          <w:szCs w:val="26"/>
        </w:rPr>
      </w:pPr>
      <w:r>
        <w:rPr>
          <w:sz w:val="26"/>
          <w:szCs w:val="26"/>
        </w:rPr>
        <w:t>[11]</w:t>
      </w:r>
      <w:r>
        <w:rPr>
          <w:sz w:val="26"/>
          <w:szCs w:val="26"/>
        </w:rPr>
        <w:tab/>
        <w:t xml:space="preserve">The next witness on behalf of plaintiff was one </w:t>
      </w:r>
      <w:proofErr w:type="spellStart"/>
      <w:r>
        <w:rPr>
          <w:sz w:val="26"/>
          <w:szCs w:val="26"/>
        </w:rPr>
        <w:t>Bongani</w:t>
      </w:r>
      <w:proofErr w:type="spellEnd"/>
      <w:r>
        <w:rPr>
          <w:sz w:val="26"/>
          <w:szCs w:val="26"/>
        </w:rPr>
        <w:t xml:space="preserve"> </w:t>
      </w:r>
      <w:proofErr w:type="spellStart"/>
      <w:r>
        <w:rPr>
          <w:sz w:val="26"/>
          <w:szCs w:val="26"/>
        </w:rPr>
        <w:t>Petros</w:t>
      </w:r>
      <w:proofErr w:type="spellEnd"/>
      <w:r>
        <w:rPr>
          <w:sz w:val="26"/>
          <w:szCs w:val="26"/>
        </w:rPr>
        <w:t xml:space="preserve"> Simelane who was a colleague of Mr. Gama, the assesso</w:t>
      </w:r>
      <w:r w:rsidR="00931335">
        <w:rPr>
          <w:sz w:val="26"/>
          <w:szCs w:val="26"/>
        </w:rPr>
        <w:t>r.  He came to court to read and interpret Mr. Gama’s report as Mr. Gama was deceased.  He too was cross examined.</w:t>
      </w:r>
    </w:p>
    <w:p w:rsidR="00931335" w:rsidRDefault="00931335" w:rsidP="00D27131">
      <w:pPr>
        <w:spacing w:line="360" w:lineRule="auto"/>
        <w:ind w:left="1440" w:hanging="1440"/>
        <w:jc w:val="both"/>
        <w:rPr>
          <w:sz w:val="26"/>
          <w:szCs w:val="26"/>
        </w:rPr>
      </w:pPr>
    </w:p>
    <w:p w:rsidR="00931335" w:rsidRPr="00931335" w:rsidRDefault="00931335" w:rsidP="00D27131">
      <w:pPr>
        <w:spacing w:line="360" w:lineRule="auto"/>
        <w:ind w:left="1440" w:hanging="1440"/>
        <w:jc w:val="both"/>
        <w:rPr>
          <w:sz w:val="26"/>
          <w:szCs w:val="26"/>
          <w:u w:val="single"/>
        </w:rPr>
      </w:pPr>
      <w:r>
        <w:rPr>
          <w:sz w:val="26"/>
          <w:szCs w:val="26"/>
        </w:rPr>
        <w:tab/>
      </w:r>
      <w:r w:rsidRPr="00931335">
        <w:rPr>
          <w:sz w:val="26"/>
          <w:szCs w:val="26"/>
          <w:u w:val="single"/>
        </w:rPr>
        <w:t>Adjudication</w:t>
      </w:r>
    </w:p>
    <w:p w:rsidR="00D27131" w:rsidRDefault="00D27131" w:rsidP="00D27131">
      <w:pPr>
        <w:spacing w:line="360" w:lineRule="auto"/>
        <w:ind w:left="1440" w:hanging="1440"/>
        <w:jc w:val="both"/>
        <w:rPr>
          <w:sz w:val="26"/>
          <w:szCs w:val="26"/>
        </w:rPr>
      </w:pPr>
    </w:p>
    <w:p w:rsidR="00931335" w:rsidRDefault="00931335" w:rsidP="00D27131">
      <w:pPr>
        <w:spacing w:line="360" w:lineRule="auto"/>
        <w:ind w:left="1440" w:hanging="1440"/>
        <w:jc w:val="both"/>
        <w:rPr>
          <w:sz w:val="26"/>
          <w:szCs w:val="26"/>
        </w:rPr>
      </w:pPr>
      <w:r>
        <w:rPr>
          <w:sz w:val="26"/>
          <w:szCs w:val="26"/>
        </w:rPr>
        <w:t>[12]</w:t>
      </w:r>
      <w:r>
        <w:rPr>
          <w:sz w:val="26"/>
          <w:szCs w:val="26"/>
        </w:rPr>
        <w:tab/>
        <w:t>In their application for absolution from the instance, the defendants point as follows:</w:t>
      </w:r>
    </w:p>
    <w:p w:rsidR="00931335" w:rsidRDefault="00931335" w:rsidP="00D27131">
      <w:pPr>
        <w:spacing w:line="360" w:lineRule="auto"/>
        <w:ind w:left="1440" w:hanging="1440"/>
        <w:jc w:val="both"/>
        <w:rPr>
          <w:sz w:val="26"/>
          <w:szCs w:val="26"/>
        </w:rPr>
      </w:pPr>
    </w:p>
    <w:p w:rsidR="00931335" w:rsidRPr="00A54A11" w:rsidRDefault="00931335" w:rsidP="00A54A11">
      <w:pPr>
        <w:spacing w:line="276" w:lineRule="auto"/>
        <w:ind w:left="2160"/>
        <w:jc w:val="both"/>
        <w:rPr>
          <w:i/>
          <w:sz w:val="22"/>
          <w:szCs w:val="22"/>
        </w:rPr>
      </w:pPr>
      <w:r>
        <w:rPr>
          <w:sz w:val="26"/>
          <w:szCs w:val="26"/>
        </w:rPr>
        <w:t>“</w:t>
      </w:r>
      <w:r w:rsidRPr="00A54A11">
        <w:rPr>
          <w:i/>
          <w:sz w:val="22"/>
          <w:szCs w:val="22"/>
        </w:rPr>
        <w:t>Firstly the Plaintiff has not disputed the allegations made in the Defendants’ plea in particular that the vehicle was not damaged beyond repair nor that the damage warranted a claim for E63</w:t>
      </w:r>
      <w:proofErr w:type="gramStart"/>
      <w:r w:rsidRPr="00A54A11">
        <w:rPr>
          <w:i/>
          <w:sz w:val="22"/>
          <w:szCs w:val="22"/>
        </w:rPr>
        <w:t>,000.00</w:t>
      </w:r>
      <w:proofErr w:type="gramEnd"/>
      <w:r w:rsidRPr="00A54A11">
        <w:rPr>
          <w:i/>
          <w:sz w:val="22"/>
          <w:szCs w:val="22"/>
        </w:rPr>
        <w:t xml:space="preserve">.  Secondly the Plaintiff alleged that he took the vehicle to specialists in Carson </w:t>
      </w:r>
      <w:proofErr w:type="gramStart"/>
      <w:r w:rsidRPr="00A54A11">
        <w:rPr>
          <w:i/>
          <w:sz w:val="22"/>
          <w:szCs w:val="22"/>
        </w:rPr>
        <w:t>Motors,</w:t>
      </w:r>
      <w:proofErr w:type="gramEnd"/>
      <w:r w:rsidRPr="00A54A11">
        <w:rPr>
          <w:i/>
          <w:sz w:val="22"/>
          <w:szCs w:val="22"/>
        </w:rPr>
        <w:t xml:space="preserve"> however no report was produced by the said specialists in stead exhibit “B” and. “C” were submitted by the Plaintiff.  The said quotations clearly have nothing to do with the Plaintiff’s vehicle as they relate to an M3 vehicle.  Plaintiff has failed to show any link between the quotation</w:t>
      </w:r>
      <w:r w:rsidR="00A016DA">
        <w:rPr>
          <w:i/>
          <w:sz w:val="22"/>
          <w:szCs w:val="22"/>
        </w:rPr>
        <w:t>s</w:t>
      </w:r>
      <w:r w:rsidRPr="00A54A11">
        <w:rPr>
          <w:i/>
          <w:sz w:val="22"/>
          <w:szCs w:val="22"/>
        </w:rPr>
        <w:t xml:space="preserve"> and his vehicle.  Further, in the quotations the majority of the parts are for the front of the vehicle when in fact according to Plaintiff and exhibit “A” the vehicle was only damaged at the back.</w:t>
      </w:r>
    </w:p>
    <w:p w:rsidR="00931335" w:rsidRPr="00A54A11" w:rsidRDefault="00931335" w:rsidP="00A54A11">
      <w:pPr>
        <w:spacing w:line="276" w:lineRule="auto"/>
        <w:ind w:left="2160"/>
        <w:jc w:val="both"/>
        <w:rPr>
          <w:i/>
          <w:sz w:val="22"/>
          <w:szCs w:val="22"/>
        </w:rPr>
      </w:pPr>
    </w:p>
    <w:p w:rsidR="00931335" w:rsidRPr="00A54A11" w:rsidRDefault="00931335" w:rsidP="00A54A11">
      <w:pPr>
        <w:spacing w:line="276" w:lineRule="auto"/>
        <w:ind w:left="2160"/>
        <w:jc w:val="both"/>
        <w:rPr>
          <w:i/>
          <w:sz w:val="22"/>
          <w:szCs w:val="22"/>
        </w:rPr>
      </w:pPr>
      <w:r w:rsidRPr="00A54A11">
        <w:rPr>
          <w:i/>
          <w:sz w:val="22"/>
          <w:szCs w:val="22"/>
        </w:rPr>
        <w:lastRenderedPageBreak/>
        <w:t>It</w:t>
      </w:r>
      <w:r w:rsidR="00A016DA">
        <w:rPr>
          <w:i/>
          <w:sz w:val="22"/>
          <w:szCs w:val="22"/>
        </w:rPr>
        <w:t xml:space="preserve"> is</w:t>
      </w:r>
      <w:r w:rsidRPr="00A54A11">
        <w:rPr>
          <w:i/>
          <w:sz w:val="22"/>
          <w:szCs w:val="22"/>
        </w:rPr>
        <w:t xml:space="preserve"> further submitted that the Plaintiff has failed to prove any damages suffered as the vehicle at the time of assessment by the assessor which fact was confirmed by the expect witness had the same value of E63,000.00 claimed by the Plaintiff in</w:t>
      </w:r>
      <w:r w:rsidR="004614D0">
        <w:rPr>
          <w:i/>
          <w:sz w:val="22"/>
          <w:szCs w:val="22"/>
        </w:rPr>
        <w:t xml:space="preserve"> these proceedings.  The court </w:t>
      </w:r>
      <w:r w:rsidRPr="00A54A11">
        <w:rPr>
          <w:i/>
          <w:sz w:val="22"/>
          <w:szCs w:val="22"/>
        </w:rPr>
        <w:t>is referred to exhibit “D” being the assessor’s report.”</w:t>
      </w:r>
    </w:p>
    <w:p w:rsidR="00931335" w:rsidRDefault="00931335" w:rsidP="00D27131">
      <w:pPr>
        <w:spacing w:line="360" w:lineRule="auto"/>
        <w:ind w:left="1440" w:hanging="1440"/>
        <w:jc w:val="both"/>
        <w:rPr>
          <w:sz w:val="26"/>
          <w:szCs w:val="26"/>
        </w:rPr>
      </w:pPr>
    </w:p>
    <w:p w:rsidR="00931335" w:rsidRDefault="00A54A11" w:rsidP="00D27131">
      <w:pPr>
        <w:spacing w:line="360" w:lineRule="auto"/>
        <w:ind w:left="1440" w:hanging="1440"/>
        <w:jc w:val="both"/>
        <w:rPr>
          <w:sz w:val="26"/>
          <w:szCs w:val="26"/>
        </w:rPr>
      </w:pPr>
      <w:r>
        <w:rPr>
          <w:sz w:val="26"/>
          <w:szCs w:val="26"/>
        </w:rPr>
        <w:t>[13]</w:t>
      </w:r>
      <w:r>
        <w:rPr>
          <w:sz w:val="26"/>
          <w:szCs w:val="26"/>
        </w:rPr>
        <w:tab/>
      </w:r>
      <w:r w:rsidRPr="00A54A11">
        <w:rPr>
          <w:b/>
          <w:sz w:val="26"/>
          <w:szCs w:val="26"/>
        </w:rPr>
        <w:t>De Villiers JP</w:t>
      </w:r>
      <w:r>
        <w:rPr>
          <w:sz w:val="26"/>
          <w:szCs w:val="26"/>
        </w:rPr>
        <w:t xml:space="preserve"> </w:t>
      </w:r>
      <w:r w:rsidRPr="00A54A11">
        <w:rPr>
          <w:b/>
          <w:sz w:val="26"/>
          <w:szCs w:val="26"/>
        </w:rPr>
        <w:t xml:space="preserve">in </w:t>
      </w:r>
      <w:proofErr w:type="spellStart"/>
      <w:r w:rsidRPr="00A54A11">
        <w:rPr>
          <w:b/>
          <w:sz w:val="26"/>
          <w:szCs w:val="26"/>
        </w:rPr>
        <w:t>Gascoyne</w:t>
      </w:r>
      <w:proofErr w:type="spellEnd"/>
      <w:r w:rsidRPr="00A54A11">
        <w:rPr>
          <w:b/>
          <w:sz w:val="26"/>
          <w:szCs w:val="26"/>
        </w:rPr>
        <w:t xml:space="preserve"> v Paul and </w:t>
      </w:r>
      <w:proofErr w:type="spellStart"/>
      <w:r w:rsidRPr="00A54A11">
        <w:rPr>
          <w:b/>
          <w:sz w:val="26"/>
          <w:szCs w:val="26"/>
        </w:rPr>
        <w:t>Hunder</w:t>
      </w:r>
      <w:proofErr w:type="spellEnd"/>
      <w:r w:rsidRPr="00A54A11">
        <w:rPr>
          <w:b/>
          <w:sz w:val="26"/>
          <w:szCs w:val="26"/>
        </w:rPr>
        <w:t xml:space="preserve"> 1917 TPD 170</w:t>
      </w:r>
      <w:r>
        <w:rPr>
          <w:sz w:val="26"/>
          <w:szCs w:val="26"/>
        </w:rPr>
        <w:t xml:space="preserve"> at 173 stated:</w:t>
      </w:r>
    </w:p>
    <w:p w:rsidR="00A54A11" w:rsidRDefault="00A54A11" w:rsidP="00D27131">
      <w:pPr>
        <w:spacing w:line="360" w:lineRule="auto"/>
        <w:ind w:left="1440" w:hanging="1440"/>
        <w:jc w:val="both"/>
        <w:rPr>
          <w:sz w:val="26"/>
          <w:szCs w:val="26"/>
        </w:rPr>
      </w:pPr>
    </w:p>
    <w:p w:rsidR="00A54A11" w:rsidRPr="00A54A11" w:rsidRDefault="00A54A11" w:rsidP="00A54A11">
      <w:pPr>
        <w:spacing w:line="276" w:lineRule="auto"/>
        <w:ind w:left="2160"/>
        <w:jc w:val="both"/>
        <w:rPr>
          <w:sz w:val="26"/>
          <w:szCs w:val="26"/>
        </w:rPr>
      </w:pPr>
      <w:r>
        <w:rPr>
          <w:sz w:val="26"/>
          <w:szCs w:val="26"/>
        </w:rPr>
        <w:t>“</w:t>
      </w:r>
      <w:r w:rsidRPr="00A54A11">
        <w:rPr>
          <w:i/>
          <w:sz w:val="22"/>
          <w:szCs w:val="22"/>
        </w:rPr>
        <w:t>At the close of the case for the plaintiff, therefore, the question which arises for the consideration of the court is: is there evidence upon which a reasonable ma</w:t>
      </w:r>
      <w:r>
        <w:rPr>
          <w:i/>
          <w:sz w:val="22"/>
          <w:szCs w:val="22"/>
        </w:rPr>
        <w:t>n</w:t>
      </w:r>
      <w:r w:rsidRPr="00A54A11">
        <w:rPr>
          <w:i/>
          <w:sz w:val="22"/>
          <w:szCs w:val="22"/>
        </w:rPr>
        <w:t xml:space="preserve"> might find</w:t>
      </w:r>
      <w:r>
        <w:rPr>
          <w:i/>
          <w:sz w:val="22"/>
          <w:szCs w:val="22"/>
        </w:rPr>
        <w:t xml:space="preserve"> for the plaintiff</w:t>
      </w:r>
      <w:r w:rsidR="00FE2AF0">
        <w:rPr>
          <w:i/>
          <w:sz w:val="22"/>
          <w:szCs w:val="22"/>
        </w:rPr>
        <w:t>?</w:t>
      </w:r>
      <w:r>
        <w:rPr>
          <w:i/>
          <w:sz w:val="22"/>
          <w:szCs w:val="22"/>
        </w:rPr>
        <w:t xml:space="preserve"> And if the defendant does not call any evidence but closes his case immediately, the question for the court would then be: “is there such evidence upon which the court ought to give judgment in </w:t>
      </w:r>
      <w:proofErr w:type="spellStart"/>
      <w:r>
        <w:rPr>
          <w:i/>
          <w:sz w:val="22"/>
          <w:szCs w:val="22"/>
        </w:rPr>
        <w:t>favour</w:t>
      </w:r>
      <w:proofErr w:type="spellEnd"/>
      <w:r>
        <w:rPr>
          <w:i/>
          <w:sz w:val="22"/>
          <w:szCs w:val="22"/>
        </w:rPr>
        <w:t xml:space="preserve"> of the plaintiff?”</w:t>
      </w:r>
    </w:p>
    <w:p w:rsidR="00A54A11" w:rsidRDefault="00A54A11" w:rsidP="00D27131">
      <w:pPr>
        <w:spacing w:line="360" w:lineRule="auto"/>
        <w:ind w:left="1440" w:hanging="1440"/>
        <w:jc w:val="both"/>
        <w:rPr>
          <w:sz w:val="26"/>
          <w:szCs w:val="26"/>
        </w:rPr>
      </w:pPr>
    </w:p>
    <w:p w:rsidR="00A54A11" w:rsidRDefault="00A54A11" w:rsidP="00D27131">
      <w:pPr>
        <w:spacing w:line="360" w:lineRule="auto"/>
        <w:ind w:left="1440" w:hanging="1440"/>
        <w:jc w:val="both"/>
        <w:rPr>
          <w:sz w:val="26"/>
          <w:szCs w:val="26"/>
        </w:rPr>
      </w:pPr>
      <w:r>
        <w:rPr>
          <w:sz w:val="26"/>
          <w:szCs w:val="26"/>
        </w:rPr>
        <w:tab/>
        <w:t>The learned judge continues:</w:t>
      </w:r>
    </w:p>
    <w:p w:rsidR="00A54A11" w:rsidRDefault="00A54A11" w:rsidP="00D27131">
      <w:pPr>
        <w:spacing w:line="360" w:lineRule="auto"/>
        <w:ind w:left="1440" w:hanging="1440"/>
        <w:jc w:val="both"/>
        <w:rPr>
          <w:sz w:val="26"/>
          <w:szCs w:val="26"/>
        </w:rPr>
      </w:pPr>
    </w:p>
    <w:p w:rsidR="00A54A11" w:rsidRDefault="00A54A11" w:rsidP="00A54A11">
      <w:pPr>
        <w:spacing w:line="276" w:lineRule="auto"/>
        <w:ind w:left="2160"/>
        <w:jc w:val="both"/>
        <w:rPr>
          <w:sz w:val="26"/>
          <w:szCs w:val="26"/>
        </w:rPr>
      </w:pPr>
      <w:r>
        <w:rPr>
          <w:sz w:val="26"/>
          <w:szCs w:val="26"/>
        </w:rPr>
        <w:t>“</w:t>
      </w:r>
      <w:r w:rsidRPr="00A54A11">
        <w:rPr>
          <w:i/>
          <w:sz w:val="22"/>
          <w:szCs w:val="22"/>
        </w:rPr>
        <w:t>The question therefore is, at the close of the case for the plaintiff, was there a prima facie case against the defendant Hunter</w:t>
      </w:r>
      <w:r w:rsidR="00FE2AF0">
        <w:rPr>
          <w:i/>
          <w:sz w:val="22"/>
          <w:szCs w:val="22"/>
        </w:rPr>
        <w:t>,</w:t>
      </w:r>
      <w:r w:rsidRPr="00A54A11">
        <w:rPr>
          <w:i/>
          <w:sz w:val="22"/>
          <w:szCs w:val="22"/>
        </w:rPr>
        <w:t xml:space="preserve"> in other words, was there such evidence before the court upon which a reasonable man might, not should</w:t>
      </w:r>
      <w:r w:rsidR="00FE2AF0">
        <w:rPr>
          <w:i/>
          <w:sz w:val="22"/>
          <w:szCs w:val="22"/>
        </w:rPr>
        <w:t>,</w:t>
      </w:r>
      <w:r w:rsidRPr="00A54A11">
        <w:rPr>
          <w:i/>
          <w:sz w:val="22"/>
          <w:szCs w:val="22"/>
        </w:rPr>
        <w:t xml:space="preserve"> give judgment against Hunter</w:t>
      </w:r>
      <w:r>
        <w:rPr>
          <w:sz w:val="26"/>
          <w:szCs w:val="26"/>
        </w:rPr>
        <w:t>?”</w:t>
      </w:r>
    </w:p>
    <w:p w:rsidR="00A54A11" w:rsidRDefault="00A54A11" w:rsidP="00D27131">
      <w:pPr>
        <w:spacing w:line="360" w:lineRule="auto"/>
        <w:ind w:left="1440" w:hanging="1440"/>
        <w:jc w:val="both"/>
        <w:rPr>
          <w:sz w:val="26"/>
          <w:szCs w:val="26"/>
        </w:rPr>
      </w:pPr>
    </w:p>
    <w:p w:rsidR="00A54A11" w:rsidRDefault="00A54A11" w:rsidP="00D27131">
      <w:pPr>
        <w:spacing w:line="360" w:lineRule="auto"/>
        <w:ind w:left="1440" w:hanging="1440"/>
        <w:jc w:val="both"/>
        <w:rPr>
          <w:sz w:val="26"/>
          <w:szCs w:val="26"/>
        </w:rPr>
      </w:pPr>
      <w:r>
        <w:rPr>
          <w:sz w:val="26"/>
          <w:szCs w:val="26"/>
        </w:rPr>
        <w:t>[14]</w:t>
      </w:r>
      <w:r>
        <w:rPr>
          <w:sz w:val="26"/>
          <w:szCs w:val="26"/>
        </w:rPr>
        <w:tab/>
        <w:t xml:space="preserve">In </w:t>
      </w:r>
      <w:proofErr w:type="spellStart"/>
      <w:r w:rsidRPr="000208D0">
        <w:rPr>
          <w:b/>
          <w:sz w:val="26"/>
          <w:szCs w:val="26"/>
        </w:rPr>
        <w:t>Shenker</w:t>
      </w:r>
      <w:proofErr w:type="spellEnd"/>
      <w:r w:rsidRPr="000208D0">
        <w:rPr>
          <w:b/>
          <w:sz w:val="26"/>
          <w:szCs w:val="26"/>
        </w:rPr>
        <w:t xml:space="preserve"> Brothers v Bester 1952 (3) SA 664 </w:t>
      </w:r>
      <w:r w:rsidR="000208D0">
        <w:rPr>
          <w:sz w:val="26"/>
          <w:szCs w:val="26"/>
        </w:rPr>
        <w:t>at</w:t>
      </w:r>
      <w:r>
        <w:rPr>
          <w:sz w:val="26"/>
          <w:szCs w:val="26"/>
        </w:rPr>
        <w:t xml:space="preserve"> 671 </w:t>
      </w:r>
      <w:r w:rsidRPr="000208D0">
        <w:rPr>
          <w:b/>
          <w:sz w:val="26"/>
          <w:szCs w:val="26"/>
        </w:rPr>
        <w:t>Greenberg JA</w:t>
      </w:r>
      <w:r>
        <w:rPr>
          <w:sz w:val="26"/>
          <w:szCs w:val="26"/>
        </w:rPr>
        <w:t xml:space="preserve"> on a similar application had this to say:</w:t>
      </w:r>
    </w:p>
    <w:p w:rsidR="00A54A11" w:rsidRDefault="00A54A11" w:rsidP="00D27131">
      <w:pPr>
        <w:spacing w:line="360" w:lineRule="auto"/>
        <w:ind w:left="1440" w:hanging="1440"/>
        <w:jc w:val="both"/>
        <w:rPr>
          <w:sz w:val="26"/>
          <w:szCs w:val="26"/>
        </w:rPr>
      </w:pPr>
    </w:p>
    <w:p w:rsidR="00931335" w:rsidRDefault="000208D0" w:rsidP="000208D0">
      <w:pPr>
        <w:spacing w:line="276" w:lineRule="auto"/>
        <w:ind w:left="2160"/>
        <w:jc w:val="both"/>
        <w:rPr>
          <w:sz w:val="26"/>
          <w:szCs w:val="26"/>
        </w:rPr>
      </w:pPr>
      <w:r>
        <w:rPr>
          <w:sz w:val="26"/>
          <w:szCs w:val="26"/>
        </w:rPr>
        <w:t>“</w:t>
      </w:r>
      <w:r w:rsidRPr="000208D0">
        <w:rPr>
          <w:i/>
          <w:sz w:val="22"/>
          <w:szCs w:val="22"/>
        </w:rPr>
        <w:t>For these reasons I am of the opinion that the plaintiff has failed to prove the existence of the rights on which his claim is based and that absolution from the instance should have been decreed</w:t>
      </w:r>
      <w:r>
        <w:rPr>
          <w:sz w:val="26"/>
          <w:szCs w:val="26"/>
        </w:rPr>
        <w:t>.”</w:t>
      </w:r>
    </w:p>
    <w:p w:rsidR="000208D0" w:rsidRDefault="000208D0" w:rsidP="00D27131">
      <w:pPr>
        <w:spacing w:line="360" w:lineRule="auto"/>
        <w:ind w:left="1440" w:hanging="1440"/>
        <w:jc w:val="both"/>
        <w:rPr>
          <w:sz w:val="26"/>
          <w:szCs w:val="26"/>
        </w:rPr>
      </w:pPr>
    </w:p>
    <w:p w:rsidR="000208D0" w:rsidRDefault="000208D0" w:rsidP="00D27131">
      <w:pPr>
        <w:spacing w:line="360" w:lineRule="auto"/>
        <w:ind w:left="1440" w:hanging="1440"/>
        <w:jc w:val="both"/>
        <w:rPr>
          <w:sz w:val="26"/>
          <w:szCs w:val="26"/>
        </w:rPr>
      </w:pPr>
      <w:r>
        <w:rPr>
          <w:sz w:val="26"/>
          <w:szCs w:val="26"/>
        </w:rPr>
        <w:t>[15]</w:t>
      </w:r>
      <w:r>
        <w:rPr>
          <w:sz w:val="26"/>
          <w:szCs w:val="26"/>
        </w:rPr>
        <w:tab/>
        <w:t xml:space="preserve">What of the instance case?  Has the plaintiff failed to prove his case on </w:t>
      </w:r>
      <w:r w:rsidR="00FE2AF0">
        <w:rPr>
          <w:sz w:val="26"/>
          <w:szCs w:val="26"/>
        </w:rPr>
        <w:t xml:space="preserve">a </w:t>
      </w:r>
      <w:r w:rsidRPr="000208D0">
        <w:rPr>
          <w:i/>
          <w:sz w:val="26"/>
          <w:szCs w:val="26"/>
        </w:rPr>
        <w:t>prima facie</w:t>
      </w:r>
      <w:r>
        <w:rPr>
          <w:sz w:val="26"/>
          <w:szCs w:val="26"/>
        </w:rPr>
        <w:t xml:space="preserve"> basis?</w:t>
      </w:r>
    </w:p>
    <w:p w:rsidR="00D27131" w:rsidRDefault="00D27131" w:rsidP="00D27131">
      <w:pPr>
        <w:spacing w:line="360" w:lineRule="auto"/>
        <w:ind w:left="1440" w:hanging="1440"/>
        <w:jc w:val="both"/>
        <w:rPr>
          <w:sz w:val="26"/>
          <w:szCs w:val="26"/>
        </w:rPr>
      </w:pPr>
    </w:p>
    <w:p w:rsidR="000208D0" w:rsidRDefault="000208D0" w:rsidP="00D27131">
      <w:pPr>
        <w:spacing w:line="360" w:lineRule="auto"/>
        <w:ind w:left="1440" w:hanging="1440"/>
        <w:jc w:val="both"/>
        <w:rPr>
          <w:sz w:val="26"/>
          <w:szCs w:val="26"/>
        </w:rPr>
      </w:pPr>
      <w:r>
        <w:rPr>
          <w:sz w:val="26"/>
          <w:szCs w:val="26"/>
        </w:rPr>
        <w:lastRenderedPageBreak/>
        <w:t>[16]</w:t>
      </w:r>
      <w:r>
        <w:rPr>
          <w:sz w:val="26"/>
          <w:szCs w:val="26"/>
        </w:rPr>
        <w:tab/>
        <w:t>Plaintiff’s case is simple that there was an accident caused by 2</w:t>
      </w:r>
      <w:r w:rsidRPr="000208D0">
        <w:rPr>
          <w:sz w:val="26"/>
          <w:szCs w:val="26"/>
          <w:vertAlign w:val="superscript"/>
        </w:rPr>
        <w:t>nd</w:t>
      </w:r>
      <w:r>
        <w:rPr>
          <w:sz w:val="26"/>
          <w:szCs w:val="26"/>
        </w:rPr>
        <w:t xml:space="preserve"> defendant as an employee</w:t>
      </w:r>
      <w:r w:rsidR="00EF6EC5">
        <w:rPr>
          <w:sz w:val="26"/>
          <w:szCs w:val="26"/>
        </w:rPr>
        <w:t xml:space="preserve"> of 1</w:t>
      </w:r>
      <w:r w:rsidR="00EF6EC5" w:rsidRPr="00EF6EC5">
        <w:rPr>
          <w:sz w:val="26"/>
          <w:szCs w:val="26"/>
          <w:vertAlign w:val="superscript"/>
        </w:rPr>
        <w:t>st</w:t>
      </w:r>
      <w:r w:rsidR="00EF6EC5">
        <w:rPr>
          <w:sz w:val="26"/>
          <w:szCs w:val="26"/>
        </w:rPr>
        <w:t xml:space="preserve"> defendant.  This accident led to his motor vehicle damaged.  By agreement, this motor vehicle was taken for repairs to 1</w:t>
      </w:r>
      <w:r w:rsidR="00EF6EC5" w:rsidRPr="00EF6EC5">
        <w:rPr>
          <w:sz w:val="26"/>
          <w:szCs w:val="26"/>
          <w:vertAlign w:val="superscript"/>
        </w:rPr>
        <w:t>st</w:t>
      </w:r>
      <w:r w:rsidR="00EF6EC5">
        <w:rPr>
          <w:sz w:val="26"/>
          <w:szCs w:val="26"/>
        </w:rPr>
        <w:t xml:space="preserve"> defendant</w:t>
      </w:r>
      <w:r w:rsidR="00866C36">
        <w:rPr>
          <w:sz w:val="26"/>
          <w:szCs w:val="26"/>
        </w:rPr>
        <w:t>’s</w:t>
      </w:r>
      <w:r w:rsidR="00EF6EC5">
        <w:rPr>
          <w:sz w:val="26"/>
          <w:szCs w:val="26"/>
        </w:rPr>
        <w:t xml:space="preserve"> garage.  However, in the process of effecting repairs, more damages were occasioned on his motor vehicle.  He took the motor vehicle away for assessment and found that repair costs exceeded the market value of motor vehicle.</w:t>
      </w:r>
    </w:p>
    <w:p w:rsidR="00EF6EC5" w:rsidRDefault="00EF6EC5" w:rsidP="00D27131">
      <w:pPr>
        <w:spacing w:line="360" w:lineRule="auto"/>
        <w:ind w:left="1440" w:hanging="1440"/>
        <w:jc w:val="both"/>
        <w:rPr>
          <w:sz w:val="26"/>
          <w:szCs w:val="26"/>
        </w:rPr>
      </w:pPr>
    </w:p>
    <w:p w:rsidR="00EF6EC5" w:rsidRDefault="00EF6EC5" w:rsidP="00D27131">
      <w:pPr>
        <w:spacing w:line="360" w:lineRule="auto"/>
        <w:ind w:left="1440" w:hanging="1440"/>
        <w:jc w:val="both"/>
        <w:rPr>
          <w:sz w:val="26"/>
          <w:szCs w:val="26"/>
        </w:rPr>
      </w:pPr>
      <w:r>
        <w:rPr>
          <w:sz w:val="26"/>
          <w:szCs w:val="26"/>
        </w:rPr>
        <w:t>[17]</w:t>
      </w:r>
      <w:r>
        <w:rPr>
          <w:sz w:val="26"/>
          <w:szCs w:val="26"/>
        </w:rPr>
        <w:tab/>
        <w:t>The question is</w:t>
      </w:r>
      <w:proofErr w:type="gramStart"/>
      <w:r w:rsidR="00FE2AF0">
        <w:rPr>
          <w:sz w:val="26"/>
          <w:szCs w:val="26"/>
        </w:rPr>
        <w:t>,</w:t>
      </w:r>
      <w:proofErr w:type="gramEnd"/>
      <w:r>
        <w:rPr>
          <w:sz w:val="26"/>
          <w:szCs w:val="26"/>
        </w:rPr>
        <w:t xml:space="preserve"> in the eyes of a reasonable man, could it be said that the plaintiff has failed to prove a </w:t>
      </w:r>
      <w:r w:rsidRPr="00FE2AF0">
        <w:rPr>
          <w:i/>
          <w:sz w:val="26"/>
          <w:szCs w:val="26"/>
        </w:rPr>
        <w:t>prima facie</w:t>
      </w:r>
      <w:r>
        <w:rPr>
          <w:sz w:val="26"/>
          <w:szCs w:val="26"/>
        </w:rPr>
        <w:t xml:space="preserve"> case?  This is viewed in line with the grounds submitted by defendant</w:t>
      </w:r>
      <w:r w:rsidR="00866C36">
        <w:rPr>
          <w:sz w:val="26"/>
          <w:szCs w:val="26"/>
        </w:rPr>
        <w:t>s</w:t>
      </w:r>
      <w:r>
        <w:rPr>
          <w:sz w:val="26"/>
          <w:szCs w:val="26"/>
        </w:rPr>
        <w:t xml:space="preserve"> such that the motor vehicle was not damaged beyond repairs, no report of valuation by Carson Wheels, no link between the quotations from Carson Wheels and the plaintiff’s motor vehicle and no damages have been proved by plaintiff.</w:t>
      </w:r>
    </w:p>
    <w:p w:rsidR="00EF6EC5" w:rsidRDefault="00EF6EC5" w:rsidP="00D27131">
      <w:pPr>
        <w:spacing w:line="360" w:lineRule="auto"/>
        <w:ind w:left="1440" w:hanging="1440"/>
        <w:jc w:val="both"/>
        <w:rPr>
          <w:sz w:val="26"/>
          <w:szCs w:val="26"/>
        </w:rPr>
      </w:pPr>
    </w:p>
    <w:p w:rsidR="00EF6EC5" w:rsidRDefault="00EF6EC5" w:rsidP="00D27131">
      <w:pPr>
        <w:spacing w:line="360" w:lineRule="auto"/>
        <w:ind w:left="1440" w:hanging="1440"/>
        <w:jc w:val="both"/>
        <w:rPr>
          <w:sz w:val="26"/>
          <w:szCs w:val="26"/>
        </w:rPr>
      </w:pPr>
      <w:r>
        <w:rPr>
          <w:sz w:val="26"/>
          <w:szCs w:val="26"/>
        </w:rPr>
        <w:t>[18]</w:t>
      </w:r>
      <w:r>
        <w:rPr>
          <w:sz w:val="26"/>
          <w:szCs w:val="26"/>
        </w:rPr>
        <w:tab/>
      </w:r>
      <w:r w:rsidR="00866C36">
        <w:rPr>
          <w:sz w:val="26"/>
          <w:szCs w:val="26"/>
        </w:rPr>
        <w:t xml:space="preserve">In considering defendants’ submission, it is my considered view that most of the grounds raised by defendants are relevant at the end of the case.  I say this bearing in mind that one pertinent question on whether plaintiff has established a </w:t>
      </w:r>
      <w:r w:rsidR="00866C36" w:rsidRPr="00FE2AF0">
        <w:rPr>
          <w:i/>
          <w:sz w:val="26"/>
          <w:szCs w:val="26"/>
        </w:rPr>
        <w:t>nexus</w:t>
      </w:r>
      <w:r w:rsidR="00866C36">
        <w:rPr>
          <w:sz w:val="26"/>
          <w:szCs w:val="26"/>
        </w:rPr>
        <w:t xml:space="preserve"> between the quotation and the damaged motor vehicle is a question which plaintiff submits as having done so.  It would be premature for me to decide</w:t>
      </w:r>
      <w:r w:rsidR="007B5CCD">
        <w:rPr>
          <w:sz w:val="26"/>
          <w:szCs w:val="26"/>
        </w:rPr>
        <w:t xml:space="preserve"> on this question at this stage of the proceedings.</w:t>
      </w:r>
    </w:p>
    <w:p w:rsidR="007B5CCD" w:rsidRDefault="007B5CCD" w:rsidP="00D27131">
      <w:pPr>
        <w:spacing w:line="360" w:lineRule="auto"/>
        <w:ind w:left="1440" w:hanging="1440"/>
        <w:jc w:val="both"/>
        <w:rPr>
          <w:sz w:val="26"/>
          <w:szCs w:val="26"/>
        </w:rPr>
      </w:pPr>
    </w:p>
    <w:p w:rsidR="007B5CCD" w:rsidRDefault="007B5CCD" w:rsidP="00D27131">
      <w:pPr>
        <w:spacing w:line="360" w:lineRule="auto"/>
        <w:ind w:left="1440" w:hanging="1440"/>
        <w:jc w:val="both"/>
        <w:rPr>
          <w:sz w:val="26"/>
          <w:szCs w:val="26"/>
        </w:rPr>
      </w:pPr>
      <w:r>
        <w:rPr>
          <w:sz w:val="26"/>
          <w:szCs w:val="26"/>
        </w:rPr>
        <w:t>[19]</w:t>
      </w:r>
      <w:r>
        <w:rPr>
          <w:sz w:val="26"/>
          <w:szCs w:val="26"/>
        </w:rPr>
        <w:tab/>
        <w:t xml:space="preserve">It is my considered view that there is evidence upon which a reasonable man </w:t>
      </w:r>
      <w:r w:rsidRPr="00DE4AB7">
        <w:rPr>
          <w:sz w:val="26"/>
          <w:szCs w:val="26"/>
          <w:u w:val="single"/>
        </w:rPr>
        <w:t>might</w:t>
      </w:r>
      <w:r>
        <w:rPr>
          <w:sz w:val="26"/>
          <w:szCs w:val="26"/>
        </w:rPr>
        <w:t xml:space="preserve"> find for the plaintiff and accordingly enter the following orders:</w:t>
      </w:r>
    </w:p>
    <w:p w:rsidR="007B5CCD" w:rsidRDefault="007B5CCD" w:rsidP="00D27131">
      <w:pPr>
        <w:spacing w:line="360" w:lineRule="auto"/>
        <w:ind w:left="1440" w:hanging="1440"/>
        <w:jc w:val="both"/>
        <w:rPr>
          <w:sz w:val="26"/>
          <w:szCs w:val="26"/>
        </w:rPr>
      </w:pPr>
    </w:p>
    <w:p w:rsidR="007B5CCD" w:rsidRDefault="007B5CCD" w:rsidP="007B5CCD">
      <w:pPr>
        <w:pStyle w:val="ListParagraph"/>
        <w:numPr>
          <w:ilvl w:val="0"/>
          <w:numId w:val="1"/>
        </w:numPr>
        <w:spacing w:line="360" w:lineRule="auto"/>
        <w:ind w:left="1985" w:hanging="545"/>
        <w:jc w:val="both"/>
        <w:rPr>
          <w:sz w:val="26"/>
          <w:szCs w:val="26"/>
        </w:rPr>
      </w:pPr>
      <w:r>
        <w:rPr>
          <w:sz w:val="26"/>
          <w:szCs w:val="26"/>
        </w:rPr>
        <w:t>Defendants</w:t>
      </w:r>
      <w:r w:rsidR="00DE4AB7">
        <w:rPr>
          <w:sz w:val="26"/>
          <w:szCs w:val="26"/>
        </w:rPr>
        <w:t>’</w:t>
      </w:r>
      <w:r>
        <w:rPr>
          <w:sz w:val="26"/>
          <w:szCs w:val="26"/>
        </w:rPr>
        <w:t xml:space="preserve"> application for absolution from the instance is hereby dismissed.</w:t>
      </w:r>
    </w:p>
    <w:p w:rsidR="00F139B4" w:rsidRDefault="00F139B4" w:rsidP="00F139B4">
      <w:pPr>
        <w:spacing w:line="360" w:lineRule="auto"/>
        <w:jc w:val="both"/>
        <w:rPr>
          <w:sz w:val="26"/>
          <w:szCs w:val="26"/>
        </w:rPr>
      </w:pPr>
    </w:p>
    <w:p w:rsidR="00F139B4" w:rsidRPr="00F139B4" w:rsidRDefault="00F139B4" w:rsidP="00F139B4">
      <w:pPr>
        <w:spacing w:line="360" w:lineRule="auto"/>
        <w:jc w:val="both"/>
        <w:rPr>
          <w:sz w:val="26"/>
          <w:szCs w:val="26"/>
        </w:rPr>
      </w:pPr>
    </w:p>
    <w:p w:rsidR="007B5CCD" w:rsidRPr="007B5CCD" w:rsidRDefault="007B5CCD" w:rsidP="007B5CCD">
      <w:pPr>
        <w:pStyle w:val="ListParagraph"/>
        <w:numPr>
          <w:ilvl w:val="0"/>
          <w:numId w:val="1"/>
        </w:numPr>
        <w:spacing w:line="360" w:lineRule="auto"/>
        <w:ind w:left="1985" w:hanging="545"/>
        <w:jc w:val="both"/>
        <w:rPr>
          <w:sz w:val="26"/>
          <w:szCs w:val="26"/>
        </w:rPr>
      </w:pPr>
      <w:r>
        <w:rPr>
          <w:sz w:val="26"/>
          <w:szCs w:val="26"/>
        </w:rPr>
        <w:lastRenderedPageBreak/>
        <w:t>Costs to follow the event.</w:t>
      </w:r>
    </w:p>
    <w:p w:rsidR="00D27131" w:rsidRDefault="00D27131" w:rsidP="00D27131">
      <w:pPr>
        <w:spacing w:line="360" w:lineRule="auto"/>
        <w:ind w:left="1440" w:hanging="1440"/>
        <w:jc w:val="both"/>
        <w:rPr>
          <w:sz w:val="26"/>
          <w:szCs w:val="26"/>
        </w:rPr>
      </w:pPr>
    </w:p>
    <w:p w:rsidR="00F139B4" w:rsidRDefault="00F139B4" w:rsidP="00D27131">
      <w:pPr>
        <w:spacing w:line="360" w:lineRule="auto"/>
        <w:ind w:left="1440" w:hanging="1440"/>
        <w:jc w:val="both"/>
        <w:rPr>
          <w:sz w:val="26"/>
          <w:szCs w:val="26"/>
        </w:rPr>
      </w:pPr>
    </w:p>
    <w:p w:rsidR="00F139B4" w:rsidRDefault="00F139B4" w:rsidP="00D27131">
      <w:pPr>
        <w:spacing w:line="360" w:lineRule="auto"/>
        <w:ind w:left="1440" w:hanging="1440"/>
        <w:jc w:val="both"/>
        <w:rPr>
          <w:sz w:val="26"/>
          <w:szCs w:val="26"/>
        </w:rPr>
      </w:pPr>
    </w:p>
    <w:p w:rsidR="00F139B4" w:rsidRDefault="00F139B4" w:rsidP="00D27131">
      <w:pPr>
        <w:spacing w:line="360" w:lineRule="auto"/>
        <w:ind w:left="1440" w:hanging="1440"/>
        <w:jc w:val="both"/>
        <w:rPr>
          <w:sz w:val="26"/>
          <w:szCs w:val="26"/>
        </w:rPr>
      </w:pPr>
    </w:p>
    <w:p w:rsidR="00D27131" w:rsidRPr="00D27131" w:rsidRDefault="00D27131" w:rsidP="00D27131">
      <w:pPr>
        <w:spacing w:line="360" w:lineRule="auto"/>
        <w:ind w:left="1440" w:hanging="1440"/>
        <w:jc w:val="both"/>
        <w:rPr>
          <w:sz w:val="26"/>
          <w:szCs w:val="26"/>
        </w:rPr>
      </w:pPr>
    </w:p>
    <w:p w:rsidR="00D27131" w:rsidRPr="00D27131" w:rsidRDefault="00D27131" w:rsidP="00D27131">
      <w:pPr>
        <w:ind w:left="1440" w:hanging="1440"/>
        <w:jc w:val="center"/>
        <w:rPr>
          <w:sz w:val="26"/>
          <w:szCs w:val="26"/>
        </w:rPr>
      </w:pPr>
      <w:r>
        <w:rPr>
          <w:sz w:val="26"/>
          <w:szCs w:val="26"/>
        </w:rPr>
        <w:t>__________________</w:t>
      </w:r>
    </w:p>
    <w:p w:rsidR="00D27131" w:rsidRPr="00D27131" w:rsidRDefault="00D27131" w:rsidP="00D27131">
      <w:pPr>
        <w:ind w:left="1440" w:hanging="1440"/>
        <w:jc w:val="center"/>
        <w:rPr>
          <w:b/>
          <w:sz w:val="26"/>
          <w:szCs w:val="26"/>
        </w:rPr>
      </w:pPr>
      <w:r w:rsidRPr="00D27131">
        <w:rPr>
          <w:b/>
          <w:sz w:val="26"/>
          <w:szCs w:val="26"/>
        </w:rPr>
        <w:t>M. DLAMINI</w:t>
      </w:r>
    </w:p>
    <w:p w:rsidR="00D27131" w:rsidRPr="00D27131" w:rsidRDefault="00D27131" w:rsidP="00D27131">
      <w:pPr>
        <w:ind w:left="1440" w:hanging="1440"/>
        <w:jc w:val="center"/>
        <w:rPr>
          <w:sz w:val="26"/>
          <w:szCs w:val="26"/>
        </w:rPr>
      </w:pPr>
      <w:r w:rsidRPr="00D27131">
        <w:rPr>
          <w:b/>
          <w:sz w:val="26"/>
          <w:szCs w:val="26"/>
        </w:rPr>
        <w:t>JUDGE</w:t>
      </w:r>
    </w:p>
    <w:p w:rsidR="00D27131" w:rsidRPr="00D27131" w:rsidRDefault="00D27131" w:rsidP="00D27131">
      <w:pPr>
        <w:spacing w:line="360" w:lineRule="auto"/>
        <w:ind w:left="1440" w:hanging="1440"/>
        <w:jc w:val="both"/>
        <w:rPr>
          <w:sz w:val="26"/>
          <w:szCs w:val="26"/>
        </w:rPr>
      </w:pPr>
    </w:p>
    <w:p w:rsidR="00D27131" w:rsidRPr="00D27131" w:rsidRDefault="00D27131" w:rsidP="00D27131">
      <w:pPr>
        <w:spacing w:line="360" w:lineRule="auto"/>
        <w:ind w:left="1440" w:hanging="1440"/>
        <w:jc w:val="both"/>
        <w:rPr>
          <w:sz w:val="26"/>
          <w:szCs w:val="26"/>
        </w:rPr>
      </w:pPr>
    </w:p>
    <w:p w:rsidR="00D27131" w:rsidRPr="00D27131" w:rsidRDefault="00D27131" w:rsidP="00D27131">
      <w:pPr>
        <w:spacing w:line="360" w:lineRule="auto"/>
        <w:ind w:left="1440" w:hanging="1440"/>
        <w:jc w:val="both"/>
        <w:rPr>
          <w:b/>
          <w:sz w:val="26"/>
          <w:szCs w:val="26"/>
        </w:rPr>
      </w:pPr>
      <w:r w:rsidRPr="00D27131">
        <w:rPr>
          <w:b/>
          <w:sz w:val="26"/>
          <w:szCs w:val="26"/>
        </w:rPr>
        <w:t>For Plaintiff</w:t>
      </w:r>
      <w:r w:rsidRPr="00D27131">
        <w:rPr>
          <w:b/>
          <w:sz w:val="26"/>
          <w:szCs w:val="26"/>
        </w:rPr>
        <w:tab/>
      </w:r>
      <w:r w:rsidRPr="00D27131">
        <w:rPr>
          <w:b/>
          <w:sz w:val="26"/>
          <w:szCs w:val="26"/>
        </w:rPr>
        <w:tab/>
        <w:t>:</w:t>
      </w:r>
      <w:r w:rsidRPr="00D27131">
        <w:rPr>
          <w:b/>
          <w:sz w:val="26"/>
          <w:szCs w:val="26"/>
        </w:rPr>
        <w:tab/>
        <w:t>S. J. Simelane</w:t>
      </w:r>
    </w:p>
    <w:p w:rsidR="00D27131" w:rsidRPr="00D27131" w:rsidRDefault="00D27131" w:rsidP="00D27131">
      <w:pPr>
        <w:spacing w:line="360" w:lineRule="auto"/>
        <w:ind w:left="1440" w:hanging="1440"/>
        <w:jc w:val="both"/>
        <w:rPr>
          <w:b/>
          <w:sz w:val="26"/>
          <w:szCs w:val="26"/>
        </w:rPr>
      </w:pPr>
      <w:r w:rsidRPr="00D27131">
        <w:rPr>
          <w:b/>
          <w:sz w:val="26"/>
          <w:szCs w:val="26"/>
        </w:rPr>
        <w:t>For Defendants</w:t>
      </w:r>
      <w:r w:rsidRPr="00D27131">
        <w:rPr>
          <w:b/>
          <w:sz w:val="26"/>
          <w:szCs w:val="26"/>
        </w:rPr>
        <w:tab/>
        <w:t>:</w:t>
      </w:r>
      <w:r w:rsidRPr="00D27131">
        <w:rPr>
          <w:b/>
          <w:sz w:val="26"/>
          <w:szCs w:val="26"/>
        </w:rPr>
        <w:tab/>
        <w:t xml:space="preserve">D. </w:t>
      </w:r>
      <w:proofErr w:type="spellStart"/>
      <w:r w:rsidRPr="00D27131">
        <w:rPr>
          <w:b/>
          <w:sz w:val="26"/>
          <w:szCs w:val="26"/>
        </w:rPr>
        <w:t>Ngcamphalala</w:t>
      </w:r>
      <w:proofErr w:type="spellEnd"/>
    </w:p>
    <w:sectPr w:rsidR="00D27131" w:rsidRPr="00D27131" w:rsidSect="00EB2F3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70" w:rsidRDefault="00BC6070" w:rsidP="00D27131">
      <w:r>
        <w:separator/>
      </w:r>
    </w:p>
  </w:endnote>
  <w:endnote w:type="continuationSeparator" w:id="0">
    <w:p w:rsidR="00BC6070" w:rsidRDefault="00BC6070" w:rsidP="00D27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266"/>
      <w:docPartObj>
        <w:docPartGallery w:val="Page Numbers (Bottom of Page)"/>
        <w:docPartUnique/>
      </w:docPartObj>
    </w:sdtPr>
    <w:sdtContent>
      <w:p w:rsidR="00EF6EC5" w:rsidRDefault="00322B9F">
        <w:pPr>
          <w:pStyle w:val="Footer"/>
          <w:jc w:val="right"/>
        </w:pPr>
        <w:fldSimple w:instr=" PAGE   \* MERGEFORMAT ">
          <w:r w:rsidR="006833C4">
            <w:rPr>
              <w:noProof/>
            </w:rPr>
            <w:t>1</w:t>
          </w:r>
        </w:fldSimple>
      </w:p>
    </w:sdtContent>
  </w:sdt>
  <w:p w:rsidR="00EF6EC5" w:rsidRDefault="00EF6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70" w:rsidRDefault="00BC6070" w:rsidP="00D27131">
      <w:r>
        <w:separator/>
      </w:r>
    </w:p>
  </w:footnote>
  <w:footnote w:type="continuationSeparator" w:id="0">
    <w:p w:rsidR="00BC6070" w:rsidRDefault="00BC6070" w:rsidP="00D27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B1736"/>
    <w:multiLevelType w:val="hybridMultilevel"/>
    <w:tmpl w:val="CD969F40"/>
    <w:lvl w:ilvl="0" w:tplc="317A9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94407"/>
    <w:rsid w:val="000208D0"/>
    <w:rsid w:val="00035297"/>
    <w:rsid w:val="000F29C3"/>
    <w:rsid w:val="00114A8B"/>
    <w:rsid w:val="001A7C82"/>
    <w:rsid w:val="00322B9F"/>
    <w:rsid w:val="003C3B28"/>
    <w:rsid w:val="004614D0"/>
    <w:rsid w:val="004F19FB"/>
    <w:rsid w:val="005A7DEE"/>
    <w:rsid w:val="005D00E9"/>
    <w:rsid w:val="005F54D6"/>
    <w:rsid w:val="006833C4"/>
    <w:rsid w:val="00727E46"/>
    <w:rsid w:val="00753CD8"/>
    <w:rsid w:val="00776749"/>
    <w:rsid w:val="007829AE"/>
    <w:rsid w:val="007A73A9"/>
    <w:rsid w:val="007B5CCD"/>
    <w:rsid w:val="00837B8C"/>
    <w:rsid w:val="00866C36"/>
    <w:rsid w:val="008852C5"/>
    <w:rsid w:val="00931335"/>
    <w:rsid w:val="00A016DA"/>
    <w:rsid w:val="00A50DF2"/>
    <w:rsid w:val="00A54A11"/>
    <w:rsid w:val="00AA459F"/>
    <w:rsid w:val="00B37FC2"/>
    <w:rsid w:val="00BC5839"/>
    <w:rsid w:val="00BC6070"/>
    <w:rsid w:val="00BD1936"/>
    <w:rsid w:val="00D02C2D"/>
    <w:rsid w:val="00D27131"/>
    <w:rsid w:val="00D41F24"/>
    <w:rsid w:val="00DB197B"/>
    <w:rsid w:val="00DE4AB7"/>
    <w:rsid w:val="00EB2F3C"/>
    <w:rsid w:val="00EF6EC5"/>
    <w:rsid w:val="00F139B4"/>
    <w:rsid w:val="00F32CC0"/>
    <w:rsid w:val="00F94407"/>
    <w:rsid w:val="00FE2A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40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407"/>
    <w:rPr>
      <w:rFonts w:ascii="Tahoma" w:hAnsi="Tahoma" w:cs="Tahoma"/>
      <w:sz w:val="16"/>
      <w:szCs w:val="16"/>
    </w:rPr>
  </w:style>
  <w:style w:type="character" w:customStyle="1" w:styleId="BalloonTextChar">
    <w:name w:val="Balloon Text Char"/>
    <w:basedOn w:val="DefaultParagraphFont"/>
    <w:link w:val="BalloonText"/>
    <w:uiPriority w:val="99"/>
    <w:semiHidden/>
    <w:rsid w:val="00F94407"/>
    <w:rPr>
      <w:rFonts w:ascii="Tahoma" w:eastAsia="Times New Roman" w:hAnsi="Tahoma" w:cs="Tahoma"/>
      <w:sz w:val="16"/>
      <w:szCs w:val="16"/>
    </w:rPr>
  </w:style>
  <w:style w:type="paragraph" w:styleId="Header">
    <w:name w:val="header"/>
    <w:basedOn w:val="Normal"/>
    <w:link w:val="HeaderChar"/>
    <w:uiPriority w:val="99"/>
    <w:semiHidden/>
    <w:unhideWhenUsed/>
    <w:rsid w:val="00D27131"/>
    <w:pPr>
      <w:tabs>
        <w:tab w:val="center" w:pos="4680"/>
        <w:tab w:val="right" w:pos="9360"/>
      </w:tabs>
    </w:pPr>
  </w:style>
  <w:style w:type="character" w:customStyle="1" w:styleId="HeaderChar">
    <w:name w:val="Header Char"/>
    <w:basedOn w:val="DefaultParagraphFont"/>
    <w:link w:val="Header"/>
    <w:uiPriority w:val="99"/>
    <w:semiHidden/>
    <w:rsid w:val="00D271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131"/>
    <w:pPr>
      <w:tabs>
        <w:tab w:val="center" w:pos="4680"/>
        <w:tab w:val="right" w:pos="9360"/>
      </w:tabs>
    </w:pPr>
  </w:style>
  <w:style w:type="character" w:customStyle="1" w:styleId="FooterChar">
    <w:name w:val="Footer Char"/>
    <w:basedOn w:val="DefaultParagraphFont"/>
    <w:link w:val="Footer"/>
    <w:uiPriority w:val="99"/>
    <w:rsid w:val="00D27131"/>
    <w:rPr>
      <w:rFonts w:ascii="Times New Roman" w:eastAsia="Times New Roman" w:hAnsi="Times New Roman" w:cs="Times New Roman"/>
      <w:sz w:val="24"/>
      <w:szCs w:val="24"/>
    </w:rPr>
  </w:style>
  <w:style w:type="paragraph" w:styleId="ListParagraph">
    <w:name w:val="List Paragraph"/>
    <w:basedOn w:val="Normal"/>
    <w:uiPriority w:val="34"/>
    <w:qFormat/>
    <w:rsid w:val="007B5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2014-06-12T14:59:00Z</cp:lastPrinted>
  <dcterms:created xsi:type="dcterms:W3CDTF">2014-06-13T12:31:00Z</dcterms:created>
  <dcterms:modified xsi:type="dcterms:W3CDTF">2014-06-13T12:31:00Z</dcterms:modified>
</cp:coreProperties>
</file>