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DC" w:rsidRPr="00614F06" w:rsidRDefault="00A651DC" w:rsidP="00A651DC">
      <w:pPr>
        <w:ind w:left="2160" w:firstLine="720"/>
        <w:jc w:val="both"/>
        <w:rPr>
          <w:rFonts w:ascii="Bookman Old Style" w:hAnsi="Bookman Old Style"/>
        </w:rPr>
      </w:pPr>
      <w:r>
        <w:rPr>
          <w:rFonts w:ascii="Bookman Old Style" w:hAnsi="Bookman Old Style"/>
          <w:noProof/>
          <w:lang w:val="en-ZA" w:eastAsia="en-ZA"/>
        </w:rPr>
        <w:drawing>
          <wp:inline distT="0" distB="0" distL="0" distR="0">
            <wp:extent cx="1487170" cy="85090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487170" cy="850900"/>
                    </a:xfrm>
                    <a:prstGeom prst="rect">
                      <a:avLst/>
                    </a:prstGeom>
                    <a:noFill/>
                    <a:ln w="9525">
                      <a:noFill/>
                      <a:miter lim="800000"/>
                      <a:headEnd/>
                      <a:tailEnd/>
                    </a:ln>
                  </pic:spPr>
                </pic:pic>
              </a:graphicData>
            </a:graphic>
          </wp:inline>
        </w:drawing>
      </w:r>
    </w:p>
    <w:p w:rsidR="00A651DC" w:rsidRPr="000C4306" w:rsidRDefault="00A651DC" w:rsidP="00A651DC">
      <w:pPr>
        <w:ind w:left="2160" w:firstLine="720"/>
        <w:jc w:val="both"/>
        <w:rPr>
          <w:rFonts w:ascii="Bookman Old Style" w:hAnsi="Bookman Old Style"/>
        </w:rPr>
      </w:pPr>
    </w:p>
    <w:p w:rsidR="00A651DC" w:rsidRPr="00682EB3" w:rsidRDefault="00A651DC" w:rsidP="00A651DC">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A651DC" w:rsidRPr="00682EB3" w:rsidRDefault="00A651DC" w:rsidP="00A651DC">
      <w:pPr>
        <w:jc w:val="both"/>
        <w:rPr>
          <w:b/>
          <w:sz w:val="26"/>
          <w:szCs w:val="26"/>
          <w:u w:val="single"/>
          <w:lang w:val="en-CA"/>
        </w:rPr>
      </w:pPr>
    </w:p>
    <w:p w:rsidR="00A651DC" w:rsidRPr="00682EB3" w:rsidRDefault="00A651DC" w:rsidP="00A651DC">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Pr="00682EB3">
        <w:rPr>
          <w:sz w:val="26"/>
          <w:szCs w:val="26"/>
          <w:lang w:val="en-CA"/>
        </w:rPr>
        <w:t xml:space="preserve">Civil case No: </w:t>
      </w:r>
      <w:r w:rsidR="00BF3255">
        <w:rPr>
          <w:sz w:val="26"/>
          <w:szCs w:val="26"/>
          <w:lang w:val="en-CA"/>
        </w:rPr>
        <w:t>610</w:t>
      </w:r>
      <w:r>
        <w:rPr>
          <w:sz w:val="26"/>
          <w:szCs w:val="26"/>
          <w:lang w:val="en-CA"/>
        </w:rPr>
        <w:t>/201</w:t>
      </w:r>
      <w:r w:rsidR="00BF3255">
        <w:rPr>
          <w:sz w:val="26"/>
          <w:szCs w:val="26"/>
          <w:lang w:val="en-CA"/>
        </w:rPr>
        <w:t>3</w:t>
      </w:r>
    </w:p>
    <w:p w:rsidR="00852FBF" w:rsidRDefault="00852FBF" w:rsidP="00A651DC">
      <w:pPr>
        <w:spacing w:line="480" w:lineRule="auto"/>
        <w:jc w:val="both"/>
        <w:rPr>
          <w:sz w:val="26"/>
          <w:szCs w:val="26"/>
        </w:rPr>
      </w:pPr>
    </w:p>
    <w:p w:rsidR="00A651DC" w:rsidRDefault="00A651DC" w:rsidP="00A651DC">
      <w:pPr>
        <w:spacing w:line="480" w:lineRule="auto"/>
        <w:jc w:val="both"/>
        <w:rPr>
          <w:sz w:val="26"/>
          <w:szCs w:val="26"/>
        </w:rPr>
      </w:pPr>
      <w:r w:rsidRPr="00682EB3">
        <w:rPr>
          <w:sz w:val="26"/>
          <w:szCs w:val="26"/>
        </w:rPr>
        <w:t>In the matter between:</w:t>
      </w:r>
    </w:p>
    <w:p w:rsidR="00A651DC" w:rsidRPr="00C9391A" w:rsidRDefault="000C42C8" w:rsidP="00852FBF">
      <w:pPr>
        <w:spacing w:line="360" w:lineRule="auto"/>
        <w:jc w:val="both"/>
        <w:rPr>
          <w:b/>
          <w:lang w:val="en-ZA"/>
        </w:rPr>
      </w:pPr>
      <w:r>
        <w:rPr>
          <w:b/>
          <w:lang w:val="en-ZA"/>
        </w:rPr>
        <w:t>DEBBIE SELLSTROOM</w:t>
      </w:r>
      <w:r w:rsidR="00A651DC" w:rsidRPr="00C9391A">
        <w:rPr>
          <w:b/>
          <w:lang w:val="en-ZA"/>
        </w:rPr>
        <w:tab/>
      </w:r>
      <w:r w:rsidR="00A651DC">
        <w:rPr>
          <w:b/>
          <w:lang w:val="en-ZA"/>
        </w:rPr>
        <w:tab/>
      </w:r>
      <w:r w:rsidR="00A651DC">
        <w:rPr>
          <w:b/>
          <w:lang w:val="en-ZA"/>
        </w:rPr>
        <w:tab/>
      </w:r>
      <w:r w:rsidR="00A651DC">
        <w:rPr>
          <w:b/>
          <w:lang w:val="en-ZA"/>
        </w:rPr>
        <w:tab/>
      </w:r>
      <w:r>
        <w:rPr>
          <w:b/>
          <w:lang w:val="en-ZA"/>
        </w:rPr>
        <w:tab/>
      </w:r>
      <w:r w:rsidR="000A3773">
        <w:rPr>
          <w:b/>
          <w:lang w:val="en-ZA"/>
        </w:rPr>
        <w:t>APPLICANT</w:t>
      </w:r>
    </w:p>
    <w:p w:rsidR="00A651DC" w:rsidRPr="00C9391A" w:rsidRDefault="00A651DC" w:rsidP="00852FBF">
      <w:pPr>
        <w:spacing w:line="360" w:lineRule="auto"/>
        <w:jc w:val="both"/>
        <w:rPr>
          <w:b/>
          <w:lang w:val="en-ZA"/>
        </w:rPr>
      </w:pPr>
    </w:p>
    <w:p w:rsidR="00A651DC" w:rsidRPr="00C9391A" w:rsidRDefault="00A651DC" w:rsidP="00852FBF">
      <w:pPr>
        <w:spacing w:line="360" w:lineRule="auto"/>
        <w:jc w:val="both"/>
        <w:rPr>
          <w:b/>
          <w:lang w:val="en-ZA"/>
        </w:rPr>
      </w:pPr>
      <w:r w:rsidRPr="00C9391A">
        <w:rPr>
          <w:b/>
          <w:lang w:val="en-ZA"/>
        </w:rPr>
        <w:t>AND</w:t>
      </w:r>
    </w:p>
    <w:p w:rsidR="00A651DC" w:rsidRPr="00C9391A" w:rsidRDefault="00A651DC" w:rsidP="00852FBF">
      <w:pPr>
        <w:spacing w:line="360" w:lineRule="auto"/>
        <w:jc w:val="both"/>
        <w:rPr>
          <w:b/>
          <w:lang w:val="en-ZA"/>
        </w:rPr>
      </w:pPr>
    </w:p>
    <w:p w:rsidR="000C42C8" w:rsidRDefault="000C42C8" w:rsidP="00495C69">
      <w:pPr>
        <w:spacing w:line="480" w:lineRule="auto"/>
        <w:jc w:val="both"/>
        <w:rPr>
          <w:b/>
          <w:lang w:val="en-ZA"/>
        </w:rPr>
      </w:pPr>
      <w:r>
        <w:rPr>
          <w:b/>
          <w:lang w:val="en-ZA"/>
        </w:rPr>
        <w:t xml:space="preserve">MINISTRY OF HOUSING AND URBAN </w:t>
      </w:r>
    </w:p>
    <w:p w:rsidR="00A651DC" w:rsidRDefault="000C42C8" w:rsidP="00495C69">
      <w:pPr>
        <w:spacing w:line="480" w:lineRule="auto"/>
        <w:jc w:val="both"/>
        <w:rPr>
          <w:b/>
          <w:lang w:val="en-ZA"/>
        </w:rPr>
      </w:pPr>
      <w:r>
        <w:rPr>
          <w:b/>
          <w:lang w:val="en-ZA"/>
        </w:rPr>
        <w:t xml:space="preserve">DEVELOPMENT </w:t>
      </w:r>
      <w:r w:rsidR="00A651DC" w:rsidRPr="00C9391A">
        <w:rPr>
          <w:b/>
          <w:lang w:val="en-ZA"/>
        </w:rPr>
        <w:tab/>
      </w:r>
      <w:r w:rsidR="00A651DC" w:rsidRPr="00C9391A">
        <w:rPr>
          <w:b/>
          <w:lang w:val="en-ZA"/>
        </w:rPr>
        <w:tab/>
      </w:r>
      <w:r>
        <w:rPr>
          <w:b/>
          <w:lang w:val="en-ZA"/>
        </w:rPr>
        <w:tab/>
      </w:r>
      <w:r>
        <w:rPr>
          <w:b/>
          <w:lang w:val="en-ZA"/>
        </w:rPr>
        <w:tab/>
      </w:r>
      <w:r>
        <w:rPr>
          <w:b/>
          <w:lang w:val="en-ZA"/>
        </w:rPr>
        <w:tab/>
      </w:r>
      <w:r>
        <w:rPr>
          <w:b/>
          <w:lang w:val="en-ZA"/>
        </w:rPr>
        <w:tab/>
      </w:r>
      <w:r w:rsidR="00A651DC">
        <w:rPr>
          <w:b/>
          <w:lang w:val="en-ZA"/>
        </w:rPr>
        <w:t>FIRST RESPONDENT</w:t>
      </w:r>
    </w:p>
    <w:p w:rsidR="00A651DC" w:rsidRDefault="000C42C8" w:rsidP="00495C69">
      <w:pPr>
        <w:spacing w:line="480" w:lineRule="auto"/>
        <w:jc w:val="both"/>
        <w:rPr>
          <w:b/>
          <w:lang w:val="en-ZA"/>
        </w:rPr>
      </w:pPr>
      <w:r>
        <w:rPr>
          <w:b/>
          <w:lang w:val="en-ZA"/>
        </w:rPr>
        <w:t>SWAZILAND NATIONAL HOUSING BOARD</w:t>
      </w:r>
      <w:r w:rsidR="000A3773">
        <w:rPr>
          <w:b/>
          <w:lang w:val="en-ZA"/>
        </w:rPr>
        <w:tab/>
      </w:r>
      <w:r w:rsidR="000A3773">
        <w:rPr>
          <w:b/>
          <w:lang w:val="en-ZA"/>
        </w:rPr>
        <w:tab/>
      </w:r>
      <w:r w:rsidR="00A651DC">
        <w:rPr>
          <w:b/>
          <w:lang w:val="en-ZA"/>
        </w:rPr>
        <w:t>SECOND RESPONDENT</w:t>
      </w:r>
    </w:p>
    <w:p w:rsidR="000C42C8" w:rsidRDefault="00A651DC" w:rsidP="00495C69">
      <w:pPr>
        <w:spacing w:line="480" w:lineRule="auto"/>
        <w:jc w:val="both"/>
        <w:rPr>
          <w:b/>
          <w:lang w:val="en-ZA"/>
        </w:rPr>
      </w:pPr>
      <w:r>
        <w:rPr>
          <w:b/>
          <w:lang w:val="en-ZA"/>
        </w:rPr>
        <w:t>THE ATTORNEY GENERAL</w:t>
      </w:r>
      <w:r>
        <w:rPr>
          <w:b/>
          <w:lang w:val="en-ZA"/>
        </w:rPr>
        <w:tab/>
      </w:r>
      <w:r>
        <w:rPr>
          <w:b/>
          <w:lang w:val="en-ZA"/>
        </w:rPr>
        <w:tab/>
      </w:r>
      <w:r>
        <w:rPr>
          <w:b/>
          <w:lang w:val="en-ZA"/>
        </w:rPr>
        <w:tab/>
      </w:r>
      <w:r>
        <w:rPr>
          <w:b/>
          <w:lang w:val="en-ZA"/>
        </w:rPr>
        <w:tab/>
      </w:r>
      <w:r w:rsidR="000C42C8">
        <w:rPr>
          <w:b/>
          <w:lang w:val="en-ZA"/>
        </w:rPr>
        <w:t>THIRD RESPONDENT</w:t>
      </w:r>
    </w:p>
    <w:p w:rsidR="00A651DC" w:rsidRDefault="000C42C8" w:rsidP="00495C69">
      <w:pPr>
        <w:spacing w:line="480" w:lineRule="auto"/>
        <w:jc w:val="both"/>
        <w:rPr>
          <w:b/>
          <w:lang w:val="en-ZA"/>
        </w:rPr>
      </w:pPr>
      <w:r>
        <w:rPr>
          <w:b/>
          <w:lang w:val="en-ZA"/>
        </w:rPr>
        <w:t>LUNGILE MASEKO</w:t>
      </w:r>
      <w:r>
        <w:rPr>
          <w:b/>
          <w:lang w:val="en-ZA"/>
        </w:rPr>
        <w:tab/>
      </w:r>
      <w:r>
        <w:rPr>
          <w:b/>
          <w:lang w:val="en-ZA"/>
        </w:rPr>
        <w:tab/>
      </w:r>
      <w:r>
        <w:rPr>
          <w:b/>
          <w:lang w:val="en-ZA"/>
        </w:rPr>
        <w:tab/>
      </w:r>
      <w:r>
        <w:rPr>
          <w:b/>
          <w:lang w:val="en-ZA"/>
        </w:rPr>
        <w:tab/>
      </w:r>
      <w:r>
        <w:rPr>
          <w:b/>
          <w:lang w:val="en-ZA"/>
        </w:rPr>
        <w:tab/>
      </w:r>
      <w:r w:rsidR="00A651DC">
        <w:rPr>
          <w:b/>
          <w:lang w:val="en-ZA"/>
        </w:rPr>
        <w:t>FOURTH RESPONDENT</w:t>
      </w:r>
    </w:p>
    <w:p w:rsidR="000C42C8" w:rsidRDefault="000C42C8" w:rsidP="00495C69">
      <w:pPr>
        <w:spacing w:line="480" w:lineRule="auto"/>
        <w:jc w:val="both"/>
        <w:rPr>
          <w:b/>
          <w:lang w:val="en-ZA"/>
        </w:rPr>
      </w:pPr>
      <w:r>
        <w:rPr>
          <w:b/>
          <w:lang w:val="en-ZA"/>
        </w:rPr>
        <w:t>J.M. MTHETHWA</w:t>
      </w:r>
      <w:r>
        <w:rPr>
          <w:b/>
          <w:lang w:val="en-ZA"/>
        </w:rPr>
        <w:tab/>
      </w:r>
      <w:r>
        <w:rPr>
          <w:b/>
          <w:lang w:val="en-ZA"/>
        </w:rPr>
        <w:tab/>
      </w:r>
      <w:r>
        <w:rPr>
          <w:b/>
          <w:lang w:val="en-ZA"/>
        </w:rPr>
        <w:tab/>
      </w:r>
      <w:r>
        <w:rPr>
          <w:b/>
          <w:lang w:val="en-ZA"/>
        </w:rPr>
        <w:tab/>
      </w:r>
      <w:r>
        <w:rPr>
          <w:b/>
          <w:lang w:val="en-ZA"/>
        </w:rPr>
        <w:tab/>
      </w:r>
      <w:r>
        <w:rPr>
          <w:b/>
          <w:lang w:val="en-ZA"/>
        </w:rPr>
        <w:tab/>
        <w:t>FIFTH RESPONDENT</w:t>
      </w:r>
    </w:p>
    <w:p w:rsidR="00FB7130" w:rsidRDefault="00FB7130" w:rsidP="00852FBF">
      <w:pPr>
        <w:spacing w:line="360" w:lineRule="auto"/>
        <w:jc w:val="both"/>
        <w:rPr>
          <w:b/>
          <w:lang w:val="en-ZA"/>
        </w:rPr>
      </w:pPr>
    </w:p>
    <w:p w:rsidR="00A651DC" w:rsidRPr="005B1374" w:rsidRDefault="00A651DC" w:rsidP="00A651DC">
      <w:pPr>
        <w:jc w:val="both"/>
        <w:rPr>
          <w:sz w:val="26"/>
          <w:szCs w:val="26"/>
          <w:lang w:val="en-ZA"/>
        </w:rPr>
      </w:pPr>
    </w:p>
    <w:p w:rsidR="000C42C8" w:rsidRPr="000C42C8" w:rsidRDefault="00A651DC" w:rsidP="000C42C8">
      <w:pPr>
        <w:spacing w:line="360" w:lineRule="auto"/>
        <w:jc w:val="both"/>
        <w:rPr>
          <w:i/>
          <w:lang w:val="en-ZA"/>
        </w:rPr>
      </w:pPr>
      <w:r w:rsidRPr="006960F0">
        <w:rPr>
          <w:lang w:val="en-ZA"/>
        </w:rPr>
        <w:t xml:space="preserve">Neutral citation: </w:t>
      </w:r>
      <w:r w:rsidRPr="006960F0">
        <w:rPr>
          <w:lang w:val="en-ZA"/>
        </w:rPr>
        <w:tab/>
      </w:r>
      <w:r w:rsidR="000C42C8">
        <w:rPr>
          <w:lang w:val="en-ZA"/>
        </w:rPr>
        <w:tab/>
      </w:r>
      <w:r w:rsidR="000C42C8" w:rsidRPr="000C42C8">
        <w:rPr>
          <w:i/>
          <w:lang w:val="en-ZA"/>
        </w:rPr>
        <w:t xml:space="preserve">Debbie </w:t>
      </w:r>
      <w:proofErr w:type="spellStart"/>
      <w:r w:rsidR="000C42C8" w:rsidRPr="000C42C8">
        <w:rPr>
          <w:i/>
          <w:lang w:val="en-ZA"/>
        </w:rPr>
        <w:t>Sellstroom</w:t>
      </w:r>
      <w:proofErr w:type="spellEnd"/>
      <w:r w:rsidR="000C42C8">
        <w:rPr>
          <w:i/>
          <w:lang w:val="en-ZA"/>
        </w:rPr>
        <w:t xml:space="preserve"> v.</w:t>
      </w:r>
      <w:r w:rsidR="000C42C8" w:rsidRPr="000C42C8">
        <w:rPr>
          <w:i/>
          <w:lang w:val="en-ZA"/>
        </w:rPr>
        <w:t xml:space="preserve"> Ministry Of Housing And Urban </w:t>
      </w:r>
    </w:p>
    <w:p w:rsidR="00A651DC" w:rsidRPr="00FA3A2A" w:rsidRDefault="000C42C8" w:rsidP="000C42C8">
      <w:pPr>
        <w:ind w:left="2880"/>
        <w:jc w:val="both"/>
        <w:rPr>
          <w:lang w:val="en-ZA"/>
        </w:rPr>
      </w:pPr>
      <w:r w:rsidRPr="000C42C8">
        <w:rPr>
          <w:i/>
          <w:lang w:val="en-ZA"/>
        </w:rPr>
        <w:t>Development</w:t>
      </w:r>
      <w:r>
        <w:rPr>
          <w:b/>
          <w:lang w:val="en-ZA"/>
        </w:rPr>
        <w:t xml:space="preserve"> </w:t>
      </w:r>
      <w:r w:rsidR="00283883">
        <w:rPr>
          <w:i/>
          <w:lang w:val="en-ZA"/>
        </w:rPr>
        <w:t xml:space="preserve">and </w:t>
      </w:r>
      <w:r>
        <w:rPr>
          <w:i/>
          <w:lang w:val="en-ZA"/>
        </w:rPr>
        <w:t xml:space="preserve">Four </w:t>
      </w:r>
      <w:r w:rsidR="00283883">
        <w:rPr>
          <w:i/>
          <w:lang w:val="en-ZA"/>
        </w:rPr>
        <w:t xml:space="preserve">Others </w:t>
      </w:r>
      <w:r w:rsidR="00A651DC" w:rsidRPr="00FA3A2A">
        <w:rPr>
          <w:i/>
          <w:lang w:val="en-ZA"/>
        </w:rPr>
        <w:t>(</w:t>
      </w:r>
      <w:r w:rsidR="00BF3255" w:rsidRPr="00BF3255">
        <w:rPr>
          <w:i/>
          <w:sz w:val="26"/>
          <w:szCs w:val="26"/>
          <w:lang w:val="en-CA"/>
        </w:rPr>
        <w:t>610/2013</w:t>
      </w:r>
      <w:r w:rsidR="000872A1">
        <w:rPr>
          <w:i/>
          <w:lang w:val="en-ZA"/>
        </w:rPr>
        <w:t>) [2014</w:t>
      </w:r>
      <w:r w:rsidR="00A651DC" w:rsidRPr="00FA3A2A">
        <w:rPr>
          <w:i/>
          <w:lang w:val="en-ZA"/>
        </w:rPr>
        <w:t>] SZHC</w:t>
      </w:r>
      <w:r w:rsidR="00203F16">
        <w:rPr>
          <w:i/>
          <w:lang w:val="en-ZA"/>
        </w:rPr>
        <w:t>120</w:t>
      </w:r>
      <w:r w:rsidR="00A651DC" w:rsidRPr="00FA3A2A">
        <w:rPr>
          <w:i/>
          <w:lang w:val="en-ZA"/>
        </w:rPr>
        <w:t xml:space="preserve"> (</w:t>
      </w:r>
      <w:r w:rsidR="00E91DA7">
        <w:rPr>
          <w:i/>
          <w:lang w:val="en-ZA"/>
        </w:rPr>
        <w:t xml:space="preserve">19 June </w:t>
      </w:r>
      <w:r w:rsidR="00A651DC" w:rsidRPr="00FA3A2A">
        <w:rPr>
          <w:i/>
          <w:lang w:val="en-ZA"/>
        </w:rPr>
        <w:t>201</w:t>
      </w:r>
      <w:r>
        <w:rPr>
          <w:i/>
          <w:lang w:val="en-ZA"/>
        </w:rPr>
        <w:t>4</w:t>
      </w:r>
      <w:r w:rsidR="00A651DC" w:rsidRPr="00FA3A2A">
        <w:rPr>
          <w:i/>
          <w:lang w:val="en-ZA"/>
        </w:rPr>
        <w:t>)</w:t>
      </w:r>
    </w:p>
    <w:p w:rsidR="00A651DC" w:rsidRPr="006960F0" w:rsidRDefault="00A651DC" w:rsidP="00A651DC">
      <w:pPr>
        <w:jc w:val="both"/>
        <w:rPr>
          <w:b/>
          <w:sz w:val="26"/>
          <w:szCs w:val="26"/>
          <w:lang w:val="en-ZA"/>
        </w:rPr>
      </w:pPr>
    </w:p>
    <w:p w:rsidR="00A651DC" w:rsidRPr="00682EB3" w:rsidRDefault="00A651DC" w:rsidP="00A651DC">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Pr>
          <w:b/>
          <w:sz w:val="26"/>
          <w:szCs w:val="26"/>
        </w:rPr>
        <w:t>M.C.B.</w:t>
      </w:r>
      <w:r w:rsidRPr="00682EB3">
        <w:rPr>
          <w:b/>
          <w:sz w:val="26"/>
          <w:szCs w:val="26"/>
        </w:rPr>
        <w:t xml:space="preserve"> MAPHALALA</w:t>
      </w:r>
      <w:r>
        <w:rPr>
          <w:b/>
          <w:sz w:val="26"/>
          <w:szCs w:val="26"/>
        </w:rPr>
        <w:t xml:space="preserve">, </w:t>
      </w:r>
      <w:r w:rsidRPr="00682EB3">
        <w:rPr>
          <w:b/>
          <w:sz w:val="26"/>
          <w:szCs w:val="26"/>
        </w:rPr>
        <w:t>J</w:t>
      </w:r>
    </w:p>
    <w:p w:rsidR="00A651DC" w:rsidRPr="00682EB3" w:rsidRDefault="00A651DC" w:rsidP="00A651DC">
      <w:pPr>
        <w:jc w:val="both"/>
        <w:rPr>
          <w:sz w:val="26"/>
          <w:szCs w:val="26"/>
        </w:rPr>
      </w:pPr>
      <w:r w:rsidRPr="00682EB3">
        <w:rPr>
          <w:sz w:val="26"/>
          <w:szCs w:val="26"/>
        </w:rPr>
        <w:t xml:space="preserve">        </w:t>
      </w:r>
      <w:r w:rsidRPr="00682EB3">
        <w:rPr>
          <w:sz w:val="26"/>
          <w:szCs w:val="26"/>
        </w:rPr>
        <w:tab/>
      </w:r>
    </w:p>
    <w:p w:rsidR="00A651DC" w:rsidRPr="00577470" w:rsidRDefault="00A651DC" w:rsidP="00A651DC">
      <w:r w:rsidRPr="00577470">
        <w:tab/>
      </w:r>
    </w:p>
    <w:p w:rsidR="00A651DC" w:rsidRDefault="00A651DC" w:rsidP="00A651DC">
      <w:pPr>
        <w:rPr>
          <w:b/>
          <w:u w:val="single"/>
        </w:rPr>
      </w:pPr>
      <w:r w:rsidRPr="00577470">
        <w:rPr>
          <w:b/>
          <w:u w:val="single"/>
        </w:rPr>
        <w:t>Summary</w:t>
      </w:r>
    </w:p>
    <w:p w:rsidR="00852FBF" w:rsidRDefault="00852FBF" w:rsidP="00A651DC"/>
    <w:p w:rsidR="00A651DC" w:rsidRDefault="00C70362" w:rsidP="006D2C36">
      <w:pPr>
        <w:spacing w:line="360" w:lineRule="auto"/>
        <w:jc w:val="both"/>
      </w:pPr>
      <w:r>
        <w:t>Civil Procedure – Review Proceedings – Rule 53 (</w:t>
      </w:r>
      <w:r w:rsidR="00122CB6">
        <w:t>I</w:t>
      </w:r>
      <w:r>
        <w:t xml:space="preserve">) of the High Court Rules considered – application </w:t>
      </w:r>
      <w:r w:rsidR="00122CB6">
        <w:t xml:space="preserve">made </w:t>
      </w:r>
      <w:r>
        <w:t xml:space="preserve">reviewing, setting aside and/or correcting the decision </w:t>
      </w:r>
      <w:r w:rsidR="00122CB6">
        <w:t>of</w:t>
      </w:r>
      <w:r>
        <w:t xml:space="preserve"> the first and second respondents in allocating a house to the fourth respondent – she further sought an order setting aside the registration and transfer of the property to the fourth respondent – held </w:t>
      </w:r>
      <w:r>
        <w:lastRenderedPageBreak/>
        <w:t>that the applicant was afforded</w:t>
      </w:r>
      <w:r w:rsidR="00122CB6">
        <w:t xml:space="preserve"> the opportunity to make submissions to the </w:t>
      </w:r>
      <w:r w:rsidR="00495C69">
        <w:t>Allocations C</w:t>
      </w:r>
      <w:r w:rsidR="00122CB6">
        <w:t>ommittee in accordance with the principle of the</w:t>
      </w:r>
      <w:r>
        <w:t xml:space="preserve"> “</w:t>
      </w:r>
      <w:proofErr w:type="spellStart"/>
      <w:r w:rsidRPr="00E53FF8">
        <w:rPr>
          <w:i/>
        </w:rPr>
        <w:t>audi</w:t>
      </w:r>
      <w:proofErr w:type="spellEnd"/>
      <w:r w:rsidRPr="00E53FF8">
        <w:rPr>
          <w:i/>
        </w:rPr>
        <w:t xml:space="preserve"> </w:t>
      </w:r>
      <w:proofErr w:type="spellStart"/>
      <w:r w:rsidRPr="00E53FF8">
        <w:rPr>
          <w:i/>
        </w:rPr>
        <w:t>alteram</w:t>
      </w:r>
      <w:proofErr w:type="spellEnd"/>
      <w:r w:rsidRPr="00E53FF8">
        <w:rPr>
          <w:i/>
        </w:rPr>
        <w:t xml:space="preserve"> </w:t>
      </w:r>
      <w:proofErr w:type="spellStart"/>
      <w:r w:rsidRPr="00E53FF8">
        <w:rPr>
          <w:i/>
        </w:rPr>
        <w:t>partem</w:t>
      </w:r>
      <w:proofErr w:type="spellEnd"/>
      <w:r>
        <w:t>” before the decision was made</w:t>
      </w:r>
      <w:r w:rsidR="00495C69">
        <w:t>,</w:t>
      </w:r>
      <w:r>
        <w:t xml:space="preserve"> and</w:t>
      </w:r>
      <w:r w:rsidR="00495C69">
        <w:t>,</w:t>
      </w:r>
      <w:r>
        <w:t xml:space="preserve"> that</w:t>
      </w:r>
      <w:r w:rsidR="00495C69">
        <w:t xml:space="preserve"> there was</w:t>
      </w:r>
      <w:r>
        <w:t xml:space="preserve"> no irregularity committed by the </w:t>
      </w:r>
      <w:r w:rsidR="00495C69">
        <w:t>C</w:t>
      </w:r>
      <w:r>
        <w:t xml:space="preserve">ommittee in the handling of the application – </w:t>
      </w:r>
      <w:r w:rsidR="00122CB6">
        <w:t>held further that there was an</w:t>
      </w:r>
      <w:r>
        <w:t xml:space="preserve"> unreasonable delay in lodging the review </w:t>
      </w:r>
      <w:r w:rsidR="00122CB6">
        <w:t xml:space="preserve">proceedings and that no application </w:t>
      </w:r>
      <w:r>
        <w:t xml:space="preserve">for </w:t>
      </w:r>
      <w:proofErr w:type="spellStart"/>
      <w:r>
        <w:t>condonation</w:t>
      </w:r>
      <w:proofErr w:type="spellEnd"/>
      <w:r>
        <w:t xml:space="preserve"> was made – application dismissed.</w:t>
      </w:r>
    </w:p>
    <w:p w:rsidR="002737BB" w:rsidRDefault="002737BB" w:rsidP="006D2C36">
      <w:pPr>
        <w:spacing w:line="360" w:lineRule="auto"/>
        <w:jc w:val="both"/>
      </w:pPr>
    </w:p>
    <w:p w:rsidR="00A651DC" w:rsidRDefault="000F5202" w:rsidP="00A651DC">
      <w:r w:rsidRPr="000F5202">
        <w:rPr>
          <w:b/>
          <w:noProof/>
          <w:sz w:val="26"/>
          <w:szCs w:val="26"/>
          <w:lang w:val="en-US" w:eastAsia="en-US"/>
        </w:rPr>
        <w:pict>
          <v:line id="_x0000_s1026" style="position:absolute;z-index:251660288" from="0,11.5pt" to="441pt,11.5pt"/>
        </w:pict>
      </w:r>
    </w:p>
    <w:p w:rsidR="00A651DC" w:rsidRDefault="00A651DC" w:rsidP="00A651DC">
      <w:pPr>
        <w:jc w:val="center"/>
        <w:rPr>
          <w:rFonts w:ascii="Bookman Old Style" w:hAnsi="Bookman Old Style"/>
          <w:b/>
        </w:rPr>
      </w:pPr>
      <w:r w:rsidRPr="00C9391A">
        <w:rPr>
          <w:rFonts w:ascii="Bookman Old Style" w:hAnsi="Bookman Old Style"/>
          <w:b/>
        </w:rPr>
        <w:t>JUDGMENT</w:t>
      </w:r>
    </w:p>
    <w:p w:rsidR="00EA616F" w:rsidRPr="00C9391A" w:rsidRDefault="00495C69" w:rsidP="00A651DC">
      <w:pPr>
        <w:jc w:val="center"/>
        <w:rPr>
          <w:rFonts w:ascii="Bookman Old Style" w:hAnsi="Bookman Old Style"/>
          <w:b/>
        </w:rPr>
      </w:pPr>
      <w:r>
        <w:rPr>
          <w:rFonts w:ascii="Bookman Old Style" w:hAnsi="Bookman Old Style"/>
          <w:b/>
        </w:rPr>
        <w:t>1</w:t>
      </w:r>
      <w:r w:rsidR="00E36C3F">
        <w:rPr>
          <w:rFonts w:ascii="Bookman Old Style" w:hAnsi="Bookman Old Style"/>
          <w:b/>
        </w:rPr>
        <w:t>9</w:t>
      </w:r>
      <w:r>
        <w:rPr>
          <w:rFonts w:ascii="Bookman Old Style" w:hAnsi="Bookman Old Style"/>
          <w:b/>
        </w:rPr>
        <w:t xml:space="preserve"> JUNE </w:t>
      </w:r>
      <w:r w:rsidR="00EA616F">
        <w:rPr>
          <w:rFonts w:ascii="Bookman Old Style" w:hAnsi="Bookman Old Style"/>
          <w:b/>
        </w:rPr>
        <w:t>201</w:t>
      </w:r>
      <w:r w:rsidR="00E53FF8">
        <w:rPr>
          <w:rFonts w:ascii="Bookman Old Style" w:hAnsi="Bookman Old Style"/>
          <w:b/>
        </w:rPr>
        <w:t>4</w:t>
      </w:r>
    </w:p>
    <w:p w:rsidR="00A651DC" w:rsidRDefault="000F5202" w:rsidP="00A651DC">
      <w:r w:rsidRPr="000F5202">
        <w:rPr>
          <w:noProof/>
          <w:lang w:val="en-US" w:eastAsia="en-US"/>
        </w:rPr>
        <w:pict>
          <v:line id="_x0000_s1027" style="position:absolute;z-index:251661312" from="0,3.25pt" to="441pt,3.25pt"/>
        </w:pict>
      </w:r>
    </w:p>
    <w:p w:rsidR="00E53FF8" w:rsidRDefault="00E53FF8" w:rsidP="00A651DC">
      <w:pPr>
        <w:spacing w:line="480" w:lineRule="auto"/>
        <w:ind w:left="720" w:hanging="720"/>
        <w:jc w:val="both"/>
        <w:rPr>
          <w:sz w:val="26"/>
          <w:szCs w:val="26"/>
        </w:rPr>
      </w:pPr>
    </w:p>
    <w:p w:rsidR="00E53FF8" w:rsidRDefault="00E53FF8" w:rsidP="00A651DC">
      <w:pPr>
        <w:spacing w:line="480" w:lineRule="auto"/>
        <w:ind w:left="720" w:hanging="720"/>
        <w:jc w:val="both"/>
        <w:rPr>
          <w:sz w:val="26"/>
          <w:szCs w:val="26"/>
        </w:rPr>
      </w:pPr>
    </w:p>
    <w:p w:rsidR="00C12EE1" w:rsidRDefault="00C12EE1" w:rsidP="00A651DC">
      <w:pPr>
        <w:spacing w:line="480" w:lineRule="auto"/>
        <w:ind w:left="720" w:hanging="720"/>
        <w:jc w:val="both"/>
        <w:rPr>
          <w:sz w:val="26"/>
          <w:szCs w:val="26"/>
        </w:rPr>
      </w:pPr>
      <w:r>
        <w:rPr>
          <w:sz w:val="26"/>
          <w:szCs w:val="26"/>
        </w:rPr>
        <w:t>[1]</w:t>
      </w:r>
      <w:r>
        <w:rPr>
          <w:sz w:val="26"/>
          <w:szCs w:val="26"/>
        </w:rPr>
        <w:tab/>
      </w:r>
      <w:r w:rsidR="00022B02">
        <w:rPr>
          <w:sz w:val="26"/>
          <w:szCs w:val="26"/>
        </w:rPr>
        <w:t>Th</w:t>
      </w:r>
      <w:r w:rsidR="00495C69">
        <w:rPr>
          <w:sz w:val="26"/>
          <w:szCs w:val="26"/>
        </w:rPr>
        <w:t>e applicant sought an order</w:t>
      </w:r>
      <w:r w:rsidR="001720E8">
        <w:rPr>
          <w:sz w:val="26"/>
          <w:szCs w:val="26"/>
        </w:rPr>
        <w:t xml:space="preserve"> </w:t>
      </w:r>
      <w:r w:rsidR="00E53FF8">
        <w:rPr>
          <w:sz w:val="26"/>
          <w:szCs w:val="26"/>
        </w:rPr>
        <w:t>reviewing, setting a</w:t>
      </w:r>
      <w:r w:rsidR="001720E8">
        <w:rPr>
          <w:sz w:val="26"/>
          <w:szCs w:val="26"/>
        </w:rPr>
        <w:t>s</w:t>
      </w:r>
      <w:r w:rsidR="00E53FF8">
        <w:rPr>
          <w:sz w:val="26"/>
          <w:szCs w:val="26"/>
        </w:rPr>
        <w:t xml:space="preserve">ide and/or correcting the decision </w:t>
      </w:r>
      <w:r w:rsidR="001720E8">
        <w:rPr>
          <w:sz w:val="26"/>
          <w:szCs w:val="26"/>
        </w:rPr>
        <w:t xml:space="preserve">made </w:t>
      </w:r>
      <w:r w:rsidR="00E53FF8">
        <w:rPr>
          <w:sz w:val="26"/>
          <w:szCs w:val="26"/>
        </w:rPr>
        <w:t xml:space="preserve">by the first and second respondents </w:t>
      </w:r>
      <w:r w:rsidR="00495C69">
        <w:rPr>
          <w:sz w:val="26"/>
          <w:szCs w:val="26"/>
        </w:rPr>
        <w:t>in</w:t>
      </w:r>
      <w:r w:rsidR="00E53FF8">
        <w:rPr>
          <w:sz w:val="26"/>
          <w:szCs w:val="26"/>
        </w:rPr>
        <w:t xml:space="preserve"> allocat</w:t>
      </w:r>
      <w:r w:rsidR="00495C69">
        <w:rPr>
          <w:sz w:val="26"/>
          <w:szCs w:val="26"/>
        </w:rPr>
        <w:t>ing</w:t>
      </w:r>
      <w:r w:rsidR="00E53FF8">
        <w:rPr>
          <w:sz w:val="26"/>
          <w:szCs w:val="26"/>
        </w:rPr>
        <w:t xml:space="preserve"> House No. 259, Two Sticks </w:t>
      </w:r>
      <w:r w:rsidR="00C70362">
        <w:rPr>
          <w:sz w:val="26"/>
          <w:szCs w:val="26"/>
        </w:rPr>
        <w:t>Extension</w:t>
      </w:r>
      <w:r w:rsidR="00E53FF8">
        <w:rPr>
          <w:sz w:val="26"/>
          <w:szCs w:val="26"/>
        </w:rPr>
        <w:t xml:space="preserve"> 3</w:t>
      </w:r>
      <w:r w:rsidR="001720E8">
        <w:rPr>
          <w:sz w:val="26"/>
          <w:szCs w:val="26"/>
        </w:rPr>
        <w:t>,</w:t>
      </w:r>
      <w:r w:rsidR="00E53FF8">
        <w:rPr>
          <w:sz w:val="26"/>
          <w:szCs w:val="26"/>
        </w:rPr>
        <w:t xml:space="preserve"> </w:t>
      </w:r>
      <w:proofErr w:type="spellStart"/>
      <w:proofErr w:type="gramStart"/>
      <w:r w:rsidR="00E53FF8">
        <w:rPr>
          <w:sz w:val="26"/>
          <w:szCs w:val="26"/>
        </w:rPr>
        <w:t>Zakhele</w:t>
      </w:r>
      <w:proofErr w:type="spellEnd"/>
      <w:proofErr w:type="gramEnd"/>
      <w:r w:rsidR="00E53FF8">
        <w:rPr>
          <w:sz w:val="26"/>
          <w:szCs w:val="26"/>
        </w:rPr>
        <w:t xml:space="preserve"> Township in </w:t>
      </w:r>
      <w:proofErr w:type="spellStart"/>
      <w:r w:rsidR="00E53FF8">
        <w:rPr>
          <w:sz w:val="26"/>
          <w:szCs w:val="26"/>
        </w:rPr>
        <w:t>Manzini</w:t>
      </w:r>
      <w:proofErr w:type="spellEnd"/>
      <w:r w:rsidR="00E53FF8">
        <w:rPr>
          <w:sz w:val="26"/>
          <w:szCs w:val="26"/>
        </w:rPr>
        <w:t xml:space="preserve"> to the Fourth Respondent.  She further sought an </w:t>
      </w:r>
      <w:r w:rsidR="00E74BBD">
        <w:rPr>
          <w:sz w:val="26"/>
          <w:szCs w:val="26"/>
        </w:rPr>
        <w:t>order</w:t>
      </w:r>
      <w:r w:rsidR="00E53FF8">
        <w:rPr>
          <w:sz w:val="26"/>
          <w:szCs w:val="26"/>
        </w:rPr>
        <w:t xml:space="preserve"> </w:t>
      </w:r>
      <w:r w:rsidR="00E74BBD">
        <w:rPr>
          <w:sz w:val="26"/>
          <w:szCs w:val="26"/>
        </w:rPr>
        <w:t>for costs in the event of opposition.</w:t>
      </w:r>
    </w:p>
    <w:p w:rsidR="00852FBF" w:rsidRDefault="00852FBF" w:rsidP="00A651DC">
      <w:pPr>
        <w:spacing w:line="480" w:lineRule="auto"/>
        <w:ind w:left="720" w:hanging="720"/>
        <w:jc w:val="both"/>
        <w:rPr>
          <w:sz w:val="26"/>
          <w:szCs w:val="26"/>
        </w:rPr>
      </w:pPr>
    </w:p>
    <w:p w:rsidR="00D06E51" w:rsidRDefault="00E74BBD" w:rsidP="00E74BBD">
      <w:pPr>
        <w:spacing w:line="480" w:lineRule="auto"/>
        <w:ind w:left="720" w:hanging="720"/>
        <w:jc w:val="both"/>
        <w:rPr>
          <w:sz w:val="26"/>
          <w:szCs w:val="26"/>
        </w:rPr>
      </w:pPr>
      <w:r>
        <w:rPr>
          <w:sz w:val="26"/>
          <w:szCs w:val="26"/>
        </w:rPr>
        <w:t>[</w:t>
      </w:r>
      <w:r w:rsidR="006D3A8F">
        <w:rPr>
          <w:sz w:val="26"/>
          <w:szCs w:val="26"/>
        </w:rPr>
        <w:t>2]</w:t>
      </w:r>
      <w:r w:rsidR="00D06E51">
        <w:rPr>
          <w:sz w:val="26"/>
          <w:szCs w:val="26"/>
        </w:rPr>
        <w:tab/>
      </w:r>
      <w:r>
        <w:rPr>
          <w:sz w:val="26"/>
          <w:szCs w:val="26"/>
        </w:rPr>
        <w:t xml:space="preserve">It is common cause that House No. 259 </w:t>
      </w:r>
      <w:r w:rsidR="001720E8">
        <w:rPr>
          <w:sz w:val="26"/>
          <w:szCs w:val="26"/>
        </w:rPr>
        <w:t xml:space="preserve">referred to above </w:t>
      </w:r>
      <w:r>
        <w:rPr>
          <w:sz w:val="26"/>
          <w:szCs w:val="26"/>
        </w:rPr>
        <w:t xml:space="preserve">was allocated to the </w:t>
      </w:r>
      <w:proofErr w:type="gramStart"/>
      <w:r>
        <w:rPr>
          <w:sz w:val="26"/>
          <w:szCs w:val="26"/>
        </w:rPr>
        <w:t>fourth  respondent’s</w:t>
      </w:r>
      <w:proofErr w:type="gramEnd"/>
      <w:r>
        <w:rPr>
          <w:sz w:val="26"/>
          <w:szCs w:val="26"/>
        </w:rPr>
        <w:t xml:space="preserve"> mother</w:t>
      </w:r>
      <w:r w:rsidR="001720E8">
        <w:rPr>
          <w:sz w:val="26"/>
          <w:szCs w:val="26"/>
        </w:rPr>
        <w:t>,</w:t>
      </w:r>
      <w:r>
        <w:rPr>
          <w:sz w:val="26"/>
          <w:szCs w:val="26"/>
        </w:rPr>
        <w:t xml:space="preserve"> Maria Maseko, now deceased, by the Allocations Committee of the second respondent.   The first respondent is the government Ministry in charge of the second respondent.  The deceased resided on the property with</w:t>
      </w:r>
      <w:r w:rsidR="001720E8">
        <w:rPr>
          <w:sz w:val="26"/>
          <w:szCs w:val="26"/>
        </w:rPr>
        <w:t xml:space="preserve"> her daughter</w:t>
      </w:r>
      <w:r w:rsidR="00495C69">
        <w:rPr>
          <w:sz w:val="26"/>
          <w:szCs w:val="26"/>
        </w:rPr>
        <w:t>,</w:t>
      </w:r>
      <w:r>
        <w:rPr>
          <w:sz w:val="26"/>
          <w:szCs w:val="26"/>
        </w:rPr>
        <w:t xml:space="preserve"> the fourth respondent</w:t>
      </w:r>
      <w:r w:rsidR="0010636D">
        <w:rPr>
          <w:sz w:val="26"/>
          <w:szCs w:val="26"/>
        </w:rPr>
        <w:t>.</w:t>
      </w:r>
      <w:r>
        <w:rPr>
          <w:sz w:val="26"/>
          <w:szCs w:val="26"/>
        </w:rPr>
        <w:t xml:space="preserve"> </w:t>
      </w:r>
    </w:p>
    <w:p w:rsidR="00351567" w:rsidRDefault="00351567" w:rsidP="00D06E51">
      <w:pPr>
        <w:spacing w:line="480" w:lineRule="auto"/>
        <w:jc w:val="both"/>
        <w:rPr>
          <w:sz w:val="26"/>
          <w:szCs w:val="26"/>
        </w:rPr>
      </w:pPr>
    </w:p>
    <w:p w:rsidR="00351567" w:rsidRDefault="00610D76" w:rsidP="00852FBF">
      <w:pPr>
        <w:spacing w:line="480" w:lineRule="auto"/>
        <w:ind w:left="720" w:hanging="720"/>
        <w:jc w:val="both"/>
        <w:rPr>
          <w:sz w:val="26"/>
          <w:szCs w:val="26"/>
        </w:rPr>
      </w:pPr>
      <w:r>
        <w:rPr>
          <w:sz w:val="26"/>
          <w:szCs w:val="26"/>
        </w:rPr>
        <w:t>[3</w:t>
      </w:r>
      <w:r w:rsidR="00351567">
        <w:rPr>
          <w:sz w:val="26"/>
          <w:szCs w:val="26"/>
        </w:rPr>
        <w:t>]</w:t>
      </w:r>
      <w:r w:rsidR="00351567">
        <w:rPr>
          <w:sz w:val="26"/>
          <w:szCs w:val="26"/>
        </w:rPr>
        <w:tab/>
      </w:r>
      <w:r w:rsidR="0010636D">
        <w:rPr>
          <w:sz w:val="26"/>
          <w:szCs w:val="26"/>
        </w:rPr>
        <w:t xml:space="preserve">The deceased </w:t>
      </w:r>
      <w:r w:rsidR="001720E8">
        <w:rPr>
          <w:sz w:val="26"/>
          <w:szCs w:val="26"/>
        </w:rPr>
        <w:t xml:space="preserve">subsequently moved to </w:t>
      </w:r>
      <w:r w:rsidR="0010636D">
        <w:rPr>
          <w:sz w:val="26"/>
          <w:szCs w:val="26"/>
        </w:rPr>
        <w:t xml:space="preserve">House No. 50 </w:t>
      </w:r>
      <w:proofErr w:type="spellStart"/>
      <w:r w:rsidR="0010636D">
        <w:rPr>
          <w:sz w:val="26"/>
          <w:szCs w:val="26"/>
        </w:rPr>
        <w:t>Lweti</w:t>
      </w:r>
      <w:proofErr w:type="spellEnd"/>
      <w:r w:rsidR="0010636D">
        <w:rPr>
          <w:sz w:val="26"/>
          <w:szCs w:val="26"/>
        </w:rPr>
        <w:t xml:space="preserve"> Street</w:t>
      </w:r>
      <w:r w:rsidR="001720E8">
        <w:rPr>
          <w:sz w:val="26"/>
          <w:szCs w:val="26"/>
        </w:rPr>
        <w:t>,</w:t>
      </w:r>
      <w:r w:rsidR="0010636D">
        <w:rPr>
          <w:sz w:val="26"/>
          <w:szCs w:val="26"/>
        </w:rPr>
        <w:t xml:space="preserve"> Two Sticks </w:t>
      </w:r>
      <w:r w:rsidR="001720E8">
        <w:rPr>
          <w:sz w:val="26"/>
          <w:szCs w:val="26"/>
        </w:rPr>
        <w:t xml:space="preserve">at </w:t>
      </w:r>
      <w:proofErr w:type="spellStart"/>
      <w:r w:rsidR="0010636D">
        <w:rPr>
          <w:sz w:val="26"/>
          <w:szCs w:val="26"/>
        </w:rPr>
        <w:t>Zakhele</w:t>
      </w:r>
      <w:proofErr w:type="spellEnd"/>
      <w:r w:rsidR="0010636D">
        <w:rPr>
          <w:sz w:val="26"/>
          <w:szCs w:val="26"/>
        </w:rPr>
        <w:t xml:space="preserve"> Township in </w:t>
      </w:r>
      <w:proofErr w:type="spellStart"/>
      <w:r w:rsidR="0010636D">
        <w:rPr>
          <w:sz w:val="26"/>
          <w:szCs w:val="26"/>
        </w:rPr>
        <w:t>Manzini</w:t>
      </w:r>
      <w:proofErr w:type="spellEnd"/>
      <w:r w:rsidR="0010636D">
        <w:rPr>
          <w:sz w:val="26"/>
          <w:szCs w:val="26"/>
        </w:rPr>
        <w:t xml:space="preserve"> where she stayed until her death.   </w:t>
      </w:r>
      <w:r w:rsidR="001720E8">
        <w:rPr>
          <w:sz w:val="26"/>
          <w:szCs w:val="26"/>
        </w:rPr>
        <w:t xml:space="preserve">It is not clear from the </w:t>
      </w:r>
      <w:r w:rsidR="00495C69">
        <w:rPr>
          <w:sz w:val="26"/>
          <w:szCs w:val="26"/>
        </w:rPr>
        <w:t>evidence</w:t>
      </w:r>
      <w:r w:rsidR="001720E8">
        <w:rPr>
          <w:sz w:val="26"/>
          <w:szCs w:val="26"/>
        </w:rPr>
        <w:t xml:space="preserve"> how she acquired this house.   </w:t>
      </w:r>
      <w:r w:rsidR="0010636D">
        <w:rPr>
          <w:sz w:val="26"/>
          <w:szCs w:val="26"/>
        </w:rPr>
        <w:t>It was at that time that she leased House No. 259 to the applica</w:t>
      </w:r>
      <w:r w:rsidR="001720E8">
        <w:rPr>
          <w:sz w:val="26"/>
          <w:szCs w:val="26"/>
        </w:rPr>
        <w:t>n</w:t>
      </w:r>
      <w:r w:rsidR="0010636D">
        <w:rPr>
          <w:sz w:val="26"/>
          <w:szCs w:val="26"/>
        </w:rPr>
        <w:t xml:space="preserve">t in April 1995 at a monthly rental of </w:t>
      </w:r>
      <w:r w:rsidR="0010636D">
        <w:rPr>
          <w:sz w:val="26"/>
          <w:szCs w:val="26"/>
        </w:rPr>
        <w:lastRenderedPageBreak/>
        <w:t xml:space="preserve">E200.00 (two hundred </w:t>
      </w:r>
      <w:proofErr w:type="spellStart"/>
      <w:r w:rsidR="00C70362">
        <w:rPr>
          <w:sz w:val="26"/>
          <w:szCs w:val="26"/>
        </w:rPr>
        <w:t>emalangeni</w:t>
      </w:r>
      <w:proofErr w:type="spellEnd"/>
      <w:r w:rsidR="00C70362">
        <w:rPr>
          <w:sz w:val="26"/>
          <w:szCs w:val="26"/>
        </w:rPr>
        <w:t>)</w:t>
      </w:r>
      <w:r w:rsidR="0010636D">
        <w:rPr>
          <w:sz w:val="26"/>
          <w:szCs w:val="26"/>
        </w:rPr>
        <w:t xml:space="preserve">. </w:t>
      </w:r>
      <w:r w:rsidR="00A01377">
        <w:rPr>
          <w:sz w:val="26"/>
          <w:szCs w:val="26"/>
        </w:rPr>
        <w:t xml:space="preserve">  </w:t>
      </w:r>
      <w:r w:rsidR="0010636D">
        <w:rPr>
          <w:sz w:val="26"/>
          <w:szCs w:val="26"/>
        </w:rPr>
        <w:t xml:space="preserve">Both houses were owned by the second respondent but preparations were being made to transfer the houses </w:t>
      </w:r>
      <w:r w:rsidR="001720E8">
        <w:rPr>
          <w:sz w:val="26"/>
          <w:szCs w:val="26"/>
        </w:rPr>
        <w:t xml:space="preserve">under </w:t>
      </w:r>
      <w:proofErr w:type="gramStart"/>
      <w:r w:rsidR="001720E8">
        <w:rPr>
          <w:sz w:val="26"/>
          <w:szCs w:val="26"/>
        </w:rPr>
        <w:t>the  Two</w:t>
      </w:r>
      <w:proofErr w:type="gramEnd"/>
      <w:r w:rsidR="001720E8">
        <w:rPr>
          <w:sz w:val="26"/>
          <w:szCs w:val="26"/>
        </w:rPr>
        <w:t xml:space="preserve"> Sticks Project </w:t>
      </w:r>
      <w:r w:rsidR="0010636D">
        <w:rPr>
          <w:sz w:val="26"/>
          <w:szCs w:val="26"/>
        </w:rPr>
        <w:t xml:space="preserve">to the people allocated.  The houses were part of a housing project initiated by the government to provide low cost housing to indigenous people. </w:t>
      </w:r>
    </w:p>
    <w:p w:rsidR="00E54865" w:rsidRDefault="00E54865" w:rsidP="00D06E51">
      <w:pPr>
        <w:spacing w:line="480" w:lineRule="auto"/>
        <w:jc w:val="both"/>
        <w:rPr>
          <w:sz w:val="26"/>
          <w:szCs w:val="26"/>
        </w:rPr>
      </w:pPr>
    </w:p>
    <w:p w:rsidR="00371744" w:rsidRDefault="00E54865" w:rsidP="00852FBF">
      <w:pPr>
        <w:spacing w:line="480" w:lineRule="auto"/>
        <w:ind w:left="720" w:hanging="720"/>
        <w:jc w:val="both"/>
        <w:rPr>
          <w:sz w:val="26"/>
          <w:szCs w:val="26"/>
        </w:rPr>
      </w:pPr>
      <w:r>
        <w:rPr>
          <w:sz w:val="26"/>
          <w:szCs w:val="26"/>
        </w:rPr>
        <w:t>[4]</w:t>
      </w:r>
      <w:r>
        <w:rPr>
          <w:sz w:val="26"/>
          <w:szCs w:val="26"/>
        </w:rPr>
        <w:tab/>
      </w:r>
      <w:r w:rsidR="0010636D">
        <w:rPr>
          <w:sz w:val="26"/>
          <w:szCs w:val="26"/>
        </w:rPr>
        <w:t>Upon the death of the fourth respondent’s mother, the applica</w:t>
      </w:r>
      <w:r w:rsidR="00495C69">
        <w:rPr>
          <w:sz w:val="26"/>
          <w:szCs w:val="26"/>
        </w:rPr>
        <w:t>n</w:t>
      </w:r>
      <w:r w:rsidR="0010636D">
        <w:rPr>
          <w:sz w:val="26"/>
          <w:szCs w:val="26"/>
        </w:rPr>
        <w:t xml:space="preserve">t tried for many years to have </w:t>
      </w:r>
      <w:r w:rsidR="001720E8">
        <w:rPr>
          <w:sz w:val="26"/>
          <w:szCs w:val="26"/>
        </w:rPr>
        <w:t>H</w:t>
      </w:r>
      <w:r w:rsidR="0010636D">
        <w:rPr>
          <w:sz w:val="26"/>
          <w:szCs w:val="26"/>
        </w:rPr>
        <w:t>ouse</w:t>
      </w:r>
      <w:r w:rsidR="001720E8">
        <w:rPr>
          <w:sz w:val="26"/>
          <w:szCs w:val="26"/>
        </w:rPr>
        <w:t xml:space="preserve"> 259</w:t>
      </w:r>
      <w:r w:rsidR="0010636D">
        <w:rPr>
          <w:sz w:val="26"/>
          <w:szCs w:val="26"/>
        </w:rPr>
        <w:t xml:space="preserve"> allocated to her by the </w:t>
      </w:r>
      <w:r w:rsidR="001720E8">
        <w:rPr>
          <w:sz w:val="26"/>
          <w:szCs w:val="26"/>
        </w:rPr>
        <w:t>A</w:t>
      </w:r>
      <w:r w:rsidR="0010636D">
        <w:rPr>
          <w:sz w:val="26"/>
          <w:szCs w:val="26"/>
        </w:rPr>
        <w:t xml:space="preserve">llocations </w:t>
      </w:r>
      <w:r w:rsidR="001720E8">
        <w:rPr>
          <w:sz w:val="26"/>
          <w:szCs w:val="26"/>
        </w:rPr>
        <w:t>C</w:t>
      </w:r>
      <w:r w:rsidR="0010636D">
        <w:rPr>
          <w:sz w:val="26"/>
          <w:szCs w:val="26"/>
        </w:rPr>
        <w:t>ommittee without success.   On the 28</w:t>
      </w:r>
      <w:r w:rsidR="0010636D" w:rsidRPr="0010636D">
        <w:rPr>
          <w:sz w:val="26"/>
          <w:szCs w:val="26"/>
          <w:vertAlign w:val="superscript"/>
        </w:rPr>
        <w:t>th</w:t>
      </w:r>
      <w:r w:rsidR="0010636D">
        <w:rPr>
          <w:sz w:val="26"/>
          <w:szCs w:val="26"/>
        </w:rPr>
        <w:t xml:space="preserve"> July 1997 the Allocations Committee </w:t>
      </w:r>
      <w:r w:rsidR="00DA17BF">
        <w:rPr>
          <w:sz w:val="26"/>
          <w:szCs w:val="26"/>
        </w:rPr>
        <w:t xml:space="preserve">informed </w:t>
      </w:r>
      <w:r w:rsidR="00495C69">
        <w:rPr>
          <w:sz w:val="26"/>
          <w:szCs w:val="26"/>
        </w:rPr>
        <w:t xml:space="preserve">the applicant </w:t>
      </w:r>
      <w:r w:rsidR="00DF4202">
        <w:rPr>
          <w:sz w:val="26"/>
          <w:szCs w:val="26"/>
        </w:rPr>
        <w:t xml:space="preserve">that </w:t>
      </w:r>
      <w:r w:rsidR="001720E8">
        <w:rPr>
          <w:sz w:val="26"/>
          <w:szCs w:val="26"/>
        </w:rPr>
        <w:t xml:space="preserve">her application could not succeed on the ground that </w:t>
      </w:r>
      <w:r w:rsidR="00DF4202">
        <w:rPr>
          <w:sz w:val="26"/>
          <w:szCs w:val="26"/>
        </w:rPr>
        <w:t xml:space="preserve">the property had already been allocated.  She contends that the </w:t>
      </w:r>
      <w:r w:rsidR="001720E8">
        <w:rPr>
          <w:sz w:val="26"/>
          <w:szCs w:val="26"/>
        </w:rPr>
        <w:t>C</w:t>
      </w:r>
      <w:r w:rsidR="00DF4202">
        <w:rPr>
          <w:sz w:val="26"/>
          <w:szCs w:val="26"/>
        </w:rPr>
        <w:t xml:space="preserve">ommittee should have given her an opportunity to be heard before making the allocation.  She was told by the </w:t>
      </w:r>
      <w:r w:rsidR="001720E8">
        <w:rPr>
          <w:sz w:val="26"/>
          <w:szCs w:val="26"/>
        </w:rPr>
        <w:t>C</w:t>
      </w:r>
      <w:r w:rsidR="00DF4202">
        <w:rPr>
          <w:sz w:val="26"/>
          <w:szCs w:val="26"/>
        </w:rPr>
        <w:t xml:space="preserve">ommittee that there was no forum to appeal its decision and that it was final.  Her appeal to the first and second respondents was not successful as she did not receive a response. However, in February 2000 she received correspondence from the second respondent informing her that she would only be considered for allocation to </w:t>
      </w:r>
      <w:r w:rsidR="001720E8">
        <w:rPr>
          <w:sz w:val="26"/>
          <w:szCs w:val="26"/>
        </w:rPr>
        <w:t>H</w:t>
      </w:r>
      <w:r w:rsidR="00B617BD">
        <w:rPr>
          <w:sz w:val="26"/>
          <w:szCs w:val="26"/>
        </w:rPr>
        <w:t>ouse</w:t>
      </w:r>
      <w:r w:rsidR="00DF4202">
        <w:rPr>
          <w:sz w:val="26"/>
          <w:szCs w:val="26"/>
        </w:rPr>
        <w:t xml:space="preserve"> </w:t>
      </w:r>
      <w:r w:rsidR="001720E8">
        <w:rPr>
          <w:sz w:val="26"/>
          <w:szCs w:val="26"/>
        </w:rPr>
        <w:t xml:space="preserve">259 </w:t>
      </w:r>
      <w:r w:rsidR="00DF4202">
        <w:rPr>
          <w:sz w:val="26"/>
          <w:szCs w:val="26"/>
        </w:rPr>
        <w:t xml:space="preserve">if the fourth respondent declined the offer to purchase </w:t>
      </w:r>
      <w:r w:rsidR="00495C69">
        <w:rPr>
          <w:sz w:val="26"/>
          <w:szCs w:val="26"/>
        </w:rPr>
        <w:t xml:space="preserve">the </w:t>
      </w:r>
      <w:r w:rsidR="00DF4202">
        <w:rPr>
          <w:sz w:val="26"/>
          <w:szCs w:val="26"/>
        </w:rPr>
        <w:t xml:space="preserve">house as the next of kin </w:t>
      </w:r>
      <w:r w:rsidR="00495C69">
        <w:rPr>
          <w:sz w:val="26"/>
          <w:szCs w:val="26"/>
        </w:rPr>
        <w:t>to</w:t>
      </w:r>
      <w:r w:rsidR="00DF4202">
        <w:rPr>
          <w:sz w:val="26"/>
          <w:szCs w:val="26"/>
        </w:rPr>
        <w:t xml:space="preserve"> the deceased.   She was further advised that such a decision had been taken by the </w:t>
      </w:r>
      <w:r w:rsidR="0080076F">
        <w:rPr>
          <w:sz w:val="26"/>
          <w:szCs w:val="26"/>
        </w:rPr>
        <w:t>C</w:t>
      </w:r>
      <w:r w:rsidR="00DF4202">
        <w:rPr>
          <w:sz w:val="26"/>
          <w:szCs w:val="26"/>
        </w:rPr>
        <w:t>ommittee on the 28</w:t>
      </w:r>
      <w:r w:rsidR="00DF4202" w:rsidRPr="00DF4202">
        <w:rPr>
          <w:sz w:val="26"/>
          <w:szCs w:val="26"/>
          <w:vertAlign w:val="superscript"/>
        </w:rPr>
        <w:t>th</w:t>
      </w:r>
      <w:r w:rsidR="00DF4202">
        <w:rPr>
          <w:sz w:val="26"/>
          <w:szCs w:val="26"/>
        </w:rPr>
        <w:t xml:space="preserve"> July 1997.  </w:t>
      </w:r>
    </w:p>
    <w:p w:rsidR="00852FBF" w:rsidRDefault="00852FBF" w:rsidP="00852FBF">
      <w:pPr>
        <w:spacing w:line="480" w:lineRule="auto"/>
        <w:ind w:left="720" w:hanging="720"/>
        <w:jc w:val="both"/>
        <w:rPr>
          <w:sz w:val="26"/>
          <w:szCs w:val="26"/>
        </w:rPr>
      </w:pPr>
    </w:p>
    <w:p w:rsidR="00022B02" w:rsidRDefault="00C3636F" w:rsidP="00852FBF">
      <w:pPr>
        <w:spacing w:line="480" w:lineRule="auto"/>
        <w:ind w:left="720" w:hanging="720"/>
        <w:jc w:val="both"/>
        <w:rPr>
          <w:sz w:val="26"/>
          <w:szCs w:val="26"/>
        </w:rPr>
      </w:pPr>
      <w:r>
        <w:rPr>
          <w:sz w:val="26"/>
          <w:szCs w:val="26"/>
        </w:rPr>
        <w:t>[</w:t>
      </w:r>
      <w:r w:rsidR="00B617BD">
        <w:rPr>
          <w:sz w:val="26"/>
          <w:szCs w:val="26"/>
        </w:rPr>
        <w:t>5</w:t>
      </w:r>
      <w:r>
        <w:rPr>
          <w:sz w:val="26"/>
          <w:szCs w:val="26"/>
        </w:rPr>
        <w:t>]</w:t>
      </w:r>
      <w:r>
        <w:rPr>
          <w:sz w:val="26"/>
          <w:szCs w:val="26"/>
        </w:rPr>
        <w:tab/>
      </w:r>
      <w:r w:rsidR="00DF4202">
        <w:rPr>
          <w:sz w:val="26"/>
          <w:szCs w:val="26"/>
        </w:rPr>
        <w:t xml:space="preserve">The applicant’s grounds of review are as follows: firstly, that the first and second respondents committed a gross travesty of justice and acted </w:t>
      </w:r>
      <w:r w:rsidR="00DF4202" w:rsidRPr="00200252">
        <w:rPr>
          <w:i/>
          <w:sz w:val="26"/>
          <w:szCs w:val="26"/>
        </w:rPr>
        <w:t>ultra-</w:t>
      </w:r>
      <w:proofErr w:type="spellStart"/>
      <w:r w:rsidR="00DF4202" w:rsidRPr="00200252">
        <w:rPr>
          <w:i/>
          <w:sz w:val="26"/>
          <w:szCs w:val="26"/>
        </w:rPr>
        <w:t>vires</w:t>
      </w:r>
      <w:proofErr w:type="spellEnd"/>
      <w:r w:rsidR="00DF4202">
        <w:rPr>
          <w:sz w:val="26"/>
          <w:szCs w:val="26"/>
        </w:rPr>
        <w:t xml:space="preserve"> </w:t>
      </w:r>
      <w:r w:rsidR="00DF4202">
        <w:rPr>
          <w:sz w:val="26"/>
          <w:szCs w:val="26"/>
        </w:rPr>
        <w:lastRenderedPageBreak/>
        <w:t xml:space="preserve">by failing to exercise a fair </w:t>
      </w:r>
      <w:r w:rsidR="00200252">
        <w:rPr>
          <w:sz w:val="26"/>
          <w:szCs w:val="26"/>
        </w:rPr>
        <w:t>administrative procedure and thus exercised their powers oppressively and unreasonabl</w:t>
      </w:r>
      <w:r w:rsidR="0080076F">
        <w:rPr>
          <w:sz w:val="26"/>
          <w:szCs w:val="26"/>
        </w:rPr>
        <w:t>y</w:t>
      </w:r>
      <w:r w:rsidR="00200252">
        <w:rPr>
          <w:sz w:val="26"/>
          <w:szCs w:val="26"/>
        </w:rPr>
        <w:t xml:space="preserve"> in allocating the property to the fourth respondent.  Secondly, that they failed to adhere to the principle of </w:t>
      </w:r>
      <w:r w:rsidR="00495C69">
        <w:rPr>
          <w:sz w:val="26"/>
          <w:szCs w:val="26"/>
        </w:rPr>
        <w:t>N</w:t>
      </w:r>
      <w:r w:rsidR="00200252">
        <w:rPr>
          <w:sz w:val="26"/>
          <w:szCs w:val="26"/>
        </w:rPr>
        <w:t xml:space="preserve">atural </w:t>
      </w:r>
      <w:r w:rsidR="00495C69">
        <w:rPr>
          <w:sz w:val="26"/>
          <w:szCs w:val="26"/>
        </w:rPr>
        <w:t>J</w:t>
      </w:r>
      <w:r w:rsidR="00200252">
        <w:rPr>
          <w:sz w:val="26"/>
          <w:szCs w:val="26"/>
        </w:rPr>
        <w:t>ustice, the “</w:t>
      </w:r>
      <w:proofErr w:type="spellStart"/>
      <w:r w:rsidR="00200252" w:rsidRPr="00200252">
        <w:rPr>
          <w:i/>
          <w:sz w:val="26"/>
          <w:szCs w:val="26"/>
        </w:rPr>
        <w:t>audi</w:t>
      </w:r>
      <w:proofErr w:type="spellEnd"/>
      <w:r w:rsidR="00200252" w:rsidRPr="00200252">
        <w:rPr>
          <w:i/>
          <w:sz w:val="26"/>
          <w:szCs w:val="26"/>
        </w:rPr>
        <w:t xml:space="preserve"> </w:t>
      </w:r>
      <w:proofErr w:type="spellStart"/>
      <w:r w:rsidR="00200252" w:rsidRPr="00200252">
        <w:rPr>
          <w:i/>
          <w:sz w:val="26"/>
          <w:szCs w:val="26"/>
        </w:rPr>
        <w:t>alteram</w:t>
      </w:r>
      <w:proofErr w:type="spellEnd"/>
      <w:r w:rsidR="00200252" w:rsidRPr="00200252">
        <w:rPr>
          <w:i/>
          <w:sz w:val="26"/>
          <w:szCs w:val="26"/>
        </w:rPr>
        <w:t xml:space="preserve"> </w:t>
      </w:r>
      <w:proofErr w:type="spellStart"/>
      <w:r w:rsidR="00200252" w:rsidRPr="00200252">
        <w:rPr>
          <w:i/>
          <w:sz w:val="26"/>
          <w:szCs w:val="26"/>
        </w:rPr>
        <w:t>partem</w:t>
      </w:r>
      <w:proofErr w:type="spellEnd"/>
      <w:r w:rsidR="00200252">
        <w:rPr>
          <w:sz w:val="26"/>
          <w:szCs w:val="26"/>
        </w:rPr>
        <w:t>”</w:t>
      </w:r>
      <w:r w:rsidR="0080076F">
        <w:rPr>
          <w:sz w:val="26"/>
          <w:szCs w:val="26"/>
        </w:rPr>
        <w:t>,</w:t>
      </w:r>
      <w:r w:rsidR="00200252">
        <w:rPr>
          <w:sz w:val="26"/>
          <w:szCs w:val="26"/>
        </w:rPr>
        <w:t xml:space="preserve"> by not affording her the opportunity to be heard before allocating the property.  Thirdly, that </w:t>
      </w:r>
      <w:r w:rsidR="00B617BD">
        <w:rPr>
          <w:sz w:val="26"/>
          <w:szCs w:val="26"/>
        </w:rPr>
        <w:t xml:space="preserve">the </w:t>
      </w:r>
      <w:r w:rsidR="0080076F">
        <w:rPr>
          <w:sz w:val="26"/>
          <w:szCs w:val="26"/>
        </w:rPr>
        <w:t xml:space="preserve">Committee </w:t>
      </w:r>
      <w:r w:rsidR="00B617BD">
        <w:rPr>
          <w:sz w:val="26"/>
          <w:szCs w:val="26"/>
        </w:rPr>
        <w:t xml:space="preserve">denied her legal representation </w:t>
      </w:r>
      <w:r w:rsidR="007D377B">
        <w:rPr>
          <w:sz w:val="26"/>
          <w:szCs w:val="26"/>
        </w:rPr>
        <w:t>on the basis that</w:t>
      </w:r>
      <w:r w:rsidR="00B617BD">
        <w:rPr>
          <w:sz w:val="26"/>
          <w:szCs w:val="26"/>
        </w:rPr>
        <w:t xml:space="preserve"> lawyers were not allowed </w:t>
      </w:r>
      <w:r w:rsidR="007D377B">
        <w:rPr>
          <w:sz w:val="26"/>
          <w:szCs w:val="26"/>
        </w:rPr>
        <w:t xml:space="preserve">to appear </w:t>
      </w:r>
      <w:r w:rsidR="00B617BD">
        <w:rPr>
          <w:sz w:val="26"/>
          <w:szCs w:val="26"/>
        </w:rPr>
        <w:t>before the Allocations Committee.  Lastly, that they were biased in their decision by failing to give her proper reasons for their decision.</w:t>
      </w:r>
    </w:p>
    <w:p w:rsidR="00022B02" w:rsidRDefault="00022B02" w:rsidP="00D06E51">
      <w:pPr>
        <w:spacing w:line="480" w:lineRule="auto"/>
        <w:jc w:val="both"/>
        <w:rPr>
          <w:sz w:val="26"/>
          <w:szCs w:val="26"/>
        </w:rPr>
      </w:pPr>
    </w:p>
    <w:p w:rsidR="00B617BD" w:rsidRDefault="00B617BD" w:rsidP="00AF2D4C">
      <w:pPr>
        <w:spacing w:line="480" w:lineRule="auto"/>
        <w:ind w:left="720" w:hanging="720"/>
        <w:jc w:val="both"/>
        <w:rPr>
          <w:sz w:val="26"/>
          <w:szCs w:val="26"/>
        </w:rPr>
      </w:pPr>
      <w:r>
        <w:rPr>
          <w:sz w:val="26"/>
          <w:szCs w:val="26"/>
        </w:rPr>
        <w:t>[6]</w:t>
      </w:r>
      <w:r>
        <w:rPr>
          <w:sz w:val="26"/>
          <w:szCs w:val="26"/>
        </w:rPr>
        <w:tab/>
        <w:t xml:space="preserve">Notwithstanding the grounds </w:t>
      </w:r>
      <w:r w:rsidR="0080076F">
        <w:rPr>
          <w:sz w:val="26"/>
          <w:szCs w:val="26"/>
        </w:rPr>
        <w:t>of</w:t>
      </w:r>
      <w:r>
        <w:rPr>
          <w:sz w:val="26"/>
          <w:szCs w:val="26"/>
        </w:rPr>
        <w:t xml:space="preserve"> review, it is apparent </w:t>
      </w:r>
      <w:r w:rsidR="0080076F">
        <w:rPr>
          <w:sz w:val="26"/>
          <w:szCs w:val="26"/>
        </w:rPr>
        <w:t xml:space="preserve">from the evidence </w:t>
      </w:r>
      <w:r>
        <w:rPr>
          <w:sz w:val="26"/>
          <w:szCs w:val="26"/>
        </w:rPr>
        <w:t xml:space="preserve">that the applicant appeared before the </w:t>
      </w:r>
      <w:r w:rsidR="0080076F">
        <w:rPr>
          <w:sz w:val="26"/>
          <w:szCs w:val="26"/>
        </w:rPr>
        <w:t>A</w:t>
      </w:r>
      <w:r>
        <w:rPr>
          <w:sz w:val="26"/>
          <w:szCs w:val="26"/>
        </w:rPr>
        <w:t xml:space="preserve">llocations </w:t>
      </w:r>
      <w:r w:rsidR="0080076F">
        <w:rPr>
          <w:sz w:val="26"/>
          <w:szCs w:val="26"/>
        </w:rPr>
        <w:t>C</w:t>
      </w:r>
      <w:r>
        <w:rPr>
          <w:sz w:val="26"/>
          <w:szCs w:val="26"/>
        </w:rPr>
        <w:t>ommittee on the 11</w:t>
      </w:r>
      <w:r w:rsidRPr="00B617BD">
        <w:rPr>
          <w:sz w:val="26"/>
          <w:szCs w:val="26"/>
          <w:vertAlign w:val="superscript"/>
        </w:rPr>
        <w:t>th</w:t>
      </w:r>
      <w:r>
        <w:rPr>
          <w:sz w:val="26"/>
          <w:szCs w:val="26"/>
        </w:rPr>
        <w:t xml:space="preserve"> July 1997 together with </w:t>
      </w:r>
      <w:r w:rsidR="00444E51">
        <w:rPr>
          <w:sz w:val="26"/>
          <w:szCs w:val="26"/>
        </w:rPr>
        <w:t>other applicants</w:t>
      </w:r>
      <w:r>
        <w:rPr>
          <w:sz w:val="26"/>
          <w:szCs w:val="26"/>
        </w:rPr>
        <w:t>.   All the occupants including the applicant were told to vacate the houses on the basis that the</w:t>
      </w:r>
      <w:r w:rsidR="0080076F">
        <w:rPr>
          <w:sz w:val="26"/>
          <w:szCs w:val="26"/>
        </w:rPr>
        <w:t>y</w:t>
      </w:r>
      <w:r>
        <w:rPr>
          <w:sz w:val="26"/>
          <w:szCs w:val="26"/>
        </w:rPr>
        <w:t xml:space="preserve"> were not allocated to them.  </w:t>
      </w:r>
      <w:r w:rsidR="002737BB">
        <w:rPr>
          <w:sz w:val="26"/>
          <w:szCs w:val="26"/>
        </w:rPr>
        <w:t xml:space="preserve"> </w:t>
      </w:r>
      <w:r w:rsidR="00444E51">
        <w:rPr>
          <w:sz w:val="26"/>
          <w:szCs w:val="26"/>
        </w:rPr>
        <w:t>O</w:t>
      </w:r>
      <w:r>
        <w:rPr>
          <w:sz w:val="26"/>
          <w:szCs w:val="26"/>
        </w:rPr>
        <w:t>n the 28</w:t>
      </w:r>
      <w:r w:rsidRPr="00B617BD">
        <w:rPr>
          <w:sz w:val="26"/>
          <w:szCs w:val="26"/>
          <w:vertAlign w:val="superscript"/>
        </w:rPr>
        <w:t>th</w:t>
      </w:r>
      <w:r>
        <w:rPr>
          <w:sz w:val="26"/>
          <w:szCs w:val="26"/>
        </w:rPr>
        <w:t xml:space="preserve"> July 1997 the applicant together with </w:t>
      </w:r>
      <w:r w:rsidR="00444E51">
        <w:rPr>
          <w:sz w:val="26"/>
          <w:szCs w:val="26"/>
        </w:rPr>
        <w:t xml:space="preserve">the </w:t>
      </w:r>
      <w:r>
        <w:rPr>
          <w:sz w:val="26"/>
          <w:szCs w:val="26"/>
        </w:rPr>
        <w:t xml:space="preserve">other </w:t>
      </w:r>
      <w:r w:rsidR="00444E51">
        <w:rPr>
          <w:sz w:val="26"/>
          <w:szCs w:val="26"/>
        </w:rPr>
        <w:t xml:space="preserve">applicants </w:t>
      </w:r>
      <w:r>
        <w:rPr>
          <w:sz w:val="26"/>
          <w:szCs w:val="26"/>
        </w:rPr>
        <w:t xml:space="preserve">appeared before the </w:t>
      </w:r>
      <w:r w:rsidR="0080076F">
        <w:rPr>
          <w:sz w:val="26"/>
          <w:szCs w:val="26"/>
        </w:rPr>
        <w:t>A</w:t>
      </w:r>
      <w:r>
        <w:rPr>
          <w:sz w:val="26"/>
          <w:szCs w:val="26"/>
        </w:rPr>
        <w:t xml:space="preserve">llocations </w:t>
      </w:r>
      <w:r w:rsidR="0080076F">
        <w:rPr>
          <w:sz w:val="26"/>
          <w:szCs w:val="26"/>
        </w:rPr>
        <w:t>C</w:t>
      </w:r>
      <w:r>
        <w:rPr>
          <w:sz w:val="26"/>
          <w:szCs w:val="26"/>
        </w:rPr>
        <w:t>ommittee where each of them w</w:t>
      </w:r>
      <w:r w:rsidR="0080076F">
        <w:rPr>
          <w:sz w:val="26"/>
          <w:szCs w:val="26"/>
        </w:rPr>
        <w:t>as</w:t>
      </w:r>
      <w:r>
        <w:rPr>
          <w:sz w:val="26"/>
          <w:szCs w:val="26"/>
        </w:rPr>
        <w:t xml:space="preserve"> given an opportunity to be heard.  </w:t>
      </w:r>
      <w:r w:rsidR="0080076F">
        <w:rPr>
          <w:sz w:val="26"/>
          <w:szCs w:val="26"/>
        </w:rPr>
        <w:t>T</w:t>
      </w:r>
      <w:r>
        <w:rPr>
          <w:sz w:val="26"/>
          <w:szCs w:val="26"/>
        </w:rPr>
        <w:t xml:space="preserve">he </w:t>
      </w:r>
      <w:r w:rsidR="0080076F">
        <w:rPr>
          <w:sz w:val="26"/>
          <w:szCs w:val="26"/>
        </w:rPr>
        <w:t xml:space="preserve">applicant </w:t>
      </w:r>
      <w:r>
        <w:rPr>
          <w:sz w:val="26"/>
          <w:szCs w:val="26"/>
        </w:rPr>
        <w:t>explained how she came to occupy the house and why she wanted the</w:t>
      </w:r>
      <w:r w:rsidR="00AF2D4C">
        <w:rPr>
          <w:sz w:val="26"/>
          <w:szCs w:val="26"/>
        </w:rPr>
        <w:t xml:space="preserve"> house to be allocated to her.</w:t>
      </w:r>
    </w:p>
    <w:p w:rsidR="00AF2D4C" w:rsidRDefault="00AF2D4C" w:rsidP="00D06E51">
      <w:pPr>
        <w:spacing w:line="480" w:lineRule="auto"/>
        <w:jc w:val="both"/>
        <w:rPr>
          <w:sz w:val="26"/>
          <w:szCs w:val="26"/>
        </w:rPr>
      </w:pPr>
    </w:p>
    <w:p w:rsidR="001A366E" w:rsidRDefault="0080076F" w:rsidP="001A366E">
      <w:pPr>
        <w:spacing w:line="480" w:lineRule="auto"/>
        <w:ind w:left="720"/>
        <w:jc w:val="both"/>
        <w:rPr>
          <w:sz w:val="26"/>
          <w:szCs w:val="26"/>
        </w:rPr>
      </w:pPr>
      <w:r>
        <w:rPr>
          <w:sz w:val="26"/>
          <w:szCs w:val="26"/>
        </w:rPr>
        <w:t>P</w:t>
      </w:r>
      <w:r w:rsidR="001A366E">
        <w:rPr>
          <w:sz w:val="26"/>
          <w:szCs w:val="26"/>
        </w:rPr>
        <w:t xml:space="preserve">aragraph 5 of the Minutes of </w:t>
      </w:r>
      <w:proofErr w:type="gramStart"/>
      <w:r w:rsidR="00BF6500">
        <w:rPr>
          <w:sz w:val="26"/>
          <w:szCs w:val="26"/>
        </w:rPr>
        <w:t>that meeting states</w:t>
      </w:r>
      <w:proofErr w:type="gramEnd"/>
      <w:r>
        <w:rPr>
          <w:sz w:val="26"/>
          <w:szCs w:val="26"/>
        </w:rPr>
        <w:t xml:space="preserve"> as follows:</w:t>
      </w:r>
    </w:p>
    <w:p w:rsidR="001A366E" w:rsidRDefault="001A366E" w:rsidP="00D06E51">
      <w:pPr>
        <w:spacing w:line="480" w:lineRule="auto"/>
        <w:jc w:val="both"/>
        <w:rPr>
          <w:sz w:val="26"/>
          <w:szCs w:val="26"/>
        </w:rPr>
      </w:pPr>
    </w:p>
    <w:p w:rsidR="001A366E" w:rsidRPr="00922345" w:rsidRDefault="001A366E" w:rsidP="00922345">
      <w:pPr>
        <w:spacing w:line="360" w:lineRule="auto"/>
        <w:jc w:val="both"/>
        <w:rPr>
          <w:b/>
        </w:rPr>
      </w:pPr>
      <w:r>
        <w:rPr>
          <w:sz w:val="26"/>
          <w:szCs w:val="26"/>
        </w:rPr>
        <w:tab/>
      </w:r>
      <w:r>
        <w:rPr>
          <w:sz w:val="26"/>
          <w:szCs w:val="26"/>
        </w:rPr>
        <w:tab/>
      </w:r>
      <w:r w:rsidRPr="00922345">
        <w:rPr>
          <w:b/>
        </w:rPr>
        <w:t xml:space="preserve">“5.   . . . . </w:t>
      </w:r>
    </w:p>
    <w:p w:rsidR="001A366E" w:rsidRPr="00922345" w:rsidRDefault="001A366E" w:rsidP="00922345">
      <w:pPr>
        <w:spacing w:line="360" w:lineRule="auto"/>
        <w:ind w:left="1440"/>
        <w:jc w:val="both"/>
        <w:rPr>
          <w:b/>
        </w:rPr>
      </w:pPr>
      <w:r w:rsidRPr="00922345">
        <w:rPr>
          <w:b/>
        </w:rPr>
        <w:t xml:space="preserve">The Allocations Committee clarified to her that the Two Sticks houses are allocated in accordance to the Allocations Criteria, i.e., people who were registered tenants of the National Housing Corporation.  It was mentioned to her that the house was allocated to Ms Maria Maseko in </w:t>
      </w:r>
      <w:r w:rsidRPr="00922345">
        <w:rPr>
          <w:b/>
        </w:rPr>
        <w:lastRenderedPageBreak/>
        <w:t>trust of her children who are still minors to be allocated the land.  She was told that her application for a vacant plot would be considered when other applica</w:t>
      </w:r>
      <w:r w:rsidR="00444E51" w:rsidRPr="00922345">
        <w:rPr>
          <w:b/>
        </w:rPr>
        <w:t>tions</w:t>
      </w:r>
      <w:r w:rsidRPr="00922345">
        <w:rPr>
          <w:b/>
        </w:rPr>
        <w:t xml:space="preserve"> are reviewed.  She was then told that arrangements to still occupy the house should be consulted with Ms </w:t>
      </w:r>
      <w:proofErr w:type="spellStart"/>
      <w:r w:rsidRPr="00922345">
        <w:rPr>
          <w:b/>
        </w:rPr>
        <w:t>Maseko’s</w:t>
      </w:r>
      <w:proofErr w:type="spellEnd"/>
      <w:r w:rsidRPr="00922345">
        <w:rPr>
          <w:b/>
        </w:rPr>
        <w:t xml:space="preserve"> family.</w:t>
      </w:r>
    </w:p>
    <w:p w:rsidR="001A366E" w:rsidRPr="00922345" w:rsidRDefault="001A366E" w:rsidP="00922345">
      <w:pPr>
        <w:spacing w:line="360" w:lineRule="auto"/>
        <w:ind w:left="1440"/>
        <w:jc w:val="both"/>
        <w:rPr>
          <w:b/>
        </w:rPr>
      </w:pPr>
    </w:p>
    <w:p w:rsidR="001A366E" w:rsidRPr="00922345" w:rsidRDefault="001A366E" w:rsidP="00922345">
      <w:pPr>
        <w:spacing w:line="360" w:lineRule="auto"/>
        <w:ind w:left="1440"/>
        <w:jc w:val="both"/>
        <w:rPr>
          <w:b/>
        </w:rPr>
      </w:pPr>
      <w:r w:rsidRPr="00922345">
        <w:rPr>
          <w:b/>
        </w:rPr>
        <w:t>The Maseko family mentioned that they want the house in order to be able to extend it.  The Residents Committee advised them that if they have problems in resolving the issue, for assistance they should report it to them.</w:t>
      </w:r>
    </w:p>
    <w:p w:rsidR="001A366E" w:rsidRPr="00922345" w:rsidRDefault="001A366E" w:rsidP="00922345">
      <w:pPr>
        <w:spacing w:line="360" w:lineRule="auto"/>
        <w:ind w:left="1440"/>
        <w:jc w:val="both"/>
        <w:rPr>
          <w:b/>
        </w:rPr>
      </w:pPr>
    </w:p>
    <w:p w:rsidR="001A366E" w:rsidRPr="00922345" w:rsidRDefault="001A366E" w:rsidP="00922345">
      <w:pPr>
        <w:spacing w:line="360" w:lineRule="auto"/>
        <w:ind w:left="1440"/>
        <w:jc w:val="both"/>
        <w:rPr>
          <w:b/>
        </w:rPr>
      </w:pPr>
      <w:r w:rsidRPr="00922345">
        <w:rPr>
          <w:b/>
        </w:rPr>
        <w:t xml:space="preserve">Ms </w:t>
      </w:r>
      <w:proofErr w:type="spellStart"/>
      <w:r w:rsidRPr="00922345">
        <w:rPr>
          <w:b/>
        </w:rPr>
        <w:t>Se</w:t>
      </w:r>
      <w:r w:rsidR="0080076F" w:rsidRPr="00922345">
        <w:rPr>
          <w:b/>
        </w:rPr>
        <w:t>l</w:t>
      </w:r>
      <w:r w:rsidRPr="00922345">
        <w:rPr>
          <w:b/>
        </w:rPr>
        <w:t>lstroom</w:t>
      </w:r>
      <w:proofErr w:type="spellEnd"/>
      <w:r w:rsidRPr="00922345">
        <w:rPr>
          <w:b/>
        </w:rPr>
        <w:t xml:space="preserve"> asked to appeal the decision taken by the Allocations Committee.  The Allocations Committee found it difficult to accept her appeal because the house is not </w:t>
      </w:r>
      <w:r w:rsidR="00CD45F5" w:rsidRPr="00922345">
        <w:rPr>
          <w:b/>
        </w:rPr>
        <w:t xml:space="preserve">hers and </w:t>
      </w:r>
      <w:proofErr w:type="gramStart"/>
      <w:r w:rsidR="00CD45F5" w:rsidRPr="00922345">
        <w:rPr>
          <w:b/>
        </w:rPr>
        <w:t>she agreed</w:t>
      </w:r>
      <w:r w:rsidR="0080076F" w:rsidRPr="00922345">
        <w:rPr>
          <w:b/>
        </w:rPr>
        <w:t>,</w:t>
      </w:r>
      <w:r w:rsidR="00CD45F5" w:rsidRPr="00922345">
        <w:rPr>
          <w:b/>
        </w:rPr>
        <w:t xml:space="preserve"> her request was rejected</w:t>
      </w:r>
      <w:proofErr w:type="gramEnd"/>
      <w:r w:rsidR="00CD45F5" w:rsidRPr="00922345">
        <w:rPr>
          <w:b/>
        </w:rPr>
        <w:t>.”</w:t>
      </w:r>
    </w:p>
    <w:p w:rsidR="00CD45F5" w:rsidRDefault="00CD45F5" w:rsidP="001A366E">
      <w:pPr>
        <w:spacing w:line="480" w:lineRule="auto"/>
        <w:ind w:left="1440"/>
        <w:jc w:val="both"/>
        <w:rPr>
          <w:sz w:val="26"/>
          <w:szCs w:val="26"/>
        </w:rPr>
      </w:pPr>
    </w:p>
    <w:p w:rsidR="005D07DE" w:rsidRDefault="00C70362" w:rsidP="00CB09CF">
      <w:pPr>
        <w:spacing w:line="480" w:lineRule="auto"/>
        <w:ind w:left="720" w:hanging="720"/>
        <w:jc w:val="both"/>
        <w:rPr>
          <w:sz w:val="26"/>
          <w:szCs w:val="26"/>
        </w:rPr>
      </w:pPr>
      <w:r>
        <w:rPr>
          <w:sz w:val="26"/>
          <w:szCs w:val="26"/>
        </w:rPr>
        <w:t>[7]</w:t>
      </w:r>
      <w:r>
        <w:rPr>
          <w:sz w:val="26"/>
          <w:szCs w:val="26"/>
        </w:rPr>
        <w:tab/>
      </w:r>
      <w:r w:rsidR="004445E2">
        <w:rPr>
          <w:sz w:val="26"/>
          <w:szCs w:val="26"/>
        </w:rPr>
        <w:t xml:space="preserve">It is apparent from the evidence that the applicant </w:t>
      </w:r>
      <w:r w:rsidR="004334A0">
        <w:rPr>
          <w:sz w:val="26"/>
          <w:szCs w:val="26"/>
        </w:rPr>
        <w:t>was</w:t>
      </w:r>
      <w:r>
        <w:rPr>
          <w:sz w:val="26"/>
          <w:szCs w:val="26"/>
        </w:rPr>
        <w:t xml:space="preserve"> afforded the “</w:t>
      </w:r>
      <w:proofErr w:type="spellStart"/>
      <w:r w:rsidRPr="00CD45F5">
        <w:rPr>
          <w:i/>
          <w:sz w:val="26"/>
          <w:szCs w:val="26"/>
        </w:rPr>
        <w:t>audi</w:t>
      </w:r>
      <w:proofErr w:type="spellEnd"/>
      <w:r w:rsidRPr="00CD45F5">
        <w:rPr>
          <w:i/>
          <w:sz w:val="26"/>
          <w:szCs w:val="26"/>
        </w:rPr>
        <w:t xml:space="preserve"> </w:t>
      </w:r>
      <w:proofErr w:type="spellStart"/>
      <w:r w:rsidRPr="00CD45F5">
        <w:rPr>
          <w:i/>
          <w:sz w:val="26"/>
          <w:szCs w:val="26"/>
        </w:rPr>
        <w:t>alteram</w:t>
      </w:r>
      <w:proofErr w:type="spellEnd"/>
      <w:r w:rsidRPr="00CD45F5">
        <w:rPr>
          <w:i/>
          <w:sz w:val="26"/>
          <w:szCs w:val="26"/>
        </w:rPr>
        <w:t xml:space="preserve"> </w:t>
      </w:r>
      <w:proofErr w:type="spellStart"/>
      <w:r w:rsidRPr="00CD45F5">
        <w:rPr>
          <w:i/>
          <w:sz w:val="26"/>
          <w:szCs w:val="26"/>
        </w:rPr>
        <w:t>pa</w:t>
      </w:r>
      <w:r>
        <w:rPr>
          <w:i/>
          <w:sz w:val="26"/>
          <w:szCs w:val="26"/>
        </w:rPr>
        <w:t>r</w:t>
      </w:r>
      <w:r w:rsidRPr="00CD45F5">
        <w:rPr>
          <w:i/>
          <w:sz w:val="26"/>
          <w:szCs w:val="26"/>
        </w:rPr>
        <w:t>tem</w:t>
      </w:r>
      <w:proofErr w:type="spellEnd"/>
      <w:r>
        <w:rPr>
          <w:sz w:val="26"/>
          <w:szCs w:val="26"/>
        </w:rPr>
        <w:t>”</w:t>
      </w:r>
      <w:r w:rsidR="004445E2">
        <w:rPr>
          <w:sz w:val="26"/>
          <w:szCs w:val="26"/>
        </w:rPr>
        <w:t>.</w:t>
      </w:r>
      <w:r>
        <w:rPr>
          <w:sz w:val="26"/>
          <w:szCs w:val="26"/>
        </w:rPr>
        <w:t xml:space="preserve"> </w:t>
      </w:r>
      <w:r w:rsidR="00922345">
        <w:rPr>
          <w:sz w:val="26"/>
          <w:szCs w:val="26"/>
        </w:rPr>
        <w:t xml:space="preserve">  </w:t>
      </w:r>
      <w:r w:rsidR="004334A0">
        <w:rPr>
          <w:sz w:val="26"/>
          <w:szCs w:val="26"/>
        </w:rPr>
        <w:t>Similarly, it</w:t>
      </w:r>
      <w:r>
        <w:rPr>
          <w:sz w:val="26"/>
          <w:szCs w:val="26"/>
        </w:rPr>
        <w:t xml:space="preserve"> is </w:t>
      </w:r>
      <w:r w:rsidR="004445E2">
        <w:rPr>
          <w:sz w:val="26"/>
          <w:szCs w:val="26"/>
        </w:rPr>
        <w:t xml:space="preserve">not in dispute that </w:t>
      </w:r>
      <w:r w:rsidR="004334A0">
        <w:rPr>
          <w:sz w:val="26"/>
          <w:szCs w:val="26"/>
        </w:rPr>
        <w:t>H</w:t>
      </w:r>
      <w:r w:rsidR="004445E2">
        <w:rPr>
          <w:sz w:val="26"/>
          <w:szCs w:val="26"/>
        </w:rPr>
        <w:t>ouse 259</w:t>
      </w:r>
      <w:r>
        <w:rPr>
          <w:sz w:val="26"/>
          <w:szCs w:val="26"/>
        </w:rPr>
        <w:t xml:space="preserve"> was allocated to the fourth respondent’s mother long before </w:t>
      </w:r>
      <w:r w:rsidR="004445E2">
        <w:rPr>
          <w:sz w:val="26"/>
          <w:szCs w:val="26"/>
        </w:rPr>
        <w:t xml:space="preserve">she </w:t>
      </w:r>
      <w:r w:rsidR="0080076F">
        <w:rPr>
          <w:sz w:val="26"/>
          <w:szCs w:val="26"/>
        </w:rPr>
        <w:t xml:space="preserve">leased </w:t>
      </w:r>
      <w:r w:rsidR="004445E2">
        <w:rPr>
          <w:sz w:val="26"/>
          <w:szCs w:val="26"/>
        </w:rPr>
        <w:t xml:space="preserve">the property </w:t>
      </w:r>
      <w:r w:rsidR="0080076F">
        <w:rPr>
          <w:sz w:val="26"/>
          <w:szCs w:val="26"/>
        </w:rPr>
        <w:t xml:space="preserve">to the </w:t>
      </w:r>
      <w:r>
        <w:rPr>
          <w:sz w:val="26"/>
          <w:szCs w:val="26"/>
        </w:rPr>
        <w:t xml:space="preserve">applicant.  </w:t>
      </w:r>
      <w:r w:rsidR="00CD45F5">
        <w:rPr>
          <w:sz w:val="26"/>
          <w:szCs w:val="26"/>
        </w:rPr>
        <w:t>The</w:t>
      </w:r>
      <w:r w:rsidR="004445E2">
        <w:rPr>
          <w:sz w:val="26"/>
          <w:szCs w:val="26"/>
        </w:rPr>
        <w:t xml:space="preserve">re is no evidence that </w:t>
      </w:r>
      <w:r w:rsidR="004334A0">
        <w:rPr>
          <w:sz w:val="26"/>
          <w:szCs w:val="26"/>
        </w:rPr>
        <w:t xml:space="preserve">the </w:t>
      </w:r>
      <w:r w:rsidR="004445E2">
        <w:rPr>
          <w:sz w:val="26"/>
          <w:szCs w:val="26"/>
        </w:rPr>
        <w:t>A</w:t>
      </w:r>
      <w:r w:rsidR="00CD45F5">
        <w:rPr>
          <w:sz w:val="26"/>
          <w:szCs w:val="26"/>
        </w:rPr>
        <w:t>llocations Committee act</w:t>
      </w:r>
      <w:r w:rsidR="004445E2">
        <w:rPr>
          <w:sz w:val="26"/>
          <w:szCs w:val="26"/>
        </w:rPr>
        <w:t xml:space="preserve">ed </w:t>
      </w:r>
      <w:proofErr w:type="spellStart"/>
      <w:r w:rsidR="00CD45F5" w:rsidRPr="00CD45F5">
        <w:rPr>
          <w:i/>
          <w:sz w:val="26"/>
          <w:szCs w:val="26"/>
        </w:rPr>
        <w:t>ulra-vires</w:t>
      </w:r>
      <w:proofErr w:type="spellEnd"/>
      <w:r w:rsidR="00CD45F5">
        <w:rPr>
          <w:sz w:val="26"/>
          <w:szCs w:val="26"/>
        </w:rPr>
        <w:t xml:space="preserve"> or commit</w:t>
      </w:r>
      <w:r w:rsidR="00BF6500">
        <w:rPr>
          <w:sz w:val="26"/>
          <w:szCs w:val="26"/>
        </w:rPr>
        <w:t>t</w:t>
      </w:r>
      <w:r w:rsidR="004445E2">
        <w:rPr>
          <w:sz w:val="26"/>
          <w:szCs w:val="26"/>
        </w:rPr>
        <w:t>ed</w:t>
      </w:r>
      <w:r w:rsidR="00CD45F5">
        <w:rPr>
          <w:sz w:val="26"/>
          <w:szCs w:val="26"/>
        </w:rPr>
        <w:t xml:space="preserve"> a travesty of justice </w:t>
      </w:r>
      <w:r w:rsidR="0080076F">
        <w:rPr>
          <w:sz w:val="26"/>
          <w:szCs w:val="26"/>
        </w:rPr>
        <w:t>as alleged or at all</w:t>
      </w:r>
      <w:r w:rsidR="00CD45F5">
        <w:rPr>
          <w:sz w:val="26"/>
          <w:szCs w:val="26"/>
        </w:rPr>
        <w:t>.</w:t>
      </w:r>
    </w:p>
    <w:p w:rsidR="00BF6500" w:rsidRDefault="00BF6500" w:rsidP="00CB09CF">
      <w:pPr>
        <w:spacing w:line="480" w:lineRule="auto"/>
        <w:ind w:left="720" w:hanging="720"/>
        <w:jc w:val="both"/>
        <w:rPr>
          <w:sz w:val="26"/>
          <w:szCs w:val="26"/>
        </w:rPr>
      </w:pPr>
    </w:p>
    <w:p w:rsidR="005D07DE" w:rsidRDefault="005D07DE" w:rsidP="00CB09CF">
      <w:pPr>
        <w:spacing w:line="480" w:lineRule="auto"/>
        <w:ind w:left="720" w:hanging="720"/>
        <w:jc w:val="both"/>
        <w:rPr>
          <w:sz w:val="26"/>
          <w:szCs w:val="26"/>
        </w:rPr>
      </w:pPr>
      <w:r>
        <w:rPr>
          <w:sz w:val="26"/>
          <w:szCs w:val="26"/>
        </w:rPr>
        <w:t>[</w:t>
      </w:r>
      <w:r w:rsidR="00466FDD">
        <w:rPr>
          <w:sz w:val="26"/>
          <w:szCs w:val="26"/>
        </w:rPr>
        <w:t>8</w:t>
      </w:r>
      <w:r>
        <w:rPr>
          <w:sz w:val="26"/>
          <w:szCs w:val="26"/>
        </w:rPr>
        <w:t>]</w:t>
      </w:r>
      <w:r>
        <w:rPr>
          <w:sz w:val="26"/>
          <w:szCs w:val="26"/>
        </w:rPr>
        <w:tab/>
      </w:r>
      <w:r w:rsidR="00A25006">
        <w:rPr>
          <w:sz w:val="26"/>
          <w:szCs w:val="26"/>
        </w:rPr>
        <w:t>The</w:t>
      </w:r>
      <w:r w:rsidR="00CD45F5">
        <w:rPr>
          <w:sz w:val="26"/>
          <w:szCs w:val="26"/>
        </w:rPr>
        <w:t xml:space="preserve"> fourth respondent has filed a Notice </w:t>
      </w:r>
      <w:r w:rsidR="004445E2">
        <w:rPr>
          <w:sz w:val="26"/>
          <w:szCs w:val="26"/>
        </w:rPr>
        <w:t xml:space="preserve">to </w:t>
      </w:r>
      <w:r w:rsidR="00CD45F5">
        <w:rPr>
          <w:sz w:val="26"/>
          <w:szCs w:val="26"/>
        </w:rPr>
        <w:t xml:space="preserve">Raise Points of Law.   Firstly, </w:t>
      </w:r>
      <w:r w:rsidR="004334A0">
        <w:rPr>
          <w:sz w:val="26"/>
          <w:szCs w:val="26"/>
        </w:rPr>
        <w:t>she</w:t>
      </w:r>
      <w:r w:rsidR="004445E2">
        <w:rPr>
          <w:sz w:val="26"/>
          <w:szCs w:val="26"/>
        </w:rPr>
        <w:t xml:space="preserve"> contend</w:t>
      </w:r>
      <w:r w:rsidR="004334A0">
        <w:rPr>
          <w:sz w:val="26"/>
          <w:szCs w:val="26"/>
        </w:rPr>
        <w:t>s</w:t>
      </w:r>
      <w:r w:rsidR="004445E2">
        <w:rPr>
          <w:sz w:val="26"/>
          <w:szCs w:val="26"/>
        </w:rPr>
        <w:t xml:space="preserve"> that </w:t>
      </w:r>
      <w:r w:rsidR="00CD45F5">
        <w:rPr>
          <w:sz w:val="26"/>
          <w:szCs w:val="26"/>
        </w:rPr>
        <w:t xml:space="preserve">the application contravenes Rule 53 (1) (b) of the High Court Rules on the basis that the application was not directed to the chairman of the </w:t>
      </w:r>
      <w:r w:rsidR="0080076F">
        <w:rPr>
          <w:sz w:val="26"/>
          <w:szCs w:val="26"/>
        </w:rPr>
        <w:t>A</w:t>
      </w:r>
      <w:r w:rsidR="00CD45F5">
        <w:rPr>
          <w:sz w:val="26"/>
          <w:szCs w:val="26"/>
        </w:rPr>
        <w:t>llocation</w:t>
      </w:r>
      <w:r w:rsidR="004445E2">
        <w:rPr>
          <w:sz w:val="26"/>
          <w:szCs w:val="26"/>
        </w:rPr>
        <w:t>s</w:t>
      </w:r>
      <w:r w:rsidR="00CD45F5">
        <w:rPr>
          <w:sz w:val="26"/>
          <w:szCs w:val="26"/>
        </w:rPr>
        <w:t xml:space="preserve"> </w:t>
      </w:r>
      <w:r w:rsidR="0080076F">
        <w:rPr>
          <w:sz w:val="26"/>
          <w:szCs w:val="26"/>
        </w:rPr>
        <w:t>C</w:t>
      </w:r>
      <w:r w:rsidR="00CD45F5">
        <w:rPr>
          <w:sz w:val="26"/>
          <w:szCs w:val="26"/>
        </w:rPr>
        <w:t>ommittee whose decision she seeks to review.   Secondly, that the application for review has been unduly delayed on the basis that the applica</w:t>
      </w:r>
      <w:r w:rsidR="0080076F">
        <w:rPr>
          <w:sz w:val="26"/>
          <w:szCs w:val="26"/>
        </w:rPr>
        <w:t>n</w:t>
      </w:r>
      <w:r w:rsidR="00CD45F5">
        <w:rPr>
          <w:sz w:val="26"/>
          <w:szCs w:val="26"/>
        </w:rPr>
        <w:t xml:space="preserve">t has been aware of the decision </w:t>
      </w:r>
      <w:r w:rsidR="004445E2">
        <w:rPr>
          <w:sz w:val="26"/>
          <w:szCs w:val="26"/>
        </w:rPr>
        <w:t xml:space="preserve">of the Committee </w:t>
      </w:r>
      <w:r w:rsidR="00CD45F5">
        <w:rPr>
          <w:sz w:val="26"/>
          <w:szCs w:val="26"/>
        </w:rPr>
        <w:t xml:space="preserve">since July 1997 according to her founding affidavit but did nothing.  Thirdly, that the applicant </w:t>
      </w:r>
      <w:r w:rsidR="00A25006">
        <w:rPr>
          <w:sz w:val="26"/>
          <w:szCs w:val="26"/>
        </w:rPr>
        <w:t xml:space="preserve">has failed to </w:t>
      </w:r>
      <w:r w:rsidR="00A25006">
        <w:rPr>
          <w:sz w:val="26"/>
          <w:szCs w:val="26"/>
        </w:rPr>
        <w:lastRenderedPageBreak/>
        <w:t xml:space="preserve">cite the </w:t>
      </w:r>
      <w:r w:rsidR="004445E2">
        <w:rPr>
          <w:sz w:val="26"/>
          <w:szCs w:val="26"/>
        </w:rPr>
        <w:t>C</w:t>
      </w:r>
      <w:r w:rsidR="00A25006">
        <w:rPr>
          <w:sz w:val="26"/>
          <w:szCs w:val="26"/>
        </w:rPr>
        <w:t>hairman or any officer of the Allocations Committee whose decision she seeks to review.</w:t>
      </w:r>
    </w:p>
    <w:p w:rsidR="00224A19" w:rsidRDefault="00224A19" w:rsidP="00D06E51">
      <w:pPr>
        <w:spacing w:line="480" w:lineRule="auto"/>
        <w:jc w:val="both"/>
        <w:rPr>
          <w:sz w:val="26"/>
          <w:szCs w:val="26"/>
        </w:rPr>
      </w:pPr>
    </w:p>
    <w:p w:rsidR="00224A19" w:rsidRDefault="00224A19" w:rsidP="00CB09CF">
      <w:pPr>
        <w:spacing w:line="480" w:lineRule="auto"/>
        <w:ind w:left="720" w:hanging="720"/>
        <w:jc w:val="both"/>
        <w:rPr>
          <w:sz w:val="26"/>
          <w:szCs w:val="26"/>
        </w:rPr>
      </w:pPr>
      <w:r>
        <w:rPr>
          <w:sz w:val="26"/>
          <w:szCs w:val="26"/>
        </w:rPr>
        <w:t>[</w:t>
      </w:r>
      <w:r w:rsidR="00466FDD">
        <w:rPr>
          <w:sz w:val="26"/>
          <w:szCs w:val="26"/>
        </w:rPr>
        <w:t>9</w:t>
      </w:r>
      <w:r>
        <w:rPr>
          <w:sz w:val="26"/>
          <w:szCs w:val="26"/>
        </w:rPr>
        <w:t>]</w:t>
      </w:r>
      <w:r>
        <w:rPr>
          <w:sz w:val="26"/>
          <w:szCs w:val="26"/>
        </w:rPr>
        <w:tab/>
      </w:r>
      <w:r w:rsidR="00A25006">
        <w:rPr>
          <w:sz w:val="26"/>
          <w:szCs w:val="26"/>
        </w:rPr>
        <w:t>Notwithstanding</w:t>
      </w:r>
      <w:r w:rsidR="004445E2">
        <w:rPr>
          <w:sz w:val="26"/>
          <w:szCs w:val="26"/>
        </w:rPr>
        <w:t xml:space="preserve"> </w:t>
      </w:r>
      <w:r w:rsidR="00A25006">
        <w:rPr>
          <w:sz w:val="26"/>
          <w:szCs w:val="26"/>
        </w:rPr>
        <w:t xml:space="preserve"> the</w:t>
      </w:r>
      <w:r w:rsidR="004445E2">
        <w:rPr>
          <w:sz w:val="26"/>
          <w:szCs w:val="26"/>
        </w:rPr>
        <w:t xml:space="preserve"> </w:t>
      </w:r>
      <w:r w:rsidR="00A25006">
        <w:rPr>
          <w:sz w:val="26"/>
          <w:szCs w:val="26"/>
        </w:rPr>
        <w:t xml:space="preserve"> Points </w:t>
      </w:r>
      <w:r w:rsidR="004445E2">
        <w:rPr>
          <w:sz w:val="26"/>
          <w:szCs w:val="26"/>
        </w:rPr>
        <w:t xml:space="preserve"> </w:t>
      </w:r>
      <w:r w:rsidR="00A25006">
        <w:rPr>
          <w:sz w:val="26"/>
          <w:szCs w:val="26"/>
        </w:rPr>
        <w:t xml:space="preserve">of </w:t>
      </w:r>
      <w:r w:rsidR="004445E2">
        <w:rPr>
          <w:sz w:val="26"/>
          <w:szCs w:val="26"/>
        </w:rPr>
        <w:t xml:space="preserve"> </w:t>
      </w:r>
      <w:r w:rsidR="00A25006">
        <w:rPr>
          <w:sz w:val="26"/>
          <w:szCs w:val="26"/>
        </w:rPr>
        <w:t xml:space="preserve">Law </w:t>
      </w:r>
      <w:r w:rsidR="004445E2">
        <w:rPr>
          <w:sz w:val="26"/>
          <w:szCs w:val="26"/>
        </w:rPr>
        <w:t xml:space="preserve"> </w:t>
      </w:r>
      <w:r w:rsidR="00A25006">
        <w:rPr>
          <w:sz w:val="26"/>
          <w:szCs w:val="26"/>
        </w:rPr>
        <w:t>raised</w:t>
      </w:r>
      <w:r w:rsidR="0080076F">
        <w:rPr>
          <w:sz w:val="26"/>
          <w:szCs w:val="26"/>
        </w:rPr>
        <w:t>,</w:t>
      </w:r>
      <w:r w:rsidR="004445E2">
        <w:rPr>
          <w:sz w:val="26"/>
          <w:szCs w:val="26"/>
        </w:rPr>
        <w:t xml:space="preserve"> </w:t>
      </w:r>
      <w:r w:rsidR="00A25006">
        <w:rPr>
          <w:sz w:val="26"/>
          <w:szCs w:val="26"/>
        </w:rPr>
        <w:t xml:space="preserve"> it </w:t>
      </w:r>
      <w:r w:rsidR="004445E2">
        <w:rPr>
          <w:sz w:val="26"/>
          <w:szCs w:val="26"/>
        </w:rPr>
        <w:t xml:space="preserve"> </w:t>
      </w:r>
      <w:r w:rsidR="00A25006">
        <w:rPr>
          <w:sz w:val="26"/>
          <w:szCs w:val="26"/>
        </w:rPr>
        <w:t xml:space="preserve">is </w:t>
      </w:r>
      <w:r w:rsidR="004445E2">
        <w:rPr>
          <w:sz w:val="26"/>
          <w:szCs w:val="26"/>
        </w:rPr>
        <w:t xml:space="preserve"> </w:t>
      </w:r>
      <w:r w:rsidR="00A25006">
        <w:rPr>
          <w:sz w:val="26"/>
          <w:szCs w:val="26"/>
        </w:rPr>
        <w:t>apparent</w:t>
      </w:r>
      <w:r w:rsidR="004445E2">
        <w:rPr>
          <w:sz w:val="26"/>
          <w:szCs w:val="26"/>
        </w:rPr>
        <w:t xml:space="preserve"> </w:t>
      </w:r>
      <w:r w:rsidR="00A25006">
        <w:rPr>
          <w:sz w:val="26"/>
          <w:szCs w:val="26"/>
        </w:rPr>
        <w:t xml:space="preserve"> from</w:t>
      </w:r>
      <w:r w:rsidR="004445E2">
        <w:rPr>
          <w:sz w:val="26"/>
          <w:szCs w:val="26"/>
        </w:rPr>
        <w:t xml:space="preserve"> </w:t>
      </w:r>
      <w:r w:rsidR="00A25006">
        <w:rPr>
          <w:sz w:val="26"/>
          <w:szCs w:val="26"/>
        </w:rPr>
        <w:t xml:space="preserve"> the evidence </w:t>
      </w:r>
      <w:r w:rsidR="004445E2">
        <w:rPr>
          <w:sz w:val="26"/>
          <w:szCs w:val="26"/>
        </w:rPr>
        <w:t xml:space="preserve"> </w:t>
      </w:r>
      <w:r w:rsidR="00A25006">
        <w:rPr>
          <w:sz w:val="26"/>
          <w:szCs w:val="26"/>
        </w:rPr>
        <w:t xml:space="preserve">that </w:t>
      </w:r>
      <w:r w:rsidR="004445E2">
        <w:rPr>
          <w:sz w:val="26"/>
          <w:szCs w:val="26"/>
        </w:rPr>
        <w:t xml:space="preserve"> </w:t>
      </w:r>
      <w:r w:rsidR="00A25006">
        <w:rPr>
          <w:sz w:val="26"/>
          <w:szCs w:val="26"/>
        </w:rPr>
        <w:t xml:space="preserve">the </w:t>
      </w:r>
      <w:r w:rsidR="004445E2">
        <w:rPr>
          <w:sz w:val="26"/>
          <w:szCs w:val="26"/>
        </w:rPr>
        <w:t xml:space="preserve"> </w:t>
      </w:r>
      <w:r w:rsidR="00A25006">
        <w:rPr>
          <w:sz w:val="26"/>
          <w:szCs w:val="26"/>
        </w:rPr>
        <w:t xml:space="preserve">applicant </w:t>
      </w:r>
      <w:r w:rsidR="004445E2">
        <w:rPr>
          <w:sz w:val="26"/>
          <w:szCs w:val="26"/>
        </w:rPr>
        <w:t xml:space="preserve"> </w:t>
      </w:r>
      <w:r w:rsidR="00A25006">
        <w:rPr>
          <w:sz w:val="26"/>
          <w:szCs w:val="26"/>
        </w:rPr>
        <w:t>filed</w:t>
      </w:r>
      <w:r w:rsidR="004445E2">
        <w:rPr>
          <w:sz w:val="26"/>
          <w:szCs w:val="26"/>
        </w:rPr>
        <w:t xml:space="preserve"> </w:t>
      </w:r>
      <w:r w:rsidR="00A25006">
        <w:rPr>
          <w:sz w:val="26"/>
          <w:szCs w:val="26"/>
        </w:rPr>
        <w:t xml:space="preserve"> a </w:t>
      </w:r>
      <w:r w:rsidR="004445E2">
        <w:rPr>
          <w:sz w:val="26"/>
          <w:szCs w:val="26"/>
        </w:rPr>
        <w:t xml:space="preserve"> </w:t>
      </w:r>
      <w:r w:rsidR="00A25006">
        <w:rPr>
          <w:sz w:val="26"/>
          <w:szCs w:val="26"/>
        </w:rPr>
        <w:t xml:space="preserve">Notice </w:t>
      </w:r>
      <w:r w:rsidR="004445E2">
        <w:rPr>
          <w:sz w:val="26"/>
          <w:szCs w:val="26"/>
        </w:rPr>
        <w:t xml:space="preserve"> </w:t>
      </w:r>
      <w:r w:rsidR="00A25006">
        <w:rPr>
          <w:sz w:val="26"/>
          <w:szCs w:val="26"/>
        </w:rPr>
        <w:t xml:space="preserve">of </w:t>
      </w:r>
      <w:r w:rsidR="004445E2">
        <w:rPr>
          <w:sz w:val="26"/>
          <w:szCs w:val="26"/>
        </w:rPr>
        <w:t xml:space="preserve"> </w:t>
      </w:r>
      <w:r w:rsidR="00A25006">
        <w:rPr>
          <w:sz w:val="26"/>
          <w:szCs w:val="26"/>
        </w:rPr>
        <w:t>Application</w:t>
      </w:r>
      <w:r w:rsidR="004445E2">
        <w:rPr>
          <w:sz w:val="26"/>
          <w:szCs w:val="26"/>
        </w:rPr>
        <w:t xml:space="preserve"> </w:t>
      </w:r>
      <w:r w:rsidR="00A25006">
        <w:rPr>
          <w:sz w:val="26"/>
          <w:szCs w:val="26"/>
        </w:rPr>
        <w:t xml:space="preserve"> for</w:t>
      </w:r>
      <w:r w:rsidR="004445E2">
        <w:rPr>
          <w:sz w:val="26"/>
          <w:szCs w:val="26"/>
        </w:rPr>
        <w:t xml:space="preserve"> </w:t>
      </w:r>
      <w:r w:rsidR="00A25006">
        <w:rPr>
          <w:sz w:val="26"/>
          <w:szCs w:val="26"/>
        </w:rPr>
        <w:t xml:space="preserve"> </w:t>
      </w:r>
      <w:proofErr w:type="spellStart"/>
      <w:r w:rsidR="00A25006">
        <w:rPr>
          <w:sz w:val="26"/>
          <w:szCs w:val="26"/>
        </w:rPr>
        <w:t>Joinder</w:t>
      </w:r>
      <w:proofErr w:type="spellEnd"/>
      <w:r w:rsidR="004445E2">
        <w:rPr>
          <w:sz w:val="26"/>
          <w:szCs w:val="26"/>
        </w:rPr>
        <w:t xml:space="preserve"> </w:t>
      </w:r>
      <w:r w:rsidR="00A25006">
        <w:rPr>
          <w:sz w:val="26"/>
          <w:szCs w:val="26"/>
        </w:rPr>
        <w:t xml:space="preserve"> of Mr. J.M. </w:t>
      </w:r>
      <w:proofErr w:type="spellStart"/>
      <w:r w:rsidR="00A25006">
        <w:rPr>
          <w:sz w:val="26"/>
          <w:szCs w:val="26"/>
        </w:rPr>
        <w:t>Mthethwa</w:t>
      </w:r>
      <w:proofErr w:type="spellEnd"/>
      <w:r w:rsidR="00A25006">
        <w:rPr>
          <w:sz w:val="26"/>
          <w:szCs w:val="26"/>
        </w:rPr>
        <w:t>,</w:t>
      </w:r>
      <w:r w:rsidR="004445E2">
        <w:rPr>
          <w:sz w:val="26"/>
          <w:szCs w:val="26"/>
        </w:rPr>
        <w:t xml:space="preserve"> </w:t>
      </w:r>
      <w:r w:rsidR="00A25006">
        <w:rPr>
          <w:sz w:val="26"/>
          <w:szCs w:val="26"/>
        </w:rPr>
        <w:t xml:space="preserve"> the</w:t>
      </w:r>
      <w:r w:rsidR="004445E2">
        <w:rPr>
          <w:sz w:val="26"/>
          <w:szCs w:val="26"/>
        </w:rPr>
        <w:t xml:space="preserve"> </w:t>
      </w:r>
      <w:r w:rsidR="00A25006">
        <w:rPr>
          <w:sz w:val="26"/>
          <w:szCs w:val="26"/>
        </w:rPr>
        <w:t xml:space="preserve"> Chairman </w:t>
      </w:r>
      <w:r w:rsidR="004445E2">
        <w:rPr>
          <w:sz w:val="26"/>
          <w:szCs w:val="26"/>
        </w:rPr>
        <w:t xml:space="preserve"> </w:t>
      </w:r>
      <w:r w:rsidR="00A25006">
        <w:rPr>
          <w:sz w:val="26"/>
          <w:szCs w:val="26"/>
        </w:rPr>
        <w:t xml:space="preserve">of </w:t>
      </w:r>
      <w:r w:rsidR="004445E2">
        <w:rPr>
          <w:sz w:val="26"/>
          <w:szCs w:val="26"/>
        </w:rPr>
        <w:t xml:space="preserve"> </w:t>
      </w:r>
      <w:r w:rsidR="00A25006">
        <w:rPr>
          <w:sz w:val="26"/>
          <w:szCs w:val="26"/>
        </w:rPr>
        <w:t xml:space="preserve">the </w:t>
      </w:r>
      <w:r w:rsidR="004445E2">
        <w:rPr>
          <w:sz w:val="26"/>
          <w:szCs w:val="26"/>
        </w:rPr>
        <w:t xml:space="preserve"> </w:t>
      </w:r>
      <w:r w:rsidR="00A25006">
        <w:rPr>
          <w:sz w:val="26"/>
          <w:szCs w:val="26"/>
        </w:rPr>
        <w:t>Two</w:t>
      </w:r>
      <w:r w:rsidR="004445E2">
        <w:rPr>
          <w:sz w:val="26"/>
          <w:szCs w:val="26"/>
        </w:rPr>
        <w:t xml:space="preserve"> </w:t>
      </w:r>
      <w:r w:rsidR="00A25006">
        <w:rPr>
          <w:sz w:val="26"/>
          <w:szCs w:val="26"/>
        </w:rPr>
        <w:t>Sticks Allocations Committee as the Fi</w:t>
      </w:r>
      <w:r w:rsidR="0080076F">
        <w:rPr>
          <w:sz w:val="26"/>
          <w:szCs w:val="26"/>
        </w:rPr>
        <w:t>f</w:t>
      </w:r>
      <w:r w:rsidR="00A25006">
        <w:rPr>
          <w:sz w:val="26"/>
          <w:szCs w:val="26"/>
        </w:rPr>
        <w:t xml:space="preserve">th respondent.  </w:t>
      </w:r>
      <w:r w:rsidR="0080076F">
        <w:rPr>
          <w:sz w:val="26"/>
          <w:szCs w:val="26"/>
        </w:rPr>
        <w:t xml:space="preserve">The application was duly served upon the respondents.  </w:t>
      </w:r>
      <w:r w:rsidR="00A25006">
        <w:rPr>
          <w:sz w:val="26"/>
          <w:szCs w:val="26"/>
        </w:rPr>
        <w:t>Justice</w:t>
      </w:r>
      <w:r w:rsidR="004445E2">
        <w:rPr>
          <w:sz w:val="26"/>
          <w:szCs w:val="26"/>
        </w:rPr>
        <w:t xml:space="preserve"> Stanley Maphalala</w:t>
      </w:r>
      <w:r w:rsidR="00A25006">
        <w:rPr>
          <w:sz w:val="26"/>
          <w:szCs w:val="26"/>
        </w:rPr>
        <w:t xml:space="preserve"> PJ granted the application for </w:t>
      </w:r>
      <w:proofErr w:type="spellStart"/>
      <w:r w:rsidR="00A25006">
        <w:rPr>
          <w:sz w:val="26"/>
          <w:szCs w:val="26"/>
        </w:rPr>
        <w:t>joinder</w:t>
      </w:r>
      <w:proofErr w:type="spellEnd"/>
      <w:r w:rsidR="00A25006">
        <w:rPr>
          <w:sz w:val="26"/>
          <w:szCs w:val="26"/>
        </w:rPr>
        <w:t xml:space="preserve"> on the 28</w:t>
      </w:r>
      <w:r w:rsidR="00A25006" w:rsidRPr="00A25006">
        <w:rPr>
          <w:sz w:val="26"/>
          <w:szCs w:val="26"/>
          <w:vertAlign w:val="superscript"/>
        </w:rPr>
        <w:t>th</w:t>
      </w:r>
      <w:r w:rsidR="00A25006">
        <w:rPr>
          <w:sz w:val="26"/>
          <w:szCs w:val="26"/>
        </w:rPr>
        <w:t xml:space="preserve"> September 2012.</w:t>
      </w:r>
    </w:p>
    <w:p w:rsidR="0030590C" w:rsidRDefault="0030590C" w:rsidP="00C12EE1">
      <w:pPr>
        <w:spacing w:line="480" w:lineRule="auto"/>
        <w:ind w:left="720"/>
        <w:jc w:val="both"/>
        <w:rPr>
          <w:sz w:val="26"/>
          <w:szCs w:val="26"/>
        </w:rPr>
      </w:pPr>
    </w:p>
    <w:p w:rsidR="006F66A6" w:rsidRDefault="006F66A6" w:rsidP="00CB09CF">
      <w:pPr>
        <w:spacing w:line="480" w:lineRule="auto"/>
        <w:ind w:left="720" w:hanging="720"/>
        <w:jc w:val="both"/>
        <w:rPr>
          <w:sz w:val="26"/>
          <w:szCs w:val="26"/>
        </w:rPr>
      </w:pPr>
      <w:r>
        <w:rPr>
          <w:sz w:val="26"/>
          <w:szCs w:val="26"/>
        </w:rPr>
        <w:t>[1</w:t>
      </w:r>
      <w:r w:rsidR="00466FDD">
        <w:rPr>
          <w:sz w:val="26"/>
          <w:szCs w:val="26"/>
        </w:rPr>
        <w:t>0</w:t>
      </w:r>
      <w:r>
        <w:rPr>
          <w:sz w:val="26"/>
          <w:szCs w:val="26"/>
        </w:rPr>
        <w:t>]</w:t>
      </w:r>
      <w:r>
        <w:rPr>
          <w:sz w:val="26"/>
          <w:szCs w:val="26"/>
        </w:rPr>
        <w:tab/>
      </w:r>
      <w:r w:rsidR="00A25006">
        <w:rPr>
          <w:sz w:val="26"/>
          <w:szCs w:val="26"/>
        </w:rPr>
        <w:t>Rule 53 (1) (b) of the High Court Rules provides the following:</w:t>
      </w:r>
    </w:p>
    <w:p w:rsidR="005A6C2D" w:rsidRDefault="005A6C2D" w:rsidP="00CB09CF">
      <w:pPr>
        <w:spacing w:line="480" w:lineRule="auto"/>
        <w:ind w:left="720" w:hanging="720"/>
        <w:jc w:val="both"/>
        <w:rPr>
          <w:sz w:val="26"/>
          <w:szCs w:val="26"/>
        </w:rPr>
      </w:pPr>
    </w:p>
    <w:p w:rsidR="0020740F" w:rsidRDefault="0020740F" w:rsidP="0020740F">
      <w:pPr>
        <w:pStyle w:val="LG-section"/>
        <w:spacing w:line="360" w:lineRule="auto"/>
        <w:ind w:left="2158" w:hanging="2158"/>
        <w:rPr>
          <w:b/>
          <w:snapToGrid w:val="0"/>
          <w:sz w:val="24"/>
          <w:szCs w:val="24"/>
        </w:rPr>
      </w:pPr>
      <w:r>
        <w:rPr>
          <w:snapToGrid w:val="0"/>
          <w:sz w:val="24"/>
          <w:szCs w:val="24"/>
        </w:rPr>
        <w:tab/>
      </w:r>
      <w:r>
        <w:rPr>
          <w:snapToGrid w:val="0"/>
          <w:sz w:val="24"/>
          <w:szCs w:val="24"/>
        </w:rPr>
        <w:tab/>
        <w:t xml:space="preserve">           </w:t>
      </w:r>
      <w:r w:rsidRPr="005A6C2D">
        <w:rPr>
          <w:b/>
          <w:snapToGrid w:val="0"/>
          <w:sz w:val="24"/>
          <w:szCs w:val="24"/>
        </w:rPr>
        <w:t>“53.</w:t>
      </w:r>
      <w:r w:rsidRPr="005A6C2D">
        <w:rPr>
          <w:b/>
          <w:snapToGrid w:val="0"/>
          <w:sz w:val="24"/>
          <w:szCs w:val="24"/>
        </w:rPr>
        <w:tab/>
        <w:t>Save where any law otherwise provides, all proceedings to bring under review the decision or proceedings of any inferior court and of any tribunal, board or officer perform</w:t>
      </w:r>
      <w:r w:rsidRPr="005A6C2D">
        <w:rPr>
          <w:b/>
          <w:snapToGrid w:val="0"/>
          <w:sz w:val="24"/>
          <w:szCs w:val="24"/>
        </w:rPr>
        <w:softHyphen/>
        <w:t xml:space="preserve">ing judicial, quasi-judicial or administrative functions shall be by way of notice of motion directed and delivered by the party seeking to review such decision or proceedings to the magistrate, presiding officer or chairman of the court, tribunal or board or to the officer, as the case may be, and to all other parties affected </w:t>
      </w:r>
      <w:r w:rsidR="002737BB">
        <w:rPr>
          <w:b/>
          <w:snapToGrid w:val="0"/>
          <w:sz w:val="24"/>
          <w:szCs w:val="24"/>
        </w:rPr>
        <w:t>–</w:t>
      </w:r>
    </w:p>
    <w:p w:rsidR="00BF6500" w:rsidRDefault="00BF6500" w:rsidP="0020740F">
      <w:pPr>
        <w:pStyle w:val="LG-section"/>
        <w:spacing w:line="360" w:lineRule="auto"/>
        <w:ind w:left="2158" w:hanging="2158"/>
        <w:rPr>
          <w:b/>
          <w:snapToGrid w:val="0"/>
          <w:sz w:val="24"/>
          <w:szCs w:val="24"/>
        </w:rPr>
      </w:pPr>
    </w:p>
    <w:p w:rsidR="0020740F" w:rsidRPr="005A6C2D" w:rsidRDefault="0020740F" w:rsidP="0020740F">
      <w:pPr>
        <w:pStyle w:val="LG-a-"/>
        <w:numPr>
          <w:ilvl w:val="0"/>
          <w:numId w:val="1"/>
        </w:numPr>
        <w:spacing w:line="360" w:lineRule="auto"/>
        <w:rPr>
          <w:b/>
          <w:snapToGrid w:val="0"/>
          <w:sz w:val="24"/>
          <w:szCs w:val="24"/>
        </w:rPr>
      </w:pPr>
      <w:r w:rsidRPr="005A6C2D">
        <w:rPr>
          <w:b/>
          <w:snapToGrid w:val="0"/>
          <w:sz w:val="24"/>
          <w:szCs w:val="24"/>
        </w:rPr>
        <w:t xml:space="preserve">Calling upon such persons to show cause why such decisions or </w:t>
      </w:r>
    </w:p>
    <w:p w:rsidR="0020740F" w:rsidRPr="005A6C2D" w:rsidRDefault="0020740F" w:rsidP="0020740F">
      <w:pPr>
        <w:pStyle w:val="LG-a-"/>
        <w:spacing w:line="360" w:lineRule="auto"/>
        <w:ind w:left="2548" w:firstLine="0"/>
        <w:rPr>
          <w:b/>
          <w:snapToGrid w:val="0"/>
          <w:sz w:val="24"/>
          <w:szCs w:val="24"/>
        </w:rPr>
      </w:pPr>
      <w:r w:rsidRPr="005A6C2D">
        <w:rPr>
          <w:b/>
          <w:snapToGrid w:val="0"/>
          <w:sz w:val="24"/>
          <w:szCs w:val="24"/>
        </w:rPr>
        <w:t xml:space="preserve"> </w:t>
      </w:r>
      <w:proofErr w:type="gramStart"/>
      <w:r w:rsidRPr="005A6C2D">
        <w:rPr>
          <w:b/>
          <w:snapToGrid w:val="0"/>
          <w:sz w:val="24"/>
          <w:szCs w:val="24"/>
        </w:rPr>
        <w:t>proceedings</w:t>
      </w:r>
      <w:proofErr w:type="gramEnd"/>
      <w:r w:rsidRPr="005A6C2D">
        <w:rPr>
          <w:b/>
          <w:snapToGrid w:val="0"/>
          <w:sz w:val="24"/>
          <w:szCs w:val="24"/>
        </w:rPr>
        <w:t xml:space="preserve"> should not be reviewed and corrected or set aside, and</w:t>
      </w:r>
    </w:p>
    <w:p w:rsidR="0020740F" w:rsidRPr="005A6C2D" w:rsidRDefault="005A6C2D" w:rsidP="005A6C2D">
      <w:pPr>
        <w:pStyle w:val="LG-a-"/>
        <w:numPr>
          <w:ilvl w:val="0"/>
          <w:numId w:val="1"/>
        </w:numPr>
        <w:spacing w:line="360" w:lineRule="auto"/>
        <w:rPr>
          <w:b/>
          <w:snapToGrid w:val="0"/>
          <w:sz w:val="24"/>
          <w:szCs w:val="24"/>
        </w:rPr>
      </w:pPr>
      <w:r>
        <w:rPr>
          <w:b/>
          <w:snapToGrid w:val="0"/>
          <w:sz w:val="24"/>
          <w:szCs w:val="24"/>
        </w:rPr>
        <w:t>C</w:t>
      </w:r>
      <w:r w:rsidRPr="005A6C2D">
        <w:rPr>
          <w:b/>
          <w:snapToGrid w:val="0"/>
          <w:sz w:val="24"/>
          <w:szCs w:val="24"/>
        </w:rPr>
        <w:t xml:space="preserve">alling </w:t>
      </w:r>
      <w:r w:rsidR="0020740F" w:rsidRPr="005A6C2D">
        <w:rPr>
          <w:b/>
          <w:snapToGrid w:val="0"/>
          <w:sz w:val="24"/>
          <w:szCs w:val="24"/>
        </w:rPr>
        <w:t xml:space="preserve">upon the magistrate, presiding officer, chairman or officer  as the case may be, to despatch, within fourteen days of the receipt of the notice of motion, to the Registrar the record </w:t>
      </w:r>
      <w:r w:rsidR="0020740F" w:rsidRPr="005A6C2D">
        <w:rPr>
          <w:b/>
          <w:snapToGrid w:val="0"/>
          <w:sz w:val="24"/>
          <w:szCs w:val="24"/>
        </w:rPr>
        <w:lastRenderedPageBreak/>
        <w:t>of such proceedings sought to be corrected or set aside together with such reasons as he is by law required or desires to give or make, and to notify the applicant that he has done so.”</w:t>
      </w:r>
    </w:p>
    <w:p w:rsidR="00A25006" w:rsidRDefault="00A25006" w:rsidP="00A25006">
      <w:pPr>
        <w:pStyle w:val="LG-section"/>
        <w:ind w:left="510"/>
        <w:rPr>
          <w:snapToGrid w:val="0"/>
        </w:rPr>
      </w:pPr>
    </w:p>
    <w:p w:rsidR="002737BB" w:rsidRPr="005A5B80" w:rsidRDefault="00793186" w:rsidP="00A25006">
      <w:pPr>
        <w:pStyle w:val="LG-section"/>
        <w:ind w:left="510"/>
        <w:rPr>
          <w:snapToGrid w:val="0"/>
        </w:rPr>
      </w:pPr>
      <w:r>
        <w:rPr>
          <w:snapToGrid w:val="0"/>
        </w:rPr>
        <w:t xml:space="preserve">                                                                                  </w:t>
      </w:r>
    </w:p>
    <w:p w:rsidR="006F66A6" w:rsidRDefault="00A25006" w:rsidP="00CB09CF">
      <w:pPr>
        <w:spacing w:line="480" w:lineRule="auto"/>
        <w:ind w:left="720" w:hanging="720"/>
        <w:jc w:val="both"/>
        <w:rPr>
          <w:sz w:val="26"/>
          <w:szCs w:val="26"/>
        </w:rPr>
      </w:pPr>
      <w:r>
        <w:rPr>
          <w:sz w:val="26"/>
          <w:szCs w:val="26"/>
        </w:rPr>
        <w:t xml:space="preserve"> </w:t>
      </w:r>
      <w:r w:rsidR="006F66A6">
        <w:rPr>
          <w:sz w:val="26"/>
          <w:szCs w:val="26"/>
        </w:rPr>
        <w:tab/>
      </w:r>
      <w:r w:rsidR="009F5ED9">
        <w:rPr>
          <w:sz w:val="26"/>
          <w:szCs w:val="26"/>
        </w:rPr>
        <w:t>Similarly, the Record of Proceedings which the applicant seeks to review has been attached to the application; to that extent the applicant has complied with Rule 53 (1) (b). The reasons for the decision have also been stated in the Record of Proceedings.  In the circumstances the first and third Point</w:t>
      </w:r>
      <w:r w:rsidR="001732C0">
        <w:rPr>
          <w:sz w:val="26"/>
          <w:szCs w:val="26"/>
        </w:rPr>
        <w:t>s</w:t>
      </w:r>
      <w:r w:rsidR="009F5ED9">
        <w:rPr>
          <w:sz w:val="26"/>
          <w:szCs w:val="26"/>
        </w:rPr>
        <w:t xml:space="preserve"> of Law cannot be sustained and are </w:t>
      </w:r>
      <w:r w:rsidR="001732C0">
        <w:rPr>
          <w:sz w:val="26"/>
          <w:szCs w:val="26"/>
        </w:rPr>
        <w:t xml:space="preserve">hereby </w:t>
      </w:r>
      <w:r w:rsidR="009F5ED9">
        <w:rPr>
          <w:sz w:val="26"/>
          <w:szCs w:val="26"/>
        </w:rPr>
        <w:t xml:space="preserve">dismissed. </w:t>
      </w:r>
    </w:p>
    <w:p w:rsidR="009F5ED9" w:rsidRDefault="009F5ED9" w:rsidP="00CB09CF">
      <w:pPr>
        <w:spacing w:line="480" w:lineRule="auto"/>
        <w:ind w:left="720" w:hanging="720"/>
        <w:jc w:val="both"/>
        <w:rPr>
          <w:sz w:val="26"/>
          <w:szCs w:val="26"/>
        </w:rPr>
      </w:pPr>
    </w:p>
    <w:p w:rsidR="009F5ED9" w:rsidRDefault="0080076F" w:rsidP="00CB09CF">
      <w:pPr>
        <w:spacing w:line="480" w:lineRule="auto"/>
        <w:ind w:left="720" w:hanging="720"/>
        <w:jc w:val="both"/>
        <w:rPr>
          <w:sz w:val="26"/>
          <w:szCs w:val="26"/>
        </w:rPr>
      </w:pPr>
      <w:r>
        <w:rPr>
          <w:sz w:val="26"/>
          <w:szCs w:val="26"/>
        </w:rPr>
        <w:t>[11]</w:t>
      </w:r>
      <w:r>
        <w:rPr>
          <w:sz w:val="26"/>
          <w:szCs w:val="26"/>
        </w:rPr>
        <w:tab/>
      </w:r>
      <w:r w:rsidR="009F5ED9">
        <w:rPr>
          <w:sz w:val="26"/>
          <w:szCs w:val="26"/>
        </w:rPr>
        <w:t xml:space="preserve">The second Point of Law relates to the time taken by the applicants to lodge the Review Applications.  It is contended by the fourth respondent that there has been an unreasonable and undue delay in lodging the application on the basis that the decision sought to be reviewed was made in July 1997. It is trite law that an applicant for review who fails to </w:t>
      </w:r>
      <w:r w:rsidR="00113F03">
        <w:rPr>
          <w:sz w:val="26"/>
          <w:szCs w:val="26"/>
        </w:rPr>
        <w:t xml:space="preserve">bring the application within a reasonable time may lose </w:t>
      </w:r>
      <w:r>
        <w:rPr>
          <w:sz w:val="26"/>
          <w:szCs w:val="26"/>
        </w:rPr>
        <w:t xml:space="preserve">his right </w:t>
      </w:r>
      <w:r w:rsidR="00113F03">
        <w:rPr>
          <w:sz w:val="26"/>
          <w:szCs w:val="26"/>
        </w:rPr>
        <w:t>to complain of the irregularity in regard to which the review is b</w:t>
      </w:r>
      <w:r>
        <w:rPr>
          <w:sz w:val="26"/>
          <w:szCs w:val="26"/>
        </w:rPr>
        <w:t>r</w:t>
      </w:r>
      <w:r w:rsidR="00113F03">
        <w:rPr>
          <w:sz w:val="26"/>
          <w:szCs w:val="26"/>
        </w:rPr>
        <w:t xml:space="preserve">ought in the absence of </w:t>
      </w:r>
      <w:proofErr w:type="spellStart"/>
      <w:r w:rsidR="00113F03">
        <w:rPr>
          <w:sz w:val="26"/>
          <w:szCs w:val="26"/>
        </w:rPr>
        <w:t>condonation</w:t>
      </w:r>
      <w:proofErr w:type="spellEnd"/>
      <w:r w:rsidR="00113F03">
        <w:rPr>
          <w:sz w:val="26"/>
          <w:szCs w:val="26"/>
        </w:rPr>
        <w:t>.</w:t>
      </w:r>
    </w:p>
    <w:p w:rsidR="00113F03" w:rsidRDefault="00113F03" w:rsidP="00CB09CF">
      <w:pPr>
        <w:spacing w:line="480" w:lineRule="auto"/>
        <w:ind w:left="720" w:hanging="720"/>
        <w:jc w:val="both"/>
        <w:rPr>
          <w:sz w:val="26"/>
          <w:szCs w:val="26"/>
        </w:rPr>
      </w:pPr>
    </w:p>
    <w:p w:rsidR="006F66A6" w:rsidRDefault="00113F03" w:rsidP="002737BB">
      <w:pPr>
        <w:spacing w:line="480" w:lineRule="auto"/>
        <w:ind w:left="720" w:hanging="720"/>
        <w:jc w:val="both"/>
        <w:rPr>
          <w:sz w:val="26"/>
          <w:szCs w:val="26"/>
        </w:rPr>
      </w:pPr>
      <w:r>
        <w:rPr>
          <w:sz w:val="26"/>
          <w:szCs w:val="26"/>
        </w:rPr>
        <w:tab/>
      </w:r>
      <w:proofErr w:type="gramStart"/>
      <w:r>
        <w:rPr>
          <w:sz w:val="26"/>
          <w:szCs w:val="26"/>
        </w:rPr>
        <w:t xml:space="preserve">See </w:t>
      </w:r>
      <w:r w:rsidRPr="00113F03">
        <w:rPr>
          <w:i/>
          <w:sz w:val="26"/>
          <w:szCs w:val="26"/>
        </w:rPr>
        <w:t>Lion</w:t>
      </w:r>
      <w:r>
        <w:rPr>
          <w:sz w:val="26"/>
          <w:szCs w:val="26"/>
        </w:rPr>
        <w:t xml:space="preserve"> </w:t>
      </w:r>
      <w:r w:rsidRPr="00113F03">
        <w:rPr>
          <w:i/>
          <w:sz w:val="26"/>
          <w:szCs w:val="26"/>
        </w:rPr>
        <w:t>Match Co. Ltd v. Paper Printing Wood and Allied Workers Union</w:t>
      </w:r>
      <w:r>
        <w:rPr>
          <w:sz w:val="26"/>
          <w:szCs w:val="26"/>
        </w:rPr>
        <w:t xml:space="preserve"> 2001 (4) SA 149 (SCA) 156; </w:t>
      </w:r>
      <w:proofErr w:type="spellStart"/>
      <w:r w:rsidRPr="00113F03">
        <w:rPr>
          <w:i/>
          <w:sz w:val="26"/>
          <w:szCs w:val="26"/>
        </w:rPr>
        <w:t>Mamabolo</w:t>
      </w:r>
      <w:proofErr w:type="spellEnd"/>
      <w:r w:rsidRPr="00113F03">
        <w:rPr>
          <w:i/>
          <w:sz w:val="26"/>
          <w:szCs w:val="26"/>
        </w:rPr>
        <w:t xml:space="preserve"> v. Rustenburg Regional Local Council</w:t>
      </w:r>
      <w:r>
        <w:rPr>
          <w:sz w:val="26"/>
          <w:szCs w:val="26"/>
        </w:rPr>
        <w:t xml:space="preserve"> 2001 (1) S.A. 135 SCA at 141.</w:t>
      </w:r>
      <w:proofErr w:type="gramEnd"/>
    </w:p>
    <w:p w:rsidR="001732C0" w:rsidRDefault="001732C0" w:rsidP="002737BB">
      <w:pPr>
        <w:spacing w:line="480" w:lineRule="auto"/>
        <w:ind w:left="720" w:hanging="720"/>
        <w:jc w:val="both"/>
        <w:rPr>
          <w:sz w:val="26"/>
          <w:szCs w:val="26"/>
        </w:rPr>
      </w:pPr>
    </w:p>
    <w:p w:rsidR="00113F03" w:rsidRDefault="00113F03" w:rsidP="000C05B4">
      <w:pPr>
        <w:spacing w:line="480" w:lineRule="auto"/>
        <w:ind w:left="720"/>
        <w:jc w:val="both"/>
        <w:rPr>
          <w:sz w:val="26"/>
          <w:szCs w:val="26"/>
        </w:rPr>
      </w:pPr>
      <w:r>
        <w:rPr>
          <w:sz w:val="26"/>
          <w:szCs w:val="26"/>
        </w:rPr>
        <w:t xml:space="preserve">A period of thirteen years is by any stretch of imagination sufficient to </w:t>
      </w:r>
      <w:r w:rsidR="000C05B4">
        <w:rPr>
          <w:sz w:val="26"/>
          <w:szCs w:val="26"/>
        </w:rPr>
        <w:t>constitute</w:t>
      </w:r>
      <w:r>
        <w:rPr>
          <w:sz w:val="26"/>
          <w:szCs w:val="26"/>
        </w:rPr>
        <w:t xml:space="preserve"> </w:t>
      </w:r>
      <w:r w:rsidR="000C05B4">
        <w:rPr>
          <w:sz w:val="26"/>
          <w:szCs w:val="26"/>
        </w:rPr>
        <w:t xml:space="preserve">unreasonable delay in lodging review proceedings.  No application </w:t>
      </w:r>
      <w:r w:rsidR="000C05B4">
        <w:rPr>
          <w:sz w:val="26"/>
          <w:szCs w:val="26"/>
        </w:rPr>
        <w:lastRenderedPageBreak/>
        <w:t xml:space="preserve">has been lodged for </w:t>
      </w:r>
      <w:proofErr w:type="spellStart"/>
      <w:r w:rsidR="000C05B4">
        <w:rPr>
          <w:sz w:val="26"/>
          <w:szCs w:val="26"/>
        </w:rPr>
        <w:t>condonation</w:t>
      </w:r>
      <w:proofErr w:type="spellEnd"/>
      <w:r w:rsidR="000C05B4">
        <w:rPr>
          <w:sz w:val="26"/>
          <w:szCs w:val="26"/>
        </w:rPr>
        <w:t xml:space="preserve"> otherwise this court would have considered whether such delay should be condoned.</w:t>
      </w:r>
    </w:p>
    <w:p w:rsidR="000C05B4" w:rsidRDefault="000C05B4" w:rsidP="000C05B4">
      <w:pPr>
        <w:spacing w:line="480" w:lineRule="auto"/>
        <w:ind w:left="720"/>
        <w:jc w:val="both"/>
        <w:rPr>
          <w:sz w:val="26"/>
          <w:szCs w:val="26"/>
        </w:rPr>
      </w:pPr>
    </w:p>
    <w:p w:rsidR="006F66A6" w:rsidRDefault="006F66A6" w:rsidP="00CB09CF">
      <w:pPr>
        <w:spacing w:line="480" w:lineRule="auto"/>
        <w:ind w:left="720" w:hanging="720"/>
        <w:jc w:val="both"/>
        <w:rPr>
          <w:sz w:val="26"/>
          <w:szCs w:val="26"/>
        </w:rPr>
      </w:pPr>
      <w:r>
        <w:rPr>
          <w:sz w:val="26"/>
          <w:szCs w:val="26"/>
        </w:rPr>
        <w:t>[1</w:t>
      </w:r>
      <w:r w:rsidR="008649BC">
        <w:rPr>
          <w:sz w:val="26"/>
          <w:szCs w:val="26"/>
        </w:rPr>
        <w:t>2</w:t>
      </w:r>
      <w:r>
        <w:rPr>
          <w:sz w:val="26"/>
          <w:szCs w:val="26"/>
        </w:rPr>
        <w:t>]</w:t>
      </w:r>
      <w:r>
        <w:rPr>
          <w:sz w:val="26"/>
          <w:szCs w:val="26"/>
        </w:rPr>
        <w:tab/>
      </w:r>
      <w:proofErr w:type="gramStart"/>
      <w:r w:rsidR="000C05B4">
        <w:rPr>
          <w:sz w:val="26"/>
          <w:szCs w:val="26"/>
        </w:rPr>
        <w:t>It</w:t>
      </w:r>
      <w:r w:rsidR="002737BB">
        <w:rPr>
          <w:sz w:val="26"/>
          <w:szCs w:val="26"/>
        </w:rPr>
        <w:t xml:space="preserve"> </w:t>
      </w:r>
      <w:r w:rsidR="00BF6500">
        <w:rPr>
          <w:sz w:val="26"/>
          <w:szCs w:val="26"/>
        </w:rPr>
        <w:t xml:space="preserve"> </w:t>
      </w:r>
      <w:r w:rsidR="000C05B4">
        <w:rPr>
          <w:sz w:val="26"/>
          <w:szCs w:val="26"/>
        </w:rPr>
        <w:t>is</w:t>
      </w:r>
      <w:proofErr w:type="gramEnd"/>
      <w:r w:rsidR="000C05B4">
        <w:rPr>
          <w:sz w:val="26"/>
          <w:szCs w:val="26"/>
        </w:rPr>
        <w:t xml:space="preserve"> </w:t>
      </w:r>
      <w:r w:rsidR="002737BB">
        <w:rPr>
          <w:sz w:val="26"/>
          <w:szCs w:val="26"/>
        </w:rPr>
        <w:t xml:space="preserve"> </w:t>
      </w:r>
      <w:r w:rsidR="000C05B4">
        <w:rPr>
          <w:sz w:val="26"/>
          <w:szCs w:val="26"/>
        </w:rPr>
        <w:t>well</w:t>
      </w:r>
      <w:r w:rsidR="002737BB">
        <w:rPr>
          <w:sz w:val="26"/>
          <w:szCs w:val="26"/>
        </w:rPr>
        <w:t>-</w:t>
      </w:r>
      <w:r w:rsidR="000C05B4">
        <w:rPr>
          <w:sz w:val="26"/>
          <w:szCs w:val="26"/>
        </w:rPr>
        <w:t>settled</w:t>
      </w:r>
      <w:r w:rsidR="002737BB">
        <w:rPr>
          <w:sz w:val="26"/>
          <w:szCs w:val="26"/>
        </w:rPr>
        <w:t xml:space="preserve"> </w:t>
      </w:r>
      <w:r w:rsidR="000C05B4">
        <w:rPr>
          <w:sz w:val="26"/>
          <w:szCs w:val="26"/>
        </w:rPr>
        <w:t>that procedural</w:t>
      </w:r>
      <w:r w:rsidR="002737BB">
        <w:rPr>
          <w:sz w:val="26"/>
          <w:szCs w:val="26"/>
        </w:rPr>
        <w:t xml:space="preserve"> </w:t>
      </w:r>
      <w:r w:rsidR="000C05B4">
        <w:rPr>
          <w:sz w:val="26"/>
          <w:szCs w:val="26"/>
        </w:rPr>
        <w:t>fairness gives rise to a duty upon the decision-ma</w:t>
      </w:r>
      <w:r w:rsidR="001732C0">
        <w:rPr>
          <w:sz w:val="26"/>
          <w:szCs w:val="26"/>
        </w:rPr>
        <w:t>k</w:t>
      </w:r>
      <w:r w:rsidR="000C05B4">
        <w:rPr>
          <w:sz w:val="26"/>
          <w:szCs w:val="26"/>
        </w:rPr>
        <w:t>er to afford the affected party an opportunity to be heard before a decision is taken which adversely affects his rights, interests or legitimate expectations</w:t>
      </w:r>
      <w:r w:rsidR="002737BB">
        <w:rPr>
          <w:sz w:val="26"/>
          <w:szCs w:val="26"/>
        </w:rPr>
        <w:t>;</w:t>
      </w:r>
      <w:r w:rsidR="000C05B4">
        <w:rPr>
          <w:sz w:val="26"/>
          <w:szCs w:val="26"/>
        </w:rPr>
        <w:t xml:space="preserve"> and</w:t>
      </w:r>
      <w:r w:rsidR="002737BB">
        <w:rPr>
          <w:sz w:val="26"/>
          <w:szCs w:val="26"/>
        </w:rPr>
        <w:t>,</w:t>
      </w:r>
      <w:r w:rsidR="000C05B4">
        <w:rPr>
          <w:sz w:val="26"/>
          <w:szCs w:val="26"/>
        </w:rPr>
        <w:t xml:space="preserve"> a failure to observe this rule would lead to invalidity.   See the case of </w:t>
      </w:r>
      <w:proofErr w:type="spellStart"/>
      <w:r w:rsidR="000C05B4" w:rsidRPr="000C05B4">
        <w:rPr>
          <w:i/>
          <w:sz w:val="26"/>
          <w:szCs w:val="26"/>
        </w:rPr>
        <w:t>Mamabolo</w:t>
      </w:r>
      <w:proofErr w:type="spellEnd"/>
      <w:r w:rsidR="000C05B4" w:rsidRPr="000C05B4">
        <w:rPr>
          <w:i/>
          <w:sz w:val="26"/>
          <w:szCs w:val="26"/>
        </w:rPr>
        <w:t xml:space="preserve"> v. Rustenburg Regional Local Council</w:t>
      </w:r>
      <w:r w:rsidR="000C05B4">
        <w:rPr>
          <w:sz w:val="26"/>
          <w:szCs w:val="26"/>
        </w:rPr>
        <w:t xml:space="preserve"> 2001 (1) SA 135 SCA at 144.   I am satisfied that the Two Sticks Allocation</w:t>
      </w:r>
      <w:r w:rsidR="002737BB">
        <w:rPr>
          <w:sz w:val="26"/>
          <w:szCs w:val="26"/>
        </w:rPr>
        <w:t>s</w:t>
      </w:r>
      <w:r w:rsidR="000C05B4">
        <w:rPr>
          <w:sz w:val="26"/>
          <w:szCs w:val="26"/>
        </w:rPr>
        <w:t xml:space="preserve"> Committee did observe the Rules of Natural Justice and afforded the applicant the “</w:t>
      </w:r>
      <w:proofErr w:type="spellStart"/>
      <w:r w:rsidR="000C05B4" w:rsidRPr="000C05B4">
        <w:rPr>
          <w:i/>
          <w:sz w:val="26"/>
          <w:szCs w:val="26"/>
        </w:rPr>
        <w:t>audi</w:t>
      </w:r>
      <w:proofErr w:type="spellEnd"/>
      <w:r w:rsidR="000C05B4" w:rsidRPr="000C05B4">
        <w:rPr>
          <w:i/>
          <w:sz w:val="26"/>
          <w:szCs w:val="26"/>
        </w:rPr>
        <w:t xml:space="preserve"> </w:t>
      </w:r>
      <w:proofErr w:type="spellStart"/>
      <w:r w:rsidR="000C05B4" w:rsidRPr="000C05B4">
        <w:rPr>
          <w:i/>
          <w:sz w:val="26"/>
          <w:szCs w:val="26"/>
        </w:rPr>
        <w:t>alteram</w:t>
      </w:r>
      <w:proofErr w:type="spellEnd"/>
      <w:r w:rsidR="000C05B4" w:rsidRPr="000C05B4">
        <w:rPr>
          <w:i/>
          <w:sz w:val="26"/>
          <w:szCs w:val="26"/>
        </w:rPr>
        <w:t xml:space="preserve"> </w:t>
      </w:r>
      <w:proofErr w:type="spellStart"/>
      <w:r w:rsidR="000C05B4" w:rsidRPr="000C05B4">
        <w:rPr>
          <w:i/>
          <w:sz w:val="26"/>
          <w:szCs w:val="26"/>
        </w:rPr>
        <w:t>partem</w:t>
      </w:r>
      <w:proofErr w:type="spellEnd"/>
      <w:r w:rsidR="000C05B4">
        <w:rPr>
          <w:sz w:val="26"/>
          <w:szCs w:val="26"/>
        </w:rPr>
        <w:t>” before reaching its decision.</w:t>
      </w:r>
    </w:p>
    <w:p w:rsidR="003E6BDA" w:rsidRDefault="003E6BDA" w:rsidP="006F66A6">
      <w:pPr>
        <w:spacing w:line="480" w:lineRule="auto"/>
        <w:jc w:val="both"/>
        <w:rPr>
          <w:sz w:val="26"/>
          <w:szCs w:val="26"/>
        </w:rPr>
      </w:pPr>
    </w:p>
    <w:p w:rsidR="003E6BDA" w:rsidRDefault="003E6BDA" w:rsidP="00CB09CF">
      <w:pPr>
        <w:spacing w:line="480" w:lineRule="auto"/>
        <w:ind w:left="720" w:hanging="720"/>
        <w:jc w:val="both"/>
        <w:rPr>
          <w:sz w:val="26"/>
          <w:szCs w:val="26"/>
        </w:rPr>
      </w:pPr>
      <w:r>
        <w:rPr>
          <w:sz w:val="26"/>
          <w:szCs w:val="26"/>
        </w:rPr>
        <w:t>[1</w:t>
      </w:r>
      <w:r w:rsidR="008649BC">
        <w:rPr>
          <w:sz w:val="26"/>
          <w:szCs w:val="26"/>
        </w:rPr>
        <w:t>3</w:t>
      </w:r>
      <w:r>
        <w:rPr>
          <w:sz w:val="26"/>
          <w:szCs w:val="26"/>
        </w:rPr>
        <w:t>]</w:t>
      </w:r>
      <w:r>
        <w:rPr>
          <w:sz w:val="26"/>
          <w:szCs w:val="26"/>
        </w:rPr>
        <w:tab/>
      </w:r>
      <w:r w:rsidR="000C05B4" w:rsidRPr="00C137F5">
        <w:rPr>
          <w:i/>
          <w:sz w:val="26"/>
          <w:szCs w:val="26"/>
        </w:rPr>
        <w:t xml:space="preserve">His Lordship </w:t>
      </w:r>
      <w:proofErr w:type="spellStart"/>
      <w:r w:rsidR="00CD73A3" w:rsidRPr="00C137F5">
        <w:rPr>
          <w:i/>
          <w:sz w:val="26"/>
          <w:szCs w:val="26"/>
        </w:rPr>
        <w:t>Tebbutt</w:t>
      </w:r>
      <w:proofErr w:type="spellEnd"/>
      <w:r w:rsidR="00CD73A3" w:rsidRPr="00C137F5">
        <w:rPr>
          <w:i/>
          <w:sz w:val="26"/>
          <w:szCs w:val="26"/>
        </w:rPr>
        <w:t xml:space="preserve"> JA</w:t>
      </w:r>
      <w:r w:rsidR="00CD73A3">
        <w:rPr>
          <w:sz w:val="26"/>
          <w:szCs w:val="26"/>
        </w:rPr>
        <w:t xml:space="preserve"> delivered a unanimous judgment of the Supreme Court of Swaziland in the case of </w:t>
      </w:r>
      <w:proofErr w:type="spellStart"/>
      <w:r w:rsidR="00CD73A3" w:rsidRPr="00C137F5">
        <w:rPr>
          <w:i/>
          <w:sz w:val="26"/>
          <w:szCs w:val="26"/>
        </w:rPr>
        <w:t>Takhona</w:t>
      </w:r>
      <w:proofErr w:type="spellEnd"/>
      <w:r w:rsidR="00CD73A3" w:rsidRPr="00C137F5">
        <w:rPr>
          <w:i/>
          <w:sz w:val="26"/>
          <w:szCs w:val="26"/>
        </w:rPr>
        <w:t xml:space="preserve"> Dlamini v. The President of the Industrial Court and Another</w:t>
      </w:r>
      <w:r w:rsidR="00CD73A3">
        <w:rPr>
          <w:sz w:val="26"/>
          <w:szCs w:val="26"/>
        </w:rPr>
        <w:t xml:space="preserve"> Appeal case No. 23/1997</w:t>
      </w:r>
      <w:r w:rsidR="002737BB">
        <w:rPr>
          <w:sz w:val="26"/>
          <w:szCs w:val="26"/>
        </w:rPr>
        <w:t>.   His Lordship</w:t>
      </w:r>
      <w:r w:rsidR="00CD73A3">
        <w:rPr>
          <w:sz w:val="26"/>
          <w:szCs w:val="26"/>
        </w:rPr>
        <w:t xml:space="preserve"> quoted with approval the</w:t>
      </w:r>
      <w:r w:rsidR="00C137F5">
        <w:rPr>
          <w:sz w:val="26"/>
          <w:szCs w:val="26"/>
        </w:rPr>
        <w:t xml:space="preserve"> </w:t>
      </w:r>
      <w:r w:rsidR="00CD73A3">
        <w:rPr>
          <w:sz w:val="26"/>
          <w:szCs w:val="26"/>
        </w:rPr>
        <w:t xml:space="preserve">judgment of </w:t>
      </w:r>
      <w:r w:rsidR="00CD73A3" w:rsidRPr="00C137F5">
        <w:rPr>
          <w:i/>
          <w:sz w:val="26"/>
          <w:szCs w:val="26"/>
        </w:rPr>
        <w:t xml:space="preserve">Corbett </w:t>
      </w:r>
      <w:r w:rsidR="00C137F5" w:rsidRPr="00C137F5">
        <w:rPr>
          <w:i/>
          <w:sz w:val="26"/>
          <w:szCs w:val="26"/>
        </w:rPr>
        <w:t>JA</w:t>
      </w:r>
      <w:r w:rsidR="00C137F5">
        <w:rPr>
          <w:sz w:val="26"/>
          <w:szCs w:val="26"/>
        </w:rPr>
        <w:t xml:space="preserve"> in the case of </w:t>
      </w:r>
      <w:r w:rsidR="00C137F5" w:rsidRPr="00C137F5">
        <w:rPr>
          <w:i/>
          <w:sz w:val="26"/>
          <w:szCs w:val="26"/>
        </w:rPr>
        <w:t>Johannesburg Stock Exchange v. Witwatersrand  Nigel Ltd</w:t>
      </w:r>
      <w:r w:rsidR="00C137F5">
        <w:rPr>
          <w:sz w:val="26"/>
          <w:szCs w:val="26"/>
        </w:rPr>
        <w:t xml:space="preserve"> 1988 (3) SA 132 at 152 where </w:t>
      </w:r>
      <w:r w:rsidR="002737BB">
        <w:rPr>
          <w:sz w:val="26"/>
          <w:szCs w:val="26"/>
        </w:rPr>
        <w:t>t</w:t>
      </w:r>
      <w:r w:rsidR="00C137F5">
        <w:rPr>
          <w:sz w:val="26"/>
          <w:szCs w:val="26"/>
        </w:rPr>
        <w:t xml:space="preserve">he </w:t>
      </w:r>
      <w:r w:rsidR="002737BB">
        <w:rPr>
          <w:sz w:val="26"/>
          <w:szCs w:val="26"/>
        </w:rPr>
        <w:t xml:space="preserve">learned Judge </w:t>
      </w:r>
      <w:r w:rsidR="00C137F5">
        <w:rPr>
          <w:sz w:val="26"/>
          <w:szCs w:val="26"/>
        </w:rPr>
        <w:t>said the following:</w:t>
      </w:r>
    </w:p>
    <w:p w:rsidR="002737BB" w:rsidRDefault="002737BB" w:rsidP="00CB09CF">
      <w:pPr>
        <w:spacing w:line="480" w:lineRule="auto"/>
        <w:ind w:left="720" w:hanging="720"/>
        <w:jc w:val="both"/>
        <w:rPr>
          <w:sz w:val="26"/>
          <w:szCs w:val="26"/>
        </w:rPr>
      </w:pPr>
    </w:p>
    <w:p w:rsidR="00C137F5" w:rsidRDefault="00C137F5" w:rsidP="00C137F5">
      <w:pPr>
        <w:spacing w:line="360" w:lineRule="auto"/>
        <w:ind w:left="1440"/>
        <w:jc w:val="both"/>
        <w:rPr>
          <w:b/>
        </w:rPr>
      </w:pPr>
      <w:r w:rsidRPr="00C137F5">
        <w:rPr>
          <w:b/>
        </w:rPr>
        <w:t xml:space="preserve">“Broadly, in order to establish review grounds, it must be shown that the president failed to apply his mind to the relevant issues in accordance with the behest of the Statute and </w:t>
      </w:r>
      <w:r w:rsidR="002737BB">
        <w:rPr>
          <w:b/>
        </w:rPr>
        <w:t>t</w:t>
      </w:r>
      <w:r w:rsidRPr="00C137F5">
        <w:rPr>
          <w:b/>
        </w:rPr>
        <w:t xml:space="preserve">he tenets of Natural Justice . . . .  such failure may be shown by proof, inter alia, that the decision was arrived at arbitrarily or capriciously or </w:t>
      </w:r>
      <w:r w:rsidRPr="002737BB">
        <w:rPr>
          <w:b/>
          <w:i/>
        </w:rPr>
        <w:t>mala fide</w:t>
      </w:r>
      <w:r w:rsidRPr="00C137F5">
        <w:rPr>
          <w:b/>
        </w:rPr>
        <w:t xml:space="preserve"> or as a result of unwarranted adherence to a fixed principle or in order to further ulterior or improper </w:t>
      </w:r>
      <w:r w:rsidRPr="00C137F5">
        <w:rPr>
          <w:b/>
        </w:rPr>
        <w:lastRenderedPageBreak/>
        <w:t xml:space="preserve">purpose; or that the president misconceived the nature of the discretion conferred upon him and took into account irrelevant considerations or ignored relevant ones; or that the decision of the president was so grossly unreasonable as to warrant the inference that he had failed to apply his mind to the matter </w:t>
      </w:r>
      <w:proofErr w:type="spellStart"/>
      <w:r w:rsidRPr="00C137F5">
        <w:rPr>
          <w:b/>
        </w:rPr>
        <w:t>aforestated</w:t>
      </w:r>
      <w:proofErr w:type="spellEnd"/>
      <w:r w:rsidRPr="00C137F5">
        <w:rPr>
          <w:b/>
        </w:rPr>
        <w:t xml:space="preserve"> . . . .”</w:t>
      </w:r>
    </w:p>
    <w:p w:rsidR="00C137F5" w:rsidRDefault="00C137F5" w:rsidP="00C137F5">
      <w:pPr>
        <w:spacing w:line="360" w:lineRule="auto"/>
        <w:ind w:left="1440"/>
        <w:jc w:val="both"/>
        <w:rPr>
          <w:b/>
        </w:rPr>
      </w:pPr>
    </w:p>
    <w:p w:rsidR="00C137F5" w:rsidRPr="00C137F5" w:rsidRDefault="00C137F5" w:rsidP="00C137F5">
      <w:pPr>
        <w:spacing w:line="360" w:lineRule="auto"/>
        <w:ind w:left="1440"/>
        <w:jc w:val="both"/>
        <w:rPr>
          <w:b/>
        </w:rPr>
      </w:pPr>
    </w:p>
    <w:p w:rsidR="003E6BDA" w:rsidRDefault="003E6BDA" w:rsidP="00CB09CF">
      <w:pPr>
        <w:spacing w:line="480" w:lineRule="auto"/>
        <w:ind w:left="720" w:hanging="720"/>
        <w:jc w:val="both"/>
        <w:rPr>
          <w:sz w:val="26"/>
          <w:szCs w:val="26"/>
        </w:rPr>
      </w:pPr>
      <w:r>
        <w:rPr>
          <w:sz w:val="26"/>
          <w:szCs w:val="26"/>
        </w:rPr>
        <w:t>[1</w:t>
      </w:r>
      <w:r w:rsidR="008649BC">
        <w:rPr>
          <w:sz w:val="26"/>
          <w:szCs w:val="26"/>
        </w:rPr>
        <w:t>4</w:t>
      </w:r>
      <w:r>
        <w:rPr>
          <w:sz w:val="26"/>
          <w:szCs w:val="26"/>
        </w:rPr>
        <w:t>]</w:t>
      </w:r>
      <w:r>
        <w:rPr>
          <w:sz w:val="26"/>
          <w:szCs w:val="26"/>
        </w:rPr>
        <w:tab/>
      </w:r>
      <w:r w:rsidR="00C137F5">
        <w:rPr>
          <w:sz w:val="26"/>
          <w:szCs w:val="26"/>
        </w:rPr>
        <w:t xml:space="preserve">As stated in the preceding paragraphs, the fourth respondent’s mother was allocated the property long before she leased </w:t>
      </w:r>
      <w:r w:rsidR="001732C0">
        <w:rPr>
          <w:sz w:val="26"/>
          <w:szCs w:val="26"/>
        </w:rPr>
        <w:t>it</w:t>
      </w:r>
      <w:r w:rsidR="00C137F5">
        <w:rPr>
          <w:sz w:val="26"/>
          <w:szCs w:val="26"/>
        </w:rPr>
        <w:t xml:space="preserve"> to the applicant.  </w:t>
      </w:r>
      <w:r w:rsidR="001732C0">
        <w:rPr>
          <w:sz w:val="26"/>
          <w:szCs w:val="26"/>
        </w:rPr>
        <w:t>Furthermore</w:t>
      </w:r>
      <w:r w:rsidR="00C137F5">
        <w:rPr>
          <w:sz w:val="26"/>
          <w:szCs w:val="26"/>
        </w:rPr>
        <w:t>, the Allocations Committee consider</w:t>
      </w:r>
      <w:r w:rsidR="001732C0">
        <w:rPr>
          <w:sz w:val="26"/>
          <w:szCs w:val="26"/>
        </w:rPr>
        <w:t>ed</w:t>
      </w:r>
      <w:r w:rsidR="00C137F5">
        <w:rPr>
          <w:sz w:val="26"/>
          <w:szCs w:val="26"/>
        </w:rPr>
        <w:t xml:space="preserve"> her application; and, she was given an opportunity to </w:t>
      </w:r>
      <w:r w:rsidR="004F6BE8">
        <w:rPr>
          <w:sz w:val="26"/>
          <w:szCs w:val="26"/>
        </w:rPr>
        <w:t xml:space="preserve">motivate her application.  The Committee issued their decision after due consideration; the reasons for the decision were properly given.  In the circumstances the </w:t>
      </w:r>
      <w:r w:rsidR="001732C0">
        <w:rPr>
          <w:sz w:val="26"/>
          <w:szCs w:val="26"/>
        </w:rPr>
        <w:t>C</w:t>
      </w:r>
      <w:r w:rsidR="004F6BE8">
        <w:rPr>
          <w:sz w:val="26"/>
          <w:szCs w:val="26"/>
        </w:rPr>
        <w:t>ommittee did not commit any irregularity in the handling of the application.</w:t>
      </w:r>
    </w:p>
    <w:p w:rsidR="006A4D7D" w:rsidRDefault="006A4D7D" w:rsidP="006F66A6">
      <w:pPr>
        <w:spacing w:line="480" w:lineRule="auto"/>
        <w:jc w:val="both"/>
        <w:rPr>
          <w:sz w:val="26"/>
          <w:szCs w:val="26"/>
        </w:rPr>
      </w:pPr>
    </w:p>
    <w:p w:rsidR="006A4D7D" w:rsidRDefault="006A4D7D" w:rsidP="00CB09CF">
      <w:pPr>
        <w:spacing w:line="480" w:lineRule="auto"/>
        <w:ind w:left="720" w:hanging="720"/>
        <w:jc w:val="both"/>
        <w:rPr>
          <w:sz w:val="26"/>
          <w:szCs w:val="26"/>
        </w:rPr>
      </w:pPr>
      <w:r>
        <w:rPr>
          <w:sz w:val="26"/>
          <w:szCs w:val="26"/>
        </w:rPr>
        <w:t>[1</w:t>
      </w:r>
      <w:r w:rsidR="008649BC">
        <w:rPr>
          <w:sz w:val="26"/>
          <w:szCs w:val="26"/>
        </w:rPr>
        <w:t>5</w:t>
      </w:r>
      <w:r>
        <w:rPr>
          <w:sz w:val="26"/>
          <w:szCs w:val="26"/>
        </w:rPr>
        <w:t>]</w:t>
      </w:r>
      <w:r>
        <w:rPr>
          <w:sz w:val="26"/>
          <w:szCs w:val="26"/>
        </w:rPr>
        <w:tab/>
      </w:r>
      <w:r w:rsidR="004F6BE8">
        <w:rPr>
          <w:sz w:val="26"/>
          <w:szCs w:val="26"/>
        </w:rPr>
        <w:t>Accordingly</w:t>
      </w:r>
      <w:r w:rsidR="001732C0">
        <w:rPr>
          <w:sz w:val="26"/>
          <w:szCs w:val="26"/>
        </w:rPr>
        <w:t>,</w:t>
      </w:r>
      <w:r w:rsidR="004F6BE8">
        <w:rPr>
          <w:sz w:val="26"/>
          <w:szCs w:val="26"/>
        </w:rPr>
        <w:t xml:space="preserve"> the application is dismissed with costs.</w:t>
      </w:r>
    </w:p>
    <w:p w:rsidR="007706CD" w:rsidRDefault="007706CD" w:rsidP="004C2EDD">
      <w:pPr>
        <w:spacing w:line="480" w:lineRule="auto"/>
        <w:jc w:val="both"/>
        <w:rPr>
          <w:sz w:val="26"/>
          <w:szCs w:val="26"/>
        </w:rPr>
      </w:pPr>
    </w:p>
    <w:p w:rsidR="00430AB4" w:rsidRPr="005D4015" w:rsidRDefault="000F5202" w:rsidP="00430AB4">
      <w:pPr>
        <w:spacing w:line="480" w:lineRule="auto"/>
        <w:ind w:left="720" w:hanging="720"/>
        <w:jc w:val="both"/>
        <w:rPr>
          <w:rFonts w:ascii="Bookman Old Style" w:hAnsi="Bookman Old Style"/>
          <w:b/>
          <w:sz w:val="26"/>
          <w:szCs w:val="26"/>
        </w:rPr>
      </w:pPr>
      <w:r w:rsidRPr="000F5202">
        <w:rPr>
          <w:b/>
          <w:noProof/>
          <w:sz w:val="26"/>
          <w:szCs w:val="26"/>
          <w:lang w:val="en-US" w:eastAsia="en-US"/>
        </w:rPr>
        <w:pict>
          <v:line id="_x0000_s1028" style="position:absolute;left:0;text-align:left;z-index:251663360" from="3in,21.75pt" to="342pt,21.75pt"/>
        </w:pict>
      </w:r>
    </w:p>
    <w:p w:rsidR="00430AB4" w:rsidRPr="0047243F" w:rsidRDefault="00430AB4" w:rsidP="00430AB4">
      <w:pPr>
        <w:spacing w:line="360" w:lineRule="auto"/>
        <w:ind w:left="4320"/>
        <w:rPr>
          <w:b/>
          <w:sz w:val="26"/>
          <w:szCs w:val="26"/>
        </w:rPr>
      </w:pPr>
      <w:r w:rsidRPr="0047243F">
        <w:rPr>
          <w:b/>
          <w:sz w:val="26"/>
          <w:szCs w:val="26"/>
        </w:rPr>
        <w:t>M.C.B. MAPHALALA</w:t>
      </w:r>
    </w:p>
    <w:p w:rsidR="00430AB4" w:rsidRDefault="00430AB4" w:rsidP="00430AB4">
      <w:pPr>
        <w:spacing w:line="360" w:lineRule="auto"/>
        <w:ind w:left="4320"/>
        <w:rPr>
          <w:b/>
          <w:sz w:val="26"/>
          <w:szCs w:val="26"/>
        </w:rPr>
      </w:pPr>
      <w:r w:rsidRPr="0047243F">
        <w:rPr>
          <w:b/>
          <w:sz w:val="26"/>
          <w:szCs w:val="26"/>
        </w:rPr>
        <w:t xml:space="preserve">JUDGE OF THE HIGH COURT </w:t>
      </w:r>
    </w:p>
    <w:p w:rsidR="007706CD" w:rsidRDefault="007706CD" w:rsidP="00430AB4">
      <w:pPr>
        <w:spacing w:line="360" w:lineRule="auto"/>
        <w:ind w:left="4320"/>
        <w:rPr>
          <w:b/>
          <w:sz w:val="26"/>
          <w:szCs w:val="26"/>
        </w:rPr>
      </w:pPr>
    </w:p>
    <w:p w:rsidR="00CB09CF" w:rsidRPr="00577470" w:rsidRDefault="00CB09CF" w:rsidP="007706CD">
      <w:pPr>
        <w:ind w:left="5760" w:hanging="5760"/>
        <w:jc w:val="both"/>
      </w:pPr>
      <w:r w:rsidRPr="00577470">
        <w:t xml:space="preserve">For Applicant                                    </w:t>
      </w:r>
      <w:r w:rsidRPr="00577470">
        <w:tab/>
        <w:t xml:space="preserve">Attorney </w:t>
      </w:r>
      <w:r w:rsidR="004F6BE8">
        <w:t xml:space="preserve">Charles C. </w:t>
      </w:r>
      <w:proofErr w:type="spellStart"/>
      <w:r w:rsidR="004F6BE8">
        <w:t>Snyman</w:t>
      </w:r>
      <w:proofErr w:type="spellEnd"/>
      <w:r w:rsidR="004F6BE8">
        <w:t xml:space="preserve"> </w:t>
      </w:r>
    </w:p>
    <w:p w:rsidR="007706CD" w:rsidRPr="00D47E53" w:rsidRDefault="007706CD" w:rsidP="007706CD">
      <w:pPr>
        <w:jc w:val="both"/>
        <w:rPr>
          <w:sz w:val="26"/>
          <w:szCs w:val="26"/>
        </w:rPr>
      </w:pPr>
      <w:r>
        <w:t xml:space="preserve"> </w:t>
      </w:r>
      <w:r w:rsidRPr="00577470">
        <w:t xml:space="preserve">For </w:t>
      </w:r>
      <w:r>
        <w:t xml:space="preserve">Fourth </w:t>
      </w:r>
      <w:r w:rsidRPr="00577470">
        <w:t xml:space="preserve">Respondent                         </w:t>
      </w:r>
      <w:r>
        <w:t xml:space="preserve"> </w:t>
      </w:r>
      <w:r w:rsidR="004F6BE8">
        <w:tab/>
      </w:r>
      <w:r w:rsidR="004F6BE8">
        <w:tab/>
      </w:r>
      <w:r w:rsidR="004F6BE8">
        <w:tab/>
        <w:t>Attorney Leo Gama</w:t>
      </w:r>
      <w:r w:rsidRPr="00577470">
        <w:t xml:space="preserve"> </w:t>
      </w:r>
    </w:p>
    <w:sectPr w:rsidR="007706CD" w:rsidRPr="00D47E53" w:rsidSect="00A9737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566" w:rsidRDefault="00EE2566" w:rsidP="006D3A8F">
      <w:r>
        <w:separator/>
      </w:r>
    </w:p>
  </w:endnote>
  <w:endnote w:type="continuationSeparator" w:id="0">
    <w:p w:rsidR="00EE2566" w:rsidRDefault="00EE2566" w:rsidP="006D3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4809"/>
      <w:docPartObj>
        <w:docPartGallery w:val="Page Numbers (Bottom of Page)"/>
        <w:docPartUnique/>
      </w:docPartObj>
    </w:sdtPr>
    <w:sdtContent>
      <w:p w:rsidR="00793186" w:rsidRDefault="000F5202">
        <w:pPr>
          <w:pStyle w:val="Footer"/>
          <w:jc w:val="right"/>
        </w:pPr>
        <w:fldSimple w:instr=" PAGE   \* MERGEFORMAT ">
          <w:r w:rsidR="000872A1">
            <w:rPr>
              <w:noProof/>
            </w:rPr>
            <w:t>1</w:t>
          </w:r>
        </w:fldSimple>
      </w:p>
    </w:sdtContent>
  </w:sdt>
  <w:p w:rsidR="00793186" w:rsidRDefault="00793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566" w:rsidRDefault="00EE2566" w:rsidP="006D3A8F">
      <w:r>
        <w:separator/>
      </w:r>
    </w:p>
  </w:footnote>
  <w:footnote w:type="continuationSeparator" w:id="0">
    <w:p w:rsidR="00EE2566" w:rsidRDefault="00EE2566" w:rsidP="006D3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709A"/>
    <w:multiLevelType w:val="hybridMultilevel"/>
    <w:tmpl w:val="75D040A6"/>
    <w:lvl w:ilvl="0" w:tplc="E04A3BE6">
      <w:start w:val="2"/>
      <w:numFmt w:val="upp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3532769D"/>
    <w:multiLevelType w:val="hybridMultilevel"/>
    <w:tmpl w:val="68CE15A6"/>
    <w:lvl w:ilvl="0" w:tplc="614E6B5E">
      <w:start w:val="1"/>
      <w:numFmt w:val="lowerLetter"/>
      <w:lvlText w:val="(%1)"/>
      <w:lvlJc w:val="left"/>
      <w:pPr>
        <w:ind w:left="2548" w:hanging="390"/>
      </w:pPr>
      <w:rPr>
        <w:rFonts w:hint="default"/>
        <w:i/>
      </w:rPr>
    </w:lvl>
    <w:lvl w:ilvl="1" w:tplc="1C090019" w:tentative="1">
      <w:start w:val="1"/>
      <w:numFmt w:val="lowerLetter"/>
      <w:lvlText w:val="%2."/>
      <w:lvlJc w:val="left"/>
      <w:pPr>
        <w:ind w:left="3238" w:hanging="360"/>
      </w:pPr>
    </w:lvl>
    <w:lvl w:ilvl="2" w:tplc="1C09001B" w:tentative="1">
      <w:start w:val="1"/>
      <w:numFmt w:val="lowerRoman"/>
      <w:lvlText w:val="%3."/>
      <w:lvlJc w:val="right"/>
      <w:pPr>
        <w:ind w:left="3958" w:hanging="180"/>
      </w:pPr>
    </w:lvl>
    <w:lvl w:ilvl="3" w:tplc="1C09000F" w:tentative="1">
      <w:start w:val="1"/>
      <w:numFmt w:val="decimal"/>
      <w:lvlText w:val="%4."/>
      <w:lvlJc w:val="left"/>
      <w:pPr>
        <w:ind w:left="4678" w:hanging="360"/>
      </w:pPr>
    </w:lvl>
    <w:lvl w:ilvl="4" w:tplc="1C090019" w:tentative="1">
      <w:start w:val="1"/>
      <w:numFmt w:val="lowerLetter"/>
      <w:lvlText w:val="%5."/>
      <w:lvlJc w:val="left"/>
      <w:pPr>
        <w:ind w:left="5398" w:hanging="360"/>
      </w:pPr>
    </w:lvl>
    <w:lvl w:ilvl="5" w:tplc="1C09001B" w:tentative="1">
      <w:start w:val="1"/>
      <w:numFmt w:val="lowerRoman"/>
      <w:lvlText w:val="%6."/>
      <w:lvlJc w:val="right"/>
      <w:pPr>
        <w:ind w:left="6118" w:hanging="180"/>
      </w:pPr>
    </w:lvl>
    <w:lvl w:ilvl="6" w:tplc="1C09000F" w:tentative="1">
      <w:start w:val="1"/>
      <w:numFmt w:val="decimal"/>
      <w:lvlText w:val="%7."/>
      <w:lvlJc w:val="left"/>
      <w:pPr>
        <w:ind w:left="6838" w:hanging="360"/>
      </w:pPr>
    </w:lvl>
    <w:lvl w:ilvl="7" w:tplc="1C090019" w:tentative="1">
      <w:start w:val="1"/>
      <w:numFmt w:val="lowerLetter"/>
      <w:lvlText w:val="%8."/>
      <w:lvlJc w:val="left"/>
      <w:pPr>
        <w:ind w:left="7558" w:hanging="360"/>
      </w:pPr>
    </w:lvl>
    <w:lvl w:ilvl="8" w:tplc="1C09001B" w:tentative="1">
      <w:start w:val="1"/>
      <w:numFmt w:val="lowerRoman"/>
      <w:lvlText w:val="%9."/>
      <w:lvlJc w:val="right"/>
      <w:pPr>
        <w:ind w:left="827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51DC"/>
    <w:rsid w:val="00022B02"/>
    <w:rsid w:val="00040BE2"/>
    <w:rsid w:val="00045F57"/>
    <w:rsid w:val="000829D5"/>
    <w:rsid w:val="000872A1"/>
    <w:rsid w:val="000A3773"/>
    <w:rsid w:val="000C05B4"/>
    <w:rsid w:val="000C371C"/>
    <w:rsid w:val="000C42C8"/>
    <w:rsid w:val="000E7198"/>
    <w:rsid w:val="000F405E"/>
    <w:rsid w:val="000F5202"/>
    <w:rsid w:val="0010636D"/>
    <w:rsid w:val="00113F03"/>
    <w:rsid w:val="00122CB6"/>
    <w:rsid w:val="0012689E"/>
    <w:rsid w:val="00126D00"/>
    <w:rsid w:val="00127B79"/>
    <w:rsid w:val="00164817"/>
    <w:rsid w:val="001720E8"/>
    <w:rsid w:val="001732C0"/>
    <w:rsid w:val="001A366E"/>
    <w:rsid w:val="001B5BFA"/>
    <w:rsid w:val="00200252"/>
    <w:rsid w:val="00203F16"/>
    <w:rsid w:val="002072E8"/>
    <w:rsid w:val="0020740F"/>
    <w:rsid w:val="00207EA5"/>
    <w:rsid w:val="00217041"/>
    <w:rsid w:val="00224A19"/>
    <w:rsid w:val="00244474"/>
    <w:rsid w:val="00267651"/>
    <w:rsid w:val="002737BB"/>
    <w:rsid w:val="00273893"/>
    <w:rsid w:val="00283883"/>
    <w:rsid w:val="002C75C0"/>
    <w:rsid w:val="002D22BA"/>
    <w:rsid w:val="002D6864"/>
    <w:rsid w:val="0030590C"/>
    <w:rsid w:val="00317304"/>
    <w:rsid w:val="00336804"/>
    <w:rsid w:val="00351567"/>
    <w:rsid w:val="00371744"/>
    <w:rsid w:val="00375D4A"/>
    <w:rsid w:val="00383DA8"/>
    <w:rsid w:val="003C01F4"/>
    <w:rsid w:val="003C6A62"/>
    <w:rsid w:val="003D1602"/>
    <w:rsid w:val="003D7784"/>
    <w:rsid w:val="003E6BDA"/>
    <w:rsid w:val="00430AB4"/>
    <w:rsid w:val="004334A0"/>
    <w:rsid w:val="004445E2"/>
    <w:rsid w:val="00444E51"/>
    <w:rsid w:val="004541F4"/>
    <w:rsid w:val="00456B6D"/>
    <w:rsid w:val="00465E5D"/>
    <w:rsid w:val="00466FDD"/>
    <w:rsid w:val="00495C69"/>
    <w:rsid w:val="004C2EDD"/>
    <w:rsid w:val="004E1B36"/>
    <w:rsid w:val="004F6BE8"/>
    <w:rsid w:val="00506B5B"/>
    <w:rsid w:val="005254E4"/>
    <w:rsid w:val="00553FD5"/>
    <w:rsid w:val="005A6C2D"/>
    <w:rsid w:val="005C273C"/>
    <w:rsid w:val="005C2F5E"/>
    <w:rsid w:val="005D07DE"/>
    <w:rsid w:val="00610D76"/>
    <w:rsid w:val="00626C6C"/>
    <w:rsid w:val="00632CB9"/>
    <w:rsid w:val="006512E5"/>
    <w:rsid w:val="00662BFB"/>
    <w:rsid w:val="0067141F"/>
    <w:rsid w:val="006773E9"/>
    <w:rsid w:val="00685721"/>
    <w:rsid w:val="00695369"/>
    <w:rsid w:val="006A4D7D"/>
    <w:rsid w:val="006B04CF"/>
    <w:rsid w:val="006D2C36"/>
    <w:rsid w:val="006D3A8F"/>
    <w:rsid w:val="006F66A6"/>
    <w:rsid w:val="007706CD"/>
    <w:rsid w:val="00781BDD"/>
    <w:rsid w:val="00793186"/>
    <w:rsid w:val="007D377B"/>
    <w:rsid w:val="007F6158"/>
    <w:rsid w:val="0080076F"/>
    <w:rsid w:val="00823020"/>
    <w:rsid w:val="00852FBF"/>
    <w:rsid w:val="008649BC"/>
    <w:rsid w:val="00874660"/>
    <w:rsid w:val="00876008"/>
    <w:rsid w:val="008B00DD"/>
    <w:rsid w:val="008D4CD2"/>
    <w:rsid w:val="008E426C"/>
    <w:rsid w:val="00901A87"/>
    <w:rsid w:val="009176DB"/>
    <w:rsid w:val="00922345"/>
    <w:rsid w:val="00934294"/>
    <w:rsid w:val="00981A24"/>
    <w:rsid w:val="0098249C"/>
    <w:rsid w:val="009F5ED9"/>
    <w:rsid w:val="00A00D7D"/>
    <w:rsid w:val="00A01377"/>
    <w:rsid w:val="00A16D54"/>
    <w:rsid w:val="00A24A9A"/>
    <w:rsid w:val="00A25006"/>
    <w:rsid w:val="00A5071E"/>
    <w:rsid w:val="00A651DC"/>
    <w:rsid w:val="00A73D57"/>
    <w:rsid w:val="00A94200"/>
    <w:rsid w:val="00A97377"/>
    <w:rsid w:val="00AA6701"/>
    <w:rsid w:val="00AE2FFE"/>
    <w:rsid w:val="00AF2D4C"/>
    <w:rsid w:val="00B020AF"/>
    <w:rsid w:val="00B479CE"/>
    <w:rsid w:val="00B617BD"/>
    <w:rsid w:val="00B626AD"/>
    <w:rsid w:val="00B9401C"/>
    <w:rsid w:val="00BB1BA3"/>
    <w:rsid w:val="00BC0C96"/>
    <w:rsid w:val="00BD784D"/>
    <w:rsid w:val="00BE3047"/>
    <w:rsid w:val="00BF3255"/>
    <w:rsid w:val="00BF6500"/>
    <w:rsid w:val="00C12EE1"/>
    <w:rsid w:val="00C137F5"/>
    <w:rsid w:val="00C218BC"/>
    <w:rsid w:val="00C27DBC"/>
    <w:rsid w:val="00C351AA"/>
    <w:rsid w:val="00C3571B"/>
    <w:rsid w:val="00C3636F"/>
    <w:rsid w:val="00C70362"/>
    <w:rsid w:val="00C7196D"/>
    <w:rsid w:val="00C90ABF"/>
    <w:rsid w:val="00CB09CF"/>
    <w:rsid w:val="00CB1381"/>
    <w:rsid w:val="00CB40A0"/>
    <w:rsid w:val="00CD45F5"/>
    <w:rsid w:val="00CD4788"/>
    <w:rsid w:val="00CD4CA0"/>
    <w:rsid w:val="00CD73A3"/>
    <w:rsid w:val="00D06E51"/>
    <w:rsid w:val="00D33816"/>
    <w:rsid w:val="00D34810"/>
    <w:rsid w:val="00D47E53"/>
    <w:rsid w:val="00D57E8B"/>
    <w:rsid w:val="00DA17BF"/>
    <w:rsid w:val="00DD3E5F"/>
    <w:rsid w:val="00DF4202"/>
    <w:rsid w:val="00E36C3F"/>
    <w:rsid w:val="00E45CEB"/>
    <w:rsid w:val="00E53FF8"/>
    <w:rsid w:val="00E54865"/>
    <w:rsid w:val="00E676C4"/>
    <w:rsid w:val="00E74BBD"/>
    <w:rsid w:val="00E91DA7"/>
    <w:rsid w:val="00EA616F"/>
    <w:rsid w:val="00ED0F58"/>
    <w:rsid w:val="00EE2566"/>
    <w:rsid w:val="00F0632E"/>
    <w:rsid w:val="00F232FF"/>
    <w:rsid w:val="00F34917"/>
    <w:rsid w:val="00F37604"/>
    <w:rsid w:val="00F80057"/>
    <w:rsid w:val="00FB7130"/>
    <w:rsid w:val="00FC497B"/>
    <w:rsid w:val="00FD7DBC"/>
    <w:rsid w:val="00FE09D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D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1DC"/>
    <w:rPr>
      <w:rFonts w:ascii="Tahoma" w:hAnsi="Tahoma" w:cs="Tahoma"/>
      <w:sz w:val="16"/>
      <w:szCs w:val="16"/>
    </w:rPr>
  </w:style>
  <w:style w:type="character" w:customStyle="1" w:styleId="BalloonTextChar">
    <w:name w:val="Balloon Text Char"/>
    <w:basedOn w:val="DefaultParagraphFont"/>
    <w:link w:val="BalloonText"/>
    <w:uiPriority w:val="99"/>
    <w:semiHidden/>
    <w:rsid w:val="00A651DC"/>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6D3A8F"/>
    <w:pPr>
      <w:tabs>
        <w:tab w:val="center" w:pos="4513"/>
        <w:tab w:val="right" w:pos="9026"/>
      </w:tabs>
    </w:pPr>
  </w:style>
  <w:style w:type="character" w:customStyle="1" w:styleId="HeaderChar">
    <w:name w:val="Header Char"/>
    <w:basedOn w:val="DefaultParagraphFont"/>
    <w:link w:val="Header"/>
    <w:uiPriority w:val="99"/>
    <w:semiHidden/>
    <w:rsid w:val="006D3A8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D3A8F"/>
    <w:pPr>
      <w:tabs>
        <w:tab w:val="center" w:pos="4513"/>
        <w:tab w:val="right" w:pos="9026"/>
      </w:tabs>
    </w:pPr>
  </w:style>
  <w:style w:type="character" w:customStyle="1" w:styleId="FooterChar">
    <w:name w:val="Footer Char"/>
    <w:basedOn w:val="DefaultParagraphFont"/>
    <w:link w:val="Footer"/>
    <w:uiPriority w:val="99"/>
    <w:rsid w:val="006D3A8F"/>
    <w:rPr>
      <w:rFonts w:ascii="Times New Roman" w:eastAsia="Times New Roman" w:hAnsi="Times New Roman" w:cs="Times New Roman"/>
      <w:sz w:val="24"/>
      <w:szCs w:val="24"/>
      <w:lang w:val="en-GB" w:eastAsia="en-GB"/>
    </w:rPr>
  </w:style>
  <w:style w:type="paragraph" w:customStyle="1" w:styleId="LG-a-">
    <w:name w:val="LG-a-"/>
    <w:basedOn w:val="Normal"/>
    <w:rsid w:val="00A25006"/>
    <w:pPr>
      <w:tabs>
        <w:tab w:val="left" w:pos="907"/>
        <w:tab w:val="left" w:pos="1247"/>
      </w:tabs>
      <w:spacing w:before="60" w:line="210" w:lineRule="exact"/>
      <w:ind w:left="1247" w:hanging="1247"/>
      <w:jc w:val="both"/>
    </w:pPr>
    <w:rPr>
      <w:sz w:val="19"/>
      <w:szCs w:val="20"/>
      <w:lang w:eastAsia="en-US"/>
    </w:rPr>
  </w:style>
  <w:style w:type="paragraph" w:customStyle="1" w:styleId="LG-section">
    <w:name w:val="LG-section"/>
    <w:basedOn w:val="Normal"/>
    <w:link w:val="LG-sectionChar"/>
    <w:rsid w:val="00A25006"/>
    <w:pPr>
      <w:tabs>
        <w:tab w:val="left" w:pos="510"/>
        <w:tab w:val="left" w:pos="907"/>
      </w:tabs>
      <w:spacing w:before="120" w:line="210" w:lineRule="exact"/>
      <w:jc w:val="both"/>
    </w:pPr>
    <w:rPr>
      <w:sz w:val="19"/>
      <w:szCs w:val="20"/>
      <w:lang w:eastAsia="en-US"/>
    </w:rPr>
  </w:style>
  <w:style w:type="character" w:customStyle="1" w:styleId="LG-sectionChar">
    <w:name w:val="LG-section Char"/>
    <w:basedOn w:val="DefaultParagraphFont"/>
    <w:link w:val="LG-section"/>
    <w:rsid w:val="00A25006"/>
    <w:rPr>
      <w:rFonts w:ascii="Times New Roman" w:eastAsia="Times New Roman" w:hAnsi="Times New Roman" w:cs="Times New Roman"/>
      <w:sz w:val="19"/>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E99B-3B60-4824-A168-C5EEF967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2014-06-03T08:30:00Z</cp:lastPrinted>
  <dcterms:created xsi:type="dcterms:W3CDTF">2014-06-19T13:42:00Z</dcterms:created>
  <dcterms:modified xsi:type="dcterms:W3CDTF">2014-06-19T13:42:00Z</dcterms:modified>
</cp:coreProperties>
</file>