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1DC" w:rsidRPr="00614F06" w:rsidRDefault="00854514" w:rsidP="00A651DC">
      <w:pPr>
        <w:ind w:left="2160" w:firstLine="720"/>
        <w:jc w:val="both"/>
        <w:rPr>
          <w:rFonts w:ascii="Bookman Old Style" w:hAnsi="Bookman Old Style"/>
        </w:rPr>
      </w:pPr>
      <w:r>
        <w:rPr>
          <w:rFonts w:ascii="Bookman Old Style" w:hAnsi="Bookman Old Style"/>
        </w:rPr>
        <w:t xml:space="preserve">         </w:t>
      </w:r>
      <w:r w:rsidR="00A651DC">
        <w:rPr>
          <w:rFonts w:ascii="Bookman Old Style" w:hAnsi="Bookman Old Style"/>
          <w:noProof/>
          <w:lang w:val="en-ZA" w:eastAsia="en-ZA"/>
        </w:rPr>
        <w:drawing>
          <wp:inline distT="0" distB="0" distL="0" distR="0">
            <wp:extent cx="1019175" cy="583132"/>
            <wp:effectExtent l="19050" t="0" r="9525"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cstate="print"/>
                    <a:srcRect/>
                    <a:stretch>
                      <a:fillRect/>
                    </a:stretch>
                  </pic:blipFill>
                  <pic:spPr bwMode="auto">
                    <a:xfrm>
                      <a:off x="0" y="0"/>
                      <a:ext cx="1022992" cy="585316"/>
                    </a:xfrm>
                    <a:prstGeom prst="rect">
                      <a:avLst/>
                    </a:prstGeom>
                    <a:noFill/>
                    <a:ln w="9525">
                      <a:noFill/>
                      <a:miter lim="800000"/>
                      <a:headEnd/>
                      <a:tailEnd/>
                    </a:ln>
                  </pic:spPr>
                </pic:pic>
              </a:graphicData>
            </a:graphic>
          </wp:inline>
        </w:drawing>
      </w:r>
    </w:p>
    <w:p w:rsidR="00A651DC" w:rsidRPr="000C4306" w:rsidRDefault="00A651DC" w:rsidP="00A651DC">
      <w:pPr>
        <w:ind w:left="2160" w:firstLine="720"/>
        <w:jc w:val="both"/>
        <w:rPr>
          <w:rFonts w:ascii="Bookman Old Style" w:hAnsi="Bookman Old Style"/>
        </w:rPr>
      </w:pPr>
    </w:p>
    <w:p w:rsidR="00A651DC" w:rsidRPr="00682EB3" w:rsidRDefault="00A651DC" w:rsidP="00A651DC">
      <w:pPr>
        <w:jc w:val="center"/>
        <w:rPr>
          <w:b/>
          <w:sz w:val="26"/>
          <w:szCs w:val="26"/>
        </w:rPr>
      </w:pPr>
      <w:r w:rsidRPr="00682EB3">
        <w:rPr>
          <w:b/>
          <w:sz w:val="26"/>
          <w:szCs w:val="26"/>
        </w:rPr>
        <w:t xml:space="preserve">IN THE HIGH COURT OF </w:t>
      </w:r>
      <w:smartTag w:uri="urn:schemas-microsoft-com:office:smarttags" w:element="country-region">
        <w:smartTag w:uri="urn:schemas-microsoft-com:office:smarttags" w:element="place">
          <w:r w:rsidRPr="00682EB3">
            <w:rPr>
              <w:b/>
              <w:sz w:val="26"/>
              <w:szCs w:val="26"/>
            </w:rPr>
            <w:t>SWAZILAND</w:t>
          </w:r>
        </w:smartTag>
      </w:smartTag>
    </w:p>
    <w:p w:rsidR="00A651DC" w:rsidRPr="00682EB3" w:rsidRDefault="00A651DC" w:rsidP="00A651DC">
      <w:pPr>
        <w:jc w:val="both"/>
        <w:rPr>
          <w:b/>
          <w:sz w:val="26"/>
          <w:szCs w:val="26"/>
          <w:u w:val="single"/>
          <w:lang w:val="en-CA"/>
        </w:rPr>
      </w:pPr>
    </w:p>
    <w:p w:rsidR="00A651DC" w:rsidRPr="00682EB3" w:rsidRDefault="00A651DC" w:rsidP="00A651DC">
      <w:pPr>
        <w:jc w:val="both"/>
        <w:rPr>
          <w:sz w:val="26"/>
          <w:szCs w:val="26"/>
          <w:lang w:val="en-CA"/>
        </w:rPr>
      </w:pP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Pr>
          <w:b/>
          <w:sz w:val="26"/>
          <w:szCs w:val="26"/>
          <w:lang w:val="en-CA"/>
        </w:rPr>
        <w:tab/>
      </w:r>
      <w:r w:rsidRPr="00682EB3">
        <w:rPr>
          <w:sz w:val="26"/>
          <w:szCs w:val="26"/>
          <w:lang w:val="en-CA"/>
        </w:rPr>
        <w:t xml:space="preserve">Civil case No: </w:t>
      </w:r>
      <w:r w:rsidR="00AB647E">
        <w:rPr>
          <w:sz w:val="26"/>
          <w:szCs w:val="26"/>
          <w:lang w:val="en-CA"/>
        </w:rPr>
        <w:t>3</w:t>
      </w:r>
      <w:r w:rsidR="008103BD">
        <w:rPr>
          <w:sz w:val="26"/>
          <w:szCs w:val="26"/>
          <w:lang w:val="en-CA"/>
        </w:rPr>
        <w:t>76</w:t>
      </w:r>
      <w:r>
        <w:rPr>
          <w:sz w:val="26"/>
          <w:szCs w:val="26"/>
          <w:lang w:val="en-CA"/>
        </w:rPr>
        <w:t>/20</w:t>
      </w:r>
      <w:r w:rsidR="008103BD">
        <w:rPr>
          <w:sz w:val="26"/>
          <w:szCs w:val="26"/>
          <w:lang w:val="en-CA"/>
        </w:rPr>
        <w:t>11</w:t>
      </w:r>
    </w:p>
    <w:p w:rsidR="00852FBF" w:rsidRDefault="00852FBF" w:rsidP="00A651DC">
      <w:pPr>
        <w:spacing w:line="480" w:lineRule="auto"/>
        <w:jc w:val="both"/>
        <w:rPr>
          <w:sz w:val="26"/>
          <w:szCs w:val="26"/>
        </w:rPr>
      </w:pPr>
    </w:p>
    <w:p w:rsidR="00A651DC" w:rsidRDefault="00A651DC" w:rsidP="00A651DC">
      <w:pPr>
        <w:spacing w:line="480" w:lineRule="auto"/>
        <w:jc w:val="both"/>
        <w:rPr>
          <w:sz w:val="26"/>
          <w:szCs w:val="26"/>
        </w:rPr>
      </w:pPr>
      <w:r w:rsidRPr="00682EB3">
        <w:rPr>
          <w:sz w:val="26"/>
          <w:szCs w:val="26"/>
        </w:rPr>
        <w:t>In the matter between:</w:t>
      </w:r>
    </w:p>
    <w:p w:rsidR="00A651DC" w:rsidRPr="000C411E" w:rsidRDefault="008103BD" w:rsidP="00852FBF">
      <w:pPr>
        <w:spacing w:line="360" w:lineRule="auto"/>
        <w:jc w:val="both"/>
        <w:rPr>
          <w:b/>
          <w:lang w:val="fr-FR"/>
        </w:rPr>
      </w:pPr>
      <w:r w:rsidRPr="000C411E">
        <w:rPr>
          <w:b/>
          <w:lang w:val="fr-FR"/>
        </w:rPr>
        <w:t>REX</w:t>
      </w:r>
      <w:r w:rsidRPr="000C411E">
        <w:rPr>
          <w:b/>
          <w:lang w:val="fr-FR"/>
        </w:rPr>
        <w:tab/>
      </w:r>
      <w:r w:rsidRPr="000C411E">
        <w:rPr>
          <w:b/>
          <w:lang w:val="fr-FR"/>
        </w:rPr>
        <w:tab/>
      </w:r>
      <w:r w:rsidR="00A651DC" w:rsidRPr="000C411E">
        <w:rPr>
          <w:b/>
          <w:lang w:val="fr-FR"/>
        </w:rPr>
        <w:tab/>
      </w:r>
      <w:r w:rsidR="00A651DC" w:rsidRPr="000C411E">
        <w:rPr>
          <w:b/>
          <w:lang w:val="fr-FR"/>
        </w:rPr>
        <w:tab/>
      </w:r>
      <w:r w:rsidR="00162AE6" w:rsidRPr="000C411E">
        <w:rPr>
          <w:b/>
          <w:lang w:val="fr-FR"/>
        </w:rPr>
        <w:tab/>
      </w:r>
      <w:r w:rsidR="00AB647E" w:rsidRPr="000C411E">
        <w:rPr>
          <w:b/>
          <w:lang w:val="fr-FR"/>
        </w:rPr>
        <w:tab/>
      </w:r>
      <w:r w:rsidR="00AB647E" w:rsidRPr="000C411E">
        <w:rPr>
          <w:b/>
          <w:lang w:val="fr-FR"/>
        </w:rPr>
        <w:tab/>
      </w:r>
      <w:r w:rsidR="00AB647E" w:rsidRPr="000C411E">
        <w:rPr>
          <w:b/>
          <w:lang w:val="fr-FR"/>
        </w:rPr>
        <w:tab/>
      </w:r>
    </w:p>
    <w:p w:rsidR="00A651DC" w:rsidRPr="000C411E" w:rsidRDefault="00A651DC" w:rsidP="00852FBF">
      <w:pPr>
        <w:spacing w:line="360" w:lineRule="auto"/>
        <w:jc w:val="both"/>
        <w:rPr>
          <w:b/>
          <w:lang w:val="fr-FR"/>
        </w:rPr>
      </w:pPr>
    </w:p>
    <w:p w:rsidR="00A651DC" w:rsidRPr="000C411E" w:rsidRDefault="008103BD" w:rsidP="00852FBF">
      <w:pPr>
        <w:spacing w:line="360" w:lineRule="auto"/>
        <w:jc w:val="both"/>
        <w:rPr>
          <w:b/>
          <w:lang w:val="fr-FR"/>
        </w:rPr>
      </w:pPr>
      <w:r w:rsidRPr="000C411E">
        <w:rPr>
          <w:b/>
          <w:lang w:val="fr-FR"/>
        </w:rPr>
        <w:t>VS</w:t>
      </w:r>
    </w:p>
    <w:p w:rsidR="00A651DC" w:rsidRPr="000C411E" w:rsidRDefault="00A651DC" w:rsidP="00852FBF">
      <w:pPr>
        <w:spacing w:line="360" w:lineRule="auto"/>
        <w:jc w:val="both"/>
        <w:rPr>
          <w:b/>
          <w:lang w:val="fr-FR"/>
        </w:rPr>
      </w:pPr>
    </w:p>
    <w:p w:rsidR="008103BD" w:rsidRPr="008103BD" w:rsidRDefault="008103BD" w:rsidP="00852FBF">
      <w:pPr>
        <w:spacing w:line="360" w:lineRule="auto"/>
        <w:jc w:val="both"/>
        <w:rPr>
          <w:b/>
          <w:lang w:val="fr-FR"/>
        </w:rPr>
      </w:pPr>
      <w:r w:rsidRPr="008103BD">
        <w:rPr>
          <w:b/>
          <w:lang w:val="fr-FR"/>
        </w:rPr>
        <w:t>CLEMENT VIKIMPI MBHAMALI</w:t>
      </w:r>
      <w:r w:rsidRPr="008103BD">
        <w:rPr>
          <w:b/>
          <w:lang w:val="fr-FR"/>
        </w:rPr>
        <w:tab/>
      </w:r>
      <w:r w:rsidRPr="008103BD">
        <w:rPr>
          <w:b/>
          <w:lang w:val="fr-FR"/>
        </w:rPr>
        <w:tab/>
      </w:r>
      <w:r w:rsidRPr="008103BD">
        <w:rPr>
          <w:b/>
          <w:lang w:val="fr-FR"/>
        </w:rPr>
        <w:tab/>
      </w:r>
      <w:r w:rsidRPr="008103BD">
        <w:rPr>
          <w:b/>
          <w:lang w:val="fr-FR"/>
        </w:rPr>
        <w:tab/>
      </w:r>
    </w:p>
    <w:p w:rsidR="00162AE6" w:rsidRPr="008103BD" w:rsidRDefault="008103BD" w:rsidP="00852FBF">
      <w:pPr>
        <w:spacing w:line="360" w:lineRule="auto"/>
        <w:jc w:val="both"/>
        <w:rPr>
          <w:b/>
          <w:lang w:val="fr-FR"/>
        </w:rPr>
      </w:pPr>
      <w:r w:rsidRPr="008103BD">
        <w:rPr>
          <w:b/>
          <w:lang w:val="fr-FR"/>
        </w:rPr>
        <w:t>MDUDUZI DLAMINI</w:t>
      </w:r>
      <w:r w:rsidRPr="008103BD">
        <w:rPr>
          <w:b/>
          <w:lang w:val="fr-FR"/>
        </w:rPr>
        <w:tab/>
      </w:r>
      <w:r w:rsidRPr="008103BD">
        <w:rPr>
          <w:b/>
          <w:lang w:val="fr-FR"/>
        </w:rPr>
        <w:tab/>
      </w:r>
      <w:r w:rsidRPr="008103BD">
        <w:rPr>
          <w:b/>
          <w:lang w:val="fr-FR"/>
        </w:rPr>
        <w:tab/>
      </w:r>
      <w:r w:rsidRPr="008103BD">
        <w:rPr>
          <w:b/>
          <w:lang w:val="fr-FR"/>
        </w:rPr>
        <w:tab/>
      </w:r>
    </w:p>
    <w:p w:rsidR="008103BD" w:rsidRPr="000C411E" w:rsidRDefault="008103BD" w:rsidP="00852FBF">
      <w:pPr>
        <w:spacing w:line="360" w:lineRule="auto"/>
        <w:jc w:val="both"/>
        <w:rPr>
          <w:b/>
          <w:lang w:val="fr-FR"/>
        </w:rPr>
      </w:pPr>
      <w:r w:rsidRPr="000C411E">
        <w:rPr>
          <w:b/>
          <w:lang w:val="fr-FR"/>
        </w:rPr>
        <w:t>THEMBINKOSI SIBIYA</w:t>
      </w:r>
      <w:r w:rsidRPr="000C411E">
        <w:rPr>
          <w:b/>
          <w:lang w:val="fr-FR"/>
        </w:rPr>
        <w:tab/>
      </w:r>
    </w:p>
    <w:p w:rsidR="00A651DC" w:rsidRPr="000C411E" w:rsidRDefault="00A651DC" w:rsidP="00A651DC">
      <w:pPr>
        <w:jc w:val="both"/>
        <w:rPr>
          <w:sz w:val="26"/>
          <w:szCs w:val="26"/>
          <w:lang w:val="fr-FR"/>
        </w:rPr>
      </w:pPr>
    </w:p>
    <w:p w:rsidR="00A651DC" w:rsidRPr="000C411E" w:rsidRDefault="00A651DC" w:rsidP="001F3582">
      <w:pPr>
        <w:spacing w:line="360" w:lineRule="auto"/>
        <w:ind w:left="2880" w:hanging="2880"/>
        <w:jc w:val="both"/>
        <w:rPr>
          <w:lang w:val="fr-FR"/>
        </w:rPr>
      </w:pPr>
      <w:proofErr w:type="spellStart"/>
      <w:r w:rsidRPr="000C411E">
        <w:rPr>
          <w:lang w:val="fr-FR"/>
        </w:rPr>
        <w:t>Neutral</w:t>
      </w:r>
      <w:proofErr w:type="spellEnd"/>
      <w:r w:rsidRPr="000C411E">
        <w:rPr>
          <w:lang w:val="fr-FR"/>
        </w:rPr>
        <w:t xml:space="preserve"> citation: </w:t>
      </w:r>
      <w:r w:rsidRPr="000C411E">
        <w:rPr>
          <w:lang w:val="fr-FR"/>
        </w:rPr>
        <w:tab/>
      </w:r>
      <w:r w:rsidR="008103BD" w:rsidRPr="000C411E">
        <w:rPr>
          <w:i/>
          <w:lang w:val="fr-FR"/>
        </w:rPr>
        <w:t>Rex</w:t>
      </w:r>
      <w:r w:rsidR="00AB647E" w:rsidRPr="000C411E">
        <w:rPr>
          <w:i/>
          <w:lang w:val="fr-FR"/>
        </w:rPr>
        <w:t xml:space="preserve"> </w:t>
      </w:r>
      <w:r w:rsidR="001F3582" w:rsidRPr="000C411E">
        <w:rPr>
          <w:i/>
          <w:lang w:val="fr-FR"/>
        </w:rPr>
        <w:t xml:space="preserve">v. </w:t>
      </w:r>
      <w:proofErr w:type="spellStart"/>
      <w:r w:rsidR="008103BD" w:rsidRPr="000C411E">
        <w:rPr>
          <w:i/>
          <w:lang w:val="fr-FR"/>
        </w:rPr>
        <w:t>Clement</w:t>
      </w:r>
      <w:proofErr w:type="spellEnd"/>
      <w:r w:rsidR="008103BD" w:rsidRPr="000C411E">
        <w:rPr>
          <w:i/>
          <w:lang w:val="fr-FR"/>
        </w:rPr>
        <w:t xml:space="preserve"> </w:t>
      </w:r>
      <w:proofErr w:type="spellStart"/>
      <w:r w:rsidR="008103BD" w:rsidRPr="000C411E">
        <w:rPr>
          <w:i/>
          <w:lang w:val="fr-FR"/>
        </w:rPr>
        <w:t>Vikimpi</w:t>
      </w:r>
      <w:proofErr w:type="spellEnd"/>
      <w:r w:rsidR="008103BD" w:rsidRPr="000C411E">
        <w:rPr>
          <w:i/>
          <w:lang w:val="fr-FR"/>
        </w:rPr>
        <w:t xml:space="preserve"> </w:t>
      </w:r>
      <w:proofErr w:type="spellStart"/>
      <w:r w:rsidR="008103BD" w:rsidRPr="000C411E">
        <w:rPr>
          <w:i/>
          <w:lang w:val="fr-FR"/>
        </w:rPr>
        <w:t>Mbhamali</w:t>
      </w:r>
      <w:proofErr w:type="spellEnd"/>
      <w:r w:rsidR="008103BD" w:rsidRPr="000C411E">
        <w:rPr>
          <w:i/>
          <w:lang w:val="fr-FR"/>
        </w:rPr>
        <w:t xml:space="preserve"> </w:t>
      </w:r>
      <w:r w:rsidR="00AB647E" w:rsidRPr="000C411E">
        <w:rPr>
          <w:i/>
          <w:lang w:val="fr-FR"/>
        </w:rPr>
        <w:t xml:space="preserve">&amp; </w:t>
      </w:r>
      <w:r w:rsidR="008103BD" w:rsidRPr="000C411E">
        <w:rPr>
          <w:i/>
          <w:lang w:val="fr-FR"/>
        </w:rPr>
        <w:t xml:space="preserve">2 </w:t>
      </w:r>
      <w:proofErr w:type="spellStart"/>
      <w:r w:rsidR="008103BD" w:rsidRPr="000C411E">
        <w:rPr>
          <w:i/>
          <w:lang w:val="fr-FR"/>
        </w:rPr>
        <w:t>O</w:t>
      </w:r>
      <w:r w:rsidR="00AB647E" w:rsidRPr="000C411E">
        <w:rPr>
          <w:i/>
          <w:lang w:val="fr-FR"/>
        </w:rPr>
        <w:t>ther</w:t>
      </w:r>
      <w:r w:rsidR="008103BD" w:rsidRPr="000C411E">
        <w:rPr>
          <w:i/>
          <w:lang w:val="fr-FR"/>
        </w:rPr>
        <w:t>s</w:t>
      </w:r>
      <w:proofErr w:type="spellEnd"/>
      <w:r w:rsidR="00AB647E" w:rsidRPr="000C411E">
        <w:rPr>
          <w:b/>
          <w:lang w:val="fr-FR"/>
        </w:rPr>
        <w:t xml:space="preserve"> </w:t>
      </w:r>
      <w:r w:rsidR="0047660F" w:rsidRPr="000C411E">
        <w:rPr>
          <w:i/>
          <w:lang w:val="fr-FR"/>
        </w:rPr>
        <w:t>(</w:t>
      </w:r>
      <w:r w:rsidR="008103BD" w:rsidRPr="000C411E">
        <w:rPr>
          <w:i/>
          <w:sz w:val="26"/>
          <w:szCs w:val="26"/>
          <w:lang w:val="fr-FR"/>
        </w:rPr>
        <w:t>376/2011</w:t>
      </w:r>
      <w:r w:rsidRPr="000C411E">
        <w:rPr>
          <w:i/>
          <w:lang w:val="fr-FR"/>
        </w:rPr>
        <w:t>) [201</w:t>
      </w:r>
      <w:r w:rsidR="00AB647E" w:rsidRPr="000C411E">
        <w:rPr>
          <w:i/>
          <w:lang w:val="fr-FR"/>
        </w:rPr>
        <w:t>4</w:t>
      </w:r>
      <w:r w:rsidRPr="000C411E">
        <w:rPr>
          <w:i/>
          <w:lang w:val="fr-FR"/>
        </w:rPr>
        <w:t>] SZHC</w:t>
      </w:r>
      <w:r w:rsidR="001A67E8">
        <w:rPr>
          <w:i/>
          <w:lang w:val="fr-FR"/>
        </w:rPr>
        <w:t>127</w:t>
      </w:r>
      <w:r w:rsidRPr="000C411E">
        <w:rPr>
          <w:i/>
          <w:lang w:val="fr-FR"/>
        </w:rPr>
        <w:t xml:space="preserve"> (</w:t>
      </w:r>
      <w:r w:rsidR="001A67E8">
        <w:rPr>
          <w:i/>
          <w:lang w:val="fr-FR"/>
        </w:rPr>
        <w:t>19 June</w:t>
      </w:r>
      <w:r w:rsidRPr="000C411E">
        <w:rPr>
          <w:i/>
          <w:lang w:val="fr-FR"/>
        </w:rPr>
        <w:t>201</w:t>
      </w:r>
      <w:r w:rsidR="000C42C8" w:rsidRPr="000C411E">
        <w:rPr>
          <w:i/>
          <w:lang w:val="fr-FR"/>
        </w:rPr>
        <w:t>4</w:t>
      </w:r>
      <w:r w:rsidRPr="000C411E">
        <w:rPr>
          <w:i/>
          <w:lang w:val="fr-FR"/>
        </w:rPr>
        <w:t>)</w:t>
      </w:r>
    </w:p>
    <w:p w:rsidR="00A651DC" w:rsidRPr="000C411E" w:rsidRDefault="00A651DC" w:rsidP="00A651DC">
      <w:pPr>
        <w:jc w:val="both"/>
        <w:rPr>
          <w:b/>
          <w:sz w:val="26"/>
          <w:szCs w:val="26"/>
          <w:lang w:val="fr-FR"/>
        </w:rPr>
      </w:pPr>
    </w:p>
    <w:p w:rsidR="00A651DC" w:rsidRPr="00F614F6" w:rsidRDefault="00A651DC" w:rsidP="00A651DC">
      <w:pPr>
        <w:jc w:val="both"/>
        <w:rPr>
          <w:b/>
          <w:sz w:val="26"/>
          <w:szCs w:val="26"/>
          <w:lang w:val="en-ZA"/>
        </w:rPr>
      </w:pPr>
      <w:r w:rsidRPr="00F614F6">
        <w:rPr>
          <w:b/>
          <w:sz w:val="26"/>
          <w:szCs w:val="26"/>
          <w:lang w:val="en-ZA"/>
        </w:rPr>
        <w:t>Coram:</w:t>
      </w:r>
      <w:r w:rsidRPr="00F614F6">
        <w:rPr>
          <w:b/>
          <w:sz w:val="26"/>
          <w:szCs w:val="26"/>
          <w:lang w:val="en-ZA"/>
        </w:rPr>
        <w:tab/>
      </w:r>
      <w:r w:rsidRPr="00F614F6">
        <w:rPr>
          <w:b/>
          <w:sz w:val="26"/>
          <w:szCs w:val="26"/>
          <w:lang w:val="en-ZA"/>
        </w:rPr>
        <w:tab/>
      </w:r>
      <w:r w:rsidRPr="00F614F6">
        <w:rPr>
          <w:b/>
          <w:sz w:val="26"/>
          <w:szCs w:val="26"/>
          <w:lang w:val="en-ZA"/>
        </w:rPr>
        <w:tab/>
      </w:r>
      <w:r w:rsidRPr="00F614F6">
        <w:rPr>
          <w:b/>
          <w:sz w:val="26"/>
          <w:szCs w:val="26"/>
          <w:lang w:val="en-ZA"/>
        </w:rPr>
        <w:tab/>
      </w:r>
      <w:r w:rsidRPr="00F614F6">
        <w:rPr>
          <w:b/>
          <w:sz w:val="26"/>
          <w:szCs w:val="26"/>
          <w:lang w:val="en-ZA"/>
        </w:rPr>
        <w:tab/>
      </w:r>
      <w:r w:rsidRPr="00F614F6">
        <w:rPr>
          <w:b/>
          <w:sz w:val="26"/>
          <w:szCs w:val="26"/>
          <w:lang w:val="en-ZA"/>
        </w:rPr>
        <w:tab/>
      </w:r>
      <w:r w:rsidRPr="00F614F6">
        <w:rPr>
          <w:b/>
          <w:sz w:val="26"/>
          <w:szCs w:val="26"/>
          <w:lang w:val="en-ZA"/>
        </w:rPr>
        <w:tab/>
        <w:t>M.C.B. MAPHALALA, J</w:t>
      </w:r>
    </w:p>
    <w:p w:rsidR="00A651DC" w:rsidRPr="00F614F6" w:rsidRDefault="00A651DC" w:rsidP="00A651DC">
      <w:pPr>
        <w:jc w:val="both"/>
        <w:rPr>
          <w:sz w:val="26"/>
          <w:szCs w:val="26"/>
          <w:lang w:val="en-ZA"/>
        </w:rPr>
      </w:pPr>
      <w:r w:rsidRPr="00F614F6">
        <w:rPr>
          <w:sz w:val="26"/>
          <w:szCs w:val="26"/>
          <w:lang w:val="en-ZA"/>
        </w:rPr>
        <w:t xml:space="preserve">        </w:t>
      </w:r>
      <w:r w:rsidRPr="00F614F6">
        <w:rPr>
          <w:sz w:val="26"/>
          <w:szCs w:val="26"/>
          <w:lang w:val="en-ZA"/>
        </w:rPr>
        <w:tab/>
      </w:r>
    </w:p>
    <w:p w:rsidR="00A651DC" w:rsidRPr="00F614F6" w:rsidRDefault="00A651DC" w:rsidP="00A651DC">
      <w:pPr>
        <w:rPr>
          <w:lang w:val="en-ZA"/>
        </w:rPr>
      </w:pPr>
      <w:r w:rsidRPr="00F614F6">
        <w:rPr>
          <w:lang w:val="en-ZA"/>
        </w:rPr>
        <w:tab/>
      </w:r>
    </w:p>
    <w:p w:rsidR="00A651DC" w:rsidRDefault="00A651DC" w:rsidP="00A651DC">
      <w:pPr>
        <w:rPr>
          <w:b/>
          <w:u w:val="single"/>
        </w:rPr>
      </w:pPr>
      <w:r w:rsidRPr="00577470">
        <w:rPr>
          <w:b/>
          <w:u w:val="single"/>
        </w:rPr>
        <w:t>Summary</w:t>
      </w:r>
    </w:p>
    <w:p w:rsidR="00852FBF" w:rsidRDefault="00852FBF" w:rsidP="00A651DC"/>
    <w:p w:rsidR="00A651DC" w:rsidRDefault="00BB20C2" w:rsidP="006D2C36">
      <w:pPr>
        <w:spacing w:line="360" w:lineRule="auto"/>
        <w:jc w:val="both"/>
      </w:pPr>
      <w:r>
        <w:t xml:space="preserve">Criminal Law </w:t>
      </w:r>
      <w:r w:rsidR="00785B1D">
        <w:t xml:space="preserve">– </w:t>
      </w:r>
      <w:r>
        <w:t xml:space="preserve">Murder – all three accused charged with murder </w:t>
      </w:r>
      <w:r w:rsidR="00785B1D">
        <w:t>on the basis of the doctrine of common purpose – the doctrine of common purpose</w:t>
      </w:r>
      <w:r w:rsidR="00FD1475">
        <w:t xml:space="preserve"> considered </w:t>
      </w:r>
      <w:r w:rsidR="00785B1D">
        <w:t xml:space="preserve">– held that the accused were guilty of the offence on the basis of a prior agreement to commit the offence – held further that no extenuating circumstances existed in the matter. </w:t>
      </w:r>
    </w:p>
    <w:p w:rsidR="00785B1D" w:rsidRDefault="00785B1D" w:rsidP="006D2C36">
      <w:pPr>
        <w:spacing w:line="360" w:lineRule="auto"/>
        <w:jc w:val="both"/>
      </w:pPr>
    </w:p>
    <w:p w:rsidR="00A651DC" w:rsidRDefault="00995D26" w:rsidP="00A651DC">
      <w:r w:rsidRPr="00995D26">
        <w:rPr>
          <w:b/>
          <w:noProof/>
          <w:sz w:val="26"/>
          <w:szCs w:val="26"/>
          <w:lang w:val="en-US" w:eastAsia="en-US"/>
        </w:rPr>
        <w:pict>
          <v:line id="_x0000_s1026" style="position:absolute;z-index:251660288" from="0,11.5pt" to="441pt,11.5pt"/>
        </w:pict>
      </w:r>
    </w:p>
    <w:p w:rsidR="00A651DC" w:rsidRDefault="00A651DC" w:rsidP="00A651DC">
      <w:pPr>
        <w:jc w:val="center"/>
        <w:rPr>
          <w:rFonts w:ascii="Bookman Old Style" w:hAnsi="Bookman Old Style"/>
          <w:b/>
        </w:rPr>
      </w:pPr>
      <w:r w:rsidRPr="00C9391A">
        <w:rPr>
          <w:rFonts w:ascii="Bookman Old Style" w:hAnsi="Bookman Old Style"/>
          <w:b/>
        </w:rPr>
        <w:t>JUDGMENT</w:t>
      </w:r>
    </w:p>
    <w:p w:rsidR="00EA616F" w:rsidRPr="00C9391A" w:rsidRDefault="00FD1475" w:rsidP="00A651DC">
      <w:pPr>
        <w:jc w:val="center"/>
        <w:rPr>
          <w:rFonts w:ascii="Bookman Old Style" w:hAnsi="Bookman Old Style"/>
          <w:b/>
        </w:rPr>
      </w:pPr>
      <w:r>
        <w:rPr>
          <w:rFonts w:ascii="Bookman Old Style" w:hAnsi="Bookman Old Style"/>
          <w:b/>
        </w:rPr>
        <w:t xml:space="preserve">19 JUNE </w:t>
      </w:r>
      <w:r w:rsidR="00EA616F">
        <w:rPr>
          <w:rFonts w:ascii="Bookman Old Style" w:hAnsi="Bookman Old Style"/>
          <w:b/>
        </w:rPr>
        <w:t>201</w:t>
      </w:r>
      <w:r w:rsidR="00E53FF8">
        <w:rPr>
          <w:rFonts w:ascii="Bookman Old Style" w:hAnsi="Bookman Old Style"/>
          <w:b/>
        </w:rPr>
        <w:t>4</w:t>
      </w:r>
    </w:p>
    <w:p w:rsidR="00A651DC" w:rsidRDefault="00995D26" w:rsidP="00A651DC">
      <w:r w:rsidRPr="00995D26">
        <w:rPr>
          <w:noProof/>
          <w:lang w:val="en-US" w:eastAsia="en-US"/>
        </w:rPr>
        <w:pict>
          <v:line id="_x0000_s1027" style="position:absolute;z-index:251661312" from="0,3.25pt" to="441pt,3.25pt"/>
        </w:pict>
      </w:r>
    </w:p>
    <w:p w:rsidR="00393F01" w:rsidRDefault="00393F01" w:rsidP="00A651DC">
      <w:pPr>
        <w:spacing w:line="480" w:lineRule="auto"/>
        <w:ind w:left="720" w:hanging="720"/>
        <w:jc w:val="both"/>
        <w:rPr>
          <w:sz w:val="26"/>
          <w:szCs w:val="26"/>
        </w:rPr>
      </w:pPr>
    </w:p>
    <w:p w:rsidR="00393F01" w:rsidRDefault="00393F01" w:rsidP="00A651DC">
      <w:pPr>
        <w:spacing w:line="480" w:lineRule="auto"/>
        <w:ind w:left="720" w:hanging="720"/>
        <w:jc w:val="both"/>
        <w:rPr>
          <w:sz w:val="26"/>
          <w:szCs w:val="26"/>
        </w:rPr>
      </w:pPr>
    </w:p>
    <w:p w:rsidR="00C5212A" w:rsidRPr="00C5212A" w:rsidRDefault="00C12EE1" w:rsidP="00AB647E">
      <w:pPr>
        <w:spacing w:line="480" w:lineRule="auto"/>
        <w:ind w:left="720" w:hanging="720"/>
        <w:jc w:val="both"/>
        <w:rPr>
          <w:sz w:val="26"/>
          <w:szCs w:val="26"/>
        </w:rPr>
      </w:pPr>
      <w:r>
        <w:rPr>
          <w:sz w:val="26"/>
          <w:szCs w:val="26"/>
        </w:rPr>
        <w:lastRenderedPageBreak/>
        <w:t>[1]</w:t>
      </w:r>
      <w:r>
        <w:rPr>
          <w:sz w:val="26"/>
          <w:szCs w:val="26"/>
        </w:rPr>
        <w:tab/>
      </w:r>
      <w:r w:rsidR="001C69D3">
        <w:rPr>
          <w:sz w:val="26"/>
          <w:szCs w:val="26"/>
        </w:rPr>
        <w:t>The three accused were charged with murder and it being alleged by the Crown that on the 11</w:t>
      </w:r>
      <w:r w:rsidR="001C69D3" w:rsidRPr="001C69D3">
        <w:rPr>
          <w:sz w:val="26"/>
          <w:szCs w:val="26"/>
          <w:vertAlign w:val="superscript"/>
        </w:rPr>
        <w:t>th</w:t>
      </w:r>
      <w:r w:rsidR="001C69D3">
        <w:rPr>
          <w:sz w:val="26"/>
          <w:szCs w:val="26"/>
        </w:rPr>
        <w:t xml:space="preserve"> August 2009 at </w:t>
      </w:r>
      <w:proofErr w:type="spellStart"/>
      <w:r w:rsidR="001C69D3">
        <w:rPr>
          <w:sz w:val="26"/>
          <w:szCs w:val="26"/>
        </w:rPr>
        <w:t>Mphandzeni</w:t>
      </w:r>
      <w:proofErr w:type="spellEnd"/>
      <w:r w:rsidR="001C69D3">
        <w:rPr>
          <w:sz w:val="26"/>
          <w:szCs w:val="26"/>
        </w:rPr>
        <w:t xml:space="preserve"> area in the </w:t>
      </w:r>
      <w:proofErr w:type="spellStart"/>
      <w:r w:rsidR="001C69D3">
        <w:rPr>
          <w:sz w:val="26"/>
          <w:szCs w:val="26"/>
        </w:rPr>
        <w:t>Shiselweni</w:t>
      </w:r>
      <w:proofErr w:type="spellEnd"/>
      <w:r w:rsidR="001C69D3">
        <w:rPr>
          <w:sz w:val="26"/>
          <w:szCs w:val="26"/>
        </w:rPr>
        <w:t xml:space="preserve"> region the accused acting in furtherance of </w:t>
      </w:r>
      <w:r w:rsidR="00785B1D">
        <w:rPr>
          <w:sz w:val="26"/>
          <w:szCs w:val="26"/>
        </w:rPr>
        <w:t xml:space="preserve">a </w:t>
      </w:r>
      <w:r w:rsidR="001C69D3">
        <w:rPr>
          <w:sz w:val="26"/>
          <w:szCs w:val="26"/>
        </w:rPr>
        <w:t>common purpose unlawfully and inte</w:t>
      </w:r>
      <w:r w:rsidR="00F614F6">
        <w:rPr>
          <w:sz w:val="26"/>
          <w:szCs w:val="26"/>
        </w:rPr>
        <w:t>n</w:t>
      </w:r>
      <w:r w:rsidR="001C69D3">
        <w:rPr>
          <w:sz w:val="26"/>
          <w:szCs w:val="26"/>
        </w:rPr>
        <w:t>tional</w:t>
      </w:r>
      <w:r w:rsidR="00F614F6">
        <w:rPr>
          <w:sz w:val="26"/>
          <w:szCs w:val="26"/>
        </w:rPr>
        <w:t>ly</w:t>
      </w:r>
      <w:r w:rsidR="001C69D3">
        <w:rPr>
          <w:sz w:val="26"/>
          <w:szCs w:val="26"/>
        </w:rPr>
        <w:t xml:space="preserve"> killed Aaron </w:t>
      </w:r>
      <w:proofErr w:type="spellStart"/>
      <w:r w:rsidR="001C69D3">
        <w:rPr>
          <w:sz w:val="26"/>
          <w:szCs w:val="26"/>
        </w:rPr>
        <w:t>Zeze</w:t>
      </w:r>
      <w:proofErr w:type="spellEnd"/>
      <w:r w:rsidR="001C69D3">
        <w:rPr>
          <w:sz w:val="26"/>
          <w:szCs w:val="26"/>
        </w:rPr>
        <w:t xml:space="preserve"> Simelane.   The</w:t>
      </w:r>
      <w:r w:rsidR="00D53C43">
        <w:rPr>
          <w:sz w:val="26"/>
          <w:szCs w:val="26"/>
        </w:rPr>
        <w:t>y pleaded not guilty to the offence.</w:t>
      </w:r>
    </w:p>
    <w:p w:rsidR="00852FBF" w:rsidRDefault="00852FBF" w:rsidP="00A651DC">
      <w:pPr>
        <w:spacing w:line="480" w:lineRule="auto"/>
        <w:ind w:left="720" w:hanging="720"/>
        <w:jc w:val="both"/>
        <w:rPr>
          <w:sz w:val="26"/>
          <w:szCs w:val="26"/>
        </w:rPr>
      </w:pPr>
    </w:p>
    <w:p w:rsidR="00EB20A1" w:rsidRDefault="00E74BBD" w:rsidP="00E74BBD">
      <w:pPr>
        <w:spacing w:line="480" w:lineRule="auto"/>
        <w:ind w:left="720" w:hanging="720"/>
        <w:jc w:val="both"/>
        <w:rPr>
          <w:sz w:val="26"/>
          <w:szCs w:val="26"/>
        </w:rPr>
      </w:pPr>
      <w:r>
        <w:rPr>
          <w:sz w:val="26"/>
          <w:szCs w:val="26"/>
        </w:rPr>
        <w:t>[</w:t>
      </w:r>
      <w:r w:rsidR="006D3A8F">
        <w:rPr>
          <w:sz w:val="26"/>
          <w:szCs w:val="26"/>
        </w:rPr>
        <w:t>2]</w:t>
      </w:r>
      <w:r w:rsidR="00D06E51">
        <w:rPr>
          <w:sz w:val="26"/>
          <w:szCs w:val="26"/>
        </w:rPr>
        <w:tab/>
      </w:r>
      <w:r w:rsidR="00D53C43">
        <w:rPr>
          <w:sz w:val="26"/>
          <w:szCs w:val="26"/>
        </w:rPr>
        <w:t>The post-mortem report was admitted in evidence by consent in terms of section 292 of the Criminal Procedure and Evidence Act 67/1938, and, it was marked Exhibit 1.  The cause of death was due to multiple penetrating injuries.  There were blood stains over</w:t>
      </w:r>
      <w:r w:rsidR="00785B1D">
        <w:rPr>
          <w:sz w:val="26"/>
          <w:szCs w:val="26"/>
        </w:rPr>
        <w:t xml:space="preserve"> the</w:t>
      </w:r>
      <w:r w:rsidR="00D53C43">
        <w:rPr>
          <w:sz w:val="26"/>
          <w:szCs w:val="26"/>
        </w:rPr>
        <w:t xml:space="preserve"> scalp, face, trunk as well as the upper limbs.   The following </w:t>
      </w:r>
      <w:proofErr w:type="spellStart"/>
      <w:r w:rsidR="007F5251">
        <w:rPr>
          <w:sz w:val="26"/>
          <w:szCs w:val="26"/>
        </w:rPr>
        <w:t>antemortem</w:t>
      </w:r>
      <w:proofErr w:type="spellEnd"/>
      <w:r w:rsidR="007F5251">
        <w:rPr>
          <w:sz w:val="26"/>
          <w:szCs w:val="26"/>
        </w:rPr>
        <w:t xml:space="preserve"> injuries </w:t>
      </w:r>
      <w:r w:rsidR="00785B1D">
        <w:rPr>
          <w:sz w:val="26"/>
          <w:szCs w:val="26"/>
        </w:rPr>
        <w:t>were observed</w:t>
      </w:r>
      <w:r w:rsidR="007F5251">
        <w:rPr>
          <w:sz w:val="26"/>
          <w:szCs w:val="26"/>
        </w:rPr>
        <w:t>: Firstly, a cut wound over the neck outer aspect towards midline on the right side 5.7 cm vertebra deep with breath 2.3 cm.   It involve</w:t>
      </w:r>
      <w:r w:rsidR="00785B1D">
        <w:rPr>
          <w:sz w:val="26"/>
          <w:szCs w:val="26"/>
        </w:rPr>
        <w:t>s</w:t>
      </w:r>
      <w:r w:rsidR="007F5251">
        <w:rPr>
          <w:sz w:val="26"/>
          <w:szCs w:val="26"/>
        </w:rPr>
        <w:t xml:space="preserve"> muscles, nerves, blood vessels, vertebra 2 cervical </w:t>
      </w:r>
      <w:proofErr w:type="gramStart"/>
      <w:r w:rsidR="007F5251">
        <w:rPr>
          <w:sz w:val="26"/>
          <w:szCs w:val="26"/>
        </w:rPr>
        <w:t>right</w:t>
      </w:r>
      <w:proofErr w:type="gramEnd"/>
      <w:r w:rsidR="007F5251">
        <w:rPr>
          <w:sz w:val="26"/>
          <w:szCs w:val="26"/>
        </w:rPr>
        <w:t xml:space="preserve"> to left.  Secondly</w:t>
      </w:r>
      <w:r w:rsidR="00B7496A">
        <w:rPr>
          <w:sz w:val="26"/>
          <w:szCs w:val="26"/>
        </w:rPr>
        <w:t>,</w:t>
      </w:r>
      <w:r w:rsidR="007F5251">
        <w:rPr>
          <w:sz w:val="26"/>
          <w:szCs w:val="26"/>
        </w:rPr>
        <w:t xml:space="preserve"> cut wounds behind right ear and below 1.5 x 0.7 cm, 2 x 0.7 cm muscle deep.   Thirdly, cut wound over right arm 3.5 x 1.4 cm muscle deep. Fourthly</w:t>
      </w:r>
      <w:r w:rsidR="00B7496A">
        <w:rPr>
          <w:sz w:val="26"/>
          <w:szCs w:val="26"/>
        </w:rPr>
        <w:t>,</w:t>
      </w:r>
      <w:r w:rsidR="007F5251">
        <w:rPr>
          <w:sz w:val="26"/>
          <w:szCs w:val="26"/>
        </w:rPr>
        <w:t xml:space="preserve"> penetrating wound over right chin 2.5 x 1 cm 2 x 1 cm muscle deep. Sixthly, penetrating wounds over back of chest middle left and right measuring 1.5 x 0.7cm, 2.5 x 1 cm, 2 x 0.7 cm, 1 x 0.7cm, 1.8 x 0.7 cm, and 2 x 0.7 cm, 1.8 x 0.7 cm lungs deep.   </w:t>
      </w:r>
      <w:proofErr w:type="gramStart"/>
      <w:r w:rsidR="007F5251">
        <w:rPr>
          <w:sz w:val="26"/>
          <w:szCs w:val="26"/>
        </w:rPr>
        <w:t>Involved muscles, intercostals structures, pleura, lungs</w:t>
      </w:r>
      <w:r w:rsidR="00393AD7">
        <w:rPr>
          <w:sz w:val="26"/>
          <w:szCs w:val="26"/>
        </w:rPr>
        <w:t xml:space="preserve"> 0.9 x 0.6 cm.</w:t>
      </w:r>
      <w:proofErr w:type="gramEnd"/>
      <w:r w:rsidR="00393AD7">
        <w:rPr>
          <w:sz w:val="26"/>
          <w:szCs w:val="26"/>
        </w:rPr>
        <w:t xml:space="preserve">  Area involvement is 13.7 cm area back to front.  Pleural cavity contained about 1700 ml blood edges clean cut, angle sharp.</w:t>
      </w:r>
    </w:p>
    <w:p w:rsidR="00393AD7" w:rsidRDefault="00393AD7" w:rsidP="00E74BBD">
      <w:pPr>
        <w:spacing w:line="480" w:lineRule="auto"/>
        <w:ind w:left="720" w:hanging="720"/>
        <w:jc w:val="both"/>
        <w:rPr>
          <w:sz w:val="26"/>
          <w:szCs w:val="26"/>
        </w:rPr>
      </w:pPr>
    </w:p>
    <w:p w:rsidR="006052D4" w:rsidRDefault="00610D76" w:rsidP="00852FBF">
      <w:pPr>
        <w:spacing w:line="480" w:lineRule="auto"/>
        <w:ind w:left="720" w:hanging="720"/>
        <w:jc w:val="both"/>
        <w:rPr>
          <w:sz w:val="26"/>
          <w:szCs w:val="26"/>
        </w:rPr>
      </w:pPr>
      <w:r>
        <w:rPr>
          <w:sz w:val="26"/>
          <w:szCs w:val="26"/>
        </w:rPr>
        <w:lastRenderedPageBreak/>
        <w:t>[3</w:t>
      </w:r>
      <w:r w:rsidR="00351567">
        <w:rPr>
          <w:sz w:val="26"/>
          <w:szCs w:val="26"/>
        </w:rPr>
        <w:t>]</w:t>
      </w:r>
      <w:r w:rsidR="00351567">
        <w:rPr>
          <w:sz w:val="26"/>
          <w:szCs w:val="26"/>
        </w:rPr>
        <w:tab/>
      </w:r>
      <w:r w:rsidR="00393AD7">
        <w:rPr>
          <w:sz w:val="26"/>
          <w:szCs w:val="26"/>
        </w:rPr>
        <w:t xml:space="preserve">PW1, Hugh </w:t>
      </w:r>
      <w:proofErr w:type="spellStart"/>
      <w:r w:rsidR="00393AD7">
        <w:rPr>
          <w:sz w:val="26"/>
          <w:szCs w:val="26"/>
        </w:rPr>
        <w:t>Funa</w:t>
      </w:r>
      <w:proofErr w:type="spellEnd"/>
      <w:r w:rsidR="00393AD7">
        <w:rPr>
          <w:sz w:val="26"/>
          <w:szCs w:val="26"/>
        </w:rPr>
        <w:t xml:space="preserve"> </w:t>
      </w:r>
      <w:proofErr w:type="spellStart"/>
      <w:r w:rsidR="00393AD7">
        <w:rPr>
          <w:sz w:val="26"/>
          <w:szCs w:val="26"/>
        </w:rPr>
        <w:t>Mavuso</w:t>
      </w:r>
      <w:proofErr w:type="spellEnd"/>
      <w:r w:rsidR="00393AD7">
        <w:rPr>
          <w:sz w:val="26"/>
          <w:szCs w:val="26"/>
        </w:rPr>
        <w:t xml:space="preserve"> is a teacher employed by the Swaziland Government and based at </w:t>
      </w:r>
      <w:proofErr w:type="spellStart"/>
      <w:r w:rsidR="00393AD7">
        <w:rPr>
          <w:sz w:val="26"/>
          <w:szCs w:val="26"/>
        </w:rPr>
        <w:t>Siyendle</w:t>
      </w:r>
      <w:proofErr w:type="spellEnd"/>
      <w:r w:rsidR="00393AD7">
        <w:rPr>
          <w:sz w:val="26"/>
          <w:szCs w:val="26"/>
        </w:rPr>
        <w:t xml:space="preserve"> </w:t>
      </w:r>
      <w:r w:rsidR="00B7496A">
        <w:rPr>
          <w:sz w:val="26"/>
          <w:szCs w:val="26"/>
        </w:rPr>
        <w:t>C</w:t>
      </w:r>
      <w:r w:rsidR="00393AD7">
        <w:rPr>
          <w:sz w:val="26"/>
          <w:szCs w:val="26"/>
        </w:rPr>
        <w:t xml:space="preserve">ommunity </w:t>
      </w:r>
      <w:r w:rsidR="00B7496A">
        <w:rPr>
          <w:sz w:val="26"/>
          <w:szCs w:val="26"/>
        </w:rPr>
        <w:t>S</w:t>
      </w:r>
      <w:r w:rsidR="00393AD7">
        <w:rPr>
          <w:sz w:val="26"/>
          <w:szCs w:val="26"/>
        </w:rPr>
        <w:t>chool.   He testified that he knows the fi</w:t>
      </w:r>
      <w:r w:rsidR="00B7496A">
        <w:rPr>
          <w:sz w:val="26"/>
          <w:szCs w:val="26"/>
        </w:rPr>
        <w:t>r</w:t>
      </w:r>
      <w:r w:rsidR="00393AD7">
        <w:rPr>
          <w:sz w:val="26"/>
          <w:szCs w:val="26"/>
        </w:rPr>
        <w:t>st accused since 2009.  O</w:t>
      </w:r>
      <w:r w:rsidR="00B7496A">
        <w:rPr>
          <w:sz w:val="26"/>
          <w:szCs w:val="26"/>
        </w:rPr>
        <w:t xml:space="preserve">n the 11 August 2009, </w:t>
      </w:r>
      <w:r w:rsidR="00393AD7">
        <w:rPr>
          <w:sz w:val="26"/>
          <w:szCs w:val="26"/>
        </w:rPr>
        <w:t xml:space="preserve">he </w:t>
      </w:r>
      <w:r w:rsidR="00B7496A">
        <w:rPr>
          <w:sz w:val="26"/>
          <w:szCs w:val="26"/>
        </w:rPr>
        <w:t>was</w:t>
      </w:r>
      <w:r w:rsidR="00393AD7">
        <w:rPr>
          <w:sz w:val="26"/>
          <w:szCs w:val="26"/>
        </w:rPr>
        <w:t xml:space="preserve"> </w:t>
      </w:r>
      <w:r w:rsidR="00B7496A">
        <w:rPr>
          <w:sz w:val="26"/>
          <w:szCs w:val="26"/>
        </w:rPr>
        <w:t xml:space="preserve">hired by the first </w:t>
      </w:r>
      <w:r w:rsidR="00393AD7">
        <w:rPr>
          <w:sz w:val="26"/>
          <w:szCs w:val="26"/>
        </w:rPr>
        <w:t xml:space="preserve">accused to drive him to </w:t>
      </w:r>
      <w:proofErr w:type="spellStart"/>
      <w:r w:rsidR="00393AD7">
        <w:rPr>
          <w:sz w:val="26"/>
          <w:szCs w:val="26"/>
        </w:rPr>
        <w:t>Ntuthwa</w:t>
      </w:r>
      <w:r w:rsidR="00601940">
        <w:rPr>
          <w:sz w:val="26"/>
          <w:szCs w:val="26"/>
        </w:rPr>
        <w:t>ka</w:t>
      </w:r>
      <w:r w:rsidR="00393AD7">
        <w:rPr>
          <w:sz w:val="26"/>
          <w:szCs w:val="26"/>
        </w:rPr>
        <w:t>zi</w:t>
      </w:r>
      <w:proofErr w:type="spellEnd"/>
      <w:r w:rsidR="00393AD7">
        <w:rPr>
          <w:sz w:val="26"/>
          <w:szCs w:val="26"/>
        </w:rPr>
        <w:t xml:space="preserve"> area to fetch his traditional medicine as he was a traditional healer.   He </w:t>
      </w:r>
      <w:r w:rsidR="00EA6506">
        <w:rPr>
          <w:sz w:val="26"/>
          <w:szCs w:val="26"/>
        </w:rPr>
        <w:t xml:space="preserve">didn’t know the area; however, the first accused </w:t>
      </w:r>
      <w:r w:rsidR="00393AD7">
        <w:rPr>
          <w:sz w:val="26"/>
          <w:szCs w:val="26"/>
        </w:rPr>
        <w:t xml:space="preserve">was directing him until they arrived </w:t>
      </w:r>
      <w:r w:rsidR="00EA6506">
        <w:rPr>
          <w:sz w:val="26"/>
          <w:szCs w:val="26"/>
        </w:rPr>
        <w:t>at</w:t>
      </w:r>
      <w:r w:rsidR="00393AD7">
        <w:rPr>
          <w:sz w:val="26"/>
          <w:szCs w:val="26"/>
        </w:rPr>
        <w:t xml:space="preserve"> the</w:t>
      </w:r>
      <w:r w:rsidR="00EA6506">
        <w:rPr>
          <w:sz w:val="26"/>
          <w:szCs w:val="26"/>
        </w:rPr>
        <w:t>ir</w:t>
      </w:r>
      <w:r w:rsidR="00393AD7">
        <w:rPr>
          <w:sz w:val="26"/>
          <w:szCs w:val="26"/>
        </w:rPr>
        <w:t xml:space="preserve"> destination.</w:t>
      </w:r>
    </w:p>
    <w:p w:rsidR="00393AD7" w:rsidRDefault="00393AD7" w:rsidP="00852FBF">
      <w:pPr>
        <w:spacing w:line="480" w:lineRule="auto"/>
        <w:ind w:left="720" w:hanging="720"/>
        <w:jc w:val="both"/>
        <w:rPr>
          <w:sz w:val="26"/>
          <w:szCs w:val="26"/>
        </w:rPr>
      </w:pPr>
    </w:p>
    <w:p w:rsidR="00393AD7" w:rsidRDefault="00393AD7" w:rsidP="00852FBF">
      <w:pPr>
        <w:spacing w:line="480" w:lineRule="auto"/>
        <w:ind w:left="720" w:hanging="720"/>
        <w:jc w:val="both"/>
        <w:rPr>
          <w:sz w:val="26"/>
          <w:szCs w:val="26"/>
        </w:rPr>
      </w:pPr>
      <w:r>
        <w:rPr>
          <w:sz w:val="26"/>
          <w:szCs w:val="26"/>
        </w:rPr>
        <w:tab/>
        <w:t>On arrival the first accused told him to par</w:t>
      </w:r>
      <w:r w:rsidR="00EA6506">
        <w:rPr>
          <w:sz w:val="26"/>
          <w:szCs w:val="26"/>
        </w:rPr>
        <w:t>k</w:t>
      </w:r>
      <w:r>
        <w:rPr>
          <w:sz w:val="26"/>
          <w:szCs w:val="26"/>
        </w:rPr>
        <w:t xml:space="preserve"> the motor vehicle about</w:t>
      </w:r>
      <w:r w:rsidR="00EA6506">
        <w:rPr>
          <w:sz w:val="26"/>
          <w:szCs w:val="26"/>
        </w:rPr>
        <w:t xml:space="preserve"> fifty</w:t>
      </w:r>
      <w:r>
        <w:rPr>
          <w:sz w:val="26"/>
          <w:szCs w:val="26"/>
        </w:rPr>
        <w:t xml:space="preserve"> metres away</w:t>
      </w:r>
      <w:r w:rsidR="00EA6506">
        <w:rPr>
          <w:sz w:val="26"/>
          <w:szCs w:val="26"/>
        </w:rPr>
        <w:t xml:space="preserve"> from the homestead; he went to the homestead </w:t>
      </w:r>
      <w:r>
        <w:rPr>
          <w:sz w:val="26"/>
          <w:szCs w:val="26"/>
        </w:rPr>
        <w:t>leaving PW1 in the motor vehicle.  The first accused return</w:t>
      </w:r>
      <w:r w:rsidR="00EA6506">
        <w:rPr>
          <w:sz w:val="26"/>
          <w:szCs w:val="26"/>
        </w:rPr>
        <w:t>ed</w:t>
      </w:r>
      <w:r>
        <w:rPr>
          <w:sz w:val="26"/>
          <w:szCs w:val="26"/>
        </w:rPr>
        <w:t xml:space="preserve"> after three hours, and, they went back</w:t>
      </w:r>
      <w:r w:rsidR="00EA6506">
        <w:rPr>
          <w:sz w:val="26"/>
          <w:szCs w:val="26"/>
        </w:rPr>
        <w:t xml:space="preserve"> home</w:t>
      </w:r>
      <w:r>
        <w:rPr>
          <w:sz w:val="26"/>
          <w:szCs w:val="26"/>
        </w:rPr>
        <w:t>.  Along the way the first accused disclosed that he ha</w:t>
      </w:r>
      <w:r w:rsidR="00EA6506">
        <w:rPr>
          <w:sz w:val="26"/>
          <w:szCs w:val="26"/>
        </w:rPr>
        <w:t>d</w:t>
      </w:r>
      <w:r>
        <w:rPr>
          <w:sz w:val="26"/>
          <w:szCs w:val="26"/>
        </w:rPr>
        <w:t xml:space="preserve"> not finished his business and would ask </w:t>
      </w:r>
      <w:r w:rsidR="00EA6506">
        <w:rPr>
          <w:sz w:val="26"/>
          <w:szCs w:val="26"/>
        </w:rPr>
        <w:t>that he</w:t>
      </w:r>
      <w:r>
        <w:rPr>
          <w:sz w:val="26"/>
          <w:szCs w:val="26"/>
        </w:rPr>
        <w:t xml:space="preserve"> transport</w:t>
      </w:r>
      <w:r w:rsidR="00EA6506">
        <w:rPr>
          <w:sz w:val="26"/>
          <w:szCs w:val="26"/>
        </w:rPr>
        <w:t>s</w:t>
      </w:r>
      <w:r>
        <w:rPr>
          <w:sz w:val="26"/>
          <w:szCs w:val="26"/>
        </w:rPr>
        <w:t xml:space="preserve"> him</w:t>
      </w:r>
      <w:r w:rsidR="00EA6506">
        <w:rPr>
          <w:sz w:val="26"/>
          <w:szCs w:val="26"/>
        </w:rPr>
        <w:t xml:space="preserve"> again</w:t>
      </w:r>
      <w:r>
        <w:rPr>
          <w:sz w:val="26"/>
          <w:szCs w:val="26"/>
        </w:rPr>
        <w:t xml:space="preserve"> on another day.</w:t>
      </w:r>
    </w:p>
    <w:p w:rsidR="00AE64D9" w:rsidRDefault="00AE64D9" w:rsidP="00852FBF">
      <w:pPr>
        <w:spacing w:line="480" w:lineRule="auto"/>
        <w:ind w:left="720" w:hanging="720"/>
        <w:jc w:val="both"/>
        <w:rPr>
          <w:sz w:val="26"/>
          <w:szCs w:val="26"/>
        </w:rPr>
      </w:pPr>
      <w:r>
        <w:rPr>
          <w:sz w:val="26"/>
          <w:szCs w:val="26"/>
        </w:rPr>
        <w:tab/>
      </w:r>
    </w:p>
    <w:p w:rsidR="003A6917" w:rsidRDefault="00E54865" w:rsidP="00DE4801">
      <w:pPr>
        <w:spacing w:line="480" w:lineRule="auto"/>
        <w:ind w:left="720" w:hanging="720"/>
        <w:jc w:val="both"/>
        <w:rPr>
          <w:sz w:val="26"/>
          <w:szCs w:val="26"/>
        </w:rPr>
      </w:pPr>
      <w:r>
        <w:rPr>
          <w:sz w:val="26"/>
          <w:szCs w:val="26"/>
        </w:rPr>
        <w:t>[4]</w:t>
      </w:r>
      <w:r>
        <w:rPr>
          <w:sz w:val="26"/>
          <w:szCs w:val="26"/>
        </w:rPr>
        <w:tab/>
      </w:r>
      <w:r w:rsidR="003A6917">
        <w:rPr>
          <w:sz w:val="26"/>
          <w:szCs w:val="26"/>
        </w:rPr>
        <w:t>A</w:t>
      </w:r>
      <w:r w:rsidR="00393AD7">
        <w:rPr>
          <w:sz w:val="26"/>
          <w:szCs w:val="26"/>
        </w:rPr>
        <w:t xml:space="preserve"> week later the first accused asked </w:t>
      </w:r>
      <w:r w:rsidR="00FD1475">
        <w:rPr>
          <w:sz w:val="26"/>
          <w:szCs w:val="26"/>
        </w:rPr>
        <w:t>PW1</w:t>
      </w:r>
      <w:r w:rsidR="00393AD7">
        <w:rPr>
          <w:sz w:val="26"/>
          <w:szCs w:val="26"/>
        </w:rPr>
        <w:t xml:space="preserve"> to transport </w:t>
      </w:r>
      <w:r w:rsidR="00FD1475">
        <w:rPr>
          <w:sz w:val="26"/>
          <w:szCs w:val="26"/>
        </w:rPr>
        <w:t>him</w:t>
      </w:r>
      <w:r w:rsidR="00393AD7">
        <w:rPr>
          <w:sz w:val="26"/>
          <w:szCs w:val="26"/>
        </w:rPr>
        <w:t xml:space="preserve"> back to the same homestead</w:t>
      </w:r>
      <w:r w:rsidR="00EA6506">
        <w:rPr>
          <w:sz w:val="26"/>
          <w:szCs w:val="26"/>
        </w:rPr>
        <w:t xml:space="preserve"> at </w:t>
      </w:r>
      <w:proofErr w:type="spellStart"/>
      <w:r w:rsidR="00EA6506">
        <w:rPr>
          <w:sz w:val="26"/>
          <w:szCs w:val="26"/>
        </w:rPr>
        <w:t>Ntuthwakazi</w:t>
      </w:r>
      <w:proofErr w:type="spellEnd"/>
      <w:r w:rsidR="00393AD7">
        <w:rPr>
          <w:sz w:val="26"/>
          <w:szCs w:val="26"/>
        </w:rPr>
        <w:t>. Again he went into the homestead and left PW1 in the car</w:t>
      </w:r>
      <w:r w:rsidR="00EA6506">
        <w:rPr>
          <w:sz w:val="26"/>
          <w:szCs w:val="26"/>
        </w:rPr>
        <w:t>;</w:t>
      </w:r>
      <w:r w:rsidR="00393AD7">
        <w:rPr>
          <w:sz w:val="26"/>
          <w:szCs w:val="26"/>
        </w:rPr>
        <w:t xml:space="preserve"> and, he came </w:t>
      </w:r>
      <w:r w:rsidR="00EA6506">
        <w:rPr>
          <w:sz w:val="26"/>
          <w:szCs w:val="26"/>
        </w:rPr>
        <w:t>back</w:t>
      </w:r>
      <w:r w:rsidR="00393AD7">
        <w:rPr>
          <w:sz w:val="26"/>
          <w:szCs w:val="26"/>
        </w:rPr>
        <w:t xml:space="preserve"> after an hour </w:t>
      </w:r>
      <w:r w:rsidR="003A6917">
        <w:rPr>
          <w:sz w:val="26"/>
          <w:szCs w:val="26"/>
        </w:rPr>
        <w:t xml:space="preserve">in the company of two men.   They boarded the motor vehicle and drove </w:t>
      </w:r>
      <w:r w:rsidR="00EA6506">
        <w:rPr>
          <w:sz w:val="26"/>
          <w:szCs w:val="26"/>
        </w:rPr>
        <w:t xml:space="preserve">off to the first </w:t>
      </w:r>
      <w:proofErr w:type="spellStart"/>
      <w:r w:rsidR="00EA6506">
        <w:rPr>
          <w:sz w:val="26"/>
          <w:szCs w:val="26"/>
        </w:rPr>
        <w:t>accused’s</w:t>
      </w:r>
      <w:proofErr w:type="spellEnd"/>
      <w:r w:rsidR="00EA6506">
        <w:rPr>
          <w:sz w:val="26"/>
          <w:szCs w:val="26"/>
        </w:rPr>
        <w:t xml:space="preserve"> homestead; the</w:t>
      </w:r>
      <w:r w:rsidR="003A6917">
        <w:rPr>
          <w:sz w:val="26"/>
          <w:szCs w:val="26"/>
        </w:rPr>
        <w:t xml:space="preserve"> time was 12:30 pm.   </w:t>
      </w:r>
    </w:p>
    <w:p w:rsidR="003A6917" w:rsidRDefault="003A6917" w:rsidP="00DE4801">
      <w:pPr>
        <w:spacing w:line="480" w:lineRule="auto"/>
        <w:ind w:left="720" w:hanging="720"/>
        <w:jc w:val="both"/>
        <w:rPr>
          <w:sz w:val="26"/>
          <w:szCs w:val="26"/>
        </w:rPr>
      </w:pPr>
    </w:p>
    <w:p w:rsidR="006C552F" w:rsidRDefault="003A6917" w:rsidP="003A6917">
      <w:pPr>
        <w:spacing w:line="480" w:lineRule="auto"/>
        <w:ind w:left="720"/>
        <w:jc w:val="both"/>
        <w:rPr>
          <w:sz w:val="26"/>
          <w:szCs w:val="26"/>
        </w:rPr>
      </w:pPr>
      <w:r>
        <w:rPr>
          <w:sz w:val="26"/>
          <w:szCs w:val="26"/>
        </w:rPr>
        <w:t xml:space="preserve">Along the way the first accused asked the two men to assist him kill the deceased on the ground that the motor vehicle </w:t>
      </w:r>
      <w:r w:rsidR="00FD1475">
        <w:rPr>
          <w:sz w:val="26"/>
          <w:szCs w:val="26"/>
        </w:rPr>
        <w:t xml:space="preserve">which he had </w:t>
      </w:r>
      <w:r>
        <w:rPr>
          <w:sz w:val="26"/>
          <w:szCs w:val="26"/>
        </w:rPr>
        <w:t>sold to the deceased had no proper registr</w:t>
      </w:r>
      <w:r w:rsidR="00FD1475">
        <w:rPr>
          <w:sz w:val="26"/>
          <w:szCs w:val="26"/>
        </w:rPr>
        <w:t>ation</w:t>
      </w:r>
      <w:r>
        <w:rPr>
          <w:sz w:val="26"/>
          <w:szCs w:val="26"/>
        </w:rPr>
        <w:t xml:space="preserve"> documents</w:t>
      </w:r>
      <w:r w:rsidR="00EA6506">
        <w:rPr>
          <w:sz w:val="26"/>
          <w:szCs w:val="26"/>
        </w:rPr>
        <w:t>; and, that the deceased was demanding the documents</w:t>
      </w:r>
      <w:r>
        <w:rPr>
          <w:sz w:val="26"/>
          <w:szCs w:val="26"/>
        </w:rPr>
        <w:t xml:space="preserve">.   He promised to pay the two men with his kombi as </w:t>
      </w:r>
      <w:r>
        <w:rPr>
          <w:sz w:val="26"/>
          <w:szCs w:val="26"/>
        </w:rPr>
        <w:lastRenderedPageBreak/>
        <w:t xml:space="preserve">he did not have money.  At that juncture PW1 </w:t>
      </w:r>
      <w:r w:rsidR="00EA6506">
        <w:rPr>
          <w:sz w:val="26"/>
          <w:szCs w:val="26"/>
        </w:rPr>
        <w:t>intervened and</w:t>
      </w:r>
      <w:r w:rsidR="00FD1475">
        <w:rPr>
          <w:sz w:val="26"/>
          <w:szCs w:val="26"/>
        </w:rPr>
        <w:t xml:space="preserve"> pleaded with</w:t>
      </w:r>
      <w:r>
        <w:rPr>
          <w:sz w:val="26"/>
          <w:szCs w:val="26"/>
        </w:rPr>
        <w:t xml:space="preserve"> the first accused to resolve the problem amicably instead of killing the deceased.   In response the first accused told him that </w:t>
      </w:r>
      <w:r w:rsidR="003D0D93">
        <w:rPr>
          <w:sz w:val="26"/>
          <w:szCs w:val="26"/>
        </w:rPr>
        <w:t>if he doesn’t kill the deceased</w:t>
      </w:r>
      <w:r>
        <w:rPr>
          <w:sz w:val="26"/>
          <w:szCs w:val="26"/>
        </w:rPr>
        <w:t>,</w:t>
      </w:r>
      <w:r w:rsidR="003D0D93">
        <w:rPr>
          <w:sz w:val="26"/>
          <w:szCs w:val="26"/>
        </w:rPr>
        <w:t xml:space="preserve"> there was a likelihood that</w:t>
      </w:r>
      <w:r>
        <w:rPr>
          <w:sz w:val="26"/>
          <w:szCs w:val="26"/>
        </w:rPr>
        <w:t xml:space="preserve"> the deceased would kill him; in addition</w:t>
      </w:r>
      <w:r w:rsidR="003D0D93">
        <w:rPr>
          <w:sz w:val="26"/>
          <w:szCs w:val="26"/>
        </w:rPr>
        <w:t>,</w:t>
      </w:r>
      <w:r>
        <w:rPr>
          <w:sz w:val="26"/>
          <w:szCs w:val="26"/>
        </w:rPr>
        <w:t xml:space="preserve"> he advised PW1 not to involve himself in the matter </w:t>
      </w:r>
      <w:r w:rsidR="003D0D93">
        <w:rPr>
          <w:sz w:val="26"/>
          <w:szCs w:val="26"/>
        </w:rPr>
        <w:t>otherwise he would face</w:t>
      </w:r>
      <w:r>
        <w:rPr>
          <w:sz w:val="26"/>
          <w:szCs w:val="26"/>
        </w:rPr>
        <w:t xml:space="preserve"> repercussions of being killed as well.</w:t>
      </w:r>
    </w:p>
    <w:p w:rsidR="003D0D93" w:rsidRDefault="003D0D93" w:rsidP="003A6917">
      <w:pPr>
        <w:spacing w:line="480" w:lineRule="auto"/>
        <w:ind w:left="720"/>
        <w:jc w:val="both"/>
        <w:rPr>
          <w:sz w:val="26"/>
          <w:szCs w:val="26"/>
        </w:rPr>
      </w:pPr>
    </w:p>
    <w:p w:rsidR="003A6917" w:rsidRDefault="003A6917" w:rsidP="003A6917">
      <w:pPr>
        <w:spacing w:line="480" w:lineRule="auto"/>
        <w:ind w:left="720"/>
        <w:jc w:val="both"/>
        <w:rPr>
          <w:sz w:val="26"/>
          <w:szCs w:val="26"/>
        </w:rPr>
      </w:pPr>
      <w:r>
        <w:rPr>
          <w:sz w:val="26"/>
          <w:szCs w:val="26"/>
        </w:rPr>
        <w:t xml:space="preserve">PW1 left the first accused and the other two men at the first </w:t>
      </w:r>
      <w:proofErr w:type="spellStart"/>
      <w:r>
        <w:rPr>
          <w:sz w:val="26"/>
          <w:szCs w:val="26"/>
        </w:rPr>
        <w:t>accused’s</w:t>
      </w:r>
      <w:proofErr w:type="spellEnd"/>
      <w:r>
        <w:rPr>
          <w:sz w:val="26"/>
          <w:szCs w:val="26"/>
        </w:rPr>
        <w:t xml:space="preserve"> homestead, and, he was told that he would transport the two men later that day.   </w:t>
      </w:r>
      <w:r w:rsidR="00FD1475">
        <w:rPr>
          <w:sz w:val="26"/>
          <w:szCs w:val="26"/>
        </w:rPr>
        <w:t>After sometime the</w:t>
      </w:r>
      <w:r>
        <w:rPr>
          <w:sz w:val="26"/>
          <w:szCs w:val="26"/>
        </w:rPr>
        <w:t xml:space="preserve"> first accused phoned PW1 to come back. </w:t>
      </w:r>
      <w:r w:rsidR="00FD1475">
        <w:rPr>
          <w:sz w:val="26"/>
          <w:szCs w:val="26"/>
        </w:rPr>
        <w:t xml:space="preserve"> PW1</w:t>
      </w:r>
      <w:r>
        <w:rPr>
          <w:sz w:val="26"/>
          <w:szCs w:val="26"/>
        </w:rPr>
        <w:t xml:space="preserve"> found </w:t>
      </w:r>
      <w:r w:rsidR="00FD1475">
        <w:rPr>
          <w:sz w:val="26"/>
          <w:szCs w:val="26"/>
        </w:rPr>
        <w:t xml:space="preserve">the first accused </w:t>
      </w:r>
      <w:r w:rsidR="003D0D93">
        <w:rPr>
          <w:sz w:val="26"/>
          <w:szCs w:val="26"/>
        </w:rPr>
        <w:t xml:space="preserve">at his home, </w:t>
      </w:r>
      <w:r>
        <w:rPr>
          <w:sz w:val="26"/>
          <w:szCs w:val="26"/>
        </w:rPr>
        <w:t>and</w:t>
      </w:r>
      <w:r w:rsidR="003D0D93">
        <w:rPr>
          <w:sz w:val="26"/>
          <w:szCs w:val="26"/>
        </w:rPr>
        <w:t>,</w:t>
      </w:r>
      <w:r>
        <w:rPr>
          <w:sz w:val="26"/>
          <w:szCs w:val="26"/>
        </w:rPr>
        <w:t xml:space="preserve"> </w:t>
      </w:r>
      <w:r w:rsidR="003D0D93">
        <w:rPr>
          <w:sz w:val="26"/>
          <w:szCs w:val="26"/>
        </w:rPr>
        <w:t>he</w:t>
      </w:r>
      <w:r w:rsidR="00601940">
        <w:rPr>
          <w:sz w:val="26"/>
          <w:szCs w:val="26"/>
        </w:rPr>
        <w:t xml:space="preserve"> </w:t>
      </w:r>
      <w:r>
        <w:rPr>
          <w:sz w:val="26"/>
          <w:szCs w:val="26"/>
        </w:rPr>
        <w:t xml:space="preserve">told him that they would find the two men along the </w:t>
      </w:r>
      <w:proofErr w:type="spellStart"/>
      <w:r>
        <w:rPr>
          <w:sz w:val="26"/>
          <w:szCs w:val="26"/>
        </w:rPr>
        <w:t>Mabhudlweni</w:t>
      </w:r>
      <w:proofErr w:type="spellEnd"/>
      <w:r>
        <w:rPr>
          <w:sz w:val="26"/>
          <w:szCs w:val="26"/>
        </w:rPr>
        <w:t xml:space="preserve"> </w:t>
      </w:r>
      <w:proofErr w:type="gramStart"/>
      <w:r>
        <w:rPr>
          <w:sz w:val="26"/>
          <w:szCs w:val="26"/>
        </w:rPr>
        <w:t>river</w:t>
      </w:r>
      <w:proofErr w:type="gramEnd"/>
      <w:r>
        <w:rPr>
          <w:sz w:val="26"/>
          <w:szCs w:val="26"/>
        </w:rPr>
        <w:t xml:space="preserve"> where they were looking for a particular traditional medicine.</w:t>
      </w:r>
    </w:p>
    <w:p w:rsidR="001201C7" w:rsidRDefault="001201C7" w:rsidP="00852FBF">
      <w:pPr>
        <w:spacing w:line="480" w:lineRule="auto"/>
        <w:ind w:left="720" w:hanging="720"/>
        <w:jc w:val="both"/>
        <w:rPr>
          <w:sz w:val="26"/>
          <w:szCs w:val="26"/>
        </w:rPr>
      </w:pPr>
      <w:r>
        <w:rPr>
          <w:sz w:val="26"/>
          <w:szCs w:val="26"/>
        </w:rPr>
        <w:t xml:space="preserve">  </w:t>
      </w:r>
    </w:p>
    <w:p w:rsidR="00E61D5F" w:rsidRDefault="00C3636F" w:rsidP="00852FBF">
      <w:pPr>
        <w:spacing w:line="480" w:lineRule="auto"/>
        <w:ind w:left="720" w:hanging="720"/>
        <w:jc w:val="both"/>
        <w:rPr>
          <w:sz w:val="26"/>
          <w:szCs w:val="26"/>
        </w:rPr>
      </w:pPr>
      <w:r>
        <w:rPr>
          <w:sz w:val="26"/>
          <w:szCs w:val="26"/>
        </w:rPr>
        <w:t>[</w:t>
      </w:r>
      <w:r w:rsidR="00B617BD">
        <w:rPr>
          <w:sz w:val="26"/>
          <w:szCs w:val="26"/>
        </w:rPr>
        <w:t>5</w:t>
      </w:r>
      <w:r>
        <w:rPr>
          <w:sz w:val="26"/>
          <w:szCs w:val="26"/>
        </w:rPr>
        <w:t>]</w:t>
      </w:r>
      <w:r>
        <w:rPr>
          <w:sz w:val="26"/>
          <w:szCs w:val="26"/>
        </w:rPr>
        <w:tab/>
      </w:r>
      <w:r w:rsidR="0021028F">
        <w:rPr>
          <w:sz w:val="26"/>
          <w:szCs w:val="26"/>
        </w:rPr>
        <w:t>The</w:t>
      </w:r>
      <w:r w:rsidR="003A6917">
        <w:rPr>
          <w:sz w:val="26"/>
          <w:szCs w:val="26"/>
        </w:rPr>
        <w:t xml:space="preserve"> </w:t>
      </w:r>
      <w:r w:rsidR="003D0D93">
        <w:rPr>
          <w:sz w:val="26"/>
          <w:szCs w:val="26"/>
        </w:rPr>
        <w:t>t</w:t>
      </w:r>
      <w:r w:rsidR="003A6917">
        <w:rPr>
          <w:sz w:val="26"/>
          <w:szCs w:val="26"/>
        </w:rPr>
        <w:t>wo me</w:t>
      </w:r>
      <w:r w:rsidR="003D0D93">
        <w:rPr>
          <w:sz w:val="26"/>
          <w:szCs w:val="26"/>
        </w:rPr>
        <w:t>n</w:t>
      </w:r>
      <w:r w:rsidR="003A6917">
        <w:rPr>
          <w:sz w:val="26"/>
          <w:szCs w:val="26"/>
        </w:rPr>
        <w:t xml:space="preserve"> boarded the motor vehicle, and, they drove them </w:t>
      </w:r>
      <w:r w:rsidR="003D0D93">
        <w:rPr>
          <w:sz w:val="26"/>
          <w:szCs w:val="26"/>
        </w:rPr>
        <w:t xml:space="preserve">with the first accused </w:t>
      </w:r>
      <w:r w:rsidR="003A6917">
        <w:rPr>
          <w:sz w:val="26"/>
          <w:szCs w:val="26"/>
        </w:rPr>
        <w:t xml:space="preserve">to their homestead </w:t>
      </w:r>
      <w:r w:rsidR="0021028F">
        <w:rPr>
          <w:sz w:val="26"/>
          <w:szCs w:val="26"/>
        </w:rPr>
        <w:t xml:space="preserve">across the </w:t>
      </w:r>
      <w:proofErr w:type="spellStart"/>
      <w:r w:rsidR="0021028F">
        <w:rPr>
          <w:sz w:val="26"/>
          <w:szCs w:val="26"/>
        </w:rPr>
        <w:t>Ngwavuma</w:t>
      </w:r>
      <w:proofErr w:type="spellEnd"/>
      <w:r w:rsidR="0021028F">
        <w:rPr>
          <w:sz w:val="26"/>
          <w:szCs w:val="26"/>
        </w:rPr>
        <w:t xml:space="preserve"> </w:t>
      </w:r>
      <w:proofErr w:type="gramStart"/>
      <w:r w:rsidR="0021028F">
        <w:rPr>
          <w:sz w:val="26"/>
          <w:szCs w:val="26"/>
        </w:rPr>
        <w:t>river</w:t>
      </w:r>
      <w:proofErr w:type="gramEnd"/>
      <w:r w:rsidR="0021028F">
        <w:rPr>
          <w:sz w:val="26"/>
          <w:szCs w:val="26"/>
        </w:rPr>
        <w:t xml:space="preserve"> at a </w:t>
      </w:r>
      <w:proofErr w:type="spellStart"/>
      <w:r w:rsidR="0021028F">
        <w:rPr>
          <w:sz w:val="26"/>
          <w:szCs w:val="26"/>
        </w:rPr>
        <w:t>Sibiya</w:t>
      </w:r>
      <w:proofErr w:type="spellEnd"/>
      <w:r w:rsidR="0021028F">
        <w:rPr>
          <w:sz w:val="26"/>
          <w:szCs w:val="26"/>
        </w:rPr>
        <w:t xml:space="preserve"> homestead.   Along the way </w:t>
      </w:r>
      <w:r w:rsidR="003D0D93">
        <w:rPr>
          <w:sz w:val="26"/>
          <w:szCs w:val="26"/>
        </w:rPr>
        <w:t>the two men t</w:t>
      </w:r>
      <w:r w:rsidR="0021028F">
        <w:rPr>
          <w:sz w:val="26"/>
          <w:szCs w:val="26"/>
        </w:rPr>
        <w:t xml:space="preserve">old the first accused that they had accomplished their mission and </w:t>
      </w:r>
      <w:r w:rsidR="003D0D93">
        <w:rPr>
          <w:sz w:val="26"/>
          <w:szCs w:val="26"/>
        </w:rPr>
        <w:t>killed the deceased with knives.</w:t>
      </w:r>
      <w:r w:rsidR="0021028F">
        <w:rPr>
          <w:sz w:val="26"/>
          <w:szCs w:val="26"/>
        </w:rPr>
        <w:t xml:space="preserve"> Thereafter, </w:t>
      </w:r>
      <w:r w:rsidR="003D0D93">
        <w:rPr>
          <w:sz w:val="26"/>
          <w:szCs w:val="26"/>
        </w:rPr>
        <w:t>he</w:t>
      </w:r>
      <w:r w:rsidR="0021028F">
        <w:rPr>
          <w:sz w:val="26"/>
          <w:szCs w:val="26"/>
        </w:rPr>
        <w:t xml:space="preserve"> drove the first accused </w:t>
      </w:r>
      <w:r w:rsidR="00DD1D12">
        <w:rPr>
          <w:sz w:val="26"/>
          <w:szCs w:val="26"/>
        </w:rPr>
        <w:t>to</w:t>
      </w:r>
      <w:r w:rsidR="0021028F">
        <w:rPr>
          <w:sz w:val="26"/>
          <w:szCs w:val="26"/>
        </w:rPr>
        <w:t xml:space="preserve"> his homestead at </w:t>
      </w:r>
      <w:proofErr w:type="spellStart"/>
      <w:r w:rsidR="0021028F">
        <w:rPr>
          <w:sz w:val="26"/>
          <w:szCs w:val="26"/>
        </w:rPr>
        <w:t>Mahlambi</w:t>
      </w:r>
      <w:proofErr w:type="spellEnd"/>
      <w:r w:rsidR="0021028F">
        <w:rPr>
          <w:sz w:val="26"/>
          <w:szCs w:val="26"/>
        </w:rPr>
        <w:t xml:space="preserve"> area.   </w:t>
      </w:r>
      <w:r w:rsidR="00DD1D12">
        <w:rPr>
          <w:sz w:val="26"/>
          <w:szCs w:val="26"/>
        </w:rPr>
        <w:t>PW1 subsequently</w:t>
      </w:r>
      <w:r w:rsidR="0021028F">
        <w:rPr>
          <w:sz w:val="26"/>
          <w:szCs w:val="26"/>
        </w:rPr>
        <w:t xml:space="preserve"> learnt that the deceased had died on the 11</w:t>
      </w:r>
      <w:r w:rsidR="00FD1475" w:rsidRPr="00FD1475">
        <w:rPr>
          <w:sz w:val="26"/>
          <w:szCs w:val="26"/>
          <w:vertAlign w:val="superscript"/>
        </w:rPr>
        <w:t>th</w:t>
      </w:r>
      <w:r w:rsidR="00FD1475">
        <w:rPr>
          <w:sz w:val="26"/>
          <w:szCs w:val="26"/>
        </w:rPr>
        <w:t xml:space="preserve"> </w:t>
      </w:r>
      <w:r w:rsidR="0021028F">
        <w:rPr>
          <w:sz w:val="26"/>
          <w:szCs w:val="26"/>
        </w:rPr>
        <w:t>August 2009, which was the same day that he transported the first accused and the two men.</w:t>
      </w:r>
      <w:r w:rsidR="00DD1D12">
        <w:rPr>
          <w:sz w:val="26"/>
          <w:szCs w:val="26"/>
        </w:rPr>
        <w:t xml:space="preserve">  He was able to describe all three accused during his evidence in-chief.</w:t>
      </w:r>
    </w:p>
    <w:p w:rsidR="0021028F" w:rsidRDefault="0021028F" w:rsidP="00852FBF">
      <w:pPr>
        <w:spacing w:line="480" w:lineRule="auto"/>
        <w:ind w:left="720" w:hanging="720"/>
        <w:jc w:val="both"/>
        <w:rPr>
          <w:sz w:val="26"/>
          <w:szCs w:val="26"/>
        </w:rPr>
      </w:pPr>
    </w:p>
    <w:p w:rsidR="00CB0128" w:rsidRDefault="00B617BD" w:rsidP="00BB20C2">
      <w:pPr>
        <w:spacing w:line="480" w:lineRule="auto"/>
        <w:ind w:left="720" w:hanging="720"/>
        <w:jc w:val="both"/>
        <w:rPr>
          <w:sz w:val="26"/>
          <w:szCs w:val="26"/>
        </w:rPr>
      </w:pPr>
      <w:r>
        <w:rPr>
          <w:sz w:val="26"/>
          <w:szCs w:val="26"/>
        </w:rPr>
        <w:lastRenderedPageBreak/>
        <w:t>[6]</w:t>
      </w:r>
      <w:r>
        <w:rPr>
          <w:sz w:val="26"/>
          <w:szCs w:val="26"/>
        </w:rPr>
        <w:tab/>
      </w:r>
      <w:r w:rsidR="00D82657">
        <w:rPr>
          <w:sz w:val="26"/>
          <w:szCs w:val="26"/>
        </w:rPr>
        <w:t>Under</w:t>
      </w:r>
      <w:r w:rsidR="008B1657">
        <w:rPr>
          <w:sz w:val="26"/>
          <w:szCs w:val="26"/>
        </w:rPr>
        <w:t xml:space="preserve"> cross-examination PW1 told the court that he had known the first accused for five </w:t>
      </w:r>
      <w:proofErr w:type="gramStart"/>
      <w:r w:rsidR="008B1657">
        <w:rPr>
          <w:sz w:val="26"/>
          <w:szCs w:val="26"/>
        </w:rPr>
        <w:t>years,</w:t>
      </w:r>
      <w:proofErr w:type="gramEnd"/>
      <w:r w:rsidR="008B1657">
        <w:rPr>
          <w:sz w:val="26"/>
          <w:szCs w:val="26"/>
        </w:rPr>
        <w:t xml:space="preserve"> and, that he was a traditional healer and also involved in the transport business.   He reiterated his evidence that he transported the </w:t>
      </w:r>
      <w:r w:rsidR="00DD1D12">
        <w:rPr>
          <w:sz w:val="26"/>
          <w:szCs w:val="26"/>
        </w:rPr>
        <w:t xml:space="preserve">three </w:t>
      </w:r>
      <w:r w:rsidR="008B1657">
        <w:rPr>
          <w:sz w:val="26"/>
          <w:szCs w:val="26"/>
        </w:rPr>
        <w:t xml:space="preserve">accused </w:t>
      </w:r>
      <w:r w:rsidR="00DD1D12">
        <w:rPr>
          <w:sz w:val="26"/>
          <w:szCs w:val="26"/>
        </w:rPr>
        <w:t xml:space="preserve">in his motor vehicle on the 11 August 2009 </w:t>
      </w:r>
      <w:r w:rsidR="008B1657">
        <w:rPr>
          <w:sz w:val="26"/>
          <w:szCs w:val="26"/>
        </w:rPr>
        <w:t xml:space="preserve">to and from </w:t>
      </w:r>
      <w:proofErr w:type="spellStart"/>
      <w:r w:rsidR="008B1657">
        <w:rPr>
          <w:sz w:val="26"/>
          <w:szCs w:val="26"/>
        </w:rPr>
        <w:t>Ntuthwa</w:t>
      </w:r>
      <w:r w:rsidR="00DD1D12">
        <w:rPr>
          <w:sz w:val="26"/>
          <w:szCs w:val="26"/>
        </w:rPr>
        <w:t>ka</w:t>
      </w:r>
      <w:r w:rsidR="008B1657">
        <w:rPr>
          <w:sz w:val="26"/>
          <w:szCs w:val="26"/>
        </w:rPr>
        <w:t>zi</w:t>
      </w:r>
      <w:proofErr w:type="spellEnd"/>
      <w:r w:rsidR="00FD1475">
        <w:rPr>
          <w:sz w:val="26"/>
          <w:szCs w:val="26"/>
        </w:rPr>
        <w:t>.</w:t>
      </w:r>
      <w:r w:rsidR="008B1657">
        <w:rPr>
          <w:sz w:val="26"/>
          <w:szCs w:val="26"/>
        </w:rPr>
        <w:t xml:space="preserve"> </w:t>
      </w:r>
      <w:r w:rsidR="00FD1475">
        <w:rPr>
          <w:sz w:val="26"/>
          <w:szCs w:val="26"/>
        </w:rPr>
        <w:t>He</w:t>
      </w:r>
      <w:r w:rsidR="008B1657">
        <w:rPr>
          <w:sz w:val="26"/>
          <w:szCs w:val="26"/>
        </w:rPr>
        <w:t xml:space="preserve"> denied that he had </w:t>
      </w:r>
      <w:r w:rsidR="00332146">
        <w:rPr>
          <w:sz w:val="26"/>
          <w:szCs w:val="26"/>
        </w:rPr>
        <w:t xml:space="preserve">only </w:t>
      </w:r>
      <w:r w:rsidR="008B1657">
        <w:rPr>
          <w:sz w:val="26"/>
          <w:szCs w:val="26"/>
        </w:rPr>
        <w:t xml:space="preserve">transported the first accused to Big Bend to the homestead of </w:t>
      </w:r>
      <w:r w:rsidR="00DD1D12">
        <w:rPr>
          <w:sz w:val="26"/>
          <w:szCs w:val="26"/>
        </w:rPr>
        <w:t>a</w:t>
      </w:r>
      <w:r w:rsidR="008B1657">
        <w:rPr>
          <w:sz w:val="26"/>
          <w:szCs w:val="26"/>
        </w:rPr>
        <w:t xml:space="preserve"> traditional healer.   He further reiterated his evidence that the first accused had told </w:t>
      </w:r>
      <w:r w:rsidR="00DD1D12">
        <w:rPr>
          <w:sz w:val="26"/>
          <w:szCs w:val="26"/>
        </w:rPr>
        <w:t xml:space="preserve">the second and third accused </w:t>
      </w:r>
      <w:r w:rsidR="008B1657">
        <w:rPr>
          <w:sz w:val="26"/>
          <w:szCs w:val="26"/>
        </w:rPr>
        <w:t xml:space="preserve">that he had sold a motor vehicle to the deceased </w:t>
      </w:r>
      <w:proofErr w:type="gramStart"/>
      <w:r w:rsidR="008B1657">
        <w:rPr>
          <w:sz w:val="26"/>
          <w:szCs w:val="26"/>
        </w:rPr>
        <w:t>which</w:t>
      </w:r>
      <w:proofErr w:type="gramEnd"/>
      <w:r w:rsidR="008B1657">
        <w:rPr>
          <w:sz w:val="26"/>
          <w:szCs w:val="26"/>
        </w:rPr>
        <w:t xml:space="preserve"> had registration problems</w:t>
      </w:r>
      <w:r w:rsidR="00DD1D12">
        <w:rPr>
          <w:sz w:val="26"/>
          <w:szCs w:val="26"/>
        </w:rPr>
        <w:t>; and, that</w:t>
      </w:r>
      <w:r w:rsidR="008B1657">
        <w:rPr>
          <w:sz w:val="26"/>
          <w:szCs w:val="26"/>
        </w:rPr>
        <w:t xml:space="preserve"> he wanted to kill </w:t>
      </w:r>
      <w:r w:rsidR="00DD1D12">
        <w:rPr>
          <w:sz w:val="26"/>
          <w:szCs w:val="26"/>
        </w:rPr>
        <w:t>the deceased</w:t>
      </w:r>
      <w:r w:rsidR="008B1657">
        <w:rPr>
          <w:sz w:val="26"/>
          <w:szCs w:val="26"/>
        </w:rPr>
        <w:t xml:space="preserve"> before he could kill him.  Similarly, he reiterated his evidence that whilst transporting the</w:t>
      </w:r>
      <w:r w:rsidR="00DD1D12">
        <w:rPr>
          <w:sz w:val="26"/>
          <w:szCs w:val="26"/>
        </w:rPr>
        <w:t xml:space="preserve"> three</w:t>
      </w:r>
      <w:r w:rsidR="008B1657">
        <w:rPr>
          <w:sz w:val="26"/>
          <w:szCs w:val="26"/>
        </w:rPr>
        <w:t xml:space="preserve"> accused</w:t>
      </w:r>
      <w:r w:rsidR="00DD1D12">
        <w:rPr>
          <w:sz w:val="26"/>
          <w:szCs w:val="26"/>
        </w:rPr>
        <w:t>,</w:t>
      </w:r>
      <w:r w:rsidR="004B738C">
        <w:rPr>
          <w:sz w:val="26"/>
          <w:szCs w:val="26"/>
        </w:rPr>
        <w:t xml:space="preserve"> he overheard the first accused asking the </w:t>
      </w:r>
      <w:r w:rsidR="00DD1D12">
        <w:rPr>
          <w:sz w:val="26"/>
          <w:szCs w:val="26"/>
        </w:rPr>
        <w:t>other two accused</w:t>
      </w:r>
      <w:r w:rsidR="004B738C">
        <w:rPr>
          <w:sz w:val="26"/>
          <w:szCs w:val="26"/>
        </w:rPr>
        <w:t xml:space="preserve"> to kill the deceased.   He told the court that he couldn’t report the plot to the </w:t>
      </w:r>
      <w:r w:rsidR="00DD1D12">
        <w:rPr>
          <w:sz w:val="26"/>
          <w:szCs w:val="26"/>
        </w:rPr>
        <w:t xml:space="preserve">police </w:t>
      </w:r>
      <w:r w:rsidR="004B738C">
        <w:rPr>
          <w:sz w:val="26"/>
          <w:szCs w:val="26"/>
        </w:rPr>
        <w:t>because the first accused had threatened to have him killed if he involved himself in the matter.   PW1 further told the court</w:t>
      </w:r>
      <w:r w:rsidR="00DD1D12">
        <w:rPr>
          <w:sz w:val="26"/>
          <w:szCs w:val="26"/>
        </w:rPr>
        <w:t xml:space="preserve"> that</w:t>
      </w:r>
      <w:r w:rsidR="004B738C">
        <w:rPr>
          <w:sz w:val="26"/>
          <w:szCs w:val="26"/>
        </w:rPr>
        <w:t xml:space="preserve"> he never met or communicated with the</w:t>
      </w:r>
      <w:r w:rsidR="00DD1D12">
        <w:rPr>
          <w:sz w:val="26"/>
          <w:szCs w:val="26"/>
        </w:rPr>
        <w:t xml:space="preserve"> three</w:t>
      </w:r>
      <w:r w:rsidR="004B738C">
        <w:rPr>
          <w:sz w:val="26"/>
          <w:szCs w:val="26"/>
        </w:rPr>
        <w:t xml:space="preserve"> accused after the incident.</w:t>
      </w:r>
      <w:r w:rsidR="008B1657">
        <w:rPr>
          <w:sz w:val="26"/>
          <w:szCs w:val="26"/>
        </w:rPr>
        <w:t xml:space="preserve"> </w:t>
      </w:r>
    </w:p>
    <w:p w:rsidR="00AF2D4C" w:rsidRDefault="00CB0128" w:rsidP="008A7D5F">
      <w:pPr>
        <w:spacing w:line="480" w:lineRule="auto"/>
        <w:ind w:left="720" w:hanging="720"/>
        <w:jc w:val="both"/>
        <w:rPr>
          <w:sz w:val="26"/>
          <w:szCs w:val="26"/>
        </w:rPr>
      </w:pPr>
      <w:r>
        <w:rPr>
          <w:sz w:val="26"/>
          <w:szCs w:val="26"/>
        </w:rPr>
        <w:tab/>
      </w:r>
      <w:r w:rsidR="001B615C">
        <w:rPr>
          <w:sz w:val="26"/>
          <w:szCs w:val="26"/>
        </w:rPr>
        <w:tab/>
      </w:r>
    </w:p>
    <w:p w:rsidR="005D07DE" w:rsidRDefault="00C70362" w:rsidP="00CB09CF">
      <w:pPr>
        <w:spacing w:line="480" w:lineRule="auto"/>
        <w:ind w:left="720" w:hanging="720"/>
        <w:jc w:val="both"/>
        <w:rPr>
          <w:sz w:val="26"/>
          <w:szCs w:val="26"/>
        </w:rPr>
      </w:pPr>
      <w:r>
        <w:rPr>
          <w:sz w:val="26"/>
          <w:szCs w:val="26"/>
        </w:rPr>
        <w:t>[7]</w:t>
      </w:r>
      <w:r>
        <w:rPr>
          <w:sz w:val="26"/>
          <w:szCs w:val="26"/>
        </w:rPr>
        <w:tab/>
      </w:r>
      <w:r w:rsidR="0057052D">
        <w:rPr>
          <w:sz w:val="26"/>
          <w:szCs w:val="26"/>
        </w:rPr>
        <w:t xml:space="preserve">When </w:t>
      </w:r>
      <w:r w:rsidR="00FD1475">
        <w:rPr>
          <w:sz w:val="26"/>
          <w:szCs w:val="26"/>
        </w:rPr>
        <w:t xml:space="preserve">the defence </w:t>
      </w:r>
      <w:r w:rsidR="0057052D">
        <w:rPr>
          <w:sz w:val="26"/>
          <w:szCs w:val="26"/>
        </w:rPr>
        <w:t xml:space="preserve">put to him that the second and third </w:t>
      </w:r>
      <w:proofErr w:type="gramStart"/>
      <w:r w:rsidR="0057052D">
        <w:rPr>
          <w:sz w:val="26"/>
          <w:szCs w:val="26"/>
        </w:rPr>
        <w:t>accused reside</w:t>
      </w:r>
      <w:proofErr w:type="gramEnd"/>
      <w:r w:rsidR="0057052D">
        <w:rPr>
          <w:sz w:val="26"/>
          <w:szCs w:val="26"/>
        </w:rPr>
        <w:t xml:space="preserve"> at </w:t>
      </w:r>
      <w:proofErr w:type="spellStart"/>
      <w:r w:rsidR="0057052D">
        <w:rPr>
          <w:sz w:val="26"/>
          <w:szCs w:val="26"/>
        </w:rPr>
        <w:t>Ndunayithini</w:t>
      </w:r>
      <w:proofErr w:type="spellEnd"/>
      <w:r w:rsidR="0057052D">
        <w:rPr>
          <w:sz w:val="26"/>
          <w:szCs w:val="26"/>
        </w:rPr>
        <w:t xml:space="preserve"> area</w:t>
      </w:r>
      <w:r w:rsidR="003E49A0">
        <w:rPr>
          <w:sz w:val="26"/>
          <w:szCs w:val="26"/>
        </w:rPr>
        <w:t xml:space="preserve"> and not </w:t>
      </w:r>
      <w:proofErr w:type="spellStart"/>
      <w:r w:rsidR="003E49A0">
        <w:rPr>
          <w:sz w:val="26"/>
          <w:szCs w:val="26"/>
        </w:rPr>
        <w:t>Ntuthwakazi</w:t>
      </w:r>
      <w:proofErr w:type="spellEnd"/>
      <w:r w:rsidR="0057052D">
        <w:rPr>
          <w:sz w:val="26"/>
          <w:szCs w:val="26"/>
        </w:rPr>
        <w:t xml:space="preserve">, </w:t>
      </w:r>
      <w:r w:rsidR="00FD1475">
        <w:rPr>
          <w:sz w:val="26"/>
          <w:szCs w:val="26"/>
        </w:rPr>
        <w:t>PW1</w:t>
      </w:r>
      <w:r w:rsidR="0057052D">
        <w:rPr>
          <w:sz w:val="26"/>
          <w:szCs w:val="26"/>
        </w:rPr>
        <w:t xml:space="preserve"> insisted that he knew the homestead where they </w:t>
      </w:r>
      <w:r w:rsidR="003E49A0">
        <w:rPr>
          <w:sz w:val="26"/>
          <w:szCs w:val="26"/>
        </w:rPr>
        <w:t xml:space="preserve">had </w:t>
      </w:r>
      <w:r w:rsidR="0057052D">
        <w:rPr>
          <w:sz w:val="26"/>
          <w:szCs w:val="26"/>
        </w:rPr>
        <w:t>fetched the second and third accused</w:t>
      </w:r>
      <w:r w:rsidR="003E49A0">
        <w:rPr>
          <w:sz w:val="26"/>
          <w:szCs w:val="26"/>
        </w:rPr>
        <w:t xml:space="preserve"> </w:t>
      </w:r>
      <w:r w:rsidR="0057052D">
        <w:rPr>
          <w:sz w:val="26"/>
          <w:szCs w:val="26"/>
        </w:rPr>
        <w:t xml:space="preserve">even though he may not be sure of the name of the place.  </w:t>
      </w:r>
      <w:r w:rsidR="003E49A0">
        <w:rPr>
          <w:sz w:val="26"/>
          <w:szCs w:val="26"/>
        </w:rPr>
        <w:t xml:space="preserve"> It</w:t>
      </w:r>
      <w:r w:rsidR="0057052D">
        <w:rPr>
          <w:sz w:val="26"/>
          <w:szCs w:val="26"/>
        </w:rPr>
        <w:t xml:space="preserve"> was </w:t>
      </w:r>
      <w:r w:rsidR="003E49A0">
        <w:rPr>
          <w:sz w:val="26"/>
          <w:szCs w:val="26"/>
        </w:rPr>
        <w:t xml:space="preserve">apparent from his evidence that </w:t>
      </w:r>
      <w:r w:rsidR="0057052D">
        <w:rPr>
          <w:sz w:val="26"/>
          <w:szCs w:val="26"/>
        </w:rPr>
        <w:t>PW1 didn</w:t>
      </w:r>
      <w:r w:rsidR="00D82657">
        <w:rPr>
          <w:sz w:val="26"/>
          <w:szCs w:val="26"/>
        </w:rPr>
        <w:t>’</w:t>
      </w:r>
      <w:r w:rsidR="0057052D">
        <w:rPr>
          <w:sz w:val="26"/>
          <w:szCs w:val="26"/>
        </w:rPr>
        <w:t>t seem to recall the time</w:t>
      </w:r>
      <w:r w:rsidR="003E49A0">
        <w:rPr>
          <w:sz w:val="26"/>
          <w:szCs w:val="26"/>
        </w:rPr>
        <w:t xml:space="preserve"> when they fetched the second and third accused from their homestead</w:t>
      </w:r>
      <w:r w:rsidR="00FD1475">
        <w:rPr>
          <w:sz w:val="26"/>
          <w:szCs w:val="26"/>
        </w:rPr>
        <w:t xml:space="preserve"> or</w:t>
      </w:r>
      <w:r w:rsidR="003E49A0">
        <w:rPr>
          <w:sz w:val="26"/>
          <w:szCs w:val="26"/>
        </w:rPr>
        <w:t xml:space="preserve"> when they arrived at the first </w:t>
      </w:r>
      <w:proofErr w:type="spellStart"/>
      <w:r w:rsidR="003E49A0">
        <w:rPr>
          <w:sz w:val="26"/>
          <w:szCs w:val="26"/>
        </w:rPr>
        <w:t>accused’s</w:t>
      </w:r>
      <w:proofErr w:type="spellEnd"/>
      <w:r w:rsidR="003E49A0">
        <w:rPr>
          <w:sz w:val="26"/>
          <w:szCs w:val="26"/>
        </w:rPr>
        <w:t xml:space="preserve"> home or when they drove </w:t>
      </w:r>
      <w:r w:rsidR="00FD1475">
        <w:rPr>
          <w:sz w:val="26"/>
          <w:szCs w:val="26"/>
        </w:rPr>
        <w:t>the accused</w:t>
      </w:r>
      <w:r w:rsidR="003E49A0">
        <w:rPr>
          <w:sz w:val="26"/>
          <w:szCs w:val="26"/>
        </w:rPr>
        <w:t xml:space="preserve"> back home;</w:t>
      </w:r>
      <w:r w:rsidR="00D82657">
        <w:rPr>
          <w:sz w:val="26"/>
          <w:szCs w:val="26"/>
        </w:rPr>
        <w:t xml:space="preserve"> however, such a discrepancy is minor and </w:t>
      </w:r>
      <w:r w:rsidR="003E49A0">
        <w:rPr>
          <w:sz w:val="26"/>
          <w:szCs w:val="26"/>
        </w:rPr>
        <w:t>cannot</w:t>
      </w:r>
      <w:r w:rsidR="00D82657">
        <w:rPr>
          <w:sz w:val="26"/>
          <w:szCs w:val="26"/>
        </w:rPr>
        <w:t xml:space="preserve"> discredit </w:t>
      </w:r>
      <w:r w:rsidR="00555E16">
        <w:rPr>
          <w:sz w:val="26"/>
          <w:szCs w:val="26"/>
        </w:rPr>
        <w:t xml:space="preserve">the evidence of </w:t>
      </w:r>
      <w:r w:rsidR="00D82657">
        <w:rPr>
          <w:sz w:val="26"/>
          <w:szCs w:val="26"/>
        </w:rPr>
        <w:t>PW1</w:t>
      </w:r>
      <w:r w:rsidR="00555E16">
        <w:rPr>
          <w:sz w:val="26"/>
          <w:szCs w:val="26"/>
        </w:rPr>
        <w:t xml:space="preserve"> in the circumstances</w:t>
      </w:r>
      <w:r w:rsidR="00D82657">
        <w:rPr>
          <w:sz w:val="26"/>
          <w:szCs w:val="26"/>
        </w:rPr>
        <w:t>.</w:t>
      </w:r>
    </w:p>
    <w:p w:rsidR="003E49A0" w:rsidRDefault="003E49A0" w:rsidP="00CB09CF">
      <w:pPr>
        <w:spacing w:line="480" w:lineRule="auto"/>
        <w:ind w:left="720" w:hanging="720"/>
        <w:jc w:val="both"/>
        <w:rPr>
          <w:sz w:val="26"/>
          <w:szCs w:val="26"/>
        </w:rPr>
      </w:pPr>
    </w:p>
    <w:p w:rsidR="005D07DE" w:rsidRDefault="005D07DE" w:rsidP="00CB09CF">
      <w:pPr>
        <w:spacing w:line="480" w:lineRule="auto"/>
        <w:ind w:left="720" w:hanging="720"/>
        <w:jc w:val="both"/>
        <w:rPr>
          <w:sz w:val="26"/>
          <w:szCs w:val="26"/>
        </w:rPr>
      </w:pPr>
      <w:r>
        <w:rPr>
          <w:sz w:val="26"/>
          <w:szCs w:val="26"/>
        </w:rPr>
        <w:t>[</w:t>
      </w:r>
      <w:r w:rsidR="00466FDD">
        <w:rPr>
          <w:sz w:val="26"/>
          <w:szCs w:val="26"/>
        </w:rPr>
        <w:t>8</w:t>
      </w:r>
      <w:r>
        <w:rPr>
          <w:sz w:val="26"/>
          <w:szCs w:val="26"/>
        </w:rPr>
        <w:t>]</w:t>
      </w:r>
      <w:r>
        <w:rPr>
          <w:sz w:val="26"/>
          <w:szCs w:val="26"/>
        </w:rPr>
        <w:tab/>
      </w:r>
      <w:r w:rsidR="000C411E">
        <w:rPr>
          <w:sz w:val="26"/>
          <w:szCs w:val="26"/>
        </w:rPr>
        <w:t xml:space="preserve">PW2 </w:t>
      </w:r>
      <w:proofErr w:type="spellStart"/>
      <w:r w:rsidR="000C411E">
        <w:rPr>
          <w:sz w:val="26"/>
          <w:szCs w:val="26"/>
        </w:rPr>
        <w:t>Sibongile</w:t>
      </w:r>
      <w:proofErr w:type="spellEnd"/>
      <w:r w:rsidR="000C411E">
        <w:rPr>
          <w:sz w:val="26"/>
          <w:szCs w:val="26"/>
        </w:rPr>
        <w:t xml:space="preserve"> Dlamini (nee Simelane) resides at her marital home at </w:t>
      </w:r>
      <w:proofErr w:type="spellStart"/>
      <w:r w:rsidR="000C411E">
        <w:rPr>
          <w:sz w:val="26"/>
          <w:szCs w:val="26"/>
        </w:rPr>
        <w:t>Mphandzeni</w:t>
      </w:r>
      <w:proofErr w:type="spellEnd"/>
      <w:r w:rsidR="000C411E">
        <w:rPr>
          <w:sz w:val="26"/>
          <w:szCs w:val="26"/>
        </w:rPr>
        <w:t xml:space="preserve"> area.  She testified that on </w:t>
      </w:r>
      <w:r w:rsidR="008D3F13">
        <w:rPr>
          <w:sz w:val="26"/>
          <w:szCs w:val="26"/>
        </w:rPr>
        <w:t xml:space="preserve">the </w:t>
      </w:r>
      <w:r w:rsidR="000C411E">
        <w:rPr>
          <w:sz w:val="26"/>
          <w:szCs w:val="26"/>
        </w:rPr>
        <w:t>11</w:t>
      </w:r>
      <w:r w:rsidR="008D3F13" w:rsidRPr="008D3F13">
        <w:rPr>
          <w:sz w:val="26"/>
          <w:szCs w:val="26"/>
          <w:vertAlign w:val="superscript"/>
        </w:rPr>
        <w:t>th</w:t>
      </w:r>
      <w:r w:rsidR="008D3F13">
        <w:rPr>
          <w:sz w:val="26"/>
          <w:szCs w:val="26"/>
        </w:rPr>
        <w:t xml:space="preserve"> </w:t>
      </w:r>
      <w:r w:rsidR="000C411E">
        <w:rPr>
          <w:sz w:val="26"/>
          <w:szCs w:val="26"/>
        </w:rPr>
        <w:t xml:space="preserve">August 2009, she set off from her homestead to cut </w:t>
      </w:r>
      <w:r w:rsidR="008D3F13">
        <w:rPr>
          <w:sz w:val="26"/>
          <w:szCs w:val="26"/>
        </w:rPr>
        <w:t xml:space="preserve">thatching </w:t>
      </w:r>
      <w:r w:rsidR="000C411E">
        <w:rPr>
          <w:sz w:val="26"/>
          <w:szCs w:val="26"/>
        </w:rPr>
        <w:t>grass in the vicinity.  She saw the deceased driving cattle to</w:t>
      </w:r>
      <w:r w:rsidR="00DB775F">
        <w:rPr>
          <w:sz w:val="26"/>
          <w:szCs w:val="26"/>
        </w:rPr>
        <w:t xml:space="preserve"> </w:t>
      </w:r>
      <w:r w:rsidR="000C411E">
        <w:rPr>
          <w:sz w:val="26"/>
          <w:szCs w:val="26"/>
        </w:rPr>
        <w:t>the</w:t>
      </w:r>
      <w:r w:rsidR="00DB775F">
        <w:rPr>
          <w:sz w:val="26"/>
          <w:szCs w:val="26"/>
        </w:rPr>
        <w:t xml:space="preserve"> </w:t>
      </w:r>
      <w:r w:rsidR="000C411E">
        <w:rPr>
          <w:sz w:val="26"/>
          <w:szCs w:val="26"/>
        </w:rPr>
        <w:t>grazing</w:t>
      </w:r>
      <w:r w:rsidR="00DB775F">
        <w:rPr>
          <w:sz w:val="26"/>
          <w:szCs w:val="26"/>
        </w:rPr>
        <w:t xml:space="preserve"> area.   Meanwhile she went to </w:t>
      </w:r>
      <w:proofErr w:type="gramStart"/>
      <w:r w:rsidR="00DB775F">
        <w:rPr>
          <w:sz w:val="26"/>
          <w:szCs w:val="26"/>
        </w:rPr>
        <w:t>a  neighbour’s</w:t>
      </w:r>
      <w:proofErr w:type="gramEnd"/>
      <w:r w:rsidR="00DB775F">
        <w:rPr>
          <w:sz w:val="26"/>
          <w:szCs w:val="26"/>
        </w:rPr>
        <w:t xml:space="preserve"> homestead where they had some discussions.   After sometime she proceeded with her journey to cut </w:t>
      </w:r>
      <w:r w:rsidR="008D3F13">
        <w:rPr>
          <w:sz w:val="26"/>
          <w:szCs w:val="26"/>
        </w:rPr>
        <w:t xml:space="preserve">the </w:t>
      </w:r>
      <w:r w:rsidR="00DB775F">
        <w:rPr>
          <w:sz w:val="26"/>
          <w:szCs w:val="26"/>
        </w:rPr>
        <w:t>grass.   She saw two men attacking the deceased; the deceased was retreating moving backwards.</w:t>
      </w:r>
      <w:r w:rsidR="003758E5">
        <w:rPr>
          <w:sz w:val="26"/>
          <w:szCs w:val="26"/>
        </w:rPr>
        <w:t xml:space="preserve"> </w:t>
      </w:r>
    </w:p>
    <w:p w:rsidR="00100205" w:rsidRDefault="00100205" w:rsidP="00DF6851">
      <w:pPr>
        <w:spacing w:line="480" w:lineRule="auto"/>
        <w:ind w:firstLine="720"/>
        <w:jc w:val="both"/>
        <w:rPr>
          <w:sz w:val="26"/>
          <w:szCs w:val="26"/>
        </w:rPr>
      </w:pPr>
    </w:p>
    <w:p w:rsidR="005B534C" w:rsidRPr="00EE050A" w:rsidRDefault="00224A19" w:rsidP="00BB20C2">
      <w:pPr>
        <w:spacing w:line="480" w:lineRule="auto"/>
        <w:ind w:left="720" w:hanging="720"/>
        <w:jc w:val="both"/>
        <w:rPr>
          <w:b/>
        </w:rPr>
      </w:pPr>
      <w:r>
        <w:rPr>
          <w:sz w:val="26"/>
          <w:szCs w:val="26"/>
        </w:rPr>
        <w:t>[</w:t>
      </w:r>
      <w:r w:rsidR="00466FDD">
        <w:rPr>
          <w:sz w:val="26"/>
          <w:szCs w:val="26"/>
        </w:rPr>
        <w:t>9</w:t>
      </w:r>
      <w:r>
        <w:rPr>
          <w:sz w:val="26"/>
          <w:szCs w:val="26"/>
        </w:rPr>
        <w:t>]</w:t>
      </w:r>
      <w:r>
        <w:rPr>
          <w:sz w:val="26"/>
          <w:szCs w:val="26"/>
        </w:rPr>
        <w:tab/>
      </w:r>
      <w:r w:rsidR="00056907">
        <w:rPr>
          <w:sz w:val="26"/>
          <w:szCs w:val="26"/>
        </w:rPr>
        <w:t>Thereafter, she witnessed the two men stabbing the deceased with knives several times, and, the deceased was trying to run away.  PW2 was shocked and scared</w:t>
      </w:r>
      <w:r w:rsidR="008D3F13">
        <w:rPr>
          <w:sz w:val="26"/>
          <w:szCs w:val="26"/>
        </w:rPr>
        <w:t>, and, she</w:t>
      </w:r>
      <w:r w:rsidR="00056907">
        <w:rPr>
          <w:sz w:val="26"/>
          <w:szCs w:val="26"/>
        </w:rPr>
        <w:t xml:space="preserve"> ran away.   She could not raise an alarm because the homesteads were </w:t>
      </w:r>
      <w:r w:rsidR="00DB0139">
        <w:rPr>
          <w:sz w:val="26"/>
          <w:szCs w:val="26"/>
        </w:rPr>
        <w:t>far away and the people could not hear h</w:t>
      </w:r>
      <w:r w:rsidR="008D3F13">
        <w:rPr>
          <w:sz w:val="26"/>
          <w:szCs w:val="26"/>
        </w:rPr>
        <w:t>er</w:t>
      </w:r>
      <w:r w:rsidR="00DB0139">
        <w:rPr>
          <w:sz w:val="26"/>
          <w:szCs w:val="26"/>
        </w:rPr>
        <w:t xml:space="preserve">.   Furthermore, she was scared that if she raised an alarm, the two assailants would attack her particularly because she had witnessed the attack. The deceased fell on the ground. The assailants then left the scene and </w:t>
      </w:r>
      <w:r w:rsidR="008D3F13">
        <w:rPr>
          <w:sz w:val="26"/>
          <w:szCs w:val="26"/>
        </w:rPr>
        <w:t>walked</w:t>
      </w:r>
      <w:r w:rsidR="00DB0139">
        <w:rPr>
          <w:sz w:val="26"/>
          <w:szCs w:val="26"/>
        </w:rPr>
        <w:t xml:space="preserve"> to</w:t>
      </w:r>
      <w:r w:rsidR="008D3F13">
        <w:rPr>
          <w:sz w:val="26"/>
          <w:szCs w:val="26"/>
        </w:rPr>
        <w:t>wards</w:t>
      </w:r>
      <w:r w:rsidR="00DB0139">
        <w:rPr>
          <w:sz w:val="26"/>
          <w:szCs w:val="26"/>
        </w:rPr>
        <w:t xml:space="preserve"> </w:t>
      </w:r>
      <w:proofErr w:type="spellStart"/>
      <w:r w:rsidR="00555E16">
        <w:rPr>
          <w:sz w:val="26"/>
          <w:szCs w:val="26"/>
        </w:rPr>
        <w:t>M</w:t>
      </w:r>
      <w:r w:rsidR="00DB0139">
        <w:rPr>
          <w:sz w:val="26"/>
          <w:szCs w:val="26"/>
        </w:rPr>
        <w:t>abhudlweni</w:t>
      </w:r>
      <w:proofErr w:type="spellEnd"/>
      <w:r w:rsidR="00DB0139">
        <w:rPr>
          <w:sz w:val="26"/>
          <w:szCs w:val="26"/>
        </w:rPr>
        <w:t>.</w:t>
      </w:r>
    </w:p>
    <w:p w:rsidR="005B534C" w:rsidRPr="001F59DB" w:rsidRDefault="005B534C" w:rsidP="005B534C">
      <w:pPr>
        <w:spacing w:line="480" w:lineRule="auto"/>
        <w:ind w:left="720" w:hanging="720"/>
        <w:jc w:val="both"/>
        <w:rPr>
          <w:sz w:val="26"/>
          <w:szCs w:val="26"/>
        </w:rPr>
      </w:pPr>
    </w:p>
    <w:p w:rsidR="00EE050A" w:rsidRDefault="00EE050A" w:rsidP="00430AB4">
      <w:pPr>
        <w:spacing w:line="480" w:lineRule="auto"/>
        <w:ind w:left="720" w:hanging="720"/>
        <w:jc w:val="both"/>
        <w:rPr>
          <w:sz w:val="26"/>
          <w:szCs w:val="26"/>
        </w:rPr>
      </w:pPr>
      <w:r w:rsidRPr="00EE050A">
        <w:rPr>
          <w:sz w:val="26"/>
          <w:szCs w:val="26"/>
        </w:rPr>
        <w:t>[10]</w:t>
      </w:r>
      <w:r w:rsidRPr="00EE050A">
        <w:rPr>
          <w:sz w:val="26"/>
          <w:szCs w:val="26"/>
        </w:rPr>
        <w:tab/>
      </w:r>
      <w:r w:rsidR="00E04EC7">
        <w:rPr>
          <w:sz w:val="26"/>
          <w:szCs w:val="26"/>
        </w:rPr>
        <w:t xml:space="preserve">Realising that the assailants were far away </w:t>
      </w:r>
      <w:r w:rsidR="008D3F13">
        <w:rPr>
          <w:sz w:val="26"/>
          <w:szCs w:val="26"/>
        </w:rPr>
        <w:t>PW2</w:t>
      </w:r>
      <w:r w:rsidR="00E04EC7">
        <w:rPr>
          <w:sz w:val="26"/>
          <w:szCs w:val="26"/>
        </w:rPr>
        <w:t xml:space="preserve"> cried aloud as she could not cry </w:t>
      </w:r>
      <w:r w:rsidR="008D3F13">
        <w:rPr>
          <w:sz w:val="26"/>
          <w:szCs w:val="26"/>
        </w:rPr>
        <w:t xml:space="preserve">earlier </w:t>
      </w:r>
      <w:r w:rsidR="00E04EC7">
        <w:rPr>
          <w:sz w:val="26"/>
          <w:szCs w:val="26"/>
        </w:rPr>
        <w:t>for fear of the assailants.   She walked towards the homestead of the deceased</w:t>
      </w:r>
      <w:r w:rsidR="00555E16">
        <w:rPr>
          <w:sz w:val="26"/>
          <w:szCs w:val="26"/>
        </w:rPr>
        <w:t>. When she reached</w:t>
      </w:r>
      <w:r w:rsidR="008D3F13">
        <w:rPr>
          <w:sz w:val="26"/>
          <w:szCs w:val="26"/>
        </w:rPr>
        <w:t xml:space="preserve"> a</w:t>
      </w:r>
      <w:r w:rsidR="00E04EC7">
        <w:rPr>
          <w:sz w:val="26"/>
          <w:szCs w:val="26"/>
        </w:rPr>
        <w:t xml:space="preserve"> shopping complex</w:t>
      </w:r>
      <w:r w:rsidR="008D3F13">
        <w:rPr>
          <w:sz w:val="26"/>
          <w:szCs w:val="26"/>
        </w:rPr>
        <w:t>,</w:t>
      </w:r>
      <w:r w:rsidR="00E04EC7">
        <w:rPr>
          <w:sz w:val="26"/>
          <w:szCs w:val="26"/>
        </w:rPr>
        <w:t xml:space="preserve"> she met </w:t>
      </w:r>
      <w:r w:rsidR="008D3F13">
        <w:rPr>
          <w:sz w:val="26"/>
          <w:szCs w:val="26"/>
        </w:rPr>
        <w:t xml:space="preserve">other </w:t>
      </w:r>
      <w:r w:rsidR="00E04EC7">
        <w:rPr>
          <w:sz w:val="26"/>
          <w:szCs w:val="26"/>
        </w:rPr>
        <w:t xml:space="preserve">people including the deceased’s child </w:t>
      </w:r>
      <w:proofErr w:type="spellStart"/>
      <w:r w:rsidR="00E04EC7">
        <w:rPr>
          <w:sz w:val="26"/>
          <w:szCs w:val="26"/>
        </w:rPr>
        <w:t>Nduna</w:t>
      </w:r>
      <w:proofErr w:type="spellEnd"/>
      <w:r w:rsidR="00E04EC7">
        <w:rPr>
          <w:sz w:val="26"/>
          <w:szCs w:val="26"/>
        </w:rPr>
        <w:t xml:space="preserve"> Simelane.  She led them to the scene of crime where they found </w:t>
      </w:r>
      <w:r w:rsidR="008D3F13">
        <w:rPr>
          <w:sz w:val="26"/>
          <w:szCs w:val="26"/>
        </w:rPr>
        <w:t>the deceased’s</w:t>
      </w:r>
      <w:r w:rsidR="00E04EC7">
        <w:rPr>
          <w:sz w:val="26"/>
          <w:szCs w:val="26"/>
        </w:rPr>
        <w:t xml:space="preserve"> dogs standing guard over him.   The deceased </w:t>
      </w:r>
      <w:r w:rsidR="00555E16">
        <w:rPr>
          <w:sz w:val="26"/>
          <w:szCs w:val="26"/>
        </w:rPr>
        <w:t>was dead with multiple stab wounds;</w:t>
      </w:r>
      <w:r w:rsidR="00E04EC7">
        <w:rPr>
          <w:sz w:val="26"/>
          <w:szCs w:val="26"/>
        </w:rPr>
        <w:t xml:space="preserve"> </w:t>
      </w:r>
      <w:r w:rsidR="00555E16">
        <w:rPr>
          <w:sz w:val="26"/>
          <w:szCs w:val="26"/>
        </w:rPr>
        <w:t>and,</w:t>
      </w:r>
      <w:r w:rsidR="00E04EC7">
        <w:rPr>
          <w:sz w:val="26"/>
          <w:szCs w:val="26"/>
        </w:rPr>
        <w:t xml:space="preserve"> his throat </w:t>
      </w:r>
      <w:r w:rsidR="00555E16">
        <w:rPr>
          <w:sz w:val="26"/>
          <w:szCs w:val="26"/>
        </w:rPr>
        <w:t xml:space="preserve">was </w:t>
      </w:r>
      <w:r w:rsidR="00E04EC7">
        <w:rPr>
          <w:sz w:val="26"/>
          <w:szCs w:val="26"/>
        </w:rPr>
        <w:t xml:space="preserve">cut-off.   The </w:t>
      </w:r>
      <w:r w:rsidR="00E04EC7">
        <w:rPr>
          <w:sz w:val="26"/>
          <w:szCs w:val="26"/>
        </w:rPr>
        <w:lastRenderedPageBreak/>
        <w:t xml:space="preserve">police were called and he was taken to the mortuary.  </w:t>
      </w:r>
      <w:r w:rsidR="008D3F13">
        <w:rPr>
          <w:sz w:val="26"/>
          <w:szCs w:val="26"/>
        </w:rPr>
        <w:t>Under cross-examination s</w:t>
      </w:r>
      <w:r w:rsidR="00E04EC7">
        <w:rPr>
          <w:sz w:val="26"/>
          <w:szCs w:val="26"/>
        </w:rPr>
        <w:t xml:space="preserve">he conceded that she could not identify the two assailants.  </w:t>
      </w:r>
      <w:r w:rsidR="008D3F13">
        <w:rPr>
          <w:sz w:val="26"/>
          <w:szCs w:val="26"/>
        </w:rPr>
        <w:t>In addition</w:t>
      </w:r>
      <w:r w:rsidR="00E04EC7">
        <w:rPr>
          <w:sz w:val="26"/>
          <w:szCs w:val="26"/>
        </w:rPr>
        <w:t xml:space="preserve"> she was not able to say what </w:t>
      </w:r>
      <w:proofErr w:type="gramStart"/>
      <w:r w:rsidR="00E04EC7">
        <w:rPr>
          <w:sz w:val="26"/>
          <w:szCs w:val="26"/>
        </w:rPr>
        <w:t>was the time of the attack</w:t>
      </w:r>
      <w:proofErr w:type="gramEnd"/>
      <w:r w:rsidR="00E04EC7">
        <w:rPr>
          <w:sz w:val="26"/>
          <w:szCs w:val="26"/>
        </w:rPr>
        <w:t xml:space="preserve">. </w:t>
      </w:r>
    </w:p>
    <w:p w:rsidR="00260923" w:rsidRDefault="00EE050A" w:rsidP="00430AB4">
      <w:pPr>
        <w:spacing w:line="480" w:lineRule="auto"/>
        <w:ind w:left="720" w:hanging="720"/>
        <w:jc w:val="both"/>
        <w:rPr>
          <w:sz w:val="26"/>
          <w:szCs w:val="26"/>
        </w:rPr>
      </w:pPr>
      <w:r>
        <w:rPr>
          <w:sz w:val="26"/>
          <w:szCs w:val="26"/>
        </w:rPr>
        <w:tab/>
      </w:r>
    </w:p>
    <w:p w:rsidR="00022A10" w:rsidRDefault="00260923" w:rsidP="00430AB4">
      <w:pPr>
        <w:spacing w:line="480" w:lineRule="auto"/>
        <w:ind w:left="720" w:hanging="720"/>
        <w:jc w:val="both"/>
        <w:rPr>
          <w:sz w:val="26"/>
          <w:szCs w:val="26"/>
          <w:lang w:val="en-ZA"/>
        </w:rPr>
      </w:pPr>
      <w:r w:rsidRPr="00E04EC7">
        <w:rPr>
          <w:sz w:val="26"/>
          <w:szCs w:val="26"/>
          <w:lang w:val="en-ZA"/>
        </w:rPr>
        <w:t>[11]</w:t>
      </w:r>
      <w:r w:rsidRPr="00E04EC7">
        <w:rPr>
          <w:sz w:val="26"/>
          <w:szCs w:val="26"/>
          <w:lang w:val="en-ZA"/>
        </w:rPr>
        <w:tab/>
      </w:r>
      <w:r w:rsidR="00E04EC7" w:rsidRPr="00E04EC7">
        <w:rPr>
          <w:sz w:val="26"/>
          <w:szCs w:val="26"/>
          <w:lang w:val="en-ZA"/>
        </w:rPr>
        <w:t xml:space="preserve">PW3 </w:t>
      </w:r>
      <w:proofErr w:type="spellStart"/>
      <w:r w:rsidR="00E04EC7" w:rsidRPr="00E04EC7">
        <w:rPr>
          <w:sz w:val="26"/>
          <w:szCs w:val="26"/>
          <w:lang w:val="en-ZA"/>
        </w:rPr>
        <w:t>Abella</w:t>
      </w:r>
      <w:proofErr w:type="spellEnd"/>
      <w:r w:rsidR="00E04EC7" w:rsidRPr="00E04EC7">
        <w:rPr>
          <w:sz w:val="26"/>
          <w:szCs w:val="26"/>
          <w:lang w:val="en-ZA"/>
        </w:rPr>
        <w:t xml:space="preserve"> S.</w:t>
      </w:r>
      <w:r w:rsidR="00E04EC7">
        <w:rPr>
          <w:sz w:val="26"/>
          <w:szCs w:val="26"/>
          <w:lang w:val="en-ZA"/>
        </w:rPr>
        <w:t xml:space="preserve"> </w:t>
      </w:r>
      <w:proofErr w:type="spellStart"/>
      <w:r w:rsidR="00E04EC7" w:rsidRPr="00E04EC7">
        <w:rPr>
          <w:sz w:val="26"/>
          <w:szCs w:val="26"/>
          <w:lang w:val="en-ZA"/>
        </w:rPr>
        <w:t>Mtshali</w:t>
      </w:r>
      <w:proofErr w:type="spellEnd"/>
      <w:r w:rsidR="00E04EC7" w:rsidRPr="00E04EC7">
        <w:rPr>
          <w:sz w:val="26"/>
          <w:szCs w:val="26"/>
          <w:lang w:val="en-ZA"/>
        </w:rPr>
        <w:t xml:space="preserve"> resid</w:t>
      </w:r>
      <w:r w:rsidR="00E04EC7">
        <w:rPr>
          <w:sz w:val="26"/>
          <w:szCs w:val="26"/>
          <w:lang w:val="en-ZA"/>
        </w:rPr>
        <w:t xml:space="preserve">es at </w:t>
      </w:r>
      <w:proofErr w:type="spellStart"/>
      <w:r w:rsidR="008D3F13">
        <w:rPr>
          <w:sz w:val="26"/>
          <w:szCs w:val="26"/>
          <w:lang w:val="en-ZA"/>
        </w:rPr>
        <w:t>T</w:t>
      </w:r>
      <w:r w:rsidR="00E04EC7">
        <w:rPr>
          <w:sz w:val="26"/>
          <w:szCs w:val="26"/>
          <w:lang w:val="en-ZA"/>
        </w:rPr>
        <w:t>imphandzeni</w:t>
      </w:r>
      <w:proofErr w:type="spellEnd"/>
      <w:r w:rsidR="00E04EC7">
        <w:rPr>
          <w:sz w:val="26"/>
          <w:szCs w:val="26"/>
          <w:lang w:val="en-ZA"/>
        </w:rPr>
        <w:t xml:space="preserve"> area under Chief </w:t>
      </w:r>
      <w:proofErr w:type="spellStart"/>
      <w:proofErr w:type="gramStart"/>
      <w:r w:rsidR="00E04EC7">
        <w:rPr>
          <w:sz w:val="26"/>
          <w:szCs w:val="26"/>
          <w:lang w:val="en-ZA"/>
        </w:rPr>
        <w:t>Magoloza</w:t>
      </w:r>
      <w:proofErr w:type="spellEnd"/>
      <w:r w:rsidR="00E04EC7">
        <w:rPr>
          <w:sz w:val="26"/>
          <w:szCs w:val="26"/>
          <w:lang w:val="en-ZA"/>
        </w:rPr>
        <w:t xml:space="preserve">  </w:t>
      </w:r>
      <w:proofErr w:type="spellStart"/>
      <w:r w:rsidR="00E04EC7">
        <w:rPr>
          <w:sz w:val="26"/>
          <w:szCs w:val="26"/>
          <w:lang w:val="en-ZA"/>
        </w:rPr>
        <w:t>Mkhonta</w:t>
      </w:r>
      <w:proofErr w:type="spellEnd"/>
      <w:proofErr w:type="gramEnd"/>
      <w:r w:rsidR="00E04EC7">
        <w:rPr>
          <w:sz w:val="26"/>
          <w:szCs w:val="26"/>
          <w:lang w:val="en-ZA"/>
        </w:rPr>
        <w:t xml:space="preserve">.   This is the same area where the first accused resides.  He </w:t>
      </w:r>
      <w:r w:rsidR="007E17FA">
        <w:rPr>
          <w:sz w:val="26"/>
          <w:szCs w:val="26"/>
          <w:lang w:val="en-ZA"/>
        </w:rPr>
        <w:t>testified th</w:t>
      </w:r>
      <w:r w:rsidR="008D3F13">
        <w:rPr>
          <w:sz w:val="26"/>
          <w:szCs w:val="26"/>
          <w:lang w:val="en-ZA"/>
        </w:rPr>
        <w:t xml:space="preserve">at he is the Chief’s headman in </w:t>
      </w:r>
      <w:r w:rsidR="007E17FA">
        <w:rPr>
          <w:sz w:val="26"/>
          <w:szCs w:val="26"/>
          <w:lang w:val="en-ZA"/>
        </w:rPr>
        <w:t>the area</w:t>
      </w:r>
      <w:r w:rsidR="008D3F13">
        <w:rPr>
          <w:sz w:val="26"/>
          <w:szCs w:val="26"/>
          <w:lang w:val="en-ZA"/>
        </w:rPr>
        <w:t>; and, that one</w:t>
      </w:r>
      <w:r w:rsidR="007E17FA">
        <w:rPr>
          <w:sz w:val="26"/>
          <w:szCs w:val="26"/>
          <w:lang w:val="en-ZA"/>
        </w:rPr>
        <w:t xml:space="preserve"> </w:t>
      </w:r>
      <w:r w:rsidR="001052B8">
        <w:rPr>
          <w:sz w:val="26"/>
          <w:szCs w:val="26"/>
          <w:lang w:val="en-ZA"/>
        </w:rPr>
        <w:t xml:space="preserve">of his duties is to preside over disputes between the residents </w:t>
      </w:r>
      <w:r w:rsidR="008D3F13">
        <w:rPr>
          <w:sz w:val="26"/>
          <w:szCs w:val="26"/>
          <w:lang w:val="en-ZA"/>
        </w:rPr>
        <w:t>of the area.</w:t>
      </w:r>
      <w:r w:rsidR="001052B8">
        <w:rPr>
          <w:sz w:val="26"/>
          <w:szCs w:val="26"/>
          <w:lang w:val="en-ZA"/>
        </w:rPr>
        <w:t xml:space="preserve">   He kn</w:t>
      </w:r>
      <w:r w:rsidR="008D3F13">
        <w:rPr>
          <w:sz w:val="26"/>
          <w:szCs w:val="26"/>
          <w:lang w:val="en-ZA"/>
        </w:rPr>
        <w:t>e</w:t>
      </w:r>
      <w:r w:rsidR="001052B8">
        <w:rPr>
          <w:sz w:val="26"/>
          <w:szCs w:val="26"/>
          <w:lang w:val="en-ZA"/>
        </w:rPr>
        <w:t>w both the deceased and the first accused.</w:t>
      </w:r>
    </w:p>
    <w:p w:rsidR="001052B8" w:rsidRDefault="001052B8" w:rsidP="00430AB4">
      <w:pPr>
        <w:spacing w:line="480" w:lineRule="auto"/>
        <w:ind w:left="720" w:hanging="720"/>
        <w:jc w:val="both"/>
        <w:rPr>
          <w:sz w:val="26"/>
          <w:szCs w:val="26"/>
          <w:lang w:val="en-ZA"/>
        </w:rPr>
      </w:pPr>
      <w:r>
        <w:rPr>
          <w:sz w:val="26"/>
          <w:szCs w:val="26"/>
          <w:lang w:val="en-ZA"/>
        </w:rPr>
        <w:tab/>
      </w:r>
    </w:p>
    <w:p w:rsidR="001052B8" w:rsidRDefault="001052B8" w:rsidP="00430AB4">
      <w:pPr>
        <w:spacing w:line="480" w:lineRule="auto"/>
        <w:ind w:left="720" w:hanging="720"/>
        <w:jc w:val="both"/>
        <w:rPr>
          <w:sz w:val="26"/>
          <w:szCs w:val="26"/>
          <w:lang w:val="en-ZA"/>
        </w:rPr>
      </w:pPr>
      <w:r>
        <w:rPr>
          <w:sz w:val="26"/>
          <w:szCs w:val="26"/>
          <w:lang w:val="en-ZA"/>
        </w:rPr>
        <w:tab/>
        <w:t xml:space="preserve">PW3 </w:t>
      </w:r>
      <w:r w:rsidR="008D3F13">
        <w:rPr>
          <w:sz w:val="26"/>
          <w:szCs w:val="26"/>
          <w:lang w:val="en-ZA"/>
        </w:rPr>
        <w:t xml:space="preserve">further </w:t>
      </w:r>
      <w:r>
        <w:rPr>
          <w:sz w:val="26"/>
          <w:szCs w:val="26"/>
          <w:lang w:val="en-ZA"/>
        </w:rPr>
        <w:t xml:space="preserve">testified that </w:t>
      </w:r>
      <w:r w:rsidR="008D3F13">
        <w:rPr>
          <w:sz w:val="26"/>
          <w:szCs w:val="26"/>
          <w:lang w:val="en-ZA"/>
        </w:rPr>
        <w:t>on the 28</w:t>
      </w:r>
      <w:r w:rsidR="008D3F13" w:rsidRPr="008D3F13">
        <w:rPr>
          <w:sz w:val="26"/>
          <w:szCs w:val="26"/>
          <w:vertAlign w:val="superscript"/>
          <w:lang w:val="en-ZA"/>
        </w:rPr>
        <w:t>th</w:t>
      </w:r>
      <w:r w:rsidR="008D3F13">
        <w:rPr>
          <w:sz w:val="26"/>
          <w:szCs w:val="26"/>
          <w:lang w:val="en-ZA"/>
        </w:rPr>
        <w:t xml:space="preserve"> July 2009</w:t>
      </w:r>
      <w:r>
        <w:rPr>
          <w:sz w:val="26"/>
          <w:szCs w:val="26"/>
          <w:lang w:val="en-ZA"/>
        </w:rPr>
        <w:t xml:space="preserve">, the deceased reported </w:t>
      </w:r>
      <w:r w:rsidR="008D3F13">
        <w:rPr>
          <w:sz w:val="26"/>
          <w:szCs w:val="26"/>
          <w:lang w:val="en-ZA"/>
        </w:rPr>
        <w:t>t</w:t>
      </w:r>
      <w:r w:rsidR="00A13544">
        <w:rPr>
          <w:sz w:val="26"/>
          <w:szCs w:val="26"/>
          <w:lang w:val="en-ZA"/>
        </w:rPr>
        <w:t>o him</w:t>
      </w:r>
      <w:r w:rsidR="008D3F13">
        <w:rPr>
          <w:sz w:val="26"/>
          <w:szCs w:val="26"/>
          <w:lang w:val="en-ZA"/>
        </w:rPr>
        <w:t xml:space="preserve"> </w:t>
      </w:r>
      <w:r>
        <w:rPr>
          <w:sz w:val="26"/>
          <w:szCs w:val="26"/>
          <w:lang w:val="en-ZA"/>
        </w:rPr>
        <w:t xml:space="preserve">a dispute </w:t>
      </w:r>
      <w:r w:rsidR="00A13544">
        <w:rPr>
          <w:sz w:val="26"/>
          <w:szCs w:val="26"/>
          <w:lang w:val="en-ZA"/>
        </w:rPr>
        <w:t xml:space="preserve">that </w:t>
      </w:r>
      <w:r>
        <w:rPr>
          <w:sz w:val="26"/>
          <w:szCs w:val="26"/>
          <w:lang w:val="en-ZA"/>
        </w:rPr>
        <w:t xml:space="preserve">he had with the first accused.  The dispute was that the first accused took his six cattle in exchange for a motor vehicle; however, the first accused did not give registration documents </w:t>
      </w:r>
      <w:r w:rsidR="008D3F13">
        <w:rPr>
          <w:sz w:val="26"/>
          <w:szCs w:val="26"/>
          <w:lang w:val="en-ZA"/>
        </w:rPr>
        <w:t xml:space="preserve">of the motor vehicle </w:t>
      </w:r>
      <w:r>
        <w:rPr>
          <w:sz w:val="26"/>
          <w:szCs w:val="26"/>
          <w:lang w:val="en-ZA"/>
        </w:rPr>
        <w:t>to the deceased</w:t>
      </w:r>
      <w:r w:rsidR="008D3F13">
        <w:rPr>
          <w:sz w:val="26"/>
          <w:szCs w:val="26"/>
          <w:lang w:val="en-ZA"/>
        </w:rPr>
        <w:t>,</w:t>
      </w:r>
      <w:r>
        <w:rPr>
          <w:sz w:val="26"/>
          <w:szCs w:val="26"/>
          <w:lang w:val="en-ZA"/>
        </w:rPr>
        <w:t xml:space="preserve"> and</w:t>
      </w:r>
      <w:r w:rsidR="008D3F13">
        <w:rPr>
          <w:sz w:val="26"/>
          <w:szCs w:val="26"/>
          <w:lang w:val="en-ZA"/>
        </w:rPr>
        <w:t>,</w:t>
      </w:r>
      <w:r>
        <w:rPr>
          <w:sz w:val="26"/>
          <w:szCs w:val="26"/>
          <w:lang w:val="en-ZA"/>
        </w:rPr>
        <w:t xml:space="preserve"> the deceased was demanding the return of his cattle and </w:t>
      </w:r>
      <w:r w:rsidR="008D3F13">
        <w:rPr>
          <w:sz w:val="26"/>
          <w:szCs w:val="26"/>
          <w:lang w:val="en-ZA"/>
        </w:rPr>
        <w:t xml:space="preserve">tendering the </w:t>
      </w:r>
      <w:r>
        <w:rPr>
          <w:sz w:val="26"/>
          <w:szCs w:val="26"/>
          <w:lang w:val="en-ZA"/>
        </w:rPr>
        <w:t>return of the motor vehicle</w:t>
      </w:r>
      <w:r w:rsidR="008D3F13">
        <w:rPr>
          <w:sz w:val="26"/>
          <w:szCs w:val="26"/>
          <w:lang w:val="en-ZA"/>
        </w:rPr>
        <w:t xml:space="preserve"> to the first accused</w:t>
      </w:r>
      <w:r w:rsidR="00C20348">
        <w:rPr>
          <w:sz w:val="26"/>
          <w:szCs w:val="26"/>
          <w:lang w:val="en-ZA"/>
        </w:rPr>
        <w:t>.</w:t>
      </w:r>
      <w:r>
        <w:rPr>
          <w:sz w:val="26"/>
          <w:szCs w:val="26"/>
          <w:lang w:val="en-ZA"/>
        </w:rPr>
        <w:t xml:space="preserve"> </w:t>
      </w:r>
    </w:p>
    <w:p w:rsidR="00C20348" w:rsidRDefault="00C20348" w:rsidP="00430AB4">
      <w:pPr>
        <w:spacing w:line="480" w:lineRule="auto"/>
        <w:ind w:left="720" w:hanging="720"/>
        <w:jc w:val="both"/>
        <w:rPr>
          <w:sz w:val="26"/>
          <w:szCs w:val="26"/>
          <w:lang w:val="en-ZA"/>
        </w:rPr>
      </w:pPr>
    </w:p>
    <w:p w:rsidR="001052B8" w:rsidRDefault="001052B8" w:rsidP="00430AB4">
      <w:pPr>
        <w:spacing w:line="480" w:lineRule="auto"/>
        <w:ind w:left="720" w:hanging="720"/>
        <w:jc w:val="both"/>
        <w:rPr>
          <w:sz w:val="26"/>
          <w:szCs w:val="26"/>
          <w:lang w:val="en-ZA"/>
        </w:rPr>
      </w:pPr>
      <w:r>
        <w:rPr>
          <w:sz w:val="26"/>
          <w:szCs w:val="26"/>
          <w:lang w:val="en-ZA"/>
        </w:rPr>
        <w:t>[12]</w:t>
      </w:r>
      <w:r>
        <w:rPr>
          <w:sz w:val="26"/>
          <w:szCs w:val="26"/>
          <w:lang w:val="en-ZA"/>
        </w:rPr>
        <w:tab/>
      </w:r>
      <w:r w:rsidR="00C20348">
        <w:rPr>
          <w:sz w:val="26"/>
          <w:szCs w:val="26"/>
          <w:lang w:val="en-ZA"/>
        </w:rPr>
        <w:t xml:space="preserve">The matter was heard </w:t>
      </w:r>
      <w:r w:rsidR="00322F8D">
        <w:rPr>
          <w:sz w:val="26"/>
          <w:szCs w:val="26"/>
          <w:lang w:val="en-ZA"/>
        </w:rPr>
        <w:t xml:space="preserve">at the </w:t>
      </w:r>
      <w:proofErr w:type="spellStart"/>
      <w:r w:rsidR="00322F8D">
        <w:rPr>
          <w:sz w:val="26"/>
          <w:szCs w:val="26"/>
          <w:lang w:val="en-ZA"/>
        </w:rPr>
        <w:t>Umphakatsi</w:t>
      </w:r>
      <w:proofErr w:type="spellEnd"/>
      <w:r w:rsidR="00322F8D">
        <w:rPr>
          <w:sz w:val="26"/>
          <w:szCs w:val="26"/>
          <w:lang w:val="en-ZA"/>
        </w:rPr>
        <w:t xml:space="preserve"> </w:t>
      </w:r>
      <w:r w:rsidR="00C20348">
        <w:rPr>
          <w:sz w:val="26"/>
          <w:szCs w:val="26"/>
          <w:lang w:val="en-ZA"/>
        </w:rPr>
        <w:t>on the 4</w:t>
      </w:r>
      <w:r w:rsidR="00C20348" w:rsidRPr="00C20348">
        <w:rPr>
          <w:sz w:val="26"/>
          <w:szCs w:val="26"/>
          <w:vertAlign w:val="superscript"/>
          <w:lang w:val="en-ZA"/>
        </w:rPr>
        <w:t>th</w:t>
      </w:r>
      <w:r w:rsidR="00C20348">
        <w:rPr>
          <w:sz w:val="26"/>
          <w:szCs w:val="26"/>
          <w:lang w:val="en-ZA"/>
        </w:rPr>
        <w:t xml:space="preserve"> August 2009 where the deceased gave his evidence.  The matter was postponed to 11 August 2009</w:t>
      </w:r>
      <w:r w:rsidR="00322F8D">
        <w:rPr>
          <w:sz w:val="26"/>
          <w:szCs w:val="26"/>
          <w:lang w:val="en-ZA"/>
        </w:rPr>
        <w:t xml:space="preserve"> when the first accused was to bring his witnesses before the Chief’s Inner Council.</w:t>
      </w:r>
      <w:r w:rsidR="00C20348">
        <w:rPr>
          <w:sz w:val="26"/>
          <w:szCs w:val="26"/>
          <w:lang w:val="en-ZA"/>
        </w:rPr>
        <w:t xml:space="preserve"> </w:t>
      </w:r>
      <w:r w:rsidR="00A13544">
        <w:rPr>
          <w:sz w:val="26"/>
          <w:szCs w:val="26"/>
          <w:lang w:val="en-ZA"/>
        </w:rPr>
        <w:t xml:space="preserve">  However, on that particular day, </w:t>
      </w:r>
      <w:r w:rsidR="00C20348">
        <w:rPr>
          <w:sz w:val="26"/>
          <w:szCs w:val="26"/>
          <w:lang w:val="en-ZA"/>
        </w:rPr>
        <w:t>PW3 received a report that the deceased had been killed by two people</w:t>
      </w:r>
      <w:r w:rsidR="00322F8D">
        <w:rPr>
          <w:sz w:val="26"/>
          <w:szCs w:val="26"/>
          <w:lang w:val="en-ZA"/>
        </w:rPr>
        <w:t xml:space="preserve"> on that very day</w:t>
      </w:r>
      <w:r w:rsidR="00C20348">
        <w:rPr>
          <w:sz w:val="26"/>
          <w:szCs w:val="26"/>
          <w:lang w:val="en-ZA"/>
        </w:rPr>
        <w:t xml:space="preserve">. He went to the scene and saw the deceased’s bloodstains; his body had been transported by the </w:t>
      </w:r>
      <w:r w:rsidR="00C20348">
        <w:rPr>
          <w:sz w:val="26"/>
          <w:szCs w:val="26"/>
          <w:lang w:val="en-ZA"/>
        </w:rPr>
        <w:lastRenderedPageBreak/>
        <w:t>police to the mortuary.  Due to</w:t>
      </w:r>
      <w:r w:rsidR="00F414A0">
        <w:rPr>
          <w:sz w:val="26"/>
          <w:szCs w:val="26"/>
          <w:lang w:val="en-ZA"/>
        </w:rPr>
        <w:t xml:space="preserve"> the</w:t>
      </w:r>
      <w:r w:rsidR="00C20348">
        <w:rPr>
          <w:sz w:val="26"/>
          <w:szCs w:val="26"/>
          <w:lang w:val="en-ZA"/>
        </w:rPr>
        <w:t xml:space="preserve"> failure </w:t>
      </w:r>
      <w:r w:rsidR="00F414A0">
        <w:rPr>
          <w:sz w:val="26"/>
          <w:szCs w:val="26"/>
          <w:lang w:val="en-ZA"/>
        </w:rPr>
        <w:t xml:space="preserve">by the first accused </w:t>
      </w:r>
      <w:r w:rsidR="00C20348">
        <w:rPr>
          <w:sz w:val="26"/>
          <w:szCs w:val="26"/>
          <w:lang w:val="en-ZA"/>
        </w:rPr>
        <w:t xml:space="preserve">to attend the </w:t>
      </w:r>
      <w:r w:rsidR="00F414A0">
        <w:rPr>
          <w:sz w:val="26"/>
          <w:szCs w:val="26"/>
          <w:lang w:val="en-ZA"/>
        </w:rPr>
        <w:t>C</w:t>
      </w:r>
      <w:r w:rsidR="00C20348">
        <w:rPr>
          <w:sz w:val="26"/>
          <w:szCs w:val="26"/>
          <w:lang w:val="en-ZA"/>
        </w:rPr>
        <w:t xml:space="preserve">hief’s </w:t>
      </w:r>
      <w:r w:rsidR="00F414A0">
        <w:rPr>
          <w:sz w:val="26"/>
          <w:szCs w:val="26"/>
          <w:lang w:val="en-ZA"/>
        </w:rPr>
        <w:t>K</w:t>
      </w:r>
      <w:r w:rsidR="00C20348">
        <w:rPr>
          <w:sz w:val="26"/>
          <w:szCs w:val="26"/>
          <w:lang w:val="en-ZA"/>
        </w:rPr>
        <w:t>raal</w:t>
      </w:r>
      <w:r w:rsidR="00F414A0">
        <w:rPr>
          <w:sz w:val="26"/>
          <w:szCs w:val="26"/>
          <w:lang w:val="en-ZA"/>
        </w:rPr>
        <w:t>,</w:t>
      </w:r>
      <w:r w:rsidR="00C20348">
        <w:rPr>
          <w:sz w:val="26"/>
          <w:szCs w:val="26"/>
          <w:lang w:val="en-ZA"/>
        </w:rPr>
        <w:t xml:space="preserve"> community police were dispatched to look for</w:t>
      </w:r>
      <w:r w:rsidR="00F414A0">
        <w:rPr>
          <w:sz w:val="26"/>
          <w:szCs w:val="26"/>
          <w:lang w:val="en-ZA"/>
        </w:rPr>
        <w:t xml:space="preserve"> him </w:t>
      </w:r>
      <w:r w:rsidR="00C20348">
        <w:rPr>
          <w:sz w:val="26"/>
          <w:szCs w:val="26"/>
          <w:lang w:val="en-ZA"/>
        </w:rPr>
        <w:t>but could not find him.</w:t>
      </w:r>
    </w:p>
    <w:p w:rsidR="00C20348" w:rsidRDefault="00C20348" w:rsidP="00430AB4">
      <w:pPr>
        <w:spacing w:line="480" w:lineRule="auto"/>
        <w:ind w:left="720" w:hanging="720"/>
        <w:jc w:val="both"/>
        <w:rPr>
          <w:sz w:val="26"/>
          <w:szCs w:val="26"/>
          <w:lang w:val="en-ZA"/>
        </w:rPr>
      </w:pPr>
    </w:p>
    <w:p w:rsidR="00C20348" w:rsidRDefault="00C20348" w:rsidP="00430AB4">
      <w:pPr>
        <w:spacing w:line="480" w:lineRule="auto"/>
        <w:ind w:left="720" w:hanging="720"/>
        <w:jc w:val="both"/>
        <w:rPr>
          <w:sz w:val="26"/>
          <w:szCs w:val="26"/>
          <w:lang w:val="en-ZA"/>
        </w:rPr>
      </w:pPr>
      <w:r>
        <w:rPr>
          <w:sz w:val="26"/>
          <w:szCs w:val="26"/>
          <w:lang w:val="en-ZA"/>
        </w:rPr>
        <w:tab/>
        <w:t xml:space="preserve">PW3 maintained his evidence during cross-examination.   He further denied knowledge that the first accused </w:t>
      </w:r>
      <w:r w:rsidR="00F414A0">
        <w:rPr>
          <w:sz w:val="26"/>
          <w:szCs w:val="26"/>
          <w:lang w:val="en-ZA"/>
        </w:rPr>
        <w:t>had</w:t>
      </w:r>
      <w:r>
        <w:rPr>
          <w:sz w:val="26"/>
          <w:szCs w:val="26"/>
          <w:lang w:val="en-ZA"/>
        </w:rPr>
        <w:t xml:space="preserve"> reported to the </w:t>
      </w:r>
      <w:r w:rsidR="00F414A0">
        <w:rPr>
          <w:sz w:val="26"/>
          <w:szCs w:val="26"/>
          <w:lang w:val="en-ZA"/>
        </w:rPr>
        <w:t>C</w:t>
      </w:r>
      <w:r>
        <w:rPr>
          <w:sz w:val="26"/>
          <w:szCs w:val="26"/>
          <w:lang w:val="en-ZA"/>
        </w:rPr>
        <w:t xml:space="preserve">hief’s </w:t>
      </w:r>
      <w:r w:rsidR="00F414A0">
        <w:rPr>
          <w:sz w:val="26"/>
          <w:szCs w:val="26"/>
          <w:lang w:val="en-ZA"/>
        </w:rPr>
        <w:t xml:space="preserve">Kraal that the deceased </w:t>
      </w:r>
      <w:r>
        <w:rPr>
          <w:sz w:val="26"/>
          <w:szCs w:val="26"/>
          <w:lang w:val="en-ZA"/>
        </w:rPr>
        <w:t>and his friends ha</w:t>
      </w:r>
      <w:r w:rsidR="00F414A0">
        <w:rPr>
          <w:sz w:val="26"/>
          <w:szCs w:val="26"/>
          <w:lang w:val="en-ZA"/>
        </w:rPr>
        <w:t>d</w:t>
      </w:r>
      <w:r>
        <w:rPr>
          <w:sz w:val="26"/>
          <w:szCs w:val="26"/>
          <w:lang w:val="en-ZA"/>
        </w:rPr>
        <w:t xml:space="preserve"> attacked him between</w:t>
      </w:r>
      <w:r w:rsidR="00437B95">
        <w:rPr>
          <w:sz w:val="26"/>
          <w:szCs w:val="26"/>
          <w:lang w:val="en-ZA"/>
        </w:rPr>
        <w:t xml:space="preserve"> the 4</w:t>
      </w:r>
      <w:r w:rsidR="00437B95" w:rsidRPr="00437B95">
        <w:rPr>
          <w:sz w:val="26"/>
          <w:szCs w:val="26"/>
          <w:vertAlign w:val="superscript"/>
          <w:lang w:val="en-ZA"/>
        </w:rPr>
        <w:t>th</w:t>
      </w:r>
      <w:r w:rsidR="00437B95">
        <w:rPr>
          <w:sz w:val="26"/>
          <w:szCs w:val="26"/>
          <w:lang w:val="en-ZA"/>
        </w:rPr>
        <w:t xml:space="preserve"> and 11</w:t>
      </w:r>
      <w:r w:rsidR="00437B95" w:rsidRPr="00437B95">
        <w:rPr>
          <w:sz w:val="26"/>
          <w:szCs w:val="26"/>
          <w:vertAlign w:val="superscript"/>
          <w:lang w:val="en-ZA"/>
        </w:rPr>
        <w:t>th</w:t>
      </w:r>
      <w:r w:rsidR="00437B95">
        <w:rPr>
          <w:sz w:val="26"/>
          <w:szCs w:val="26"/>
          <w:lang w:val="en-ZA"/>
        </w:rPr>
        <w:t xml:space="preserve"> August 2009 carrying dangerous weapons. Similarly, he denied knowledge that a dispute had been reported </w:t>
      </w:r>
      <w:r w:rsidR="00A13544">
        <w:rPr>
          <w:sz w:val="26"/>
          <w:szCs w:val="26"/>
          <w:lang w:val="en-ZA"/>
        </w:rPr>
        <w:t xml:space="preserve">to him </w:t>
      </w:r>
      <w:r w:rsidR="00437B95">
        <w:rPr>
          <w:sz w:val="26"/>
          <w:szCs w:val="26"/>
          <w:lang w:val="en-ZA"/>
        </w:rPr>
        <w:t xml:space="preserve">by the first accused that the deceased was refusing to return six cattle </w:t>
      </w:r>
      <w:r w:rsidR="00F414A0">
        <w:rPr>
          <w:sz w:val="26"/>
          <w:szCs w:val="26"/>
          <w:lang w:val="en-ZA"/>
        </w:rPr>
        <w:t xml:space="preserve">which he had </w:t>
      </w:r>
      <w:proofErr w:type="spellStart"/>
      <w:r w:rsidR="00437B95">
        <w:rPr>
          <w:sz w:val="26"/>
          <w:szCs w:val="26"/>
          <w:lang w:val="en-ZA"/>
        </w:rPr>
        <w:t>sisaed</w:t>
      </w:r>
      <w:proofErr w:type="spellEnd"/>
      <w:r w:rsidR="00437B95">
        <w:rPr>
          <w:sz w:val="26"/>
          <w:szCs w:val="26"/>
          <w:lang w:val="en-ZA"/>
        </w:rPr>
        <w:t xml:space="preserve"> to </w:t>
      </w:r>
      <w:r w:rsidR="00A13544">
        <w:rPr>
          <w:sz w:val="26"/>
          <w:szCs w:val="26"/>
          <w:lang w:val="en-ZA"/>
        </w:rPr>
        <w:t>him</w:t>
      </w:r>
      <w:r w:rsidR="00437B95">
        <w:rPr>
          <w:sz w:val="26"/>
          <w:szCs w:val="26"/>
          <w:lang w:val="en-ZA"/>
        </w:rPr>
        <w:t>.</w:t>
      </w:r>
    </w:p>
    <w:p w:rsidR="00437B95" w:rsidRDefault="00437B95" w:rsidP="00430AB4">
      <w:pPr>
        <w:spacing w:line="480" w:lineRule="auto"/>
        <w:ind w:left="720" w:hanging="720"/>
        <w:jc w:val="both"/>
        <w:rPr>
          <w:sz w:val="26"/>
          <w:szCs w:val="26"/>
          <w:lang w:val="en-ZA"/>
        </w:rPr>
      </w:pPr>
    </w:p>
    <w:p w:rsidR="00082E47" w:rsidRDefault="00437B95" w:rsidP="00430AB4">
      <w:pPr>
        <w:spacing w:line="480" w:lineRule="auto"/>
        <w:ind w:left="720" w:hanging="720"/>
        <w:jc w:val="both"/>
        <w:rPr>
          <w:sz w:val="26"/>
          <w:szCs w:val="26"/>
          <w:lang w:val="en-ZA"/>
        </w:rPr>
      </w:pPr>
      <w:r w:rsidRPr="00437B95">
        <w:rPr>
          <w:sz w:val="26"/>
          <w:szCs w:val="26"/>
          <w:lang w:val="en-ZA"/>
        </w:rPr>
        <w:t>[13]</w:t>
      </w:r>
      <w:r w:rsidRPr="00437B95">
        <w:rPr>
          <w:sz w:val="26"/>
          <w:szCs w:val="26"/>
          <w:lang w:val="en-ZA"/>
        </w:rPr>
        <w:tab/>
        <w:t xml:space="preserve">PW4 </w:t>
      </w:r>
      <w:r w:rsidR="00F414A0">
        <w:rPr>
          <w:sz w:val="26"/>
          <w:szCs w:val="26"/>
          <w:lang w:val="en-ZA"/>
        </w:rPr>
        <w:t>D</w:t>
      </w:r>
      <w:r w:rsidRPr="00437B95">
        <w:rPr>
          <w:sz w:val="26"/>
          <w:szCs w:val="26"/>
          <w:lang w:val="en-ZA"/>
        </w:rPr>
        <w:t xml:space="preserve">etective Sergeant </w:t>
      </w:r>
      <w:proofErr w:type="spellStart"/>
      <w:r w:rsidRPr="00437B95">
        <w:rPr>
          <w:sz w:val="26"/>
          <w:szCs w:val="26"/>
          <w:lang w:val="en-ZA"/>
        </w:rPr>
        <w:t>Nhlanhla</w:t>
      </w:r>
      <w:proofErr w:type="spellEnd"/>
      <w:r w:rsidRPr="00437B95">
        <w:rPr>
          <w:sz w:val="26"/>
          <w:szCs w:val="26"/>
          <w:lang w:val="en-ZA"/>
        </w:rPr>
        <w:t xml:space="preserve"> </w:t>
      </w:r>
      <w:proofErr w:type="spellStart"/>
      <w:r w:rsidRPr="00437B95">
        <w:rPr>
          <w:sz w:val="26"/>
          <w:szCs w:val="26"/>
          <w:lang w:val="en-ZA"/>
        </w:rPr>
        <w:t>Mkhabela</w:t>
      </w:r>
      <w:proofErr w:type="spellEnd"/>
      <w:r w:rsidRPr="00437B95">
        <w:rPr>
          <w:sz w:val="26"/>
          <w:szCs w:val="26"/>
          <w:lang w:val="en-ZA"/>
        </w:rPr>
        <w:t xml:space="preserve"> based u</w:t>
      </w:r>
      <w:r>
        <w:rPr>
          <w:sz w:val="26"/>
          <w:szCs w:val="26"/>
          <w:lang w:val="en-ZA"/>
        </w:rPr>
        <w:t>n</w:t>
      </w:r>
      <w:r w:rsidRPr="00437B95">
        <w:rPr>
          <w:sz w:val="26"/>
          <w:szCs w:val="26"/>
          <w:lang w:val="en-ZA"/>
        </w:rPr>
        <w:t>der th</w:t>
      </w:r>
      <w:r>
        <w:rPr>
          <w:sz w:val="26"/>
          <w:szCs w:val="26"/>
          <w:lang w:val="en-ZA"/>
        </w:rPr>
        <w:t xml:space="preserve">e Scenes of Crime Department </w:t>
      </w:r>
      <w:r w:rsidR="00E360B9">
        <w:rPr>
          <w:sz w:val="26"/>
          <w:szCs w:val="26"/>
          <w:lang w:val="en-ZA"/>
        </w:rPr>
        <w:t>testified that on the 11</w:t>
      </w:r>
      <w:r w:rsidR="00E360B9" w:rsidRPr="00E360B9">
        <w:rPr>
          <w:sz w:val="26"/>
          <w:szCs w:val="26"/>
          <w:vertAlign w:val="superscript"/>
          <w:lang w:val="en-ZA"/>
        </w:rPr>
        <w:t>th</w:t>
      </w:r>
      <w:r w:rsidR="00E360B9">
        <w:rPr>
          <w:sz w:val="26"/>
          <w:szCs w:val="26"/>
          <w:lang w:val="en-ZA"/>
        </w:rPr>
        <w:t xml:space="preserve"> August 2009</w:t>
      </w:r>
      <w:r w:rsidR="00F414A0">
        <w:rPr>
          <w:sz w:val="26"/>
          <w:szCs w:val="26"/>
          <w:lang w:val="en-ZA"/>
        </w:rPr>
        <w:t>,</w:t>
      </w:r>
      <w:r w:rsidR="00E360B9">
        <w:rPr>
          <w:sz w:val="26"/>
          <w:szCs w:val="26"/>
          <w:lang w:val="en-ZA"/>
        </w:rPr>
        <w:t xml:space="preserve"> he received a </w:t>
      </w:r>
      <w:r w:rsidR="00F414A0">
        <w:rPr>
          <w:sz w:val="26"/>
          <w:szCs w:val="26"/>
          <w:lang w:val="en-ZA"/>
        </w:rPr>
        <w:t xml:space="preserve">report of an alleged murder at </w:t>
      </w:r>
      <w:proofErr w:type="spellStart"/>
      <w:r w:rsidR="00F414A0">
        <w:rPr>
          <w:sz w:val="26"/>
          <w:szCs w:val="26"/>
          <w:lang w:val="en-ZA"/>
        </w:rPr>
        <w:t>M</w:t>
      </w:r>
      <w:r w:rsidR="00E360B9">
        <w:rPr>
          <w:sz w:val="26"/>
          <w:szCs w:val="26"/>
          <w:lang w:val="en-ZA"/>
        </w:rPr>
        <w:t>phandzeni</w:t>
      </w:r>
      <w:proofErr w:type="spellEnd"/>
      <w:r w:rsidR="00E360B9">
        <w:rPr>
          <w:sz w:val="26"/>
          <w:szCs w:val="26"/>
          <w:lang w:val="en-ZA"/>
        </w:rPr>
        <w:t xml:space="preserve"> area.   He proceeded to the scene of crime where he noted struggle marks and bloodstains leading to the deceased’s body.  There was a pool of blood nearby and the deceased</w:t>
      </w:r>
      <w:r w:rsidR="0043540A">
        <w:rPr>
          <w:sz w:val="26"/>
          <w:szCs w:val="26"/>
          <w:lang w:val="en-ZA"/>
        </w:rPr>
        <w:t xml:space="preserve"> was identified as that of Aaron </w:t>
      </w:r>
      <w:proofErr w:type="spellStart"/>
      <w:r w:rsidR="0043540A">
        <w:rPr>
          <w:sz w:val="26"/>
          <w:szCs w:val="26"/>
          <w:lang w:val="en-ZA"/>
        </w:rPr>
        <w:t>Zeze</w:t>
      </w:r>
      <w:proofErr w:type="spellEnd"/>
      <w:r w:rsidR="0043540A">
        <w:rPr>
          <w:sz w:val="26"/>
          <w:szCs w:val="26"/>
          <w:lang w:val="en-ZA"/>
        </w:rPr>
        <w:t xml:space="preserve"> Simelane.  He took photographs of the scene.  Thereafter, he removed clothing from the deceased</w:t>
      </w:r>
      <w:r w:rsidR="00E360B9">
        <w:rPr>
          <w:sz w:val="26"/>
          <w:szCs w:val="26"/>
          <w:lang w:val="en-ZA"/>
        </w:rPr>
        <w:t xml:space="preserve"> </w:t>
      </w:r>
      <w:r w:rsidR="0043540A">
        <w:rPr>
          <w:sz w:val="26"/>
          <w:szCs w:val="26"/>
          <w:lang w:val="en-ZA"/>
        </w:rPr>
        <w:t xml:space="preserve">and noticed two stab wounds on the right cheek, four stab wounds </w:t>
      </w:r>
      <w:r w:rsidR="00F414A0">
        <w:rPr>
          <w:sz w:val="26"/>
          <w:szCs w:val="26"/>
          <w:lang w:val="en-ZA"/>
        </w:rPr>
        <w:t xml:space="preserve">at </w:t>
      </w:r>
      <w:r w:rsidR="0043540A">
        <w:rPr>
          <w:sz w:val="26"/>
          <w:szCs w:val="26"/>
          <w:lang w:val="en-ZA"/>
        </w:rPr>
        <w:t xml:space="preserve">the back of the right ear, an open cut on the right neck, a stab wound on the right shoulder, a stab wound on the right front of the neck, a stab wound on the right chest, eight stab wounds at the back upper body.   Nine photographs of the scene showing the crime scene as well as the injuries sustained by the </w:t>
      </w:r>
      <w:r w:rsidR="00F414A0">
        <w:rPr>
          <w:sz w:val="26"/>
          <w:szCs w:val="26"/>
          <w:lang w:val="en-ZA"/>
        </w:rPr>
        <w:t>deceased</w:t>
      </w:r>
      <w:r w:rsidR="0043540A">
        <w:rPr>
          <w:sz w:val="26"/>
          <w:szCs w:val="26"/>
          <w:lang w:val="en-ZA"/>
        </w:rPr>
        <w:t xml:space="preserve"> and marked Exhibits 2 to 10. Thereafter, the </w:t>
      </w:r>
      <w:r w:rsidR="0043540A">
        <w:rPr>
          <w:sz w:val="26"/>
          <w:szCs w:val="26"/>
          <w:lang w:val="en-ZA"/>
        </w:rPr>
        <w:lastRenderedPageBreak/>
        <w:t xml:space="preserve">deceased’s body was taken to mortuary.  Under cross-examination PW4 stated that he received </w:t>
      </w:r>
      <w:r w:rsidR="00082E47">
        <w:rPr>
          <w:sz w:val="26"/>
          <w:szCs w:val="26"/>
          <w:lang w:val="en-ZA"/>
        </w:rPr>
        <w:t>the report about the alleged murder at about 10.30 am.</w:t>
      </w:r>
    </w:p>
    <w:p w:rsidR="00082E47" w:rsidRDefault="00082E47" w:rsidP="00430AB4">
      <w:pPr>
        <w:spacing w:line="480" w:lineRule="auto"/>
        <w:ind w:left="720" w:hanging="720"/>
        <w:jc w:val="both"/>
        <w:rPr>
          <w:sz w:val="26"/>
          <w:szCs w:val="26"/>
          <w:lang w:val="en-ZA"/>
        </w:rPr>
      </w:pPr>
    </w:p>
    <w:p w:rsidR="00437B95" w:rsidRDefault="00082E47" w:rsidP="00430AB4">
      <w:pPr>
        <w:spacing w:line="480" w:lineRule="auto"/>
        <w:ind w:left="720" w:hanging="720"/>
        <w:jc w:val="both"/>
        <w:rPr>
          <w:sz w:val="26"/>
          <w:szCs w:val="26"/>
          <w:lang w:val="en-ZA"/>
        </w:rPr>
      </w:pPr>
      <w:r>
        <w:rPr>
          <w:sz w:val="26"/>
          <w:szCs w:val="26"/>
          <w:lang w:val="en-ZA"/>
        </w:rPr>
        <w:t>[14]</w:t>
      </w:r>
      <w:r>
        <w:rPr>
          <w:sz w:val="26"/>
          <w:szCs w:val="26"/>
          <w:lang w:val="en-ZA"/>
        </w:rPr>
        <w:tab/>
        <w:t xml:space="preserve">PW5 Detective Constable </w:t>
      </w:r>
      <w:proofErr w:type="spellStart"/>
      <w:r>
        <w:rPr>
          <w:sz w:val="26"/>
          <w:szCs w:val="26"/>
          <w:lang w:val="en-ZA"/>
        </w:rPr>
        <w:t>Dumisani</w:t>
      </w:r>
      <w:proofErr w:type="spellEnd"/>
      <w:r>
        <w:rPr>
          <w:sz w:val="26"/>
          <w:szCs w:val="26"/>
          <w:lang w:val="en-ZA"/>
        </w:rPr>
        <w:t xml:space="preserve"> </w:t>
      </w:r>
      <w:proofErr w:type="spellStart"/>
      <w:r>
        <w:rPr>
          <w:sz w:val="26"/>
          <w:szCs w:val="26"/>
          <w:lang w:val="en-ZA"/>
        </w:rPr>
        <w:t>Zwane</w:t>
      </w:r>
      <w:proofErr w:type="spellEnd"/>
      <w:r>
        <w:rPr>
          <w:sz w:val="26"/>
          <w:szCs w:val="26"/>
          <w:lang w:val="en-ZA"/>
        </w:rPr>
        <w:t xml:space="preserve"> is</w:t>
      </w:r>
      <w:r w:rsidR="00894953">
        <w:rPr>
          <w:sz w:val="26"/>
          <w:szCs w:val="26"/>
          <w:lang w:val="en-ZA"/>
        </w:rPr>
        <w:t xml:space="preserve"> </w:t>
      </w:r>
      <w:r>
        <w:rPr>
          <w:sz w:val="26"/>
          <w:szCs w:val="26"/>
          <w:lang w:val="en-ZA"/>
        </w:rPr>
        <w:t>the investigator of this case.   He testified that on the 29</w:t>
      </w:r>
      <w:r w:rsidRPr="00082E47">
        <w:rPr>
          <w:sz w:val="26"/>
          <w:szCs w:val="26"/>
          <w:vertAlign w:val="superscript"/>
          <w:lang w:val="en-ZA"/>
        </w:rPr>
        <w:t>th</w:t>
      </w:r>
      <w:r>
        <w:rPr>
          <w:sz w:val="26"/>
          <w:szCs w:val="26"/>
          <w:lang w:val="en-ZA"/>
        </w:rPr>
        <w:t xml:space="preserve"> January 2011 he received information from </w:t>
      </w:r>
      <w:proofErr w:type="spellStart"/>
      <w:r>
        <w:rPr>
          <w:sz w:val="26"/>
          <w:szCs w:val="26"/>
          <w:lang w:val="en-ZA"/>
        </w:rPr>
        <w:t>Hluti</w:t>
      </w:r>
      <w:proofErr w:type="spellEnd"/>
      <w:r>
        <w:rPr>
          <w:sz w:val="26"/>
          <w:szCs w:val="26"/>
          <w:lang w:val="en-ZA"/>
        </w:rPr>
        <w:t xml:space="preserve"> Police Station t</w:t>
      </w:r>
      <w:r w:rsidR="00F414A0">
        <w:rPr>
          <w:sz w:val="26"/>
          <w:szCs w:val="26"/>
          <w:lang w:val="en-ZA"/>
        </w:rPr>
        <w:t>hat the second accused was at t</w:t>
      </w:r>
      <w:r>
        <w:rPr>
          <w:sz w:val="26"/>
          <w:szCs w:val="26"/>
          <w:lang w:val="en-ZA"/>
        </w:rPr>
        <w:t xml:space="preserve">he police station.  He proceeded to </w:t>
      </w:r>
      <w:proofErr w:type="spellStart"/>
      <w:r>
        <w:rPr>
          <w:sz w:val="26"/>
          <w:szCs w:val="26"/>
          <w:lang w:val="en-ZA"/>
        </w:rPr>
        <w:t>Hluti</w:t>
      </w:r>
      <w:proofErr w:type="spellEnd"/>
      <w:r>
        <w:rPr>
          <w:sz w:val="26"/>
          <w:szCs w:val="26"/>
          <w:lang w:val="en-ZA"/>
        </w:rPr>
        <w:t xml:space="preserve"> Police Station with other police officer.   On arrival they introduced themselves to the second accused, and, they explained to him that they were investigating the death of Aaron </w:t>
      </w:r>
      <w:proofErr w:type="spellStart"/>
      <w:r>
        <w:rPr>
          <w:sz w:val="26"/>
          <w:szCs w:val="26"/>
          <w:lang w:val="en-ZA"/>
        </w:rPr>
        <w:t>Zeze</w:t>
      </w:r>
      <w:proofErr w:type="spellEnd"/>
      <w:r>
        <w:rPr>
          <w:sz w:val="26"/>
          <w:szCs w:val="26"/>
          <w:lang w:val="en-ZA"/>
        </w:rPr>
        <w:t xml:space="preserve"> Simelane who died in 2009.  His </w:t>
      </w:r>
      <w:r w:rsidR="00894953">
        <w:rPr>
          <w:sz w:val="26"/>
          <w:szCs w:val="26"/>
          <w:lang w:val="en-ZA"/>
        </w:rPr>
        <w:t>rights to remain silent were</w:t>
      </w:r>
      <w:r w:rsidR="00E2426B">
        <w:rPr>
          <w:sz w:val="26"/>
          <w:szCs w:val="26"/>
          <w:lang w:val="en-ZA"/>
        </w:rPr>
        <w:t xml:space="preserve"> explained; however, he decided to say something which led to his arrest.   He was driven to </w:t>
      </w:r>
      <w:proofErr w:type="spellStart"/>
      <w:r w:rsidR="00E2426B">
        <w:rPr>
          <w:sz w:val="26"/>
          <w:szCs w:val="26"/>
          <w:lang w:val="en-ZA"/>
        </w:rPr>
        <w:t>Nhlangano</w:t>
      </w:r>
      <w:proofErr w:type="spellEnd"/>
      <w:r w:rsidR="00E2426B">
        <w:rPr>
          <w:sz w:val="26"/>
          <w:szCs w:val="26"/>
          <w:lang w:val="en-ZA"/>
        </w:rPr>
        <w:t xml:space="preserve"> Police Station</w:t>
      </w:r>
      <w:r>
        <w:rPr>
          <w:sz w:val="26"/>
          <w:szCs w:val="26"/>
          <w:lang w:val="en-ZA"/>
        </w:rPr>
        <w:t xml:space="preserve"> </w:t>
      </w:r>
      <w:r w:rsidR="00E2426B">
        <w:rPr>
          <w:sz w:val="26"/>
          <w:szCs w:val="26"/>
          <w:lang w:val="en-ZA"/>
        </w:rPr>
        <w:t>where he was detained pending further investigations.</w:t>
      </w:r>
    </w:p>
    <w:p w:rsidR="00894953" w:rsidRDefault="00894953" w:rsidP="00430AB4">
      <w:pPr>
        <w:spacing w:line="480" w:lineRule="auto"/>
        <w:ind w:left="720" w:hanging="720"/>
        <w:jc w:val="both"/>
        <w:rPr>
          <w:sz w:val="26"/>
          <w:szCs w:val="26"/>
          <w:lang w:val="en-ZA"/>
        </w:rPr>
      </w:pPr>
    </w:p>
    <w:p w:rsidR="00894953" w:rsidRDefault="00894953" w:rsidP="00430AB4">
      <w:pPr>
        <w:spacing w:line="480" w:lineRule="auto"/>
        <w:ind w:left="720" w:hanging="720"/>
        <w:jc w:val="both"/>
        <w:rPr>
          <w:sz w:val="26"/>
          <w:szCs w:val="26"/>
          <w:lang w:val="en-ZA"/>
        </w:rPr>
      </w:pPr>
      <w:r>
        <w:rPr>
          <w:sz w:val="26"/>
          <w:szCs w:val="26"/>
          <w:lang w:val="en-ZA"/>
        </w:rPr>
        <w:tab/>
        <w:t>On the 31</w:t>
      </w:r>
      <w:r w:rsidRPr="00894953">
        <w:rPr>
          <w:sz w:val="26"/>
          <w:szCs w:val="26"/>
          <w:vertAlign w:val="superscript"/>
          <w:lang w:val="en-ZA"/>
        </w:rPr>
        <w:t>st</w:t>
      </w:r>
      <w:r>
        <w:rPr>
          <w:sz w:val="26"/>
          <w:szCs w:val="26"/>
          <w:lang w:val="en-ZA"/>
        </w:rPr>
        <w:t xml:space="preserve"> January 2011 after being cautioned</w:t>
      </w:r>
      <w:r w:rsidR="00F414A0">
        <w:rPr>
          <w:sz w:val="26"/>
          <w:szCs w:val="26"/>
          <w:lang w:val="en-ZA"/>
        </w:rPr>
        <w:t>,</w:t>
      </w:r>
      <w:r>
        <w:rPr>
          <w:sz w:val="26"/>
          <w:szCs w:val="26"/>
          <w:lang w:val="en-ZA"/>
        </w:rPr>
        <w:t xml:space="preserve"> he led the police to </w:t>
      </w:r>
      <w:proofErr w:type="spellStart"/>
      <w:r w:rsidR="00F414A0">
        <w:rPr>
          <w:sz w:val="26"/>
          <w:szCs w:val="26"/>
          <w:lang w:val="en-ZA"/>
        </w:rPr>
        <w:t>M</w:t>
      </w:r>
      <w:r>
        <w:rPr>
          <w:sz w:val="26"/>
          <w:szCs w:val="26"/>
          <w:lang w:val="en-ZA"/>
        </w:rPr>
        <w:t>bhedlweni</w:t>
      </w:r>
      <w:proofErr w:type="spellEnd"/>
      <w:r>
        <w:rPr>
          <w:sz w:val="26"/>
          <w:szCs w:val="26"/>
          <w:lang w:val="en-ZA"/>
        </w:rPr>
        <w:t xml:space="preserve"> area where he had earlier undertaken to give them a knife used in the killing of the deceased.  However, the place was bushy and nothing could be found.   Back at the police station</w:t>
      </w:r>
      <w:r w:rsidR="00F414A0">
        <w:rPr>
          <w:sz w:val="26"/>
          <w:szCs w:val="26"/>
          <w:lang w:val="en-ZA"/>
        </w:rPr>
        <w:t>,</w:t>
      </w:r>
      <w:r>
        <w:rPr>
          <w:sz w:val="26"/>
          <w:szCs w:val="26"/>
          <w:lang w:val="en-ZA"/>
        </w:rPr>
        <w:t xml:space="preserve"> he was formally charged with murder.</w:t>
      </w:r>
    </w:p>
    <w:p w:rsidR="00894953" w:rsidRDefault="00894953" w:rsidP="00430AB4">
      <w:pPr>
        <w:spacing w:line="480" w:lineRule="auto"/>
        <w:ind w:left="720" w:hanging="720"/>
        <w:jc w:val="both"/>
        <w:rPr>
          <w:sz w:val="26"/>
          <w:szCs w:val="26"/>
          <w:lang w:val="en-ZA"/>
        </w:rPr>
      </w:pPr>
    </w:p>
    <w:p w:rsidR="00894953" w:rsidRDefault="00894953" w:rsidP="00430AB4">
      <w:pPr>
        <w:spacing w:line="480" w:lineRule="auto"/>
        <w:ind w:left="720" w:hanging="720"/>
        <w:jc w:val="both"/>
        <w:rPr>
          <w:sz w:val="26"/>
          <w:szCs w:val="26"/>
          <w:lang w:val="en-ZA"/>
        </w:rPr>
      </w:pPr>
      <w:r>
        <w:rPr>
          <w:sz w:val="26"/>
          <w:szCs w:val="26"/>
          <w:lang w:val="en-ZA"/>
        </w:rPr>
        <w:t>[1</w:t>
      </w:r>
      <w:r w:rsidR="00F414A0">
        <w:rPr>
          <w:sz w:val="26"/>
          <w:szCs w:val="26"/>
          <w:lang w:val="en-ZA"/>
        </w:rPr>
        <w:t>5</w:t>
      </w:r>
      <w:r>
        <w:rPr>
          <w:sz w:val="26"/>
          <w:szCs w:val="26"/>
          <w:lang w:val="en-ZA"/>
        </w:rPr>
        <w:t>]</w:t>
      </w:r>
      <w:r>
        <w:rPr>
          <w:sz w:val="26"/>
          <w:szCs w:val="26"/>
          <w:lang w:val="en-ZA"/>
        </w:rPr>
        <w:tab/>
        <w:t>PW5 continued with his investigations together with other police officer</w:t>
      </w:r>
      <w:r w:rsidR="00F414A0">
        <w:rPr>
          <w:sz w:val="26"/>
          <w:szCs w:val="26"/>
          <w:lang w:val="en-ZA"/>
        </w:rPr>
        <w:t>s, and,</w:t>
      </w:r>
      <w:r>
        <w:rPr>
          <w:sz w:val="26"/>
          <w:szCs w:val="26"/>
          <w:lang w:val="en-ZA"/>
        </w:rPr>
        <w:t xml:space="preserve"> </w:t>
      </w:r>
      <w:r w:rsidR="00F414A0">
        <w:rPr>
          <w:sz w:val="26"/>
          <w:szCs w:val="26"/>
          <w:lang w:val="en-ZA"/>
        </w:rPr>
        <w:t>this</w:t>
      </w:r>
      <w:r w:rsidR="000E14BC">
        <w:rPr>
          <w:sz w:val="26"/>
          <w:szCs w:val="26"/>
          <w:lang w:val="en-ZA"/>
        </w:rPr>
        <w:t xml:space="preserve"> </w:t>
      </w:r>
      <w:r>
        <w:rPr>
          <w:sz w:val="26"/>
          <w:szCs w:val="26"/>
          <w:lang w:val="en-ZA"/>
        </w:rPr>
        <w:t xml:space="preserve">culminated in the arrest of the third accused at a Magagula homestead at </w:t>
      </w:r>
      <w:proofErr w:type="spellStart"/>
      <w:r>
        <w:rPr>
          <w:sz w:val="26"/>
          <w:szCs w:val="26"/>
          <w:lang w:val="en-ZA"/>
        </w:rPr>
        <w:t>Mpini</w:t>
      </w:r>
      <w:proofErr w:type="spellEnd"/>
      <w:r>
        <w:rPr>
          <w:sz w:val="26"/>
          <w:szCs w:val="26"/>
          <w:lang w:val="en-ZA"/>
        </w:rPr>
        <w:t xml:space="preserve"> </w:t>
      </w:r>
      <w:r w:rsidR="00F414A0">
        <w:rPr>
          <w:sz w:val="26"/>
          <w:szCs w:val="26"/>
          <w:lang w:val="en-ZA"/>
        </w:rPr>
        <w:t>area in the</w:t>
      </w:r>
      <w:r>
        <w:rPr>
          <w:sz w:val="26"/>
          <w:szCs w:val="26"/>
          <w:lang w:val="en-ZA"/>
        </w:rPr>
        <w:t xml:space="preserve"> </w:t>
      </w:r>
      <w:proofErr w:type="spellStart"/>
      <w:r>
        <w:rPr>
          <w:sz w:val="26"/>
          <w:szCs w:val="26"/>
          <w:lang w:val="en-ZA"/>
        </w:rPr>
        <w:t>Hluti</w:t>
      </w:r>
      <w:proofErr w:type="spellEnd"/>
      <w:r w:rsidR="00F414A0">
        <w:rPr>
          <w:sz w:val="26"/>
          <w:szCs w:val="26"/>
          <w:lang w:val="en-ZA"/>
        </w:rPr>
        <w:t xml:space="preserve"> sub-district</w:t>
      </w:r>
      <w:r>
        <w:rPr>
          <w:sz w:val="26"/>
          <w:szCs w:val="26"/>
          <w:lang w:val="en-ZA"/>
        </w:rPr>
        <w:t xml:space="preserve">.  They introduced themselves and further explained his right to remain silent as well as legal representation.  The third accused opted to say something which led to his arrest.   On the next day he led </w:t>
      </w:r>
      <w:r>
        <w:rPr>
          <w:sz w:val="26"/>
          <w:szCs w:val="26"/>
          <w:lang w:val="en-ZA"/>
        </w:rPr>
        <w:lastRenderedPageBreak/>
        <w:t xml:space="preserve">them to his homestead at </w:t>
      </w:r>
      <w:proofErr w:type="spellStart"/>
      <w:r>
        <w:rPr>
          <w:sz w:val="26"/>
          <w:szCs w:val="26"/>
          <w:lang w:val="en-ZA"/>
        </w:rPr>
        <w:t>Ndunayithini</w:t>
      </w:r>
      <w:proofErr w:type="spellEnd"/>
      <w:r>
        <w:rPr>
          <w:sz w:val="26"/>
          <w:szCs w:val="26"/>
          <w:lang w:val="en-ZA"/>
        </w:rPr>
        <w:t xml:space="preserve"> area.   </w:t>
      </w:r>
      <w:r w:rsidR="00F414A0">
        <w:rPr>
          <w:sz w:val="26"/>
          <w:szCs w:val="26"/>
          <w:lang w:val="en-ZA"/>
        </w:rPr>
        <w:t>In</w:t>
      </w:r>
      <w:r>
        <w:rPr>
          <w:sz w:val="26"/>
          <w:szCs w:val="26"/>
          <w:lang w:val="en-ZA"/>
        </w:rPr>
        <w:t xml:space="preserve"> his mother’s house he retrieved a man-made knife as the weapon used in the commission of the offence; and</w:t>
      </w:r>
      <w:r w:rsidR="00F414A0">
        <w:rPr>
          <w:sz w:val="26"/>
          <w:szCs w:val="26"/>
          <w:lang w:val="en-ZA"/>
        </w:rPr>
        <w:t>,</w:t>
      </w:r>
      <w:r>
        <w:rPr>
          <w:sz w:val="26"/>
          <w:szCs w:val="26"/>
          <w:lang w:val="en-ZA"/>
        </w:rPr>
        <w:t xml:space="preserve"> he was</w:t>
      </w:r>
      <w:r w:rsidR="00F414A0">
        <w:rPr>
          <w:sz w:val="26"/>
          <w:szCs w:val="26"/>
          <w:lang w:val="en-ZA"/>
        </w:rPr>
        <w:t xml:space="preserve"> later</w:t>
      </w:r>
      <w:r>
        <w:rPr>
          <w:sz w:val="26"/>
          <w:szCs w:val="26"/>
          <w:lang w:val="en-ZA"/>
        </w:rPr>
        <w:t xml:space="preserve"> charged with murder.</w:t>
      </w:r>
      <w:r w:rsidR="00B0747F">
        <w:rPr>
          <w:sz w:val="26"/>
          <w:szCs w:val="26"/>
          <w:lang w:val="en-ZA"/>
        </w:rPr>
        <w:t xml:space="preserve">  At the homestead of the third accused, the police were accompanied by Mr. </w:t>
      </w:r>
      <w:proofErr w:type="spellStart"/>
      <w:r w:rsidR="00B0747F">
        <w:rPr>
          <w:sz w:val="26"/>
          <w:szCs w:val="26"/>
          <w:lang w:val="en-ZA"/>
        </w:rPr>
        <w:t>Nhleko</w:t>
      </w:r>
      <w:proofErr w:type="spellEnd"/>
      <w:r w:rsidR="00B0747F">
        <w:rPr>
          <w:sz w:val="26"/>
          <w:szCs w:val="26"/>
          <w:lang w:val="en-ZA"/>
        </w:rPr>
        <w:t xml:space="preserve"> whom they found in the vicinity; he was herding cattle.  Mr. </w:t>
      </w:r>
      <w:proofErr w:type="spellStart"/>
      <w:r w:rsidR="00B0747F">
        <w:rPr>
          <w:sz w:val="26"/>
          <w:szCs w:val="26"/>
          <w:lang w:val="en-ZA"/>
        </w:rPr>
        <w:t>Nhleko</w:t>
      </w:r>
      <w:proofErr w:type="spellEnd"/>
      <w:r w:rsidR="00B0747F">
        <w:rPr>
          <w:sz w:val="26"/>
          <w:szCs w:val="26"/>
          <w:lang w:val="en-ZA"/>
        </w:rPr>
        <w:t xml:space="preserve"> was present when the third accused handed a knife and a T-shirt to the police.</w:t>
      </w:r>
    </w:p>
    <w:p w:rsidR="00B0747F" w:rsidRDefault="00B0747F" w:rsidP="00430AB4">
      <w:pPr>
        <w:spacing w:line="480" w:lineRule="auto"/>
        <w:ind w:left="720" w:hanging="720"/>
        <w:jc w:val="both"/>
        <w:rPr>
          <w:sz w:val="26"/>
          <w:szCs w:val="26"/>
          <w:lang w:val="en-ZA"/>
        </w:rPr>
      </w:pPr>
    </w:p>
    <w:p w:rsidR="00894953" w:rsidRDefault="00894953" w:rsidP="00430AB4">
      <w:pPr>
        <w:spacing w:line="480" w:lineRule="auto"/>
        <w:ind w:left="720" w:hanging="720"/>
        <w:jc w:val="both"/>
        <w:rPr>
          <w:sz w:val="26"/>
          <w:szCs w:val="26"/>
          <w:lang w:val="en-ZA"/>
        </w:rPr>
      </w:pPr>
      <w:r>
        <w:rPr>
          <w:sz w:val="26"/>
          <w:szCs w:val="26"/>
          <w:lang w:val="en-ZA"/>
        </w:rPr>
        <w:t>[1</w:t>
      </w:r>
      <w:r w:rsidR="00F414A0">
        <w:rPr>
          <w:sz w:val="26"/>
          <w:szCs w:val="26"/>
          <w:lang w:val="en-ZA"/>
        </w:rPr>
        <w:t>6</w:t>
      </w:r>
      <w:r>
        <w:rPr>
          <w:sz w:val="26"/>
          <w:szCs w:val="26"/>
          <w:lang w:val="en-ZA"/>
        </w:rPr>
        <w:t>]</w:t>
      </w:r>
      <w:r>
        <w:rPr>
          <w:sz w:val="26"/>
          <w:szCs w:val="26"/>
          <w:lang w:val="en-ZA"/>
        </w:rPr>
        <w:tab/>
        <w:t>On the 4</w:t>
      </w:r>
      <w:r w:rsidRPr="00894953">
        <w:rPr>
          <w:sz w:val="26"/>
          <w:szCs w:val="26"/>
          <w:vertAlign w:val="superscript"/>
          <w:lang w:val="en-ZA"/>
        </w:rPr>
        <w:t>th</w:t>
      </w:r>
      <w:r>
        <w:rPr>
          <w:sz w:val="26"/>
          <w:szCs w:val="26"/>
          <w:lang w:val="en-ZA"/>
        </w:rPr>
        <w:t xml:space="preserve"> August 2011 PW5 received a telephone call from </w:t>
      </w:r>
      <w:r w:rsidR="00F414A0">
        <w:rPr>
          <w:sz w:val="26"/>
          <w:szCs w:val="26"/>
          <w:lang w:val="en-ZA"/>
        </w:rPr>
        <w:t xml:space="preserve">the </w:t>
      </w:r>
      <w:r>
        <w:rPr>
          <w:sz w:val="26"/>
          <w:szCs w:val="26"/>
          <w:lang w:val="en-ZA"/>
        </w:rPr>
        <w:t xml:space="preserve">police </w:t>
      </w:r>
      <w:r w:rsidR="00F83887">
        <w:rPr>
          <w:sz w:val="26"/>
          <w:szCs w:val="26"/>
          <w:lang w:val="en-ZA"/>
        </w:rPr>
        <w:t>stationed at</w:t>
      </w:r>
      <w:r>
        <w:rPr>
          <w:sz w:val="26"/>
          <w:szCs w:val="26"/>
          <w:lang w:val="en-ZA"/>
        </w:rPr>
        <w:t xml:space="preserve"> the </w:t>
      </w:r>
      <w:proofErr w:type="spellStart"/>
      <w:r>
        <w:rPr>
          <w:sz w:val="26"/>
          <w:szCs w:val="26"/>
          <w:lang w:val="en-ZA"/>
        </w:rPr>
        <w:t>Mahamba</w:t>
      </w:r>
      <w:proofErr w:type="spellEnd"/>
      <w:r>
        <w:rPr>
          <w:sz w:val="26"/>
          <w:szCs w:val="26"/>
          <w:lang w:val="en-ZA"/>
        </w:rPr>
        <w:t xml:space="preserve"> </w:t>
      </w:r>
      <w:r w:rsidR="00FF1692">
        <w:rPr>
          <w:sz w:val="26"/>
          <w:szCs w:val="26"/>
          <w:lang w:val="en-ZA"/>
        </w:rPr>
        <w:t>B</w:t>
      </w:r>
      <w:r>
        <w:rPr>
          <w:sz w:val="26"/>
          <w:szCs w:val="26"/>
          <w:lang w:val="en-ZA"/>
        </w:rPr>
        <w:t xml:space="preserve">order </w:t>
      </w:r>
      <w:r w:rsidR="00FF1692">
        <w:rPr>
          <w:sz w:val="26"/>
          <w:szCs w:val="26"/>
          <w:lang w:val="en-ZA"/>
        </w:rPr>
        <w:t>P</w:t>
      </w:r>
      <w:r>
        <w:rPr>
          <w:sz w:val="26"/>
          <w:szCs w:val="26"/>
          <w:lang w:val="en-ZA"/>
        </w:rPr>
        <w:t>ost relating to the first accused.  Together with other police officers</w:t>
      </w:r>
      <w:r w:rsidR="00F83887">
        <w:rPr>
          <w:sz w:val="26"/>
          <w:szCs w:val="26"/>
          <w:lang w:val="en-ZA"/>
        </w:rPr>
        <w:t xml:space="preserve">, PW5 proceeded to the border post where they </w:t>
      </w:r>
      <w:r w:rsidR="001E6EA9">
        <w:rPr>
          <w:sz w:val="26"/>
          <w:szCs w:val="26"/>
          <w:lang w:val="en-ZA"/>
        </w:rPr>
        <w:t>found the first accused in the company of police officers on the Swaziland side of the border.</w:t>
      </w:r>
      <w:r w:rsidR="00FF1692">
        <w:rPr>
          <w:sz w:val="26"/>
          <w:szCs w:val="26"/>
          <w:lang w:val="en-ZA"/>
        </w:rPr>
        <w:t xml:space="preserve">  The f</w:t>
      </w:r>
      <w:r w:rsidR="001E6EA9">
        <w:rPr>
          <w:sz w:val="26"/>
          <w:szCs w:val="26"/>
          <w:lang w:val="en-ZA"/>
        </w:rPr>
        <w:t xml:space="preserve">irst accused had been deported by the South African </w:t>
      </w:r>
      <w:r w:rsidR="00A13544">
        <w:rPr>
          <w:sz w:val="26"/>
          <w:szCs w:val="26"/>
          <w:lang w:val="en-ZA"/>
        </w:rPr>
        <w:t>P</w:t>
      </w:r>
      <w:r w:rsidR="001E6EA9">
        <w:rPr>
          <w:sz w:val="26"/>
          <w:szCs w:val="26"/>
          <w:lang w:val="en-ZA"/>
        </w:rPr>
        <w:t xml:space="preserve">olice </w:t>
      </w:r>
      <w:r w:rsidR="00FF1692">
        <w:rPr>
          <w:sz w:val="26"/>
          <w:szCs w:val="26"/>
          <w:lang w:val="en-ZA"/>
        </w:rPr>
        <w:t xml:space="preserve">based at </w:t>
      </w:r>
      <w:r w:rsidR="001E6EA9">
        <w:rPr>
          <w:sz w:val="26"/>
          <w:szCs w:val="26"/>
          <w:lang w:val="en-ZA"/>
        </w:rPr>
        <w:t xml:space="preserve">Piet Retief and handed over to the local police at </w:t>
      </w:r>
      <w:proofErr w:type="spellStart"/>
      <w:r w:rsidR="001E6EA9">
        <w:rPr>
          <w:sz w:val="26"/>
          <w:szCs w:val="26"/>
          <w:lang w:val="en-ZA"/>
        </w:rPr>
        <w:t>Mahamba</w:t>
      </w:r>
      <w:proofErr w:type="spellEnd"/>
      <w:r w:rsidR="001E6EA9">
        <w:rPr>
          <w:sz w:val="26"/>
          <w:szCs w:val="26"/>
          <w:lang w:val="en-ZA"/>
        </w:rPr>
        <w:t xml:space="preserve"> Border Post.   The deportation documents were admitted in evidence during </w:t>
      </w:r>
      <w:r w:rsidR="00FF1692">
        <w:rPr>
          <w:sz w:val="26"/>
          <w:szCs w:val="26"/>
          <w:lang w:val="en-ZA"/>
        </w:rPr>
        <w:t xml:space="preserve">the </w:t>
      </w:r>
      <w:r w:rsidR="001E6EA9">
        <w:rPr>
          <w:sz w:val="26"/>
          <w:szCs w:val="26"/>
          <w:lang w:val="en-ZA"/>
        </w:rPr>
        <w:t>trial and marked exhibits 11 and 12.</w:t>
      </w:r>
    </w:p>
    <w:p w:rsidR="001E6EA9" w:rsidRDefault="001E6EA9" w:rsidP="00430AB4">
      <w:pPr>
        <w:spacing w:line="480" w:lineRule="auto"/>
        <w:ind w:left="720" w:hanging="720"/>
        <w:jc w:val="both"/>
        <w:rPr>
          <w:sz w:val="26"/>
          <w:szCs w:val="26"/>
          <w:lang w:val="en-ZA"/>
        </w:rPr>
      </w:pPr>
    </w:p>
    <w:p w:rsidR="001E6EA9" w:rsidRDefault="00E470A3" w:rsidP="00430AB4">
      <w:pPr>
        <w:spacing w:line="480" w:lineRule="auto"/>
        <w:ind w:left="720" w:hanging="720"/>
        <w:jc w:val="both"/>
        <w:rPr>
          <w:sz w:val="26"/>
          <w:szCs w:val="26"/>
          <w:lang w:val="en-ZA"/>
        </w:rPr>
      </w:pPr>
      <w:r>
        <w:rPr>
          <w:sz w:val="26"/>
          <w:szCs w:val="26"/>
          <w:lang w:val="en-ZA"/>
        </w:rPr>
        <w:tab/>
        <w:t xml:space="preserve">The first accused was cautioned and further advised of his right to remain silent and to legal representation.  He opted to say something, and, this led to his being arrested.   He was formally charged with murder when they arrived at </w:t>
      </w:r>
      <w:proofErr w:type="spellStart"/>
      <w:r>
        <w:rPr>
          <w:sz w:val="26"/>
          <w:szCs w:val="26"/>
          <w:lang w:val="en-ZA"/>
        </w:rPr>
        <w:t>Nh</w:t>
      </w:r>
      <w:r w:rsidR="000E14BC">
        <w:rPr>
          <w:sz w:val="26"/>
          <w:szCs w:val="26"/>
          <w:lang w:val="en-ZA"/>
        </w:rPr>
        <w:t>l</w:t>
      </w:r>
      <w:r>
        <w:rPr>
          <w:sz w:val="26"/>
          <w:szCs w:val="26"/>
          <w:lang w:val="en-ZA"/>
        </w:rPr>
        <w:t>angano</w:t>
      </w:r>
      <w:proofErr w:type="spellEnd"/>
      <w:r>
        <w:rPr>
          <w:sz w:val="26"/>
          <w:szCs w:val="26"/>
          <w:lang w:val="en-ZA"/>
        </w:rPr>
        <w:t xml:space="preserve"> Police Station.</w:t>
      </w:r>
    </w:p>
    <w:p w:rsidR="00B0747F" w:rsidRDefault="00B0747F" w:rsidP="00430AB4">
      <w:pPr>
        <w:spacing w:line="480" w:lineRule="auto"/>
        <w:ind w:left="720" w:hanging="720"/>
        <w:jc w:val="both"/>
        <w:rPr>
          <w:sz w:val="26"/>
          <w:szCs w:val="26"/>
          <w:lang w:val="en-ZA"/>
        </w:rPr>
      </w:pPr>
    </w:p>
    <w:p w:rsidR="00B0747F" w:rsidRDefault="00B0747F" w:rsidP="00430AB4">
      <w:pPr>
        <w:spacing w:line="480" w:lineRule="auto"/>
        <w:ind w:left="720" w:hanging="720"/>
        <w:jc w:val="both"/>
        <w:rPr>
          <w:sz w:val="26"/>
          <w:szCs w:val="26"/>
          <w:lang w:val="en-ZA"/>
        </w:rPr>
      </w:pPr>
      <w:r>
        <w:rPr>
          <w:sz w:val="26"/>
          <w:szCs w:val="26"/>
          <w:lang w:val="en-ZA"/>
        </w:rPr>
        <w:t>[1</w:t>
      </w:r>
      <w:r w:rsidR="00FF1692">
        <w:rPr>
          <w:sz w:val="26"/>
          <w:szCs w:val="26"/>
          <w:lang w:val="en-ZA"/>
        </w:rPr>
        <w:t>7</w:t>
      </w:r>
      <w:r>
        <w:rPr>
          <w:sz w:val="26"/>
          <w:szCs w:val="26"/>
          <w:lang w:val="en-ZA"/>
        </w:rPr>
        <w:t>]</w:t>
      </w:r>
      <w:r>
        <w:rPr>
          <w:sz w:val="26"/>
          <w:szCs w:val="26"/>
          <w:lang w:val="en-ZA"/>
        </w:rPr>
        <w:tab/>
        <w:t xml:space="preserve">Under cross-examination PW5 maintained his evidence.  He was honest, forthright and unequivocal.  The defence tried without success to challenge </w:t>
      </w:r>
      <w:r w:rsidR="00FF1692">
        <w:rPr>
          <w:sz w:val="26"/>
          <w:szCs w:val="26"/>
          <w:lang w:val="en-ZA"/>
        </w:rPr>
        <w:t>his</w:t>
      </w:r>
      <w:r>
        <w:rPr>
          <w:sz w:val="26"/>
          <w:szCs w:val="26"/>
          <w:lang w:val="en-ZA"/>
        </w:rPr>
        <w:t xml:space="preserve"> </w:t>
      </w:r>
      <w:r>
        <w:rPr>
          <w:sz w:val="26"/>
          <w:szCs w:val="26"/>
          <w:lang w:val="en-ZA"/>
        </w:rPr>
        <w:lastRenderedPageBreak/>
        <w:t xml:space="preserve">evidence.  The evidence that PW3 voluntarily retrieved a knife used in the commission of the offence from his mother’s house could not be </w:t>
      </w:r>
      <w:proofErr w:type="spellStart"/>
      <w:r>
        <w:rPr>
          <w:sz w:val="26"/>
          <w:szCs w:val="26"/>
          <w:lang w:val="en-ZA"/>
        </w:rPr>
        <w:t>controverted</w:t>
      </w:r>
      <w:proofErr w:type="spellEnd"/>
      <w:r>
        <w:rPr>
          <w:sz w:val="26"/>
          <w:szCs w:val="26"/>
          <w:lang w:val="en-ZA"/>
        </w:rPr>
        <w:t>.   Similarly,</w:t>
      </w:r>
      <w:r w:rsidR="00ED60EF">
        <w:rPr>
          <w:sz w:val="26"/>
          <w:szCs w:val="26"/>
          <w:lang w:val="en-ZA"/>
        </w:rPr>
        <w:t xml:space="preserve"> </w:t>
      </w:r>
      <w:r w:rsidR="00FF1692">
        <w:rPr>
          <w:sz w:val="26"/>
          <w:szCs w:val="26"/>
          <w:lang w:val="en-ZA"/>
        </w:rPr>
        <w:t>the</w:t>
      </w:r>
      <w:r>
        <w:rPr>
          <w:sz w:val="26"/>
          <w:szCs w:val="26"/>
          <w:lang w:val="en-ZA"/>
        </w:rPr>
        <w:t xml:space="preserve"> evidence that the third accused handed to the police the T-shirt he wore during the commission of the offence from his mother’s house remained uncontroverted.</w:t>
      </w:r>
    </w:p>
    <w:p w:rsidR="00B0747F" w:rsidRDefault="00F45ECA" w:rsidP="00430AB4">
      <w:pPr>
        <w:spacing w:line="480" w:lineRule="auto"/>
        <w:ind w:left="720" w:hanging="720"/>
        <w:jc w:val="both"/>
        <w:rPr>
          <w:sz w:val="26"/>
          <w:szCs w:val="26"/>
          <w:lang w:val="en-ZA"/>
        </w:rPr>
      </w:pPr>
      <w:r>
        <w:rPr>
          <w:sz w:val="26"/>
          <w:szCs w:val="26"/>
          <w:lang w:val="en-ZA"/>
        </w:rPr>
        <w:tab/>
      </w:r>
    </w:p>
    <w:p w:rsidR="00F45ECA" w:rsidRDefault="00F45ECA" w:rsidP="00430AB4">
      <w:pPr>
        <w:spacing w:line="480" w:lineRule="auto"/>
        <w:ind w:left="720" w:hanging="720"/>
        <w:jc w:val="both"/>
        <w:rPr>
          <w:sz w:val="26"/>
          <w:szCs w:val="26"/>
          <w:lang w:val="en-ZA"/>
        </w:rPr>
      </w:pPr>
      <w:r>
        <w:rPr>
          <w:sz w:val="26"/>
          <w:szCs w:val="26"/>
          <w:lang w:val="en-ZA"/>
        </w:rPr>
        <w:tab/>
        <w:t xml:space="preserve">The evidence by PW5 that the second accused led the police to the scene in the presence of a community police Mr. </w:t>
      </w:r>
      <w:proofErr w:type="spellStart"/>
      <w:r>
        <w:rPr>
          <w:sz w:val="26"/>
          <w:szCs w:val="26"/>
          <w:lang w:val="en-ZA"/>
        </w:rPr>
        <w:t>Shiba</w:t>
      </w:r>
      <w:proofErr w:type="spellEnd"/>
      <w:r>
        <w:rPr>
          <w:sz w:val="26"/>
          <w:szCs w:val="26"/>
          <w:lang w:val="en-ZA"/>
        </w:rPr>
        <w:t xml:space="preserve"> to retrieve the knife used in the commission of the offence</w:t>
      </w:r>
      <w:r w:rsidR="00FF1692">
        <w:rPr>
          <w:sz w:val="26"/>
          <w:szCs w:val="26"/>
          <w:lang w:val="en-ZA"/>
        </w:rPr>
        <w:t xml:space="preserve"> wa</w:t>
      </w:r>
      <w:r>
        <w:rPr>
          <w:sz w:val="26"/>
          <w:szCs w:val="26"/>
          <w:lang w:val="en-ZA"/>
        </w:rPr>
        <w:t xml:space="preserve">s not </w:t>
      </w:r>
      <w:proofErr w:type="spellStart"/>
      <w:r>
        <w:rPr>
          <w:sz w:val="26"/>
          <w:szCs w:val="26"/>
          <w:lang w:val="en-ZA"/>
        </w:rPr>
        <w:t>controverted</w:t>
      </w:r>
      <w:proofErr w:type="spellEnd"/>
      <w:r>
        <w:rPr>
          <w:sz w:val="26"/>
          <w:szCs w:val="26"/>
          <w:lang w:val="en-ZA"/>
        </w:rPr>
        <w:t xml:space="preserve">.   It was the evidence of PW5 that the knife couldn’t be found because the site of the scene </w:t>
      </w:r>
      <w:r w:rsidR="00FF1692">
        <w:rPr>
          <w:sz w:val="26"/>
          <w:szCs w:val="26"/>
          <w:lang w:val="en-ZA"/>
        </w:rPr>
        <w:t xml:space="preserve">was bushy with </w:t>
      </w:r>
      <w:r>
        <w:rPr>
          <w:sz w:val="26"/>
          <w:szCs w:val="26"/>
          <w:lang w:val="en-ZA"/>
        </w:rPr>
        <w:t>thick grass.</w:t>
      </w:r>
    </w:p>
    <w:p w:rsidR="00F45ECA" w:rsidRDefault="00F45ECA" w:rsidP="00430AB4">
      <w:pPr>
        <w:spacing w:line="480" w:lineRule="auto"/>
        <w:ind w:left="720" w:hanging="720"/>
        <w:jc w:val="both"/>
        <w:rPr>
          <w:sz w:val="26"/>
          <w:szCs w:val="26"/>
          <w:lang w:val="en-ZA"/>
        </w:rPr>
      </w:pPr>
    </w:p>
    <w:p w:rsidR="00F45ECA" w:rsidRDefault="00F45ECA" w:rsidP="00430AB4">
      <w:pPr>
        <w:spacing w:line="480" w:lineRule="auto"/>
        <w:ind w:left="720" w:hanging="720"/>
        <w:jc w:val="both"/>
        <w:rPr>
          <w:sz w:val="26"/>
          <w:szCs w:val="26"/>
          <w:lang w:val="en-ZA"/>
        </w:rPr>
      </w:pPr>
      <w:r>
        <w:rPr>
          <w:sz w:val="26"/>
          <w:szCs w:val="26"/>
          <w:lang w:val="en-ZA"/>
        </w:rPr>
        <w:tab/>
        <w:t>More seriously the defence did not challenge the evidence of PW5 that the first accused had fled the country after the killing of the deceased to South Africa, and, that he was arrested by the</w:t>
      </w:r>
      <w:r w:rsidR="002A0018">
        <w:rPr>
          <w:sz w:val="26"/>
          <w:szCs w:val="26"/>
          <w:lang w:val="en-ZA"/>
        </w:rPr>
        <w:t xml:space="preserve"> South African </w:t>
      </w:r>
      <w:r>
        <w:rPr>
          <w:sz w:val="26"/>
          <w:szCs w:val="26"/>
          <w:lang w:val="en-ZA"/>
        </w:rPr>
        <w:t>police and deported back to Swaziland.</w:t>
      </w:r>
    </w:p>
    <w:p w:rsidR="00F45ECA" w:rsidRDefault="00F45ECA" w:rsidP="00430AB4">
      <w:pPr>
        <w:spacing w:line="480" w:lineRule="auto"/>
        <w:ind w:left="720" w:hanging="720"/>
        <w:jc w:val="both"/>
        <w:rPr>
          <w:sz w:val="26"/>
          <w:szCs w:val="26"/>
          <w:lang w:val="en-ZA"/>
        </w:rPr>
      </w:pPr>
    </w:p>
    <w:p w:rsidR="00893D02" w:rsidRDefault="00A1291D" w:rsidP="00430AB4">
      <w:pPr>
        <w:spacing w:line="480" w:lineRule="auto"/>
        <w:ind w:left="720" w:hanging="720"/>
        <w:jc w:val="both"/>
        <w:rPr>
          <w:sz w:val="26"/>
          <w:szCs w:val="26"/>
          <w:lang w:val="en-ZA"/>
        </w:rPr>
      </w:pPr>
      <w:r>
        <w:rPr>
          <w:sz w:val="26"/>
          <w:szCs w:val="26"/>
          <w:lang w:val="en-ZA"/>
        </w:rPr>
        <w:t>[</w:t>
      </w:r>
      <w:r w:rsidR="002A0018">
        <w:rPr>
          <w:sz w:val="26"/>
          <w:szCs w:val="26"/>
          <w:lang w:val="en-ZA"/>
        </w:rPr>
        <w:t>18</w:t>
      </w:r>
      <w:r>
        <w:rPr>
          <w:sz w:val="26"/>
          <w:szCs w:val="26"/>
          <w:lang w:val="en-ZA"/>
        </w:rPr>
        <w:t>]</w:t>
      </w:r>
      <w:r>
        <w:rPr>
          <w:sz w:val="26"/>
          <w:szCs w:val="26"/>
          <w:lang w:val="en-ZA"/>
        </w:rPr>
        <w:tab/>
        <w:t xml:space="preserve">It is against this background that the </w:t>
      </w:r>
      <w:r w:rsidR="00893D02">
        <w:rPr>
          <w:sz w:val="26"/>
          <w:szCs w:val="26"/>
          <w:lang w:val="en-ZA"/>
        </w:rPr>
        <w:t>accused were</w:t>
      </w:r>
      <w:r>
        <w:rPr>
          <w:sz w:val="26"/>
          <w:szCs w:val="26"/>
          <w:lang w:val="en-ZA"/>
        </w:rPr>
        <w:t xml:space="preserve"> called to their defence and their application for acquittal under section 174 (4) of the Criminal Procedure and Evidence Act was dismissed.  </w:t>
      </w:r>
      <w:r w:rsidR="002A0018">
        <w:rPr>
          <w:sz w:val="26"/>
          <w:szCs w:val="26"/>
          <w:lang w:val="en-ZA"/>
        </w:rPr>
        <w:t>T</w:t>
      </w:r>
      <w:r>
        <w:rPr>
          <w:sz w:val="26"/>
          <w:szCs w:val="26"/>
          <w:lang w:val="en-ZA"/>
        </w:rPr>
        <w:t xml:space="preserve">he court also took into account the evidence of PW1 Hugh </w:t>
      </w:r>
      <w:proofErr w:type="spellStart"/>
      <w:r>
        <w:rPr>
          <w:sz w:val="26"/>
          <w:szCs w:val="26"/>
          <w:lang w:val="en-ZA"/>
        </w:rPr>
        <w:t>Funa</w:t>
      </w:r>
      <w:proofErr w:type="spellEnd"/>
      <w:r>
        <w:rPr>
          <w:sz w:val="26"/>
          <w:szCs w:val="26"/>
          <w:lang w:val="en-ZA"/>
        </w:rPr>
        <w:t xml:space="preserve"> </w:t>
      </w:r>
      <w:proofErr w:type="spellStart"/>
      <w:r>
        <w:rPr>
          <w:sz w:val="26"/>
          <w:szCs w:val="26"/>
          <w:lang w:val="en-ZA"/>
        </w:rPr>
        <w:t>Mavuso</w:t>
      </w:r>
      <w:proofErr w:type="spellEnd"/>
      <w:r>
        <w:rPr>
          <w:sz w:val="26"/>
          <w:szCs w:val="26"/>
          <w:lang w:val="en-ZA"/>
        </w:rPr>
        <w:t xml:space="preserve">, PW2 </w:t>
      </w:r>
      <w:proofErr w:type="spellStart"/>
      <w:r>
        <w:rPr>
          <w:sz w:val="26"/>
          <w:szCs w:val="26"/>
          <w:lang w:val="en-ZA"/>
        </w:rPr>
        <w:t>Sibongile</w:t>
      </w:r>
      <w:proofErr w:type="spellEnd"/>
      <w:r>
        <w:rPr>
          <w:sz w:val="26"/>
          <w:szCs w:val="26"/>
          <w:lang w:val="en-ZA"/>
        </w:rPr>
        <w:t xml:space="preserve"> Dlamini, PW3 </w:t>
      </w:r>
      <w:proofErr w:type="spellStart"/>
      <w:r>
        <w:rPr>
          <w:sz w:val="26"/>
          <w:szCs w:val="26"/>
          <w:lang w:val="en-ZA"/>
        </w:rPr>
        <w:t>Abella</w:t>
      </w:r>
      <w:proofErr w:type="spellEnd"/>
      <w:r>
        <w:rPr>
          <w:sz w:val="26"/>
          <w:szCs w:val="26"/>
          <w:lang w:val="en-ZA"/>
        </w:rPr>
        <w:t xml:space="preserve"> </w:t>
      </w:r>
      <w:proofErr w:type="spellStart"/>
      <w:r>
        <w:rPr>
          <w:sz w:val="26"/>
          <w:szCs w:val="26"/>
          <w:lang w:val="en-ZA"/>
        </w:rPr>
        <w:t>Mtshali</w:t>
      </w:r>
      <w:proofErr w:type="spellEnd"/>
      <w:r>
        <w:rPr>
          <w:sz w:val="26"/>
          <w:szCs w:val="26"/>
          <w:lang w:val="en-ZA"/>
        </w:rPr>
        <w:t xml:space="preserve"> as well as the evidence of Sgt. </w:t>
      </w:r>
      <w:proofErr w:type="spellStart"/>
      <w:r>
        <w:rPr>
          <w:sz w:val="26"/>
          <w:szCs w:val="26"/>
          <w:lang w:val="en-ZA"/>
        </w:rPr>
        <w:t>Nhlanhla</w:t>
      </w:r>
      <w:proofErr w:type="spellEnd"/>
      <w:r>
        <w:rPr>
          <w:sz w:val="26"/>
          <w:szCs w:val="26"/>
          <w:lang w:val="en-ZA"/>
        </w:rPr>
        <w:t xml:space="preserve"> </w:t>
      </w:r>
      <w:proofErr w:type="spellStart"/>
      <w:r>
        <w:rPr>
          <w:sz w:val="26"/>
          <w:szCs w:val="26"/>
          <w:lang w:val="en-ZA"/>
        </w:rPr>
        <w:t>Mkhabela</w:t>
      </w:r>
      <w:proofErr w:type="spellEnd"/>
      <w:r>
        <w:rPr>
          <w:sz w:val="26"/>
          <w:szCs w:val="26"/>
          <w:lang w:val="en-ZA"/>
        </w:rPr>
        <w:t>.   In addition there was evidence of the post-mortem examination which was admitted by consent</w:t>
      </w:r>
      <w:r w:rsidR="002A0018">
        <w:rPr>
          <w:sz w:val="26"/>
          <w:szCs w:val="26"/>
          <w:lang w:val="en-ZA"/>
        </w:rPr>
        <w:t xml:space="preserve"> </w:t>
      </w:r>
      <w:r w:rsidR="002A0018">
        <w:rPr>
          <w:sz w:val="26"/>
          <w:szCs w:val="26"/>
          <w:lang w:val="en-ZA"/>
        </w:rPr>
        <w:lastRenderedPageBreak/>
        <w:t>and marked Exhibit 1</w:t>
      </w:r>
      <w:r>
        <w:rPr>
          <w:sz w:val="26"/>
          <w:szCs w:val="26"/>
          <w:lang w:val="en-ZA"/>
        </w:rPr>
        <w:t xml:space="preserve">; this evidence showed that the deceased </w:t>
      </w:r>
      <w:r w:rsidR="00893D02">
        <w:rPr>
          <w:sz w:val="26"/>
          <w:szCs w:val="26"/>
          <w:lang w:val="en-ZA"/>
        </w:rPr>
        <w:t xml:space="preserve">died </w:t>
      </w:r>
      <w:r w:rsidR="002A0018">
        <w:rPr>
          <w:sz w:val="26"/>
          <w:szCs w:val="26"/>
          <w:lang w:val="en-ZA"/>
        </w:rPr>
        <w:t>o</w:t>
      </w:r>
      <w:r w:rsidR="00893D02">
        <w:rPr>
          <w:sz w:val="26"/>
          <w:szCs w:val="26"/>
          <w:lang w:val="en-ZA"/>
        </w:rPr>
        <w:t>f multiple stab wounds</w:t>
      </w:r>
      <w:r w:rsidR="002A0018">
        <w:rPr>
          <w:sz w:val="26"/>
          <w:szCs w:val="26"/>
          <w:lang w:val="en-ZA"/>
        </w:rPr>
        <w:t>,</w:t>
      </w:r>
      <w:r w:rsidR="00893D02">
        <w:rPr>
          <w:sz w:val="26"/>
          <w:szCs w:val="26"/>
          <w:lang w:val="en-ZA"/>
        </w:rPr>
        <w:t xml:space="preserve"> </w:t>
      </w:r>
      <w:r w:rsidR="002A0018">
        <w:rPr>
          <w:sz w:val="26"/>
          <w:szCs w:val="26"/>
          <w:lang w:val="en-ZA"/>
        </w:rPr>
        <w:t xml:space="preserve">and, this </w:t>
      </w:r>
      <w:r w:rsidR="00893D02">
        <w:rPr>
          <w:sz w:val="26"/>
          <w:szCs w:val="26"/>
          <w:lang w:val="en-ZA"/>
        </w:rPr>
        <w:t>corroborated the other evidence</w:t>
      </w:r>
      <w:r w:rsidR="00A13544">
        <w:rPr>
          <w:sz w:val="26"/>
          <w:szCs w:val="26"/>
          <w:lang w:val="en-ZA"/>
        </w:rPr>
        <w:t xml:space="preserve"> of the Crown</w:t>
      </w:r>
      <w:r w:rsidR="00893D02">
        <w:rPr>
          <w:sz w:val="26"/>
          <w:szCs w:val="26"/>
          <w:lang w:val="en-ZA"/>
        </w:rPr>
        <w:t>.   The Crown closed its case after the evidence of PW5.</w:t>
      </w:r>
    </w:p>
    <w:p w:rsidR="002A0018" w:rsidRDefault="002A0018" w:rsidP="00430AB4">
      <w:pPr>
        <w:spacing w:line="480" w:lineRule="auto"/>
        <w:ind w:left="720" w:hanging="720"/>
        <w:jc w:val="both"/>
        <w:rPr>
          <w:sz w:val="26"/>
          <w:szCs w:val="26"/>
          <w:lang w:val="en-ZA"/>
        </w:rPr>
      </w:pPr>
    </w:p>
    <w:p w:rsidR="00F45ECA" w:rsidRDefault="00893D02" w:rsidP="00430AB4">
      <w:pPr>
        <w:spacing w:line="480" w:lineRule="auto"/>
        <w:ind w:left="720" w:hanging="720"/>
        <w:jc w:val="both"/>
        <w:rPr>
          <w:sz w:val="26"/>
          <w:szCs w:val="26"/>
          <w:lang w:val="en-ZA"/>
        </w:rPr>
      </w:pPr>
      <w:r>
        <w:rPr>
          <w:sz w:val="26"/>
          <w:szCs w:val="26"/>
          <w:lang w:val="en-ZA"/>
        </w:rPr>
        <w:t>[</w:t>
      </w:r>
      <w:r w:rsidR="002A0018">
        <w:rPr>
          <w:sz w:val="26"/>
          <w:szCs w:val="26"/>
          <w:lang w:val="en-ZA"/>
        </w:rPr>
        <w:t>19</w:t>
      </w:r>
      <w:r>
        <w:rPr>
          <w:sz w:val="26"/>
          <w:szCs w:val="26"/>
          <w:lang w:val="en-ZA"/>
        </w:rPr>
        <w:t>]</w:t>
      </w:r>
      <w:r>
        <w:rPr>
          <w:sz w:val="26"/>
          <w:szCs w:val="26"/>
          <w:lang w:val="en-ZA"/>
        </w:rPr>
        <w:tab/>
        <w:t>The first accused testified that he kn</w:t>
      </w:r>
      <w:r w:rsidR="00A13544">
        <w:rPr>
          <w:sz w:val="26"/>
          <w:szCs w:val="26"/>
          <w:lang w:val="en-ZA"/>
        </w:rPr>
        <w:t>e</w:t>
      </w:r>
      <w:r>
        <w:rPr>
          <w:sz w:val="26"/>
          <w:szCs w:val="26"/>
          <w:lang w:val="en-ZA"/>
        </w:rPr>
        <w:t>w PW1</w:t>
      </w:r>
      <w:r w:rsidR="00A13544">
        <w:rPr>
          <w:sz w:val="26"/>
          <w:szCs w:val="26"/>
          <w:lang w:val="en-ZA"/>
        </w:rPr>
        <w:t>,</w:t>
      </w:r>
      <w:r>
        <w:rPr>
          <w:sz w:val="26"/>
          <w:szCs w:val="26"/>
          <w:lang w:val="en-ZA"/>
        </w:rPr>
        <w:t xml:space="preserve"> </w:t>
      </w:r>
      <w:r w:rsidR="002A0018">
        <w:rPr>
          <w:sz w:val="26"/>
          <w:szCs w:val="26"/>
          <w:lang w:val="en-ZA"/>
        </w:rPr>
        <w:t>and</w:t>
      </w:r>
      <w:r w:rsidR="00A13544">
        <w:rPr>
          <w:sz w:val="26"/>
          <w:szCs w:val="26"/>
          <w:lang w:val="en-ZA"/>
        </w:rPr>
        <w:t>,</w:t>
      </w:r>
      <w:r w:rsidR="002A0018">
        <w:rPr>
          <w:sz w:val="26"/>
          <w:szCs w:val="26"/>
          <w:lang w:val="en-ZA"/>
        </w:rPr>
        <w:t xml:space="preserve"> that he</w:t>
      </w:r>
      <w:r>
        <w:rPr>
          <w:sz w:val="26"/>
          <w:szCs w:val="26"/>
          <w:lang w:val="en-ZA"/>
        </w:rPr>
        <w:t xml:space="preserve"> assisted him with transport</w:t>
      </w:r>
      <w:r w:rsidR="002A0018">
        <w:rPr>
          <w:sz w:val="26"/>
          <w:szCs w:val="26"/>
          <w:lang w:val="en-ZA"/>
        </w:rPr>
        <w:t>;</w:t>
      </w:r>
      <w:r>
        <w:rPr>
          <w:sz w:val="26"/>
          <w:szCs w:val="26"/>
          <w:lang w:val="en-ZA"/>
        </w:rPr>
        <w:t xml:space="preserve"> </w:t>
      </w:r>
      <w:r w:rsidR="002A0018">
        <w:rPr>
          <w:sz w:val="26"/>
          <w:szCs w:val="26"/>
          <w:lang w:val="en-ZA"/>
        </w:rPr>
        <w:t>however, he</w:t>
      </w:r>
      <w:r>
        <w:rPr>
          <w:sz w:val="26"/>
          <w:szCs w:val="26"/>
          <w:lang w:val="en-ZA"/>
        </w:rPr>
        <w:t xml:space="preserve"> denied that he transported him to </w:t>
      </w:r>
      <w:proofErr w:type="spellStart"/>
      <w:r>
        <w:rPr>
          <w:sz w:val="26"/>
          <w:szCs w:val="26"/>
          <w:lang w:val="en-ZA"/>
        </w:rPr>
        <w:t>Ntuthwa</w:t>
      </w:r>
      <w:r w:rsidR="00A13544">
        <w:rPr>
          <w:sz w:val="26"/>
          <w:szCs w:val="26"/>
          <w:lang w:val="en-ZA"/>
        </w:rPr>
        <w:t>ka</w:t>
      </w:r>
      <w:r>
        <w:rPr>
          <w:sz w:val="26"/>
          <w:szCs w:val="26"/>
          <w:lang w:val="en-ZA"/>
        </w:rPr>
        <w:t>zi</w:t>
      </w:r>
      <w:proofErr w:type="spellEnd"/>
      <w:r>
        <w:rPr>
          <w:sz w:val="26"/>
          <w:szCs w:val="26"/>
          <w:lang w:val="en-ZA"/>
        </w:rPr>
        <w:t xml:space="preserve"> </w:t>
      </w:r>
      <w:r w:rsidR="002A0018">
        <w:rPr>
          <w:sz w:val="26"/>
          <w:szCs w:val="26"/>
          <w:lang w:val="en-ZA"/>
        </w:rPr>
        <w:t xml:space="preserve">area </w:t>
      </w:r>
      <w:r>
        <w:rPr>
          <w:sz w:val="26"/>
          <w:szCs w:val="26"/>
          <w:lang w:val="en-ZA"/>
        </w:rPr>
        <w:t>with the second and third accused.  He did not specifically deal wi</w:t>
      </w:r>
      <w:r w:rsidR="002A0018">
        <w:rPr>
          <w:sz w:val="26"/>
          <w:szCs w:val="26"/>
          <w:lang w:val="en-ZA"/>
        </w:rPr>
        <w:t xml:space="preserve">th the evidence of PW1 that he </w:t>
      </w:r>
      <w:r w:rsidR="00A13544">
        <w:rPr>
          <w:sz w:val="26"/>
          <w:szCs w:val="26"/>
          <w:lang w:val="en-ZA"/>
        </w:rPr>
        <w:t xml:space="preserve">had </w:t>
      </w:r>
      <w:r>
        <w:rPr>
          <w:sz w:val="26"/>
          <w:szCs w:val="26"/>
          <w:lang w:val="en-ZA"/>
        </w:rPr>
        <w:t xml:space="preserve">asked </w:t>
      </w:r>
      <w:r w:rsidR="002A0018">
        <w:rPr>
          <w:sz w:val="26"/>
          <w:szCs w:val="26"/>
          <w:lang w:val="en-ZA"/>
        </w:rPr>
        <w:t xml:space="preserve">the </w:t>
      </w:r>
      <w:r>
        <w:rPr>
          <w:sz w:val="26"/>
          <w:szCs w:val="26"/>
          <w:lang w:val="en-ZA"/>
        </w:rPr>
        <w:t xml:space="preserve">second and third accused to kill the deceased </w:t>
      </w:r>
      <w:r w:rsidR="002A0018">
        <w:rPr>
          <w:sz w:val="26"/>
          <w:szCs w:val="26"/>
          <w:lang w:val="en-ZA"/>
        </w:rPr>
        <w:t>over</w:t>
      </w:r>
      <w:r>
        <w:rPr>
          <w:sz w:val="26"/>
          <w:szCs w:val="26"/>
          <w:lang w:val="en-ZA"/>
        </w:rPr>
        <w:t xml:space="preserve"> a dispute they had over a motor vehicle </w:t>
      </w:r>
      <w:r w:rsidR="002A0018">
        <w:rPr>
          <w:sz w:val="26"/>
          <w:szCs w:val="26"/>
          <w:lang w:val="en-ZA"/>
        </w:rPr>
        <w:t xml:space="preserve">which </w:t>
      </w:r>
      <w:r>
        <w:rPr>
          <w:sz w:val="26"/>
          <w:szCs w:val="26"/>
          <w:lang w:val="en-ZA"/>
        </w:rPr>
        <w:t xml:space="preserve">he had given </w:t>
      </w:r>
      <w:r w:rsidR="002A0018">
        <w:rPr>
          <w:sz w:val="26"/>
          <w:szCs w:val="26"/>
          <w:lang w:val="en-ZA"/>
        </w:rPr>
        <w:t xml:space="preserve">to </w:t>
      </w:r>
      <w:r>
        <w:rPr>
          <w:sz w:val="26"/>
          <w:szCs w:val="26"/>
          <w:lang w:val="en-ZA"/>
        </w:rPr>
        <w:t xml:space="preserve">him in exchange for six cattle.  </w:t>
      </w:r>
      <w:r w:rsidR="002A0018">
        <w:rPr>
          <w:sz w:val="26"/>
          <w:szCs w:val="26"/>
          <w:lang w:val="en-ZA"/>
        </w:rPr>
        <w:t>Furthermore, h</w:t>
      </w:r>
      <w:r>
        <w:rPr>
          <w:sz w:val="26"/>
          <w:szCs w:val="26"/>
          <w:lang w:val="en-ZA"/>
        </w:rPr>
        <w:t>e did not d</w:t>
      </w:r>
      <w:r w:rsidR="00531E1E">
        <w:rPr>
          <w:sz w:val="26"/>
          <w:szCs w:val="26"/>
          <w:lang w:val="en-ZA"/>
        </w:rPr>
        <w:t>ispute</w:t>
      </w:r>
      <w:r>
        <w:rPr>
          <w:sz w:val="26"/>
          <w:szCs w:val="26"/>
          <w:lang w:val="en-ZA"/>
        </w:rPr>
        <w:t xml:space="preserve"> the evidence of PW1 that he had undertaken to pay the second and third accused by giving them a kombi.   Similarly, he did not dispute the evidence of PW1 that when he intervened in the discussion </w:t>
      </w:r>
      <w:r w:rsidR="00A13544">
        <w:rPr>
          <w:sz w:val="26"/>
          <w:szCs w:val="26"/>
          <w:lang w:val="en-ZA"/>
        </w:rPr>
        <w:t xml:space="preserve">and </w:t>
      </w:r>
      <w:r w:rsidR="00531E1E">
        <w:rPr>
          <w:sz w:val="26"/>
          <w:szCs w:val="26"/>
          <w:lang w:val="en-ZA"/>
        </w:rPr>
        <w:t xml:space="preserve">suggested that the first accused </w:t>
      </w:r>
      <w:r w:rsidR="0003093B">
        <w:rPr>
          <w:sz w:val="26"/>
          <w:szCs w:val="26"/>
          <w:lang w:val="en-ZA"/>
        </w:rPr>
        <w:t xml:space="preserve">should </w:t>
      </w:r>
      <w:r>
        <w:rPr>
          <w:sz w:val="26"/>
          <w:szCs w:val="26"/>
          <w:lang w:val="en-ZA"/>
        </w:rPr>
        <w:t xml:space="preserve">settle the dispute with the deceased amicably, the first accused had told him that he </w:t>
      </w:r>
      <w:r w:rsidR="0003093B">
        <w:rPr>
          <w:sz w:val="26"/>
          <w:szCs w:val="26"/>
          <w:lang w:val="en-ZA"/>
        </w:rPr>
        <w:t xml:space="preserve">had </w:t>
      </w:r>
      <w:r>
        <w:rPr>
          <w:sz w:val="26"/>
          <w:szCs w:val="26"/>
          <w:lang w:val="en-ZA"/>
        </w:rPr>
        <w:t xml:space="preserve">to kill the deceased </w:t>
      </w:r>
      <w:proofErr w:type="gramStart"/>
      <w:r>
        <w:rPr>
          <w:sz w:val="26"/>
          <w:szCs w:val="26"/>
          <w:lang w:val="en-ZA"/>
        </w:rPr>
        <w:t>first  before</w:t>
      </w:r>
      <w:proofErr w:type="gramEnd"/>
      <w:r>
        <w:rPr>
          <w:sz w:val="26"/>
          <w:szCs w:val="26"/>
          <w:lang w:val="en-ZA"/>
        </w:rPr>
        <w:t xml:space="preserve"> he could kill him.</w:t>
      </w:r>
    </w:p>
    <w:p w:rsidR="00893D02" w:rsidRDefault="00893D02" w:rsidP="00430AB4">
      <w:pPr>
        <w:spacing w:line="480" w:lineRule="auto"/>
        <w:ind w:left="720" w:hanging="720"/>
        <w:jc w:val="both"/>
        <w:rPr>
          <w:sz w:val="26"/>
          <w:szCs w:val="26"/>
          <w:lang w:val="en-ZA"/>
        </w:rPr>
      </w:pPr>
    </w:p>
    <w:p w:rsidR="00E8028C" w:rsidRDefault="005A59C7" w:rsidP="00430AB4">
      <w:pPr>
        <w:spacing w:line="480" w:lineRule="auto"/>
        <w:ind w:left="720" w:hanging="720"/>
        <w:jc w:val="both"/>
        <w:rPr>
          <w:sz w:val="26"/>
          <w:szCs w:val="26"/>
          <w:lang w:val="en-ZA"/>
        </w:rPr>
      </w:pPr>
      <w:r>
        <w:rPr>
          <w:sz w:val="26"/>
          <w:szCs w:val="26"/>
          <w:lang w:val="en-ZA"/>
        </w:rPr>
        <w:t>[20]</w:t>
      </w:r>
      <w:r>
        <w:rPr>
          <w:sz w:val="26"/>
          <w:szCs w:val="26"/>
          <w:lang w:val="en-ZA"/>
        </w:rPr>
        <w:tab/>
      </w:r>
      <w:r w:rsidR="00893D02">
        <w:rPr>
          <w:sz w:val="26"/>
          <w:szCs w:val="26"/>
          <w:lang w:val="en-ZA"/>
        </w:rPr>
        <w:t xml:space="preserve">In addition the first accused did not dispute the evidence of PW1 that together with the first accused, he had transported the second and third accused </w:t>
      </w:r>
      <w:r w:rsidR="00794108">
        <w:rPr>
          <w:sz w:val="26"/>
          <w:szCs w:val="26"/>
          <w:lang w:val="en-ZA"/>
        </w:rPr>
        <w:t xml:space="preserve">to </w:t>
      </w:r>
      <w:proofErr w:type="spellStart"/>
      <w:r>
        <w:rPr>
          <w:sz w:val="26"/>
          <w:szCs w:val="26"/>
          <w:lang w:val="en-ZA"/>
        </w:rPr>
        <w:t>M</w:t>
      </w:r>
      <w:r w:rsidR="00794108">
        <w:rPr>
          <w:sz w:val="26"/>
          <w:szCs w:val="26"/>
          <w:lang w:val="en-ZA"/>
        </w:rPr>
        <w:t>abh</w:t>
      </w:r>
      <w:r w:rsidR="0003093B">
        <w:rPr>
          <w:sz w:val="26"/>
          <w:szCs w:val="26"/>
          <w:lang w:val="en-ZA"/>
        </w:rPr>
        <w:t>u</w:t>
      </w:r>
      <w:r w:rsidR="00794108">
        <w:rPr>
          <w:sz w:val="26"/>
          <w:szCs w:val="26"/>
          <w:lang w:val="en-ZA"/>
        </w:rPr>
        <w:t>dlweni</w:t>
      </w:r>
      <w:proofErr w:type="spellEnd"/>
      <w:r w:rsidR="00794108">
        <w:rPr>
          <w:sz w:val="26"/>
          <w:szCs w:val="26"/>
          <w:lang w:val="en-ZA"/>
        </w:rPr>
        <w:t xml:space="preserve"> at </w:t>
      </w:r>
      <w:proofErr w:type="spellStart"/>
      <w:r>
        <w:rPr>
          <w:sz w:val="26"/>
          <w:szCs w:val="26"/>
          <w:lang w:val="en-ZA"/>
        </w:rPr>
        <w:t>Ti</w:t>
      </w:r>
      <w:r w:rsidR="00794108">
        <w:rPr>
          <w:sz w:val="26"/>
          <w:szCs w:val="26"/>
          <w:lang w:val="en-ZA"/>
        </w:rPr>
        <w:t>mphandzeni</w:t>
      </w:r>
      <w:proofErr w:type="spellEnd"/>
      <w:r w:rsidR="00794108">
        <w:rPr>
          <w:sz w:val="26"/>
          <w:szCs w:val="26"/>
          <w:lang w:val="en-ZA"/>
        </w:rPr>
        <w:t xml:space="preserve"> </w:t>
      </w:r>
      <w:r>
        <w:rPr>
          <w:sz w:val="26"/>
          <w:szCs w:val="26"/>
          <w:lang w:val="en-ZA"/>
        </w:rPr>
        <w:t xml:space="preserve">area </w:t>
      </w:r>
      <w:r w:rsidR="00794108">
        <w:rPr>
          <w:sz w:val="26"/>
          <w:szCs w:val="26"/>
          <w:lang w:val="en-ZA"/>
        </w:rPr>
        <w:t xml:space="preserve">with the instruction from the first </w:t>
      </w:r>
      <w:proofErr w:type="gramStart"/>
      <w:r w:rsidR="00794108">
        <w:rPr>
          <w:sz w:val="26"/>
          <w:szCs w:val="26"/>
          <w:lang w:val="en-ZA"/>
        </w:rPr>
        <w:t>accused  to</w:t>
      </w:r>
      <w:proofErr w:type="gramEnd"/>
      <w:r w:rsidR="00794108">
        <w:rPr>
          <w:sz w:val="26"/>
          <w:szCs w:val="26"/>
          <w:lang w:val="en-ZA"/>
        </w:rPr>
        <w:t xml:space="preserve"> collect them later; </w:t>
      </w:r>
      <w:r>
        <w:rPr>
          <w:sz w:val="26"/>
          <w:szCs w:val="26"/>
          <w:lang w:val="en-ZA"/>
        </w:rPr>
        <w:t xml:space="preserve">and, </w:t>
      </w:r>
      <w:r w:rsidR="00794108">
        <w:rPr>
          <w:sz w:val="26"/>
          <w:szCs w:val="26"/>
          <w:lang w:val="en-ZA"/>
        </w:rPr>
        <w:t xml:space="preserve">that the first accused told him that the second and third accused were there to look for traditional medicine along the </w:t>
      </w:r>
      <w:proofErr w:type="spellStart"/>
      <w:r>
        <w:rPr>
          <w:sz w:val="26"/>
          <w:szCs w:val="26"/>
          <w:lang w:val="en-ZA"/>
        </w:rPr>
        <w:t>Ma</w:t>
      </w:r>
      <w:r w:rsidR="00794108">
        <w:rPr>
          <w:sz w:val="26"/>
          <w:szCs w:val="26"/>
          <w:lang w:val="en-ZA"/>
        </w:rPr>
        <w:t>bhudlweni</w:t>
      </w:r>
      <w:proofErr w:type="spellEnd"/>
      <w:r w:rsidR="00794108">
        <w:rPr>
          <w:sz w:val="26"/>
          <w:szCs w:val="26"/>
          <w:lang w:val="en-ZA"/>
        </w:rPr>
        <w:t xml:space="preserve"> river.   It was the evidence of PW1 that the first accused later </w:t>
      </w:r>
      <w:r>
        <w:rPr>
          <w:sz w:val="26"/>
          <w:szCs w:val="26"/>
          <w:lang w:val="en-ZA"/>
        </w:rPr>
        <w:t>instructed</w:t>
      </w:r>
      <w:r w:rsidR="00794108">
        <w:rPr>
          <w:sz w:val="26"/>
          <w:szCs w:val="26"/>
          <w:lang w:val="en-ZA"/>
        </w:rPr>
        <w:t xml:space="preserve"> him to collect the second and third accused</w:t>
      </w:r>
      <w:r>
        <w:rPr>
          <w:sz w:val="26"/>
          <w:szCs w:val="26"/>
          <w:lang w:val="en-ZA"/>
        </w:rPr>
        <w:t xml:space="preserve"> from where they had left </w:t>
      </w:r>
      <w:r>
        <w:rPr>
          <w:sz w:val="26"/>
          <w:szCs w:val="26"/>
          <w:lang w:val="en-ZA"/>
        </w:rPr>
        <w:lastRenderedPageBreak/>
        <w:t>them</w:t>
      </w:r>
      <w:r w:rsidR="00794108">
        <w:rPr>
          <w:sz w:val="26"/>
          <w:szCs w:val="26"/>
          <w:lang w:val="en-ZA"/>
        </w:rPr>
        <w:t xml:space="preserve">.  Together with the first accused they collected them at </w:t>
      </w:r>
      <w:proofErr w:type="spellStart"/>
      <w:r>
        <w:rPr>
          <w:sz w:val="26"/>
          <w:szCs w:val="26"/>
          <w:lang w:val="en-ZA"/>
        </w:rPr>
        <w:t>Mabh</w:t>
      </w:r>
      <w:r w:rsidR="00E366D6">
        <w:rPr>
          <w:sz w:val="26"/>
          <w:szCs w:val="26"/>
          <w:lang w:val="en-ZA"/>
        </w:rPr>
        <w:t>u</w:t>
      </w:r>
      <w:r>
        <w:rPr>
          <w:sz w:val="26"/>
          <w:szCs w:val="26"/>
          <w:lang w:val="en-ZA"/>
        </w:rPr>
        <w:t>dlweni</w:t>
      </w:r>
      <w:proofErr w:type="spellEnd"/>
      <w:r w:rsidR="00E366D6">
        <w:rPr>
          <w:sz w:val="26"/>
          <w:szCs w:val="26"/>
          <w:lang w:val="en-ZA"/>
        </w:rPr>
        <w:t>.</w:t>
      </w:r>
      <w:r>
        <w:rPr>
          <w:sz w:val="26"/>
          <w:szCs w:val="26"/>
          <w:lang w:val="en-ZA"/>
        </w:rPr>
        <w:t xml:space="preserve"> </w:t>
      </w:r>
      <w:r w:rsidR="00E366D6">
        <w:rPr>
          <w:sz w:val="26"/>
          <w:szCs w:val="26"/>
          <w:lang w:val="en-ZA"/>
        </w:rPr>
        <w:t>Upon boarding the motor vehicle</w:t>
      </w:r>
      <w:r w:rsidR="00E740BD">
        <w:rPr>
          <w:sz w:val="26"/>
          <w:szCs w:val="26"/>
          <w:lang w:val="en-ZA"/>
        </w:rPr>
        <w:t>,</w:t>
      </w:r>
      <w:r>
        <w:rPr>
          <w:sz w:val="26"/>
          <w:szCs w:val="26"/>
          <w:lang w:val="en-ZA"/>
        </w:rPr>
        <w:t xml:space="preserve"> </w:t>
      </w:r>
      <w:r w:rsidR="00794108">
        <w:rPr>
          <w:sz w:val="26"/>
          <w:szCs w:val="26"/>
          <w:lang w:val="en-ZA"/>
        </w:rPr>
        <w:t xml:space="preserve">they told the first accused that their mission was accomplished; and, that they had killed the deceased using knives.  </w:t>
      </w:r>
    </w:p>
    <w:p w:rsidR="0072387F" w:rsidRDefault="0072387F" w:rsidP="00430AB4">
      <w:pPr>
        <w:spacing w:line="480" w:lineRule="auto"/>
        <w:ind w:left="720" w:hanging="720"/>
        <w:jc w:val="both"/>
        <w:rPr>
          <w:sz w:val="26"/>
          <w:szCs w:val="26"/>
          <w:lang w:val="en-ZA"/>
        </w:rPr>
      </w:pPr>
    </w:p>
    <w:p w:rsidR="00E8028C" w:rsidRDefault="003222D7" w:rsidP="00430AB4">
      <w:pPr>
        <w:spacing w:line="480" w:lineRule="auto"/>
        <w:ind w:left="720" w:hanging="720"/>
        <w:jc w:val="both"/>
        <w:rPr>
          <w:sz w:val="26"/>
          <w:szCs w:val="26"/>
          <w:lang w:val="en-ZA"/>
        </w:rPr>
      </w:pPr>
      <w:r>
        <w:rPr>
          <w:sz w:val="26"/>
          <w:szCs w:val="26"/>
          <w:lang w:val="en-ZA"/>
        </w:rPr>
        <w:t>[2</w:t>
      </w:r>
      <w:r w:rsidR="0072387F">
        <w:rPr>
          <w:sz w:val="26"/>
          <w:szCs w:val="26"/>
          <w:lang w:val="en-ZA"/>
        </w:rPr>
        <w:t>1</w:t>
      </w:r>
      <w:r>
        <w:rPr>
          <w:sz w:val="26"/>
          <w:szCs w:val="26"/>
          <w:lang w:val="en-ZA"/>
        </w:rPr>
        <w:t>]</w:t>
      </w:r>
      <w:r>
        <w:rPr>
          <w:sz w:val="26"/>
          <w:szCs w:val="26"/>
          <w:lang w:val="en-ZA"/>
        </w:rPr>
        <w:tab/>
        <w:t xml:space="preserve">In his evidence </w:t>
      </w:r>
      <w:r w:rsidR="0072387F">
        <w:rPr>
          <w:sz w:val="26"/>
          <w:szCs w:val="26"/>
          <w:lang w:val="en-ZA"/>
        </w:rPr>
        <w:t xml:space="preserve">in-chief </w:t>
      </w:r>
      <w:r>
        <w:rPr>
          <w:sz w:val="26"/>
          <w:szCs w:val="26"/>
          <w:lang w:val="en-ZA"/>
        </w:rPr>
        <w:t>the first accused corroborated the evidence of PW3 that he was summoned</w:t>
      </w:r>
      <w:r w:rsidR="0038417D">
        <w:rPr>
          <w:sz w:val="26"/>
          <w:szCs w:val="26"/>
          <w:lang w:val="en-ZA"/>
        </w:rPr>
        <w:t xml:space="preserve"> </w:t>
      </w:r>
      <w:r>
        <w:rPr>
          <w:sz w:val="26"/>
          <w:szCs w:val="26"/>
          <w:lang w:val="en-ZA"/>
        </w:rPr>
        <w:t xml:space="preserve">to the </w:t>
      </w:r>
      <w:r w:rsidR="0072387F">
        <w:rPr>
          <w:sz w:val="26"/>
          <w:szCs w:val="26"/>
          <w:lang w:val="en-ZA"/>
        </w:rPr>
        <w:t>C</w:t>
      </w:r>
      <w:r>
        <w:rPr>
          <w:sz w:val="26"/>
          <w:szCs w:val="26"/>
          <w:lang w:val="en-ZA"/>
        </w:rPr>
        <w:t xml:space="preserve">hief’s </w:t>
      </w:r>
      <w:r w:rsidR="0072387F">
        <w:rPr>
          <w:sz w:val="26"/>
          <w:szCs w:val="26"/>
          <w:lang w:val="en-ZA"/>
        </w:rPr>
        <w:t>K</w:t>
      </w:r>
      <w:r>
        <w:rPr>
          <w:sz w:val="26"/>
          <w:szCs w:val="26"/>
          <w:lang w:val="en-ZA"/>
        </w:rPr>
        <w:t xml:space="preserve">raal to answer to a complaint lodged by the deceased that the first accused had given him a motor vehicle in exchange for six cattle; and, that he couldn’t use the motor vehicle on the basis that it had no registration documents. The first accused further corroborated the evidence of PW3 </w:t>
      </w:r>
      <w:r w:rsidR="0072387F">
        <w:rPr>
          <w:sz w:val="26"/>
          <w:szCs w:val="26"/>
          <w:lang w:val="en-ZA"/>
        </w:rPr>
        <w:t xml:space="preserve">that </w:t>
      </w:r>
      <w:r>
        <w:rPr>
          <w:sz w:val="26"/>
          <w:szCs w:val="26"/>
          <w:lang w:val="en-ZA"/>
        </w:rPr>
        <w:t>the dispute had been deliberated and postponed to the 11</w:t>
      </w:r>
      <w:r w:rsidRPr="003222D7">
        <w:rPr>
          <w:sz w:val="26"/>
          <w:szCs w:val="26"/>
          <w:vertAlign w:val="superscript"/>
          <w:lang w:val="en-ZA"/>
        </w:rPr>
        <w:t>th</w:t>
      </w:r>
      <w:r>
        <w:rPr>
          <w:sz w:val="26"/>
          <w:szCs w:val="26"/>
          <w:lang w:val="en-ZA"/>
        </w:rPr>
        <w:t xml:space="preserve"> August 2009 where the first accused was expected to bring his witnesses.   </w:t>
      </w:r>
      <w:r w:rsidR="0072387F">
        <w:rPr>
          <w:sz w:val="26"/>
          <w:szCs w:val="26"/>
          <w:lang w:val="en-ZA"/>
        </w:rPr>
        <w:t>The first accused</w:t>
      </w:r>
      <w:r>
        <w:rPr>
          <w:sz w:val="26"/>
          <w:szCs w:val="26"/>
          <w:lang w:val="en-ZA"/>
        </w:rPr>
        <w:t xml:space="preserve"> contended that he was present at the </w:t>
      </w:r>
      <w:r w:rsidR="0072387F">
        <w:rPr>
          <w:sz w:val="26"/>
          <w:szCs w:val="26"/>
          <w:lang w:val="en-ZA"/>
        </w:rPr>
        <w:t>C</w:t>
      </w:r>
      <w:r>
        <w:rPr>
          <w:sz w:val="26"/>
          <w:szCs w:val="26"/>
          <w:lang w:val="en-ZA"/>
        </w:rPr>
        <w:t xml:space="preserve">hief’s </w:t>
      </w:r>
      <w:r w:rsidR="0072387F">
        <w:rPr>
          <w:sz w:val="26"/>
          <w:szCs w:val="26"/>
          <w:lang w:val="en-ZA"/>
        </w:rPr>
        <w:t>K</w:t>
      </w:r>
      <w:r>
        <w:rPr>
          <w:sz w:val="26"/>
          <w:szCs w:val="26"/>
          <w:lang w:val="en-ZA"/>
        </w:rPr>
        <w:t xml:space="preserve">raal on that day for continued deliberation. </w:t>
      </w:r>
      <w:r w:rsidR="0038417D">
        <w:rPr>
          <w:sz w:val="26"/>
          <w:szCs w:val="26"/>
          <w:lang w:val="en-ZA"/>
        </w:rPr>
        <w:t xml:space="preserve"> </w:t>
      </w:r>
      <w:r w:rsidR="0072387F">
        <w:rPr>
          <w:sz w:val="26"/>
          <w:szCs w:val="26"/>
          <w:lang w:val="en-ZA"/>
        </w:rPr>
        <w:t>However, this</w:t>
      </w:r>
      <w:r w:rsidR="0038417D">
        <w:rPr>
          <w:sz w:val="26"/>
          <w:szCs w:val="26"/>
          <w:lang w:val="en-ZA"/>
        </w:rPr>
        <w:t xml:space="preserve"> evidence is in contrast to that of PW3 who testified that the first accused did not attend the </w:t>
      </w:r>
      <w:r w:rsidR="0072387F">
        <w:rPr>
          <w:sz w:val="26"/>
          <w:szCs w:val="26"/>
          <w:lang w:val="en-ZA"/>
        </w:rPr>
        <w:t>C</w:t>
      </w:r>
      <w:r w:rsidR="0038417D">
        <w:rPr>
          <w:sz w:val="26"/>
          <w:szCs w:val="26"/>
          <w:lang w:val="en-ZA"/>
        </w:rPr>
        <w:t xml:space="preserve">hief’s </w:t>
      </w:r>
      <w:r w:rsidR="0072387F">
        <w:rPr>
          <w:sz w:val="26"/>
          <w:szCs w:val="26"/>
          <w:lang w:val="en-ZA"/>
        </w:rPr>
        <w:t>K</w:t>
      </w:r>
      <w:r w:rsidR="0038417D">
        <w:rPr>
          <w:sz w:val="26"/>
          <w:szCs w:val="26"/>
          <w:lang w:val="en-ZA"/>
        </w:rPr>
        <w:t>raal as expected and that he had to send out community police to look for him but they could not find him.  During the cross-examination of PW3 the defence did not dispute this evidence by PW3</w:t>
      </w:r>
      <w:r w:rsidR="0072387F">
        <w:rPr>
          <w:sz w:val="26"/>
          <w:szCs w:val="26"/>
          <w:lang w:val="en-ZA"/>
        </w:rPr>
        <w:t>,</w:t>
      </w:r>
      <w:r w:rsidR="0038417D">
        <w:rPr>
          <w:sz w:val="26"/>
          <w:szCs w:val="26"/>
          <w:lang w:val="en-ZA"/>
        </w:rPr>
        <w:t xml:space="preserve"> that the first accused failed to attend the </w:t>
      </w:r>
      <w:r w:rsidR="0072387F">
        <w:rPr>
          <w:sz w:val="26"/>
          <w:szCs w:val="26"/>
          <w:lang w:val="en-ZA"/>
        </w:rPr>
        <w:t>C</w:t>
      </w:r>
      <w:r w:rsidR="0038417D">
        <w:rPr>
          <w:sz w:val="26"/>
          <w:szCs w:val="26"/>
          <w:lang w:val="en-ZA"/>
        </w:rPr>
        <w:t xml:space="preserve">hief’s </w:t>
      </w:r>
      <w:r w:rsidR="0072387F">
        <w:rPr>
          <w:sz w:val="26"/>
          <w:szCs w:val="26"/>
          <w:lang w:val="en-ZA"/>
        </w:rPr>
        <w:t>K</w:t>
      </w:r>
      <w:r w:rsidR="0038417D">
        <w:rPr>
          <w:sz w:val="26"/>
          <w:szCs w:val="26"/>
          <w:lang w:val="en-ZA"/>
        </w:rPr>
        <w:t xml:space="preserve">raal </w:t>
      </w:r>
      <w:r w:rsidR="0072387F">
        <w:rPr>
          <w:sz w:val="26"/>
          <w:szCs w:val="26"/>
          <w:lang w:val="en-ZA"/>
        </w:rPr>
        <w:t>in</w:t>
      </w:r>
      <w:r w:rsidR="0038417D">
        <w:rPr>
          <w:sz w:val="26"/>
          <w:szCs w:val="26"/>
          <w:lang w:val="en-ZA"/>
        </w:rPr>
        <w:t xml:space="preserve"> the dispute with the deceased or that he could not be found by the community police.</w:t>
      </w:r>
    </w:p>
    <w:p w:rsidR="0038417D" w:rsidRDefault="0038417D" w:rsidP="00430AB4">
      <w:pPr>
        <w:spacing w:line="480" w:lineRule="auto"/>
        <w:ind w:left="720" w:hanging="720"/>
        <w:jc w:val="both"/>
        <w:rPr>
          <w:sz w:val="26"/>
          <w:szCs w:val="26"/>
          <w:lang w:val="en-ZA"/>
        </w:rPr>
      </w:pPr>
    </w:p>
    <w:p w:rsidR="0038417D" w:rsidRDefault="0038417D" w:rsidP="00430AB4">
      <w:pPr>
        <w:spacing w:line="480" w:lineRule="auto"/>
        <w:ind w:left="720" w:hanging="720"/>
        <w:jc w:val="both"/>
        <w:rPr>
          <w:sz w:val="26"/>
          <w:szCs w:val="26"/>
          <w:lang w:val="en-ZA"/>
        </w:rPr>
      </w:pPr>
      <w:r>
        <w:rPr>
          <w:sz w:val="26"/>
          <w:szCs w:val="26"/>
          <w:lang w:val="en-ZA"/>
        </w:rPr>
        <w:t>[2</w:t>
      </w:r>
      <w:r w:rsidR="00F50DAF">
        <w:rPr>
          <w:sz w:val="26"/>
          <w:szCs w:val="26"/>
          <w:lang w:val="en-ZA"/>
        </w:rPr>
        <w:t>2</w:t>
      </w:r>
      <w:r>
        <w:rPr>
          <w:sz w:val="26"/>
          <w:szCs w:val="26"/>
          <w:lang w:val="en-ZA"/>
        </w:rPr>
        <w:t>]</w:t>
      </w:r>
      <w:r>
        <w:rPr>
          <w:sz w:val="26"/>
          <w:szCs w:val="26"/>
          <w:lang w:val="en-ZA"/>
        </w:rPr>
        <w:tab/>
      </w:r>
      <w:r w:rsidR="00E27C4C">
        <w:rPr>
          <w:sz w:val="26"/>
          <w:szCs w:val="26"/>
          <w:lang w:val="en-ZA"/>
        </w:rPr>
        <w:t>The</w:t>
      </w:r>
      <w:r>
        <w:rPr>
          <w:sz w:val="26"/>
          <w:szCs w:val="26"/>
          <w:lang w:val="en-ZA"/>
        </w:rPr>
        <w:t xml:space="preserve"> first accused conceded that he was arrested by the South African </w:t>
      </w:r>
      <w:r w:rsidR="00F50DAF">
        <w:rPr>
          <w:sz w:val="26"/>
          <w:szCs w:val="26"/>
          <w:lang w:val="en-ZA"/>
        </w:rPr>
        <w:t>P</w:t>
      </w:r>
      <w:r>
        <w:rPr>
          <w:sz w:val="26"/>
          <w:szCs w:val="26"/>
          <w:lang w:val="en-ZA"/>
        </w:rPr>
        <w:t>olice at Piet Retief and consequently deported back to Swaziland.  H</w:t>
      </w:r>
      <w:r w:rsidR="00F50DAF">
        <w:rPr>
          <w:sz w:val="26"/>
          <w:szCs w:val="26"/>
          <w:lang w:val="en-ZA"/>
        </w:rPr>
        <w:t>owever, he argued</w:t>
      </w:r>
      <w:r>
        <w:rPr>
          <w:sz w:val="26"/>
          <w:szCs w:val="26"/>
          <w:lang w:val="en-ZA"/>
        </w:rPr>
        <w:t xml:space="preserve"> that he had left the country two weeks before the death of the deceased to </w:t>
      </w:r>
      <w:r>
        <w:rPr>
          <w:sz w:val="26"/>
          <w:szCs w:val="26"/>
          <w:lang w:val="en-ZA"/>
        </w:rPr>
        <w:lastRenderedPageBreak/>
        <w:t xml:space="preserve">consult Dr. </w:t>
      </w:r>
      <w:proofErr w:type="spellStart"/>
      <w:r>
        <w:rPr>
          <w:sz w:val="26"/>
          <w:szCs w:val="26"/>
          <w:lang w:val="en-ZA"/>
        </w:rPr>
        <w:t>Myeni</w:t>
      </w:r>
      <w:proofErr w:type="spellEnd"/>
      <w:r w:rsidR="00383954">
        <w:rPr>
          <w:sz w:val="26"/>
          <w:szCs w:val="26"/>
          <w:lang w:val="en-ZA"/>
        </w:rPr>
        <w:t xml:space="preserve"> in Piet Retief</w:t>
      </w:r>
      <w:r w:rsidR="00E366D6">
        <w:rPr>
          <w:sz w:val="26"/>
          <w:szCs w:val="26"/>
          <w:lang w:val="en-ZA"/>
        </w:rPr>
        <w:t>;</w:t>
      </w:r>
      <w:r>
        <w:rPr>
          <w:sz w:val="26"/>
          <w:szCs w:val="26"/>
          <w:lang w:val="en-ZA"/>
        </w:rPr>
        <w:t xml:space="preserve"> and, </w:t>
      </w:r>
      <w:r w:rsidR="00E366D6">
        <w:rPr>
          <w:sz w:val="26"/>
          <w:szCs w:val="26"/>
          <w:lang w:val="en-ZA"/>
        </w:rPr>
        <w:t>that</w:t>
      </w:r>
      <w:r>
        <w:rPr>
          <w:sz w:val="26"/>
          <w:szCs w:val="26"/>
          <w:lang w:val="en-ZA"/>
        </w:rPr>
        <w:t xml:space="preserve"> he couldn’t return home </w:t>
      </w:r>
      <w:proofErr w:type="spellStart"/>
      <w:r>
        <w:rPr>
          <w:sz w:val="26"/>
          <w:szCs w:val="26"/>
          <w:lang w:val="en-ZA"/>
        </w:rPr>
        <w:t>timeously</w:t>
      </w:r>
      <w:proofErr w:type="spellEnd"/>
      <w:r>
        <w:rPr>
          <w:sz w:val="26"/>
          <w:szCs w:val="26"/>
          <w:lang w:val="en-ZA"/>
        </w:rPr>
        <w:t xml:space="preserve"> </w:t>
      </w:r>
      <w:r w:rsidR="00383954">
        <w:rPr>
          <w:sz w:val="26"/>
          <w:szCs w:val="26"/>
          <w:lang w:val="en-ZA"/>
        </w:rPr>
        <w:t>on</w:t>
      </w:r>
      <w:r>
        <w:rPr>
          <w:sz w:val="26"/>
          <w:szCs w:val="26"/>
          <w:lang w:val="en-ZA"/>
        </w:rPr>
        <w:t xml:space="preserve"> </w:t>
      </w:r>
      <w:r w:rsidR="00383954">
        <w:rPr>
          <w:sz w:val="26"/>
          <w:szCs w:val="26"/>
          <w:lang w:val="en-ZA"/>
        </w:rPr>
        <w:t>t</w:t>
      </w:r>
      <w:r>
        <w:rPr>
          <w:sz w:val="26"/>
          <w:szCs w:val="26"/>
          <w:lang w:val="en-ZA"/>
        </w:rPr>
        <w:t xml:space="preserve">he </w:t>
      </w:r>
      <w:r w:rsidR="00383954">
        <w:rPr>
          <w:sz w:val="26"/>
          <w:szCs w:val="26"/>
          <w:lang w:val="en-ZA"/>
        </w:rPr>
        <w:t xml:space="preserve">basis that he </w:t>
      </w:r>
      <w:r>
        <w:rPr>
          <w:sz w:val="26"/>
          <w:szCs w:val="26"/>
          <w:lang w:val="en-ZA"/>
        </w:rPr>
        <w:t xml:space="preserve">was subsequently involved in a motor vehicle accident.  He doesn’t explain why he could not </w:t>
      </w:r>
      <w:r w:rsidR="00E27C4C">
        <w:rPr>
          <w:sz w:val="26"/>
          <w:szCs w:val="26"/>
          <w:lang w:val="en-ZA"/>
        </w:rPr>
        <w:t>use</w:t>
      </w:r>
      <w:r>
        <w:rPr>
          <w:sz w:val="26"/>
          <w:szCs w:val="26"/>
          <w:lang w:val="en-ZA"/>
        </w:rPr>
        <w:t xml:space="preserve"> a passport </w:t>
      </w:r>
      <w:r w:rsidR="00383954">
        <w:rPr>
          <w:sz w:val="26"/>
          <w:szCs w:val="26"/>
          <w:lang w:val="en-ZA"/>
        </w:rPr>
        <w:t xml:space="preserve">when </w:t>
      </w:r>
      <w:r>
        <w:rPr>
          <w:sz w:val="26"/>
          <w:szCs w:val="26"/>
          <w:lang w:val="en-ZA"/>
        </w:rPr>
        <w:t>enter</w:t>
      </w:r>
      <w:r w:rsidR="00383954">
        <w:rPr>
          <w:sz w:val="26"/>
          <w:szCs w:val="26"/>
          <w:lang w:val="en-ZA"/>
        </w:rPr>
        <w:t>ing</w:t>
      </w:r>
      <w:r>
        <w:rPr>
          <w:sz w:val="26"/>
          <w:szCs w:val="26"/>
          <w:lang w:val="en-ZA"/>
        </w:rPr>
        <w:t xml:space="preserve"> South Africa through a border gate if he was not in flight.   Furthermore,</w:t>
      </w:r>
      <w:r w:rsidR="00E27C4C">
        <w:rPr>
          <w:sz w:val="26"/>
          <w:szCs w:val="26"/>
          <w:lang w:val="en-ZA"/>
        </w:rPr>
        <w:t xml:space="preserve"> he doesn’t produce medical evidence that he was consulting Dr. </w:t>
      </w:r>
      <w:proofErr w:type="spellStart"/>
      <w:r w:rsidR="00E27C4C">
        <w:rPr>
          <w:sz w:val="26"/>
          <w:szCs w:val="26"/>
          <w:lang w:val="en-ZA"/>
        </w:rPr>
        <w:t>Myeni</w:t>
      </w:r>
      <w:proofErr w:type="spellEnd"/>
      <w:r w:rsidR="00E27C4C">
        <w:rPr>
          <w:sz w:val="26"/>
          <w:szCs w:val="26"/>
          <w:lang w:val="en-ZA"/>
        </w:rPr>
        <w:t xml:space="preserve"> in South Africa.  Similarly, he doesn’t furnish evidence proving that he was involved in a motor vehicle accident in South Africa.</w:t>
      </w:r>
    </w:p>
    <w:p w:rsidR="00E27C4C" w:rsidRDefault="00E27C4C" w:rsidP="00430AB4">
      <w:pPr>
        <w:spacing w:line="480" w:lineRule="auto"/>
        <w:ind w:left="720" w:hanging="720"/>
        <w:jc w:val="both"/>
        <w:rPr>
          <w:sz w:val="26"/>
          <w:szCs w:val="26"/>
          <w:lang w:val="en-ZA"/>
        </w:rPr>
      </w:pPr>
    </w:p>
    <w:p w:rsidR="00383954" w:rsidRDefault="00E27C4C" w:rsidP="00430AB4">
      <w:pPr>
        <w:spacing w:line="480" w:lineRule="auto"/>
        <w:ind w:left="720" w:hanging="720"/>
        <w:jc w:val="both"/>
        <w:rPr>
          <w:sz w:val="26"/>
          <w:szCs w:val="26"/>
          <w:lang w:val="en-ZA"/>
        </w:rPr>
      </w:pPr>
      <w:r>
        <w:rPr>
          <w:sz w:val="26"/>
          <w:szCs w:val="26"/>
          <w:lang w:val="en-ZA"/>
        </w:rPr>
        <w:t>[2</w:t>
      </w:r>
      <w:r w:rsidR="00383954">
        <w:rPr>
          <w:sz w:val="26"/>
          <w:szCs w:val="26"/>
          <w:lang w:val="en-ZA"/>
        </w:rPr>
        <w:t>3</w:t>
      </w:r>
      <w:r>
        <w:rPr>
          <w:sz w:val="26"/>
          <w:szCs w:val="26"/>
          <w:lang w:val="en-ZA"/>
        </w:rPr>
        <w:t>]</w:t>
      </w:r>
      <w:r>
        <w:rPr>
          <w:sz w:val="26"/>
          <w:szCs w:val="26"/>
          <w:lang w:val="en-ZA"/>
        </w:rPr>
        <w:tab/>
        <w:t>The evidence given by the first accused that he ha</w:t>
      </w:r>
      <w:r w:rsidR="00383954">
        <w:rPr>
          <w:sz w:val="26"/>
          <w:szCs w:val="26"/>
          <w:lang w:val="en-ZA"/>
        </w:rPr>
        <w:t>d</w:t>
      </w:r>
      <w:r>
        <w:rPr>
          <w:sz w:val="26"/>
          <w:szCs w:val="26"/>
          <w:lang w:val="en-ZA"/>
        </w:rPr>
        <w:t xml:space="preserve"> left </w:t>
      </w:r>
      <w:r w:rsidR="00383954">
        <w:rPr>
          <w:sz w:val="26"/>
          <w:szCs w:val="26"/>
          <w:lang w:val="en-ZA"/>
        </w:rPr>
        <w:t xml:space="preserve">the country </w:t>
      </w:r>
      <w:r>
        <w:rPr>
          <w:sz w:val="26"/>
          <w:szCs w:val="26"/>
          <w:lang w:val="en-ZA"/>
        </w:rPr>
        <w:t xml:space="preserve">for South Africa two weeks before the death of the deceased contradicts his </w:t>
      </w:r>
      <w:r w:rsidR="00E366D6">
        <w:rPr>
          <w:sz w:val="26"/>
          <w:szCs w:val="26"/>
          <w:lang w:val="en-ZA"/>
        </w:rPr>
        <w:t xml:space="preserve">own </w:t>
      </w:r>
      <w:r>
        <w:rPr>
          <w:sz w:val="26"/>
          <w:szCs w:val="26"/>
          <w:lang w:val="en-ZA"/>
        </w:rPr>
        <w:t xml:space="preserve">evidence and that of PW3 that he was at the </w:t>
      </w:r>
      <w:r w:rsidR="00383954">
        <w:rPr>
          <w:sz w:val="26"/>
          <w:szCs w:val="26"/>
          <w:lang w:val="en-ZA"/>
        </w:rPr>
        <w:t>C</w:t>
      </w:r>
      <w:r>
        <w:rPr>
          <w:sz w:val="26"/>
          <w:szCs w:val="26"/>
          <w:lang w:val="en-ZA"/>
        </w:rPr>
        <w:t xml:space="preserve">hief’s </w:t>
      </w:r>
      <w:r w:rsidR="00383954">
        <w:rPr>
          <w:sz w:val="26"/>
          <w:szCs w:val="26"/>
          <w:lang w:val="en-ZA"/>
        </w:rPr>
        <w:t>K</w:t>
      </w:r>
      <w:r>
        <w:rPr>
          <w:sz w:val="26"/>
          <w:szCs w:val="26"/>
          <w:lang w:val="en-ZA"/>
        </w:rPr>
        <w:t>raal on the 4</w:t>
      </w:r>
      <w:r w:rsidRPr="00E27C4C">
        <w:rPr>
          <w:sz w:val="26"/>
          <w:szCs w:val="26"/>
          <w:vertAlign w:val="superscript"/>
          <w:lang w:val="en-ZA"/>
        </w:rPr>
        <w:t>th</w:t>
      </w:r>
      <w:r>
        <w:rPr>
          <w:sz w:val="26"/>
          <w:szCs w:val="26"/>
          <w:lang w:val="en-ZA"/>
        </w:rPr>
        <w:t xml:space="preserve"> August 2009 attending to the dispute with the deceased.   Th</w:t>
      </w:r>
      <w:r w:rsidR="00383954">
        <w:rPr>
          <w:sz w:val="26"/>
          <w:szCs w:val="26"/>
          <w:lang w:val="en-ZA"/>
        </w:rPr>
        <w:t>at</w:t>
      </w:r>
      <w:r>
        <w:rPr>
          <w:sz w:val="26"/>
          <w:szCs w:val="26"/>
          <w:lang w:val="en-ZA"/>
        </w:rPr>
        <w:t xml:space="preserve"> evidence further contradicts his own evidence that he attended the </w:t>
      </w:r>
      <w:r w:rsidR="00383954">
        <w:rPr>
          <w:sz w:val="26"/>
          <w:szCs w:val="26"/>
          <w:lang w:val="en-ZA"/>
        </w:rPr>
        <w:t>C</w:t>
      </w:r>
      <w:r>
        <w:rPr>
          <w:sz w:val="26"/>
          <w:szCs w:val="26"/>
          <w:lang w:val="en-ZA"/>
        </w:rPr>
        <w:t xml:space="preserve">hief’s </w:t>
      </w:r>
      <w:r w:rsidR="00383954">
        <w:rPr>
          <w:sz w:val="26"/>
          <w:szCs w:val="26"/>
          <w:lang w:val="en-ZA"/>
        </w:rPr>
        <w:t>K</w:t>
      </w:r>
      <w:r>
        <w:rPr>
          <w:sz w:val="26"/>
          <w:szCs w:val="26"/>
          <w:lang w:val="en-ZA"/>
        </w:rPr>
        <w:t>raal on the 11</w:t>
      </w:r>
      <w:r w:rsidRPr="00E27C4C">
        <w:rPr>
          <w:sz w:val="26"/>
          <w:szCs w:val="26"/>
          <w:vertAlign w:val="superscript"/>
          <w:lang w:val="en-ZA"/>
        </w:rPr>
        <w:t>th</w:t>
      </w:r>
      <w:r>
        <w:rPr>
          <w:sz w:val="26"/>
          <w:szCs w:val="26"/>
          <w:lang w:val="en-ZA"/>
        </w:rPr>
        <w:t xml:space="preserve"> August 2009 for the continued hearing of the dispute with the deceased.   </w:t>
      </w:r>
    </w:p>
    <w:p w:rsidR="00383954" w:rsidRDefault="00383954" w:rsidP="00430AB4">
      <w:pPr>
        <w:spacing w:line="480" w:lineRule="auto"/>
        <w:ind w:left="720" w:hanging="720"/>
        <w:jc w:val="both"/>
        <w:rPr>
          <w:sz w:val="26"/>
          <w:szCs w:val="26"/>
          <w:lang w:val="en-ZA"/>
        </w:rPr>
      </w:pPr>
    </w:p>
    <w:p w:rsidR="00E27C4C" w:rsidRDefault="00E27C4C" w:rsidP="00383954">
      <w:pPr>
        <w:spacing w:line="480" w:lineRule="auto"/>
        <w:ind w:left="720"/>
        <w:jc w:val="both"/>
        <w:rPr>
          <w:sz w:val="26"/>
          <w:szCs w:val="26"/>
          <w:lang w:val="en-ZA"/>
        </w:rPr>
      </w:pPr>
      <w:r>
        <w:rPr>
          <w:sz w:val="26"/>
          <w:szCs w:val="26"/>
          <w:lang w:val="en-ZA"/>
        </w:rPr>
        <w:t xml:space="preserve">In addition this evidence contradicts his </w:t>
      </w:r>
      <w:r w:rsidR="00383954">
        <w:rPr>
          <w:sz w:val="26"/>
          <w:szCs w:val="26"/>
          <w:lang w:val="en-ZA"/>
        </w:rPr>
        <w:t xml:space="preserve">own </w:t>
      </w:r>
      <w:r>
        <w:rPr>
          <w:sz w:val="26"/>
          <w:szCs w:val="26"/>
          <w:lang w:val="en-ZA"/>
        </w:rPr>
        <w:t xml:space="preserve">evidence that immediately after the death of the deceased, he received a telephone call from his homestead that </w:t>
      </w:r>
      <w:r w:rsidR="00383954">
        <w:rPr>
          <w:sz w:val="26"/>
          <w:szCs w:val="26"/>
          <w:lang w:val="en-ZA"/>
        </w:rPr>
        <w:t xml:space="preserve">the </w:t>
      </w:r>
      <w:r>
        <w:rPr>
          <w:sz w:val="26"/>
          <w:szCs w:val="26"/>
          <w:lang w:val="en-ZA"/>
        </w:rPr>
        <w:t xml:space="preserve">police were looking </w:t>
      </w:r>
      <w:r w:rsidR="00E366D6">
        <w:rPr>
          <w:sz w:val="26"/>
          <w:szCs w:val="26"/>
          <w:lang w:val="en-ZA"/>
        </w:rPr>
        <w:t>for</w:t>
      </w:r>
      <w:r>
        <w:rPr>
          <w:sz w:val="26"/>
          <w:szCs w:val="26"/>
          <w:lang w:val="en-ZA"/>
        </w:rPr>
        <w:t xml:space="preserve"> him; </w:t>
      </w:r>
      <w:r w:rsidR="00E366D6">
        <w:rPr>
          <w:sz w:val="26"/>
          <w:szCs w:val="26"/>
          <w:lang w:val="en-ZA"/>
        </w:rPr>
        <w:t xml:space="preserve">and, that </w:t>
      </w:r>
      <w:r w:rsidR="00383954">
        <w:rPr>
          <w:sz w:val="26"/>
          <w:szCs w:val="26"/>
          <w:lang w:val="en-ZA"/>
        </w:rPr>
        <w:t>at the time</w:t>
      </w:r>
      <w:r w:rsidR="00E366D6">
        <w:rPr>
          <w:sz w:val="26"/>
          <w:szCs w:val="26"/>
          <w:lang w:val="en-ZA"/>
        </w:rPr>
        <w:t>,</w:t>
      </w:r>
      <w:r>
        <w:rPr>
          <w:sz w:val="26"/>
          <w:szCs w:val="26"/>
          <w:lang w:val="en-ZA"/>
        </w:rPr>
        <w:t xml:space="preserve"> </w:t>
      </w:r>
      <w:proofErr w:type="gramStart"/>
      <w:r>
        <w:rPr>
          <w:sz w:val="26"/>
          <w:szCs w:val="26"/>
          <w:lang w:val="en-ZA"/>
        </w:rPr>
        <w:t>he</w:t>
      </w:r>
      <w:proofErr w:type="gramEnd"/>
      <w:r>
        <w:rPr>
          <w:sz w:val="26"/>
          <w:szCs w:val="26"/>
          <w:lang w:val="en-ZA"/>
        </w:rPr>
        <w:t xml:space="preserve"> was at </w:t>
      </w:r>
      <w:proofErr w:type="spellStart"/>
      <w:r>
        <w:rPr>
          <w:sz w:val="26"/>
          <w:szCs w:val="26"/>
          <w:lang w:val="en-ZA"/>
        </w:rPr>
        <w:t>Nhlangano</w:t>
      </w:r>
      <w:proofErr w:type="spellEnd"/>
      <w:r>
        <w:rPr>
          <w:sz w:val="26"/>
          <w:szCs w:val="26"/>
          <w:lang w:val="en-ZA"/>
        </w:rPr>
        <w:t xml:space="preserve"> Taxi Rank where he conducted his kombi business.  </w:t>
      </w:r>
      <w:r w:rsidR="003F4DD3">
        <w:rPr>
          <w:sz w:val="26"/>
          <w:szCs w:val="26"/>
          <w:lang w:val="en-ZA"/>
        </w:rPr>
        <w:t xml:space="preserve"> </w:t>
      </w:r>
      <w:r w:rsidR="00E366D6">
        <w:rPr>
          <w:sz w:val="26"/>
          <w:szCs w:val="26"/>
          <w:lang w:val="en-ZA"/>
        </w:rPr>
        <w:t xml:space="preserve">He told the Court that the </w:t>
      </w:r>
      <w:r w:rsidR="003F4DD3">
        <w:rPr>
          <w:sz w:val="26"/>
          <w:szCs w:val="26"/>
          <w:lang w:val="en-ZA"/>
        </w:rPr>
        <w:t xml:space="preserve">police </w:t>
      </w:r>
      <w:r w:rsidR="00B731F4">
        <w:rPr>
          <w:sz w:val="26"/>
          <w:szCs w:val="26"/>
          <w:lang w:val="en-ZA"/>
        </w:rPr>
        <w:t xml:space="preserve">had </w:t>
      </w:r>
      <w:r w:rsidR="003F4DD3">
        <w:rPr>
          <w:sz w:val="26"/>
          <w:szCs w:val="26"/>
          <w:lang w:val="en-ZA"/>
        </w:rPr>
        <w:t xml:space="preserve">arrived at the </w:t>
      </w:r>
      <w:r w:rsidR="00E366D6">
        <w:rPr>
          <w:sz w:val="26"/>
          <w:szCs w:val="26"/>
          <w:lang w:val="en-ZA"/>
        </w:rPr>
        <w:t>T</w:t>
      </w:r>
      <w:r w:rsidR="003F4DD3">
        <w:rPr>
          <w:sz w:val="26"/>
          <w:szCs w:val="26"/>
          <w:lang w:val="en-ZA"/>
        </w:rPr>
        <w:t xml:space="preserve">axi </w:t>
      </w:r>
      <w:r w:rsidR="00E366D6">
        <w:rPr>
          <w:sz w:val="26"/>
          <w:szCs w:val="26"/>
          <w:lang w:val="en-ZA"/>
        </w:rPr>
        <w:t>R</w:t>
      </w:r>
      <w:r w:rsidR="003F4DD3">
        <w:rPr>
          <w:sz w:val="26"/>
          <w:szCs w:val="26"/>
          <w:lang w:val="en-ZA"/>
        </w:rPr>
        <w:t>ank and found that he had transported his customer</w:t>
      </w:r>
      <w:r w:rsidR="00B731F4">
        <w:rPr>
          <w:sz w:val="26"/>
          <w:szCs w:val="26"/>
          <w:lang w:val="en-ZA"/>
        </w:rPr>
        <w:t>s</w:t>
      </w:r>
      <w:r w:rsidR="003F4DD3">
        <w:rPr>
          <w:sz w:val="26"/>
          <w:szCs w:val="26"/>
          <w:lang w:val="en-ZA"/>
        </w:rPr>
        <w:t xml:space="preserve"> to places bordering </w:t>
      </w:r>
      <w:proofErr w:type="spellStart"/>
      <w:r w:rsidR="003F4DD3">
        <w:rPr>
          <w:sz w:val="26"/>
          <w:szCs w:val="26"/>
          <w:lang w:val="en-ZA"/>
        </w:rPr>
        <w:t>Nhlangano</w:t>
      </w:r>
      <w:proofErr w:type="spellEnd"/>
      <w:r w:rsidR="003F4DD3">
        <w:rPr>
          <w:sz w:val="26"/>
          <w:szCs w:val="26"/>
          <w:lang w:val="en-ZA"/>
        </w:rPr>
        <w:t xml:space="preserve">.   On his return he went to the </w:t>
      </w:r>
      <w:proofErr w:type="spellStart"/>
      <w:r w:rsidR="003F4DD3">
        <w:rPr>
          <w:sz w:val="26"/>
          <w:szCs w:val="26"/>
          <w:lang w:val="en-ZA"/>
        </w:rPr>
        <w:t>Nhlangano</w:t>
      </w:r>
      <w:proofErr w:type="spellEnd"/>
      <w:r w:rsidR="003F4DD3">
        <w:rPr>
          <w:sz w:val="26"/>
          <w:szCs w:val="26"/>
          <w:lang w:val="en-ZA"/>
        </w:rPr>
        <w:t xml:space="preserve"> </w:t>
      </w:r>
      <w:r w:rsidR="00E366D6">
        <w:rPr>
          <w:sz w:val="26"/>
          <w:szCs w:val="26"/>
          <w:lang w:val="en-ZA"/>
        </w:rPr>
        <w:t>P</w:t>
      </w:r>
      <w:r w:rsidR="003F4DD3">
        <w:rPr>
          <w:sz w:val="26"/>
          <w:szCs w:val="26"/>
          <w:lang w:val="en-ZA"/>
        </w:rPr>
        <w:t xml:space="preserve">olice </w:t>
      </w:r>
      <w:r w:rsidR="00E366D6">
        <w:rPr>
          <w:sz w:val="26"/>
          <w:szCs w:val="26"/>
          <w:lang w:val="en-ZA"/>
        </w:rPr>
        <w:t>S</w:t>
      </w:r>
      <w:r w:rsidR="003F4DD3">
        <w:rPr>
          <w:sz w:val="26"/>
          <w:szCs w:val="26"/>
          <w:lang w:val="en-ZA"/>
        </w:rPr>
        <w:t>tation</w:t>
      </w:r>
      <w:r w:rsidR="00E366D6">
        <w:rPr>
          <w:sz w:val="26"/>
          <w:szCs w:val="26"/>
          <w:lang w:val="en-ZA"/>
        </w:rPr>
        <w:t xml:space="preserve"> where he was</w:t>
      </w:r>
      <w:r w:rsidR="003F4DD3">
        <w:rPr>
          <w:sz w:val="26"/>
          <w:szCs w:val="26"/>
          <w:lang w:val="en-ZA"/>
        </w:rPr>
        <w:t xml:space="preserve"> questioned about the death of the </w:t>
      </w:r>
      <w:r w:rsidR="003F4DD3">
        <w:rPr>
          <w:sz w:val="26"/>
          <w:szCs w:val="26"/>
          <w:lang w:val="en-ZA"/>
        </w:rPr>
        <w:lastRenderedPageBreak/>
        <w:t>deceased</w:t>
      </w:r>
      <w:r w:rsidR="00E366D6">
        <w:rPr>
          <w:sz w:val="26"/>
          <w:szCs w:val="26"/>
          <w:lang w:val="en-ZA"/>
        </w:rPr>
        <w:t>;</w:t>
      </w:r>
      <w:r w:rsidR="003F4DD3">
        <w:rPr>
          <w:sz w:val="26"/>
          <w:szCs w:val="26"/>
          <w:lang w:val="en-ZA"/>
        </w:rPr>
        <w:t xml:space="preserve"> and</w:t>
      </w:r>
      <w:r w:rsidR="00E366D6">
        <w:rPr>
          <w:sz w:val="26"/>
          <w:szCs w:val="26"/>
          <w:lang w:val="en-ZA"/>
        </w:rPr>
        <w:t>,</w:t>
      </w:r>
      <w:r w:rsidR="003F4DD3">
        <w:rPr>
          <w:sz w:val="26"/>
          <w:szCs w:val="26"/>
          <w:lang w:val="en-ZA"/>
        </w:rPr>
        <w:t xml:space="preserve"> that he </w:t>
      </w:r>
      <w:r w:rsidR="00E366D6">
        <w:rPr>
          <w:sz w:val="26"/>
          <w:szCs w:val="26"/>
          <w:lang w:val="en-ZA"/>
        </w:rPr>
        <w:t xml:space="preserve">had </w:t>
      </w:r>
      <w:r w:rsidR="003F4DD3">
        <w:rPr>
          <w:sz w:val="26"/>
          <w:szCs w:val="26"/>
          <w:lang w:val="en-ZA"/>
        </w:rPr>
        <w:t>denied any wrongdoing and the police released him to go</w:t>
      </w:r>
      <w:r w:rsidR="00B731F4">
        <w:rPr>
          <w:sz w:val="26"/>
          <w:szCs w:val="26"/>
          <w:lang w:val="en-ZA"/>
        </w:rPr>
        <w:t xml:space="preserve"> home</w:t>
      </w:r>
      <w:r w:rsidR="003F4DD3">
        <w:rPr>
          <w:sz w:val="26"/>
          <w:szCs w:val="26"/>
          <w:lang w:val="en-ZA"/>
        </w:rPr>
        <w:t>.</w:t>
      </w:r>
    </w:p>
    <w:p w:rsidR="003F4DD3" w:rsidRDefault="003F4DD3" w:rsidP="00430AB4">
      <w:pPr>
        <w:spacing w:line="480" w:lineRule="auto"/>
        <w:ind w:left="720" w:hanging="720"/>
        <w:jc w:val="both"/>
        <w:rPr>
          <w:sz w:val="26"/>
          <w:szCs w:val="26"/>
          <w:lang w:val="en-ZA"/>
        </w:rPr>
      </w:pPr>
    </w:p>
    <w:p w:rsidR="003F4DD3" w:rsidRDefault="003F4DD3" w:rsidP="00430AB4">
      <w:pPr>
        <w:spacing w:line="480" w:lineRule="auto"/>
        <w:ind w:left="720" w:hanging="720"/>
        <w:jc w:val="both"/>
        <w:rPr>
          <w:sz w:val="26"/>
          <w:szCs w:val="26"/>
          <w:lang w:val="en-ZA"/>
        </w:rPr>
      </w:pPr>
      <w:r>
        <w:rPr>
          <w:sz w:val="26"/>
          <w:szCs w:val="26"/>
          <w:lang w:val="en-ZA"/>
        </w:rPr>
        <w:t>[2</w:t>
      </w:r>
      <w:r w:rsidR="00216391">
        <w:rPr>
          <w:sz w:val="26"/>
          <w:szCs w:val="26"/>
          <w:lang w:val="en-ZA"/>
        </w:rPr>
        <w:t>4</w:t>
      </w:r>
      <w:r>
        <w:rPr>
          <w:sz w:val="26"/>
          <w:szCs w:val="26"/>
          <w:lang w:val="en-ZA"/>
        </w:rPr>
        <w:t>]</w:t>
      </w:r>
      <w:r>
        <w:rPr>
          <w:sz w:val="26"/>
          <w:szCs w:val="26"/>
          <w:lang w:val="en-ZA"/>
        </w:rPr>
        <w:tab/>
        <w:t>The first accused produced</w:t>
      </w:r>
      <w:r w:rsidR="00216391">
        <w:rPr>
          <w:sz w:val="26"/>
          <w:szCs w:val="26"/>
          <w:lang w:val="en-ZA"/>
        </w:rPr>
        <w:t xml:space="preserve"> a</w:t>
      </w:r>
      <w:r>
        <w:rPr>
          <w:sz w:val="26"/>
          <w:szCs w:val="26"/>
          <w:lang w:val="en-ZA"/>
        </w:rPr>
        <w:t xml:space="preserve"> transportation permit as evidence that he was in the country </w:t>
      </w:r>
      <w:r w:rsidR="00E366D6">
        <w:rPr>
          <w:sz w:val="26"/>
          <w:szCs w:val="26"/>
          <w:lang w:val="en-ZA"/>
        </w:rPr>
        <w:t xml:space="preserve">immediately </w:t>
      </w:r>
      <w:r>
        <w:rPr>
          <w:sz w:val="26"/>
          <w:szCs w:val="26"/>
          <w:lang w:val="en-ZA"/>
        </w:rPr>
        <w:t xml:space="preserve">after the death of the deceased; however, the permit was not admitted in evidence because it did not prove the first </w:t>
      </w:r>
      <w:proofErr w:type="spellStart"/>
      <w:r>
        <w:rPr>
          <w:sz w:val="26"/>
          <w:szCs w:val="26"/>
          <w:lang w:val="en-ZA"/>
        </w:rPr>
        <w:t>accused’s</w:t>
      </w:r>
      <w:proofErr w:type="spellEnd"/>
      <w:r>
        <w:rPr>
          <w:sz w:val="26"/>
          <w:szCs w:val="26"/>
          <w:lang w:val="en-ZA"/>
        </w:rPr>
        <w:t xml:space="preserve"> contention.  I</w:t>
      </w:r>
      <w:r w:rsidR="00216391">
        <w:rPr>
          <w:sz w:val="26"/>
          <w:szCs w:val="26"/>
          <w:lang w:val="en-ZA"/>
        </w:rPr>
        <w:t>ronically</w:t>
      </w:r>
      <w:r>
        <w:rPr>
          <w:sz w:val="26"/>
          <w:szCs w:val="26"/>
          <w:lang w:val="en-ZA"/>
        </w:rPr>
        <w:t xml:space="preserve">, what he intended to prove was contrary to his earlier evidence that he went for medical treatment in South Africa two weeks before the deceased died, and that he only returned to the country after he was deported by the South African </w:t>
      </w:r>
      <w:r w:rsidR="00E366D6">
        <w:rPr>
          <w:sz w:val="26"/>
          <w:szCs w:val="26"/>
          <w:lang w:val="en-ZA"/>
        </w:rPr>
        <w:t>P</w:t>
      </w:r>
      <w:r>
        <w:rPr>
          <w:sz w:val="26"/>
          <w:szCs w:val="26"/>
          <w:lang w:val="en-ZA"/>
        </w:rPr>
        <w:t>olice.</w:t>
      </w:r>
    </w:p>
    <w:p w:rsidR="003F4DD3" w:rsidRDefault="003F4DD3" w:rsidP="00430AB4">
      <w:pPr>
        <w:spacing w:line="480" w:lineRule="auto"/>
        <w:ind w:left="720" w:hanging="720"/>
        <w:jc w:val="both"/>
        <w:rPr>
          <w:sz w:val="26"/>
          <w:szCs w:val="26"/>
          <w:lang w:val="en-ZA"/>
        </w:rPr>
      </w:pPr>
    </w:p>
    <w:p w:rsidR="003F4DD3" w:rsidRDefault="003F4DD3" w:rsidP="00430AB4">
      <w:pPr>
        <w:spacing w:line="480" w:lineRule="auto"/>
        <w:ind w:left="720" w:hanging="720"/>
        <w:jc w:val="both"/>
        <w:rPr>
          <w:sz w:val="26"/>
          <w:szCs w:val="26"/>
          <w:lang w:val="en-ZA"/>
        </w:rPr>
      </w:pPr>
      <w:r>
        <w:rPr>
          <w:sz w:val="26"/>
          <w:szCs w:val="26"/>
          <w:lang w:val="en-ZA"/>
        </w:rPr>
        <w:t>[2</w:t>
      </w:r>
      <w:r w:rsidR="00216391">
        <w:rPr>
          <w:sz w:val="26"/>
          <w:szCs w:val="26"/>
          <w:lang w:val="en-ZA"/>
        </w:rPr>
        <w:t>5</w:t>
      </w:r>
      <w:r>
        <w:rPr>
          <w:sz w:val="26"/>
          <w:szCs w:val="26"/>
          <w:lang w:val="en-ZA"/>
        </w:rPr>
        <w:t>]</w:t>
      </w:r>
      <w:r>
        <w:rPr>
          <w:sz w:val="26"/>
          <w:szCs w:val="26"/>
          <w:lang w:val="en-ZA"/>
        </w:rPr>
        <w:tab/>
        <w:t xml:space="preserve">During cross-examination the first accused further contradicted </w:t>
      </w:r>
      <w:proofErr w:type="gramStart"/>
      <w:r>
        <w:rPr>
          <w:sz w:val="26"/>
          <w:szCs w:val="26"/>
          <w:lang w:val="en-ZA"/>
        </w:rPr>
        <w:t>himself</w:t>
      </w:r>
      <w:proofErr w:type="gramEnd"/>
      <w:r>
        <w:rPr>
          <w:sz w:val="26"/>
          <w:szCs w:val="26"/>
          <w:lang w:val="en-ZA"/>
        </w:rPr>
        <w:t xml:space="preserve"> by saying that they had resolved the dispute with the deceased amicably; and, that what remained for them</w:t>
      </w:r>
      <w:r w:rsidR="00216391">
        <w:rPr>
          <w:sz w:val="26"/>
          <w:szCs w:val="26"/>
          <w:lang w:val="en-ZA"/>
        </w:rPr>
        <w:t xml:space="preserve"> was</w:t>
      </w:r>
      <w:r>
        <w:rPr>
          <w:sz w:val="26"/>
          <w:szCs w:val="26"/>
          <w:lang w:val="en-ZA"/>
        </w:rPr>
        <w:t xml:space="preserve"> to report the settlement to the </w:t>
      </w:r>
      <w:r w:rsidR="00216391">
        <w:rPr>
          <w:sz w:val="26"/>
          <w:szCs w:val="26"/>
          <w:lang w:val="en-ZA"/>
        </w:rPr>
        <w:t>C</w:t>
      </w:r>
      <w:r>
        <w:rPr>
          <w:sz w:val="26"/>
          <w:szCs w:val="26"/>
          <w:lang w:val="en-ZA"/>
        </w:rPr>
        <w:t xml:space="preserve">hief’s </w:t>
      </w:r>
      <w:r w:rsidR="00216391">
        <w:rPr>
          <w:sz w:val="26"/>
          <w:szCs w:val="26"/>
          <w:lang w:val="en-ZA"/>
        </w:rPr>
        <w:t>K</w:t>
      </w:r>
      <w:r>
        <w:rPr>
          <w:sz w:val="26"/>
          <w:szCs w:val="26"/>
          <w:lang w:val="en-ZA"/>
        </w:rPr>
        <w:t>raal.  Again this evidence contradict</w:t>
      </w:r>
      <w:r w:rsidR="00216391">
        <w:rPr>
          <w:sz w:val="26"/>
          <w:szCs w:val="26"/>
          <w:lang w:val="en-ZA"/>
        </w:rPr>
        <w:t>s</w:t>
      </w:r>
      <w:r>
        <w:rPr>
          <w:sz w:val="26"/>
          <w:szCs w:val="26"/>
          <w:lang w:val="en-ZA"/>
        </w:rPr>
        <w:t xml:space="preserve"> his earlier evidence </w:t>
      </w:r>
      <w:r w:rsidR="0008551B">
        <w:rPr>
          <w:sz w:val="26"/>
          <w:szCs w:val="26"/>
          <w:lang w:val="en-ZA"/>
        </w:rPr>
        <w:t xml:space="preserve">that he </w:t>
      </w:r>
      <w:r w:rsidR="00216391">
        <w:rPr>
          <w:sz w:val="26"/>
          <w:szCs w:val="26"/>
          <w:lang w:val="en-ZA"/>
        </w:rPr>
        <w:t>had</w:t>
      </w:r>
      <w:r w:rsidR="0008551B">
        <w:rPr>
          <w:sz w:val="26"/>
          <w:szCs w:val="26"/>
          <w:lang w:val="en-ZA"/>
        </w:rPr>
        <w:t xml:space="preserve"> to bring his witnesses on the 11</w:t>
      </w:r>
      <w:r w:rsidR="0008551B">
        <w:rPr>
          <w:sz w:val="26"/>
          <w:szCs w:val="26"/>
          <w:vertAlign w:val="superscript"/>
          <w:lang w:val="en-ZA"/>
        </w:rPr>
        <w:t xml:space="preserve">th </w:t>
      </w:r>
      <w:r w:rsidR="0008551B">
        <w:rPr>
          <w:sz w:val="26"/>
          <w:szCs w:val="26"/>
          <w:lang w:val="en-ZA"/>
        </w:rPr>
        <w:t xml:space="preserve">August 2009 for the continuation of the hearing.  He was evasive during the entire cross-examination.  In addition he failed to explain why PW1 could fabricate a story against him that he </w:t>
      </w:r>
      <w:r w:rsidR="00E366D6">
        <w:rPr>
          <w:sz w:val="26"/>
          <w:szCs w:val="26"/>
          <w:lang w:val="en-ZA"/>
        </w:rPr>
        <w:t xml:space="preserve">had </w:t>
      </w:r>
      <w:r w:rsidR="0008551B">
        <w:rPr>
          <w:sz w:val="26"/>
          <w:szCs w:val="26"/>
          <w:lang w:val="en-ZA"/>
        </w:rPr>
        <w:t>transported</w:t>
      </w:r>
      <w:r w:rsidR="00E366D6">
        <w:rPr>
          <w:sz w:val="26"/>
          <w:szCs w:val="26"/>
          <w:lang w:val="en-ZA"/>
        </w:rPr>
        <w:t xml:space="preserve"> the </w:t>
      </w:r>
      <w:r w:rsidR="0008551B">
        <w:rPr>
          <w:sz w:val="26"/>
          <w:szCs w:val="26"/>
          <w:lang w:val="en-ZA"/>
        </w:rPr>
        <w:t>second and third accused and further plotted to kill the deceased</w:t>
      </w:r>
      <w:r w:rsidR="00216391">
        <w:rPr>
          <w:sz w:val="26"/>
          <w:szCs w:val="26"/>
          <w:lang w:val="en-ZA"/>
        </w:rPr>
        <w:t xml:space="preserve"> when they were friends</w:t>
      </w:r>
      <w:r w:rsidR="0008551B">
        <w:rPr>
          <w:sz w:val="26"/>
          <w:szCs w:val="26"/>
          <w:lang w:val="en-ZA"/>
        </w:rPr>
        <w:t>.</w:t>
      </w:r>
    </w:p>
    <w:p w:rsidR="0008551B" w:rsidRDefault="0008551B" w:rsidP="00430AB4">
      <w:pPr>
        <w:spacing w:line="480" w:lineRule="auto"/>
        <w:ind w:left="720" w:hanging="720"/>
        <w:jc w:val="both"/>
        <w:rPr>
          <w:sz w:val="26"/>
          <w:szCs w:val="26"/>
          <w:lang w:val="en-ZA"/>
        </w:rPr>
      </w:pPr>
    </w:p>
    <w:p w:rsidR="0008551B" w:rsidRDefault="0008551B" w:rsidP="00430AB4">
      <w:pPr>
        <w:spacing w:line="480" w:lineRule="auto"/>
        <w:ind w:left="720" w:hanging="720"/>
        <w:jc w:val="both"/>
        <w:rPr>
          <w:sz w:val="26"/>
          <w:szCs w:val="26"/>
          <w:lang w:val="en-ZA"/>
        </w:rPr>
      </w:pPr>
      <w:r>
        <w:rPr>
          <w:sz w:val="26"/>
          <w:szCs w:val="26"/>
          <w:lang w:val="en-ZA"/>
        </w:rPr>
        <w:t>[2</w:t>
      </w:r>
      <w:r w:rsidR="00216391">
        <w:rPr>
          <w:sz w:val="26"/>
          <w:szCs w:val="26"/>
          <w:lang w:val="en-ZA"/>
        </w:rPr>
        <w:t>6</w:t>
      </w:r>
      <w:r>
        <w:rPr>
          <w:sz w:val="26"/>
          <w:szCs w:val="26"/>
          <w:lang w:val="en-ZA"/>
        </w:rPr>
        <w:t>]</w:t>
      </w:r>
      <w:r>
        <w:rPr>
          <w:sz w:val="26"/>
          <w:szCs w:val="26"/>
          <w:lang w:val="en-ZA"/>
        </w:rPr>
        <w:tab/>
        <w:t>In an attempt to prove that PW1</w:t>
      </w:r>
      <w:r w:rsidR="00EE0601">
        <w:rPr>
          <w:sz w:val="26"/>
          <w:szCs w:val="26"/>
          <w:lang w:val="en-ZA"/>
        </w:rPr>
        <w:t xml:space="preserve"> </w:t>
      </w:r>
      <w:r>
        <w:rPr>
          <w:sz w:val="26"/>
          <w:szCs w:val="26"/>
          <w:lang w:val="en-ZA"/>
        </w:rPr>
        <w:t xml:space="preserve">only transported him to Big Bend and not to </w:t>
      </w:r>
      <w:proofErr w:type="spellStart"/>
      <w:r>
        <w:rPr>
          <w:sz w:val="26"/>
          <w:szCs w:val="26"/>
          <w:lang w:val="en-ZA"/>
        </w:rPr>
        <w:t>Ntuthwakazi</w:t>
      </w:r>
      <w:proofErr w:type="spellEnd"/>
      <w:r>
        <w:rPr>
          <w:sz w:val="26"/>
          <w:szCs w:val="26"/>
          <w:lang w:val="en-ZA"/>
        </w:rPr>
        <w:t xml:space="preserve">, the </w:t>
      </w:r>
      <w:r w:rsidR="00216391">
        <w:rPr>
          <w:sz w:val="26"/>
          <w:szCs w:val="26"/>
          <w:lang w:val="en-ZA"/>
        </w:rPr>
        <w:t xml:space="preserve">first accused </w:t>
      </w:r>
      <w:r>
        <w:rPr>
          <w:sz w:val="26"/>
          <w:szCs w:val="26"/>
          <w:lang w:val="en-ZA"/>
        </w:rPr>
        <w:t xml:space="preserve">brought </w:t>
      </w:r>
      <w:proofErr w:type="spellStart"/>
      <w:r>
        <w:rPr>
          <w:sz w:val="26"/>
          <w:szCs w:val="26"/>
          <w:lang w:val="en-ZA"/>
        </w:rPr>
        <w:t>Elmon</w:t>
      </w:r>
      <w:proofErr w:type="spellEnd"/>
      <w:r>
        <w:rPr>
          <w:sz w:val="26"/>
          <w:szCs w:val="26"/>
          <w:lang w:val="en-ZA"/>
        </w:rPr>
        <w:t xml:space="preserve"> </w:t>
      </w:r>
      <w:proofErr w:type="spellStart"/>
      <w:r>
        <w:rPr>
          <w:sz w:val="26"/>
          <w:szCs w:val="26"/>
          <w:lang w:val="en-ZA"/>
        </w:rPr>
        <w:t>Mabundza</w:t>
      </w:r>
      <w:proofErr w:type="spellEnd"/>
      <w:r>
        <w:rPr>
          <w:sz w:val="26"/>
          <w:szCs w:val="26"/>
          <w:lang w:val="en-ZA"/>
        </w:rPr>
        <w:t xml:space="preserve"> as his witness; </w:t>
      </w:r>
      <w:r>
        <w:rPr>
          <w:sz w:val="26"/>
          <w:szCs w:val="26"/>
          <w:lang w:val="en-ZA"/>
        </w:rPr>
        <w:lastRenderedPageBreak/>
        <w:t xml:space="preserve">however, his evidence was contradictory and did not advance the first </w:t>
      </w:r>
      <w:proofErr w:type="spellStart"/>
      <w:r>
        <w:rPr>
          <w:sz w:val="26"/>
          <w:szCs w:val="26"/>
          <w:lang w:val="en-ZA"/>
        </w:rPr>
        <w:t>accused’s</w:t>
      </w:r>
      <w:proofErr w:type="spellEnd"/>
      <w:r>
        <w:rPr>
          <w:sz w:val="26"/>
          <w:szCs w:val="26"/>
          <w:lang w:val="en-ZA"/>
        </w:rPr>
        <w:t xml:space="preserve"> case.</w:t>
      </w:r>
      <w:r w:rsidR="00170E07">
        <w:rPr>
          <w:sz w:val="26"/>
          <w:szCs w:val="26"/>
          <w:lang w:val="en-ZA"/>
        </w:rPr>
        <w:t xml:space="preserve">  This witness testified that the first accused arrive</w:t>
      </w:r>
      <w:r w:rsidR="00216391">
        <w:rPr>
          <w:sz w:val="26"/>
          <w:szCs w:val="26"/>
          <w:lang w:val="en-ZA"/>
        </w:rPr>
        <w:t>d</w:t>
      </w:r>
      <w:r w:rsidR="00170E07">
        <w:rPr>
          <w:sz w:val="26"/>
          <w:szCs w:val="26"/>
          <w:lang w:val="en-ZA"/>
        </w:rPr>
        <w:t xml:space="preserve"> at his homestead in Big Bend </w:t>
      </w:r>
      <w:r w:rsidR="00216391">
        <w:rPr>
          <w:sz w:val="26"/>
          <w:szCs w:val="26"/>
          <w:lang w:val="en-ZA"/>
        </w:rPr>
        <w:t>i</w:t>
      </w:r>
      <w:r w:rsidR="00170E07">
        <w:rPr>
          <w:sz w:val="26"/>
          <w:szCs w:val="26"/>
          <w:lang w:val="en-ZA"/>
        </w:rPr>
        <w:t>n a motor vehicle</w:t>
      </w:r>
      <w:r w:rsidR="00216391">
        <w:rPr>
          <w:sz w:val="26"/>
          <w:szCs w:val="26"/>
          <w:lang w:val="en-ZA"/>
        </w:rPr>
        <w:t xml:space="preserve"> which </w:t>
      </w:r>
      <w:r w:rsidR="00170E07">
        <w:rPr>
          <w:sz w:val="26"/>
          <w:szCs w:val="26"/>
          <w:lang w:val="en-ZA"/>
        </w:rPr>
        <w:t>left him</w:t>
      </w:r>
      <w:r w:rsidR="00E366D6">
        <w:rPr>
          <w:sz w:val="26"/>
          <w:szCs w:val="26"/>
          <w:lang w:val="en-ZA"/>
        </w:rPr>
        <w:t xml:space="preserve"> behind</w:t>
      </w:r>
      <w:r w:rsidR="00216391">
        <w:rPr>
          <w:sz w:val="26"/>
          <w:szCs w:val="26"/>
          <w:lang w:val="en-ZA"/>
        </w:rPr>
        <w:t>;</w:t>
      </w:r>
      <w:r w:rsidR="00170E07">
        <w:rPr>
          <w:sz w:val="26"/>
          <w:szCs w:val="26"/>
          <w:lang w:val="en-ZA"/>
        </w:rPr>
        <w:t xml:space="preserve"> and, that he stayed with him for three weeks in March 2009.   According to th</w:t>
      </w:r>
      <w:r w:rsidR="00E366D6">
        <w:rPr>
          <w:sz w:val="26"/>
          <w:szCs w:val="26"/>
          <w:lang w:val="en-ZA"/>
        </w:rPr>
        <w:t>is</w:t>
      </w:r>
      <w:r w:rsidR="00170E07">
        <w:rPr>
          <w:sz w:val="26"/>
          <w:szCs w:val="26"/>
          <w:lang w:val="en-ZA"/>
        </w:rPr>
        <w:t xml:space="preserve"> defence witness, the first accused wanted </w:t>
      </w:r>
      <w:r w:rsidR="00216391">
        <w:rPr>
          <w:sz w:val="26"/>
          <w:szCs w:val="26"/>
          <w:lang w:val="en-ZA"/>
        </w:rPr>
        <w:t xml:space="preserve">Mr. </w:t>
      </w:r>
      <w:proofErr w:type="spellStart"/>
      <w:r w:rsidR="00216391">
        <w:rPr>
          <w:sz w:val="26"/>
          <w:szCs w:val="26"/>
          <w:lang w:val="en-ZA"/>
        </w:rPr>
        <w:t>Mabundza</w:t>
      </w:r>
      <w:proofErr w:type="spellEnd"/>
      <w:r w:rsidR="00170E07">
        <w:rPr>
          <w:sz w:val="26"/>
          <w:szCs w:val="26"/>
          <w:lang w:val="en-ZA"/>
        </w:rPr>
        <w:t xml:space="preserve"> to take him to a traditional healer</w:t>
      </w:r>
      <w:r w:rsidR="00216391">
        <w:rPr>
          <w:sz w:val="26"/>
          <w:szCs w:val="26"/>
          <w:lang w:val="en-ZA"/>
        </w:rPr>
        <w:t>,</w:t>
      </w:r>
      <w:r w:rsidR="00170E07">
        <w:rPr>
          <w:sz w:val="26"/>
          <w:szCs w:val="26"/>
          <w:lang w:val="en-ZA"/>
        </w:rPr>
        <w:t xml:space="preserve"> Absalom </w:t>
      </w:r>
      <w:proofErr w:type="spellStart"/>
      <w:r w:rsidR="00170E07">
        <w:rPr>
          <w:sz w:val="26"/>
          <w:szCs w:val="26"/>
          <w:lang w:val="en-ZA"/>
        </w:rPr>
        <w:t>Masimula</w:t>
      </w:r>
      <w:proofErr w:type="spellEnd"/>
      <w:r w:rsidR="00216391">
        <w:rPr>
          <w:sz w:val="26"/>
          <w:szCs w:val="26"/>
          <w:lang w:val="en-ZA"/>
        </w:rPr>
        <w:t>,</w:t>
      </w:r>
      <w:r w:rsidR="00170E07">
        <w:rPr>
          <w:sz w:val="26"/>
          <w:szCs w:val="26"/>
          <w:lang w:val="en-ZA"/>
        </w:rPr>
        <w:t xml:space="preserve"> for treatment.  However, under cross-examination </w:t>
      </w:r>
      <w:r w:rsidR="00780C9E">
        <w:rPr>
          <w:sz w:val="26"/>
          <w:szCs w:val="26"/>
          <w:lang w:val="en-ZA"/>
        </w:rPr>
        <w:t xml:space="preserve">Mr. </w:t>
      </w:r>
      <w:proofErr w:type="spellStart"/>
      <w:r w:rsidR="00780C9E">
        <w:rPr>
          <w:sz w:val="26"/>
          <w:szCs w:val="26"/>
          <w:lang w:val="en-ZA"/>
        </w:rPr>
        <w:t>Mabundza</w:t>
      </w:r>
      <w:proofErr w:type="spellEnd"/>
      <w:r w:rsidR="00170E07">
        <w:rPr>
          <w:sz w:val="26"/>
          <w:szCs w:val="26"/>
          <w:lang w:val="en-ZA"/>
        </w:rPr>
        <w:t xml:space="preserve"> contradicted himself and said </w:t>
      </w:r>
      <w:r w:rsidR="00780C9E">
        <w:rPr>
          <w:sz w:val="26"/>
          <w:szCs w:val="26"/>
          <w:lang w:val="en-ZA"/>
        </w:rPr>
        <w:t xml:space="preserve">that </w:t>
      </w:r>
      <w:r w:rsidR="00170E07">
        <w:rPr>
          <w:sz w:val="26"/>
          <w:szCs w:val="26"/>
          <w:lang w:val="en-ZA"/>
        </w:rPr>
        <w:t xml:space="preserve">the first accused was visiting his sister, and, that since the sister’s house was small, she </w:t>
      </w:r>
      <w:r w:rsidR="00E366D6">
        <w:rPr>
          <w:sz w:val="26"/>
          <w:szCs w:val="26"/>
          <w:lang w:val="en-ZA"/>
        </w:rPr>
        <w:t xml:space="preserve">had </w:t>
      </w:r>
      <w:r w:rsidR="00170E07">
        <w:rPr>
          <w:sz w:val="26"/>
          <w:szCs w:val="26"/>
          <w:lang w:val="en-ZA"/>
        </w:rPr>
        <w:t xml:space="preserve">asked him to accommodate the first accused.  Nothing was said about the traditional healer Absalom </w:t>
      </w:r>
      <w:proofErr w:type="spellStart"/>
      <w:r w:rsidR="00170E07">
        <w:rPr>
          <w:sz w:val="26"/>
          <w:szCs w:val="26"/>
          <w:lang w:val="en-ZA"/>
        </w:rPr>
        <w:t>Masimula</w:t>
      </w:r>
      <w:proofErr w:type="spellEnd"/>
      <w:r w:rsidR="00170E07">
        <w:rPr>
          <w:sz w:val="26"/>
          <w:szCs w:val="26"/>
          <w:lang w:val="en-ZA"/>
        </w:rPr>
        <w:t xml:space="preserve"> under cross-examination.  The first </w:t>
      </w:r>
      <w:proofErr w:type="spellStart"/>
      <w:r w:rsidR="00170E07">
        <w:rPr>
          <w:sz w:val="26"/>
          <w:szCs w:val="26"/>
          <w:lang w:val="en-ZA"/>
        </w:rPr>
        <w:t>accused’s</w:t>
      </w:r>
      <w:proofErr w:type="spellEnd"/>
      <w:r w:rsidR="00170E07">
        <w:rPr>
          <w:sz w:val="26"/>
          <w:szCs w:val="26"/>
          <w:lang w:val="en-ZA"/>
        </w:rPr>
        <w:t xml:space="preserve"> sister </w:t>
      </w:r>
      <w:proofErr w:type="spellStart"/>
      <w:r w:rsidR="00170E07">
        <w:rPr>
          <w:sz w:val="26"/>
          <w:szCs w:val="26"/>
          <w:lang w:val="en-ZA"/>
        </w:rPr>
        <w:t>Dumsile</w:t>
      </w:r>
      <w:proofErr w:type="spellEnd"/>
      <w:r w:rsidR="00170E07">
        <w:rPr>
          <w:sz w:val="26"/>
          <w:szCs w:val="26"/>
          <w:lang w:val="en-ZA"/>
        </w:rPr>
        <w:t xml:space="preserve"> </w:t>
      </w:r>
      <w:proofErr w:type="spellStart"/>
      <w:r w:rsidR="00170E07">
        <w:rPr>
          <w:sz w:val="26"/>
          <w:szCs w:val="26"/>
          <w:lang w:val="en-ZA"/>
        </w:rPr>
        <w:t>Mbhamali</w:t>
      </w:r>
      <w:proofErr w:type="spellEnd"/>
      <w:r w:rsidR="00170E07">
        <w:rPr>
          <w:sz w:val="26"/>
          <w:szCs w:val="26"/>
          <w:lang w:val="en-ZA"/>
        </w:rPr>
        <w:t xml:space="preserve"> was never called to corroborate the first </w:t>
      </w:r>
      <w:proofErr w:type="spellStart"/>
      <w:r w:rsidR="00170E07">
        <w:rPr>
          <w:sz w:val="26"/>
          <w:szCs w:val="26"/>
          <w:lang w:val="en-ZA"/>
        </w:rPr>
        <w:t>accused’s</w:t>
      </w:r>
      <w:proofErr w:type="spellEnd"/>
      <w:r w:rsidR="00170E07">
        <w:rPr>
          <w:sz w:val="26"/>
          <w:szCs w:val="26"/>
          <w:lang w:val="en-ZA"/>
        </w:rPr>
        <w:t xml:space="preserve"> evidence; and, the </w:t>
      </w:r>
      <w:r w:rsidR="00780C9E">
        <w:rPr>
          <w:sz w:val="26"/>
          <w:szCs w:val="26"/>
          <w:lang w:val="en-ZA"/>
        </w:rPr>
        <w:t xml:space="preserve">traditional healer Absalom </w:t>
      </w:r>
      <w:proofErr w:type="spellStart"/>
      <w:r w:rsidR="00780C9E">
        <w:rPr>
          <w:sz w:val="26"/>
          <w:szCs w:val="26"/>
          <w:lang w:val="en-ZA"/>
        </w:rPr>
        <w:t>Masim</w:t>
      </w:r>
      <w:r w:rsidR="00170E07">
        <w:rPr>
          <w:sz w:val="26"/>
          <w:szCs w:val="26"/>
          <w:lang w:val="en-ZA"/>
        </w:rPr>
        <w:t>ula</w:t>
      </w:r>
      <w:proofErr w:type="spellEnd"/>
      <w:r w:rsidR="00170E07">
        <w:rPr>
          <w:sz w:val="26"/>
          <w:szCs w:val="26"/>
          <w:lang w:val="en-ZA"/>
        </w:rPr>
        <w:t xml:space="preserve"> was said to have died in 2013.</w:t>
      </w:r>
    </w:p>
    <w:p w:rsidR="00170E07" w:rsidRDefault="00170E07" w:rsidP="00430AB4">
      <w:pPr>
        <w:spacing w:line="480" w:lineRule="auto"/>
        <w:ind w:left="720" w:hanging="720"/>
        <w:jc w:val="both"/>
        <w:rPr>
          <w:sz w:val="26"/>
          <w:szCs w:val="26"/>
          <w:lang w:val="en-ZA"/>
        </w:rPr>
      </w:pPr>
    </w:p>
    <w:p w:rsidR="00170E07" w:rsidRDefault="00170E07" w:rsidP="00430AB4">
      <w:pPr>
        <w:spacing w:line="480" w:lineRule="auto"/>
        <w:ind w:left="720" w:hanging="720"/>
        <w:jc w:val="both"/>
        <w:rPr>
          <w:sz w:val="26"/>
          <w:szCs w:val="26"/>
          <w:lang w:val="en-ZA"/>
        </w:rPr>
      </w:pPr>
      <w:r>
        <w:rPr>
          <w:sz w:val="26"/>
          <w:szCs w:val="26"/>
          <w:lang w:val="en-ZA"/>
        </w:rPr>
        <w:t>[2</w:t>
      </w:r>
      <w:r w:rsidR="00780C9E">
        <w:rPr>
          <w:sz w:val="26"/>
          <w:szCs w:val="26"/>
          <w:lang w:val="en-ZA"/>
        </w:rPr>
        <w:t>7</w:t>
      </w:r>
      <w:r>
        <w:rPr>
          <w:sz w:val="26"/>
          <w:szCs w:val="26"/>
          <w:lang w:val="en-ZA"/>
        </w:rPr>
        <w:t>]</w:t>
      </w:r>
      <w:r>
        <w:rPr>
          <w:sz w:val="26"/>
          <w:szCs w:val="26"/>
          <w:lang w:val="en-ZA"/>
        </w:rPr>
        <w:tab/>
        <w:t xml:space="preserve">The second and third accused in their evidence in-chief denied knowledge of the first accused; </w:t>
      </w:r>
      <w:r w:rsidR="00780C9E">
        <w:rPr>
          <w:sz w:val="26"/>
          <w:szCs w:val="26"/>
          <w:lang w:val="en-ZA"/>
        </w:rPr>
        <w:t xml:space="preserve">according to their evidence, they saw </w:t>
      </w:r>
      <w:r>
        <w:rPr>
          <w:sz w:val="26"/>
          <w:szCs w:val="26"/>
          <w:lang w:val="en-ZA"/>
        </w:rPr>
        <w:t xml:space="preserve">him for the first time at </w:t>
      </w:r>
      <w:proofErr w:type="spellStart"/>
      <w:r>
        <w:rPr>
          <w:sz w:val="26"/>
          <w:szCs w:val="26"/>
          <w:lang w:val="en-ZA"/>
        </w:rPr>
        <w:t>Nhlangano</w:t>
      </w:r>
      <w:proofErr w:type="spellEnd"/>
      <w:r>
        <w:rPr>
          <w:sz w:val="26"/>
          <w:szCs w:val="26"/>
          <w:lang w:val="en-ZA"/>
        </w:rPr>
        <w:t xml:space="preserve"> Reman</w:t>
      </w:r>
      <w:r w:rsidR="00BA0C72">
        <w:rPr>
          <w:sz w:val="26"/>
          <w:szCs w:val="26"/>
          <w:lang w:val="en-ZA"/>
        </w:rPr>
        <w:t>d</w:t>
      </w:r>
      <w:r>
        <w:rPr>
          <w:sz w:val="26"/>
          <w:szCs w:val="26"/>
          <w:lang w:val="en-ZA"/>
        </w:rPr>
        <w:t xml:space="preserve"> Centre.  This was also the evidence of the first accused with regard to the second and third accused.  Similarly, they denied that they kn</w:t>
      </w:r>
      <w:r w:rsidR="00780C9E">
        <w:rPr>
          <w:sz w:val="26"/>
          <w:szCs w:val="26"/>
          <w:lang w:val="en-ZA"/>
        </w:rPr>
        <w:t>e</w:t>
      </w:r>
      <w:r>
        <w:rPr>
          <w:sz w:val="26"/>
          <w:szCs w:val="26"/>
          <w:lang w:val="en-ZA"/>
        </w:rPr>
        <w:t xml:space="preserve">w PW1 or that PW1 </w:t>
      </w:r>
      <w:r w:rsidR="000F3334">
        <w:rPr>
          <w:sz w:val="26"/>
          <w:szCs w:val="26"/>
          <w:lang w:val="en-ZA"/>
        </w:rPr>
        <w:t xml:space="preserve">transported them </w:t>
      </w:r>
      <w:r w:rsidR="00E366D6">
        <w:rPr>
          <w:sz w:val="26"/>
          <w:szCs w:val="26"/>
          <w:lang w:val="en-ZA"/>
        </w:rPr>
        <w:t>with</w:t>
      </w:r>
      <w:r w:rsidR="00780C9E">
        <w:rPr>
          <w:sz w:val="26"/>
          <w:szCs w:val="26"/>
          <w:lang w:val="en-ZA"/>
        </w:rPr>
        <w:t xml:space="preserve"> the</w:t>
      </w:r>
      <w:r w:rsidR="000F3334">
        <w:rPr>
          <w:sz w:val="26"/>
          <w:szCs w:val="26"/>
          <w:lang w:val="en-ZA"/>
        </w:rPr>
        <w:t xml:space="preserve"> first accused in his motor vehicle. </w:t>
      </w:r>
      <w:r w:rsidR="00780C9E">
        <w:rPr>
          <w:sz w:val="26"/>
          <w:szCs w:val="26"/>
          <w:lang w:val="en-ZA"/>
        </w:rPr>
        <w:t xml:space="preserve"> </w:t>
      </w:r>
      <w:r w:rsidR="000F3334">
        <w:rPr>
          <w:sz w:val="26"/>
          <w:szCs w:val="26"/>
          <w:lang w:val="en-ZA"/>
        </w:rPr>
        <w:t>They also denied plotting to ki</w:t>
      </w:r>
      <w:r w:rsidR="00E366D6">
        <w:rPr>
          <w:sz w:val="26"/>
          <w:szCs w:val="26"/>
          <w:lang w:val="en-ZA"/>
        </w:rPr>
        <w:t xml:space="preserve">ll the deceased with the first </w:t>
      </w:r>
      <w:r w:rsidR="000F3334">
        <w:rPr>
          <w:sz w:val="26"/>
          <w:szCs w:val="26"/>
          <w:lang w:val="en-ZA"/>
        </w:rPr>
        <w:t>accused</w:t>
      </w:r>
      <w:r w:rsidR="00780C9E">
        <w:rPr>
          <w:sz w:val="26"/>
          <w:szCs w:val="26"/>
          <w:lang w:val="en-ZA"/>
        </w:rPr>
        <w:t>;</w:t>
      </w:r>
      <w:r w:rsidR="000F3334">
        <w:rPr>
          <w:sz w:val="26"/>
          <w:szCs w:val="26"/>
          <w:lang w:val="en-ZA"/>
        </w:rPr>
        <w:t xml:space="preserve"> a</w:t>
      </w:r>
      <w:r w:rsidR="00780C9E">
        <w:rPr>
          <w:sz w:val="26"/>
          <w:szCs w:val="26"/>
          <w:lang w:val="en-ZA"/>
        </w:rPr>
        <w:t xml:space="preserve">nd, they further denied </w:t>
      </w:r>
      <w:r w:rsidR="000F3334">
        <w:rPr>
          <w:sz w:val="26"/>
          <w:szCs w:val="26"/>
          <w:lang w:val="en-ZA"/>
        </w:rPr>
        <w:t xml:space="preserve">killing the deceased.  The second accused </w:t>
      </w:r>
      <w:r w:rsidR="00780C9E">
        <w:rPr>
          <w:sz w:val="26"/>
          <w:szCs w:val="26"/>
          <w:lang w:val="en-ZA"/>
        </w:rPr>
        <w:t xml:space="preserve">denied </w:t>
      </w:r>
      <w:r w:rsidR="000F3334">
        <w:rPr>
          <w:sz w:val="26"/>
          <w:szCs w:val="26"/>
          <w:lang w:val="en-ZA"/>
        </w:rPr>
        <w:t xml:space="preserve">leading the police to the scene but alleged that it </w:t>
      </w:r>
      <w:r w:rsidR="00780C9E">
        <w:rPr>
          <w:sz w:val="26"/>
          <w:szCs w:val="26"/>
          <w:lang w:val="en-ZA"/>
        </w:rPr>
        <w:t>wa</w:t>
      </w:r>
      <w:r w:rsidR="000F3334">
        <w:rPr>
          <w:sz w:val="26"/>
          <w:szCs w:val="26"/>
          <w:lang w:val="en-ZA"/>
        </w:rPr>
        <w:t xml:space="preserve">s the police who took </w:t>
      </w:r>
      <w:r w:rsidR="00E366D6">
        <w:rPr>
          <w:sz w:val="26"/>
          <w:szCs w:val="26"/>
          <w:lang w:val="en-ZA"/>
        </w:rPr>
        <w:t xml:space="preserve">him </w:t>
      </w:r>
      <w:r w:rsidR="00E366D6">
        <w:rPr>
          <w:sz w:val="26"/>
          <w:szCs w:val="26"/>
          <w:lang w:val="en-ZA"/>
        </w:rPr>
        <w:lastRenderedPageBreak/>
        <w:t>to</w:t>
      </w:r>
      <w:r w:rsidR="000F3334">
        <w:rPr>
          <w:sz w:val="26"/>
          <w:szCs w:val="26"/>
          <w:lang w:val="en-ZA"/>
        </w:rPr>
        <w:t xml:space="preserve"> a place he didn’t know and told </w:t>
      </w:r>
      <w:r w:rsidR="00E366D6">
        <w:rPr>
          <w:sz w:val="26"/>
          <w:szCs w:val="26"/>
          <w:lang w:val="en-ZA"/>
        </w:rPr>
        <w:t xml:space="preserve">him </w:t>
      </w:r>
      <w:r w:rsidR="000F3334">
        <w:rPr>
          <w:sz w:val="26"/>
          <w:szCs w:val="26"/>
          <w:lang w:val="en-ZA"/>
        </w:rPr>
        <w:t>to retrieve the knife used in the commission of the offence.</w:t>
      </w:r>
    </w:p>
    <w:p w:rsidR="000F3334" w:rsidRDefault="000F3334" w:rsidP="00430AB4">
      <w:pPr>
        <w:spacing w:line="480" w:lineRule="auto"/>
        <w:ind w:left="720" w:hanging="720"/>
        <w:jc w:val="both"/>
        <w:rPr>
          <w:sz w:val="26"/>
          <w:szCs w:val="26"/>
          <w:lang w:val="en-ZA"/>
        </w:rPr>
      </w:pPr>
    </w:p>
    <w:p w:rsidR="000F3334" w:rsidRDefault="000F3334" w:rsidP="00430AB4">
      <w:pPr>
        <w:spacing w:line="480" w:lineRule="auto"/>
        <w:ind w:left="720" w:hanging="720"/>
        <w:jc w:val="both"/>
        <w:rPr>
          <w:sz w:val="26"/>
          <w:szCs w:val="26"/>
          <w:lang w:val="en-ZA"/>
        </w:rPr>
      </w:pPr>
      <w:r>
        <w:rPr>
          <w:sz w:val="26"/>
          <w:szCs w:val="26"/>
          <w:lang w:val="en-ZA"/>
        </w:rPr>
        <w:t>[2</w:t>
      </w:r>
      <w:r w:rsidR="00780C9E">
        <w:rPr>
          <w:sz w:val="26"/>
          <w:szCs w:val="26"/>
          <w:lang w:val="en-ZA"/>
        </w:rPr>
        <w:t>8</w:t>
      </w:r>
      <w:r>
        <w:rPr>
          <w:sz w:val="26"/>
          <w:szCs w:val="26"/>
          <w:lang w:val="en-ZA"/>
        </w:rPr>
        <w:t>]</w:t>
      </w:r>
      <w:r>
        <w:rPr>
          <w:sz w:val="26"/>
          <w:szCs w:val="26"/>
          <w:lang w:val="en-ZA"/>
        </w:rPr>
        <w:tab/>
        <w:t xml:space="preserve">However, the defence failed to dispute the evidence of PW1 that they were collected by </w:t>
      </w:r>
      <w:r w:rsidR="00780C9E">
        <w:rPr>
          <w:sz w:val="26"/>
          <w:szCs w:val="26"/>
          <w:lang w:val="en-ZA"/>
        </w:rPr>
        <w:t>PW</w:t>
      </w:r>
      <w:r>
        <w:rPr>
          <w:sz w:val="26"/>
          <w:szCs w:val="26"/>
          <w:lang w:val="en-ZA"/>
        </w:rPr>
        <w:t xml:space="preserve">1 and the first accused from their homestead to </w:t>
      </w:r>
      <w:proofErr w:type="spellStart"/>
      <w:r w:rsidR="00780C9E">
        <w:rPr>
          <w:sz w:val="26"/>
          <w:szCs w:val="26"/>
          <w:lang w:val="en-ZA"/>
        </w:rPr>
        <w:t>T</w:t>
      </w:r>
      <w:r>
        <w:rPr>
          <w:sz w:val="26"/>
          <w:szCs w:val="26"/>
          <w:lang w:val="en-ZA"/>
        </w:rPr>
        <w:t>imphandzeni</w:t>
      </w:r>
      <w:proofErr w:type="spellEnd"/>
      <w:r>
        <w:rPr>
          <w:sz w:val="26"/>
          <w:szCs w:val="26"/>
          <w:lang w:val="en-ZA"/>
        </w:rPr>
        <w:t xml:space="preserve"> area.  They further failed to dispute PW1’s evidence that along the way they plotted to kill the deceased at the instance of the first accused or that the fi</w:t>
      </w:r>
      <w:r w:rsidR="00780C9E">
        <w:rPr>
          <w:sz w:val="26"/>
          <w:szCs w:val="26"/>
          <w:lang w:val="en-ZA"/>
        </w:rPr>
        <w:t>r</w:t>
      </w:r>
      <w:r>
        <w:rPr>
          <w:sz w:val="26"/>
          <w:szCs w:val="26"/>
          <w:lang w:val="en-ZA"/>
        </w:rPr>
        <w:t xml:space="preserve">st accused had told PW1 that the first and second accused had gone to </w:t>
      </w:r>
      <w:proofErr w:type="spellStart"/>
      <w:r w:rsidR="00780C9E">
        <w:rPr>
          <w:sz w:val="26"/>
          <w:szCs w:val="26"/>
          <w:lang w:val="en-ZA"/>
        </w:rPr>
        <w:t>M</w:t>
      </w:r>
      <w:r>
        <w:rPr>
          <w:sz w:val="26"/>
          <w:szCs w:val="26"/>
          <w:lang w:val="en-ZA"/>
        </w:rPr>
        <w:t>abh</w:t>
      </w:r>
      <w:r w:rsidR="00E366D6">
        <w:rPr>
          <w:sz w:val="26"/>
          <w:szCs w:val="26"/>
          <w:lang w:val="en-ZA"/>
        </w:rPr>
        <w:t>u</w:t>
      </w:r>
      <w:r>
        <w:rPr>
          <w:sz w:val="26"/>
          <w:szCs w:val="26"/>
          <w:lang w:val="en-ZA"/>
        </w:rPr>
        <w:t>dlweni</w:t>
      </w:r>
      <w:proofErr w:type="spellEnd"/>
      <w:r>
        <w:rPr>
          <w:sz w:val="26"/>
          <w:szCs w:val="26"/>
          <w:lang w:val="en-ZA"/>
        </w:rPr>
        <w:t xml:space="preserve"> to collect traditional medicine. The evidence </w:t>
      </w:r>
      <w:r w:rsidR="00780C9E">
        <w:rPr>
          <w:sz w:val="26"/>
          <w:szCs w:val="26"/>
          <w:lang w:val="en-ZA"/>
        </w:rPr>
        <w:t>of</w:t>
      </w:r>
      <w:r>
        <w:rPr>
          <w:sz w:val="26"/>
          <w:szCs w:val="26"/>
          <w:lang w:val="en-ZA"/>
        </w:rPr>
        <w:t xml:space="preserve"> PW1 that on their return from </w:t>
      </w:r>
      <w:proofErr w:type="spellStart"/>
      <w:r w:rsidR="00780C9E">
        <w:rPr>
          <w:sz w:val="26"/>
          <w:szCs w:val="26"/>
          <w:lang w:val="en-ZA"/>
        </w:rPr>
        <w:t>M</w:t>
      </w:r>
      <w:r>
        <w:rPr>
          <w:sz w:val="26"/>
          <w:szCs w:val="26"/>
          <w:lang w:val="en-ZA"/>
        </w:rPr>
        <w:t>abh</w:t>
      </w:r>
      <w:r w:rsidR="00E366D6">
        <w:rPr>
          <w:sz w:val="26"/>
          <w:szCs w:val="26"/>
          <w:lang w:val="en-ZA"/>
        </w:rPr>
        <w:t>u</w:t>
      </w:r>
      <w:r>
        <w:rPr>
          <w:sz w:val="26"/>
          <w:szCs w:val="26"/>
          <w:lang w:val="en-ZA"/>
        </w:rPr>
        <w:t>dlweni</w:t>
      </w:r>
      <w:proofErr w:type="spellEnd"/>
      <w:r w:rsidR="00780C9E">
        <w:rPr>
          <w:sz w:val="26"/>
          <w:szCs w:val="26"/>
          <w:lang w:val="en-ZA"/>
        </w:rPr>
        <w:t>,</w:t>
      </w:r>
      <w:r>
        <w:rPr>
          <w:sz w:val="26"/>
          <w:szCs w:val="26"/>
          <w:lang w:val="en-ZA"/>
        </w:rPr>
        <w:t xml:space="preserve"> the second and third accused told the first accused that the</w:t>
      </w:r>
      <w:r w:rsidR="00780C9E">
        <w:rPr>
          <w:sz w:val="26"/>
          <w:szCs w:val="26"/>
          <w:lang w:val="en-ZA"/>
        </w:rPr>
        <w:t>ir</w:t>
      </w:r>
      <w:r>
        <w:rPr>
          <w:sz w:val="26"/>
          <w:szCs w:val="26"/>
          <w:lang w:val="en-ZA"/>
        </w:rPr>
        <w:t xml:space="preserve"> mission had been accomplished</w:t>
      </w:r>
      <w:r w:rsidR="00780C9E">
        <w:rPr>
          <w:sz w:val="26"/>
          <w:szCs w:val="26"/>
          <w:lang w:val="en-ZA"/>
        </w:rPr>
        <w:t>,</w:t>
      </w:r>
      <w:r>
        <w:rPr>
          <w:sz w:val="26"/>
          <w:szCs w:val="26"/>
          <w:lang w:val="en-ZA"/>
        </w:rPr>
        <w:t xml:space="preserve"> and that they </w:t>
      </w:r>
      <w:r w:rsidR="00780C9E">
        <w:rPr>
          <w:sz w:val="26"/>
          <w:szCs w:val="26"/>
          <w:lang w:val="en-ZA"/>
        </w:rPr>
        <w:t xml:space="preserve">had </w:t>
      </w:r>
      <w:r>
        <w:rPr>
          <w:sz w:val="26"/>
          <w:szCs w:val="26"/>
          <w:lang w:val="en-ZA"/>
        </w:rPr>
        <w:t xml:space="preserve">used knives to kill the deceased was not challenged.   </w:t>
      </w:r>
      <w:r w:rsidR="00780C9E">
        <w:rPr>
          <w:sz w:val="26"/>
          <w:szCs w:val="26"/>
          <w:lang w:val="en-ZA"/>
        </w:rPr>
        <w:t xml:space="preserve">Furthermore, they </w:t>
      </w:r>
      <w:r>
        <w:rPr>
          <w:sz w:val="26"/>
          <w:szCs w:val="26"/>
          <w:lang w:val="en-ZA"/>
        </w:rPr>
        <w:t xml:space="preserve">could not </w:t>
      </w:r>
      <w:proofErr w:type="gramStart"/>
      <w:r>
        <w:rPr>
          <w:sz w:val="26"/>
          <w:szCs w:val="26"/>
          <w:lang w:val="en-ZA"/>
        </w:rPr>
        <w:t>suggest</w:t>
      </w:r>
      <w:r w:rsidR="00780C9E">
        <w:rPr>
          <w:sz w:val="26"/>
          <w:szCs w:val="26"/>
          <w:lang w:val="en-ZA"/>
        </w:rPr>
        <w:t xml:space="preserve">  </w:t>
      </w:r>
      <w:r w:rsidR="00E10047">
        <w:rPr>
          <w:sz w:val="26"/>
          <w:szCs w:val="26"/>
          <w:lang w:val="en-ZA"/>
        </w:rPr>
        <w:t>the</w:t>
      </w:r>
      <w:proofErr w:type="gramEnd"/>
      <w:r w:rsidR="00E10047">
        <w:rPr>
          <w:sz w:val="26"/>
          <w:szCs w:val="26"/>
          <w:lang w:val="en-ZA"/>
        </w:rPr>
        <w:t xml:space="preserve"> reason why PW1 could fabricate a story against </w:t>
      </w:r>
      <w:r w:rsidR="00780C9E">
        <w:rPr>
          <w:sz w:val="26"/>
          <w:szCs w:val="26"/>
          <w:lang w:val="en-ZA"/>
        </w:rPr>
        <w:t>them</w:t>
      </w:r>
      <w:r w:rsidR="00E10047">
        <w:rPr>
          <w:sz w:val="26"/>
          <w:szCs w:val="26"/>
          <w:lang w:val="en-ZA"/>
        </w:rPr>
        <w:t xml:space="preserve">.  </w:t>
      </w:r>
      <w:r w:rsidR="00780C9E">
        <w:rPr>
          <w:sz w:val="26"/>
          <w:szCs w:val="26"/>
          <w:lang w:val="en-ZA"/>
        </w:rPr>
        <w:t xml:space="preserve"> </w:t>
      </w:r>
      <w:r w:rsidR="00E10047">
        <w:rPr>
          <w:sz w:val="26"/>
          <w:szCs w:val="26"/>
          <w:lang w:val="en-ZA"/>
        </w:rPr>
        <w:t>Under cross-examination PW1 had positively identif</w:t>
      </w:r>
      <w:r w:rsidR="00780C9E">
        <w:rPr>
          <w:sz w:val="26"/>
          <w:szCs w:val="26"/>
          <w:lang w:val="en-ZA"/>
        </w:rPr>
        <w:t>ied</w:t>
      </w:r>
      <w:r w:rsidR="00E10047">
        <w:rPr>
          <w:sz w:val="26"/>
          <w:szCs w:val="26"/>
          <w:lang w:val="en-ZA"/>
        </w:rPr>
        <w:t xml:space="preserve"> </w:t>
      </w:r>
      <w:r w:rsidR="00780C9E">
        <w:rPr>
          <w:sz w:val="26"/>
          <w:szCs w:val="26"/>
          <w:lang w:val="en-ZA"/>
        </w:rPr>
        <w:t>all</w:t>
      </w:r>
      <w:r w:rsidR="00E10047">
        <w:rPr>
          <w:sz w:val="26"/>
          <w:szCs w:val="26"/>
          <w:lang w:val="en-ZA"/>
        </w:rPr>
        <w:t xml:space="preserve"> </w:t>
      </w:r>
      <w:r w:rsidR="00364DC0">
        <w:rPr>
          <w:sz w:val="26"/>
          <w:szCs w:val="26"/>
          <w:lang w:val="en-ZA"/>
        </w:rPr>
        <w:t>the</w:t>
      </w:r>
      <w:r w:rsidR="00E366D6">
        <w:rPr>
          <w:sz w:val="26"/>
          <w:szCs w:val="26"/>
          <w:lang w:val="en-ZA"/>
        </w:rPr>
        <w:t xml:space="preserve"> three accused</w:t>
      </w:r>
      <w:r w:rsidR="00364DC0">
        <w:rPr>
          <w:sz w:val="26"/>
          <w:szCs w:val="26"/>
          <w:lang w:val="en-ZA"/>
        </w:rPr>
        <w:t xml:space="preserve"> persons</w:t>
      </w:r>
      <w:r w:rsidR="00E10047">
        <w:rPr>
          <w:sz w:val="26"/>
          <w:szCs w:val="26"/>
          <w:lang w:val="en-ZA"/>
        </w:rPr>
        <w:t>.</w:t>
      </w:r>
    </w:p>
    <w:p w:rsidR="00E10047" w:rsidRDefault="00E10047" w:rsidP="00430AB4">
      <w:pPr>
        <w:spacing w:line="480" w:lineRule="auto"/>
        <w:ind w:left="720" w:hanging="720"/>
        <w:jc w:val="both"/>
        <w:rPr>
          <w:sz w:val="26"/>
          <w:szCs w:val="26"/>
          <w:lang w:val="en-ZA"/>
        </w:rPr>
      </w:pPr>
    </w:p>
    <w:p w:rsidR="00E10047" w:rsidRDefault="00E10047" w:rsidP="00430AB4">
      <w:pPr>
        <w:spacing w:line="480" w:lineRule="auto"/>
        <w:ind w:left="720" w:hanging="720"/>
        <w:jc w:val="both"/>
        <w:rPr>
          <w:sz w:val="26"/>
          <w:szCs w:val="26"/>
          <w:lang w:val="en-ZA"/>
        </w:rPr>
      </w:pPr>
      <w:r>
        <w:rPr>
          <w:sz w:val="26"/>
          <w:szCs w:val="26"/>
          <w:lang w:val="en-ZA"/>
        </w:rPr>
        <w:t>[</w:t>
      </w:r>
      <w:r w:rsidR="00364DC0">
        <w:rPr>
          <w:sz w:val="26"/>
          <w:szCs w:val="26"/>
          <w:lang w:val="en-ZA"/>
        </w:rPr>
        <w:t>29</w:t>
      </w:r>
      <w:r>
        <w:rPr>
          <w:sz w:val="26"/>
          <w:szCs w:val="26"/>
          <w:lang w:val="en-ZA"/>
        </w:rPr>
        <w:t>]</w:t>
      </w:r>
      <w:r>
        <w:rPr>
          <w:sz w:val="26"/>
          <w:szCs w:val="26"/>
          <w:lang w:val="en-ZA"/>
        </w:rPr>
        <w:tab/>
        <w:t xml:space="preserve">PW2 </w:t>
      </w:r>
      <w:r w:rsidR="00B25809">
        <w:rPr>
          <w:sz w:val="26"/>
          <w:szCs w:val="26"/>
          <w:lang w:val="en-ZA"/>
        </w:rPr>
        <w:t xml:space="preserve">testified that two </w:t>
      </w:r>
      <w:r w:rsidR="00AD5789">
        <w:rPr>
          <w:sz w:val="26"/>
          <w:szCs w:val="26"/>
          <w:lang w:val="en-ZA"/>
        </w:rPr>
        <w:t>men</w:t>
      </w:r>
      <w:r w:rsidR="00B25809">
        <w:rPr>
          <w:sz w:val="26"/>
          <w:szCs w:val="26"/>
          <w:lang w:val="en-ZA"/>
        </w:rPr>
        <w:t xml:space="preserve"> accosted the deceased and stabbed him several times along </w:t>
      </w:r>
      <w:proofErr w:type="spellStart"/>
      <w:r w:rsidR="00AD5789">
        <w:rPr>
          <w:sz w:val="26"/>
          <w:szCs w:val="26"/>
          <w:lang w:val="en-ZA"/>
        </w:rPr>
        <w:t>M</w:t>
      </w:r>
      <w:r w:rsidR="00B25809">
        <w:rPr>
          <w:sz w:val="26"/>
          <w:szCs w:val="26"/>
          <w:lang w:val="en-ZA"/>
        </w:rPr>
        <w:t>abh</w:t>
      </w:r>
      <w:r w:rsidR="00E366D6">
        <w:rPr>
          <w:sz w:val="26"/>
          <w:szCs w:val="26"/>
          <w:lang w:val="en-ZA"/>
        </w:rPr>
        <w:t>u</w:t>
      </w:r>
      <w:r w:rsidR="00B25809">
        <w:rPr>
          <w:sz w:val="26"/>
          <w:szCs w:val="26"/>
          <w:lang w:val="en-ZA"/>
        </w:rPr>
        <w:t>dlweni</w:t>
      </w:r>
      <w:proofErr w:type="spellEnd"/>
      <w:r w:rsidR="00AD5789">
        <w:rPr>
          <w:sz w:val="26"/>
          <w:szCs w:val="26"/>
          <w:lang w:val="en-ZA"/>
        </w:rPr>
        <w:t xml:space="preserve"> </w:t>
      </w:r>
      <w:proofErr w:type="gramStart"/>
      <w:r w:rsidR="00E366D6">
        <w:rPr>
          <w:sz w:val="26"/>
          <w:szCs w:val="26"/>
          <w:lang w:val="en-ZA"/>
        </w:rPr>
        <w:t>river</w:t>
      </w:r>
      <w:proofErr w:type="gramEnd"/>
      <w:r w:rsidR="00E366D6">
        <w:rPr>
          <w:sz w:val="26"/>
          <w:szCs w:val="26"/>
          <w:lang w:val="en-ZA"/>
        </w:rPr>
        <w:t xml:space="preserve"> </w:t>
      </w:r>
      <w:r w:rsidR="00AD5789">
        <w:rPr>
          <w:sz w:val="26"/>
          <w:szCs w:val="26"/>
          <w:lang w:val="en-ZA"/>
        </w:rPr>
        <w:t>on the 11</w:t>
      </w:r>
      <w:r w:rsidR="00AD5789" w:rsidRPr="00AD5789">
        <w:rPr>
          <w:sz w:val="26"/>
          <w:szCs w:val="26"/>
          <w:vertAlign w:val="superscript"/>
          <w:lang w:val="en-ZA"/>
        </w:rPr>
        <w:t>th</w:t>
      </w:r>
      <w:r w:rsidR="00AD5789">
        <w:rPr>
          <w:sz w:val="26"/>
          <w:szCs w:val="26"/>
          <w:lang w:val="en-ZA"/>
        </w:rPr>
        <w:t xml:space="preserve"> August 2009</w:t>
      </w:r>
      <w:r w:rsidR="00B25809">
        <w:rPr>
          <w:sz w:val="26"/>
          <w:szCs w:val="26"/>
          <w:lang w:val="en-ZA"/>
        </w:rPr>
        <w:t>.  This evidence corroborate</w:t>
      </w:r>
      <w:r w:rsidR="00AD5789">
        <w:rPr>
          <w:sz w:val="26"/>
          <w:szCs w:val="26"/>
          <w:lang w:val="en-ZA"/>
        </w:rPr>
        <w:t xml:space="preserve">s </w:t>
      </w:r>
      <w:r w:rsidR="00E366D6">
        <w:rPr>
          <w:sz w:val="26"/>
          <w:szCs w:val="26"/>
          <w:lang w:val="en-ZA"/>
        </w:rPr>
        <w:t xml:space="preserve">the evidence </w:t>
      </w:r>
      <w:r w:rsidR="00B25809">
        <w:rPr>
          <w:sz w:val="26"/>
          <w:szCs w:val="26"/>
          <w:lang w:val="en-ZA"/>
        </w:rPr>
        <w:t xml:space="preserve">of PW1 that the second and third </w:t>
      </w:r>
      <w:proofErr w:type="gramStart"/>
      <w:r w:rsidR="00B25809">
        <w:rPr>
          <w:sz w:val="26"/>
          <w:szCs w:val="26"/>
          <w:lang w:val="en-ZA"/>
        </w:rPr>
        <w:t xml:space="preserve">accused alighted at </w:t>
      </w:r>
      <w:proofErr w:type="spellStart"/>
      <w:r w:rsidR="00AD5789">
        <w:rPr>
          <w:sz w:val="26"/>
          <w:szCs w:val="26"/>
          <w:lang w:val="en-ZA"/>
        </w:rPr>
        <w:t>M</w:t>
      </w:r>
      <w:r w:rsidR="00B25809">
        <w:rPr>
          <w:sz w:val="26"/>
          <w:szCs w:val="26"/>
          <w:lang w:val="en-ZA"/>
        </w:rPr>
        <w:t>abh</w:t>
      </w:r>
      <w:r w:rsidR="00E366D6">
        <w:rPr>
          <w:sz w:val="26"/>
          <w:szCs w:val="26"/>
          <w:lang w:val="en-ZA"/>
        </w:rPr>
        <w:t>u</w:t>
      </w:r>
      <w:r w:rsidR="00B25809">
        <w:rPr>
          <w:sz w:val="26"/>
          <w:szCs w:val="26"/>
          <w:lang w:val="en-ZA"/>
        </w:rPr>
        <w:t>dlweni</w:t>
      </w:r>
      <w:proofErr w:type="spellEnd"/>
      <w:r w:rsidR="00B25809">
        <w:rPr>
          <w:sz w:val="26"/>
          <w:szCs w:val="26"/>
          <w:lang w:val="en-ZA"/>
        </w:rPr>
        <w:t xml:space="preserve"> and were</w:t>
      </w:r>
      <w:proofErr w:type="gramEnd"/>
      <w:r w:rsidR="00B25809">
        <w:rPr>
          <w:sz w:val="26"/>
          <w:szCs w:val="26"/>
          <w:lang w:val="en-ZA"/>
        </w:rPr>
        <w:t xml:space="preserve"> collected </w:t>
      </w:r>
      <w:r w:rsidR="00AD5789">
        <w:rPr>
          <w:sz w:val="26"/>
          <w:szCs w:val="26"/>
          <w:lang w:val="en-ZA"/>
        </w:rPr>
        <w:t>later that day</w:t>
      </w:r>
      <w:r w:rsidR="00B25809">
        <w:rPr>
          <w:sz w:val="26"/>
          <w:szCs w:val="26"/>
          <w:lang w:val="en-ZA"/>
        </w:rPr>
        <w:t xml:space="preserve">.   This evidence was not challenged.  The plot to kill the deceased is further apparent in the evidence of PW3 that the first accused had a bitter dispute with the deceased at the time of his death which was being determined by the </w:t>
      </w:r>
      <w:r w:rsidR="00AD5789">
        <w:rPr>
          <w:sz w:val="26"/>
          <w:szCs w:val="26"/>
          <w:lang w:val="en-ZA"/>
        </w:rPr>
        <w:t>C</w:t>
      </w:r>
      <w:r w:rsidR="00ED60EF">
        <w:rPr>
          <w:sz w:val="26"/>
          <w:szCs w:val="26"/>
          <w:lang w:val="en-ZA"/>
        </w:rPr>
        <w:t>hief’s</w:t>
      </w:r>
      <w:r w:rsidR="00B25809">
        <w:rPr>
          <w:sz w:val="26"/>
          <w:szCs w:val="26"/>
          <w:lang w:val="en-ZA"/>
        </w:rPr>
        <w:t xml:space="preserve"> </w:t>
      </w:r>
      <w:r w:rsidR="00AD5789">
        <w:rPr>
          <w:sz w:val="26"/>
          <w:szCs w:val="26"/>
          <w:lang w:val="en-ZA"/>
        </w:rPr>
        <w:t>K</w:t>
      </w:r>
      <w:r w:rsidR="00B25809">
        <w:rPr>
          <w:sz w:val="26"/>
          <w:szCs w:val="26"/>
          <w:lang w:val="en-ZA"/>
        </w:rPr>
        <w:t xml:space="preserve">raal.  The deceased was killed on the very same day that the matter was to resume at the </w:t>
      </w:r>
      <w:r w:rsidR="00AD5789">
        <w:rPr>
          <w:sz w:val="26"/>
          <w:szCs w:val="26"/>
          <w:lang w:val="en-ZA"/>
        </w:rPr>
        <w:t>C</w:t>
      </w:r>
      <w:r w:rsidR="00B25809">
        <w:rPr>
          <w:sz w:val="26"/>
          <w:szCs w:val="26"/>
          <w:lang w:val="en-ZA"/>
        </w:rPr>
        <w:t xml:space="preserve">hief’s </w:t>
      </w:r>
      <w:r w:rsidR="00AD5789">
        <w:rPr>
          <w:sz w:val="26"/>
          <w:szCs w:val="26"/>
          <w:lang w:val="en-ZA"/>
        </w:rPr>
        <w:t>K</w:t>
      </w:r>
      <w:r w:rsidR="00B25809">
        <w:rPr>
          <w:sz w:val="26"/>
          <w:szCs w:val="26"/>
          <w:lang w:val="en-ZA"/>
        </w:rPr>
        <w:t>raal.</w:t>
      </w:r>
    </w:p>
    <w:p w:rsidR="00B25809" w:rsidRDefault="00B25809" w:rsidP="00430AB4">
      <w:pPr>
        <w:spacing w:line="480" w:lineRule="auto"/>
        <w:ind w:left="720" w:hanging="720"/>
        <w:jc w:val="both"/>
        <w:rPr>
          <w:sz w:val="26"/>
          <w:szCs w:val="26"/>
          <w:lang w:val="en-ZA"/>
        </w:rPr>
      </w:pPr>
      <w:r>
        <w:rPr>
          <w:sz w:val="26"/>
          <w:szCs w:val="26"/>
          <w:lang w:val="en-ZA"/>
        </w:rPr>
        <w:lastRenderedPageBreak/>
        <w:t>[3</w:t>
      </w:r>
      <w:r w:rsidR="00AD5789">
        <w:rPr>
          <w:sz w:val="26"/>
          <w:szCs w:val="26"/>
          <w:lang w:val="en-ZA"/>
        </w:rPr>
        <w:t>0</w:t>
      </w:r>
      <w:r>
        <w:rPr>
          <w:sz w:val="26"/>
          <w:szCs w:val="26"/>
          <w:lang w:val="en-ZA"/>
        </w:rPr>
        <w:t>]</w:t>
      </w:r>
      <w:r>
        <w:rPr>
          <w:sz w:val="26"/>
          <w:szCs w:val="26"/>
          <w:lang w:val="en-ZA"/>
        </w:rPr>
        <w:tab/>
        <w:t>The evidence of PW4 corroborate</w:t>
      </w:r>
      <w:r w:rsidR="00AD5789">
        <w:rPr>
          <w:sz w:val="26"/>
          <w:szCs w:val="26"/>
          <w:lang w:val="en-ZA"/>
        </w:rPr>
        <w:t>s</w:t>
      </w:r>
      <w:r>
        <w:rPr>
          <w:sz w:val="26"/>
          <w:szCs w:val="26"/>
          <w:lang w:val="en-ZA"/>
        </w:rPr>
        <w:t xml:space="preserve"> that of PW2 as well as the post-mortem report that the deceased sustained multiple stab injuries.  The evidence of PW1 is further corroborated by the evidence of PW5 that the second accused le</w:t>
      </w:r>
      <w:r w:rsidR="00AD5789">
        <w:rPr>
          <w:sz w:val="26"/>
          <w:szCs w:val="26"/>
          <w:lang w:val="en-ZA"/>
        </w:rPr>
        <w:t>d</w:t>
      </w:r>
      <w:r>
        <w:rPr>
          <w:sz w:val="26"/>
          <w:szCs w:val="26"/>
          <w:lang w:val="en-ZA"/>
        </w:rPr>
        <w:t xml:space="preserve"> the police to the scene of crime where he wanted to retrieve the knife used in</w:t>
      </w:r>
      <w:r w:rsidR="00963702">
        <w:rPr>
          <w:sz w:val="26"/>
          <w:szCs w:val="26"/>
          <w:lang w:val="en-ZA"/>
        </w:rPr>
        <w:t xml:space="preserve"> </w:t>
      </w:r>
      <w:r>
        <w:rPr>
          <w:sz w:val="26"/>
          <w:szCs w:val="26"/>
          <w:lang w:val="en-ZA"/>
        </w:rPr>
        <w:t>the commission of the offence</w:t>
      </w:r>
      <w:r w:rsidR="00963702">
        <w:rPr>
          <w:sz w:val="26"/>
          <w:szCs w:val="26"/>
          <w:lang w:val="en-ZA"/>
        </w:rPr>
        <w:t xml:space="preserve"> but found the place too </w:t>
      </w:r>
      <w:proofErr w:type="spellStart"/>
      <w:r w:rsidR="00963702">
        <w:rPr>
          <w:sz w:val="26"/>
          <w:szCs w:val="26"/>
          <w:lang w:val="en-ZA"/>
        </w:rPr>
        <w:t>bushy</w:t>
      </w:r>
      <w:proofErr w:type="spellEnd"/>
      <w:r w:rsidR="00963702">
        <w:rPr>
          <w:sz w:val="26"/>
          <w:szCs w:val="26"/>
          <w:lang w:val="en-ZA"/>
        </w:rPr>
        <w:t xml:space="preserve"> to </w:t>
      </w:r>
      <w:r w:rsidR="00AD5789">
        <w:rPr>
          <w:sz w:val="26"/>
          <w:szCs w:val="26"/>
          <w:lang w:val="en-ZA"/>
        </w:rPr>
        <w:t>find</w:t>
      </w:r>
      <w:r w:rsidR="00963702">
        <w:rPr>
          <w:sz w:val="26"/>
          <w:szCs w:val="26"/>
          <w:lang w:val="en-ZA"/>
        </w:rPr>
        <w:t xml:space="preserve"> the knife.   Furthermore, the evidence of PW1 is further corroborated </w:t>
      </w:r>
      <w:r w:rsidR="004B729C">
        <w:rPr>
          <w:sz w:val="26"/>
          <w:szCs w:val="26"/>
          <w:lang w:val="en-ZA"/>
        </w:rPr>
        <w:t>by the evidence of PW5 that the third accused led them to his</w:t>
      </w:r>
      <w:r w:rsidR="00AD5789">
        <w:rPr>
          <w:sz w:val="26"/>
          <w:szCs w:val="26"/>
          <w:lang w:val="en-ZA"/>
        </w:rPr>
        <w:t xml:space="preserve"> parental</w:t>
      </w:r>
      <w:r w:rsidR="004B729C">
        <w:rPr>
          <w:sz w:val="26"/>
          <w:szCs w:val="26"/>
          <w:lang w:val="en-ZA"/>
        </w:rPr>
        <w:t xml:space="preserve"> homestead where he handed to them a home-made knife which he allegedly used in committing the offence.   The third accused further handed to the police a T-shirt which he was wearing during the commission of the offence.  Both the knife and T-shirt were admitted in evidence during the trial.</w:t>
      </w:r>
    </w:p>
    <w:p w:rsidR="004B729C" w:rsidRPr="00437B95" w:rsidRDefault="004B729C" w:rsidP="00430AB4">
      <w:pPr>
        <w:spacing w:line="480" w:lineRule="auto"/>
        <w:ind w:left="720" w:hanging="720"/>
        <w:jc w:val="both"/>
        <w:rPr>
          <w:sz w:val="26"/>
          <w:szCs w:val="26"/>
          <w:lang w:val="en-ZA"/>
        </w:rPr>
      </w:pPr>
    </w:p>
    <w:p w:rsidR="00022A10" w:rsidRDefault="00022A10" w:rsidP="00022A10">
      <w:pPr>
        <w:spacing w:line="480" w:lineRule="auto"/>
        <w:ind w:left="720" w:hanging="720"/>
        <w:jc w:val="both"/>
        <w:rPr>
          <w:sz w:val="26"/>
          <w:szCs w:val="26"/>
        </w:rPr>
      </w:pPr>
      <w:r w:rsidRPr="007D6399">
        <w:rPr>
          <w:color w:val="242121"/>
        </w:rPr>
        <w:t>[3</w:t>
      </w:r>
      <w:r w:rsidR="00AD5789">
        <w:rPr>
          <w:color w:val="242121"/>
        </w:rPr>
        <w:t>1</w:t>
      </w:r>
      <w:r w:rsidRPr="007D6399">
        <w:rPr>
          <w:color w:val="242121"/>
        </w:rPr>
        <w:t>]</w:t>
      </w:r>
      <w:r>
        <w:rPr>
          <w:rFonts w:ascii="Verdana" w:hAnsi="Verdana"/>
          <w:color w:val="242121"/>
        </w:rPr>
        <w:tab/>
      </w:r>
      <w:r w:rsidRPr="00B04BE9">
        <w:rPr>
          <w:sz w:val="26"/>
          <w:szCs w:val="26"/>
        </w:rPr>
        <w:t>The flight of the first accused to South Africa immediately after the death of the</w:t>
      </w:r>
      <w:r>
        <w:rPr>
          <w:sz w:val="26"/>
          <w:szCs w:val="26"/>
        </w:rPr>
        <w:t xml:space="preserve"> </w:t>
      </w:r>
      <w:r w:rsidRPr="00B04BE9">
        <w:rPr>
          <w:sz w:val="26"/>
          <w:szCs w:val="26"/>
        </w:rPr>
        <w:t xml:space="preserve">deceased provides </w:t>
      </w:r>
      <w:r w:rsidR="00AD5789">
        <w:rPr>
          <w:sz w:val="26"/>
          <w:szCs w:val="26"/>
        </w:rPr>
        <w:t xml:space="preserve">further evidence </w:t>
      </w:r>
      <w:r w:rsidRPr="00B04BE9">
        <w:rPr>
          <w:sz w:val="26"/>
          <w:szCs w:val="26"/>
        </w:rPr>
        <w:t>that the first accused hired the second and</w:t>
      </w:r>
      <w:r>
        <w:rPr>
          <w:sz w:val="26"/>
          <w:szCs w:val="26"/>
        </w:rPr>
        <w:t xml:space="preserve"> </w:t>
      </w:r>
      <w:r w:rsidRPr="00B04BE9">
        <w:rPr>
          <w:sz w:val="26"/>
          <w:szCs w:val="26"/>
        </w:rPr>
        <w:t>third accused to kill the deceased.   His consequent deportation as well as the</w:t>
      </w:r>
      <w:r>
        <w:rPr>
          <w:sz w:val="26"/>
          <w:szCs w:val="26"/>
        </w:rPr>
        <w:t xml:space="preserve"> m</w:t>
      </w:r>
      <w:r w:rsidRPr="00B04BE9">
        <w:rPr>
          <w:sz w:val="26"/>
          <w:szCs w:val="26"/>
        </w:rPr>
        <w:t xml:space="preserve">any contradictions in his evidence point to the guilt of the first accused.  The plot to kill the deceased </w:t>
      </w:r>
      <w:r w:rsidR="00AD5789">
        <w:rPr>
          <w:sz w:val="26"/>
          <w:szCs w:val="26"/>
        </w:rPr>
        <w:t xml:space="preserve">satisfies the requirements of the doctrine of </w:t>
      </w:r>
      <w:r w:rsidRPr="00B04BE9">
        <w:rPr>
          <w:sz w:val="26"/>
          <w:szCs w:val="26"/>
        </w:rPr>
        <w:t>common purpose.</w:t>
      </w:r>
      <w:r w:rsidR="00EB1370">
        <w:rPr>
          <w:sz w:val="26"/>
          <w:szCs w:val="26"/>
        </w:rPr>
        <w:t xml:space="preserve">   </w:t>
      </w:r>
      <w:proofErr w:type="spellStart"/>
      <w:r w:rsidR="00EB1370" w:rsidRPr="00EB1370">
        <w:rPr>
          <w:i/>
          <w:sz w:val="26"/>
          <w:szCs w:val="26"/>
        </w:rPr>
        <w:t>Moseneke</w:t>
      </w:r>
      <w:proofErr w:type="spellEnd"/>
      <w:r w:rsidR="00EB1370" w:rsidRPr="00EB1370">
        <w:rPr>
          <w:i/>
          <w:sz w:val="26"/>
          <w:szCs w:val="26"/>
        </w:rPr>
        <w:t xml:space="preserve"> J</w:t>
      </w:r>
      <w:r w:rsidR="00EB1370">
        <w:rPr>
          <w:sz w:val="26"/>
          <w:szCs w:val="26"/>
        </w:rPr>
        <w:t xml:space="preserve"> in </w:t>
      </w:r>
      <w:r w:rsidR="00EB1370" w:rsidRPr="00EB1370">
        <w:rPr>
          <w:i/>
          <w:sz w:val="26"/>
          <w:szCs w:val="26"/>
        </w:rPr>
        <w:t xml:space="preserve">S. v. </w:t>
      </w:r>
      <w:proofErr w:type="spellStart"/>
      <w:r w:rsidR="00EB1370" w:rsidRPr="00EB1370">
        <w:rPr>
          <w:i/>
          <w:sz w:val="26"/>
          <w:szCs w:val="26"/>
        </w:rPr>
        <w:t>Thebus</w:t>
      </w:r>
      <w:proofErr w:type="spellEnd"/>
      <w:r w:rsidR="00EB1370">
        <w:rPr>
          <w:sz w:val="26"/>
          <w:szCs w:val="26"/>
        </w:rPr>
        <w:t xml:space="preserve"> 2003 (6</w:t>
      </w:r>
      <w:proofErr w:type="gramStart"/>
      <w:r w:rsidR="00EB1370">
        <w:rPr>
          <w:sz w:val="26"/>
          <w:szCs w:val="26"/>
        </w:rPr>
        <w:t>)  SA</w:t>
      </w:r>
      <w:proofErr w:type="gramEnd"/>
      <w:r w:rsidR="00EB1370">
        <w:rPr>
          <w:sz w:val="26"/>
          <w:szCs w:val="26"/>
        </w:rPr>
        <w:t xml:space="preserve"> S0S CC at </w:t>
      </w:r>
      <w:proofErr w:type="spellStart"/>
      <w:r w:rsidR="00EB1370">
        <w:rPr>
          <w:sz w:val="26"/>
          <w:szCs w:val="26"/>
        </w:rPr>
        <w:t>para</w:t>
      </w:r>
      <w:proofErr w:type="spellEnd"/>
      <w:r w:rsidR="00EB1370">
        <w:rPr>
          <w:sz w:val="26"/>
          <w:szCs w:val="26"/>
        </w:rPr>
        <w:t xml:space="preserve"> 18 and 19 said the following:</w:t>
      </w:r>
    </w:p>
    <w:p w:rsidR="00022A10" w:rsidRDefault="00022A10" w:rsidP="00022A10">
      <w:pPr>
        <w:spacing w:line="480" w:lineRule="auto"/>
        <w:ind w:left="720" w:hanging="720"/>
        <w:jc w:val="both"/>
        <w:rPr>
          <w:rFonts w:ascii="Verdana" w:hAnsi="Verdana"/>
          <w:color w:val="242121"/>
        </w:rPr>
      </w:pPr>
    </w:p>
    <w:p w:rsidR="00022A10" w:rsidRDefault="00022A10" w:rsidP="00022A10">
      <w:pPr>
        <w:spacing w:line="360" w:lineRule="auto"/>
        <w:ind w:left="1440"/>
        <w:jc w:val="both"/>
        <w:rPr>
          <w:b/>
          <w:color w:val="242121"/>
        </w:rPr>
      </w:pPr>
      <w:r w:rsidRPr="000E1103">
        <w:rPr>
          <w:b/>
          <w:color w:val="242121"/>
        </w:rPr>
        <w:t>“18</w:t>
      </w:r>
      <w:proofErr w:type="gramStart"/>
      <w:r w:rsidRPr="000E1103">
        <w:rPr>
          <w:b/>
          <w:color w:val="242121"/>
        </w:rPr>
        <w:t>.  The</w:t>
      </w:r>
      <w:proofErr w:type="gramEnd"/>
      <w:r w:rsidRPr="000E1103">
        <w:rPr>
          <w:b/>
          <w:color w:val="242121"/>
        </w:rPr>
        <w:t xml:space="preserve"> doctrine of common purpose is a set of rules of the common law that regulates the attribution of criminal liability to a person who undertakes jointly with another person or persons the commission of a crime. </w:t>
      </w:r>
      <w:proofErr w:type="spellStart"/>
      <w:r w:rsidRPr="000E1103">
        <w:rPr>
          <w:b/>
          <w:color w:val="242121"/>
        </w:rPr>
        <w:t>Burchell</w:t>
      </w:r>
      <w:proofErr w:type="spellEnd"/>
      <w:r w:rsidRPr="000E1103">
        <w:rPr>
          <w:b/>
          <w:color w:val="242121"/>
        </w:rPr>
        <w:t xml:space="preserve"> and Milton (at 393) </w:t>
      </w:r>
      <w:proofErr w:type="gramStart"/>
      <w:r w:rsidRPr="000E1103">
        <w:rPr>
          <w:b/>
          <w:color w:val="242121"/>
        </w:rPr>
        <w:t>define</w:t>
      </w:r>
      <w:r w:rsidR="00EB1370">
        <w:rPr>
          <w:b/>
          <w:color w:val="242121"/>
        </w:rPr>
        <w:t>s</w:t>
      </w:r>
      <w:proofErr w:type="gramEnd"/>
      <w:r w:rsidRPr="000E1103">
        <w:rPr>
          <w:b/>
          <w:color w:val="242121"/>
        </w:rPr>
        <w:t xml:space="preserve"> the doctrine of common purpose in the following terms:</w:t>
      </w:r>
    </w:p>
    <w:p w:rsidR="00022A10" w:rsidRPr="000E1103" w:rsidRDefault="00022A10" w:rsidP="00022A10">
      <w:pPr>
        <w:spacing w:line="360" w:lineRule="auto"/>
        <w:ind w:left="1440"/>
        <w:jc w:val="both"/>
        <w:rPr>
          <w:b/>
          <w:color w:val="242121"/>
        </w:rPr>
      </w:pPr>
    </w:p>
    <w:p w:rsidR="00022A10" w:rsidRDefault="00022A10" w:rsidP="00022A10">
      <w:pPr>
        <w:spacing w:line="360" w:lineRule="auto"/>
        <w:ind w:left="2160"/>
        <w:jc w:val="both"/>
        <w:rPr>
          <w:b/>
          <w:color w:val="242121"/>
        </w:rPr>
      </w:pPr>
      <w:r w:rsidRPr="000E1103">
        <w:rPr>
          <w:b/>
          <w:color w:val="242121"/>
        </w:rPr>
        <w:t>‘Where two or more people agree to commit a crime or actively associate in a joint unlawful enterprise, each will be responsible for specific criminal conduct committed by one of their number which falls within their common design. Liability arises from their ‘common purpose’ to commit the crime.’</w:t>
      </w:r>
    </w:p>
    <w:p w:rsidR="00022A10" w:rsidRPr="000E1103" w:rsidRDefault="00022A10" w:rsidP="00022A10">
      <w:pPr>
        <w:spacing w:line="360" w:lineRule="auto"/>
        <w:ind w:left="2160"/>
        <w:jc w:val="both"/>
        <w:rPr>
          <w:b/>
          <w:color w:val="242121"/>
        </w:rPr>
      </w:pPr>
    </w:p>
    <w:p w:rsidR="00022A10" w:rsidRDefault="00022A10" w:rsidP="00022A10">
      <w:pPr>
        <w:spacing w:line="360" w:lineRule="auto"/>
        <w:ind w:left="1440"/>
        <w:jc w:val="both"/>
        <w:rPr>
          <w:b/>
          <w:color w:val="242121"/>
        </w:rPr>
      </w:pPr>
      <w:proofErr w:type="spellStart"/>
      <w:r w:rsidRPr="000E1103">
        <w:rPr>
          <w:b/>
          <w:color w:val="242121"/>
        </w:rPr>
        <w:t>Snyman</w:t>
      </w:r>
      <w:proofErr w:type="spellEnd"/>
      <w:r w:rsidRPr="000E1103">
        <w:rPr>
          <w:b/>
          <w:color w:val="242121"/>
        </w:rPr>
        <w:t xml:space="preserve"> (Criminal Law, 4</w:t>
      </w:r>
      <w:r w:rsidRPr="000E1103">
        <w:rPr>
          <w:b/>
          <w:color w:val="242121"/>
          <w:vertAlign w:val="superscript"/>
        </w:rPr>
        <w:t>th</w:t>
      </w:r>
      <w:r w:rsidRPr="000E1103">
        <w:rPr>
          <w:b/>
          <w:color w:val="242121"/>
        </w:rPr>
        <w:t xml:space="preserve"> ed. at 261) points out that the essence of the doctrine is that if two or more people, having a common purpose to commit a crime, act together in order to achieve that purpose, the conduct of each of them in the execution of that purpose </w:t>
      </w:r>
      <w:proofErr w:type="gramStart"/>
      <w:r w:rsidRPr="000E1103">
        <w:rPr>
          <w:b/>
          <w:color w:val="242121"/>
        </w:rPr>
        <w:t>is</w:t>
      </w:r>
      <w:proofErr w:type="gramEnd"/>
      <w:r w:rsidRPr="000E1103">
        <w:rPr>
          <w:b/>
          <w:color w:val="242121"/>
        </w:rPr>
        <w:t xml:space="preserve"> imputed to the others.  These requirements are often couched in terms which relate to consequence crimes such as murder.</w:t>
      </w:r>
    </w:p>
    <w:p w:rsidR="00022A10" w:rsidRPr="000E1103" w:rsidRDefault="00022A10" w:rsidP="00022A10">
      <w:pPr>
        <w:spacing w:line="360" w:lineRule="auto"/>
        <w:ind w:left="1440"/>
        <w:jc w:val="both"/>
        <w:rPr>
          <w:b/>
          <w:color w:val="242121"/>
        </w:rPr>
      </w:pPr>
    </w:p>
    <w:p w:rsidR="00022A10" w:rsidRDefault="00022A10" w:rsidP="00022A10">
      <w:pPr>
        <w:spacing w:line="360" w:lineRule="auto"/>
        <w:ind w:left="1440"/>
        <w:jc w:val="both"/>
        <w:rPr>
          <w:b/>
        </w:rPr>
      </w:pPr>
      <w:r w:rsidRPr="000E1103">
        <w:rPr>
          <w:b/>
          <w:color w:val="242121"/>
        </w:rPr>
        <w:t>19.  The liability requirements of a joint criminal enterprise fall into two categories.  The first arises where there is a prior agreement, express or implied, to commit a common offence.  In the second category, no such prior agreement exists or is proved. The liability arises from an active association and participation in a common criminal design with the requisite blameworthy state of mind.”</w:t>
      </w:r>
      <w:r w:rsidRPr="000E1103">
        <w:rPr>
          <w:b/>
        </w:rPr>
        <w:t xml:space="preserve"> </w:t>
      </w:r>
    </w:p>
    <w:p w:rsidR="00022A10" w:rsidRPr="000E1103" w:rsidRDefault="00022A10" w:rsidP="00022A10">
      <w:pPr>
        <w:spacing w:line="360" w:lineRule="auto"/>
        <w:ind w:left="1440"/>
        <w:jc w:val="both"/>
        <w:rPr>
          <w:b/>
        </w:rPr>
      </w:pPr>
    </w:p>
    <w:p w:rsidR="00022A10" w:rsidRDefault="00022A10" w:rsidP="00022A10">
      <w:pPr>
        <w:spacing w:line="480" w:lineRule="auto"/>
        <w:ind w:left="720" w:hanging="720"/>
        <w:jc w:val="both"/>
        <w:rPr>
          <w:sz w:val="26"/>
          <w:szCs w:val="26"/>
        </w:rPr>
      </w:pPr>
      <w:r>
        <w:rPr>
          <w:sz w:val="26"/>
          <w:szCs w:val="26"/>
        </w:rPr>
        <w:t>[3</w:t>
      </w:r>
      <w:r w:rsidR="00EB1370">
        <w:rPr>
          <w:sz w:val="26"/>
          <w:szCs w:val="26"/>
        </w:rPr>
        <w:t>2</w:t>
      </w:r>
      <w:r>
        <w:rPr>
          <w:sz w:val="26"/>
          <w:szCs w:val="26"/>
        </w:rPr>
        <w:t>]</w:t>
      </w:r>
      <w:r>
        <w:rPr>
          <w:sz w:val="26"/>
          <w:szCs w:val="26"/>
        </w:rPr>
        <w:tab/>
      </w:r>
      <w:proofErr w:type="spellStart"/>
      <w:r w:rsidRPr="006302A1">
        <w:rPr>
          <w:sz w:val="26"/>
          <w:szCs w:val="26"/>
        </w:rPr>
        <w:t>Moseneke</w:t>
      </w:r>
      <w:proofErr w:type="spellEnd"/>
      <w:r w:rsidRPr="006302A1">
        <w:rPr>
          <w:sz w:val="26"/>
          <w:szCs w:val="26"/>
        </w:rPr>
        <w:t xml:space="preserve"> J</w:t>
      </w:r>
      <w:r>
        <w:rPr>
          <w:sz w:val="26"/>
          <w:szCs w:val="26"/>
        </w:rPr>
        <w:t xml:space="preserve"> clarified the causal nexus between the conduct of an accused and the criminal consequences where the doctrine of common purpose is invoked. At </w:t>
      </w:r>
      <w:proofErr w:type="spellStart"/>
      <w:r>
        <w:rPr>
          <w:sz w:val="26"/>
          <w:szCs w:val="26"/>
        </w:rPr>
        <w:t>para</w:t>
      </w:r>
      <w:proofErr w:type="spellEnd"/>
      <w:r>
        <w:rPr>
          <w:sz w:val="26"/>
          <w:szCs w:val="26"/>
        </w:rPr>
        <w:t xml:space="preserve"> 34 he had this to say:</w:t>
      </w:r>
    </w:p>
    <w:p w:rsidR="00022A10" w:rsidRDefault="00022A10" w:rsidP="00022A10">
      <w:pPr>
        <w:spacing w:line="480" w:lineRule="auto"/>
        <w:ind w:left="720" w:hanging="720"/>
        <w:jc w:val="both"/>
        <w:rPr>
          <w:sz w:val="26"/>
          <w:szCs w:val="26"/>
        </w:rPr>
      </w:pPr>
    </w:p>
    <w:p w:rsidR="00022A10" w:rsidRPr="00DA1440" w:rsidRDefault="00022A10" w:rsidP="00022A10">
      <w:pPr>
        <w:spacing w:line="360" w:lineRule="auto"/>
        <w:ind w:left="1440"/>
        <w:jc w:val="both"/>
        <w:rPr>
          <w:b/>
        </w:rPr>
      </w:pPr>
      <w:r w:rsidRPr="00DA1440">
        <w:rPr>
          <w:b/>
          <w:color w:val="242121"/>
        </w:rPr>
        <w:t xml:space="preserve">“34. </w:t>
      </w:r>
      <w:proofErr w:type="gramStart"/>
      <w:r w:rsidRPr="00DA1440">
        <w:rPr>
          <w:b/>
          <w:color w:val="242121"/>
        </w:rPr>
        <w:t>In</w:t>
      </w:r>
      <w:proofErr w:type="gramEnd"/>
      <w:r w:rsidRPr="00DA1440">
        <w:rPr>
          <w:b/>
          <w:color w:val="242121"/>
        </w:rPr>
        <w:t xml:space="preserve"> our law, ordinarily, in a consequence crime, a causal nexus between the conduct of an accused and the criminal consequence is a prerequisite for criminal liability. The doctrine of common purpose dispenses with the causation requirement. Provided the accused actively associated with the conduct of the perpetrators in the group that caused the death and had the required intention in respect of the unlawful consequence, the accused would be guilty of the offence. The principal </w:t>
      </w:r>
      <w:r w:rsidRPr="00DA1440">
        <w:rPr>
          <w:b/>
          <w:color w:val="242121"/>
        </w:rPr>
        <w:lastRenderedPageBreak/>
        <w:t>object of the doctrine of common purpose is to criminalise collective criminal conduct and thus to satisfy the social need to control crime committed in the course of joint enterprises.  The phenomenon of serious crimes committed by collective individuals, acting in concert, remains a significant societal scourge. In consequence crimes such as murder, robbery, malicious damage to property and arson, it is often difficult to prove that the act of each person or of a particular person in the group contributed causally to the criminal result. Such a causal prerequisite for liability would render nugatory and ineffectual the object of the criminal norm of common purpose and make prosecution of collaborative criminal enterprises intractable and ineffectual.”</w:t>
      </w:r>
    </w:p>
    <w:p w:rsidR="00022A10" w:rsidRDefault="00022A10" w:rsidP="00022A10">
      <w:pPr>
        <w:spacing w:line="480" w:lineRule="auto"/>
        <w:ind w:left="720" w:hanging="720"/>
        <w:jc w:val="both"/>
        <w:rPr>
          <w:sz w:val="26"/>
          <w:szCs w:val="26"/>
        </w:rPr>
      </w:pPr>
      <w:r>
        <w:rPr>
          <w:sz w:val="26"/>
          <w:szCs w:val="26"/>
        </w:rPr>
        <w:t xml:space="preserve">   </w:t>
      </w:r>
    </w:p>
    <w:p w:rsidR="00022A10" w:rsidRDefault="00022A10" w:rsidP="00022A10">
      <w:pPr>
        <w:spacing w:line="480" w:lineRule="auto"/>
        <w:ind w:left="720" w:hanging="720"/>
        <w:jc w:val="both"/>
        <w:rPr>
          <w:sz w:val="26"/>
          <w:szCs w:val="26"/>
        </w:rPr>
      </w:pPr>
      <w:r>
        <w:rPr>
          <w:sz w:val="26"/>
          <w:szCs w:val="26"/>
        </w:rPr>
        <w:tab/>
        <w:t xml:space="preserve">See also the cases of </w:t>
      </w:r>
      <w:r w:rsidRPr="00DC333D">
        <w:rPr>
          <w:i/>
          <w:sz w:val="26"/>
          <w:szCs w:val="26"/>
        </w:rPr>
        <w:t xml:space="preserve">S. v. </w:t>
      </w:r>
      <w:proofErr w:type="spellStart"/>
      <w:r w:rsidRPr="00DC333D">
        <w:rPr>
          <w:i/>
          <w:sz w:val="26"/>
          <w:szCs w:val="26"/>
        </w:rPr>
        <w:t>Mgedezi</w:t>
      </w:r>
      <w:proofErr w:type="spellEnd"/>
      <w:r w:rsidRPr="00DC333D">
        <w:rPr>
          <w:i/>
          <w:sz w:val="26"/>
          <w:szCs w:val="26"/>
        </w:rPr>
        <w:t xml:space="preserve"> and Others </w:t>
      </w:r>
      <w:r>
        <w:rPr>
          <w:sz w:val="26"/>
          <w:szCs w:val="26"/>
        </w:rPr>
        <w:t xml:space="preserve">1989 (1) SA 687 (AD) a pp 705-706, </w:t>
      </w:r>
      <w:r w:rsidRPr="00DC333D">
        <w:rPr>
          <w:i/>
          <w:sz w:val="26"/>
          <w:szCs w:val="26"/>
        </w:rPr>
        <w:t xml:space="preserve">S. v. </w:t>
      </w:r>
      <w:proofErr w:type="spellStart"/>
      <w:r w:rsidRPr="00DC333D">
        <w:rPr>
          <w:i/>
          <w:sz w:val="26"/>
          <w:szCs w:val="26"/>
        </w:rPr>
        <w:t>Safatsa</w:t>
      </w:r>
      <w:proofErr w:type="spellEnd"/>
      <w:r>
        <w:rPr>
          <w:sz w:val="26"/>
          <w:szCs w:val="26"/>
        </w:rPr>
        <w:t xml:space="preserve"> 1988 (1) SA 868 AD; </w:t>
      </w:r>
      <w:r w:rsidRPr="00DC333D">
        <w:rPr>
          <w:i/>
          <w:sz w:val="26"/>
          <w:szCs w:val="26"/>
        </w:rPr>
        <w:t xml:space="preserve">Phillip </w:t>
      </w:r>
      <w:proofErr w:type="spellStart"/>
      <w:r w:rsidRPr="00DC333D">
        <w:rPr>
          <w:i/>
          <w:sz w:val="26"/>
          <w:szCs w:val="26"/>
        </w:rPr>
        <w:t>Wagawaga</w:t>
      </w:r>
      <w:proofErr w:type="spellEnd"/>
      <w:r w:rsidRPr="00DC333D">
        <w:rPr>
          <w:i/>
          <w:sz w:val="26"/>
          <w:szCs w:val="26"/>
        </w:rPr>
        <w:t xml:space="preserve"> </w:t>
      </w:r>
      <w:proofErr w:type="spellStart"/>
      <w:r w:rsidRPr="00DC333D">
        <w:rPr>
          <w:i/>
          <w:sz w:val="26"/>
          <w:szCs w:val="26"/>
        </w:rPr>
        <w:t>Ngcamphalala</w:t>
      </w:r>
      <w:proofErr w:type="spellEnd"/>
      <w:r w:rsidRPr="00DC333D">
        <w:rPr>
          <w:i/>
          <w:sz w:val="26"/>
          <w:szCs w:val="26"/>
        </w:rPr>
        <w:t xml:space="preserve"> and Seven Others v. Rex </w:t>
      </w:r>
      <w:r>
        <w:rPr>
          <w:sz w:val="26"/>
          <w:szCs w:val="26"/>
        </w:rPr>
        <w:t>Criminal Appeal No. 17/2002.</w:t>
      </w:r>
    </w:p>
    <w:p w:rsidR="00ED60EF" w:rsidRDefault="00ED60EF" w:rsidP="00022A10">
      <w:pPr>
        <w:spacing w:line="480" w:lineRule="auto"/>
        <w:ind w:left="720" w:hanging="720"/>
        <w:jc w:val="both"/>
        <w:rPr>
          <w:sz w:val="26"/>
          <w:szCs w:val="26"/>
        </w:rPr>
      </w:pPr>
    </w:p>
    <w:p w:rsidR="00022A10" w:rsidRDefault="00022A10" w:rsidP="00022A10">
      <w:pPr>
        <w:spacing w:line="480" w:lineRule="auto"/>
        <w:ind w:left="720" w:hanging="720"/>
        <w:jc w:val="both"/>
        <w:rPr>
          <w:sz w:val="26"/>
          <w:szCs w:val="26"/>
        </w:rPr>
      </w:pPr>
      <w:r>
        <w:rPr>
          <w:sz w:val="26"/>
          <w:szCs w:val="26"/>
        </w:rPr>
        <w:t>[3</w:t>
      </w:r>
      <w:r w:rsidR="00EB1370">
        <w:rPr>
          <w:sz w:val="26"/>
          <w:szCs w:val="26"/>
        </w:rPr>
        <w:t>3</w:t>
      </w:r>
      <w:r>
        <w:rPr>
          <w:sz w:val="26"/>
          <w:szCs w:val="26"/>
        </w:rPr>
        <w:t>]</w:t>
      </w:r>
      <w:r>
        <w:rPr>
          <w:sz w:val="26"/>
          <w:szCs w:val="26"/>
        </w:rPr>
        <w:tab/>
        <w:t xml:space="preserve">The defence </w:t>
      </w:r>
      <w:r w:rsidR="00EB1370">
        <w:rPr>
          <w:sz w:val="26"/>
          <w:szCs w:val="26"/>
        </w:rPr>
        <w:t xml:space="preserve">in this matter </w:t>
      </w:r>
      <w:r>
        <w:rPr>
          <w:sz w:val="26"/>
          <w:szCs w:val="26"/>
        </w:rPr>
        <w:t xml:space="preserve">has argued that there is no direct evidence of </w:t>
      </w:r>
      <w:r w:rsidR="004A089E">
        <w:rPr>
          <w:sz w:val="26"/>
          <w:szCs w:val="26"/>
        </w:rPr>
        <w:t xml:space="preserve">the </w:t>
      </w:r>
      <w:r>
        <w:rPr>
          <w:sz w:val="26"/>
          <w:szCs w:val="26"/>
        </w:rPr>
        <w:t>commission of the offence, and, that the Crown’s evidence is merely circumstantial.  To that extent it was argued that none of the Crown’s witnesses observed the killing of the deceased.   However, all the inferences sought to be drawn are consistent with all the proved facts</w:t>
      </w:r>
      <w:r w:rsidR="00EB1370">
        <w:rPr>
          <w:sz w:val="26"/>
          <w:szCs w:val="26"/>
        </w:rPr>
        <w:t xml:space="preserve"> as apparent from the analysis of the evidence in the preceding paragraphs</w:t>
      </w:r>
      <w:r>
        <w:rPr>
          <w:sz w:val="26"/>
          <w:szCs w:val="26"/>
        </w:rPr>
        <w:t>.</w:t>
      </w:r>
    </w:p>
    <w:p w:rsidR="00022A10" w:rsidRDefault="00022A10" w:rsidP="00022A10">
      <w:pPr>
        <w:spacing w:line="360" w:lineRule="auto"/>
        <w:jc w:val="both"/>
        <w:rPr>
          <w:sz w:val="26"/>
          <w:szCs w:val="26"/>
        </w:rPr>
      </w:pPr>
      <w:r>
        <w:rPr>
          <w:sz w:val="26"/>
          <w:szCs w:val="26"/>
        </w:rPr>
        <w:tab/>
      </w:r>
    </w:p>
    <w:p w:rsidR="00022A10" w:rsidRDefault="00022A10" w:rsidP="00022A10">
      <w:pPr>
        <w:spacing w:line="480" w:lineRule="auto"/>
        <w:ind w:left="720"/>
        <w:jc w:val="both"/>
        <w:rPr>
          <w:sz w:val="26"/>
          <w:szCs w:val="26"/>
        </w:rPr>
      </w:pPr>
      <w:r>
        <w:rPr>
          <w:sz w:val="26"/>
          <w:szCs w:val="26"/>
        </w:rPr>
        <w:t xml:space="preserve">In the Supreme Court of Appeal of Swaziland in the case of </w:t>
      </w:r>
      <w:r w:rsidRPr="00587B27">
        <w:rPr>
          <w:i/>
          <w:sz w:val="26"/>
          <w:szCs w:val="26"/>
        </w:rPr>
        <w:t xml:space="preserve">Sean </w:t>
      </w:r>
      <w:proofErr w:type="spellStart"/>
      <w:r w:rsidRPr="00587B27">
        <w:rPr>
          <w:i/>
          <w:sz w:val="26"/>
          <w:szCs w:val="26"/>
        </w:rPr>
        <w:t>Blignaut</w:t>
      </w:r>
      <w:proofErr w:type="spellEnd"/>
      <w:r w:rsidRPr="00587B27">
        <w:rPr>
          <w:i/>
          <w:sz w:val="26"/>
          <w:szCs w:val="26"/>
        </w:rPr>
        <w:t xml:space="preserve"> v. Rex</w:t>
      </w:r>
      <w:r>
        <w:rPr>
          <w:sz w:val="26"/>
          <w:szCs w:val="26"/>
        </w:rPr>
        <w:t xml:space="preserve"> Criminal Appeal case No. 1/2003 at pp. 14 and 15 </w:t>
      </w:r>
      <w:r w:rsidRPr="00587B27">
        <w:rPr>
          <w:i/>
          <w:sz w:val="26"/>
          <w:szCs w:val="26"/>
        </w:rPr>
        <w:t>Beck JA</w:t>
      </w:r>
      <w:r>
        <w:rPr>
          <w:sz w:val="26"/>
          <w:szCs w:val="26"/>
        </w:rPr>
        <w:t xml:space="preserve"> delivering a unanimous judgment had this to say which is equally applicable in this case:</w:t>
      </w:r>
    </w:p>
    <w:p w:rsidR="00022A10" w:rsidRDefault="00022A10" w:rsidP="00022A10">
      <w:pPr>
        <w:spacing w:line="360" w:lineRule="auto"/>
        <w:jc w:val="both"/>
        <w:rPr>
          <w:sz w:val="26"/>
          <w:szCs w:val="26"/>
        </w:rPr>
      </w:pPr>
    </w:p>
    <w:p w:rsidR="00022A10" w:rsidRPr="00587B27" w:rsidRDefault="00022A10" w:rsidP="00022A10">
      <w:pPr>
        <w:spacing w:line="360" w:lineRule="auto"/>
        <w:ind w:left="1440"/>
        <w:jc w:val="both"/>
        <w:rPr>
          <w:b/>
        </w:rPr>
      </w:pPr>
      <w:r w:rsidRPr="00587B27">
        <w:rPr>
          <w:b/>
        </w:rPr>
        <w:lastRenderedPageBreak/>
        <w:t xml:space="preserve">“It is trite that the cumulative effect of a number of incriminating probabilities may suffice to eliminate any reasonable possibility of innocence, even though each and every individual probability is on its own not strong enough to do so. But when reasoning by inferences drawn from circumstantial evidence the touchstone remains the two cardinal rules of logic enunciated in the leading case of Rex </w:t>
      </w:r>
      <w:proofErr w:type="spellStart"/>
      <w:r w:rsidRPr="00587B27">
        <w:rPr>
          <w:b/>
        </w:rPr>
        <w:t>vs</w:t>
      </w:r>
      <w:proofErr w:type="spellEnd"/>
      <w:r w:rsidRPr="00587B27">
        <w:rPr>
          <w:b/>
        </w:rPr>
        <w:t xml:space="preserve"> </w:t>
      </w:r>
      <w:proofErr w:type="spellStart"/>
      <w:r w:rsidRPr="00587B27">
        <w:rPr>
          <w:b/>
        </w:rPr>
        <w:t>Blom</w:t>
      </w:r>
      <w:proofErr w:type="spellEnd"/>
      <w:r w:rsidRPr="00587B27">
        <w:rPr>
          <w:b/>
        </w:rPr>
        <w:t xml:space="preserve"> 1939 A.D. 199. Those two rules are that the inference sought to be drawn must be consistent with all the proved facts; if it is inconsistent with any one proved fact it cannot be drawn. And the second rule is that it must be the only inference that can be drawn from the proved facts; if another one or more reasonably possible inferences can be drawn from those facts one cannot know which </w:t>
      </w:r>
      <w:proofErr w:type="gramStart"/>
      <w:r w:rsidRPr="00587B27">
        <w:rPr>
          <w:b/>
        </w:rPr>
        <w:t>is the correct inference to be drawn</w:t>
      </w:r>
      <w:proofErr w:type="gramEnd"/>
      <w:r w:rsidRPr="00587B27">
        <w:rPr>
          <w:b/>
        </w:rPr>
        <w:t>.”</w:t>
      </w:r>
    </w:p>
    <w:p w:rsidR="00022A10" w:rsidRDefault="00022A10" w:rsidP="00022A10">
      <w:pPr>
        <w:pStyle w:val="ListParagraph"/>
      </w:pPr>
    </w:p>
    <w:p w:rsidR="00022A10" w:rsidRDefault="00022A10" w:rsidP="00022A10">
      <w:pPr>
        <w:spacing w:line="360" w:lineRule="auto"/>
        <w:jc w:val="both"/>
      </w:pPr>
    </w:p>
    <w:p w:rsidR="00022A10" w:rsidRDefault="00022A10" w:rsidP="00022A10">
      <w:pPr>
        <w:spacing w:line="480" w:lineRule="auto"/>
        <w:ind w:left="720" w:hanging="720"/>
        <w:jc w:val="both"/>
        <w:rPr>
          <w:sz w:val="26"/>
          <w:szCs w:val="26"/>
        </w:rPr>
      </w:pPr>
      <w:r>
        <w:t>[3</w:t>
      </w:r>
      <w:r w:rsidR="00EB1370">
        <w:t>4</w:t>
      </w:r>
      <w:r>
        <w:t>]</w:t>
      </w:r>
      <w:r>
        <w:tab/>
      </w:r>
      <w:r w:rsidRPr="00B76C15">
        <w:rPr>
          <w:sz w:val="26"/>
          <w:szCs w:val="26"/>
        </w:rPr>
        <w:t xml:space="preserve">Having come to this conclusion that the three accused persons are guilty of murder based on the doctrine of common purpose, I must emphasize that the Crown has established that each accused had the necessary </w:t>
      </w:r>
      <w:proofErr w:type="spellStart"/>
      <w:r w:rsidRPr="00B76C15">
        <w:rPr>
          <w:i/>
          <w:sz w:val="26"/>
          <w:szCs w:val="26"/>
        </w:rPr>
        <w:t>mens</w:t>
      </w:r>
      <w:proofErr w:type="spellEnd"/>
      <w:r w:rsidRPr="00B76C15">
        <w:rPr>
          <w:i/>
          <w:sz w:val="26"/>
          <w:szCs w:val="26"/>
        </w:rPr>
        <w:t xml:space="preserve"> </w:t>
      </w:r>
      <w:proofErr w:type="spellStart"/>
      <w:r w:rsidRPr="00B76C15">
        <w:rPr>
          <w:i/>
          <w:sz w:val="26"/>
          <w:szCs w:val="26"/>
        </w:rPr>
        <w:t>rea</w:t>
      </w:r>
      <w:proofErr w:type="spellEnd"/>
      <w:r w:rsidRPr="00B76C15">
        <w:rPr>
          <w:sz w:val="26"/>
          <w:szCs w:val="26"/>
        </w:rPr>
        <w:t xml:space="preserve"> to commit the offence.   I have examined the Crown’s evidence in respect of each accused and I am satisfied that the offence was premeditated on the basis of the prior agreement between the accused.   It is </w:t>
      </w:r>
      <w:r w:rsidR="00EB1370">
        <w:rPr>
          <w:sz w:val="26"/>
          <w:szCs w:val="26"/>
        </w:rPr>
        <w:t>well-</w:t>
      </w:r>
      <w:r w:rsidRPr="00B76C15">
        <w:rPr>
          <w:sz w:val="26"/>
          <w:szCs w:val="26"/>
        </w:rPr>
        <w:t xml:space="preserve">settled that murder is the unlawful killing of a human being with intent to kill.   </w:t>
      </w:r>
      <w:r w:rsidR="00EB1370">
        <w:rPr>
          <w:sz w:val="26"/>
          <w:szCs w:val="26"/>
        </w:rPr>
        <w:t xml:space="preserve">In this matter the Crown has proved the existence of </w:t>
      </w:r>
      <w:proofErr w:type="spellStart"/>
      <w:r w:rsidRPr="00B76C15">
        <w:rPr>
          <w:i/>
          <w:sz w:val="26"/>
          <w:szCs w:val="26"/>
        </w:rPr>
        <w:t>mens</w:t>
      </w:r>
      <w:proofErr w:type="spellEnd"/>
      <w:r w:rsidRPr="00B76C15">
        <w:rPr>
          <w:i/>
          <w:sz w:val="26"/>
          <w:szCs w:val="26"/>
        </w:rPr>
        <w:t xml:space="preserve"> </w:t>
      </w:r>
      <w:proofErr w:type="spellStart"/>
      <w:r w:rsidRPr="00B76C15">
        <w:rPr>
          <w:i/>
          <w:sz w:val="26"/>
          <w:szCs w:val="26"/>
        </w:rPr>
        <w:t>rea</w:t>
      </w:r>
      <w:proofErr w:type="spellEnd"/>
      <w:r w:rsidRPr="00B76C15">
        <w:rPr>
          <w:sz w:val="26"/>
          <w:szCs w:val="26"/>
        </w:rPr>
        <w:t xml:space="preserve"> in the form of </w:t>
      </w:r>
      <w:proofErr w:type="spellStart"/>
      <w:r w:rsidRPr="00B76C15">
        <w:rPr>
          <w:i/>
          <w:sz w:val="26"/>
          <w:szCs w:val="26"/>
        </w:rPr>
        <w:t>dolus</w:t>
      </w:r>
      <w:proofErr w:type="spellEnd"/>
      <w:r w:rsidRPr="00B76C15">
        <w:rPr>
          <w:i/>
          <w:sz w:val="26"/>
          <w:szCs w:val="26"/>
        </w:rPr>
        <w:t xml:space="preserve"> </w:t>
      </w:r>
      <w:proofErr w:type="spellStart"/>
      <w:r w:rsidRPr="00B76C15">
        <w:rPr>
          <w:i/>
          <w:sz w:val="26"/>
          <w:szCs w:val="26"/>
        </w:rPr>
        <w:t>directus</w:t>
      </w:r>
      <w:proofErr w:type="spellEnd"/>
      <w:r w:rsidR="00EB1370">
        <w:rPr>
          <w:i/>
          <w:sz w:val="26"/>
          <w:szCs w:val="26"/>
        </w:rPr>
        <w:t xml:space="preserve"> </w:t>
      </w:r>
      <w:r w:rsidR="00EB1370" w:rsidRPr="00EB1370">
        <w:rPr>
          <w:sz w:val="26"/>
          <w:szCs w:val="26"/>
        </w:rPr>
        <w:t>as</w:t>
      </w:r>
      <w:r w:rsidR="00EB1370">
        <w:rPr>
          <w:sz w:val="26"/>
          <w:szCs w:val="26"/>
        </w:rPr>
        <w:t xml:space="preserve"> opposed to </w:t>
      </w:r>
      <w:proofErr w:type="spellStart"/>
      <w:r w:rsidR="00EB1370" w:rsidRPr="00EB1370">
        <w:rPr>
          <w:i/>
          <w:sz w:val="26"/>
          <w:szCs w:val="26"/>
        </w:rPr>
        <w:t>mens</w:t>
      </w:r>
      <w:proofErr w:type="spellEnd"/>
      <w:r w:rsidR="00EB1370" w:rsidRPr="00EB1370">
        <w:rPr>
          <w:i/>
          <w:sz w:val="26"/>
          <w:szCs w:val="26"/>
        </w:rPr>
        <w:t xml:space="preserve"> </w:t>
      </w:r>
      <w:proofErr w:type="spellStart"/>
      <w:r w:rsidR="00EB1370" w:rsidRPr="00EB1370">
        <w:rPr>
          <w:i/>
          <w:sz w:val="26"/>
          <w:szCs w:val="26"/>
        </w:rPr>
        <w:t>rea</w:t>
      </w:r>
      <w:proofErr w:type="spellEnd"/>
      <w:r w:rsidR="00EB1370">
        <w:rPr>
          <w:sz w:val="26"/>
          <w:szCs w:val="26"/>
        </w:rPr>
        <w:t xml:space="preserve"> in the form of </w:t>
      </w:r>
      <w:proofErr w:type="spellStart"/>
      <w:r w:rsidR="00EB1370" w:rsidRPr="00EB1370">
        <w:rPr>
          <w:i/>
          <w:sz w:val="26"/>
          <w:szCs w:val="26"/>
        </w:rPr>
        <w:t>dolus</w:t>
      </w:r>
      <w:proofErr w:type="spellEnd"/>
      <w:r w:rsidR="00EB1370" w:rsidRPr="00EB1370">
        <w:rPr>
          <w:i/>
          <w:sz w:val="26"/>
          <w:szCs w:val="26"/>
        </w:rPr>
        <w:t xml:space="preserve"> </w:t>
      </w:r>
      <w:proofErr w:type="spellStart"/>
      <w:r w:rsidR="00EB1370" w:rsidRPr="00EB1370">
        <w:rPr>
          <w:i/>
          <w:sz w:val="26"/>
          <w:szCs w:val="26"/>
        </w:rPr>
        <w:t>eventualis</w:t>
      </w:r>
      <w:proofErr w:type="spellEnd"/>
      <w:r w:rsidR="00EB1370">
        <w:rPr>
          <w:sz w:val="26"/>
          <w:szCs w:val="26"/>
        </w:rPr>
        <w:t xml:space="preserve"> where the accused realise</w:t>
      </w:r>
      <w:r w:rsidR="004A089E">
        <w:rPr>
          <w:sz w:val="26"/>
          <w:szCs w:val="26"/>
        </w:rPr>
        <w:t>s</w:t>
      </w:r>
      <w:r w:rsidR="00EB1370" w:rsidRPr="00EB1370">
        <w:rPr>
          <w:sz w:val="26"/>
          <w:szCs w:val="26"/>
        </w:rPr>
        <w:t xml:space="preserve"> </w:t>
      </w:r>
      <w:r w:rsidR="00EB1370">
        <w:rPr>
          <w:sz w:val="26"/>
          <w:szCs w:val="26"/>
        </w:rPr>
        <w:t>the</w:t>
      </w:r>
      <w:r w:rsidRPr="00B76C15">
        <w:rPr>
          <w:sz w:val="26"/>
          <w:szCs w:val="26"/>
        </w:rPr>
        <w:t xml:space="preserve"> risk to life coupled with recklessness as to whether death results or not.   In this instance there is </w:t>
      </w:r>
      <w:proofErr w:type="spellStart"/>
      <w:r w:rsidRPr="00B76C15">
        <w:rPr>
          <w:i/>
          <w:sz w:val="26"/>
          <w:szCs w:val="26"/>
        </w:rPr>
        <w:t>mens</w:t>
      </w:r>
      <w:proofErr w:type="spellEnd"/>
      <w:r w:rsidRPr="00B76C15">
        <w:rPr>
          <w:i/>
          <w:sz w:val="26"/>
          <w:szCs w:val="26"/>
        </w:rPr>
        <w:t xml:space="preserve"> </w:t>
      </w:r>
      <w:proofErr w:type="spellStart"/>
      <w:r w:rsidRPr="00B76C15">
        <w:rPr>
          <w:i/>
          <w:sz w:val="26"/>
          <w:szCs w:val="26"/>
        </w:rPr>
        <w:t>rea</w:t>
      </w:r>
      <w:proofErr w:type="spellEnd"/>
      <w:r w:rsidRPr="00B76C15">
        <w:rPr>
          <w:sz w:val="26"/>
          <w:szCs w:val="26"/>
        </w:rPr>
        <w:t xml:space="preserve"> in the form of </w:t>
      </w:r>
      <w:proofErr w:type="spellStart"/>
      <w:r w:rsidRPr="00B76C15">
        <w:rPr>
          <w:i/>
          <w:sz w:val="26"/>
          <w:szCs w:val="26"/>
        </w:rPr>
        <w:t>dolus</w:t>
      </w:r>
      <w:proofErr w:type="spellEnd"/>
      <w:r w:rsidRPr="00B76C15">
        <w:rPr>
          <w:i/>
          <w:sz w:val="26"/>
          <w:szCs w:val="26"/>
        </w:rPr>
        <w:t xml:space="preserve"> </w:t>
      </w:r>
      <w:proofErr w:type="spellStart"/>
      <w:r w:rsidRPr="00B76C15">
        <w:rPr>
          <w:i/>
          <w:sz w:val="26"/>
          <w:szCs w:val="26"/>
        </w:rPr>
        <w:t>eventualis</w:t>
      </w:r>
      <w:proofErr w:type="spellEnd"/>
      <w:r w:rsidRPr="00B76C15">
        <w:rPr>
          <w:sz w:val="26"/>
          <w:szCs w:val="26"/>
        </w:rPr>
        <w:t xml:space="preserve">.   </w:t>
      </w:r>
    </w:p>
    <w:p w:rsidR="00EB1370" w:rsidRDefault="00EB1370" w:rsidP="00022A10">
      <w:pPr>
        <w:spacing w:line="480" w:lineRule="auto"/>
        <w:ind w:left="720" w:hanging="720"/>
        <w:jc w:val="both"/>
        <w:rPr>
          <w:sz w:val="26"/>
          <w:szCs w:val="26"/>
        </w:rPr>
      </w:pPr>
    </w:p>
    <w:p w:rsidR="00022A10" w:rsidRDefault="00022A10" w:rsidP="00022A10">
      <w:pPr>
        <w:spacing w:line="480" w:lineRule="auto"/>
        <w:ind w:left="720" w:hanging="720"/>
        <w:jc w:val="both"/>
        <w:rPr>
          <w:sz w:val="26"/>
          <w:szCs w:val="26"/>
        </w:rPr>
      </w:pPr>
      <w:r>
        <w:rPr>
          <w:sz w:val="26"/>
          <w:szCs w:val="26"/>
        </w:rPr>
        <w:lastRenderedPageBreak/>
        <w:tab/>
        <w:t xml:space="preserve">See the case of </w:t>
      </w:r>
      <w:proofErr w:type="spellStart"/>
      <w:r w:rsidRPr="00B76C15">
        <w:rPr>
          <w:i/>
          <w:sz w:val="26"/>
          <w:szCs w:val="26"/>
        </w:rPr>
        <w:t>Annah</w:t>
      </w:r>
      <w:proofErr w:type="spellEnd"/>
      <w:r w:rsidRPr="00B76C15">
        <w:rPr>
          <w:i/>
          <w:sz w:val="26"/>
          <w:szCs w:val="26"/>
        </w:rPr>
        <w:t xml:space="preserve"> </w:t>
      </w:r>
      <w:proofErr w:type="spellStart"/>
      <w:r w:rsidRPr="00B76C15">
        <w:rPr>
          <w:i/>
          <w:sz w:val="26"/>
          <w:szCs w:val="26"/>
        </w:rPr>
        <w:t>Lokudzinga</w:t>
      </w:r>
      <w:proofErr w:type="spellEnd"/>
      <w:r w:rsidRPr="00B76C15">
        <w:rPr>
          <w:i/>
          <w:sz w:val="26"/>
          <w:szCs w:val="26"/>
        </w:rPr>
        <w:t xml:space="preserve"> </w:t>
      </w:r>
      <w:proofErr w:type="spellStart"/>
      <w:r w:rsidRPr="00B76C15">
        <w:rPr>
          <w:i/>
          <w:sz w:val="26"/>
          <w:szCs w:val="26"/>
        </w:rPr>
        <w:t>Matsenjwa</w:t>
      </w:r>
      <w:proofErr w:type="spellEnd"/>
      <w:r w:rsidRPr="00B76C15">
        <w:rPr>
          <w:i/>
          <w:sz w:val="26"/>
          <w:szCs w:val="26"/>
        </w:rPr>
        <w:t xml:space="preserve"> v. Rex</w:t>
      </w:r>
      <w:r>
        <w:rPr>
          <w:sz w:val="26"/>
          <w:szCs w:val="26"/>
        </w:rPr>
        <w:t xml:space="preserve"> 1970-1976 SLR 25 CA at 27;  </w:t>
      </w:r>
      <w:proofErr w:type="spellStart"/>
      <w:r w:rsidRPr="00B76C15">
        <w:rPr>
          <w:i/>
          <w:sz w:val="26"/>
          <w:szCs w:val="26"/>
        </w:rPr>
        <w:t>Mazibuko</w:t>
      </w:r>
      <w:proofErr w:type="spellEnd"/>
      <w:r w:rsidRPr="00B76C15">
        <w:rPr>
          <w:i/>
          <w:sz w:val="26"/>
          <w:szCs w:val="26"/>
        </w:rPr>
        <w:t xml:space="preserve"> Vincent v. Rex</w:t>
      </w:r>
      <w:r>
        <w:rPr>
          <w:sz w:val="26"/>
          <w:szCs w:val="26"/>
        </w:rPr>
        <w:t xml:space="preserve"> 1982-1986 SLR 377 (CA) at p. 380; </w:t>
      </w:r>
      <w:proofErr w:type="spellStart"/>
      <w:r w:rsidRPr="00B76C15">
        <w:rPr>
          <w:i/>
          <w:sz w:val="26"/>
          <w:szCs w:val="26"/>
        </w:rPr>
        <w:t>Thandi</w:t>
      </w:r>
      <w:proofErr w:type="spellEnd"/>
      <w:r w:rsidRPr="00B76C15">
        <w:rPr>
          <w:i/>
          <w:sz w:val="26"/>
          <w:szCs w:val="26"/>
        </w:rPr>
        <w:t xml:space="preserve"> </w:t>
      </w:r>
      <w:proofErr w:type="spellStart"/>
      <w:r w:rsidRPr="00B76C15">
        <w:rPr>
          <w:i/>
          <w:sz w:val="26"/>
          <w:szCs w:val="26"/>
        </w:rPr>
        <w:t>Tiki</w:t>
      </w:r>
      <w:proofErr w:type="spellEnd"/>
      <w:r w:rsidRPr="00B76C15">
        <w:rPr>
          <w:i/>
          <w:sz w:val="26"/>
          <w:szCs w:val="26"/>
        </w:rPr>
        <w:t xml:space="preserve"> </w:t>
      </w:r>
      <w:proofErr w:type="spellStart"/>
      <w:r w:rsidRPr="00B76C15">
        <w:rPr>
          <w:i/>
          <w:sz w:val="26"/>
          <w:szCs w:val="26"/>
        </w:rPr>
        <w:t>Sihlongonyane</w:t>
      </w:r>
      <w:proofErr w:type="spellEnd"/>
      <w:r w:rsidRPr="00B76C15">
        <w:rPr>
          <w:i/>
          <w:sz w:val="26"/>
          <w:szCs w:val="26"/>
        </w:rPr>
        <w:t xml:space="preserve"> v. Rex</w:t>
      </w:r>
      <w:r>
        <w:rPr>
          <w:sz w:val="26"/>
          <w:szCs w:val="26"/>
        </w:rPr>
        <w:t xml:space="preserve"> Criminal Appeal No. 40/1997 at p. 4.</w:t>
      </w:r>
    </w:p>
    <w:p w:rsidR="00022A10" w:rsidRDefault="00022A10" w:rsidP="00022A10">
      <w:pPr>
        <w:spacing w:line="480" w:lineRule="auto"/>
        <w:jc w:val="both"/>
        <w:rPr>
          <w:sz w:val="26"/>
          <w:szCs w:val="26"/>
        </w:rPr>
      </w:pPr>
    </w:p>
    <w:p w:rsidR="00022A10" w:rsidRDefault="00022A10" w:rsidP="00022A10">
      <w:pPr>
        <w:spacing w:line="480" w:lineRule="auto"/>
        <w:ind w:left="720"/>
        <w:jc w:val="both"/>
        <w:rPr>
          <w:i/>
          <w:sz w:val="26"/>
          <w:szCs w:val="26"/>
        </w:rPr>
      </w:pPr>
      <w:r>
        <w:rPr>
          <w:sz w:val="26"/>
          <w:szCs w:val="26"/>
        </w:rPr>
        <w:t xml:space="preserve">A finding of </w:t>
      </w:r>
      <w:proofErr w:type="spellStart"/>
      <w:r w:rsidRPr="00B76C15">
        <w:rPr>
          <w:i/>
          <w:sz w:val="26"/>
          <w:szCs w:val="26"/>
        </w:rPr>
        <w:t>mens</w:t>
      </w:r>
      <w:proofErr w:type="spellEnd"/>
      <w:r w:rsidRPr="00B76C15">
        <w:rPr>
          <w:i/>
          <w:sz w:val="26"/>
          <w:szCs w:val="26"/>
        </w:rPr>
        <w:t xml:space="preserve"> </w:t>
      </w:r>
      <w:proofErr w:type="spellStart"/>
      <w:r w:rsidRPr="00B76C15">
        <w:rPr>
          <w:i/>
          <w:sz w:val="26"/>
          <w:szCs w:val="26"/>
        </w:rPr>
        <w:t>rea</w:t>
      </w:r>
      <w:proofErr w:type="spellEnd"/>
      <w:r>
        <w:rPr>
          <w:sz w:val="26"/>
          <w:szCs w:val="26"/>
        </w:rPr>
        <w:t xml:space="preserve"> in the form of </w:t>
      </w:r>
      <w:proofErr w:type="spellStart"/>
      <w:r w:rsidRPr="00B76C15">
        <w:rPr>
          <w:i/>
          <w:sz w:val="26"/>
          <w:szCs w:val="26"/>
        </w:rPr>
        <w:t>dolus</w:t>
      </w:r>
      <w:proofErr w:type="spellEnd"/>
      <w:r w:rsidRPr="00B76C15">
        <w:rPr>
          <w:i/>
          <w:sz w:val="26"/>
          <w:szCs w:val="26"/>
        </w:rPr>
        <w:t xml:space="preserve"> </w:t>
      </w:r>
      <w:proofErr w:type="spellStart"/>
      <w:r w:rsidRPr="00B76C15">
        <w:rPr>
          <w:i/>
          <w:sz w:val="26"/>
          <w:szCs w:val="26"/>
        </w:rPr>
        <w:t>directus</w:t>
      </w:r>
      <w:proofErr w:type="spellEnd"/>
      <w:r>
        <w:rPr>
          <w:sz w:val="26"/>
          <w:szCs w:val="26"/>
        </w:rPr>
        <w:t xml:space="preserve"> presupposes that the commission of the offence is premeditated; hence, the investigation into the existence or otherwise of extenuating circumstances does not arise.   Such investigation only arises where there is </w:t>
      </w:r>
      <w:proofErr w:type="spellStart"/>
      <w:r w:rsidRPr="00236785">
        <w:rPr>
          <w:i/>
          <w:sz w:val="26"/>
          <w:szCs w:val="26"/>
        </w:rPr>
        <w:t>mens</w:t>
      </w:r>
      <w:proofErr w:type="spellEnd"/>
      <w:r w:rsidRPr="00236785">
        <w:rPr>
          <w:i/>
          <w:sz w:val="26"/>
          <w:szCs w:val="26"/>
        </w:rPr>
        <w:t xml:space="preserve"> </w:t>
      </w:r>
      <w:proofErr w:type="spellStart"/>
      <w:r w:rsidRPr="00236785">
        <w:rPr>
          <w:i/>
          <w:sz w:val="26"/>
          <w:szCs w:val="26"/>
        </w:rPr>
        <w:t>rea</w:t>
      </w:r>
      <w:proofErr w:type="spellEnd"/>
      <w:r>
        <w:rPr>
          <w:sz w:val="26"/>
          <w:szCs w:val="26"/>
        </w:rPr>
        <w:t xml:space="preserve"> in the form of </w:t>
      </w:r>
      <w:proofErr w:type="spellStart"/>
      <w:r w:rsidRPr="00236785">
        <w:rPr>
          <w:i/>
          <w:sz w:val="26"/>
          <w:szCs w:val="26"/>
        </w:rPr>
        <w:t>dolus</w:t>
      </w:r>
      <w:proofErr w:type="spellEnd"/>
      <w:r w:rsidRPr="00236785">
        <w:rPr>
          <w:i/>
          <w:sz w:val="26"/>
          <w:szCs w:val="26"/>
        </w:rPr>
        <w:t xml:space="preserve"> </w:t>
      </w:r>
      <w:proofErr w:type="spellStart"/>
      <w:r w:rsidRPr="00236785">
        <w:rPr>
          <w:i/>
          <w:sz w:val="26"/>
          <w:szCs w:val="26"/>
        </w:rPr>
        <w:t>eventualis</w:t>
      </w:r>
      <w:proofErr w:type="spellEnd"/>
      <w:r w:rsidRPr="00236785">
        <w:rPr>
          <w:i/>
          <w:sz w:val="26"/>
          <w:szCs w:val="26"/>
        </w:rPr>
        <w:t>.</w:t>
      </w:r>
    </w:p>
    <w:p w:rsidR="00022A10" w:rsidRDefault="00EB1370" w:rsidP="00022A10">
      <w:pPr>
        <w:spacing w:line="480" w:lineRule="auto"/>
        <w:ind w:left="720"/>
        <w:jc w:val="both"/>
        <w:rPr>
          <w:sz w:val="26"/>
          <w:szCs w:val="26"/>
        </w:rPr>
      </w:pPr>
      <w:r>
        <w:rPr>
          <w:sz w:val="26"/>
          <w:szCs w:val="26"/>
        </w:rPr>
        <w:t xml:space="preserve">See the case of </w:t>
      </w:r>
      <w:r w:rsidRPr="00EB1370">
        <w:rPr>
          <w:i/>
          <w:sz w:val="26"/>
          <w:szCs w:val="26"/>
        </w:rPr>
        <w:t xml:space="preserve">S. v. </w:t>
      </w:r>
      <w:proofErr w:type="spellStart"/>
      <w:r w:rsidRPr="00EB1370">
        <w:rPr>
          <w:i/>
          <w:sz w:val="26"/>
          <w:szCs w:val="26"/>
        </w:rPr>
        <w:t>Mcbride</w:t>
      </w:r>
      <w:proofErr w:type="spellEnd"/>
      <w:r>
        <w:rPr>
          <w:sz w:val="26"/>
          <w:szCs w:val="26"/>
        </w:rPr>
        <w:t xml:space="preserve"> (40/88) (1988) ZASCA 40 (30 March 1988)</w:t>
      </w:r>
      <w:r w:rsidR="004A089E">
        <w:rPr>
          <w:sz w:val="26"/>
          <w:szCs w:val="26"/>
        </w:rPr>
        <w:t xml:space="preserve"> at </w:t>
      </w:r>
      <w:proofErr w:type="spellStart"/>
      <w:r w:rsidR="004A089E">
        <w:rPr>
          <w:sz w:val="26"/>
          <w:szCs w:val="26"/>
        </w:rPr>
        <w:t>para</w:t>
      </w:r>
      <w:proofErr w:type="spellEnd"/>
      <w:r w:rsidR="004A089E">
        <w:rPr>
          <w:sz w:val="26"/>
          <w:szCs w:val="26"/>
        </w:rPr>
        <w:t xml:space="preserve"> 44-46.</w:t>
      </w:r>
    </w:p>
    <w:p w:rsidR="00EB1370" w:rsidRPr="00EB1370" w:rsidRDefault="00EB1370" w:rsidP="00022A10">
      <w:pPr>
        <w:spacing w:line="480" w:lineRule="auto"/>
        <w:ind w:left="720"/>
        <w:jc w:val="both"/>
        <w:rPr>
          <w:sz w:val="26"/>
          <w:szCs w:val="26"/>
        </w:rPr>
      </w:pPr>
    </w:p>
    <w:p w:rsidR="00022A10" w:rsidRDefault="00022A10" w:rsidP="00022A10">
      <w:pPr>
        <w:spacing w:line="480" w:lineRule="auto"/>
        <w:ind w:left="720"/>
        <w:jc w:val="both"/>
        <w:rPr>
          <w:sz w:val="26"/>
          <w:szCs w:val="26"/>
        </w:rPr>
      </w:pPr>
      <w:r w:rsidRPr="00236785">
        <w:rPr>
          <w:sz w:val="26"/>
          <w:szCs w:val="26"/>
        </w:rPr>
        <w:t>Section</w:t>
      </w:r>
      <w:r>
        <w:rPr>
          <w:sz w:val="26"/>
          <w:szCs w:val="26"/>
        </w:rPr>
        <w:t xml:space="preserve"> 295 of the Criminal Procedure and Evidence Act No. 67 of 1938 provides for such an investigation and it provides the following:</w:t>
      </w:r>
    </w:p>
    <w:p w:rsidR="00601940" w:rsidRDefault="00601940" w:rsidP="00022A10">
      <w:pPr>
        <w:spacing w:line="480" w:lineRule="auto"/>
        <w:ind w:left="720"/>
        <w:jc w:val="both"/>
        <w:rPr>
          <w:sz w:val="26"/>
          <w:szCs w:val="26"/>
        </w:rPr>
      </w:pPr>
    </w:p>
    <w:p w:rsidR="00022A10" w:rsidRPr="00E632B5" w:rsidRDefault="00022A10" w:rsidP="00022A10">
      <w:pPr>
        <w:pStyle w:val="LG-section"/>
        <w:spacing w:line="360" w:lineRule="auto"/>
        <w:ind w:left="2160" w:hanging="2160"/>
        <w:rPr>
          <w:b/>
          <w:snapToGrid w:val="0"/>
          <w:sz w:val="24"/>
          <w:szCs w:val="24"/>
        </w:rPr>
      </w:pPr>
      <w:r>
        <w:rPr>
          <w:sz w:val="26"/>
          <w:szCs w:val="26"/>
        </w:rPr>
        <w:tab/>
        <w:t xml:space="preserve">     </w:t>
      </w:r>
      <w:r w:rsidRPr="00E632B5">
        <w:rPr>
          <w:b/>
          <w:sz w:val="24"/>
          <w:szCs w:val="24"/>
        </w:rPr>
        <w:t xml:space="preserve">“295. </w:t>
      </w:r>
      <w:r w:rsidRPr="00E632B5">
        <w:rPr>
          <w:b/>
          <w:snapToGrid w:val="0"/>
          <w:sz w:val="24"/>
          <w:szCs w:val="24"/>
        </w:rPr>
        <w:t>(1)</w:t>
      </w:r>
      <w:r w:rsidRPr="00E632B5">
        <w:rPr>
          <w:b/>
          <w:snapToGrid w:val="0"/>
          <w:sz w:val="24"/>
          <w:szCs w:val="24"/>
        </w:rPr>
        <w:tab/>
        <w:t>If a court convicts a person of murder it shall state whether in its opinion there are any extenuating circumstances and if it is of the opinion that there are such circumstances, it may specify them:</w:t>
      </w:r>
    </w:p>
    <w:p w:rsidR="00022A10" w:rsidRPr="00E632B5" w:rsidRDefault="00022A10" w:rsidP="00022A10">
      <w:pPr>
        <w:pStyle w:val="LG-section"/>
        <w:spacing w:line="360" w:lineRule="auto"/>
        <w:ind w:left="2160" w:hanging="2160"/>
        <w:rPr>
          <w:b/>
          <w:snapToGrid w:val="0"/>
          <w:sz w:val="24"/>
          <w:szCs w:val="24"/>
        </w:rPr>
      </w:pPr>
    </w:p>
    <w:p w:rsidR="00022A10" w:rsidRPr="00E632B5" w:rsidRDefault="00022A10" w:rsidP="00022A10">
      <w:pPr>
        <w:pStyle w:val="LG-Provided"/>
        <w:spacing w:line="360" w:lineRule="auto"/>
        <w:ind w:left="2160" w:firstLine="0"/>
        <w:rPr>
          <w:b/>
          <w:sz w:val="24"/>
          <w:szCs w:val="24"/>
        </w:rPr>
      </w:pPr>
      <w:r w:rsidRPr="00E632B5">
        <w:rPr>
          <w:b/>
          <w:sz w:val="24"/>
          <w:szCs w:val="24"/>
        </w:rPr>
        <w:t>Provided that any failure to comply with the requirements of this section shall not affect the validity of the verdict or any sentence imposed as a result thereof.</w:t>
      </w:r>
    </w:p>
    <w:p w:rsidR="00022A10" w:rsidRPr="00E632B5" w:rsidRDefault="00022A10" w:rsidP="00022A10">
      <w:pPr>
        <w:pStyle w:val="LG-Provided"/>
        <w:ind w:left="2160" w:firstLine="0"/>
        <w:rPr>
          <w:b/>
          <w:sz w:val="24"/>
          <w:szCs w:val="24"/>
        </w:rPr>
      </w:pPr>
    </w:p>
    <w:p w:rsidR="00022A10" w:rsidRPr="00E632B5" w:rsidRDefault="00022A10" w:rsidP="00022A10">
      <w:pPr>
        <w:spacing w:line="360" w:lineRule="auto"/>
        <w:ind w:left="2160" w:hanging="720"/>
        <w:jc w:val="both"/>
        <w:rPr>
          <w:b/>
        </w:rPr>
      </w:pPr>
      <w:r w:rsidRPr="00E632B5">
        <w:rPr>
          <w:b/>
          <w:snapToGrid w:val="0"/>
        </w:rPr>
        <w:t>(2)</w:t>
      </w:r>
      <w:r w:rsidRPr="00E632B5">
        <w:rPr>
          <w:b/>
          <w:snapToGrid w:val="0"/>
        </w:rPr>
        <w:tab/>
        <w:t>In deciding whether or not there are any extenuating circumstances the court shall take into consideration the standards of behaviour of an ordinary person of the class of the community to which the convicted person belongs.”</w:t>
      </w:r>
    </w:p>
    <w:p w:rsidR="00022A10" w:rsidRDefault="00022A10" w:rsidP="00022A10">
      <w:pPr>
        <w:spacing w:line="480" w:lineRule="auto"/>
        <w:ind w:left="720" w:hanging="720"/>
        <w:jc w:val="both"/>
        <w:rPr>
          <w:sz w:val="26"/>
          <w:szCs w:val="26"/>
        </w:rPr>
      </w:pPr>
      <w:r w:rsidRPr="00E632B5">
        <w:rPr>
          <w:sz w:val="26"/>
          <w:szCs w:val="26"/>
        </w:rPr>
        <w:lastRenderedPageBreak/>
        <w:t>[3</w:t>
      </w:r>
      <w:r w:rsidR="00EB1370">
        <w:rPr>
          <w:sz w:val="26"/>
          <w:szCs w:val="26"/>
        </w:rPr>
        <w:t>5</w:t>
      </w:r>
      <w:r w:rsidRPr="00E632B5">
        <w:rPr>
          <w:sz w:val="26"/>
          <w:szCs w:val="26"/>
        </w:rPr>
        <w:t>]</w:t>
      </w:r>
      <w:r>
        <w:rPr>
          <w:sz w:val="26"/>
          <w:szCs w:val="26"/>
        </w:rPr>
        <w:tab/>
        <w:t>Accordingly, I find all three accused guilty of murder without extenuating circumstances.</w:t>
      </w:r>
    </w:p>
    <w:p w:rsidR="00022A10" w:rsidRDefault="00022A10" w:rsidP="00022A10">
      <w:pPr>
        <w:spacing w:line="480" w:lineRule="auto"/>
        <w:ind w:left="720" w:hanging="720"/>
        <w:jc w:val="both"/>
        <w:rPr>
          <w:sz w:val="26"/>
          <w:szCs w:val="26"/>
        </w:rPr>
      </w:pPr>
    </w:p>
    <w:p w:rsidR="00022A10" w:rsidRPr="00E632B5" w:rsidRDefault="00995D26" w:rsidP="00022A10">
      <w:pPr>
        <w:spacing w:line="480" w:lineRule="auto"/>
        <w:ind w:left="720" w:hanging="720"/>
        <w:jc w:val="both"/>
        <w:rPr>
          <w:sz w:val="26"/>
          <w:szCs w:val="26"/>
        </w:rPr>
      </w:pPr>
      <w:r w:rsidRPr="00995D26">
        <w:rPr>
          <w:noProof/>
          <w:sz w:val="26"/>
          <w:szCs w:val="26"/>
          <w:lang w:val="en-US" w:eastAsia="en-US"/>
        </w:rPr>
        <w:pict>
          <v:line id="_x0000_s1029" style="position:absolute;left:0;text-align:left;z-index:251658240" from="255pt,22.5pt" to="381pt,22.5pt"/>
        </w:pict>
      </w:r>
    </w:p>
    <w:p w:rsidR="00022A10" w:rsidRPr="0047243F" w:rsidRDefault="00022A10" w:rsidP="00022A10">
      <w:pPr>
        <w:spacing w:line="360" w:lineRule="auto"/>
        <w:ind w:left="4320" w:firstLine="720"/>
        <w:rPr>
          <w:b/>
          <w:sz w:val="26"/>
          <w:szCs w:val="26"/>
        </w:rPr>
      </w:pPr>
      <w:r w:rsidRPr="0047243F">
        <w:rPr>
          <w:b/>
          <w:sz w:val="26"/>
          <w:szCs w:val="26"/>
        </w:rPr>
        <w:t>M.C.B. MAPHALALA</w:t>
      </w:r>
    </w:p>
    <w:p w:rsidR="00022A10" w:rsidRDefault="00022A10" w:rsidP="00022A10">
      <w:pPr>
        <w:spacing w:line="360" w:lineRule="auto"/>
        <w:ind w:left="5040"/>
        <w:rPr>
          <w:b/>
          <w:sz w:val="26"/>
          <w:szCs w:val="26"/>
        </w:rPr>
      </w:pPr>
      <w:r w:rsidRPr="0047243F">
        <w:rPr>
          <w:b/>
          <w:sz w:val="26"/>
          <w:szCs w:val="26"/>
        </w:rPr>
        <w:t xml:space="preserve">JUDGE OF THE HIGH COURT </w:t>
      </w:r>
    </w:p>
    <w:p w:rsidR="00022A10" w:rsidRDefault="00022A10" w:rsidP="00022A10">
      <w:pPr>
        <w:spacing w:line="360" w:lineRule="auto"/>
        <w:ind w:left="4320"/>
        <w:rPr>
          <w:b/>
          <w:sz w:val="26"/>
          <w:szCs w:val="26"/>
        </w:rPr>
      </w:pPr>
    </w:p>
    <w:p w:rsidR="00022A10" w:rsidRDefault="00022A10" w:rsidP="00022A10">
      <w:pPr>
        <w:ind w:left="5760" w:hanging="5760"/>
        <w:jc w:val="both"/>
      </w:pPr>
      <w:r w:rsidRPr="00577470">
        <w:t xml:space="preserve">For </w:t>
      </w:r>
      <w:r>
        <w:t xml:space="preserve">First Accused </w:t>
      </w:r>
      <w:r w:rsidRPr="00577470">
        <w:t xml:space="preserve">   </w:t>
      </w:r>
      <w:r>
        <w:t xml:space="preserve">                                                    Attorney </w:t>
      </w:r>
      <w:proofErr w:type="spellStart"/>
      <w:r>
        <w:t>Sifiso</w:t>
      </w:r>
      <w:proofErr w:type="spellEnd"/>
      <w:r>
        <w:t xml:space="preserve"> </w:t>
      </w:r>
      <w:proofErr w:type="spellStart"/>
      <w:r>
        <w:t>Jele</w:t>
      </w:r>
      <w:proofErr w:type="spellEnd"/>
    </w:p>
    <w:p w:rsidR="00022A10" w:rsidRPr="00577470" w:rsidRDefault="00022A10" w:rsidP="00022A10">
      <w:pPr>
        <w:jc w:val="both"/>
      </w:pPr>
      <w:r w:rsidRPr="00577470">
        <w:t xml:space="preserve">For </w:t>
      </w:r>
      <w:r>
        <w:t xml:space="preserve">Second and Third Accused </w:t>
      </w:r>
      <w:r w:rsidRPr="00577470">
        <w:t xml:space="preserve">                                 </w:t>
      </w:r>
      <w:r>
        <w:tab/>
        <w:t>Attorney Ian Du Pont</w:t>
      </w:r>
    </w:p>
    <w:p w:rsidR="00022A10" w:rsidRDefault="00022A10" w:rsidP="00022A10">
      <w:r w:rsidRPr="00577470">
        <w:t xml:space="preserve">For </w:t>
      </w:r>
      <w:r>
        <w:t>the Crown</w:t>
      </w:r>
      <w:r w:rsidRPr="00577470">
        <w:t xml:space="preserve">                      </w:t>
      </w:r>
      <w:r>
        <w:t xml:space="preserve"> </w:t>
      </w:r>
      <w:r>
        <w:tab/>
      </w:r>
      <w:r>
        <w:tab/>
      </w:r>
      <w:r>
        <w:tab/>
      </w:r>
      <w:r>
        <w:tab/>
        <w:t xml:space="preserve">Crown Counsel </w:t>
      </w:r>
      <w:proofErr w:type="spellStart"/>
      <w:r>
        <w:t>Ayanda</w:t>
      </w:r>
      <w:proofErr w:type="spellEnd"/>
      <w:r>
        <w:t xml:space="preserve"> </w:t>
      </w:r>
      <w:proofErr w:type="spellStart"/>
      <w:r>
        <w:t>Matsenjwa</w:t>
      </w:r>
      <w:proofErr w:type="spellEnd"/>
      <w:r>
        <w:t xml:space="preserve"> </w:t>
      </w:r>
    </w:p>
    <w:p w:rsidR="00022A10" w:rsidRDefault="00022A10" w:rsidP="00022A10">
      <w:pPr>
        <w:jc w:val="both"/>
      </w:pPr>
      <w:r>
        <w:tab/>
      </w:r>
      <w:r>
        <w:tab/>
      </w:r>
      <w:r>
        <w:tab/>
      </w:r>
      <w:r>
        <w:tab/>
      </w:r>
      <w:r>
        <w:tab/>
      </w:r>
      <w:r>
        <w:tab/>
      </w:r>
      <w:r>
        <w:tab/>
      </w:r>
      <w:r>
        <w:tab/>
        <w:t xml:space="preserve"> </w:t>
      </w:r>
    </w:p>
    <w:p w:rsidR="00022A10" w:rsidRPr="00D47E53" w:rsidRDefault="00022A10" w:rsidP="00022A10">
      <w:pPr>
        <w:jc w:val="both"/>
        <w:rPr>
          <w:sz w:val="26"/>
          <w:szCs w:val="26"/>
        </w:rPr>
      </w:pPr>
    </w:p>
    <w:p w:rsidR="001F3503" w:rsidRDefault="001A4E10" w:rsidP="00430AB4">
      <w:pPr>
        <w:spacing w:line="480" w:lineRule="auto"/>
        <w:ind w:left="720" w:hanging="720"/>
        <w:jc w:val="both"/>
        <w:rPr>
          <w:sz w:val="26"/>
          <w:szCs w:val="26"/>
        </w:rPr>
      </w:pPr>
      <w:r>
        <w:rPr>
          <w:sz w:val="26"/>
          <w:szCs w:val="26"/>
        </w:rPr>
        <w:tab/>
      </w:r>
    </w:p>
    <w:p w:rsidR="001F3503" w:rsidRPr="001F3503" w:rsidRDefault="001F3503" w:rsidP="00BF15F9">
      <w:pPr>
        <w:spacing w:line="360" w:lineRule="auto"/>
        <w:ind w:left="720" w:hanging="720"/>
        <w:jc w:val="both"/>
        <w:rPr>
          <w:b/>
        </w:rPr>
      </w:pPr>
    </w:p>
    <w:p w:rsidR="00BF15F9" w:rsidRDefault="00BF15F9" w:rsidP="00BF15F9">
      <w:pPr>
        <w:spacing w:line="360" w:lineRule="auto"/>
        <w:ind w:left="1440"/>
        <w:jc w:val="both"/>
        <w:rPr>
          <w:b/>
        </w:rPr>
      </w:pPr>
    </w:p>
    <w:sectPr w:rsidR="00BF15F9" w:rsidSect="00A97377">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CD7" w:rsidRDefault="00726CD7" w:rsidP="006D3A8F">
      <w:r>
        <w:separator/>
      </w:r>
    </w:p>
  </w:endnote>
  <w:endnote w:type="continuationSeparator" w:id="0">
    <w:p w:rsidR="00726CD7" w:rsidRDefault="00726CD7" w:rsidP="006D3A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74809"/>
      <w:docPartObj>
        <w:docPartGallery w:val="Page Numbers (Bottom of Page)"/>
        <w:docPartUnique/>
      </w:docPartObj>
    </w:sdtPr>
    <w:sdtContent>
      <w:p w:rsidR="00FD1475" w:rsidRDefault="00995D26">
        <w:pPr>
          <w:pStyle w:val="Footer"/>
          <w:jc w:val="right"/>
        </w:pPr>
        <w:fldSimple w:instr=" PAGE   \* MERGEFORMAT ">
          <w:r w:rsidR="003D1788">
            <w:rPr>
              <w:noProof/>
            </w:rPr>
            <w:t>1</w:t>
          </w:r>
        </w:fldSimple>
      </w:p>
    </w:sdtContent>
  </w:sdt>
  <w:p w:rsidR="00FD1475" w:rsidRDefault="00FD14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CD7" w:rsidRDefault="00726CD7" w:rsidP="006D3A8F">
      <w:r>
        <w:separator/>
      </w:r>
    </w:p>
  </w:footnote>
  <w:footnote w:type="continuationSeparator" w:id="0">
    <w:p w:rsidR="00726CD7" w:rsidRDefault="00726CD7" w:rsidP="006D3A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8709A"/>
    <w:multiLevelType w:val="hybridMultilevel"/>
    <w:tmpl w:val="75D040A6"/>
    <w:lvl w:ilvl="0" w:tplc="E04A3BE6">
      <w:start w:val="2"/>
      <w:numFmt w:val="upp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
    <w:nsid w:val="2BD551F4"/>
    <w:multiLevelType w:val="hybridMultilevel"/>
    <w:tmpl w:val="59A0DA5A"/>
    <w:lvl w:ilvl="0" w:tplc="BA7E1606">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
    <w:nsid w:val="3532769D"/>
    <w:multiLevelType w:val="hybridMultilevel"/>
    <w:tmpl w:val="68CE15A6"/>
    <w:lvl w:ilvl="0" w:tplc="614E6B5E">
      <w:start w:val="1"/>
      <w:numFmt w:val="lowerLetter"/>
      <w:lvlText w:val="(%1)"/>
      <w:lvlJc w:val="left"/>
      <w:pPr>
        <w:ind w:left="2548" w:hanging="390"/>
      </w:pPr>
      <w:rPr>
        <w:rFonts w:hint="default"/>
        <w:i/>
      </w:rPr>
    </w:lvl>
    <w:lvl w:ilvl="1" w:tplc="1C090019" w:tentative="1">
      <w:start w:val="1"/>
      <w:numFmt w:val="lowerLetter"/>
      <w:lvlText w:val="%2."/>
      <w:lvlJc w:val="left"/>
      <w:pPr>
        <w:ind w:left="3238" w:hanging="360"/>
      </w:pPr>
    </w:lvl>
    <w:lvl w:ilvl="2" w:tplc="1C09001B" w:tentative="1">
      <w:start w:val="1"/>
      <w:numFmt w:val="lowerRoman"/>
      <w:lvlText w:val="%3."/>
      <w:lvlJc w:val="right"/>
      <w:pPr>
        <w:ind w:left="3958" w:hanging="180"/>
      </w:pPr>
    </w:lvl>
    <w:lvl w:ilvl="3" w:tplc="1C09000F" w:tentative="1">
      <w:start w:val="1"/>
      <w:numFmt w:val="decimal"/>
      <w:lvlText w:val="%4."/>
      <w:lvlJc w:val="left"/>
      <w:pPr>
        <w:ind w:left="4678" w:hanging="360"/>
      </w:pPr>
    </w:lvl>
    <w:lvl w:ilvl="4" w:tplc="1C090019" w:tentative="1">
      <w:start w:val="1"/>
      <w:numFmt w:val="lowerLetter"/>
      <w:lvlText w:val="%5."/>
      <w:lvlJc w:val="left"/>
      <w:pPr>
        <w:ind w:left="5398" w:hanging="360"/>
      </w:pPr>
    </w:lvl>
    <w:lvl w:ilvl="5" w:tplc="1C09001B" w:tentative="1">
      <w:start w:val="1"/>
      <w:numFmt w:val="lowerRoman"/>
      <w:lvlText w:val="%6."/>
      <w:lvlJc w:val="right"/>
      <w:pPr>
        <w:ind w:left="6118" w:hanging="180"/>
      </w:pPr>
    </w:lvl>
    <w:lvl w:ilvl="6" w:tplc="1C09000F" w:tentative="1">
      <w:start w:val="1"/>
      <w:numFmt w:val="decimal"/>
      <w:lvlText w:val="%7."/>
      <w:lvlJc w:val="left"/>
      <w:pPr>
        <w:ind w:left="6838" w:hanging="360"/>
      </w:pPr>
    </w:lvl>
    <w:lvl w:ilvl="7" w:tplc="1C090019" w:tentative="1">
      <w:start w:val="1"/>
      <w:numFmt w:val="lowerLetter"/>
      <w:lvlText w:val="%8."/>
      <w:lvlJc w:val="left"/>
      <w:pPr>
        <w:ind w:left="7558" w:hanging="360"/>
      </w:pPr>
    </w:lvl>
    <w:lvl w:ilvl="8" w:tplc="1C09001B" w:tentative="1">
      <w:start w:val="1"/>
      <w:numFmt w:val="lowerRoman"/>
      <w:lvlText w:val="%9."/>
      <w:lvlJc w:val="right"/>
      <w:pPr>
        <w:ind w:left="8278" w:hanging="180"/>
      </w:pPr>
    </w:lvl>
  </w:abstractNum>
  <w:abstractNum w:abstractNumId="3">
    <w:nsid w:val="49200AC6"/>
    <w:multiLevelType w:val="hybridMultilevel"/>
    <w:tmpl w:val="7DE2D2AC"/>
    <w:lvl w:ilvl="0" w:tplc="7F509E10">
      <w:start w:val="1"/>
      <w:numFmt w:val="decimal"/>
      <w:lvlText w:val="%1."/>
      <w:lvlJc w:val="left"/>
      <w:pPr>
        <w:ind w:left="1995" w:hanging="360"/>
      </w:pPr>
      <w:rPr>
        <w:rFonts w:hint="default"/>
      </w:rPr>
    </w:lvl>
    <w:lvl w:ilvl="1" w:tplc="1C090019" w:tentative="1">
      <w:start w:val="1"/>
      <w:numFmt w:val="lowerLetter"/>
      <w:lvlText w:val="%2."/>
      <w:lvlJc w:val="left"/>
      <w:pPr>
        <w:ind w:left="2715" w:hanging="360"/>
      </w:pPr>
    </w:lvl>
    <w:lvl w:ilvl="2" w:tplc="1C09001B" w:tentative="1">
      <w:start w:val="1"/>
      <w:numFmt w:val="lowerRoman"/>
      <w:lvlText w:val="%3."/>
      <w:lvlJc w:val="right"/>
      <w:pPr>
        <w:ind w:left="3435" w:hanging="180"/>
      </w:pPr>
    </w:lvl>
    <w:lvl w:ilvl="3" w:tplc="1C09000F" w:tentative="1">
      <w:start w:val="1"/>
      <w:numFmt w:val="decimal"/>
      <w:lvlText w:val="%4."/>
      <w:lvlJc w:val="left"/>
      <w:pPr>
        <w:ind w:left="4155" w:hanging="360"/>
      </w:pPr>
    </w:lvl>
    <w:lvl w:ilvl="4" w:tplc="1C090019" w:tentative="1">
      <w:start w:val="1"/>
      <w:numFmt w:val="lowerLetter"/>
      <w:lvlText w:val="%5."/>
      <w:lvlJc w:val="left"/>
      <w:pPr>
        <w:ind w:left="4875" w:hanging="360"/>
      </w:pPr>
    </w:lvl>
    <w:lvl w:ilvl="5" w:tplc="1C09001B" w:tentative="1">
      <w:start w:val="1"/>
      <w:numFmt w:val="lowerRoman"/>
      <w:lvlText w:val="%6."/>
      <w:lvlJc w:val="right"/>
      <w:pPr>
        <w:ind w:left="5595" w:hanging="180"/>
      </w:pPr>
    </w:lvl>
    <w:lvl w:ilvl="6" w:tplc="1C09000F" w:tentative="1">
      <w:start w:val="1"/>
      <w:numFmt w:val="decimal"/>
      <w:lvlText w:val="%7."/>
      <w:lvlJc w:val="left"/>
      <w:pPr>
        <w:ind w:left="6315" w:hanging="360"/>
      </w:pPr>
    </w:lvl>
    <w:lvl w:ilvl="7" w:tplc="1C090019" w:tentative="1">
      <w:start w:val="1"/>
      <w:numFmt w:val="lowerLetter"/>
      <w:lvlText w:val="%8."/>
      <w:lvlJc w:val="left"/>
      <w:pPr>
        <w:ind w:left="7035" w:hanging="360"/>
      </w:pPr>
    </w:lvl>
    <w:lvl w:ilvl="8" w:tplc="1C09001B" w:tentative="1">
      <w:start w:val="1"/>
      <w:numFmt w:val="lowerRoman"/>
      <w:lvlText w:val="%9."/>
      <w:lvlJc w:val="right"/>
      <w:pPr>
        <w:ind w:left="7755" w:hanging="180"/>
      </w:pPr>
    </w:lvl>
  </w:abstractNum>
  <w:abstractNum w:abstractNumId="4">
    <w:nsid w:val="52321EB1"/>
    <w:multiLevelType w:val="hybridMultilevel"/>
    <w:tmpl w:val="162E4F78"/>
    <w:lvl w:ilvl="0" w:tplc="6D6C3C7E">
      <w:start w:val="1"/>
      <w:numFmt w:val="lowerLetter"/>
      <w:lvlText w:val="(%1)"/>
      <w:lvlJc w:val="left"/>
      <w:pPr>
        <w:tabs>
          <w:tab w:val="num" w:pos="1635"/>
        </w:tabs>
        <w:ind w:left="1635" w:hanging="915"/>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nsid w:val="73887660"/>
    <w:multiLevelType w:val="hybridMultilevel"/>
    <w:tmpl w:val="6A92DF9E"/>
    <w:lvl w:ilvl="0" w:tplc="B44C58C2">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nsid w:val="79812450"/>
    <w:multiLevelType w:val="multilevel"/>
    <w:tmpl w:val="9412DBA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upp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79E40518"/>
    <w:multiLevelType w:val="hybridMultilevel"/>
    <w:tmpl w:val="823A48D8"/>
    <w:lvl w:ilvl="0" w:tplc="641CDF14">
      <w:start w:val="1"/>
      <w:numFmt w:val="lowerLetter"/>
      <w:lvlText w:val="(%1)"/>
      <w:lvlJc w:val="left"/>
      <w:pPr>
        <w:ind w:left="1515" w:hanging="360"/>
      </w:pPr>
      <w:rPr>
        <w:rFonts w:hint="default"/>
      </w:rPr>
    </w:lvl>
    <w:lvl w:ilvl="1" w:tplc="1C090019" w:tentative="1">
      <w:start w:val="1"/>
      <w:numFmt w:val="lowerLetter"/>
      <w:lvlText w:val="%2."/>
      <w:lvlJc w:val="left"/>
      <w:pPr>
        <w:ind w:left="2235" w:hanging="360"/>
      </w:pPr>
    </w:lvl>
    <w:lvl w:ilvl="2" w:tplc="1C09001B" w:tentative="1">
      <w:start w:val="1"/>
      <w:numFmt w:val="lowerRoman"/>
      <w:lvlText w:val="%3."/>
      <w:lvlJc w:val="right"/>
      <w:pPr>
        <w:ind w:left="2955" w:hanging="180"/>
      </w:pPr>
    </w:lvl>
    <w:lvl w:ilvl="3" w:tplc="1C09000F" w:tentative="1">
      <w:start w:val="1"/>
      <w:numFmt w:val="decimal"/>
      <w:lvlText w:val="%4."/>
      <w:lvlJc w:val="left"/>
      <w:pPr>
        <w:ind w:left="3675" w:hanging="360"/>
      </w:pPr>
    </w:lvl>
    <w:lvl w:ilvl="4" w:tplc="1C090019" w:tentative="1">
      <w:start w:val="1"/>
      <w:numFmt w:val="lowerLetter"/>
      <w:lvlText w:val="%5."/>
      <w:lvlJc w:val="left"/>
      <w:pPr>
        <w:ind w:left="4395" w:hanging="360"/>
      </w:pPr>
    </w:lvl>
    <w:lvl w:ilvl="5" w:tplc="1C09001B" w:tentative="1">
      <w:start w:val="1"/>
      <w:numFmt w:val="lowerRoman"/>
      <w:lvlText w:val="%6."/>
      <w:lvlJc w:val="right"/>
      <w:pPr>
        <w:ind w:left="5115" w:hanging="180"/>
      </w:pPr>
    </w:lvl>
    <w:lvl w:ilvl="6" w:tplc="1C09000F" w:tentative="1">
      <w:start w:val="1"/>
      <w:numFmt w:val="decimal"/>
      <w:lvlText w:val="%7."/>
      <w:lvlJc w:val="left"/>
      <w:pPr>
        <w:ind w:left="5835" w:hanging="360"/>
      </w:pPr>
    </w:lvl>
    <w:lvl w:ilvl="7" w:tplc="1C090019" w:tentative="1">
      <w:start w:val="1"/>
      <w:numFmt w:val="lowerLetter"/>
      <w:lvlText w:val="%8."/>
      <w:lvlJc w:val="left"/>
      <w:pPr>
        <w:ind w:left="6555" w:hanging="360"/>
      </w:pPr>
    </w:lvl>
    <w:lvl w:ilvl="8" w:tplc="1C09001B" w:tentative="1">
      <w:start w:val="1"/>
      <w:numFmt w:val="lowerRoman"/>
      <w:lvlText w:val="%9."/>
      <w:lvlJc w:val="right"/>
      <w:pPr>
        <w:ind w:left="7275" w:hanging="180"/>
      </w:pPr>
    </w:lvl>
  </w:abstractNum>
  <w:num w:numId="1">
    <w:abstractNumId w:val="2"/>
  </w:num>
  <w:num w:numId="2">
    <w:abstractNumId w:val="0"/>
  </w:num>
  <w:num w:numId="3">
    <w:abstractNumId w:val="6"/>
  </w:num>
  <w:num w:numId="4">
    <w:abstractNumId w:val="4"/>
  </w:num>
  <w:num w:numId="5">
    <w:abstractNumId w:val="3"/>
  </w:num>
  <w:num w:numId="6">
    <w:abstractNumId w:val="7"/>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651DC"/>
    <w:rsid w:val="00022A10"/>
    <w:rsid w:val="00022B02"/>
    <w:rsid w:val="0003093B"/>
    <w:rsid w:val="00040BE2"/>
    <w:rsid w:val="00042F60"/>
    <w:rsid w:val="00045F57"/>
    <w:rsid w:val="00056907"/>
    <w:rsid w:val="000723CF"/>
    <w:rsid w:val="000829D5"/>
    <w:rsid w:val="00082E47"/>
    <w:rsid w:val="0008551B"/>
    <w:rsid w:val="00096788"/>
    <w:rsid w:val="000A3773"/>
    <w:rsid w:val="000C05B4"/>
    <w:rsid w:val="000C35A0"/>
    <w:rsid w:val="000C371C"/>
    <w:rsid w:val="000C411E"/>
    <w:rsid w:val="000C42C8"/>
    <w:rsid w:val="000E14BC"/>
    <w:rsid w:val="000E4F4A"/>
    <w:rsid w:val="000E7198"/>
    <w:rsid w:val="000F2BB0"/>
    <w:rsid w:val="000F3334"/>
    <w:rsid w:val="000F405E"/>
    <w:rsid w:val="00100205"/>
    <w:rsid w:val="001052B8"/>
    <w:rsid w:val="0010636D"/>
    <w:rsid w:val="00113F03"/>
    <w:rsid w:val="001201C7"/>
    <w:rsid w:val="00121935"/>
    <w:rsid w:val="00122CB6"/>
    <w:rsid w:val="0012689E"/>
    <w:rsid w:val="00126D00"/>
    <w:rsid w:val="00131A61"/>
    <w:rsid w:val="00147F77"/>
    <w:rsid w:val="00150D1C"/>
    <w:rsid w:val="00162AE6"/>
    <w:rsid w:val="00164817"/>
    <w:rsid w:val="00170E07"/>
    <w:rsid w:val="001720E8"/>
    <w:rsid w:val="001A366E"/>
    <w:rsid w:val="001A4E10"/>
    <w:rsid w:val="001A67E8"/>
    <w:rsid w:val="001B5BFA"/>
    <w:rsid w:val="001B615C"/>
    <w:rsid w:val="001C6455"/>
    <w:rsid w:val="001C69D3"/>
    <w:rsid w:val="001E6EA9"/>
    <w:rsid w:val="001F3503"/>
    <w:rsid w:val="001F3582"/>
    <w:rsid w:val="001F59DB"/>
    <w:rsid w:val="001F67E4"/>
    <w:rsid w:val="00200252"/>
    <w:rsid w:val="002072E8"/>
    <w:rsid w:val="0020740F"/>
    <w:rsid w:val="00207EA5"/>
    <w:rsid w:val="0021028F"/>
    <w:rsid w:val="00216391"/>
    <w:rsid w:val="00217041"/>
    <w:rsid w:val="00224A19"/>
    <w:rsid w:val="00236785"/>
    <w:rsid w:val="00244474"/>
    <w:rsid w:val="00260923"/>
    <w:rsid w:val="002737BB"/>
    <w:rsid w:val="00283883"/>
    <w:rsid w:val="002A0018"/>
    <w:rsid w:val="002B11A4"/>
    <w:rsid w:val="002C75C0"/>
    <w:rsid w:val="002D22BA"/>
    <w:rsid w:val="002D3A45"/>
    <w:rsid w:val="002D6864"/>
    <w:rsid w:val="002E1B67"/>
    <w:rsid w:val="00304A35"/>
    <w:rsid w:val="0030590C"/>
    <w:rsid w:val="00305CED"/>
    <w:rsid w:val="00317304"/>
    <w:rsid w:val="003222D7"/>
    <w:rsid w:val="00322F8D"/>
    <w:rsid w:val="00332146"/>
    <w:rsid w:val="00336804"/>
    <w:rsid w:val="00346CE5"/>
    <w:rsid w:val="00351567"/>
    <w:rsid w:val="00364DC0"/>
    <w:rsid w:val="00370E44"/>
    <w:rsid w:val="00371744"/>
    <w:rsid w:val="003758E5"/>
    <w:rsid w:val="00375D4A"/>
    <w:rsid w:val="00383954"/>
    <w:rsid w:val="00383DA8"/>
    <w:rsid w:val="0038417D"/>
    <w:rsid w:val="00393AD7"/>
    <w:rsid w:val="00393F01"/>
    <w:rsid w:val="003A6917"/>
    <w:rsid w:val="003B5E49"/>
    <w:rsid w:val="003C01F4"/>
    <w:rsid w:val="003C6A62"/>
    <w:rsid w:val="003D0D93"/>
    <w:rsid w:val="003D1602"/>
    <w:rsid w:val="003D1788"/>
    <w:rsid w:val="003D7784"/>
    <w:rsid w:val="003E49A0"/>
    <w:rsid w:val="003E6BDA"/>
    <w:rsid w:val="003F4DD3"/>
    <w:rsid w:val="00416C77"/>
    <w:rsid w:val="00430AB4"/>
    <w:rsid w:val="0043383C"/>
    <w:rsid w:val="0043540A"/>
    <w:rsid w:val="00437B95"/>
    <w:rsid w:val="0044227D"/>
    <w:rsid w:val="004541F4"/>
    <w:rsid w:val="00465E5D"/>
    <w:rsid w:val="00466FDD"/>
    <w:rsid w:val="00470DD4"/>
    <w:rsid w:val="0047660F"/>
    <w:rsid w:val="004A089E"/>
    <w:rsid w:val="004B5ED6"/>
    <w:rsid w:val="004B729C"/>
    <w:rsid w:val="004B738C"/>
    <w:rsid w:val="004C2EDD"/>
    <w:rsid w:val="004C7221"/>
    <w:rsid w:val="004E6A9A"/>
    <w:rsid w:val="004E6C1C"/>
    <w:rsid w:val="004E7D4E"/>
    <w:rsid w:val="004F690D"/>
    <w:rsid w:val="004F6BE8"/>
    <w:rsid w:val="00506B5B"/>
    <w:rsid w:val="00506F00"/>
    <w:rsid w:val="00524842"/>
    <w:rsid w:val="005254E4"/>
    <w:rsid w:val="00531E1E"/>
    <w:rsid w:val="00553FD5"/>
    <w:rsid w:val="00555E16"/>
    <w:rsid w:val="0056673D"/>
    <w:rsid w:val="0057052D"/>
    <w:rsid w:val="00587B27"/>
    <w:rsid w:val="005975FD"/>
    <w:rsid w:val="005A59C7"/>
    <w:rsid w:val="005A6C2D"/>
    <w:rsid w:val="005B1DF6"/>
    <w:rsid w:val="005B4E4F"/>
    <w:rsid w:val="005B534C"/>
    <w:rsid w:val="005C273C"/>
    <w:rsid w:val="005C46FD"/>
    <w:rsid w:val="005D07DE"/>
    <w:rsid w:val="00601940"/>
    <w:rsid w:val="006052D4"/>
    <w:rsid w:val="00610D76"/>
    <w:rsid w:val="00626C6C"/>
    <w:rsid w:val="006302A1"/>
    <w:rsid w:val="00632CB9"/>
    <w:rsid w:val="00635B18"/>
    <w:rsid w:val="006512E5"/>
    <w:rsid w:val="00652802"/>
    <w:rsid w:val="00662BFB"/>
    <w:rsid w:val="00663407"/>
    <w:rsid w:val="0067141F"/>
    <w:rsid w:val="006773E9"/>
    <w:rsid w:val="00685721"/>
    <w:rsid w:val="00695369"/>
    <w:rsid w:val="006A4D7D"/>
    <w:rsid w:val="006B04CF"/>
    <w:rsid w:val="006B0F89"/>
    <w:rsid w:val="006C552F"/>
    <w:rsid w:val="006D2C36"/>
    <w:rsid w:val="006D3A8F"/>
    <w:rsid w:val="006E6495"/>
    <w:rsid w:val="006F66A6"/>
    <w:rsid w:val="00701D07"/>
    <w:rsid w:val="00711479"/>
    <w:rsid w:val="0072020D"/>
    <w:rsid w:val="0072387F"/>
    <w:rsid w:val="00726CD7"/>
    <w:rsid w:val="00732D23"/>
    <w:rsid w:val="007352BF"/>
    <w:rsid w:val="00761AC4"/>
    <w:rsid w:val="007706CD"/>
    <w:rsid w:val="00780C9E"/>
    <w:rsid w:val="00781BDD"/>
    <w:rsid w:val="00785B1D"/>
    <w:rsid w:val="00793186"/>
    <w:rsid w:val="00793697"/>
    <w:rsid w:val="00794108"/>
    <w:rsid w:val="007D6399"/>
    <w:rsid w:val="007E17FA"/>
    <w:rsid w:val="007E5405"/>
    <w:rsid w:val="007F5251"/>
    <w:rsid w:val="0080076F"/>
    <w:rsid w:val="00800CA9"/>
    <w:rsid w:val="008103BD"/>
    <w:rsid w:val="00823020"/>
    <w:rsid w:val="00823CA6"/>
    <w:rsid w:val="00852FBF"/>
    <w:rsid w:val="00854514"/>
    <w:rsid w:val="008649BC"/>
    <w:rsid w:val="00876008"/>
    <w:rsid w:val="00886B09"/>
    <w:rsid w:val="00893D02"/>
    <w:rsid w:val="00894953"/>
    <w:rsid w:val="00894A12"/>
    <w:rsid w:val="008A7D5F"/>
    <w:rsid w:val="008B00DD"/>
    <w:rsid w:val="008B1657"/>
    <w:rsid w:val="008D3F13"/>
    <w:rsid w:val="008D4CD2"/>
    <w:rsid w:val="008F7AEF"/>
    <w:rsid w:val="00901A87"/>
    <w:rsid w:val="00902C84"/>
    <w:rsid w:val="009068DF"/>
    <w:rsid w:val="009176DB"/>
    <w:rsid w:val="00923C7F"/>
    <w:rsid w:val="00930CEC"/>
    <w:rsid w:val="00934294"/>
    <w:rsid w:val="00942F04"/>
    <w:rsid w:val="009542AB"/>
    <w:rsid w:val="00963702"/>
    <w:rsid w:val="00981194"/>
    <w:rsid w:val="00981A24"/>
    <w:rsid w:val="0098249C"/>
    <w:rsid w:val="00983881"/>
    <w:rsid w:val="00995D26"/>
    <w:rsid w:val="009C09DF"/>
    <w:rsid w:val="009E3D6C"/>
    <w:rsid w:val="009F5ED9"/>
    <w:rsid w:val="00A00D7D"/>
    <w:rsid w:val="00A01377"/>
    <w:rsid w:val="00A1291D"/>
    <w:rsid w:val="00A13544"/>
    <w:rsid w:val="00A16D54"/>
    <w:rsid w:val="00A24A9A"/>
    <w:rsid w:val="00A25006"/>
    <w:rsid w:val="00A33D8E"/>
    <w:rsid w:val="00A41E61"/>
    <w:rsid w:val="00A47347"/>
    <w:rsid w:val="00A5071E"/>
    <w:rsid w:val="00A651DC"/>
    <w:rsid w:val="00A73D57"/>
    <w:rsid w:val="00A740C3"/>
    <w:rsid w:val="00A7736E"/>
    <w:rsid w:val="00A9127B"/>
    <w:rsid w:val="00A94200"/>
    <w:rsid w:val="00A97377"/>
    <w:rsid w:val="00A978D8"/>
    <w:rsid w:val="00AA6701"/>
    <w:rsid w:val="00AB647E"/>
    <w:rsid w:val="00AC0016"/>
    <w:rsid w:val="00AD5789"/>
    <w:rsid w:val="00AE2FFE"/>
    <w:rsid w:val="00AE64D9"/>
    <w:rsid w:val="00AF2D4C"/>
    <w:rsid w:val="00B020AF"/>
    <w:rsid w:val="00B04BE9"/>
    <w:rsid w:val="00B0747F"/>
    <w:rsid w:val="00B14D86"/>
    <w:rsid w:val="00B25809"/>
    <w:rsid w:val="00B4439A"/>
    <w:rsid w:val="00B479CE"/>
    <w:rsid w:val="00B617BD"/>
    <w:rsid w:val="00B626AD"/>
    <w:rsid w:val="00B72051"/>
    <w:rsid w:val="00B731F4"/>
    <w:rsid w:val="00B7496A"/>
    <w:rsid w:val="00B76C15"/>
    <w:rsid w:val="00B9401C"/>
    <w:rsid w:val="00BA0C72"/>
    <w:rsid w:val="00BB1BA3"/>
    <w:rsid w:val="00BB20C2"/>
    <w:rsid w:val="00BC0C96"/>
    <w:rsid w:val="00BD784D"/>
    <w:rsid w:val="00BE3047"/>
    <w:rsid w:val="00BE733B"/>
    <w:rsid w:val="00BF15F9"/>
    <w:rsid w:val="00BF3255"/>
    <w:rsid w:val="00C11782"/>
    <w:rsid w:val="00C12EE1"/>
    <w:rsid w:val="00C137F5"/>
    <w:rsid w:val="00C20348"/>
    <w:rsid w:val="00C218BC"/>
    <w:rsid w:val="00C27DBC"/>
    <w:rsid w:val="00C32A09"/>
    <w:rsid w:val="00C34B82"/>
    <w:rsid w:val="00C351AA"/>
    <w:rsid w:val="00C3636F"/>
    <w:rsid w:val="00C5212A"/>
    <w:rsid w:val="00C609F3"/>
    <w:rsid w:val="00C61C6E"/>
    <w:rsid w:val="00C639A4"/>
    <w:rsid w:val="00C66626"/>
    <w:rsid w:val="00C70362"/>
    <w:rsid w:val="00C7196D"/>
    <w:rsid w:val="00C90ABF"/>
    <w:rsid w:val="00CB0128"/>
    <w:rsid w:val="00CB09CF"/>
    <w:rsid w:val="00CB1381"/>
    <w:rsid w:val="00CB40A0"/>
    <w:rsid w:val="00CD45F5"/>
    <w:rsid w:val="00CD4788"/>
    <w:rsid w:val="00CD73A3"/>
    <w:rsid w:val="00D06E51"/>
    <w:rsid w:val="00D33816"/>
    <w:rsid w:val="00D34451"/>
    <w:rsid w:val="00D34810"/>
    <w:rsid w:val="00D47E53"/>
    <w:rsid w:val="00D53C43"/>
    <w:rsid w:val="00D57E8B"/>
    <w:rsid w:val="00D72FC5"/>
    <w:rsid w:val="00D82657"/>
    <w:rsid w:val="00DA17BF"/>
    <w:rsid w:val="00DB0139"/>
    <w:rsid w:val="00DB775F"/>
    <w:rsid w:val="00DC333D"/>
    <w:rsid w:val="00DC791F"/>
    <w:rsid w:val="00DC7B0B"/>
    <w:rsid w:val="00DD1D12"/>
    <w:rsid w:val="00DD3E5F"/>
    <w:rsid w:val="00DD79D4"/>
    <w:rsid w:val="00DE4801"/>
    <w:rsid w:val="00DF4202"/>
    <w:rsid w:val="00DF6851"/>
    <w:rsid w:val="00E04EC7"/>
    <w:rsid w:val="00E10047"/>
    <w:rsid w:val="00E2426B"/>
    <w:rsid w:val="00E27C4C"/>
    <w:rsid w:val="00E360B9"/>
    <w:rsid w:val="00E366D6"/>
    <w:rsid w:val="00E41001"/>
    <w:rsid w:val="00E41D62"/>
    <w:rsid w:val="00E45CEB"/>
    <w:rsid w:val="00E470A3"/>
    <w:rsid w:val="00E53FF8"/>
    <w:rsid w:val="00E54865"/>
    <w:rsid w:val="00E61D5F"/>
    <w:rsid w:val="00E632B5"/>
    <w:rsid w:val="00E676C4"/>
    <w:rsid w:val="00E740BD"/>
    <w:rsid w:val="00E7438D"/>
    <w:rsid w:val="00E74BBD"/>
    <w:rsid w:val="00E76AB2"/>
    <w:rsid w:val="00E8028C"/>
    <w:rsid w:val="00E82E58"/>
    <w:rsid w:val="00E840B8"/>
    <w:rsid w:val="00EA616F"/>
    <w:rsid w:val="00EA6506"/>
    <w:rsid w:val="00EB1370"/>
    <w:rsid w:val="00EB20A1"/>
    <w:rsid w:val="00ED0F58"/>
    <w:rsid w:val="00ED4847"/>
    <w:rsid w:val="00ED60EF"/>
    <w:rsid w:val="00EE050A"/>
    <w:rsid w:val="00EE0601"/>
    <w:rsid w:val="00EF1DD7"/>
    <w:rsid w:val="00F001EC"/>
    <w:rsid w:val="00F0632E"/>
    <w:rsid w:val="00F232FF"/>
    <w:rsid w:val="00F414A0"/>
    <w:rsid w:val="00F45ECA"/>
    <w:rsid w:val="00F50DAF"/>
    <w:rsid w:val="00F614F6"/>
    <w:rsid w:val="00F80057"/>
    <w:rsid w:val="00F83887"/>
    <w:rsid w:val="00F925A4"/>
    <w:rsid w:val="00FA78B5"/>
    <w:rsid w:val="00FB7130"/>
    <w:rsid w:val="00FB742F"/>
    <w:rsid w:val="00FC497B"/>
    <w:rsid w:val="00FD1475"/>
    <w:rsid w:val="00FD7DBC"/>
    <w:rsid w:val="00FE09DD"/>
    <w:rsid w:val="00FF169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1DC"/>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51DC"/>
    <w:rPr>
      <w:rFonts w:ascii="Tahoma" w:hAnsi="Tahoma" w:cs="Tahoma"/>
      <w:sz w:val="16"/>
      <w:szCs w:val="16"/>
    </w:rPr>
  </w:style>
  <w:style w:type="character" w:customStyle="1" w:styleId="BalloonTextChar">
    <w:name w:val="Balloon Text Char"/>
    <w:basedOn w:val="DefaultParagraphFont"/>
    <w:link w:val="BalloonText"/>
    <w:uiPriority w:val="99"/>
    <w:semiHidden/>
    <w:rsid w:val="00A651DC"/>
    <w:rPr>
      <w:rFonts w:ascii="Tahoma" w:eastAsia="Times New Roman" w:hAnsi="Tahoma" w:cs="Tahoma"/>
      <w:sz w:val="16"/>
      <w:szCs w:val="16"/>
      <w:lang w:val="en-GB" w:eastAsia="en-GB"/>
    </w:rPr>
  </w:style>
  <w:style w:type="paragraph" w:styleId="Header">
    <w:name w:val="header"/>
    <w:basedOn w:val="Normal"/>
    <w:link w:val="HeaderChar"/>
    <w:uiPriority w:val="99"/>
    <w:semiHidden/>
    <w:unhideWhenUsed/>
    <w:rsid w:val="006D3A8F"/>
    <w:pPr>
      <w:tabs>
        <w:tab w:val="center" w:pos="4513"/>
        <w:tab w:val="right" w:pos="9026"/>
      </w:tabs>
    </w:pPr>
  </w:style>
  <w:style w:type="character" w:customStyle="1" w:styleId="HeaderChar">
    <w:name w:val="Header Char"/>
    <w:basedOn w:val="DefaultParagraphFont"/>
    <w:link w:val="Header"/>
    <w:uiPriority w:val="99"/>
    <w:semiHidden/>
    <w:rsid w:val="006D3A8F"/>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6D3A8F"/>
    <w:pPr>
      <w:tabs>
        <w:tab w:val="center" w:pos="4513"/>
        <w:tab w:val="right" w:pos="9026"/>
      </w:tabs>
    </w:pPr>
  </w:style>
  <w:style w:type="character" w:customStyle="1" w:styleId="FooterChar">
    <w:name w:val="Footer Char"/>
    <w:basedOn w:val="DefaultParagraphFont"/>
    <w:link w:val="Footer"/>
    <w:uiPriority w:val="99"/>
    <w:rsid w:val="006D3A8F"/>
    <w:rPr>
      <w:rFonts w:ascii="Times New Roman" w:eastAsia="Times New Roman" w:hAnsi="Times New Roman" w:cs="Times New Roman"/>
      <w:sz w:val="24"/>
      <w:szCs w:val="24"/>
      <w:lang w:val="en-GB" w:eastAsia="en-GB"/>
    </w:rPr>
  </w:style>
  <w:style w:type="paragraph" w:customStyle="1" w:styleId="LG-a-">
    <w:name w:val="LG-a-"/>
    <w:basedOn w:val="Normal"/>
    <w:rsid w:val="00A25006"/>
    <w:pPr>
      <w:tabs>
        <w:tab w:val="left" w:pos="907"/>
        <w:tab w:val="left" w:pos="1247"/>
      </w:tabs>
      <w:spacing w:before="60" w:line="210" w:lineRule="exact"/>
      <w:ind w:left="1247" w:hanging="1247"/>
      <w:jc w:val="both"/>
    </w:pPr>
    <w:rPr>
      <w:sz w:val="19"/>
      <w:szCs w:val="20"/>
      <w:lang w:eastAsia="en-US"/>
    </w:rPr>
  </w:style>
  <w:style w:type="paragraph" w:customStyle="1" w:styleId="LG-section">
    <w:name w:val="LG-section"/>
    <w:basedOn w:val="Normal"/>
    <w:link w:val="LG-sectionChar"/>
    <w:rsid w:val="00A25006"/>
    <w:pPr>
      <w:tabs>
        <w:tab w:val="left" w:pos="510"/>
        <w:tab w:val="left" w:pos="907"/>
      </w:tabs>
      <w:spacing w:before="120" w:line="210" w:lineRule="exact"/>
      <w:jc w:val="both"/>
    </w:pPr>
    <w:rPr>
      <w:sz w:val="19"/>
      <w:szCs w:val="20"/>
      <w:lang w:eastAsia="en-US"/>
    </w:rPr>
  </w:style>
  <w:style w:type="character" w:customStyle="1" w:styleId="LG-sectionChar">
    <w:name w:val="LG-section Char"/>
    <w:basedOn w:val="DefaultParagraphFont"/>
    <w:link w:val="LG-section"/>
    <w:rsid w:val="00A25006"/>
    <w:rPr>
      <w:rFonts w:ascii="Times New Roman" w:eastAsia="Times New Roman" w:hAnsi="Times New Roman" w:cs="Times New Roman"/>
      <w:sz w:val="19"/>
      <w:szCs w:val="20"/>
      <w:lang w:val="en-GB"/>
    </w:rPr>
  </w:style>
  <w:style w:type="paragraph" w:styleId="ListParagraph">
    <w:name w:val="List Paragraph"/>
    <w:basedOn w:val="Normal"/>
    <w:uiPriority w:val="34"/>
    <w:qFormat/>
    <w:rsid w:val="00C5212A"/>
    <w:pPr>
      <w:ind w:left="720"/>
      <w:contextualSpacing/>
    </w:pPr>
  </w:style>
  <w:style w:type="character" w:styleId="Hyperlink">
    <w:name w:val="Hyperlink"/>
    <w:basedOn w:val="DefaultParagraphFont"/>
    <w:uiPriority w:val="99"/>
    <w:semiHidden/>
    <w:unhideWhenUsed/>
    <w:rsid w:val="00B04BE9"/>
    <w:rPr>
      <w:b/>
      <w:bCs/>
      <w:i w:val="0"/>
      <w:iCs w:val="0"/>
      <w:color w:val="0B4B0B"/>
      <w:u w:val="single"/>
    </w:rPr>
  </w:style>
  <w:style w:type="paragraph" w:styleId="NormalWeb">
    <w:name w:val="Normal (Web)"/>
    <w:basedOn w:val="Normal"/>
    <w:uiPriority w:val="99"/>
    <w:semiHidden/>
    <w:unhideWhenUsed/>
    <w:rsid w:val="00B04BE9"/>
    <w:pPr>
      <w:spacing w:before="144" w:after="288"/>
    </w:pPr>
    <w:rPr>
      <w:lang w:val="en-ZA" w:eastAsia="en-ZA"/>
    </w:rPr>
  </w:style>
  <w:style w:type="paragraph" w:customStyle="1" w:styleId="LG-Provided">
    <w:name w:val="LG-Provided"/>
    <w:basedOn w:val="Normal"/>
    <w:rsid w:val="00E632B5"/>
    <w:pPr>
      <w:spacing w:before="60" w:line="210" w:lineRule="exact"/>
      <w:ind w:firstLine="510"/>
      <w:jc w:val="both"/>
    </w:pPr>
    <w:rPr>
      <w:snapToGrid w:val="0"/>
      <w:sz w:val="19"/>
      <w:szCs w:val="20"/>
      <w:lang w:eastAsia="en-US"/>
    </w:rPr>
  </w:style>
</w:styles>
</file>

<file path=word/webSettings.xml><?xml version="1.0" encoding="utf-8"?>
<w:webSettings xmlns:r="http://schemas.openxmlformats.org/officeDocument/2006/relationships" xmlns:w="http://schemas.openxmlformats.org/wordprocessingml/2006/main">
  <w:divs>
    <w:div w:id="1889299797">
      <w:bodyDiv w:val="1"/>
      <w:marLeft w:val="0"/>
      <w:marRight w:val="0"/>
      <w:marTop w:val="0"/>
      <w:marBottom w:val="0"/>
      <w:divBdr>
        <w:top w:val="none" w:sz="0" w:space="0" w:color="auto"/>
        <w:left w:val="none" w:sz="0" w:space="0" w:color="auto"/>
        <w:bottom w:val="none" w:sz="0" w:space="0" w:color="auto"/>
        <w:right w:val="none" w:sz="0" w:space="0" w:color="auto"/>
      </w:divBdr>
      <w:divsChild>
        <w:div w:id="1275794219">
          <w:marLeft w:val="2"/>
          <w:marRight w:val="0"/>
          <w:marTop w:val="0"/>
          <w:marBottom w:val="0"/>
          <w:divBdr>
            <w:top w:val="none" w:sz="0" w:space="0" w:color="auto"/>
            <w:left w:val="none" w:sz="0" w:space="0" w:color="auto"/>
            <w:bottom w:val="none" w:sz="0" w:space="0" w:color="auto"/>
            <w:right w:val="none" w:sz="0" w:space="0" w:color="auto"/>
          </w:divBdr>
          <w:divsChild>
            <w:div w:id="1726293894">
              <w:marLeft w:val="0"/>
              <w:marRight w:val="0"/>
              <w:marTop w:val="0"/>
              <w:marBottom w:val="0"/>
              <w:divBdr>
                <w:top w:val="none" w:sz="0" w:space="0" w:color="auto"/>
                <w:left w:val="none" w:sz="0" w:space="0" w:color="auto"/>
                <w:bottom w:val="none" w:sz="0" w:space="0" w:color="auto"/>
                <w:right w:val="none" w:sz="0" w:space="0" w:color="auto"/>
              </w:divBdr>
              <w:divsChild>
                <w:div w:id="1491091730">
                  <w:marLeft w:val="0"/>
                  <w:marRight w:val="0"/>
                  <w:marTop w:val="0"/>
                  <w:marBottom w:val="0"/>
                  <w:divBdr>
                    <w:top w:val="none" w:sz="0" w:space="0" w:color="auto"/>
                    <w:left w:val="none" w:sz="0" w:space="0" w:color="auto"/>
                    <w:bottom w:val="none" w:sz="0" w:space="0" w:color="auto"/>
                    <w:right w:val="none" w:sz="0" w:space="0" w:color="auto"/>
                  </w:divBdr>
                  <w:divsChild>
                    <w:div w:id="917792294">
                      <w:marLeft w:val="0"/>
                      <w:marRight w:val="0"/>
                      <w:marTop w:val="0"/>
                      <w:marBottom w:val="0"/>
                      <w:divBdr>
                        <w:top w:val="none" w:sz="0" w:space="0" w:color="auto"/>
                        <w:left w:val="none" w:sz="0" w:space="0" w:color="auto"/>
                        <w:bottom w:val="none" w:sz="0" w:space="0" w:color="auto"/>
                        <w:right w:val="none" w:sz="0" w:space="0" w:color="auto"/>
                      </w:divBdr>
                      <w:divsChild>
                        <w:div w:id="262734122">
                          <w:marLeft w:val="0"/>
                          <w:marRight w:val="0"/>
                          <w:marTop w:val="0"/>
                          <w:marBottom w:val="0"/>
                          <w:divBdr>
                            <w:top w:val="none" w:sz="0" w:space="0" w:color="auto"/>
                            <w:left w:val="none" w:sz="0" w:space="0" w:color="auto"/>
                            <w:bottom w:val="none" w:sz="0" w:space="0" w:color="auto"/>
                            <w:right w:val="none" w:sz="0" w:space="0" w:color="auto"/>
                          </w:divBdr>
                          <w:divsChild>
                            <w:div w:id="977033262">
                              <w:marLeft w:val="0"/>
                              <w:marRight w:val="0"/>
                              <w:marTop w:val="0"/>
                              <w:marBottom w:val="0"/>
                              <w:divBdr>
                                <w:top w:val="none" w:sz="0" w:space="0" w:color="auto"/>
                                <w:left w:val="none" w:sz="0" w:space="0" w:color="auto"/>
                                <w:bottom w:val="none" w:sz="0" w:space="0" w:color="auto"/>
                                <w:right w:val="none" w:sz="0" w:space="0" w:color="auto"/>
                              </w:divBdr>
                              <w:divsChild>
                                <w:div w:id="1781340449">
                                  <w:blockQuote w:val="1"/>
                                  <w:marLeft w:val="720"/>
                                  <w:marRight w:val="720"/>
                                  <w:marTop w:val="100"/>
                                  <w:marBottom w:val="100"/>
                                  <w:divBdr>
                                    <w:top w:val="none" w:sz="0" w:space="0" w:color="auto"/>
                                    <w:left w:val="none" w:sz="0" w:space="0" w:color="auto"/>
                                    <w:bottom w:val="none" w:sz="0" w:space="0" w:color="auto"/>
                                    <w:right w:val="none" w:sz="0" w:space="0" w:color="auto"/>
                                  </w:divBdr>
                                </w:div>
                                <w:div w:id="3959036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0887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3BDC9-B0B6-4DA4-98C8-81D38C961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4940</Words>
  <Characters>28163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swazilii</cp:lastModifiedBy>
  <cp:revision>2</cp:revision>
  <cp:lastPrinted>2014-06-19T08:18:00Z</cp:lastPrinted>
  <dcterms:created xsi:type="dcterms:W3CDTF">2014-06-19T13:36:00Z</dcterms:created>
  <dcterms:modified xsi:type="dcterms:W3CDTF">2014-06-19T13:36:00Z</dcterms:modified>
</cp:coreProperties>
</file>