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00" w:rsidRDefault="00087D00" w:rsidP="00087D00">
      <w:pPr>
        <w:rPr>
          <w:rFonts w:ascii="Times New Roman" w:hAnsi="Times New Roman" w:cs="Times New Roman"/>
          <w:sz w:val="28"/>
          <w:szCs w:val="28"/>
        </w:rPr>
      </w:pPr>
    </w:p>
    <w:p w:rsidR="00087D00" w:rsidRDefault="00087D00" w:rsidP="00087D00">
      <w:pPr>
        <w:spacing w:line="360" w:lineRule="auto"/>
        <w:contextualSpacing/>
        <w:jc w:val="center"/>
      </w:pPr>
      <w:r w:rsidRPr="0003282C">
        <w:rPr>
          <w:noProof/>
          <w:lang w:eastAsia="en-ZA"/>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1"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578610" cy="999490"/>
                    </a:xfrm>
                    <a:prstGeom prst="rect">
                      <a:avLst/>
                    </a:prstGeom>
                    <a:noFill/>
                  </pic:spPr>
                </pic:pic>
              </a:graphicData>
            </a:graphic>
          </wp:anchor>
        </w:drawing>
      </w:r>
    </w:p>
    <w:p w:rsidR="00087D00" w:rsidRDefault="00087D00" w:rsidP="00087D00">
      <w:pPr>
        <w:spacing w:line="360" w:lineRule="auto"/>
        <w:contextualSpacing/>
        <w:jc w:val="center"/>
      </w:pPr>
    </w:p>
    <w:p w:rsidR="00087D00" w:rsidRDefault="00087D00" w:rsidP="00087D00">
      <w:pPr>
        <w:spacing w:line="360" w:lineRule="auto"/>
        <w:contextualSpacing/>
        <w:jc w:val="center"/>
        <w:outlineLvl w:val="0"/>
        <w:rPr>
          <w:rFonts w:ascii="Times New Roman" w:hAnsi="Times New Roman" w:cs="Times New Roman"/>
          <w:b/>
          <w:sz w:val="26"/>
          <w:szCs w:val="26"/>
        </w:rPr>
      </w:pPr>
    </w:p>
    <w:p w:rsidR="00087D00" w:rsidRDefault="00087D00" w:rsidP="00087D00">
      <w:pPr>
        <w:spacing w:line="360" w:lineRule="auto"/>
        <w:contextualSpacing/>
        <w:jc w:val="center"/>
        <w:outlineLvl w:val="0"/>
        <w:rPr>
          <w:rFonts w:ascii="Times New Roman" w:hAnsi="Times New Roman" w:cs="Times New Roman"/>
          <w:b/>
          <w:sz w:val="28"/>
          <w:szCs w:val="28"/>
        </w:rPr>
      </w:pPr>
    </w:p>
    <w:p w:rsidR="00087D00" w:rsidRPr="003040DF" w:rsidRDefault="00087D00" w:rsidP="00087D00">
      <w:pPr>
        <w:spacing w:line="360" w:lineRule="auto"/>
        <w:contextualSpacing/>
        <w:jc w:val="center"/>
        <w:outlineLvl w:val="0"/>
        <w:rPr>
          <w:rFonts w:ascii="Times New Roman" w:hAnsi="Times New Roman" w:cs="Times New Roman"/>
          <w:b/>
          <w:sz w:val="28"/>
          <w:szCs w:val="28"/>
        </w:rPr>
      </w:pPr>
      <w:r w:rsidRPr="003040DF">
        <w:rPr>
          <w:rFonts w:ascii="Times New Roman" w:hAnsi="Times New Roman" w:cs="Times New Roman"/>
          <w:b/>
          <w:sz w:val="28"/>
          <w:szCs w:val="28"/>
        </w:rPr>
        <w:t>IN THE HIGH COURT OF SWAZILAND</w:t>
      </w:r>
    </w:p>
    <w:p w:rsidR="00087D00" w:rsidRPr="003040DF" w:rsidRDefault="00087D00" w:rsidP="00087D00">
      <w:pPr>
        <w:spacing w:line="480" w:lineRule="auto"/>
        <w:contextualSpacing/>
        <w:jc w:val="center"/>
        <w:outlineLvl w:val="0"/>
        <w:rPr>
          <w:rFonts w:ascii="Times New Roman" w:hAnsi="Times New Roman" w:cs="Times New Roman"/>
          <w:b/>
          <w:sz w:val="28"/>
          <w:szCs w:val="28"/>
        </w:rPr>
      </w:pPr>
    </w:p>
    <w:p w:rsidR="00087D00" w:rsidRPr="003040DF" w:rsidRDefault="00087D00" w:rsidP="00087D00">
      <w:pPr>
        <w:spacing w:line="360" w:lineRule="auto"/>
        <w:contextualSpacing/>
        <w:jc w:val="center"/>
        <w:outlineLvl w:val="0"/>
        <w:rPr>
          <w:rFonts w:ascii="Times New Roman" w:hAnsi="Times New Roman" w:cs="Times New Roman"/>
          <w:b/>
          <w:sz w:val="28"/>
          <w:szCs w:val="28"/>
          <w:u w:val="single"/>
        </w:rPr>
      </w:pPr>
      <w:r w:rsidRPr="003040DF">
        <w:rPr>
          <w:rFonts w:ascii="Times New Roman" w:hAnsi="Times New Roman" w:cs="Times New Roman"/>
          <w:b/>
          <w:sz w:val="28"/>
          <w:szCs w:val="28"/>
          <w:u w:val="single"/>
        </w:rPr>
        <w:t>JUDGMENT</w:t>
      </w:r>
    </w:p>
    <w:p w:rsidR="00087D00" w:rsidRPr="003040DF" w:rsidRDefault="00087D00" w:rsidP="00087D00">
      <w:pPr>
        <w:spacing w:line="240" w:lineRule="auto"/>
        <w:jc w:val="right"/>
        <w:outlineLvl w:val="0"/>
        <w:rPr>
          <w:rFonts w:ascii="Times New Roman" w:hAnsi="Times New Roman" w:cs="Times New Roman"/>
          <w:sz w:val="28"/>
          <w:szCs w:val="28"/>
        </w:rPr>
      </w:pPr>
    </w:p>
    <w:p w:rsidR="00087D00" w:rsidRDefault="00087D00" w:rsidP="00087D00">
      <w:pPr>
        <w:spacing w:line="360" w:lineRule="auto"/>
        <w:contextualSpacing/>
        <w:jc w:val="right"/>
        <w:outlineLvl w:val="0"/>
        <w:rPr>
          <w:rFonts w:ascii="Times New Roman" w:hAnsi="Times New Roman" w:cs="Times New Roman"/>
          <w:sz w:val="28"/>
          <w:szCs w:val="28"/>
        </w:rPr>
      </w:pPr>
      <w:r>
        <w:rPr>
          <w:rFonts w:ascii="Times New Roman" w:hAnsi="Times New Roman" w:cs="Times New Roman"/>
          <w:sz w:val="28"/>
          <w:szCs w:val="28"/>
        </w:rPr>
        <w:t xml:space="preserve">Review Case </w:t>
      </w:r>
      <w:r w:rsidRPr="003040DF">
        <w:rPr>
          <w:rFonts w:ascii="Times New Roman" w:hAnsi="Times New Roman" w:cs="Times New Roman"/>
          <w:sz w:val="28"/>
          <w:szCs w:val="28"/>
        </w:rPr>
        <w:t>No.</w:t>
      </w:r>
      <w:r>
        <w:rPr>
          <w:rFonts w:ascii="Times New Roman" w:hAnsi="Times New Roman" w:cs="Times New Roman"/>
          <w:sz w:val="28"/>
          <w:szCs w:val="28"/>
        </w:rPr>
        <w:t xml:space="preserve">60/14 </w:t>
      </w:r>
    </w:p>
    <w:p w:rsidR="00087D00" w:rsidRPr="003040DF" w:rsidRDefault="00087D00" w:rsidP="00087D00">
      <w:pPr>
        <w:spacing w:line="360" w:lineRule="auto"/>
        <w:contextualSpacing/>
        <w:outlineLvl w:val="0"/>
        <w:rPr>
          <w:rFonts w:ascii="Times New Roman" w:hAnsi="Times New Roman" w:cs="Times New Roman"/>
          <w:sz w:val="28"/>
          <w:szCs w:val="28"/>
        </w:rPr>
      </w:pPr>
      <w:r w:rsidRPr="003040DF">
        <w:rPr>
          <w:rFonts w:ascii="Times New Roman" w:hAnsi="Times New Roman" w:cs="Times New Roman"/>
          <w:sz w:val="28"/>
          <w:szCs w:val="28"/>
        </w:rPr>
        <w:t>In the matter between:</w:t>
      </w:r>
    </w:p>
    <w:p w:rsidR="00087D00" w:rsidRDefault="00087D00" w:rsidP="00087D00">
      <w:pPr>
        <w:spacing w:line="360" w:lineRule="auto"/>
        <w:contextualSpacing/>
        <w:outlineLvl w:val="0"/>
        <w:rPr>
          <w:rFonts w:ascii="Times New Roman" w:hAnsi="Times New Roman" w:cs="Times New Roman"/>
          <w:b/>
          <w:sz w:val="28"/>
          <w:szCs w:val="28"/>
        </w:rPr>
      </w:pPr>
    </w:p>
    <w:p w:rsidR="00087D00" w:rsidRPr="003040DF" w:rsidRDefault="00087D00" w:rsidP="00087D00">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THE KING</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Applicant</w:t>
      </w:r>
    </w:p>
    <w:p w:rsidR="00087D00" w:rsidRDefault="00087D00" w:rsidP="00087D00">
      <w:pPr>
        <w:spacing w:line="360" w:lineRule="auto"/>
        <w:contextualSpacing/>
        <w:outlineLvl w:val="0"/>
        <w:rPr>
          <w:rFonts w:ascii="Times New Roman" w:hAnsi="Times New Roman" w:cs="Times New Roman"/>
          <w:b/>
          <w:sz w:val="28"/>
          <w:szCs w:val="28"/>
        </w:rPr>
      </w:pPr>
      <w:proofErr w:type="spellStart"/>
      <w:proofErr w:type="gramStart"/>
      <w:r>
        <w:rPr>
          <w:rFonts w:ascii="Times New Roman" w:hAnsi="Times New Roman" w:cs="Times New Roman"/>
          <w:b/>
          <w:sz w:val="28"/>
          <w:szCs w:val="28"/>
        </w:rPr>
        <w:t>v</w:t>
      </w:r>
      <w:r w:rsidRPr="003040DF">
        <w:rPr>
          <w:rFonts w:ascii="Times New Roman" w:hAnsi="Times New Roman" w:cs="Times New Roman"/>
          <w:b/>
          <w:sz w:val="28"/>
          <w:szCs w:val="28"/>
        </w:rPr>
        <w:t>s</w:t>
      </w:r>
      <w:proofErr w:type="spellEnd"/>
      <w:proofErr w:type="gramEnd"/>
      <w:r>
        <w:rPr>
          <w:rFonts w:ascii="Times New Roman" w:hAnsi="Times New Roman" w:cs="Times New Roman"/>
          <w:b/>
          <w:sz w:val="28"/>
          <w:szCs w:val="28"/>
        </w:rPr>
        <w:tab/>
      </w:r>
    </w:p>
    <w:p w:rsidR="00087D00" w:rsidRDefault="00087D00" w:rsidP="00087D00">
      <w:pPr>
        <w:spacing w:line="360" w:lineRule="auto"/>
        <w:ind w:left="2160" w:hanging="2160"/>
        <w:contextualSpacing/>
        <w:jc w:val="both"/>
        <w:rPr>
          <w:rFonts w:ascii="Times New Roman" w:hAnsi="Times New Roman" w:cs="Times New Roman"/>
          <w:b/>
          <w:sz w:val="28"/>
          <w:szCs w:val="28"/>
        </w:rPr>
      </w:pPr>
      <w:r>
        <w:rPr>
          <w:rFonts w:ascii="Times New Roman" w:hAnsi="Times New Roman" w:cs="Times New Roman"/>
          <w:b/>
          <w:sz w:val="28"/>
          <w:szCs w:val="28"/>
        </w:rPr>
        <w:t>THEMBI MNISI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Respondent </w:t>
      </w:r>
    </w:p>
    <w:p w:rsidR="00087D00" w:rsidRDefault="00087D00" w:rsidP="00087D00">
      <w:pPr>
        <w:spacing w:line="360" w:lineRule="auto"/>
        <w:ind w:left="2160" w:hanging="2160"/>
        <w:contextualSpacing/>
        <w:jc w:val="both"/>
        <w:rPr>
          <w:rFonts w:ascii="Times New Roman" w:hAnsi="Times New Roman" w:cs="Times New Roman"/>
          <w:b/>
          <w:sz w:val="28"/>
          <w:szCs w:val="28"/>
        </w:rPr>
      </w:pPr>
    </w:p>
    <w:p w:rsidR="00087D00" w:rsidRPr="003040DF" w:rsidRDefault="00087D00" w:rsidP="00087D00">
      <w:pPr>
        <w:spacing w:line="360" w:lineRule="auto"/>
        <w:ind w:left="2160" w:hanging="2160"/>
        <w:contextualSpacing/>
        <w:jc w:val="both"/>
        <w:rPr>
          <w:rFonts w:ascii="Times New Roman" w:hAnsi="Times New Roman" w:cs="Times New Roman"/>
          <w:i/>
          <w:sz w:val="28"/>
          <w:szCs w:val="28"/>
        </w:rPr>
      </w:pPr>
      <w:r w:rsidRPr="003040DF">
        <w:rPr>
          <w:rFonts w:ascii="Times New Roman" w:hAnsi="Times New Roman" w:cs="Times New Roman"/>
          <w:b/>
          <w:sz w:val="28"/>
          <w:szCs w:val="28"/>
        </w:rPr>
        <w:t>Neutral citation:</w:t>
      </w:r>
      <w:r w:rsidRPr="003040DF">
        <w:rPr>
          <w:rFonts w:ascii="Times New Roman" w:hAnsi="Times New Roman" w:cs="Times New Roman"/>
          <w:b/>
          <w:sz w:val="28"/>
          <w:szCs w:val="28"/>
        </w:rPr>
        <w:tab/>
      </w:r>
      <w:r>
        <w:rPr>
          <w:rFonts w:ascii="Times New Roman" w:hAnsi="Times New Roman" w:cs="Times New Roman"/>
          <w:i/>
          <w:sz w:val="28"/>
          <w:szCs w:val="28"/>
        </w:rPr>
        <w:t xml:space="preserve">The King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Thembi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Mnisi</w:t>
      </w:r>
      <w:proofErr w:type="spellEnd"/>
      <w:r>
        <w:rPr>
          <w:rFonts w:ascii="Times New Roman" w:hAnsi="Times New Roman" w:cs="Times New Roman"/>
          <w:i/>
          <w:sz w:val="28"/>
          <w:szCs w:val="28"/>
        </w:rPr>
        <w:t xml:space="preserve"> (60/2014</w:t>
      </w:r>
      <w:r w:rsidRPr="003040DF">
        <w:rPr>
          <w:rFonts w:ascii="Times New Roman" w:hAnsi="Times New Roman" w:cs="Times New Roman"/>
          <w:i/>
          <w:sz w:val="28"/>
          <w:szCs w:val="28"/>
        </w:rPr>
        <w:t>)</w:t>
      </w:r>
      <w:r>
        <w:rPr>
          <w:rFonts w:ascii="Times New Roman" w:hAnsi="Times New Roman" w:cs="Times New Roman"/>
          <w:i/>
          <w:sz w:val="28"/>
          <w:szCs w:val="28"/>
        </w:rPr>
        <w:t xml:space="preserve"> [2014]</w:t>
      </w:r>
      <w:r w:rsidR="00CD69AB">
        <w:rPr>
          <w:rFonts w:ascii="Times New Roman" w:hAnsi="Times New Roman" w:cs="Times New Roman"/>
          <w:i/>
          <w:sz w:val="28"/>
          <w:szCs w:val="28"/>
        </w:rPr>
        <w:t xml:space="preserve"> </w:t>
      </w:r>
      <w:r w:rsidRPr="003040DF">
        <w:rPr>
          <w:rFonts w:ascii="Times New Roman" w:hAnsi="Times New Roman" w:cs="Times New Roman"/>
          <w:i/>
          <w:sz w:val="28"/>
          <w:szCs w:val="28"/>
        </w:rPr>
        <w:t>SZHC</w:t>
      </w:r>
      <w:r w:rsidR="00CD69AB">
        <w:rPr>
          <w:rFonts w:ascii="Times New Roman" w:hAnsi="Times New Roman" w:cs="Times New Roman"/>
          <w:i/>
          <w:sz w:val="28"/>
          <w:szCs w:val="28"/>
        </w:rPr>
        <w:t xml:space="preserve"> 345</w:t>
      </w:r>
      <w:bookmarkStart w:id="0" w:name="_GoBack"/>
      <w:bookmarkEnd w:id="0"/>
      <w:r w:rsidRPr="003040DF">
        <w:rPr>
          <w:rFonts w:ascii="Times New Roman" w:hAnsi="Times New Roman" w:cs="Times New Roman"/>
          <w:i/>
          <w:sz w:val="28"/>
          <w:szCs w:val="28"/>
        </w:rPr>
        <w:t xml:space="preserve"> (</w:t>
      </w:r>
      <w:r>
        <w:rPr>
          <w:rFonts w:ascii="Times New Roman" w:hAnsi="Times New Roman" w:cs="Times New Roman"/>
          <w:i/>
          <w:sz w:val="28"/>
          <w:szCs w:val="28"/>
        </w:rPr>
        <w:t>22</w:t>
      </w:r>
      <w:r w:rsidRPr="004F06FF">
        <w:rPr>
          <w:rFonts w:ascii="Times New Roman" w:hAnsi="Times New Roman" w:cs="Times New Roman"/>
          <w:i/>
          <w:sz w:val="28"/>
          <w:szCs w:val="28"/>
          <w:vertAlign w:val="superscript"/>
        </w:rPr>
        <w:t>nd</w:t>
      </w:r>
      <w:r>
        <w:rPr>
          <w:rFonts w:ascii="Times New Roman" w:hAnsi="Times New Roman" w:cs="Times New Roman"/>
          <w:i/>
          <w:sz w:val="28"/>
          <w:szCs w:val="28"/>
        </w:rPr>
        <w:t xml:space="preserve"> September 2014</w:t>
      </w:r>
      <w:r w:rsidRPr="003040DF">
        <w:rPr>
          <w:rFonts w:ascii="Times New Roman" w:hAnsi="Times New Roman" w:cs="Times New Roman"/>
          <w:i/>
          <w:sz w:val="28"/>
          <w:szCs w:val="28"/>
        </w:rPr>
        <w:t>)</w:t>
      </w:r>
    </w:p>
    <w:p w:rsidR="00087D00" w:rsidRPr="003040DF" w:rsidRDefault="00087D00" w:rsidP="00087D00">
      <w:pPr>
        <w:spacing w:line="360" w:lineRule="auto"/>
        <w:ind w:left="2160" w:hanging="2160"/>
        <w:jc w:val="both"/>
        <w:rPr>
          <w:rFonts w:ascii="Times New Roman" w:hAnsi="Times New Roman" w:cs="Times New Roman"/>
          <w:sz w:val="28"/>
          <w:szCs w:val="28"/>
        </w:rPr>
      </w:pPr>
    </w:p>
    <w:p w:rsidR="00087D00" w:rsidRPr="003040DF" w:rsidRDefault="00087D00" w:rsidP="00087D00">
      <w:pPr>
        <w:spacing w:line="360" w:lineRule="auto"/>
        <w:contextualSpacing/>
        <w:rPr>
          <w:rFonts w:ascii="Times New Roman" w:hAnsi="Times New Roman" w:cs="Times New Roman"/>
          <w:b/>
          <w:sz w:val="28"/>
          <w:szCs w:val="28"/>
        </w:rPr>
      </w:pPr>
      <w:r w:rsidRPr="003040DF">
        <w:rPr>
          <w:rFonts w:ascii="Times New Roman" w:hAnsi="Times New Roman" w:cs="Times New Roman"/>
          <w:b/>
          <w:sz w:val="28"/>
          <w:szCs w:val="28"/>
        </w:rPr>
        <w:t>Coram:</w:t>
      </w:r>
      <w:r w:rsidRPr="003040DF">
        <w:rPr>
          <w:rFonts w:ascii="Times New Roman" w:hAnsi="Times New Roman" w:cs="Times New Roman"/>
          <w:b/>
          <w:sz w:val="28"/>
          <w:szCs w:val="28"/>
        </w:rPr>
        <w:tab/>
      </w:r>
      <w:r>
        <w:rPr>
          <w:rFonts w:ascii="Times New Roman" w:hAnsi="Times New Roman" w:cs="Times New Roman"/>
          <w:b/>
          <w:sz w:val="28"/>
          <w:szCs w:val="28"/>
        </w:rPr>
        <w:tab/>
        <w:t>MAMBA J</w:t>
      </w:r>
    </w:p>
    <w:p w:rsidR="00087D00" w:rsidRPr="004C28DF" w:rsidRDefault="00087D00" w:rsidP="00087D00">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Heard:</w:t>
      </w:r>
      <w:r w:rsidRPr="003040DF">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19 September 2014</w:t>
      </w:r>
    </w:p>
    <w:p w:rsidR="00087D00" w:rsidRPr="004C28DF" w:rsidRDefault="00087D00" w:rsidP="00087D00">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Delivered:</w:t>
      </w:r>
      <w:r w:rsidRPr="003040DF">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19 September 2014</w:t>
      </w:r>
    </w:p>
    <w:p w:rsidR="00087D00" w:rsidRPr="003040DF" w:rsidRDefault="00087D00" w:rsidP="00087D00">
      <w:pPr>
        <w:spacing w:line="360" w:lineRule="auto"/>
        <w:contextualSpacing/>
        <w:rPr>
          <w:rFonts w:ascii="Times New Roman" w:hAnsi="Times New Roman" w:cs="Times New Roman"/>
          <w:sz w:val="28"/>
          <w:szCs w:val="28"/>
        </w:rPr>
      </w:pPr>
    </w:p>
    <w:p w:rsidR="001C7EAC" w:rsidRDefault="00087D00" w:rsidP="001F5A54">
      <w:pPr>
        <w:spacing w:line="360" w:lineRule="auto"/>
        <w:ind w:left="2127" w:hanging="2127"/>
        <w:contextualSpacing/>
        <w:jc w:val="both"/>
        <w:rPr>
          <w:rFonts w:ascii="Times New Roman" w:hAnsi="Times New Roman" w:cs="Times New Roman"/>
          <w:i/>
          <w:sz w:val="28"/>
          <w:szCs w:val="28"/>
        </w:rPr>
      </w:pPr>
      <w:r w:rsidRPr="003040DF">
        <w:rPr>
          <w:rFonts w:ascii="Times New Roman" w:hAnsi="Times New Roman" w:cs="Times New Roman"/>
          <w:sz w:val="28"/>
          <w:szCs w:val="28"/>
        </w:rPr>
        <w:t>Summary:</w:t>
      </w:r>
      <w:r>
        <w:rPr>
          <w:rFonts w:ascii="Times New Roman" w:hAnsi="Times New Roman" w:cs="Times New Roman"/>
          <w:sz w:val="28"/>
          <w:szCs w:val="28"/>
        </w:rPr>
        <w:t xml:space="preserve">    </w:t>
      </w:r>
      <w:r w:rsidRPr="00087D00">
        <w:rPr>
          <w:rFonts w:ascii="Times New Roman" w:hAnsi="Times New Roman" w:cs="Times New Roman"/>
          <w:i/>
          <w:sz w:val="28"/>
          <w:szCs w:val="28"/>
        </w:rPr>
        <w:t>[1]</w:t>
      </w:r>
      <w:r>
        <w:rPr>
          <w:rFonts w:ascii="Times New Roman" w:hAnsi="Times New Roman" w:cs="Times New Roman"/>
          <w:sz w:val="28"/>
          <w:szCs w:val="28"/>
        </w:rPr>
        <w:tab/>
      </w:r>
      <w:r>
        <w:rPr>
          <w:rFonts w:ascii="Times New Roman" w:hAnsi="Times New Roman" w:cs="Times New Roman"/>
          <w:i/>
          <w:sz w:val="28"/>
          <w:szCs w:val="28"/>
        </w:rPr>
        <w:t xml:space="preserve">Criminal law – sentence on a conviction of contravening section 12(1) of the </w:t>
      </w:r>
      <w:r>
        <w:rPr>
          <w:rFonts w:ascii="Times New Roman" w:hAnsi="Times New Roman" w:cs="Times New Roman"/>
          <w:b/>
          <w:i/>
          <w:sz w:val="28"/>
          <w:szCs w:val="28"/>
        </w:rPr>
        <w:t>Pharmacy Act 37 of 1929</w:t>
      </w:r>
      <w:r>
        <w:rPr>
          <w:rFonts w:ascii="Times New Roman" w:hAnsi="Times New Roman" w:cs="Times New Roman"/>
          <w:i/>
          <w:sz w:val="28"/>
          <w:szCs w:val="28"/>
        </w:rPr>
        <w:t xml:space="preserve">.  The jurisdiction of a Senior Magistrate is unless otherwise provided by any other law, limited to a term of imprisonment </w:t>
      </w:r>
      <w:r>
        <w:rPr>
          <w:rFonts w:ascii="Times New Roman" w:hAnsi="Times New Roman" w:cs="Times New Roman"/>
          <w:i/>
          <w:sz w:val="28"/>
          <w:szCs w:val="28"/>
        </w:rPr>
        <w:lastRenderedPageBreak/>
        <w:t>not exceeding ten years</w:t>
      </w:r>
      <w:r w:rsidR="00425260">
        <w:rPr>
          <w:rFonts w:ascii="Times New Roman" w:hAnsi="Times New Roman" w:cs="Times New Roman"/>
          <w:i/>
          <w:sz w:val="28"/>
          <w:szCs w:val="28"/>
        </w:rPr>
        <w:t>, a</w:t>
      </w:r>
      <w:r>
        <w:rPr>
          <w:rFonts w:ascii="Times New Roman" w:hAnsi="Times New Roman" w:cs="Times New Roman"/>
          <w:i/>
          <w:sz w:val="28"/>
          <w:szCs w:val="28"/>
        </w:rPr>
        <w:t xml:space="preserve">s per section 72(1) of the </w:t>
      </w:r>
      <w:r w:rsidRPr="00087D00">
        <w:rPr>
          <w:rFonts w:ascii="Times New Roman" w:hAnsi="Times New Roman" w:cs="Times New Roman"/>
          <w:b/>
          <w:i/>
          <w:sz w:val="28"/>
          <w:szCs w:val="28"/>
        </w:rPr>
        <w:t>Magistrates Court Act 66 of 1938 (as amended)</w:t>
      </w:r>
      <w:r>
        <w:rPr>
          <w:rFonts w:ascii="Times New Roman" w:hAnsi="Times New Roman" w:cs="Times New Roman"/>
          <w:i/>
          <w:sz w:val="28"/>
          <w:szCs w:val="28"/>
        </w:rPr>
        <w:t>.</w:t>
      </w:r>
    </w:p>
    <w:p w:rsidR="00087D00" w:rsidRDefault="00087D00" w:rsidP="00087D00">
      <w:pPr>
        <w:spacing w:line="360" w:lineRule="auto"/>
        <w:contextualSpacing/>
        <w:jc w:val="both"/>
        <w:rPr>
          <w:rFonts w:ascii="Times New Roman" w:hAnsi="Times New Roman" w:cs="Times New Roman"/>
          <w:i/>
          <w:sz w:val="28"/>
          <w:szCs w:val="28"/>
        </w:rPr>
      </w:pPr>
    </w:p>
    <w:p w:rsidR="00087D00" w:rsidRDefault="00087D00" w:rsidP="00013272">
      <w:pPr>
        <w:spacing w:line="360" w:lineRule="auto"/>
        <w:ind w:left="2127" w:hanging="582"/>
        <w:contextualSpacing/>
        <w:jc w:val="both"/>
        <w:rPr>
          <w:rFonts w:ascii="Times New Roman" w:hAnsi="Times New Roman" w:cs="Times New Roman"/>
          <w:i/>
          <w:sz w:val="28"/>
          <w:szCs w:val="28"/>
        </w:rPr>
      </w:pPr>
      <w:r>
        <w:rPr>
          <w:rFonts w:ascii="Times New Roman" w:hAnsi="Times New Roman" w:cs="Times New Roman"/>
          <w:i/>
          <w:sz w:val="28"/>
          <w:szCs w:val="28"/>
        </w:rPr>
        <w:t>[2]</w:t>
      </w:r>
      <w:r w:rsidR="00013272">
        <w:rPr>
          <w:rFonts w:ascii="Times New Roman" w:hAnsi="Times New Roman" w:cs="Times New Roman"/>
          <w:i/>
          <w:sz w:val="28"/>
          <w:szCs w:val="28"/>
        </w:rPr>
        <w:tab/>
      </w:r>
      <w:r>
        <w:rPr>
          <w:rFonts w:ascii="Times New Roman" w:hAnsi="Times New Roman" w:cs="Times New Roman"/>
          <w:i/>
          <w:sz w:val="28"/>
          <w:szCs w:val="28"/>
        </w:rPr>
        <w:t xml:space="preserve">Criminal law &amp; procedure – sentence.  Accused convicted of contravention of section 12(1) (a) of the </w:t>
      </w:r>
      <w:r>
        <w:rPr>
          <w:rFonts w:ascii="Times New Roman" w:hAnsi="Times New Roman" w:cs="Times New Roman"/>
          <w:b/>
          <w:i/>
          <w:sz w:val="28"/>
          <w:szCs w:val="28"/>
        </w:rPr>
        <w:t xml:space="preserve">Pharmacy Act 37 of 1929 </w:t>
      </w:r>
      <w:r>
        <w:rPr>
          <w:rFonts w:ascii="Times New Roman" w:hAnsi="Times New Roman" w:cs="Times New Roman"/>
          <w:i/>
          <w:sz w:val="28"/>
          <w:szCs w:val="28"/>
        </w:rPr>
        <w:t>and sentence</w:t>
      </w:r>
      <w:r w:rsidR="00425260">
        <w:rPr>
          <w:rFonts w:ascii="Times New Roman" w:hAnsi="Times New Roman" w:cs="Times New Roman"/>
          <w:i/>
          <w:sz w:val="28"/>
          <w:szCs w:val="28"/>
        </w:rPr>
        <w:t>d</w:t>
      </w:r>
      <w:r>
        <w:rPr>
          <w:rFonts w:ascii="Times New Roman" w:hAnsi="Times New Roman" w:cs="Times New Roman"/>
          <w:i/>
          <w:sz w:val="28"/>
          <w:szCs w:val="28"/>
        </w:rPr>
        <w:t xml:space="preserve"> by a Senior Magistrate to pay a fine of E15</w:t>
      </w:r>
      <w:proofErr w:type="gramStart"/>
      <w:r>
        <w:rPr>
          <w:rFonts w:ascii="Times New Roman" w:hAnsi="Times New Roman" w:cs="Times New Roman"/>
          <w:i/>
          <w:sz w:val="28"/>
          <w:szCs w:val="28"/>
        </w:rPr>
        <w:t>,000.00</w:t>
      </w:r>
      <w:proofErr w:type="gramEnd"/>
      <w:r>
        <w:rPr>
          <w:rFonts w:ascii="Times New Roman" w:hAnsi="Times New Roman" w:cs="Times New Roman"/>
          <w:i/>
          <w:sz w:val="28"/>
          <w:szCs w:val="28"/>
        </w:rPr>
        <w:t xml:space="preserve"> failing which to undergo imprisonment for a period of 15 years.  Sentence beyond jurisdiction of Senior Magistrate and quashed.</w:t>
      </w:r>
      <w:r>
        <w:rPr>
          <w:rFonts w:ascii="Times New Roman" w:hAnsi="Times New Roman" w:cs="Times New Roman"/>
          <w:i/>
          <w:sz w:val="28"/>
          <w:szCs w:val="28"/>
        </w:rPr>
        <w:tab/>
      </w:r>
    </w:p>
    <w:p w:rsidR="00087D00" w:rsidRDefault="00087D00" w:rsidP="00087D00">
      <w:pPr>
        <w:spacing w:line="480" w:lineRule="auto"/>
        <w:contextualSpacing/>
        <w:jc w:val="both"/>
        <w:rPr>
          <w:rFonts w:ascii="Times New Roman" w:hAnsi="Times New Roman" w:cs="Times New Roman"/>
          <w:i/>
          <w:sz w:val="28"/>
          <w:szCs w:val="28"/>
        </w:rPr>
      </w:pPr>
    </w:p>
    <w:p w:rsidR="00087D00" w:rsidRDefault="00087D00" w:rsidP="00087D00">
      <w:pPr>
        <w:spacing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JUDGMENT</w:t>
      </w:r>
    </w:p>
    <w:p w:rsidR="00087D00" w:rsidRDefault="00087D00" w:rsidP="00087D00">
      <w:pPr>
        <w:spacing w:line="48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This matter has come before me on autom</w:t>
      </w:r>
      <w:r w:rsidR="008E4466">
        <w:rPr>
          <w:rFonts w:ascii="Times New Roman" w:hAnsi="Times New Roman" w:cs="Times New Roman"/>
          <w:sz w:val="28"/>
          <w:szCs w:val="28"/>
        </w:rPr>
        <w:t>atic</w:t>
      </w:r>
      <w:r>
        <w:rPr>
          <w:rFonts w:ascii="Times New Roman" w:hAnsi="Times New Roman" w:cs="Times New Roman"/>
          <w:sz w:val="28"/>
          <w:szCs w:val="28"/>
        </w:rPr>
        <w:t xml:space="preserve"> review.</w:t>
      </w:r>
    </w:p>
    <w:p w:rsidR="00087D00" w:rsidRDefault="00087D00" w:rsidP="001F5A54">
      <w:pPr>
        <w:spacing w:line="360" w:lineRule="auto"/>
        <w:contextualSpacing/>
        <w:jc w:val="both"/>
        <w:rPr>
          <w:rFonts w:ascii="Times New Roman" w:hAnsi="Times New Roman" w:cs="Times New Roman"/>
          <w:sz w:val="28"/>
          <w:szCs w:val="28"/>
        </w:rPr>
      </w:pPr>
    </w:p>
    <w:p w:rsidR="001F6219" w:rsidRPr="001F6219" w:rsidRDefault="00087D00" w:rsidP="001F621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The accused, who was represented by counsel, appeared before the </w:t>
      </w:r>
      <w:proofErr w:type="spellStart"/>
      <w:r>
        <w:rPr>
          <w:rFonts w:ascii="Times New Roman" w:hAnsi="Times New Roman" w:cs="Times New Roman"/>
          <w:sz w:val="28"/>
          <w:szCs w:val="28"/>
        </w:rPr>
        <w:t>Piggs</w:t>
      </w:r>
      <w:proofErr w:type="spellEnd"/>
      <w:r>
        <w:rPr>
          <w:rFonts w:ascii="Times New Roman" w:hAnsi="Times New Roman" w:cs="Times New Roman"/>
          <w:sz w:val="28"/>
          <w:szCs w:val="28"/>
        </w:rPr>
        <w:t xml:space="preserve"> Peak, Senior Magistrate on 05 May 2014 on a charge of contravening section 12(1) (a) (i) of the </w:t>
      </w:r>
      <w:r>
        <w:rPr>
          <w:rFonts w:ascii="Times New Roman" w:hAnsi="Times New Roman" w:cs="Times New Roman"/>
          <w:b/>
          <w:sz w:val="28"/>
          <w:szCs w:val="28"/>
        </w:rPr>
        <w:t>Pharmacy Act 3</w:t>
      </w:r>
      <w:r w:rsidR="005707AE">
        <w:rPr>
          <w:rFonts w:ascii="Times New Roman" w:hAnsi="Times New Roman" w:cs="Times New Roman"/>
          <w:b/>
          <w:sz w:val="28"/>
          <w:szCs w:val="28"/>
        </w:rPr>
        <w:t>7</w:t>
      </w:r>
      <w:r>
        <w:rPr>
          <w:rFonts w:ascii="Times New Roman" w:hAnsi="Times New Roman" w:cs="Times New Roman"/>
          <w:b/>
          <w:sz w:val="28"/>
          <w:szCs w:val="28"/>
        </w:rPr>
        <w:t xml:space="preserve"> of 1929 (as amended).</w:t>
      </w:r>
      <w:r>
        <w:rPr>
          <w:rFonts w:ascii="Times New Roman" w:hAnsi="Times New Roman" w:cs="Times New Roman"/>
          <w:sz w:val="28"/>
          <w:szCs w:val="28"/>
        </w:rPr>
        <w:t xml:space="preserve">  It was alleged that she had been found in unlawful possession of 34kg of dagga which is </w:t>
      </w:r>
      <w:r w:rsidR="005707AE">
        <w:rPr>
          <w:rFonts w:ascii="Times New Roman" w:hAnsi="Times New Roman" w:cs="Times New Roman"/>
          <w:sz w:val="28"/>
          <w:szCs w:val="28"/>
        </w:rPr>
        <w:t xml:space="preserve">a </w:t>
      </w:r>
      <w:r>
        <w:rPr>
          <w:rFonts w:ascii="Times New Roman" w:hAnsi="Times New Roman" w:cs="Times New Roman"/>
          <w:sz w:val="28"/>
          <w:szCs w:val="28"/>
        </w:rPr>
        <w:t>potentially harmful drug.</w:t>
      </w:r>
      <w:r w:rsidR="005707AE">
        <w:rPr>
          <w:rFonts w:ascii="Times New Roman" w:hAnsi="Times New Roman" w:cs="Times New Roman"/>
          <w:sz w:val="28"/>
          <w:szCs w:val="28"/>
        </w:rPr>
        <w:t xml:space="preserve">  </w:t>
      </w:r>
      <w:r w:rsidR="001F6219">
        <w:rPr>
          <w:rFonts w:ascii="Times New Roman" w:hAnsi="Times New Roman" w:cs="Times New Roman"/>
          <w:sz w:val="28"/>
          <w:szCs w:val="28"/>
        </w:rPr>
        <w:t xml:space="preserve">She was also charged under the </w:t>
      </w:r>
      <w:r w:rsidR="001F6219">
        <w:rPr>
          <w:rFonts w:ascii="Times New Roman" w:hAnsi="Times New Roman" w:cs="Times New Roman"/>
          <w:b/>
          <w:sz w:val="28"/>
          <w:szCs w:val="28"/>
        </w:rPr>
        <w:t>Opium &amp; Habit Forming Drugs Act 37 of 1922</w:t>
      </w:r>
      <w:r w:rsidR="001F6219">
        <w:rPr>
          <w:rFonts w:ascii="Times New Roman" w:hAnsi="Times New Roman" w:cs="Times New Roman"/>
          <w:sz w:val="28"/>
          <w:szCs w:val="28"/>
        </w:rPr>
        <w:t xml:space="preserve"> in that she had unlawfully cultivated 520 plants of dagga within her premises in contravention of section 2(1) (b) of the Act.</w:t>
      </w:r>
    </w:p>
    <w:p w:rsidR="00087D00" w:rsidRDefault="00087D00" w:rsidP="001F5A54">
      <w:pPr>
        <w:spacing w:line="360" w:lineRule="auto"/>
        <w:contextualSpacing/>
        <w:jc w:val="both"/>
        <w:rPr>
          <w:rFonts w:ascii="Times New Roman" w:hAnsi="Times New Roman" w:cs="Times New Roman"/>
          <w:sz w:val="28"/>
          <w:szCs w:val="28"/>
        </w:rPr>
      </w:pPr>
    </w:p>
    <w:p w:rsidR="00087D00" w:rsidRDefault="001F6219" w:rsidP="001F5A5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r>
      <w:r w:rsidR="00097D48">
        <w:rPr>
          <w:rFonts w:ascii="Times New Roman" w:hAnsi="Times New Roman" w:cs="Times New Roman"/>
          <w:sz w:val="28"/>
          <w:szCs w:val="28"/>
        </w:rPr>
        <w:t xml:space="preserve">On arraignment, she pleaded guilty to both counts.  In support of its case, the Crown led the evidence of one of the investigating police officers.  His evidence was not disputed by the defence and in my judgment </w:t>
      </w:r>
      <w:r w:rsidR="005707AE">
        <w:rPr>
          <w:rFonts w:ascii="Times New Roman" w:hAnsi="Times New Roman" w:cs="Times New Roman"/>
          <w:sz w:val="28"/>
          <w:szCs w:val="28"/>
        </w:rPr>
        <w:t>a</w:t>
      </w:r>
      <w:r w:rsidR="00097D48">
        <w:rPr>
          <w:rFonts w:ascii="Times New Roman" w:hAnsi="Times New Roman" w:cs="Times New Roman"/>
          <w:sz w:val="28"/>
          <w:szCs w:val="28"/>
        </w:rPr>
        <w:t>mply justified her subsequent conviction on both counts.  She closed her case without leading any evidence.</w:t>
      </w:r>
    </w:p>
    <w:p w:rsidR="00097D48" w:rsidRDefault="00097D48" w:rsidP="001F5A54">
      <w:pPr>
        <w:spacing w:line="360" w:lineRule="auto"/>
        <w:contextualSpacing/>
        <w:jc w:val="both"/>
        <w:rPr>
          <w:rFonts w:ascii="Times New Roman" w:hAnsi="Times New Roman" w:cs="Times New Roman"/>
          <w:sz w:val="28"/>
          <w:szCs w:val="28"/>
        </w:rPr>
      </w:pPr>
    </w:p>
    <w:p w:rsidR="00097D48" w:rsidRDefault="00097D48" w:rsidP="001F5A5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On the first count, the accused was sentenced to pay a fine of E15</w:t>
      </w:r>
      <w:proofErr w:type="gramStart"/>
      <w:r>
        <w:rPr>
          <w:rFonts w:ascii="Times New Roman" w:hAnsi="Times New Roman" w:cs="Times New Roman"/>
          <w:sz w:val="28"/>
          <w:szCs w:val="28"/>
        </w:rPr>
        <w:t>,000.00</w:t>
      </w:r>
      <w:proofErr w:type="gramEnd"/>
      <w:r>
        <w:rPr>
          <w:rFonts w:ascii="Times New Roman" w:hAnsi="Times New Roman" w:cs="Times New Roman"/>
          <w:sz w:val="28"/>
          <w:szCs w:val="28"/>
        </w:rPr>
        <w:t xml:space="preserve"> failing which to undergo a period of 15 years imprisonment.  One fifth of the sentence was conditionally suspended for a period of 3 years.  On the second count she was ordered to pay a fine of E2</w:t>
      </w:r>
      <w:proofErr w:type="gramStart"/>
      <w:r>
        <w:rPr>
          <w:rFonts w:ascii="Times New Roman" w:hAnsi="Times New Roman" w:cs="Times New Roman"/>
          <w:sz w:val="28"/>
          <w:szCs w:val="28"/>
        </w:rPr>
        <w:t>,000.00</w:t>
      </w:r>
      <w:proofErr w:type="gramEnd"/>
      <w:r>
        <w:rPr>
          <w:rFonts w:ascii="Times New Roman" w:hAnsi="Times New Roman" w:cs="Times New Roman"/>
          <w:sz w:val="28"/>
          <w:szCs w:val="28"/>
        </w:rPr>
        <w:t xml:space="preserve"> or undergo imprisonment for 2 years, in default of payment of that fine.</w:t>
      </w:r>
    </w:p>
    <w:p w:rsidR="00097D48" w:rsidRDefault="00097D48" w:rsidP="001F5A54">
      <w:pPr>
        <w:spacing w:line="360" w:lineRule="auto"/>
        <w:contextualSpacing/>
        <w:jc w:val="both"/>
        <w:rPr>
          <w:rFonts w:ascii="Times New Roman" w:hAnsi="Times New Roman" w:cs="Times New Roman"/>
          <w:sz w:val="28"/>
          <w:szCs w:val="28"/>
        </w:rPr>
      </w:pPr>
    </w:p>
    <w:p w:rsidR="00097D48" w:rsidRDefault="00097D48" w:rsidP="001F5A5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The conviction of the accused appears to have been in order, and so is the sentence that was imposed on her in respect of the second count.  However, the sentence imposed on her by the learned Magistrate on the first count is clearly irregular.</w:t>
      </w:r>
    </w:p>
    <w:p w:rsidR="00097D48" w:rsidRDefault="00097D48" w:rsidP="001F5A54">
      <w:pPr>
        <w:spacing w:line="360" w:lineRule="auto"/>
        <w:contextualSpacing/>
        <w:jc w:val="both"/>
        <w:rPr>
          <w:rFonts w:ascii="Times New Roman" w:hAnsi="Times New Roman" w:cs="Times New Roman"/>
          <w:sz w:val="28"/>
          <w:szCs w:val="28"/>
        </w:rPr>
      </w:pPr>
    </w:p>
    <w:p w:rsidR="00097D48" w:rsidRDefault="00097D48" w:rsidP="001F5A5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6A37E0">
        <w:rPr>
          <w:rFonts w:ascii="Times New Roman" w:hAnsi="Times New Roman" w:cs="Times New Roman"/>
          <w:sz w:val="28"/>
          <w:szCs w:val="28"/>
        </w:rPr>
        <w:t xml:space="preserve">In terms of section 72(1) (II) (b) </w:t>
      </w:r>
      <w:r w:rsidR="005707AE">
        <w:rPr>
          <w:rFonts w:ascii="Times New Roman" w:hAnsi="Times New Roman" w:cs="Times New Roman"/>
          <w:sz w:val="28"/>
          <w:szCs w:val="28"/>
        </w:rPr>
        <w:t xml:space="preserve">of the </w:t>
      </w:r>
      <w:r w:rsidR="00D5392C">
        <w:rPr>
          <w:rFonts w:ascii="Times New Roman" w:hAnsi="Times New Roman" w:cs="Times New Roman"/>
          <w:b/>
          <w:sz w:val="28"/>
          <w:szCs w:val="28"/>
        </w:rPr>
        <w:t>Magistrate’s Court Act 66 of 1938 (as amended)</w:t>
      </w:r>
      <w:r w:rsidR="00353687">
        <w:rPr>
          <w:rFonts w:ascii="Times New Roman" w:hAnsi="Times New Roman" w:cs="Times New Roman"/>
          <w:b/>
          <w:sz w:val="28"/>
          <w:szCs w:val="28"/>
        </w:rPr>
        <w:t>,</w:t>
      </w:r>
      <w:r w:rsidR="00D5392C">
        <w:rPr>
          <w:rFonts w:ascii="Times New Roman" w:hAnsi="Times New Roman" w:cs="Times New Roman"/>
          <w:b/>
          <w:sz w:val="28"/>
          <w:szCs w:val="28"/>
        </w:rPr>
        <w:t xml:space="preserve"> </w:t>
      </w:r>
      <w:r w:rsidR="006A37E0">
        <w:rPr>
          <w:rFonts w:ascii="Times New Roman" w:hAnsi="Times New Roman" w:cs="Times New Roman"/>
          <w:sz w:val="28"/>
          <w:szCs w:val="28"/>
        </w:rPr>
        <w:t xml:space="preserve">a Senior Magistrate may only impose a term of imprisonment for a period not exceeding ten years and an ordinary Magistrate, i.e. a Magistrates Court lower than a Senior Magistrate, may </w:t>
      </w:r>
      <w:r w:rsidR="006A37E0">
        <w:rPr>
          <w:rFonts w:ascii="Times New Roman" w:hAnsi="Times New Roman" w:cs="Times New Roman"/>
          <w:sz w:val="28"/>
          <w:szCs w:val="28"/>
        </w:rPr>
        <w:lastRenderedPageBreak/>
        <w:t xml:space="preserve">not impose a sentence of imprisonment for a period exceeding seven years.  Clearly therefore, the sentence of 15 years was beyond the jurisdiction of the learned Magistrate; whether he was an ordinary Magistrate or Senior Magistrate </w:t>
      </w:r>
      <w:r w:rsidR="001F5A54">
        <w:rPr>
          <w:rFonts w:ascii="Times New Roman" w:hAnsi="Times New Roman" w:cs="Times New Roman"/>
          <w:sz w:val="28"/>
          <w:szCs w:val="28"/>
        </w:rPr>
        <w:t xml:space="preserve">at the time in question.  I have not been able to find any provision in the </w:t>
      </w:r>
      <w:r w:rsidR="001F5A54">
        <w:rPr>
          <w:rFonts w:ascii="Times New Roman" w:hAnsi="Times New Roman" w:cs="Times New Roman"/>
          <w:b/>
          <w:sz w:val="28"/>
          <w:szCs w:val="28"/>
        </w:rPr>
        <w:t>Pharmacy Act 37 of 1929</w:t>
      </w:r>
      <w:r w:rsidR="001F5A54">
        <w:rPr>
          <w:rFonts w:ascii="Times New Roman" w:hAnsi="Times New Roman" w:cs="Times New Roman"/>
          <w:sz w:val="28"/>
          <w:szCs w:val="28"/>
        </w:rPr>
        <w:t xml:space="preserve"> that permits a Magistrate or Senior Magistrate to go beyond his sentencing jurisdiction as </w:t>
      </w:r>
      <w:proofErr w:type="gramStart"/>
      <w:r w:rsidR="001F5A54">
        <w:rPr>
          <w:rFonts w:ascii="Times New Roman" w:hAnsi="Times New Roman" w:cs="Times New Roman"/>
          <w:sz w:val="28"/>
          <w:szCs w:val="28"/>
        </w:rPr>
        <w:t>laid</w:t>
      </w:r>
      <w:proofErr w:type="gramEnd"/>
      <w:r w:rsidR="001F5A54">
        <w:rPr>
          <w:rFonts w:ascii="Times New Roman" w:hAnsi="Times New Roman" w:cs="Times New Roman"/>
          <w:sz w:val="28"/>
          <w:szCs w:val="28"/>
        </w:rPr>
        <w:t xml:space="preserve"> down in section 72 of the </w:t>
      </w:r>
      <w:r w:rsidR="001F5A54">
        <w:rPr>
          <w:rFonts w:ascii="Times New Roman" w:hAnsi="Times New Roman" w:cs="Times New Roman"/>
          <w:b/>
          <w:sz w:val="28"/>
          <w:szCs w:val="28"/>
        </w:rPr>
        <w:t>Magistrate</w:t>
      </w:r>
      <w:r w:rsidR="00353687">
        <w:rPr>
          <w:rFonts w:ascii="Times New Roman" w:hAnsi="Times New Roman" w:cs="Times New Roman"/>
          <w:b/>
          <w:sz w:val="28"/>
          <w:szCs w:val="28"/>
        </w:rPr>
        <w:t>’</w:t>
      </w:r>
      <w:r w:rsidR="001F5A54">
        <w:rPr>
          <w:rFonts w:ascii="Times New Roman" w:hAnsi="Times New Roman" w:cs="Times New Roman"/>
          <w:b/>
          <w:sz w:val="28"/>
          <w:szCs w:val="28"/>
        </w:rPr>
        <w:t xml:space="preserve">s Court Act 66 of 1938 </w:t>
      </w:r>
      <w:r w:rsidR="001F5A54">
        <w:rPr>
          <w:rFonts w:ascii="Times New Roman" w:hAnsi="Times New Roman" w:cs="Times New Roman"/>
          <w:sz w:val="28"/>
          <w:szCs w:val="28"/>
        </w:rPr>
        <w:t>and act as the Magistrate did herein.</w:t>
      </w:r>
    </w:p>
    <w:p w:rsidR="001F5A54" w:rsidRDefault="001F5A54" w:rsidP="001F5A54">
      <w:pPr>
        <w:spacing w:line="480" w:lineRule="auto"/>
        <w:ind w:left="720"/>
        <w:jc w:val="both"/>
        <w:rPr>
          <w:rFonts w:ascii="Times New Roman" w:hAnsi="Times New Roman" w:cs="Times New Roman"/>
          <w:b/>
          <w:sz w:val="28"/>
          <w:szCs w:val="28"/>
        </w:rPr>
      </w:pPr>
      <w:r w:rsidRPr="001F5A54">
        <w:rPr>
          <w:rFonts w:ascii="Times New Roman" w:hAnsi="Times New Roman" w:cs="Times New Roman"/>
          <w:b/>
          <w:sz w:val="28"/>
          <w:szCs w:val="28"/>
          <w:u w:val="single"/>
        </w:rPr>
        <w:t>Vide</w:t>
      </w:r>
      <w:r w:rsidRPr="001F5A54">
        <w:rPr>
          <w:rFonts w:ascii="Times New Roman" w:hAnsi="Times New Roman" w:cs="Times New Roman"/>
          <w:b/>
          <w:sz w:val="28"/>
          <w:szCs w:val="28"/>
        </w:rPr>
        <w:t>:</w:t>
      </w:r>
      <w:r w:rsidRPr="001F5A54">
        <w:rPr>
          <w:rFonts w:ascii="Times New Roman" w:hAnsi="Times New Roman" w:cs="Times New Roman"/>
          <w:sz w:val="28"/>
          <w:szCs w:val="28"/>
        </w:rPr>
        <w:t xml:space="preserve"> </w:t>
      </w:r>
      <w:r w:rsidRPr="001F5A54">
        <w:rPr>
          <w:rFonts w:ascii="Times New Roman" w:hAnsi="Times New Roman" w:cs="Times New Roman"/>
          <w:b/>
          <w:sz w:val="28"/>
          <w:szCs w:val="28"/>
        </w:rPr>
        <w:t xml:space="preserve">R v </w:t>
      </w:r>
      <w:proofErr w:type="spellStart"/>
      <w:r w:rsidRPr="001F5A54">
        <w:rPr>
          <w:rFonts w:ascii="Times New Roman" w:hAnsi="Times New Roman" w:cs="Times New Roman"/>
          <w:b/>
          <w:sz w:val="28"/>
          <w:szCs w:val="28"/>
        </w:rPr>
        <w:t>Themba</w:t>
      </w:r>
      <w:proofErr w:type="spellEnd"/>
      <w:r w:rsidRPr="001F5A54">
        <w:rPr>
          <w:rFonts w:ascii="Times New Roman" w:hAnsi="Times New Roman" w:cs="Times New Roman"/>
          <w:b/>
          <w:sz w:val="28"/>
          <w:szCs w:val="28"/>
        </w:rPr>
        <w:t xml:space="preserve"> </w:t>
      </w:r>
      <w:proofErr w:type="spellStart"/>
      <w:r w:rsidRPr="001F5A54">
        <w:rPr>
          <w:rFonts w:ascii="Times New Roman" w:hAnsi="Times New Roman" w:cs="Times New Roman"/>
          <w:b/>
          <w:sz w:val="28"/>
          <w:szCs w:val="28"/>
        </w:rPr>
        <w:t>Mkhont</w:t>
      </w:r>
      <w:r w:rsidR="00353687">
        <w:rPr>
          <w:rFonts w:ascii="Times New Roman" w:hAnsi="Times New Roman" w:cs="Times New Roman"/>
          <w:b/>
          <w:sz w:val="28"/>
          <w:szCs w:val="28"/>
        </w:rPr>
        <w:t>fo</w:t>
      </w:r>
      <w:proofErr w:type="spellEnd"/>
      <w:r w:rsidRPr="001F5A54">
        <w:rPr>
          <w:rFonts w:ascii="Times New Roman" w:hAnsi="Times New Roman" w:cs="Times New Roman"/>
          <w:b/>
          <w:sz w:val="28"/>
          <w:szCs w:val="28"/>
        </w:rPr>
        <w:t xml:space="preserve">, Review Case 36/10, </w:t>
      </w:r>
      <w:r>
        <w:rPr>
          <w:rFonts w:ascii="Times New Roman" w:hAnsi="Times New Roman" w:cs="Times New Roman"/>
          <w:b/>
          <w:sz w:val="28"/>
          <w:szCs w:val="28"/>
        </w:rPr>
        <w:t>delivered on 16 December 2010.</w:t>
      </w:r>
    </w:p>
    <w:p w:rsidR="001F5A54" w:rsidRDefault="001F5A54" w:rsidP="001F5A54">
      <w:pPr>
        <w:spacing w:line="360" w:lineRule="auto"/>
        <w:contextualSpacing/>
        <w:jc w:val="both"/>
        <w:rPr>
          <w:rFonts w:ascii="Times New Roman" w:hAnsi="Times New Roman" w:cs="Times New Roman"/>
          <w:b/>
          <w:sz w:val="28"/>
          <w:szCs w:val="28"/>
        </w:rPr>
      </w:pPr>
    </w:p>
    <w:p w:rsidR="001F5A54" w:rsidRDefault="001F5A54" w:rsidP="00087D00">
      <w:pPr>
        <w:spacing w:line="48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In the result, the following order is made:</w:t>
      </w:r>
    </w:p>
    <w:p w:rsidR="001F5A54" w:rsidRDefault="001F5A54" w:rsidP="00087D00">
      <w:pPr>
        <w:spacing w:line="480" w:lineRule="auto"/>
        <w:jc w:val="both"/>
        <w:rPr>
          <w:rFonts w:ascii="Times New Roman"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t>The conviction of the accused on both counts is confirmed.</w:t>
      </w:r>
    </w:p>
    <w:p w:rsidR="001F5A54" w:rsidRDefault="001F5A54" w:rsidP="001F5A54">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The sentence imposed on the accused on the second count is confirmed.</w:t>
      </w:r>
    </w:p>
    <w:p w:rsidR="001F5A54" w:rsidRDefault="001F5A54" w:rsidP="001F5A54">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 xml:space="preserve">The sentence imposed on the accused on the first count is hereby set aside and the matter is remitted to the court </w:t>
      </w:r>
      <w:r>
        <w:rPr>
          <w:rFonts w:ascii="Times New Roman" w:hAnsi="Times New Roman" w:cs="Times New Roman"/>
          <w:b/>
          <w:sz w:val="28"/>
          <w:szCs w:val="28"/>
          <w:u w:val="single"/>
        </w:rPr>
        <w:t>a quo</w:t>
      </w:r>
      <w:r>
        <w:rPr>
          <w:rFonts w:ascii="Times New Roman" w:hAnsi="Times New Roman" w:cs="Times New Roman"/>
          <w:sz w:val="28"/>
          <w:szCs w:val="28"/>
        </w:rPr>
        <w:t xml:space="preserve"> for the learned Magistrate to pass sentence anew on that count.</w:t>
      </w:r>
    </w:p>
    <w:p w:rsidR="001F5A54" w:rsidRDefault="001F5A54" w:rsidP="001F5A54">
      <w:pPr>
        <w:spacing w:line="480" w:lineRule="auto"/>
        <w:ind w:left="1440" w:hanging="720"/>
        <w:jc w:val="both"/>
        <w:rPr>
          <w:rFonts w:ascii="Times New Roman" w:hAnsi="Times New Roman" w:cs="Times New Roman"/>
          <w:sz w:val="28"/>
          <w:szCs w:val="28"/>
        </w:rPr>
      </w:pPr>
    </w:p>
    <w:p w:rsidR="001F5A54" w:rsidRPr="001F5A54" w:rsidRDefault="001F5A54" w:rsidP="00353687">
      <w:pPr>
        <w:spacing w:line="480" w:lineRule="auto"/>
        <w:ind w:left="1440" w:hanging="720"/>
        <w:jc w:val="center"/>
        <w:rPr>
          <w:rFonts w:ascii="Times New Roman" w:hAnsi="Times New Roman" w:cs="Times New Roman"/>
          <w:b/>
          <w:sz w:val="28"/>
          <w:szCs w:val="28"/>
        </w:rPr>
      </w:pPr>
      <w:r>
        <w:rPr>
          <w:rFonts w:ascii="Times New Roman" w:hAnsi="Times New Roman" w:cs="Times New Roman"/>
          <w:b/>
          <w:sz w:val="28"/>
          <w:szCs w:val="28"/>
        </w:rPr>
        <w:t>MAMBA J</w:t>
      </w:r>
    </w:p>
    <w:sectPr w:rsidR="001F5A54" w:rsidRPr="001F5A54" w:rsidSect="001C7EA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A75" w:rsidRDefault="00767A75" w:rsidP="003B0E82">
      <w:pPr>
        <w:spacing w:after="0" w:line="240" w:lineRule="auto"/>
      </w:pPr>
      <w:r>
        <w:separator/>
      </w:r>
    </w:p>
  </w:endnote>
  <w:endnote w:type="continuationSeparator" w:id="0">
    <w:p w:rsidR="00767A75" w:rsidRDefault="00767A75" w:rsidP="003B0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A75" w:rsidRDefault="00767A75" w:rsidP="003B0E82">
      <w:pPr>
        <w:spacing w:after="0" w:line="240" w:lineRule="auto"/>
      </w:pPr>
      <w:r>
        <w:separator/>
      </w:r>
    </w:p>
  </w:footnote>
  <w:footnote w:type="continuationSeparator" w:id="0">
    <w:p w:rsidR="00767A75" w:rsidRDefault="00767A75" w:rsidP="003B0E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0626"/>
      <w:docPartObj>
        <w:docPartGallery w:val="Page Numbers (Top of Page)"/>
        <w:docPartUnique/>
      </w:docPartObj>
    </w:sdtPr>
    <w:sdtContent>
      <w:p w:rsidR="003B0E82" w:rsidRDefault="00AD47FD">
        <w:pPr>
          <w:pStyle w:val="Header"/>
          <w:jc w:val="right"/>
        </w:pPr>
        <w:r>
          <w:fldChar w:fldCharType="begin"/>
        </w:r>
        <w:r w:rsidR="00CD69AB">
          <w:instrText xml:space="preserve"> PAGE   \* MERGEFORMAT </w:instrText>
        </w:r>
        <w:r>
          <w:fldChar w:fldCharType="separate"/>
        </w:r>
        <w:r w:rsidR="00216C35">
          <w:rPr>
            <w:noProof/>
          </w:rPr>
          <w:t>1</w:t>
        </w:r>
        <w:r>
          <w:rPr>
            <w:noProof/>
          </w:rPr>
          <w:fldChar w:fldCharType="end"/>
        </w:r>
      </w:p>
    </w:sdtContent>
  </w:sdt>
  <w:p w:rsidR="003B0E82" w:rsidRDefault="003B0E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87D00"/>
    <w:rsid w:val="00013272"/>
    <w:rsid w:val="00087D00"/>
    <w:rsid w:val="00093564"/>
    <w:rsid w:val="00097D48"/>
    <w:rsid w:val="001C7EAC"/>
    <w:rsid w:val="001F5A54"/>
    <w:rsid w:val="001F6219"/>
    <w:rsid w:val="00216C35"/>
    <w:rsid w:val="00353687"/>
    <w:rsid w:val="0036537C"/>
    <w:rsid w:val="003B0E82"/>
    <w:rsid w:val="00425260"/>
    <w:rsid w:val="00444EDC"/>
    <w:rsid w:val="0052572C"/>
    <w:rsid w:val="005707AE"/>
    <w:rsid w:val="005D3936"/>
    <w:rsid w:val="006A37E0"/>
    <w:rsid w:val="00767A75"/>
    <w:rsid w:val="008E4466"/>
    <w:rsid w:val="00AD47FD"/>
    <w:rsid w:val="00AF054D"/>
    <w:rsid w:val="00CD69AB"/>
    <w:rsid w:val="00D5392C"/>
    <w:rsid w:val="00E31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D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E82"/>
  </w:style>
  <w:style w:type="paragraph" w:styleId="Footer">
    <w:name w:val="footer"/>
    <w:basedOn w:val="Normal"/>
    <w:link w:val="FooterChar"/>
    <w:uiPriority w:val="99"/>
    <w:semiHidden/>
    <w:unhideWhenUsed/>
    <w:rsid w:val="003B0E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0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2014-09-26T12:04:00Z</cp:lastPrinted>
  <dcterms:created xsi:type="dcterms:W3CDTF">2014-10-08T06:58:00Z</dcterms:created>
  <dcterms:modified xsi:type="dcterms:W3CDTF">2014-10-08T06:58:00Z</dcterms:modified>
</cp:coreProperties>
</file>