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92" w:rsidRDefault="00146592" w:rsidP="00146592">
      <w:pPr>
        <w:spacing w:line="360" w:lineRule="auto"/>
        <w:jc w:val="center"/>
        <w:rPr>
          <w:sz w:val="28"/>
          <w:szCs w:val="28"/>
        </w:rPr>
      </w:pPr>
      <w:bookmarkStart w:id="0" w:name="_GoBack"/>
      <w:bookmarkEnd w:id="0"/>
      <w:r>
        <w:rPr>
          <w:noProof/>
          <w:sz w:val="28"/>
          <w:szCs w:val="28"/>
          <w:lang w:val="en-ZA" w:eastAsia="en-ZA"/>
        </w:rPr>
        <w:drawing>
          <wp:inline distT="0" distB="0" distL="0" distR="0">
            <wp:extent cx="1171575" cy="73342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a:srcRect/>
                    <a:stretch>
                      <a:fillRect/>
                    </a:stretch>
                  </pic:blipFill>
                  <pic:spPr bwMode="auto">
                    <a:xfrm>
                      <a:off x="0" y="0"/>
                      <a:ext cx="1171575" cy="733425"/>
                    </a:xfrm>
                    <a:prstGeom prst="rect">
                      <a:avLst/>
                    </a:prstGeom>
                    <a:noFill/>
                    <a:ln w="9525">
                      <a:noFill/>
                      <a:miter lim="800000"/>
                      <a:headEnd/>
                      <a:tailEnd/>
                    </a:ln>
                  </pic:spPr>
                </pic:pic>
              </a:graphicData>
            </a:graphic>
          </wp:inline>
        </w:drawing>
      </w:r>
    </w:p>
    <w:p w:rsidR="00146592" w:rsidRDefault="00146592" w:rsidP="00146592">
      <w:pPr>
        <w:pStyle w:val="Title"/>
        <w:spacing w:line="360" w:lineRule="auto"/>
        <w:rPr>
          <w:i w:val="0"/>
          <w:noProof/>
          <w:sz w:val="28"/>
          <w:szCs w:val="28"/>
          <w:u w:val="none"/>
        </w:rPr>
      </w:pPr>
      <w:r>
        <w:rPr>
          <w:i w:val="0"/>
          <w:noProof/>
          <w:sz w:val="28"/>
          <w:szCs w:val="28"/>
          <w:u w:val="none"/>
        </w:rPr>
        <w:t>IN THE HIGH COURT OF SWAZILAND</w:t>
      </w:r>
    </w:p>
    <w:p w:rsidR="00146592" w:rsidRDefault="00146592" w:rsidP="00146592">
      <w:pPr>
        <w:pStyle w:val="Title"/>
        <w:spacing w:line="360" w:lineRule="auto"/>
        <w:rPr>
          <w:b w:val="0"/>
          <w:i w:val="0"/>
          <w:noProof/>
          <w:sz w:val="28"/>
          <w:szCs w:val="28"/>
          <w:u w:val="none"/>
        </w:rPr>
      </w:pPr>
      <w:r>
        <w:rPr>
          <w:b w:val="0"/>
          <w:i w:val="0"/>
          <w:noProof/>
          <w:sz w:val="28"/>
          <w:szCs w:val="28"/>
          <w:u w:val="none"/>
        </w:rPr>
        <w:t>JUDGMENT</w:t>
      </w:r>
      <w:r>
        <w:rPr>
          <w:b w:val="0"/>
          <w:i w:val="0"/>
          <w:noProof/>
          <w:sz w:val="28"/>
          <w:szCs w:val="28"/>
          <w:u w:val="none"/>
        </w:rPr>
        <w:tab/>
      </w:r>
    </w:p>
    <w:p w:rsidR="00146592" w:rsidRDefault="00146592" w:rsidP="00146592">
      <w:pPr>
        <w:spacing w:line="240" w:lineRule="auto"/>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cs="Times New Roman"/>
          <w:sz w:val="28"/>
          <w:szCs w:val="28"/>
        </w:rPr>
        <w:t>Criminal Appeal Case No: 7/13</w:t>
      </w:r>
    </w:p>
    <w:p w:rsidR="00146592" w:rsidRDefault="00146592" w:rsidP="00146592">
      <w:pPr>
        <w:spacing w:line="360" w:lineRule="auto"/>
        <w:rPr>
          <w:rFonts w:ascii="Times New Roman" w:hAnsi="Times New Roman" w:cs="Times New Roman"/>
          <w:b/>
          <w:sz w:val="28"/>
          <w:szCs w:val="28"/>
        </w:rPr>
      </w:pPr>
      <w:r>
        <w:rPr>
          <w:rFonts w:ascii="Times New Roman" w:hAnsi="Times New Roman" w:cs="Times New Roman"/>
          <w:sz w:val="28"/>
          <w:szCs w:val="28"/>
        </w:rPr>
        <w:t>In the matter between:</w:t>
      </w:r>
    </w:p>
    <w:p w:rsidR="00146592" w:rsidRDefault="00146592" w:rsidP="00146592">
      <w:pPr>
        <w:spacing w:line="360" w:lineRule="auto"/>
        <w:rPr>
          <w:rFonts w:ascii="Times New Roman" w:hAnsi="Times New Roman" w:cs="Times New Roman"/>
          <w:b/>
          <w:sz w:val="28"/>
          <w:szCs w:val="28"/>
        </w:rPr>
      </w:pPr>
      <w:r>
        <w:rPr>
          <w:rFonts w:ascii="Times New Roman" w:hAnsi="Times New Roman" w:cs="Times New Roman"/>
          <w:b/>
          <w:sz w:val="28"/>
          <w:szCs w:val="28"/>
        </w:rPr>
        <w:t>FOLOMANE DLAMINI AND ANOTHER</w:t>
      </w:r>
      <w:r>
        <w:rPr>
          <w:rFonts w:ascii="Times New Roman" w:hAnsi="Times New Roman" w:cs="Times New Roman"/>
          <w:b/>
          <w:sz w:val="28"/>
          <w:szCs w:val="28"/>
        </w:rPr>
        <w:tab/>
      </w:r>
      <w:r>
        <w:rPr>
          <w:rFonts w:ascii="Times New Roman" w:hAnsi="Times New Roman" w:cs="Times New Roman"/>
          <w:b/>
          <w:sz w:val="28"/>
          <w:szCs w:val="28"/>
        </w:rPr>
        <w:tab/>
        <w:t>APPELLANT</w:t>
      </w:r>
    </w:p>
    <w:p w:rsidR="00146592" w:rsidRPr="004F221D" w:rsidRDefault="00406AA5" w:rsidP="00146592">
      <w:pPr>
        <w:spacing w:line="360" w:lineRule="auto"/>
        <w:rPr>
          <w:rFonts w:ascii="Times New Roman" w:hAnsi="Times New Roman" w:cs="Times New Roman"/>
          <w:sz w:val="28"/>
          <w:szCs w:val="28"/>
        </w:rPr>
      </w:pPr>
      <w:r w:rsidRPr="004F221D">
        <w:rPr>
          <w:rFonts w:ascii="Times New Roman" w:hAnsi="Times New Roman" w:cs="Times New Roman"/>
          <w:sz w:val="28"/>
          <w:szCs w:val="28"/>
        </w:rPr>
        <w:t>v</w:t>
      </w:r>
    </w:p>
    <w:p w:rsidR="00146592" w:rsidRDefault="00146592" w:rsidP="00146592">
      <w:pPr>
        <w:spacing w:line="360" w:lineRule="auto"/>
        <w:rPr>
          <w:rFonts w:ascii="Times New Roman" w:hAnsi="Times New Roman" w:cs="Times New Roman"/>
          <w:b/>
          <w:sz w:val="28"/>
          <w:szCs w:val="28"/>
        </w:rPr>
      </w:pPr>
      <w:r>
        <w:rPr>
          <w:rFonts w:ascii="Times New Roman" w:hAnsi="Times New Roman" w:cs="Times New Roman"/>
          <w:b/>
          <w:sz w:val="28"/>
          <w:szCs w:val="28"/>
        </w:rPr>
        <w:t>THE KING</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RESPONDENT</w:t>
      </w:r>
    </w:p>
    <w:p w:rsidR="00146592" w:rsidRDefault="00146592" w:rsidP="00146592">
      <w:pPr>
        <w:spacing w:line="240" w:lineRule="auto"/>
        <w:rPr>
          <w:rFonts w:ascii="Times New Roman" w:hAnsi="Times New Roman" w:cs="Times New Roman"/>
          <w:b/>
          <w:sz w:val="24"/>
          <w:szCs w:val="24"/>
        </w:rPr>
      </w:pPr>
    </w:p>
    <w:p w:rsidR="00F07E2C" w:rsidRDefault="00146592" w:rsidP="00F07E2C">
      <w:pPr>
        <w:ind w:left="2160" w:hanging="2160"/>
        <w:rPr>
          <w:rFonts w:ascii="Times New Roman" w:hAnsi="Times New Roman" w:cs="Times New Roman"/>
          <w:sz w:val="24"/>
          <w:szCs w:val="24"/>
          <w:vertAlign w:val="superscript"/>
        </w:rPr>
      </w:pPr>
      <w:r>
        <w:rPr>
          <w:rFonts w:ascii="Times New Roman" w:hAnsi="Times New Roman" w:cs="Times New Roman"/>
          <w:sz w:val="24"/>
          <w:szCs w:val="24"/>
        </w:rPr>
        <w:t>Neutral citation</w:t>
      </w:r>
      <w:r>
        <w:rPr>
          <w:rFonts w:ascii="Times New Roman" w:hAnsi="Times New Roman" w:cs="Times New Roman"/>
          <w:sz w:val="24"/>
          <w:szCs w:val="24"/>
        </w:rPr>
        <w:tab/>
        <w:t>:</w:t>
      </w:r>
      <w:r>
        <w:rPr>
          <w:rFonts w:ascii="Times New Roman" w:hAnsi="Times New Roman" w:cs="Times New Roman"/>
          <w:sz w:val="24"/>
          <w:szCs w:val="24"/>
        </w:rPr>
        <w:tab/>
        <w:t>Folomane Dlami</w:t>
      </w:r>
      <w:r w:rsidR="003860CE">
        <w:rPr>
          <w:rFonts w:ascii="Times New Roman" w:hAnsi="Times New Roman" w:cs="Times New Roman"/>
          <w:sz w:val="24"/>
          <w:szCs w:val="24"/>
        </w:rPr>
        <w:t>ni and Another v Rex (7/13) SZHC</w:t>
      </w:r>
      <w:r w:rsidR="003639AA">
        <w:rPr>
          <w:rFonts w:ascii="Times New Roman" w:hAnsi="Times New Roman" w:cs="Times New Roman"/>
          <w:sz w:val="24"/>
          <w:szCs w:val="24"/>
        </w:rPr>
        <w:t xml:space="preserve"> 36</w:t>
      </w:r>
      <w:r>
        <w:rPr>
          <w:rFonts w:ascii="Times New Roman" w:hAnsi="Times New Roman" w:cs="Times New Roman"/>
          <w:sz w:val="24"/>
          <w:szCs w:val="24"/>
        </w:rPr>
        <w:t xml:space="preserve"> [</w:t>
      </w:r>
      <w:r w:rsidR="00F07E2C">
        <w:rPr>
          <w:rFonts w:ascii="Times New Roman" w:hAnsi="Times New Roman" w:cs="Times New Roman"/>
          <w:sz w:val="24"/>
          <w:szCs w:val="24"/>
        </w:rPr>
        <w:t>11</w:t>
      </w:r>
      <w:r w:rsidR="00F07E2C">
        <w:rPr>
          <w:rFonts w:ascii="Times New Roman" w:hAnsi="Times New Roman" w:cs="Times New Roman"/>
          <w:sz w:val="24"/>
          <w:szCs w:val="24"/>
          <w:vertAlign w:val="superscript"/>
        </w:rPr>
        <w:t xml:space="preserve">TH </w:t>
      </w:r>
    </w:p>
    <w:p w:rsidR="005F214A" w:rsidRDefault="00F07E2C" w:rsidP="00F07E2C">
      <w:pPr>
        <w:ind w:left="2160" w:firstLine="720"/>
        <w:rPr>
          <w:rFonts w:ascii="Times New Roman" w:hAnsi="Times New Roman" w:cs="Times New Roman"/>
          <w:sz w:val="24"/>
          <w:szCs w:val="24"/>
        </w:rPr>
      </w:pPr>
      <w:r>
        <w:rPr>
          <w:rFonts w:ascii="Times New Roman" w:hAnsi="Times New Roman" w:cs="Times New Roman"/>
          <w:sz w:val="24"/>
          <w:szCs w:val="24"/>
        </w:rPr>
        <w:t xml:space="preserve">MARCH </w:t>
      </w:r>
      <w:r w:rsidR="00146592">
        <w:rPr>
          <w:rFonts w:ascii="Times New Roman" w:hAnsi="Times New Roman" w:cs="Times New Roman"/>
          <w:sz w:val="24"/>
          <w:szCs w:val="24"/>
        </w:rPr>
        <w:t>2014]</w:t>
      </w:r>
    </w:p>
    <w:p w:rsidR="00146592" w:rsidRDefault="00146592" w:rsidP="00146592">
      <w:pPr>
        <w:rPr>
          <w:rFonts w:ascii="Times New Roman" w:hAnsi="Times New Roman" w:cs="Times New Roman"/>
          <w:sz w:val="24"/>
          <w:szCs w:val="24"/>
        </w:rPr>
      </w:pPr>
      <w:r>
        <w:rPr>
          <w:rFonts w:ascii="Times New Roman" w:hAnsi="Times New Roman" w:cs="Times New Roman"/>
          <w:sz w:val="24"/>
          <w:szCs w:val="24"/>
        </w:rPr>
        <w:t>Coram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F07E2C">
        <w:rPr>
          <w:rFonts w:ascii="Times New Roman" w:hAnsi="Times New Roman" w:cs="Times New Roman"/>
          <w:sz w:val="24"/>
          <w:szCs w:val="24"/>
        </w:rPr>
        <w:tab/>
        <w:t>Q.M. MABUZA J</w:t>
      </w:r>
    </w:p>
    <w:p w:rsidR="00146592" w:rsidRDefault="00146592" w:rsidP="00146592">
      <w:pPr>
        <w:rPr>
          <w:rFonts w:ascii="Times New Roman" w:hAnsi="Times New Roman" w:cs="Times New Roman"/>
          <w:sz w:val="24"/>
          <w:szCs w:val="24"/>
        </w:rPr>
      </w:pPr>
      <w:r>
        <w:rPr>
          <w:rFonts w:ascii="Times New Roman" w:hAnsi="Times New Roman" w:cs="Times New Roman"/>
          <w:sz w:val="24"/>
          <w:szCs w:val="24"/>
        </w:rPr>
        <w:t>Heard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639AA">
        <w:rPr>
          <w:rFonts w:ascii="Times New Roman" w:hAnsi="Times New Roman" w:cs="Times New Roman"/>
          <w:sz w:val="24"/>
          <w:szCs w:val="24"/>
        </w:rPr>
        <w:tab/>
        <w:t>11</w:t>
      </w:r>
      <w:r w:rsidR="003639AA" w:rsidRPr="003639AA">
        <w:rPr>
          <w:rFonts w:ascii="Times New Roman" w:hAnsi="Times New Roman" w:cs="Times New Roman"/>
          <w:sz w:val="24"/>
          <w:szCs w:val="24"/>
          <w:vertAlign w:val="superscript"/>
        </w:rPr>
        <w:t>TH</w:t>
      </w:r>
      <w:r w:rsidR="003639AA">
        <w:rPr>
          <w:rFonts w:ascii="Times New Roman" w:hAnsi="Times New Roman" w:cs="Times New Roman"/>
          <w:sz w:val="24"/>
          <w:szCs w:val="24"/>
        </w:rPr>
        <w:t xml:space="preserve"> DECEMBER 2013</w:t>
      </w:r>
    </w:p>
    <w:p w:rsidR="00146592" w:rsidRDefault="00146592" w:rsidP="00146592">
      <w:pPr>
        <w:rPr>
          <w:rFonts w:ascii="Times New Roman" w:hAnsi="Times New Roman" w:cs="Times New Roman"/>
          <w:sz w:val="24"/>
          <w:szCs w:val="24"/>
        </w:rPr>
      </w:pPr>
      <w:r>
        <w:rPr>
          <w:rFonts w:ascii="Times New Roman" w:hAnsi="Times New Roman" w:cs="Times New Roman"/>
          <w:sz w:val="24"/>
          <w:szCs w:val="24"/>
        </w:rPr>
        <w:t>Delivered</w:t>
      </w:r>
      <w:r>
        <w:rPr>
          <w:rFonts w:ascii="Times New Roman" w:hAnsi="Times New Roman" w:cs="Times New Roman"/>
          <w:sz w:val="24"/>
          <w:szCs w:val="24"/>
        </w:rPr>
        <w:tab/>
      </w:r>
      <w:r>
        <w:rPr>
          <w:rFonts w:ascii="Times New Roman" w:hAnsi="Times New Roman" w:cs="Times New Roman"/>
          <w:sz w:val="24"/>
          <w:szCs w:val="24"/>
        </w:rPr>
        <w:tab/>
        <w:t>:</w:t>
      </w:r>
      <w:r w:rsidR="00F07E2C">
        <w:rPr>
          <w:rFonts w:ascii="Times New Roman" w:hAnsi="Times New Roman" w:cs="Times New Roman"/>
          <w:sz w:val="24"/>
          <w:szCs w:val="24"/>
        </w:rPr>
        <w:tab/>
        <w:t>11</w:t>
      </w:r>
      <w:r w:rsidR="00F07E2C" w:rsidRPr="00F07E2C">
        <w:rPr>
          <w:rFonts w:ascii="Times New Roman" w:hAnsi="Times New Roman" w:cs="Times New Roman"/>
          <w:sz w:val="24"/>
          <w:szCs w:val="24"/>
          <w:vertAlign w:val="superscript"/>
        </w:rPr>
        <w:t>TH</w:t>
      </w:r>
      <w:r w:rsidR="00F07E2C">
        <w:rPr>
          <w:rFonts w:ascii="Times New Roman" w:hAnsi="Times New Roman" w:cs="Times New Roman"/>
          <w:sz w:val="24"/>
          <w:szCs w:val="24"/>
        </w:rPr>
        <w:t xml:space="preserve"> MARCH </w:t>
      </w:r>
      <w:r w:rsidR="00052AA2">
        <w:rPr>
          <w:rFonts w:ascii="Times New Roman" w:hAnsi="Times New Roman" w:cs="Times New Roman"/>
          <w:sz w:val="24"/>
          <w:szCs w:val="24"/>
        </w:rPr>
        <w:t>2014</w:t>
      </w:r>
    </w:p>
    <w:p w:rsidR="00A97F1E" w:rsidRPr="004E6B7A" w:rsidRDefault="004F221D" w:rsidP="004E6B7A">
      <w:pPr>
        <w:spacing w:line="240" w:lineRule="auto"/>
        <w:ind w:left="1440" w:hanging="1440"/>
        <w:rPr>
          <w:rFonts w:ascii="Times New Roman" w:hAnsi="Times New Roman" w:cs="Times New Roman"/>
          <w:b/>
          <w:i/>
          <w:sz w:val="24"/>
          <w:szCs w:val="24"/>
        </w:rPr>
      </w:pPr>
      <w:r>
        <w:rPr>
          <w:rFonts w:ascii="Times New Roman" w:hAnsi="Times New Roman" w:cs="Times New Roman"/>
          <w:sz w:val="24"/>
          <w:szCs w:val="24"/>
        </w:rPr>
        <w:t>Summary</w:t>
      </w:r>
      <w:r>
        <w:rPr>
          <w:rFonts w:ascii="Times New Roman" w:hAnsi="Times New Roman" w:cs="Times New Roman"/>
          <w:sz w:val="24"/>
          <w:szCs w:val="24"/>
        </w:rPr>
        <w:tab/>
      </w:r>
      <w:r w:rsidR="00146592">
        <w:rPr>
          <w:rFonts w:ascii="Times New Roman" w:hAnsi="Times New Roman" w:cs="Times New Roman"/>
          <w:sz w:val="24"/>
          <w:szCs w:val="24"/>
        </w:rPr>
        <w:tab/>
      </w:r>
      <w:r w:rsidR="00A97F1E">
        <w:rPr>
          <w:rFonts w:ascii="Times New Roman" w:hAnsi="Times New Roman" w:cs="Times New Roman"/>
          <w:sz w:val="24"/>
          <w:szCs w:val="24"/>
        </w:rPr>
        <w:t xml:space="preserve">: </w:t>
      </w:r>
      <w:r w:rsidR="00A97F1E" w:rsidRPr="004E6B7A">
        <w:rPr>
          <w:rFonts w:ascii="Times New Roman" w:hAnsi="Times New Roman" w:cs="Times New Roman"/>
          <w:b/>
          <w:i/>
          <w:sz w:val="24"/>
          <w:szCs w:val="24"/>
        </w:rPr>
        <w:t xml:space="preserve">This is an appeal against sentence from the Magistrates Court, </w:t>
      </w:r>
    </w:p>
    <w:p w:rsidR="00146592" w:rsidRPr="004E6B7A" w:rsidRDefault="00A97F1E" w:rsidP="004F221D">
      <w:pPr>
        <w:spacing w:line="360" w:lineRule="auto"/>
        <w:ind w:left="2280"/>
        <w:jc w:val="both"/>
        <w:rPr>
          <w:rFonts w:ascii="Times New Roman" w:hAnsi="Times New Roman" w:cs="Times New Roman"/>
          <w:b/>
          <w:i/>
          <w:sz w:val="24"/>
          <w:szCs w:val="24"/>
        </w:rPr>
      </w:pPr>
      <w:r w:rsidRPr="004E6B7A">
        <w:rPr>
          <w:rFonts w:ascii="Times New Roman" w:hAnsi="Times New Roman" w:cs="Times New Roman"/>
          <w:b/>
          <w:i/>
          <w:sz w:val="24"/>
          <w:szCs w:val="24"/>
        </w:rPr>
        <w:t>Piggs</w:t>
      </w:r>
      <w:r w:rsidR="00146592" w:rsidRPr="004E6B7A">
        <w:rPr>
          <w:rFonts w:ascii="Times New Roman" w:hAnsi="Times New Roman" w:cs="Times New Roman"/>
          <w:b/>
          <w:i/>
          <w:sz w:val="24"/>
          <w:szCs w:val="24"/>
        </w:rPr>
        <w:t>Peak</w:t>
      </w:r>
      <w:r w:rsidR="00D811C6" w:rsidRPr="004E6B7A">
        <w:rPr>
          <w:rFonts w:ascii="Times New Roman" w:hAnsi="Times New Roman" w:cs="Times New Roman"/>
          <w:b/>
          <w:i/>
          <w:sz w:val="24"/>
          <w:szCs w:val="24"/>
        </w:rPr>
        <w:t>. Appellant seeks to have the sentence</w:t>
      </w:r>
      <w:r w:rsidR="00EF60D2">
        <w:rPr>
          <w:rFonts w:ascii="Times New Roman" w:hAnsi="Times New Roman" w:cs="Times New Roman"/>
          <w:b/>
          <w:i/>
          <w:sz w:val="24"/>
          <w:szCs w:val="24"/>
        </w:rPr>
        <w:t>s</w:t>
      </w:r>
      <w:r w:rsidR="00D811C6" w:rsidRPr="004E6B7A">
        <w:rPr>
          <w:rFonts w:ascii="Times New Roman" w:hAnsi="Times New Roman" w:cs="Times New Roman"/>
          <w:b/>
          <w:i/>
          <w:sz w:val="24"/>
          <w:szCs w:val="24"/>
        </w:rPr>
        <w:t xml:space="preserve"> in Count 4 ordered to run concurrently with the sentence in Count 1, 2 and 3.  Appeal succeeds in part.  The sentence in Count 1, 2 and 3 are ordered</w:t>
      </w:r>
      <w:r w:rsidR="002A2FF5" w:rsidRPr="004E6B7A">
        <w:rPr>
          <w:rFonts w:ascii="Times New Roman" w:hAnsi="Times New Roman" w:cs="Times New Roman"/>
          <w:b/>
          <w:i/>
          <w:sz w:val="24"/>
          <w:szCs w:val="24"/>
        </w:rPr>
        <w:t xml:space="preserve"> to run </w:t>
      </w:r>
      <w:r w:rsidRPr="004E6B7A">
        <w:rPr>
          <w:rFonts w:ascii="Times New Roman" w:hAnsi="Times New Roman" w:cs="Times New Roman"/>
          <w:b/>
          <w:i/>
          <w:sz w:val="24"/>
          <w:szCs w:val="24"/>
        </w:rPr>
        <w:t>concurrently and the sentence in Count 4 is ordered to run consecutively with the altered sentence in respect of Count 1, 2 and 3.</w:t>
      </w:r>
    </w:p>
    <w:p w:rsidR="00A97F1E" w:rsidRDefault="00A97F1E" w:rsidP="00A97F1E">
      <w:pPr>
        <w:ind w:left="2880"/>
        <w:jc w:val="both"/>
        <w:rPr>
          <w:rFonts w:ascii="Times New Roman" w:hAnsi="Times New Roman" w:cs="Times New Roman"/>
          <w:sz w:val="24"/>
          <w:szCs w:val="24"/>
        </w:rPr>
      </w:pPr>
    </w:p>
    <w:p w:rsidR="00A97F1E" w:rsidRDefault="00A97F1E" w:rsidP="00A97F1E">
      <w:pPr>
        <w:ind w:left="2880"/>
        <w:jc w:val="both"/>
        <w:rPr>
          <w:rFonts w:ascii="Times New Roman" w:hAnsi="Times New Roman" w:cs="Times New Roman"/>
          <w:sz w:val="24"/>
          <w:szCs w:val="24"/>
        </w:rPr>
      </w:pPr>
    </w:p>
    <w:p w:rsidR="00A97F1E" w:rsidRDefault="00A97F1E" w:rsidP="00A97F1E">
      <w:pPr>
        <w:ind w:left="2880"/>
        <w:jc w:val="both"/>
        <w:rPr>
          <w:rFonts w:ascii="Times New Roman" w:hAnsi="Times New Roman" w:cs="Times New Roman"/>
          <w:sz w:val="24"/>
          <w:szCs w:val="24"/>
        </w:rPr>
      </w:pPr>
    </w:p>
    <w:p w:rsidR="00A97F1E" w:rsidRDefault="00A97F1E" w:rsidP="00A97F1E">
      <w:pPr>
        <w:ind w:left="2880"/>
        <w:jc w:val="both"/>
        <w:rPr>
          <w:rFonts w:ascii="Times New Roman" w:hAnsi="Times New Roman" w:cs="Times New Roman"/>
          <w:sz w:val="24"/>
          <w:szCs w:val="24"/>
        </w:rPr>
      </w:pPr>
    </w:p>
    <w:p w:rsidR="00A97F1E" w:rsidRDefault="005D5E35" w:rsidP="00B6613B">
      <w:pPr>
        <w:spacing w:line="480" w:lineRule="auto"/>
        <w:ind w:left="2880"/>
        <w:rPr>
          <w:rFonts w:ascii="Times New Roman" w:hAnsi="Times New Roman" w:cs="Times New Roman"/>
          <w:sz w:val="28"/>
          <w:szCs w:val="28"/>
        </w:rPr>
      </w:pPr>
      <w:r w:rsidRPr="005D5E35">
        <w:rPr>
          <w:rFonts w:ascii="Times New Roman" w:hAnsi="Times New Roman" w:cs="Times New Roman"/>
          <w:sz w:val="28"/>
          <w:szCs w:val="28"/>
        </w:rPr>
        <w:lastRenderedPageBreak/>
        <w:t>JUDGMENT</w:t>
      </w:r>
    </w:p>
    <w:p w:rsidR="00B6613B" w:rsidRPr="005D5E35" w:rsidRDefault="00B6613B" w:rsidP="00B6613B">
      <w:pPr>
        <w:spacing w:line="480" w:lineRule="auto"/>
        <w:rPr>
          <w:rFonts w:ascii="Times New Roman" w:hAnsi="Times New Roman" w:cs="Times New Roman"/>
          <w:sz w:val="28"/>
          <w:szCs w:val="28"/>
        </w:rPr>
      </w:pPr>
      <w:r>
        <w:rPr>
          <w:rFonts w:ascii="Times New Roman" w:hAnsi="Times New Roman" w:cs="Times New Roman"/>
          <w:sz w:val="28"/>
          <w:szCs w:val="28"/>
        </w:rPr>
        <w:tab/>
        <w:t>MABUZA -J</w:t>
      </w:r>
    </w:p>
    <w:p w:rsidR="005D5E35" w:rsidRDefault="005D5E35" w:rsidP="005D5E35">
      <w:pPr>
        <w:spacing w:line="480" w:lineRule="auto"/>
        <w:ind w:left="720" w:hanging="720"/>
        <w:rPr>
          <w:rFonts w:ascii="Times New Roman" w:hAnsi="Times New Roman" w:cs="Times New Roman"/>
          <w:sz w:val="28"/>
          <w:szCs w:val="28"/>
        </w:rPr>
      </w:pPr>
      <w:r w:rsidRPr="005D5E35">
        <w:rPr>
          <w:rFonts w:ascii="Times New Roman" w:hAnsi="Times New Roman" w:cs="Times New Roman"/>
          <w:sz w:val="28"/>
          <w:szCs w:val="28"/>
        </w:rPr>
        <w:t>[1]</w:t>
      </w:r>
      <w:r w:rsidRPr="005D5E35">
        <w:rPr>
          <w:rFonts w:ascii="Times New Roman" w:hAnsi="Times New Roman" w:cs="Times New Roman"/>
          <w:sz w:val="28"/>
          <w:szCs w:val="28"/>
        </w:rPr>
        <w:tab/>
        <w:t>The Appellant</w:t>
      </w:r>
      <w:r>
        <w:rPr>
          <w:rFonts w:ascii="Times New Roman" w:hAnsi="Times New Roman" w:cs="Times New Roman"/>
          <w:sz w:val="28"/>
          <w:szCs w:val="28"/>
        </w:rPr>
        <w:t xml:space="preserve"> was convicted and sentenced on the 12</w:t>
      </w:r>
      <w:r w:rsidRPr="005D5E35">
        <w:rPr>
          <w:rFonts w:ascii="Times New Roman" w:hAnsi="Times New Roman" w:cs="Times New Roman"/>
          <w:sz w:val="28"/>
          <w:szCs w:val="28"/>
          <w:vertAlign w:val="superscript"/>
        </w:rPr>
        <w:t>th</w:t>
      </w:r>
      <w:r>
        <w:rPr>
          <w:rFonts w:ascii="Times New Roman" w:hAnsi="Times New Roman" w:cs="Times New Roman"/>
          <w:sz w:val="28"/>
          <w:szCs w:val="28"/>
        </w:rPr>
        <w:t xml:space="preserve"> March 2012 by the Magistrate sitting at Piggs Peak.</w:t>
      </w:r>
    </w:p>
    <w:p w:rsidR="005D5E35" w:rsidRDefault="005D5E35" w:rsidP="005D5E35">
      <w:pPr>
        <w:spacing w:line="480" w:lineRule="auto"/>
        <w:ind w:left="720" w:hanging="72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He was </w:t>
      </w:r>
      <w:r w:rsidR="007F27D1">
        <w:rPr>
          <w:rFonts w:ascii="Times New Roman" w:hAnsi="Times New Roman" w:cs="Times New Roman"/>
          <w:sz w:val="28"/>
          <w:szCs w:val="28"/>
        </w:rPr>
        <w:t>charged with three crimes of housebreaking and theft; the fourth count relates to contravening section 11 (8) of the Arms and Ammunition Act 24/1064 as amended.</w:t>
      </w:r>
    </w:p>
    <w:p w:rsidR="007F27D1" w:rsidRDefault="007F27D1" w:rsidP="005D5E35">
      <w:pPr>
        <w:spacing w:line="480" w:lineRule="auto"/>
        <w:ind w:left="720" w:hanging="72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charges and sentencing against the Appellant are briefly set out hereunder:</w:t>
      </w:r>
    </w:p>
    <w:p w:rsidR="007F27D1" w:rsidRPr="00B6613B" w:rsidRDefault="007F27D1" w:rsidP="00B6613B">
      <w:pPr>
        <w:spacing w:line="360" w:lineRule="auto"/>
        <w:ind w:left="720" w:hanging="720"/>
        <w:rPr>
          <w:rFonts w:ascii="Times New Roman" w:hAnsi="Times New Roman" w:cs="Times New Roman"/>
          <w:sz w:val="28"/>
          <w:szCs w:val="28"/>
          <w:u w:val="single"/>
        </w:rPr>
      </w:pPr>
      <w:r>
        <w:rPr>
          <w:rFonts w:ascii="Times New Roman" w:hAnsi="Times New Roman" w:cs="Times New Roman"/>
          <w:sz w:val="28"/>
          <w:szCs w:val="28"/>
        </w:rPr>
        <w:tab/>
      </w:r>
      <w:r w:rsidR="00CE61D6">
        <w:rPr>
          <w:rFonts w:ascii="Times New Roman" w:hAnsi="Times New Roman" w:cs="Times New Roman"/>
          <w:sz w:val="28"/>
          <w:szCs w:val="28"/>
        </w:rPr>
        <w:tab/>
      </w:r>
      <w:r w:rsidRPr="00B6613B">
        <w:rPr>
          <w:rFonts w:ascii="Times New Roman" w:hAnsi="Times New Roman" w:cs="Times New Roman"/>
          <w:sz w:val="28"/>
          <w:szCs w:val="28"/>
          <w:u w:val="single"/>
        </w:rPr>
        <w:t xml:space="preserve">Count </w:t>
      </w:r>
      <w:r w:rsidR="00B6613B">
        <w:rPr>
          <w:rFonts w:ascii="Times New Roman" w:hAnsi="Times New Roman" w:cs="Times New Roman"/>
          <w:sz w:val="28"/>
          <w:szCs w:val="28"/>
          <w:u w:val="single"/>
        </w:rPr>
        <w:t xml:space="preserve">1: </w:t>
      </w:r>
      <w:r w:rsidRPr="00B6613B">
        <w:rPr>
          <w:rFonts w:ascii="Times New Roman" w:hAnsi="Times New Roman" w:cs="Times New Roman"/>
          <w:sz w:val="28"/>
          <w:szCs w:val="28"/>
          <w:u w:val="single"/>
        </w:rPr>
        <w:t>Robbery</w:t>
      </w:r>
    </w:p>
    <w:p w:rsidR="007F27D1" w:rsidRDefault="007F27D1" w:rsidP="00CE61D6">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The Appellant is alleged to have on the 7</w:t>
      </w:r>
      <w:r w:rsidRPr="007F27D1">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2011 intentio</w:t>
      </w:r>
      <w:r w:rsidR="000C252D">
        <w:rPr>
          <w:rFonts w:ascii="Times New Roman" w:hAnsi="Times New Roman" w:cs="Times New Roman"/>
          <w:sz w:val="28"/>
          <w:szCs w:val="28"/>
        </w:rPr>
        <w:t>nally and unlawfully robbed Welcome</w:t>
      </w:r>
      <w:r w:rsidR="001A2BEB">
        <w:rPr>
          <w:rFonts w:ascii="Times New Roman" w:hAnsi="Times New Roman" w:cs="Times New Roman"/>
          <w:sz w:val="28"/>
          <w:szCs w:val="28"/>
        </w:rPr>
        <w:t xml:space="preserve"> Dlamini at gunpoint of property to the value of E18,050.00.  He was convicted</w:t>
      </w:r>
      <w:r w:rsidR="000F4352">
        <w:rPr>
          <w:rFonts w:ascii="Times New Roman" w:hAnsi="Times New Roman" w:cs="Times New Roman"/>
          <w:sz w:val="28"/>
          <w:szCs w:val="28"/>
        </w:rPr>
        <w:t xml:space="preserve"> and sentenced to two years imprisonment without an option of a fine.</w:t>
      </w:r>
    </w:p>
    <w:p w:rsidR="000F4352" w:rsidRPr="00B6613B" w:rsidRDefault="000F4352" w:rsidP="00B6613B">
      <w:pPr>
        <w:spacing w:line="36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tab/>
      </w:r>
      <w:r w:rsidR="00CE61D6">
        <w:rPr>
          <w:rFonts w:ascii="Times New Roman" w:hAnsi="Times New Roman" w:cs="Times New Roman"/>
          <w:sz w:val="28"/>
          <w:szCs w:val="28"/>
        </w:rPr>
        <w:tab/>
      </w:r>
      <w:r w:rsidRPr="00B6613B">
        <w:rPr>
          <w:rFonts w:ascii="Times New Roman" w:hAnsi="Times New Roman" w:cs="Times New Roman"/>
          <w:sz w:val="28"/>
          <w:szCs w:val="28"/>
          <w:u w:val="single"/>
        </w:rPr>
        <w:t>Count 2: Robbery</w:t>
      </w:r>
    </w:p>
    <w:p w:rsidR="000F4352" w:rsidRDefault="000F4352" w:rsidP="00CE61D6">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The Appellant is alleged to have on the 7</w:t>
      </w:r>
      <w:r w:rsidRPr="000F4352">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2011 intentionally and unlawfully robbed Zakhele Mkhonta at gunpoint of property valued </w:t>
      </w:r>
      <w:r w:rsidR="00282EBD">
        <w:rPr>
          <w:rFonts w:ascii="Times New Roman" w:hAnsi="Times New Roman" w:cs="Times New Roman"/>
          <w:sz w:val="28"/>
          <w:szCs w:val="28"/>
        </w:rPr>
        <w:t>at E1,800.00.  He was convicted and sentenced to two years imprisonment without an option of a fine.</w:t>
      </w:r>
    </w:p>
    <w:p w:rsidR="00282EBD" w:rsidRPr="00B6613B" w:rsidRDefault="00282EBD" w:rsidP="00B6613B">
      <w:pPr>
        <w:spacing w:line="36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tab/>
      </w:r>
      <w:r w:rsidR="00CE61D6">
        <w:rPr>
          <w:rFonts w:ascii="Times New Roman" w:hAnsi="Times New Roman" w:cs="Times New Roman"/>
          <w:sz w:val="28"/>
          <w:szCs w:val="28"/>
        </w:rPr>
        <w:tab/>
      </w:r>
      <w:r w:rsidR="00B6613B">
        <w:rPr>
          <w:rFonts w:ascii="Times New Roman" w:hAnsi="Times New Roman" w:cs="Times New Roman"/>
          <w:sz w:val="28"/>
          <w:szCs w:val="28"/>
          <w:u w:val="single"/>
        </w:rPr>
        <w:t xml:space="preserve">Count 3: </w:t>
      </w:r>
      <w:r w:rsidRPr="00B6613B">
        <w:rPr>
          <w:rFonts w:ascii="Times New Roman" w:hAnsi="Times New Roman" w:cs="Times New Roman"/>
          <w:sz w:val="28"/>
          <w:szCs w:val="28"/>
          <w:u w:val="single"/>
        </w:rPr>
        <w:t>Robbery</w:t>
      </w:r>
    </w:p>
    <w:p w:rsidR="00282EBD" w:rsidRDefault="00282EBD" w:rsidP="00CE61D6">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The Appellant is alleged to have on the 7</w:t>
      </w:r>
      <w:r w:rsidRPr="00282EBD">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2011 intentionally and unlawfully robbed Thembinkos</w:t>
      </w:r>
      <w:r w:rsidR="00D91CB8">
        <w:rPr>
          <w:rFonts w:ascii="Times New Roman" w:hAnsi="Times New Roman" w:cs="Times New Roman"/>
          <w:sz w:val="28"/>
          <w:szCs w:val="28"/>
        </w:rPr>
        <w:t xml:space="preserve">i Dlamini at </w:t>
      </w:r>
      <w:r w:rsidR="00D91CB8">
        <w:rPr>
          <w:rFonts w:ascii="Times New Roman" w:hAnsi="Times New Roman" w:cs="Times New Roman"/>
          <w:sz w:val="28"/>
          <w:szCs w:val="28"/>
        </w:rPr>
        <w:lastRenderedPageBreak/>
        <w:t xml:space="preserve">gunpoint of property the </w:t>
      </w:r>
      <w:r w:rsidR="000D46C2">
        <w:rPr>
          <w:rFonts w:ascii="Times New Roman" w:hAnsi="Times New Roman" w:cs="Times New Roman"/>
          <w:sz w:val="28"/>
          <w:szCs w:val="28"/>
        </w:rPr>
        <w:t xml:space="preserve">value </w:t>
      </w:r>
      <w:r w:rsidR="00D91CB8">
        <w:rPr>
          <w:rFonts w:ascii="Times New Roman" w:hAnsi="Times New Roman" w:cs="Times New Roman"/>
          <w:sz w:val="28"/>
          <w:szCs w:val="28"/>
        </w:rPr>
        <w:t xml:space="preserve">whereof is not stated. </w:t>
      </w:r>
      <w:r>
        <w:rPr>
          <w:rFonts w:ascii="Times New Roman" w:hAnsi="Times New Roman" w:cs="Times New Roman"/>
          <w:sz w:val="28"/>
          <w:szCs w:val="28"/>
        </w:rPr>
        <w:t>He was sentenced to two years imprisonment without an option of a fine.</w:t>
      </w:r>
    </w:p>
    <w:p w:rsidR="00282EBD" w:rsidRPr="00B6613B" w:rsidRDefault="00282EBD" w:rsidP="00B6613B">
      <w:pPr>
        <w:spacing w:line="36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tab/>
      </w:r>
      <w:r w:rsidR="00CE61D6">
        <w:rPr>
          <w:rFonts w:ascii="Times New Roman" w:hAnsi="Times New Roman" w:cs="Times New Roman"/>
          <w:sz w:val="28"/>
          <w:szCs w:val="28"/>
        </w:rPr>
        <w:tab/>
      </w:r>
      <w:r w:rsidRPr="00B6613B">
        <w:rPr>
          <w:rFonts w:ascii="Times New Roman" w:hAnsi="Times New Roman" w:cs="Times New Roman"/>
          <w:sz w:val="28"/>
          <w:szCs w:val="28"/>
          <w:u w:val="single"/>
        </w:rPr>
        <w:t xml:space="preserve">Count 4 </w:t>
      </w:r>
    </w:p>
    <w:p w:rsidR="00282EBD" w:rsidRDefault="00282EBD" w:rsidP="00CE61D6">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 xml:space="preserve">The </w:t>
      </w:r>
      <w:r w:rsidR="0062796E">
        <w:rPr>
          <w:rFonts w:ascii="Times New Roman" w:hAnsi="Times New Roman" w:cs="Times New Roman"/>
          <w:sz w:val="28"/>
          <w:szCs w:val="28"/>
        </w:rPr>
        <w:t>Appellant was charged with contravening section 11 (8) of the Arms and Ammunition Act 24/1964 as amended in that on the 11</w:t>
      </w:r>
      <w:r w:rsidR="0062796E" w:rsidRPr="0062796E">
        <w:rPr>
          <w:rFonts w:ascii="Times New Roman" w:hAnsi="Times New Roman" w:cs="Times New Roman"/>
          <w:sz w:val="28"/>
          <w:szCs w:val="28"/>
          <w:vertAlign w:val="superscript"/>
        </w:rPr>
        <w:t>th</w:t>
      </w:r>
      <w:r w:rsidR="0062796E">
        <w:rPr>
          <w:rFonts w:ascii="Times New Roman" w:hAnsi="Times New Roman" w:cs="Times New Roman"/>
          <w:sz w:val="28"/>
          <w:szCs w:val="28"/>
        </w:rPr>
        <w:t xml:space="preserve"> May 2011 he wrongfully and unlawfully possessed a firearm without a permit or a licence.</w:t>
      </w:r>
    </w:p>
    <w:p w:rsidR="0062796E" w:rsidRDefault="0062796E" w:rsidP="00CE61D6">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He was sentenced to the payment of a fine of E5,000.00 and in default of payment to five (5) years imprisonment.</w:t>
      </w:r>
    </w:p>
    <w:p w:rsidR="00CE61D6" w:rsidRDefault="00CE61D6" w:rsidP="00CE61D6">
      <w:pPr>
        <w:spacing w:line="240" w:lineRule="auto"/>
        <w:ind w:left="720" w:hanging="720"/>
        <w:jc w:val="both"/>
        <w:rPr>
          <w:rFonts w:ascii="Times New Roman" w:hAnsi="Times New Roman" w:cs="Times New Roman"/>
          <w:sz w:val="28"/>
          <w:szCs w:val="28"/>
        </w:rPr>
      </w:pPr>
    </w:p>
    <w:p w:rsidR="0062796E" w:rsidRDefault="0062796E" w:rsidP="000F435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D4C2A">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The sentences were ordered to run consecutively.  The Appellant has appealed against these sentences on the ground that the order that they run consecutively make them harsh and severe for him to bear.  He wants the court to order the 5 year sentence in respect of Count 4 to run concurrently with the sentences in Counts 1, 2 and 3.</w:t>
      </w:r>
    </w:p>
    <w:p w:rsidR="0062796E" w:rsidRDefault="00ED4C2A" w:rsidP="000F435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62796E">
        <w:rPr>
          <w:rFonts w:ascii="Times New Roman" w:hAnsi="Times New Roman" w:cs="Times New Roman"/>
          <w:sz w:val="28"/>
          <w:szCs w:val="28"/>
        </w:rPr>
        <w:t>]</w:t>
      </w:r>
      <w:r w:rsidR="0062796E">
        <w:rPr>
          <w:rFonts w:ascii="Times New Roman" w:hAnsi="Times New Roman" w:cs="Times New Roman"/>
          <w:sz w:val="28"/>
          <w:szCs w:val="28"/>
        </w:rPr>
        <w:tab/>
      </w:r>
      <w:r w:rsidR="00D91CB8">
        <w:rPr>
          <w:rFonts w:ascii="Times New Roman" w:hAnsi="Times New Roman" w:cs="Times New Roman"/>
          <w:sz w:val="28"/>
          <w:szCs w:val="28"/>
        </w:rPr>
        <w:t>The robbery offences</w:t>
      </w:r>
      <w:r>
        <w:rPr>
          <w:rFonts w:ascii="Times New Roman" w:hAnsi="Times New Roman" w:cs="Times New Roman"/>
          <w:sz w:val="28"/>
          <w:szCs w:val="28"/>
        </w:rPr>
        <w:t xml:space="preserve"> withwhich</w:t>
      </w:r>
      <w:r w:rsidR="000A1358">
        <w:rPr>
          <w:rFonts w:ascii="Times New Roman" w:hAnsi="Times New Roman" w:cs="Times New Roman"/>
          <w:sz w:val="28"/>
          <w:szCs w:val="28"/>
        </w:rPr>
        <w:t xml:space="preserve"> the Appellant is charged were committed on the 7</w:t>
      </w:r>
      <w:r w:rsidR="000A1358" w:rsidRPr="000A1358">
        <w:rPr>
          <w:rFonts w:ascii="Times New Roman" w:hAnsi="Times New Roman" w:cs="Times New Roman"/>
          <w:sz w:val="28"/>
          <w:szCs w:val="28"/>
          <w:vertAlign w:val="superscript"/>
        </w:rPr>
        <w:t>th</w:t>
      </w:r>
      <w:r w:rsidR="00CE61D6">
        <w:rPr>
          <w:rFonts w:ascii="Times New Roman" w:hAnsi="Times New Roman" w:cs="Times New Roman"/>
          <w:sz w:val="28"/>
          <w:szCs w:val="28"/>
        </w:rPr>
        <w:t xml:space="preserve"> January, </w:t>
      </w:r>
      <w:r w:rsidR="000A1358">
        <w:rPr>
          <w:rFonts w:ascii="Times New Roman" w:hAnsi="Times New Roman" w:cs="Times New Roman"/>
          <w:sz w:val="28"/>
          <w:szCs w:val="28"/>
        </w:rPr>
        <w:t>2011 at Nginamadvoloareain the Hhohho District at the home of Welcome Dlamini who is the complainant in Count1. Zakhele Mkhonta is the complainant in Count 2 and Thembinkosi Dlamini is the complainant in Count 3.  Both Zakhele and Thembinkosi were at the house of Welcome Dlam</w:t>
      </w:r>
      <w:r w:rsidR="00D91CB8">
        <w:rPr>
          <w:rFonts w:ascii="Times New Roman" w:hAnsi="Times New Roman" w:cs="Times New Roman"/>
          <w:sz w:val="28"/>
          <w:szCs w:val="28"/>
        </w:rPr>
        <w:t>ini when they were both robbed by</w:t>
      </w:r>
      <w:r w:rsidR="000A1358">
        <w:rPr>
          <w:rFonts w:ascii="Times New Roman" w:hAnsi="Times New Roman" w:cs="Times New Roman"/>
          <w:sz w:val="28"/>
          <w:szCs w:val="28"/>
        </w:rPr>
        <w:t xml:space="preserve"> the Appellant and his cohorts</w:t>
      </w:r>
      <w:r w:rsidR="00453FA2">
        <w:rPr>
          <w:rFonts w:ascii="Times New Roman" w:hAnsi="Times New Roman" w:cs="Times New Roman"/>
          <w:sz w:val="28"/>
          <w:szCs w:val="28"/>
        </w:rPr>
        <w:t xml:space="preserve">.  Zakhele was robbed of a </w:t>
      </w:r>
      <w:r w:rsidR="00453FA2">
        <w:rPr>
          <w:rFonts w:ascii="Times New Roman" w:hAnsi="Times New Roman" w:cs="Times New Roman"/>
          <w:sz w:val="28"/>
          <w:szCs w:val="28"/>
        </w:rPr>
        <w:lastRenderedPageBreak/>
        <w:t>cellphone worth E1,800.00 and Thembinkosi was robbed of a cellphone whose value is not stated.</w:t>
      </w:r>
    </w:p>
    <w:p w:rsidR="00453FA2" w:rsidRDefault="00744865" w:rsidP="000F435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person who seems to have got the brunt end of the stick was Welcome Dlamini.  He says that the assailants broke a window and entered the room where he was sleeping with his wife.  When the </w:t>
      </w:r>
      <w:r w:rsidR="00F07C06">
        <w:rPr>
          <w:rFonts w:ascii="Times New Roman" w:hAnsi="Times New Roman" w:cs="Times New Roman"/>
          <w:sz w:val="28"/>
          <w:szCs w:val="28"/>
        </w:rPr>
        <w:t>assailants entered his room one pointed a firearm at him, while another tied his hands with a rope behind his back.  They demanded money from him and one of them hit him with a stick.  His wife awoke and they tied her hands behind her back with her head scarf.  We are not told what the extent of the injuries were if any caused by the stick.  Since Dlamini was not taken to the hospital for any treatment</w:t>
      </w:r>
      <w:r w:rsidR="003E514F">
        <w:rPr>
          <w:rFonts w:ascii="Times New Roman" w:hAnsi="Times New Roman" w:cs="Times New Roman"/>
          <w:sz w:val="28"/>
          <w:szCs w:val="28"/>
        </w:rPr>
        <w:t xml:space="preserve"> my conclusion is that these injuries were relatively minor.  There were no lasting injuries caused by the rope which wasused to tie his wrists nor were there any significant injuries sustained by his wife either.  The gun was not fired at them it was used to frighten the complainant and his wife.  The Appellant was not charged with the </w:t>
      </w:r>
      <w:r w:rsidR="00A41FB7">
        <w:rPr>
          <w:rFonts w:ascii="Times New Roman" w:hAnsi="Times New Roman" w:cs="Times New Roman"/>
          <w:sz w:val="28"/>
          <w:szCs w:val="28"/>
        </w:rPr>
        <w:t>(</w:t>
      </w:r>
      <w:r w:rsidR="003E514F">
        <w:rPr>
          <w:rFonts w:ascii="Times New Roman" w:hAnsi="Times New Roman" w:cs="Times New Roman"/>
          <w:sz w:val="28"/>
          <w:szCs w:val="28"/>
        </w:rPr>
        <w:t>statutory</w:t>
      </w:r>
      <w:r w:rsidR="00A41FB7">
        <w:rPr>
          <w:rFonts w:ascii="Times New Roman" w:hAnsi="Times New Roman" w:cs="Times New Roman"/>
          <w:sz w:val="28"/>
          <w:szCs w:val="28"/>
        </w:rPr>
        <w:t>)</w:t>
      </w:r>
      <w:r w:rsidR="003E514F">
        <w:rPr>
          <w:rFonts w:ascii="Times New Roman" w:hAnsi="Times New Roman" w:cs="Times New Roman"/>
          <w:sz w:val="28"/>
          <w:szCs w:val="28"/>
        </w:rPr>
        <w:t xml:space="preserve"> offence of pointing a firear</w:t>
      </w:r>
      <w:r w:rsidR="00A41FB7">
        <w:rPr>
          <w:rFonts w:ascii="Times New Roman" w:hAnsi="Times New Roman" w:cs="Times New Roman"/>
          <w:sz w:val="28"/>
          <w:szCs w:val="28"/>
        </w:rPr>
        <w:t>m at the complainant, a</w:t>
      </w:r>
      <w:r w:rsidR="00D1791E">
        <w:rPr>
          <w:rFonts w:ascii="Times New Roman" w:hAnsi="Times New Roman" w:cs="Times New Roman"/>
          <w:sz w:val="28"/>
          <w:szCs w:val="28"/>
        </w:rPr>
        <w:t>nd of course more of his property was stolen compared to the property in Count 2 and Count 3.</w:t>
      </w:r>
    </w:p>
    <w:p w:rsidR="000B6C1D" w:rsidRDefault="00D1791E" w:rsidP="000F435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5D79CA">
        <w:rPr>
          <w:rFonts w:ascii="Times New Roman" w:hAnsi="Times New Roman" w:cs="Times New Roman"/>
          <w:sz w:val="28"/>
          <w:szCs w:val="28"/>
        </w:rPr>
        <w:t>Zakhele Mkhonta the complainant in Count 2 narrated</w:t>
      </w:r>
      <w:r w:rsidR="00A41FB7">
        <w:rPr>
          <w:rFonts w:ascii="Times New Roman" w:hAnsi="Times New Roman" w:cs="Times New Roman"/>
          <w:sz w:val="28"/>
          <w:szCs w:val="28"/>
        </w:rPr>
        <w:t xml:space="preserve"> that one assailant attack</w:t>
      </w:r>
      <w:r w:rsidR="00C53A6B">
        <w:rPr>
          <w:rFonts w:ascii="Times New Roman" w:hAnsi="Times New Roman" w:cs="Times New Roman"/>
          <w:sz w:val="28"/>
          <w:szCs w:val="28"/>
        </w:rPr>
        <w:t xml:space="preserve">ed him in a separate bedroom to where Dlamini and his wife were asleep.  The assailant demanded a cellphone, took food off the table and </w:t>
      </w:r>
      <w:r w:rsidR="00C53A6B">
        <w:rPr>
          <w:rFonts w:ascii="Times New Roman" w:hAnsi="Times New Roman" w:cs="Times New Roman"/>
          <w:sz w:val="28"/>
          <w:szCs w:val="28"/>
        </w:rPr>
        <w:lastRenderedPageBreak/>
        <w:t>threw it into his face a</w:t>
      </w:r>
      <w:r w:rsidR="00A41FB7">
        <w:rPr>
          <w:rFonts w:ascii="Times New Roman" w:hAnsi="Times New Roman" w:cs="Times New Roman"/>
          <w:sz w:val="28"/>
          <w:szCs w:val="28"/>
        </w:rPr>
        <w:t>nd further tied his hands behind his</w:t>
      </w:r>
      <w:r w:rsidR="00C53A6B">
        <w:rPr>
          <w:rFonts w:ascii="Times New Roman" w:hAnsi="Times New Roman" w:cs="Times New Roman"/>
          <w:sz w:val="28"/>
          <w:szCs w:val="28"/>
        </w:rPr>
        <w:t xml:space="preserve"> back with a T-shirt.  </w:t>
      </w:r>
      <w:r w:rsidR="00A41FB7">
        <w:rPr>
          <w:rFonts w:ascii="Times New Roman" w:hAnsi="Times New Roman" w:cs="Times New Roman"/>
          <w:sz w:val="28"/>
          <w:szCs w:val="28"/>
        </w:rPr>
        <w:t xml:space="preserve">He says that he was threatened with a knife.  </w:t>
      </w:r>
      <w:r w:rsidR="00C53A6B">
        <w:rPr>
          <w:rFonts w:ascii="Times New Roman" w:hAnsi="Times New Roman" w:cs="Times New Roman"/>
          <w:sz w:val="28"/>
          <w:szCs w:val="28"/>
        </w:rPr>
        <w:t xml:space="preserve">Mkhonta did not inform the court </w:t>
      </w:r>
      <w:r w:rsidR="00C53A6B" w:rsidRPr="004F221D">
        <w:rPr>
          <w:rFonts w:ascii="Times New Roman" w:hAnsi="Times New Roman" w:cs="Times New Roman"/>
          <w:b/>
          <w:i/>
          <w:sz w:val="28"/>
          <w:szCs w:val="28"/>
        </w:rPr>
        <w:t>a quo</w:t>
      </w:r>
      <w:r w:rsidR="00C53A6B">
        <w:rPr>
          <w:rFonts w:ascii="Times New Roman" w:hAnsi="Times New Roman" w:cs="Times New Roman"/>
          <w:sz w:val="28"/>
          <w:szCs w:val="28"/>
        </w:rPr>
        <w:t xml:space="preserve"> whether </w:t>
      </w:r>
      <w:r w:rsidR="00E40E42">
        <w:rPr>
          <w:rFonts w:ascii="Times New Roman" w:hAnsi="Times New Roman" w:cs="Times New Roman"/>
          <w:sz w:val="28"/>
          <w:szCs w:val="28"/>
        </w:rPr>
        <w:t>or not he saw the knife and whether or not it was placed against any part of his body.  It is noteworthy</w:t>
      </w:r>
      <w:r w:rsidR="00826344">
        <w:rPr>
          <w:rFonts w:ascii="Times New Roman" w:hAnsi="Times New Roman" w:cs="Times New Roman"/>
          <w:sz w:val="28"/>
          <w:szCs w:val="28"/>
        </w:rPr>
        <w:t xml:space="preserve"> that the Appellant was charged with having used the firearm</w:t>
      </w:r>
      <w:r w:rsidR="00A41FB7">
        <w:rPr>
          <w:rFonts w:ascii="Times New Roman" w:hAnsi="Times New Roman" w:cs="Times New Roman"/>
          <w:sz w:val="28"/>
          <w:szCs w:val="28"/>
        </w:rPr>
        <w:t xml:space="preserve"> in Count 2 and yet the</w:t>
      </w:r>
      <w:r w:rsidR="000B6C1D">
        <w:rPr>
          <w:rFonts w:ascii="Times New Roman" w:hAnsi="Times New Roman" w:cs="Times New Roman"/>
          <w:sz w:val="28"/>
          <w:szCs w:val="28"/>
        </w:rPr>
        <w:t xml:space="preserve"> evidence does not support this fact.</w:t>
      </w:r>
    </w:p>
    <w:p w:rsidR="00D1791E" w:rsidRDefault="000B6C1D" w:rsidP="000F435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Thembinkosi Dlamini the complainant in Count 3 narrated that he too was at Welcome Dlamini’s home on the 7</w:t>
      </w:r>
      <w:r w:rsidRPr="000B6C1D">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2011.  He testified that when he was at the gate two people came to them and these people beat them up and to</w:t>
      </w:r>
      <w:r w:rsidR="00F837D8">
        <w:rPr>
          <w:rFonts w:ascii="Times New Roman" w:hAnsi="Times New Roman" w:cs="Times New Roman"/>
          <w:sz w:val="28"/>
          <w:szCs w:val="28"/>
        </w:rPr>
        <w:t>ok his cell phone and E50.00.  T</w:t>
      </w:r>
      <w:r>
        <w:rPr>
          <w:rFonts w:ascii="Times New Roman" w:hAnsi="Times New Roman" w:cs="Times New Roman"/>
          <w:sz w:val="28"/>
          <w:szCs w:val="28"/>
        </w:rPr>
        <w:t xml:space="preserve">he assailants tied them up.  He got injured on the head.  He too did not make much of the head injury presumably because it was not major.  He did not mention any use of the firearm or any weapon used on him to induce him to submit to the assailant’s demand.  </w:t>
      </w:r>
      <w:r w:rsidR="00A61D84">
        <w:rPr>
          <w:rFonts w:ascii="Times New Roman" w:hAnsi="Times New Roman" w:cs="Times New Roman"/>
          <w:sz w:val="28"/>
          <w:szCs w:val="28"/>
        </w:rPr>
        <w:t>His evidence does not support the charge in Count 3.</w:t>
      </w:r>
    </w:p>
    <w:p w:rsidR="00A61D84" w:rsidRDefault="00A61D84" w:rsidP="000F435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One gets the impression that the offences took place in different areas within the home</w:t>
      </w:r>
      <w:r w:rsidR="004B16E8">
        <w:rPr>
          <w:rFonts w:ascii="Times New Roman" w:hAnsi="Times New Roman" w:cs="Times New Roman"/>
          <w:sz w:val="28"/>
          <w:szCs w:val="28"/>
        </w:rPr>
        <w:t xml:space="preserve">stead.  </w:t>
      </w:r>
      <w:r>
        <w:rPr>
          <w:rFonts w:ascii="Times New Roman" w:hAnsi="Times New Roman" w:cs="Times New Roman"/>
          <w:sz w:val="28"/>
          <w:szCs w:val="28"/>
        </w:rPr>
        <w:t>Count 1 took place in the main bedroom, Count 2 in the second bedroom and Count 3 outside the house at the gate.</w:t>
      </w:r>
    </w:p>
    <w:p w:rsidR="00A61D84" w:rsidRDefault="00A61D84" w:rsidP="000F435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The sentences are all uniform irrespective of the value of the goods and the circumstances surrounding the occurrences of the offences.  I have already set out the circumstances surrounding the offences and need not </w:t>
      </w:r>
      <w:r>
        <w:rPr>
          <w:rFonts w:ascii="Times New Roman" w:hAnsi="Times New Roman" w:cs="Times New Roman"/>
          <w:sz w:val="28"/>
          <w:szCs w:val="28"/>
        </w:rPr>
        <w:lastRenderedPageBreak/>
        <w:t>repeat myself.  However, the value of the goods in Count 1 totals E18,050.00 and in Count 2 and 3 the value does not exceed E2000.00 per count and yet the sentences are the same.  Logic dictates that the sentence ought to be higher in respect of Count 1 than in Counts 2 and 3.</w:t>
      </w:r>
    </w:p>
    <w:p w:rsidR="00A61D84" w:rsidRDefault="00A61D84" w:rsidP="000F435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Having stated that the evidence shows that the firearm was used only in Count 1 and not Count 2 and 3 I would submit that the sentences meted out are not commensurate with the evidence led and this consequently calls for my intervention.</w:t>
      </w:r>
      <w:r w:rsidR="009C5BB3">
        <w:rPr>
          <w:rFonts w:ascii="Times New Roman" w:hAnsi="Times New Roman" w:cs="Times New Roman"/>
          <w:sz w:val="28"/>
          <w:szCs w:val="28"/>
        </w:rPr>
        <w:t xml:space="preserve">  My in</w:t>
      </w:r>
      <w:r w:rsidR="005E03BE">
        <w:rPr>
          <w:rFonts w:ascii="Times New Roman" w:hAnsi="Times New Roman" w:cs="Times New Roman"/>
          <w:sz w:val="28"/>
          <w:szCs w:val="28"/>
        </w:rPr>
        <w:t>tervention is based on the dict</w:t>
      </w:r>
      <w:r w:rsidR="009C5BB3">
        <w:rPr>
          <w:rFonts w:ascii="Times New Roman" w:hAnsi="Times New Roman" w:cs="Times New Roman"/>
          <w:sz w:val="28"/>
          <w:szCs w:val="28"/>
        </w:rPr>
        <w:t xml:space="preserve">um in the case of </w:t>
      </w:r>
      <w:r w:rsidR="009C5BB3" w:rsidRPr="00003220">
        <w:rPr>
          <w:rFonts w:ascii="Times New Roman" w:hAnsi="Times New Roman" w:cs="Times New Roman"/>
          <w:b/>
          <w:sz w:val="28"/>
          <w:szCs w:val="28"/>
        </w:rPr>
        <w:t>SithembisoSimelane and Another</w:t>
      </w:r>
      <w:r w:rsidR="009C5BB3" w:rsidRPr="004F221D">
        <w:rPr>
          <w:rFonts w:ascii="Times New Roman" w:hAnsi="Times New Roman" w:cs="Times New Roman"/>
          <w:b/>
          <w:sz w:val="28"/>
          <w:szCs w:val="28"/>
        </w:rPr>
        <w:t>v The King</w:t>
      </w:r>
      <w:r w:rsidR="009C5BB3">
        <w:rPr>
          <w:rFonts w:ascii="Times New Roman" w:hAnsi="Times New Roman" w:cs="Times New Roman"/>
          <w:sz w:val="28"/>
          <w:szCs w:val="28"/>
        </w:rPr>
        <w:t>, Criminal Appeal Case No. 2/2011 unreported where it was held:</w:t>
      </w:r>
    </w:p>
    <w:p w:rsidR="009C5BB3" w:rsidRDefault="009C5BB3" w:rsidP="00B97C98">
      <w:pPr>
        <w:spacing w:line="360" w:lineRule="auto"/>
        <w:ind w:left="1440"/>
        <w:jc w:val="both"/>
        <w:rPr>
          <w:rFonts w:ascii="Times New Roman" w:hAnsi="Times New Roman" w:cs="Times New Roman"/>
          <w:i/>
          <w:sz w:val="28"/>
          <w:szCs w:val="28"/>
        </w:rPr>
      </w:pPr>
      <w:r w:rsidRPr="009C5BB3">
        <w:rPr>
          <w:rFonts w:ascii="Times New Roman" w:hAnsi="Times New Roman" w:cs="Times New Roman"/>
          <w:i/>
          <w:sz w:val="28"/>
          <w:szCs w:val="28"/>
        </w:rPr>
        <w:t xml:space="preserve">“As a general principle, consecutive terms should not be imposed for offences which arise out of same transaction or incident, whether or not they arise out of precisely the same facts.  A court may however depart from the principle requiring concurrent sentences for offences forming part of one transaction if there are </w:t>
      </w:r>
      <w:r w:rsidR="005E03BE" w:rsidRPr="009C5BB3">
        <w:rPr>
          <w:rFonts w:ascii="Times New Roman" w:hAnsi="Times New Roman" w:cs="Times New Roman"/>
          <w:i/>
          <w:sz w:val="28"/>
          <w:szCs w:val="28"/>
        </w:rPr>
        <w:t>exceptional</w:t>
      </w:r>
      <w:r w:rsidRPr="009C5BB3">
        <w:rPr>
          <w:rFonts w:ascii="Times New Roman" w:hAnsi="Times New Roman" w:cs="Times New Roman"/>
          <w:i/>
          <w:sz w:val="28"/>
          <w:szCs w:val="28"/>
        </w:rPr>
        <w:t xml:space="preserve"> circumstances.  But a sentence must clearly identify the exceptional circumstances upon which she or he seeks to justify the imposition of consecutive terms.”</w:t>
      </w:r>
    </w:p>
    <w:p w:rsidR="00003220" w:rsidRPr="00003220" w:rsidRDefault="00003220" w:rsidP="00B97C9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In </w:t>
      </w:r>
      <w:r w:rsidRPr="007242A9">
        <w:rPr>
          <w:rFonts w:ascii="Times New Roman" w:hAnsi="Times New Roman" w:cs="Times New Roman"/>
          <w:b/>
          <w:i/>
          <w:sz w:val="28"/>
          <w:szCs w:val="28"/>
        </w:rPr>
        <w:t>casu</w:t>
      </w:r>
      <w:r>
        <w:rPr>
          <w:rFonts w:ascii="Times New Roman" w:hAnsi="Times New Roman" w:cs="Times New Roman"/>
          <w:sz w:val="28"/>
          <w:szCs w:val="28"/>
        </w:rPr>
        <w:t xml:space="preserve">the evidence shows that the offences in Count 1, 2 and 3 arose out of the same transaction or incident.  Even </w:t>
      </w:r>
      <w:r w:rsidR="00A910D2">
        <w:rPr>
          <w:rFonts w:ascii="Times New Roman" w:hAnsi="Times New Roman" w:cs="Times New Roman"/>
          <w:sz w:val="28"/>
          <w:szCs w:val="28"/>
        </w:rPr>
        <w:t xml:space="preserve">though the court </w:t>
      </w:r>
      <w:r w:rsidR="00A910D2" w:rsidRPr="00A910D2">
        <w:rPr>
          <w:rFonts w:ascii="Times New Roman" w:hAnsi="Times New Roman" w:cs="Times New Roman"/>
          <w:b/>
          <w:i/>
          <w:sz w:val="28"/>
          <w:szCs w:val="28"/>
        </w:rPr>
        <w:t>a quo</w:t>
      </w:r>
      <w:r w:rsidR="00A910D2">
        <w:rPr>
          <w:rFonts w:ascii="Times New Roman" w:hAnsi="Times New Roman" w:cs="Times New Roman"/>
          <w:sz w:val="28"/>
          <w:szCs w:val="28"/>
        </w:rPr>
        <w:t xml:space="preserve"> when passing sentence departed from the principle stated</w:t>
      </w:r>
      <w:r w:rsidR="00695529">
        <w:rPr>
          <w:rFonts w:ascii="Times New Roman" w:hAnsi="Times New Roman" w:cs="Times New Roman"/>
          <w:sz w:val="28"/>
          <w:szCs w:val="28"/>
        </w:rPr>
        <w:t xml:space="preserve"> above, it did not clearly identify the exceptional circumstances upon which it sought to justify the imposition of consecutive terms.</w:t>
      </w:r>
    </w:p>
    <w:p w:rsidR="00142865" w:rsidRDefault="00142865" w:rsidP="009C5BB3">
      <w:pPr>
        <w:spacing w:line="480" w:lineRule="auto"/>
        <w:jc w:val="both"/>
        <w:rPr>
          <w:rFonts w:ascii="Times New Roman" w:hAnsi="Times New Roman" w:cs="Times New Roman"/>
          <w:sz w:val="28"/>
          <w:szCs w:val="28"/>
        </w:rPr>
      </w:pPr>
    </w:p>
    <w:p w:rsidR="009C5BB3" w:rsidRDefault="009C5BB3" w:rsidP="009C5BB3">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003220">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In the event the appeal succeeds in part and I hold as follows:</w:t>
      </w:r>
    </w:p>
    <w:p w:rsidR="00EE38CA" w:rsidRDefault="009C5BB3" w:rsidP="00EE38CA">
      <w:pPr>
        <w:spacing w:line="240" w:lineRule="auto"/>
        <w:ind w:left="216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 xml:space="preserve">Count 1, 2 and 3 are hereby ordered to run concurrently; and </w:t>
      </w:r>
    </w:p>
    <w:p w:rsidR="00EE38CA" w:rsidRDefault="009C5BB3" w:rsidP="00EE38CA">
      <w:pPr>
        <w:spacing w:line="240" w:lineRule="auto"/>
        <w:ind w:left="216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EE38CA">
        <w:rPr>
          <w:rFonts w:ascii="Times New Roman" w:hAnsi="Times New Roman" w:cs="Times New Roman"/>
          <w:sz w:val="28"/>
          <w:szCs w:val="28"/>
        </w:rPr>
        <w:t>Count 4 remains unaltered and is hereby ordered to run</w:t>
      </w:r>
    </w:p>
    <w:p w:rsidR="009C5BB3" w:rsidRDefault="00EE38CA" w:rsidP="00EE38CA">
      <w:pPr>
        <w:spacing w:line="240" w:lineRule="auto"/>
        <w:ind w:left="1440" w:firstLine="720"/>
        <w:jc w:val="both"/>
        <w:rPr>
          <w:rFonts w:ascii="Times New Roman" w:hAnsi="Times New Roman" w:cs="Times New Roman"/>
          <w:sz w:val="28"/>
          <w:szCs w:val="28"/>
        </w:rPr>
      </w:pPr>
      <w:r>
        <w:rPr>
          <w:rFonts w:ascii="Times New Roman" w:hAnsi="Times New Roman" w:cs="Times New Roman"/>
          <w:sz w:val="28"/>
          <w:szCs w:val="28"/>
        </w:rPr>
        <w:t>consecutively with the sentences in Count 1, 2 and 3.</w:t>
      </w:r>
    </w:p>
    <w:p w:rsidR="00EE38CA" w:rsidRDefault="00EE38CA" w:rsidP="00EE38CA">
      <w:pPr>
        <w:spacing w:line="240" w:lineRule="auto"/>
        <w:ind w:left="1440" w:firstLine="720"/>
        <w:jc w:val="both"/>
        <w:rPr>
          <w:rFonts w:ascii="Times New Roman" w:hAnsi="Times New Roman" w:cs="Times New Roman"/>
          <w:sz w:val="28"/>
          <w:szCs w:val="28"/>
        </w:rPr>
      </w:pPr>
    </w:p>
    <w:p w:rsidR="00142865" w:rsidRDefault="00142865" w:rsidP="00EE38CA">
      <w:pPr>
        <w:spacing w:line="480" w:lineRule="auto"/>
        <w:ind w:left="720" w:hanging="720"/>
        <w:jc w:val="both"/>
        <w:rPr>
          <w:rFonts w:ascii="Times New Roman" w:hAnsi="Times New Roman" w:cs="Times New Roman"/>
          <w:sz w:val="28"/>
          <w:szCs w:val="28"/>
        </w:rPr>
      </w:pPr>
    </w:p>
    <w:p w:rsidR="006408D0" w:rsidRPr="00DB2ABA" w:rsidRDefault="006408D0" w:rsidP="000A3A03">
      <w:pPr>
        <w:spacing w:line="240" w:lineRule="atLeast"/>
        <w:ind w:left="4320"/>
        <w:jc w:val="both"/>
        <w:rPr>
          <w:rFonts w:ascii="Times New Roman" w:hAnsi="Times New Roman" w:cs="Times New Roman"/>
          <w:b/>
          <w:sz w:val="28"/>
          <w:szCs w:val="28"/>
        </w:rPr>
      </w:pPr>
      <w:r w:rsidRPr="00DB2ABA">
        <w:rPr>
          <w:rFonts w:ascii="Times New Roman" w:hAnsi="Times New Roman" w:cs="Times New Roman"/>
          <w:b/>
          <w:sz w:val="28"/>
          <w:szCs w:val="28"/>
        </w:rPr>
        <w:t>__________________________</w:t>
      </w:r>
      <w:r w:rsidR="00F01382">
        <w:rPr>
          <w:rFonts w:ascii="Times New Roman" w:hAnsi="Times New Roman" w:cs="Times New Roman"/>
          <w:b/>
          <w:sz w:val="28"/>
          <w:szCs w:val="28"/>
        </w:rPr>
        <w:t>_</w:t>
      </w:r>
      <w:r w:rsidR="00E52F2B">
        <w:rPr>
          <w:rFonts w:ascii="Times New Roman" w:hAnsi="Times New Roman" w:cs="Times New Roman"/>
          <w:b/>
          <w:sz w:val="28"/>
          <w:szCs w:val="28"/>
        </w:rPr>
        <w:t>_</w:t>
      </w:r>
    </w:p>
    <w:p w:rsidR="006408D0" w:rsidRPr="00DB2ABA" w:rsidRDefault="006408D0" w:rsidP="000A3A03">
      <w:pPr>
        <w:spacing w:line="240" w:lineRule="atLeast"/>
        <w:ind w:left="720" w:hanging="720"/>
        <w:jc w:val="both"/>
        <w:rPr>
          <w:rFonts w:ascii="Times New Roman" w:hAnsi="Times New Roman" w:cs="Times New Roman"/>
          <w:b/>
          <w:sz w:val="28"/>
          <w:szCs w:val="28"/>
        </w:rPr>
      </w:pP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t>Q.M. MABUZA</w:t>
      </w:r>
    </w:p>
    <w:p w:rsidR="006408D0" w:rsidRPr="00DB2ABA" w:rsidRDefault="006408D0" w:rsidP="000A3A03">
      <w:pPr>
        <w:spacing w:line="240" w:lineRule="atLeast"/>
        <w:ind w:left="720" w:hanging="720"/>
        <w:jc w:val="both"/>
        <w:rPr>
          <w:rFonts w:ascii="Times New Roman" w:hAnsi="Times New Roman" w:cs="Times New Roman"/>
          <w:b/>
          <w:sz w:val="28"/>
          <w:szCs w:val="28"/>
        </w:rPr>
      </w:pP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t xml:space="preserve">JUDGE OF THE HIGH COURT </w:t>
      </w:r>
    </w:p>
    <w:p w:rsidR="006408D0" w:rsidRDefault="006408D0" w:rsidP="000A3A03">
      <w:pPr>
        <w:spacing w:line="240" w:lineRule="atLeast"/>
        <w:jc w:val="both"/>
        <w:rPr>
          <w:rFonts w:ascii="Times New Roman" w:hAnsi="Times New Roman" w:cs="Times New Roman"/>
          <w:sz w:val="28"/>
          <w:szCs w:val="28"/>
        </w:rPr>
      </w:pPr>
    </w:p>
    <w:p w:rsidR="006408D0" w:rsidRDefault="006408D0" w:rsidP="006408D0">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408D0" w:rsidRPr="00871BC5" w:rsidRDefault="006408D0" w:rsidP="00C029C6">
      <w:pPr>
        <w:spacing w:line="240" w:lineRule="auto"/>
        <w:ind w:left="2160" w:hanging="1440"/>
        <w:rPr>
          <w:rFonts w:ascii="Times New Roman" w:hAnsi="Times New Roman" w:cs="Times New Roman"/>
          <w:sz w:val="28"/>
          <w:szCs w:val="28"/>
        </w:rPr>
      </w:pPr>
      <w:r>
        <w:rPr>
          <w:rFonts w:ascii="Times New Roman" w:hAnsi="Times New Roman" w:cs="Times New Roman"/>
          <w:sz w:val="28"/>
          <w:szCs w:val="28"/>
        </w:rPr>
        <w:t>For the Appellant</w:t>
      </w:r>
      <w:r w:rsidRPr="00871BC5">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In person</w:t>
      </w:r>
    </w:p>
    <w:p w:rsidR="006408D0" w:rsidRPr="003637EC" w:rsidRDefault="006408D0" w:rsidP="00C029C6">
      <w:pPr>
        <w:spacing w:line="240" w:lineRule="auto"/>
        <w:ind w:left="2160" w:hanging="1440"/>
        <w:rPr>
          <w:rFonts w:ascii="Times New Roman" w:hAnsi="Times New Roman" w:cs="Times New Roman"/>
          <w:sz w:val="28"/>
          <w:szCs w:val="28"/>
        </w:rPr>
      </w:pPr>
      <w:r>
        <w:rPr>
          <w:rFonts w:ascii="Times New Roman" w:hAnsi="Times New Roman" w:cs="Times New Roman"/>
          <w:sz w:val="28"/>
          <w:szCs w:val="28"/>
        </w:rPr>
        <w:t>For the Respondent</w:t>
      </w:r>
      <w:r w:rsidRPr="00871BC5">
        <w:rPr>
          <w:rFonts w:ascii="Times New Roman" w:hAnsi="Times New Roman" w:cs="Times New Roman"/>
          <w:sz w:val="28"/>
          <w:szCs w:val="28"/>
        </w:rPr>
        <w:tab/>
        <w:t>:</w:t>
      </w:r>
      <w:r>
        <w:rPr>
          <w:rFonts w:ascii="Times New Roman" w:hAnsi="Times New Roman" w:cs="Times New Roman"/>
          <w:sz w:val="28"/>
          <w:szCs w:val="28"/>
        </w:rPr>
        <w:tab/>
      </w:r>
      <w:r w:rsidR="00B6613B">
        <w:rPr>
          <w:rFonts w:ascii="Times New Roman" w:hAnsi="Times New Roman" w:cs="Times New Roman"/>
          <w:sz w:val="28"/>
          <w:szCs w:val="28"/>
        </w:rPr>
        <w:t>Mr. K. Masango</w:t>
      </w:r>
      <w:r w:rsidRPr="00871BC5">
        <w:rPr>
          <w:rFonts w:ascii="Times New Roman" w:hAnsi="Times New Roman" w:cs="Times New Roman"/>
          <w:sz w:val="28"/>
          <w:szCs w:val="28"/>
        </w:rPr>
        <w:tab/>
      </w:r>
    </w:p>
    <w:sectPr w:rsidR="006408D0" w:rsidRPr="003637EC" w:rsidSect="005F214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14" w:rsidRDefault="002A6C14" w:rsidP="00AC7CCE">
      <w:pPr>
        <w:spacing w:after="0" w:line="240" w:lineRule="auto"/>
      </w:pPr>
      <w:r>
        <w:separator/>
      </w:r>
    </w:p>
  </w:endnote>
  <w:endnote w:type="continuationSeparator" w:id="0">
    <w:p w:rsidR="002A6C14" w:rsidRDefault="002A6C14" w:rsidP="00AC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8412"/>
      <w:docPartObj>
        <w:docPartGallery w:val="Page Numbers (Bottom of Page)"/>
        <w:docPartUnique/>
      </w:docPartObj>
    </w:sdtPr>
    <w:sdtEndPr/>
    <w:sdtContent>
      <w:p w:rsidR="00AC7CCE" w:rsidRDefault="009A676D">
        <w:pPr>
          <w:pStyle w:val="Footer"/>
          <w:jc w:val="center"/>
        </w:pPr>
        <w:r>
          <w:fldChar w:fldCharType="begin"/>
        </w:r>
        <w:r w:rsidR="00052AA2">
          <w:instrText xml:space="preserve"> PAGE   \* MERGEFORMAT </w:instrText>
        </w:r>
        <w:r>
          <w:fldChar w:fldCharType="separate"/>
        </w:r>
        <w:r w:rsidR="009F22AF">
          <w:rPr>
            <w:noProof/>
          </w:rPr>
          <w:t>1</w:t>
        </w:r>
        <w:r>
          <w:rPr>
            <w:noProof/>
          </w:rPr>
          <w:fldChar w:fldCharType="end"/>
        </w:r>
      </w:p>
    </w:sdtContent>
  </w:sdt>
  <w:p w:rsidR="00AC7CCE" w:rsidRDefault="00AC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14" w:rsidRDefault="002A6C14" w:rsidP="00AC7CCE">
      <w:pPr>
        <w:spacing w:after="0" w:line="240" w:lineRule="auto"/>
      </w:pPr>
      <w:r>
        <w:separator/>
      </w:r>
    </w:p>
  </w:footnote>
  <w:footnote w:type="continuationSeparator" w:id="0">
    <w:p w:rsidR="002A6C14" w:rsidRDefault="002A6C14" w:rsidP="00AC7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45276"/>
    <w:multiLevelType w:val="hybridMultilevel"/>
    <w:tmpl w:val="27589F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ACF3828"/>
    <w:multiLevelType w:val="hybridMultilevel"/>
    <w:tmpl w:val="5A9A3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92"/>
    <w:rsid w:val="00003220"/>
    <w:rsid w:val="0003249E"/>
    <w:rsid w:val="00045AC6"/>
    <w:rsid w:val="00050FF3"/>
    <w:rsid w:val="00052AA2"/>
    <w:rsid w:val="00053607"/>
    <w:rsid w:val="00090CD4"/>
    <w:rsid w:val="000A1358"/>
    <w:rsid w:val="000A3A03"/>
    <w:rsid w:val="000B6C1D"/>
    <w:rsid w:val="000C252D"/>
    <w:rsid w:val="000D46C2"/>
    <w:rsid w:val="000F4352"/>
    <w:rsid w:val="00111583"/>
    <w:rsid w:val="00142865"/>
    <w:rsid w:val="00146592"/>
    <w:rsid w:val="0017299F"/>
    <w:rsid w:val="0018688E"/>
    <w:rsid w:val="001A2BEB"/>
    <w:rsid w:val="00211F0A"/>
    <w:rsid w:val="00233439"/>
    <w:rsid w:val="00282EBD"/>
    <w:rsid w:val="002A2FF5"/>
    <w:rsid w:val="002A6C14"/>
    <w:rsid w:val="003639AA"/>
    <w:rsid w:val="003860CE"/>
    <w:rsid w:val="00386F57"/>
    <w:rsid w:val="003B5E5D"/>
    <w:rsid w:val="003C0CD3"/>
    <w:rsid w:val="003D7C7F"/>
    <w:rsid w:val="003E514F"/>
    <w:rsid w:val="003F44E6"/>
    <w:rsid w:val="003F7748"/>
    <w:rsid w:val="00406AA5"/>
    <w:rsid w:val="00453FA2"/>
    <w:rsid w:val="004B0BF7"/>
    <w:rsid w:val="004B16E8"/>
    <w:rsid w:val="004E6B7A"/>
    <w:rsid w:val="004F221D"/>
    <w:rsid w:val="004F5415"/>
    <w:rsid w:val="005673B4"/>
    <w:rsid w:val="00587B46"/>
    <w:rsid w:val="005D5E35"/>
    <w:rsid w:val="005D79CA"/>
    <w:rsid w:val="005E03BE"/>
    <w:rsid w:val="005F214A"/>
    <w:rsid w:val="0062796E"/>
    <w:rsid w:val="006408D0"/>
    <w:rsid w:val="00656E69"/>
    <w:rsid w:val="00671014"/>
    <w:rsid w:val="00695529"/>
    <w:rsid w:val="006D5187"/>
    <w:rsid w:val="006D7895"/>
    <w:rsid w:val="007237D6"/>
    <w:rsid w:val="007242A9"/>
    <w:rsid w:val="00744865"/>
    <w:rsid w:val="007B338E"/>
    <w:rsid w:val="007C5366"/>
    <w:rsid w:val="007F27D1"/>
    <w:rsid w:val="007F6616"/>
    <w:rsid w:val="008048F6"/>
    <w:rsid w:val="008116FC"/>
    <w:rsid w:val="00826344"/>
    <w:rsid w:val="008F1274"/>
    <w:rsid w:val="00916888"/>
    <w:rsid w:val="00955A0D"/>
    <w:rsid w:val="009A676D"/>
    <w:rsid w:val="009C5BB3"/>
    <w:rsid w:val="009F22AF"/>
    <w:rsid w:val="00A41FB7"/>
    <w:rsid w:val="00A61D84"/>
    <w:rsid w:val="00A67CF4"/>
    <w:rsid w:val="00A910D2"/>
    <w:rsid w:val="00A97F1E"/>
    <w:rsid w:val="00AC7CCE"/>
    <w:rsid w:val="00B17864"/>
    <w:rsid w:val="00B6613B"/>
    <w:rsid w:val="00B97C98"/>
    <w:rsid w:val="00BF5BDA"/>
    <w:rsid w:val="00C029C6"/>
    <w:rsid w:val="00C53A6B"/>
    <w:rsid w:val="00C9762D"/>
    <w:rsid w:val="00CE61D6"/>
    <w:rsid w:val="00D1791E"/>
    <w:rsid w:val="00D20622"/>
    <w:rsid w:val="00D811C6"/>
    <w:rsid w:val="00D91CB8"/>
    <w:rsid w:val="00DF3AA9"/>
    <w:rsid w:val="00E07FEA"/>
    <w:rsid w:val="00E40E42"/>
    <w:rsid w:val="00E52F2B"/>
    <w:rsid w:val="00E97760"/>
    <w:rsid w:val="00ED4C2A"/>
    <w:rsid w:val="00EE38CA"/>
    <w:rsid w:val="00EF60D2"/>
    <w:rsid w:val="00F01382"/>
    <w:rsid w:val="00F07C06"/>
    <w:rsid w:val="00F07E2C"/>
    <w:rsid w:val="00F22530"/>
    <w:rsid w:val="00F837D8"/>
    <w:rsid w:val="00FD2B9A"/>
    <w:rsid w:val="00FD4E31"/>
    <w:rsid w:val="00FD63B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6592"/>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146592"/>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14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92"/>
    <w:rPr>
      <w:rFonts w:ascii="Tahoma" w:hAnsi="Tahoma" w:cs="Tahoma"/>
      <w:sz w:val="16"/>
      <w:szCs w:val="16"/>
      <w:lang w:val="en-US"/>
    </w:rPr>
  </w:style>
  <w:style w:type="paragraph" w:styleId="ListParagraph">
    <w:name w:val="List Paragraph"/>
    <w:basedOn w:val="Normal"/>
    <w:uiPriority w:val="34"/>
    <w:qFormat/>
    <w:rsid w:val="005D5E35"/>
    <w:pPr>
      <w:ind w:left="720"/>
      <w:contextualSpacing/>
    </w:pPr>
  </w:style>
  <w:style w:type="paragraph" w:styleId="Header">
    <w:name w:val="header"/>
    <w:basedOn w:val="Normal"/>
    <w:link w:val="HeaderChar"/>
    <w:uiPriority w:val="99"/>
    <w:semiHidden/>
    <w:unhideWhenUsed/>
    <w:rsid w:val="00AC7C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7CCE"/>
    <w:rPr>
      <w:lang w:val="en-US"/>
    </w:rPr>
  </w:style>
  <w:style w:type="paragraph" w:styleId="Footer">
    <w:name w:val="footer"/>
    <w:basedOn w:val="Normal"/>
    <w:link w:val="FooterChar"/>
    <w:uiPriority w:val="99"/>
    <w:unhideWhenUsed/>
    <w:rsid w:val="00AC7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CC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6592"/>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146592"/>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14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92"/>
    <w:rPr>
      <w:rFonts w:ascii="Tahoma" w:hAnsi="Tahoma" w:cs="Tahoma"/>
      <w:sz w:val="16"/>
      <w:szCs w:val="16"/>
      <w:lang w:val="en-US"/>
    </w:rPr>
  </w:style>
  <w:style w:type="paragraph" w:styleId="ListParagraph">
    <w:name w:val="List Paragraph"/>
    <w:basedOn w:val="Normal"/>
    <w:uiPriority w:val="34"/>
    <w:qFormat/>
    <w:rsid w:val="005D5E35"/>
    <w:pPr>
      <w:ind w:left="720"/>
      <w:contextualSpacing/>
    </w:pPr>
  </w:style>
  <w:style w:type="paragraph" w:styleId="Header">
    <w:name w:val="header"/>
    <w:basedOn w:val="Normal"/>
    <w:link w:val="HeaderChar"/>
    <w:uiPriority w:val="99"/>
    <w:semiHidden/>
    <w:unhideWhenUsed/>
    <w:rsid w:val="00AC7C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7CCE"/>
    <w:rPr>
      <w:lang w:val="en-US"/>
    </w:rPr>
  </w:style>
  <w:style w:type="paragraph" w:styleId="Footer">
    <w:name w:val="footer"/>
    <w:basedOn w:val="Normal"/>
    <w:link w:val="FooterChar"/>
    <w:uiPriority w:val="99"/>
    <w:unhideWhenUsed/>
    <w:rsid w:val="00AC7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CC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2014-03-07T09:23:00Z</cp:lastPrinted>
  <dcterms:created xsi:type="dcterms:W3CDTF">2014-03-12T13:20:00Z</dcterms:created>
  <dcterms:modified xsi:type="dcterms:W3CDTF">2014-03-12T13:20:00Z</dcterms:modified>
</cp:coreProperties>
</file>