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3A" w:rsidRDefault="000A253A" w:rsidP="000A253A">
      <w:pPr>
        <w:jc w:val="center"/>
      </w:pPr>
      <w:r>
        <w:rPr>
          <w:noProof/>
          <w:lang w:val="en-ZA" w:eastAsia="en-ZA"/>
        </w:rPr>
        <w:drawing>
          <wp:inline distT="0" distB="0" distL="0" distR="0">
            <wp:extent cx="1510665" cy="93853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10665" cy="938530"/>
                    </a:xfrm>
                    <a:prstGeom prst="rect">
                      <a:avLst/>
                    </a:prstGeom>
                    <a:noFill/>
                    <a:ln w="9525">
                      <a:noFill/>
                      <a:miter lim="800000"/>
                      <a:headEnd/>
                      <a:tailEnd/>
                    </a:ln>
                  </pic:spPr>
                </pic:pic>
              </a:graphicData>
            </a:graphic>
          </wp:inline>
        </w:drawing>
      </w:r>
    </w:p>
    <w:p w:rsidR="000A253A" w:rsidRDefault="000A253A" w:rsidP="000A253A"/>
    <w:p w:rsidR="000A253A" w:rsidRDefault="000A253A" w:rsidP="000A253A">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0A253A" w:rsidRPr="00D76BB8" w:rsidRDefault="000A253A" w:rsidP="000A253A">
      <w:pPr>
        <w:rPr>
          <w:b/>
          <w:sz w:val="32"/>
          <w:szCs w:val="32"/>
          <w:u w:val="single"/>
        </w:rPr>
      </w:pPr>
    </w:p>
    <w:p w:rsidR="000A253A" w:rsidRPr="00BD0146" w:rsidRDefault="000A253A" w:rsidP="000A253A">
      <w:pPr>
        <w:jc w:val="center"/>
        <w:rPr>
          <w:b/>
          <w:sz w:val="32"/>
          <w:szCs w:val="32"/>
        </w:rPr>
      </w:pPr>
      <w:r>
        <w:rPr>
          <w:b/>
          <w:sz w:val="32"/>
          <w:szCs w:val="32"/>
        </w:rPr>
        <w:t>JUDGMENT</w:t>
      </w:r>
    </w:p>
    <w:p w:rsidR="000A253A" w:rsidRDefault="000A253A" w:rsidP="000A253A">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Case No. </w:t>
      </w:r>
      <w:r w:rsidR="008537D9">
        <w:rPr>
          <w:sz w:val="26"/>
          <w:szCs w:val="26"/>
        </w:rPr>
        <w:t>140</w:t>
      </w:r>
      <w:r>
        <w:rPr>
          <w:sz w:val="26"/>
          <w:szCs w:val="26"/>
        </w:rPr>
        <w:t>9/201</w:t>
      </w:r>
      <w:r w:rsidR="008537D9">
        <w:rPr>
          <w:sz w:val="26"/>
          <w:szCs w:val="26"/>
        </w:rPr>
        <w:t>4</w:t>
      </w:r>
    </w:p>
    <w:p w:rsidR="000A253A" w:rsidRDefault="000A253A" w:rsidP="000A253A">
      <w:pPr>
        <w:jc w:val="both"/>
        <w:rPr>
          <w:sz w:val="26"/>
          <w:szCs w:val="26"/>
        </w:rPr>
      </w:pPr>
      <w:r>
        <w:rPr>
          <w:sz w:val="26"/>
          <w:szCs w:val="26"/>
        </w:rPr>
        <w:t xml:space="preserve">In the matter between </w:t>
      </w:r>
    </w:p>
    <w:p w:rsidR="000A253A" w:rsidRDefault="000A253A" w:rsidP="000A253A">
      <w:pPr>
        <w:jc w:val="both"/>
        <w:rPr>
          <w:sz w:val="26"/>
          <w:szCs w:val="26"/>
        </w:rPr>
      </w:pPr>
    </w:p>
    <w:p w:rsidR="000A253A" w:rsidRDefault="000A253A" w:rsidP="000A253A">
      <w:pPr>
        <w:jc w:val="both"/>
        <w:rPr>
          <w:b/>
          <w:sz w:val="26"/>
          <w:szCs w:val="26"/>
        </w:rPr>
      </w:pPr>
    </w:p>
    <w:p w:rsidR="000A253A" w:rsidRDefault="00C43DAE" w:rsidP="000A253A">
      <w:pPr>
        <w:jc w:val="both"/>
        <w:rPr>
          <w:b/>
          <w:sz w:val="26"/>
          <w:szCs w:val="26"/>
        </w:rPr>
      </w:pPr>
      <w:r>
        <w:rPr>
          <w:b/>
          <w:sz w:val="26"/>
          <w:szCs w:val="26"/>
        </w:rPr>
        <w:t>SW</w:t>
      </w:r>
      <w:r w:rsidR="000A253A">
        <w:rPr>
          <w:b/>
          <w:sz w:val="26"/>
          <w:szCs w:val="26"/>
        </w:rPr>
        <w:t>A</w:t>
      </w:r>
      <w:r>
        <w:rPr>
          <w:b/>
          <w:sz w:val="26"/>
          <w:szCs w:val="26"/>
        </w:rPr>
        <w:t>ZILAND GOVERNMENT</w:t>
      </w:r>
      <w:r w:rsidR="000A253A">
        <w:rPr>
          <w:b/>
          <w:sz w:val="26"/>
          <w:szCs w:val="26"/>
        </w:rPr>
        <w:tab/>
      </w:r>
      <w:r w:rsidR="000A253A">
        <w:rPr>
          <w:b/>
          <w:sz w:val="26"/>
          <w:szCs w:val="26"/>
        </w:rPr>
        <w:tab/>
      </w:r>
      <w:r w:rsidR="000A253A">
        <w:rPr>
          <w:b/>
          <w:sz w:val="26"/>
          <w:szCs w:val="26"/>
        </w:rPr>
        <w:tab/>
      </w:r>
      <w:r w:rsidR="000A253A">
        <w:rPr>
          <w:b/>
          <w:sz w:val="26"/>
          <w:szCs w:val="26"/>
        </w:rPr>
        <w:tab/>
      </w:r>
      <w:r w:rsidR="000A253A" w:rsidRPr="00415520">
        <w:rPr>
          <w:b/>
          <w:sz w:val="26"/>
          <w:szCs w:val="26"/>
        </w:rPr>
        <w:tab/>
      </w:r>
      <w:r w:rsidR="000A253A">
        <w:rPr>
          <w:b/>
          <w:sz w:val="26"/>
          <w:szCs w:val="26"/>
        </w:rPr>
        <w:tab/>
        <w:t xml:space="preserve">Applicant </w:t>
      </w:r>
    </w:p>
    <w:p w:rsidR="000A253A" w:rsidRDefault="000A253A" w:rsidP="000A253A">
      <w:pPr>
        <w:jc w:val="both"/>
        <w:rPr>
          <w:b/>
          <w:sz w:val="26"/>
          <w:szCs w:val="26"/>
        </w:rPr>
      </w:pPr>
    </w:p>
    <w:p w:rsidR="000A253A" w:rsidRDefault="000A253A" w:rsidP="000A253A">
      <w:pPr>
        <w:jc w:val="both"/>
        <w:rPr>
          <w:b/>
          <w:sz w:val="26"/>
          <w:szCs w:val="26"/>
        </w:rPr>
      </w:pPr>
      <w:r w:rsidRPr="00415520">
        <w:rPr>
          <w:b/>
          <w:sz w:val="26"/>
          <w:szCs w:val="26"/>
        </w:rPr>
        <w:t>And</w:t>
      </w:r>
    </w:p>
    <w:p w:rsidR="000A253A" w:rsidRPr="00415520" w:rsidRDefault="000A253A" w:rsidP="000A253A">
      <w:pPr>
        <w:jc w:val="both"/>
        <w:rPr>
          <w:b/>
          <w:sz w:val="26"/>
          <w:szCs w:val="26"/>
        </w:rPr>
      </w:pPr>
    </w:p>
    <w:p w:rsidR="00C43DAE" w:rsidRDefault="00C43DAE" w:rsidP="000A253A">
      <w:pPr>
        <w:jc w:val="both"/>
        <w:rPr>
          <w:b/>
          <w:sz w:val="26"/>
          <w:szCs w:val="26"/>
        </w:rPr>
      </w:pPr>
      <w:r>
        <w:rPr>
          <w:b/>
          <w:sz w:val="26"/>
          <w:szCs w:val="26"/>
        </w:rPr>
        <w:t>ANNA NOZIZWE NTEZINDE</w:t>
      </w:r>
      <w:r>
        <w:rPr>
          <w:b/>
          <w:sz w:val="26"/>
          <w:szCs w:val="26"/>
        </w:rPr>
        <w:tab/>
      </w:r>
      <w:r>
        <w:rPr>
          <w:b/>
          <w:sz w:val="26"/>
          <w:szCs w:val="26"/>
        </w:rPr>
        <w:tab/>
      </w:r>
      <w:r>
        <w:rPr>
          <w:b/>
          <w:sz w:val="26"/>
          <w:szCs w:val="26"/>
        </w:rPr>
        <w:tab/>
      </w:r>
      <w:r>
        <w:rPr>
          <w:b/>
          <w:sz w:val="26"/>
          <w:szCs w:val="26"/>
        </w:rPr>
        <w:tab/>
      </w:r>
      <w:r>
        <w:rPr>
          <w:b/>
          <w:sz w:val="26"/>
          <w:szCs w:val="26"/>
        </w:rPr>
        <w:tab/>
        <w:t>1st</w:t>
      </w:r>
      <w:r>
        <w:rPr>
          <w:b/>
          <w:sz w:val="26"/>
          <w:szCs w:val="26"/>
        </w:rPr>
        <w:tab/>
        <w:t>Respondent</w:t>
      </w:r>
    </w:p>
    <w:p w:rsidR="000A253A" w:rsidRDefault="000A253A" w:rsidP="000A253A">
      <w:pPr>
        <w:jc w:val="both"/>
        <w:rPr>
          <w:b/>
          <w:sz w:val="26"/>
          <w:szCs w:val="26"/>
        </w:rPr>
      </w:pPr>
      <w:r>
        <w:rPr>
          <w:b/>
          <w:sz w:val="26"/>
          <w:szCs w:val="26"/>
        </w:rPr>
        <w:t>THE P</w:t>
      </w:r>
      <w:r w:rsidR="00C43DAE">
        <w:rPr>
          <w:b/>
          <w:sz w:val="26"/>
          <w:szCs w:val="26"/>
        </w:rPr>
        <w:t>UB</w:t>
      </w:r>
      <w:r>
        <w:rPr>
          <w:b/>
          <w:sz w:val="26"/>
          <w:szCs w:val="26"/>
        </w:rPr>
        <w:t>LIC</w:t>
      </w:r>
      <w:r w:rsidR="00C43DAE">
        <w:rPr>
          <w:b/>
          <w:sz w:val="26"/>
          <w:szCs w:val="26"/>
        </w:rPr>
        <w:t xml:space="preserve"> SERVICE PENSION FUND </w:t>
      </w:r>
      <w:r>
        <w:rPr>
          <w:b/>
          <w:sz w:val="26"/>
          <w:szCs w:val="26"/>
        </w:rPr>
        <w:tab/>
      </w:r>
      <w:r>
        <w:rPr>
          <w:b/>
          <w:sz w:val="26"/>
          <w:szCs w:val="26"/>
        </w:rPr>
        <w:tab/>
      </w:r>
      <w:r>
        <w:rPr>
          <w:b/>
          <w:sz w:val="26"/>
          <w:szCs w:val="26"/>
        </w:rPr>
        <w:tab/>
        <w:t>1st</w:t>
      </w:r>
      <w:r>
        <w:rPr>
          <w:b/>
          <w:sz w:val="26"/>
          <w:szCs w:val="26"/>
        </w:rPr>
        <w:tab/>
      </w:r>
      <w:r w:rsidR="00C43DAE">
        <w:rPr>
          <w:b/>
          <w:sz w:val="26"/>
          <w:szCs w:val="26"/>
        </w:rPr>
        <w:t>Respondent</w:t>
      </w:r>
    </w:p>
    <w:p w:rsidR="000A253A" w:rsidRDefault="000A253A" w:rsidP="000A253A">
      <w:pPr>
        <w:jc w:val="both"/>
        <w:rPr>
          <w:sz w:val="26"/>
          <w:szCs w:val="26"/>
        </w:rPr>
      </w:pPr>
      <w:r w:rsidRPr="00415520">
        <w:rPr>
          <w:b/>
          <w:sz w:val="26"/>
          <w:szCs w:val="26"/>
        </w:rPr>
        <w:tab/>
      </w:r>
      <w:r w:rsidRPr="00415520">
        <w:rPr>
          <w:b/>
          <w:sz w:val="26"/>
          <w:szCs w:val="26"/>
        </w:rPr>
        <w:tab/>
      </w:r>
      <w:r w:rsidRPr="00415520">
        <w:rPr>
          <w:b/>
          <w:sz w:val="26"/>
          <w:szCs w:val="26"/>
        </w:rPr>
        <w:tab/>
      </w:r>
    </w:p>
    <w:p w:rsidR="000A253A" w:rsidRDefault="000A253A" w:rsidP="000A253A">
      <w:pPr>
        <w:jc w:val="both"/>
        <w:rPr>
          <w:sz w:val="26"/>
          <w:szCs w:val="26"/>
        </w:rPr>
      </w:pPr>
    </w:p>
    <w:p w:rsidR="000A253A" w:rsidRPr="007965F3" w:rsidRDefault="000A253A" w:rsidP="000A253A">
      <w:pPr>
        <w:spacing w:line="360" w:lineRule="auto"/>
        <w:ind w:left="2880" w:hanging="2880"/>
        <w:jc w:val="both"/>
        <w:rPr>
          <w:b/>
          <w:i/>
          <w:sz w:val="26"/>
          <w:szCs w:val="26"/>
        </w:rPr>
      </w:pPr>
      <w:r w:rsidRPr="00415520">
        <w:rPr>
          <w:b/>
          <w:sz w:val="26"/>
          <w:szCs w:val="26"/>
        </w:rPr>
        <w:t>Neutral Citation</w:t>
      </w:r>
      <w:r>
        <w:rPr>
          <w:b/>
          <w:sz w:val="26"/>
          <w:szCs w:val="26"/>
        </w:rPr>
        <w:t>:</w:t>
      </w:r>
      <w:r>
        <w:rPr>
          <w:sz w:val="26"/>
          <w:szCs w:val="26"/>
        </w:rPr>
        <w:tab/>
      </w:r>
      <w:r w:rsidR="00C43DAE">
        <w:rPr>
          <w:b/>
          <w:i/>
          <w:sz w:val="26"/>
          <w:szCs w:val="26"/>
        </w:rPr>
        <w:t>Sw</w:t>
      </w:r>
      <w:r>
        <w:rPr>
          <w:b/>
          <w:i/>
          <w:sz w:val="26"/>
          <w:szCs w:val="26"/>
        </w:rPr>
        <w:t>a</w:t>
      </w:r>
      <w:r w:rsidR="00C43DAE">
        <w:rPr>
          <w:b/>
          <w:i/>
          <w:sz w:val="26"/>
          <w:szCs w:val="26"/>
        </w:rPr>
        <w:t xml:space="preserve">ziland Government </w:t>
      </w:r>
      <w:proofErr w:type="spellStart"/>
      <w:r w:rsidRPr="007965F3">
        <w:rPr>
          <w:b/>
          <w:i/>
          <w:sz w:val="26"/>
          <w:szCs w:val="26"/>
        </w:rPr>
        <w:t>v</w:t>
      </w:r>
      <w:r w:rsidR="00C43DAE">
        <w:rPr>
          <w:b/>
          <w:i/>
          <w:sz w:val="26"/>
          <w:szCs w:val="26"/>
        </w:rPr>
        <w:t>Anna</w:t>
      </w:r>
      <w:proofErr w:type="spellEnd"/>
      <w:r w:rsidR="00C43DAE">
        <w:rPr>
          <w:b/>
          <w:i/>
          <w:sz w:val="26"/>
          <w:szCs w:val="26"/>
        </w:rPr>
        <w:t xml:space="preserve"> </w:t>
      </w:r>
      <w:proofErr w:type="spellStart"/>
      <w:r w:rsidR="00C43DAE">
        <w:rPr>
          <w:b/>
          <w:i/>
          <w:sz w:val="26"/>
          <w:szCs w:val="26"/>
        </w:rPr>
        <w:t>Nozizwe</w:t>
      </w:r>
      <w:proofErr w:type="spellEnd"/>
      <w:r w:rsidR="0006349B">
        <w:rPr>
          <w:b/>
          <w:i/>
          <w:sz w:val="26"/>
          <w:szCs w:val="26"/>
        </w:rPr>
        <w:t xml:space="preserve"> </w:t>
      </w:r>
      <w:proofErr w:type="spellStart"/>
      <w:r w:rsidR="00C43DAE">
        <w:rPr>
          <w:b/>
          <w:i/>
          <w:sz w:val="26"/>
          <w:szCs w:val="26"/>
        </w:rPr>
        <w:t>Ntezinde</w:t>
      </w:r>
      <w:proofErr w:type="spellEnd"/>
      <w:r w:rsidR="0006349B">
        <w:rPr>
          <w:b/>
          <w:i/>
          <w:sz w:val="26"/>
          <w:szCs w:val="26"/>
        </w:rPr>
        <w:t xml:space="preserve"> </w:t>
      </w:r>
      <w:proofErr w:type="gramStart"/>
      <w:r w:rsidR="00C43DAE">
        <w:rPr>
          <w:b/>
          <w:i/>
          <w:sz w:val="26"/>
          <w:szCs w:val="26"/>
        </w:rPr>
        <w:t>And</w:t>
      </w:r>
      <w:proofErr w:type="gramEnd"/>
      <w:r w:rsidR="00C43DAE">
        <w:rPr>
          <w:b/>
          <w:i/>
          <w:sz w:val="26"/>
          <w:szCs w:val="26"/>
        </w:rPr>
        <w:t xml:space="preserve"> Another</w:t>
      </w:r>
      <w:r w:rsidR="0006349B">
        <w:rPr>
          <w:b/>
          <w:i/>
          <w:sz w:val="26"/>
          <w:szCs w:val="26"/>
        </w:rPr>
        <w:t xml:space="preserve"> </w:t>
      </w:r>
      <w:r w:rsidRPr="007965F3">
        <w:rPr>
          <w:b/>
          <w:i/>
          <w:sz w:val="26"/>
          <w:szCs w:val="26"/>
        </w:rPr>
        <w:t>(</w:t>
      </w:r>
      <w:r w:rsidR="008537D9">
        <w:rPr>
          <w:b/>
          <w:i/>
          <w:sz w:val="26"/>
          <w:szCs w:val="26"/>
        </w:rPr>
        <w:t>140</w:t>
      </w:r>
      <w:r>
        <w:rPr>
          <w:b/>
          <w:i/>
          <w:sz w:val="26"/>
          <w:szCs w:val="26"/>
        </w:rPr>
        <w:t>9</w:t>
      </w:r>
      <w:r w:rsidRPr="007965F3">
        <w:rPr>
          <w:b/>
          <w:i/>
          <w:sz w:val="26"/>
          <w:szCs w:val="26"/>
        </w:rPr>
        <w:t>/201</w:t>
      </w:r>
      <w:r w:rsidR="008537D9">
        <w:rPr>
          <w:b/>
          <w:i/>
          <w:sz w:val="26"/>
          <w:szCs w:val="26"/>
        </w:rPr>
        <w:t>4</w:t>
      </w:r>
      <w:r w:rsidRPr="007965F3">
        <w:rPr>
          <w:b/>
          <w:i/>
          <w:sz w:val="26"/>
          <w:szCs w:val="26"/>
        </w:rPr>
        <w:t>) [2014] SZSC</w:t>
      </w:r>
      <w:r w:rsidR="0006349B">
        <w:rPr>
          <w:b/>
          <w:i/>
          <w:sz w:val="26"/>
          <w:szCs w:val="26"/>
        </w:rPr>
        <w:t xml:space="preserve"> </w:t>
      </w:r>
      <w:r w:rsidR="00E35B6C">
        <w:rPr>
          <w:b/>
          <w:i/>
          <w:sz w:val="26"/>
          <w:szCs w:val="26"/>
        </w:rPr>
        <w:t>392</w:t>
      </w:r>
      <w:r w:rsidRPr="007965F3">
        <w:rPr>
          <w:b/>
          <w:i/>
          <w:sz w:val="26"/>
          <w:szCs w:val="26"/>
        </w:rPr>
        <w:t xml:space="preserve"> (</w:t>
      </w:r>
      <w:r w:rsidR="008537D9">
        <w:rPr>
          <w:b/>
          <w:i/>
          <w:sz w:val="26"/>
          <w:szCs w:val="26"/>
        </w:rPr>
        <w:t>31</w:t>
      </w:r>
      <w:r w:rsidR="008537D9" w:rsidRPr="008537D9">
        <w:rPr>
          <w:b/>
          <w:i/>
          <w:sz w:val="26"/>
          <w:szCs w:val="26"/>
          <w:vertAlign w:val="superscript"/>
        </w:rPr>
        <w:t>st</w:t>
      </w:r>
      <w:r>
        <w:rPr>
          <w:b/>
          <w:i/>
          <w:sz w:val="26"/>
          <w:szCs w:val="26"/>
        </w:rPr>
        <w:t xml:space="preserve"> Oc</w:t>
      </w:r>
      <w:r w:rsidRPr="007965F3">
        <w:rPr>
          <w:b/>
          <w:i/>
          <w:sz w:val="26"/>
          <w:szCs w:val="26"/>
        </w:rPr>
        <w:t>t</w:t>
      </w:r>
      <w:r>
        <w:rPr>
          <w:b/>
          <w:i/>
          <w:sz w:val="26"/>
          <w:szCs w:val="26"/>
        </w:rPr>
        <w:t>o</w:t>
      </w:r>
      <w:r w:rsidRPr="007965F3">
        <w:rPr>
          <w:b/>
          <w:i/>
          <w:sz w:val="26"/>
          <w:szCs w:val="26"/>
        </w:rPr>
        <w:t>ber 2014)</w:t>
      </w:r>
    </w:p>
    <w:p w:rsidR="000A253A" w:rsidRPr="007965F3" w:rsidRDefault="000A253A" w:rsidP="000A253A">
      <w:pPr>
        <w:jc w:val="both"/>
        <w:rPr>
          <w:b/>
          <w:sz w:val="26"/>
          <w:szCs w:val="26"/>
        </w:rPr>
      </w:pPr>
    </w:p>
    <w:p w:rsidR="000A253A" w:rsidRPr="007965F3" w:rsidRDefault="000A253A" w:rsidP="000A253A">
      <w:pPr>
        <w:jc w:val="both"/>
        <w:rPr>
          <w:b/>
          <w:sz w:val="26"/>
          <w:szCs w:val="26"/>
        </w:rPr>
      </w:pPr>
      <w:r w:rsidRPr="007965F3">
        <w:rPr>
          <w:b/>
          <w:sz w:val="26"/>
          <w:szCs w:val="26"/>
        </w:rPr>
        <w:t>Coram:</w:t>
      </w:r>
      <w:r w:rsidRPr="007965F3">
        <w:rPr>
          <w:b/>
          <w:sz w:val="26"/>
          <w:szCs w:val="26"/>
        </w:rPr>
        <w:tab/>
      </w:r>
      <w:r w:rsidRPr="007965F3">
        <w:rPr>
          <w:b/>
          <w:sz w:val="26"/>
          <w:szCs w:val="26"/>
        </w:rPr>
        <w:tab/>
      </w:r>
      <w:r w:rsidRPr="007965F3">
        <w:rPr>
          <w:b/>
          <w:sz w:val="26"/>
          <w:szCs w:val="26"/>
        </w:rPr>
        <w:tab/>
        <w:t>Dlamini J</w:t>
      </w:r>
    </w:p>
    <w:p w:rsidR="000A253A" w:rsidRPr="007965F3" w:rsidRDefault="000A253A" w:rsidP="000A253A">
      <w:pPr>
        <w:jc w:val="both"/>
        <w:rPr>
          <w:b/>
          <w:sz w:val="26"/>
          <w:szCs w:val="26"/>
        </w:rPr>
      </w:pPr>
    </w:p>
    <w:p w:rsidR="000A253A" w:rsidRPr="007965F3" w:rsidRDefault="000A253A" w:rsidP="000A253A">
      <w:pPr>
        <w:jc w:val="both"/>
        <w:rPr>
          <w:b/>
          <w:sz w:val="26"/>
          <w:szCs w:val="26"/>
        </w:rPr>
      </w:pPr>
      <w:r w:rsidRPr="007965F3">
        <w:rPr>
          <w:b/>
          <w:sz w:val="26"/>
          <w:szCs w:val="26"/>
        </w:rPr>
        <w:t>Heard:</w:t>
      </w:r>
      <w:r w:rsidRPr="007965F3">
        <w:rPr>
          <w:b/>
          <w:sz w:val="26"/>
          <w:szCs w:val="26"/>
        </w:rPr>
        <w:tab/>
      </w:r>
      <w:r w:rsidRPr="007965F3">
        <w:rPr>
          <w:b/>
          <w:sz w:val="26"/>
          <w:szCs w:val="26"/>
        </w:rPr>
        <w:tab/>
      </w:r>
      <w:r w:rsidRPr="007965F3">
        <w:rPr>
          <w:b/>
          <w:sz w:val="26"/>
          <w:szCs w:val="26"/>
        </w:rPr>
        <w:tab/>
      </w:r>
      <w:r>
        <w:rPr>
          <w:b/>
          <w:sz w:val="26"/>
          <w:szCs w:val="26"/>
        </w:rPr>
        <w:t>26</w:t>
      </w:r>
      <w:r w:rsidRPr="006C781F">
        <w:rPr>
          <w:b/>
          <w:sz w:val="26"/>
          <w:szCs w:val="26"/>
          <w:vertAlign w:val="superscript"/>
        </w:rPr>
        <w:t>th</w:t>
      </w:r>
      <w:r>
        <w:rPr>
          <w:b/>
          <w:sz w:val="26"/>
          <w:szCs w:val="26"/>
        </w:rPr>
        <w:t xml:space="preserve"> September </w:t>
      </w:r>
      <w:r w:rsidRPr="007965F3">
        <w:rPr>
          <w:b/>
          <w:sz w:val="26"/>
          <w:szCs w:val="26"/>
        </w:rPr>
        <w:t>2014</w:t>
      </w:r>
    </w:p>
    <w:p w:rsidR="000A253A" w:rsidRPr="007965F3" w:rsidRDefault="000A253A" w:rsidP="000A253A">
      <w:pPr>
        <w:jc w:val="both"/>
        <w:rPr>
          <w:b/>
          <w:sz w:val="26"/>
          <w:szCs w:val="26"/>
        </w:rPr>
      </w:pPr>
    </w:p>
    <w:p w:rsidR="000A253A" w:rsidRPr="007965F3" w:rsidRDefault="000A253A" w:rsidP="000A253A">
      <w:pPr>
        <w:jc w:val="both"/>
        <w:rPr>
          <w:b/>
          <w:sz w:val="26"/>
          <w:szCs w:val="26"/>
        </w:rPr>
      </w:pPr>
      <w:r w:rsidRPr="007965F3">
        <w:rPr>
          <w:b/>
          <w:sz w:val="26"/>
          <w:szCs w:val="26"/>
        </w:rPr>
        <w:t>Delivered:</w:t>
      </w:r>
      <w:r w:rsidRPr="007965F3">
        <w:rPr>
          <w:b/>
          <w:sz w:val="26"/>
          <w:szCs w:val="26"/>
        </w:rPr>
        <w:tab/>
      </w:r>
      <w:r w:rsidRPr="007965F3">
        <w:rPr>
          <w:b/>
          <w:sz w:val="26"/>
          <w:szCs w:val="26"/>
        </w:rPr>
        <w:tab/>
      </w:r>
      <w:r w:rsidRPr="007965F3">
        <w:rPr>
          <w:b/>
          <w:sz w:val="26"/>
          <w:szCs w:val="26"/>
        </w:rPr>
        <w:tab/>
      </w:r>
      <w:r w:rsidR="00C43DAE">
        <w:rPr>
          <w:b/>
          <w:sz w:val="26"/>
          <w:szCs w:val="26"/>
        </w:rPr>
        <w:t>31</w:t>
      </w:r>
      <w:r w:rsidR="00C43DAE" w:rsidRPr="00C43DAE">
        <w:rPr>
          <w:b/>
          <w:sz w:val="26"/>
          <w:szCs w:val="26"/>
          <w:vertAlign w:val="superscript"/>
        </w:rPr>
        <w:t>st</w:t>
      </w:r>
      <w:r>
        <w:rPr>
          <w:b/>
          <w:sz w:val="26"/>
          <w:szCs w:val="26"/>
        </w:rPr>
        <w:t>Octo</w:t>
      </w:r>
      <w:r w:rsidRPr="007965F3">
        <w:rPr>
          <w:b/>
          <w:sz w:val="26"/>
          <w:szCs w:val="26"/>
        </w:rPr>
        <w:t>ber 2014</w:t>
      </w:r>
    </w:p>
    <w:p w:rsidR="000A253A" w:rsidRPr="007965F3" w:rsidRDefault="000A253A" w:rsidP="000A253A">
      <w:pPr>
        <w:jc w:val="both"/>
        <w:rPr>
          <w:b/>
          <w:sz w:val="26"/>
          <w:szCs w:val="26"/>
        </w:rPr>
      </w:pPr>
    </w:p>
    <w:p w:rsidR="000A253A" w:rsidRDefault="000A253A" w:rsidP="000A253A">
      <w:pPr>
        <w:jc w:val="both"/>
        <w:rPr>
          <w:sz w:val="26"/>
          <w:szCs w:val="26"/>
        </w:rPr>
      </w:pPr>
    </w:p>
    <w:p w:rsidR="000A253A" w:rsidRDefault="000A253A" w:rsidP="000A253A">
      <w:pPr>
        <w:jc w:val="both"/>
        <w:rPr>
          <w:sz w:val="26"/>
          <w:szCs w:val="26"/>
        </w:rPr>
      </w:pPr>
    </w:p>
    <w:p w:rsidR="000A253A" w:rsidRPr="00E35AEB" w:rsidRDefault="00E35AEB" w:rsidP="003A7BD4">
      <w:pPr>
        <w:ind w:left="2160"/>
        <w:jc w:val="both"/>
        <w:rPr>
          <w:i/>
          <w:sz w:val="22"/>
          <w:szCs w:val="22"/>
        </w:rPr>
      </w:pPr>
      <w:r w:rsidRPr="00E35AEB">
        <w:rPr>
          <w:i/>
          <w:sz w:val="22"/>
          <w:szCs w:val="22"/>
        </w:rPr>
        <w:t xml:space="preserve">Application for interdict </w:t>
      </w:r>
      <w:proofErr w:type="spellStart"/>
      <w:r w:rsidRPr="00E35AEB">
        <w:rPr>
          <w:i/>
          <w:sz w:val="22"/>
          <w:szCs w:val="22"/>
        </w:rPr>
        <w:t>pendete</w:t>
      </w:r>
      <w:proofErr w:type="spellEnd"/>
      <w:r w:rsidRPr="00E35AEB">
        <w:rPr>
          <w:i/>
          <w:sz w:val="22"/>
          <w:szCs w:val="22"/>
        </w:rPr>
        <w:t xml:space="preserve"> </w:t>
      </w:r>
      <w:proofErr w:type="spellStart"/>
      <w:r w:rsidRPr="00E35AEB">
        <w:rPr>
          <w:i/>
          <w:sz w:val="22"/>
          <w:szCs w:val="22"/>
        </w:rPr>
        <w:t>lite</w:t>
      </w:r>
      <w:proofErr w:type="spellEnd"/>
      <w:r w:rsidRPr="00E35AEB">
        <w:rPr>
          <w:i/>
          <w:sz w:val="22"/>
          <w:szCs w:val="22"/>
        </w:rPr>
        <w:t xml:space="preserve"> – where applicant has established a clear right not open to doubt and balance of convenience </w:t>
      </w:r>
      <w:proofErr w:type="spellStart"/>
      <w:r w:rsidRPr="00E35AEB">
        <w:rPr>
          <w:i/>
          <w:sz w:val="22"/>
          <w:szCs w:val="22"/>
        </w:rPr>
        <w:t>favours</w:t>
      </w:r>
      <w:proofErr w:type="spellEnd"/>
      <w:r w:rsidRPr="00E35AEB">
        <w:rPr>
          <w:i/>
          <w:sz w:val="22"/>
          <w:szCs w:val="22"/>
        </w:rPr>
        <w:t xml:space="preserve"> applicant, court to grant same even though irreparable harm or prospect of success not established.</w:t>
      </w:r>
    </w:p>
    <w:p w:rsidR="000A253A" w:rsidRPr="00E35AEB" w:rsidRDefault="000A253A" w:rsidP="000A253A">
      <w:pPr>
        <w:jc w:val="both"/>
        <w:rPr>
          <w:i/>
          <w:sz w:val="22"/>
          <w:szCs w:val="22"/>
        </w:rPr>
      </w:pPr>
      <w:bookmarkStart w:id="0" w:name="_GoBack"/>
      <w:bookmarkEnd w:id="0"/>
    </w:p>
    <w:p w:rsidR="000A253A" w:rsidRPr="00E35AEB" w:rsidRDefault="000A253A" w:rsidP="000A253A">
      <w:pPr>
        <w:jc w:val="both"/>
        <w:rPr>
          <w:i/>
          <w:sz w:val="22"/>
          <w:szCs w:val="22"/>
        </w:rPr>
      </w:pPr>
    </w:p>
    <w:p w:rsidR="00C43DAE" w:rsidRPr="00E35AEB" w:rsidRDefault="00C43DAE" w:rsidP="000A253A">
      <w:pPr>
        <w:jc w:val="both"/>
        <w:rPr>
          <w:i/>
          <w:sz w:val="22"/>
          <w:szCs w:val="22"/>
        </w:rPr>
      </w:pPr>
    </w:p>
    <w:p w:rsidR="00C43DAE" w:rsidRPr="00E35AEB" w:rsidRDefault="00C43DAE" w:rsidP="000A253A">
      <w:pPr>
        <w:jc w:val="both"/>
        <w:rPr>
          <w:sz w:val="22"/>
          <w:szCs w:val="22"/>
        </w:rPr>
      </w:pPr>
    </w:p>
    <w:p w:rsidR="000A253A" w:rsidRPr="00E35AEB" w:rsidRDefault="000A253A" w:rsidP="000A253A">
      <w:pPr>
        <w:jc w:val="both"/>
        <w:rPr>
          <w:sz w:val="22"/>
          <w:szCs w:val="22"/>
        </w:rPr>
      </w:pPr>
    </w:p>
    <w:p w:rsidR="000A253A" w:rsidRDefault="000A253A" w:rsidP="000A253A">
      <w:pPr>
        <w:jc w:val="both"/>
        <w:rPr>
          <w:sz w:val="26"/>
          <w:szCs w:val="26"/>
        </w:rPr>
      </w:pPr>
    </w:p>
    <w:p w:rsidR="003A7BD4" w:rsidRDefault="003A7BD4" w:rsidP="000A253A">
      <w:pPr>
        <w:jc w:val="both"/>
        <w:rPr>
          <w:sz w:val="26"/>
          <w:szCs w:val="26"/>
        </w:rPr>
      </w:pPr>
    </w:p>
    <w:p w:rsidR="000A253A" w:rsidRDefault="000A253A" w:rsidP="000A253A">
      <w:pPr>
        <w:jc w:val="both"/>
        <w:rPr>
          <w:sz w:val="26"/>
          <w:szCs w:val="26"/>
        </w:rPr>
      </w:pPr>
    </w:p>
    <w:p w:rsidR="008537D9" w:rsidRDefault="000A253A" w:rsidP="008537D9">
      <w:pPr>
        <w:spacing w:line="360" w:lineRule="auto"/>
        <w:rPr>
          <w:sz w:val="26"/>
          <w:szCs w:val="26"/>
        </w:rPr>
      </w:pPr>
      <w:r>
        <w:rPr>
          <w:sz w:val="26"/>
          <w:szCs w:val="26"/>
        </w:rPr>
        <w:lastRenderedPageBreak/>
        <w:t>Summary:</w:t>
      </w:r>
      <w:r>
        <w:rPr>
          <w:sz w:val="26"/>
          <w:szCs w:val="26"/>
        </w:rPr>
        <w:tab/>
        <w:t>By</w:t>
      </w:r>
      <w:r w:rsidR="008537D9">
        <w:rPr>
          <w:sz w:val="26"/>
          <w:szCs w:val="26"/>
        </w:rPr>
        <w:t xml:space="preserve"> way of</w:t>
      </w:r>
      <w:r>
        <w:rPr>
          <w:sz w:val="26"/>
          <w:szCs w:val="26"/>
        </w:rPr>
        <w:t xml:space="preserve"> motion proceedings </w:t>
      </w:r>
      <w:r w:rsidR="008537D9">
        <w:rPr>
          <w:sz w:val="26"/>
          <w:szCs w:val="26"/>
        </w:rPr>
        <w:t xml:space="preserve">under a certificate of urgency, </w:t>
      </w:r>
      <w:r>
        <w:rPr>
          <w:sz w:val="26"/>
          <w:szCs w:val="26"/>
        </w:rPr>
        <w:t xml:space="preserve">the applicant </w:t>
      </w:r>
    </w:p>
    <w:p w:rsidR="00CF6F75" w:rsidRDefault="000A253A" w:rsidP="008537D9">
      <w:pPr>
        <w:spacing w:line="360" w:lineRule="auto"/>
        <w:ind w:left="1440"/>
        <w:jc w:val="both"/>
        <w:rPr>
          <w:sz w:val="26"/>
          <w:szCs w:val="26"/>
        </w:rPr>
      </w:pPr>
      <w:proofErr w:type="gramStart"/>
      <w:r>
        <w:rPr>
          <w:sz w:val="26"/>
          <w:szCs w:val="26"/>
        </w:rPr>
        <w:t>seeks</w:t>
      </w:r>
      <w:proofErr w:type="gramEnd"/>
      <w:r>
        <w:rPr>
          <w:sz w:val="26"/>
          <w:szCs w:val="26"/>
        </w:rPr>
        <w:t xml:space="preserve"> for an </w:t>
      </w:r>
      <w:r w:rsidR="008537D9">
        <w:rPr>
          <w:sz w:val="26"/>
          <w:szCs w:val="26"/>
        </w:rPr>
        <w:t xml:space="preserve">interdict </w:t>
      </w:r>
      <w:proofErr w:type="spellStart"/>
      <w:r w:rsidR="0070279F" w:rsidRPr="0070279F">
        <w:rPr>
          <w:i/>
          <w:sz w:val="26"/>
          <w:szCs w:val="26"/>
        </w:rPr>
        <w:t>pendete</w:t>
      </w:r>
      <w:proofErr w:type="spellEnd"/>
      <w:r w:rsidR="0070279F" w:rsidRPr="0070279F">
        <w:rPr>
          <w:i/>
          <w:sz w:val="26"/>
          <w:szCs w:val="26"/>
        </w:rPr>
        <w:t xml:space="preserve"> </w:t>
      </w:r>
      <w:proofErr w:type="spellStart"/>
      <w:r w:rsidR="0070279F" w:rsidRPr="0070279F">
        <w:rPr>
          <w:i/>
          <w:sz w:val="26"/>
          <w:szCs w:val="26"/>
        </w:rPr>
        <w:t>lite</w:t>
      </w:r>
      <w:r w:rsidR="008537D9">
        <w:rPr>
          <w:sz w:val="26"/>
          <w:szCs w:val="26"/>
        </w:rPr>
        <w:t>against</w:t>
      </w:r>
      <w:proofErr w:type="spellEnd"/>
      <w:r w:rsidR="008537D9">
        <w:rPr>
          <w:sz w:val="26"/>
          <w:szCs w:val="26"/>
        </w:rPr>
        <w:t xml:space="preserve"> 2</w:t>
      </w:r>
      <w:r w:rsidR="008537D9" w:rsidRPr="008537D9">
        <w:rPr>
          <w:sz w:val="26"/>
          <w:szCs w:val="26"/>
          <w:vertAlign w:val="superscript"/>
        </w:rPr>
        <w:t>nd</w:t>
      </w:r>
      <w:r w:rsidR="008537D9">
        <w:rPr>
          <w:sz w:val="26"/>
          <w:szCs w:val="26"/>
        </w:rPr>
        <w:t xml:space="preserve"> respondent from paying out pension benefit to the 1</w:t>
      </w:r>
      <w:r w:rsidR="008537D9" w:rsidRPr="008537D9">
        <w:rPr>
          <w:sz w:val="26"/>
          <w:szCs w:val="26"/>
          <w:vertAlign w:val="superscript"/>
        </w:rPr>
        <w:t>st</w:t>
      </w:r>
      <w:r w:rsidR="0070279F">
        <w:rPr>
          <w:sz w:val="26"/>
          <w:szCs w:val="26"/>
        </w:rPr>
        <w:t xml:space="preserve"> respondent .  </w:t>
      </w:r>
      <w:r w:rsidR="00EE187E">
        <w:rPr>
          <w:sz w:val="26"/>
          <w:szCs w:val="26"/>
        </w:rPr>
        <w:t>1</w:t>
      </w:r>
      <w:r w:rsidR="00EE187E" w:rsidRPr="00EE187E">
        <w:rPr>
          <w:sz w:val="26"/>
          <w:szCs w:val="26"/>
          <w:vertAlign w:val="superscript"/>
        </w:rPr>
        <w:t>st</w:t>
      </w:r>
      <w:r w:rsidR="00EE187E">
        <w:rPr>
          <w:sz w:val="26"/>
          <w:szCs w:val="26"/>
        </w:rPr>
        <w:t xml:space="preserve"> respondent strenuously opposes the application on the basis that it has fallen short of the requirements of</w:t>
      </w:r>
      <w:r w:rsidR="006D2B01">
        <w:rPr>
          <w:sz w:val="26"/>
          <w:szCs w:val="26"/>
        </w:rPr>
        <w:t xml:space="preserve"> an</w:t>
      </w:r>
      <w:r w:rsidR="00EE187E">
        <w:rPr>
          <w:sz w:val="26"/>
          <w:szCs w:val="26"/>
        </w:rPr>
        <w:t xml:space="preserve"> anti-d</w:t>
      </w:r>
      <w:r w:rsidR="00C43DAE">
        <w:rPr>
          <w:sz w:val="26"/>
          <w:szCs w:val="26"/>
        </w:rPr>
        <w:t>iss</w:t>
      </w:r>
      <w:r w:rsidR="00EE187E">
        <w:rPr>
          <w:sz w:val="26"/>
          <w:szCs w:val="26"/>
        </w:rPr>
        <w:t xml:space="preserve">ipation interdict and that she has a </w:t>
      </w:r>
      <w:r w:rsidR="00EE187E" w:rsidRPr="00EE187E">
        <w:rPr>
          <w:i/>
          <w:sz w:val="26"/>
          <w:szCs w:val="26"/>
        </w:rPr>
        <w:t>bona fide</w:t>
      </w:r>
      <w:r w:rsidR="00164848">
        <w:rPr>
          <w:i/>
          <w:sz w:val="26"/>
          <w:szCs w:val="26"/>
        </w:rPr>
        <w:t xml:space="preserve"> </w:t>
      </w:r>
      <w:proofErr w:type="spellStart"/>
      <w:r w:rsidR="00EE187E">
        <w:rPr>
          <w:sz w:val="26"/>
          <w:szCs w:val="26"/>
        </w:rPr>
        <w:t>defence</w:t>
      </w:r>
      <w:proofErr w:type="spellEnd"/>
      <w:r w:rsidR="00EE187E">
        <w:rPr>
          <w:sz w:val="26"/>
          <w:szCs w:val="26"/>
        </w:rPr>
        <w:t>.</w:t>
      </w:r>
    </w:p>
    <w:p w:rsidR="00EE187E" w:rsidRDefault="00EE187E" w:rsidP="00EE187E">
      <w:pPr>
        <w:spacing w:line="360" w:lineRule="auto"/>
        <w:jc w:val="both"/>
        <w:rPr>
          <w:sz w:val="26"/>
          <w:szCs w:val="26"/>
        </w:rPr>
      </w:pPr>
    </w:p>
    <w:p w:rsidR="00EE187E" w:rsidRPr="00EE187E" w:rsidRDefault="00EE187E" w:rsidP="00EE187E">
      <w:pPr>
        <w:spacing w:line="360" w:lineRule="auto"/>
        <w:jc w:val="both"/>
        <w:rPr>
          <w:sz w:val="26"/>
          <w:szCs w:val="26"/>
          <w:u w:val="single"/>
        </w:rPr>
      </w:pPr>
      <w:r>
        <w:rPr>
          <w:sz w:val="26"/>
          <w:szCs w:val="26"/>
        </w:rPr>
        <w:tab/>
      </w:r>
      <w:r>
        <w:rPr>
          <w:sz w:val="26"/>
          <w:szCs w:val="26"/>
        </w:rPr>
        <w:tab/>
      </w:r>
      <w:r w:rsidRPr="00EE187E">
        <w:rPr>
          <w:sz w:val="26"/>
          <w:szCs w:val="26"/>
          <w:u w:val="single"/>
        </w:rPr>
        <w:t>Parties’ contention</w:t>
      </w:r>
    </w:p>
    <w:p w:rsidR="00EE187E" w:rsidRDefault="00EE187E" w:rsidP="00EE187E">
      <w:pPr>
        <w:spacing w:line="360" w:lineRule="auto"/>
        <w:jc w:val="both"/>
        <w:rPr>
          <w:sz w:val="26"/>
          <w:szCs w:val="26"/>
        </w:rPr>
      </w:pPr>
    </w:p>
    <w:p w:rsidR="00EE187E" w:rsidRDefault="00EE187E" w:rsidP="0026043A">
      <w:pPr>
        <w:spacing w:line="360" w:lineRule="auto"/>
        <w:ind w:left="1440" w:hanging="1440"/>
        <w:jc w:val="both"/>
        <w:rPr>
          <w:sz w:val="26"/>
          <w:szCs w:val="26"/>
        </w:rPr>
      </w:pPr>
      <w:r>
        <w:rPr>
          <w:sz w:val="26"/>
          <w:szCs w:val="26"/>
        </w:rPr>
        <w:t>[1]</w:t>
      </w:r>
      <w:r>
        <w:rPr>
          <w:sz w:val="26"/>
          <w:szCs w:val="26"/>
        </w:rPr>
        <w:tab/>
        <w:t>The applicant has based its case, on the following depositions:</w:t>
      </w:r>
    </w:p>
    <w:p w:rsidR="00EE187E" w:rsidRDefault="00EE187E" w:rsidP="00EE187E">
      <w:pPr>
        <w:spacing w:line="360" w:lineRule="auto"/>
        <w:jc w:val="both"/>
        <w:rPr>
          <w:sz w:val="26"/>
          <w:szCs w:val="26"/>
        </w:rPr>
      </w:pPr>
    </w:p>
    <w:p w:rsidR="000D018A" w:rsidRPr="00CE5DA4" w:rsidRDefault="000D018A" w:rsidP="00CE5DA4">
      <w:pPr>
        <w:spacing w:line="276" w:lineRule="auto"/>
        <w:jc w:val="both"/>
        <w:rPr>
          <w:i/>
          <w:sz w:val="22"/>
          <w:szCs w:val="22"/>
        </w:rPr>
      </w:pPr>
      <w:r>
        <w:rPr>
          <w:sz w:val="26"/>
          <w:szCs w:val="26"/>
        </w:rPr>
        <w:tab/>
      </w:r>
      <w:r>
        <w:rPr>
          <w:sz w:val="26"/>
          <w:szCs w:val="26"/>
        </w:rPr>
        <w:tab/>
      </w:r>
      <w:r>
        <w:rPr>
          <w:sz w:val="26"/>
          <w:szCs w:val="26"/>
        </w:rPr>
        <w:tab/>
      </w:r>
      <w:r w:rsidR="00CE5DA4" w:rsidRPr="00CE5DA4">
        <w:rPr>
          <w:i/>
          <w:sz w:val="22"/>
          <w:szCs w:val="22"/>
        </w:rPr>
        <w:t>AD BACKGROUND</w:t>
      </w:r>
    </w:p>
    <w:p w:rsidR="00EE187E" w:rsidRPr="00CE5DA4" w:rsidRDefault="00EE187E" w:rsidP="00CE5DA4">
      <w:pPr>
        <w:spacing w:line="276" w:lineRule="auto"/>
        <w:ind w:left="2880" w:hanging="720"/>
        <w:jc w:val="both"/>
        <w:rPr>
          <w:i/>
          <w:sz w:val="22"/>
          <w:szCs w:val="22"/>
        </w:rPr>
      </w:pPr>
      <w:r w:rsidRPr="00CE5DA4">
        <w:rPr>
          <w:i/>
          <w:sz w:val="22"/>
          <w:szCs w:val="22"/>
        </w:rPr>
        <w:t>“</w:t>
      </w:r>
      <w:r w:rsidR="0026043A" w:rsidRPr="00CE5DA4">
        <w:rPr>
          <w:i/>
          <w:sz w:val="22"/>
          <w:szCs w:val="22"/>
        </w:rPr>
        <w:t>7.</w:t>
      </w:r>
      <w:r w:rsidR="0026043A" w:rsidRPr="00CE5DA4">
        <w:rPr>
          <w:i/>
          <w:sz w:val="22"/>
          <w:szCs w:val="22"/>
        </w:rPr>
        <w:tab/>
        <w:t>The first respondent was employed by the Swaziland Government on the 30</w:t>
      </w:r>
      <w:r w:rsidR="0026043A" w:rsidRPr="00CE5DA4">
        <w:rPr>
          <w:i/>
          <w:sz w:val="22"/>
          <w:szCs w:val="22"/>
          <w:vertAlign w:val="superscript"/>
        </w:rPr>
        <w:t>th</w:t>
      </w:r>
      <w:r w:rsidR="0026043A" w:rsidRPr="00CE5DA4">
        <w:rPr>
          <w:i/>
          <w:sz w:val="22"/>
          <w:szCs w:val="22"/>
        </w:rPr>
        <w:t xml:space="preserve"> January, 1979 and was on the 12</w:t>
      </w:r>
      <w:r w:rsidR="0026043A" w:rsidRPr="00CE5DA4">
        <w:rPr>
          <w:i/>
          <w:sz w:val="22"/>
          <w:szCs w:val="22"/>
          <w:vertAlign w:val="superscript"/>
        </w:rPr>
        <w:t>th</w:t>
      </w:r>
      <w:r w:rsidR="0026043A" w:rsidRPr="00CE5DA4">
        <w:rPr>
          <w:i/>
          <w:sz w:val="22"/>
          <w:szCs w:val="22"/>
        </w:rPr>
        <w:t xml:space="preserve"> April, 2006 appointed to the post of Head Teacher – St. Anne’s High School.</w:t>
      </w:r>
    </w:p>
    <w:p w:rsidR="0026043A" w:rsidRPr="00CE5DA4" w:rsidRDefault="0026043A" w:rsidP="00CE5DA4">
      <w:pPr>
        <w:spacing w:line="276" w:lineRule="auto"/>
        <w:ind w:left="2880" w:hanging="720"/>
        <w:jc w:val="both"/>
        <w:rPr>
          <w:i/>
          <w:sz w:val="22"/>
          <w:szCs w:val="22"/>
        </w:rPr>
      </w:pPr>
    </w:p>
    <w:p w:rsidR="0026043A" w:rsidRPr="00CE5DA4" w:rsidRDefault="0026043A" w:rsidP="00CE5DA4">
      <w:pPr>
        <w:spacing w:line="276" w:lineRule="auto"/>
        <w:ind w:left="2880" w:hanging="720"/>
        <w:jc w:val="both"/>
        <w:rPr>
          <w:i/>
          <w:sz w:val="22"/>
          <w:szCs w:val="22"/>
        </w:rPr>
      </w:pPr>
      <w:r w:rsidRPr="00CE5DA4">
        <w:rPr>
          <w:i/>
          <w:sz w:val="22"/>
          <w:szCs w:val="22"/>
        </w:rPr>
        <w:t>8.</w:t>
      </w:r>
      <w:r w:rsidRPr="00CE5DA4">
        <w:rPr>
          <w:i/>
          <w:sz w:val="22"/>
          <w:szCs w:val="22"/>
        </w:rPr>
        <w:tab/>
        <w:t>An audit inspection was conducted at St. Anne’s High School for the calendar year ended 31</w:t>
      </w:r>
      <w:r w:rsidRPr="00CE5DA4">
        <w:rPr>
          <w:i/>
          <w:sz w:val="22"/>
          <w:szCs w:val="22"/>
          <w:vertAlign w:val="superscript"/>
        </w:rPr>
        <w:t>st</w:t>
      </w:r>
      <w:r w:rsidRPr="00CE5DA4">
        <w:rPr>
          <w:i/>
          <w:sz w:val="22"/>
          <w:szCs w:val="22"/>
        </w:rPr>
        <w:t xml:space="preserve"> March 2013, which revealed first respondent’s non compliance with the Schools Accounting Regulations, 1992.  On or about the 7</w:t>
      </w:r>
      <w:r w:rsidRPr="00CE5DA4">
        <w:rPr>
          <w:i/>
          <w:sz w:val="22"/>
          <w:szCs w:val="22"/>
          <w:vertAlign w:val="superscript"/>
        </w:rPr>
        <w:t>th</w:t>
      </w:r>
      <w:r w:rsidRPr="00CE5DA4">
        <w:rPr>
          <w:i/>
          <w:sz w:val="22"/>
          <w:szCs w:val="22"/>
        </w:rPr>
        <w:t xml:space="preserve"> May, 2014 we were called to appear before the Public Accounts Committee to answer audit queries raised by the Auditor General in her report amongst which was the issue of St. Anne’s High School.  It was before this Committee that it was revealed that first respondent failed to comply with the Schools Accounting Regulations</w:t>
      </w:r>
      <w:r w:rsidR="000D018A" w:rsidRPr="00CE5DA4">
        <w:rPr>
          <w:i/>
          <w:sz w:val="22"/>
          <w:szCs w:val="22"/>
        </w:rPr>
        <w:t xml:space="preserve"> and thus could not account for funds amounting to E3, 728,059.26 (Three million Seven hundred and twenty eight thousand Fifty nine Emalangeni and Twenty six cents</w:t>
      </w:r>
    </w:p>
    <w:p w:rsidR="000D018A" w:rsidRPr="00CE5DA4" w:rsidRDefault="000D018A" w:rsidP="00CE5DA4">
      <w:pPr>
        <w:spacing w:line="276" w:lineRule="auto"/>
        <w:ind w:left="2880" w:hanging="720"/>
        <w:jc w:val="both"/>
        <w:rPr>
          <w:i/>
          <w:sz w:val="22"/>
          <w:szCs w:val="22"/>
        </w:rPr>
      </w:pPr>
    </w:p>
    <w:p w:rsidR="000D018A" w:rsidRPr="00CE5DA4" w:rsidRDefault="000D018A" w:rsidP="00CE5DA4">
      <w:pPr>
        <w:spacing w:line="276" w:lineRule="auto"/>
        <w:ind w:left="2880" w:hanging="720"/>
        <w:jc w:val="both"/>
        <w:rPr>
          <w:i/>
          <w:sz w:val="22"/>
          <w:szCs w:val="22"/>
        </w:rPr>
      </w:pPr>
      <w:r w:rsidRPr="00CE5DA4">
        <w:rPr>
          <w:i/>
          <w:sz w:val="22"/>
          <w:szCs w:val="22"/>
        </w:rPr>
        <w:t>9.</w:t>
      </w:r>
      <w:r w:rsidRPr="00CE5DA4">
        <w:rPr>
          <w:i/>
          <w:sz w:val="22"/>
          <w:szCs w:val="22"/>
        </w:rPr>
        <w:tab/>
        <w:t>On the 12</w:t>
      </w:r>
      <w:r w:rsidRPr="00CE5DA4">
        <w:rPr>
          <w:i/>
          <w:sz w:val="22"/>
          <w:szCs w:val="22"/>
          <w:vertAlign w:val="superscript"/>
        </w:rPr>
        <w:t>th</w:t>
      </w:r>
      <w:r w:rsidRPr="00CE5DA4">
        <w:rPr>
          <w:i/>
          <w:sz w:val="22"/>
          <w:szCs w:val="22"/>
        </w:rPr>
        <w:t xml:space="preserve"> September 2014 a letter was written and sent to Applicant through her Attorneys demanding that she pays Government the funds that were unaccounted for or alternatively make an acknowledgment of the debt stating how she intends to settle the debt.  On the 19</w:t>
      </w:r>
      <w:r w:rsidRPr="00CE5DA4">
        <w:rPr>
          <w:i/>
          <w:sz w:val="22"/>
          <w:szCs w:val="22"/>
          <w:vertAlign w:val="superscript"/>
        </w:rPr>
        <w:t>th</w:t>
      </w:r>
      <w:r w:rsidRPr="00CE5DA4">
        <w:rPr>
          <w:i/>
          <w:sz w:val="22"/>
          <w:szCs w:val="22"/>
        </w:rPr>
        <w:t xml:space="preserve"> September 2014 we received a reply from Applicant’s Attorneys disputing any liability to pay the Swaziland Government alleging that all the money was used for school activities and was not used by Applicant for her personal needs.</w:t>
      </w:r>
    </w:p>
    <w:p w:rsidR="000D018A" w:rsidRPr="00CE5DA4" w:rsidRDefault="000D018A" w:rsidP="00CE5DA4">
      <w:pPr>
        <w:spacing w:line="276" w:lineRule="auto"/>
        <w:ind w:left="2880" w:hanging="720"/>
        <w:jc w:val="both"/>
        <w:rPr>
          <w:i/>
          <w:sz w:val="22"/>
          <w:szCs w:val="22"/>
        </w:rPr>
      </w:pPr>
      <w:r w:rsidRPr="00CE5DA4">
        <w:rPr>
          <w:i/>
          <w:sz w:val="22"/>
          <w:szCs w:val="22"/>
        </w:rPr>
        <w:tab/>
        <w:t>PRIMA FACIE RIGHT</w:t>
      </w:r>
    </w:p>
    <w:p w:rsidR="000D018A" w:rsidRPr="00CE5DA4" w:rsidRDefault="000D018A" w:rsidP="00CE5DA4">
      <w:pPr>
        <w:spacing w:line="276" w:lineRule="auto"/>
        <w:ind w:left="2880" w:hanging="720"/>
        <w:jc w:val="both"/>
        <w:rPr>
          <w:i/>
          <w:sz w:val="22"/>
          <w:szCs w:val="22"/>
        </w:rPr>
      </w:pPr>
    </w:p>
    <w:p w:rsidR="000D018A" w:rsidRPr="00CE5DA4" w:rsidRDefault="000D018A" w:rsidP="00CE5DA4">
      <w:pPr>
        <w:spacing w:line="276" w:lineRule="auto"/>
        <w:ind w:left="2880" w:hanging="720"/>
        <w:jc w:val="both"/>
        <w:rPr>
          <w:i/>
          <w:sz w:val="22"/>
          <w:szCs w:val="22"/>
        </w:rPr>
      </w:pPr>
      <w:r w:rsidRPr="00CE5DA4">
        <w:rPr>
          <w:i/>
          <w:sz w:val="22"/>
          <w:szCs w:val="22"/>
        </w:rPr>
        <w:t>10</w:t>
      </w:r>
      <w:r w:rsidRPr="00CE5DA4">
        <w:rPr>
          <w:i/>
          <w:sz w:val="22"/>
          <w:szCs w:val="22"/>
        </w:rPr>
        <w:tab/>
        <w:t xml:space="preserve">The Applicant has a prima facie right to apply to this </w:t>
      </w:r>
      <w:proofErr w:type="spellStart"/>
      <w:r w:rsidRPr="00CE5DA4">
        <w:rPr>
          <w:i/>
          <w:sz w:val="22"/>
          <w:szCs w:val="22"/>
        </w:rPr>
        <w:t>Honourable</w:t>
      </w:r>
      <w:proofErr w:type="spellEnd"/>
      <w:r w:rsidRPr="00CE5DA4">
        <w:rPr>
          <w:i/>
          <w:sz w:val="22"/>
          <w:szCs w:val="22"/>
        </w:rPr>
        <w:t xml:space="preserve"> Court for an order interdicting the second respondent from paying out the </w:t>
      </w:r>
      <w:r w:rsidRPr="00CE5DA4">
        <w:rPr>
          <w:i/>
          <w:sz w:val="22"/>
          <w:szCs w:val="22"/>
        </w:rPr>
        <w:lastRenderedPageBreak/>
        <w:t xml:space="preserve">pension benefits due to the first respondent pending the </w:t>
      </w:r>
      <w:proofErr w:type="spellStart"/>
      <w:r w:rsidRPr="00CE5DA4">
        <w:rPr>
          <w:i/>
          <w:sz w:val="22"/>
          <w:szCs w:val="22"/>
        </w:rPr>
        <w:t>finalisation</w:t>
      </w:r>
      <w:proofErr w:type="spellEnd"/>
      <w:r w:rsidRPr="00CE5DA4">
        <w:rPr>
          <w:i/>
          <w:sz w:val="22"/>
          <w:szCs w:val="22"/>
        </w:rPr>
        <w:t xml:space="preserve"> of the action under case number 1366/2014.  The Applicant suffered a huge loss through the unlawful and negligent activity of the first respondent.</w:t>
      </w:r>
    </w:p>
    <w:p w:rsidR="00CE5DA4" w:rsidRPr="00CE5DA4" w:rsidRDefault="00CE5DA4" w:rsidP="00CE5DA4">
      <w:pPr>
        <w:spacing w:line="276" w:lineRule="auto"/>
        <w:ind w:left="2880" w:hanging="720"/>
        <w:jc w:val="both"/>
        <w:rPr>
          <w:i/>
          <w:sz w:val="22"/>
          <w:szCs w:val="22"/>
        </w:rPr>
      </w:pPr>
    </w:p>
    <w:p w:rsidR="00CE5DA4" w:rsidRPr="00CE5DA4" w:rsidRDefault="00CE5DA4" w:rsidP="00CE5DA4">
      <w:pPr>
        <w:spacing w:line="276" w:lineRule="auto"/>
        <w:ind w:left="2880"/>
        <w:jc w:val="both"/>
        <w:rPr>
          <w:i/>
          <w:sz w:val="22"/>
          <w:szCs w:val="22"/>
        </w:rPr>
      </w:pPr>
      <w:r w:rsidRPr="00CE5DA4">
        <w:rPr>
          <w:i/>
          <w:sz w:val="22"/>
          <w:szCs w:val="22"/>
        </w:rPr>
        <w:t>IRREPARABLE HARM REASONABLY APPREHENDED</w:t>
      </w:r>
    </w:p>
    <w:p w:rsidR="00CE5DA4" w:rsidRPr="00CE5DA4" w:rsidRDefault="00CE5DA4" w:rsidP="00CE5DA4">
      <w:pPr>
        <w:spacing w:line="276" w:lineRule="auto"/>
        <w:ind w:left="2880" w:hanging="720"/>
        <w:jc w:val="both"/>
        <w:rPr>
          <w:i/>
          <w:sz w:val="22"/>
          <w:szCs w:val="22"/>
        </w:rPr>
      </w:pPr>
    </w:p>
    <w:p w:rsidR="00CE5DA4" w:rsidRPr="00CE5DA4" w:rsidRDefault="00CE5DA4" w:rsidP="00CE5DA4">
      <w:pPr>
        <w:spacing w:line="276" w:lineRule="auto"/>
        <w:ind w:left="2880" w:hanging="720"/>
        <w:jc w:val="both"/>
        <w:rPr>
          <w:i/>
          <w:sz w:val="22"/>
          <w:szCs w:val="22"/>
        </w:rPr>
      </w:pPr>
      <w:r w:rsidRPr="00CE5DA4">
        <w:rPr>
          <w:i/>
          <w:sz w:val="22"/>
          <w:szCs w:val="22"/>
        </w:rPr>
        <w:t>12.</w:t>
      </w:r>
      <w:r w:rsidRPr="00CE5DA4">
        <w:rPr>
          <w:i/>
          <w:sz w:val="22"/>
          <w:szCs w:val="22"/>
        </w:rPr>
        <w:tab/>
        <w:t>The applicant will suffer irreparable harm if the interim order is not granted because the first respondent will receive her pension benefits before the final determination of the action instituted against her.</w:t>
      </w:r>
    </w:p>
    <w:p w:rsidR="00CE5DA4" w:rsidRPr="00CE5DA4" w:rsidRDefault="00CE5DA4" w:rsidP="00CE5DA4">
      <w:pPr>
        <w:spacing w:line="276" w:lineRule="auto"/>
        <w:ind w:left="2880" w:hanging="720"/>
        <w:jc w:val="both"/>
        <w:rPr>
          <w:i/>
          <w:sz w:val="22"/>
          <w:szCs w:val="22"/>
        </w:rPr>
      </w:pPr>
    </w:p>
    <w:p w:rsidR="00CE5DA4" w:rsidRPr="00CE5DA4" w:rsidRDefault="00CE5DA4" w:rsidP="00CE5DA4">
      <w:pPr>
        <w:spacing w:line="276" w:lineRule="auto"/>
        <w:ind w:left="2880" w:hanging="720"/>
        <w:jc w:val="both"/>
        <w:rPr>
          <w:i/>
          <w:sz w:val="22"/>
          <w:szCs w:val="22"/>
        </w:rPr>
      </w:pPr>
      <w:r w:rsidRPr="00CE5DA4">
        <w:rPr>
          <w:i/>
          <w:sz w:val="22"/>
          <w:szCs w:val="22"/>
        </w:rPr>
        <w:tab/>
        <w:t>NO OTHER ALTERNATIVE REMEDY</w:t>
      </w:r>
    </w:p>
    <w:p w:rsidR="00CE5DA4" w:rsidRPr="00CE5DA4" w:rsidRDefault="00CE5DA4" w:rsidP="00CE5DA4">
      <w:pPr>
        <w:spacing w:line="276" w:lineRule="auto"/>
        <w:ind w:left="2880" w:hanging="720"/>
        <w:jc w:val="both"/>
        <w:rPr>
          <w:i/>
          <w:sz w:val="22"/>
          <w:szCs w:val="22"/>
        </w:rPr>
      </w:pPr>
    </w:p>
    <w:p w:rsidR="00CE5DA4" w:rsidRPr="00CE5DA4" w:rsidRDefault="00CE5DA4" w:rsidP="00CE5DA4">
      <w:pPr>
        <w:spacing w:line="276" w:lineRule="auto"/>
        <w:ind w:left="2880" w:hanging="720"/>
        <w:jc w:val="both"/>
        <w:rPr>
          <w:i/>
          <w:sz w:val="22"/>
          <w:szCs w:val="22"/>
        </w:rPr>
      </w:pPr>
      <w:r w:rsidRPr="00CE5DA4">
        <w:rPr>
          <w:i/>
          <w:sz w:val="22"/>
          <w:szCs w:val="22"/>
        </w:rPr>
        <w:t>13.</w:t>
      </w:r>
      <w:r w:rsidRPr="00CE5DA4">
        <w:rPr>
          <w:i/>
          <w:sz w:val="22"/>
          <w:szCs w:val="22"/>
        </w:rPr>
        <w:tab/>
        <w:t>The applicant has no other alternative remedy other than an interdict to ensure that the first respondent does not rob the applicant.  As the first respondent has retired from the Teaching Service, the applicant has no power to continue with her disciplinary hearing.</w:t>
      </w:r>
    </w:p>
    <w:p w:rsidR="00CE5DA4" w:rsidRPr="00CE5DA4" w:rsidRDefault="00CE5DA4" w:rsidP="00CE5DA4">
      <w:pPr>
        <w:spacing w:line="276" w:lineRule="auto"/>
        <w:ind w:left="2880" w:hanging="720"/>
        <w:jc w:val="both"/>
        <w:rPr>
          <w:i/>
          <w:sz w:val="22"/>
          <w:szCs w:val="22"/>
        </w:rPr>
      </w:pPr>
    </w:p>
    <w:p w:rsidR="00CE5DA4" w:rsidRPr="00CE5DA4" w:rsidRDefault="00CE5DA4" w:rsidP="00CE5DA4">
      <w:pPr>
        <w:spacing w:line="276" w:lineRule="auto"/>
        <w:ind w:left="2880" w:hanging="720"/>
        <w:jc w:val="both"/>
        <w:rPr>
          <w:i/>
          <w:sz w:val="22"/>
          <w:szCs w:val="22"/>
        </w:rPr>
      </w:pPr>
      <w:r w:rsidRPr="00CE5DA4">
        <w:rPr>
          <w:i/>
          <w:sz w:val="22"/>
          <w:szCs w:val="22"/>
        </w:rPr>
        <w:tab/>
        <w:t>BALANCE OF CONVENIENCE</w:t>
      </w:r>
    </w:p>
    <w:p w:rsidR="00CE5DA4" w:rsidRPr="00CE5DA4" w:rsidRDefault="00CE5DA4" w:rsidP="00CE5DA4">
      <w:pPr>
        <w:spacing w:line="276" w:lineRule="auto"/>
        <w:ind w:left="2880" w:hanging="720"/>
        <w:jc w:val="both"/>
        <w:rPr>
          <w:i/>
          <w:sz w:val="22"/>
          <w:szCs w:val="22"/>
        </w:rPr>
      </w:pPr>
    </w:p>
    <w:p w:rsidR="00CE5DA4" w:rsidRPr="00CE5DA4" w:rsidRDefault="00CE5DA4" w:rsidP="00CE5DA4">
      <w:pPr>
        <w:spacing w:line="276" w:lineRule="auto"/>
        <w:ind w:left="2880" w:hanging="720"/>
        <w:jc w:val="both"/>
        <w:rPr>
          <w:i/>
          <w:sz w:val="22"/>
          <w:szCs w:val="22"/>
        </w:rPr>
      </w:pPr>
      <w:r w:rsidRPr="00CE5DA4">
        <w:rPr>
          <w:i/>
          <w:sz w:val="22"/>
          <w:szCs w:val="22"/>
        </w:rPr>
        <w:t>14.</w:t>
      </w:r>
      <w:r w:rsidRPr="00CE5DA4">
        <w:rPr>
          <w:i/>
          <w:sz w:val="22"/>
          <w:szCs w:val="22"/>
        </w:rPr>
        <w:tab/>
        <w:t xml:space="preserve">The balance of convenience </w:t>
      </w:r>
      <w:proofErr w:type="spellStart"/>
      <w:r w:rsidRPr="00CE5DA4">
        <w:rPr>
          <w:i/>
          <w:sz w:val="22"/>
          <w:szCs w:val="22"/>
        </w:rPr>
        <w:t>favours</w:t>
      </w:r>
      <w:proofErr w:type="spellEnd"/>
      <w:r w:rsidRPr="00CE5DA4">
        <w:rPr>
          <w:i/>
          <w:sz w:val="22"/>
          <w:szCs w:val="22"/>
        </w:rPr>
        <w:t xml:space="preserve"> the grant of the interim order to the applicant.  If the interim order is not granted the applicant will suffer prejudice since the second respondent will pay out the pension benefits to the first respondent and the applicant will be robbed.”</w:t>
      </w:r>
    </w:p>
    <w:p w:rsidR="00EE187E" w:rsidRDefault="00EE187E" w:rsidP="00EE187E">
      <w:pPr>
        <w:spacing w:line="360" w:lineRule="auto"/>
        <w:jc w:val="both"/>
        <w:rPr>
          <w:sz w:val="26"/>
          <w:szCs w:val="26"/>
        </w:rPr>
      </w:pPr>
    </w:p>
    <w:p w:rsidR="00EE187E" w:rsidRDefault="00EE187E" w:rsidP="00CE5DA4">
      <w:pPr>
        <w:spacing w:line="360" w:lineRule="auto"/>
        <w:ind w:left="1440"/>
        <w:jc w:val="both"/>
        <w:rPr>
          <w:sz w:val="26"/>
          <w:szCs w:val="26"/>
        </w:rPr>
      </w:pPr>
      <w:r>
        <w:rPr>
          <w:sz w:val="26"/>
          <w:szCs w:val="26"/>
        </w:rPr>
        <w:t>The respondent contests:</w:t>
      </w:r>
    </w:p>
    <w:p w:rsidR="00EE187E" w:rsidRDefault="00EE187E" w:rsidP="00EE187E">
      <w:pPr>
        <w:spacing w:line="360" w:lineRule="auto"/>
        <w:jc w:val="both"/>
        <w:rPr>
          <w:sz w:val="26"/>
          <w:szCs w:val="26"/>
        </w:rPr>
      </w:pPr>
    </w:p>
    <w:p w:rsidR="00EE187E" w:rsidRPr="00396F3C" w:rsidRDefault="00EE187E" w:rsidP="00FA5C88">
      <w:pPr>
        <w:spacing w:line="360" w:lineRule="auto"/>
        <w:ind w:left="2880" w:hanging="720"/>
        <w:jc w:val="both"/>
        <w:rPr>
          <w:i/>
          <w:sz w:val="22"/>
          <w:szCs w:val="22"/>
        </w:rPr>
      </w:pPr>
      <w:r>
        <w:rPr>
          <w:sz w:val="26"/>
          <w:szCs w:val="26"/>
        </w:rPr>
        <w:t>“</w:t>
      </w:r>
      <w:r w:rsidR="00CE5DA4" w:rsidRPr="00396F3C">
        <w:rPr>
          <w:i/>
          <w:sz w:val="22"/>
          <w:szCs w:val="22"/>
        </w:rPr>
        <w:t>6.</w:t>
      </w:r>
      <w:r w:rsidR="00CE5DA4" w:rsidRPr="00396F3C">
        <w:rPr>
          <w:i/>
          <w:sz w:val="22"/>
          <w:szCs w:val="22"/>
        </w:rPr>
        <w:tab/>
      </w:r>
      <w:r w:rsidR="00FA5C88" w:rsidRPr="00396F3C">
        <w:rPr>
          <w:i/>
          <w:sz w:val="22"/>
          <w:szCs w:val="22"/>
        </w:rPr>
        <w:t>I must mention at the outset that I was never charged by the applicant whilst employed for misappropriation of the above sum nor was a finding of guilty on same made by any disciplinary tribunal and/or The Teaching Service Commission which is responsible for disciplining teachers.  I was only charged for not producing receipts for the school expenditures.  The reason I could not produce the receipts was because of the following reasons:</w:t>
      </w:r>
    </w:p>
    <w:p w:rsidR="00CE5DA4" w:rsidRPr="00396F3C" w:rsidRDefault="00CE5DA4" w:rsidP="00FA5C88">
      <w:pPr>
        <w:spacing w:line="360" w:lineRule="auto"/>
        <w:ind w:left="2880" w:hanging="720"/>
        <w:jc w:val="both"/>
        <w:rPr>
          <w:i/>
          <w:sz w:val="22"/>
          <w:szCs w:val="22"/>
        </w:rPr>
      </w:pPr>
      <w:r w:rsidRPr="00396F3C">
        <w:rPr>
          <w:i/>
          <w:sz w:val="22"/>
          <w:szCs w:val="22"/>
        </w:rPr>
        <w:t>6.1</w:t>
      </w:r>
      <w:r w:rsidR="00FA5C88" w:rsidRPr="00396F3C">
        <w:rPr>
          <w:i/>
          <w:sz w:val="22"/>
          <w:szCs w:val="22"/>
        </w:rPr>
        <w:tab/>
        <w:t xml:space="preserve">In around November 2011 I was told by the Schools Manager Mr. Steven </w:t>
      </w:r>
      <w:proofErr w:type="spellStart"/>
      <w:r w:rsidR="00FA5C88" w:rsidRPr="00396F3C">
        <w:rPr>
          <w:i/>
          <w:sz w:val="22"/>
          <w:szCs w:val="22"/>
        </w:rPr>
        <w:t>Motsa</w:t>
      </w:r>
      <w:proofErr w:type="spellEnd"/>
      <w:r w:rsidR="00FA5C88" w:rsidRPr="00396F3C">
        <w:rPr>
          <w:i/>
          <w:sz w:val="22"/>
          <w:szCs w:val="22"/>
        </w:rPr>
        <w:t xml:space="preserve"> that auditors are coming to the school in January, 2012 to audit the school books and I must make available all the books, receipts, vouchers and folders or slips.  I then took all the schools financial books, receipts, school slips, vouchers, </w:t>
      </w:r>
      <w:proofErr w:type="spellStart"/>
      <w:r w:rsidR="00FA5C88" w:rsidRPr="00396F3C">
        <w:rPr>
          <w:i/>
          <w:sz w:val="22"/>
          <w:szCs w:val="22"/>
        </w:rPr>
        <w:t>cheque</w:t>
      </w:r>
      <w:proofErr w:type="spellEnd"/>
      <w:r w:rsidR="00FA5C88" w:rsidRPr="00396F3C">
        <w:rPr>
          <w:i/>
          <w:sz w:val="22"/>
          <w:szCs w:val="22"/>
        </w:rPr>
        <w:t xml:space="preserve"> books, used </w:t>
      </w:r>
      <w:proofErr w:type="spellStart"/>
      <w:r w:rsidR="00FA5C88" w:rsidRPr="00396F3C">
        <w:rPr>
          <w:i/>
          <w:sz w:val="22"/>
          <w:szCs w:val="22"/>
        </w:rPr>
        <w:t>cheques</w:t>
      </w:r>
      <w:proofErr w:type="spellEnd"/>
      <w:r w:rsidR="00FA5C88" w:rsidRPr="00396F3C">
        <w:rPr>
          <w:i/>
          <w:sz w:val="22"/>
          <w:szCs w:val="22"/>
        </w:rPr>
        <w:t xml:space="preserve"> and </w:t>
      </w:r>
      <w:proofErr w:type="spellStart"/>
      <w:r w:rsidR="00FA5C88" w:rsidRPr="00396F3C">
        <w:rPr>
          <w:i/>
          <w:sz w:val="22"/>
          <w:szCs w:val="22"/>
        </w:rPr>
        <w:t>cheques</w:t>
      </w:r>
      <w:proofErr w:type="spellEnd"/>
      <w:r w:rsidR="00FA5C88" w:rsidRPr="00396F3C">
        <w:rPr>
          <w:i/>
          <w:sz w:val="22"/>
          <w:szCs w:val="22"/>
        </w:rPr>
        <w:t xml:space="preserve"> </w:t>
      </w:r>
      <w:r w:rsidR="00FA5C88" w:rsidRPr="00396F3C">
        <w:rPr>
          <w:i/>
          <w:sz w:val="22"/>
          <w:szCs w:val="22"/>
        </w:rPr>
        <w:lastRenderedPageBreak/>
        <w:t>stubs and placed them in my desk in December 2011.  At that time I was the only one who had access to my office.</w:t>
      </w:r>
    </w:p>
    <w:p w:rsidR="00FA5C88" w:rsidRPr="00396F3C" w:rsidRDefault="00FA5C88" w:rsidP="00FA5C88">
      <w:pPr>
        <w:spacing w:line="360" w:lineRule="auto"/>
        <w:ind w:left="2880" w:hanging="720"/>
        <w:jc w:val="both"/>
        <w:rPr>
          <w:i/>
          <w:sz w:val="22"/>
          <w:szCs w:val="22"/>
        </w:rPr>
      </w:pPr>
    </w:p>
    <w:p w:rsidR="00CE5DA4" w:rsidRPr="00396F3C" w:rsidRDefault="00CE5DA4" w:rsidP="00FA5C88">
      <w:pPr>
        <w:spacing w:line="360" w:lineRule="auto"/>
        <w:ind w:left="2880" w:hanging="720"/>
        <w:jc w:val="both"/>
        <w:rPr>
          <w:i/>
          <w:sz w:val="22"/>
          <w:szCs w:val="22"/>
        </w:rPr>
      </w:pPr>
      <w:r w:rsidRPr="00396F3C">
        <w:rPr>
          <w:i/>
          <w:sz w:val="22"/>
          <w:szCs w:val="22"/>
        </w:rPr>
        <w:t>6.2</w:t>
      </w:r>
      <w:r w:rsidR="00FA5C88" w:rsidRPr="00396F3C">
        <w:rPr>
          <w:i/>
          <w:sz w:val="22"/>
          <w:szCs w:val="22"/>
        </w:rPr>
        <w:tab/>
        <w:t xml:space="preserve">At the same time I was stopped by the applicant from signing and/or making and/or approving school </w:t>
      </w:r>
      <w:proofErr w:type="spellStart"/>
      <w:r w:rsidR="00FA5C88" w:rsidRPr="00396F3C">
        <w:rPr>
          <w:i/>
          <w:sz w:val="22"/>
          <w:szCs w:val="22"/>
        </w:rPr>
        <w:t>cheques</w:t>
      </w:r>
      <w:proofErr w:type="spellEnd"/>
      <w:r w:rsidR="00FA5C88" w:rsidRPr="00396F3C">
        <w:rPr>
          <w:i/>
          <w:sz w:val="22"/>
          <w:szCs w:val="22"/>
        </w:rPr>
        <w:t xml:space="preserve"> and/or payments.</w:t>
      </w:r>
    </w:p>
    <w:p w:rsidR="00FA5C88" w:rsidRPr="00396F3C" w:rsidRDefault="00FA5C88" w:rsidP="00FA5C88">
      <w:pPr>
        <w:spacing w:line="360" w:lineRule="auto"/>
        <w:ind w:left="2880" w:hanging="720"/>
        <w:jc w:val="both"/>
        <w:rPr>
          <w:i/>
          <w:sz w:val="22"/>
          <w:szCs w:val="22"/>
        </w:rPr>
      </w:pPr>
    </w:p>
    <w:p w:rsidR="00CE5DA4" w:rsidRPr="00396F3C" w:rsidRDefault="00CE5DA4" w:rsidP="00FA5C88">
      <w:pPr>
        <w:spacing w:line="360" w:lineRule="auto"/>
        <w:ind w:left="2880" w:hanging="720"/>
        <w:jc w:val="both"/>
        <w:rPr>
          <w:i/>
          <w:sz w:val="22"/>
          <w:szCs w:val="22"/>
        </w:rPr>
      </w:pPr>
      <w:r w:rsidRPr="00396F3C">
        <w:rPr>
          <w:i/>
          <w:sz w:val="22"/>
          <w:szCs w:val="22"/>
        </w:rPr>
        <w:t>6.3</w:t>
      </w:r>
      <w:r w:rsidR="00FA5C88" w:rsidRPr="00396F3C">
        <w:rPr>
          <w:i/>
          <w:sz w:val="22"/>
          <w:szCs w:val="22"/>
        </w:rPr>
        <w:tab/>
        <w:t xml:space="preserve">Soon afterwards I fell seriously ill with my husband Mr. Napoleon </w:t>
      </w:r>
      <w:proofErr w:type="spellStart"/>
      <w:r w:rsidR="00FA5C88" w:rsidRPr="00396F3C">
        <w:rPr>
          <w:i/>
          <w:sz w:val="22"/>
          <w:szCs w:val="22"/>
        </w:rPr>
        <w:t>Ntezinde</w:t>
      </w:r>
      <w:proofErr w:type="spellEnd"/>
      <w:r w:rsidR="00FA5C88" w:rsidRPr="00396F3C">
        <w:rPr>
          <w:i/>
          <w:sz w:val="22"/>
          <w:szCs w:val="22"/>
        </w:rPr>
        <w:t>.  I was unable to return to the school until the 21</w:t>
      </w:r>
      <w:r w:rsidR="00FA5C88" w:rsidRPr="00396F3C">
        <w:rPr>
          <w:i/>
          <w:sz w:val="22"/>
          <w:szCs w:val="22"/>
          <w:vertAlign w:val="superscript"/>
        </w:rPr>
        <w:t>st</w:t>
      </w:r>
      <w:r w:rsidR="00FA5C88" w:rsidRPr="00396F3C">
        <w:rPr>
          <w:i/>
          <w:sz w:val="22"/>
          <w:szCs w:val="22"/>
        </w:rPr>
        <w:t xml:space="preserve"> February 2012.  When I returned</w:t>
      </w:r>
      <w:r w:rsidR="00995EE4" w:rsidRPr="00396F3C">
        <w:rPr>
          <w:i/>
          <w:sz w:val="22"/>
          <w:szCs w:val="22"/>
        </w:rPr>
        <w:t xml:space="preserve"> I found that the lock system at the door to my office had been changed without my knowledge.  I was then given a duplicate key and the deputy head</w:t>
      </w:r>
      <w:r w:rsidR="007A6AF4" w:rsidRPr="00396F3C">
        <w:rPr>
          <w:i/>
          <w:sz w:val="22"/>
          <w:szCs w:val="22"/>
        </w:rPr>
        <w:t>-</w:t>
      </w:r>
      <w:r w:rsidR="00995EE4" w:rsidRPr="00396F3C">
        <w:rPr>
          <w:i/>
          <w:sz w:val="22"/>
          <w:szCs w:val="22"/>
        </w:rPr>
        <w:t xml:space="preserve">teacher </w:t>
      </w:r>
      <w:proofErr w:type="spellStart"/>
      <w:r w:rsidR="00995EE4" w:rsidRPr="00396F3C">
        <w:rPr>
          <w:i/>
          <w:sz w:val="22"/>
          <w:szCs w:val="22"/>
        </w:rPr>
        <w:t>MsSihawukeleni</w:t>
      </w:r>
      <w:proofErr w:type="spellEnd"/>
      <w:r w:rsidR="00164848">
        <w:rPr>
          <w:i/>
          <w:sz w:val="22"/>
          <w:szCs w:val="22"/>
        </w:rPr>
        <w:t xml:space="preserve"> </w:t>
      </w:r>
      <w:proofErr w:type="spellStart"/>
      <w:r w:rsidR="00995EE4" w:rsidRPr="00396F3C">
        <w:rPr>
          <w:i/>
          <w:sz w:val="22"/>
          <w:szCs w:val="22"/>
        </w:rPr>
        <w:t>Khumalo</w:t>
      </w:r>
      <w:proofErr w:type="spellEnd"/>
      <w:r w:rsidR="00995EE4" w:rsidRPr="00396F3C">
        <w:rPr>
          <w:i/>
          <w:sz w:val="22"/>
          <w:szCs w:val="22"/>
        </w:rPr>
        <w:t xml:space="preserve"> kept the original.  I also found that a new secretary had been employed in my absence.  This meant that the deputy had access to my office as well as the schools manager.</w:t>
      </w:r>
    </w:p>
    <w:p w:rsidR="00995EE4" w:rsidRPr="00396F3C" w:rsidRDefault="00995EE4" w:rsidP="00FA5C88">
      <w:pPr>
        <w:spacing w:line="360" w:lineRule="auto"/>
        <w:ind w:left="2880" w:hanging="720"/>
        <w:jc w:val="both"/>
        <w:rPr>
          <w:i/>
          <w:sz w:val="22"/>
          <w:szCs w:val="22"/>
        </w:rPr>
      </w:pPr>
    </w:p>
    <w:p w:rsidR="00CE5DA4" w:rsidRPr="00396F3C" w:rsidRDefault="00CE5DA4" w:rsidP="00995EE4">
      <w:pPr>
        <w:spacing w:line="360" w:lineRule="auto"/>
        <w:ind w:left="2880" w:hanging="720"/>
        <w:jc w:val="both"/>
        <w:rPr>
          <w:i/>
          <w:sz w:val="22"/>
          <w:szCs w:val="22"/>
        </w:rPr>
      </w:pPr>
      <w:r w:rsidRPr="00396F3C">
        <w:rPr>
          <w:i/>
          <w:sz w:val="22"/>
          <w:szCs w:val="22"/>
        </w:rPr>
        <w:t>6.4</w:t>
      </w:r>
      <w:r w:rsidR="00995EE4" w:rsidRPr="00396F3C">
        <w:rPr>
          <w:i/>
          <w:sz w:val="22"/>
          <w:szCs w:val="22"/>
        </w:rPr>
        <w:tab/>
        <w:t xml:space="preserve">To my shock I found that most of the receipts, expenditure </w:t>
      </w:r>
      <w:proofErr w:type="spellStart"/>
      <w:r w:rsidR="00995EE4" w:rsidRPr="00396F3C">
        <w:rPr>
          <w:i/>
          <w:sz w:val="22"/>
          <w:szCs w:val="22"/>
        </w:rPr>
        <w:t>cheque</w:t>
      </w:r>
      <w:proofErr w:type="spellEnd"/>
      <w:r w:rsidR="00995EE4" w:rsidRPr="00396F3C">
        <w:rPr>
          <w:i/>
          <w:sz w:val="22"/>
          <w:szCs w:val="22"/>
        </w:rPr>
        <w:t xml:space="preserve"> files, used </w:t>
      </w:r>
      <w:proofErr w:type="spellStart"/>
      <w:r w:rsidR="00995EE4" w:rsidRPr="00396F3C">
        <w:rPr>
          <w:i/>
          <w:sz w:val="22"/>
          <w:szCs w:val="22"/>
        </w:rPr>
        <w:t>cheque</w:t>
      </w:r>
      <w:proofErr w:type="spellEnd"/>
      <w:r w:rsidR="00995EE4" w:rsidRPr="00396F3C">
        <w:rPr>
          <w:i/>
          <w:sz w:val="22"/>
          <w:szCs w:val="22"/>
        </w:rPr>
        <w:t xml:space="preserve"> stubs, bank statements and some payments were missing on my desk and later noticed that some had been moved to a place unknown to me.  I looked for these documents without success.  The auditors then arrived in October – November 2012 and carried out the audit.  They requested the financial documents and I provided them those that were readily available and told them that some had been lost in my absence as set out above.  They carried on with the audit nonetheless.</w:t>
      </w:r>
    </w:p>
    <w:p w:rsidR="00995EE4" w:rsidRPr="00396F3C" w:rsidRDefault="00995EE4" w:rsidP="00995EE4">
      <w:pPr>
        <w:spacing w:line="360" w:lineRule="auto"/>
        <w:ind w:left="2880" w:hanging="720"/>
        <w:jc w:val="both"/>
        <w:rPr>
          <w:i/>
          <w:sz w:val="22"/>
          <w:szCs w:val="22"/>
        </w:rPr>
      </w:pPr>
    </w:p>
    <w:p w:rsidR="004F3847" w:rsidRPr="00396F3C" w:rsidRDefault="00CE5DA4" w:rsidP="00C3308F">
      <w:pPr>
        <w:spacing w:line="360" w:lineRule="auto"/>
        <w:ind w:left="2880" w:hanging="720"/>
        <w:jc w:val="both"/>
        <w:rPr>
          <w:i/>
          <w:sz w:val="22"/>
          <w:szCs w:val="22"/>
        </w:rPr>
      </w:pPr>
      <w:r w:rsidRPr="00396F3C">
        <w:rPr>
          <w:i/>
          <w:sz w:val="22"/>
          <w:szCs w:val="22"/>
        </w:rPr>
        <w:t>6.5</w:t>
      </w:r>
      <w:r w:rsidR="00995EE4" w:rsidRPr="00396F3C">
        <w:rPr>
          <w:i/>
          <w:sz w:val="22"/>
          <w:szCs w:val="22"/>
        </w:rPr>
        <w:tab/>
      </w:r>
      <w:r w:rsidR="00C3308F" w:rsidRPr="00396F3C">
        <w:rPr>
          <w:i/>
          <w:sz w:val="22"/>
          <w:szCs w:val="22"/>
        </w:rPr>
        <w:t xml:space="preserve">Later in the year 2012, the auditors then requested supporting documents to certain payments made and found out that those supporting documents had been lost.  For example, </w:t>
      </w:r>
      <w:proofErr w:type="spellStart"/>
      <w:r w:rsidR="00C3308F" w:rsidRPr="00396F3C">
        <w:rPr>
          <w:i/>
          <w:sz w:val="22"/>
          <w:szCs w:val="22"/>
        </w:rPr>
        <w:t>cheque</w:t>
      </w:r>
      <w:proofErr w:type="spellEnd"/>
      <w:r w:rsidR="00C3308F" w:rsidRPr="00396F3C">
        <w:rPr>
          <w:i/>
          <w:sz w:val="22"/>
          <w:szCs w:val="22"/>
        </w:rPr>
        <w:t xml:space="preserve"> stubs, receipts, bank statements, two expenditure files for 2006 and used </w:t>
      </w:r>
      <w:proofErr w:type="spellStart"/>
      <w:r w:rsidR="00C3308F" w:rsidRPr="00396F3C">
        <w:rPr>
          <w:i/>
          <w:sz w:val="22"/>
          <w:szCs w:val="22"/>
        </w:rPr>
        <w:t>cheques</w:t>
      </w:r>
      <w:proofErr w:type="spellEnd"/>
      <w:r w:rsidR="00C3308F" w:rsidRPr="00396F3C">
        <w:rPr>
          <w:i/>
          <w:sz w:val="22"/>
          <w:szCs w:val="22"/>
        </w:rPr>
        <w:t xml:space="preserve">.  I tried to get all these supporting documents and failed as they were stolen by unknown persons in my office during my absence.  I even went to the bank to request the used </w:t>
      </w:r>
      <w:proofErr w:type="spellStart"/>
      <w:r w:rsidR="00C3308F" w:rsidRPr="00396F3C">
        <w:rPr>
          <w:i/>
          <w:sz w:val="22"/>
          <w:szCs w:val="22"/>
        </w:rPr>
        <w:t>cheques</w:t>
      </w:r>
      <w:proofErr w:type="spellEnd"/>
      <w:r w:rsidR="00C3308F" w:rsidRPr="00396F3C">
        <w:rPr>
          <w:i/>
          <w:sz w:val="22"/>
          <w:szCs w:val="22"/>
        </w:rPr>
        <w:t xml:space="preserve"> and the bank advised me that it will charge the school close to E1</w:t>
      </w:r>
      <w:proofErr w:type="gramStart"/>
      <w:r w:rsidR="00C3308F" w:rsidRPr="00396F3C">
        <w:rPr>
          <w:i/>
          <w:sz w:val="22"/>
          <w:szCs w:val="22"/>
        </w:rPr>
        <w:t>,000,000.00</w:t>
      </w:r>
      <w:proofErr w:type="gramEnd"/>
      <w:r w:rsidR="00C3308F" w:rsidRPr="00396F3C">
        <w:rPr>
          <w:i/>
          <w:sz w:val="22"/>
          <w:szCs w:val="22"/>
        </w:rPr>
        <w:t xml:space="preserve"> (One million Emalangeni) as bank charges for the lost </w:t>
      </w:r>
      <w:proofErr w:type="spellStart"/>
      <w:r w:rsidR="00C3308F" w:rsidRPr="00396F3C">
        <w:rPr>
          <w:i/>
          <w:sz w:val="22"/>
          <w:szCs w:val="22"/>
        </w:rPr>
        <w:t>cheques</w:t>
      </w:r>
      <w:proofErr w:type="spellEnd"/>
      <w:r w:rsidR="00C3308F" w:rsidRPr="00396F3C">
        <w:rPr>
          <w:i/>
          <w:sz w:val="22"/>
          <w:szCs w:val="22"/>
        </w:rPr>
        <w:t xml:space="preserve"> for the period between 2006 – 2011 </w:t>
      </w:r>
      <w:r w:rsidR="00C3308F" w:rsidRPr="00396F3C">
        <w:rPr>
          <w:i/>
          <w:sz w:val="22"/>
          <w:szCs w:val="22"/>
        </w:rPr>
        <w:lastRenderedPageBreak/>
        <w:t xml:space="preserve">and due to the fact that I did not have that </w:t>
      </w:r>
      <w:r w:rsidR="004F3847" w:rsidRPr="00396F3C">
        <w:rPr>
          <w:i/>
          <w:sz w:val="22"/>
          <w:szCs w:val="22"/>
        </w:rPr>
        <w:t>a</w:t>
      </w:r>
      <w:r w:rsidR="00C3308F" w:rsidRPr="00396F3C">
        <w:rPr>
          <w:i/>
          <w:sz w:val="22"/>
          <w:szCs w:val="22"/>
        </w:rPr>
        <w:t>mo</w:t>
      </w:r>
      <w:r w:rsidR="004F3847" w:rsidRPr="00396F3C">
        <w:rPr>
          <w:i/>
          <w:sz w:val="22"/>
          <w:szCs w:val="22"/>
        </w:rPr>
        <w:t>unt I was unable to get help, nor to expose the school to further expenses.</w:t>
      </w:r>
    </w:p>
    <w:p w:rsidR="00CE5DA4" w:rsidRPr="00396F3C" w:rsidRDefault="00CE5DA4" w:rsidP="00C3308F">
      <w:pPr>
        <w:spacing w:line="360" w:lineRule="auto"/>
        <w:ind w:left="2880" w:hanging="720"/>
        <w:jc w:val="both"/>
        <w:rPr>
          <w:i/>
          <w:sz w:val="22"/>
          <w:szCs w:val="22"/>
        </w:rPr>
      </w:pPr>
    </w:p>
    <w:p w:rsidR="004F3847" w:rsidRDefault="00CE5DA4" w:rsidP="004F3847">
      <w:pPr>
        <w:spacing w:line="360" w:lineRule="auto"/>
        <w:ind w:left="2880" w:hanging="720"/>
        <w:jc w:val="both"/>
        <w:rPr>
          <w:i/>
          <w:sz w:val="22"/>
          <w:szCs w:val="22"/>
        </w:rPr>
      </w:pPr>
      <w:r w:rsidRPr="00396F3C">
        <w:rPr>
          <w:i/>
          <w:sz w:val="22"/>
          <w:szCs w:val="22"/>
        </w:rPr>
        <w:t>6.6</w:t>
      </w:r>
      <w:r w:rsidR="004F3847" w:rsidRPr="00396F3C">
        <w:rPr>
          <w:i/>
          <w:sz w:val="22"/>
          <w:szCs w:val="22"/>
        </w:rPr>
        <w:tab/>
        <w:t>On or about July 2013 I managed to find two expenditure files that were hidden by someone in the storerooms where we store cleaning materials.  I also found some of the lost receipts.  I made copies of all these documents and then submitted to the Auditor General on the 1</w:t>
      </w:r>
      <w:r w:rsidR="004F3847" w:rsidRPr="00396F3C">
        <w:rPr>
          <w:i/>
          <w:sz w:val="22"/>
          <w:szCs w:val="22"/>
          <w:vertAlign w:val="superscript"/>
        </w:rPr>
        <w:t>st</w:t>
      </w:r>
      <w:r w:rsidR="004F3847" w:rsidRPr="00396F3C">
        <w:rPr>
          <w:i/>
          <w:sz w:val="22"/>
          <w:szCs w:val="22"/>
        </w:rPr>
        <w:t xml:space="preserve"> day of October, 2013.  </w:t>
      </w:r>
    </w:p>
    <w:p w:rsidR="0070279F" w:rsidRPr="00396F3C" w:rsidRDefault="0070279F" w:rsidP="004F3847">
      <w:pPr>
        <w:spacing w:line="360" w:lineRule="auto"/>
        <w:ind w:left="2880" w:hanging="720"/>
        <w:jc w:val="both"/>
        <w:rPr>
          <w:i/>
          <w:sz w:val="22"/>
          <w:szCs w:val="22"/>
        </w:rPr>
      </w:pPr>
    </w:p>
    <w:p w:rsidR="00CE5DA4" w:rsidRPr="00396F3C" w:rsidRDefault="004F3847" w:rsidP="004F3847">
      <w:pPr>
        <w:spacing w:line="360" w:lineRule="auto"/>
        <w:ind w:left="2880" w:hanging="720"/>
        <w:jc w:val="both"/>
        <w:rPr>
          <w:i/>
          <w:sz w:val="22"/>
          <w:szCs w:val="22"/>
        </w:rPr>
      </w:pPr>
      <w:r w:rsidRPr="00396F3C">
        <w:rPr>
          <w:i/>
          <w:sz w:val="22"/>
          <w:szCs w:val="22"/>
        </w:rPr>
        <w:t>7.</w:t>
      </w:r>
      <w:r w:rsidRPr="00396F3C">
        <w:rPr>
          <w:i/>
          <w:sz w:val="22"/>
          <w:szCs w:val="22"/>
        </w:rPr>
        <w:tab/>
        <w:t>I must mention that the Auditor also requested my personal bank statements for the period in question (2006 – 2011) which I provided.  There was nothing I heard from her nor to explain any transactions from my bank statements.  I assumed that all was in order as I had not misappropriated any amounts from the employer.</w:t>
      </w:r>
    </w:p>
    <w:p w:rsidR="004F3847" w:rsidRPr="00396F3C" w:rsidRDefault="004F3847" w:rsidP="004F3847">
      <w:pPr>
        <w:spacing w:line="360" w:lineRule="auto"/>
        <w:ind w:left="2880" w:hanging="720"/>
        <w:jc w:val="both"/>
        <w:rPr>
          <w:i/>
          <w:sz w:val="22"/>
          <w:szCs w:val="22"/>
        </w:rPr>
      </w:pPr>
    </w:p>
    <w:p w:rsidR="00CE5DA4" w:rsidRPr="00396F3C" w:rsidRDefault="00CE5DA4" w:rsidP="007A6AF4">
      <w:pPr>
        <w:spacing w:line="360" w:lineRule="auto"/>
        <w:ind w:left="2880" w:hanging="720"/>
        <w:jc w:val="both"/>
        <w:rPr>
          <w:i/>
          <w:sz w:val="22"/>
          <w:szCs w:val="22"/>
        </w:rPr>
      </w:pPr>
      <w:r w:rsidRPr="00396F3C">
        <w:rPr>
          <w:i/>
          <w:sz w:val="22"/>
          <w:szCs w:val="22"/>
        </w:rPr>
        <w:t>9</w:t>
      </w:r>
      <w:r w:rsidR="007A6AF4" w:rsidRPr="00396F3C">
        <w:rPr>
          <w:i/>
          <w:sz w:val="22"/>
          <w:szCs w:val="22"/>
        </w:rPr>
        <w:t>.</w:t>
      </w:r>
      <w:r w:rsidR="007A6AF4" w:rsidRPr="00396F3C">
        <w:rPr>
          <w:i/>
          <w:sz w:val="22"/>
          <w:szCs w:val="22"/>
        </w:rPr>
        <w:tab/>
        <w:t>My disciplinary hearing could not take off as I was repeatedly sick until I finally retired on the 12</w:t>
      </w:r>
      <w:r w:rsidR="007A6AF4" w:rsidRPr="00396F3C">
        <w:rPr>
          <w:i/>
          <w:sz w:val="22"/>
          <w:szCs w:val="22"/>
          <w:vertAlign w:val="superscript"/>
        </w:rPr>
        <w:t>th</w:t>
      </w:r>
      <w:r w:rsidR="007A6AF4" w:rsidRPr="00396F3C">
        <w:rPr>
          <w:i/>
          <w:sz w:val="22"/>
          <w:szCs w:val="22"/>
        </w:rPr>
        <w:t xml:space="preserve"> September 2014.  I intended to plead not guilty to the charges as I am convinced that it was my deputy and the School Manager/Grantee that stole all the supporting documents to spite me.</w:t>
      </w:r>
    </w:p>
    <w:p w:rsidR="007A6AF4" w:rsidRPr="00396F3C" w:rsidRDefault="007A6AF4" w:rsidP="007A6AF4">
      <w:pPr>
        <w:spacing w:line="360" w:lineRule="auto"/>
        <w:ind w:left="2880" w:hanging="720"/>
        <w:jc w:val="both"/>
        <w:rPr>
          <w:i/>
          <w:sz w:val="22"/>
          <w:szCs w:val="22"/>
        </w:rPr>
      </w:pPr>
    </w:p>
    <w:p w:rsidR="00CE5DA4" w:rsidRPr="00396F3C" w:rsidRDefault="00CE5DA4" w:rsidP="00F84616">
      <w:pPr>
        <w:spacing w:line="360" w:lineRule="auto"/>
        <w:ind w:left="2880" w:hanging="720"/>
        <w:jc w:val="both"/>
        <w:rPr>
          <w:i/>
          <w:sz w:val="22"/>
          <w:szCs w:val="22"/>
        </w:rPr>
      </w:pPr>
      <w:r w:rsidRPr="00396F3C">
        <w:rPr>
          <w:i/>
          <w:sz w:val="22"/>
          <w:szCs w:val="22"/>
        </w:rPr>
        <w:t>11</w:t>
      </w:r>
      <w:r w:rsidR="000825CC" w:rsidRPr="00396F3C">
        <w:rPr>
          <w:i/>
          <w:sz w:val="22"/>
          <w:szCs w:val="22"/>
        </w:rPr>
        <w:t>.</w:t>
      </w:r>
      <w:r w:rsidR="000825CC" w:rsidRPr="00396F3C">
        <w:rPr>
          <w:i/>
          <w:sz w:val="22"/>
          <w:szCs w:val="22"/>
        </w:rPr>
        <w:tab/>
      </w:r>
      <w:r w:rsidR="00F84616" w:rsidRPr="00396F3C">
        <w:rPr>
          <w:i/>
          <w:sz w:val="22"/>
          <w:szCs w:val="22"/>
        </w:rPr>
        <w:t xml:space="preserve">Furthermore, I was not the only one who made payments on behalf of the school during the period 2006-2011.  I made the payments with the approval of the School Chairman Mr. </w:t>
      </w:r>
      <w:proofErr w:type="spellStart"/>
      <w:r w:rsidR="00F84616" w:rsidRPr="00396F3C">
        <w:rPr>
          <w:i/>
          <w:sz w:val="22"/>
          <w:szCs w:val="22"/>
        </w:rPr>
        <w:t>Mandla</w:t>
      </w:r>
      <w:proofErr w:type="spellEnd"/>
      <w:r w:rsidR="00164848">
        <w:rPr>
          <w:i/>
          <w:sz w:val="22"/>
          <w:szCs w:val="22"/>
        </w:rPr>
        <w:t xml:space="preserve"> </w:t>
      </w:r>
      <w:proofErr w:type="spellStart"/>
      <w:r w:rsidR="00F84616" w:rsidRPr="00396F3C">
        <w:rPr>
          <w:i/>
          <w:sz w:val="22"/>
          <w:szCs w:val="22"/>
        </w:rPr>
        <w:t>Mabuza</w:t>
      </w:r>
      <w:proofErr w:type="spellEnd"/>
      <w:r w:rsidR="00F84616" w:rsidRPr="00396F3C">
        <w:rPr>
          <w:i/>
          <w:sz w:val="22"/>
          <w:szCs w:val="22"/>
        </w:rPr>
        <w:t xml:space="preserve"> and in all the payments he approved it as was for the school activities and then there were supporting documents.  The fact that I do not have supporting documents, I am advised, does not mean I misappropriated the sum of money as alleged.  All the money was used for school activities.</w:t>
      </w:r>
    </w:p>
    <w:p w:rsidR="00F84616" w:rsidRPr="00396F3C" w:rsidRDefault="00F84616" w:rsidP="00F84616">
      <w:pPr>
        <w:spacing w:line="360" w:lineRule="auto"/>
        <w:ind w:left="2880" w:hanging="720"/>
        <w:jc w:val="both"/>
        <w:rPr>
          <w:i/>
          <w:sz w:val="22"/>
          <w:szCs w:val="22"/>
        </w:rPr>
      </w:pPr>
    </w:p>
    <w:p w:rsidR="008D0F9F" w:rsidRPr="00396F3C" w:rsidRDefault="00F84616" w:rsidP="00F84616">
      <w:pPr>
        <w:spacing w:line="360" w:lineRule="auto"/>
        <w:ind w:left="2880" w:hanging="720"/>
        <w:jc w:val="both"/>
        <w:rPr>
          <w:i/>
          <w:sz w:val="22"/>
          <w:szCs w:val="22"/>
        </w:rPr>
      </w:pPr>
      <w:r w:rsidRPr="00396F3C">
        <w:rPr>
          <w:i/>
          <w:sz w:val="22"/>
          <w:szCs w:val="22"/>
        </w:rPr>
        <w:tab/>
      </w:r>
      <w:r w:rsidR="008D0F9F" w:rsidRPr="00396F3C">
        <w:rPr>
          <w:i/>
          <w:sz w:val="22"/>
          <w:szCs w:val="22"/>
        </w:rPr>
        <w:t>POINT IN LIMINE – APPLICATION LACKS NECESSARY AVERMENTS NECESSARY TO SUSTAIN A CAUSE OF ACTION</w:t>
      </w:r>
    </w:p>
    <w:p w:rsidR="008D0F9F" w:rsidRPr="00396F3C" w:rsidRDefault="008D0F9F" w:rsidP="00F84616">
      <w:pPr>
        <w:spacing w:line="360" w:lineRule="auto"/>
        <w:ind w:left="2880" w:hanging="720"/>
        <w:jc w:val="both"/>
        <w:rPr>
          <w:i/>
          <w:sz w:val="22"/>
          <w:szCs w:val="22"/>
        </w:rPr>
      </w:pPr>
    </w:p>
    <w:p w:rsidR="00CE5DA4" w:rsidRPr="00396F3C" w:rsidRDefault="00CE5DA4" w:rsidP="008D0F9F">
      <w:pPr>
        <w:spacing w:line="360" w:lineRule="auto"/>
        <w:ind w:left="2880" w:hanging="720"/>
        <w:jc w:val="both"/>
        <w:rPr>
          <w:i/>
          <w:sz w:val="22"/>
          <w:szCs w:val="22"/>
        </w:rPr>
      </w:pPr>
      <w:r w:rsidRPr="00396F3C">
        <w:rPr>
          <w:i/>
          <w:sz w:val="22"/>
          <w:szCs w:val="22"/>
        </w:rPr>
        <w:t>13</w:t>
      </w:r>
      <w:r w:rsidR="008D0F9F" w:rsidRPr="00396F3C">
        <w:rPr>
          <w:i/>
          <w:sz w:val="22"/>
          <w:szCs w:val="22"/>
        </w:rPr>
        <w:t>.</w:t>
      </w:r>
      <w:r w:rsidR="008D0F9F" w:rsidRPr="00396F3C">
        <w:rPr>
          <w:i/>
          <w:sz w:val="22"/>
          <w:szCs w:val="22"/>
        </w:rPr>
        <w:tab/>
        <w:t xml:space="preserve">The applicant is seeking a </w:t>
      </w:r>
      <w:proofErr w:type="spellStart"/>
      <w:r w:rsidR="008D0F9F" w:rsidRPr="00396F3C">
        <w:rPr>
          <w:i/>
          <w:sz w:val="22"/>
          <w:szCs w:val="22"/>
        </w:rPr>
        <w:t>Mareva</w:t>
      </w:r>
      <w:proofErr w:type="spellEnd"/>
      <w:r w:rsidR="008D0F9F" w:rsidRPr="00396F3C">
        <w:rPr>
          <w:i/>
          <w:sz w:val="22"/>
          <w:szCs w:val="22"/>
        </w:rPr>
        <w:t xml:space="preserve"> interdict or an anti-dissipation order.  The object is to restrain me for dissipating or alienating the pension </w:t>
      </w:r>
      <w:r w:rsidR="008D0F9F" w:rsidRPr="00396F3C">
        <w:rPr>
          <w:i/>
          <w:sz w:val="22"/>
          <w:szCs w:val="22"/>
        </w:rPr>
        <w:lastRenderedPageBreak/>
        <w:t xml:space="preserve">money pending the </w:t>
      </w:r>
      <w:proofErr w:type="spellStart"/>
      <w:r w:rsidR="008D0F9F" w:rsidRPr="00396F3C">
        <w:rPr>
          <w:i/>
          <w:sz w:val="22"/>
          <w:szCs w:val="22"/>
        </w:rPr>
        <w:t>finalisation</w:t>
      </w:r>
      <w:proofErr w:type="spellEnd"/>
      <w:r w:rsidR="008D0F9F" w:rsidRPr="00396F3C">
        <w:rPr>
          <w:i/>
          <w:sz w:val="22"/>
          <w:szCs w:val="22"/>
        </w:rPr>
        <w:t xml:space="preserve"> of the action proceedings.  The legal requirements for an interdict are well known:</w:t>
      </w:r>
    </w:p>
    <w:p w:rsidR="008D0F9F" w:rsidRPr="00396F3C" w:rsidRDefault="008D0F9F" w:rsidP="008D0F9F">
      <w:pPr>
        <w:spacing w:line="360" w:lineRule="auto"/>
        <w:ind w:left="2880" w:hanging="720"/>
        <w:jc w:val="both"/>
        <w:rPr>
          <w:i/>
          <w:sz w:val="22"/>
          <w:szCs w:val="22"/>
        </w:rPr>
      </w:pPr>
    </w:p>
    <w:p w:rsidR="008D0F9F" w:rsidRPr="00396F3C" w:rsidRDefault="008D0F9F" w:rsidP="008D0F9F">
      <w:pPr>
        <w:spacing w:line="360" w:lineRule="auto"/>
        <w:ind w:left="2880" w:hanging="720"/>
        <w:jc w:val="both"/>
        <w:rPr>
          <w:i/>
          <w:sz w:val="22"/>
          <w:szCs w:val="22"/>
        </w:rPr>
      </w:pPr>
      <w:r w:rsidRPr="00396F3C">
        <w:rPr>
          <w:i/>
          <w:sz w:val="22"/>
          <w:szCs w:val="22"/>
        </w:rPr>
        <w:tab/>
        <w:t>13.1</w:t>
      </w:r>
      <w:r w:rsidRPr="00396F3C">
        <w:rPr>
          <w:i/>
          <w:sz w:val="22"/>
          <w:szCs w:val="22"/>
        </w:rPr>
        <w:tab/>
      </w:r>
      <w:proofErr w:type="gramStart"/>
      <w:r w:rsidRPr="00396F3C">
        <w:rPr>
          <w:i/>
          <w:sz w:val="22"/>
          <w:szCs w:val="22"/>
        </w:rPr>
        <w:t>a</w:t>
      </w:r>
      <w:proofErr w:type="gramEnd"/>
      <w:r w:rsidRPr="00396F3C">
        <w:rPr>
          <w:i/>
          <w:sz w:val="22"/>
          <w:szCs w:val="22"/>
        </w:rPr>
        <w:t xml:space="preserve"> prima facie right;</w:t>
      </w:r>
    </w:p>
    <w:p w:rsidR="008D0F9F" w:rsidRPr="00396F3C" w:rsidRDefault="008D0F9F" w:rsidP="008D0F9F">
      <w:pPr>
        <w:spacing w:line="360" w:lineRule="auto"/>
        <w:ind w:left="3600" w:hanging="720"/>
        <w:jc w:val="both"/>
        <w:rPr>
          <w:i/>
          <w:sz w:val="22"/>
          <w:szCs w:val="22"/>
        </w:rPr>
      </w:pPr>
      <w:r w:rsidRPr="00396F3C">
        <w:rPr>
          <w:i/>
          <w:sz w:val="22"/>
          <w:szCs w:val="22"/>
        </w:rPr>
        <w:t>13.2</w:t>
      </w:r>
      <w:r w:rsidRPr="00396F3C">
        <w:rPr>
          <w:i/>
          <w:sz w:val="22"/>
          <w:szCs w:val="22"/>
        </w:rPr>
        <w:tab/>
      </w:r>
      <w:proofErr w:type="gramStart"/>
      <w:r w:rsidRPr="00396F3C">
        <w:rPr>
          <w:i/>
          <w:sz w:val="22"/>
          <w:szCs w:val="22"/>
        </w:rPr>
        <w:t>a</w:t>
      </w:r>
      <w:proofErr w:type="gramEnd"/>
      <w:r w:rsidRPr="00396F3C">
        <w:rPr>
          <w:i/>
          <w:sz w:val="22"/>
          <w:szCs w:val="22"/>
        </w:rPr>
        <w:t xml:space="preserve"> violation or well grounded apprehension of that right to be infringed;</w:t>
      </w:r>
    </w:p>
    <w:p w:rsidR="008D0F9F" w:rsidRPr="00396F3C" w:rsidRDefault="008D0F9F" w:rsidP="008D0F9F">
      <w:pPr>
        <w:spacing w:line="360" w:lineRule="auto"/>
        <w:ind w:left="3600" w:hanging="720"/>
        <w:jc w:val="both"/>
        <w:rPr>
          <w:i/>
          <w:sz w:val="22"/>
          <w:szCs w:val="22"/>
        </w:rPr>
      </w:pPr>
      <w:r w:rsidRPr="00396F3C">
        <w:rPr>
          <w:i/>
          <w:sz w:val="22"/>
          <w:szCs w:val="22"/>
        </w:rPr>
        <w:t>13.3</w:t>
      </w:r>
      <w:r w:rsidRPr="00396F3C">
        <w:rPr>
          <w:i/>
          <w:sz w:val="22"/>
          <w:szCs w:val="22"/>
        </w:rPr>
        <w:tab/>
      </w:r>
      <w:proofErr w:type="gramStart"/>
      <w:r w:rsidRPr="00396F3C">
        <w:rPr>
          <w:i/>
          <w:sz w:val="22"/>
          <w:szCs w:val="22"/>
        </w:rPr>
        <w:t>the</w:t>
      </w:r>
      <w:proofErr w:type="gramEnd"/>
      <w:r w:rsidRPr="00396F3C">
        <w:rPr>
          <w:i/>
          <w:sz w:val="22"/>
          <w:szCs w:val="22"/>
        </w:rPr>
        <w:t xml:space="preserve"> applicant has no satisfactory remedy and the applicant will suffer irreparable harm if the interdict is not granted; and</w:t>
      </w:r>
    </w:p>
    <w:p w:rsidR="008D0F9F" w:rsidRPr="00396F3C" w:rsidRDefault="008D0F9F" w:rsidP="008D0F9F">
      <w:pPr>
        <w:spacing w:line="360" w:lineRule="auto"/>
        <w:ind w:left="3600" w:hanging="720"/>
        <w:jc w:val="both"/>
        <w:rPr>
          <w:i/>
          <w:sz w:val="22"/>
          <w:szCs w:val="22"/>
        </w:rPr>
      </w:pPr>
      <w:r w:rsidRPr="00396F3C">
        <w:rPr>
          <w:i/>
          <w:sz w:val="22"/>
          <w:szCs w:val="22"/>
        </w:rPr>
        <w:t>13.4</w:t>
      </w:r>
      <w:r w:rsidRPr="00396F3C">
        <w:rPr>
          <w:i/>
          <w:sz w:val="22"/>
          <w:szCs w:val="22"/>
        </w:rPr>
        <w:tab/>
      </w:r>
      <w:proofErr w:type="gramStart"/>
      <w:r w:rsidRPr="00396F3C">
        <w:rPr>
          <w:i/>
          <w:sz w:val="22"/>
          <w:szCs w:val="22"/>
        </w:rPr>
        <w:t>the</w:t>
      </w:r>
      <w:proofErr w:type="gramEnd"/>
      <w:r w:rsidRPr="00396F3C">
        <w:rPr>
          <w:i/>
          <w:sz w:val="22"/>
          <w:szCs w:val="22"/>
        </w:rPr>
        <w:t xml:space="preserve"> balance of convenience </w:t>
      </w:r>
      <w:proofErr w:type="spellStart"/>
      <w:r w:rsidRPr="00396F3C">
        <w:rPr>
          <w:i/>
          <w:sz w:val="22"/>
          <w:szCs w:val="22"/>
        </w:rPr>
        <w:t>favours</w:t>
      </w:r>
      <w:proofErr w:type="spellEnd"/>
      <w:r w:rsidRPr="00396F3C">
        <w:rPr>
          <w:i/>
          <w:sz w:val="22"/>
          <w:szCs w:val="22"/>
        </w:rPr>
        <w:t xml:space="preserve"> the grant of the interdict.</w:t>
      </w:r>
    </w:p>
    <w:p w:rsidR="008D0F9F" w:rsidRPr="00396F3C" w:rsidRDefault="008D0F9F" w:rsidP="008D0F9F">
      <w:pPr>
        <w:spacing w:line="360" w:lineRule="auto"/>
        <w:ind w:left="3600" w:hanging="720"/>
        <w:jc w:val="both"/>
        <w:rPr>
          <w:i/>
          <w:sz w:val="22"/>
          <w:szCs w:val="22"/>
        </w:rPr>
      </w:pPr>
    </w:p>
    <w:p w:rsidR="00CE5DA4" w:rsidRPr="00396F3C" w:rsidRDefault="00CE5DA4" w:rsidP="00435194">
      <w:pPr>
        <w:spacing w:line="360" w:lineRule="auto"/>
        <w:ind w:left="2880" w:hanging="720"/>
        <w:jc w:val="both"/>
        <w:rPr>
          <w:i/>
          <w:sz w:val="22"/>
          <w:szCs w:val="22"/>
        </w:rPr>
      </w:pPr>
      <w:r w:rsidRPr="00396F3C">
        <w:rPr>
          <w:i/>
          <w:sz w:val="22"/>
          <w:szCs w:val="22"/>
        </w:rPr>
        <w:t>14</w:t>
      </w:r>
      <w:r w:rsidR="008D0F9F" w:rsidRPr="00396F3C">
        <w:rPr>
          <w:i/>
          <w:sz w:val="22"/>
          <w:szCs w:val="22"/>
        </w:rPr>
        <w:t>.</w:t>
      </w:r>
      <w:r w:rsidR="008D0F9F" w:rsidRPr="00396F3C">
        <w:rPr>
          <w:i/>
          <w:sz w:val="22"/>
          <w:szCs w:val="22"/>
        </w:rPr>
        <w:tab/>
      </w:r>
      <w:r w:rsidR="00435194" w:rsidRPr="00396F3C">
        <w:rPr>
          <w:i/>
          <w:sz w:val="22"/>
          <w:szCs w:val="22"/>
        </w:rPr>
        <w:t xml:space="preserve">I am advised and verily believe that the applicant has failed dismally to prove any prima facie </w:t>
      </w:r>
      <w:r w:rsidR="00C6401F" w:rsidRPr="00396F3C">
        <w:rPr>
          <w:i/>
          <w:sz w:val="22"/>
          <w:szCs w:val="22"/>
        </w:rPr>
        <w:t>right to the relief they seek.  The application lacks necessary averments to sustain the cause of action.  There is no finding that I am guilty of misappropriating the sum of money by any disciplinary tribunal whilst employed by the applicant.  I never also admitted guilty of the said misappropriation of funds charge.  Furthermore, there was no money found in my bank account belonging to the applicant.  All the evidence show that I lost only supporting documents and I have explained that some people stole them not that they were not available.  I was also not charged for misappropriating those sums of money.  I am therefore not guilty on the face of the evidence before Court of misappropriating any monies.  The applicant has therefore failed to establish any prima facie right necessary to sustain a cause of action.</w:t>
      </w:r>
    </w:p>
    <w:p w:rsidR="00C6401F" w:rsidRPr="00396F3C" w:rsidRDefault="00C6401F" w:rsidP="00435194">
      <w:pPr>
        <w:spacing w:line="360" w:lineRule="auto"/>
        <w:ind w:left="2880" w:hanging="720"/>
        <w:jc w:val="both"/>
        <w:rPr>
          <w:i/>
          <w:sz w:val="22"/>
          <w:szCs w:val="22"/>
        </w:rPr>
      </w:pPr>
    </w:p>
    <w:p w:rsidR="00CE5DA4" w:rsidRPr="00396F3C" w:rsidRDefault="00CE5DA4" w:rsidP="00C6401F">
      <w:pPr>
        <w:spacing w:line="360" w:lineRule="auto"/>
        <w:ind w:left="2880" w:hanging="720"/>
        <w:jc w:val="both"/>
        <w:rPr>
          <w:i/>
          <w:sz w:val="22"/>
          <w:szCs w:val="22"/>
        </w:rPr>
      </w:pPr>
      <w:r w:rsidRPr="00396F3C">
        <w:rPr>
          <w:i/>
          <w:sz w:val="22"/>
          <w:szCs w:val="22"/>
        </w:rPr>
        <w:t>15</w:t>
      </w:r>
      <w:r w:rsidR="00C6401F" w:rsidRPr="00396F3C">
        <w:rPr>
          <w:i/>
          <w:sz w:val="22"/>
          <w:szCs w:val="22"/>
        </w:rPr>
        <w:t>.</w:t>
      </w:r>
      <w:r w:rsidR="00C6401F" w:rsidRPr="00396F3C">
        <w:rPr>
          <w:i/>
          <w:sz w:val="22"/>
          <w:szCs w:val="22"/>
        </w:rPr>
        <w:tab/>
        <w:t xml:space="preserve">Furthermore, I am advised that the applicant had to plead and prove that I will dissipate my assets and my conduct shows that I am likely to do that.  This has not been pleaded by the applicant and that is fatal to this application.  There are no reasons advanced by the applicant why I will dissipate my assets.  In fact, it is not the applicant’s case that I do not have any assets apart from my pension.  The fact of the matter is that my family has a number of assets in motor-vehicles, cows, and other movable assets.  I had not been alleged that I have spirited my assets out of the jurisdiction of the Court or dissipated them.  On that ground again </w:t>
      </w:r>
      <w:r w:rsidR="00C6401F" w:rsidRPr="00396F3C">
        <w:rPr>
          <w:i/>
          <w:sz w:val="22"/>
          <w:szCs w:val="22"/>
        </w:rPr>
        <w:lastRenderedPageBreak/>
        <w:t xml:space="preserve">the applicant’s application stands to be dismissed, with costs, as it lacks necessary averments to sustain </w:t>
      </w:r>
      <w:r w:rsidR="00396F3C" w:rsidRPr="00396F3C">
        <w:rPr>
          <w:i/>
          <w:sz w:val="22"/>
          <w:szCs w:val="22"/>
        </w:rPr>
        <w:t>a cause of action.”</w:t>
      </w:r>
    </w:p>
    <w:p w:rsidR="00CE5DA4" w:rsidRDefault="00CE5DA4" w:rsidP="00EE187E">
      <w:pPr>
        <w:spacing w:line="360" w:lineRule="auto"/>
        <w:ind w:left="1440" w:firstLine="720"/>
        <w:jc w:val="both"/>
        <w:rPr>
          <w:sz w:val="26"/>
          <w:szCs w:val="26"/>
        </w:rPr>
      </w:pPr>
    </w:p>
    <w:p w:rsidR="00EE187E" w:rsidRDefault="00EE187E" w:rsidP="00396F3C">
      <w:pPr>
        <w:spacing w:line="276" w:lineRule="auto"/>
        <w:ind w:left="1440" w:hanging="1440"/>
        <w:jc w:val="both"/>
        <w:rPr>
          <w:sz w:val="26"/>
          <w:szCs w:val="26"/>
        </w:rPr>
      </w:pPr>
      <w:r>
        <w:rPr>
          <w:sz w:val="26"/>
          <w:szCs w:val="26"/>
        </w:rPr>
        <w:t>[2]</w:t>
      </w:r>
      <w:r>
        <w:rPr>
          <w:sz w:val="26"/>
          <w:szCs w:val="26"/>
        </w:rPr>
        <w:tab/>
      </w:r>
      <w:r w:rsidR="00C43DAE">
        <w:rPr>
          <w:sz w:val="26"/>
          <w:szCs w:val="26"/>
        </w:rPr>
        <w:t>In its heads of argument, the applicant disputes that its application is based on the anti-dissipation</w:t>
      </w:r>
      <w:r w:rsidR="00F760EA">
        <w:rPr>
          <w:sz w:val="26"/>
          <w:szCs w:val="26"/>
        </w:rPr>
        <w:t xml:space="preserve"> interdict.  The applicant has referred the court to section 32 (3) of the Retirement Funds Act 2005.</w:t>
      </w:r>
    </w:p>
    <w:p w:rsidR="00F760EA" w:rsidRDefault="00F760EA" w:rsidP="00C43DAE">
      <w:pPr>
        <w:spacing w:line="360" w:lineRule="auto"/>
        <w:ind w:left="1440" w:hanging="1440"/>
        <w:jc w:val="both"/>
        <w:rPr>
          <w:sz w:val="26"/>
          <w:szCs w:val="26"/>
        </w:rPr>
      </w:pPr>
    </w:p>
    <w:p w:rsidR="00F760EA" w:rsidRPr="00F760EA" w:rsidRDefault="00F760EA" w:rsidP="00C43DAE">
      <w:pPr>
        <w:spacing w:line="360" w:lineRule="auto"/>
        <w:ind w:left="1440" w:hanging="1440"/>
        <w:jc w:val="both"/>
        <w:rPr>
          <w:sz w:val="26"/>
          <w:szCs w:val="26"/>
          <w:u w:val="single"/>
        </w:rPr>
      </w:pPr>
      <w:r>
        <w:rPr>
          <w:sz w:val="26"/>
          <w:szCs w:val="26"/>
        </w:rPr>
        <w:tab/>
      </w:r>
      <w:r w:rsidRPr="00F760EA">
        <w:rPr>
          <w:sz w:val="26"/>
          <w:szCs w:val="26"/>
          <w:u w:val="single"/>
        </w:rPr>
        <w:t>Adjudication</w:t>
      </w:r>
    </w:p>
    <w:p w:rsidR="0070279F" w:rsidRDefault="00F760EA" w:rsidP="00F760EA">
      <w:pPr>
        <w:spacing w:line="360" w:lineRule="auto"/>
        <w:jc w:val="both"/>
      </w:pPr>
      <w:r>
        <w:tab/>
      </w:r>
      <w:r>
        <w:tab/>
      </w:r>
    </w:p>
    <w:p w:rsidR="00EE187E" w:rsidRPr="0070279F" w:rsidRDefault="00F760EA" w:rsidP="0070279F">
      <w:pPr>
        <w:spacing w:line="360" w:lineRule="auto"/>
        <w:ind w:left="720" w:firstLine="720"/>
        <w:jc w:val="both"/>
        <w:rPr>
          <w:sz w:val="26"/>
          <w:szCs w:val="26"/>
        </w:rPr>
      </w:pPr>
      <w:r w:rsidRPr="0070279F">
        <w:rPr>
          <w:sz w:val="26"/>
          <w:szCs w:val="26"/>
        </w:rPr>
        <w:t>Principle of law</w:t>
      </w:r>
    </w:p>
    <w:p w:rsidR="00F760EA" w:rsidRPr="00F760EA" w:rsidRDefault="00F760EA" w:rsidP="00F760EA">
      <w:pPr>
        <w:spacing w:line="360" w:lineRule="auto"/>
        <w:jc w:val="both"/>
        <w:rPr>
          <w:sz w:val="26"/>
          <w:szCs w:val="26"/>
        </w:rPr>
      </w:pPr>
    </w:p>
    <w:p w:rsidR="00F760EA" w:rsidRPr="00F760EA" w:rsidRDefault="00F760EA" w:rsidP="00F760EA">
      <w:pPr>
        <w:spacing w:line="360" w:lineRule="auto"/>
        <w:ind w:left="1440" w:hanging="1440"/>
        <w:jc w:val="both"/>
        <w:rPr>
          <w:sz w:val="26"/>
          <w:szCs w:val="26"/>
        </w:rPr>
      </w:pPr>
      <w:r w:rsidRPr="00F760EA">
        <w:rPr>
          <w:sz w:val="26"/>
          <w:szCs w:val="26"/>
        </w:rPr>
        <w:t>[3]</w:t>
      </w:r>
      <w:r w:rsidRPr="00F760EA">
        <w:rPr>
          <w:sz w:val="26"/>
          <w:szCs w:val="26"/>
        </w:rPr>
        <w:tab/>
        <w:t xml:space="preserve">As correctly pointed out by respondents’ Counsel, the </w:t>
      </w:r>
      <w:proofErr w:type="spellStart"/>
      <w:r w:rsidRPr="00F760EA">
        <w:rPr>
          <w:i/>
          <w:sz w:val="26"/>
          <w:szCs w:val="26"/>
        </w:rPr>
        <w:t>classicus</w:t>
      </w:r>
      <w:proofErr w:type="spellEnd"/>
      <w:r w:rsidRPr="00F760EA">
        <w:rPr>
          <w:sz w:val="26"/>
          <w:szCs w:val="26"/>
        </w:rPr>
        <w:t xml:space="preserve"> case of </w:t>
      </w:r>
      <w:proofErr w:type="spellStart"/>
      <w:r w:rsidRPr="00F760EA">
        <w:rPr>
          <w:b/>
          <w:sz w:val="26"/>
          <w:szCs w:val="26"/>
        </w:rPr>
        <w:t>Setlogelo</w:t>
      </w:r>
      <w:proofErr w:type="spellEnd"/>
      <w:r w:rsidRPr="00F760EA">
        <w:rPr>
          <w:b/>
          <w:sz w:val="26"/>
          <w:szCs w:val="26"/>
        </w:rPr>
        <w:t xml:space="preserve"> v </w:t>
      </w:r>
      <w:proofErr w:type="spellStart"/>
      <w:r w:rsidRPr="00F760EA">
        <w:rPr>
          <w:b/>
          <w:sz w:val="26"/>
          <w:szCs w:val="26"/>
        </w:rPr>
        <w:t>Setlogelo</w:t>
      </w:r>
      <w:proofErr w:type="spellEnd"/>
      <w:r w:rsidRPr="00F760EA">
        <w:rPr>
          <w:b/>
          <w:sz w:val="26"/>
          <w:szCs w:val="26"/>
        </w:rPr>
        <w:t xml:space="preserve"> 1914 AD 221</w:t>
      </w:r>
      <w:r w:rsidRPr="00F760EA">
        <w:rPr>
          <w:sz w:val="26"/>
          <w:szCs w:val="26"/>
        </w:rPr>
        <w:t xml:space="preserve"> sets out the requirements of an interlocutory interdict.  </w:t>
      </w:r>
      <w:r w:rsidRPr="00F760EA">
        <w:rPr>
          <w:b/>
          <w:sz w:val="26"/>
          <w:szCs w:val="26"/>
        </w:rPr>
        <w:t>Innes JA</w:t>
      </w:r>
      <w:r w:rsidRPr="00F760EA">
        <w:rPr>
          <w:sz w:val="26"/>
          <w:szCs w:val="26"/>
        </w:rPr>
        <w:t xml:space="preserve"> at page 227 propounded:</w:t>
      </w:r>
    </w:p>
    <w:p w:rsidR="00F760EA" w:rsidRPr="00F760EA" w:rsidRDefault="00F760EA" w:rsidP="00F760EA">
      <w:pPr>
        <w:spacing w:line="360" w:lineRule="auto"/>
        <w:ind w:left="1440" w:hanging="1440"/>
        <w:jc w:val="both"/>
        <w:rPr>
          <w:sz w:val="26"/>
          <w:szCs w:val="26"/>
        </w:rPr>
      </w:pPr>
    </w:p>
    <w:p w:rsidR="00F760EA" w:rsidRDefault="00F760EA" w:rsidP="00F760EA">
      <w:pPr>
        <w:spacing w:line="276" w:lineRule="auto"/>
        <w:ind w:left="2160"/>
        <w:jc w:val="both"/>
        <w:rPr>
          <w:sz w:val="26"/>
          <w:szCs w:val="26"/>
        </w:rPr>
      </w:pPr>
      <w:r w:rsidRPr="00F760EA">
        <w:rPr>
          <w:sz w:val="26"/>
          <w:szCs w:val="26"/>
        </w:rPr>
        <w:t>“</w:t>
      </w:r>
      <w:r w:rsidRPr="00F760EA">
        <w:rPr>
          <w:i/>
          <w:sz w:val="22"/>
          <w:szCs w:val="22"/>
        </w:rPr>
        <w:t xml:space="preserve">The requisites for the right to claim </w:t>
      </w:r>
      <w:proofErr w:type="gramStart"/>
      <w:r w:rsidRPr="00F760EA">
        <w:rPr>
          <w:i/>
          <w:sz w:val="22"/>
          <w:szCs w:val="22"/>
        </w:rPr>
        <w:t>an interdict are</w:t>
      </w:r>
      <w:proofErr w:type="gramEnd"/>
      <w:r w:rsidRPr="00F760EA">
        <w:rPr>
          <w:i/>
          <w:sz w:val="22"/>
          <w:szCs w:val="22"/>
        </w:rPr>
        <w:t xml:space="preserve"> well known; a clear right, injury actually committed or reasonably apprehended, and the absence of similar protection by any ordinary remedy.”</w:t>
      </w:r>
    </w:p>
    <w:p w:rsidR="00F760EA" w:rsidRDefault="00F760EA" w:rsidP="00F760EA">
      <w:pPr>
        <w:spacing w:line="360" w:lineRule="auto"/>
        <w:ind w:left="1440" w:hanging="1440"/>
        <w:jc w:val="both"/>
        <w:rPr>
          <w:sz w:val="26"/>
          <w:szCs w:val="26"/>
        </w:rPr>
      </w:pPr>
    </w:p>
    <w:p w:rsidR="00F760EA" w:rsidRDefault="00F760EA" w:rsidP="00F760EA">
      <w:pPr>
        <w:spacing w:line="360" w:lineRule="auto"/>
        <w:ind w:left="1440" w:hanging="1440"/>
        <w:jc w:val="both"/>
        <w:rPr>
          <w:sz w:val="26"/>
          <w:szCs w:val="26"/>
        </w:rPr>
      </w:pPr>
      <w:r>
        <w:rPr>
          <w:sz w:val="26"/>
          <w:szCs w:val="26"/>
        </w:rPr>
        <w:t>[4]</w:t>
      </w:r>
      <w:r>
        <w:rPr>
          <w:sz w:val="26"/>
          <w:szCs w:val="26"/>
        </w:rPr>
        <w:tab/>
        <w:t>On the point advanced that in as much as a clear right might be established, the application ought to fail by reason that no irreparable harm had been established, the learned judge stated:</w:t>
      </w:r>
    </w:p>
    <w:p w:rsidR="00F760EA" w:rsidRDefault="00F760EA" w:rsidP="00F760EA">
      <w:pPr>
        <w:spacing w:line="360" w:lineRule="auto"/>
        <w:ind w:left="1440" w:hanging="1440"/>
        <w:jc w:val="both"/>
        <w:rPr>
          <w:sz w:val="26"/>
          <w:szCs w:val="26"/>
        </w:rPr>
      </w:pPr>
    </w:p>
    <w:p w:rsidR="00F760EA" w:rsidRPr="00D07B3F" w:rsidRDefault="00F760EA" w:rsidP="00D07B3F">
      <w:pPr>
        <w:spacing w:line="276" w:lineRule="auto"/>
        <w:ind w:left="2160"/>
        <w:jc w:val="both"/>
        <w:rPr>
          <w:i/>
          <w:sz w:val="22"/>
          <w:szCs w:val="22"/>
        </w:rPr>
      </w:pPr>
      <w:r w:rsidRPr="00D07B3F">
        <w:rPr>
          <w:i/>
          <w:sz w:val="22"/>
          <w:szCs w:val="22"/>
        </w:rPr>
        <w:t>“</w:t>
      </w:r>
      <w:r w:rsidR="003A47FC" w:rsidRPr="00D07B3F">
        <w:rPr>
          <w:i/>
          <w:sz w:val="22"/>
          <w:szCs w:val="22"/>
        </w:rPr>
        <w:t xml:space="preserve">The argument as to irreparable injury being a condition precedent to the grant of an interdict is derived probably from a loose reading in the well-known passage in Van der Linden’s Institutes where </w:t>
      </w:r>
      <w:r w:rsidR="0070279F">
        <w:rPr>
          <w:i/>
          <w:sz w:val="22"/>
          <w:szCs w:val="22"/>
        </w:rPr>
        <w:t xml:space="preserve">he </w:t>
      </w:r>
      <w:r w:rsidR="003A47FC" w:rsidRPr="00D07B3F">
        <w:rPr>
          <w:i/>
          <w:sz w:val="22"/>
          <w:szCs w:val="22"/>
        </w:rPr>
        <w:t>enumerates the essentials for such an application.  The firs, he says, is a clear right, the second is injury.  But he does not say that where the right is clear the injury feared must be irreparable.  That element is only introduced by him in cases where the right asserted by the applicant, though prima facie established, is open to some doubt.  In such cases he says the test must be applied whether the continuance of the thing against which an interdict is sought would cause irreparable injury to the applicant.  If so, the better course is to grant the relief if the discontinuance of the act complained of would not involve irreparable injury to the other party:  Van</w:t>
      </w:r>
      <w:r w:rsidR="00D07B3F" w:rsidRPr="00D07B3F">
        <w:rPr>
          <w:i/>
          <w:sz w:val="22"/>
          <w:szCs w:val="22"/>
        </w:rPr>
        <w:t xml:space="preserve"> derLinden, Inst. (3, 1, 4</w:t>
      </w:r>
      <w:proofErr w:type="gramStart"/>
      <w:r w:rsidR="00D07B3F" w:rsidRPr="00D07B3F">
        <w:rPr>
          <w:i/>
          <w:sz w:val="22"/>
          <w:szCs w:val="22"/>
        </w:rPr>
        <w:t>,7</w:t>
      </w:r>
      <w:proofErr w:type="gramEnd"/>
      <w:r w:rsidR="00D07B3F" w:rsidRPr="00D07B3F">
        <w:rPr>
          <w:i/>
          <w:sz w:val="22"/>
          <w:szCs w:val="22"/>
        </w:rPr>
        <w:t xml:space="preserve">).  But he certainly does not lay down the doctrine </w:t>
      </w:r>
      <w:r w:rsidR="00D07B3F" w:rsidRPr="00D07B3F">
        <w:rPr>
          <w:i/>
          <w:sz w:val="22"/>
          <w:szCs w:val="22"/>
        </w:rPr>
        <w:lastRenderedPageBreak/>
        <w:t>that where there is a clear right the injury complained of must be irreparable in order to justify an application for an interdict.”</w:t>
      </w:r>
    </w:p>
    <w:p w:rsidR="00F760EA" w:rsidRDefault="00F760EA" w:rsidP="00F760EA">
      <w:pPr>
        <w:spacing w:line="360" w:lineRule="auto"/>
        <w:ind w:left="1440" w:hanging="1440"/>
        <w:jc w:val="both"/>
        <w:rPr>
          <w:sz w:val="26"/>
          <w:szCs w:val="26"/>
        </w:rPr>
      </w:pPr>
    </w:p>
    <w:p w:rsidR="00F760EA" w:rsidRDefault="00D07B3F" w:rsidP="00F760EA">
      <w:pPr>
        <w:spacing w:line="360" w:lineRule="auto"/>
        <w:ind w:left="1440" w:hanging="1440"/>
        <w:jc w:val="both"/>
        <w:rPr>
          <w:sz w:val="26"/>
          <w:szCs w:val="26"/>
        </w:rPr>
      </w:pPr>
      <w:r>
        <w:rPr>
          <w:sz w:val="26"/>
          <w:szCs w:val="26"/>
        </w:rPr>
        <w:t>[5]</w:t>
      </w:r>
      <w:r>
        <w:rPr>
          <w:sz w:val="26"/>
          <w:szCs w:val="26"/>
        </w:rPr>
        <w:tab/>
        <w:t>Expounding on the above procedure</w:t>
      </w:r>
      <w:r w:rsidRPr="00D07B3F">
        <w:rPr>
          <w:b/>
          <w:sz w:val="26"/>
          <w:szCs w:val="26"/>
        </w:rPr>
        <w:t xml:space="preserve">, </w:t>
      </w:r>
      <w:proofErr w:type="spellStart"/>
      <w:r w:rsidRPr="00D07B3F">
        <w:rPr>
          <w:b/>
          <w:sz w:val="26"/>
          <w:szCs w:val="26"/>
        </w:rPr>
        <w:t>Ettlinger</w:t>
      </w:r>
      <w:proofErr w:type="spellEnd"/>
      <w:r w:rsidRPr="00D07B3F">
        <w:rPr>
          <w:b/>
          <w:sz w:val="26"/>
          <w:szCs w:val="26"/>
        </w:rPr>
        <w:t xml:space="preserve"> AJ </w:t>
      </w:r>
      <w:r w:rsidRPr="00D07B3F">
        <w:rPr>
          <w:sz w:val="26"/>
          <w:szCs w:val="26"/>
        </w:rPr>
        <w:t>in</w:t>
      </w:r>
      <w:r w:rsidR="00164848">
        <w:rPr>
          <w:sz w:val="26"/>
          <w:szCs w:val="26"/>
        </w:rPr>
        <w:t xml:space="preserve"> </w:t>
      </w:r>
      <w:proofErr w:type="spellStart"/>
      <w:r w:rsidRPr="00D07B3F">
        <w:rPr>
          <w:b/>
          <w:sz w:val="26"/>
          <w:szCs w:val="26"/>
        </w:rPr>
        <w:t>Ndauti</w:t>
      </w:r>
      <w:proofErr w:type="spellEnd"/>
      <w:r w:rsidRPr="00D07B3F">
        <w:rPr>
          <w:b/>
          <w:sz w:val="26"/>
          <w:szCs w:val="26"/>
        </w:rPr>
        <w:t xml:space="preserve"> v </w:t>
      </w:r>
      <w:proofErr w:type="spellStart"/>
      <w:r w:rsidRPr="00D07B3F">
        <w:rPr>
          <w:b/>
          <w:sz w:val="26"/>
          <w:szCs w:val="26"/>
        </w:rPr>
        <w:t>Kgami</w:t>
      </w:r>
      <w:proofErr w:type="spellEnd"/>
      <w:r w:rsidRPr="00D07B3F">
        <w:rPr>
          <w:b/>
          <w:sz w:val="26"/>
          <w:szCs w:val="26"/>
        </w:rPr>
        <w:t>&amp; Others 1948 (3) S.A. 27</w:t>
      </w:r>
      <w:r>
        <w:rPr>
          <w:sz w:val="26"/>
          <w:szCs w:val="26"/>
        </w:rPr>
        <w:t xml:space="preserve"> at 36 pointed out as follows:</w:t>
      </w:r>
    </w:p>
    <w:p w:rsidR="00D07B3F" w:rsidRDefault="00D07B3F" w:rsidP="00F760EA">
      <w:pPr>
        <w:spacing w:line="360" w:lineRule="auto"/>
        <w:ind w:left="1440" w:hanging="1440"/>
        <w:jc w:val="both"/>
        <w:rPr>
          <w:sz w:val="26"/>
          <w:szCs w:val="26"/>
        </w:rPr>
      </w:pPr>
    </w:p>
    <w:p w:rsidR="00D07B3F" w:rsidRDefault="00D07B3F" w:rsidP="00D07B3F">
      <w:pPr>
        <w:spacing w:line="276" w:lineRule="auto"/>
        <w:ind w:left="2160"/>
        <w:jc w:val="both"/>
        <w:rPr>
          <w:sz w:val="26"/>
          <w:szCs w:val="26"/>
        </w:rPr>
      </w:pPr>
      <w:r w:rsidRPr="00D07B3F">
        <w:rPr>
          <w:i/>
          <w:sz w:val="22"/>
          <w:szCs w:val="22"/>
        </w:rPr>
        <w:t>“In my view, this means that where the right is clear, the damage need not be irreparable, but where the right is disputed and is therefore open to doubt the Court has a discretion, to be exercised equitably according to the magnitude of the doubt, and the balance of convenience.</w:t>
      </w:r>
      <w:r>
        <w:rPr>
          <w:sz w:val="26"/>
          <w:szCs w:val="26"/>
        </w:rPr>
        <w:t>”</w:t>
      </w:r>
    </w:p>
    <w:p w:rsidR="00F760EA" w:rsidRDefault="00F760EA" w:rsidP="00F760EA">
      <w:pPr>
        <w:spacing w:line="360" w:lineRule="auto"/>
        <w:ind w:left="1440" w:hanging="1440"/>
        <w:jc w:val="both"/>
        <w:rPr>
          <w:sz w:val="26"/>
          <w:szCs w:val="26"/>
        </w:rPr>
      </w:pPr>
    </w:p>
    <w:p w:rsidR="00F760EA" w:rsidRDefault="009E2514" w:rsidP="00F760EA">
      <w:pPr>
        <w:spacing w:line="360" w:lineRule="auto"/>
        <w:ind w:left="1440" w:hanging="1440"/>
        <w:jc w:val="both"/>
        <w:rPr>
          <w:sz w:val="26"/>
          <w:szCs w:val="26"/>
        </w:rPr>
      </w:pPr>
      <w:r>
        <w:rPr>
          <w:sz w:val="26"/>
          <w:szCs w:val="26"/>
        </w:rPr>
        <w:tab/>
        <w:t>On the preponderance of probabilities, the learned judge meticulously concluded:</w:t>
      </w:r>
    </w:p>
    <w:p w:rsidR="009E2514" w:rsidRDefault="009E2514" w:rsidP="00F760EA">
      <w:pPr>
        <w:spacing w:line="360" w:lineRule="auto"/>
        <w:ind w:left="1440" w:hanging="1440"/>
        <w:jc w:val="both"/>
        <w:rPr>
          <w:sz w:val="26"/>
          <w:szCs w:val="26"/>
        </w:rPr>
      </w:pPr>
    </w:p>
    <w:p w:rsidR="009E2514" w:rsidRPr="00A96882" w:rsidRDefault="009E2514" w:rsidP="00A96882">
      <w:pPr>
        <w:spacing w:line="276" w:lineRule="auto"/>
        <w:ind w:left="2160"/>
        <w:jc w:val="both"/>
        <w:rPr>
          <w:i/>
          <w:sz w:val="22"/>
          <w:szCs w:val="22"/>
        </w:rPr>
      </w:pPr>
      <w:r w:rsidRPr="00A96882">
        <w:rPr>
          <w:i/>
          <w:sz w:val="22"/>
          <w:szCs w:val="22"/>
        </w:rPr>
        <w:t xml:space="preserve">“In my opinion the Court has, in every case of an application for an interdict </w:t>
      </w:r>
      <w:proofErr w:type="spellStart"/>
      <w:r w:rsidRPr="00A96882">
        <w:rPr>
          <w:i/>
          <w:sz w:val="22"/>
          <w:szCs w:val="22"/>
        </w:rPr>
        <w:t>pendet</w:t>
      </w:r>
      <w:r w:rsidR="0070279F">
        <w:rPr>
          <w:i/>
          <w:sz w:val="22"/>
          <w:szCs w:val="22"/>
        </w:rPr>
        <w:t>e</w:t>
      </w:r>
      <w:proofErr w:type="spellEnd"/>
      <w:r w:rsidRPr="00A96882">
        <w:rPr>
          <w:i/>
          <w:sz w:val="22"/>
          <w:szCs w:val="22"/>
        </w:rPr>
        <w:t xml:space="preserve"> </w:t>
      </w:r>
      <w:proofErr w:type="spellStart"/>
      <w:r w:rsidRPr="00A96882">
        <w:rPr>
          <w:i/>
          <w:sz w:val="22"/>
          <w:szCs w:val="22"/>
        </w:rPr>
        <w:t>lite</w:t>
      </w:r>
      <w:proofErr w:type="spellEnd"/>
      <w:r w:rsidRPr="00A96882">
        <w:rPr>
          <w:i/>
          <w:sz w:val="22"/>
          <w:szCs w:val="22"/>
        </w:rPr>
        <w:t xml:space="preserve">, a discretion whether or not to grant the application and it should exercise this discretion upon a consideration of all the circumstances and particularly upon a consideration of the probabilities of success of the applicant in the action, and the nature of the injury which the respondent, on the one hand, will suffer if the application is granted and he should ultimately turn out to be right, and that which the applicant, on the other hand, might sustain if the application is refused and he should ultimately turn out to be right.  For though there may be no balance of probability that the applicant will succeed in the action it may be proper to grant an interim interdict where the balance of convenience is strongly in </w:t>
      </w:r>
      <w:proofErr w:type="spellStart"/>
      <w:r w:rsidRPr="00A96882">
        <w:rPr>
          <w:i/>
          <w:sz w:val="22"/>
          <w:szCs w:val="22"/>
        </w:rPr>
        <w:t>favour</w:t>
      </w:r>
      <w:proofErr w:type="spellEnd"/>
      <w:r w:rsidRPr="00A96882">
        <w:rPr>
          <w:i/>
          <w:sz w:val="22"/>
          <w:szCs w:val="22"/>
        </w:rPr>
        <w:t xml:space="preserve"> of doing so, just as it may be proper to refuse the application even where the probabilities are in </w:t>
      </w:r>
      <w:proofErr w:type="spellStart"/>
      <w:r w:rsidRPr="00A96882">
        <w:rPr>
          <w:i/>
          <w:sz w:val="22"/>
          <w:szCs w:val="22"/>
        </w:rPr>
        <w:t>favour</w:t>
      </w:r>
      <w:proofErr w:type="spellEnd"/>
      <w:r w:rsidRPr="00A96882">
        <w:rPr>
          <w:i/>
          <w:sz w:val="22"/>
          <w:szCs w:val="22"/>
        </w:rPr>
        <w:t xml:space="preserve"> of the applicant if the balance of convenience is against the grant of interim relief.</w:t>
      </w:r>
      <w:r w:rsidR="00A96882" w:rsidRPr="00A96882">
        <w:rPr>
          <w:i/>
          <w:sz w:val="22"/>
          <w:szCs w:val="22"/>
        </w:rPr>
        <w:t>”</w:t>
      </w:r>
    </w:p>
    <w:p w:rsidR="00F760EA" w:rsidRPr="00A96882" w:rsidRDefault="00F760EA" w:rsidP="00A96882">
      <w:pPr>
        <w:spacing w:line="276" w:lineRule="auto"/>
        <w:ind w:left="1440" w:hanging="1440"/>
        <w:jc w:val="both"/>
        <w:rPr>
          <w:i/>
          <w:sz w:val="26"/>
          <w:szCs w:val="26"/>
        </w:rPr>
      </w:pPr>
    </w:p>
    <w:p w:rsidR="00F760EA" w:rsidRPr="00A96882" w:rsidRDefault="00F760EA" w:rsidP="00A96882">
      <w:pPr>
        <w:spacing w:line="276" w:lineRule="auto"/>
        <w:ind w:left="1440" w:hanging="1440"/>
        <w:jc w:val="both"/>
        <w:rPr>
          <w:sz w:val="26"/>
          <w:szCs w:val="26"/>
        </w:rPr>
      </w:pPr>
    </w:p>
    <w:p w:rsidR="00A96882" w:rsidRDefault="00A96882" w:rsidP="00A96882">
      <w:pPr>
        <w:spacing w:line="360" w:lineRule="auto"/>
        <w:ind w:left="1440" w:hanging="1440"/>
        <w:jc w:val="both"/>
        <w:rPr>
          <w:sz w:val="26"/>
          <w:szCs w:val="26"/>
        </w:rPr>
      </w:pPr>
      <w:r w:rsidRPr="00A96882">
        <w:rPr>
          <w:sz w:val="26"/>
          <w:szCs w:val="26"/>
        </w:rPr>
        <w:t>[</w:t>
      </w:r>
      <w:r>
        <w:rPr>
          <w:sz w:val="26"/>
          <w:szCs w:val="26"/>
        </w:rPr>
        <w:t>6</w:t>
      </w:r>
      <w:r w:rsidRPr="00A96882">
        <w:rPr>
          <w:sz w:val="26"/>
          <w:szCs w:val="26"/>
        </w:rPr>
        <w:t>]</w:t>
      </w:r>
      <w:r w:rsidRPr="00A96882">
        <w:rPr>
          <w:sz w:val="26"/>
          <w:szCs w:val="26"/>
        </w:rPr>
        <w:tab/>
      </w:r>
      <w:proofErr w:type="spellStart"/>
      <w:r w:rsidRPr="00A96882">
        <w:rPr>
          <w:b/>
          <w:sz w:val="26"/>
          <w:szCs w:val="26"/>
        </w:rPr>
        <w:t>Grobler</w:t>
      </w:r>
      <w:proofErr w:type="spellEnd"/>
      <w:r w:rsidRPr="00A96882">
        <w:rPr>
          <w:b/>
          <w:sz w:val="26"/>
          <w:szCs w:val="26"/>
        </w:rPr>
        <w:t>, J</w:t>
      </w:r>
      <w:r>
        <w:rPr>
          <w:sz w:val="26"/>
          <w:szCs w:val="26"/>
        </w:rPr>
        <w:t xml:space="preserve"> in </w:t>
      </w:r>
      <w:r w:rsidRPr="00A96882">
        <w:rPr>
          <w:b/>
          <w:sz w:val="26"/>
          <w:szCs w:val="26"/>
        </w:rPr>
        <w:t xml:space="preserve">Van Den Berg v O. V. S. </w:t>
      </w:r>
      <w:proofErr w:type="spellStart"/>
      <w:r w:rsidRPr="00A96882">
        <w:rPr>
          <w:b/>
          <w:sz w:val="26"/>
          <w:szCs w:val="26"/>
        </w:rPr>
        <w:t>LandbouIngenieusrs</w:t>
      </w:r>
      <w:proofErr w:type="spellEnd"/>
      <w:r w:rsidRPr="00A96882">
        <w:rPr>
          <w:b/>
          <w:sz w:val="26"/>
          <w:szCs w:val="26"/>
        </w:rPr>
        <w:t xml:space="preserve"> (EDMS) BPK 1956 (4) S.A. 391</w:t>
      </w:r>
      <w:r>
        <w:rPr>
          <w:sz w:val="26"/>
          <w:szCs w:val="26"/>
        </w:rPr>
        <w:t xml:space="preserve"> summarized the principle on interdict </w:t>
      </w:r>
      <w:proofErr w:type="spellStart"/>
      <w:r w:rsidRPr="00A96882">
        <w:rPr>
          <w:i/>
          <w:sz w:val="26"/>
          <w:szCs w:val="26"/>
        </w:rPr>
        <w:t>pendete</w:t>
      </w:r>
      <w:proofErr w:type="spellEnd"/>
      <w:r w:rsidRPr="00A96882">
        <w:rPr>
          <w:i/>
          <w:sz w:val="26"/>
          <w:szCs w:val="26"/>
        </w:rPr>
        <w:t xml:space="preserve"> </w:t>
      </w:r>
      <w:proofErr w:type="spellStart"/>
      <w:r w:rsidRPr="00A96882">
        <w:rPr>
          <w:i/>
          <w:sz w:val="26"/>
          <w:szCs w:val="26"/>
        </w:rPr>
        <w:t>lite</w:t>
      </w:r>
      <w:proofErr w:type="spellEnd"/>
      <w:r>
        <w:rPr>
          <w:sz w:val="26"/>
          <w:szCs w:val="26"/>
        </w:rPr>
        <w:t xml:space="preserve"> as follows:</w:t>
      </w:r>
    </w:p>
    <w:p w:rsidR="00A96882" w:rsidRDefault="00A96882" w:rsidP="00A96882">
      <w:pPr>
        <w:spacing w:line="360" w:lineRule="auto"/>
        <w:ind w:left="1440" w:hanging="1440"/>
        <w:jc w:val="both"/>
        <w:rPr>
          <w:sz w:val="26"/>
          <w:szCs w:val="26"/>
        </w:rPr>
      </w:pPr>
    </w:p>
    <w:p w:rsidR="00A96882" w:rsidRPr="004611D2" w:rsidRDefault="00A96882" w:rsidP="004611D2">
      <w:pPr>
        <w:spacing w:line="276" w:lineRule="auto"/>
        <w:ind w:left="2160"/>
        <w:jc w:val="both"/>
        <w:rPr>
          <w:i/>
          <w:sz w:val="22"/>
          <w:szCs w:val="22"/>
        </w:rPr>
      </w:pPr>
      <w:r w:rsidRPr="004611D2">
        <w:rPr>
          <w:i/>
          <w:sz w:val="22"/>
          <w:szCs w:val="22"/>
        </w:rPr>
        <w:t xml:space="preserve">“The degree of proof required for success in an application for a temporary interdict in cases where irretrievable loss is concerned is as follows: (1) The applicant cannot succeed unless the Court is convinced, after weighing </w:t>
      </w:r>
      <w:r w:rsidR="00A54004" w:rsidRPr="004611D2">
        <w:rPr>
          <w:i/>
          <w:sz w:val="22"/>
          <w:szCs w:val="22"/>
        </w:rPr>
        <w:t xml:space="preserve">all the evidence and on a balance of probabilities, that the right which the applicant </w:t>
      </w:r>
      <w:r w:rsidR="00A54004" w:rsidRPr="004611D2">
        <w:rPr>
          <w:i/>
          <w:sz w:val="22"/>
          <w:szCs w:val="22"/>
        </w:rPr>
        <w:lastRenderedPageBreak/>
        <w:t xml:space="preserve">wishes to protect is at least “apparent” in accordance with the requirement postulated in van </w:t>
      </w:r>
      <w:proofErr w:type="spellStart"/>
      <w:r w:rsidR="00A54004" w:rsidRPr="004611D2">
        <w:rPr>
          <w:i/>
          <w:sz w:val="22"/>
          <w:szCs w:val="22"/>
        </w:rPr>
        <w:t>der</w:t>
      </w:r>
      <w:proofErr w:type="spellEnd"/>
      <w:r w:rsidR="00A54004" w:rsidRPr="004611D2">
        <w:rPr>
          <w:i/>
          <w:sz w:val="22"/>
          <w:szCs w:val="22"/>
        </w:rPr>
        <w:t xml:space="preserve"> Linden’s </w:t>
      </w:r>
      <w:proofErr w:type="spellStart"/>
      <w:r w:rsidR="00A54004" w:rsidRPr="004611D2">
        <w:rPr>
          <w:i/>
          <w:sz w:val="22"/>
          <w:szCs w:val="22"/>
        </w:rPr>
        <w:t>Judicieel</w:t>
      </w:r>
      <w:proofErr w:type="spellEnd"/>
      <w:r w:rsidR="00164848">
        <w:rPr>
          <w:i/>
          <w:sz w:val="22"/>
          <w:szCs w:val="22"/>
        </w:rPr>
        <w:t xml:space="preserve"> </w:t>
      </w:r>
      <w:proofErr w:type="spellStart"/>
      <w:r w:rsidR="00A54004" w:rsidRPr="004611D2">
        <w:rPr>
          <w:i/>
          <w:sz w:val="22"/>
          <w:szCs w:val="22"/>
        </w:rPr>
        <w:t>Practycq</w:t>
      </w:r>
      <w:proofErr w:type="spellEnd"/>
      <w:r w:rsidR="00A54004" w:rsidRPr="004611D2">
        <w:rPr>
          <w:i/>
          <w:sz w:val="22"/>
          <w:szCs w:val="22"/>
        </w:rPr>
        <w:t xml:space="preserve">, 2.19.1 or at least that prima facie proof has been adduced of such right.  Proof that the applicant has a reasonable prospect of success in the main action is normally to be regarded as constituting prima facie proof.  (2)  But even if the applicant adduces prima facie proof of his right or a reasonable prospect of success in the main action, it does not necessarily follow that he must succeed, although such evidence is normally sufficient.  (3)  If such minimum requirement as regards evidence is satisfied, the Court must, after it has weighed the prejudice or damage which the applicant may suffer from the refusal of the interdict against the prejudice or damage </w:t>
      </w:r>
      <w:r w:rsidR="003109BF" w:rsidRPr="004611D2">
        <w:rPr>
          <w:i/>
          <w:sz w:val="22"/>
          <w:szCs w:val="22"/>
        </w:rPr>
        <w:t>which the respondent may suffer from the granting of it, be convinced that the evidence adduced is sufficient and strong enough to justify the interdict asked for.”</w:t>
      </w:r>
    </w:p>
    <w:p w:rsidR="00A96882" w:rsidRDefault="00A96882" w:rsidP="00A96882">
      <w:pPr>
        <w:spacing w:line="360" w:lineRule="auto"/>
        <w:ind w:left="1440" w:hanging="1440"/>
        <w:jc w:val="both"/>
        <w:rPr>
          <w:sz w:val="26"/>
          <w:szCs w:val="26"/>
        </w:rPr>
      </w:pPr>
    </w:p>
    <w:p w:rsidR="004611D2" w:rsidRDefault="0070279F" w:rsidP="00A96882">
      <w:pPr>
        <w:spacing w:line="360" w:lineRule="auto"/>
        <w:ind w:left="1440" w:hanging="1440"/>
        <w:jc w:val="both"/>
        <w:rPr>
          <w:sz w:val="26"/>
          <w:szCs w:val="26"/>
        </w:rPr>
      </w:pPr>
      <w:r>
        <w:rPr>
          <w:sz w:val="26"/>
          <w:szCs w:val="26"/>
        </w:rPr>
        <w:t>[</w:t>
      </w:r>
      <w:r w:rsidR="00164848">
        <w:rPr>
          <w:sz w:val="26"/>
          <w:szCs w:val="26"/>
        </w:rPr>
        <w:t>7</w:t>
      </w:r>
      <w:r>
        <w:rPr>
          <w:sz w:val="26"/>
          <w:szCs w:val="26"/>
        </w:rPr>
        <w:t>]</w:t>
      </w:r>
      <w:r>
        <w:rPr>
          <w:sz w:val="26"/>
          <w:szCs w:val="26"/>
        </w:rPr>
        <w:tab/>
      </w:r>
      <w:r w:rsidR="004611D2">
        <w:rPr>
          <w:sz w:val="26"/>
          <w:szCs w:val="26"/>
        </w:rPr>
        <w:t xml:space="preserve">Applying the above principle, I consider section 32 (1) (2) (a) and (3) </w:t>
      </w:r>
      <w:r>
        <w:rPr>
          <w:sz w:val="26"/>
          <w:szCs w:val="26"/>
        </w:rPr>
        <w:t xml:space="preserve">of the Retirement Fund Act 2005 </w:t>
      </w:r>
      <w:r w:rsidR="004611D2">
        <w:rPr>
          <w:sz w:val="26"/>
          <w:szCs w:val="26"/>
        </w:rPr>
        <w:t>which stipulates as follows:</w:t>
      </w:r>
    </w:p>
    <w:p w:rsidR="004611D2" w:rsidRPr="001414DB" w:rsidRDefault="004611D2" w:rsidP="001414DB">
      <w:pPr>
        <w:spacing w:line="276" w:lineRule="auto"/>
        <w:ind w:left="1440" w:hanging="1440"/>
        <w:jc w:val="both"/>
        <w:rPr>
          <w:i/>
          <w:sz w:val="22"/>
          <w:szCs w:val="22"/>
        </w:rPr>
      </w:pPr>
    </w:p>
    <w:p w:rsidR="00C373BD" w:rsidRPr="001414DB" w:rsidRDefault="004611D2" w:rsidP="001414DB">
      <w:pPr>
        <w:spacing w:line="276" w:lineRule="auto"/>
        <w:ind w:left="3600" w:hanging="1440"/>
        <w:jc w:val="both"/>
        <w:rPr>
          <w:i/>
          <w:sz w:val="22"/>
          <w:szCs w:val="22"/>
        </w:rPr>
      </w:pPr>
      <w:r w:rsidRPr="001414DB">
        <w:rPr>
          <w:i/>
          <w:sz w:val="22"/>
          <w:szCs w:val="22"/>
        </w:rPr>
        <w:t>“</w:t>
      </w:r>
      <w:r w:rsidR="00C373BD" w:rsidRPr="001414DB">
        <w:rPr>
          <w:i/>
          <w:sz w:val="22"/>
          <w:szCs w:val="22"/>
        </w:rPr>
        <w:t xml:space="preserve">(2) </w:t>
      </w:r>
      <w:r w:rsidR="00C373BD" w:rsidRPr="001414DB">
        <w:rPr>
          <w:i/>
          <w:sz w:val="22"/>
          <w:szCs w:val="22"/>
        </w:rPr>
        <w:tab/>
        <w:t>A retirement fund may deduct an amount from the member’s benefit in respect of:-</w:t>
      </w:r>
    </w:p>
    <w:p w:rsidR="00C373BD" w:rsidRPr="001414DB" w:rsidRDefault="00C373BD" w:rsidP="001414DB">
      <w:pPr>
        <w:spacing w:line="276" w:lineRule="auto"/>
        <w:ind w:left="3600" w:hanging="1440"/>
        <w:jc w:val="both"/>
        <w:rPr>
          <w:i/>
          <w:sz w:val="22"/>
          <w:szCs w:val="22"/>
        </w:rPr>
      </w:pPr>
    </w:p>
    <w:p w:rsidR="00C373BD" w:rsidRPr="001414DB" w:rsidRDefault="00C373BD" w:rsidP="001414DB">
      <w:pPr>
        <w:pStyle w:val="ListParagraph"/>
        <w:numPr>
          <w:ilvl w:val="0"/>
          <w:numId w:val="2"/>
        </w:numPr>
        <w:spacing w:line="276" w:lineRule="auto"/>
        <w:jc w:val="both"/>
        <w:rPr>
          <w:i/>
          <w:sz w:val="22"/>
          <w:szCs w:val="22"/>
        </w:rPr>
      </w:pPr>
      <w:r w:rsidRPr="001414DB">
        <w:rPr>
          <w:i/>
          <w:sz w:val="22"/>
          <w:szCs w:val="22"/>
        </w:rPr>
        <w:t>an amount representing the loss suffered by the employer due to any unlawful activity of the member and for which judgment has been obtained against the member in a Court or a written acknowledgment of culpability has been signed by the member and provided that the aforementioned written acknowledgment is witnessed by a person selected by the member</w:t>
      </w:r>
      <w:r w:rsidR="001414DB" w:rsidRPr="001414DB">
        <w:rPr>
          <w:i/>
          <w:sz w:val="22"/>
          <w:szCs w:val="22"/>
        </w:rPr>
        <w:t xml:space="preserve"> and who has had not less than eight years of formal education.</w:t>
      </w:r>
    </w:p>
    <w:p w:rsidR="001414DB" w:rsidRPr="001414DB" w:rsidRDefault="001414DB" w:rsidP="001414DB">
      <w:pPr>
        <w:spacing w:line="276" w:lineRule="auto"/>
        <w:ind w:left="2160"/>
        <w:jc w:val="both"/>
        <w:rPr>
          <w:i/>
          <w:sz w:val="22"/>
          <w:szCs w:val="22"/>
        </w:rPr>
      </w:pPr>
    </w:p>
    <w:p w:rsidR="001414DB" w:rsidRPr="001414DB" w:rsidRDefault="001414DB" w:rsidP="001414DB">
      <w:pPr>
        <w:spacing w:line="276" w:lineRule="auto"/>
        <w:ind w:left="3600" w:hanging="1440"/>
        <w:jc w:val="both"/>
        <w:rPr>
          <w:i/>
          <w:sz w:val="22"/>
          <w:szCs w:val="22"/>
        </w:rPr>
      </w:pPr>
      <w:r w:rsidRPr="001414DB">
        <w:rPr>
          <w:i/>
          <w:sz w:val="22"/>
          <w:szCs w:val="22"/>
        </w:rPr>
        <w:t>(3)</w:t>
      </w:r>
      <w:r w:rsidRPr="001414DB">
        <w:rPr>
          <w:i/>
          <w:sz w:val="22"/>
          <w:szCs w:val="22"/>
        </w:rPr>
        <w:tab/>
        <w:t xml:space="preserve">If for any reason, except death, a member is unable or unwilling to acknowledge any debt contemplated in subsection (2) (a), then the employer shall apply to the Court for an order </w:t>
      </w:r>
      <w:proofErr w:type="spellStart"/>
      <w:r w:rsidRPr="001414DB">
        <w:rPr>
          <w:i/>
          <w:sz w:val="22"/>
          <w:szCs w:val="22"/>
        </w:rPr>
        <w:t>authorising</w:t>
      </w:r>
      <w:proofErr w:type="spellEnd"/>
      <w:r w:rsidRPr="001414DB">
        <w:rPr>
          <w:i/>
          <w:sz w:val="22"/>
          <w:szCs w:val="22"/>
        </w:rPr>
        <w:t xml:space="preserve"> him to make a deduction from the member’s benefit up to an amount equal to the debt.”</w:t>
      </w:r>
    </w:p>
    <w:p w:rsidR="004611D2" w:rsidRPr="001414DB" w:rsidRDefault="004611D2" w:rsidP="001414DB">
      <w:pPr>
        <w:spacing w:line="276" w:lineRule="auto"/>
        <w:ind w:left="1440" w:hanging="1440"/>
        <w:jc w:val="both"/>
        <w:rPr>
          <w:i/>
          <w:sz w:val="22"/>
          <w:szCs w:val="22"/>
        </w:rPr>
      </w:pPr>
    </w:p>
    <w:p w:rsidR="00A96882" w:rsidRDefault="004611D2" w:rsidP="00A96882">
      <w:pPr>
        <w:spacing w:line="360" w:lineRule="auto"/>
        <w:ind w:left="1440" w:hanging="1440"/>
        <w:jc w:val="both"/>
        <w:rPr>
          <w:sz w:val="26"/>
          <w:szCs w:val="26"/>
        </w:rPr>
      </w:pPr>
      <w:r>
        <w:rPr>
          <w:sz w:val="26"/>
          <w:szCs w:val="26"/>
        </w:rPr>
        <w:t>[</w:t>
      </w:r>
      <w:r w:rsidR="00164848">
        <w:rPr>
          <w:sz w:val="26"/>
          <w:szCs w:val="26"/>
        </w:rPr>
        <w:t>8</w:t>
      </w:r>
      <w:r>
        <w:rPr>
          <w:sz w:val="26"/>
          <w:szCs w:val="26"/>
        </w:rPr>
        <w:t>]</w:t>
      </w:r>
      <w:r>
        <w:rPr>
          <w:sz w:val="26"/>
          <w:szCs w:val="26"/>
        </w:rPr>
        <w:tab/>
        <w:t xml:space="preserve">The above </w:t>
      </w:r>
      <w:r w:rsidR="00311D3A">
        <w:rPr>
          <w:sz w:val="26"/>
          <w:szCs w:val="26"/>
        </w:rPr>
        <w:t xml:space="preserve">cited section gives an employer and </w:t>
      </w:r>
      <w:r w:rsidR="00311D3A" w:rsidRPr="00311D3A">
        <w:rPr>
          <w:i/>
          <w:sz w:val="26"/>
          <w:szCs w:val="26"/>
        </w:rPr>
        <w:t xml:space="preserve">in </w:t>
      </w:r>
      <w:proofErr w:type="spellStart"/>
      <w:r w:rsidR="00311D3A" w:rsidRPr="00311D3A">
        <w:rPr>
          <w:i/>
          <w:sz w:val="26"/>
          <w:szCs w:val="26"/>
        </w:rPr>
        <w:t>casu</w:t>
      </w:r>
      <w:proofErr w:type="spellEnd"/>
      <w:r w:rsidR="00311D3A">
        <w:rPr>
          <w:sz w:val="26"/>
          <w:szCs w:val="26"/>
        </w:rPr>
        <w:t xml:space="preserve"> applicant</w:t>
      </w:r>
      <w:r w:rsidR="006D2B01">
        <w:rPr>
          <w:sz w:val="26"/>
          <w:szCs w:val="26"/>
        </w:rPr>
        <w:t>,</w:t>
      </w:r>
      <w:r w:rsidR="00311D3A">
        <w:rPr>
          <w:sz w:val="26"/>
          <w:szCs w:val="26"/>
        </w:rPr>
        <w:t xml:space="preserve"> the right to make deduction from the 2</w:t>
      </w:r>
      <w:r w:rsidR="00311D3A" w:rsidRPr="00311D3A">
        <w:rPr>
          <w:sz w:val="26"/>
          <w:szCs w:val="26"/>
          <w:vertAlign w:val="superscript"/>
        </w:rPr>
        <w:t>nd</w:t>
      </w:r>
      <w:r w:rsidR="00311D3A">
        <w:rPr>
          <w:sz w:val="26"/>
          <w:szCs w:val="26"/>
        </w:rPr>
        <w:t xml:space="preserve"> respondent of “</w:t>
      </w:r>
      <w:r w:rsidR="00311D3A" w:rsidRPr="00311D3A">
        <w:rPr>
          <w:i/>
          <w:sz w:val="26"/>
          <w:szCs w:val="26"/>
        </w:rPr>
        <w:t xml:space="preserve">an amount representing the loss </w:t>
      </w:r>
      <w:r w:rsidR="0070279F">
        <w:rPr>
          <w:i/>
          <w:sz w:val="26"/>
          <w:szCs w:val="26"/>
        </w:rPr>
        <w:t>suffered by the employer</w:t>
      </w:r>
      <w:r w:rsidR="00311D3A" w:rsidRPr="00311D3A">
        <w:rPr>
          <w:i/>
          <w:sz w:val="26"/>
          <w:szCs w:val="26"/>
        </w:rPr>
        <w:t xml:space="preserve"> due to any unlawful activity of the member</w:t>
      </w:r>
      <w:r w:rsidR="00311D3A">
        <w:rPr>
          <w:sz w:val="26"/>
          <w:szCs w:val="26"/>
        </w:rPr>
        <w:t>”.</w:t>
      </w:r>
    </w:p>
    <w:p w:rsidR="00A96882" w:rsidRDefault="00A96882" w:rsidP="00A96882">
      <w:pPr>
        <w:spacing w:line="360" w:lineRule="auto"/>
        <w:ind w:left="1440" w:hanging="1440"/>
        <w:jc w:val="both"/>
        <w:rPr>
          <w:sz w:val="26"/>
          <w:szCs w:val="26"/>
        </w:rPr>
      </w:pPr>
    </w:p>
    <w:p w:rsidR="00311D3A" w:rsidRDefault="00311D3A" w:rsidP="00A96882">
      <w:pPr>
        <w:spacing w:line="360" w:lineRule="auto"/>
        <w:ind w:left="1440" w:hanging="1440"/>
        <w:jc w:val="both"/>
        <w:rPr>
          <w:sz w:val="26"/>
          <w:szCs w:val="26"/>
        </w:rPr>
      </w:pPr>
      <w:r>
        <w:rPr>
          <w:sz w:val="26"/>
          <w:szCs w:val="26"/>
        </w:rPr>
        <w:lastRenderedPageBreak/>
        <w:t>[</w:t>
      </w:r>
      <w:r w:rsidR="00164848">
        <w:rPr>
          <w:sz w:val="26"/>
          <w:szCs w:val="26"/>
        </w:rPr>
        <w:t>9</w:t>
      </w:r>
      <w:r>
        <w:rPr>
          <w:sz w:val="26"/>
          <w:szCs w:val="26"/>
        </w:rPr>
        <w:t>]</w:t>
      </w:r>
      <w:r>
        <w:rPr>
          <w:sz w:val="26"/>
          <w:szCs w:val="26"/>
        </w:rPr>
        <w:tab/>
      </w:r>
      <w:r w:rsidRPr="00311D3A">
        <w:rPr>
          <w:i/>
          <w:sz w:val="26"/>
          <w:szCs w:val="26"/>
        </w:rPr>
        <w:t xml:space="preserve">In </w:t>
      </w:r>
      <w:proofErr w:type="spellStart"/>
      <w:r w:rsidRPr="00311D3A">
        <w:rPr>
          <w:i/>
          <w:sz w:val="26"/>
          <w:szCs w:val="26"/>
        </w:rPr>
        <w:t>casu</w:t>
      </w:r>
      <w:proofErr w:type="spellEnd"/>
      <w:r>
        <w:rPr>
          <w:sz w:val="26"/>
          <w:szCs w:val="26"/>
        </w:rPr>
        <w:t>, it is not in issue that 1</w:t>
      </w:r>
      <w:r w:rsidRPr="00311D3A">
        <w:rPr>
          <w:sz w:val="26"/>
          <w:szCs w:val="26"/>
          <w:vertAlign w:val="superscript"/>
        </w:rPr>
        <w:t>st</w:t>
      </w:r>
      <w:r>
        <w:rPr>
          <w:sz w:val="26"/>
          <w:szCs w:val="26"/>
        </w:rPr>
        <w:t xml:space="preserve"> respondent is a member of the fund and applicant her employer.  To me this section points out to a clear right in </w:t>
      </w:r>
      <w:proofErr w:type="spellStart"/>
      <w:r>
        <w:rPr>
          <w:sz w:val="26"/>
          <w:szCs w:val="26"/>
        </w:rPr>
        <w:t>favour</w:t>
      </w:r>
      <w:proofErr w:type="spellEnd"/>
      <w:r>
        <w:rPr>
          <w:sz w:val="26"/>
          <w:szCs w:val="26"/>
        </w:rPr>
        <w:t xml:space="preserve"> of the employee, applicant.</w:t>
      </w:r>
    </w:p>
    <w:p w:rsidR="0070279F" w:rsidRDefault="0070279F" w:rsidP="0070279F">
      <w:pPr>
        <w:spacing w:line="360" w:lineRule="auto"/>
        <w:ind w:left="1440" w:hanging="1440"/>
        <w:jc w:val="both"/>
        <w:rPr>
          <w:sz w:val="26"/>
          <w:szCs w:val="26"/>
        </w:rPr>
      </w:pPr>
    </w:p>
    <w:p w:rsidR="0070279F" w:rsidRDefault="0070279F" w:rsidP="0070279F">
      <w:pPr>
        <w:spacing w:line="360" w:lineRule="auto"/>
        <w:ind w:left="1440" w:hanging="1440"/>
        <w:jc w:val="both"/>
        <w:rPr>
          <w:sz w:val="26"/>
          <w:szCs w:val="26"/>
        </w:rPr>
      </w:pPr>
      <w:r>
        <w:rPr>
          <w:sz w:val="26"/>
          <w:szCs w:val="26"/>
        </w:rPr>
        <w:t>[10]</w:t>
      </w:r>
      <w:r>
        <w:rPr>
          <w:sz w:val="26"/>
          <w:szCs w:val="26"/>
        </w:rPr>
        <w:tab/>
        <w:t xml:space="preserve">The respondent has submitted that the applicant failed to establish irreparable harm. The applicant having established a clear right and in following the </w:t>
      </w:r>
      <w:r w:rsidRPr="00164848">
        <w:rPr>
          <w:i/>
          <w:sz w:val="26"/>
          <w:szCs w:val="26"/>
        </w:rPr>
        <w:t xml:space="preserve">ratio </w:t>
      </w:r>
      <w:proofErr w:type="spellStart"/>
      <w:r w:rsidRPr="00164848">
        <w:rPr>
          <w:i/>
          <w:sz w:val="26"/>
          <w:szCs w:val="26"/>
        </w:rPr>
        <w:t>decidendi</w:t>
      </w:r>
      <w:proofErr w:type="spellEnd"/>
      <w:r>
        <w:rPr>
          <w:sz w:val="26"/>
          <w:szCs w:val="26"/>
        </w:rPr>
        <w:t xml:space="preserve"> in </w:t>
      </w:r>
      <w:proofErr w:type="spellStart"/>
      <w:r>
        <w:rPr>
          <w:sz w:val="26"/>
          <w:szCs w:val="26"/>
        </w:rPr>
        <w:t>Setlogelo</w:t>
      </w:r>
      <w:proofErr w:type="spellEnd"/>
      <w:r>
        <w:rPr>
          <w:sz w:val="26"/>
          <w:szCs w:val="26"/>
        </w:rPr>
        <w:t xml:space="preserve"> </w:t>
      </w:r>
      <w:r w:rsidRPr="00164848">
        <w:rPr>
          <w:i/>
          <w:sz w:val="26"/>
          <w:szCs w:val="26"/>
        </w:rPr>
        <w:t>supra viz</w:t>
      </w:r>
      <w:r>
        <w:rPr>
          <w:sz w:val="26"/>
          <w:szCs w:val="26"/>
        </w:rPr>
        <w:t xml:space="preserve">., </w:t>
      </w:r>
      <w:r>
        <w:rPr>
          <w:i/>
          <w:sz w:val="26"/>
          <w:szCs w:val="26"/>
        </w:rPr>
        <w:t>“But he does not say that where the right is clear the injury feared must be irreparable</w:t>
      </w:r>
      <w:r w:rsidR="00E35AEB">
        <w:rPr>
          <w:i/>
          <w:sz w:val="26"/>
          <w:szCs w:val="26"/>
        </w:rPr>
        <w:t xml:space="preserve">.  The element (irreparable harm) is only introduced by him in cases where the right asserted by the applicant, though prima facie established, is open to some doubt, </w:t>
      </w:r>
      <w:r w:rsidR="00E35AEB">
        <w:rPr>
          <w:sz w:val="26"/>
          <w:szCs w:val="26"/>
        </w:rPr>
        <w:t>it is my considered view that the applicant need not establish any irreparable harm by virtue of the right asserted being clear and not open to some doubt.</w:t>
      </w:r>
    </w:p>
    <w:p w:rsidR="0070279F" w:rsidRDefault="0070279F" w:rsidP="0070279F">
      <w:pPr>
        <w:spacing w:line="360" w:lineRule="auto"/>
        <w:ind w:left="1440" w:hanging="1440"/>
        <w:jc w:val="both"/>
        <w:rPr>
          <w:sz w:val="26"/>
          <w:szCs w:val="26"/>
        </w:rPr>
      </w:pPr>
    </w:p>
    <w:p w:rsidR="00311D3A" w:rsidRDefault="00311D3A" w:rsidP="00A96882">
      <w:pPr>
        <w:spacing w:line="360" w:lineRule="auto"/>
        <w:ind w:left="1440" w:hanging="1440"/>
        <w:jc w:val="both"/>
        <w:rPr>
          <w:sz w:val="26"/>
          <w:szCs w:val="26"/>
        </w:rPr>
      </w:pPr>
      <w:r>
        <w:rPr>
          <w:sz w:val="26"/>
          <w:szCs w:val="26"/>
        </w:rPr>
        <w:t>[</w:t>
      </w:r>
      <w:r w:rsidR="00164848">
        <w:rPr>
          <w:sz w:val="26"/>
          <w:szCs w:val="26"/>
        </w:rPr>
        <w:t>11</w:t>
      </w:r>
      <w:r>
        <w:rPr>
          <w:sz w:val="26"/>
          <w:szCs w:val="26"/>
        </w:rPr>
        <w:t>]</w:t>
      </w:r>
      <w:r>
        <w:rPr>
          <w:sz w:val="26"/>
          <w:szCs w:val="26"/>
        </w:rPr>
        <w:tab/>
        <w:t>I appreciate that the 1</w:t>
      </w:r>
      <w:r w:rsidRPr="00311D3A">
        <w:rPr>
          <w:sz w:val="26"/>
          <w:szCs w:val="26"/>
          <w:vertAlign w:val="superscript"/>
        </w:rPr>
        <w:t>st</w:t>
      </w:r>
      <w:r>
        <w:rPr>
          <w:sz w:val="26"/>
          <w:szCs w:val="26"/>
        </w:rPr>
        <w:t xml:space="preserve"> respondent has averred that the applicant has no case against her and therefore its prospect of success in the main action are slim.  </w:t>
      </w:r>
      <w:r w:rsidR="00E35AEB">
        <w:rPr>
          <w:sz w:val="26"/>
          <w:szCs w:val="26"/>
        </w:rPr>
        <w:t xml:space="preserve">Again as evident from the decision of his Lordship </w:t>
      </w:r>
      <w:proofErr w:type="spellStart"/>
      <w:r w:rsidRPr="00311D3A">
        <w:rPr>
          <w:b/>
          <w:sz w:val="26"/>
          <w:szCs w:val="26"/>
        </w:rPr>
        <w:t>Ettlinger</w:t>
      </w:r>
      <w:proofErr w:type="spellEnd"/>
      <w:r w:rsidRPr="00311D3A">
        <w:rPr>
          <w:b/>
          <w:sz w:val="26"/>
          <w:szCs w:val="26"/>
        </w:rPr>
        <w:t xml:space="preserve"> AJ</w:t>
      </w:r>
      <w:r w:rsidR="00164848">
        <w:rPr>
          <w:b/>
          <w:sz w:val="26"/>
          <w:szCs w:val="26"/>
        </w:rPr>
        <w:t xml:space="preserve"> </w:t>
      </w:r>
      <w:r w:rsidR="00E35AEB" w:rsidRPr="00E35AEB">
        <w:rPr>
          <w:i/>
          <w:sz w:val="26"/>
          <w:szCs w:val="26"/>
        </w:rPr>
        <w:t>supra</w:t>
      </w:r>
      <w:r w:rsidR="00E35AEB">
        <w:rPr>
          <w:sz w:val="26"/>
          <w:szCs w:val="26"/>
        </w:rPr>
        <w:t xml:space="preserve"> that “</w:t>
      </w:r>
      <w:r w:rsidR="00E35AEB">
        <w:rPr>
          <w:i/>
          <w:sz w:val="26"/>
          <w:szCs w:val="26"/>
        </w:rPr>
        <w:t xml:space="preserve">For though there may be no balance of probability that the applicant will succeed in the action, it may be proper to grant an interim interdict where the balance of convenience is strongly in </w:t>
      </w:r>
      <w:proofErr w:type="spellStart"/>
      <w:r w:rsidR="00E35AEB">
        <w:rPr>
          <w:i/>
          <w:sz w:val="26"/>
          <w:szCs w:val="26"/>
        </w:rPr>
        <w:t>favour</w:t>
      </w:r>
      <w:proofErr w:type="spellEnd"/>
      <w:r w:rsidR="00E35AEB">
        <w:rPr>
          <w:i/>
          <w:sz w:val="26"/>
          <w:szCs w:val="26"/>
        </w:rPr>
        <w:t xml:space="preserve"> of doing so..” </w:t>
      </w:r>
      <w:r w:rsidR="00E35AEB">
        <w:rPr>
          <w:sz w:val="26"/>
          <w:szCs w:val="26"/>
        </w:rPr>
        <w:t xml:space="preserve"> I</w:t>
      </w:r>
      <w:r>
        <w:rPr>
          <w:sz w:val="26"/>
          <w:szCs w:val="26"/>
        </w:rPr>
        <w:t>t is my considered view that on</w:t>
      </w:r>
      <w:r w:rsidR="00A65A2A">
        <w:rPr>
          <w:sz w:val="26"/>
          <w:szCs w:val="26"/>
        </w:rPr>
        <w:t xml:space="preserve"> the totality of the circumstances of this case, the balance of convenience </w:t>
      </w:r>
      <w:proofErr w:type="spellStart"/>
      <w:r w:rsidR="00A65A2A">
        <w:rPr>
          <w:sz w:val="26"/>
          <w:szCs w:val="26"/>
        </w:rPr>
        <w:t>favours</w:t>
      </w:r>
      <w:proofErr w:type="spellEnd"/>
      <w:r w:rsidR="00A65A2A">
        <w:rPr>
          <w:sz w:val="26"/>
          <w:szCs w:val="26"/>
        </w:rPr>
        <w:t xml:space="preserve"> a grant of the interlocutory interdict.  The totality of the circumstances </w:t>
      </w:r>
      <w:r w:rsidR="00E35AEB">
        <w:rPr>
          <w:sz w:val="26"/>
          <w:szCs w:val="26"/>
        </w:rPr>
        <w:t>is</w:t>
      </w:r>
      <w:r w:rsidR="00A65A2A">
        <w:rPr>
          <w:sz w:val="26"/>
          <w:szCs w:val="26"/>
        </w:rPr>
        <w:t xml:space="preserve"> that, the applicant has based the main action on the findings of an audit report.  The applicant did invite the 1</w:t>
      </w:r>
      <w:r w:rsidR="00A65A2A" w:rsidRPr="00A65A2A">
        <w:rPr>
          <w:sz w:val="26"/>
          <w:szCs w:val="26"/>
          <w:vertAlign w:val="superscript"/>
        </w:rPr>
        <w:t>st</w:t>
      </w:r>
      <w:r w:rsidR="00A65A2A">
        <w:rPr>
          <w:sz w:val="26"/>
          <w:szCs w:val="26"/>
        </w:rPr>
        <w:t xml:space="preserve"> respondent to a disciplinary hearing but 1</w:t>
      </w:r>
      <w:r w:rsidR="00A65A2A" w:rsidRPr="00A65A2A">
        <w:rPr>
          <w:sz w:val="26"/>
          <w:szCs w:val="26"/>
          <w:vertAlign w:val="superscript"/>
        </w:rPr>
        <w:t>st</w:t>
      </w:r>
      <w:r w:rsidR="00A65A2A">
        <w:rPr>
          <w:sz w:val="26"/>
          <w:szCs w:val="26"/>
        </w:rPr>
        <w:t xml:space="preserve"> respondent failed to attend for reasons attributed at the instance of 1</w:t>
      </w:r>
      <w:r w:rsidR="00A65A2A" w:rsidRPr="00A65A2A">
        <w:rPr>
          <w:sz w:val="26"/>
          <w:szCs w:val="26"/>
          <w:vertAlign w:val="superscript"/>
        </w:rPr>
        <w:t>st</w:t>
      </w:r>
      <w:r w:rsidR="00A65A2A">
        <w:rPr>
          <w:sz w:val="26"/>
          <w:szCs w:val="26"/>
        </w:rPr>
        <w:t xml:space="preserve"> respondent. These reasons persisted until 1</w:t>
      </w:r>
      <w:r w:rsidR="00A65A2A" w:rsidRPr="00A65A2A">
        <w:rPr>
          <w:sz w:val="26"/>
          <w:szCs w:val="26"/>
          <w:vertAlign w:val="superscript"/>
        </w:rPr>
        <w:t>st</w:t>
      </w:r>
      <w:r w:rsidR="00A65A2A">
        <w:rPr>
          <w:sz w:val="26"/>
          <w:szCs w:val="26"/>
        </w:rPr>
        <w:t xml:space="preserve"> respondent fell out of the employ of applicant due to her retirement age.  The applicant therefore has no other remedy but to proceed under section 32 of the Fund.</w:t>
      </w:r>
    </w:p>
    <w:p w:rsidR="00A65A2A" w:rsidRDefault="00E35AEB" w:rsidP="00A96882">
      <w:pPr>
        <w:spacing w:line="360" w:lineRule="auto"/>
        <w:ind w:left="1440" w:hanging="1440"/>
        <w:jc w:val="both"/>
        <w:rPr>
          <w:sz w:val="26"/>
          <w:szCs w:val="26"/>
        </w:rPr>
      </w:pPr>
      <w:r>
        <w:rPr>
          <w:sz w:val="26"/>
          <w:szCs w:val="26"/>
        </w:rPr>
        <w:lastRenderedPageBreak/>
        <w:t>[</w:t>
      </w:r>
      <w:r w:rsidR="00164848">
        <w:rPr>
          <w:sz w:val="26"/>
          <w:szCs w:val="26"/>
        </w:rPr>
        <w:t>12</w:t>
      </w:r>
      <w:r>
        <w:rPr>
          <w:sz w:val="26"/>
          <w:szCs w:val="26"/>
        </w:rPr>
        <w:t>]</w:t>
      </w:r>
      <w:r>
        <w:rPr>
          <w:sz w:val="26"/>
          <w:szCs w:val="26"/>
        </w:rPr>
        <w:tab/>
        <w:t>In the totality of the above, I enter the following orders:</w:t>
      </w:r>
    </w:p>
    <w:p w:rsidR="00E35AEB" w:rsidRDefault="00E35AEB" w:rsidP="00A96882">
      <w:pPr>
        <w:spacing w:line="360" w:lineRule="auto"/>
        <w:ind w:left="1440" w:hanging="1440"/>
        <w:jc w:val="both"/>
        <w:rPr>
          <w:sz w:val="26"/>
          <w:szCs w:val="26"/>
        </w:rPr>
      </w:pPr>
    </w:p>
    <w:p w:rsidR="00A11CC6" w:rsidRDefault="00A11CC6" w:rsidP="00A11CC6">
      <w:pPr>
        <w:pStyle w:val="ListParagraph"/>
        <w:numPr>
          <w:ilvl w:val="0"/>
          <w:numId w:val="1"/>
        </w:numPr>
        <w:spacing w:line="360" w:lineRule="auto"/>
        <w:ind w:left="1985" w:hanging="545"/>
        <w:jc w:val="both"/>
        <w:rPr>
          <w:sz w:val="26"/>
          <w:szCs w:val="26"/>
        </w:rPr>
      </w:pPr>
      <w:r>
        <w:rPr>
          <w:sz w:val="26"/>
          <w:szCs w:val="26"/>
        </w:rPr>
        <w:t>Applicant’s application is granted;</w:t>
      </w:r>
    </w:p>
    <w:p w:rsidR="00E35AEB" w:rsidRDefault="00E35AEB" w:rsidP="00E35AEB">
      <w:pPr>
        <w:pStyle w:val="ListParagraph"/>
        <w:spacing w:line="360" w:lineRule="auto"/>
        <w:ind w:left="1985"/>
        <w:jc w:val="both"/>
        <w:rPr>
          <w:sz w:val="26"/>
          <w:szCs w:val="26"/>
        </w:rPr>
      </w:pPr>
    </w:p>
    <w:p w:rsidR="00E7027C" w:rsidRDefault="00A11CC6" w:rsidP="00A11CC6">
      <w:pPr>
        <w:pStyle w:val="ListParagraph"/>
        <w:numPr>
          <w:ilvl w:val="0"/>
          <w:numId w:val="1"/>
        </w:numPr>
        <w:spacing w:line="360" w:lineRule="auto"/>
        <w:ind w:left="1985" w:hanging="545"/>
        <w:jc w:val="both"/>
        <w:rPr>
          <w:sz w:val="26"/>
          <w:szCs w:val="26"/>
        </w:rPr>
      </w:pPr>
      <w:r>
        <w:rPr>
          <w:sz w:val="26"/>
          <w:szCs w:val="26"/>
        </w:rPr>
        <w:t>The 2</w:t>
      </w:r>
      <w:r w:rsidRPr="00A11CC6">
        <w:rPr>
          <w:sz w:val="26"/>
          <w:szCs w:val="26"/>
          <w:vertAlign w:val="superscript"/>
        </w:rPr>
        <w:t>nd</w:t>
      </w:r>
      <w:r>
        <w:rPr>
          <w:sz w:val="26"/>
          <w:szCs w:val="26"/>
        </w:rPr>
        <w:t xml:space="preserve"> respondent is hereby interdicted or restrained from paying out any pension benefits to the 1</w:t>
      </w:r>
      <w:r w:rsidRPr="00A11CC6">
        <w:rPr>
          <w:sz w:val="26"/>
          <w:szCs w:val="26"/>
          <w:vertAlign w:val="superscript"/>
        </w:rPr>
        <w:t>st</w:t>
      </w:r>
      <w:r>
        <w:rPr>
          <w:sz w:val="26"/>
          <w:szCs w:val="26"/>
        </w:rPr>
        <w:t xml:space="preserve"> respondent pending </w:t>
      </w:r>
      <w:r w:rsidR="00E7027C">
        <w:rPr>
          <w:sz w:val="26"/>
          <w:szCs w:val="26"/>
        </w:rPr>
        <w:t>further directive from this court based on final determination of case No.1366/2014;</w:t>
      </w:r>
    </w:p>
    <w:p w:rsidR="00E7027C" w:rsidRDefault="00E7027C" w:rsidP="00E7027C">
      <w:pPr>
        <w:pStyle w:val="ListParagraph"/>
        <w:spacing w:line="360" w:lineRule="auto"/>
        <w:ind w:left="1985"/>
        <w:jc w:val="both"/>
        <w:rPr>
          <w:sz w:val="26"/>
          <w:szCs w:val="26"/>
        </w:rPr>
      </w:pPr>
    </w:p>
    <w:p w:rsidR="00A65A2A" w:rsidRPr="00A11CC6" w:rsidRDefault="00E7027C" w:rsidP="00A11CC6">
      <w:pPr>
        <w:pStyle w:val="ListParagraph"/>
        <w:numPr>
          <w:ilvl w:val="0"/>
          <w:numId w:val="1"/>
        </w:numPr>
        <w:spacing w:line="360" w:lineRule="auto"/>
        <w:ind w:left="1985" w:hanging="545"/>
        <w:jc w:val="both"/>
        <w:rPr>
          <w:sz w:val="26"/>
          <w:szCs w:val="26"/>
        </w:rPr>
      </w:pPr>
      <w:r>
        <w:rPr>
          <w:sz w:val="26"/>
          <w:szCs w:val="26"/>
        </w:rPr>
        <w:t>Costs to be cost in the main action.</w:t>
      </w:r>
    </w:p>
    <w:p w:rsidR="00A96882" w:rsidRDefault="00A96882" w:rsidP="00A96882">
      <w:pPr>
        <w:spacing w:line="360" w:lineRule="auto"/>
        <w:ind w:left="1440" w:hanging="1440"/>
        <w:jc w:val="both"/>
        <w:rPr>
          <w:sz w:val="26"/>
          <w:szCs w:val="26"/>
        </w:rPr>
      </w:pPr>
    </w:p>
    <w:p w:rsidR="00A96882" w:rsidRPr="00A96882" w:rsidRDefault="00A96882" w:rsidP="00A96882">
      <w:pPr>
        <w:spacing w:line="360" w:lineRule="auto"/>
        <w:ind w:left="1440" w:hanging="1440"/>
        <w:jc w:val="both"/>
        <w:rPr>
          <w:sz w:val="26"/>
          <w:szCs w:val="26"/>
        </w:rPr>
      </w:pPr>
    </w:p>
    <w:p w:rsidR="00F760EA" w:rsidRPr="00A96882" w:rsidRDefault="00F760EA" w:rsidP="00F760EA">
      <w:pPr>
        <w:spacing w:line="360" w:lineRule="auto"/>
        <w:ind w:left="1440" w:hanging="1440"/>
        <w:jc w:val="both"/>
        <w:rPr>
          <w:sz w:val="26"/>
          <w:szCs w:val="26"/>
        </w:rPr>
      </w:pPr>
    </w:p>
    <w:p w:rsidR="00F760EA" w:rsidRPr="00A96882" w:rsidRDefault="00991610" w:rsidP="00991610">
      <w:pPr>
        <w:ind w:left="1440" w:hanging="1440"/>
        <w:jc w:val="center"/>
        <w:rPr>
          <w:sz w:val="26"/>
          <w:szCs w:val="26"/>
        </w:rPr>
      </w:pPr>
      <w:r>
        <w:rPr>
          <w:sz w:val="26"/>
          <w:szCs w:val="26"/>
        </w:rPr>
        <w:t>__________________</w:t>
      </w:r>
    </w:p>
    <w:p w:rsidR="00F760EA" w:rsidRPr="00991610" w:rsidRDefault="00991610" w:rsidP="00991610">
      <w:pPr>
        <w:ind w:left="1440" w:hanging="1440"/>
        <w:jc w:val="center"/>
        <w:rPr>
          <w:b/>
          <w:sz w:val="26"/>
          <w:szCs w:val="26"/>
        </w:rPr>
      </w:pPr>
      <w:r w:rsidRPr="00991610">
        <w:rPr>
          <w:b/>
          <w:sz w:val="26"/>
          <w:szCs w:val="26"/>
        </w:rPr>
        <w:t>M. DLAMINI</w:t>
      </w:r>
    </w:p>
    <w:p w:rsidR="00991610" w:rsidRPr="00991610" w:rsidRDefault="00991610" w:rsidP="00991610">
      <w:pPr>
        <w:ind w:left="1440" w:hanging="1440"/>
        <w:jc w:val="center"/>
        <w:rPr>
          <w:b/>
          <w:sz w:val="26"/>
          <w:szCs w:val="26"/>
        </w:rPr>
      </w:pPr>
      <w:r w:rsidRPr="00991610">
        <w:rPr>
          <w:b/>
          <w:sz w:val="26"/>
          <w:szCs w:val="26"/>
        </w:rPr>
        <w:t>JUDGE</w:t>
      </w:r>
    </w:p>
    <w:p w:rsidR="00991610" w:rsidRDefault="00991610" w:rsidP="00F760EA">
      <w:pPr>
        <w:spacing w:line="360" w:lineRule="auto"/>
        <w:ind w:left="1440" w:hanging="1440"/>
        <w:jc w:val="both"/>
        <w:rPr>
          <w:sz w:val="26"/>
          <w:szCs w:val="26"/>
        </w:rPr>
      </w:pPr>
    </w:p>
    <w:p w:rsidR="00991610" w:rsidRDefault="00991610" w:rsidP="00F760EA">
      <w:pPr>
        <w:spacing w:line="360" w:lineRule="auto"/>
        <w:ind w:left="1440" w:hanging="1440"/>
        <w:jc w:val="both"/>
        <w:rPr>
          <w:sz w:val="26"/>
          <w:szCs w:val="26"/>
        </w:rPr>
      </w:pPr>
    </w:p>
    <w:p w:rsidR="00991610" w:rsidRPr="00991610" w:rsidRDefault="00991610" w:rsidP="00F760EA">
      <w:pPr>
        <w:spacing w:line="360" w:lineRule="auto"/>
        <w:ind w:left="1440" w:hanging="1440"/>
        <w:jc w:val="both"/>
        <w:rPr>
          <w:b/>
          <w:sz w:val="26"/>
          <w:szCs w:val="26"/>
        </w:rPr>
      </w:pPr>
      <w:r w:rsidRPr="00991610">
        <w:rPr>
          <w:b/>
          <w:sz w:val="26"/>
          <w:szCs w:val="26"/>
        </w:rPr>
        <w:t>For Applicant:</w:t>
      </w:r>
      <w:r w:rsidRPr="00991610">
        <w:rPr>
          <w:b/>
          <w:sz w:val="26"/>
          <w:szCs w:val="26"/>
        </w:rPr>
        <w:tab/>
      </w:r>
      <w:r>
        <w:rPr>
          <w:b/>
          <w:sz w:val="26"/>
          <w:szCs w:val="26"/>
        </w:rPr>
        <w:t xml:space="preserve">N. </w:t>
      </w:r>
      <w:proofErr w:type="spellStart"/>
      <w:r>
        <w:rPr>
          <w:b/>
          <w:sz w:val="26"/>
          <w:szCs w:val="26"/>
        </w:rPr>
        <w:t>Mavuso</w:t>
      </w:r>
      <w:proofErr w:type="spellEnd"/>
      <w:r>
        <w:rPr>
          <w:b/>
          <w:sz w:val="26"/>
          <w:szCs w:val="26"/>
        </w:rPr>
        <w:t xml:space="preserve"> of The Attorney General’s Chambers</w:t>
      </w:r>
    </w:p>
    <w:p w:rsidR="00F760EA" w:rsidRPr="00342D3B" w:rsidRDefault="00991610" w:rsidP="00342D3B">
      <w:pPr>
        <w:spacing w:line="360" w:lineRule="auto"/>
        <w:ind w:left="1440" w:hanging="1440"/>
        <w:jc w:val="both"/>
        <w:rPr>
          <w:b/>
          <w:sz w:val="26"/>
          <w:szCs w:val="26"/>
        </w:rPr>
      </w:pPr>
      <w:r w:rsidRPr="00991610">
        <w:rPr>
          <w:b/>
          <w:sz w:val="26"/>
          <w:szCs w:val="26"/>
        </w:rPr>
        <w:t>For Respondents:</w:t>
      </w:r>
      <w:r w:rsidRPr="00991610">
        <w:rPr>
          <w:b/>
          <w:sz w:val="26"/>
          <w:szCs w:val="26"/>
        </w:rPr>
        <w:tab/>
      </w:r>
      <w:r>
        <w:rPr>
          <w:b/>
          <w:sz w:val="26"/>
          <w:szCs w:val="26"/>
        </w:rPr>
        <w:t xml:space="preserve">D. </w:t>
      </w:r>
      <w:proofErr w:type="spellStart"/>
      <w:r>
        <w:rPr>
          <w:b/>
          <w:sz w:val="26"/>
          <w:szCs w:val="26"/>
        </w:rPr>
        <w:t>Jele</w:t>
      </w:r>
      <w:proofErr w:type="spellEnd"/>
      <w:r>
        <w:rPr>
          <w:b/>
          <w:sz w:val="26"/>
          <w:szCs w:val="26"/>
        </w:rPr>
        <w:t xml:space="preserve"> of </w:t>
      </w:r>
      <w:r w:rsidR="00D80AEF">
        <w:rPr>
          <w:b/>
          <w:sz w:val="26"/>
          <w:szCs w:val="26"/>
        </w:rPr>
        <w:t xml:space="preserve">Robinson </w:t>
      </w:r>
      <w:proofErr w:type="spellStart"/>
      <w:r w:rsidR="00D80AEF">
        <w:rPr>
          <w:b/>
          <w:sz w:val="26"/>
          <w:szCs w:val="26"/>
        </w:rPr>
        <w:t>Bertrams</w:t>
      </w:r>
      <w:proofErr w:type="spellEnd"/>
    </w:p>
    <w:sectPr w:rsidR="00F760EA" w:rsidRPr="00342D3B" w:rsidSect="00CF6F7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38" w:rsidRDefault="00D24F38" w:rsidP="008537D9">
      <w:r>
        <w:separator/>
      </w:r>
    </w:p>
  </w:endnote>
  <w:endnote w:type="continuationSeparator" w:id="0">
    <w:p w:rsidR="00D24F38" w:rsidRDefault="00D24F38" w:rsidP="00853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7001"/>
      <w:docPartObj>
        <w:docPartGallery w:val="Page Numbers (Bottom of Page)"/>
        <w:docPartUnique/>
      </w:docPartObj>
    </w:sdtPr>
    <w:sdtContent>
      <w:p w:rsidR="00435194" w:rsidRDefault="000C1B67">
        <w:pPr>
          <w:pStyle w:val="Footer"/>
          <w:jc w:val="right"/>
        </w:pPr>
        <w:r>
          <w:fldChar w:fldCharType="begin"/>
        </w:r>
        <w:r w:rsidR="0055100F">
          <w:instrText xml:space="preserve"> PAGE   \* MERGEFORMAT </w:instrText>
        </w:r>
        <w:r>
          <w:fldChar w:fldCharType="separate"/>
        </w:r>
        <w:r w:rsidR="004A088B">
          <w:rPr>
            <w:noProof/>
          </w:rPr>
          <w:t>1</w:t>
        </w:r>
        <w:r>
          <w:rPr>
            <w:noProof/>
          </w:rPr>
          <w:fldChar w:fldCharType="end"/>
        </w:r>
      </w:p>
    </w:sdtContent>
  </w:sdt>
  <w:p w:rsidR="00435194" w:rsidRDefault="00435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38" w:rsidRDefault="00D24F38" w:rsidP="008537D9">
      <w:r>
        <w:separator/>
      </w:r>
    </w:p>
  </w:footnote>
  <w:footnote w:type="continuationSeparator" w:id="0">
    <w:p w:rsidR="00D24F38" w:rsidRDefault="00D24F38" w:rsidP="00853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167"/>
    <w:multiLevelType w:val="hybridMultilevel"/>
    <w:tmpl w:val="28F4A0D8"/>
    <w:lvl w:ilvl="0" w:tplc="56764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043F4A"/>
    <w:multiLevelType w:val="hybridMultilevel"/>
    <w:tmpl w:val="AE72D810"/>
    <w:lvl w:ilvl="0" w:tplc="4E56C89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A253A"/>
    <w:rsid w:val="00053D57"/>
    <w:rsid w:val="0006349B"/>
    <w:rsid w:val="000825CC"/>
    <w:rsid w:val="000A253A"/>
    <w:rsid w:val="000C1B67"/>
    <w:rsid w:val="000D018A"/>
    <w:rsid w:val="001414DB"/>
    <w:rsid w:val="00164848"/>
    <w:rsid w:val="0026043A"/>
    <w:rsid w:val="002C0975"/>
    <w:rsid w:val="003109BF"/>
    <w:rsid w:val="00311D3A"/>
    <w:rsid w:val="00342D3B"/>
    <w:rsid w:val="00396F3C"/>
    <w:rsid w:val="003A47FC"/>
    <w:rsid w:val="003A7BD4"/>
    <w:rsid w:val="00435194"/>
    <w:rsid w:val="004611D2"/>
    <w:rsid w:val="004A088B"/>
    <w:rsid w:val="004E78FE"/>
    <w:rsid w:val="004F3847"/>
    <w:rsid w:val="0051371E"/>
    <w:rsid w:val="0055100F"/>
    <w:rsid w:val="006D2B01"/>
    <w:rsid w:val="0070279F"/>
    <w:rsid w:val="007A6AF4"/>
    <w:rsid w:val="007E572D"/>
    <w:rsid w:val="008537D9"/>
    <w:rsid w:val="008D0F9F"/>
    <w:rsid w:val="00945EA6"/>
    <w:rsid w:val="00991610"/>
    <w:rsid w:val="00995EE4"/>
    <w:rsid w:val="009E2514"/>
    <w:rsid w:val="00A11CC6"/>
    <w:rsid w:val="00A54004"/>
    <w:rsid w:val="00A65A2A"/>
    <w:rsid w:val="00A96882"/>
    <w:rsid w:val="00B8666C"/>
    <w:rsid w:val="00C3308F"/>
    <w:rsid w:val="00C373BD"/>
    <w:rsid w:val="00C43DAE"/>
    <w:rsid w:val="00C6401F"/>
    <w:rsid w:val="00CE5DA4"/>
    <w:rsid w:val="00CF0893"/>
    <w:rsid w:val="00CF6F75"/>
    <w:rsid w:val="00D07B3F"/>
    <w:rsid w:val="00D1206D"/>
    <w:rsid w:val="00D24F38"/>
    <w:rsid w:val="00D80AEF"/>
    <w:rsid w:val="00E35AEB"/>
    <w:rsid w:val="00E35B6C"/>
    <w:rsid w:val="00E6266F"/>
    <w:rsid w:val="00E7027C"/>
    <w:rsid w:val="00EE187E"/>
    <w:rsid w:val="00F760EA"/>
    <w:rsid w:val="00F84616"/>
    <w:rsid w:val="00FA3FF5"/>
    <w:rsid w:val="00FA5C8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53A"/>
    <w:rPr>
      <w:rFonts w:ascii="Tahoma" w:hAnsi="Tahoma" w:cs="Tahoma"/>
      <w:sz w:val="16"/>
      <w:szCs w:val="16"/>
    </w:rPr>
  </w:style>
  <w:style w:type="character" w:customStyle="1" w:styleId="BalloonTextChar">
    <w:name w:val="Balloon Text Char"/>
    <w:basedOn w:val="DefaultParagraphFont"/>
    <w:link w:val="BalloonText"/>
    <w:uiPriority w:val="99"/>
    <w:semiHidden/>
    <w:rsid w:val="000A253A"/>
    <w:rPr>
      <w:rFonts w:ascii="Tahoma" w:eastAsia="Times New Roman" w:hAnsi="Tahoma" w:cs="Tahoma"/>
      <w:sz w:val="16"/>
      <w:szCs w:val="16"/>
    </w:rPr>
  </w:style>
  <w:style w:type="paragraph" w:styleId="Header">
    <w:name w:val="header"/>
    <w:basedOn w:val="Normal"/>
    <w:link w:val="HeaderChar"/>
    <w:uiPriority w:val="99"/>
    <w:semiHidden/>
    <w:unhideWhenUsed/>
    <w:rsid w:val="008537D9"/>
    <w:pPr>
      <w:tabs>
        <w:tab w:val="center" w:pos="4680"/>
        <w:tab w:val="right" w:pos="9360"/>
      </w:tabs>
    </w:pPr>
  </w:style>
  <w:style w:type="character" w:customStyle="1" w:styleId="HeaderChar">
    <w:name w:val="Header Char"/>
    <w:basedOn w:val="DefaultParagraphFont"/>
    <w:link w:val="Header"/>
    <w:uiPriority w:val="99"/>
    <w:semiHidden/>
    <w:rsid w:val="00853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37D9"/>
    <w:pPr>
      <w:tabs>
        <w:tab w:val="center" w:pos="4680"/>
        <w:tab w:val="right" w:pos="9360"/>
      </w:tabs>
    </w:pPr>
  </w:style>
  <w:style w:type="character" w:customStyle="1" w:styleId="FooterChar">
    <w:name w:val="Footer Char"/>
    <w:basedOn w:val="DefaultParagraphFont"/>
    <w:link w:val="Footer"/>
    <w:uiPriority w:val="99"/>
    <w:rsid w:val="008537D9"/>
    <w:rPr>
      <w:rFonts w:ascii="Times New Roman" w:eastAsia="Times New Roman" w:hAnsi="Times New Roman" w:cs="Times New Roman"/>
      <w:sz w:val="24"/>
      <w:szCs w:val="24"/>
    </w:rPr>
  </w:style>
  <w:style w:type="paragraph" w:styleId="ListParagraph">
    <w:name w:val="List Paragraph"/>
    <w:basedOn w:val="Normal"/>
    <w:uiPriority w:val="34"/>
    <w:qFormat/>
    <w:rsid w:val="00A1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53A"/>
    <w:rPr>
      <w:rFonts w:ascii="Tahoma" w:hAnsi="Tahoma" w:cs="Tahoma"/>
      <w:sz w:val="16"/>
      <w:szCs w:val="16"/>
    </w:rPr>
  </w:style>
  <w:style w:type="character" w:customStyle="1" w:styleId="BalloonTextChar">
    <w:name w:val="Balloon Text Char"/>
    <w:basedOn w:val="DefaultParagraphFont"/>
    <w:link w:val="BalloonText"/>
    <w:uiPriority w:val="99"/>
    <w:semiHidden/>
    <w:rsid w:val="000A253A"/>
    <w:rPr>
      <w:rFonts w:ascii="Tahoma" w:eastAsia="Times New Roman" w:hAnsi="Tahoma" w:cs="Tahoma"/>
      <w:sz w:val="16"/>
      <w:szCs w:val="16"/>
    </w:rPr>
  </w:style>
  <w:style w:type="paragraph" w:styleId="Header">
    <w:name w:val="header"/>
    <w:basedOn w:val="Normal"/>
    <w:link w:val="HeaderChar"/>
    <w:uiPriority w:val="99"/>
    <w:semiHidden/>
    <w:unhideWhenUsed/>
    <w:rsid w:val="008537D9"/>
    <w:pPr>
      <w:tabs>
        <w:tab w:val="center" w:pos="4680"/>
        <w:tab w:val="right" w:pos="9360"/>
      </w:tabs>
    </w:pPr>
  </w:style>
  <w:style w:type="character" w:customStyle="1" w:styleId="HeaderChar">
    <w:name w:val="Header Char"/>
    <w:basedOn w:val="DefaultParagraphFont"/>
    <w:link w:val="Header"/>
    <w:uiPriority w:val="99"/>
    <w:semiHidden/>
    <w:rsid w:val="00853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37D9"/>
    <w:pPr>
      <w:tabs>
        <w:tab w:val="center" w:pos="4680"/>
        <w:tab w:val="right" w:pos="9360"/>
      </w:tabs>
    </w:pPr>
  </w:style>
  <w:style w:type="character" w:customStyle="1" w:styleId="FooterChar">
    <w:name w:val="Footer Char"/>
    <w:basedOn w:val="DefaultParagraphFont"/>
    <w:link w:val="Footer"/>
    <w:uiPriority w:val="99"/>
    <w:rsid w:val="008537D9"/>
    <w:rPr>
      <w:rFonts w:ascii="Times New Roman" w:eastAsia="Times New Roman" w:hAnsi="Times New Roman" w:cs="Times New Roman"/>
      <w:sz w:val="24"/>
      <w:szCs w:val="24"/>
    </w:rPr>
  </w:style>
  <w:style w:type="paragraph" w:styleId="ListParagraph">
    <w:name w:val="List Paragraph"/>
    <w:basedOn w:val="Normal"/>
    <w:uiPriority w:val="34"/>
    <w:qFormat/>
    <w:rsid w:val="00A11C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2014-10-31T07:43:00Z</cp:lastPrinted>
  <dcterms:created xsi:type="dcterms:W3CDTF">2014-11-03T08:18:00Z</dcterms:created>
  <dcterms:modified xsi:type="dcterms:W3CDTF">2014-11-03T08:18:00Z</dcterms:modified>
</cp:coreProperties>
</file>