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043" w:rsidRDefault="006A0043" w:rsidP="006A0043">
      <w:pPr>
        <w:jc w:val="center"/>
      </w:pPr>
      <w:r>
        <w:rPr>
          <w:noProof/>
          <w:lang w:val="en-ZA" w:eastAsia="en-ZA"/>
        </w:rPr>
        <w:drawing>
          <wp:inline distT="0" distB="0" distL="0" distR="0">
            <wp:extent cx="1510665" cy="938530"/>
            <wp:effectExtent l="19050" t="0" r="0"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510665" cy="938530"/>
                    </a:xfrm>
                    <a:prstGeom prst="rect">
                      <a:avLst/>
                    </a:prstGeom>
                    <a:noFill/>
                    <a:ln w="9525">
                      <a:noFill/>
                      <a:miter lim="800000"/>
                      <a:headEnd/>
                      <a:tailEnd/>
                    </a:ln>
                  </pic:spPr>
                </pic:pic>
              </a:graphicData>
            </a:graphic>
          </wp:inline>
        </w:drawing>
      </w:r>
    </w:p>
    <w:p w:rsidR="006A0043" w:rsidRDefault="006A0043" w:rsidP="006A0043"/>
    <w:p w:rsidR="006A0043" w:rsidRDefault="006A0043" w:rsidP="006A0043">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6A0043" w:rsidRPr="00D76BB8" w:rsidRDefault="006A0043" w:rsidP="006A0043">
      <w:pPr>
        <w:rPr>
          <w:b/>
          <w:sz w:val="32"/>
          <w:szCs w:val="32"/>
          <w:u w:val="single"/>
        </w:rPr>
      </w:pPr>
    </w:p>
    <w:p w:rsidR="006A0043" w:rsidRPr="00BD0146" w:rsidRDefault="006A0043" w:rsidP="006A0043">
      <w:pPr>
        <w:jc w:val="center"/>
        <w:rPr>
          <w:b/>
          <w:sz w:val="32"/>
          <w:szCs w:val="32"/>
        </w:rPr>
      </w:pPr>
      <w:r>
        <w:rPr>
          <w:b/>
          <w:sz w:val="32"/>
          <w:szCs w:val="32"/>
        </w:rPr>
        <w:t>JUDGMENT</w:t>
      </w:r>
    </w:p>
    <w:p w:rsidR="006A0043" w:rsidRDefault="006A0043" w:rsidP="006A0043">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1123/2014</w:t>
      </w:r>
    </w:p>
    <w:p w:rsidR="006A0043" w:rsidRDefault="006A0043" w:rsidP="006A0043">
      <w:pPr>
        <w:jc w:val="both"/>
        <w:rPr>
          <w:sz w:val="26"/>
          <w:szCs w:val="26"/>
        </w:rPr>
      </w:pPr>
      <w:r>
        <w:rPr>
          <w:sz w:val="26"/>
          <w:szCs w:val="26"/>
        </w:rPr>
        <w:t xml:space="preserve">In the matter between </w:t>
      </w:r>
    </w:p>
    <w:p w:rsidR="006A0043" w:rsidRDefault="006A0043" w:rsidP="006A0043">
      <w:pPr>
        <w:jc w:val="both"/>
        <w:rPr>
          <w:sz w:val="26"/>
          <w:szCs w:val="26"/>
        </w:rPr>
      </w:pPr>
    </w:p>
    <w:p w:rsidR="006A0043" w:rsidRDefault="006A0043" w:rsidP="006A0043">
      <w:pPr>
        <w:jc w:val="both"/>
        <w:rPr>
          <w:b/>
          <w:sz w:val="26"/>
          <w:szCs w:val="26"/>
        </w:rPr>
      </w:pPr>
    </w:p>
    <w:p w:rsidR="006A0043" w:rsidRDefault="006A0043" w:rsidP="006A0043">
      <w:pPr>
        <w:jc w:val="both"/>
        <w:rPr>
          <w:b/>
          <w:sz w:val="26"/>
          <w:szCs w:val="26"/>
        </w:rPr>
      </w:pPr>
      <w:r>
        <w:rPr>
          <w:b/>
          <w:sz w:val="26"/>
          <w:szCs w:val="26"/>
        </w:rPr>
        <w:t xml:space="preserve">MATSAPHA CENTRAL GARAGE (PTY) LTD </w:t>
      </w:r>
      <w:r>
        <w:rPr>
          <w:b/>
          <w:sz w:val="26"/>
          <w:szCs w:val="26"/>
        </w:rPr>
        <w:tab/>
      </w:r>
      <w:r>
        <w:rPr>
          <w:b/>
          <w:sz w:val="26"/>
          <w:szCs w:val="26"/>
        </w:rPr>
        <w:tab/>
      </w:r>
      <w:r w:rsidRPr="00415520">
        <w:rPr>
          <w:b/>
          <w:sz w:val="26"/>
          <w:szCs w:val="26"/>
        </w:rPr>
        <w:tab/>
      </w:r>
      <w:r>
        <w:rPr>
          <w:b/>
          <w:sz w:val="26"/>
          <w:szCs w:val="26"/>
        </w:rPr>
        <w:t xml:space="preserve">Applicant </w:t>
      </w:r>
    </w:p>
    <w:p w:rsidR="006A0043" w:rsidRDefault="006A0043" w:rsidP="006A0043">
      <w:pPr>
        <w:jc w:val="both"/>
        <w:rPr>
          <w:b/>
          <w:sz w:val="26"/>
          <w:szCs w:val="26"/>
        </w:rPr>
      </w:pPr>
    </w:p>
    <w:p w:rsidR="006A0043" w:rsidRDefault="006A0043" w:rsidP="006A0043">
      <w:pPr>
        <w:jc w:val="both"/>
        <w:rPr>
          <w:b/>
          <w:sz w:val="26"/>
          <w:szCs w:val="26"/>
        </w:rPr>
      </w:pPr>
      <w:r w:rsidRPr="00415520">
        <w:rPr>
          <w:b/>
          <w:sz w:val="26"/>
          <w:szCs w:val="26"/>
        </w:rPr>
        <w:t>And</w:t>
      </w:r>
    </w:p>
    <w:p w:rsidR="006A0043" w:rsidRPr="00415520" w:rsidRDefault="006A0043" w:rsidP="006A0043">
      <w:pPr>
        <w:jc w:val="both"/>
        <w:rPr>
          <w:b/>
          <w:sz w:val="26"/>
          <w:szCs w:val="26"/>
        </w:rPr>
      </w:pPr>
    </w:p>
    <w:p w:rsidR="006A0043" w:rsidRDefault="006A0043" w:rsidP="006A0043">
      <w:pPr>
        <w:jc w:val="both"/>
        <w:rPr>
          <w:b/>
          <w:sz w:val="26"/>
          <w:szCs w:val="26"/>
        </w:rPr>
      </w:pPr>
      <w:r>
        <w:rPr>
          <w:b/>
          <w:sz w:val="26"/>
          <w:szCs w:val="26"/>
        </w:rPr>
        <w:t>PHIWA KUNENE</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First</w:t>
      </w:r>
      <w:r>
        <w:rPr>
          <w:b/>
          <w:sz w:val="26"/>
          <w:szCs w:val="26"/>
        </w:rPr>
        <w:tab/>
        <w:t xml:space="preserve">Respondent </w:t>
      </w:r>
    </w:p>
    <w:p w:rsidR="001B6B8C" w:rsidRDefault="001B6B8C" w:rsidP="006A0043">
      <w:pPr>
        <w:jc w:val="both"/>
        <w:rPr>
          <w:b/>
          <w:sz w:val="26"/>
          <w:szCs w:val="26"/>
        </w:rPr>
      </w:pPr>
    </w:p>
    <w:p w:rsidR="006A0043" w:rsidRDefault="006A0043" w:rsidP="006A0043">
      <w:pPr>
        <w:jc w:val="both"/>
        <w:rPr>
          <w:b/>
          <w:sz w:val="26"/>
          <w:szCs w:val="26"/>
        </w:rPr>
      </w:pPr>
      <w:r>
        <w:rPr>
          <w:b/>
          <w:sz w:val="26"/>
          <w:szCs w:val="26"/>
        </w:rPr>
        <w:t>THE NATIONAL COMMISSIONER</w:t>
      </w:r>
    </w:p>
    <w:p w:rsidR="006A0043" w:rsidRDefault="006A0043" w:rsidP="006A0043">
      <w:pPr>
        <w:jc w:val="both"/>
        <w:rPr>
          <w:b/>
          <w:sz w:val="26"/>
          <w:szCs w:val="26"/>
        </w:rPr>
      </w:pPr>
      <w:r>
        <w:rPr>
          <w:b/>
          <w:sz w:val="26"/>
          <w:szCs w:val="26"/>
        </w:rPr>
        <w:t>OF POLICE</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Second Respondent</w:t>
      </w:r>
    </w:p>
    <w:p w:rsidR="006A0043" w:rsidRDefault="006A0043" w:rsidP="006A0043">
      <w:pPr>
        <w:jc w:val="both"/>
        <w:rPr>
          <w:b/>
          <w:sz w:val="26"/>
          <w:szCs w:val="26"/>
        </w:rPr>
      </w:pPr>
    </w:p>
    <w:p w:rsidR="006A0043" w:rsidRDefault="006A0043" w:rsidP="006A0043">
      <w:pPr>
        <w:jc w:val="both"/>
        <w:rPr>
          <w:b/>
          <w:sz w:val="26"/>
          <w:szCs w:val="26"/>
        </w:rPr>
      </w:pPr>
      <w:r>
        <w:rPr>
          <w:b/>
          <w:sz w:val="26"/>
          <w:szCs w:val="26"/>
        </w:rPr>
        <w:t>ATTORNEY GENERAL</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Third Respondent</w:t>
      </w:r>
    </w:p>
    <w:p w:rsidR="006A0043" w:rsidRDefault="006A0043" w:rsidP="006A0043">
      <w:pPr>
        <w:jc w:val="both"/>
        <w:rPr>
          <w:sz w:val="26"/>
          <w:szCs w:val="26"/>
        </w:rPr>
      </w:pPr>
      <w:r w:rsidRPr="00415520">
        <w:rPr>
          <w:b/>
          <w:sz w:val="26"/>
          <w:szCs w:val="26"/>
        </w:rPr>
        <w:tab/>
      </w:r>
      <w:r w:rsidRPr="00415520">
        <w:rPr>
          <w:b/>
          <w:sz w:val="26"/>
          <w:szCs w:val="26"/>
        </w:rPr>
        <w:tab/>
      </w:r>
      <w:r w:rsidRPr="00415520">
        <w:rPr>
          <w:b/>
          <w:sz w:val="26"/>
          <w:szCs w:val="26"/>
        </w:rPr>
        <w:tab/>
      </w:r>
    </w:p>
    <w:p w:rsidR="006A0043" w:rsidRDefault="006A0043" w:rsidP="006A0043">
      <w:pPr>
        <w:jc w:val="both"/>
        <w:rPr>
          <w:sz w:val="26"/>
          <w:szCs w:val="26"/>
        </w:rPr>
      </w:pPr>
    </w:p>
    <w:p w:rsidR="006A0043" w:rsidRPr="007965F3" w:rsidRDefault="006A0043" w:rsidP="006A0043">
      <w:pPr>
        <w:spacing w:line="360" w:lineRule="auto"/>
        <w:ind w:left="2880" w:hanging="2880"/>
        <w:jc w:val="both"/>
        <w:rPr>
          <w:b/>
          <w:i/>
          <w:sz w:val="26"/>
          <w:szCs w:val="26"/>
        </w:rPr>
      </w:pPr>
      <w:r w:rsidRPr="00415520">
        <w:rPr>
          <w:b/>
          <w:sz w:val="26"/>
          <w:szCs w:val="26"/>
        </w:rPr>
        <w:t>Neutral Citation</w:t>
      </w:r>
      <w:r>
        <w:rPr>
          <w:b/>
          <w:sz w:val="26"/>
          <w:szCs w:val="26"/>
        </w:rPr>
        <w:t>:</w:t>
      </w:r>
      <w:r>
        <w:rPr>
          <w:sz w:val="26"/>
          <w:szCs w:val="26"/>
        </w:rPr>
        <w:tab/>
      </w:r>
      <w:r>
        <w:rPr>
          <w:b/>
          <w:i/>
          <w:sz w:val="26"/>
          <w:szCs w:val="26"/>
        </w:rPr>
        <w:t xml:space="preserve">Matsapha Central Garage </w:t>
      </w:r>
      <w:r w:rsidRPr="007965F3">
        <w:rPr>
          <w:b/>
          <w:i/>
          <w:sz w:val="26"/>
          <w:szCs w:val="26"/>
        </w:rPr>
        <w:t>v</w:t>
      </w:r>
      <w:r w:rsidR="00545066">
        <w:rPr>
          <w:b/>
          <w:i/>
          <w:sz w:val="26"/>
          <w:szCs w:val="26"/>
        </w:rPr>
        <w:t xml:space="preserve"> </w:t>
      </w:r>
      <w:r>
        <w:rPr>
          <w:b/>
          <w:i/>
          <w:sz w:val="26"/>
          <w:szCs w:val="26"/>
        </w:rPr>
        <w:t xml:space="preserve">Phiwa Kunene </w:t>
      </w:r>
      <w:r w:rsidR="00D04C35">
        <w:rPr>
          <w:b/>
          <w:i/>
          <w:sz w:val="26"/>
          <w:szCs w:val="26"/>
        </w:rPr>
        <w:t>a</w:t>
      </w:r>
      <w:r w:rsidR="00EE63E2">
        <w:rPr>
          <w:b/>
          <w:i/>
          <w:sz w:val="26"/>
          <w:szCs w:val="26"/>
        </w:rPr>
        <w:t>nd Others</w:t>
      </w:r>
      <w:r>
        <w:rPr>
          <w:b/>
          <w:i/>
          <w:sz w:val="26"/>
          <w:szCs w:val="26"/>
        </w:rPr>
        <w:t xml:space="preserve"> </w:t>
      </w:r>
      <w:r w:rsidRPr="007965F3">
        <w:rPr>
          <w:b/>
          <w:i/>
          <w:sz w:val="26"/>
          <w:szCs w:val="26"/>
        </w:rPr>
        <w:t>(</w:t>
      </w:r>
      <w:r>
        <w:rPr>
          <w:b/>
          <w:i/>
          <w:sz w:val="26"/>
          <w:szCs w:val="26"/>
        </w:rPr>
        <w:t>1123</w:t>
      </w:r>
      <w:r w:rsidRPr="007965F3">
        <w:rPr>
          <w:b/>
          <w:i/>
          <w:sz w:val="26"/>
          <w:szCs w:val="26"/>
        </w:rPr>
        <w:t>/201</w:t>
      </w:r>
      <w:r>
        <w:rPr>
          <w:b/>
          <w:i/>
          <w:sz w:val="26"/>
          <w:szCs w:val="26"/>
        </w:rPr>
        <w:t>4</w:t>
      </w:r>
      <w:r w:rsidRPr="007965F3">
        <w:rPr>
          <w:b/>
          <w:i/>
          <w:sz w:val="26"/>
          <w:szCs w:val="26"/>
        </w:rPr>
        <w:t>) [2014] SZSC</w:t>
      </w:r>
      <w:r w:rsidR="00545066">
        <w:rPr>
          <w:b/>
          <w:i/>
          <w:sz w:val="26"/>
          <w:szCs w:val="26"/>
        </w:rPr>
        <w:t xml:space="preserve"> </w:t>
      </w:r>
      <w:r w:rsidR="00712E8D">
        <w:rPr>
          <w:b/>
          <w:i/>
          <w:sz w:val="26"/>
          <w:szCs w:val="26"/>
        </w:rPr>
        <w:t>394</w:t>
      </w:r>
      <w:r>
        <w:rPr>
          <w:b/>
          <w:i/>
          <w:sz w:val="26"/>
          <w:szCs w:val="26"/>
        </w:rPr>
        <w:t xml:space="preserve"> (</w:t>
      </w:r>
      <w:r w:rsidR="00D04C35">
        <w:rPr>
          <w:b/>
          <w:i/>
          <w:sz w:val="26"/>
          <w:szCs w:val="26"/>
        </w:rPr>
        <w:t>6</w:t>
      </w:r>
      <w:r w:rsidR="00FD0EC2" w:rsidRPr="00FD0EC2">
        <w:rPr>
          <w:b/>
          <w:i/>
          <w:sz w:val="26"/>
          <w:szCs w:val="26"/>
          <w:vertAlign w:val="superscript"/>
        </w:rPr>
        <w:t>th</w:t>
      </w:r>
      <w:r>
        <w:rPr>
          <w:b/>
          <w:i/>
          <w:sz w:val="26"/>
          <w:szCs w:val="26"/>
        </w:rPr>
        <w:t xml:space="preserve"> November </w:t>
      </w:r>
      <w:r w:rsidRPr="007965F3">
        <w:rPr>
          <w:b/>
          <w:i/>
          <w:sz w:val="26"/>
          <w:szCs w:val="26"/>
        </w:rPr>
        <w:t>2014)</w:t>
      </w:r>
    </w:p>
    <w:p w:rsidR="006A0043" w:rsidRPr="007965F3" w:rsidRDefault="006A0043" w:rsidP="006A0043">
      <w:pPr>
        <w:jc w:val="both"/>
        <w:rPr>
          <w:b/>
          <w:sz w:val="26"/>
          <w:szCs w:val="26"/>
        </w:rPr>
      </w:pPr>
    </w:p>
    <w:p w:rsidR="006A0043" w:rsidRPr="007965F3" w:rsidRDefault="006A0043" w:rsidP="006A0043">
      <w:pPr>
        <w:jc w:val="both"/>
        <w:rPr>
          <w:b/>
          <w:sz w:val="26"/>
          <w:szCs w:val="26"/>
        </w:rPr>
      </w:pPr>
      <w:r w:rsidRPr="007965F3">
        <w:rPr>
          <w:b/>
          <w:sz w:val="26"/>
          <w:szCs w:val="26"/>
        </w:rPr>
        <w:t>Coram:</w:t>
      </w:r>
      <w:r w:rsidRPr="007965F3">
        <w:rPr>
          <w:b/>
          <w:sz w:val="26"/>
          <w:szCs w:val="26"/>
        </w:rPr>
        <w:tab/>
      </w:r>
      <w:r w:rsidRPr="007965F3">
        <w:rPr>
          <w:b/>
          <w:sz w:val="26"/>
          <w:szCs w:val="26"/>
        </w:rPr>
        <w:tab/>
      </w:r>
      <w:r w:rsidRPr="007965F3">
        <w:rPr>
          <w:b/>
          <w:sz w:val="26"/>
          <w:szCs w:val="26"/>
        </w:rPr>
        <w:tab/>
        <w:t>Dlamini J</w:t>
      </w:r>
    </w:p>
    <w:p w:rsidR="006A0043" w:rsidRPr="007965F3" w:rsidRDefault="006A0043" w:rsidP="006A0043">
      <w:pPr>
        <w:jc w:val="both"/>
        <w:rPr>
          <w:b/>
          <w:sz w:val="26"/>
          <w:szCs w:val="26"/>
        </w:rPr>
      </w:pPr>
    </w:p>
    <w:p w:rsidR="006A0043" w:rsidRPr="007965F3" w:rsidRDefault="006A0043" w:rsidP="006A0043">
      <w:pPr>
        <w:jc w:val="both"/>
        <w:rPr>
          <w:b/>
          <w:sz w:val="26"/>
          <w:szCs w:val="26"/>
        </w:rPr>
      </w:pPr>
      <w:r w:rsidRPr="007965F3">
        <w:rPr>
          <w:b/>
          <w:sz w:val="26"/>
          <w:szCs w:val="26"/>
        </w:rPr>
        <w:t>Heard:</w:t>
      </w:r>
      <w:r w:rsidRPr="007965F3">
        <w:rPr>
          <w:b/>
          <w:sz w:val="26"/>
          <w:szCs w:val="26"/>
        </w:rPr>
        <w:tab/>
      </w:r>
      <w:r w:rsidRPr="007965F3">
        <w:rPr>
          <w:b/>
          <w:sz w:val="26"/>
          <w:szCs w:val="26"/>
        </w:rPr>
        <w:tab/>
      </w:r>
      <w:r>
        <w:rPr>
          <w:b/>
          <w:sz w:val="26"/>
          <w:szCs w:val="26"/>
        </w:rPr>
        <w:tab/>
        <w:t>17</w:t>
      </w:r>
      <w:r w:rsidRPr="00832A72">
        <w:rPr>
          <w:b/>
          <w:sz w:val="26"/>
          <w:szCs w:val="26"/>
          <w:vertAlign w:val="superscript"/>
        </w:rPr>
        <w:t>th</w:t>
      </w:r>
      <w:r>
        <w:rPr>
          <w:b/>
          <w:sz w:val="26"/>
          <w:szCs w:val="26"/>
        </w:rPr>
        <w:t xml:space="preserve"> October</w:t>
      </w:r>
      <w:r w:rsidRPr="007965F3">
        <w:rPr>
          <w:b/>
          <w:sz w:val="26"/>
          <w:szCs w:val="26"/>
        </w:rPr>
        <w:t xml:space="preserve"> 2014</w:t>
      </w:r>
    </w:p>
    <w:p w:rsidR="006A0043" w:rsidRPr="007965F3" w:rsidRDefault="006A0043" w:rsidP="006A0043">
      <w:pPr>
        <w:jc w:val="both"/>
        <w:rPr>
          <w:b/>
          <w:sz w:val="26"/>
          <w:szCs w:val="26"/>
        </w:rPr>
      </w:pPr>
    </w:p>
    <w:p w:rsidR="006A0043" w:rsidRPr="007965F3" w:rsidRDefault="006A0043" w:rsidP="006A0043">
      <w:pPr>
        <w:jc w:val="both"/>
        <w:rPr>
          <w:b/>
          <w:sz w:val="26"/>
          <w:szCs w:val="26"/>
        </w:rPr>
      </w:pPr>
      <w:r>
        <w:rPr>
          <w:b/>
          <w:sz w:val="26"/>
          <w:szCs w:val="26"/>
        </w:rPr>
        <w:t>Delivered:</w:t>
      </w:r>
      <w:r>
        <w:rPr>
          <w:b/>
          <w:sz w:val="26"/>
          <w:szCs w:val="26"/>
        </w:rPr>
        <w:tab/>
      </w:r>
      <w:r>
        <w:rPr>
          <w:b/>
          <w:sz w:val="26"/>
          <w:szCs w:val="26"/>
        </w:rPr>
        <w:tab/>
      </w:r>
      <w:r>
        <w:rPr>
          <w:b/>
          <w:sz w:val="26"/>
          <w:szCs w:val="26"/>
        </w:rPr>
        <w:tab/>
      </w:r>
      <w:r w:rsidR="00D04C35">
        <w:rPr>
          <w:b/>
          <w:sz w:val="26"/>
          <w:szCs w:val="26"/>
        </w:rPr>
        <w:t>6</w:t>
      </w:r>
      <w:r w:rsidR="002A7029" w:rsidRPr="002A7029">
        <w:rPr>
          <w:b/>
          <w:sz w:val="26"/>
          <w:szCs w:val="26"/>
          <w:vertAlign w:val="superscript"/>
        </w:rPr>
        <w:t>th</w:t>
      </w:r>
      <w:r w:rsidR="00D04C35">
        <w:rPr>
          <w:b/>
          <w:sz w:val="26"/>
          <w:szCs w:val="26"/>
          <w:vertAlign w:val="superscript"/>
        </w:rPr>
        <w:t xml:space="preserve"> </w:t>
      </w:r>
      <w:r>
        <w:rPr>
          <w:b/>
          <w:sz w:val="26"/>
          <w:szCs w:val="26"/>
        </w:rPr>
        <w:t>November</w:t>
      </w:r>
      <w:r w:rsidRPr="006A0043">
        <w:rPr>
          <w:b/>
          <w:sz w:val="26"/>
          <w:szCs w:val="26"/>
        </w:rPr>
        <w:t>2014</w:t>
      </w:r>
      <w:r w:rsidRPr="007965F3">
        <w:rPr>
          <w:b/>
          <w:sz w:val="26"/>
          <w:szCs w:val="26"/>
        </w:rPr>
        <w:tab/>
      </w:r>
    </w:p>
    <w:p w:rsidR="006A0043" w:rsidRDefault="006A0043" w:rsidP="006A0043">
      <w:pPr>
        <w:spacing w:line="360" w:lineRule="auto"/>
        <w:jc w:val="both"/>
        <w:rPr>
          <w:i/>
          <w:sz w:val="26"/>
          <w:szCs w:val="26"/>
        </w:rPr>
      </w:pPr>
    </w:p>
    <w:p w:rsidR="006A0043" w:rsidRDefault="006A0043" w:rsidP="006A0043">
      <w:pPr>
        <w:jc w:val="both"/>
      </w:pPr>
    </w:p>
    <w:p w:rsidR="006A0043" w:rsidRPr="00076AFA" w:rsidRDefault="008D5BA5" w:rsidP="00545066">
      <w:pPr>
        <w:ind w:left="2160"/>
        <w:jc w:val="both"/>
        <w:rPr>
          <w:i/>
        </w:rPr>
      </w:pPr>
      <w:r>
        <w:rPr>
          <w:i/>
        </w:rPr>
        <w:t>Mandament van spolie</w:t>
      </w:r>
      <w:r w:rsidR="009E68CD" w:rsidRPr="00076AFA">
        <w:rPr>
          <w:i/>
        </w:rPr>
        <w:t xml:space="preserve"> order – applicant to establish a clear right by reason that such order is not interlocutory but final – in casu upon applicant giving notice to </w:t>
      </w:r>
      <w:r w:rsidR="00554D80">
        <w:rPr>
          <w:i/>
        </w:rPr>
        <w:t>first</w:t>
      </w:r>
      <w:r w:rsidR="009E68CD" w:rsidRPr="00076AFA">
        <w:rPr>
          <w:i/>
        </w:rPr>
        <w:t xml:space="preserve"> respondent to vacate premises, the right to possession ended – not in issue that merx registered in the name of applicant and at all material times merx was kept at the premises of applicant – such circumstances warrant order in favour of </w:t>
      </w:r>
      <w:r w:rsidR="00076AFA" w:rsidRPr="00076AFA">
        <w:rPr>
          <w:i/>
        </w:rPr>
        <w:t>applicant</w:t>
      </w:r>
    </w:p>
    <w:p w:rsidR="006A0043" w:rsidRPr="00076AFA" w:rsidRDefault="006A0043" w:rsidP="006A0043">
      <w:pPr>
        <w:jc w:val="both"/>
        <w:rPr>
          <w:i/>
        </w:rPr>
      </w:pPr>
    </w:p>
    <w:p w:rsidR="00CF6F75" w:rsidRDefault="006A0043" w:rsidP="00545066">
      <w:pPr>
        <w:spacing w:line="360" w:lineRule="auto"/>
        <w:ind w:left="1440" w:hanging="1440"/>
        <w:jc w:val="both"/>
        <w:rPr>
          <w:sz w:val="26"/>
          <w:szCs w:val="26"/>
        </w:rPr>
      </w:pPr>
      <w:r>
        <w:rPr>
          <w:sz w:val="26"/>
          <w:szCs w:val="26"/>
        </w:rPr>
        <w:t>Summary:</w:t>
      </w:r>
      <w:r>
        <w:rPr>
          <w:sz w:val="26"/>
          <w:szCs w:val="26"/>
        </w:rPr>
        <w:tab/>
      </w:r>
      <w:r w:rsidRPr="00901BB1">
        <w:rPr>
          <w:sz w:val="26"/>
          <w:szCs w:val="26"/>
        </w:rPr>
        <w:t>A</w:t>
      </w:r>
      <w:r w:rsidR="00545066">
        <w:rPr>
          <w:sz w:val="26"/>
          <w:szCs w:val="26"/>
        </w:rPr>
        <w:t xml:space="preserve"> </w:t>
      </w:r>
      <w:r w:rsidRPr="00901BB1">
        <w:rPr>
          <w:i/>
          <w:sz w:val="26"/>
          <w:szCs w:val="26"/>
        </w:rPr>
        <w:t>mandam</w:t>
      </w:r>
      <w:r w:rsidR="00554D80">
        <w:rPr>
          <w:i/>
          <w:sz w:val="26"/>
          <w:szCs w:val="26"/>
        </w:rPr>
        <w:t>ent</w:t>
      </w:r>
      <w:r w:rsidRPr="00901BB1">
        <w:rPr>
          <w:i/>
          <w:sz w:val="26"/>
          <w:szCs w:val="26"/>
        </w:rPr>
        <w:t xml:space="preserve"> van spo</w:t>
      </w:r>
      <w:r w:rsidR="008D5BA5">
        <w:rPr>
          <w:i/>
          <w:sz w:val="26"/>
          <w:szCs w:val="26"/>
        </w:rPr>
        <w:t>lie</w:t>
      </w:r>
      <w:r>
        <w:rPr>
          <w:sz w:val="26"/>
          <w:szCs w:val="26"/>
        </w:rPr>
        <w:t xml:space="preserve"> application has been moved on behalf of applicant in respect two trucks said to be despoiled by</w:t>
      </w:r>
      <w:r w:rsidR="00123F09">
        <w:rPr>
          <w:sz w:val="26"/>
          <w:szCs w:val="26"/>
        </w:rPr>
        <w:t xml:space="preserve"> first</w:t>
      </w:r>
      <w:r>
        <w:rPr>
          <w:sz w:val="26"/>
          <w:szCs w:val="26"/>
        </w:rPr>
        <w:t xml:space="preserve"> respondent.  A </w:t>
      </w:r>
      <w:r w:rsidRPr="006A0043">
        <w:rPr>
          <w:i/>
          <w:sz w:val="26"/>
          <w:szCs w:val="26"/>
        </w:rPr>
        <w:t>rule nisi</w:t>
      </w:r>
      <w:r>
        <w:rPr>
          <w:sz w:val="26"/>
          <w:szCs w:val="26"/>
        </w:rPr>
        <w:t xml:space="preserve"> was granted on 15</w:t>
      </w:r>
      <w:r w:rsidRPr="006A0043">
        <w:rPr>
          <w:sz w:val="26"/>
          <w:szCs w:val="26"/>
          <w:vertAlign w:val="superscript"/>
        </w:rPr>
        <w:t>th</w:t>
      </w:r>
      <w:r>
        <w:rPr>
          <w:sz w:val="26"/>
          <w:szCs w:val="26"/>
        </w:rPr>
        <w:t xml:space="preserve"> August 2014 for two </w:t>
      </w:r>
      <w:r w:rsidR="00B813C1">
        <w:rPr>
          <w:sz w:val="26"/>
          <w:szCs w:val="26"/>
        </w:rPr>
        <w:t>trucks</w:t>
      </w:r>
      <w:r>
        <w:rPr>
          <w:sz w:val="26"/>
          <w:szCs w:val="26"/>
        </w:rPr>
        <w:t xml:space="preserve"> to be kept</w:t>
      </w:r>
      <w:r w:rsidR="00964CC0">
        <w:rPr>
          <w:sz w:val="26"/>
          <w:szCs w:val="26"/>
        </w:rPr>
        <w:t xml:space="preserve"> under the </w:t>
      </w:r>
      <w:r w:rsidR="00B813C1">
        <w:rPr>
          <w:sz w:val="26"/>
          <w:szCs w:val="26"/>
        </w:rPr>
        <w:t>c</w:t>
      </w:r>
      <w:r w:rsidR="00964CC0">
        <w:rPr>
          <w:sz w:val="26"/>
          <w:szCs w:val="26"/>
        </w:rPr>
        <w:t xml:space="preserve">ustody of </w:t>
      </w:r>
      <w:r w:rsidR="00B6724E">
        <w:rPr>
          <w:sz w:val="26"/>
          <w:szCs w:val="26"/>
        </w:rPr>
        <w:t>second</w:t>
      </w:r>
      <w:r w:rsidR="00964CC0">
        <w:rPr>
          <w:sz w:val="26"/>
          <w:szCs w:val="26"/>
        </w:rPr>
        <w:t xml:space="preserve"> respondent pending final determination of the present application.</w:t>
      </w:r>
    </w:p>
    <w:p w:rsidR="00964CC0" w:rsidRDefault="00964CC0" w:rsidP="006A0043">
      <w:pPr>
        <w:spacing w:line="360" w:lineRule="auto"/>
        <w:ind w:left="1440" w:hanging="1440"/>
        <w:rPr>
          <w:sz w:val="26"/>
          <w:szCs w:val="26"/>
        </w:rPr>
      </w:pPr>
    </w:p>
    <w:p w:rsidR="00964CC0" w:rsidRPr="00964CC0" w:rsidRDefault="00964CC0" w:rsidP="006A0043">
      <w:pPr>
        <w:spacing w:line="360" w:lineRule="auto"/>
        <w:ind w:left="1440" w:hanging="1440"/>
        <w:rPr>
          <w:sz w:val="26"/>
          <w:szCs w:val="26"/>
          <w:u w:val="single"/>
        </w:rPr>
      </w:pPr>
      <w:r>
        <w:rPr>
          <w:sz w:val="26"/>
          <w:szCs w:val="26"/>
        </w:rPr>
        <w:tab/>
      </w:r>
      <w:r w:rsidRPr="00964CC0">
        <w:rPr>
          <w:sz w:val="26"/>
          <w:szCs w:val="26"/>
          <w:u w:val="single"/>
        </w:rPr>
        <w:t>Parties</w:t>
      </w:r>
      <w:r>
        <w:rPr>
          <w:sz w:val="26"/>
          <w:szCs w:val="26"/>
          <w:u w:val="single"/>
        </w:rPr>
        <w:t>’</w:t>
      </w:r>
      <w:r w:rsidRPr="00964CC0">
        <w:rPr>
          <w:sz w:val="26"/>
          <w:szCs w:val="26"/>
          <w:u w:val="single"/>
        </w:rPr>
        <w:t xml:space="preserve"> contentions</w:t>
      </w:r>
    </w:p>
    <w:p w:rsidR="00964CC0" w:rsidRPr="00964CC0" w:rsidRDefault="00964CC0" w:rsidP="006A0043">
      <w:pPr>
        <w:spacing w:line="360" w:lineRule="auto"/>
        <w:ind w:left="1440" w:hanging="1440"/>
        <w:rPr>
          <w:sz w:val="26"/>
          <w:szCs w:val="26"/>
          <w:u w:val="single"/>
        </w:rPr>
      </w:pPr>
      <w:r>
        <w:rPr>
          <w:sz w:val="26"/>
          <w:szCs w:val="26"/>
        </w:rPr>
        <w:tab/>
      </w:r>
      <w:r w:rsidRPr="00964CC0">
        <w:rPr>
          <w:sz w:val="26"/>
          <w:szCs w:val="26"/>
          <w:u w:val="single"/>
        </w:rPr>
        <w:t>Applicant</w:t>
      </w:r>
    </w:p>
    <w:p w:rsidR="00964CC0" w:rsidRDefault="00964CC0" w:rsidP="006A0043">
      <w:pPr>
        <w:spacing w:line="360" w:lineRule="auto"/>
        <w:ind w:left="1440" w:hanging="1440"/>
        <w:rPr>
          <w:sz w:val="26"/>
          <w:szCs w:val="26"/>
        </w:rPr>
      </w:pPr>
    </w:p>
    <w:p w:rsidR="00964CC0" w:rsidRDefault="00964CC0" w:rsidP="00513AB0">
      <w:pPr>
        <w:spacing w:line="360" w:lineRule="auto"/>
        <w:ind w:left="1440" w:hanging="1440"/>
        <w:jc w:val="both"/>
        <w:rPr>
          <w:sz w:val="26"/>
          <w:szCs w:val="26"/>
        </w:rPr>
      </w:pPr>
      <w:r>
        <w:rPr>
          <w:sz w:val="26"/>
          <w:szCs w:val="26"/>
        </w:rPr>
        <w:t>[1]</w:t>
      </w:r>
      <w:r>
        <w:rPr>
          <w:sz w:val="26"/>
          <w:szCs w:val="26"/>
        </w:rPr>
        <w:tab/>
        <w:t xml:space="preserve">The applicant has averred that it operates a business at Matsapha Industrial Site Lots Nos. 609 and 610 and has a number of movables including the two trucks </w:t>
      </w:r>
      <w:r w:rsidR="00513AB0">
        <w:rPr>
          <w:sz w:val="26"/>
          <w:szCs w:val="26"/>
        </w:rPr>
        <w:t>under issue.  The business (applicant) and its assets were purchased from the estate late Raphael Sabelo</w:t>
      </w:r>
      <w:r w:rsidR="00545066">
        <w:rPr>
          <w:sz w:val="26"/>
          <w:szCs w:val="26"/>
        </w:rPr>
        <w:t xml:space="preserve"> </w:t>
      </w:r>
      <w:r w:rsidR="00123F09">
        <w:rPr>
          <w:sz w:val="26"/>
          <w:szCs w:val="26"/>
        </w:rPr>
        <w:t>“</w:t>
      </w:r>
      <w:r w:rsidR="00513AB0">
        <w:rPr>
          <w:sz w:val="26"/>
          <w:szCs w:val="26"/>
        </w:rPr>
        <w:t>Skye</w:t>
      </w:r>
      <w:r w:rsidR="00123F09">
        <w:rPr>
          <w:sz w:val="26"/>
          <w:szCs w:val="26"/>
        </w:rPr>
        <w:t>”</w:t>
      </w:r>
      <w:r w:rsidR="00513AB0">
        <w:rPr>
          <w:sz w:val="26"/>
          <w:szCs w:val="26"/>
        </w:rPr>
        <w:t xml:space="preserve"> Kunene in 2013.  </w:t>
      </w:r>
      <w:r w:rsidR="00B813C1">
        <w:rPr>
          <w:sz w:val="26"/>
          <w:szCs w:val="26"/>
        </w:rPr>
        <w:t xml:space="preserve">Under </w:t>
      </w:r>
      <w:r w:rsidR="00513AB0">
        <w:rPr>
          <w:sz w:val="26"/>
          <w:szCs w:val="26"/>
        </w:rPr>
        <w:t xml:space="preserve">Lot 609 also registered in </w:t>
      </w:r>
      <w:r w:rsidR="00B813C1">
        <w:rPr>
          <w:sz w:val="26"/>
          <w:szCs w:val="26"/>
        </w:rPr>
        <w:t xml:space="preserve">the name of applicant, </w:t>
      </w:r>
      <w:r w:rsidR="00513AB0">
        <w:rPr>
          <w:sz w:val="26"/>
          <w:szCs w:val="26"/>
        </w:rPr>
        <w:t>Raphael Sabelo Kunene ran an unregistered block yard</w:t>
      </w:r>
      <w:r w:rsidR="00025392">
        <w:rPr>
          <w:sz w:val="26"/>
          <w:szCs w:val="26"/>
        </w:rPr>
        <w:t xml:space="preserve"> </w:t>
      </w:r>
      <w:r w:rsidR="00B813C1">
        <w:rPr>
          <w:sz w:val="26"/>
          <w:szCs w:val="26"/>
        </w:rPr>
        <w:t>business during his lifetime</w:t>
      </w:r>
      <w:r w:rsidR="00513AB0">
        <w:rPr>
          <w:sz w:val="26"/>
          <w:szCs w:val="26"/>
        </w:rPr>
        <w:t xml:space="preserve">.  He would use the trucks in </w:t>
      </w:r>
      <w:r w:rsidR="0057567F">
        <w:rPr>
          <w:sz w:val="26"/>
          <w:szCs w:val="26"/>
        </w:rPr>
        <w:t>the</w:t>
      </w:r>
      <w:r w:rsidR="00513AB0">
        <w:rPr>
          <w:sz w:val="26"/>
          <w:szCs w:val="26"/>
        </w:rPr>
        <w:t xml:space="preserve"> operation</w:t>
      </w:r>
      <w:r w:rsidR="0057567F">
        <w:rPr>
          <w:sz w:val="26"/>
          <w:szCs w:val="26"/>
        </w:rPr>
        <w:t xml:space="preserve"> of the block yard business</w:t>
      </w:r>
      <w:r w:rsidR="00513AB0">
        <w:rPr>
          <w:sz w:val="26"/>
          <w:szCs w:val="26"/>
        </w:rPr>
        <w:t xml:space="preserve">.  When applicant was purchased, the purchasers </w:t>
      </w:r>
      <w:r w:rsidR="00611B40">
        <w:rPr>
          <w:sz w:val="26"/>
          <w:szCs w:val="26"/>
        </w:rPr>
        <w:t xml:space="preserve">took possession of all assets registered in the name of applicant.  All assets not registered in the name of applicant </w:t>
      </w:r>
      <w:r w:rsidR="0057567F">
        <w:rPr>
          <w:sz w:val="26"/>
          <w:szCs w:val="26"/>
        </w:rPr>
        <w:t xml:space="preserve">were </w:t>
      </w:r>
      <w:r w:rsidR="00611B40">
        <w:rPr>
          <w:sz w:val="26"/>
          <w:szCs w:val="26"/>
        </w:rPr>
        <w:t xml:space="preserve">taken over by </w:t>
      </w:r>
      <w:r w:rsidR="00B6724E">
        <w:rPr>
          <w:sz w:val="26"/>
          <w:szCs w:val="26"/>
        </w:rPr>
        <w:t xml:space="preserve">first </w:t>
      </w:r>
      <w:r w:rsidR="00611B40">
        <w:rPr>
          <w:sz w:val="26"/>
          <w:szCs w:val="26"/>
        </w:rPr>
        <w:t>respondent</w:t>
      </w:r>
      <w:r w:rsidR="00025392">
        <w:rPr>
          <w:sz w:val="26"/>
          <w:szCs w:val="26"/>
        </w:rPr>
        <w:t xml:space="preserve"> </w:t>
      </w:r>
      <w:r w:rsidR="0057567F">
        <w:rPr>
          <w:sz w:val="26"/>
          <w:szCs w:val="26"/>
        </w:rPr>
        <w:t>by virtue of his right to inheritance</w:t>
      </w:r>
      <w:r w:rsidR="00611B40">
        <w:rPr>
          <w:sz w:val="26"/>
          <w:szCs w:val="26"/>
        </w:rPr>
        <w:t xml:space="preserve">.  However, </w:t>
      </w:r>
      <w:r w:rsidR="00B6724E">
        <w:rPr>
          <w:sz w:val="26"/>
          <w:szCs w:val="26"/>
        </w:rPr>
        <w:t>first</w:t>
      </w:r>
      <w:r w:rsidR="00611B40">
        <w:rPr>
          <w:sz w:val="26"/>
          <w:szCs w:val="26"/>
        </w:rPr>
        <w:t xml:space="preserve"> respondent decided to continue using the trucks registered in the name of applicant to run its business in Lot 609.  The applicant’s directors reacted by advising </w:t>
      </w:r>
      <w:r w:rsidR="00B6724E">
        <w:rPr>
          <w:sz w:val="26"/>
          <w:szCs w:val="26"/>
        </w:rPr>
        <w:t xml:space="preserve">first </w:t>
      </w:r>
      <w:r w:rsidR="00611B40">
        <w:rPr>
          <w:sz w:val="26"/>
          <w:szCs w:val="26"/>
        </w:rPr>
        <w:t>respondent to take all his inheritance and vacate its premises.   They also took the keys</w:t>
      </w:r>
      <w:r w:rsidR="00554D80">
        <w:rPr>
          <w:sz w:val="26"/>
          <w:szCs w:val="26"/>
        </w:rPr>
        <w:t xml:space="preserve"> for the said trucks</w:t>
      </w:r>
      <w:r w:rsidR="00611B40">
        <w:rPr>
          <w:sz w:val="26"/>
          <w:szCs w:val="26"/>
        </w:rPr>
        <w:t xml:space="preserve"> from </w:t>
      </w:r>
      <w:r w:rsidR="00901BB1">
        <w:rPr>
          <w:sz w:val="26"/>
          <w:szCs w:val="26"/>
        </w:rPr>
        <w:t>first</w:t>
      </w:r>
      <w:r w:rsidR="00611B40">
        <w:rPr>
          <w:sz w:val="26"/>
          <w:szCs w:val="26"/>
        </w:rPr>
        <w:t xml:space="preserve"> respondent.</w:t>
      </w:r>
    </w:p>
    <w:p w:rsidR="00611B40" w:rsidRDefault="00611B40" w:rsidP="00513AB0">
      <w:pPr>
        <w:spacing w:line="360" w:lineRule="auto"/>
        <w:ind w:left="1440" w:hanging="1440"/>
        <w:jc w:val="both"/>
        <w:rPr>
          <w:sz w:val="26"/>
          <w:szCs w:val="26"/>
        </w:rPr>
      </w:pPr>
    </w:p>
    <w:p w:rsidR="00611B40" w:rsidRDefault="00611B40" w:rsidP="00513AB0">
      <w:pPr>
        <w:spacing w:line="360" w:lineRule="auto"/>
        <w:ind w:left="1440" w:hanging="1440"/>
        <w:jc w:val="both"/>
        <w:rPr>
          <w:sz w:val="26"/>
          <w:szCs w:val="26"/>
        </w:rPr>
      </w:pPr>
      <w:r>
        <w:rPr>
          <w:sz w:val="26"/>
          <w:szCs w:val="26"/>
        </w:rPr>
        <w:t>[2]</w:t>
      </w:r>
      <w:r>
        <w:rPr>
          <w:sz w:val="26"/>
          <w:szCs w:val="26"/>
        </w:rPr>
        <w:tab/>
        <w:t>On 13</w:t>
      </w:r>
      <w:r w:rsidRPr="00611B40">
        <w:rPr>
          <w:sz w:val="26"/>
          <w:szCs w:val="26"/>
          <w:vertAlign w:val="superscript"/>
        </w:rPr>
        <w:t>th</w:t>
      </w:r>
      <w:r>
        <w:rPr>
          <w:sz w:val="26"/>
          <w:szCs w:val="26"/>
        </w:rPr>
        <w:t xml:space="preserve"> August 201</w:t>
      </w:r>
      <w:r w:rsidR="00E94147">
        <w:rPr>
          <w:sz w:val="26"/>
          <w:szCs w:val="26"/>
        </w:rPr>
        <w:t>4</w:t>
      </w:r>
      <w:r w:rsidR="00025392">
        <w:rPr>
          <w:sz w:val="26"/>
          <w:szCs w:val="26"/>
        </w:rPr>
        <w:t xml:space="preserve"> </w:t>
      </w:r>
      <w:r w:rsidR="00B6724E">
        <w:rPr>
          <w:sz w:val="26"/>
          <w:szCs w:val="26"/>
        </w:rPr>
        <w:t xml:space="preserve">first </w:t>
      </w:r>
      <w:r>
        <w:rPr>
          <w:sz w:val="26"/>
          <w:szCs w:val="26"/>
        </w:rPr>
        <w:t xml:space="preserve">respondent in the company of five men, forcefully opened the gate of applicant’s premises and through other </w:t>
      </w:r>
      <w:r>
        <w:rPr>
          <w:sz w:val="26"/>
          <w:szCs w:val="26"/>
        </w:rPr>
        <w:lastRenderedPageBreak/>
        <w:t>mechanical means, removed the two trucks.  For t</w:t>
      </w:r>
      <w:r w:rsidR="0057567F">
        <w:rPr>
          <w:sz w:val="26"/>
          <w:szCs w:val="26"/>
        </w:rPr>
        <w:t xml:space="preserve">his reason, applicant seeks </w:t>
      </w:r>
      <w:r w:rsidR="00223D2B">
        <w:rPr>
          <w:sz w:val="26"/>
          <w:szCs w:val="26"/>
        </w:rPr>
        <w:t xml:space="preserve">for </w:t>
      </w:r>
      <w:r w:rsidR="0057567F">
        <w:rPr>
          <w:sz w:val="26"/>
          <w:szCs w:val="26"/>
        </w:rPr>
        <w:t xml:space="preserve">an order </w:t>
      </w:r>
      <w:r w:rsidR="00223D2B">
        <w:rPr>
          <w:sz w:val="26"/>
          <w:szCs w:val="26"/>
        </w:rPr>
        <w:t>of</w:t>
      </w:r>
      <w:r w:rsidR="00545066">
        <w:rPr>
          <w:sz w:val="26"/>
          <w:szCs w:val="26"/>
        </w:rPr>
        <w:t xml:space="preserve"> </w:t>
      </w:r>
      <w:r w:rsidRPr="00901BB1">
        <w:rPr>
          <w:i/>
          <w:sz w:val="26"/>
          <w:szCs w:val="26"/>
        </w:rPr>
        <w:t>mandam</w:t>
      </w:r>
      <w:r w:rsidR="00554D80">
        <w:rPr>
          <w:i/>
          <w:sz w:val="26"/>
          <w:szCs w:val="26"/>
        </w:rPr>
        <w:t>ent</w:t>
      </w:r>
      <w:r w:rsidRPr="00901BB1">
        <w:rPr>
          <w:i/>
          <w:sz w:val="26"/>
          <w:szCs w:val="26"/>
        </w:rPr>
        <w:t xml:space="preserve"> van spo</w:t>
      </w:r>
      <w:r w:rsidR="008D5BA5">
        <w:rPr>
          <w:i/>
          <w:sz w:val="26"/>
          <w:szCs w:val="26"/>
        </w:rPr>
        <w:t>lie</w:t>
      </w:r>
      <w:r>
        <w:rPr>
          <w:sz w:val="26"/>
          <w:szCs w:val="26"/>
        </w:rPr>
        <w:t>.</w:t>
      </w:r>
    </w:p>
    <w:p w:rsidR="00611B40" w:rsidRPr="00611B40" w:rsidRDefault="00611B40" w:rsidP="00513AB0">
      <w:pPr>
        <w:spacing w:line="360" w:lineRule="auto"/>
        <w:ind w:left="1440" w:hanging="1440"/>
        <w:jc w:val="both"/>
        <w:rPr>
          <w:sz w:val="26"/>
          <w:szCs w:val="26"/>
          <w:u w:val="single"/>
        </w:rPr>
      </w:pPr>
      <w:r>
        <w:rPr>
          <w:sz w:val="26"/>
          <w:szCs w:val="26"/>
        </w:rPr>
        <w:tab/>
      </w:r>
      <w:r w:rsidR="00554D80" w:rsidRPr="00554D80">
        <w:rPr>
          <w:sz w:val="26"/>
          <w:szCs w:val="26"/>
          <w:u w:val="single"/>
        </w:rPr>
        <w:t>First</w:t>
      </w:r>
      <w:r w:rsidR="00D04C35">
        <w:rPr>
          <w:sz w:val="26"/>
          <w:szCs w:val="26"/>
          <w:u w:val="single"/>
        </w:rPr>
        <w:t xml:space="preserve"> </w:t>
      </w:r>
      <w:r w:rsidRPr="00076AFA">
        <w:rPr>
          <w:sz w:val="26"/>
          <w:szCs w:val="26"/>
          <w:u w:val="single"/>
        </w:rPr>
        <w:t>R</w:t>
      </w:r>
      <w:r w:rsidRPr="00611B40">
        <w:rPr>
          <w:sz w:val="26"/>
          <w:szCs w:val="26"/>
          <w:u w:val="single"/>
        </w:rPr>
        <w:t>espondent</w:t>
      </w:r>
      <w:r w:rsidR="00B6724E">
        <w:rPr>
          <w:sz w:val="26"/>
          <w:szCs w:val="26"/>
          <w:u w:val="single"/>
        </w:rPr>
        <w:t>s</w:t>
      </w:r>
    </w:p>
    <w:p w:rsidR="00513AB0" w:rsidRDefault="00513AB0" w:rsidP="00513AB0">
      <w:pPr>
        <w:spacing w:line="360" w:lineRule="auto"/>
        <w:ind w:left="1440" w:hanging="1440"/>
        <w:jc w:val="both"/>
        <w:rPr>
          <w:sz w:val="26"/>
          <w:szCs w:val="26"/>
        </w:rPr>
      </w:pPr>
    </w:p>
    <w:p w:rsidR="00611B40" w:rsidRDefault="00611B40" w:rsidP="00513AB0">
      <w:pPr>
        <w:spacing w:line="360" w:lineRule="auto"/>
        <w:ind w:left="1440" w:hanging="1440"/>
        <w:jc w:val="both"/>
        <w:rPr>
          <w:sz w:val="26"/>
          <w:szCs w:val="26"/>
        </w:rPr>
      </w:pPr>
      <w:r>
        <w:rPr>
          <w:sz w:val="26"/>
          <w:szCs w:val="26"/>
        </w:rPr>
        <w:t>[3]</w:t>
      </w:r>
      <w:r>
        <w:rPr>
          <w:sz w:val="26"/>
          <w:szCs w:val="26"/>
        </w:rPr>
        <w:tab/>
        <w:t xml:space="preserve">The first respondent disputes that the </w:t>
      </w:r>
      <w:r w:rsidRPr="0057567F">
        <w:rPr>
          <w:i/>
          <w:sz w:val="26"/>
          <w:szCs w:val="26"/>
        </w:rPr>
        <w:t>merx</w:t>
      </w:r>
      <w:r>
        <w:rPr>
          <w:sz w:val="26"/>
          <w:szCs w:val="26"/>
        </w:rPr>
        <w:t xml:space="preserve"> under issue belong to applicant.  First respondent contends that he acquired the said trucks together with the block yard assets.  The block yard business used the trucks to run its business which was not part of applicant.  He was operating the block yard for the month of June 2014 until applicant ordered him to vacate the</w:t>
      </w:r>
      <w:r w:rsidR="00554D80">
        <w:rPr>
          <w:sz w:val="26"/>
          <w:szCs w:val="26"/>
        </w:rPr>
        <w:t xml:space="preserve"> premises.  However, before then</w:t>
      </w:r>
      <w:r>
        <w:rPr>
          <w:sz w:val="26"/>
          <w:szCs w:val="26"/>
        </w:rPr>
        <w:t>, applicant had taken the keys of the trucks on the basis that his (first respondent)</w:t>
      </w:r>
      <w:r w:rsidR="00625E21">
        <w:rPr>
          <w:sz w:val="26"/>
          <w:szCs w:val="26"/>
        </w:rPr>
        <w:t xml:space="preserve"> employees were abusing the trucks.  Upon applicant’s order that he should vacate the premises (Lot 609) the executor of his father’s estate requested applicant to hand over the keys to first respondent.  </w:t>
      </w:r>
      <w:r w:rsidR="00E94147">
        <w:rPr>
          <w:sz w:val="26"/>
          <w:szCs w:val="26"/>
        </w:rPr>
        <w:t>However, f</w:t>
      </w:r>
      <w:r w:rsidR="00625E21">
        <w:rPr>
          <w:sz w:val="26"/>
          <w:szCs w:val="26"/>
        </w:rPr>
        <w:t xml:space="preserve">irst respondent refused.  For this reason, first respondent contends that it is </w:t>
      </w:r>
      <w:r w:rsidR="00554D80">
        <w:rPr>
          <w:sz w:val="26"/>
          <w:szCs w:val="26"/>
        </w:rPr>
        <w:t>applicant</w:t>
      </w:r>
      <w:r w:rsidR="00625E21">
        <w:rPr>
          <w:sz w:val="26"/>
          <w:szCs w:val="26"/>
        </w:rPr>
        <w:t xml:space="preserve"> who has despoiled him and is therefore not entitled to the orders sought.</w:t>
      </w:r>
    </w:p>
    <w:p w:rsidR="00513AB0" w:rsidRDefault="00513AB0" w:rsidP="00513AB0">
      <w:pPr>
        <w:spacing w:line="360" w:lineRule="auto"/>
        <w:ind w:left="1440" w:hanging="1440"/>
        <w:jc w:val="both"/>
        <w:rPr>
          <w:sz w:val="26"/>
          <w:szCs w:val="26"/>
        </w:rPr>
      </w:pPr>
    </w:p>
    <w:p w:rsidR="0057567F" w:rsidRDefault="00FB145F" w:rsidP="00513AB0">
      <w:pPr>
        <w:spacing w:line="360" w:lineRule="auto"/>
        <w:ind w:left="1440" w:hanging="1440"/>
        <w:jc w:val="both"/>
        <w:rPr>
          <w:sz w:val="26"/>
          <w:szCs w:val="26"/>
        </w:rPr>
      </w:pPr>
      <w:r>
        <w:rPr>
          <w:sz w:val="26"/>
          <w:szCs w:val="26"/>
        </w:rPr>
        <w:t>[4]</w:t>
      </w:r>
      <w:r>
        <w:rPr>
          <w:sz w:val="26"/>
          <w:szCs w:val="26"/>
        </w:rPr>
        <w:tab/>
        <w:t xml:space="preserve">The first respondent also raised a number of points </w:t>
      </w:r>
      <w:r w:rsidRPr="003D5BF0">
        <w:rPr>
          <w:i/>
          <w:sz w:val="26"/>
          <w:szCs w:val="26"/>
        </w:rPr>
        <w:t>in limine viz</w:t>
      </w:r>
      <w:r>
        <w:rPr>
          <w:sz w:val="26"/>
          <w:szCs w:val="26"/>
        </w:rPr>
        <w:t>.,</w:t>
      </w:r>
      <w:r w:rsidR="00545066">
        <w:rPr>
          <w:sz w:val="26"/>
          <w:szCs w:val="26"/>
        </w:rPr>
        <w:t xml:space="preserve"> </w:t>
      </w:r>
      <w:r>
        <w:rPr>
          <w:sz w:val="26"/>
          <w:szCs w:val="26"/>
        </w:rPr>
        <w:t xml:space="preserve">that the applicants have failed </w:t>
      </w:r>
      <w:r w:rsidR="0057567F">
        <w:rPr>
          <w:sz w:val="26"/>
          <w:szCs w:val="26"/>
        </w:rPr>
        <w:t>to disclose the material facts;</w:t>
      </w:r>
      <w:r w:rsidR="003D5BF0">
        <w:rPr>
          <w:sz w:val="26"/>
          <w:szCs w:val="26"/>
        </w:rPr>
        <w:t xml:space="preserve"> there are disputes of facts</w:t>
      </w:r>
      <w:r w:rsidR="0057567F">
        <w:rPr>
          <w:sz w:val="26"/>
          <w:szCs w:val="26"/>
        </w:rPr>
        <w:t>;</w:t>
      </w:r>
      <w:r w:rsidR="003D5BF0">
        <w:rPr>
          <w:sz w:val="26"/>
          <w:szCs w:val="26"/>
        </w:rPr>
        <w:t xml:space="preserve"> and non-joinder of the executor Mr. Manzini.  </w:t>
      </w:r>
      <w:r w:rsidR="00554D80">
        <w:rPr>
          <w:sz w:val="26"/>
          <w:szCs w:val="26"/>
        </w:rPr>
        <w:t>This point on non-joinder was withdrawn during hearing.</w:t>
      </w:r>
    </w:p>
    <w:p w:rsidR="0057567F" w:rsidRDefault="0057567F" w:rsidP="00513AB0">
      <w:pPr>
        <w:spacing w:line="360" w:lineRule="auto"/>
        <w:ind w:left="1440" w:hanging="1440"/>
        <w:jc w:val="both"/>
        <w:rPr>
          <w:sz w:val="26"/>
          <w:szCs w:val="26"/>
        </w:rPr>
      </w:pPr>
    </w:p>
    <w:p w:rsidR="00513AB0" w:rsidRDefault="0057567F" w:rsidP="00513AB0">
      <w:pPr>
        <w:spacing w:line="360" w:lineRule="auto"/>
        <w:ind w:left="1440" w:hanging="1440"/>
        <w:jc w:val="both"/>
        <w:rPr>
          <w:sz w:val="26"/>
          <w:szCs w:val="26"/>
        </w:rPr>
      </w:pPr>
      <w:r>
        <w:rPr>
          <w:sz w:val="26"/>
          <w:szCs w:val="26"/>
        </w:rPr>
        <w:t xml:space="preserve">[5] </w:t>
      </w:r>
      <w:r>
        <w:rPr>
          <w:sz w:val="26"/>
          <w:szCs w:val="26"/>
        </w:rPr>
        <w:tab/>
      </w:r>
      <w:r w:rsidR="003D5BF0">
        <w:rPr>
          <w:sz w:val="26"/>
          <w:szCs w:val="26"/>
        </w:rPr>
        <w:t xml:space="preserve">Motivating the point </w:t>
      </w:r>
      <w:r w:rsidR="003D5BF0" w:rsidRPr="003D5BF0">
        <w:rPr>
          <w:i/>
          <w:sz w:val="26"/>
          <w:szCs w:val="26"/>
        </w:rPr>
        <w:t>in limine</w:t>
      </w:r>
      <w:r w:rsidR="00545066">
        <w:rPr>
          <w:i/>
          <w:sz w:val="26"/>
          <w:szCs w:val="26"/>
        </w:rPr>
        <w:t xml:space="preserve"> </w:t>
      </w:r>
      <w:r w:rsidR="003D5BF0">
        <w:rPr>
          <w:sz w:val="26"/>
          <w:szCs w:val="26"/>
        </w:rPr>
        <w:t xml:space="preserve">for non-disclosure of material facts, the first respondent averred: </w:t>
      </w:r>
    </w:p>
    <w:p w:rsidR="003D5BF0" w:rsidRDefault="003D5BF0" w:rsidP="00513AB0">
      <w:pPr>
        <w:spacing w:line="360" w:lineRule="auto"/>
        <w:ind w:left="1440" w:hanging="1440"/>
        <w:jc w:val="both"/>
        <w:rPr>
          <w:sz w:val="26"/>
          <w:szCs w:val="26"/>
        </w:rPr>
      </w:pPr>
    </w:p>
    <w:p w:rsidR="003D5BF0" w:rsidRDefault="003D5BF0" w:rsidP="00F60460">
      <w:pPr>
        <w:spacing w:line="276" w:lineRule="auto"/>
        <w:ind w:left="2880" w:hanging="720"/>
        <w:jc w:val="both"/>
        <w:rPr>
          <w:i/>
          <w:sz w:val="22"/>
          <w:szCs w:val="22"/>
        </w:rPr>
      </w:pPr>
      <w:r w:rsidRPr="00F60460">
        <w:rPr>
          <w:i/>
          <w:sz w:val="22"/>
          <w:szCs w:val="22"/>
        </w:rPr>
        <w:t>“</w:t>
      </w:r>
      <w:r w:rsidR="00F60460" w:rsidRPr="00F60460">
        <w:rPr>
          <w:i/>
          <w:sz w:val="22"/>
          <w:szCs w:val="22"/>
        </w:rPr>
        <w:t>(a)</w:t>
      </w:r>
      <w:r w:rsidR="00F60460" w:rsidRPr="00F60460">
        <w:rPr>
          <w:i/>
          <w:sz w:val="22"/>
          <w:szCs w:val="22"/>
        </w:rPr>
        <w:tab/>
        <w:t>The applicant did not disclose to the honourable court that it was never in possession of the trucks for which it is seeking a spoliation order at the time I took them but were on the block yard where they were used for the block yard business.</w:t>
      </w:r>
    </w:p>
    <w:p w:rsidR="00545066" w:rsidRPr="00F60460" w:rsidRDefault="00545066" w:rsidP="00F60460">
      <w:pPr>
        <w:spacing w:line="276" w:lineRule="auto"/>
        <w:ind w:left="2880" w:hanging="720"/>
        <w:jc w:val="both"/>
        <w:rPr>
          <w:i/>
          <w:sz w:val="22"/>
          <w:szCs w:val="22"/>
        </w:rPr>
      </w:pPr>
    </w:p>
    <w:p w:rsidR="00F60460" w:rsidRPr="00F60460" w:rsidRDefault="00F60460" w:rsidP="00F60460">
      <w:pPr>
        <w:spacing w:line="276" w:lineRule="auto"/>
        <w:ind w:left="2880" w:hanging="720"/>
        <w:jc w:val="both"/>
        <w:rPr>
          <w:i/>
          <w:sz w:val="22"/>
          <w:szCs w:val="22"/>
        </w:rPr>
      </w:pPr>
      <w:r w:rsidRPr="00F60460">
        <w:rPr>
          <w:i/>
          <w:sz w:val="22"/>
          <w:szCs w:val="22"/>
        </w:rPr>
        <w:lastRenderedPageBreak/>
        <w:t>(b)</w:t>
      </w:r>
      <w:r w:rsidRPr="00F60460">
        <w:rPr>
          <w:i/>
          <w:sz w:val="22"/>
          <w:szCs w:val="22"/>
        </w:rPr>
        <w:tab/>
        <w:t>Applicant has not disclosed to the honourable court that in fact it is the one that took the keys to the trucks without my permission nor the executor and they did not have a court order authorising its shareholder, Ntombifuthi</w:t>
      </w:r>
      <w:r w:rsidR="00545066">
        <w:rPr>
          <w:i/>
          <w:sz w:val="22"/>
          <w:szCs w:val="22"/>
        </w:rPr>
        <w:t xml:space="preserve"> </w:t>
      </w:r>
      <w:r w:rsidRPr="00F60460">
        <w:rPr>
          <w:i/>
          <w:sz w:val="22"/>
          <w:szCs w:val="22"/>
        </w:rPr>
        <w:t>Mabuza to do so.</w:t>
      </w:r>
    </w:p>
    <w:p w:rsidR="00F60460" w:rsidRPr="00F60460" w:rsidRDefault="00F60460" w:rsidP="00F60460">
      <w:pPr>
        <w:spacing w:line="276" w:lineRule="auto"/>
        <w:ind w:left="2880" w:hanging="720"/>
        <w:jc w:val="both"/>
        <w:rPr>
          <w:i/>
          <w:sz w:val="22"/>
          <w:szCs w:val="22"/>
        </w:rPr>
      </w:pPr>
      <w:r w:rsidRPr="00F60460">
        <w:rPr>
          <w:i/>
          <w:sz w:val="22"/>
          <w:szCs w:val="22"/>
        </w:rPr>
        <w:t xml:space="preserve">(c) </w:t>
      </w:r>
      <w:r w:rsidRPr="00F60460">
        <w:rPr>
          <w:i/>
          <w:sz w:val="22"/>
          <w:szCs w:val="22"/>
        </w:rPr>
        <w:tab/>
        <w:t>Applicant did not disclose to the honourable court that Mr. Manzini, the executor of the estate did tell Ntombifuthi</w:t>
      </w:r>
      <w:r w:rsidR="00545066">
        <w:rPr>
          <w:i/>
          <w:sz w:val="22"/>
          <w:szCs w:val="22"/>
        </w:rPr>
        <w:t xml:space="preserve"> </w:t>
      </w:r>
      <w:r w:rsidRPr="00F60460">
        <w:rPr>
          <w:i/>
          <w:sz w:val="22"/>
          <w:szCs w:val="22"/>
        </w:rPr>
        <w:t>Mabuza and Mr. Gumbi that he (Manzini) is the one who authorised me to take the trucks as they are part of the block yard business he sold to me.</w:t>
      </w:r>
    </w:p>
    <w:p w:rsidR="00F60460" w:rsidRPr="00F60460" w:rsidRDefault="00F60460" w:rsidP="00F60460">
      <w:pPr>
        <w:spacing w:line="276" w:lineRule="auto"/>
        <w:ind w:left="2880" w:hanging="720"/>
        <w:jc w:val="both"/>
        <w:rPr>
          <w:i/>
          <w:sz w:val="22"/>
          <w:szCs w:val="22"/>
        </w:rPr>
      </w:pPr>
    </w:p>
    <w:p w:rsidR="00F60460" w:rsidRPr="00F60460" w:rsidRDefault="00F60460" w:rsidP="00F60460">
      <w:pPr>
        <w:spacing w:line="276" w:lineRule="auto"/>
        <w:ind w:left="2880" w:hanging="720"/>
        <w:jc w:val="both"/>
        <w:rPr>
          <w:i/>
          <w:sz w:val="22"/>
          <w:szCs w:val="22"/>
        </w:rPr>
      </w:pPr>
      <w:r w:rsidRPr="00F60460">
        <w:rPr>
          <w:i/>
          <w:sz w:val="22"/>
          <w:szCs w:val="22"/>
        </w:rPr>
        <w:t>(d)</w:t>
      </w:r>
      <w:r w:rsidRPr="00F60460">
        <w:rPr>
          <w:i/>
          <w:sz w:val="22"/>
          <w:szCs w:val="22"/>
        </w:rPr>
        <w:tab/>
        <w:t xml:space="preserve">Applicant did not disclose to the honourable court that they had several meetings with Mr. Manzini whereat they had complained to Manzini that I remove all the assets and business of the block yard from the premises owned by the applicant pursuant to which Mr. </w:t>
      </w:r>
      <w:r w:rsidR="00A3012A">
        <w:rPr>
          <w:i/>
          <w:sz w:val="22"/>
          <w:szCs w:val="22"/>
        </w:rPr>
        <w:t>Man</w:t>
      </w:r>
      <w:r w:rsidR="00545066">
        <w:rPr>
          <w:i/>
          <w:sz w:val="22"/>
          <w:szCs w:val="22"/>
        </w:rPr>
        <w:t>zini told them that he had told</w:t>
      </w:r>
      <w:r w:rsidRPr="00F60460">
        <w:rPr>
          <w:i/>
          <w:sz w:val="22"/>
          <w:szCs w:val="22"/>
        </w:rPr>
        <w:t xml:space="preserve"> me to remove the assets including the trucks.”</w:t>
      </w:r>
    </w:p>
    <w:p w:rsidR="003D5BF0" w:rsidRDefault="003D5BF0" w:rsidP="00513AB0">
      <w:pPr>
        <w:spacing w:line="360" w:lineRule="auto"/>
        <w:ind w:left="1440" w:hanging="1440"/>
        <w:jc w:val="both"/>
        <w:rPr>
          <w:sz w:val="26"/>
          <w:szCs w:val="26"/>
        </w:rPr>
      </w:pPr>
    </w:p>
    <w:p w:rsidR="003D5BF0" w:rsidRPr="003D5BF0" w:rsidRDefault="003D5BF0" w:rsidP="00513AB0">
      <w:pPr>
        <w:spacing w:line="360" w:lineRule="auto"/>
        <w:ind w:left="1440" w:hanging="1440"/>
        <w:jc w:val="both"/>
        <w:rPr>
          <w:sz w:val="26"/>
          <w:szCs w:val="26"/>
          <w:u w:val="single"/>
        </w:rPr>
      </w:pPr>
      <w:r>
        <w:rPr>
          <w:sz w:val="26"/>
          <w:szCs w:val="26"/>
        </w:rPr>
        <w:tab/>
      </w:r>
      <w:r w:rsidRPr="003D5BF0">
        <w:rPr>
          <w:sz w:val="26"/>
          <w:szCs w:val="26"/>
          <w:u w:val="single"/>
        </w:rPr>
        <w:t>Adjudication</w:t>
      </w:r>
    </w:p>
    <w:p w:rsidR="00076AFA" w:rsidRDefault="003D5BF0" w:rsidP="00513AB0">
      <w:pPr>
        <w:spacing w:line="360" w:lineRule="auto"/>
        <w:ind w:left="1440" w:hanging="1440"/>
        <w:jc w:val="both"/>
        <w:rPr>
          <w:sz w:val="26"/>
          <w:szCs w:val="26"/>
        </w:rPr>
      </w:pPr>
      <w:r>
        <w:rPr>
          <w:sz w:val="26"/>
          <w:szCs w:val="26"/>
        </w:rPr>
        <w:tab/>
      </w:r>
    </w:p>
    <w:p w:rsidR="003D5BF0" w:rsidRPr="00076AFA" w:rsidRDefault="00076AFA" w:rsidP="00076AFA">
      <w:pPr>
        <w:spacing w:line="360" w:lineRule="auto"/>
        <w:ind w:left="1440"/>
        <w:jc w:val="both"/>
        <w:rPr>
          <w:sz w:val="26"/>
          <w:szCs w:val="26"/>
          <w:u w:val="single"/>
        </w:rPr>
      </w:pPr>
      <w:r w:rsidRPr="00076AFA">
        <w:rPr>
          <w:sz w:val="26"/>
          <w:szCs w:val="26"/>
          <w:u w:val="single"/>
        </w:rPr>
        <w:t>P</w:t>
      </w:r>
      <w:r w:rsidR="003D5BF0" w:rsidRPr="00076AFA">
        <w:rPr>
          <w:sz w:val="26"/>
          <w:szCs w:val="26"/>
          <w:u w:val="single"/>
        </w:rPr>
        <w:t>oints of law</w:t>
      </w:r>
    </w:p>
    <w:p w:rsidR="00076AFA" w:rsidRDefault="003D5BF0" w:rsidP="00513AB0">
      <w:pPr>
        <w:spacing w:line="360" w:lineRule="auto"/>
        <w:ind w:left="1440" w:hanging="1440"/>
        <w:jc w:val="both"/>
        <w:rPr>
          <w:sz w:val="26"/>
          <w:szCs w:val="26"/>
        </w:rPr>
      </w:pPr>
      <w:r>
        <w:rPr>
          <w:sz w:val="26"/>
          <w:szCs w:val="26"/>
        </w:rPr>
        <w:tab/>
      </w:r>
    </w:p>
    <w:p w:rsidR="00A3012A" w:rsidRDefault="003D5BF0" w:rsidP="00076AFA">
      <w:pPr>
        <w:spacing w:line="360" w:lineRule="auto"/>
        <w:ind w:left="1440"/>
        <w:jc w:val="both"/>
        <w:rPr>
          <w:sz w:val="26"/>
          <w:szCs w:val="26"/>
        </w:rPr>
      </w:pPr>
      <w:r>
        <w:rPr>
          <w:sz w:val="26"/>
          <w:szCs w:val="26"/>
        </w:rPr>
        <w:t xml:space="preserve">Non disclosure </w:t>
      </w:r>
      <w:r w:rsidR="00A3012A">
        <w:rPr>
          <w:sz w:val="26"/>
          <w:szCs w:val="26"/>
        </w:rPr>
        <w:t>of material facts:</w:t>
      </w:r>
    </w:p>
    <w:p w:rsidR="003D5BF0" w:rsidRDefault="00A3012A" w:rsidP="00A3012A">
      <w:pPr>
        <w:spacing w:line="360" w:lineRule="auto"/>
        <w:jc w:val="both"/>
        <w:rPr>
          <w:sz w:val="26"/>
          <w:szCs w:val="26"/>
        </w:rPr>
      </w:pPr>
      <w:r>
        <w:rPr>
          <w:sz w:val="26"/>
          <w:szCs w:val="26"/>
        </w:rPr>
        <w:t>[6]</w:t>
      </w:r>
      <w:r>
        <w:rPr>
          <w:sz w:val="26"/>
          <w:szCs w:val="26"/>
        </w:rPr>
        <w:tab/>
      </w:r>
      <w:r>
        <w:rPr>
          <w:sz w:val="26"/>
          <w:szCs w:val="26"/>
        </w:rPr>
        <w:tab/>
      </w:r>
      <w:r w:rsidR="003D5BF0">
        <w:rPr>
          <w:sz w:val="26"/>
          <w:szCs w:val="26"/>
        </w:rPr>
        <w:t>The applicant deposed in its founding affidavit:</w:t>
      </w:r>
    </w:p>
    <w:p w:rsidR="003D5BF0" w:rsidRDefault="003D5BF0" w:rsidP="00513AB0">
      <w:pPr>
        <w:spacing w:line="360" w:lineRule="auto"/>
        <w:ind w:left="1440" w:hanging="1440"/>
        <w:jc w:val="both"/>
        <w:rPr>
          <w:sz w:val="26"/>
          <w:szCs w:val="26"/>
        </w:rPr>
      </w:pPr>
    </w:p>
    <w:p w:rsidR="003D5BF0" w:rsidRPr="00CE6D31" w:rsidRDefault="003D5BF0" w:rsidP="00CE6D31">
      <w:pPr>
        <w:spacing w:line="276" w:lineRule="auto"/>
        <w:ind w:left="2880" w:hanging="720"/>
        <w:jc w:val="both"/>
        <w:rPr>
          <w:i/>
          <w:sz w:val="22"/>
          <w:szCs w:val="22"/>
        </w:rPr>
      </w:pPr>
      <w:r w:rsidRPr="00CE6D31">
        <w:rPr>
          <w:i/>
          <w:sz w:val="22"/>
          <w:szCs w:val="22"/>
        </w:rPr>
        <w:t>“</w:t>
      </w:r>
      <w:r w:rsidR="003247C3" w:rsidRPr="00CE6D31">
        <w:rPr>
          <w:i/>
          <w:sz w:val="22"/>
          <w:szCs w:val="22"/>
        </w:rPr>
        <w:t>12</w:t>
      </w:r>
      <w:r w:rsidR="00CE6D31" w:rsidRPr="00CE6D31">
        <w:rPr>
          <w:i/>
          <w:sz w:val="22"/>
          <w:szCs w:val="22"/>
        </w:rPr>
        <w:t>.</w:t>
      </w:r>
      <w:r w:rsidR="00CE6D31" w:rsidRPr="00CE6D31">
        <w:rPr>
          <w:i/>
          <w:sz w:val="22"/>
          <w:szCs w:val="22"/>
        </w:rPr>
        <w:tab/>
        <w:t>On Lot 609, which is registered in the name of the applicant, the late Raphael Sabelo “Skye” Kunene was running an unregistered block yard business and he was also using the trucks which are registered in the name of the applicant for this business.”</w:t>
      </w:r>
    </w:p>
    <w:p w:rsidR="00F60460" w:rsidRDefault="00F60460" w:rsidP="00513AB0">
      <w:pPr>
        <w:spacing w:line="360" w:lineRule="auto"/>
        <w:ind w:left="1440" w:hanging="1440"/>
        <w:jc w:val="both"/>
        <w:rPr>
          <w:sz w:val="26"/>
          <w:szCs w:val="26"/>
        </w:rPr>
      </w:pPr>
    </w:p>
    <w:p w:rsidR="003D5BF0" w:rsidRDefault="003D5BF0" w:rsidP="00513AB0">
      <w:pPr>
        <w:spacing w:line="360" w:lineRule="auto"/>
        <w:ind w:left="1440" w:hanging="1440"/>
        <w:jc w:val="both"/>
        <w:rPr>
          <w:sz w:val="26"/>
          <w:szCs w:val="26"/>
        </w:rPr>
      </w:pPr>
      <w:r>
        <w:rPr>
          <w:sz w:val="26"/>
          <w:szCs w:val="26"/>
        </w:rPr>
        <w:tab/>
        <w:t xml:space="preserve">From this paragraph, it is clear that the applicant did inform the court that the trucks were used to run the block yard business.  It is not clear then as to why first respondent decided to depose that applicant failed to inform the court that the said trucks </w:t>
      </w:r>
      <w:r w:rsidR="00C40404">
        <w:rPr>
          <w:sz w:val="26"/>
          <w:szCs w:val="26"/>
        </w:rPr>
        <w:t>“</w:t>
      </w:r>
      <w:r w:rsidRPr="00C40404">
        <w:rPr>
          <w:i/>
          <w:sz w:val="26"/>
          <w:szCs w:val="26"/>
        </w:rPr>
        <w:t>were on the block yard where they were used for block yard business</w:t>
      </w:r>
      <w:r w:rsidR="00C40404">
        <w:rPr>
          <w:i/>
          <w:sz w:val="26"/>
          <w:szCs w:val="26"/>
        </w:rPr>
        <w:t>”</w:t>
      </w:r>
      <w:r>
        <w:rPr>
          <w:sz w:val="26"/>
          <w:szCs w:val="26"/>
        </w:rPr>
        <w:t xml:space="preserve"> in the light of applicant</w:t>
      </w:r>
      <w:r w:rsidR="00F11B35">
        <w:rPr>
          <w:sz w:val="26"/>
          <w:szCs w:val="26"/>
        </w:rPr>
        <w:t>’s averment.</w:t>
      </w:r>
    </w:p>
    <w:p w:rsidR="00F11B35" w:rsidRDefault="00F11B35" w:rsidP="00513AB0">
      <w:pPr>
        <w:spacing w:line="360" w:lineRule="auto"/>
        <w:ind w:left="1440" w:hanging="1440"/>
        <w:jc w:val="both"/>
        <w:rPr>
          <w:sz w:val="26"/>
          <w:szCs w:val="26"/>
        </w:rPr>
      </w:pPr>
    </w:p>
    <w:p w:rsidR="00F11B35" w:rsidRDefault="00A3012A" w:rsidP="00513AB0">
      <w:pPr>
        <w:spacing w:line="360" w:lineRule="auto"/>
        <w:ind w:left="1440" w:hanging="1440"/>
        <w:jc w:val="both"/>
        <w:rPr>
          <w:sz w:val="26"/>
          <w:szCs w:val="26"/>
        </w:rPr>
      </w:pPr>
      <w:r>
        <w:rPr>
          <w:sz w:val="26"/>
          <w:szCs w:val="26"/>
        </w:rPr>
        <w:t>[7]</w:t>
      </w:r>
      <w:r>
        <w:rPr>
          <w:sz w:val="26"/>
          <w:szCs w:val="26"/>
        </w:rPr>
        <w:tab/>
      </w:r>
      <w:r w:rsidR="00F11B35">
        <w:rPr>
          <w:sz w:val="26"/>
          <w:szCs w:val="26"/>
        </w:rPr>
        <w:t>The applicant further averred:</w:t>
      </w:r>
    </w:p>
    <w:p w:rsidR="00F11B35" w:rsidRDefault="00F11B35" w:rsidP="00513AB0">
      <w:pPr>
        <w:spacing w:line="360" w:lineRule="auto"/>
        <w:ind w:left="1440" w:hanging="1440"/>
        <w:jc w:val="both"/>
        <w:rPr>
          <w:sz w:val="26"/>
          <w:szCs w:val="26"/>
        </w:rPr>
      </w:pPr>
    </w:p>
    <w:p w:rsidR="00CE6D31" w:rsidRPr="00E6159A" w:rsidRDefault="00F11B35" w:rsidP="00CE6D31">
      <w:pPr>
        <w:spacing w:line="276" w:lineRule="auto"/>
        <w:ind w:left="2880" w:hanging="720"/>
        <w:jc w:val="both"/>
        <w:rPr>
          <w:i/>
          <w:sz w:val="22"/>
          <w:szCs w:val="22"/>
        </w:rPr>
      </w:pPr>
      <w:r>
        <w:rPr>
          <w:sz w:val="26"/>
          <w:szCs w:val="26"/>
        </w:rPr>
        <w:lastRenderedPageBreak/>
        <w:t>“</w:t>
      </w:r>
      <w:r w:rsidR="00CE6D31" w:rsidRPr="00E6159A">
        <w:rPr>
          <w:i/>
          <w:sz w:val="22"/>
          <w:szCs w:val="22"/>
        </w:rPr>
        <w:t>14.</w:t>
      </w:r>
      <w:r w:rsidR="00CE6D31" w:rsidRPr="00E6159A">
        <w:rPr>
          <w:i/>
          <w:sz w:val="22"/>
          <w:szCs w:val="22"/>
        </w:rPr>
        <w:tab/>
        <w:t>On the 13 of July, 2014 we then realised that the first respondent was using the applicant’s trucks and we then took its keys.</w:t>
      </w:r>
    </w:p>
    <w:p w:rsidR="00F11B35" w:rsidRDefault="00F11B35" w:rsidP="00513AB0">
      <w:pPr>
        <w:spacing w:line="360" w:lineRule="auto"/>
        <w:ind w:left="1440" w:hanging="1440"/>
        <w:jc w:val="both"/>
        <w:rPr>
          <w:sz w:val="26"/>
          <w:szCs w:val="26"/>
        </w:rPr>
      </w:pPr>
    </w:p>
    <w:p w:rsidR="00A3012A" w:rsidRDefault="00F11B35" w:rsidP="00513AB0">
      <w:pPr>
        <w:spacing w:line="360" w:lineRule="auto"/>
        <w:ind w:left="1440" w:hanging="1440"/>
        <w:jc w:val="both"/>
        <w:rPr>
          <w:sz w:val="26"/>
          <w:szCs w:val="26"/>
        </w:rPr>
      </w:pPr>
      <w:r>
        <w:rPr>
          <w:sz w:val="26"/>
          <w:szCs w:val="26"/>
        </w:rPr>
        <w:t>[</w:t>
      </w:r>
      <w:r w:rsidR="000E1AC3">
        <w:rPr>
          <w:sz w:val="26"/>
          <w:szCs w:val="26"/>
        </w:rPr>
        <w:t>8</w:t>
      </w:r>
      <w:r>
        <w:rPr>
          <w:sz w:val="26"/>
          <w:szCs w:val="26"/>
        </w:rPr>
        <w:t>]</w:t>
      </w:r>
      <w:r>
        <w:rPr>
          <w:sz w:val="26"/>
          <w:szCs w:val="26"/>
        </w:rPr>
        <w:tab/>
        <w:t>On the face of such deposition, there is no basis for first respondent</w:t>
      </w:r>
      <w:r w:rsidR="00A80F4E">
        <w:rPr>
          <w:sz w:val="26"/>
          <w:szCs w:val="26"/>
        </w:rPr>
        <w:t>’s</w:t>
      </w:r>
      <w:r>
        <w:rPr>
          <w:sz w:val="26"/>
          <w:szCs w:val="26"/>
        </w:rPr>
        <w:t xml:space="preserve"> contention</w:t>
      </w:r>
      <w:r w:rsidR="00A3012A">
        <w:rPr>
          <w:sz w:val="26"/>
          <w:szCs w:val="26"/>
        </w:rPr>
        <w:t xml:space="preserve"> that applicant failed to disclose that it took the keys from the respondent</w:t>
      </w:r>
      <w:r>
        <w:rPr>
          <w:sz w:val="26"/>
          <w:szCs w:val="26"/>
        </w:rPr>
        <w:t xml:space="preserve">.  </w:t>
      </w:r>
    </w:p>
    <w:p w:rsidR="00A3012A" w:rsidRDefault="00A3012A" w:rsidP="00513AB0">
      <w:pPr>
        <w:spacing w:line="360" w:lineRule="auto"/>
        <w:ind w:left="1440" w:hanging="1440"/>
        <w:jc w:val="both"/>
        <w:rPr>
          <w:sz w:val="26"/>
          <w:szCs w:val="26"/>
        </w:rPr>
      </w:pPr>
    </w:p>
    <w:p w:rsidR="00130975" w:rsidRDefault="00A3012A" w:rsidP="00513AB0">
      <w:pPr>
        <w:spacing w:line="360" w:lineRule="auto"/>
        <w:ind w:left="1440" w:hanging="1440"/>
        <w:jc w:val="both"/>
        <w:rPr>
          <w:sz w:val="26"/>
          <w:szCs w:val="26"/>
        </w:rPr>
      </w:pPr>
      <w:r>
        <w:rPr>
          <w:sz w:val="26"/>
          <w:szCs w:val="26"/>
        </w:rPr>
        <w:t>[</w:t>
      </w:r>
      <w:r w:rsidR="000E1AC3">
        <w:rPr>
          <w:sz w:val="26"/>
          <w:szCs w:val="26"/>
        </w:rPr>
        <w:t>9</w:t>
      </w:r>
      <w:r>
        <w:rPr>
          <w:sz w:val="26"/>
          <w:szCs w:val="26"/>
        </w:rPr>
        <w:t>]</w:t>
      </w:r>
      <w:r>
        <w:rPr>
          <w:sz w:val="26"/>
          <w:szCs w:val="26"/>
        </w:rPr>
        <w:tab/>
        <w:t xml:space="preserve">Respondent also raised that the applicant failed to disclose the content of the various conversation between the applicant and Mr. Manzini.  </w:t>
      </w:r>
      <w:r w:rsidR="00130975">
        <w:rPr>
          <w:sz w:val="26"/>
          <w:szCs w:val="26"/>
        </w:rPr>
        <w:t xml:space="preserve">His </w:t>
      </w:r>
      <w:r w:rsidR="00130975" w:rsidRPr="00130975">
        <w:rPr>
          <w:b/>
          <w:sz w:val="26"/>
          <w:szCs w:val="26"/>
        </w:rPr>
        <w:t>Lordship Tebbutt JA</w:t>
      </w:r>
      <w:r w:rsidR="00130975">
        <w:rPr>
          <w:sz w:val="26"/>
          <w:szCs w:val="26"/>
        </w:rPr>
        <w:t xml:space="preserve"> in </w:t>
      </w:r>
      <w:r w:rsidR="00130975" w:rsidRPr="00130975">
        <w:rPr>
          <w:b/>
          <w:sz w:val="26"/>
          <w:szCs w:val="26"/>
        </w:rPr>
        <w:t>Shell Oil Swaziland (Pty) Ltd v Motor World (Pty) Ltd t/a Sir Motors 23/2006</w:t>
      </w:r>
      <w:r w:rsidR="00130975">
        <w:rPr>
          <w:sz w:val="26"/>
          <w:szCs w:val="26"/>
        </w:rPr>
        <w:t xml:space="preserve"> at page 16 eloquently wrote:</w:t>
      </w:r>
    </w:p>
    <w:p w:rsidR="00130975" w:rsidRDefault="00130975" w:rsidP="00513AB0">
      <w:pPr>
        <w:spacing w:line="360" w:lineRule="auto"/>
        <w:ind w:left="1440" w:hanging="1440"/>
        <w:jc w:val="both"/>
        <w:rPr>
          <w:sz w:val="26"/>
          <w:szCs w:val="26"/>
        </w:rPr>
      </w:pPr>
    </w:p>
    <w:p w:rsidR="00A3012A" w:rsidRPr="00130975" w:rsidRDefault="00130975" w:rsidP="00130975">
      <w:pPr>
        <w:spacing w:line="360" w:lineRule="auto"/>
        <w:ind w:left="2160"/>
        <w:jc w:val="both"/>
      </w:pPr>
      <w:r w:rsidRPr="00130975">
        <w:t>“</w:t>
      </w:r>
      <w:r w:rsidRPr="00130975">
        <w:rPr>
          <w:i/>
        </w:rPr>
        <w:t>It is well established that when a factual issue which appears in the founding affidavit is challenged or denied by the respondent in the answering affidavit, the courts will allow the applicant to clarify or rectify the issue in replying affidavit. (Baeck</w:t>
      </w:r>
      <w:r w:rsidR="00545066">
        <w:rPr>
          <w:i/>
        </w:rPr>
        <w:t xml:space="preserve"> </w:t>
      </w:r>
      <w:r w:rsidRPr="00130975">
        <w:rPr>
          <w:i/>
        </w:rPr>
        <w:t>&amp; Co. (SA)(Pty) Ltd v Van Zimmeren and Another 1982 SA 112(W)”</w:t>
      </w:r>
    </w:p>
    <w:p w:rsidR="00A3012A" w:rsidRDefault="00025392" w:rsidP="00513AB0">
      <w:pPr>
        <w:spacing w:line="360" w:lineRule="auto"/>
        <w:ind w:left="1440" w:hanging="1440"/>
        <w:jc w:val="both"/>
        <w:rPr>
          <w:sz w:val="26"/>
          <w:szCs w:val="26"/>
        </w:rPr>
      </w:pPr>
      <w:r>
        <w:rPr>
          <w:sz w:val="26"/>
          <w:szCs w:val="26"/>
        </w:rPr>
        <w:t xml:space="preserve"> </w:t>
      </w:r>
    </w:p>
    <w:p w:rsidR="00130975" w:rsidRPr="00130975" w:rsidRDefault="00130975" w:rsidP="00513AB0">
      <w:pPr>
        <w:spacing w:line="360" w:lineRule="auto"/>
        <w:ind w:left="1440" w:hanging="1440"/>
        <w:jc w:val="both"/>
        <w:rPr>
          <w:sz w:val="26"/>
          <w:szCs w:val="26"/>
        </w:rPr>
      </w:pPr>
      <w:r>
        <w:rPr>
          <w:sz w:val="26"/>
          <w:szCs w:val="26"/>
        </w:rPr>
        <w:tab/>
        <w:t xml:space="preserve">Turning to the applicant’s replying affidavit as per </w:t>
      </w:r>
      <w:r w:rsidRPr="00130975">
        <w:rPr>
          <w:b/>
          <w:sz w:val="26"/>
          <w:szCs w:val="26"/>
        </w:rPr>
        <w:t>Shell Oil Swaziland</w:t>
      </w:r>
      <w:r w:rsidR="00545066">
        <w:rPr>
          <w:b/>
          <w:sz w:val="26"/>
          <w:szCs w:val="26"/>
        </w:rPr>
        <w:t xml:space="preserve"> </w:t>
      </w:r>
      <w:r w:rsidRPr="00130975">
        <w:rPr>
          <w:b/>
          <w:sz w:val="26"/>
          <w:szCs w:val="26"/>
        </w:rPr>
        <w:t>(Pty) Ltd</w:t>
      </w:r>
      <w:r w:rsidR="00025392">
        <w:rPr>
          <w:b/>
          <w:sz w:val="26"/>
          <w:szCs w:val="26"/>
        </w:rPr>
        <w:t xml:space="preserve"> </w:t>
      </w:r>
      <w:r w:rsidRPr="00130975">
        <w:rPr>
          <w:i/>
          <w:sz w:val="26"/>
          <w:szCs w:val="26"/>
        </w:rPr>
        <w:t>supra,</w:t>
      </w:r>
      <w:r>
        <w:rPr>
          <w:sz w:val="26"/>
          <w:szCs w:val="26"/>
        </w:rPr>
        <w:t xml:space="preserve"> the applicant denies any conversation</w:t>
      </w:r>
      <w:r w:rsidR="000E1AC3">
        <w:rPr>
          <w:sz w:val="26"/>
          <w:szCs w:val="26"/>
        </w:rPr>
        <w:t xml:space="preserve"> or meetings </w:t>
      </w:r>
      <w:r>
        <w:rPr>
          <w:sz w:val="26"/>
          <w:szCs w:val="26"/>
        </w:rPr>
        <w:t xml:space="preserve"> with Mr. Manzini in regard to the </w:t>
      </w:r>
      <w:r w:rsidRPr="00130975">
        <w:rPr>
          <w:i/>
          <w:sz w:val="26"/>
          <w:szCs w:val="26"/>
        </w:rPr>
        <w:t>merx</w:t>
      </w:r>
      <w:r>
        <w:rPr>
          <w:sz w:val="26"/>
          <w:szCs w:val="26"/>
        </w:rPr>
        <w:t xml:space="preserve"> in the manner so deposed by the respondent.  It is therefore inconceivable that applicant would have asserted </w:t>
      </w:r>
      <w:r w:rsidR="00C40404">
        <w:rPr>
          <w:sz w:val="26"/>
          <w:szCs w:val="26"/>
        </w:rPr>
        <w:t>allegations</w:t>
      </w:r>
      <w:r>
        <w:rPr>
          <w:sz w:val="26"/>
          <w:szCs w:val="26"/>
        </w:rPr>
        <w:t xml:space="preserve"> which </w:t>
      </w:r>
      <w:r w:rsidR="00C40404">
        <w:rPr>
          <w:sz w:val="26"/>
          <w:szCs w:val="26"/>
        </w:rPr>
        <w:t>are</w:t>
      </w:r>
      <w:r>
        <w:rPr>
          <w:sz w:val="26"/>
          <w:szCs w:val="26"/>
        </w:rPr>
        <w:t xml:space="preserve"> not within its knowledge. For th</w:t>
      </w:r>
      <w:r w:rsidR="00C40404">
        <w:rPr>
          <w:sz w:val="26"/>
          <w:szCs w:val="26"/>
        </w:rPr>
        <w:t>ese</w:t>
      </w:r>
      <w:r w:rsidR="00545066">
        <w:rPr>
          <w:sz w:val="26"/>
          <w:szCs w:val="26"/>
        </w:rPr>
        <w:t xml:space="preserve"> </w:t>
      </w:r>
      <w:r w:rsidR="000E1AC3">
        <w:rPr>
          <w:sz w:val="26"/>
          <w:szCs w:val="26"/>
        </w:rPr>
        <w:t>reason</w:t>
      </w:r>
      <w:r w:rsidR="00C40404">
        <w:rPr>
          <w:sz w:val="26"/>
          <w:szCs w:val="26"/>
        </w:rPr>
        <w:t>s</w:t>
      </w:r>
      <w:r w:rsidR="00545066">
        <w:rPr>
          <w:sz w:val="26"/>
          <w:szCs w:val="26"/>
        </w:rPr>
        <w:t xml:space="preserve"> </w:t>
      </w:r>
      <w:r>
        <w:rPr>
          <w:sz w:val="26"/>
          <w:szCs w:val="26"/>
        </w:rPr>
        <w:t>respondent’s objection stands to fail.</w:t>
      </w:r>
    </w:p>
    <w:p w:rsidR="00A3012A" w:rsidRDefault="00130975" w:rsidP="00513AB0">
      <w:pPr>
        <w:spacing w:line="360" w:lineRule="auto"/>
        <w:ind w:left="1440" w:hanging="1440"/>
        <w:jc w:val="both"/>
        <w:rPr>
          <w:sz w:val="26"/>
          <w:szCs w:val="26"/>
        </w:rPr>
      </w:pPr>
      <w:r>
        <w:tab/>
      </w:r>
    </w:p>
    <w:p w:rsidR="00F11B35" w:rsidRPr="000E1AC3" w:rsidRDefault="00F11B35" w:rsidP="00513AB0">
      <w:pPr>
        <w:spacing w:line="360" w:lineRule="auto"/>
        <w:ind w:left="1440" w:hanging="1440"/>
        <w:jc w:val="both"/>
        <w:rPr>
          <w:sz w:val="26"/>
          <w:szCs w:val="26"/>
        </w:rPr>
      </w:pPr>
      <w:r>
        <w:rPr>
          <w:sz w:val="26"/>
          <w:szCs w:val="26"/>
        </w:rPr>
        <w:tab/>
      </w:r>
      <w:r w:rsidRPr="000E1AC3">
        <w:rPr>
          <w:sz w:val="26"/>
          <w:szCs w:val="26"/>
        </w:rPr>
        <w:t>Dispute of facts</w:t>
      </w:r>
      <w:r w:rsidR="000E1AC3">
        <w:rPr>
          <w:sz w:val="26"/>
          <w:szCs w:val="26"/>
        </w:rPr>
        <w:t>:</w:t>
      </w:r>
    </w:p>
    <w:p w:rsidR="00223D2B" w:rsidRDefault="00223D2B" w:rsidP="00513AB0">
      <w:pPr>
        <w:spacing w:line="360" w:lineRule="auto"/>
        <w:ind w:left="1440" w:hanging="1440"/>
        <w:jc w:val="both"/>
        <w:rPr>
          <w:sz w:val="26"/>
          <w:szCs w:val="26"/>
        </w:rPr>
      </w:pPr>
    </w:p>
    <w:p w:rsidR="00B50D8D" w:rsidRDefault="000E1AC3" w:rsidP="00513AB0">
      <w:pPr>
        <w:spacing w:line="360" w:lineRule="auto"/>
        <w:ind w:left="1440" w:hanging="1440"/>
        <w:jc w:val="both"/>
        <w:rPr>
          <w:sz w:val="26"/>
          <w:szCs w:val="26"/>
        </w:rPr>
      </w:pPr>
      <w:r>
        <w:rPr>
          <w:sz w:val="26"/>
          <w:szCs w:val="26"/>
        </w:rPr>
        <w:t>[10</w:t>
      </w:r>
      <w:r w:rsidR="00F11B35">
        <w:rPr>
          <w:sz w:val="26"/>
          <w:szCs w:val="26"/>
        </w:rPr>
        <w:t>]</w:t>
      </w:r>
      <w:r w:rsidR="00F11B35">
        <w:rPr>
          <w:sz w:val="26"/>
          <w:szCs w:val="26"/>
        </w:rPr>
        <w:tab/>
        <w:t xml:space="preserve">The question for determination under this point of law is whether in the total reading of the parties’ pleading there are any material dispute of facts </w:t>
      </w:r>
      <w:r w:rsidR="00F11B35">
        <w:rPr>
          <w:sz w:val="26"/>
          <w:szCs w:val="26"/>
        </w:rPr>
        <w:lastRenderedPageBreak/>
        <w:t xml:space="preserve">which cannot be dealt with on motion.  </w:t>
      </w:r>
      <w:r w:rsidR="00B50D8D">
        <w:rPr>
          <w:sz w:val="26"/>
          <w:szCs w:val="26"/>
        </w:rPr>
        <w:t xml:space="preserve">His </w:t>
      </w:r>
      <w:r w:rsidR="00B50D8D" w:rsidRPr="00223D2B">
        <w:rPr>
          <w:b/>
          <w:sz w:val="26"/>
          <w:szCs w:val="26"/>
        </w:rPr>
        <w:t>Lordship</w:t>
      </w:r>
      <w:r w:rsidR="00025392">
        <w:rPr>
          <w:b/>
          <w:sz w:val="26"/>
          <w:szCs w:val="26"/>
        </w:rPr>
        <w:t xml:space="preserve"> </w:t>
      </w:r>
      <w:r w:rsidR="00B50D8D" w:rsidRPr="00223D2B">
        <w:rPr>
          <w:b/>
          <w:sz w:val="26"/>
          <w:szCs w:val="26"/>
        </w:rPr>
        <w:t>Innes CJ in Frank v Ohlsson’s Cape Breweries Ltd 1924 AD 289</w:t>
      </w:r>
      <w:r w:rsidR="00B50D8D">
        <w:rPr>
          <w:sz w:val="26"/>
          <w:szCs w:val="26"/>
        </w:rPr>
        <w:t xml:space="preserve"> at 294 stated:</w:t>
      </w:r>
    </w:p>
    <w:p w:rsidR="00B50D8D" w:rsidRDefault="00B50D8D" w:rsidP="00513AB0">
      <w:pPr>
        <w:spacing w:line="360" w:lineRule="auto"/>
        <w:ind w:left="1440" w:hanging="1440"/>
        <w:jc w:val="both"/>
        <w:rPr>
          <w:sz w:val="26"/>
          <w:szCs w:val="26"/>
        </w:rPr>
      </w:pPr>
    </w:p>
    <w:p w:rsidR="00B50D8D" w:rsidRPr="00463AD1" w:rsidRDefault="00B50D8D" w:rsidP="00463AD1">
      <w:pPr>
        <w:spacing w:line="360" w:lineRule="auto"/>
        <w:ind w:left="2160"/>
        <w:jc w:val="both"/>
        <w:rPr>
          <w:i/>
        </w:rPr>
      </w:pPr>
      <w:r w:rsidRPr="00463AD1">
        <w:rPr>
          <w:i/>
        </w:rPr>
        <w:t>“The first question which arises is whether the application is one which should have been granted on motion.  Now it is a general rule of South Africa practice that when the facts relied upon are disputed an order of ….will not be made on motion: the parties will be ordered to go to trial.   The reason is clear; it is undesirable in such cases to end</w:t>
      </w:r>
      <w:r w:rsidR="00463AD1" w:rsidRPr="00463AD1">
        <w:rPr>
          <w:i/>
        </w:rPr>
        <w:t>a</w:t>
      </w:r>
      <w:r w:rsidRPr="00463AD1">
        <w:rPr>
          <w:i/>
        </w:rPr>
        <w:t>vo</w:t>
      </w:r>
      <w:r w:rsidR="00463AD1" w:rsidRPr="00463AD1">
        <w:rPr>
          <w:i/>
        </w:rPr>
        <w:t>u</w:t>
      </w:r>
      <w:r w:rsidRPr="00463AD1">
        <w:rPr>
          <w:i/>
        </w:rPr>
        <w:t>r to settle the dispute.  It is more satisfactory that evidence s</w:t>
      </w:r>
      <w:r w:rsidR="00463AD1" w:rsidRPr="00463AD1">
        <w:rPr>
          <w:i/>
        </w:rPr>
        <w:t>hould be led</w:t>
      </w:r>
      <w:r w:rsidRPr="00463AD1">
        <w:rPr>
          <w:i/>
        </w:rPr>
        <w:t xml:space="preserve"> and that the Court should have an opportunity of seeing and hearing the witness before coming to a conclusion.  But where the facts are not really in dispute, where the rights of the parties depend upon a question of law, there can be no objection, but on the contrary a manifest advantage of dealing with the matter by the speedier and less expensive method of motion.”</w:t>
      </w:r>
    </w:p>
    <w:p w:rsidR="00B50D8D" w:rsidRDefault="00B50D8D" w:rsidP="00513AB0">
      <w:pPr>
        <w:spacing w:line="360" w:lineRule="auto"/>
        <w:ind w:left="1440" w:hanging="1440"/>
        <w:jc w:val="both"/>
        <w:rPr>
          <w:sz w:val="26"/>
          <w:szCs w:val="26"/>
        </w:rPr>
      </w:pPr>
    </w:p>
    <w:p w:rsidR="00B50D8D" w:rsidRDefault="006D152D" w:rsidP="00513AB0">
      <w:pPr>
        <w:spacing w:line="360" w:lineRule="auto"/>
        <w:ind w:left="1440" w:hanging="1440"/>
        <w:jc w:val="both"/>
        <w:rPr>
          <w:sz w:val="26"/>
          <w:szCs w:val="26"/>
        </w:rPr>
      </w:pPr>
      <w:r>
        <w:rPr>
          <w:sz w:val="26"/>
          <w:szCs w:val="26"/>
        </w:rPr>
        <w:tab/>
        <w:t xml:space="preserve">The above expounded position of our procedure is often determined by the question; will referring the matter to trial disturb the equilibrium?  If the answer is in the negative, the matter ought to be decided on motion. </w:t>
      </w:r>
      <w:r w:rsidR="00FF6FC8">
        <w:rPr>
          <w:sz w:val="26"/>
          <w:szCs w:val="26"/>
        </w:rPr>
        <w:t xml:space="preserve"> It goes without saying that should the response be in the affirmative, </w:t>
      </w:r>
      <w:r w:rsidR="00FF6FC8" w:rsidRPr="00FF6FC8">
        <w:rPr>
          <w:i/>
          <w:sz w:val="26"/>
          <w:szCs w:val="26"/>
        </w:rPr>
        <w:t>viva voce</w:t>
      </w:r>
      <w:r w:rsidR="00FF6FC8">
        <w:rPr>
          <w:sz w:val="26"/>
          <w:szCs w:val="26"/>
        </w:rPr>
        <w:t xml:space="preserve"> evidence should be allowed. </w:t>
      </w:r>
      <w:r>
        <w:rPr>
          <w:sz w:val="26"/>
          <w:szCs w:val="26"/>
        </w:rPr>
        <w:t xml:space="preserve"> This calls for me to refer to the pleadings by the parties as a whole in order to ascertain whether the </w:t>
      </w:r>
      <w:r w:rsidR="00D46722">
        <w:rPr>
          <w:sz w:val="26"/>
          <w:szCs w:val="26"/>
        </w:rPr>
        <w:t xml:space="preserve">probabilities </w:t>
      </w:r>
      <w:r>
        <w:rPr>
          <w:sz w:val="26"/>
          <w:szCs w:val="26"/>
        </w:rPr>
        <w:t>stand to be shifted or not.</w:t>
      </w:r>
    </w:p>
    <w:p w:rsidR="00B50D8D" w:rsidRDefault="00B50D8D" w:rsidP="00513AB0">
      <w:pPr>
        <w:spacing w:line="360" w:lineRule="auto"/>
        <w:ind w:left="1440" w:hanging="1440"/>
        <w:jc w:val="both"/>
        <w:rPr>
          <w:sz w:val="26"/>
          <w:szCs w:val="26"/>
        </w:rPr>
      </w:pPr>
    </w:p>
    <w:p w:rsidR="00F11B35" w:rsidRPr="00F11B35" w:rsidRDefault="00F11B35" w:rsidP="00513AB0">
      <w:pPr>
        <w:spacing w:line="360" w:lineRule="auto"/>
        <w:ind w:left="1440" w:hanging="1440"/>
        <w:jc w:val="both"/>
        <w:rPr>
          <w:sz w:val="26"/>
          <w:szCs w:val="26"/>
          <w:u w:val="single"/>
        </w:rPr>
      </w:pPr>
      <w:r>
        <w:rPr>
          <w:sz w:val="26"/>
          <w:szCs w:val="26"/>
        </w:rPr>
        <w:tab/>
      </w:r>
      <w:r w:rsidRPr="00F11B35">
        <w:rPr>
          <w:sz w:val="26"/>
          <w:szCs w:val="26"/>
          <w:u w:val="single"/>
        </w:rPr>
        <w:t>Ad merits</w:t>
      </w:r>
    </w:p>
    <w:p w:rsidR="00F11B35" w:rsidRDefault="00F11B35" w:rsidP="00513AB0">
      <w:pPr>
        <w:spacing w:line="360" w:lineRule="auto"/>
        <w:ind w:left="1440" w:hanging="1440"/>
        <w:jc w:val="both"/>
        <w:rPr>
          <w:sz w:val="26"/>
          <w:szCs w:val="26"/>
        </w:rPr>
      </w:pPr>
    </w:p>
    <w:p w:rsidR="00F86E50" w:rsidRDefault="006D152D" w:rsidP="00D54109">
      <w:pPr>
        <w:spacing w:line="360" w:lineRule="auto"/>
        <w:ind w:left="1440" w:hanging="1440"/>
        <w:jc w:val="both"/>
        <w:rPr>
          <w:sz w:val="26"/>
          <w:szCs w:val="26"/>
        </w:rPr>
      </w:pPr>
      <w:r>
        <w:rPr>
          <w:sz w:val="26"/>
          <w:szCs w:val="26"/>
        </w:rPr>
        <w:t>[11]</w:t>
      </w:r>
      <w:r>
        <w:rPr>
          <w:sz w:val="26"/>
          <w:szCs w:val="26"/>
        </w:rPr>
        <w:tab/>
        <w:t xml:space="preserve">In making a determination of the question of dispute of fact, one must also resort to the nature of the order sought.  The applicant has sought for a </w:t>
      </w:r>
      <w:r w:rsidRPr="00D46722">
        <w:rPr>
          <w:i/>
          <w:sz w:val="26"/>
          <w:szCs w:val="26"/>
        </w:rPr>
        <w:t>mandam</w:t>
      </w:r>
      <w:r w:rsidR="00554D80">
        <w:rPr>
          <w:i/>
          <w:sz w:val="26"/>
          <w:szCs w:val="26"/>
        </w:rPr>
        <w:t>ent</w:t>
      </w:r>
      <w:r w:rsidRPr="00D46722">
        <w:rPr>
          <w:i/>
          <w:sz w:val="26"/>
          <w:szCs w:val="26"/>
        </w:rPr>
        <w:t xml:space="preserve"> van spo</w:t>
      </w:r>
      <w:r w:rsidR="008D5BA5">
        <w:rPr>
          <w:i/>
          <w:sz w:val="26"/>
          <w:szCs w:val="26"/>
        </w:rPr>
        <w:t>lie</w:t>
      </w:r>
      <w:bookmarkStart w:id="0" w:name="_GoBack"/>
      <w:bookmarkEnd w:id="0"/>
      <w:r>
        <w:rPr>
          <w:sz w:val="26"/>
          <w:szCs w:val="26"/>
        </w:rPr>
        <w:t xml:space="preserve"> order.  </w:t>
      </w:r>
      <w:r w:rsidR="00F86E50" w:rsidRPr="00D54109">
        <w:rPr>
          <w:b/>
          <w:sz w:val="26"/>
          <w:szCs w:val="26"/>
        </w:rPr>
        <w:t xml:space="preserve">Kramer v Trustees Christian Coloured </w:t>
      </w:r>
      <w:r w:rsidR="00F86E50" w:rsidRPr="00D54109">
        <w:rPr>
          <w:b/>
          <w:sz w:val="26"/>
          <w:szCs w:val="26"/>
        </w:rPr>
        <w:lastRenderedPageBreak/>
        <w:t>Vigilance Council, Grassy Park 1948 (1) SA 748 at 753 Herbstein J</w:t>
      </w:r>
      <w:r w:rsidR="00F86E50">
        <w:rPr>
          <w:sz w:val="26"/>
          <w:szCs w:val="26"/>
        </w:rPr>
        <w:t xml:space="preserve"> stated of the requisite for an order of spoliation:</w:t>
      </w:r>
    </w:p>
    <w:p w:rsidR="00F86E50" w:rsidRPr="00F86E50" w:rsidRDefault="00F86E50" w:rsidP="00F86E50">
      <w:pPr>
        <w:spacing w:line="360" w:lineRule="auto"/>
        <w:jc w:val="both"/>
        <w:rPr>
          <w:sz w:val="26"/>
          <w:szCs w:val="26"/>
        </w:rPr>
      </w:pPr>
    </w:p>
    <w:p w:rsidR="00D46722" w:rsidRPr="00A17380" w:rsidRDefault="00F86E50" w:rsidP="00D54109">
      <w:pPr>
        <w:spacing w:line="360" w:lineRule="auto"/>
        <w:ind w:left="2160"/>
        <w:jc w:val="both"/>
        <w:rPr>
          <w:i/>
        </w:rPr>
      </w:pPr>
      <w:r w:rsidRPr="00A17380">
        <w:rPr>
          <w:i/>
        </w:rPr>
        <w:t>“It is trite law that in order to obtain a spoliation order two allegations must be made and proved, namely,</w:t>
      </w:r>
    </w:p>
    <w:p w:rsidR="00F86E50" w:rsidRPr="00A17380" w:rsidRDefault="00F86E50" w:rsidP="00513AB0">
      <w:pPr>
        <w:spacing w:line="360" w:lineRule="auto"/>
        <w:ind w:left="1440" w:hanging="1440"/>
        <w:jc w:val="both"/>
        <w:rPr>
          <w:i/>
        </w:rPr>
      </w:pPr>
    </w:p>
    <w:p w:rsidR="00F86E50" w:rsidRPr="00A17380" w:rsidRDefault="00F86E50" w:rsidP="00F86E50">
      <w:pPr>
        <w:pStyle w:val="ListParagraph"/>
        <w:numPr>
          <w:ilvl w:val="0"/>
          <w:numId w:val="3"/>
        </w:numPr>
        <w:spacing w:line="360" w:lineRule="auto"/>
        <w:jc w:val="both"/>
        <w:rPr>
          <w:i/>
        </w:rPr>
      </w:pPr>
      <w:r w:rsidRPr="00A17380">
        <w:rPr>
          <w:i/>
        </w:rPr>
        <w:t xml:space="preserve">that applicant was in peaceful and undisturbed possession of the property, and </w:t>
      </w:r>
    </w:p>
    <w:p w:rsidR="00D54109" w:rsidRPr="00A17380" w:rsidRDefault="00F86E50" w:rsidP="00D54109">
      <w:pPr>
        <w:pStyle w:val="ListParagraph"/>
        <w:numPr>
          <w:ilvl w:val="0"/>
          <w:numId w:val="3"/>
        </w:numPr>
        <w:spacing w:line="360" w:lineRule="auto"/>
        <w:jc w:val="both"/>
      </w:pPr>
      <w:r w:rsidRPr="00A17380">
        <w:rPr>
          <w:i/>
        </w:rPr>
        <w:t>that respondent deprived him of the possession forcibly or wrongfully against his consent.</w:t>
      </w:r>
    </w:p>
    <w:p w:rsidR="00D54109" w:rsidRDefault="00D54109" w:rsidP="00D54109">
      <w:pPr>
        <w:spacing w:line="360" w:lineRule="auto"/>
        <w:ind w:left="1440" w:hanging="1440"/>
        <w:jc w:val="both"/>
        <w:rPr>
          <w:sz w:val="26"/>
          <w:szCs w:val="26"/>
        </w:rPr>
      </w:pPr>
    </w:p>
    <w:p w:rsidR="00D54109" w:rsidRDefault="00D54109" w:rsidP="00D54109">
      <w:pPr>
        <w:spacing w:line="360" w:lineRule="auto"/>
        <w:ind w:left="1440" w:hanging="1440"/>
        <w:jc w:val="both"/>
        <w:rPr>
          <w:sz w:val="26"/>
          <w:szCs w:val="26"/>
        </w:rPr>
      </w:pPr>
      <w:r>
        <w:rPr>
          <w:sz w:val="26"/>
          <w:szCs w:val="26"/>
        </w:rPr>
        <w:t>[</w:t>
      </w:r>
      <w:r w:rsidR="00076AFA">
        <w:rPr>
          <w:sz w:val="26"/>
          <w:szCs w:val="26"/>
        </w:rPr>
        <w:t>12</w:t>
      </w:r>
      <w:r>
        <w:rPr>
          <w:sz w:val="26"/>
          <w:szCs w:val="26"/>
        </w:rPr>
        <w:t>]</w:t>
      </w:r>
      <w:r>
        <w:rPr>
          <w:sz w:val="26"/>
          <w:szCs w:val="26"/>
        </w:rPr>
        <w:tab/>
        <w:t xml:space="preserve">His </w:t>
      </w:r>
      <w:r w:rsidRPr="00D46722">
        <w:rPr>
          <w:b/>
          <w:sz w:val="26"/>
          <w:szCs w:val="26"/>
        </w:rPr>
        <w:t>Lordship Ebrahim JA</w:t>
      </w:r>
      <w:r>
        <w:rPr>
          <w:sz w:val="26"/>
          <w:szCs w:val="26"/>
        </w:rPr>
        <w:t xml:space="preserve"> in </w:t>
      </w:r>
      <w:r w:rsidRPr="00D46722">
        <w:rPr>
          <w:b/>
          <w:sz w:val="26"/>
          <w:szCs w:val="26"/>
        </w:rPr>
        <w:t>Gibson Ndlovu v Sibusiso</w:t>
      </w:r>
      <w:r w:rsidR="00DE7266">
        <w:rPr>
          <w:b/>
          <w:sz w:val="26"/>
          <w:szCs w:val="26"/>
        </w:rPr>
        <w:t xml:space="preserve"> </w:t>
      </w:r>
      <w:r w:rsidRPr="00D46722">
        <w:rPr>
          <w:b/>
          <w:sz w:val="26"/>
          <w:szCs w:val="26"/>
        </w:rPr>
        <w:t xml:space="preserve">Dlamini and Another Civil Case No. 30/2001 </w:t>
      </w:r>
      <w:r>
        <w:rPr>
          <w:sz w:val="26"/>
          <w:szCs w:val="26"/>
        </w:rPr>
        <w:t xml:space="preserve">with reference to </w:t>
      </w:r>
      <w:r w:rsidRPr="00D46722">
        <w:rPr>
          <w:b/>
          <w:sz w:val="26"/>
          <w:szCs w:val="26"/>
        </w:rPr>
        <w:t>Blue Ranges Estates (Pty) Ltd v Muduviri</w:t>
      </w:r>
      <w:r w:rsidR="00DE7266">
        <w:rPr>
          <w:b/>
          <w:sz w:val="26"/>
          <w:szCs w:val="26"/>
        </w:rPr>
        <w:t xml:space="preserve"> </w:t>
      </w:r>
      <w:r w:rsidRPr="00D46722">
        <w:rPr>
          <w:b/>
          <w:sz w:val="26"/>
          <w:szCs w:val="26"/>
        </w:rPr>
        <w:t>&amp; Another 2009 (1) ZLR 368</w:t>
      </w:r>
      <w:r>
        <w:rPr>
          <w:sz w:val="26"/>
          <w:szCs w:val="26"/>
        </w:rPr>
        <w:t xml:space="preserve"> wisely stated at para</w:t>
      </w:r>
      <w:r w:rsidR="00025392">
        <w:rPr>
          <w:sz w:val="26"/>
          <w:szCs w:val="26"/>
        </w:rPr>
        <w:t>graph</w:t>
      </w:r>
      <w:r>
        <w:rPr>
          <w:sz w:val="26"/>
          <w:szCs w:val="26"/>
        </w:rPr>
        <w:t xml:space="preserve"> 3:</w:t>
      </w:r>
    </w:p>
    <w:p w:rsidR="00025392" w:rsidRDefault="00025392" w:rsidP="00D54109">
      <w:pPr>
        <w:spacing w:line="360" w:lineRule="auto"/>
        <w:ind w:left="1440" w:hanging="1440"/>
        <w:jc w:val="both"/>
        <w:rPr>
          <w:sz w:val="26"/>
          <w:szCs w:val="26"/>
        </w:rPr>
      </w:pPr>
    </w:p>
    <w:p w:rsidR="00D54109" w:rsidRPr="00A17380" w:rsidRDefault="00D54109" w:rsidP="00D54109">
      <w:pPr>
        <w:spacing w:line="360" w:lineRule="auto"/>
        <w:ind w:left="2160"/>
        <w:jc w:val="both"/>
        <w:rPr>
          <w:i/>
        </w:rPr>
      </w:pPr>
      <w:r w:rsidRPr="00A17380">
        <w:t>“</w:t>
      </w:r>
      <w:r w:rsidRPr="00A17380">
        <w:rPr>
          <w:i/>
        </w:rPr>
        <w:t>However, because a spoliation order is not interlocutory in its effect, but final, it is not enough to show a prima facie right.  A clear right to be restored to the possession of the property must be established.</w:t>
      </w:r>
    </w:p>
    <w:p w:rsidR="00D54109" w:rsidRDefault="00D54109" w:rsidP="00D54109">
      <w:pPr>
        <w:spacing w:line="360" w:lineRule="auto"/>
        <w:jc w:val="both"/>
        <w:rPr>
          <w:sz w:val="26"/>
          <w:szCs w:val="26"/>
        </w:rPr>
      </w:pPr>
    </w:p>
    <w:p w:rsidR="00F86E50" w:rsidRPr="00D54109" w:rsidRDefault="00D54109" w:rsidP="00D54109">
      <w:pPr>
        <w:spacing w:line="360" w:lineRule="auto"/>
        <w:ind w:left="1440" w:hanging="1440"/>
        <w:jc w:val="both"/>
        <w:rPr>
          <w:sz w:val="26"/>
          <w:szCs w:val="26"/>
        </w:rPr>
      </w:pPr>
      <w:r w:rsidRPr="00D54109">
        <w:rPr>
          <w:sz w:val="26"/>
          <w:szCs w:val="26"/>
        </w:rPr>
        <w:t>[1</w:t>
      </w:r>
      <w:r w:rsidR="00076AFA">
        <w:rPr>
          <w:sz w:val="26"/>
          <w:szCs w:val="26"/>
        </w:rPr>
        <w:t>3</w:t>
      </w:r>
      <w:r w:rsidRPr="00D54109">
        <w:rPr>
          <w:sz w:val="26"/>
          <w:szCs w:val="26"/>
        </w:rPr>
        <w:t>]</w:t>
      </w:r>
      <w:r w:rsidRPr="00D54109">
        <w:rPr>
          <w:sz w:val="26"/>
          <w:szCs w:val="26"/>
        </w:rPr>
        <w:tab/>
      </w:r>
      <w:r>
        <w:rPr>
          <w:sz w:val="26"/>
          <w:szCs w:val="26"/>
        </w:rPr>
        <w:t xml:space="preserve">Has the applicant </w:t>
      </w:r>
      <w:r w:rsidR="001E6C13">
        <w:rPr>
          <w:sz w:val="26"/>
          <w:szCs w:val="26"/>
        </w:rPr>
        <w:t>e</w:t>
      </w:r>
      <w:r>
        <w:rPr>
          <w:sz w:val="26"/>
          <w:szCs w:val="26"/>
        </w:rPr>
        <w:t>stablished a clear right or should I ask in the light of the allegation by respondent that there is a dispute of fact, is there a dispute as to the clear right over the property in issue?</w:t>
      </w:r>
    </w:p>
    <w:p w:rsidR="00D54109" w:rsidRPr="00D54109" w:rsidRDefault="00D54109" w:rsidP="00D54109">
      <w:pPr>
        <w:spacing w:line="360" w:lineRule="auto"/>
        <w:ind w:left="1440"/>
        <w:jc w:val="both"/>
        <w:rPr>
          <w:i/>
          <w:sz w:val="26"/>
          <w:szCs w:val="26"/>
        </w:rPr>
      </w:pPr>
    </w:p>
    <w:p w:rsidR="00095A1E" w:rsidRDefault="00F11B35" w:rsidP="00095A1E">
      <w:pPr>
        <w:spacing w:line="360" w:lineRule="auto"/>
        <w:ind w:left="1440" w:hanging="1440"/>
        <w:jc w:val="both"/>
        <w:rPr>
          <w:sz w:val="26"/>
          <w:szCs w:val="26"/>
        </w:rPr>
      </w:pPr>
      <w:r>
        <w:rPr>
          <w:sz w:val="26"/>
          <w:szCs w:val="26"/>
        </w:rPr>
        <w:t>[</w:t>
      </w:r>
      <w:r w:rsidR="00076AFA">
        <w:rPr>
          <w:sz w:val="26"/>
          <w:szCs w:val="26"/>
        </w:rPr>
        <w:t>14</w:t>
      </w:r>
      <w:r>
        <w:rPr>
          <w:sz w:val="26"/>
          <w:szCs w:val="26"/>
        </w:rPr>
        <w:t>]</w:t>
      </w:r>
      <w:r>
        <w:rPr>
          <w:sz w:val="26"/>
          <w:szCs w:val="26"/>
        </w:rPr>
        <w:tab/>
        <w:t>The applicant deposed:</w:t>
      </w:r>
    </w:p>
    <w:p w:rsidR="00F11B35" w:rsidRDefault="00F11B35" w:rsidP="00513AB0">
      <w:pPr>
        <w:spacing w:line="360" w:lineRule="auto"/>
        <w:ind w:left="1440" w:hanging="1440"/>
        <w:jc w:val="both"/>
        <w:rPr>
          <w:sz w:val="26"/>
          <w:szCs w:val="26"/>
        </w:rPr>
      </w:pPr>
    </w:p>
    <w:p w:rsidR="00095A1E" w:rsidRPr="00CE6D31" w:rsidRDefault="00095A1E" w:rsidP="00095A1E">
      <w:pPr>
        <w:spacing w:line="276" w:lineRule="auto"/>
        <w:ind w:left="2880" w:hanging="720"/>
        <w:jc w:val="both"/>
        <w:rPr>
          <w:i/>
          <w:sz w:val="22"/>
          <w:szCs w:val="22"/>
        </w:rPr>
      </w:pPr>
      <w:r w:rsidRPr="00CE6D31">
        <w:rPr>
          <w:i/>
          <w:sz w:val="22"/>
          <w:szCs w:val="22"/>
        </w:rPr>
        <w:t>“12.</w:t>
      </w:r>
      <w:r w:rsidRPr="00CE6D31">
        <w:rPr>
          <w:i/>
          <w:sz w:val="22"/>
          <w:szCs w:val="22"/>
        </w:rPr>
        <w:tab/>
        <w:t>On Lot 609, which is registered in the name of the applicant, the late Raphael Sabelo “Skye” Kunene was running an unregistered block yard business and he was also using the trucks which are registered in the name of the applicant for this business.”</w:t>
      </w:r>
    </w:p>
    <w:p w:rsidR="00095A1E" w:rsidRDefault="00F11B35" w:rsidP="00513AB0">
      <w:pPr>
        <w:spacing w:line="360" w:lineRule="auto"/>
        <w:ind w:left="1440" w:hanging="1440"/>
        <w:jc w:val="both"/>
        <w:rPr>
          <w:sz w:val="26"/>
          <w:szCs w:val="26"/>
        </w:rPr>
      </w:pPr>
      <w:r>
        <w:rPr>
          <w:sz w:val="26"/>
          <w:szCs w:val="26"/>
        </w:rPr>
        <w:tab/>
      </w:r>
    </w:p>
    <w:p w:rsidR="00A17380" w:rsidRPr="00A17380" w:rsidRDefault="00A17380" w:rsidP="00A17380">
      <w:pPr>
        <w:spacing w:line="276" w:lineRule="auto"/>
        <w:ind w:left="2835" w:hanging="675"/>
        <w:jc w:val="both"/>
        <w:rPr>
          <w:i/>
          <w:sz w:val="20"/>
          <w:szCs w:val="20"/>
        </w:rPr>
      </w:pPr>
      <w:r w:rsidRPr="00A17380">
        <w:rPr>
          <w:i/>
          <w:sz w:val="20"/>
          <w:szCs w:val="20"/>
        </w:rPr>
        <w:lastRenderedPageBreak/>
        <w:t>13.</w:t>
      </w:r>
      <w:r w:rsidRPr="00A17380">
        <w:rPr>
          <w:i/>
          <w:sz w:val="20"/>
          <w:szCs w:val="20"/>
        </w:rPr>
        <w:tab/>
        <w:t>When the applicant was bought in 2013 it took possession of the property, the movables registered in the name of the applicant being trucks and motor vehicles, the tools and machinery in the garage.  All other items that were in the personal name of the late Raphael Sabelo “Skye” Kunene were taken by the executor and given to the first respondent.  This includes trucks and other front loaders which were used by the deceased in his block yard business.</w:t>
      </w:r>
    </w:p>
    <w:p w:rsidR="00A17380" w:rsidRPr="00A17380" w:rsidRDefault="00A17380" w:rsidP="00A17380">
      <w:pPr>
        <w:spacing w:line="276" w:lineRule="auto"/>
        <w:ind w:left="2835" w:hanging="675"/>
        <w:jc w:val="both"/>
        <w:rPr>
          <w:i/>
          <w:sz w:val="20"/>
          <w:szCs w:val="20"/>
        </w:rPr>
      </w:pPr>
    </w:p>
    <w:p w:rsidR="00A17380" w:rsidRPr="00A17380" w:rsidRDefault="00A17380" w:rsidP="00A17380">
      <w:pPr>
        <w:spacing w:line="276" w:lineRule="auto"/>
        <w:ind w:left="2835" w:hanging="675"/>
        <w:jc w:val="both"/>
        <w:rPr>
          <w:i/>
          <w:sz w:val="20"/>
          <w:szCs w:val="20"/>
        </w:rPr>
      </w:pPr>
      <w:r w:rsidRPr="00A17380">
        <w:rPr>
          <w:i/>
          <w:sz w:val="20"/>
          <w:szCs w:val="20"/>
        </w:rPr>
        <w:t>14.</w:t>
      </w:r>
      <w:r w:rsidRPr="00A17380">
        <w:rPr>
          <w:i/>
          <w:sz w:val="20"/>
          <w:szCs w:val="20"/>
        </w:rPr>
        <w:tab/>
        <w:t xml:space="preserve">The first respondent is not happy with his inheritance and also wants </w:t>
      </w:r>
      <w:r w:rsidR="00FF6FC8">
        <w:rPr>
          <w:i/>
          <w:sz w:val="20"/>
          <w:szCs w:val="20"/>
        </w:rPr>
        <w:t>items</w:t>
      </w:r>
      <w:r w:rsidRPr="00A17380">
        <w:rPr>
          <w:i/>
          <w:sz w:val="20"/>
          <w:szCs w:val="20"/>
        </w:rPr>
        <w:t xml:space="preserve"> that are registered in the </w:t>
      </w:r>
      <w:r w:rsidR="00FF6FC8">
        <w:rPr>
          <w:i/>
          <w:sz w:val="20"/>
          <w:szCs w:val="20"/>
        </w:rPr>
        <w:t xml:space="preserve">name of the </w:t>
      </w:r>
      <w:r w:rsidRPr="00A17380">
        <w:rPr>
          <w:i/>
          <w:sz w:val="20"/>
          <w:szCs w:val="20"/>
        </w:rPr>
        <w:t>applicant which we as directors cannot allow.  The first respondent has been threatening, intimidating us, the applicant’s employees, and our service providers with his group about the applicant’s assets.    On the 13 of July, 2014 we then realised that the first respondent was using the applicant’s trucks and we then took its keys.  Ever since that day the first respondent did not use the trucks and they were parked in the applicant’s premises.</w:t>
      </w:r>
    </w:p>
    <w:p w:rsidR="00A17380" w:rsidRPr="00A17380" w:rsidRDefault="00A17380" w:rsidP="00A17380">
      <w:pPr>
        <w:spacing w:line="276" w:lineRule="auto"/>
        <w:ind w:left="2835" w:hanging="675"/>
        <w:jc w:val="both"/>
        <w:rPr>
          <w:i/>
          <w:sz w:val="20"/>
          <w:szCs w:val="20"/>
        </w:rPr>
      </w:pPr>
    </w:p>
    <w:p w:rsidR="00A17380" w:rsidRPr="00A17380" w:rsidRDefault="00A17380" w:rsidP="00A17380">
      <w:pPr>
        <w:spacing w:line="276" w:lineRule="auto"/>
        <w:ind w:left="2835" w:hanging="675"/>
        <w:jc w:val="both"/>
        <w:rPr>
          <w:i/>
          <w:sz w:val="20"/>
          <w:szCs w:val="20"/>
        </w:rPr>
      </w:pPr>
      <w:r w:rsidRPr="00A17380">
        <w:rPr>
          <w:i/>
          <w:sz w:val="20"/>
          <w:szCs w:val="20"/>
        </w:rPr>
        <w:t>15.</w:t>
      </w:r>
      <w:r w:rsidRPr="00A17380">
        <w:rPr>
          <w:i/>
          <w:sz w:val="20"/>
          <w:szCs w:val="20"/>
        </w:rPr>
        <w:tab/>
        <w:t>On the 13 of August, 2014 at around 0900 hours the first respondent came to the applicant’s premises with about five other unknown men who threatened with violence the applicant’s security guard Mr. Nhlanhla Mamba to open the gate for them.  In fear of his life Mr. Mamba opened the gate and the first respondent with his men fiddled with the applicant’s trucks and managed to start them without keys and drove them away to a business plot owned by Women United in Matsapha Industrial Site.  This has now led to the current proceedings.”</w:t>
      </w:r>
    </w:p>
    <w:p w:rsidR="00A17380" w:rsidRPr="00A17380" w:rsidRDefault="00A17380" w:rsidP="00513AB0">
      <w:pPr>
        <w:spacing w:line="360" w:lineRule="auto"/>
        <w:ind w:left="1440" w:hanging="1440"/>
        <w:jc w:val="both"/>
        <w:rPr>
          <w:i/>
          <w:sz w:val="20"/>
          <w:szCs w:val="20"/>
        </w:rPr>
      </w:pPr>
    </w:p>
    <w:p w:rsidR="00A17380" w:rsidRDefault="00A17380" w:rsidP="00513AB0">
      <w:pPr>
        <w:spacing w:line="360" w:lineRule="auto"/>
        <w:ind w:left="1440" w:hanging="1440"/>
        <w:jc w:val="both"/>
        <w:rPr>
          <w:sz w:val="26"/>
          <w:szCs w:val="26"/>
        </w:rPr>
      </w:pPr>
    </w:p>
    <w:p w:rsidR="00F11B35" w:rsidRDefault="00F11B35" w:rsidP="00095A1E">
      <w:pPr>
        <w:spacing w:line="360" w:lineRule="auto"/>
        <w:ind w:left="1440"/>
        <w:jc w:val="both"/>
        <w:rPr>
          <w:sz w:val="26"/>
          <w:szCs w:val="26"/>
        </w:rPr>
      </w:pPr>
      <w:r>
        <w:rPr>
          <w:sz w:val="26"/>
          <w:szCs w:val="26"/>
        </w:rPr>
        <w:t>The first respondent answered</w:t>
      </w:r>
      <w:r w:rsidR="00993561">
        <w:rPr>
          <w:sz w:val="26"/>
          <w:szCs w:val="26"/>
        </w:rPr>
        <w:t>:</w:t>
      </w:r>
    </w:p>
    <w:p w:rsidR="00993561" w:rsidRDefault="00993561" w:rsidP="00513AB0">
      <w:pPr>
        <w:spacing w:line="360" w:lineRule="auto"/>
        <w:ind w:left="1440" w:hanging="1440"/>
        <w:jc w:val="both"/>
        <w:rPr>
          <w:sz w:val="26"/>
          <w:szCs w:val="26"/>
        </w:rPr>
      </w:pPr>
    </w:p>
    <w:p w:rsidR="00993561" w:rsidRPr="00F24213" w:rsidRDefault="00993561" w:rsidP="00F24213">
      <w:pPr>
        <w:spacing w:line="276" w:lineRule="auto"/>
        <w:ind w:left="2880" w:hanging="720"/>
        <w:jc w:val="both"/>
        <w:rPr>
          <w:i/>
          <w:sz w:val="22"/>
          <w:szCs w:val="22"/>
        </w:rPr>
      </w:pPr>
      <w:r>
        <w:rPr>
          <w:sz w:val="26"/>
          <w:szCs w:val="26"/>
        </w:rPr>
        <w:t>“</w:t>
      </w:r>
      <w:r w:rsidR="00D4210E" w:rsidRPr="00F24213">
        <w:rPr>
          <w:i/>
          <w:sz w:val="22"/>
          <w:szCs w:val="22"/>
        </w:rPr>
        <w:t>4.5</w:t>
      </w:r>
      <w:r w:rsidR="00D4210E" w:rsidRPr="00F24213">
        <w:rPr>
          <w:i/>
          <w:sz w:val="22"/>
          <w:szCs w:val="22"/>
        </w:rPr>
        <w:tab/>
        <w:t>It is noteworthy that the trucks in issue in these proceedings, despite being registered in the name of these companies (the applicant in particular) were not part of the assets sold to applicant.</w:t>
      </w:r>
    </w:p>
    <w:p w:rsidR="00D4210E" w:rsidRPr="00F24213" w:rsidRDefault="00D4210E" w:rsidP="00F24213">
      <w:pPr>
        <w:spacing w:line="276" w:lineRule="auto"/>
        <w:ind w:left="2880" w:hanging="720"/>
        <w:jc w:val="both"/>
        <w:rPr>
          <w:i/>
          <w:sz w:val="22"/>
          <w:szCs w:val="22"/>
        </w:rPr>
      </w:pPr>
    </w:p>
    <w:p w:rsidR="00D4210E" w:rsidRPr="00F24213" w:rsidRDefault="00D4210E" w:rsidP="00F24213">
      <w:pPr>
        <w:spacing w:line="276" w:lineRule="auto"/>
        <w:ind w:left="2880" w:hanging="720"/>
        <w:jc w:val="both"/>
        <w:rPr>
          <w:i/>
          <w:sz w:val="22"/>
          <w:szCs w:val="22"/>
        </w:rPr>
      </w:pPr>
      <w:r w:rsidRPr="00F24213">
        <w:rPr>
          <w:i/>
          <w:sz w:val="22"/>
          <w:szCs w:val="22"/>
        </w:rPr>
        <w:t>4.7</w:t>
      </w:r>
      <w:r w:rsidRPr="00F24213">
        <w:rPr>
          <w:i/>
          <w:sz w:val="22"/>
          <w:szCs w:val="22"/>
        </w:rPr>
        <w:tab/>
        <w:t>It is noteworthy that the trucks in issue herein, despite being registered in the name of applicant, were sold as part of the block yard business to the first respondent by Mr. Manzini.</w:t>
      </w:r>
    </w:p>
    <w:p w:rsidR="00D4210E" w:rsidRPr="00F24213" w:rsidRDefault="00D4210E" w:rsidP="00F24213">
      <w:pPr>
        <w:spacing w:line="276" w:lineRule="auto"/>
        <w:ind w:left="2880" w:hanging="720"/>
        <w:jc w:val="both"/>
        <w:rPr>
          <w:i/>
          <w:sz w:val="22"/>
          <w:szCs w:val="22"/>
        </w:rPr>
      </w:pPr>
    </w:p>
    <w:p w:rsidR="00D4210E" w:rsidRDefault="00D4210E" w:rsidP="00F24213">
      <w:pPr>
        <w:spacing w:line="276" w:lineRule="auto"/>
        <w:ind w:left="2880" w:hanging="720"/>
        <w:jc w:val="both"/>
        <w:rPr>
          <w:i/>
          <w:sz w:val="22"/>
          <w:szCs w:val="22"/>
        </w:rPr>
      </w:pPr>
      <w:r w:rsidRPr="00F24213">
        <w:rPr>
          <w:i/>
          <w:sz w:val="22"/>
          <w:szCs w:val="22"/>
        </w:rPr>
        <w:t>4.11</w:t>
      </w:r>
      <w:r w:rsidRPr="00F24213">
        <w:rPr>
          <w:i/>
          <w:sz w:val="22"/>
          <w:szCs w:val="22"/>
        </w:rPr>
        <w:tab/>
        <w:t>On or about the 13</w:t>
      </w:r>
      <w:r w:rsidRPr="00F24213">
        <w:rPr>
          <w:i/>
          <w:sz w:val="22"/>
          <w:szCs w:val="22"/>
          <w:vertAlign w:val="superscript"/>
        </w:rPr>
        <w:t>th</w:t>
      </w:r>
      <w:r w:rsidRPr="00F24213">
        <w:rPr>
          <w:i/>
          <w:sz w:val="22"/>
          <w:szCs w:val="22"/>
        </w:rPr>
        <w:t xml:space="preserve"> July 2014, one Ntombifuthi</w:t>
      </w:r>
      <w:r w:rsidR="00025392">
        <w:rPr>
          <w:i/>
          <w:sz w:val="22"/>
          <w:szCs w:val="22"/>
        </w:rPr>
        <w:t xml:space="preserve"> </w:t>
      </w:r>
      <w:r w:rsidRPr="00F24213">
        <w:rPr>
          <w:i/>
          <w:sz w:val="22"/>
          <w:szCs w:val="22"/>
        </w:rPr>
        <w:t>Mabuza , who is one of the directors of the applicant took the keys of the truck in issue herein from the employees of the block yard who were using the trucks allegedly because the said employees were abusing the trucks.</w:t>
      </w:r>
    </w:p>
    <w:p w:rsidR="00D54109" w:rsidRPr="00F24213" w:rsidRDefault="00D54109" w:rsidP="00F24213">
      <w:pPr>
        <w:spacing w:line="276" w:lineRule="auto"/>
        <w:ind w:left="2880" w:hanging="720"/>
        <w:jc w:val="both"/>
        <w:rPr>
          <w:i/>
          <w:sz w:val="22"/>
          <w:szCs w:val="22"/>
        </w:rPr>
      </w:pPr>
    </w:p>
    <w:p w:rsidR="00D4210E" w:rsidRPr="00F24213" w:rsidRDefault="00D4210E" w:rsidP="00F24213">
      <w:pPr>
        <w:spacing w:line="276" w:lineRule="auto"/>
        <w:ind w:left="2880" w:hanging="720"/>
        <w:jc w:val="both"/>
        <w:rPr>
          <w:i/>
          <w:sz w:val="22"/>
          <w:szCs w:val="22"/>
        </w:rPr>
      </w:pPr>
      <w:r w:rsidRPr="00F24213">
        <w:rPr>
          <w:i/>
          <w:sz w:val="22"/>
          <w:szCs w:val="22"/>
        </w:rPr>
        <w:t>4.12</w:t>
      </w:r>
      <w:r w:rsidRPr="00F24213">
        <w:rPr>
          <w:i/>
          <w:sz w:val="22"/>
          <w:szCs w:val="22"/>
        </w:rPr>
        <w:tab/>
        <w:t xml:space="preserve">After taking the keys of the trucks, </w:t>
      </w:r>
      <w:r w:rsidR="001B6B8C">
        <w:rPr>
          <w:i/>
          <w:sz w:val="22"/>
          <w:szCs w:val="22"/>
        </w:rPr>
        <w:t xml:space="preserve">albeit without any court order and </w:t>
      </w:r>
      <w:r w:rsidRPr="00F24213">
        <w:rPr>
          <w:i/>
          <w:sz w:val="22"/>
          <w:szCs w:val="22"/>
        </w:rPr>
        <w:t>authority from the executor of the estate and /or myself, applicant’s shareholder Mabuza</w:t>
      </w:r>
      <w:r w:rsidR="00025392">
        <w:rPr>
          <w:i/>
          <w:sz w:val="22"/>
          <w:szCs w:val="22"/>
        </w:rPr>
        <w:t xml:space="preserve"> </w:t>
      </w:r>
      <w:r w:rsidRPr="00F24213">
        <w:rPr>
          <w:i/>
          <w:sz w:val="22"/>
          <w:szCs w:val="22"/>
        </w:rPr>
        <w:t>Ntombifuthi wrote a letter to Mr. Manzini whereat she documented her basis for taking the keys.</w:t>
      </w:r>
    </w:p>
    <w:p w:rsidR="0039634D" w:rsidRPr="00F24213" w:rsidRDefault="0039634D" w:rsidP="00F24213">
      <w:pPr>
        <w:spacing w:line="276" w:lineRule="auto"/>
        <w:ind w:left="2880" w:hanging="720"/>
        <w:jc w:val="both"/>
        <w:rPr>
          <w:i/>
          <w:sz w:val="22"/>
          <w:szCs w:val="22"/>
        </w:rPr>
      </w:pPr>
    </w:p>
    <w:p w:rsidR="0039634D" w:rsidRPr="00F24213" w:rsidRDefault="0039634D" w:rsidP="00F24213">
      <w:pPr>
        <w:spacing w:line="276" w:lineRule="auto"/>
        <w:ind w:left="2880" w:hanging="720"/>
        <w:jc w:val="both"/>
        <w:rPr>
          <w:i/>
          <w:sz w:val="22"/>
          <w:szCs w:val="22"/>
        </w:rPr>
      </w:pPr>
      <w:r w:rsidRPr="00F24213">
        <w:rPr>
          <w:i/>
          <w:sz w:val="22"/>
          <w:szCs w:val="22"/>
        </w:rPr>
        <w:t>4.16</w:t>
      </w:r>
      <w:r w:rsidRPr="00F24213">
        <w:rPr>
          <w:i/>
          <w:sz w:val="22"/>
          <w:szCs w:val="22"/>
        </w:rPr>
        <w:tab/>
        <w:t>Accordingly, at the hearing of the matter it would be contended that applicant is the one who spo</w:t>
      </w:r>
      <w:r w:rsidR="007F19CB" w:rsidRPr="00F24213">
        <w:rPr>
          <w:i/>
          <w:sz w:val="22"/>
          <w:szCs w:val="22"/>
        </w:rPr>
        <w:t>i</w:t>
      </w:r>
      <w:r w:rsidRPr="00F24213">
        <w:rPr>
          <w:i/>
          <w:sz w:val="22"/>
          <w:szCs w:val="22"/>
        </w:rPr>
        <w:t>l</w:t>
      </w:r>
      <w:r w:rsidR="007F19CB" w:rsidRPr="00F24213">
        <w:rPr>
          <w:i/>
          <w:sz w:val="22"/>
          <w:szCs w:val="22"/>
        </w:rPr>
        <w:t>a</w:t>
      </w:r>
      <w:r w:rsidRPr="00F24213">
        <w:rPr>
          <w:i/>
          <w:sz w:val="22"/>
          <w:szCs w:val="22"/>
        </w:rPr>
        <w:t>ted me by taking the keys and that when I went to take the trucks, I was acting on authority from the executor of the estate Mr. Manzini.</w:t>
      </w:r>
    </w:p>
    <w:p w:rsidR="0039634D" w:rsidRPr="00F24213" w:rsidRDefault="0039634D" w:rsidP="00F24213">
      <w:pPr>
        <w:spacing w:line="276" w:lineRule="auto"/>
        <w:ind w:left="2880" w:hanging="720"/>
        <w:jc w:val="both"/>
        <w:rPr>
          <w:i/>
          <w:sz w:val="22"/>
          <w:szCs w:val="22"/>
        </w:rPr>
      </w:pPr>
    </w:p>
    <w:p w:rsidR="0039634D" w:rsidRPr="00F24213" w:rsidRDefault="0039634D" w:rsidP="00F24213">
      <w:pPr>
        <w:spacing w:line="276" w:lineRule="auto"/>
        <w:ind w:left="2880" w:hanging="720"/>
        <w:jc w:val="both"/>
        <w:rPr>
          <w:i/>
          <w:sz w:val="22"/>
          <w:szCs w:val="22"/>
        </w:rPr>
      </w:pPr>
      <w:r w:rsidRPr="00F24213">
        <w:rPr>
          <w:i/>
          <w:sz w:val="22"/>
          <w:szCs w:val="22"/>
        </w:rPr>
        <w:tab/>
        <w:t>It would also be contended that applicant did not have authority to take the keys in the first place when Make Mabuza took the keys, she defied the authority of the executor to return the keys and that applicant was not in possession of the trucks when I took them but they were only on its yard which was used as the block yard.</w:t>
      </w:r>
    </w:p>
    <w:p w:rsidR="0039634D" w:rsidRPr="00F24213" w:rsidRDefault="0039634D" w:rsidP="00F24213">
      <w:pPr>
        <w:spacing w:line="276" w:lineRule="auto"/>
        <w:ind w:left="2880" w:hanging="720"/>
        <w:jc w:val="both"/>
        <w:rPr>
          <w:i/>
          <w:sz w:val="22"/>
          <w:szCs w:val="22"/>
        </w:rPr>
      </w:pPr>
    </w:p>
    <w:p w:rsidR="0039634D" w:rsidRDefault="0039634D" w:rsidP="00F24213">
      <w:pPr>
        <w:spacing w:line="276" w:lineRule="auto"/>
        <w:ind w:left="2880" w:hanging="720"/>
        <w:jc w:val="both"/>
        <w:rPr>
          <w:sz w:val="26"/>
          <w:szCs w:val="26"/>
        </w:rPr>
      </w:pPr>
      <w:r w:rsidRPr="00F24213">
        <w:rPr>
          <w:i/>
          <w:sz w:val="22"/>
          <w:szCs w:val="22"/>
        </w:rPr>
        <w:t>12.5</w:t>
      </w:r>
      <w:r w:rsidRPr="00F24213">
        <w:rPr>
          <w:i/>
          <w:sz w:val="22"/>
          <w:szCs w:val="22"/>
        </w:rPr>
        <w:tab/>
        <w:t>The honourable court is implored to take notice that what is in possession of the applicant albeit without my permission nor that of the executor, are the keys of the trucks not the trucks themselves.  To date, applicant continues to be in an unlawful possession of the keys of the trucks.”</w:t>
      </w:r>
      <w:r>
        <w:rPr>
          <w:sz w:val="26"/>
          <w:szCs w:val="26"/>
        </w:rPr>
        <w:tab/>
      </w:r>
    </w:p>
    <w:p w:rsidR="00D54109" w:rsidRDefault="00D54109" w:rsidP="00D54109">
      <w:pPr>
        <w:spacing w:line="276" w:lineRule="auto"/>
        <w:jc w:val="both"/>
        <w:rPr>
          <w:sz w:val="26"/>
          <w:szCs w:val="26"/>
        </w:rPr>
      </w:pPr>
    </w:p>
    <w:p w:rsidR="00F24213" w:rsidRDefault="00D54109" w:rsidP="00D54109">
      <w:pPr>
        <w:spacing w:line="276" w:lineRule="auto"/>
        <w:ind w:left="1440" w:hanging="1440"/>
        <w:jc w:val="both"/>
        <w:rPr>
          <w:sz w:val="26"/>
          <w:szCs w:val="26"/>
        </w:rPr>
      </w:pPr>
      <w:r>
        <w:rPr>
          <w:sz w:val="26"/>
          <w:szCs w:val="26"/>
        </w:rPr>
        <w:t>[</w:t>
      </w:r>
      <w:r w:rsidR="00076AFA">
        <w:rPr>
          <w:sz w:val="26"/>
          <w:szCs w:val="26"/>
        </w:rPr>
        <w:t>15</w:t>
      </w:r>
      <w:r>
        <w:rPr>
          <w:sz w:val="26"/>
          <w:szCs w:val="26"/>
        </w:rPr>
        <w:t>]</w:t>
      </w:r>
      <w:r>
        <w:rPr>
          <w:sz w:val="26"/>
          <w:szCs w:val="26"/>
        </w:rPr>
        <w:tab/>
      </w:r>
      <w:r w:rsidR="00F24213" w:rsidRPr="00F24213">
        <w:rPr>
          <w:sz w:val="26"/>
          <w:szCs w:val="26"/>
        </w:rPr>
        <w:t>From the preceding pleadings by both parties, the following are not in issue:</w:t>
      </w:r>
    </w:p>
    <w:p w:rsidR="00A17380" w:rsidRPr="00F24213" w:rsidRDefault="00A17380" w:rsidP="00DE7266">
      <w:pPr>
        <w:spacing w:line="360" w:lineRule="auto"/>
        <w:ind w:left="1440" w:hanging="1440"/>
        <w:jc w:val="both"/>
        <w:rPr>
          <w:sz w:val="26"/>
          <w:szCs w:val="26"/>
        </w:rPr>
      </w:pPr>
    </w:p>
    <w:p w:rsidR="00A17380" w:rsidRDefault="00A17380" w:rsidP="00DE7266">
      <w:pPr>
        <w:pStyle w:val="ListParagraph"/>
        <w:numPr>
          <w:ilvl w:val="0"/>
          <w:numId w:val="1"/>
        </w:numPr>
        <w:spacing w:line="360" w:lineRule="auto"/>
        <w:ind w:left="2835" w:hanging="675"/>
        <w:jc w:val="both"/>
        <w:rPr>
          <w:sz w:val="26"/>
          <w:szCs w:val="26"/>
        </w:rPr>
      </w:pPr>
      <w:r>
        <w:rPr>
          <w:sz w:val="26"/>
          <w:szCs w:val="26"/>
        </w:rPr>
        <w:t>That the trucks were registered in the name of the applicant.</w:t>
      </w:r>
    </w:p>
    <w:p w:rsidR="00A17380" w:rsidRPr="00A17380" w:rsidRDefault="00A17380" w:rsidP="00DE7266">
      <w:pPr>
        <w:pStyle w:val="ListParagraph"/>
        <w:spacing w:line="360" w:lineRule="auto"/>
        <w:rPr>
          <w:sz w:val="26"/>
          <w:szCs w:val="26"/>
        </w:rPr>
      </w:pPr>
    </w:p>
    <w:p w:rsidR="00A17380" w:rsidRPr="00A17380" w:rsidRDefault="00F24213" w:rsidP="00DE7266">
      <w:pPr>
        <w:pStyle w:val="ListParagraph"/>
        <w:numPr>
          <w:ilvl w:val="0"/>
          <w:numId w:val="1"/>
        </w:numPr>
        <w:spacing w:line="360" w:lineRule="auto"/>
        <w:ind w:left="2835" w:hanging="708"/>
        <w:jc w:val="both"/>
        <w:rPr>
          <w:sz w:val="26"/>
          <w:szCs w:val="26"/>
        </w:rPr>
      </w:pPr>
      <w:r w:rsidRPr="00A17380">
        <w:rPr>
          <w:sz w:val="26"/>
          <w:szCs w:val="26"/>
        </w:rPr>
        <w:t>That at all material times, the trucks under issue were in the</w:t>
      </w:r>
    </w:p>
    <w:p w:rsidR="00F24213" w:rsidRPr="00A17380" w:rsidRDefault="00F24213" w:rsidP="00DE7266">
      <w:pPr>
        <w:pStyle w:val="ListParagraph"/>
        <w:spacing w:line="360" w:lineRule="auto"/>
        <w:ind w:left="2520" w:firstLine="315"/>
        <w:jc w:val="both"/>
        <w:rPr>
          <w:sz w:val="26"/>
          <w:szCs w:val="26"/>
        </w:rPr>
      </w:pPr>
      <w:r w:rsidRPr="00A17380">
        <w:rPr>
          <w:sz w:val="26"/>
          <w:szCs w:val="26"/>
        </w:rPr>
        <w:t xml:space="preserve">premises of applicant.  </w:t>
      </w:r>
    </w:p>
    <w:p w:rsidR="00A17380" w:rsidRPr="00A17380" w:rsidRDefault="00A17380" w:rsidP="00A17380">
      <w:pPr>
        <w:pStyle w:val="ListParagraph"/>
        <w:spacing w:line="276" w:lineRule="auto"/>
        <w:ind w:left="2835"/>
        <w:jc w:val="both"/>
        <w:rPr>
          <w:sz w:val="26"/>
          <w:szCs w:val="26"/>
        </w:rPr>
      </w:pPr>
    </w:p>
    <w:p w:rsidR="00F24213" w:rsidRPr="00D54109" w:rsidRDefault="00F24213" w:rsidP="00DE7266">
      <w:pPr>
        <w:pStyle w:val="ListParagraph"/>
        <w:numPr>
          <w:ilvl w:val="0"/>
          <w:numId w:val="1"/>
        </w:numPr>
        <w:spacing w:line="360" w:lineRule="auto"/>
        <w:ind w:left="2835" w:hanging="675"/>
        <w:jc w:val="both"/>
        <w:rPr>
          <w:sz w:val="26"/>
          <w:szCs w:val="26"/>
        </w:rPr>
      </w:pPr>
      <w:r w:rsidRPr="00D54109">
        <w:rPr>
          <w:sz w:val="26"/>
          <w:szCs w:val="26"/>
        </w:rPr>
        <w:t xml:space="preserve">That the applicant ordered first respondent to vacate its premises and first respondent duly complied.  That he removed all assets in the name </w:t>
      </w:r>
      <w:r w:rsidR="00FF6FC8">
        <w:rPr>
          <w:sz w:val="26"/>
          <w:szCs w:val="26"/>
        </w:rPr>
        <w:t xml:space="preserve">personal </w:t>
      </w:r>
      <w:r w:rsidRPr="00D54109">
        <w:rPr>
          <w:sz w:val="26"/>
          <w:szCs w:val="26"/>
        </w:rPr>
        <w:t xml:space="preserve">of estate late Raphael.  </w:t>
      </w:r>
    </w:p>
    <w:p w:rsidR="00F24213" w:rsidRPr="00D54109" w:rsidRDefault="00F24213" w:rsidP="00DE7266">
      <w:pPr>
        <w:pStyle w:val="ListParagraph"/>
        <w:spacing w:line="360" w:lineRule="auto"/>
        <w:rPr>
          <w:sz w:val="26"/>
          <w:szCs w:val="26"/>
        </w:rPr>
      </w:pPr>
    </w:p>
    <w:p w:rsidR="00F24213" w:rsidRPr="00D54109" w:rsidRDefault="00F24213" w:rsidP="00DE7266">
      <w:pPr>
        <w:pStyle w:val="ListParagraph"/>
        <w:numPr>
          <w:ilvl w:val="0"/>
          <w:numId w:val="1"/>
        </w:numPr>
        <w:spacing w:line="360" w:lineRule="auto"/>
        <w:ind w:left="2835" w:hanging="675"/>
        <w:jc w:val="both"/>
        <w:rPr>
          <w:sz w:val="26"/>
          <w:szCs w:val="26"/>
        </w:rPr>
      </w:pPr>
      <w:r w:rsidRPr="00D54109">
        <w:rPr>
          <w:sz w:val="26"/>
          <w:szCs w:val="26"/>
        </w:rPr>
        <w:t>That the trucks were left behind because the keys were in the physical possession of applicant.</w:t>
      </w:r>
    </w:p>
    <w:p w:rsidR="00F24213" w:rsidRPr="00D54109" w:rsidRDefault="00F24213" w:rsidP="00DE7266">
      <w:pPr>
        <w:pStyle w:val="ListParagraph"/>
        <w:spacing w:line="360" w:lineRule="auto"/>
        <w:rPr>
          <w:sz w:val="26"/>
          <w:szCs w:val="26"/>
        </w:rPr>
      </w:pPr>
    </w:p>
    <w:p w:rsidR="00F24213" w:rsidRDefault="00F24213" w:rsidP="00DE7266">
      <w:pPr>
        <w:pStyle w:val="ListParagraph"/>
        <w:numPr>
          <w:ilvl w:val="0"/>
          <w:numId w:val="1"/>
        </w:numPr>
        <w:spacing w:line="360" w:lineRule="auto"/>
        <w:ind w:left="2835" w:hanging="675"/>
        <w:jc w:val="both"/>
        <w:rPr>
          <w:sz w:val="26"/>
          <w:szCs w:val="26"/>
        </w:rPr>
      </w:pPr>
      <w:r w:rsidRPr="00D54109">
        <w:rPr>
          <w:sz w:val="26"/>
          <w:szCs w:val="26"/>
        </w:rPr>
        <w:t xml:space="preserve">That first respondent removed the trucks without the use of their keys as they </w:t>
      </w:r>
      <w:r w:rsidR="00A17380">
        <w:rPr>
          <w:sz w:val="26"/>
          <w:szCs w:val="26"/>
        </w:rPr>
        <w:t>were</w:t>
      </w:r>
      <w:r w:rsidRPr="00D54109">
        <w:rPr>
          <w:sz w:val="26"/>
          <w:szCs w:val="26"/>
        </w:rPr>
        <w:t xml:space="preserve"> still in possession of applicant.</w:t>
      </w:r>
    </w:p>
    <w:p w:rsidR="00A17380" w:rsidRPr="00A17380" w:rsidRDefault="00A17380" w:rsidP="00A17380">
      <w:pPr>
        <w:pStyle w:val="ListParagraph"/>
        <w:rPr>
          <w:sz w:val="26"/>
          <w:szCs w:val="26"/>
        </w:rPr>
      </w:pPr>
    </w:p>
    <w:p w:rsidR="00671565" w:rsidRDefault="00A17380" w:rsidP="00025392">
      <w:pPr>
        <w:spacing w:line="360" w:lineRule="auto"/>
        <w:ind w:left="1440" w:hanging="1440"/>
        <w:jc w:val="both"/>
        <w:rPr>
          <w:sz w:val="26"/>
          <w:szCs w:val="26"/>
        </w:rPr>
      </w:pPr>
      <w:r>
        <w:rPr>
          <w:sz w:val="26"/>
          <w:szCs w:val="26"/>
        </w:rPr>
        <w:lastRenderedPageBreak/>
        <w:t>[</w:t>
      </w:r>
      <w:r w:rsidR="00076AFA">
        <w:rPr>
          <w:sz w:val="26"/>
          <w:szCs w:val="26"/>
        </w:rPr>
        <w:t>16</w:t>
      </w:r>
      <w:r>
        <w:rPr>
          <w:sz w:val="26"/>
          <w:szCs w:val="26"/>
        </w:rPr>
        <w:t>]</w:t>
      </w:r>
      <w:r>
        <w:rPr>
          <w:sz w:val="26"/>
          <w:szCs w:val="26"/>
        </w:rPr>
        <w:tab/>
        <w:t xml:space="preserve">One may pause here to juxtapose the present case with the one dealt </w:t>
      </w:r>
      <w:r w:rsidR="00FF6FC8">
        <w:rPr>
          <w:sz w:val="26"/>
          <w:szCs w:val="26"/>
        </w:rPr>
        <w:t xml:space="preserve">with </w:t>
      </w:r>
      <w:r>
        <w:rPr>
          <w:sz w:val="26"/>
          <w:szCs w:val="26"/>
        </w:rPr>
        <w:t xml:space="preserve">by his </w:t>
      </w:r>
      <w:r w:rsidRPr="00996F44">
        <w:rPr>
          <w:b/>
          <w:sz w:val="26"/>
          <w:szCs w:val="26"/>
        </w:rPr>
        <w:t>Lordship Herbstein</w:t>
      </w:r>
      <w:r>
        <w:rPr>
          <w:sz w:val="26"/>
          <w:szCs w:val="26"/>
        </w:rPr>
        <w:t xml:space="preserve"> in </w:t>
      </w:r>
      <w:r w:rsidRPr="00996F44">
        <w:rPr>
          <w:b/>
          <w:sz w:val="26"/>
          <w:szCs w:val="26"/>
        </w:rPr>
        <w:t>Krammer</w:t>
      </w:r>
      <w:r w:rsidR="00025392">
        <w:rPr>
          <w:b/>
          <w:sz w:val="26"/>
          <w:szCs w:val="26"/>
        </w:rPr>
        <w:t xml:space="preserve"> </w:t>
      </w:r>
      <w:r w:rsidRPr="00996F44">
        <w:rPr>
          <w:i/>
          <w:sz w:val="26"/>
          <w:szCs w:val="26"/>
        </w:rPr>
        <w:t>supra.</w:t>
      </w:r>
      <w:r w:rsidR="00996F44">
        <w:rPr>
          <w:sz w:val="26"/>
          <w:szCs w:val="26"/>
        </w:rPr>
        <w:t xml:space="preserve">  The appellant</w:t>
      </w:r>
      <w:r w:rsidR="001E6C13">
        <w:rPr>
          <w:sz w:val="26"/>
          <w:szCs w:val="26"/>
        </w:rPr>
        <w:t>,</w:t>
      </w:r>
      <w:r w:rsidR="00996F44">
        <w:rPr>
          <w:sz w:val="26"/>
          <w:szCs w:val="26"/>
        </w:rPr>
        <w:t xml:space="preserve"> by agreement of the respondent used its premises to run some </w:t>
      </w:r>
      <w:r w:rsidR="004E587D">
        <w:rPr>
          <w:sz w:val="26"/>
          <w:szCs w:val="26"/>
        </w:rPr>
        <w:t>cinematographic exhibit</w:t>
      </w:r>
      <w:r w:rsidR="00554D80">
        <w:rPr>
          <w:sz w:val="26"/>
          <w:szCs w:val="26"/>
        </w:rPr>
        <w:t>ion</w:t>
      </w:r>
      <w:r w:rsidR="00D04C35">
        <w:rPr>
          <w:sz w:val="26"/>
          <w:szCs w:val="26"/>
        </w:rPr>
        <w:t xml:space="preserve"> </w:t>
      </w:r>
      <w:r w:rsidR="00996F44">
        <w:rPr>
          <w:sz w:val="26"/>
          <w:szCs w:val="26"/>
        </w:rPr>
        <w:t xml:space="preserve">business.  The duration of the contract was perpetual.  The respondent then gave notice to the appellant to vacate </w:t>
      </w:r>
      <w:r w:rsidR="00540DB8">
        <w:rPr>
          <w:sz w:val="26"/>
          <w:szCs w:val="26"/>
        </w:rPr>
        <w:t xml:space="preserve">the </w:t>
      </w:r>
      <w:r w:rsidR="00996F44">
        <w:rPr>
          <w:sz w:val="26"/>
          <w:szCs w:val="26"/>
        </w:rPr>
        <w:t xml:space="preserve">premises within six months.  The appellant did not oblige when the time came.  The respondent locked the premises.  The appellant rushed to court for an order of spoliation on the basis that it had been in peaceful and undisturbed possession.  The court dismissed the application for want of a clear right.  It held that upon notice to vacate, appellant had no right over the property. </w:t>
      </w:r>
    </w:p>
    <w:p w:rsidR="00671565" w:rsidRDefault="00671565" w:rsidP="00025392">
      <w:pPr>
        <w:spacing w:line="360" w:lineRule="auto"/>
        <w:ind w:left="1440" w:hanging="1440"/>
        <w:jc w:val="both"/>
        <w:rPr>
          <w:sz w:val="26"/>
          <w:szCs w:val="26"/>
        </w:rPr>
      </w:pPr>
    </w:p>
    <w:p w:rsidR="00F24213" w:rsidRPr="00B34D8A" w:rsidRDefault="00671565" w:rsidP="00025392">
      <w:pPr>
        <w:spacing w:line="360" w:lineRule="auto"/>
        <w:ind w:left="1440" w:hanging="1440"/>
        <w:jc w:val="both"/>
        <w:rPr>
          <w:i/>
          <w:sz w:val="26"/>
          <w:szCs w:val="26"/>
        </w:rPr>
      </w:pPr>
      <w:r>
        <w:rPr>
          <w:sz w:val="26"/>
          <w:szCs w:val="26"/>
        </w:rPr>
        <w:t>[1</w:t>
      </w:r>
      <w:r w:rsidR="001E7406">
        <w:rPr>
          <w:sz w:val="26"/>
          <w:szCs w:val="26"/>
        </w:rPr>
        <w:t>8</w:t>
      </w:r>
      <w:r>
        <w:rPr>
          <w:sz w:val="26"/>
          <w:szCs w:val="26"/>
        </w:rPr>
        <w:t>]</w:t>
      </w:r>
      <w:r>
        <w:rPr>
          <w:sz w:val="26"/>
          <w:szCs w:val="26"/>
        </w:rPr>
        <w:tab/>
      </w:r>
      <w:r w:rsidR="00996F44">
        <w:rPr>
          <w:sz w:val="26"/>
          <w:szCs w:val="26"/>
        </w:rPr>
        <w:t xml:space="preserve">It appears to me that it is insufficient to establish peaceful and undisturbed possession in orders for spoliation.  </w:t>
      </w:r>
      <w:r w:rsidR="00B34D8A">
        <w:rPr>
          <w:sz w:val="26"/>
          <w:szCs w:val="26"/>
        </w:rPr>
        <w:t>There must be proof of a clear right. The rationale for this was eloquently outlined bythe honourable</w:t>
      </w:r>
      <w:r w:rsidR="00D04C35">
        <w:rPr>
          <w:sz w:val="26"/>
          <w:szCs w:val="26"/>
        </w:rPr>
        <w:t xml:space="preserve"> </w:t>
      </w:r>
      <w:r w:rsidR="004E587D">
        <w:rPr>
          <w:sz w:val="26"/>
          <w:szCs w:val="26"/>
        </w:rPr>
        <w:t>Justice</w:t>
      </w:r>
      <w:r w:rsidR="00025392">
        <w:rPr>
          <w:sz w:val="26"/>
          <w:szCs w:val="26"/>
        </w:rPr>
        <w:t xml:space="preserve"> </w:t>
      </w:r>
      <w:r w:rsidR="00B34D8A" w:rsidRPr="00B34D8A">
        <w:rPr>
          <w:b/>
          <w:sz w:val="26"/>
          <w:szCs w:val="26"/>
        </w:rPr>
        <w:t>Ebrahim</w:t>
      </w:r>
      <w:r w:rsidR="00025392">
        <w:rPr>
          <w:b/>
          <w:sz w:val="26"/>
          <w:szCs w:val="26"/>
        </w:rPr>
        <w:t xml:space="preserve"> </w:t>
      </w:r>
      <w:r w:rsidR="00B34D8A" w:rsidRPr="00B34D8A">
        <w:rPr>
          <w:b/>
          <w:sz w:val="26"/>
          <w:szCs w:val="26"/>
        </w:rPr>
        <w:t>JA</w:t>
      </w:r>
      <w:r w:rsidR="00B34D8A">
        <w:rPr>
          <w:sz w:val="26"/>
          <w:szCs w:val="26"/>
        </w:rPr>
        <w:t xml:space="preserve"> in </w:t>
      </w:r>
      <w:r w:rsidR="00B34D8A" w:rsidRPr="00B34D8A">
        <w:rPr>
          <w:b/>
          <w:sz w:val="26"/>
          <w:szCs w:val="26"/>
        </w:rPr>
        <w:t>Gibson Ndlovu</w:t>
      </w:r>
      <w:r w:rsidR="00025392">
        <w:rPr>
          <w:b/>
          <w:sz w:val="26"/>
          <w:szCs w:val="26"/>
        </w:rPr>
        <w:t xml:space="preserve"> </w:t>
      </w:r>
      <w:r w:rsidR="00B34D8A" w:rsidRPr="00B34D8A">
        <w:rPr>
          <w:i/>
          <w:sz w:val="26"/>
          <w:szCs w:val="26"/>
        </w:rPr>
        <w:t>supra</w:t>
      </w:r>
      <w:r w:rsidR="00B34D8A">
        <w:rPr>
          <w:sz w:val="26"/>
          <w:szCs w:val="26"/>
        </w:rPr>
        <w:t xml:space="preserve">, namely, </w:t>
      </w:r>
      <w:r w:rsidR="00B34D8A" w:rsidRPr="00B34D8A">
        <w:rPr>
          <w:i/>
          <w:sz w:val="26"/>
          <w:szCs w:val="26"/>
        </w:rPr>
        <w:t xml:space="preserve">“…because a spoliation order is not interlocutory in its effect, but final….” </w:t>
      </w:r>
    </w:p>
    <w:p w:rsidR="00993561" w:rsidRPr="00D54109" w:rsidRDefault="00993561" w:rsidP="00025392">
      <w:pPr>
        <w:spacing w:line="360" w:lineRule="auto"/>
        <w:ind w:left="1440" w:hanging="1440"/>
        <w:jc w:val="both"/>
        <w:rPr>
          <w:sz w:val="26"/>
          <w:szCs w:val="26"/>
        </w:rPr>
      </w:pPr>
    </w:p>
    <w:p w:rsidR="00223D2B" w:rsidRDefault="00993561" w:rsidP="00513AB0">
      <w:pPr>
        <w:spacing w:line="360" w:lineRule="auto"/>
        <w:ind w:left="1440" w:hanging="1440"/>
        <w:jc w:val="both"/>
        <w:rPr>
          <w:sz w:val="26"/>
          <w:szCs w:val="26"/>
        </w:rPr>
      </w:pPr>
      <w:r>
        <w:rPr>
          <w:sz w:val="26"/>
          <w:szCs w:val="26"/>
        </w:rPr>
        <w:t>[1</w:t>
      </w:r>
      <w:r w:rsidR="001E7406">
        <w:rPr>
          <w:sz w:val="26"/>
          <w:szCs w:val="26"/>
        </w:rPr>
        <w:t>9</w:t>
      </w:r>
      <w:r>
        <w:rPr>
          <w:sz w:val="26"/>
          <w:szCs w:val="26"/>
        </w:rPr>
        <w:t>]</w:t>
      </w:r>
      <w:r>
        <w:rPr>
          <w:sz w:val="26"/>
          <w:szCs w:val="26"/>
        </w:rPr>
        <w:tab/>
      </w:r>
      <w:r w:rsidR="00B34D8A">
        <w:rPr>
          <w:sz w:val="26"/>
          <w:szCs w:val="26"/>
        </w:rPr>
        <w:t xml:space="preserve">Similarly </w:t>
      </w:r>
      <w:r w:rsidR="00B34D8A" w:rsidRPr="00B34D8A">
        <w:rPr>
          <w:i/>
          <w:sz w:val="26"/>
          <w:szCs w:val="26"/>
        </w:rPr>
        <w:t>in casu</w:t>
      </w:r>
      <w:r w:rsidR="00B34D8A">
        <w:rPr>
          <w:sz w:val="26"/>
          <w:szCs w:val="26"/>
        </w:rPr>
        <w:t xml:space="preserve">, upon notice to </w:t>
      </w:r>
      <w:r w:rsidR="00671565">
        <w:rPr>
          <w:sz w:val="26"/>
          <w:szCs w:val="26"/>
        </w:rPr>
        <w:t>first</w:t>
      </w:r>
      <w:r w:rsidR="00B34D8A">
        <w:rPr>
          <w:sz w:val="26"/>
          <w:szCs w:val="26"/>
        </w:rPr>
        <w:t xml:space="preserve"> respondent to vacate the premises, his right to possession of the trucks ended.  </w:t>
      </w:r>
      <w:r w:rsidR="00223D2B">
        <w:rPr>
          <w:sz w:val="26"/>
          <w:szCs w:val="26"/>
        </w:rPr>
        <w:t xml:space="preserve">Applicant, in other words, became in peaceful and undisturbed possession over the </w:t>
      </w:r>
      <w:r w:rsidR="00223D2B" w:rsidRPr="00223D2B">
        <w:rPr>
          <w:i/>
          <w:sz w:val="26"/>
          <w:szCs w:val="26"/>
        </w:rPr>
        <w:t>merx.</w:t>
      </w:r>
      <w:r w:rsidR="00025392">
        <w:rPr>
          <w:i/>
          <w:sz w:val="26"/>
          <w:szCs w:val="26"/>
        </w:rPr>
        <w:t xml:space="preserve"> </w:t>
      </w:r>
      <w:r w:rsidR="00C01448">
        <w:rPr>
          <w:sz w:val="26"/>
          <w:szCs w:val="26"/>
        </w:rPr>
        <w:t xml:space="preserve">Applicant was therefore despoiled when </w:t>
      </w:r>
      <w:r w:rsidR="00671565">
        <w:rPr>
          <w:sz w:val="26"/>
          <w:szCs w:val="26"/>
        </w:rPr>
        <w:t>first</w:t>
      </w:r>
      <w:r w:rsidR="00223D2B">
        <w:rPr>
          <w:sz w:val="26"/>
          <w:szCs w:val="26"/>
        </w:rPr>
        <w:t xml:space="preserve"> respondent </w:t>
      </w:r>
      <w:r w:rsidR="00C01448">
        <w:rPr>
          <w:sz w:val="26"/>
          <w:szCs w:val="26"/>
        </w:rPr>
        <w:t>removed the two trucks from applicant’s premises. What exacerbates this case is that f</w:t>
      </w:r>
      <w:r w:rsidR="00B34D8A">
        <w:rPr>
          <w:sz w:val="26"/>
          <w:szCs w:val="26"/>
        </w:rPr>
        <w:t xml:space="preserve">or all intent and purposes, the applicant has a better titled over the two trucks by </w:t>
      </w:r>
      <w:r w:rsidR="00540DB8">
        <w:rPr>
          <w:sz w:val="26"/>
          <w:szCs w:val="26"/>
        </w:rPr>
        <w:t xml:space="preserve">reason that they are </w:t>
      </w:r>
      <w:r w:rsidR="00B34D8A">
        <w:rPr>
          <w:sz w:val="26"/>
          <w:szCs w:val="26"/>
        </w:rPr>
        <w:t xml:space="preserve">registered in </w:t>
      </w:r>
      <w:r w:rsidR="00C01448">
        <w:rPr>
          <w:sz w:val="26"/>
          <w:szCs w:val="26"/>
        </w:rPr>
        <w:t>its</w:t>
      </w:r>
      <w:r w:rsidR="00B34D8A">
        <w:rPr>
          <w:sz w:val="26"/>
          <w:szCs w:val="26"/>
        </w:rPr>
        <w:t xml:space="preserve"> name, a fact admitted by the </w:t>
      </w:r>
      <w:r w:rsidR="00671565">
        <w:rPr>
          <w:sz w:val="26"/>
          <w:szCs w:val="26"/>
        </w:rPr>
        <w:t>first</w:t>
      </w:r>
      <w:r w:rsidR="00B34D8A">
        <w:rPr>
          <w:sz w:val="26"/>
          <w:szCs w:val="26"/>
        </w:rPr>
        <w:t xml:space="preserve"> respondent himself.  </w:t>
      </w:r>
    </w:p>
    <w:p w:rsidR="00223D2B" w:rsidRDefault="00223D2B" w:rsidP="00513AB0">
      <w:pPr>
        <w:spacing w:line="360" w:lineRule="auto"/>
        <w:ind w:left="1440" w:hanging="1440"/>
        <w:jc w:val="both"/>
        <w:rPr>
          <w:sz w:val="26"/>
          <w:szCs w:val="26"/>
        </w:rPr>
      </w:pPr>
    </w:p>
    <w:p w:rsidR="00993561" w:rsidRDefault="0095519E" w:rsidP="00513AB0">
      <w:pPr>
        <w:spacing w:line="360" w:lineRule="auto"/>
        <w:ind w:left="1440" w:hanging="1440"/>
        <w:jc w:val="both"/>
        <w:rPr>
          <w:sz w:val="26"/>
          <w:szCs w:val="26"/>
        </w:rPr>
      </w:pPr>
      <w:r>
        <w:rPr>
          <w:sz w:val="26"/>
          <w:szCs w:val="26"/>
        </w:rPr>
        <w:t>[</w:t>
      </w:r>
      <w:r w:rsidR="001E7406">
        <w:rPr>
          <w:sz w:val="26"/>
          <w:szCs w:val="26"/>
        </w:rPr>
        <w:t>20</w:t>
      </w:r>
      <w:r>
        <w:rPr>
          <w:sz w:val="26"/>
          <w:szCs w:val="26"/>
        </w:rPr>
        <w:t>]</w:t>
      </w:r>
      <w:r>
        <w:rPr>
          <w:sz w:val="26"/>
          <w:szCs w:val="26"/>
        </w:rPr>
        <w:tab/>
        <w:t xml:space="preserve">The applicant laments </w:t>
      </w:r>
      <w:r w:rsidR="00671565">
        <w:rPr>
          <w:sz w:val="26"/>
          <w:szCs w:val="26"/>
        </w:rPr>
        <w:t>first</w:t>
      </w:r>
      <w:r>
        <w:rPr>
          <w:sz w:val="26"/>
          <w:szCs w:val="26"/>
        </w:rPr>
        <w:t xml:space="preserve"> respondent removal of the tru</w:t>
      </w:r>
      <w:r w:rsidR="00540DB8">
        <w:rPr>
          <w:sz w:val="26"/>
          <w:szCs w:val="26"/>
        </w:rPr>
        <w:t xml:space="preserve">cks </w:t>
      </w:r>
      <w:r>
        <w:rPr>
          <w:sz w:val="26"/>
          <w:szCs w:val="26"/>
        </w:rPr>
        <w:t xml:space="preserve">through the use of </w:t>
      </w:r>
      <w:r w:rsidR="00540DB8">
        <w:rPr>
          <w:sz w:val="26"/>
          <w:szCs w:val="26"/>
        </w:rPr>
        <w:t xml:space="preserve">unorthodox means.  </w:t>
      </w:r>
      <w:r w:rsidR="00671565">
        <w:rPr>
          <w:sz w:val="26"/>
          <w:szCs w:val="26"/>
        </w:rPr>
        <w:t>First</w:t>
      </w:r>
      <w:r>
        <w:rPr>
          <w:sz w:val="26"/>
          <w:szCs w:val="26"/>
        </w:rPr>
        <w:t xml:space="preserve"> respondent sent </w:t>
      </w:r>
      <w:r w:rsidR="00540DB8">
        <w:rPr>
          <w:sz w:val="26"/>
          <w:szCs w:val="26"/>
        </w:rPr>
        <w:t xml:space="preserve">five men to remove the trucks without the use of their keys </w:t>
      </w:r>
      <w:r>
        <w:rPr>
          <w:sz w:val="26"/>
          <w:szCs w:val="26"/>
        </w:rPr>
        <w:t xml:space="preserve">and this averment is </w:t>
      </w:r>
      <w:r w:rsidR="00671565">
        <w:rPr>
          <w:sz w:val="26"/>
          <w:szCs w:val="26"/>
        </w:rPr>
        <w:t xml:space="preserve">admitted </w:t>
      </w:r>
      <w:r>
        <w:rPr>
          <w:sz w:val="26"/>
          <w:szCs w:val="26"/>
        </w:rPr>
        <w:t xml:space="preserve">by </w:t>
      </w:r>
      <w:r w:rsidR="00671565">
        <w:rPr>
          <w:sz w:val="26"/>
          <w:szCs w:val="26"/>
        </w:rPr>
        <w:t>first</w:t>
      </w:r>
      <w:r>
        <w:rPr>
          <w:sz w:val="26"/>
          <w:szCs w:val="26"/>
        </w:rPr>
        <w:t xml:space="preserve"> </w:t>
      </w:r>
      <w:r>
        <w:rPr>
          <w:sz w:val="26"/>
          <w:szCs w:val="26"/>
        </w:rPr>
        <w:lastRenderedPageBreak/>
        <w:t>respondent</w:t>
      </w:r>
      <w:r w:rsidR="00671565">
        <w:rPr>
          <w:sz w:val="26"/>
          <w:szCs w:val="26"/>
        </w:rPr>
        <w:t xml:space="preserve"> who attested that the executor, Mr. Manzini advised him “</w:t>
      </w:r>
      <w:r w:rsidR="00671565" w:rsidRPr="00671565">
        <w:rPr>
          <w:i/>
          <w:sz w:val="26"/>
          <w:szCs w:val="26"/>
        </w:rPr>
        <w:t>to</w:t>
      </w:r>
      <w:r w:rsidR="00D071A1">
        <w:rPr>
          <w:i/>
          <w:sz w:val="26"/>
          <w:szCs w:val="26"/>
        </w:rPr>
        <w:t xml:space="preserve"> </w:t>
      </w:r>
      <w:r w:rsidR="00671565">
        <w:rPr>
          <w:i/>
          <w:sz w:val="26"/>
          <w:szCs w:val="26"/>
        </w:rPr>
        <w:t>employ whatever means”</w:t>
      </w:r>
      <w:r w:rsidR="00671565">
        <w:rPr>
          <w:sz w:val="26"/>
          <w:szCs w:val="26"/>
        </w:rPr>
        <w:t xml:space="preserve"> in order to secure possession of the trucks</w:t>
      </w:r>
      <w:r>
        <w:rPr>
          <w:sz w:val="26"/>
          <w:szCs w:val="26"/>
        </w:rPr>
        <w:t xml:space="preserve">.  This on its own goes to establish that at the time of the removal of the trucks, applicant was enjoying peaceful and undisturbed possession.  I appreciate that </w:t>
      </w:r>
      <w:r w:rsidR="006F6D2D">
        <w:rPr>
          <w:sz w:val="26"/>
          <w:szCs w:val="26"/>
        </w:rPr>
        <w:t>first</w:t>
      </w:r>
      <w:r>
        <w:rPr>
          <w:sz w:val="26"/>
          <w:szCs w:val="26"/>
        </w:rPr>
        <w:t xml:space="preserve"> respondent asserted that he did so because applicant first despoiled him by taking the keys from his employees.  </w:t>
      </w:r>
      <w:r w:rsidR="006F6D2D">
        <w:rPr>
          <w:sz w:val="26"/>
          <w:szCs w:val="26"/>
        </w:rPr>
        <w:t>However, n</w:t>
      </w:r>
      <w:r w:rsidR="009E68CD">
        <w:rPr>
          <w:sz w:val="26"/>
          <w:szCs w:val="26"/>
        </w:rPr>
        <w:t xml:space="preserve">o application or counter application was filed by </w:t>
      </w:r>
      <w:r w:rsidR="006F6D2D">
        <w:rPr>
          <w:sz w:val="26"/>
          <w:szCs w:val="26"/>
        </w:rPr>
        <w:t>first</w:t>
      </w:r>
      <w:r w:rsidR="009E68CD">
        <w:rPr>
          <w:sz w:val="26"/>
          <w:szCs w:val="26"/>
        </w:rPr>
        <w:t xml:space="preserve"> respondent to this court in support of his allegation that the applicant first despoiled him. That as it may,</w:t>
      </w:r>
      <w:r>
        <w:rPr>
          <w:sz w:val="26"/>
          <w:szCs w:val="26"/>
        </w:rPr>
        <w:t xml:space="preserve"> this assertion by </w:t>
      </w:r>
      <w:r w:rsidR="006F6D2D">
        <w:rPr>
          <w:sz w:val="26"/>
          <w:szCs w:val="26"/>
        </w:rPr>
        <w:t>first</w:t>
      </w:r>
      <w:r>
        <w:rPr>
          <w:sz w:val="26"/>
          <w:szCs w:val="26"/>
        </w:rPr>
        <w:t xml:space="preserve"> respondent cannot sustain in view of the clear right in favour of applicant of the </w:t>
      </w:r>
      <w:r w:rsidRPr="0095519E">
        <w:rPr>
          <w:i/>
          <w:sz w:val="26"/>
          <w:szCs w:val="26"/>
        </w:rPr>
        <w:t>merx</w:t>
      </w:r>
      <w:r>
        <w:rPr>
          <w:sz w:val="26"/>
          <w:szCs w:val="26"/>
        </w:rPr>
        <w:t xml:space="preserve">. </w:t>
      </w:r>
    </w:p>
    <w:p w:rsidR="0095519E" w:rsidRDefault="0095519E" w:rsidP="00513AB0">
      <w:pPr>
        <w:spacing w:line="360" w:lineRule="auto"/>
        <w:ind w:left="1440" w:hanging="1440"/>
        <w:jc w:val="both"/>
        <w:rPr>
          <w:sz w:val="26"/>
          <w:szCs w:val="26"/>
        </w:rPr>
      </w:pPr>
    </w:p>
    <w:p w:rsidR="00B34D8A" w:rsidRDefault="0095519E" w:rsidP="00513AB0">
      <w:pPr>
        <w:spacing w:line="360" w:lineRule="auto"/>
        <w:ind w:left="1440" w:hanging="1440"/>
        <w:jc w:val="both"/>
        <w:rPr>
          <w:sz w:val="26"/>
          <w:szCs w:val="26"/>
        </w:rPr>
      </w:pPr>
      <w:r>
        <w:rPr>
          <w:sz w:val="26"/>
          <w:szCs w:val="26"/>
        </w:rPr>
        <w:t>[</w:t>
      </w:r>
      <w:r w:rsidR="001E7406">
        <w:rPr>
          <w:sz w:val="26"/>
          <w:szCs w:val="26"/>
        </w:rPr>
        <w:t>21</w:t>
      </w:r>
      <w:r>
        <w:rPr>
          <w:sz w:val="26"/>
          <w:szCs w:val="26"/>
        </w:rPr>
        <w:t>]</w:t>
      </w:r>
      <w:r>
        <w:rPr>
          <w:sz w:val="26"/>
          <w:szCs w:val="26"/>
        </w:rPr>
        <w:tab/>
        <w:t xml:space="preserve">In the totality of the </w:t>
      </w:r>
      <w:r w:rsidR="009E68CD">
        <w:rPr>
          <w:sz w:val="26"/>
          <w:szCs w:val="26"/>
        </w:rPr>
        <w:t xml:space="preserve">above, it is my considered view that there </w:t>
      </w:r>
      <w:r w:rsidR="00CF6293">
        <w:rPr>
          <w:sz w:val="26"/>
          <w:szCs w:val="26"/>
        </w:rPr>
        <w:t>is</w:t>
      </w:r>
      <w:r w:rsidR="009E68CD">
        <w:rPr>
          <w:sz w:val="26"/>
          <w:szCs w:val="26"/>
        </w:rPr>
        <w:t xml:space="preserve"> no dispute of facts warranting the matter to be referred to trial and the applicant has established a clear right in order to sustain the order for spoliation.</w:t>
      </w:r>
    </w:p>
    <w:p w:rsidR="009E68CD" w:rsidRDefault="009E68CD" w:rsidP="00513AB0">
      <w:pPr>
        <w:spacing w:line="360" w:lineRule="auto"/>
        <w:ind w:left="1440" w:hanging="1440"/>
        <w:jc w:val="both"/>
        <w:rPr>
          <w:sz w:val="26"/>
          <w:szCs w:val="26"/>
        </w:rPr>
      </w:pPr>
    </w:p>
    <w:p w:rsidR="00E6159A" w:rsidRDefault="00E6159A" w:rsidP="00513AB0">
      <w:pPr>
        <w:spacing w:line="360" w:lineRule="auto"/>
        <w:ind w:left="1440" w:hanging="1440"/>
        <w:jc w:val="both"/>
        <w:rPr>
          <w:sz w:val="26"/>
          <w:szCs w:val="26"/>
        </w:rPr>
      </w:pPr>
      <w:r>
        <w:rPr>
          <w:sz w:val="26"/>
          <w:szCs w:val="26"/>
        </w:rPr>
        <w:t>[</w:t>
      </w:r>
      <w:r w:rsidR="00076AFA">
        <w:rPr>
          <w:sz w:val="26"/>
          <w:szCs w:val="26"/>
        </w:rPr>
        <w:t>2</w:t>
      </w:r>
      <w:r w:rsidR="001E7406">
        <w:rPr>
          <w:sz w:val="26"/>
          <w:szCs w:val="26"/>
        </w:rPr>
        <w:t>2</w:t>
      </w:r>
      <w:r>
        <w:rPr>
          <w:sz w:val="26"/>
          <w:szCs w:val="26"/>
        </w:rPr>
        <w:t>]</w:t>
      </w:r>
      <w:r>
        <w:rPr>
          <w:sz w:val="26"/>
          <w:szCs w:val="26"/>
        </w:rPr>
        <w:tab/>
        <w:t>In the premises, I enter the following orders:</w:t>
      </w:r>
    </w:p>
    <w:p w:rsidR="00E6159A" w:rsidRDefault="00E6159A" w:rsidP="00513AB0">
      <w:pPr>
        <w:spacing w:line="360" w:lineRule="auto"/>
        <w:ind w:left="1440" w:hanging="1440"/>
        <w:jc w:val="both"/>
        <w:rPr>
          <w:sz w:val="26"/>
          <w:szCs w:val="26"/>
        </w:rPr>
      </w:pPr>
    </w:p>
    <w:p w:rsidR="00E6159A" w:rsidRDefault="00E6159A" w:rsidP="009E68CD">
      <w:pPr>
        <w:pStyle w:val="ListParagraph"/>
        <w:numPr>
          <w:ilvl w:val="0"/>
          <w:numId w:val="2"/>
        </w:numPr>
        <w:spacing w:line="360" w:lineRule="auto"/>
        <w:ind w:left="2268" w:hanging="850"/>
        <w:jc w:val="both"/>
        <w:rPr>
          <w:sz w:val="26"/>
          <w:szCs w:val="26"/>
        </w:rPr>
      </w:pPr>
      <w:r>
        <w:rPr>
          <w:sz w:val="26"/>
          <w:szCs w:val="26"/>
        </w:rPr>
        <w:t xml:space="preserve">The rule nisi granted on </w:t>
      </w:r>
      <w:r w:rsidR="005706D4">
        <w:rPr>
          <w:sz w:val="26"/>
          <w:szCs w:val="26"/>
        </w:rPr>
        <w:t>15</w:t>
      </w:r>
      <w:r w:rsidR="005706D4" w:rsidRPr="006A0043">
        <w:rPr>
          <w:sz w:val="26"/>
          <w:szCs w:val="26"/>
          <w:vertAlign w:val="superscript"/>
        </w:rPr>
        <w:t>th</w:t>
      </w:r>
      <w:r w:rsidR="005706D4">
        <w:rPr>
          <w:sz w:val="26"/>
          <w:szCs w:val="26"/>
        </w:rPr>
        <w:t xml:space="preserve"> August 2014 </w:t>
      </w:r>
      <w:r>
        <w:rPr>
          <w:sz w:val="26"/>
          <w:szCs w:val="26"/>
        </w:rPr>
        <w:t xml:space="preserve"> is hereby confirmed</w:t>
      </w:r>
      <w:r w:rsidR="00132FDF">
        <w:rPr>
          <w:sz w:val="26"/>
          <w:szCs w:val="26"/>
        </w:rPr>
        <w:t>;</w:t>
      </w:r>
    </w:p>
    <w:p w:rsidR="009E68CD" w:rsidRPr="009E68CD" w:rsidRDefault="006F6D2D" w:rsidP="009E68CD">
      <w:pPr>
        <w:pStyle w:val="ListParagraph"/>
        <w:numPr>
          <w:ilvl w:val="0"/>
          <w:numId w:val="2"/>
        </w:numPr>
        <w:spacing w:line="360" w:lineRule="auto"/>
        <w:ind w:left="2268" w:hanging="850"/>
        <w:jc w:val="both"/>
        <w:rPr>
          <w:sz w:val="26"/>
          <w:szCs w:val="26"/>
        </w:rPr>
      </w:pPr>
      <w:r>
        <w:rPr>
          <w:sz w:val="26"/>
          <w:szCs w:val="26"/>
        </w:rPr>
        <w:t>First</w:t>
      </w:r>
      <w:r w:rsidR="009E68CD">
        <w:rPr>
          <w:sz w:val="26"/>
          <w:szCs w:val="26"/>
        </w:rPr>
        <w:t xml:space="preserve"> respondent is ordered to pay cost.</w:t>
      </w:r>
    </w:p>
    <w:p w:rsidR="00513AB0" w:rsidRDefault="00513AB0" w:rsidP="00513AB0">
      <w:pPr>
        <w:spacing w:line="360" w:lineRule="auto"/>
        <w:ind w:left="1440" w:hanging="1440"/>
        <w:jc w:val="both"/>
        <w:rPr>
          <w:sz w:val="26"/>
          <w:szCs w:val="26"/>
        </w:rPr>
      </w:pPr>
    </w:p>
    <w:p w:rsidR="00513AB0" w:rsidRDefault="00513AB0" w:rsidP="00513AB0">
      <w:pPr>
        <w:spacing w:line="360" w:lineRule="auto"/>
        <w:ind w:left="1440" w:hanging="1440"/>
        <w:jc w:val="both"/>
        <w:rPr>
          <w:sz w:val="26"/>
          <w:szCs w:val="26"/>
        </w:rPr>
      </w:pPr>
    </w:p>
    <w:p w:rsidR="00CF6293" w:rsidRDefault="00CF6293" w:rsidP="00513AB0">
      <w:pPr>
        <w:spacing w:line="360" w:lineRule="auto"/>
        <w:ind w:left="1440" w:hanging="1440"/>
        <w:jc w:val="both"/>
        <w:rPr>
          <w:sz w:val="26"/>
          <w:szCs w:val="26"/>
        </w:rPr>
      </w:pPr>
    </w:p>
    <w:p w:rsidR="00CF6293" w:rsidRDefault="00CF6293" w:rsidP="00513AB0">
      <w:pPr>
        <w:spacing w:line="360" w:lineRule="auto"/>
        <w:ind w:left="1440" w:hanging="1440"/>
        <w:jc w:val="both"/>
        <w:rPr>
          <w:sz w:val="26"/>
          <w:szCs w:val="26"/>
        </w:rPr>
      </w:pPr>
    </w:p>
    <w:p w:rsidR="00CF6293" w:rsidRDefault="00CF6293" w:rsidP="00513AB0">
      <w:pPr>
        <w:spacing w:line="360" w:lineRule="auto"/>
        <w:ind w:left="1440" w:hanging="1440"/>
        <w:jc w:val="both"/>
        <w:rPr>
          <w:sz w:val="26"/>
          <w:szCs w:val="26"/>
        </w:rPr>
      </w:pPr>
    </w:p>
    <w:p w:rsidR="00CF6293" w:rsidRDefault="00CF6293" w:rsidP="00513AB0">
      <w:pPr>
        <w:spacing w:line="360" w:lineRule="auto"/>
        <w:ind w:left="1440" w:hanging="1440"/>
        <w:jc w:val="both"/>
        <w:rPr>
          <w:sz w:val="26"/>
          <w:szCs w:val="26"/>
        </w:rPr>
      </w:pPr>
    </w:p>
    <w:p w:rsidR="00513AB0" w:rsidRDefault="00513AB0" w:rsidP="00513AB0">
      <w:pPr>
        <w:spacing w:line="360" w:lineRule="auto"/>
        <w:ind w:left="1440" w:hanging="1440"/>
        <w:jc w:val="both"/>
        <w:rPr>
          <w:sz w:val="26"/>
          <w:szCs w:val="26"/>
        </w:rPr>
      </w:pPr>
    </w:p>
    <w:p w:rsidR="00513AB0" w:rsidRDefault="00132FDF" w:rsidP="00132FDF">
      <w:pPr>
        <w:spacing w:line="276" w:lineRule="auto"/>
        <w:ind w:left="1440" w:hanging="1440"/>
        <w:jc w:val="center"/>
        <w:rPr>
          <w:sz w:val="26"/>
          <w:szCs w:val="26"/>
        </w:rPr>
      </w:pPr>
      <w:r>
        <w:rPr>
          <w:sz w:val="26"/>
          <w:szCs w:val="26"/>
        </w:rPr>
        <w:t>___________________</w:t>
      </w:r>
    </w:p>
    <w:p w:rsidR="00513AB0" w:rsidRPr="00E6159A" w:rsidRDefault="00E6159A" w:rsidP="00132FDF">
      <w:pPr>
        <w:spacing w:line="276" w:lineRule="auto"/>
        <w:ind w:left="1440" w:hanging="1440"/>
        <w:jc w:val="center"/>
        <w:rPr>
          <w:b/>
          <w:sz w:val="26"/>
          <w:szCs w:val="26"/>
        </w:rPr>
      </w:pPr>
      <w:r w:rsidRPr="00E6159A">
        <w:rPr>
          <w:b/>
          <w:sz w:val="26"/>
          <w:szCs w:val="26"/>
        </w:rPr>
        <w:t>M. DLAMINI</w:t>
      </w:r>
    </w:p>
    <w:p w:rsidR="00E6159A" w:rsidRPr="00E6159A" w:rsidRDefault="00E6159A" w:rsidP="00E6159A">
      <w:pPr>
        <w:ind w:left="1440" w:hanging="1440"/>
        <w:jc w:val="center"/>
        <w:rPr>
          <w:b/>
          <w:sz w:val="26"/>
          <w:szCs w:val="26"/>
        </w:rPr>
      </w:pPr>
      <w:r w:rsidRPr="00E6159A">
        <w:rPr>
          <w:b/>
          <w:sz w:val="26"/>
          <w:szCs w:val="26"/>
        </w:rPr>
        <w:t>JUDGE</w:t>
      </w:r>
    </w:p>
    <w:p w:rsidR="00E6159A" w:rsidRDefault="00E6159A" w:rsidP="00513AB0">
      <w:pPr>
        <w:spacing w:line="360" w:lineRule="auto"/>
        <w:ind w:left="1440" w:hanging="1440"/>
        <w:jc w:val="both"/>
        <w:rPr>
          <w:sz w:val="26"/>
          <w:szCs w:val="26"/>
        </w:rPr>
      </w:pPr>
    </w:p>
    <w:p w:rsidR="00E6159A" w:rsidRPr="00E6159A" w:rsidRDefault="00E6159A" w:rsidP="00513AB0">
      <w:pPr>
        <w:spacing w:line="360" w:lineRule="auto"/>
        <w:ind w:left="1440" w:hanging="1440"/>
        <w:jc w:val="both"/>
        <w:rPr>
          <w:b/>
          <w:sz w:val="26"/>
          <w:szCs w:val="26"/>
        </w:rPr>
      </w:pPr>
      <w:r w:rsidRPr="00E6159A">
        <w:rPr>
          <w:b/>
          <w:sz w:val="26"/>
          <w:szCs w:val="26"/>
        </w:rPr>
        <w:lastRenderedPageBreak/>
        <w:t>For Applicant</w:t>
      </w:r>
      <w:r w:rsidRPr="00E6159A">
        <w:rPr>
          <w:b/>
          <w:sz w:val="26"/>
          <w:szCs w:val="26"/>
        </w:rPr>
        <w:tab/>
        <w:t>:</w:t>
      </w:r>
      <w:r w:rsidRPr="00E6159A">
        <w:rPr>
          <w:b/>
          <w:sz w:val="26"/>
          <w:szCs w:val="26"/>
        </w:rPr>
        <w:tab/>
        <w:t>D. Jele</w:t>
      </w:r>
      <w:r w:rsidR="00025392">
        <w:rPr>
          <w:b/>
          <w:sz w:val="26"/>
          <w:szCs w:val="26"/>
        </w:rPr>
        <w:t xml:space="preserve"> </w:t>
      </w:r>
      <w:r>
        <w:rPr>
          <w:b/>
          <w:sz w:val="26"/>
          <w:szCs w:val="26"/>
        </w:rPr>
        <w:t xml:space="preserve">of Robinson Bertram </w:t>
      </w:r>
    </w:p>
    <w:p w:rsidR="00E6159A" w:rsidRPr="00E6159A" w:rsidRDefault="00E6159A" w:rsidP="00513AB0">
      <w:pPr>
        <w:spacing w:line="360" w:lineRule="auto"/>
        <w:ind w:left="1440" w:hanging="1440"/>
        <w:jc w:val="both"/>
        <w:rPr>
          <w:b/>
          <w:sz w:val="26"/>
          <w:szCs w:val="26"/>
        </w:rPr>
      </w:pPr>
      <w:r w:rsidRPr="00E6159A">
        <w:rPr>
          <w:b/>
          <w:sz w:val="26"/>
          <w:szCs w:val="26"/>
        </w:rPr>
        <w:t>For Respondents</w:t>
      </w:r>
      <w:r w:rsidRPr="00E6159A">
        <w:rPr>
          <w:b/>
          <w:sz w:val="26"/>
          <w:szCs w:val="26"/>
        </w:rPr>
        <w:tab/>
        <w:t>:</w:t>
      </w:r>
      <w:r w:rsidRPr="00E6159A">
        <w:rPr>
          <w:b/>
          <w:sz w:val="26"/>
          <w:szCs w:val="26"/>
        </w:rPr>
        <w:tab/>
        <w:t>S. Madzinane</w:t>
      </w:r>
      <w:r w:rsidR="00BD02BA">
        <w:rPr>
          <w:b/>
          <w:sz w:val="26"/>
          <w:szCs w:val="26"/>
        </w:rPr>
        <w:t xml:space="preserve"> of Madzinane Attorneys</w:t>
      </w:r>
    </w:p>
    <w:p w:rsidR="00513AB0" w:rsidRDefault="00513AB0" w:rsidP="00513AB0">
      <w:pPr>
        <w:spacing w:line="360" w:lineRule="auto"/>
        <w:ind w:left="1440" w:hanging="1440"/>
        <w:jc w:val="both"/>
        <w:rPr>
          <w:sz w:val="26"/>
          <w:szCs w:val="26"/>
        </w:rPr>
      </w:pPr>
    </w:p>
    <w:p w:rsidR="00513AB0" w:rsidRDefault="00513AB0" w:rsidP="00513AB0">
      <w:pPr>
        <w:spacing w:line="360" w:lineRule="auto"/>
        <w:ind w:left="1440" w:hanging="1440"/>
        <w:jc w:val="both"/>
        <w:rPr>
          <w:sz w:val="26"/>
          <w:szCs w:val="26"/>
        </w:rPr>
      </w:pPr>
    </w:p>
    <w:p w:rsidR="00513AB0" w:rsidRDefault="00513AB0" w:rsidP="00025392">
      <w:pPr>
        <w:spacing w:line="360" w:lineRule="auto"/>
        <w:jc w:val="both"/>
        <w:rPr>
          <w:sz w:val="26"/>
          <w:szCs w:val="26"/>
        </w:rPr>
      </w:pPr>
    </w:p>
    <w:sectPr w:rsidR="00513AB0" w:rsidSect="00CF6F75">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176" w:rsidRDefault="00E25176" w:rsidP="00513AB0">
      <w:r>
        <w:separator/>
      </w:r>
    </w:p>
  </w:endnote>
  <w:endnote w:type="continuationSeparator" w:id="0">
    <w:p w:rsidR="00E25176" w:rsidRDefault="00E25176" w:rsidP="00513A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80391"/>
      <w:docPartObj>
        <w:docPartGallery w:val="Page Numbers (Bottom of Page)"/>
        <w:docPartUnique/>
      </w:docPartObj>
    </w:sdtPr>
    <w:sdtContent>
      <w:p w:rsidR="00F24213" w:rsidRDefault="00566C52">
        <w:pPr>
          <w:pStyle w:val="Footer"/>
          <w:jc w:val="right"/>
        </w:pPr>
        <w:r>
          <w:fldChar w:fldCharType="begin"/>
        </w:r>
        <w:r w:rsidR="00A85042">
          <w:instrText xml:space="preserve"> PAGE   \* MERGEFORMAT </w:instrText>
        </w:r>
        <w:r>
          <w:fldChar w:fldCharType="separate"/>
        </w:r>
        <w:r w:rsidR="00EE63E2">
          <w:rPr>
            <w:noProof/>
          </w:rPr>
          <w:t>12</w:t>
        </w:r>
        <w:r>
          <w:rPr>
            <w:noProof/>
          </w:rPr>
          <w:fldChar w:fldCharType="end"/>
        </w:r>
      </w:p>
    </w:sdtContent>
  </w:sdt>
  <w:p w:rsidR="00F24213" w:rsidRDefault="00F242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176" w:rsidRDefault="00E25176" w:rsidP="00513AB0">
      <w:r>
        <w:separator/>
      </w:r>
    </w:p>
  </w:footnote>
  <w:footnote w:type="continuationSeparator" w:id="0">
    <w:p w:rsidR="00E25176" w:rsidRDefault="00E25176" w:rsidP="00513A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C34E1"/>
    <w:multiLevelType w:val="hybridMultilevel"/>
    <w:tmpl w:val="C152F2E2"/>
    <w:lvl w:ilvl="0" w:tplc="38545D40">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CFA0669"/>
    <w:multiLevelType w:val="hybridMultilevel"/>
    <w:tmpl w:val="0E482FA2"/>
    <w:lvl w:ilvl="0" w:tplc="5A8ADE1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759945CD"/>
    <w:multiLevelType w:val="hybridMultilevel"/>
    <w:tmpl w:val="411C374C"/>
    <w:lvl w:ilvl="0" w:tplc="AFAAB1B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6A0043"/>
    <w:rsid w:val="00025392"/>
    <w:rsid w:val="00076AFA"/>
    <w:rsid w:val="00095A1E"/>
    <w:rsid w:val="000E1AC3"/>
    <w:rsid w:val="00123F09"/>
    <w:rsid w:val="00130975"/>
    <w:rsid w:val="00132FDF"/>
    <w:rsid w:val="001B6B8C"/>
    <w:rsid w:val="001E6C13"/>
    <w:rsid w:val="001E7406"/>
    <w:rsid w:val="002171E9"/>
    <w:rsid w:val="00223D2B"/>
    <w:rsid w:val="00297263"/>
    <w:rsid w:val="002A5E6E"/>
    <w:rsid w:val="002A7029"/>
    <w:rsid w:val="003247C3"/>
    <w:rsid w:val="003913CD"/>
    <w:rsid w:val="0039634D"/>
    <w:rsid w:val="003C0E2F"/>
    <w:rsid w:val="003D5BF0"/>
    <w:rsid w:val="003F617A"/>
    <w:rsid w:val="00463AD1"/>
    <w:rsid w:val="00487F42"/>
    <w:rsid w:val="004E587D"/>
    <w:rsid w:val="004E74C5"/>
    <w:rsid w:val="00502983"/>
    <w:rsid w:val="00513AB0"/>
    <w:rsid w:val="00540DB8"/>
    <w:rsid w:val="00545066"/>
    <w:rsid w:val="00554D80"/>
    <w:rsid w:val="00566C52"/>
    <w:rsid w:val="005706D4"/>
    <w:rsid w:val="0057567F"/>
    <w:rsid w:val="005A0578"/>
    <w:rsid w:val="00611B40"/>
    <w:rsid w:val="00625E21"/>
    <w:rsid w:val="00662D74"/>
    <w:rsid w:val="00671565"/>
    <w:rsid w:val="006A0043"/>
    <w:rsid w:val="006B7262"/>
    <w:rsid w:val="006D152D"/>
    <w:rsid w:val="006F6D2D"/>
    <w:rsid w:val="00712E8D"/>
    <w:rsid w:val="007B002D"/>
    <w:rsid w:val="007F19CB"/>
    <w:rsid w:val="00827BA8"/>
    <w:rsid w:val="008D5BA5"/>
    <w:rsid w:val="00901BB1"/>
    <w:rsid w:val="009218EA"/>
    <w:rsid w:val="0095519E"/>
    <w:rsid w:val="00964CC0"/>
    <w:rsid w:val="00993561"/>
    <w:rsid w:val="00996F44"/>
    <w:rsid w:val="009E68CD"/>
    <w:rsid w:val="00A17380"/>
    <w:rsid w:val="00A3012A"/>
    <w:rsid w:val="00A80F4E"/>
    <w:rsid w:val="00A85042"/>
    <w:rsid w:val="00B34D8A"/>
    <w:rsid w:val="00B50D8D"/>
    <w:rsid w:val="00B6724E"/>
    <w:rsid w:val="00B813C1"/>
    <w:rsid w:val="00BD02BA"/>
    <w:rsid w:val="00C01448"/>
    <w:rsid w:val="00C40404"/>
    <w:rsid w:val="00C55455"/>
    <w:rsid w:val="00CE6D31"/>
    <w:rsid w:val="00CF6293"/>
    <w:rsid w:val="00CF6F75"/>
    <w:rsid w:val="00D04C35"/>
    <w:rsid w:val="00D071A1"/>
    <w:rsid w:val="00D4210E"/>
    <w:rsid w:val="00D46722"/>
    <w:rsid w:val="00D54109"/>
    <w:rsid w:val="00DE7266"/>
    <w:rsid w:val="00E25176"/>
    <w:rsid w:val="00E545F3"/>
    <w:rsid w:val="00E6159A"/>
    <w:rsid w:val="00E86D01"/>
    <w:rsid w:val="00E94147"/>
    <w:rsid w:val="00ED029A"/>
    <w:rsid w:val="00EE63E2"/>
    <w:rsid w:val="00F11B35"/>
    <w:rsid w:val="00F24213"/>
    <w:rsid w:val="00F60460"/>
    <w:rsid w:val="00F86E50"/>
    <w:rsid w:val="00FB145F"/>
    <w:rsid w:val="00FD0EC2"/>
    <w:rsid w:val="00FF6FC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0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0043"/>
    <w:rPr>
      <w:rFonts w:ascii="Tahoma" w:hAnsi="Tahoma" w:cs="Tahoma"/>
      <w:sz w:val="16"/>
      <w:szCs w:val="16"/>
    </w:rPr>
  </w:style>
  <w:style w:type="character" w:customStyle="1" w:styleId="BalloonTextChar">
    <w:name w:val="Balloon Text Char"/>
    <w:basedOn w:val="DefaultParagraphFont"/>
    <w:link w:val="BalloonText"/>
    <w:uiPriority w:val="99"/>
    <w:semiHidden/>
    <w:rsid w:val="006A0043"/>
    <w:rPr>
      <w:rFonts w:ascii="Tahoma" w:eastAsia="Times New Roman" w:hAnsi="Tahoma" w:cs="Tahoma"/>
      <w:sz w:val="16"/>
      <w:szCs w:val="16"/>
    </w:rPr>
  </w:style>
  <w:style w:type="paragraph" w:styleId="Header">
    <w:name w:val="header"/>
    <w:basedOn w:val="Normal"/>
    <w:link w:val="HeaderChar"/>
    <w:uiPriority w:val="99"/>
    <w:semiHidden/>
    <w:unhideWhenUsed/>
    <w:rsid w:val="00513AB0"/>
    <w:pPr>
      <w:tabs>
        <w:tab w:val="center" w:pos="4680"/>
        <w:tab w:val="right" w:pos="9360"/>
      </w:tabs>
    </w:pPr>
  </w:style>
  <w:style w:type="character" w:customStyle="1" w:styleId="HeaderChar">
    <w:name w:val="Header Char"/>
    <w:basedOn w:val="DefaultParagraphFont"/>
    <w:link w:val="Header"/>
    <w:uiPriority w:val="99"/>
    <w:semiHidden/>
    <w:rsid w:val="00513A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3AB0"/>
    <w:pPr>
      <w:tabs>
        <w:tab w:val="center" w:pos="4680"/>
        <w:tab w:val="right" w:pos="9360"/>
      </w:tabs>
    </w:pPr>
  </w:style>
  <w:style w:type="character" w:customStyle="1" w:styleId="FooterChar">
    <w:name w:val="Footer Char"/>
    <w:basedOn w:val="DefaultParagraphFont"/>
    <w:link w:val="Footer"/>
    <w:uiPriority w:val="99"/>
    <w:rsid w:val="00513AB0"/>
    <w:rPr>
      <w:rFonts w:ascii="Times New Roman" w:eastAsia="Times New Roman" w:hAnsi="Times New Roman" w:cs="Times New Roman"/>
      <w:sz w:val="24"/>
      <w:szCs w:val="24"/>
    </w:rPr>
  </w:style>
  <w:style w:type="paragraph" w:styleId="ListParagraph">
    <w:name w:val="List Paragraph"/>
    <w:basedOn w:val="Normal"/>
    <w:uiPriority w:val="34"/>
    <w:qFormat/>
    <w:rsid w:val="009935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0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0043"/>
    <w:rPr>
      <w:rFonts w:ascii="Tahoma" w:hAnsi="Tahoma" w:cs="Tahoma"/>
      <w:sz w:val="16"/>
      <w:szCs w:val="16"/>
    </w:rPr>
  </w:style>
  <w:style w:type="character" w:customStyle="1" w:styleId="BalloonTextChar">
    <w:name w:val="Balloon Text Char"/>
    <w:basedOn w:val="DefaultParagraphFont"/>
    <w:link w:val="BalloonText"/>
    <w:uiPriority w:val="99"/>
    <w:semiHidden/>
    <w:rsid w:val="006A0043"/>
    <w:rPr>
      <w:rFonts w:ascii="Tahoma" w:eastAsia="Times New Roman" w:hAnsi="Tahoma" w:cs="Tahoma"/>
      <w:sz w:val="16"/>
      <w:szCs w:val="16"/>
    </w:rPr>
  </w:style>
  <w:style w:type="paragraph" w:styleId="Header">
    <w:name w:val="header"/>
    <w:basedOn w:val="Normal"/>
    <w:link w:val="HeaderChar"/>
    <w:uiPriority w:val="99"/>
    <w:semiHidden/>
    <w:unhideWhenUsed/>
    <w:rsid w:val="00513AB0"/>
    <w:pPr>
      <w:tabs>
        <w:tab w:val="center" w:pos="4680"/>
        <w:tab w:val="right" w:pos="9360"/>
      </w:tabs>
    </w:pPr>
  </w:style>
  <w:style w:type="character" w:customStyle="1" w:styleId="HeaderChar">
    <w:name w:val="Header Char"/>
    <w:basedOn w:val="DefaultParagraphFont"/>
    <w:link w:val="Header"/>
    <w:uiPriority w:val="99"/>
    <w:semiHidden/>
    <w:rsid w:val="00513A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3AB0"/>
    <w:pPr>
      <w:tabs>
        <w:tab w:val="center" w:pos="4680"/>
        <w:tab w:val="right" w:pos="9360"/>
      </w:tabs>
    </w:pPr>
  </w:style>
  <w:style w:type="character" w:customStyle="1" w:styleId="FooterChar">
    <w:name w:val="Footer Char"/>
    <w:basedOn w:val="DefaultParagraphFont"/>
    <w:link w:val="Footer"/>
    <w:uiPriority w:val="99"/>
    <w:rsid w:val="00513AB0"/>
    <w:rPr>
      <w:rFonts w:ascii="Times New Roman" w:eastAsia="Times New Roman" w:hAnsi="Times New Roman" w:cs="Times New Roman"/>
      <w:sz w:val="24"/>
      <w:szCs w:val="24"/>
    </w:rPr>
  </w:style>
  <w:style w:type="paragraph" w:styleId="ListParagraph">
    <w:name w:val="List Paragraph"/>
    <w:basedOn w:val="Normal"/>
    <w:uiPriority w:val="34"/>
    <w:qFormat/>
    <w:rsid w:val="009935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1BA8B-CBB4-4D3A-B7F7-D6C7DE53B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2588</Words>
  <Characters>14755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swazilii</cp:lastModifiedBy>
  <cp:revision>2</cp:revision>
  <cp:lastPrinted>2014-11-06T07:33:00Z</cp:lastPrinted>
  <dcterms:created xsi:type="dcterms:W3CDTF">2014-11-10T07:26:00Z</dcterms:created>
  <dcterms:modified xsi:type="dcterms:W3CDTF">2014-11-10T07:26:00Z</dcterms:modified>
</cp:coreProperties>
</file>