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C4" w:rsidRDefault="008368C4" w:rsidP="008368C4">
      <w:pPr>
        <w:spacing w:line="360" w:lineRule="auto"/>
        <w:contextualSpacing/>
        <w:jc w:val="center"/>
      </w:pPr>
      <w:r w:rsidRPr="0003282C">
        <w:rPr>
          <w:noProof/>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F56B7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w:t>
      </w:r>
      <w:r w:rsidR="008368C4" w:rsidRPr="003040DF">
        <w:rPr>
          <w:rFonts w:ascii="Times New Roman" w:hAnsi="Times New Roman" w:cs="Times New Roman"/>
          <w:sz w:val="28"/>
          <w:szCs w:val="28"/>
        </w:rPr>
        <w:t xml:space="preserve"> No.</w:t>
      </w:r>
      <w:r w:rsidR="00F66400">
        <w:rPr>
          <w:rFonts w:ascii="Times New Roman" w:hAnsi="Times New Roman" w:cs="Times New Roman"/>
          <w:sz w:val="28"/>
          <w:szCs w:val="28"/>
        </w:rPr>
        <w:t xml:space="preserve"> 20/2014</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outlineLvl w:val="0"/>
        <w:rPr>
          <w:rFonts w:ascii="Times New Roman" w:hAnsi="Times New Roman" w:cs="Times New Roman"/>
          <w:b/>
          <w:sz w:val="28"/>
          <w:szCs w:val="28"/>
        </w:rPr>
      </w:pPr>
    </w:p>
    <w:p w:rsidR="008368C4" w:rsidRPr="003040DF" w:rsidRDefault="00F66400"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SIMPHIWE LINDELWA MNGADI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56B74">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F66400"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GCINAPHI NXUMALO N.O. &amp; 7 OTHERS</w:t>
      </w:r>
      <w:r>
        <w:rPr>
          <w:rFonts w:ascii="Times New Roman" w:hAnsi="Times New Roman" w:cs="Times New Roman"/>
          <w:b/>
          <w:sz w:val="28"/>
          <w:szCs w:val="28"/>
        </w:rPr>
        <w:tab/>
      </w:r>
      <w:r>
        <w:rPr>
          <w:rFonts w:ascii="Times New Roman" w:hAnsi="Times New Roman" w:cs="Times New Roman"/>
          <w:b/>
          <w:sz w:val="28"/>
          <w:szCs w:val="28"/>
        </w:rPr>
        <w:tab/>
      </w:r>
      <w:r w:rsidR="00F56B74">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proofErr w:type="spellStart"/>
      <w:r w:rsidR="00F66400">
        <w:rPr>
          <w:rFonts w:ascii="Times New Roman" w:hAnsi="Times New Roman" w:cs="Times New Roman"/>
          <w:i/>
          <w:sz w:val="28"/>
          <w:szCs w:val="28"/>
        </w:rPr>
        <w:t>Simphiwe</w:t>
      </w:r>
      <w:proofErr w:type="spellEnd"/>
      <w:r w:rsidR="00F66400">
        <w:rPr>
          <w:rFonts w:ascii="Times New Roman" w:hAnsi="Times New Roman" w:cs="Times New Roman"/>
          <w:i/>
          <w:sz w:val="28"/>
          <w:szCs w:val="28"/>
        </w:rPr>
        <w:t xml:space="preserve"> </w:t>
      </w:r>
      <w:proofErr w:type="spellStart"/>
      <w:r w:rsidR="00F66400">
        <w:rPr>
          <w:rFonts w:ascii="Times New Roman" w:hAnsi="Times New Roman" w:cs="Times New Roman"/>
          <w:i/>
          <w:sz w:val="28"/>
          <w:szCs w:val="28"/>
        </w:rPr>
        <w:t>Lindelwa</w:t>
      </w:r>
      <w:proofErr w:type="spellEnd"/>
      <w:r w:rsidR="00F66400">
        <w:rPr>
          <w:rFonts w:ascii="Times New Roman" w:hAnsi="Times New Roman" w:cs="Times New Roman"/>
          <w:i/>
          <w:sz w:val="28"/>
          <w:szCs w:val="28"/>
        </w:rPr>
        <w:t xml:space="preserve"> </w:t>
      </w:r>
      <w:proofErr w:type="spellStart"/>
      <w:r w:rsidR="00F66400">
        <w:rPr>
          <w:rFonts w:ascii="Times New Roman" w:hAnsi="Times New Roman" w:cs="Times New Roman"/>
          <w:i/>
          <w:sz w:val="28"/>
          <w:szCs w:val="28"/>
        </w:rPr>
        <w:t>Mngadi</w:t>
      </w:r>
      <w:proofErr w:type="spellEnd"/>
      <w:r w:rsidR="00F66400">
        <w:rPr>
          <w:rFonts w:ascii="Times New Roman" w:hAnsi="Times New Roman" w:cs="Times New Roman"/>
          <w:i/>
          <w:sz w:val="28"/>
          <w:szCs w:val="28"/>
        </w:rPr>
        <w:t xml:space="preserve"> </w:t>
      </w:r>
      <w:proofErr w:type="spellStart"/>
      <w:r w:rsidR="00F66400">
        <w:rPr>
          <w:rFonts w:ascii="Times New Roman" w:hAnsi="Times New Roman" w:cs="Times New Roman"/>
          <w:i/>
          <w:sz w:val="28"/>
          <w:szCs w:val="28"/>
        </w:rPr>
        <w:t>vs</w:t>
      </w:r>
      <w:proofErr w:type="spellEnd"/>
      <w:r w:rsidR="00F66400">
        <w:rPr>
          <w:rFonts w:ascii="Times New Roman" w:hAnsi="Times New Roman" w:cs="Times New Roman"/>
          <w:i/>
          <w:sz w:val="28"/>
          <w:szCs w:val="28"/>
        </w:rPr>
        <w:t xml:space="preserve"> </w:t>
      </w:r>
      <w:proofErr w:type="spellStart"/>
      <w:r w:rsidR="00F66400">
        <w:rPr>
          <w:rFonts w:ascii="Times New Roman" w:hAnsi="Times New Roman" w:cs="Times New Roman"/>
          <w:i/>
          <w:sz w:val="28"/>
          <w:szCs w:val="28"/>
        </w:rPr>
        <w:t>Gcinaphi</w:t>
      </w:r>
      <w:proofErr w:type="spellEnd"/>
      <w:r w:rsidR="00F66400">
        <w:rPr>
          <w:rFonts w:ascii="Times New Roman" w:hAnsi="Times New Roman" w:cs="Times New Roman"/>
          <w:i/>
          <w:sz w:val="28"/>
          <w:szCs w:val="28"/>
        </w:rPr>
        <w:t xml:space="preserve"> </w:t>
      </w:r>
      <w:proofErr w:type="spellStart"/>
      <w:r w:rsidR="00F66400">
        <w:rPr>
          <w:rFonts w:ascii="Times New Roman" w:hAnsi="Times New Roman" w:cs="Times New Roman"/>
          <w:i/>
          <w:sz w:val="28"/>
          <w:szCs w:val="28"/>
        </w:rPr>
        <w:t>Nxumalo</w:t>
      </w:r>
      <w:proofErr w:type="spellEnd"/>
      <w:r w:rsidR="00F66400">
        <w:rPr>
          <w:rFonts w:ascii="Times New Roman" w:hAnsi="Times New Roman" w:cs="Times New Roman"/>
          <w:i/>
          <w:sz w:val="28"/>
          <w:szCs w:val="28"/>
        </w:rPr>
        <w:t xml:space="preserve"> &amp; 7 Others</w:t>
      </w:r>
      <w:r w:rsidR="00377A1D">
        <w:rPr>
          <w:rFonts w:ascii="Times New Roman" w:hAnsi="Times New Roman" w:cs="Times New Roman"/>
          <w:i/>
          <w:sz w:val="28"/>
          <w:szCs w:val="28"/>
        </w:rPr>
        <w:t xml:space="preserve"> </w:t>
      </w:r>
      <w:r w:rsidR="00D64D46">
        <w:rPr>
          <w:rFonts w:ascii="Times New Roman" w:hAnsi="Times New Roman" w:cs="Times New Roman"/>
          <w:i/>
          <w:sz w:val="28"/>
          <w:szCs w:val="28"/>
        </w:rPr>
        <w:t>(</w:t>
      </w:r>
      <w:r w:rsidR="00F66400">
        <w:rPr>
          <w:rFonts w:ascii="Times New Roman" w:hAnsi="Times New Roman" w:cs="Times New Roman"/>
          <w:i/>
          <w:sz w:val="28"/>
          <w:szCs w:val="28"/>
        </w:rPr>
        <w:t>20/2014</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bookmarkStart w:id="0" w:name="_GoBack"/>
      <w:bookmarkEnd w:id="0"/>
      <w:r w:rsidRPr="003040DF">
        <w:rPr>
          <w:rFonts w:ascii="Times New Roman" w:hAnsi="Times New Roman" w:cs="Times New Roman"/>
          <w:i/>
          <w:sz w:val="28"/>
          <w:szCs w:val="28"/>
        </w:rPr>
        <w:t>SZHC</w:t>
      </w:r>
      <w:r w:rsidR="00F66400">
        <w:rPr>
          <w:rFonts w:ascii="Times New Roman" w:hAnsi="Times New Roman" w:cs="Times New Roman"/>
          <w:i/>
          <w:sz w:val="28"/>
          <w:szCs w:val="28"/>
        </w:rPr>
        <w:t xml:space="preserve"> 45</w:t>
      </w:r>
      <w:r w:rsidRPr="003040DF">
        <w:rPr>
          <w:rFonts w:ascii="Times New Roman" w:hAnsi="Times New Roman" w:cs="Times New Roman"/>
          <w:i/>
          <w:sz w:val="28"/>
          <w:szCs w:val="28"/>
        </w:rPr>
        <w:t xml:space="preserve"> (</w:t>
      </w:r>
      <w:r w:rsidR="00F66400">
        <w:rPr>
          <w:rFonts w:ascii="Times New Roman" w:hAnsi="Times New Roman" w:cs="Times New Roman"/>
          <w:i/>
          <w:sz w:val="28"/>
          <w:szCs w:val="28"/>
        </w:rPr>
        <w:t>21</w:t>
      </w:r>
      <w:r w:rsidR="00F66400" w:rsidRPr="00F66400">
        <w:rPr>
          <w:rFonts w:ascii="Times New Roman" w:hAnsi="Times New Roman" w:cs="Times New Roman"/>
          <w:i/>
          <w:sz w:val="28"/>
          <w:szCs w:val="28"/>
          <w:vertAlign w:val="superscript"/>
        </w:rPr>
        <w:t>st</w:t>
      </w:r>
      <w:r w:rsidR="00F66400">
        <w:rPr>
          <w:rFonts w:ascii="Times New Roman" w:hAnsi="Times New Roman" w:cs="Times New Roman"/>
          <w:i/>
          <w:sz w:val="28"/>
          <w:szCs w:val="28"/>
        </w:rPr>
        <w:t xml:space="preserve"> March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7E722B"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7E722B">
        <w:rPr>
          <w:rFonts w:ascii="Times New Roman" w:hAnsi="Times New Roman" w:cs="Times New Roman"/>
          <w:sz w:val="28"/>
          <w:szCs w:val="28"/>
        </w:rPr>
        <w:t>11</w:t>
      </w:r>
      <w:r w:rsidR="007E722B" w:rsidRPr="007E722B">
        <w:rPr>
          <w:rFonts w:ascii="Times New Roman" w:hAnsi="Times New Roman" w:cs="Times New Roman"/>
          <w:sz w:val="28"/>
          <w:szCs w:val="28"/>
          <w:vertAlign w:val="superscript"/>
        </w:rPr>
        <w:t>th</w:t>
      </w:r>
      <w:r w:rsidR="007E722B">
        <w:rPr>
          <w:rFonts w:ascii="Times New Roman" w:hAnsi="Times New Roman" w:cs="Times New Roman"/>
          <w:sz w:val="28"/>
          <w:szCs w:val="28"/>
        </w:rPr>
        <w:t xml:space="preserve"> March 2014</w:t>
      </w:r>
    </w:p>
    <w:p w:rsidR="008368C4" w:rsidRPr="007E722B"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7E722B">
        <w:rPr>
          <w:rFonts w:ascii="Times New Roman" w:hAnsi="Times New Roman" w:cs="Times New Roman"/>
          <w:sz w:val="28"/>
          <w:szCs w:val="28"/>
        </w:rPr>
        <w:t>21</w:t>
      </w:r>
      <w:r w:rsidR="007E722B" w:rsidRPr="007E722B">
        <w:rPr>
          <w:rFonts w:ascii="Times New Roman" w:hAnsi="Times New Roman" w:cs="Times New Roman"/>
          <w:sz w:val="28"/>
          <w:szCs w:val="28"/>
          <w:vertAlign w:val="superscript"/>
        </w:rPr>
        <w:t>st</w:t>
      </w:r>
      <w:r w:rsidR="007E722B">
        <w:rPr>
          <w:rFonts w:ascii="Times New Roman" w:hAnsi="Times New Roman" w:cs="Times New Roman"/>
          <w:sz w:val="28"/>
          <w:szCs w:val="28"/>
        </w:rPr>
        <w:t xml:space="preserve"> March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5E44AC"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7E722B">
        <w:rPr>
          <w:rFonts w:ascii="Times New Roman" w:hAnsi="Times New Roman" w:cs="Times New Roman"/>
          <w:b/>
          <w:sz w:val="28"/>
          <w:szCs w:val="28"/>
        </w:rPr>
        <w:tab/>
      </w:r>
      <w:proofErr w:type="spellStart"/>
      <w:r w:rsidR="005E44AC">
        <w:rPr>
          <w:rFonts w:ascii="Times New Roman" w:hAnsi="Times New Roman" w:cs="Times New Roman"/>
          <w:sz w:val="28"/>
          <w:szCs w:val="28"/>
        </w:rPr>
        <w:t>Mr.</w:t>
      </w:r>
      <w:proofErr w:type="spellEnd"/>
      <w:r w:rsidR="005E44AC">
        <w:rPr>
          <w:rFonts w:ascii="Times New Roman" w:hAnsi="Times New Roman" w:cs="Times New Roman"/>
          <w:sz w:val="28"/>
          <w:szCs w:val="28"/>
        </w:rPr>
        <w:t xml:space="preserve"> M. </w:t>
      </w:r>
      <w:proofErr w:type="spellStart"/>
      <w:r w:rsidR="005E44AC">
        <w:rPr>
          <w:rFonts w:ascii="Times New Roman" w:hAnsi="Times New Roman" w:cs="Times New Roman"/>
          <w:sz w:val="28"/>
          <w:szCs w:val="28"/>
        </w:rPr>
        <w:t>Ndlovu</w:t>
      </w:r>
      <w:proofErr w:type="spellEnd"/>
    </w:p>
    <w:p w:rsidR="008368C4" w:rsidRPr="005E44AC"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5E44AC">
        <w:rPr>
          <w:rFonts w:ascii="Times New Roman" w:hAnsi="Times New Roman" w:cs="Times New Roman"/>
          <w:b/>
          <w:sz w:val="28"/>
          <w:szCs w:val="28"/>
        </w:rPr>
        <w:tab/>
      </w:r>
      <w:r w:rsidR="005E44AC">
        <w:rPr>
          <w:rFonts w:ascii="Times New Roman" w:hAnsi="Times New Roman" w:cs="Times New Roman"/>
          <w:sz w:val="28"/>
          <w:szCs w:val="28"/>
        </w:rPr>
        <w:t>In absentia</w:t>
      </w:r>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F115AF">
      <w:pPr>
        <w:spacing w:line="360" w:lineRule="auto"/>
        <w:ind w:left="2127" w:hanging="2127"/>
        <w:contextualSpacing/>
        <w:jc w:val="both"/>
        <w:rPr>
          <w:rFonts w:ascii="Times New Roman" w:hAnsi="Times New Roman" w:cs="Times New Roman"/>
          <w:sz w:val="28"/>
          <w:szCs w:val="28"/>
        </w:rPr>
      </w:pPr>
      <w:r w:rsidRPr="003040DF">
        <w:rPr>
          <w:rFonts w:ascii="Times New Roman" w:hAnsi="Times New Roman" w:cs="Times New Roman"/>
          <w:sz w:val="28"/>
          <w:szCs w:val="28"/>
        </w:rPr>
        <w:t>Summary:</w:t>
      </w:r>
      <w:r w:rsidR="00F115AF">
        <w:rPr>
          <w:rFonts w:ascii="Times New Roman" w:hAnsi="Times New Roman" w:cs="Times New Roman"/>
          <w:sz w:val="28"/>
          <w:szCs w:val="28"/>
        </w:rPr>
        <w:t xml:space="preserve">     </w:t>
      </w:r>
      <w:r w:rsidR="00F115AF">
        <w:rPr>
          <w:rFonts w:ascii="Times New Roman" w:hAnsi="Times New Roman" w:cs="Times New Roman"/>
          <w:i/>
          <w:sz w:val="28"/>
          <w:szCs w:val="28"/>
        </w:rPr>
        <w:t>(</w:t>
      </w:r>
      <w:proofErr w:type="spellStart"/>
      <w:r w:rsidR="00F115AF">
        <w:rPr>
          <w:rFonts w:ascii="Times New Roman" w:hAnsi="Times New Roman" w:cs="Times New Roman"/>
          <w:i/>
          <w:sz w:val="28"/>
          <w:szCs w:val="28"/>
        </w:rPr>
        <w:t>i</w:t>
      </w:r>
      <w:proofErr w:type="spellEnd"/>
      <w:r w:rsidR="00F115AF">
        <w:rPr>
          <w:rFonts w:ascii="Times New Roman" w:hAnsi="Times New Roman" w:cs="Times New Roman"/>
          <w:i/>
          <w:sz w:val="28"/>
          <w:szCs w:val="28"/>
        </w:rPr>
        <w:t>)</w:t>
      </w:r>
      <w:r w:rsidR="00F115AF">
        <w:rPr>
          <w:rFonts w:ascii="Times New Roman" w:hAnsi="Times New Roman" w:cs="Times New Roman"/>
          <w:i/>
          <w:sz w:val="28"/>
          <w:szCs w:val="28"/>
        </w:rPr>
        <w:tab/>
        <w:t xml:space="preserve">Application proceedings – referral to oral evidence – Applicant seeking setting aside of “deed of transfer” on the </w:t>
      </w:r>
      <w:r w:rsidR="00F115AF">
        <w:rPr>
          <w:rFonts w:ascii="Times New Roman" w:hAnsi="Times New Roman" w:cs="Times New Roman"/>
          <w:i/>
          <w:sz w:val="28"/>
          <w:szCs w:val="28"/>
        </w:rPr>
        <w:lastRenderedPageBreak/>
        <w:t>basis of fraud and non-compliance with section 51 of the Administration of Estates Act No.28 of 1902.</w:t>
      </w:r>
      <w:r w:rsidR="00D64D46">
        <w:rPr>
          <w:rFonts w:ascii="Times New Roman" w:hAnsi="Times New Roman" w:cs="Times New Roman"/>
          <w:sz w:val="28"/>
          <w:szCs w:val="28"/>
        </w:rPr>
        <w:tab/>
      </w:r>
    </w:p>
    <w:p w:rsidR="00F115AF" w:rsidRDefault="00F115AF" w:rsidP="00F115AF">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t xml:space="preserve">The Respondents have not filed </w:t>
      </w:r>
      <w:r w:rsidR="00152D38">
        <w:rPr>
          <w:rFonts w:ascii="Times New Roman" w:hAnsi="Times New Roman" w:cs="Times New Roman"/>
          <w:i/>
          <w:sz w:val="28"/>
          <w:szCs w:val="28"/>
        </w:rPr>
        <w:t>any</w:t>
      </w:r>
      <w:r>
        <w:rPr>
          <w:rFonts w:ascii="Times New Roman" w:hAnsi="Times New Roman" w:cs="Times New Roman"/>
          <w:i/>
          <w:sz w:val="28"/>
          <w:szCs w:val="28"/>
        </w:rPr>
        <w:t xml:space="preserve"> opposition to the Application.</w:t>
      </w:r>
    </w:p>
    <w:p w:rsidR="00F115AF" w:rsidRDefault="00F115AF" w:rsidP="00F115AF">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After hearing the evidence of the Applicant the court granted the order in terms of the Notice of Motion.</w:t>
      </w:r>
    </w:p>
    <w:p w:rsidR="00F115AF" w:rsidRPr="00F115AF" w:rsidRDefault="00F115AF" w:rsidP="00F115AF">
      <w:pPr>
        <w:spacing w:line="360" w:lineRule="auto"/>
        <w:ind w:left="2160" w:hanging="720"/>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(iv)</w:t>
      </w:r>
      <w:r>
        <w:rPr>
          <w:rFonts w:ascii="Times New Roman" w:hAnsi="Times New Roman" w:cs="Times New Roman"/>
          <w:i/>
          <w:sz w:val="28"/>
          <w:szCs w:val="28"/>
        </w:rPr>
        <w:tab/>
        <w:t>This</w:t>
      </w:r>
      <w:proofErr w:type="gramEnd"/>
      <w:r>
        <w:rPr>
          <w:rFonts w:ascii="Times New Roman" w:hAnsi="Times New Roman" w:cs="Times New Roman"/>
          <w:i/>
          <w:sz w:val="28"/>
          <w:szCs w:val="28"/>
        </w:rPr>
        <w:t xml:space="preserve"> judgment outlines the reasons of the court in ordering as it did </w:t>
      </w:r>
      <w:r w:rsidR="00152D38">
        <w:rPr>
          <w:rFonts w:ascii="Times New Roman" w:hAnsi="Times New Roman" w:cs="Times New Roman"/>
          <w:i/>
          <w:sz w:val="28"/>
          <w:szCs w:val="28"/>
        </w:rPr>
        <w:t xml:space="preserve">an order in terms of the </w:t>
      </w:r>
      <w:r w:rsidR="007B4780">
        <w:rPr>
          <w:rFonts w:ascii="Times New Roman" w:hAnsi="Times New Roman" w:cs="Times New Roman"/>
          <w:i/>
          <w:sz w:val="28"/>
          <w:szCs w:val="28"/>
        </w:rPr>
        <w:t>P</w:t>
      </w:r>
      <w:r w:rsidR="00152D38">
        <w:rPr>
          <w:rFonts w:ascii="Times New Roman" w:hAnsi="Times New Roman" w:cs="Times New Roman"/>
          <w:i/>
          <w:sz w:val="28"/>
          <w:szCs w:val="28"/>
        </w:rPr>
        <w:t xml:space="preserve">articulars of </w:t>
      </w:r>
      <w:r w:rsidR="007B4780">
        <w:rPr>
          <w:rFonts w:ascii="Times New Roman" w:hAnsi="Times New Roman" w:cs="Times New Roman"/>
          <w:i/>
          <w:sz w:val="28"/>
          <w:szCs w:val="28"/>
        </w:rPr>
        <w:t>C</w:t>
      </w:r>
      <w:r w:rsidR="00152D38">
        <w:rPr>
          <w:rFonts w:ascii="Times New Roman" w:hAnsi="Times New Roman" w:cs="Times New Roman"/>
          <w:i/>
          <w:sz w:val="28"/>
          <w:szCs w:val="28"/>
        </w:rPr>
        <w:t>laim with costs</w:t>
      </w:r>
      <w:r>
        <w:rPr>
          <w:rFonts w:ascii="Times New Roman" w:hAnsi="Times New Roman" w:cs="Times New Roman"/>
          <w:i/>
          <w:sz w:val="28"/>
          <w:szCs w:val="28"/>
        </w:rPr>
        <w:t>.</w:t>
      </w:r>
    </w:p>
    <w:p w:rsidR="00140CAE" w:rsidRPr="005E44AC" w:rsidRDefault="00140CAE" w:rsidP="00DD3E6F">
      <w:pPr>
        <w:spacing w:line="360" w:lineRule="auto"/>
        <w:contextualSpacing/>
        <w:rPr>
          <w:rFonts w:ascii="Times New Roman" w:hAnsi="Times New Roman" w:cs="Times New Roman"/>
          <w:sz w:val="28"/>
          <w:szCs w:val="28"/>
        </w:rPr>
      </w:pPr>
    </w:p>
    <w:p w:rsidR="00D64D46" w:rsidRDefault="005E44AC" w:rsidP="005E44AC">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5E44AC" w:rsidRDefault="005E44AC" w:rsidP="005E44AC">
      <w:pPr>
        <w:spacing w:line="360" w:lineRule="auto"/>
        <w:contextualSpacing/>
        <w:jc w:val="center"/>
        <w:rPr>
          <w:rFonts w:ascii="Times New Roman" w:hAnsi="Times New Roman" w:cs="Times New Roman"/>
          <w:b/>
          <w:sz w:val="28"/>
          <w:szCs w:val="28"/>
          <w:u w:val="single"/>
        </w:rPr>
      </w:pPr>
    </w:p>
    <w:p w:rsidR="005E44AC" w:rsidRDefault="005E44AC" w:rsidP="005E44AC">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Introduction</w:t>
      </w:r>
    </w:p>
    <w:p w:rsidR="00F115AF" w:rsidRDefault="005E44AC" w:rsidP="005E44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This Application appeared before </w:t>
      </w:r>
      <w:r w:rsidR="00F115AF">
        <w:rPr>
          <w:rFonts w:ascii="Times New Roman" w:hAnsi="Times New Roman" w:cs="Times New Roman"/>
          <w:sz w:val="28"/>
          <w:szCs w:val="28"/>
        </w:rPr>
        <w:t xml:space="preserve">this court </w:t>
      </w:r>
      <w:r>
        <w:rPr>
          <w:rFonts w:ascii="Times New Roman" w:hAnsi="Times New Roman" w:cs="Times New Roman"/>
          <w:sz w:val="28"/>
          <w:szCs w:val="28"/>
        </w:rPr>
        <w:t>on 11</w:t>
      </w:r>
      <w:r w:rsidRPr="005E44AC">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2014 where I heard </w:t>
      </w:r>
      <w:r>
        <w:rPr>
          <w:rFonts w:ascii="Times New Roman" w:hAnsi="Times New Roman" w:cs="Times New Roman"/>
          <w:i/>
          <w:sz w:val="28"/>
          <w:szCs w:val="28"/>
        </w:rPr>
        <w:t>viva voce</w:t>
      </w:r>
      <w:r>
        <w:rPr>
          <w:rFonts w:ascii="Times New Roman" w:hAnsi="Times New Roman" w:cs="Times New Roman"/>
          <w:sz w:val="28"/>
          <w:szCs w:val="28"/>
        </w:rPr>
        <w:t xml:space="preserve"> of the Applicant as directed by this court on the 3</w:t>
      </w:r>
      <w:r w:rsidRPr="005E44AC">
        <w:rPr>
          <w:rFonts w:ascii="Times New Roman" w:hAnsi="Times New Roman" w:cs="Times New Roman"/>
          <w:sz w:val="28"/>
          <w:szCs w:val="28"/>
          <w:vertAlign w:val="superscript"/>
        </w:rPr>
        <w:t>rd</w:t>
      </w:r>
      <w:r>
        <w:rPr>
          <w:rFonts w:ascii="Times New Roman" w:hAnsi="Times New Roman" w:cs="Times New Roman"/>
          <w:sz w:val="28"/>
          <w:szCs w:val="28"/>
        </w:rPr>
        <w:t xml:space="preserve"> December 2013.  The Respondents have not filed any opposition in accordance with the Rules of this Court.  </w:t>
      </w:r>
      <w:r w:rsidR="00F115AF">
        <w:rPr>
          <w:rFonts w:ascii="Times New Roman" w:hAnsi="Times New Roman" w:cs="Times New Roman"/>
          <w:sz w:val="28"/>
          <w:szCs w:val="28"/>
        </w:rPr>
        <w:t>Then t</w:t>
      </w:r>
      <w:r>
        <w:rPr>
          <w:rFonts w:ascii="Times New Roman" w:hAnsi="Times New Roman" w:cs="Times New Roman"/>
          <w:sz w:val="28"/>
          <w:szCs w:val="28"/>
        </w:rPr>
        <w:t>his court heard th</w:t>
      </w:r>
      <w:r w:rsidR="00F115AF">
        <w:rPr>
          <w:rFonts w:ascii="Times New Roman" w:hAnsi="Times New Roman" w:cs="Times New Roman"/>
          <w:sz w:val="28"/>
          <w:szCs w:val="28"/>
        </w:rPr>
        <w:t>e</w:t>
      </w:r>
      <w:r>
        <w:rPr>
          <w:rFonts w:ascii="Times New Roman" w:hAnsi="Times New Roman" w:cs="Times New Roman"/>
          <w:sz w:val="28"/>
          <w:szCs w:val="28"/>
        </w:rPr>
        <w:t xml:space="preserve"> evidence of the Applicant as aforesaid and granted the Application in terms of the Notice of Motion and stated that fuller reasons for granting the order as sought.</w:t>
      </w:r>
    </w:p>
    <w:p w:rsidR="00F115AF" w:rsidRDefault="00F115AF" w:rsidP="00F115AF">
      <w:pPr>
        <w:spacing w:line="360" w:lineRule="auto"/>
        <w:ind w:left="720" w:hanging="720"/>
        <w:contextualSpacing/>
        <w:jc w:val="both"/>
        <w:rPr>
          <w:rFonts w:ascii="Times New Roman" w:hAnsi="Times New Roman" w:cs="Times New Roman"/>
          <w:sz w:val="28"/>
          <w:szCs w:val="28"/>
        </w:rPr>
      </w:pPr>
    </w:p>
    <w:p w:rsidR="005E44AC" w:rsidRDefault="00F115AF" w:rsidP="005E44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E44AC">
        <w:rPr>
          <w:rFonts w:ascii="Times New Roman" w:hAnsi="Times New Roman" w:cs="Times New Roman"/>
          <w:sz w:val="28"/>
          <w:szCs w:val="28"/>
        </w:rPr>
        <w:t>The attorney for the Applicant has filed very comprehensive Heads of Arguments as he usually does before this court and I am grateful.</w:t>
      </w:r>
    </w:p>
    <w:p w:rsidR="005E44AC" w:rsidRDefault="005E44AC" w:rsidP="00F115AF">
      <w:pPr>
        <w:spacing w:line="360" w:lineRule="auto"/>
        <w:ind w:left="720" w:hanging="720"/>
        <w:contextualSpacing/>
        <w:jc w:val="both"/>
        <w:rPr>
          <w:rFonts w:ascii="Times New Roman" w:hAnsi="Times New Roman" w:cs="Times New Roman"/>
          <w:sz w:val="28"/>
          <w:szCs w:val="28"/>
        </w:rPr>
      </w:pPr>
    </w:p>
    <w:p w:rsidR="005E44AC" w:rsidRDefault="005E44AC" w:rsidP="005E44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The Applicant in this Application sought an order in the following terms:</w:t>
      </w:r>
    </w:p>
    <w:p w:rsidR="00D975E0" w:rsidRDefault="00D975E0" w:rsidP="00D975E0">
      <w:pPr>
        <w:spacing w:line="360" w:lineRule="auto"/>
        <w:ind w:left="720" w:hanging="720"/>
        <w:contextualSpacing/>
        <w:jc w:val="both"/>
        <w:rPr>
          <w:rFonts w:ascii="Times New Roman" w:hAnsi="Times New Roman" w:cs="Times New Roman"/>
          <w:sz w:val="28"/>
          <w:szCs w:val="28"/>
        </w:rPr>
      </w:pPr>
    </w:p>
    <w:p w:rsidR="00D975E0" w:rsidRDefault="00D975E0" w:rsidP="00D975E0">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r>
      <w:proofErr w:type="gramStart"/>
      <w:r>
        <w:rPr>
          <w:rFonts w:ascii="Times New Roman" w:hAnsi="Times New Roman" w:cs="Times New Roman"/>
          <w:i/>
          <w:sz w:val="28"/>
          <w:szCs w:val="28"/>
        </w:rPr>
        <w:t>Setting</w:t>
      </w:r>
      <w:proofErr w:type="gramEnd"/>
      <w:r>
        <w:rPr>
          <w:rFonts w:ascii="Times New Roman" w:hAnsi="Times New Roman" w:cs="Times New Roman"/>
          <w:i/>
          <w:sz w:val="28"/>
          <w:szCs w:val="28"/>
        </w:rPr>
        <w:t xml:space="preserve"> aside the Transfer and Registration – under Deed of Transfer 420/2008- of certain immovable property described as:</w:t>
      </w:r>
    </w:p>
    <w:p w:rsidR="00D975E0" w:rsidRDefault="00D975E0" w:rsidP="00D975E0">
      <w:pPr>
        <w:spacing w:line="360" w:lineRule="auto"/>
        <w:ind w:left="3600" w:hanging="1440"/>
        <w:contextualSpacing/>
        <w:jc w:val="both"/>
        <w:rPr>
          <w:rFonts w:ascii="Times New Roman" w:hAnsi="Times New Roman" w:cs="Times New Roman"/>
          <w:i/>
          <w:sz w:val="28"/>
          <w:szCs w:val="28"/>
        </w:rPr>
      </w:pPr>
      <w:r>
        <w:rPr>
          <w:rFonts w:ascii="Times New Roman" w:hAnsi="Times New Roman" w:cs="Times New Roman"/>
          <w:i/>
          <w:sz w:val="28"/>
          <w:szCs w:val="28"/>
        </w:rPr>
        <w:t>Certain:</w:t>
      </w:r>
      <w:r>
        <w:rPr>
          <w:rFonts w:ascii="Times New Roman" w:hAnsi="Times New Roman" w:cs="Times New Roman"/>
          <w:i/>
          <w:sz w:val="28"/>
          <w:szCs w:val="28"/>
        </w:rPr>
        <w:tab/>
        <w:t xml:space="preserve">Lot Number 518 situate at </w:t>
      </w:r>
      <w:proofErr w:type="spellStart"/>
      <w:r>
        <w:rPr>
          <w:rFonts w:ascii="Times New Roman" w:hAnsi="Times New Roman" w:cs="Times New Roman"/>
          <w:i/>
          <w:sz w:val="28"/>
          <w:szCs w:val="28"/>
        </w:rPr>
        <w:t>Ngwane</w:t>
      </w:r>
      <w:proofErr w:type="spellEnd"/>
      <w:r>
        <w:rPr>
          <w:rFonts w:ascii="Times New Roman" w:hAnsi="Times New Roman" w:cs="Times New Roman"/>
          <w:i/>
          <w:sz w:val="28"/>
          <w:szCs w:val="28"/>
        </w:rPr>
        <w:t xml:space="preserve"> Park Townshi</w:t>
      </w:r>
      <w:r w:rsidR="00F56B74">
        <w:rPr>
          <w:rFonts w:ascii="Times New Roman" w:hAnsi="Times New Roman" w:cs="Times New Roman"/>
          <w:i/>
          <w:sz w:val="28"/>
          <w:szCs w:val="28"/>
        </w:rPr>
        <w:t>p</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Manzini</w:t>
      </w:r>
      <w:proofErr w:type="spellEnd"/>
      <w:r>
        <w:rPr>
          <w:rFonts w:ascii="Times New Roman" w:hAnsi="Times New Roman" w:cs="Times New Roman"/>
          <w:i/>
          <w:sz w:val="28"/>
          <w:szCs w:val="28"/>
        </w:rPr>
        <w:t xml:space="preserve"> Region, Swaziland</w:t>
      </w:r>
    </w:p>
    <w:p w:rsidR="00D975E0" w:rsidRDefault="00D975E0" w:rsidP="00D975E0">
      <w:pPr>
        <w:spacing w:line="360" w:lineRule="auto"/>
        <w:ind w:left="3600" w:hanging="1440"/>
        <w:contextualSpacing/>
        <w:jc w:val="both"/>
        <w:rPr>
          <w:rFonts w:ascii="Times New Roman" w:hAnsi="Times New Roman" w:cs="Times New Roman"/>
          <w:i/>
          <w:sz w:val="28"/>
          <w:szCs w:val="28"/>
        </w:rPr>
      </w:pPr>
      <w:r>
        <w:rPr>
          <w:rFonts w:ascii="Times New Roman" w:hAnsi="Times New Roman" w:cs="Times New Roman"/>
          <w:i/>
          <w:sz w:val="28"/>
          <w:szCs w:val="28"/>
        </w:rPr>
        <w:t>Measuring:</w:t>
      </w:r>
      <w:r>
        <w:rPr>
          <w:rFonts w:ascii="Times New Roman" w:hAnsi="Times New Roman" w:cs="Times New Roman"/>
          <w:i/>
          <w:sz w:val="28"/>
          <w:szCs w:val="28"/>
        </w:rPr>
        <w:tab/>
        <w:t xml:space="preserve">2325 (two three </w:t>
      </w:r>
      <w:proofErr w:type="spellStart"/>
      <w:r>
        <w:rPr>
          <w:rFonts w:ascii="Times New Roman" w:hAnsi="Times New Roman" w:cs="Times New Roman"/>
          <w:i/>
          <w:sz w:val="28"/>
          <w:szCs w:val="28"/>
        </w:rPr>
        <w:t>two</w:t>
      </w:r>
      <w:proofErr w:type="spellEnd"/>
      <w:r>
        <w:rPr>
          <w:rFonts w:ascii="Times New Roman" w:hAnsi="Times New Roman" w:cs="Times New Roman"/>
          <w:i/>
          <w:sz w:val="28"/>
          <w:szCs w:val="28"/>
        </w:rPr>
        <w:t xml:space="preserve"> five) square metres</w:t>
      </w:r>
    </w:p>
    <w:p w:rsidR="00D975E0" w:rsidRDefault="00D975E0" w:rsidP="00D975E0">
      <w:pPr>
        <w:spacing w:line="360" w:lineRule="auto"/>
        <w:ind w:left="2127" w:firstLine="33"/>
        <w:contextualSpacing/>
        <w:jc w:val="both"/>
        <w:rPr>
          <w:rFonts w:ascii="Times New Roman" w:hAnsi="Times New Roman" w:cs="Times New Roman"/>
          <w:i/>
          <w:sz w:val="28"/>
          <w:szCs w:val="28"/>
        </w:rPr>
      </w:pPr>
      <w:r>
        <w:rPr>
          <w:rFonts w:ascii="Times New Roman" w:hAnsi="Times New Roman" w:cs="Times New Roman"/>
          <w:i/>
          <w:sz w:val="28"/>
          <w:szCs w:val="28"/>
        </w:rPr>
        <w:t xml:space="preserve">Effected from the name of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Nhlanhla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 xml:space="preserve"> into the name of Patricia </w:t>
      </w:r>
      <w:proofErr w:type="spellStart"/>
      <w:r>
        <w:rPr>
          <w:rFonts w:ascii="Times New Roman" w:hAnsi="Times New Roman" w:cs="Times New Roman"/>
          <w:i/>
          <w:sz w:val="28"/>
          <w:szCs w:val="28"/>
        </w:rPr>
        <w:t>Thuli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 xml:space="preserve"> on the 4</w:t>
      </w:r>
      <w:r w:rsidRPr="00D975E0">
        <w:rPr>
          <w:rFonts w:ascii="Times New Roman" w:hAnsi="Times New Roman" w:cs="Times New Roman"/>
          <w:i/>
          <w:sz w:val="28"/>
          <w:szCs w:val="28"/>
          <w:vertAlign w:val="superscript"/>
        </w:rPr>
        <w:t>th</w:t>
      </w:r>
      <w:r>
        <w:rPr>
          <w:rFonts w:ascii="Times New Roman" w:hAnsi="Times New Roman" w:cs="Times New Roman"/>
          <w:i/>
          <w:sz w:val="28"/>
          <w:szCs w:val="28"/>
        </w:rPr>
        <w:t xml:space="preserve"> June 2008;</w:t>
      </w:r>
    </w:p>
    <w:p w:rsidR="00D975E0" w:rsidRDefault="00D975E0" w:rsidP="00D975E0">
      <w:pPr>
        <w:spacing w:line="360" w:lineRule="auto"/>
        <w:contextualSpacing/>
        <w:jc w:val="both"/>
        <w:rPr>
          <w:rFonts w:ascii="Times New Roman" w:hAnsi="Times New Roman" w:cs="Times New Roman"/>
          <w:i/>
          <w:sz w:val="28"/>
          <w:szCs w:val="28"/>
        </w:rPr>
      </w:pPr>
    </w:p>
    <w:p w:rsidR="00D975E0" w:rsidRDefault="00D975E0" w:rsidP="00D975E0">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2.</w:t>
      </w:r>
      <w:r>
        <w:rPr>
          <w:rFonts w:ascii="Times New Roman" w:hAnsi="Times New Roman" w:cs="Times New Roman"/>
          <w:i/>
          <w:sz w:val="28"/>
          <w:szCs w:val="28"/>
        </w:rPr>
        <w:tab/>
        <w:t xml:space="preserve">Immediately reverting title of the said fixed property described in Order 1 above into the name of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Nhlanhla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w:t>
      </w:r>
    </w:p>
    <w:p w:rsidR="00D975E0" w:rsidRDefault="00D975E0" w:rsidP="00D975E0">
      <w:pPr>
        <w:spacing w:line="360" w:lineRule="auto"/>
        <w:ind w:left="2127" w:hanging="687"/>
        <w:contextualSpacing/>
        <w:jc w:val="both"/>
        <w:rPr>
          <w:rFonts w:ascii="Times New Roman" w:hAnsi="Times New Roman" w:cs="Times New Roman"/>
          <w:i/>
          <w:sz w:val="28"/>
          <w:szCs w:val="28"/>
        </w:rPr>
      </w:pPr>
    </w:p>
    <w:p w:rsidR="00D975E0" w:rsidRDefault="00D975E0" w:rsidP="00D975E0">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3.</w:t>
      </w:r>
      <w:r>
        <w:rPr>
          <w:rFonts w:ascii="Times New Roman" w:hAnsi="Times New Roman" w:cs="Times New Roman"/>
          <w:i/>
          <w:sz w:val="28"/>
          <w:szCs w:val="28"/>
        </w:rPr>
        <w:tab/>
        <w:t>That, and immediately thereafter (upon occurrence of prayer 1 and 2 above), the 5</w:t>
      </w:r>
      <w:r w:rsidRPr="00D975E0">
        <w:rPr>
          <w:rFonts w:ascii="Times New Roman" w:hAnsi="Times New Roman" w:cs="Times New Roman"/>
          <w:i/>
          <w:sz w:val="28"/>
          <w:szCs w:val="28"/>
          <w:vertAlign w:val="superscript"/>
        </w:rPr>
        <w:t>th</w:t>
      </w:r>
      <w:r>
        <w:rPr>
          <w:rFonts w:ascii="Times New Roman" w:hAnsi="Times New Roman" w:cs="Times New Roman"/>
          <w:i/>
          <w:sz w:val="28"/>
          <w:szCs w:val="28"/>
        </w:rPr>
        <w:t xml:space="preserve"> Respondent take the appropriate and necessary procedural steps at seeing to the proper and lawful liquidation and distribution of the asset and fixed property described above (1) under the estate of the said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Nhlanhla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 xml:space="preserve"> registered as estate late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 xml:space="preserve"> EM 219/96;</w:t>
      </w:r>
    </w:p>
    <w:p w:rsidR="00D975E0" w:rsidRDefault="00D975E0" w:rsidP="00D975E0">
      <w:pPr>
        <w:spacing w:line="360" w:lineRule="auto"/>
        <w:ind w:left="2127" w:hanging="687"/>
        <w:contextualSpacing/>
        <w:jc w:val="both"/>
        <w:rPr>
          <w:rFonts w:ascii="Times New Roman" w:hAnsi="Times New Roman" w:cs="Times New Roman"/>
          <w:i/>
          <w:sz w:val="28"/>
          <w:szCs w:val="28"/>
        </w:rPr>
      </w:pPr>
    </w:p>
    <w:p w:rsidR="00D975E0" w:rsidRDefault="00D975E0" w:rsidP="00D975E0">
      <w:pPr>
        <w:spacing w:line="360" w:lineRule="auto"/>
        <w:ind w:left="2127" w:hanging="687"/>
        <w:contextualSpacing/>
        <w:jc w:val="both"/>
        <w:rPr>
          <w:rFonts w:ascii="Times New Roman" w:hAnsi="Times New Roman" w:cs="Times New Roman"/>
          <w:b/>
          <w:i/>
          <w:sz w:val="28"/>
          <w:szCs w:val="28"/>
          <w:u w:val="single"/>
        </w:rPr>
      </w:pPr>
      <w:r>
        <w:rPr>
          <w:rFonts w:ascii="Times New Roman" w:hAnsi="Times New Roman" w:cs="Times New Roman"/>
          <w:b/>
          <w:i/>
          <w:sz w:val="28"/>
          <w:szCs w:val="28"/>
          <w:u w:val="single"/>
        </w:rPr>
        <w:t>Or/and in the alternative to prayer 3 above</w:t>
      </w:r>
    </w:p>
    <w:p w:rsidR="00D975E0" w:rsidRDefault="00D975E0" w:rsidP="00D975E0">
      <w:pPr>
        <w:spacing w:line="360" w:lineRule="auto"/>
        <w:ind w:left="2127" w:hanging="687"/>
        <w:contextualSpacing/>
        <w:jc w:val="both"/>
        <w:rPr>
          <w:rFonts w:ascii="Times New Roman" w:hAnsi="Times New Roman" w:cs="Times New Roman"/>
          <w:i/>
          <w:sz w:val="28"/>
          <w:szCs w:val="28"/>
        </w:rPr>
      </w:pPr>
    </w:p>
    <w:p w:rsidR="00F929A0" w:rsidRDefault="00F929A0" w:rsidP="00F929A0">
      <w:pPr>
        <w:spacing w:line="360" w:lineRule="auto"/>
        <w:ind w:left="2880" w:hanging="750"/>
        <w:contextualSpacing/>
        <w:jc w:val="both"/>
        <w:rPr>
          <w:rFonts w:ascii="Times New Roman" w:hAnsi="Times New Roman" w:cs="Times New Roman"/>
          <w:b/>
          <w:i/>
          <w:sz w:val="28"/>
          <w:szCs w:val="28"/>
        </w:rPr>
      </w:pPr>
      <w:r>
        <w:rPr>
          <w:rFonts w:ascii="Times New Roman" w:hAnsi="Times New Roman" w:cs="Times New Roman"/>
          <w:i/>
          <w:sz w:val="28"/>
          <w:szCs w:val="28"/>
        </w:rPr>
        <w:t>3.1</w:t>
      </w:r>
      <w:r>
        <w:rPr>
          <w:rFonts w:ascii="Times New Roman" w:hAnsi="Times New Roman" w:cs="Times New Roman"/>
          <w:i/>
          <w:sz w:val="28"/>
          <w:szCs w:val="28"/>
        </w:rPr>
        <w:tab/>
        <w:t>Further that and upon the occurrence of Order (1 and 2) above the 5</w:t>
      </w:r>
      <w:r w:rsidRPr="00F929A0">
        <w:rPr>
          <w:rFonts w:ascii="Times New Roman" w:hAnsi="Times New Roman" w:cs="Times New Roman"/>
          <w:i/>
          <w:sz w:val="28"/>
          <w:szCs w:val="28"/>
          <w:vertAlign w:val="superscript"/>
        </w:rPr>
        <w:t>th</w:t>
      </w:r>
      <w:r>
        <w:rPr>
          <w:rFonts w:ascii="Times New Roman" w:hAnsi="Times New Roman" w:cs="Times New Roman"/>
          <w:i/>
          <w:sz w:val="28"/>
          <w:szCs w:val="28"/>
        </w:rPr>
        <w:t xml:space="preserve"> Respondent take all appropriate and necessary steps at seeing to the proper and lawful </w:t>
      </w:r>
      <w:r>
        <w:rPr>
          <w:rFonts w:ascii="Times New Roman" w:hAnsi="Times New Roman" w:cs="Times New Roman"/>
          <w:i/>
          <w:sz w:val="28"/>
          <w:szCs w:val="28"/>
        </w:rPr>
        <w:lastRenderedPageBreak/>
        <w:t xml:space="preserve">liquidation and distribution of the asset and fixed property described above (1) under the estate of the said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Nhlanhla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 xml:space="preserve"> registered as Estate Late </w:t>
      </w:r>
      <w:proofErr w:type="spellStart"/>
      <w:r>
        <w:rPr>
          <w:rFonts w:ascii="Times New Roman" w:hAnsi="Times New Roman" w:cs="Times New Roman"/>
          <w:i/>
          <w:sz w:val="28"/>
          <w:szCs w:val="28"/>
        </w:rPr>
        <w:t>Vusi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Mngadi</w:t>
      </w:r>
      <w:proofErr w:type="spellEnd"/>
      <w:r>
        <w:rPr>
          <w:rFonts w:ascii="Times New Roman" w:hAnsi="Times New Roman" w:cs="Times New Roman"/>
          <w:i/>
          <w:sz w:val="28"/>
          <w:szCs w:val="28"/>
        </w:rPr>
        <w:t xml:space="preserve"> EM 219/96 </w:t>
      </w:r>
      <w:r>
        <w:rPr>
          <w:rFonts w:ascii="Times New Roman" w:hAnsi="Times New Roman" w:cs="Times New Roman"/>
          <w:b/>
          <w:i/>
          <w:sz w:val="28"/>
          <w:szCs w:val="28"/>
        </w:rPr>
        <w:t>as per the approved liquidation and distribution account under the said Estate EM 219/96 dated the 19</w:t>
      </w:r>
      <w:r w:rsidRPr="00F929A0">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February 2007.</w:t>
      </w:r>
    </w:p>
    <w:p w:rsidR="00F929A0" w:rsidRDefault="00F929A0" w:rsidP="00F929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929A0" w:rsidRPr="00F929A0" w:rsidRDefault="00F929A0" w:rsidP="00F929A0">
      <w:pPr>
        <w:spacing w:line="360" w:lineRule="auto"/>
        <w:ind w:left="2130" w:hanging="690"/>
        <w:contextualSpacing/>
        <w:jc w:val="both"/>
        <w:rPr>
          <w:rFonts w:ascii="Times New Roman" w:hAnsi="Times New Roman" w:cs="Times New Roman"/>
          <w:b/>
          <w:i/>
          <w:sz w:val="28"/>
          <w:szCs w:val="28"/>
        </w:rPr>
      </w:pPr>
      <w:r>
        <w:rPr>
          <w:rFonts w:ascii="Times New Roman" w:hAnsi="Times New Roman" w:cs="Times New Roman"/>
          <w:i/>
          <w:sz w:val="28"/>
          <w:szCs w:val="28"/>
        </w:rPr>
        <w:t>4.</w:t>
      </w:r>
      <w:r>
        <w:rPr>
          <w:rFonts w:ascii="Times New Roman" w:hAnsi="Times New Roman" w:cs="Times New Roman"/>
          <w:i/>
          <w:sz w:val="28"/>
          <w:szCs w:val="28"/>
        </w:rPr>
        <w:tab/>
        <w:t>That the 7</w:t>
      </w:r>
      <w:r w:rsidRPr="00F929A0">
        <w:rPr>
          <w:rFonts w:ascii="Times New Roman" w:hAnsi="Times New Roman" w:cs="Times New Roman"/>
          <w:i/>
          <w:sz w:val="28"/>
          <w:szCs w:val="28"/>
          <w:vertAlign w:val="superscript"/>
        </w:rPr>
        <w:t>th</w:t>
      </w:r>
      <w:r>
        <w:rPr>
          <w:rFonts w:ascii="Times New Roman" w:hAnsi="Times New Roman" w:cs="Times New Roman"/>
          <w:i/>
          <w:sz w:val="28"/>
          <w:szCs w:val="28"/>
        </w:rPr>
        <w:t xml:space="preserve"> Respondent by hereby authorized to sign all necessary deeds and documentation necessary to give effect to Orders 1, 2 and 3 above;)</w:t>
      </w:r>
    </w:p>
    <w:p w:rsidR="00F929A0" w:rsidRDefault="00F929A0" w:rsidP="00F929A0">
      <w:pPr>
        <w:spacing w:line="360" w:lineRule="auto"/>
        <w:jc w:val="both"/>
        <w:rPr>
          <w:rFonts w:ascii="Times New Roman" w:hAnsi="Times New Roman" w:cs="Times New Roman"/>
          <w:b/>
          <w:sz w:val="28"/>
          <w:szCs w:val="28"/>
        </w:rPr>
      </w:pPr>
    </w:p>
    <w:p w:rsidR="00F929A0" w:rsidRDefault="00F929A0" w:rsidP="00F929A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1</w:t>
      </w:r>
      <w:r w:rsidRPr="00F929A0">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F929A0">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Respondents, one </w:t>
      </w:r>
      <w:proofErr w:type="spellStart"/>
      <w:r>
        <w:rPr>
          <w:rFonts w:ascii="Times New Roman" w:hAnsi="Times New Roman" w:cs="Times New Roman"/>
          <w:sz w:val="28"/>
          <w:szCs w:val="28"/>
        </w:rPr>
        <w:t>Gcinaphi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Nxumalo</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Nokuthula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Malinga</w:t>
      </w:r>
      <w:proofErr w:type="spellEnd"/>
      <w:r>
        <w:rPr>
          <w:rFonts w:ascii="Times New Roman" w:hAnsi="Times New Roman" w:cs="Times New Roman"/>
          <w:sz w:val="28"/>
          <w:szCs w:val="28"/>
        </w:rPr>
        <w:t xml:space="preserve"> respectively are cited herein in their capacity as joint Executrix </w:t>
      </w:r>
      <w:r w:rsidR="00F115AF">
        <w:rPr>
          <w:rFonts w:ascii="Times New Roman" w:hAnsi="Times New Roman" w:cs="Times New Roman"/>
          <w:sz w:val="28"/>
          <w:szCs w:val="28"/>
        </w:rPr>
        <w:t>d</w:t>
      </w:r>
      <w:r>
        <w:rPr>
          <w:rFonts w:ascii="Times New Roman" w:hAnsi="Times New Roman" w:cs="Times New Roman"/>
          <w:sz w:val="28"/>
          <w:szCs w:val="28"/>
        </w:rPr>
        <w:t>ative to the Estate of the Applicant’s mother (who is since deceased).  The 4</w:t>
      </w:r>
      <w:r w:rsidRPr="00F929A0">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F929A0">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F56B74">
        <w:rPr>
          <w:rFonts w:ascii="Times New Roman" w:hAnsi="Times New Roman" w:cs="Times New Roman"/>
          <w:sz w:val="28"/>
          <w:szCs w:val="28"/>
        </w:rPr>
        <w:t>Respondents</w:t>
      </w:r>
      <w:r>
        <w:rPr>
          <w:rFonts w:ascii="Times New Roman" w:hAnsi="Times New Roman" w:cs="Times New Roman"/>
          <w:sz w:val="28"/>
          <w:szCs w:val="28"/>
        </w:rPr>
        <w:t xml:space="preserve"> of one Elizabeth </w:t>
      </w:r>
      <w:proofErr w:type="spellStart"/>
      <w:r>
        <w:rPr>
          <w:rFonts w:ascii="Times New Roman" w:hAnsi="Times New Roman" w:cs="Times New Roman"/>
          <w:sz w:val="28"/>
          <w:szCs w:val="28"/>
        </w:rPr>
        <w:t>Dlamni</w:t>
      </w:r>
      <w:proofErr w:type="spellEnd"/>
      <w:r>
        <w:rPr>
          <w:rFonts w:ascii="Times New Roman" w:hAnsi="Times New Roman" w:cs="Times New Roman"/>
          <w:sz w:val="28"/>
          <w:szCs w:val="28"/>
        </w:rPr>
        <w:t xml:space="preserve"> and Charity </w:t>
      </w:r>
      <w:proofErr w:type="spellStart"/>
      <w:r>
        <w:rPr>
          <w:rFonts w:ascii="Times New Roman" w:hAnsi="Times New Roman" w:cs="Times New Roman"/>
          <w:sz w:val="28"/>
          <w:szCs w:val="28"/>
        </w:rPr>
        <w:t>Mathunjwa</w:t>
      </w:r>
      <w:proofErr w:type="spellEnd"/>
      <w:r>
        <w:rPr>
          <w:rFonts w:ascii="Times New Roman" w:hAnsi="Times New Roman" w:cs="Times New Roman"/>
          <w:sz w:val="28"/>
          <w:szCs w:val="28"/>
        </w:rPr>
        <w:t xml:space="preserve"> </w:t>
      </w:r>
      <w:r w:rsidR="00F56B74">
        <w:rPr>
          <w:rFonts w:ascii="Times New Roman" w:hAnsi="Times New Roman" w:cs="Times New Roman"/>
          <w:sz w:val="28"/>
          <w:szCs w:val="28"/>
        </w:rPr>
        <w:t>respectively</w:t>
      </w:r>
      <w:r>
        <w:rPr>
          <w:rFonts w:ascii="Times New Roman" w:hAnsi="Times New Roman" w:cs="Times New Roman"/>
          <w:sz w:val="28"/>
          <w:szCs w:val="28"/>
        </w:rPr>
        <w:t xml:space="preserve"> are cited herein as beneficiaries, by virtue of legal adoption by Applicant’s mother and in so far as prayers sought affect the Applicant’s mother’s estate.  </w:t>
      </w:r>
      <w:r w:rsidR="00F56B74">
        <w:rPr>
          <w:rFonts w:ascii="Times New Roman" w:hAnsi="Times New Roman" w:cs="Times New Roman"/>
          <w:sz w:val="28"/>
          <w:szCs w:val="28"/>
        </w:rPr>
        <w:t>These parties were personally served with the Application and they elected not to oppose the Application.</w:t>
      </w:r>
    </w:p>
    <w:p w:rsidR="00F929A0" w:rsidRDefault="00F929A0" w:rsidP="00F929A0">
      <w:pPr>
        <w:spacing w:line="480" w:lineRule="auto"/>
        <w:ind w:left="720" w:hanging="720"/>
        <w:contextualSpacing/>
        <w:jc w:val="both"/>
        <w:rPr>
          <w:rFonts w:ascii="Times New Roman" w:hAnsi="Times New Roman" w:cs="Times New Roman"/>
          <w:sz w:val="28"/>
          <w:szCs w:val="28"/>
        </w:rPr>
      </w:pPr>
    </w:p>
    <w:p w:rsidR="00F929A0" w:rsidRPr="00F929A0" w:rsidRDefault="00F929A0" w:rsidP="00F929A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evidence of the Applicant</w:t>
      </w:r>
    </w:p>
    <w:p w:rsidR="00F929A0" w:rsidRDefault="00F929A0" w:rsidP="00F929A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 xml:space="preserve">The Applicant gave oral evidence, under oath, and stated that she was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sole biological child born of wedlock in community of property by one </w:t>
      </w:r>
      <w:proofErr w:type="spellStart"/>
      <w:r>
        <w:rPr>
          <w:rFonts w:ascii="Times New Roman" w:hAnsi="Times New Roman" w:cs="Times New Roman"/>
          <w:sz w:val="28"/>
          <w:szCs w:val="28"/>
        </w:rPr>
        <w:t>Vusi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Nhlanhla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Mngadi</w:t>
      </w:r>
      <w:proofErr w:type="spellEnd"/>
      <w:r>
        <w:rPr>
          <w:rFonts w:ascii="Times New Roman" w:hAnsi="Times New Roman" w:cs="Times New Roman"/>
          <w:sz w:val="28"/>
          <w:szCs w:val="28"/>
        </w:rPr>
        <w:t xml:space="preserve"> and one Patricia </w:t>
      </w:r>
      <w:proofErr w:type="spellStart"/>
      <w:r>
        <w:rPr>
          <w:rFonts w:ascii="Times New Roman" w:hAnsi="Times New Roman" w:cs="Times New Roman"/>
          <w:sz w:val="28"/>
          <w:szCs w:val="28"/>
        </w:rPr>
        <w:t>Thuli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Mngadi</w:t>
      </w:r>
      <w:proofErr w:type="spellEnd"/>
      <w:r>
        <w:rPr>
          <w:rFonts w:ascii="Times New Roman" w:hAnsi="Times New Roman" w:cs="Times New Roman"/>
          <w:sz w:val="28"/>
          <w:szCs w:val="28"/>
        </w:rPr>
        <w:t xml:space="preserve">.  She handed a copy of her </w:t>
      </w:r>
      <w:r w:rsidR="00F115AF">
        <w:rPr>
          <w:rFonts w:ascii="Times New Roman" w:hAnsi="Times New Roman" w:cs="Times New Roman"/>
          <w:sz w:val="28"/>
          <w:szCs w:val="28"/>
        </w:rPr>
        <w:t>B</w:t>
      </w:r>
      <w:r>
        <w:rPr>
          <w:rFonts w:ascii="Times New Roman" w:hAnsi="Times New Roman" w:cs="Times New Roman"/>
          <w:sz w:val="28"/>
          <w:szCs w:val="28"/>
        </w:rPr>
        <w:t xml:space="preserve">irth </w:t>
      </w:r>
      <w:r w:rsidR="00F115AF">
        <w:rPr>
          <w:rFonts w:ascii="Times New Roman" w:hAnsi="Times New Roman" w:cs="Times New Roman"/>
          <w:sz w:val="28"/>
          <w:szCs w:val="28"/>
        </w:rPr>
        <w:t>C</w:t>
      </w:r>
      <w:r>
        <w:rPr>
          <w:rFonts w:ascii="Times New Roman" w:hAnsi="Times New Roman" w:cs="Times New Roman"/>
          <w:sz w:val="28"/>
          <w:szCs w:val="28"/>
        </w:rPr>
        <w:t xml:space="preserve">ertificate which was marked as exhibit “1A”.  A copy of her parents’ </w:t>
      </w:r>
      <w:r w:rsidR="00F115AF">
        <w:rPr>
          <w:rFonts w:ascii="Times New Roman" w:hAnsi="Times New Roman" w:cs="Times New Roman"/>
          <w:sz w:val="28"/>
          <w:szCs w:val="28"/>
        </w:rPr>
        <w:t>M</w:t>
      </w:r>
      <w:r>
        <w:rPr>
          <w:rFonts w:ascii="Times New Roman" w:hAnsi="Times New Roman" w:cs="Times New Roman"/>
          <w:sz w:val="28"/>
          <w:szCs w:val="28"/>
        </w:rPr>
        <w:t xml:space="preserve">arriage </w:t>
      </w:r>
      <w:r w:rsidR="00F115AF">
        <w:rPr>
          <w:rFonts w:ascii="Times New Roman" w:hAnsi="Times New Roman" w:cs="Times New Roman"/>
          <w:sz w:val="28"/>
          <w:szCs w:val="28"/>
        </w:rPr>
        <w:t>C</w:t>
      </w:r>
      <w:r>
        <w:rPr>
          <w:rFonts w:ascii="Times New Roman" w:hAnsi="Times New Roman" w:cs="Times New Roman"/>
          <w:sz w:val="28"/>
          <w:szCs w:val="28"/>
        </w:rPr>
        <w:t>ertificate was also handed into the court and was marked as exhibit “A2”.</w:t>
      </w:r>
    </w:p>
    <w:p w:rsidR="00F929A0" w:rsidRDefault="00F929A0" w:rsidP="00F115AF">
      <w:pPr>
        <w:spacing w:line="360" w:lineRule="auto"/>
        <w:ind w:left="720" w:hanging="720"/>
        <w:contextualSpacing/>
        <w:jc w:val="both"/>
        <w:rPr>
          <w:rFonts w:ascii="Times New Roman" w:hAnsi="Times New Roman" w:cs="Times New Roman"/>
          <w:sz w:val="28"/>
          <w:szCs w:val="28"/>
        </w:rPr>
      </w:pPr>
    </w:p>
    <w:p w:rsidR="00F929A0" w:rsidRDefault="00F929A0" w:rsidP="00F929A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It was the unchallenged evidence of the Applicant that during her father’s lifetime her bio</w:t>
      </w:r>
      <w:r w:rsidR="00D8389E">
        <w:rPr>
          <w:rFonts w:ascii="Times New Roman" w:hAnsi="Times New Roman" w:cs="Times New Roman"/>
          <w:sz w:val="28"/>
          <w:szCs w:val="28"/>
        </w:rPr>
        <w:t xml:space="preserve">logical father, the said </w:t>
      </w:r>
      <w:proofErr w:type="spellStart"/>
      <w:r w:rsidR="00D8389E">
        <w:rPr>
          <w:rFonts w:ascii="Times New Roman" w:hAnsi="Times New Roman" w:cs="Times New Roman"/>
          <w:sz w:val="28"/>
          <w:szCs w:val="28"/>
        </w:rPr>
        <w:t>Vusi</w:t>
      </w:r>
      <w:proofErr w:type="spellEnd"/>
      <w:r w:rsidR="00D8389E">
        <w:rPr>
          <w:rFonts w:ascii="Times New Roman" w:hAnsi="Times New Roman" w:cs="Times New Roman"/>
          <w:sz w:val="28"/>
          <w:szCs w:val="28"/>
        </w:rPr>
        <w:t xml:space="preserve"> </w:t>
      </w:r>
      <w:proofErr w:type="spellStart"/>
      <w:r w:rsidR="00D8389E">
        <w:rPr>
          <w:rFonts w:ascii="Times New Roman" w:hAnsi="Times New Roman" w:cs="Times New Roman"/>
          <w:sz w:val="28"/>
          <w:szCs w:val="28"/>
        </w:rPr>
        <w:t>Nhlanhla</w:t>
      </w:r>
      <w:proofErr w:type="spellEnd"/>
      <w:r w:rsidR="00D8389E">
        <w:rPr>
          <w:rFonts w:ascii="Times New Roman" w:hAnsi="Times New Roman" w:cs="Times New Roman"/>
          <w:sz w:val="28"/>
          <w:szCs w:val="28"/>
        </w:rPr>
        <w:t xml:space="preserve"> </w:t>
      </w:r>
      <w:proofErr w:type="spellStart"/>
      <w:r w:rsidR="00D8389E">
        <w:rPr>
          <w:rFonts w:ascii="Times New Roman" w:hAnsi="Times New Roman" w:cs="Times New Roman"/>
          <w:sz w:val="28"/>
          <w:szCs w:val="28"/>
        </w:rPr>
        <w:t>Mngadi</w:t>
      </w:r>
      <w:proofErr w:type="spellEnd"/>
      <w:r w:rsidR="00D8389E">
        <w:rPr>
          <w:rFonts w:ascii="Times New Roman" w:hAnsi="Times New Roman" w:cs="Times New Roman"/>
          <w:sz w:val="28"/>
          <w:szCs w:val="28"/>
        </w:rPr>
        <w:t xml:space="preserve"> was the registered owner of certain immovable property described as:</w:t>
      </w:r>
    </w:p>
    <w:p w:rsidR="00D7770B" w:rsidRDefault="00D7770B" w:rsidP="00D7770B">
      <w:pPr>
        <w:spacing w:line="360" w:lineRule="auto"/>
        <w:ind w:left="720" w:hanging="720"/>
        <w:contextualSpacing/>
        <w:jc w:val="both"/>
        <w:rPr>
          <w:rFonts w:ascii="Times New Roman" w:hAnsi="Times New Roman" w:cs="Times New Roman"/>
          <w:sz w:val="28"/>
          <w:szCs w:val="28"/>
        </w:rPr>
      </w:pPr>
    </w:p>
    <w:p w:rsidR="00D7770B" w:rsidRDefault="00D7770B" w:rsidP="00D7770B">
      <w:pPr>
        <w:spacing w:line="360" w:lineRule="auto"/>
        <w:ind w:left="3600" w:hanging="2160"/>
        <w:contextualSpacing/>
        <w:jc w:val="both"/>
        <w:rPr>
          <w:rFonts w:ascii="Times New Roman" w:hAnsi="Times New Roman" w:cs="Times New Roman"/>
          <w:i/>
          <w:sz w:val="28"/>
          <w:szCs w:val="28"/>
        </w:rPr>
      </w:pPr>
      <w:r>
        <w:rPr>
          <w:rFonts w:ascii="Times New Roman" w:hAnsi="Times New Roman" w:cs="Times New Roman"/>
          <w:i/>
          <w:sz w:val="28"/>
          <w:szCs w:val="28"/>
        </w:rPr>
        <w:t>“Certain        :</w:t>
      </w:r>
      <w:r>
        <w:rPr>
          <w:rFonts w:ascii="Times New Roman" w:hAnsi="Times New Roman" w:cs="Times New Roman"/>
          <w:i/>
          <w:sz w:val="28"/>
          <w:szCs w:val="28"/>
        </w:rPr>
        <w:tab/>
        <w:t xml:space="preserve">Lot Number 518 situate at </w:t>
      </w:r>
      <w:proofErr w:type="spellStart"/>
      <w:r>
        <w:rPr>
          <w:rFonts w:ascii="Times New Roman" w:hAnsi="Times New Roman" w:cs="Times New Roman"/>
          <w:i/>
          <w:sz w:val="28"/>
          <w:szCs w:val="28"/>
        </w:rPr>
        <w:t>Ngwane</w:t>
      </w:r>
      <w:proofErr w:type="spellEnd"/>
      <w:r>
        <w:rPr>
          <w:rFonts w:ascii="Times New Roman" w:hAnsi="Times New Roman" w:cs="Times New Roman"/>
          <w:i/>
          <w:sz w:val="28"/>
          <w:szCs w:val="28"/>
        </w:rPr>
        <w:t xml:space="preserve"> Park Township, </w:t>
      </w:r>
      <w:proofErr w:type="spellStart"/>
      <w:r>
        <w:rPr>
          <w:rFonts w:ascii="Times New Roman" w:hAnsi="Times New Roman" w:cs="Times New Roman"/>
          <w:i/>
          <w:sz w:val="28"/>
          <w:szCs w:val="28"/>
        </w:rPr>
        <w:t>Manzini</w:t>
      </w:r>
      <w:proofErr w:type="spellEnd"/>
      <w:r>
        <w:rPr>
          <w:rFonts w:ascii="Times New Roman" w:hAnsi="Times New Roman" w:cs="Times New Roman"/>
          <w:i/>
          <w:sz w:val="28"/>
          <w:szCs w:val="28"/>
        </w:rPr>
        <w:t xml:space="preserve"> Region, Swaziland</w:t>
      </w:r>
    </w:p>
    <w:p w:rsidR="00D7770B" w:rsidRDefault="00D7770B" w:rsidP="00D7770B">
      <w:pPr>
        <w:spacing w:line="360" w:lineRule="auto"/>
        <w:ind w:left="3600" w:hanging="2160"/>
        <w:contextualSpacing/>
        <w:jc w:val="both"/>
        <w:rPr>
          <w:rFonts w:ascii="Times New Roman" w:hAnsi="Times New Roman" w:cs="Times New Roman"/>
          <w:i/>
          <w:sz w:val="28"/>
          <w:szCs w:val="28"/>
        </w:rPr>
      </w:pPr>
      <w:r>
        <w:rPr>
          <w:rFonts w:ascii="Times New Roman" w:hAnsi="Times New Roman" w:cs="Times New Roman"/>
          <w:i/>
          <w:sz w:val="28"/>
          <w:szCs w:val="28"/>
        </w:rPr>
        <w:t>Measuring     :</w:t>
      </w:r>
      <w:r>
        <w:rPr>
          <w:rFonts w:ascii="Times New Roman" w:hAnsi="Times New Roman" w:cs="Times New Roman"/>
          <w:i/>
          <w:sz w:val="28"/>
          <w:szCs w:val="28"/>
        </w:rPr>
        <w:tab/>
        <w:t xml:space="preserve">2325 (two three </w:t>
      </w:r>
      <w:proofErr w:type="spellStart"/>
      <w:r>
        <w:rPr>
          <w:rFonts w:ascii="Times New Roman" w:hAnsi="Times New Roman" w:cs="Times New Roman"/>
          <w:i/>
          <w:sz w:val="28"/>
          <w:szCs w:val="28"/>
        </w:rPr>
        <w:t>two</w:t>
      </w:r>
      <w:proofErr w:type="spellEnd"/>
      <w:r>
        <w:rPr>
          <w:rFonts w:ascii="Times New Roman" w:hAnsi="Times New Roman" w:cs="Times New Roman"/>
          <w:i/>
          <w:sz w:val="28"/>
          <w:szCs w:val="28"/>
        </w:rPr>
        <w:t xml:space="preserve"> five) square metres</w:t>
      </w:r>
    </w:p>
    <w:p w:rsidR="00D7770B" w:rsidRDefault="00D7770B" w:rsidP="00D7770B">
      <w:pPr>
        <w:spacing w:line="480" w:lineRule="auto"/>
        <w:contextualSpacing/>
        <w:jc w:val="both"/>
        <w:rPr>
          <w:rFonts w:ascii="Times New Roman" w:hAnsi="Times New Roman" w:cs="Times New Roman"/>
          <w:sz w:val="28"/>
          <w:szCs w:val="28"/>
        </w:rPr>
      </w:pPr>
    </w:p>
    <w:p w:rsidR="00D7770B" w:rsidRDefault="00D7770B" w:rsidP="00D7770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 copy of this Title Deed was also handed in </w:t>
      </w:r>
      <w:r w:rsidR="00F115AF">
        <w:rPr>
          <w:rFonts w:ascii="Times New Roman" w:hAnsi="Times New Roman" w:cs="Times New Roman"/>
          <w:sz w:val="28"/>
          <w:szCs w:val="28"/>
        </w:rPr>
        <w:t xml:space="preserve">by </w:t>
      </w:r>
      <w:r>
        <w:rPr>
          <w:rFonts w:ascii="Times New Roman" w:hAnsi="Times New Roman" w:cs="Times New Roman"/>
          <w:sz w:val="28"/>
          <w:szCs w:val="28"/>
        </w:rPr>
        <w:t>the Applicant and marked as exhibit “A3”.</w:t>
      </w:r>
    </w:p>
    <w:p w:rsidR="00D7770B" w:rsidRDefault="00D7770B" w:rsidP="00D7770B">
      <w:pPr>
        <w:spacing w:line="480" w:lineRule="auto"/>
        <w:ind w:left="720" w:hanging="720"/>
        <w:contextualSpacing/>
        <w:jc w:val="both"/>
        <w:rPr>
          <w:rFonts w:ascii="Times New Roman" w:hAnsi="Times New Roman" w:cs="Times New Roman"/>
          <w:sz w:val="28"/>
          <w:szCs w:val="28"/>
        </w:rPr>
      </w:pPr>
    </w:p>
    <w:p w:rsidR="00D7770B" w:rsidRDefault="00D7770B" w:rsidP="00D7770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Applicant further testified that her biological father, the said </w:t>
      </w:r>
      <w:proofErr w:type="spellStart"/>
      <w:r>
        <w:rPr>
          <w:rFonts w:ascii="Times New Roman" w:hAnsi="Times New Roman" w:cs="Times New Roman"/>
          <w:sz w:val="28"/>
          <w:szCs w:val="28"/>
        </w:rPr>
        <w:t>Vusi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Nhlanhla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Mngadi</w:t>
      </w:r>
      <w:proofErr w:type="spellEnd"/>
      <w:r>
        <w:rPr>
          <w:rFonts w:ascii="Times New Roman" w:hAnsi="Times New Roman" w:cs="Times New Roman"/>
          <w:sz w:val="28"/>
          <w:szCs w:val="28"/>
        </w:rPr>
        <w:t xml:space="preserve"> passed away interstate on the 19</w:t>
      </w:r>
      <w:r w:rsidRPr="00D7770B">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1996, survived only by the Applicant and her biological mother the latter was duly appointed by the Master of the High Court as Executrix </w:t>
      </w:r>
      <w:r w:rsidR="00F115AF">
        <w:rPr>
          <w:rFonts w:ascii="Times New Roman" w:hAnsi="Times New Roman" w:cs="Times New Roman"/>
          <w:sz w:val="28"/>
          <w:szCs w:val="28"/>
        </w:rPr>
        <w:t>d</w:t>
      </w:r>
      <w:r>
        <w:rPr>
          <w:rFonts w:ascii="Times New Roman" w:hAnsi="Times New Roman" w:cs="Times New Roman"/>
          <w:sz w:val="28"/>
          <w:szCs w:val="28"/>
        </w:rPr>
        <w:t xml:space="preserve">ative to the </w:t>
      </w:r>
      <w:r>
        <w:rPr>
          <w:rFonts w:ascii="Times New Roman" w:hAnsi="Times New Roman" w:cs="Times New Roman"/>
          <w:sz w:val="28"/>
          <w:szCs w:val="28"/>
        </w:rPr>
        <w:lastRenderedPageBreak/>
        <w:t xml:space="preserve">Applicant’s father’s estate which was duly registered under EM 219/1996.  A copy of her (Applicant’s mother) </w:t>
      </w:r>
      <w:r w:rsidR="00F115AF">
        <w:rPr>
          <w:rFonts w:ascii="Times New Roman" w:hAnsi="Times New Roman" w:cs="Times New Roman"/>
          <w:sz w:val="28"/>
          <w:szCs w:val="28"/>
        </w:rPr>
        <w:t>L</w:t>
      </w:r>
      <w:r>
        <w:rPr>
          <w:rFonts w:ascii="Times New Roman" w:hAnsi="Times New Roman" w:cs="Times New Roman"/>
          <w:sz w:val="28"/>
          <w:szCs w:val="28"/>
        </w:rPr>
        <w:t xml:space="preserve">etters of </w:t>
      </w:r>
      <w:r w:rsidR="00F115AF">
        <w:rPr>
          <w:rFonts w:ascii="Times New Roman" w:hAnsi="Times New Roman" w:cs="Times New Roman"/>
          <w:sz w:val="28"/>
          <w:szCs w:val="28"/>
        </w:rPr>
        <w:t>A</w:t>
      </w:r>
      <w:r>
        <w:rPr>
          <w:rFonts w:ascii="Times New Roman" w:hAnsi="Times New Roman" w:cs="Times New Roman"/>
          <w:sz w:val="28"/>
          <w:szCs w:val="28"/>
        </w:rPr>
        <w:t xml:space="preserve">dministration were duly handed in by the Applicant to the court and marked as exhibit “A4”.  She testified </w:t>
      </w:r>
      <w:r w:rsidR="00F115AF">
        <w:rPr>
          <w:rFonts w:ascii="Times New Roman" w:hAnsi="Times New Roman" w:cs="Times New Roman"/>
          <w:sz w:val="28"/>
          <w:szCs w:val="28"/>
        </w:rPr>
        <w:t xml:space="preserve">furthermore that </w:t>
      </w:r>
      <w:r>
        <w:rPr>
          <w:rFonts w:ascii="Times New Roman" w:hAnsi="Times New Roman" w:cs="Times New Roman"/>
          <w:sz w:val="28"/>
          <w:szCs w:val="28"/>
        </w:rPr>
        <w:t xml:space="preserve">her mother then drew up a distribution of a liquidation account in </w:t>
      </w:r>
      <w:r w:rsidR="00F115AF">
        <w:rPr>
          <w:rFonts w:ascii="Times New Roman" w:hAnsi="Times New Roman" w:cs="Times New Roman"/>
          <w:sz w:val="28"/>
          <w:szCs w:val="28"/>
        </w:rPr>
        <w:t>accordance</w:t>
      </w:r>
      <w:r>
        <w:rPr>
          <w:rFonts w:ascii="Times New Roman" w:hAnsi="Times New Roman" w:cs="Times New Roman"/>
          <w:sz w:val="28"/>
          <w:szCs w:val="28"/>
        </w:rPr>
        <w:t xml:space="preserve"> with section 51(2) of the Administration of Estate Act No.28 of 1902 which was duly approved by the office of the Master of the High Court on 19</w:t>
      </w:r>
      <w:r w:rsidRPr="00D7770B">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1997.</w:t>
      </w:r>
    </w:p>
    <w:p w:rsidR="00D7770B" w:rsidRDefault="00D7770B" w:rsidP="00D7770B">
      <w:pPr>
        <w:spacing w:line="480" w:lineRule="auto"/>
        <w:ind w:left="720" w:hanging="720"/>
        <w:contextualSpacing/>
        <w:jc w:val="both"/>
        <w:rPr>
          <w:rFonts w:ascii="Times New Roman" w:hAnsi="Times New Roman" w:cs="Times New Roman"/>
          <w:sz w:val="28"/>
          <w:szCs w:val="28"/>
        </w:rPr>
      </w:pPr>
    </w:p>
    <w:p w:rsidR="00D7770B" w:rsidRDefault="00D7770B" w:rsidP="00D7770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It was the Applicant’s evidence that her biological mother, the said </w:t>
      </w:r>
      <w:proofErr w:type="spellStart"/>
      <w:r>
        <w:rPr>
          <w:rFonts w:ascii="Times New Roman" w:hAnsi="Times New Roman" w:cs="Times New Roman"/>
          <w:sz w:val="28"/>
          <w:szCs w:val="28"/>
        </w:rPr>
        <w:t>Thuli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Mngadi</w:t>
      </w:r>
      <w:proofErr w:type="spellEnd"/>
      <w:r>
        <w:rPr>
          <w:rFonts w:ascii="Times New Roman" w:hAnsi="Times New Roman" w:cs="Times New Roman"/>
          <w:sz w:val="28"/>
          <w:szCs w:val="28"/>
        </w:rPr>
        <w:t xml:space="preserve"> did on the 9</w:t>
      </w:r>
      <w:r w:rsidRPr="00D7770B">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2011 passed away and upon her death the 1</w:t>
      </w:r>
      <w:r w:rsidRPr="00D7770B">
        <w:rPr>
          <w:rFonts w:ascii="Times New Roman" w:hAnsi="Times New Roman" w:cs="Times New Roman"/>
          <w:sz w:val="28"/>
          <w:szCs w:val="28"/>
          <w:vertAlign w:val="superscript"/>
        </w:rPr>
        <w:t>st</w:t>
      </w:r>
      <w:r>
        <w:rPr>
          <w:rFonts w:ascii="Times New Roman" w:hAnsi="Times New Roman" w:cs="Times New Roman"/>
          <w:sz w:val="28"/>
          <w:szCs w:val="28"/>
        </w:rPr>
        <w:t xml:space="preserve"> and 3</w:t>
      </w:r>
      <w:r w:rsidRPr="00D7770B">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were appointed as joint Executrix </w:t>
      </w:r>
      <w:r w:rsidR="00F115AF">
        <w:rPr>
          <w:rFonts w:ascii="Times New Roman" w:hAnsi="Times New Roman" w:cs="Times New Roman"/>
          <w:sz w:val="28"/>
          <w:szCs w:val="28"/>
        </w:rPr>
        <w:t>d</w:t>
      </w:r>
      <w:r>
        <w:rPr>
          <w:rFonts w:ascii="Times New Roman" w:hAnsi="Times New Roman" w:cs="Times New Roman"/>
          <w:sz w:val="28"/>
          <w:szCs w:val="28"/>
        </w:rPr>
        <w:t xml:space="preserve">ative to wind up </w:t>
      </w:r>
      <w:r w:rsidR="00F115AF">
        <w:rPr>
          <w:rFonts w:ascii="Times New Roman" w:hAnsi="Times New Roman" w:cs="Times New Roman"/>
          <w:sz w:val="28"/>
          <w:szCs w:val="28"/>
        </w:rPr>
        <w:t xml:space="preserve">of </w:t>
      </w:r>
      <w:r>
        <w:rPr>
          <w:rFonts w:ascii="Times New Roman" w:hAnsi="Times New Roman" w:cs="Times New Roman"/>
          <w:sz w:val="28"/>
          <w:szCs w:val="28"/>
        </w:rPr>
        <w:t>her estate:</w:t>
      </w:r>
    </w:p>
    <w:p w:rsidR="00D7770B" w:rsidRDefault="00D7770B" w:rsidP="00AC3E7A">
      <w:pPr>
        <w:spacing w:line="360" w:lineRule="auto"/>
        <w:ind w:left="720" w:hanging="720"/>
        <w:contextualSpacing/>
        <w:jc w:val="both"/>
        <w:rPr>
          <w:rFonts w:ascii="Times New Roman" w:hAnsi="Times New Roman" w:cs="Times New Roman"/>
          <w:sz w:val="28"/>
          <w:szCs w:val="28"/>
        </w:rPr>
      </w:pPr>
    </w:p>
    <w:p w:rsidR="00AC3E7A" w:rsidRDefault="00AC3E7A" w:rsidP="00AC3E7A">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ab/>
      </w:r>
      <w:r w:rsidR="00D4377B">
        <w:rPr>
          <w:rFonts w:ascii="Times New Roman" w:hAnsi="Times New Roman" w:cs="Times New Roman"/>
          <w:i/>
          <w:sz w:val="28"/>
          <w:szCs w:val="28"/>
        </w:rPr>
        <w:t>“</w:t>
      </w:r>
      <w:r>
        <w:rPr>
          <w:rFonts w:ascii="Times New Roman" w:hAnsi="Times New Roman" w:cs="Times New Roman"/>
          <w:i/>
          <w:sz w:val="28"/>
          <w:szCs w:val="28"/>
        </w:rPr>
        <w:t>It was Applicant’s evidence before this court further that while attempting to make a follow up concerning the finality of both her parents estates she did come across some glaring and with respect, fraudulent and highly prejudicial irregularities, that have precipitated the essence of her moving the application.  These were formulated by the Applicant in the following terms:</w:t>
      </w:r>
    </w:p>
    <w:p w:rsidR="00AC3E7A" w:rsidRDefault="00AC3E7A" w:rsidP="00AC3E7A">
      <w:pPr>
        <w:spacing w:line="360" w:lineRule="auto"/>
        <w:ind w:left="2160" w:hanging="720"/>
        <w:contextualSpacing/>
        <w:jc w:val="both"/>
        <w:rPr>
          <w:rFonts w:ascii="Times New Roman" w:hAnsi="Times New Roman" w:cs="Times New Roman"/>
          <w:i/>
          <w:sz w:val="28"/>
          <w:szCs w:val="28"/>
        </w:rPr>
      </w:pPr>
    </w:p>
    <w:p w:rsidR="00AC3E7A" w:rsidRDefault="00AC3E7A" w:rsidP="00C95EF9">
      <w:pPr>
        <w:spacing w:line="360" w:lineRule="auto"/>
        <w:ind w:left="2880" w:hanging="720"/>
        <w:contextualSpacing/>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t xml:space="preserve">Applicant states that, and in the first instance, notwithstanding the </w:t>
      </w:r>
      <w:r>
        <w:rPr>
          <w:rFonts w:ascii="Times New Roman" w:hAnsi="Times New Roman" w:cs="Times New Roman"/>
          <w:b/>
          <w:i/>
          <w:sz w:val="28"/>
          <w:szCs w:val="28"/>
        </w:rPr>
        <w:t>Final and Approved Distribution and Liquidation Account</w:t>
      </w:r>
      <w:r>
        <w:rPr>
          <w:rFonts w:ascii="Times New Roman" w:hAnsi="Times New Roman" w:cs="Times New Roman"/>
          <w:i/>
          <w:sz w:val="28"/>
          <w:szCs w:val="28"/>
        </w:rPr>
        <w:t xml:space="preserve"> relating to her father’s estate, it would seem, with the greatest of respects, her </w:t>
      </w:r>
      <w:r>
        <w:rPr>
          <w:rFonts w:ascii="Times New Roman" w:hAnsi="Times New Roman" w:cs="Times New Roman"/>
          <w:i/>
          <w:sz w:val="28"/>
          <w:szCs w:val="28"/>
        </w:rPr>
        <w:lastRenderedPageBreak/>
        <w:t xml:space="preserve">biological mother – and as Executrix Dative to applicants fathers estate – somehow referred to in the notice of motion transferred into her (applicants mother’s) personal name and to the applicants utmost complete exclusion and prejudice.  Applicant stated under oath that she never consented to the same.  A copy of the Deed of Transfer – into </w:t>
      </w:r>
      <w:r w:rsidR="00F56B74">
        <w:rPr>
          <w:rFonts w:ascii="Times New Roman" w:hAnsi="Times New Roman" w:cs="Times New Roman"/>
          <w:i/>
          <w:sz w:val="28"/>
          <w:szCs w:val="28"/>
        </w:rPr>
        <w:t>applicant’s</w:t>
      </w:r>
      <w:r>
        <w:rPr>
          <w:rFonts w:ascii="Times New Roman" w:hAnsi="Times New Roman" w:cs="Times New Roman"/>
          <w:i/>
          <w:sz w:val="28"/>
          <w:szCs w:val="28"/>
        </w:rPr>
        <w:t xml:space="preserve"> mothers’ name – and which deed of transfer is sought to be impugned herein – was handed in by the applicant as part of her evidence and marked A6.</w:t>
      </w:r>
    </w:p>
    <w:p w:rsidR="00AC3E7A" w:rsidRDefault="00AC3E7A" w:rsidP="00AC3E7A">
      <w:pPr>
        <w:spacing w:line="360" w:lineRule="auto"/>
        <w:ind w:left="2160" w:hanging="720"/>
        <w:contextualSpacing/>
        <w:jc w:val="both"/>
        <w:rPr>
          <w:rFonts w:ascii="Times New Roman" w:hAnsi="Times New Roman" w:cs="Times New Roman"/>
          <w:i/>
          <w:sz w:val="28"/>
          <w:szCs w:val="28"/>
        </w:rPr>
      </w:pPr>
    </w:p>
    <w:p w:rsidR="00AC3E7A" w:rsidRDefault="00AC3E7A" w:rsidP="00C95EF9">
      <w:pPr>
        <w:spacing w:line="360" w:lineRule="auto"/>
        <w:ind w:left="2880" w:hanging="720"/>
        <w:contextualSpacing/>
        <w:jc w:val="both"/>
        <w:rPr>
          <w:rFonts w:ascii="Times New Roman" w:hAnsi="Times New Roman" w:cs="Times New Roman"/>
          <w:i/>
          <w:sz w:val="28"/>
          <w:szCs w:val="28"/>
        </w:rPr>
      </w:pPr>
      <w:r>
        <w:rPr>
          <w:rFonts w:ascii="Times New Roman" w:hAnsi="Times New Roman" w:cs="Times New Roman"/>
          <w:i/>
          <w:sz w:val="28"/>
          <w:szCs w:val="28"/>
        </w:rPr>
        <w:t>(b)</w:t>
      </w:r>
      <w:r>
        <w:rPr>
          <w:rFonts w:ascii="Times New Roman" w:hAnsi="Times New Roman" w:cs="Times New Roman"/>
          <w:i/>
          <w:sz w:val="28"/>
          <w:szCs w:val="28"/>
        </w:rPr>
        <w:tab/>
        <w:t>Applicant stated further that having instructed her present attorneys, around December 2013, to conduct a Deeds Search to educate herself as to how such transfer into her mother’s name came about, she learnt with great shock, that the same was on the strength of an alleged “written agreement” she supposedly signed waiving her rights to the fixed property in her mothers’ favour.  A copy of this alleged “memorandum of agreement” was handed in by the Applicant as part of her evidence before court and was marked A7.</w:t>
      </w:r>
    </w:p>
    <w:p w:rsidR="00AC3E7A" w:rsidRDefault="00AC3E7A" w:rsidP="00AC3E7A">
      <w:pPr>
        <w:spacing w:line="360" w:lineRule="auto"/>
        <w:ind w:left="2160" w:hanging="720"/>
        <w:contextualSpacing/>
        <w:jc w:val="both"/>
        <w:rPr>
          <w:rFonts w:ascii="Times New Roman" w:hAnsi="Times New Roman" w:cs="Times New Roman"/>
          <w:i/>
          <w:sz w:val="28"/>
          <w:szCs w:val="28"/>
        </w:rPr>
      </w:pPr>
    </w:p>
    <w:p w:rsidR="00AC3E7A" w:rsidRDefault="00AC3E7A" w:rsidP="00C95EF9">
      <w:pPr>
        <w:spacing w:line="360" w:lineRule="auto"/>
        <w:ind w:left="2880" w:hanging="720"/>
        <w:contextualSpacing/>
        <w:jc w:val="both"/>
        <w:rPr>
          <w:rFonts w:ascii="Times New Roman" w:hAnsi="Times New Roman" w:cs="Times New Roman"/>
          <w:i/>
          <w:sz w:val="28"/>
          <w:szCs w:val="28"/>
        </w:rPr>
      </w:pPr>
      <w:r>
        <w:rPr>
          <w:rFonts w:ascii="Times New Roman" w:hAnsi="Times New Roman" w:cs="Times New Roman"/>
          <w:i/>
          <w:sz w:val="28"/>
          <w:szCs w:val="28"/>
        </w:rPr>
        <w:t>(c)</w:t>
      </w:r>
      <w:r>
        <w:rPr>
          <w:rFonts w:ascii="Times New Roman" w:hAnsi="Times New Roman" w:cs="Times New Roman"/>
          <w:i/>
          <w:sz w:val="28"/>
          <w:szCs w:val="28"/>
        </w:rPr>
        <w:tab/>
        <w:t xml:space="preserve">It was the applicants’ evidence herein that she has never, at any given point in time material hereto, signed the alleged “memorandum of agreement”.  She further denied – and under oath – up until its exhibition to her by her attorneys after conducting the said Deeds Search, knowledge of it.  Applicant stated </w:t>
      </w:r>
      <w:r>
        <w:rPr>
          <w:rFonts w:ascii="Times New Roman" w:hAnsi="Times New Roman" w:cs="Times New Roman"/>
          <w:i/>
          <w:sz w:val="28"/>
          <w:szCs w:val="28"/>
        </w:rPr>
        <w:lastRenderedPageBreak/>
        <w:t>further in her oral evidence that she was not even in Swaziland at the time she allegedly to have “signed” (at Mbabane on the 20</w:t>
      </w:r>
      <w:r w:rsidRPr="00AC3E7A">
        <w:rPr>
          <w:rFonts w:ascii="Times New Roman" w:hAnsi="Times New Roman" w:cs="Times New Roman"/>
          <w:i/>
          <w:sz w:val="28"/>
          <w:szCs w:val="28"/>
          <w:vertAlign w:val="superscript"/>
        </w:rPr>
        <w:t>th</w:t>
      </w:r>
      <w:r>
        <w:rPr>
          <w:rFonts w:ascii="Times New Roman" w:hAnsi="Times New Roman" w:cs="Times New Roman"/>
          <w:i/>
          <w:sz w:val="28"/>
          <w:szCs w:val="28"/>
        </w:rPr>
        <w:t xml:space="preserve"> Mary 2008) and she stated that she was at University in Pretoria – TUT – South Africa at such time.</w:t>
      </w:r>
    </w:p>
    <w:p w:rsidR="00AC3E7A" w:rsidRDefault="00AC3E7A" w:rsidP="00AC3E7A">
      <w:pPr>
        <w:spacing w:line="360" w:lineRule="auto"/>
        <w:ind w:left="2160" w:hanging="720"/>
        <w:contextualSpacing/>
        <w:jc w:val="both"/>
        <w:rPr>
          <w:rFonts w:ascii="Times New Roman" w:hAnsi="Times New Roman" w:cs="Times New Roman"/>
          <w:i/>
          <w:sz w:val="28"/>
          <w:szCs w:val="28"/>
        </w:rPr>
      </w:pPr>
    </w:p>
    <w:p w:rsidR="00AC3E7A" w:rsidRDefault="00AC3E7A" w:rsidP="00C95EF9">
      <w:pPr>
        <w:spacing w:line="360" w:lineRule="auto"/>
        <w:ind w:left="2880" w:hanging="720"/>
        <w:contextualSpacing/>
        <w:jc w:val="both"/>
        <w:rPr>
          <w:rFonts w:ascii="Times New Roman" w:hAnsi="Times New Roman" w:cs="Times New Roman"/>
          <w:i/>
          <w:sz w:val="28"/>
          <w:szCs w:val="28"/>
        </w:rPr>
      </w:pPr>
      <w:r>
        <w:rPr>
          <w:rFonts w:ascii="Times New Roman" w:hAnsi="Times New Roman" w:cs="Times New Roman"/>
          <w:i/>
          <w:sz w:val="28"/>
          <w:szCs w:val="28"/>
        </w:rPr>
        <w:t>(d)</w:t>
      </w:r>
      <w:r>
        <w:rPr>
          <w:rFonts w:ascii="Times New Roman" w:hAnsi="Times New Roman" w:cs="Times New Roman"/>
          <w:i/>
          <w:sz w:val="28"/>
          <w:szCs w:val="28"/>
        </w:rPr>
        <w:tab/>
        <w:t xml:space="preserve">Applicant further gave oral evidence to the effect that she was an adult major at such time and had not given her mother any authority to execute any document(s) on her behalf.  In short applicant denied ever signing the said document on the strength of which transfer of the fixed property into her mother’s name was </w:t>
      </w:r>
      <w:r w:rsidR="00F56B74">
        <w:rPr>
          <w:rFonts w:ascii="Times New Roman" w:hAnsi="Times New Roman" w:cs="Times New Roman"/>
          <w:i/>
          <w:sz w:val="28"/>
          <w:szCs w:val="28"/>
        </w:rPr>
        <w:t>affected</w:t>
      </w:r>
      <w:r>
        <w:rPr>
          <w:rFonts w:ascii="Times New Roman" w:hAnsi="Times New Roman" w:cs="Times New Roman"/>
          <w:i/>
          <w:sz w:val="28"/>
          <w:szCs w:val="28"/>
        </w:rPr>
        <w:t xml:space="preserve">.  She states that this was simply an act of fraud.  It was applicants evidence that at no point in time has she ever relinquished her legal </w:t>
      </w:r>
      <w:proofErr w:type="spellStart"/>
      <w:r>
        <w:rPr>
          <w:rFonts w:ascii="Times New Roman" w:hAnsi="Times New Roman" w:cs="Times New Roman"/>
          <w:i/>
          <w:sz w:val="28"/>
          <w:szCs w:val="28"/>
        </w:rPr>
        <w:t>birthright</w:t>
      </w:r>
      <w:proofErr w:type="spellEnd"/>
      <w:r>
        <w:rPr>
          <w:rFonts w:ascii="Times New Roman" w:hAnsi="Times New Roman" w:cs="Times New Roman"/>
          <w:i/>
          <w:sz w:val="28"/>
          <w:szCs w:val="28"/>
        </w:rPr>
        <w:t xml:space="preserve"> to inherit as an </w:t>
      </w:r>
      <w:proofErr w:type="spellStart"/>
      <w:r>
        <w:rPr>
          <w:rFonts w:ascii="Times New Roman" w:hAnsi="Times New Roman" w:cs="Times New Roman"/>
          <w:sz w:val="28"/>
          <w:szCs w:val="28"/>
        </w:rPr>
        <w:t>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intestatio</w:t>
      </w:r>
      <w:proofErr w:type="spellEnd"/>
      <w:r>
        <w:rPr>
          <w:rFonts w:ascii="Times New Roman" w:hAnsi="Times New Roman" w:cs="Times New Roman"/>
          <w:i/>
          <w:sz w:val="28"/>
          <w:szCs w:val="28"/>
        </w:rPr>
        <w:t xml:space="preserve"> heir to the estate of her late father.</w:t>
      </w:r>
    </w:p>
    <w:p w:rsidR="00AC3E7A" w:rsidRDefault="00AC3E7A" w:rsidP="00AC3E7A">
      <w:pPr>
        <w:spacing w:line="360" w:lineRule="auto"/>
        <w:ind w:left="2160" w:hanging="720"/>
        <w:contextualSpacing/>
        <w:jc w:val="both"/>
        <w:rPr>
          <w:rFonts w:ascii="Times New Roman" w:hAnsi="Times New Roman" w:cs="Times New Roman"/>
          <w:i/>
          <w:sz w:val="28"/>
          <w:szCs w:val="28"/>
        </w:rPr>
      </w:pPr>
    </w:p>
    <w:p w:rsidR="00AC3E7A" w:rsidRDefault="00AC3E7A" w:rsidP="00C95EF9">
      <w:pPr>
        <w:spacing w:line="360" w:lineRule="auto"/>
        <w:ind w:left="2880" w:hanging="720"/>
        <w:contextualSpacing/>
        <w:jc w:val="both"/>
        <w:rPr>
          <w:rFonts w:ascii="Times New Roman" w:hAnsi="Times New Roman" w:cs="Times New Roman"/>
          <w:i/>
          <w:sz w:val="28"/>
          <w:szCs w:val="28"/>
        </w:rPr>
      </w:pPr>
      <w:r>
        <w:rPr>
          <w:rFonts w:ascii="Times New Roman" w:hAnsi="Times New Roman" w:cs="Times New Roman"/>
          <w:i/>
          <w:sz w:val="28"/>
          <w:szCs w:val="28"/>
        </w:rPr>
        <w:t>(e)</w:t>
      </w:r>
      <w:r>
        <w:rPr>
          <w:rFonts w:ascii="Times New Roman" w:hAnsi="Times New Roman" w:cs="Times New Roman"/>
          <w:i/>
          <w:sz w:val="28"/>
          <w:szCs w:val="28"/>
        </w:rPr>
        <w:tab/>
        <w:t>Applicant states that this was simply fraud and such transfer into her mother’s personal name should be set aside as such.  It is the Applicants evidence that she had a natural right to inherit, and a sole natural offspring, from her father’s estate and that her mother’s fraudulent transfer eroded her rights to inherit from her father.  It is as a result of the same that she seeks that such fraudulent transfer be set aside.</w:t>
      </w:r>
    </w:p>
    <w:p w:rsidR="00D4377B" w:rsidRDefault="00D4377B" w:rsidP="00D4377B">
      <w:pPr>
        <w:spacing w:line="480" w:lineRule="auto"/>
        <w:ind w:left="2880" w:hanging="720"/>
        <w:contextualSpacing/>
        <w:jc w:val="both"/>
        <w:rPr>
          <w:rFonts w:ascii="Times New Roman" w:hAnsi="Times New Roman" w:cs="Times New Roman"/>
          <w:i/>
          <w:sz w:val="28"/>
          <w:szCs w:val="28"/>
        </w:rPr>
      </w:pPr>
    </w:p>
    <w:p w:rsidR="00AD7849" w:rsidRDefault="00AD7849" w:rsidP="00D7770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Further evidence is outlined in paragraph (f) to (g) of the Applicant’s Heads of Arguments.</w:t>
      </w:r>
    </w:p>
    <w:p w:rsidR="00AD7849" w:rsidRDefault="00AD7849" w:rsidP="00AD7849">
      <w:pPr>
        <w:spacing w:line="480" w:lineRule="auto"/>
        <w:ind w:left="720" w:hanging="720"/>
        <w:contextualSpacing/>
        <w:jc w:val="both"/>
        <w:rPr>
          <w:rFonts w:ascii="Times New Roman" w:hAnsi="Times New Roman" w:cs="Times New Roman"/>
          <w:sz w:val="28"/>
          <w:szCs w:val="28"/>
        </w:rPr>
      </w:pPr>
    </w:p>
    <w:p w:rsidR="00C3520B" w:rsidRDefault="00C3520B" w:rsidP="00D7770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 thereon</w:t>
      </w:r>
    </w:p>
    <w:p w:rsidR="00997807" w:rsidRDefault="00C3520B" w:rsidP="00D7770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0F331D">
        <w:rPr>
          <w:rFonts w:ascii="Times New Roman" w:hAnsi="Times New Roman" w:cs="Times New Roman"/>
          <w:sz w:val="28"/>
          <w:szCs w:val="28"/>
        </w:rPr>
        <w:t>Having considered the oral evidence of the Applicant and the arguments of the attorney for the Applicant, I found that the Applicant was a reliable witness and her evidence could not be faltered in the circumstances.  The court is therefore inclined to find in her favour therefore, having heard her oral evidence and perused the documents and/or supporting her assessing the court finds in favour of the Applicant that indeed the transfer of the fixed property into her mother’s name was entirely improper and irregular in the circumstances regard being had to the consent from the Applicant concerning such transfer into her mother’s name.</w:t>
      </w:r>
    </w:p>
    <w:p w:rsidR="00997807" w:rsidRDefault="00997807" w:rsidP="00BF5E0A">
      <w:pPr>
        <w:spacing w:line="360" w:lineRule="auto"/>
        <w:ind w:left="720" w:hanging="720"/>
        <w:contextualSpacing/>
        <w:jc w:val="both"/>
        <w:rPr>
          <w:rFonts w:ascii="Times New Roman" w:hAnsi="Times New Roman" w:cs="Times New Roman"/>
          <w:sz w:val="28"/>
          <w:szCs w:val="28"/>
        </w:rPr>
      </w:pPr>
    </w:p>
    <w:p w:rsidR="00C3520B" w:rsidRDefault="00997807" w:rsidP="00D7770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0F331D">
        <w:rPr>
          <w:rFonts w:ascii="Times New Roman" w:hAnsi="Times New Roman" w:cs="Times New Roman"/>
          <w:sz w:val="28"/>
          <w:szCs w:val="28"/>
        </w:rPr>
        <w:t xml:space="preserve">  In this regard I agree with the Applicant’ argument that this was clearly a fraudulent act and transfer which totally </w:t>
      </w:r>
      <w:r w:rsidR="005340B3">
        <w:rPr>
          <w:rFonts w:ascii="Times New Roman" w:hAnsi="Times New Roman" w:cs="Times New Roman"/>
          <w:sz w:val="28"/>
          <w:szCs w:val="28"/>
        </w:rPr>
        <w:t>overrides</w:t>
      </w:r>
      <w:r w:rsidR="000F331D">
        <w:rPr>
          <w:rFonts w:ascii="Times New Roman" w:hAnsi="Times New Roman" w:cs="Times New Roman"/>
          <w:sz w:val="28"/>
          <w:szCs w:val="28"/>
        </w:rPr>
        <w:t xml:space="preserve"> the Applicant’s rights to inherit </w:t>
      </w:r>
      <w:proofErr w:type="spellStart"/>
      <w:r w:rsidR="000F331D">
        <w:rPr>
          <w:rFonts w:ascii="Times New Roman" w:hAnsi="Times New Roman" w:cs="Times New Roman"/>
          <w:i/>
          <w:sz w:val="28"/>
          <w:szCs w:val="28"/>
        </w:rPr>
        <w:t>ab</w:t>
      </w:r>
      <w:proofErr w:type="spellEnd"/>
      <w:r w:rsidR="000F331D">
        <w:rPr>
          <w:rFonts w:ascii="Times New Roman" w:hAnsi="Times New Roman" w:cs="Times New Roman"/>
          <w:i/>
          <w:sz w:val="28"/>
          <w:szCs w:val="28"/>
        </w:rPr>
        <w:t xml:space="preserve"> </w:t>
      </w:r>
      <w:proofErr w:type="spellStart"/>
      <w:r w:rsidR="000F331D">
        <w:rPr>
          <w:rFonts w:ascii="Times New Roman" w:hAnsi="Times New Roman" w:cs="Times New Roman"/>
          <w:i/>
          <w:sz w:val="28"/>
          <w:szCs w:val="28"/>
        </w:rPr>
        <w:t>intestatio</w:t>
      </w:r>
      <w:proofErr w:type="spellEnd"/>
      <w:r w:rsidR="000F331D">
        <w:rPr>
          <w:rFonts w:ascii="Times New Roman" w:hAnsi="Times New Roman" w:cs="Times New Roman"/>
          <w:sz w:val="28"/>
          <w:szCs w:val="28"/>
        </w:rPr>
        <w:t xml:space="preserve"> from her biological father </w:t>
      </w:r>
      <w:r w:rsidR="005340B3">
        <w:rPr>
          <w:rFonts w:ascii="Times New Roman" w:hAnsi="Times New Roman" w:cs="Times New Roman"/>
          <w:sz w:val="28"/>
          <w:szCs w:val="28"/>
        </w:rPr>
        <w:t>a</w:t>
      </w:r>
      <w:r w:rsidR="000F331D">
        <w:rPr>
          <w:rFonts w:ascii="Times New Roman" w:hAnsi="Times New Roman" w:cs="Times New Roman"/>
          <w:sz w:val="28"/>
          <w:szCs w:val="28"/>
        </w:rPr>
        <w:t>s such, this court set</w:t>
      </w:r>
      <w:r w:rsidR="005340B3">
        <w:rPr>
          <w:rFonts w:ascii="Times New Roman" w:hAnsi="Times New Roman" w:cs="Times New Roman"/>
          <w:sz w:val="28"/>
          <w:szCs w:val="28"/>
        </w:rPr>
        <w:t>s</w:t>
      </w:r>
      <w:r w:rsidR="000F331D">
        <w:rPr>
          <w:rFonts w:ascii="Times New Roman" w:hAnsi="Times New Roman" w:cs="Times New Roman"/>
          <w:sz w:val="28"/>
          <w:szCs w:val="28"/>
        </w:rPr>
        <w:t xml:space="preserve"> aside such fraudulent transfer.</w:t>
      </w:r>
    </w:p>
    <w:p w:rsidR="000F331D" w:rsidRDefault="000F331D" w:rsidP="00BF5E0A">
      <w:pPr>
        <w:spacing w:line="360" w:lineRule="auto"/>
        <w:ind w:left="720" w:hanging="720"/>
        <w:contextualSpacing/>
        <w:jc w:val="both"/>
        <w:rPr>
          <w:rFonts w:ascii="Times New Roman" w:hAnsi="Times New Roman" w:cs="Times New Roman"/>
          <w:sz w:val="28"/>
          <w:szCs w:val="28"/>
        </w:rPr>
      </w:pPr>
    </w:p>
    <w:p w:rsidR="000F331D" w:rsidRDefault="000F331D" w:rsidP="00D7770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BF5E0A">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I also agree with the Applicant’s arguments at paragraph [18] of the Heads of Arguments of the attorney for the Applicant.</w:t>
      </w:r>
    </w:p>
    <w:p w:rsidR="000F331D" w:rsidRDefault="000F331D" w:rsidP="00BF5E0A">
      <w:pPr>
        <w:spacing w:line="360" w:lineRule="auto"/>
        <w:ind w:left="720" w:hanging="720"/>
        <w:contextualSpacing/>
        <w:jc w:val="both"/>
        <w:rPr>
          <w:rFonts w:ascii="Times New Roman" w:hAnsi="Times New Roman" w:cs="Times New Roman"/>
          <w:sz w:val="28"/>
          <w:szCs w:val="28"/>
        </w:rPr>
      </w:pPr>
    </w:p>
    <w:p w:rsidR="000F331D" w:rsidRDefault="00BF5E0A" w:rsidP="00D7770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0F331D">
        <w:rPr>
          <w:rFonts w:ascii="Times New Roman" w:hAnsi="Times New Roman" w:cs="Times New Roman"/>
          <w:sz w:val="28"/>
          <w:szCs w:val="28"/>
        </w:rPr>
        <w:t>]</w:t>
      </w:r>
      <w:r w:rsidR="000F331D">
        <w:rPr>
          <w:rFonts w:ascii="Times New Roman" w:hAnsi="Times New Roman" w:cs="Times New Roman"/>
          <w:sz w:val="28"/>
          <w:szCs w:val="28"/>
        </w:rPr>
        <w:tab/>
        <w:t>In the result, the above are the reasons for the order I granted on 11</w:t>
      </w:r>
      <w:r w:rsidR="000F331D" w:rsidRPr="000F331D">
        <w:rPr>
          <w:rFonts w:ascii="Times New Roman" w:hAnsi="Times New Roman" w:cs="Times New Roman"/>
          <w:sz w:val="28"/>
          <w:szCs w:val="28"/>
          <w:vertAlign w:val="superscript"/>
        </w:rPr>
        <w:t>th</w:t>
      </w:r>
      <w:r w:rsidR="000F331D">
        <w:rPr>
          <w:rFonts w:ascii="Times New Roman" w:hAnsi="Times New Roman" w:cs="Times New Roman"/>
          <w:sz w:val="28"/>
          <w:szCs w:val="28"/>
        </w:rPr>
        <w:t xml:space="preserve"> March </w:t>
      </w:r>
      <w:r w:rsidR="008674B3">
        <w:rPr>
          <w:rFonts w:ascii="Times New Roman" w:hAnsi="Times New Roman" w:cs="Times New Roman"/>
          <w:sz w:val="28"/>
          <w:szCs w:val="28"/>
        </w:rPr>
        <w:t>20</w:t>
      </w:r>
      <w:r w:rsidR="000F331D">
        <w:rPr>
          <w:rFonts w:ascii="Times New Roman" w:hAnsi="Times New Roman" w:cs="Times New Roman"/>
          <w:sz w:val="28"/>
          <w:szCs w:val="28"/>
        </w:rPr>
        <w:t>14 granting an order in terms of prayers 1, 2, 3 and 4 of the Notice of Motion.</w:t>
      </w:r>
    </w:p>
    <w:p w:rsidR="00C95EF9" w:rsidRDefault="00C95EF9" w:rsidP="00D7770B">
      <w:pPr>
        <w:spacing w:line="480" w:lineRule="auto"/>
        <w:ind w:left="720" w:hanging="720"/>
        <w:jc w:val="both"/>
        <w:rPr>
          <w:rFonts w:ascii="Times New Roman" w:hAnsi="Times New Roman" w:cs="Times New Roman"/>
          <w:sz w:val="28"/>
          <w:szCs w:val="28"/>
        </w:rPr>
      </w:pPr>
    </w:p>
    <w:p w:rsidR="000F331D" w:rsidRDefault="000F331D" w:rsidP="000F331D">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0F331D" w:rsidRPr="000F331D" w:rsidRDefault="000F331D" w:rsidP="000F331D">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D7770B" w:rsidRPr="000F331D" w:rsidRDefault="00D7770B" w:rsidP="000F331D">
      <w:pPr>
        <w:spacing w:line="360" w:lineRule="auto"/>
        <w:ind w:left="720" w:hanging="720"/>
        <w:contextualSpacing/>
        <w:jc w:val="both"/>
        <w:rPr>
          <w:rFonts w:ascii="Times New Roman" w:hAnsi="Times New Roman" w:cs="Times New Roman"/>
          <w:sz w:val="28"/>
          <w:szCs w:val="28"/>
        </w:rPr>
      </w:pPr>
    </w:p>
    <w:sectPr w:rsidR="00D7770B" w:rsidRPr="000F331D" w:rsidSect="00140C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B7" w:rsidRDefault="004446B7" w:rsidP="00F56B74">
      <w:pPr>
        <w:spacing w:after="0" w:line="240" w:lineRule="auto"/>
      </w:pPr>
      <w:r>
        <w:separator/>
      </w:r>
    </w:p>
  </w:endnote>
  <w:endnote w:type="continuationSeparator" w:id="0">
    <w:p w:rsidR="004446B7" w:rsidRDefault="004446B7" w:rsidP="00F5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32"/>
      <w:docPartObj>
        <w:docPartGallery w:val="Page Numbers (Bottom of Page)"/>
        <w:docPartUnique/>
      </w:docPartObj>
    </w:sdtPr>
    <w:sdtEndPr/>
    <w:sdtContent>
      <w:p w:rsidR="00F56B74" w:rsidRDefault="004446B7">
        <w:pPr>
          <w:pStyle w:val="Footer"/>
          <w:jc w:val="center"/>
        </w:pPr>
        <w:r>
          <w:fldChar w:fldCharType="begin"/>
        </w:r>
        <w:r>
          <w:instrText xml:space="preserve"> PAGE   \* MERGEFORMAT </w:instrText>
        </w:r>
        <w:r>
          <w:fldChar w:fldCharType="separate"/>
        </w:r>
        <w:r w:rsidR="00A61032">
          <w:rPr>
            <w:noProof/>
          </w:rPr>
          <w:t>1</w:t>
        </w:r>
        <w:r>
          <w:rPr>
            <w:noProof/>
          </w:rPr>
          <w:fldChar w:fldCharType="end"/>
        </w:r>
      </w:p>
    </w:sdtContent>
  </w:sdt>
  <w:p w:rsidR="00F56B74" w:rsidRDefault="00F5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B7" w:rsidRDefault="004446B7" w:rsidP="00F56B74">
      <w:pPr>
        <w:spacing w:after="0" w:line="240" w:lineRule="auto"/>
      </w:pPr>
      <w:r>
        <w:separator/>
      </w:r>
    </w:p>
  </w:footnote>
  <w:footnote w:type="continuationSeparator" w:id="0">
    <w:p w:rsidR="004446B7" w:rsidRDefault="004446B7" w:rsidP="00F56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DF"/>
    <w:rsid w:val="000911AD"/>
    <w:rsid w:val="000F15B2"/>
    <w:rsid w:val="000F331D"/>
    <w:rsid w:val="00140CAE"/>
    <w:rsid w:val="00152D38"/>
    <w:rsid w:val="002B5843"/>
    <w:rsid w:val="003040DF"/>
    <w:rsid w:val="003439B3"/>
    <w:rsid w:val="00377A1D"/>
    <w:rsid w:val="004446B7"/>
    <w:rsid w:val="00490F25"/>
    <w:rsid w:val="00502C7D"/>
    <w:rsid w:val="005317F6"/>
    <w:rsid w:val="005340B3"/>
    <w:rsid w:val="005B58A1"/>
    <w:rsid w:val="005E44AC"/>
    <w:rsid w:val="00630F1D"/>
    <w:rsid w:val="007B4780"/>
    <w:rsid w:val="007E722B"/>
    <w:rsid w:val="00826D4D"/>
    <w:rsid w:val="008368C4"/>
    <w:rsid w:val="008674B3"/>
    <w:rsid w:val="00984D05"/>
    <w:rsid w:val="00997807"/>
    <w:rsid w:val="00A52625"/>
    <w:rsid w:val="00A61032"/>
    <w:rsid w:val="00AC3E7A"/>
    <w:rsid w:val="00AD7849"/>
    <w:rsid w:val="00B36044"/>
    <w:rsid w:val="00B47AE6"/>
    <w:rsid w:val="00BF5E0A"/>
    <w:rsid w:val="00C3520B"/>
    <w:rsid w:val="00C95EF9"/>
    <w:rsid w:val="00CA732F"/>
    <w:rsid w:val="00D4377B"/>
    <w:rsid w:val="00D64D46"/>
    <w:rsid w:val="00D7770B"/>
    <w:rsid w:val="00D8389E"/>
    <w:rsid w:val="00D975E0"/>
    <w:rsid w:val="00DD3E6F"/>
    <w:rsid w:val="00E01E18"/>
    <w:rsid w:val="00E801DD"/>
    <w:rsid w:val="00F115AF"/>
    <w:rsid w:val="00F56B74"/>
    <w:rsid w:val="00F66400"/>
    <w:rsid w:val="00F929A0"/>
    <w:rsid w:val="00FC26B0"/>
    <w:rsid w:val="00FC77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B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B74"/>
  </w:style>
  <w:style w:type="paragraph" w:styleId="Footer">
    <w:name w:val="footer"/>
    <w:basedOn w:val="Normal"/>
    <w:link w:val="FooterChar"/>
    <w:uiPriority w:val="99"/>
    <w:unhideWhenUsed/>
    <w:rsid w:val="00F5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B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B74"/>
  </w:style>
  <w:style w:type="paragraph" w:styleId="Footer">
    <w:name w:val="footer"/>
    <w:basedOn w:val="Normal"/>
    <w:link w:val="FooterChar"/>
    <w:uiPriority w:val="99"/>
    <w:unhideWhenUsed/>
    <w:rsid w:val="00F5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2014-03-22T07:32:00Z</cp:lastPrinted>
  <dcterms:created xsi:type="dcterms:W3CDTF">2014-03-25T11:16:00Z</dcterms:created>
  <dcterms:modified xsi:type="dcterms:W3CDTF">2014-03-25T11:16:00Z</dcterms:modified>
</cp:coreProperties>
</file>