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0C" w:rsidRDefault="0037780C" w:rsidP="0037780C">
      <w:pPr>
        <w:spacing w:after="0" w:line="360" w:lineRule="auto"/>
        <w:jc w:val="center"/>
        <w:rPr>
          <w:rFonts w:ascii="Verdana" w:eastAsia="Times New Roman" w:hAnsi="Verdana" w:cs="Times New Roman"/>
          <w:b/>
          <w:noProof/>
          <w:sz w:val="24"/>
          <w:szCs w:val="20"/>
          <w:u w:val="single"/>
        </w:rPr>
      </w:pPr>
      <w:r>
        <w:rPr>
          <w:noProof/>
        </w:rPr>
        <w:drawing>
          <wp:anchor distT="0" distB="0" distL="114300" distR="114300" simplePos="0" relativeHeight="251659264" behindDoc="0" locked="0" layoutInCell="1" allowOverlap="1" wp14:anchorId="400CEE90" wp14:editId="4B28E8CC">
            <wp:simplePos x="0" y="0"/>
            <wp:positionH relativeFrom="column">
              <wp:posOffset>1792605</wp:posOffset>
            </wp:positionH>
            <wp:positionV relativeFrom="paragraph">
              <wp:posOffset>-536575</wp:posOffset>
            </wp:positionV>
            <wp:extent cx="2241550" cy="1397000"/>
            <wp:effectExtent l="0" t="0" r="6350" b="0"/>
            <wp:wrapSquare wrapText="left"/>
            <wp:docPr id="1" name="Picture 1" descr="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0" cy="1397000"/>
                    </a:xfrm>
                    <a:prstGeom prst="rect">
                      <a:avLst/>
                    </a:prstGeom>
                    <a:noFill/>
                  </pic:spPr>
                </pic:pic>
              </a:graphicData>
            </a:graphic>
            <wp14:sizeRelH relativeFrom="page">
              <wp14:pctWidth>0</wp14:pctWidth>
            </wp14:sizeRelH>
            <wp14:sizeRelV relativeFrom="page">
              <wp14:pctHeight>0</wp14:pctHeight>
            </wp14:sizeRelV>
          </wp:anchor>
        </w:drawing>
      </w:r>
    </w:p>
    <w:p w:rsidR="0037780C" w:rsidRDefault="0037780C" w:rsidP="0037780C">
      <w:pPr>
        <w:spacing w:after="0" w:line="360" w:lineRule="auto"/>
        <w:jc w:val="both"/>
        <w:rPr>
          <w:rFonts w:ascii="Verdana" w:eastAsia="Times New Roman" w:hAnsi="Verdana" w:cs="Times New Roman"/>
          <w:b/>
          <w:noProof/>
          <w:sz w:val="24"/>
          <w:szCs w:val="20"/>
          <w:u w:val="single"/>
        </w:rPr>
      </w:pPr>
    </w:p>
    <w:p w:rsidR="0037780C" w:rsidRDefault="0037780C" w:rsidP="0037780C">
      <w:pPr>
        <w:spacing w:after="0" w:line="240" w:lineRule="auto"/>
        <w:jc w:val="center"/>
        <w:rPr>
          <w:rFonts w:ascii="Verdana" w:eastAsia="Times New Roman" w:hAnsi="Verdana" w:cs="Times New Roman"/>
          <w:b/>
          <w:sz w:val="36"/>
          <w:szCs w:val="36"/>
        </w:rPr>
      </w:pPr>
    </w:p>
    <w:p w:rsidR="0037780C" w:rsidRDefault="0037780C" w:rsidP="00730CDF">
      <w:pPr>
        <w:spacing w:line="240" w:lineRule="auto"/>
        <w:jc w:val="center"/>
        <w:rPr>
          <w:rFonts w:ascii="Times New Roman" w:hAnsi="Times New Roman" w:cs="Times New Roman"/>
          <w:b/>
          <w:sz w:val="32"/>
          <w:szCs w:val="32"/>
        </w:rPr>
      </w:pPr>
    </w:p>
    <w:p w:rsidR="00262043" w:rsidRDefault="00730CDF" w:rsidP="00730CD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IN THE HIGH COURT OF ESWATINI</w:t>
      </w:r>
    </w:p>
    <w:p w:rsidR="00730CDF" w:rsidRDefault="00730CDF" w:rsidP="00730CD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RULING</w:t>
      </w:r>
    </w:p>
    <w:p w:rsidR="0037780C" w:rsidRDefault="0037780C" w:rsidP="00730CDF">
      <w:pPr>
        <w:spacing w:line="240" w:lineRule="auto"/>
        <w:jc w:val="center"/>
        <w:rPr>
          <w:rFonts w:ascii="Times New Roman" w:hAnsi="Times New Roman" w:cs="Times New Roman"/>
          <w:b/>
          <w:sz w:val="32"/>
          <w:szCs w:val="32"/>
        </w:rPr>
      </w:pPr>
    </w:p>
    <w:p w:rsidR="00730CDF" w:rsidRDefault="00730CDF" w:rsidP="00730CDF">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HELD AT MBABANE                                                        CASE NO.</w:t>
      </w:r>
      <w:proofErr w:type="gramEnd"/>
      <w:r>
        <w:rPr>
          <w:rFonts w:ascii="Times New Roman" w:hAnsi="Times New Roman" w:cs="Times New Roman"/>
          <w:b/>
          <w:sz w:val="28"/>
          <w:szCs w:val="28"/>
        </w:rPr>
        <w:t xml:space="preserve"> 484/15</w:t>
      </w:r>
    </w:p>
    <w:p w:rsidR="00730CDF" w:rsidRDefault="00730CDF" w:rsidP="00730CDF">
      <w:pPr>
        <w:spacing w:line="48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730CDF" w:rsidRDefault="00730CDF" w:rsidP="00730CDF">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THE KING                                              </w:t>
      </w:r>
      <w:r w:rsidR="00A75737">
        <w:rPr>
          <w:rFonts w:ascii="Times New Roman" w:hAnsi="Times New Roman" w:cs="Times New Roman"/>
          <w:b/>
          <w:sz w:val="28"/>
          <w:szCs w:val="28"/>
        </w:rPr>
        <w:t xml:space="preserve">                               </w:t>
      </w:r>
      <w:r>
        <w:rPr>
          <w:rFonts w:ascii="Times New Roman" w:hAnsi="Times New Roman" w:cs="Times New Roman"/>
          <w:b/>
          <w:sz w:val="28"/>
          <w:szCs w:val="28"/>
        </w:rPr>
        <w:t xml:space="preserve"> APPLICANT</w:t>
      </w:r>
    </w:p>
    <w:p w:rsidR="00730CDF" w:rsidRDefault="00730CDF" w:rsidP="00730CDF">
      <w:pPr>
        <w:spacing w:line="480" w:lineRule="auto"/>
        <w:jc w:val="both"/>
        <w:rPr>
          <w:rFonts w:ascii="Times New Roman" w:hAnsi="Times New Roman" w:cs="Times New Roman"/>
          <w:b/>
          <w:sz w:val="28"/>
          <w:szCs w:val="28"/>
        </w:rPr>
      </w:pPr>
      <w:r>
        <w:rPr>
          <w:rFonts w:ascii="Times New Roman" w:hAnsi="Times New Roman" w:cs="Times New Roman"/>
          <w:b/>
          <w:sz w:val="28"/>
          <w:szCs w:val="28"/>
        </w:rPr>
        <w:t>And</w:t>
      </w:r>
    </w:p>
    <w:p w:rsidR="00730CDF" w:rsidRDefault="00730CDF" w:rsidP="00730CDF">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MKHANYISENI MGWILI MAMBA </w:t>
      </w:r>
      <w:r w:rsidR="00A75737">
        <w:rPr>
          <w:rFonts w:ascii="Times New Roman" w:hAnsi="Times New Roman" w:cs="Times New Roman"/>
          <w:b/>
          <w:sz w:val="28"/>
          <w:szCs w:val="28"/>
        </w:rPr>
        <w:t xml:space="preserve">                              </w:t>
      </w:r>
      <w:r>
        <w:rPr>
          <w:rFonts w:ascii="Times New Roman" w:hAnsi="Times New Roman" w:cs="Times New Roman"/>
          <w:b/>
          <w:sz w:val="28"/>
          <w:szCs w:val="28"/>
        </w:rPr>
        <w:t xml:space="preserve">    RESPONDENT</w:t>
      </w:r>
    </w:p>
    <w:p w:rsidR="00244B9E" w:rsidRDefault="00244B9E" w:rsidP="0020437F">
      <w:pPr>
        <w:spacing w:line="360" w:lineRule="auto"/>
        <w:ind w:left="2880" w:hanging="2880"/>
        <w:jc w:val="both"/>
        <w:rPr>
          <w:rFonts w:ascii="Times New Roman" w:hAnsi="Times New Roman" w:cs="Times New Roman"/>
          <w:b/>
          <w:sz w:val="28"/>
          <w:szCs w:val="28"/>
        </w:rPr>
      </w:pPr>
      <w:r>
        <w:rPr>
          <w:rFonts w:ascii="Times New Roman" w:hAnsi="Times New Roman" w:cs="Times New Roman"/>
          <w:b/>
          <w:sz w:val="28"/>
          <w:szCs w:val="28"/>
        </w:rPr>
        <w:t>Neutral Citation:</w:t>
      </w:r>
      <w:r w:rsidR="0020437F">
        <w:rPr>
          <w:rFonts w:ascii="Times New Roman" w:hAnsi="Times New Roman" w:cs="Times New Roman"/>
          <w:b/>
          <w:sz w:val="28"/>
          <w:szCs w:val="28"/>
        </w:rPr>
        <w:t xml:space="preserve"> </w:t>
      </w:r>
      <w:r w:rsidR="0020437F">
        <w:rPr>
          <w:rFonts w:ascii="Times New Roman" w:hAnsi="Times New Roman" w:cs="Times New Roman"/>
          <w:b/>
          <w:sz w:val="28"/>
          <w:szCs w:val="28"/>
        </w:rPr>
        <w:tab/>
      </w:r>
      <w:r w:rsidR="0020437F" w:rsidRPr="0020437F">
        <w:rPr>
          <w:rFonts w:ascii="Times New Roman" w:hAnsi="Times New Roman" w:cs="Times New Roman"/>
          <w:b/>
          <w:i/>
          <w:sz w:val="28"/>
          <w:szCs w:val="28"/>
        </w:rPr>
        <w:t xml:space="preserve">Rex vs </w:t>
      </w:r>
      <w:proofErr w:type="spellStart"/>
      <w:r w:rsidR="0020437F" w:rsidRPr="0020437F">
        <w:rPr>
          <w:rFonts w:ascii="Times New Roman" w:hAnsi="Times New Roman" w:cs="Times New Roman"/>
          <w:b/>
          <w:i/>
          <w:sz w:val="28"/>
          <w:szCs w:val="28"/>
        </w:rPr>
        <w:t>Mkhanyiseni</w:t>
      </w:r>
      <w:proofErr w:type="spellEnd"/>
      <w:r w:rsidR="0020437F" w:rsidRPr="0020437F">
        <w:rPr>
          <w:rFonts w:ascii="Times New Roman" w:hAnsi="Times New Roman" w:cs="Times New Roman"/>
          <w:b/>
          <w:i/>
          <w:sz w:val="28"/>
          <w:szCs w:val="28"/>
        </w:rPr>
        <w:t xml:space="preserve"> Mamba (484/15) SZHC 90 [2021] (</w:t>
      </w:r>
      <w:proofErr w:type="gramStart"/>
      <w:r w:rsidR="0020437F" w:rsidRPr="0020437F">
        <w:rPr>
          <w:rFonts w:ascii="Times New Roman" w:hAnsi="Times New Roman" w:cs="Times New Roman"/>
          <w:b/>
          <w:i/>
          <w:sz w:val="28"/>
          <w:szCs w:val="28"/>
        </w:rPr>
        <w:t>8</w:t>
      </w:r>
      <w:r w:rsidR="0020437F" w:rsidRPr="0020437F">
        <w:rPr>
          <w:rFonts w:ascii="Times New Roman" w:hAnsi="Times New Roman" w:cs="Times New Roman"/>
          <w:b/>
          <w:i/>
          <w:sz w:val="28"/>
          <w:szCs w:val="28"/>
          <w:vertAlign w:val="superscript"/>
        </w:rPr>
        <w:t>th</w:t>
      </w:r>
      <w:r w:rsidR="0020437F" w:rsidRPr="0020437F">
        <w:rPr>
          <w:rFonts w:ascii="Times New Roman" w:hAnsi="Times New Roman" w:cs="Times New Roman"/>
          <w:b/>
          <w:i/>
          <w:sz w:val="28"/>
          <w:szCs w:val="28"/>
        </w:rPr>
        <w:t xml:space="preserve">  June</w:t>
      </w:r>
      <w:proofErr w:type="gramEnd"/>
      <w:r w:rsidR="0020437F" w:rsidRPr="0020437F">
        <w:rPr>
          <w:rFonts w:ascii="Times New Roman" w:hAnsi="Times New Roman" w:cs="Times New Roman"/>
          <w:b/>
          <w:i/>
          <w:sz w:val="28"/>
          <w:szCs w:val="28"/>
        </w:rPr>
        <w:t xml:space="preserve"> 2021</w:t>
      </w:r>
      <w:r w:rsidR="0020437F">
        <w:rPr>
          <w:rFonts w:ascii="Times New Roman" w:hAnsi="Times New Roman" w:cs="Times New Roman"/>
          <w:b/>
          <w:sz w:val="28"/>
          <w:szCs w:val="28"/>
        </w:rPr>
        <w:t>)</w:t>
      </w:r>
    </w:p>
    <w:p w:rsidR="00244B9E" w:rsidRDefault="00244B9E" w:rsidP="00244B9E">
      <w:pPr>
        <w:spacing w:line="360" w:lineRule="auto"/>
        <w:jc w:val="both"/>
        <w:rPr>
          <w:rFonts w:ascii="Times New Roman" w:hAnsi="Times New Roman" w:cs="Times New Roman"/>
          <w:sz w:val="28"/>
          <w:szCs w:val="28"/>
        </w:rPr>
      </w:pPr>
      <w:r>
        <w:rPr>
          <w:rFonts w:ascii="Times New Roman" w:hAnsi="Times New Roman" w:cs="Times New Roman"/>
          <w:b/>
          <w:sz w:val="28"/>
          <w:szCs w:val="28"/>
        </w:rPr>
        <w:t>Coram:</w:t>
      </w:r>
      <w:r w:rsidR="0020437F">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LANGWENYA J</w:t>
      </w:r>
    </w:p>
    <w:p w:rsidR="00244B9E" w:rsidRPr="008D668C" w:rsidRDefault="00244B9E" w:rsidP="0020437F">
      <w:pPr>
        <w:spacing w:line="360" w:lineRule="auto"/>
        <w:ind w:left="1440" w:hanging="1440"/>
        <w:jc w:val="both"/>
        <w:rPr>
          <w:rFonts w:ascii="Times New Roman" w:hAnsi="Times New Roman" w:cs="Times New Roman"/>
          <w:sz w:val="28"/>
          <w:szCs w:val="28"/>
        </w:rPr>
      </w:pPr>
      <w:r>
        <w:rPr>
          <w:rFonts w:ascii="Times New Roman" w:hAnsi="Times New Roman" w:cs="Times New Roman"/>
          <w:b/>
          <w:sz w:val="28"/>
          <w:szCs w:val="28"/>
        </w:rPr>
        <w:t>Heard:</w:t>
      </w:r>
      <w:r w:rsidR="008D668C">
        <w:rPr>
          <w:rFonts w:ascii="Times New Roman" w:hAnsi="Times New Roman" w:cs="Times New Roman"/>
          <w:b/>
          <w:sz w:val="28"/>
          <w:szCs w:val="28"/>
        </w:rPr>
        <w:t xml:space="preserve"> </w:t>
      </w:r>
      <w:r w:rsidR="0020437F">
        <w:rPr>
          <w:rFonts w:ascii="Times New Roman" w:hAnsi="Times New Roman" w:cs="Times New Roman"/>
          <w:b/>
          <w:sz w:val="28"/>
          <w:szCs w:val="28"/>
        </w:rPr>
        <w:tab/>
      </w:r>
      <w:r w:rsidR="008D668C">
        <w:rPr>
          <w:rFonts w:ascii="Times New Roman" w:hAnsi="Times New Roman" w:cs="Times New Roman"/>
          <w:sz w:val="28"/>
          <w:szCs w:val="28"/>
        </w:rPr>
        <w:t>8 March 2021; 9 March 2021; 11 March 2021; 12 April 2021; 13 April 2021; 15 April 2021; 28 April 2021; 8 June 2021</w:t>
      </w:r>
    </w:p>
    <w:p w:rsidR="00244B9E" w:rsidRDefault="00244B9E" w:rsidP="00244B9E">
      <w:pPr>
        <w:spacing w:line="360" w:lineRule="auto"/>
        <w:jc w:val="both"/>
        <w:rPr>
          <w:rFonts w:ascii="Times New Roman" w:hAnsi="Times New Roman" w:cs="Times New Roman"/>
          <w:sz w:val="28"/>
          <w:szCs w:val="28"/>
        </w:rPr>
      </w:pPr>
      <w:r>
        <w:rPr>
          <w:rFonts w:ascii="Times New Roman" w:hAnsi="Times New Roman" w:cs="Times New Roman"/>
          <w:b/>
          <w:sz w:val="28"/>
          <w:szCs w:val="28"/>
        </w:rPr>
        <w:t>Delivered:</w:t>
      </w:r>
      <w:r w:rsidR="0020437F">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8 June 2021</w:t>
      </w:r>
    </w:p>
    <w:p w:rsidR="00244B9E" w:rsidRDefault="00244B9E" w:rsidP="0020437F">
      <w:pPr>
        <w:spacing w:line="360" w:lineRule="auto"/>
        <w:ind w:left="1440" w:hanging="1440"/>
        <w:jc w:val="both"/>
        <w:rPr>
          <w:rFonts w:ascii="Times New Roman" w:hAnsi="Times New Roman" w:cs="Times New Roman"/>
          <w:sz w:val="28"/>
          <w:szCs w:val="28"/>
        </w:rPr>
      </w:pPr>
      <w:r>
        <w:rPr>
          <w:rFonts w:ascii="Times New Roman" w:hAnsi="Times New Roman" w:cs="Times New Roman"/>
          <w:b/>
          <w:sz w:val="28"/>
          <w:szCs w:val="28"/>
        </w:rPr>
        <w:t>Summary:</w:t>
      </w:r>
      <w:r w:rsidR="008D668C">
        <w:rPr>
          <w:rFonts w:ascii="Times New Roman" w:hAnsi="Times New Roman" w:cs="Times New Roman"/>
          <w:b/>
          <w:sz w:val="28"/>
          <w:szCs w:val="28"/>
        </w:rPr>
        <w:t xml:space="preserve"> </w:t>
      </w:r>
      <w:r w:rsidR="0020437F">
        <w:rPr>
          <w:rFonts w:ascii="Times New Roman" w:hAnsi="Times New Roman" w:cs="Times New Roman"/>
          <w:b/>
          <w:sz w:val="28"/>
          <w:szCs w:val="28"/>
        </w:rPr>
        <w:tab/>
      </w:r>
      <w:r w:rsidR="008D668C">
        <w:rPr>
          <w:rFonts w:ascii="Times New Roman" w:hAnsi="Times New Roman" w:cs="Times New Roman"/>
          <w:sz w:val="28"/>
          <w:szCs w:val="28"/>
        </w:rPr>
        <w:t>Criminal procedure-accused charged with murder and with rape-application for separation of counts-witnesses cannot be located-Section 120 Criminal Procedure and Evidence Act 67/1938applicable-</w:t>
      </w:r>
      <w:r w:rsidR="00320794">
        <w:rPr>
          <w:rFonts w:ascii="Times New Roman" w:hAnsi="Times New Roman" w:cs="Times New Roman"/>
          <w:sz w:val="28"/>
          <w:szCs w:val="28"/>
        </w:rPr>
        <w:lastRenderedPageBreak/>
        <w:t>if it is in the interest of justice to have counts separated-if accused will not be prejudiced thereby-court may order separation of trial.</w:t>
      </w:r>
    </w:p>
    <w:p w:rsidR="00244B9E" w:rsidRDefault="0037780C" w:rsidP="00964ECF">
      <w:pPr>
        <w:spacing w:line="240" w:lineRule="auto"/>
        <w:jc w:val="both"/>
        <w:rPr>
          <w:rFonts w:ascii="Times New Roman" w:hAnsi="Times New Roman" w:cs="Times New Roman"/>
          <w:sz w:val="28"/>
          <w:szCs w:val="28"/>
        </w:rPr>
      </w:pPr>
      <w:r>
        <w:rPr>
          <w:rFonts w:ascii="Times New Roman" w:hAnsi="Times New Roman" w:cs="Times New Roman"/>
          <w:sz w:val="28"/>
          <w:szCs w:val="28"/>
        </w:rPr>
        <w:tab/>
        <w:t>_____________________</w:t>
      </w:r>
      <w:r w:rsidR="00964ECF">
        <w:rPr>
          <w:rFonts w:ascii="Times New Roman" w:hAnsi="Times New Roman" w:cs="Times New Roman"/>
          <w:sz w:val="28"/>
          <w:szCs w:val="28"/>
        </w:rPr>
        <w:t>_____________________________________</w:t>
      </w:r>
    </w:p>
    <w:p w:rsidR="00964ECF" w:rsidRPr="00964ECF" w:rsidRDefault="00964ECF" w:rsidP="00964ECF">
      <w:pPr>
        <w:spacing w:line="240" w:lineRule="auto"/>
        <w:jc w:val="center"/>
        <w:rPr>
          <w:rFonts w:ascii="Times New Roman" w:hAnsi="Times New Roman" w:cs="Times New Roman"/>
          <w:b/>
          <w:sz w:val="32"/>
          <w:szCs w:val="32"/>
        </w:rPr>
      </w:pPr>
      <w:r w:rsidRPr="00964ECF">
        <w:rPr>
          <w:rFonts w:ascii="Times New Roman" w:hAnsi="Times New Roman" w:cs="Times New Roman"/>
          <w:b/>
          <w:sz w:val="32"/>
          <w:szCs w:val="32"/>
        </w:rPr>
        <w:t>RULING</w:t>
      </w:r>
    </w:p>
    <w:p w:rsidR="00964ECF" w:rsidRPr="00964ECF" w:rsidRDefault="00964ECF" w:rsidP="00964ECF">
      <w:pPr>
        <w:spacing w:line="240" w:lineRule="auto"/>
        <w:jc w:val="both"/>
        <w:rPr>
          <w:rFonts w:ascii="Times New Roman" w:hAnsi="Times New Roman" w:cs="Times New Roman"/>
          <w:sz w:val="28"/>
          <w:szCs w:val="28"/>
        </w:rPr>
      </w:pPr>
      <w:r>
        <w:rPr>
          <w:rFonts w:ascii="Times New Roman" w:hAnsi="Times New Roman" w:cs="Times New Roman"/>
          <w:sz w:val="28"/>
          <w:szCs w:val="28"/>
        </w:rPr>
        <w:tab/>
        <w:t>__________________________________________________________</w:t>
      </w:r>
    </w:p>
    <w:p w:rsidR="0037780C" w:rsidRDefault="0037780C" w:rsidP="0037780C">
      <w:pPr>
        <w:spacing w:line="240" w:lineRule="auto"/>
        <w:jc w:val="center"/>
        <w:rPr>
          <w:rFonts w:ascii="Times New Roman" w:hAnsi="Times New Roman" w:cs="Times New Roman"/>
          <w:b/>
          <w:sz w:val="28"/>
          <w:szCs w:val="28"/>
        </w:rPr>
      </w:pPr>
    </w:p>
    <w:p w:rsidR="00244B9E"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FD02DB">
        <w:rPr>
          <w:rFonts w:ascii="Times New Roman" w:hAnsi="Times New Roman" w:cs="Times New Roman"/>
          <w:sz w:val="28"/>
          <w:szCs w:val="28"/>
        </w:rPr>
        <w:t xml:space="preserve">The accused is charged with murder, it being alleged by the Crown that on 23 September 2016 at </w:t>
      </w:r>
      <w:proofErr w:type="spellStart"/>
      <w:r w:rsidR="00FD02DB">
        <w:rPr>
          <w:rFonts w:ascii="Times New Roman" w:hAnsi="Times New Roman" w:cs="Times New Roman"/>
          <w:sz w:val="28"/>
          <w:szCs w:val="28"/>
        </w:rPr>
        <w:t>Holneck</w:t>
      </w:r>
      <w:proofErr w:type="spellEnd"/>
      <w:r w:rsidR="00FD02DB">
        <w:rPr>
          <w:rFonts w:ascii="Times New Roman" w:hAnsi="Times New Roman" w:cs="Times New Roman"/>
          <w:sz w:val="28"/>
          <w:szCs w:val="28"/>
        </w:rPr>
        <w:t xml:space="preserve"> in the </w:t>
      </w:r>
      <w:proofErr w:type="spellStart"/>
      <w:r w:rsidR="00FD02DB">
        <w:rPr>
          <w:rFonts w:ascii="Times New Roman" w:hAnsi="Times New Roman" w:cs="Times New Roman"/>
          <w:sz w:val="28"/>
          <w:szCs w:val="28"/>
        </w:rPr>
        <w:t>Shiselweni</w:t>
      </w:r>
      <w:proofErr w:type="spellEnd"/>
      <w:r w:rsidR="00FD02DB">
        <w:rPr>
          <w:rFonts w:ascii="Times New Roman" w:hAnsi="Times New Roman" w:cs="Times New Roman"/>
          <w:sz w:val="28"/>
          <w:szCs w:val="28"/>
        </w:rPr>
        <w:t xml:space="preserve"> district he unlawfully and intentionally killed </w:t>
      </w:r>
      <w:proofErr w:type="spellStart"/>
      <w:r w:rsidR="00FD02DB">
        <w:rPr>
          <w:rFonts w:ascii="Times New Roman" w:hAnsi="Times New Roman" w:cs="Times New Roman"/>
          <w:sz w:val="28"/>
          <w:szCs w:val="28"/>
        </w:rPr>
        <w:t>Sifiso</w:t>
      </w:r>
      <w:proofErr w:type="spellEnd"/>
      <w:r w:rsidR="00FD02DB">
        <w:rPr>
          <w:rFonts w:ascii="Times New Roman" w:hAnsi="Times New Roman" w:cs="Times New Roman"/>
          <w:sz w:val="28"/>
          <w:szCs w:val="28"/>
        </w:rPr>
        <w:t xml:space="preserve"> </w:t>
      </w:r>
      <w:proofErr w:type="spellStart"/>
      <w:r w:rsidR="00FD02DB">
        <w:rPr>
          <w:rFonts w:ascii="Times New Roman" w:hAnsi="Times New Roman" w:cs="Times New Roman"/>
          <w:sz w:val="28"/>
          <w:szCs w:val="28"/>
        </w:rPr>
        <w:t>Dlamini</w:t>
      </w:r>
      <w:proofErr w:type="spellEnd"/>
      <w:r w:rsidR="00FD02DB">
        <w:rPr>
          <w:rFonts w:ascii="Times New Roman" w:hAnsi="Times New Roman" w:cs="Times New Roman"/>
          <w:sz w:val="28"/>
          <w:szCs w:val="28"/>
        </w:rPr>
        <w:t>.</w:t>
      </w:r>
    </w:p>
    <w:p w:rsidR="00FD02DB"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FD02DB">
        <w:rPr>
          <w:rFonts w:ascii="Times New Roman" w:hAnsi="Times New Roman" w:cs="Times New Roman"/>
          <w:sz w:val="28"/>
          <w:szCs w:val="28"/>
        </w:rPr>
        <w:t xml:space="preserve">The accused is further charged with the offence of rape with aggravating factors of </w:t>
      </w:r>
      <w:proofErr w:type="spellStart"/>
      <w:r w:rsidR="00FD02DB">
        <w:rPr>
          <w:rFonts w:ascii="Times New Roman" w:hAnsi="Times New Roman" w:cs="Times New Roman"/>
          <w:sz w:val="28"/>
          <w:szCs w:val="28"/>
        </w:rPr>
        <w:t>Ntokozo</w:t>
      </w:r>
      <w:proofErr w:type="spellEnd"/>
      <w:r w:rsidR="00FD02DB">
        <w:rPr>
          <w:rFonts w:ascii="Times New Roman" w:hAnsi="Times New Roman" w:cs="Times New Roman"/>
          <w:sz w:val="28"/>
          <w:szCs w:val="28"/>
        </w:rPr>
        <w:t xml:space="preserve"> </w:t>
      </w:r>
      <w:proofErr w:type="spellStart"/>
      <w:r w:rsidR="00FD02DB">
        <w:rPr>
          <w:rFonts w:ascii="Times New Roman" w:hAnsi="Times New Roman" w:cs="Times New Roman"/>
          <w:sz w:val="28"/>
          <w:szCs w:val="28"/>
        </w:rPr>
        <w:t>Sikhosana</w:t>
      </w:r>
      <w:proofErr w:type="spellEnd"/>
      <w:r w:rsidR="00FD02DB">
        <w:rPr>
          <w:rFonts w:ascii="Times New Roman" w:hAnsi="Times New Roman" w:cs="Times New Roman"/>
          <w:sz w:val="28"/>
          <w:szCs w:val="28"/>
        </w:rPr>
        <w:t>. The accused is alleged to have intentionally and unlawfully had sexual intercourse with the said complainant without her consent and thereby committed the offence of rape. The accused is alleged to be an uncle to the complainant; it is alleged further that when he committed the said offence he did not use a condom thereby exposing the complainant to sexually transmitted infections.</w:t>
      </w:r>
    </w:p>
    <w:p w:rsidR="00FD02DB" w:rsidRDefault="0037780C" w:rsidP="00244B9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153A">
        <w:rPr>
          <w:rFonts w:ascii="Times New Roman" w:hAnsi="Times New Roman" w:cs="Times New Roman"/>
          <w:sz w:val="28"/>
          <w:szCs w:val="28"/>
        </w:rPr>
        <w:t>The accused pleaded not guilty to both counts.</w:t>
      </w:r>
    </w:p>
    <w:p w:rsidR="007921A7"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921A7">
        <w:rPr>
          <w:rFonts w:ascii="Times New Roman" w:hAnsi="Times New Roman" w:cs="Times New Roman"/>
          <w:sz w:val="28"/>
          <w:szCs w:val="28"/>
        </w:rPr>
        <w:t>I will refer to the applicant as the Crown and to the respondent as the accused.</w:t>
      </w:r>
    </w:p>
    <w:p w:rsidR="0034153A"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153A">
        <w:rPr>
          <w:rFonts w:ascii="Times New Roman" w:hAnsi="Times New Roman" w:cs="Times New Roman"/>
          <w:sz w:val="28"/>
          <w:szCs w:val="28"/>
        </w:rPr>
        <w:t xml:space="preserve">During the trial Miss </w:t>
      </w:r>
      <w:proofErr w:type="spellStart"/>
      <w:r w:rsidR="0034153A">
        <w:rPr>
          <w:rFonts w:ascii="Times New Roman" w:hAnsi="Times New Roman" w:cs="Times New Roman"/>
          <w:sz w:val="28"/>
          <w:szCs w:val="28"/>
        </w:rPr>
        <w:t>Hlophe</w:t>
      </w:r>
      <w:proofErr w:type="spellEnd"/>
      <w:r w:rsidR="007921A7">
        <w:rPr>
          <w:rFonts w:ascii="Times New Roman" w:hAnsi="Times New Roman" w:cs="Times New Roman"/>
          <w:sz w:val="28"/>
          <w:szCs w:val="28"/>
        </w:rPr>
        <w:t xml:space="preserve"> for the Crown</w:t>
      </w:r>
      <w:r w:rsidR="0034153A">
        <w:rPr>
          <w:rFonts w:ascii="Times New Roman" w:hAnsi="Times New Roman" w:cs="Times New Roman"/>
          <w:sz w:val="28"/>
          <w:szCs w:val="28"/>
        </w:rPr>
        <w:t xml:space="preserve"> applied for the separation of the rape count. The reason for the application is that the Crown has not been able to locate witnesses to testify in relation to the rape count. </w:t>
      </w:r>
    </w:p>
    <w:p w:rsidR="0034153A"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34153A">
        <w:rPr>
          <w:rFonts w:ascii="Times New Roman" w:hAnsi="Times New Roman" w:cs="Times New Roman"/>
          <w:sz w:val="28"/>
          <w:szCs w:val="28"/>
        </w:rPr>
        <w:t xml:space="preserve">The application was opposed by Advocate </w:t>
      </w:r>
      <w:proofErr w:type="spellStart"/>
      <w:r w:rsidR="0034153A">
        <w:rPr>
          <w:rFonts w:ascii="Times New Roman" w:hAnsi="Times New Roman" w:cs="Times New Roman"/>
          <w:sz w:val="28"/>
          <w:szCs w:val="28"/>
        </w:rPr>
        <w:t>Maziya</w:t>
      </w:r>
      <w:proofErr w:type="spellEnd"/>
      <w:r w:rsidR="0034153A">
        <w:rPr>
          <w:rFonts w:ascii="Times New Roman" w:hAnsi="Times New Roman" w:cs="Times New Roman"/>
          <w:sz w:val="28"/>
          <w:szCs w:val="28"/>
        </w:rPr>
        <w:t xml:space="preserve"> who represents the accused person.</w:t>
      </w:r>
    </w:p>
    <w:p w:rsidR="0034153A"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0034153A">
        <w:rPr>
          <w:rFonts w:ascii="Times New Roman" w:hAnsi="Times New Roman" w:cs="Times New Roman"/>
          <w:sz w:val="28"/>
          <w:szCs w:val="28"/>
        </w:rPr>
        <w:t>It was the submission of the Crown that the application of separation of the count of rape should be allowed in order for the Crown to be able to secure attendance of its witnesses in relation to the rape charge.</w:t>
      </w:r>
      <w:r w:rsidR="003153C0">
        <w:rPr>
          <w:rFonts w:ascii="Times New Roman" w:hAnsi="Times New Roman" w:cs="Times New Roman"/>
          <w:sz w:val="28"/>
          <w:szCs w:val="28"/>
        </w:rPr>
        <w:t xml:space="preserve"> The Crown argued that the accused will suffer no prejudice if the application is allowed.</w:t>
      </w:r>
      <w:r w:rsidR="0079611B">
        <w:rPr>
          <w:rFonts w:ascii="Times New Roman" w:hAnsi="Times New Roman" w:cs="Times New Roman"/>
          <w:sz w:val="28"/>
          <w:szCs w:val="28"/>
        </w:rPr>
        <w:t xml:space="preserve"> This, the Crown averred was because during the trial no evidence regarding the count of rape has been led; neither was there any link between the two counts as the offences were committed on different dates under different circumstances.</w:t>
      </w:r>
      <w:r w:rsidR="003153C0">
        <w:rPr>
          <w:rFonts w:ascii="Times New Roman" w:hAnsi="Times New Roman" w:cs="Times New Roman"/>
          <w:sz w:val="28"/>
          <w:szCs w:val="28"/>
        </w:rPr>
        <w:t xml:space="preserve"> It was the contention of the Crown further that the separation of the count of rape will allow for the expeditious trial of the accused on the count of murder. The accused has been in custody for a period of almost five years having been initially taken into custody on 23 September 2016.</w:t>
      </w:r>
    </w:p>
    <w:p w:rsidR="003153C0"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3153C0">
        <w:rPr>
          <w:rFonts w:ascii="Times New Roman" w:hAnsi="Times New Roman" w:cs="Times New Roman"/>
          <w:sz w:val="28"/>
          <w:szCs w:val="28"/>
        </w:rPr>
        <w:t>The Crown does not seek postponement of the matter as much as it prays for the application of separation of the charge of rape to succeed.</w:t>
      </w:r>
    </w:p>
    <w:p w:rsidR="003153C0"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46854">
        <w:rPr>
          <w:rFonts w:ascii="Times New Roman" w:hAnsi="Times New Roman" w:cs="Times New Roman"/>
          <w:sz w:val="28"/>
          <w:szCs w:val="28"/>
        </w:rPr>
        <w:t>Both parties are agreed that the CP&amp;E Act allows the separation of counts</w:t>
      </w:r>
      <w:r w:rsidR="00646854">
        <w:rPr>
          <w:rStyle w:val="FootnoteReference"/>
          <w:rFonts w:ascii="Times New Roman" w:hAnsi="Times New Roman" w:cs="Times New Roman"/>
          <w:sz w:val="28"/>
          <w:szCs w:val="28"/>
        </w:rPr>
        <w:footnoteReference w:id="1"/>
      </w:r>
      <w:r w:rsidR="00646854">
        <w:rPr>
          <w:rFonts w:ascii="Times New Roman" w:hAnsi="Times New Roman" w:cs="Times New Roman"/>
          <w:sz w:val="28"/>
          <w:szCs w:val="28"/>
        </w:rPr>
        <w:t>.</w:t>
      </w:r>
      <w:r w:rsidR="000F7463">
        <w:rPr>
          <w:rFonts w:ascii="Times New Roman" w:hAnsi="Times New Roman" w:cs="Times New Roman"/>
          <w:sz w:val="28"/>
          <w:szCs w:val="28"/>
        </w:rPr>
        <w:t xml:space="preserve"> Section 120 of the CP&amp;E Act states as follows:</w:t>
      </w:r>
    </w:p>
    <w:p w:rsidR="000F7463" w:rsidRDefault="000F7463" w:rsidP="0037780C">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‘(2)</w:t>
      </w:r>
      <w:r w:rsidR="008863DF">
        <w:rPr>
          <w:rFonts w:ascii="Times New Roman" w:hAnsi="Times New Roman" w:cs="Times New Roman"/>
          <w:b/>
          <w:sz w:val="24"/>
          <w:szCs w:val="24"/>
        </w:rPr>
        <w:t xml:space="preserve"> If there are more counts than one in an indictment or summons they shall be numbered consecutively and each count may be treated as a separate indictment or summons.</w:t>
      </w:r>
    </w:p>
    <w:p w:rsidR="008863DF" w:rsidRDefault="008863DF" w:rsidP="0037780C">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(3) If the court thinks it conducive to the ends of justice to do so, it may direct that the accused shall be tried upon any one or more of such counts separately.</w:t>
      </w:r>
    </w:p>
    <w:p w:rsidR="008863DF" w:rsidRDefault="008863DF" w:rsidP="0037780C">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(4) Such order may be made either before or in the course of the trial.</w:t>
      </w:r>
    </w:p>
    <w:p w:rsidR="008863DF" w:rsidRDefault="008863DF" w:rsidP="0037780C">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(5) The counts in the indictment or summons which are not then tried shall be proceeded with in all respects as if they had been found in a separate indictment or summons.’</w:t>
      </w:r>
    </w:p>
    <w:p w:rsidR="008863DF" w:rsidRPr="001C5A7C"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8863DF">
        <w:rPr>
          <w:rFonts w:ascii="Times New Roman" w:hAnsi="Times New Roman" w:cs="Times New Roman"/>
          <w:sz w:val="28"/>
          <w:szCs w:val="28"/>
        </w:rPr>
        <w:t>The wording of section 120 (3) of the CP&amp;E Act</w:t>
      </w:r>
      <w:r w:rsidR="001C5A7C">
        <w:rPr>
          <w:rFonts w:ascii="Times New Roman" w:hAnsi="Times New Roman" w:cs="Times New Roman"/>
          <w:sz w:val="28"/>
          <w:szCs w:val="28"/>
        </w:rPr>
        <w:t xml:space="preserve"> states that</w:t>
      </w:r>
      <w:r w:rsidR="008863DF">
        <w:rPr>
          <w:rFonts w:ascii="Times New Roman" w:hAnsi="Times New Roman" w:cs="Times New Roman"/>
          <w:sz w:val="28"/>
          <w:szCs w:val="28"/>
        </w:rPr>
        <w:t xml:space="preserve"> the Court has discretion to order a separation of counts, however this discretion must be </w:t>
      </w:r>
      <w:r w:rsidR="008863DF">
        <w:rPr>
          <w:rFonts w:ascii="Times New Roman" w:hAnsi="Times New Roman" w:cs="Times New Roman"/>
          <w:sz w:val="28"/>
          <w:szCs w:val="28"/>
        </w:rPr>
        <w:lastRenderedPageBreak/>
        <w:t>exercised judiciously. Where it is desirable and in the interest of justice to allow for the separation of trial, the court may order that the accused should be tried separately on any one or more of the counts set out in the indictment</w:t>
      </w:r>
      <w:r w:rsidR="001C5A7C">
        <w:rPr>
          <w:rFonts w:ascii="Times New Roman" w:hAnsi="Times New Roman" w:cs="Times New Roman"/>
          <w:sz w:val="28"/>
          <w:szCs w:val="28"/>
        </w:rPr>
        <w:t>. Consequently, the counts that are not tried can be the subject of fresh proceedings.</w:t>
      </w:r>
    </w:p>
    <w:p w:rsidR="00646854"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proofErr w:type="spellStart"/>
      <w:r w:rsidR="00646854">
        <w:rPr>
          <w:rFonts w:ascii="Times New Roman" w:hAnsi="Times New Roman" w:cs="Times New Roman"/>
          <w:sz w:val="28"/>
          <w:szCs w:val="28"/>
        </w:rPr>
        <w:t>Mr</w:t>
      </w:r>
      <w:proofErr w:type="spellEnd"/>
      <w:r w:rsidR="00646854">
        <w:rPr>
          <w:rFonts w:ascii="Times New Roman" w:hAnsi="Times New Roman" w:cs="Times New Roman"/>
          <w:sz w:val="28"/>
          <w:szCs w:val="28"/>
        </w:rPr>
        <w:t xml:space="preserve"> </w:t>
      </w:r>
      <w:proofErr w:type="spellStart"/>
      <w:r w:rsidR="00646854">
        <w:rPr>
          <w:rFonts w:ascii="Times New Roman" w:hAnsi="Times New Roman" w:cs="Times New Roman"/>
          <w:sz w:val="28"/>
          <w:szCs w:val="28"/>
        </w:rPr>
        <w:t>Maziya</w:t>
      </w:r>
      <w:proofErr w:type="spellEnd"/>
      <w:r w:rsidR="00646854">
        <w:rPr>
          <w:rFonts w:ascii="Times New Roman" w:hAnsi="Times New Roman" w:cs="Times New Roman"/>
          <w:sz w:val="28"/>
          <w:szCs w:val="28"/>
        </w:rPr>
        <w:t xml:space="preserve"> for the accused submitted that the accused is entitled to a fair and speedy hearing in line with provisions of the Constitution</w:t>
      </w:r>
      <w:r w:rsidR="00646854">
        <w:rPr>
          <w:rStyle w:val="FootnoteReference"/>
          <w:rFonts w:ascii="Times New Roman" w:hAnsi="Times New Roman" w:cs="Times New Roman"/>
          <w:sz w:val="28"/>
          <w:szCs w:val="28"/>
        </w:rPr>
        <w:footnoteReference w:id="2"/>
      </w:r>
      <w:r w:rsidR="00646854">
        <w:rPr>
          <w:rFonts w:ascii="Times New Roman" w:hAnsi="Times New Roman" w:cs="Times New Roman"/>
          <w:sz w:val="28"/>
          <w:szCs w:val="28"/>
        </w:rPr>
        <w:t xml:space="preserve">. He argued that this matter should not be unnecessarily delayed or postponed any further because the accused has spent an inordinate time in pre-trial incarceration already. </w:t>
      </w:r>
    </w:p>
    <w:p w:rsidR="00646854"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46854">
        <w:rPr>
          <w:rFonts w:ascii="Times New Roman" w:hAnsi="Times New Roman" w:cs="Times New Roman"/>
          <w:sz w:val="28"/>
          <w:szCs w:val="28"/>
        </w:rPr>
        <w:t>It was argued further on behalf of the accused that if the separation of counts is allowed, it will prejudice the a</w:t>
      </w:r>
      <w:r w:rsidR="001A7C24">
        <w:rPr>
          <w:rFonts w:ascii="Times New Roman" w:hAnsi="Times New Roman" w:cs="Times New Roman"/>
          <w:sz w:val="28"/>
          <w:szCs w:val="28"/>
        </w:rPr>
        <w:t xml:space="preserve">ccused. </w:t>
      </w:r>
      <w:proofErr w:type="spellStart"/>
      <w:r w:rsidR="001A7C24">
        <w:rPr>
          <w:rFonts w:ascii="Times New Roman" w:hAnsi="Times New Roman" w:cs="Times New Roman"/>
          <w:sz w:val="28"/>
          <w:szCs w:val="28"/>
        </w:rPr>
        <w:t>Mr</w:t>
      </w:r>
      <w:proofErr w:type="spellEnd"/>
      <w:r w:rsidR="001A7C24">
        <w:rPr>
          <w:rFonts w:ascii="Times New Roman" w:hAnsi="Times New Roman" w:cs="Times New Roman"/>
          <w:sz w:val="28"/>
          <w:szCs w:val="28"/>
        </w:rPr>
        <w:t xml:space="preserve"> </w:t>
      </w:r>
      <w:proofErr w:type="spellStart"/>
      <w:r w:rsidR="001A7C24">
        <w:rPr>
          <w:rFonts w:ascii="Times New Roman" w:hAnsi="Times New Roman" w:cs="Times New Roman"/>
          <w:sz w:val="28"/>
          <w:szCs w:val="28"/>
        </w:rPr>
        <w:t>Maziya</w:t>
      </w:r>
      <w:proofErr w:type="spellEnd"/>
      <w:r w:rsidR="001A7C24">
        <w:rPr>
          <w:rFonts w:ascii="Times New Roman" w:hAnsi="Times New Roman" w:cs="Times New Roman"/>
          <w:sz w:val="28"/>
          <w:szCs w:val="28"/>
        </w:rPr>
        <w:t xml:space="preserve"> indicated that the prejudice that the accused will suffer is of a financial nature. It was contended that the accused is currently represented by </w:t>
      </w:r>
      <w:r w:rsidR="001A7C24">
        <w:rPr>
          <w:rFonts w:ascii="Times New Roman" w:hAnsi="Times New Roman" w:cs="Times New Roman"/>
          <w:i/>
          <w:sz w:val="28"/>
          <w:szCs w:val="28"/>
        </w:rPr>
        <w:t xml:space="preserve">pro </w:t>
      </w:r>
      <w:proofErr w:type="spellStart"/>
      <w:r w:rsidR="001A7C24">
        <w:rPr>
          <w:rFonts w:ascii="Times New Roman" w:hAnsi="Times New Roman" w:cs="Times New Roman"/>
          <w:i/>
          <w:sz w:val="28"/>
          <w:szCs w:val="28"/>
        </w:rPr>
        <w:t>deo</w:t>
      </w:r>
      <w:proofErr w:type="spellEnd"/>
      <w:r w:rsidR="001A7C24">
        <w:rPr>
          <w:rFonts w:ascii="Times New Roman" w:hAnsi="Times New Roman" w:cs="Times New Roman"/>
          <w:sz w:val="28"/>
          <w:szCs w:val="28"/>
        </w:rPr>
        <w:t xml:space="preserve"> counsel because he is indigent. If the accused is tried for both counts in the current proceedings he would kill two birds with one stone as it were-because he will not have to pay for legal representation as he is charged with murder among others. The law and the practice is that indigent accused persons are provided with legal representation at the expense of the State if they are charged with murder and not with rape.</w:t>
      </w:r>
    </w:p>
    <w:p w:rsidR="001C5A7C"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1C5A7C">
        <w:rPr>
          <w:rFonts w:ascii="Times New Roman" w:hAnsi="Times New Roman" w:cs="Times New Roman"/>
          <w:sz w:val="28"/>
          <w:szCs w:val="28"/>
        </w:rPr>
        <w:t xml:space="preserve">Financial prejudice, in my view cannot be equated to real prejudice. </w:t>
      </w:r>
      <w:r w:rsidR="007921A7">
        <w:rPr>
          <w:rFonts w:ascii="Times New Roman" w:hAnsi="Times New Roman" w:cs="Times New Roman"/>
          <w:sz w:val="28"/>
          <w:szCs w:val="28"/>
        </w:rPr>
        <w:t xml:space="preserve">Financial prejudice cannot be elevated to some special feature rendering a single trial prejudicial or embarrassing to the accused. After all there are </w:t>
      </w:r>
      <w:r w:rsidR="007921A7">
        <w:rPr>
          <w:rFonts w:ascii="Times New Roman" w:hAnsi="Times New Roman" w:cs="Times New Roman"/>
          <w:sz w:val="28"/>
          <w:szCs w:val="28"/>
        </w:rPr>
        <w:lastRenderedPageBreak/>
        <w:t>procedural guard-rails to ensure an unrepresented accused is assisted by the court during the conduct of a criminal trial.</w:t>
      </w:r>
    </w:p>
    <w:p w:rsidR="001A7C24"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1A7C24">
        <w:rPr>
          <w:rFonts w:ascii="Times New Roman" w:hAnsi="Times New Roman" w:cs="Times New Roman"/>
          <w:sz w:val="28"/>
          <w:szCs w:val="28"/>
        </w:rPr>
        <w:t xml:space="preserve">It was </w:t>
      </w:r>
      <w:proofErr w:type="spellStart"/>
      <w:r w:rsidR="001A7C24">
        <w:rPr>
          <w:rFonts w:ascii="Times New Roman" w:hAnsi="Times New Roman" w:cs="Times New Roman"/>
          <w:sz w:val="28"/>
          <w:szCs w:val="28"/>
        </w:rPr>
        <w:t>Mr</w:t>
      </w:r>
      <w:proofErr w:type="spellEnd"/>
      <w:r w:rsidR="001A7C24">
        <w:rPr>
          <w:rFonts w:ascii="Times New Roman" w:hAnsi="Times New Roman" w:cs="Times New Roman"/>
          <w:sz w:val="28"/>
          <w:szCs w:val="28"/>
        </w:rPr>
        <w:t xml:space="preserve"> </w:t>
      </w:r>
      <w:proofErr w:type="spellStart"/>
      <w:r w:rsidR="001A7C24">
        <w:rPr>
          <w:rFonts w:ascii="Times New Roman" w:hAnsi="Times New Roman" w:cs="Times New Roman"/>
          <w:sz w:val="28"/>
          <w:szCs w:val="28"/>
        </w:rPr>
        <w:t>Maziya’s</w:t>
      </w:r>
      <w:proofErr w:type="spellEnd"/>
      <w:r w:rsidR="001A7C24">
        <w:rPr>
          <w:rFonts w:ascii="Times New Roman" w:hAnsi="Times New Roman" w:cs="Times New Roman"/>
          <w:sz w:val="28"/>
          <w:szCs w:val="28"/>
        </w:rPr>
        <w:t xml:space="preserve"> contention that the Crown should rather withdraw the charge of rape against the accused as there is no guarantee that the witnesses in the count of rape will be found and brought to testify.</w:t>
      </w:r>
      <w:r w:rsidR="000837C4">
        <w:rPr>
          <w:rFonts w:ascii="Times New Roman" w:hAnsi="Times New Roman" w:cs="Times New Roman"/>
          <w:sz w:val="28"/>
          <w:szCs w:val="28"/>
        </w:rPr>
        <w:t xml:space="preserve"> I disagree.</w:t>
      </w:r>
      <w:r w:rsidR="006E7FED">
        <w:rPr>
          <w:rFonts w:ascii="Times New Roman" w:hAnsi="Times New Roman" w:cs="Times New Roman"/>
          <w:sz w:val="28"/>
          <w:szCs w:val="28"/>
        </w:rPr>
        <w:t xml:space="preserve"> If the Crown withdraws the charge of rape after the accused has pleaded but before judgment, the accused is entitled to an acquittal and he cannot be charged again with the same offence</w:t>
      </w:r>
      <w:r w:rsidR="003C1B44">
        <w:rPr>
          <w:rStyle w:val="FootnoteReference"/>
          <w:rFonts w:ascii="Times New Roman" w:hAnsi="Times New Roman" w:cs="Times New Roman"/>
          <w:sz w:val="28"/>
          <w:szCs w:val="28"/>
        </w:rPr>
        <w:footnoteReference w:id="3"/>
      </w:r>
      <w:r w:rsidR="006E7FED">
        <w:rPr>
          <w:rFonts w:ascii="Times New Roman" w:hAnsi="Times New Roman" w:cs="Times New Roman"/>
          <w:sz w:val="28"/>
          <w:szCs w:val="28"/>
        </w:rPr>
        <w:t xml:space="preserve">. </w:t>
      </w:r>
      <w:proofErr w:type="spellStart"/>
      <w:r w:rsidR="006E7FED">
        <w:rPr>
          <w:rFonts w:ascii="Times New Roman" w:hAnsi="Times New Roman" w:cs="Times New Roman"/>
          <w:sz w:val="28"/>
          <w:szCs w:val="28"/>
        </w:rPr>
        <w:t>Mr</w:t>
      </w:r>
      <w:proofErr w:type="spellEnd"/>
      <w:r w:rsidR="006E7FED">
        <w:rPr>
          <w:rFonts w:ascii="Times New Roman" w:hAnsi="Times New Roman" w:cs="Times New Roman"/>
          <w:sz w:val="28"/>
          <w:szCs w:val="28"/>
        </w:rPr>
        <w:t xml:space="preserve"> </w:t>
      </w:r>
      <w:proofErr w:type="spellStart"/>
      <w:r w:rsidR="006E7FED">
        <w:rPr>
          <w:rFonts w:ascii="Times New Roman" w:hAnsi="Times New Roman" w:cs="Times New Roman"/>
          <w:sz w:val="28"/>
          <w:szCs w:val="28"/>
        </w:rPr>
        <w:t>Maziya</w:t>
      </w:r>
      <w:proofErr w:type="spellEnd"/>
      <w:r w:rsidR="006E7FED">
        <w:rPr>
          <w:rFonts w:ascii="Times New Roman" w:hAnsi="Times New Roman" w:cs="Times New Roman"/>
          <w:sz w:val="28"/>
          <w:szCs w:val="28"/>
        </w:rPr>
        <w:t xml:space="preserve"> says so much in paragraph ten of respondent’s written submissions.</w:t>
      </w:r>
      <w:r w:rsidR="000837C4">
        <w:rPr>
          <w:rFonts w:ascii="Times New Roman" w:hAnsi="Times New Roman" w:cs="Times New Roman"/>
          <w:sz w:val="28"/>
          <w:szCs w:val="28"/>
        </w:rPr>
        <w:t xml:space="preserve"> It is difficult to see how the interest of the administration</w:t>
      </w:r>
      <w:r w:rsidR="0047062E">
        <w:rPr>
          <w:rFonts w:ascii="Times New Roman" w:hAnsi="Times New Roman" w:cs="Times New Roman"/>
          <w:sz w:val="28"/>
          <w:szCs w:val="28"/>
        </w:rPr>
        <w:t xml:space="preserve"> of justice</w:t>
      </w:r>
      <w:bookmarkStart w:id="0" w:name="_GoBack"/>
      <w:bookmarkEnd w:id="0"/>
      <w:r w:rsidR="000837C4">
        <w:rPr>
          <w:rFonts w:ascii="Times New Roman" w:hAnsi="Times New Roman" w:cs="Times New Roman"/>
          <w:sz w:val="28"/>
          <w:szCs w:val="28"/>
        </w:rPr>
        <w:t xml:space="preserve"> would be served if the Crown is not allowed reasonable time to secure attendance of its witnesses in a trial where the accused will also be allowed to confront the Crown wi</w:t>
      </w:r>
      <w:r w:rsidR="000F7463">
        <w:rPr>
          <w:rFonts w:ascii="Times New Roman" w:hAnsi="Times New Roman" w:cs="Times New Roman"/>
          <w:sz w:val="28"/>
          <w:szCs w:val="28"/>
        </w:rPr>
        <w:t xml:space="preserve">tnesses with his </w:t>
      </w:r>
      <w:proofErr w:type="spellStart"/>
      <w:r w:rsidR="000F7463">
        <w:rPr>
          <w:rFonts w:ascii="Times New Roman" w:hAnsi="Times New Roman" w:cs="Times New Roman"/>
          <w:sz w:val="28"/>
          <w:szCs w:val="28"/>
        </w:rPr>
        <w:t>defence</w:t>
      </w:r>
      <w:proofErr w:type="spellEnd"/>
      <w:r w:rsidR="000F7463">
        <w:rPr>
          <w:rFonts w:ascii="Times New Roman" w:hAnsi="Times New Roman" w:cs="Times New Roman"/>
          <w:sz w:val="28"/>
          <w:szCs w:val="28"/>
        </w:rPr>
        <w:t xml:space="preserve">. The separation of trial in this regard would also ensure that the trial on the murder count is dealt with expeditiously in order to avoid any further and unnecessary delays and to </w:t>
      </w:r>
      <w:proofErr w:type="spellStart"/>
      <w:r w:rsidR="000F7463">
        <w:rPr>
          <w:rFonts w:ascii="Times New Roman" w:hAnsi="Times New Roman" w:cs="Times New Roman"/>
          <w:sz w:val="28"/>
          <w:szCs w:val="28"/>
        </w:rPr>
        <w:t>finalise</w:t>
      </w:r>
      <w:proofErr w:type="spellEnd"/>
      <w:r w:rsidR="000F7463">
        <w:rPr>
          <w:rFonts w:ascii="Times New Roman" w:hAnsi="Times New Roman" w:cs="Times New Roman"/>
          <w:sz w:val="28"/>
          <w:szCs w:val="28"/>
        </w:rPr>
        <w:t xml:space="preserve"> the trial within the periods of set down.</w:t>
      </w:r>
    </w:p>
    <w:p w:rsidR="001A7C24"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1A7C24">
        <w:rPr>
          <w:rFonts w:ascii="Times New Roman" w:hAnsi="Times New Roman" w:cs="Times New Roman"/>
          <w:sz w:val="28"/>
          <w:szCs w:val="28"/>
        </w:rPr>
        <w:t>The law is settled with regard to applications of this nature. One of the general principles is that a multiplicity of proceedings should as far as possible be avoided, as a duplication of trials wastes resources and time to the detriment of the interests of society</w:t>
      </w:r>
      <w:r w:rsidR="0079611B">
        <w:rPr>
          <w:rStyle w:val="FootnoteReference"/>
          <w:rFonts w:ascii="Times New Roman" w:hAnsi="Times New Roman" w:cs="Times New Roman"/>
          <w:sz w:val="28"/>
          <w:szCs w:val="28"/>
        </w:rPr>
        <w:footnoteReference w:id="4"/>
      </w:r>
      <w:r w:rsidR="001A7C24">
        <w:rPr>
          <w:rFonts w:ascii="Times New Roman" w:hAnsi="Times New Roman" w:cs="Times New Roman"/>
          <w:sz w:val="28"/>
          <w:szCs w:val="28"/>
        </w:rPr>
        <w:t>.</w:t>
      </w:r>
      <w:r w:rsidR="0079611B">
        <w:rPr>
          <w:rFonts w:ascii="Times New Roman" w:hAnsi="Times New Roman" w:cs="Times New Roman"/>
          <w:sz w:val="28"/>
          <w:szCs w:val="28"/>
        </w:rPr>
        <w:t xml:space="preserve"> The purpose of joinder of counts is to save time and trouble. It is also to ensure that all charges the Crown has against an accused are brought against him at the same trial rather than piecemeal.</w:t>
      </w:r>
      <w:r w:rsidR="00656F14">
        <w:rPr>
          <w:rFonts w:ascii="Times New Roman" w:hAnsi="Times New Roman" w:cs="Times New Roman"/>
          <w:sz w:val="28"/>
          <w:szCs w:val="28"/>
        </w:rPr>
        <w:t xml:space="preserve"> If, however there are compelling reasons for separation of trials, </w:t>
      </w:r>
      <w:r w:rsidR="00656F14">
        <w:rPr>
          <w:rFonts w:ascii="Times New Roman" w:hAnsi="Times New Roman" w:cs="Times New Roman"/>
          <w:sz w:val="28"/>
          <w:szCs w:val="28"/>
        </w:rPr>
        <w:lastRenderedPageBreak/>
        <w:t>the court, acting judiciously should allow the application. It all depends on the circumstances of each case.</w:t>
      </w:r>
    </w:p>
    <w:p w:rsidR="000D76FC" w:rsidRDefault="0037780C" w:rsidP="0037780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79611B">
        <w:rPr>
          <w:rFonts w:ascii="Times New Roman" w:hAnsi="Times New Roman" w:cs="Times New Roman"/>
          <w:sz w:val="28"/>
          <w:szCs w:val="28"/>
        </w:rPr>
        <w:t>Where the Crown makes an applicatio</w:t>
      </w:r>
      <w:r w:rsidR="00656F14">
        <w:rPr>
          <w:rFonts w:ascii="Times New Roman" w:hAnsi="Times New Roman" w:cs="Times New Roman"/>
          <w:sz w:val="28"/>
          <w:szCs w:val="28"/>
        </w:rPr>
        <w:t>n for separation of trial and the application</w:t>
      </w:r>
      <w:r w:rsidR="0079611B">
        <w:rPr>
          <w:rFonts w:ascii="Times New Roman" w:hAnsi="Times New Roman" w:cs="Times New Roman"/>
          <w:sz w:val="28"/>
          <w:szCs w:val="28"/>
        </w:rPr>
        <w:t xml:space="preserve"> is opposed by the accused, the latter must show, on a balance of probabilities that he will suffer prejudice if the separation of counts</w:t>
      </w:r>
      <w:r w:rsidR="006E7FED">
        <w:rPr>
          <w:rFonts w:ascii="Times New Roman" w:hAnsi="Times New Roman" w:cs="Times New Roman"/>
          <w:sz w:val="28"/>
          <w:szCs w:val="28"/>
        </w:rPr>
        <w:t xml:space="preserve"> is allowed. In the case at hand, it was argued that the accused will suffer financial prejudice if the application is allowed. With regard to the requirement of prejudice, a mere possibility of prejudice is insufficient; there should be a substantial possibility of prejudice. In the same breath, financial prejudice cannot be equated to real prejudice.</w:t>
      </w:r>
    </w:p>
    <w:p w:rsidR="000D76FC" w:rsidRDefault="000D76FC" w:rsidP="0037780C">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In the result, it is ordered that the application for a separation of counts</w:t>
      </w:r>
      <w:r w:rsidR="007921A7">
        <w:rPr>
          <w:rFonts w:ascii="Times New Roman" w:hAnsi="Times New Roman" w:cs="Times New Roman"/>
          <w:sz w:val="28"/>
          <w:szCs w:val="28"/>
        </w:rPr>
        <w:t>/trial</w:t>
      </w:r>
      <w:r>
        <w:rPr>
          <w:rFonts w:ascii="Times New Roman" w:hAnsi="Times New Roman" w:cs="Times New Roman"/>
          <w:sz w:val="28"/>
          <w:szCs w:val="28"/>
        </w:rPr>
        <w:t xml:space="preserve"> succeeds.</w:t>
      </w:r>
    </w:p>
    <w:p w:rsidR="0037780C" w:rsidRDefault="0037780C" w:rsidP="0037780C">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______________</w:t>
      </w:r>
    </w:p>
    <w:p w:rsidR="000D76FC" w:rsidRDefault="000D76FC" w:rsidP="0037780C">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LANGWENYA </w:t>
      </w:r>
    </w:p>
    <w:p w:rsidR="000D76FC" w:rsidRDefault="000D76FC" w:rsidP="0037780C">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JUDGE OF THE HIGH COURT</w:t>
      </w:r>
    </w:p>
    <w:p w:rsidR="000D76FC" w:rsidRDefault="000D76FC" w:rsidP="008878F5">
      <w:pPr>
        <w:spacing w:line="360" w:lineRule="auto"/>
        <w:jc w:val="both"/>
        <w:rPr>
          <w:rFonts w:ascii="Times New Roman" w:hAnsi="Times New Roman" w:cs="Times New Roman"/>
          <w:b/>
          <w:sz w:val="28"/>
          <w:szCs w:val="28"/>
        </w:rPr>
      </w:pPr>
    </w:p>
    <w:p w:rsidR="000D76FC" w:rsidRDefault="009F48A1" w:rsidP="0037780C">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For the Applicant</w:t>
      </w:r>
      <w:r w:rsidR="000D76FC">
        <w:rPr>
          <w:rFonts w:ascii="Times New Roman" w:hAnsi="Times New Roman" w:cs="Times New Roman"/>
          <w:b/>
          <w:sz w:val="28"/>
          <w:szCs w:val="28"/>
        </w:rPr>
        <w:t xml:space="preserve">:            </w:t>
      </w:r>
      <w:proofErr w:type="spellStart"/>
      <w:r w:rsidR="000D76FC">
        <w:rPr>
          <w:rFonts w:ascii="Times New Roman" w:hAnsi="Times New Roman" w:cs="Times New Roman"/>
          <w:b/>
          <w:sz w:val="28"/>
          <w:szCs w:val="28"/>
        </w:rPr>
        <w:t>Ms</w:t>
      </w:r>
      <w:proofErr w:type="spellEnd"/>
      <w:r w:rsidR="000D76FC">
        <w:rPr>
          <w:rFonts w:ascii="Times New Roman" w:hAnsi="Times New Roman" w:cs="Times New Roman"/>
          <w:b/>
          <w:sz w:val="28"/>
          <w:szCs w:val="28"/>
        </w:rPr>
        <w:t xml:space="preserve"> L </w:t>
      </w:r>
      <w:proofErr w:type="spellStart"/>
      <w:r w:rsidR="000D76FC">
        <w:rPr>
          <w:rFonts w:ascii="Times New Roman" w:hAnsi="Times New Roman" w:cs="Times New Roman"/>
          <w:b/>
          <w:sz w:val="28"/>
          <w:szCs w:val="28"/>
        </w:rPr>
        <w:t>Hlophe</w:t>
      </w:r>
      <w:proofErr w:type="spellEnd"/>
    </w:p>
    <w:p w:rsidR="000D76FC" w:rsidRPr="000D76FC" w:rsidRDefault="000D76FC" w:rsidP="0037780C">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For the</w:t>
      </w:r>
      <w:r w:rsidR="009F48A1">
        <w:rPr>
          <w:rFonts w:ascii="Times New Roman" w:hAnsi="Times New Roman" w:cs="Times New Roman"/>
          <w:b/>
          <w:sz w:val="28"/>
          <w:szCs w:val="28"/>
        </w:rPr>
        <w:t xml:space="preserve"> Respondent:         Advocate M.L.M </w:t>
      </w:r>
      <w:proofErr w:type="spellStart"/>
      <w:r w:rsidR="009F48A1">
        <w:rPr>
          <w:rFonts w:ascii="Times New Roman" w:hAnsi="Times New Roman" w:cs="Times New Roman"/>
          <w:b/>
          <w:sz w:val="28"/>
          <w:szCs w:val="28"/>
        </w:rPr>
        <w:t>Maziya</w:t>
      </w:r>
      <w:proofErr w:type="spellEnd"/>
      <w:r>
        <w:rPr>
          <w:rFonts w:ascii="Times New Roman" w:hAnsi="Times New Roman" w:cs="Times New Roman"/>
          <w:b/>
          <w:sz w:val="28"/>
          <w:szCs w:val="28"/>
        </w:rPr>
        <w:t xml:space="preserve"> </w:t>
      </w:r>
    </w:p>
    <w:p w:rsidR="00730CDF" w:rsidRPr="00730CDF" w:rsidRDefault="00730CDF" w:rsidP="00730CDF">
      <w:pPr>
        <w:spacing w:line="360" w:lineRule="auto"/>
        <w:jc w:val="both"/>
        <w:rPr>
          <w:rFonts w:ascii="Times New Roman" w:hAnsi="Times New Roman" w:cs="Times New Roman"/>
          <w:sz w:val="28"/>
          <w:szCs w:val="28"/>
        </w:rPr>
      </w:pPr>
    </w:p>
    <w:sectPr w:rsidR="00730CDF" w:rsidRPr="00730C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53" w:rsidRDefault="00831C53" w:rsidP="00CD7A82">
      <w:pPr>
        <w:spacing w:after="0" w:line="240" w:lineRule="auto"/>
      </w:pPr>
      <w:r>
        <w:separator/>
      </w:r>
    </w:p>
  </w:endnote>
  <w:endnote w:type="continuationSeparator" w:id="0">
    <w:p w:rsidR="00831C53" w:rsidRDefault="00831C53" w:rsidP="00CD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18529"/>
      <w:docPartObj>
        <w:docPartGallery w:val="Page Numbers (Bottom of Page)"/>
        <w:docPartUnique/>
      </w:docPartObj>
    </w:sdtPr>
    <w:sdtEndPr>
      <w:rPr>
        <w:noProof/>
      </w:rPr>
    </w:sdtEndPr>
    <w:sdtContent>
      <w:p w:rsidR="0020437F" w:rsidRDefault="0020437F">
        <w:pPr>
          <w:pStyle w:val="Footer"/>
          <w:jc w:val="center"/>
        </w:pPr>
        <w:r>
          <w:fldChar w:fldCharType="begin"/>
        </w:r>
        <w:r>
          <w:instrText xml:space="preserve"> PAGE   \* MERGEFORMAT </w:instrText>
        </w:r>
        <w:r>
          <w:fldChar w:fldCharType="separate"/>
        </w:r>
        <w:r w:rsidR="0047062E">
          <w:rPr>
            <w:noProof/>
          </w:rPr>
          <w:t>5</w:t>
        </w:r>
        <w:r>
          <w:rPr>
            <w:noProof/>
          </w:rPr>
          <w:fldChar w:fldCharType="end"/>
        </w:r>
      </w:p>
    </w:sdtContent>
  </w:sdt>
  <w:p w:rsidR="0020437F" w:rsidRDefault="00204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53" w:rsidRDefault="00831C53" w:rsidP="00CD7A82">
      <w:pPr>
        <w:spacing w:after="0" w:line="240" w:lineRule="auto"/>
      </w:pPr>
      <w:r>
        <w:separator/>
      </w:r>
    </w:p>
  </w:footnote>
  <w:footnote w:type="continuationSeparator" w:id="0">
    <w:p w:rsidR="00831C53" w:rsidRDefault="00831C53" w:rsidP="00CD7A82">
      <w:pPr>
        <w:spacing w:after="0" w:line="240" w:lineRule="auto"/>
      </w:pPr>
      <w:r>
        <w:continuationSeparator/>
      </w:r>
    </w:p>
  </w:footnote>
  <w:footnote w:id="1">
    <w:p w:rsidR="00646854" w:rsidRDefault="00646854">
      <w:pPr>
        <w:pStyle w:val="FootnoteText"/>
      </w:pPr>
      <w:r>
        <w:rPr>
          <w:rStyle w:val="FootnoteReference"/>
        </w:rPr>
        <w:footnoteRef/>
      </w:r>
      <w:r>
        <w:t xml:space="preserve"> Section 120</w:t>
      </w:r>
    </w:p>
  </w:footnote>
  <w:footnote w:id="2">
    <w:p w:rsidR="00646854" w:rsidRDefault="00646854">
      <w:pPr>
        <w:pStyle w:val="FootnoteText"/>
      </w:pPr>
      <w:r>
        <w:rPr>
          <w:rStyle w:val="FootnoteReference"/>
        </w:rPr>
        <w:footnoteRef/>
      </w:r>
      <w:r>
        <w:t xml:space="preserve"> Section 21 of the Constitution Act 1/2005</w:t>
      </w:r>
    </w:p>
  </w:footnote>
  <w:footnote w:id="3">
    <w:p w:rsidR="003C1B44" w:rsidRPr="003C1B44" w:rsidRDefault="003C1B44">
      <w:pPr>
        <w:pStyle w:val="FootnoteText"/>
      </w:pPr>
      <w:r>
        <w:rPr>
          <w:rStyle w:val="FootnoteReference"/>
        </w:rPr>
        <w:footnoteRef/>
      </w:r>
      <w:r>
        <w:t xml:space="preserve"> This is because once the accused has pleaded he is in jeopardy of being convicted of the crime and if he is charged again he would be entitled to plead </w:t>
      </w:r>
      <w:r>
        <w:rPr>
          <w:i/>
        </w:rPr>
        <w:t>autrefois acquit</w:t>
      </w:r>
      <w:r>
        <w:t>. Again, the decision to withdraw is the prosecutor’s alone and the court is not entitled to proceed with trial after a withdrawal of the charge.</w:t>
      </w:r>
    </w:p>
  </w:footnote>
  <w:footnote w:id="4">
    <w:p w:rsidR="0079611B" w:rsidRPr="0079611B" w:rsidRDefault="0079611B">
      <w:pPr>
        <w:pStyle w:val="FootnoteText"/>
      </w:pPr>
      <w:r>
        <w:rPr>
          <w:rStyle w:val="FootnoteReference"/>
        </w:rPr>
        <w:footnoteRef/>
      </w:r>
      <w:r>
        <w:t xml:space="preserve"> See Kruger, A </w:t>
      </w:r>
      <w:proofErr w:type="spellStart"/>
      <w:r>
        <w:rPr>
          <w:i/>
        </w:rPr>
        <w:t>Hiemstra’s</w:t>
      </w:r>
      <w:proofErr w:type="spellEnd"/>
      <w:r>
        <w:rPr>
          <w:i/>
        </w:rPr>
        <w:t xml:space="preserve"> Criminal Procedure </w:t>
      </w:r>
      <w:r>
        <w:t>at page 22-28.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DF"/>
    <w:rsid w:val="000837C4"/>
    <w:rsid w:val="000D76FC"/>
    <w:rsid w:val="000F7463"/>
    <w:rsid w:val="001A7C24"/>
    <w:rsid w:val="001C5A7C"/>
    <w:rsid w:val="0020437F"/>
    <w:rsid w:val="00244B9E"/>
    <w:rsid w:val="00260CA0"/>
    <w:rsid w:val="003153C0"/>
    <w:rsid w:val="00320794"/>
    <w:rsid w:val="0034153A"/>
    <w:rsid w:val="00342C9C"/>
    <w:rsid w:val="0037780C"/>
    <w:rsid w:val="003A71C9"/>
    <w:rsid w:val="003C1B44"/>
    <w:rsid w:val="00427CBA"/>
    <w:rsid w:val="0047062E"/>
    <w:rsid w:val="00496F98"/>
    <w:rsid w:val="004B3E83"/>
    <w:rsid w:val="006146C3"/>
    <w:rsid w:val="00646854"/>
    <w:rsid w:val="00656F14"/>
    <w:rsid w:val="006E7FED"/>
    <w:rsid w:val="00730CDF"/>
    <w:rsid w:val="007534C3"/>
    <w:rsid w:val="0075553B"/>
    <w:rsid w:val="007921A7"/>
    <w:rsid w:val="0079611B"/>
    <w:rsid w:val="007C142F"/>
    <w:rsid w:val="008143C5"/>
    <w:rsid w:val="00831C53"/>
    <w:rsid w:val="008863DF"/>
    <w:rsid w:val="008878F5"/>
    <w:rsid w:val="008A497B"/>
    <w:rsid w:val="008D668C"/>
    <w:rsid w:val="009230CB"/>
    <w:rsid w:val="00964ECF"/>
    <w:rsid w:val="00986D2F"/>
    <w:rsid w:val="009C7BBE"/>
    <w:rsid w:val="009F48A1"/>
    <w:rsid w:val="00A50C06"/>
    <w:rsid w:val="00A75737"/>
    <w:rsid w:val="00AA5989"/>
    <w:rsid w:val="00B558DE"/>
    <w:rsid w:val="00BA15F0"/>
    <w:rsid w:val="00CB64B6"/>
    <w:rsid w:val="00CD7A82"/>
    <w:rsid w:val="00CE6750"/>
    <w:rsid w:val="00D63C93"/>
    <w:rsid w:val="00E1481F"/>
    <w:rsid w:val="00E43379"/>
    <w:rsid w:val="00FB2E1C"/>
    <w:rsid w:val="00F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7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A82"/>
    <w:rPr>
      <w:sz w:val="20"/>
      <w:szCs w:val="20"/>
    </w:rPr>
  </w:style>
  <w:style w:type="character" w:styleId="FootnoteReference">
    <w:name w:val="footnote reference"/>
    <w:basedOn w:val="DefaultParagraphFont"/>
    <w:uiPriority w:val="99"/>
    <w:semiHidden/>
    <w:unhideWhenUsed/>
    <w:rsid w:val="00CD7A82"/>
    <w:rPr>
      <w:vertAlign w:val="superscript"/>
    </w:rPr>
  </w:style>
  <w:style w:type="paragraph" w:styleId="Header">
    <w:name w:val="header"/>
    <w:basedOn w:val="Normal"/>
    <w:link w:val="HeaderChar"/>
    <w:uiPriority w:val="99"/>
    <w:unhideWhenUsed/>
    <w:rsid w:val="0020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7F"/>
  </w:style>
  <w:style w:type="paragraph" w:styleId="Footer">
    <w:name w:val="footer"/>
    <w:basedOn w:val="Normal"/>
    <w:link w:val="FooterChar"/>
    <w:uiPriority w:val="99"/>
    <w:unhideWhenUsed/>
    <w:rsid w:val="0020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7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A82"/>
    <w:rPr>
      <w:sz w:val="20"/>
      <w:szCs w:val="20"/>
    </w:rPr>
  </w:style>
  <w:style w:type="character" w:styleId="FootnoteReference">
    <w:name w:val="footnote reference"/>
    <w:basedOn w:val="DefaultParagraphFont"/>
    <w:uiPriority w:val="99"/>
    <w:semiHidden/>
    <w:unhideWhenUsed/>
    <w:rsid w:val="00CD7A82"/>
    <w:rPr>
      <w:vertAlign w:val="superscript"/>
    </w:rPr>
  </w:style>
  <w:style w:type="paragraph" w:styleId="Header">
    <w:name w:val="header"/>
    <w:basedOn w:val="Normal"/>
    <w:link w:val="HeaderChar"/>
    <w:uiPriority w:val="99"/>
    <w:unhideWhenUsed/>
    <w:rsid w:val="0020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7F"/>
  </w:style>
  <w:style w:type="paragraph" w:styleId="Footer">
    <w:name w:val="footer"/>
    <w:basedOn w:val="Normal"/>
    <w:link w:val="FooterChar"/>
    <w:uiPriority w:val="99"/>
    <w:unhideWhenUsed/>
    <w:rsid w:val="0020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9705-F5FC-44D9-B429-13A9CDB3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dc:creator>
  <cp:lastModifiedBy>Futhi Dlamin</cp:lastModifiedBy>
  <cp:revision>3</cp:revision>
  <dcterms:created xsi:type="dcterms:W3CDTF">2021-06-08T07:04:00Z</dcterms:created>
  <dcterms:modified xsi:type="dcterms:W3CDTF">2021-06-11T07:51:00Z</dcterms:modified>
</cp:coreProperties>
</file>