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98" w:rsidRPr="00A05112" w:rsidRDefault="006A3F98" w:rsidP="006A3F98">
      <w:pPr>
        <w:jc w:val="both"/>
        <w:rPr>
          <w:rFonts w:ascii="Times New Roman" w:hAnsi="Times New Roman"/>
          <w:sz w:val="28"/>
          <w:szCs w:val="28"/>
        </w:rPr>
      </w:pPr>
      <w:r>
        <w:rPr>
          <w:noProof/>
        </w:rPr>
        <w:drawing>
          <wp:anchor distT="0" distB="0" distL="114300" distR="114300" simplePos="0" relativeHeight="251659264" behindDoc="0" locked="0" layoutInCell="1" allowOverlap="1" wp14:anchorId="3BB2A0CE" wp14:editId="4ECFE3FD">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98" w:rsidRPr="00A05112" w:rsidRDefault="006A3F98" w:rsidP="006A3F98">
      <w:pPr>
        <w:jc w:val="both"/>
        <w:rPr>
          <w:rFonts w:ascii="Times New Roman" w:hAnsi="Times New Roman"/>
          <w:sz w:val="28"/>
          <w:szCs w:val="28"/>
        </w:rPr>
      </w:pPr>
    </w:p>
    <w:p w:rsidR="006A3F98" w:rsidRDefault="006A3F98" w:rsidP="006A3F98">
      <w:pPr>
        <w:jc w:val="center"/>
        <w:rPr>
          <w:rFonts w:ascii="Times New Roman" w:hAnsi="Times New Roman"/>
          <w:sz w:val="28"/>
          <w:szCs w:val="28"/>
        </w:rPr>
      </w:pPr>
    </w:p>
    <w:p w:rsidR="006A3F98" w:rsidRDefault="006A3F98" w:rsidP="006A3F98">
      <w:pPr>
        <w:jc w:val="center"/>
        <w:rPr>
          <w:rFonts w:ascii="Times New Roman" w:hAnsi="Times New Roman"/>
          <w:b/>
          <w:sz w:val="40"/>
          <w:szCs w:val="40"/>
          <w:u w:val="single"/>
        </w:rPr>
      </w:pPr>
    </w:p>
    <w:p w:rsidR="006A3F98" w:rsidRPr="009A4206" w:rsidRDefault="006A3F98" w:rsidP="006A3F98">
      <w:pPr>
        <w:jc w:val="center"/>
        <w:rPr>
          <w:rFonts w:ascii="Times New Roman" w:hAnsi="Times New Roman"/>
          <w:b/>
          <w:sz w:val="40"/>
          <w:szCs w:val="40"/>
          <w:u w:val="single"/>
        </w:rPr>
      </w:pPr>
      <w:r w:rsidRPr="009A4206">
        <w:rPr>
          <w:rFonts w:ascii="Times New Roman" w:hAnsi="Times New Roman"/>
          <w:b/>
          <w:sz w:val="40"/>
          <w:szCs w:val="40"/>
          <w:u w:val="single"/>
        </w:rPr>
        <w:t xml:space="preserve">IN THE </w:t>
      </w:r>
      <w:r>
        <w:rPr>
          <w:rFonts w:ascii="Times New Roman" w:hAnsi="Times New Roman"/>
          <w:b/>
          <w:sz w:val="40"/>
          <w:szCs w:val="40"/>
          <w:u w:val="single"/>
        </w:rPr>
        <w:t xml:space="preserve">HIGH </w:t>
      </w:r>
      <w:r w:rsidRPr="009A4206">
        <w:rPr>
          <w:rFonts w:ascii="Times New Roman" w:hAnsi="Times New Roman"/>
          <w:b/>
          <w:sz w:val="40"/>
          <w:szCs w:val="40"/>
          <w:u w:val="single"/>
        </w:rPr>
        <w:t>COURT OF ESWATINI</w:t>
      </w:r>
    </w:p>
    <w:p w:rsidR="006A3F98" w:rsidRPr="008571EE" w:rsidRDefault="006A3F98" w:rsidP="006A3F98">
      <w:pPr>
        <w:jc w:val="center"/>
        <w:rPr>
          <w:rFonts w:ascii="Times New Roman" w:hAnsi="Times New Roman"/>
          <w:b/>
          <w:sz w:val="32"/>
          <w:szCs w:val="32"/>
        </w:rPr>
      </w:pPr>
      <w:r>
        <w:rPr>
          <w:rFonts w:ascii="Times New Roman" w:hAnsi="Times New Roman"/>
          <w:b/>
          <w:sz w:val="40"/>
          <w:szCs w:val="40"/>
          <w:u w:val="single"/>
        </w:rPr>
        <w:t>JUDGMENT</w:t>
      </w:r>
    </w:p>
    <w:p w:rsidR="00A66B10" w:rsidRDefault="00A66B10" w:rsidP="006A3F98">
      <w:pPr>
        <w:spacing w:after="0"/>
        <w:rPr>
          <w:rFonts w:ascii="Times New Roman" w:hAnsi="Times New Roman"/>
          <w:b/>
          <w:sz w:val="28"/>
          <w:szCs w:val="28"/>
        </w:rPr>
      </w:pPr>
    </w:p>
    <w:p w:rsidR="006A3F98" w:rsidRDefault="006A3F98" w:rsidP="006A3F98">
      <w:pPr>
        <w:spacing w:after="0"/>
        <w:rPr>
          <w:rFonts w:ascii="Times New Roman" w:hAnsi="Times New Roman"/>
          <w:sz w:val="28"/>
          <w:szCs w:val="28"/>
        </w:rPr>
      </w:pPr>
      <w:r w:rsidRPr="009A4206">
        <w:rPr>
          <w:rFonts w:ascii="Times New Roman" w:hAnsi="Times New Roman"/>
          <w:b/>
          <w:sz w:val="28"/>
          <w:szCs w:val="28"/>
        </w:rPr>
        <w:t>HELD AT MBABANE</w:t>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Pr>
          <w:rFonts w:ascii="Times New Roman" w:hAnsi="Times New Roman"/>
          <w:sz w:val="28"/>
          <w:szCs w:val="28"/>
        </w:rPr>
        <w:t xml:space="preserve">  </w:t>
      </w:r>
      <w:r w:rsidRPr="00E8585E">
        <w:rPr>
          <w:rFonts w:ascii="Times New Roman" w:hAnsi="Times New Roman"/>
          <w:b/>
          <w:sz w:val="28"/>
          <w:szCs w:val="28"/>
        </w:rPr>
        <w:t xml:space="preserve">Case No.:  </w:t>
      </w:r>
      <w:r w:rsidR="00D75DE4">
        <w:rPr>
          <w:rFonts w:ascii="Times New Roman" w:hAnsi="Times New Roman"/>
          <w:b/>
          <w:sz w:val="28"/>
          <w:szCs w:val="28"/>
        </w:rPr>
        <w:t>1488/2022</w:t>
      </w:r>
    </w:p>
    <w:p w:rsidR="006A3F98" w:rsidRDefault="006A3F98" w:rsidP="006A3F98">
      <w:pPr>
        <w:spacing w:after="0"/>
        <w:rPr>
          <w:rFonts w:ascii="Times New Roman" w:hAnsi="Times New Roman"/>
          <w:sz w:val="28"/>
          <w:szCs w:val="28"/>
        </w:rPr>
      </w:pPr>
      <w:r>
        <w:rPr>
          <w:rFonts w:ascii="Times New Roman" w:hAnsi="Times New Roman"/>
          <w:sz w:val="28"/>
          <w:szCs w:val="28"/>
        </w:rPr>
        <w:t>In the matter between:</w:t>
      </w:r>
    </w:p>
    <w:p w:rsidR="006A3F98" w:rsidRDefault="006A3F98" w:rsidP="006A3F98">
      <w:pPr>
        <w:spacing w:after="0" w:line="480" w:lineRule="auto"/>
        <w:jc w:val="both"/>
        <w:rPr>
          <w:rFonts w:ascii="Times New Roman" w:hAnsi="Times New Roman"/>
          <w:b/>
          <w:sz w:val="28"/>
          <w:szCs w:val="28"/>
        </w:rPr>
      </w:pPr>
    </w:p>
    <w:p w:rsidR="006A3F98" w:rsidRDefault="00F467DC" w:rsidP="006A3F98">
      <w:pPr>
        <w:spacing w:after="0" w:line="360" w:lineRule="auto"/>
        <w:jc w:val="both"/>
        <w:rPr>
          <w:rFonts w:ascii="Times New Roman" w:hAnsi="Times New Roman"/>
          <w:b/>
          <w:sz w:val="28"/>
          <w:szCs w:val="28"/>
        </w:rPr>
      </w:pPr>
      <w:r>
        <w:rPr>
          <w:rFonts w:ascii="Times New Roman" w:hAnsi="Times New Roman"/>
          <w:b/>
          <w:sz w:val="28"/>
          <w:szCs w:val="28"/>
        </w:rPr>
        <w:t>MONIA BESTER</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Applicant</w:t>
      </w:r>
    </w:p>
    <w:p w:rsidR="005E6FB0" w:rsidRPr="005E6FB0" w:rsidRDefault="00AA2DCC" w:rsidP="006A3F98">
      <w:pPr>
        <w:spacing w:after="0" w:line="360" w:lineRule="auto"/>
        <w:jc w:val="both"/>
        <w:rPr>
          <w:rFonts w:ascii="Times New Roman" w:hAnsi="Times New Roman"/>
          <w:sz w:val="28"/>
          <w:szCs w:val="28"/>
        </w:rPr>
      </w:pPr>
      <w:r>
        <w:rPr>
          <w:rFonts w:ascii="Times New Roman" w:hAnsi="Times New Roman"/>
          <w:sz w:val="28"/>
          <w:szCs w:val="28"/>
        </w:rPr>
        <w:t>And</w:t>
      </w:r>
    </w:p>
    <w:p w:rsidR="005E6FB0" w:rsidRDefault="00F467DC" w:rsidP="006A3F98">
      <w:pPr>
        <w:spacing w:after="0" w:line="360" w:lineRule="auto"/>
        <w:jc w:val="both"/>
        <w:rPr>
          <w:rFonts w:ascii="Times New Roman" w:hAnsi="Times New Roman"/>
          <w:b/>
          <w:sz w:val="28"/>
          <w:szCs w:val="28"/>
        </w:rPr>
      </w:pPr>
      <w:r>
        <w:rPr>
          <w:rFonts w:ascii="Times New Roman" w:hAnsi="Times New Roman"/>
          <w:b/>
          <w:sz w:val="28"/>
          <w:szCs w:val="28"/>
        </w:rPr>
        <w:t>SATARA (PTY) LTD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w:t>
      </w:r>
      <w:r w:rsidRPr="00F467DC">
        <w:rPr>
          <w:rFonts w:ascii="Times New Roman" w:hAnsi="Times New Roman"/>
          <w:b/>
          <w:sz w:val="28"/>
          <w:szCs w:val="28"/>
          <w:vertAlign w:val="superscript"/>
        </w:rPr>
        <w:t>st</w:t>
      </w:r>
      <w:r>
        <w:rPr>
          <w:rFonts w:ascii="Times New Roman" w:hAnsi="Times New Roman"/>
          <w:b/>
          <w:sz w:val="28"/>
          <w:szCs w:val="28"/>
        </w:rPr>
        <w:t xml:space="preserve"> Respondent</w:t>
      </w:r>
    </w:p>
    <w:p w:rsidR="00AA2DCC" w:rsidRDefault="00F467DC" w:rsidP="006A3F98">
      <w:pPr>
        <w:spacing w:after="0" w:line="360" w:lineRule="auto"/>
        <w:jc w:val="both"/>
        <w:rPr>
          <w:rFonts w:ascii="Times New Roman" w:hAnsi="Times New Roman"/>
          <w:b/>
          <w:sz w:val="28"/>
          <w:szCs w:val="28"/>
        </w:rPr>
      </w:pPr>
      <w:r>
        <w:rPr>
          <w:rFonts w:ascii="Times New Roman" w:hAnsi="Times New Roman"/>
          <w:b/>
          <w:sz w:val="28"/>
          <w:szCs w:val="28"/>
        </w:rPr>
        <w:t>WILLIAM KELLY N.O.</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2</w:t>
      </w:r>
      <w:r w:rsidRPr="00F467DC">
        <w:rPr>
          <w:rFonts w:ascii="Times New Roman" w:hAnsi="Times New Roman"/>
          <w:b/>
          <w:sz w:val="28"/>
          <w:szCs w:val="28"/>
          <w:vertAlign w:val="superscript"/>
        </w:rPr>
        <w:t>nd</w:t>
      </w:r>
      <w:r>
        <w:rPr>
          <w:rFonts w:ascii="Times New Roman" w:hAnsi="Times New Roman"/>
          <w:b/>
          <w:sz w:val="28"/>
          <w:szCs w:val="28"/>
        </w:rPr>
        <w:t xml:space="preserve"> Respondent</w:t>
      </w:r>
    </w:p>
    <w:p w:rsidR="006A3F98" w:rsidRPr="00F467DC" w:rsidRDefault="00F467DC" w:rsidP="006A3F98">
      <w:pPr>
        <w:spacing w:after="0" w:line="480" w:lineRule="auto"/>
        <w:ind w:left="2160" w:hanging="2160"/>
        <w:rPr>
          <w:rFonts w:ascii="Times New Roman" w:hAnsi="Times New Roman"/>
          <w:sz w:val="28"/>
          <w:szCs w:val="28"/>
        </w:rPr>
      </w:pPr>
      <w:r w:rsidRPr="00F467DC">
        <w:rPr>
          <w:rFonts w:ascii="Times New Roman" w:hAnsi="Times New Roman"/>
          <w:sz w:val="28"/>
          <w:szCs w:val="28"/>
        </w:rPr>
        <w:t>In re:</w:t>
      </w:r>
    </w:p>
    <w:p w:rsidR="00F467DC" w:rsidRDefault="00F467DC" w:rsidP="006A3F98">
      <w:pPr>
        <w:spacing w:after="0" w:line="480" w:lineRule="auto"/>
        <w:ind w:left="2160" w:hanging="2160"/>
        <w:rPr>
          <w:rFonts w:ascii="Times New Roman" w:hAnsi="Times New Roman"/>
          <w:b/>
          <w:sz w:val="28"/>
          <w:szCs w:val="28"/>
        </w:rPr>
      </w:pPr>
      <w:r>
        <w:rPr>
          <w:rFonts w:ascii="Times New Roman" w:hAnsi="Times New Roman"/>
          <w:b/>
          <w:sz w:val="28"/>
          <w:szCs w:val="28"/>
        </w:rPr>
        <w:t>SATARA (PTY) LTD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Plaintiff</w:t>
      </w:r>
    </w:p>
    <w:p w:rsidR="00F467DC" w:rsidRPr="00F467DC" w:rsidRDefault="00F467DC" w:rsidP="006A3F98">
      <w:pPr>
        <w:spacing w:after="0" w:line="480" w:lineRule="auto"/>
        <w:ind w:left="2160" w:hanging="2160"/>
        <w:rPr>
          <w:rFonts w:ascii="Times New Roman" w:hAnsi="Times New Roman"/>
          <w:sz w:val="28"/>
          <w:szCs w:val="28"/>
        </w:rPr>
      </w:pPr>
      <w:r w:rsidRPr="00F467DC">
        <w:rPr>
          <w:rFonts w:ascii="Times New Roman" w:hAnsi="Times New Roman"/>
          <w:sz w:val="28"/>
          <w:szCs w:val="28"/>
        </w:rPr>
        <w:t>And</w:t>
      </w:r>
    </w:p>
    <w:p w:rsidR="00F467DC" w:rsidRDefault="00F467DC" w:rsidP="006A3F98">
      <w:pPr>
        <w:spacing w:after="0" w:line="480" w:lineRule="auto"/>
        <w:ind w:left="2160" w:hanging="2160"/>
        <w:rPr>
          <w:rFonts w:ascii="Times New Roman" w:hAnsi="Times New Roman"/>
          <w:b/>
          <w:sz w:val="28"/>
          <w:szCs w:val="28"/>
        </w:rPr>
      </w:pPr>
      <w:r>
        <w:rPr>
          <w:rFonts w:ascii="Times New Roman" w:hAnsi="Times New Roman"/>
          <w:b/>
          <w:sz w:val="28"/>
          <w:szCs w:val="28"/>
        </w:rPr>
        <w:t>MONIA BESTER</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Defendant</w:t>
      </w:r>
    </w:p>
    <w:p w:rsidR="006A3F98" w:rsidRDefault="006A3F98" w:rsidP="006A3F98">
      <w:pPr>
        <w:spacing w:after="0" w:line="360" w:lineRule="auto"/>
        <w:ind w:left="2160" w:hanging="2160"/>
        <w:rPr>
          <w:rFonts w:ascii="Times New Roman" w:hAnsi="Times New Roman"/>
          <w:sz w:val="28"/>
          <w:szCs w:val="28"/>
        </w:rPr>
      </w:pPr>
      <w:r w:rsidRPr="009A4206">
        <w:rPr>
          <w:rFonts w:ascii="Times New Roman" w:hAnsi="Times New Roman"/>
          <w:b/>
          <w:sz w:val="28"/>
          <w:szCs w:val="28"/>
        </w:rPr>
        <w:t>Neutral Citation:</w:t>
      </w:r>
      <w:r>
        <w:rPr>
          <w:rFonts w:ascii="Times New Roman" w:hAnsi="Times New Roman"/>
          <w:sz w:val="28"/>
          <w:szCs w:val="28"/>
        </w:rPr>
        <w:tab/>
      </w:r>
      <w:r w:rsidR="00F467DC">
        <w:rPr>
          <w:rFonts w:ascii="Times New Roman" w:hAnsi="Times New Roman"/>
          <w:i/>
          <w:sz w:val="28"/>
          <w:szCs w:val="28"/>
        </w:rPr>
        <w:t>Satara (Pty) Ltd vs Monia Bester</w:t>
      </w:r>
      <w:r>
        <w:rPr>
          <w:rFonts w:ascii="Times New Roman" w:hAnsi="Times New Roman"/>
          <w:i/>
          <w:sz w:val="28"/>
          <w:szCs w:val="28"/>
        </w:rPr>
        <w:t xml:space="preserve"> </w:t>
      </w:r>
      <w:r w:rsidR="00F467DC">
        <w:rPr>
          <w:rFonts w:ascii="Times New Roman" w:hAnsi="Times New Roman"/>
          <w:sz w:val="28"/>
          <w:szCs w:val="28"/>
        </w:rPr>
        <w:t>(1488/2022</w:t>
      </w:r>
      <w:r>
        <w:rPr>
          <w:rFonts w:ascii="Times New Roman" w:hAnsi="Times New Roman"/>
          <w:sz w:val="28"/>
          <w:szCs w:val="28"/>
        </w:rPr>
        <w:t>) [202</w:t>
      </w:r>
      <w:r w:rsidR="00F467DC">
        <w:rPr>
          <w:rFonts w:ascii="Times New Roman" w:hAnsi="Times New Roman"/>
          <w:sz w:val="28"/>
          <w:szCs w:val="28"/>
        </w:rPr>
        <w:t>3</w:t>
      </w:r>
      <w:r>
        <w:rPr>
          <w:rFonts w:ascii="Times New Roman" w:hAnsi="Times New Roman"/>
          <w:sz w:val="28"/>
          <w:szCs w:val="28"/>
        </w:rPr>
        <w:t xml:space="preserve">] </w:t>
      </w:r>
      <w:r>
        <w:rPr>
          <w:rFonts w:ascii="Times New Roman" w:hAnsi="Times New Roman"/>
          <w:i/>
          <w:sz w:val="28"/>
          <w:szCs w:val="28"/>
        </w:rPr>
        <w:t>SZH</w:t>
      </w:r>
      <w:r w:rsidRPr="00E8585E">
        <w:rPr>
          <w:rFonts w:ascii="Times New Roman" w:hAnsi="Times New Roman"/>
          <w:i/>
          <w:sz w:val="28"/>
          <w:szCs w:val="28"/>
        </w:rPr>
        <w:t>C</w:t>
      </w:r>
      <w:r>
        <w:rPr>
          <w:rFonts w:ascii="Times New Roman" w:hAnsi="Times New Roman"/>
          <w:i/>
          <w:sz w:val="28"/>
          <w:szCs w:val="28"/>
        </w:rPr>
        <w:t xml:space="preserve"> </w:t>
      </w:r>
      <w:r w:rsidR="00305807" w:rsidRPr="00305807">
        <w:rPr>
          <w:rFonts w:ascii="Times New Roman" w:hAnsi="Times New Roman"/>
          <w:sz w:val="28"/>
          <w:szCs w:val="28"/>
        </w:rPr>
        <w:t>29</w:t>
      </w:r>
      <w:r w:rsidR="00305807">
        <w:rPr>
          <w:rFonts w:ascii="Times New Roman" w:hAnsi="Times New Roman"/>
          <w:i/>
          <w:sz w:val="28"/>
          <w:szCs w:val="28"/>
        </w:rPr>
        <w:t xml:space="preserve"> </w:t>
      </w:r>
      <w:r w:rsidR="0064262B">
        <w:rPr>
          <w:rFonts w:ascii="Times New Roman" w:hAnsi="Times New Roman"/>
          <w:sz w:val="28"/>
          <w:szCs w:val="28"/>
        </w:rPr>
        <w:t>(</w:t>
      </w:r>
      <w:r w:rsidR="00A9177D">
        <w:rPr>
          <w:rFonts w:ascii="Times New Roman" w:hAnsi="Times New Roman"/>
          <w:sz w:val="28"/>
          <w:szCs w:val="28"/>
        </w:rPr>
        <w:t>13/03</w:t>
      </w:r>
      <w:r w:rsidR="007E57DF">
        <w:rPr>
          <w:rFonts w:ascii="Times New Roman" w:hAnsi="Times New Roman"/>
          <w:sz w:val="28"/>
          <w:szCs w:val="28"/>
        </w:rPr>
        <w:t>/</w:t>
      </w:r>
      <w:r w:rsidR="00F467DC">
        <w:rPr>
          <w:rFonts w:ascii="Times New Roman" w:hAnsi="Times New Roman"/>
          <w:sz w:val="28"/>
          <w:szCs w:val="28"/>
        </w:rPr>
        <w:t>2023</w:t>
      </w:r>
      <w:r>
        <w:rPr>
          <w:rFonts w:ascii="Times New Roman" w:hAnsi="Times New Roman"/>
          <w:sz w:val="28"/>
          <w:szCs w:val="28"/>
        </w:rPr>
        <w:t>)</w:t>
      </w:r>
    </w:p>
    <w:p w:rsidR="006A3F98" w:rsidRDefault="006A3F98" w:rsidP="006A3F98">
      <w:pPr>
        <w:tabs>
          <w:tab w:val="left" w:pos="5970"/>
        </w:tabs>
        <w:spacing w:after="0" w:line="480" w:lineRule="auto"/>
        <w:ind w:left="2160" w:hanging="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A3F98" w:rsidRPr="00E8585E" w:rsidRDefault="006A3F98" w:rsidP="006A3F98">
      <w:pPr>
        <w:spacing w:after="0" w:line="360" w:lineRule="auto"/>
        <w:ind w:left="2160" w:hanging="2160"/>
        <w:rPr>
          <w:rFonts w:ascii="Times New Roman" w:hAnsi="Times New Roman"/>
          <w:b/>
          <w:sz w:val="28"/>
          <w:szCs w:val="28"/>
        </w:rPr>
      </w:pPr>
      <w:r w:rsidRPr="00E8585E">
        <w:rPr>
          <w:rFonts w:ascii="Times New Roman" w:hAnsi="Times New Roman"/>
          <w:b/>
          <w:sz w:val="28"/>
          <w:szCs w:val="28"/>
        </w:rPr>
        <w:t>Coram:</w:t>
      </w:r>
      <w:r w:rsidRPr="00E8585E">
        <w:rPr>
          <w:rFonts w:ascii="Times New Roman" w:hAnsi="Times New Roman"/>
          <w:b/>
          <w:sz w:val="28"/>
          <w:szCs w:val="28"/>
        </w:rPr>
        <w:tab/>
      </w:r>
      <w:r>
        <w:rPr>
          <w:rFonts w:ascii="Times New Roman" w:hAnsi="Times New Roman"/>
          <w:b/>
          <w:sz w:val="28"/>
          <w:szCs w:val="28"/>
        </w:rPr>
        <w:t>K. MANZINI J</w:t>
      </w:r>
    </w:p>
    <w:p w:rsidR="006A3F98" w:rsidRDefault="006A3F98" w:rsidP="006A3F98">
      <w:pPr>
        <w:spacing w:after="0" w:line="360" w:lineRule="auto"/>
        <w:ind w:left="2160" w:hanging="2160"/>
        <w:rPr>
          <w:rFonts w:ascii="Times New Roman" w:hAnsi="Times New Roman"/>
          <w:sz w:val="28"/>
          <w:szCs w:val="28"/>
        </w:rPr>
      </w:pPr>
    </w:p>
    <w:p w:rsidR="006A3F98" w:rsidRDefault="006A3F98" w:rsidP="006A3F98">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Heard:</w:t>
      </w:r>
      <w:r>
        <w:rPr>
          <w:rFonts w:ascii="Times New Roman" w:hAnsi="Times New Roman"/>
          <w:sz w:val="28"/>
          <w:szCs w:val="28"/>
        </w:rPr>
        <w:tab/>
      </w:r>
      <w:r w:rsidR="00F467DC">
        <w:rPr>
          <w:rFonts w:ascii="Times New Roman" w:hAnsi="Times New Roman"/>
          <w:sz w:val="28"/>
          <w:szCs w:val="28"/>
        </w:rPr>
        <w:t>24 October, 2022</w:t>
      </w:r>
      <w:r>
        <w:rPr>
          <w:rFonts w:ascii="Times New Roman" w:hAnsi="Times New Roman"/>
          <w:sz w:val="28"/>
          <w:szCs w:val="28"/>
        </w:rPr>
        <w:t>.</w:t>
      </w:r>
    </w:p>
    <w:p w:rsidR="006A3F98" w:rsidRDefault="006A3F98" w:rsidP="006A3F98">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Delivered:</w:t>
      </w:r>
      <w:r w:rsidR="0064262B">
        <w:rPr>
          <w:rFonts w:ascii="Times New Roman" w:hAnsi="Times New Roman"/>
          <w:sz w:val="28"/>
          <w:szCs w:val="28"/>
        </w:rPr>
        <w:tab/>
      </w:r>
      <w:r w:rsidR="00A9177D">
        <w:rPr>
          <w:rFonts w:ascii="Times New Roman" w:hAnsi="Times New Roman"/>
          <w:sz w:val="28"/>
          <w:szCs w:val="28"/>
        </w:rPr>
        <w:t>13</w:t>
      </w:r>
      <w:r w:rsidR="00F467DC">
        <w:rPr>
          <w:rFonts w:ascii="Times New Roman" w:hAnsi="Times New Roman"/>
          <w:sz w:val="28"/>
          <w:szCs w:val="28"/>
        </w:rPr>
        <w:t>,</w:t>
      </w:r>
      <w:r w:rsidR="00A9177D">
        <w:rPr>
          <w:rFonts w:ascii="Times New Roman" w:hAnsi="Times New Roman"/>
          <w:sz w:val="28"/>
          <w:szCs w:val="28"/>
        </w:rPr>
        <w:t xml:space="preserve"> March,</w:t>
      </w:r>
      <w:r w:rsidR="00F467DC">
        <w:rPr>
          <w:rFonts w:ascii="Times New Roman" w:hAnsi="Times New Roman"/>
          <w:sz w:val="28"/>
          <w:szCs w:val="28"/>
        </w:rPr>
        <w:t xml:space="preserve"> 2023</w:t>
      </w:r>
      <w:r>
        <w:rPr>
          <w:rFonts w:ascii="Times New Roman" w:hAnsi="Times New Roman"/>
          <w:sz w:val="28"/>
          <w:szCs w:val="28"/>
        </w:rPr>
        <w:t>.</w:t>
      </w:r>
    </w:p>
    <w:p w:rsidR="00C15CFA" w:rsidRDefault="006A3F98" w:rsidP="00F467DC">
      <w:pPr>
        <w:spacing w:after="0" w:line="360" w:lineRule="auto"/>
        <w:ind w:left="2160" w:hanging="2160"/>
        <w:jc w:val="both"/>
        <w:rPr>
          <w:rFonts w:ascii="Times New Roman" w:hAnsi="Times New Roman"/>
          <w:i/>
          <w:sz w:val="28"/>
          <w:szCs w:val="28"/>
        </w:rPr>
      </w:pPr>
      <w:r w:rsidRPr="006337D0">
        <w:rPr>
          <w:rFonts w:ascii="Times New Roman" w:hAnsi="Times New Roman"/>
          <w:b/>
          <w:sz w:val="28"/>
          <w:szCs w:val="28"/>
        </w:rPr>
        <w:lastRenderedPageBreak/>
        <w:t>SUMMARY:</w:t>
      </w:r>
      <w:r w:rsidRPr="006337D0">
        <w:rPr>
          <w:rFonts w:ascii="Times New Roman" w:hAnsi="Times New Roman"/>
          <w:b/>
          <w:sz w:val="28"/>
          <w:szCs w:val="28"/>
        </w:rPr>
        <w:tab/>
      </w:r>
      <w:r w:rsidR="00F467DC">
        <w:rPr>
          <w:rFonts w:ascii="Times New Roman" w:hAnsi="Times New Roman"/>
          <w:i/>
          <w:sz w:val="28"/>
          <w:szCs w:val="28"/>
        </w:rPr>
        <w:t xml:space="preserve">Civil procedure – Application for costs to be granted at Attorney-client scale – Circumstances under which a Court will </w:t>
      </w:r>
      <w:r w:rsidR="00D311EC">
        <w:rPr>
          <w:rFonts w:ascii="Times New Roman" w:hAnsi="Times New Roman"/>
          <w:i/>
          <w:sz w:val="28"/>
          <w:szCs w:val="28"/>
        </w:rPr>
        <w:t>grant costs at a punitive scale-Instances where the general rule that costs follow the event applies.</w:t>
      </w:r>
    </w:p>
    <w:p w:rsidR="00F467DC" w:rsidRDefault="00F467DC" w:rsidP="00F467DC">
      <w:pPr>
        <w:spacing w:after="0" w:line="360" w:lineRule="auto"/>
        <w:ind w:left="2160" w:hanging="2160"/>
        <w:jc w:val="both"/>
        <w:rPr>
          <w:rFonts w:ascii="Times New Roman" w:hAnsi="Times New Roman"/>
          <w:i/>
          <w:sz w:val="28"/>
          <w:szCs w:val="28"/>
        </w:rPr>
      </w:pPr>
    </w:p>
    <w:p w:rsidR="00F467DC" w:rsidRDefault="00F467DC" w:rsidP="00F467DC">
      <w:pPr>
        <w:spacing w:after="0" w:line="360" w:lineRule="auto"/>
        <w:ind w:left="2160" w:hanging="2160"/>
        <w:jc w:val="both"/>
        <w:rPr>
          <w:rFonts w:ascii="Times New Roman" w:hAnsi="Times New Roman"/>
          <w:i/>
          <w:sz w:val="28"/>
          <w:szCs w:val="28"/>
        </w:rPr>
      </w:pPr>
      <w:r>
        <w:rPr>
          <w:rFonts w:ascii="Times New Roman" w:hAnsi="Times New Roman"/>
          <w:i/>
          <w:sz w:val="28"/>
          <w:szCs w:val="28"/>
        </w:rPr>
        <w:t xml:space="preserve">    </w:t>
      </w:r>
      <w:r w:rsidR="00F16F7D">
        <w:rPr>
          <w:rFonts w:ascii="Times New Roman" w:hAnsi="Times New Roman"/>
          <w:i/>
          <w:sz w:val="28"/>
          <w:szCs w:val="28"/>
        </w:rPr>
        <w:t xml:space="preserve">  </w:t>
      </w:r>
      <w:r>
        <w:rPr>
          <w:rFonts w:ascii="Times New Roman" w:hAnsi="Times New Roman"/>
          <w:i/>
          <w:sz w:val="28"/>
          <w:szCs w:val="28"/>
        </w:rPr>
        <w:t xml:space="preserve"> Held:</w:t>
      </w:r>
      <w:r>
        <w:rPr>
          <w:rFonts w:ascii="Times New Roman" w:hAnsi="Times New Roman"/>
          <w:i/>
          <w:sz w:val="28"/>
          <w:szCs w:val="28"/>
        </w:rPr>
        <w:tab/>
        <w:t>Application for costs at a punitive scale is dismissed.</w:t>
      </w:r>
      <w:r w:rsidR="00D311EC">
        <w:rPr>
          <w:rFonts w:ascii="Times New Roman" w:hAnsi="Times New Roman"/>
          <w:i/>
          <w:sz w:val="28"/>
          <w:szCs w:val="28"/>
        </w:rPr>
        <w:t xml:space="preserve"> Costs however granted on an ordinary scale.</w:t>
      </w:r>
    </w:p>
    <w:p w:rsidR="006A3F98" w:rsidRPr="00BE636A" w:rsidRDefault="006A3F98" w:rsidP="006A3F98">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t>JUDGMENT</w:t>
      </w:r>
      <w:r w:rsidR="00A9177D">
        <w:rPr>
          <w:rFonts w:ascii="Times New Roman" w:hAnsi="Times New Roman"/>
          <w:b/>
          <w:sz w:val="32"/>
          <w:szCs w:val="32"/>
        </w:rPr>
        <w:t xml:space="preserve"> ON COSTS</w:t>
      </w:r>
    </w:p>
    <w:p w:rsidR="006A3F98" w:rsidRDefault="006A3F98" w:rsidP="006A3F98">
      <w:pPr>
        <w:spacing w:line="480" w:lineRule="auto"/>
        <w:ind w:left="720" w:hanging="720"/>
        <w:jc w:val="both"/>
        <w:rPr>
          <w:rFonts w:ascii="Times New Roman" w:hAnsi="Times New Roman"/>
          <w:sz w:val="28"/>
          <w:szCs w:val="28"/>
        </w:rPr>
      </w:pPr>
      <w:r>
        <w:rPr>
          <w:rFonts w:ascii="Times New Roman" w:hAnsi="Times New Roman"/>
          <w:b/>
          <w:sz w:val="28"/>
          <w:szCs w:val="28"/>
          <w:u w:val="single"/>
        </w:rPr>
        <w:t>K. MANZINI – J</w:t>
      </w:r>
      <w:r w:rsidRPr="00BE636A">
        <w:rPr>
          <w:rFonts w:ascii="Times New Roman" w:hAnsi="Times New Roman"/>
          <w:b/>
          <w:sz w:val="28"/>
          <w:szCs w:val="28"/>
          <w:u w:val="single"/>
        </w:rPr>
        <w:t>:</w:t>
      </w:r>
    </w:p>
    <w:p w:rsidR="00E218E3" w:rsidRDefault="00E218E3" w:rsidP="008C24BD">
      <w:pPr>
        <w:spacing w:line="480" w:lineRule="auto"/>
        <w:ind w:left="720" w:hanging="720"/>
        <w:jc w:val="both"/>
        <w:rPr>
          <w:rFonts w:ascii="Times New Roman" w:hAnsi="Times New Roman"/>
          <w:sz w:val="28"/>
          <w:szCs w:val="28"/>
        </w:rPr>
      </w:pPr>
    </w:p>
    <w:p w:rsidR="00F052CA" w:rsidRDefault="006A3F98" w:rsidP="00F16F7D">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114B69">
        <w:rPr>
          <w:rFonts w:ascii="Times New Roman" w:hAnsi="Times New Roman"/>
          <w:sz w:val="28"/>
          <w:szCs w:val="28"/>
        </w:rPr>
        <w:t>The Applicant herein is one Monia Bester (the Defendant i</w:t>
      </w:r>
      <w:r w:rsidR="009B5BCE">
        <w:rPr>
          <w:rFonts w:ascii="Times New Roman" w:hAnsi="Times New Roman"/>
          <w:sz w:val="28"/>
          <w:szCs w:val="28"/>
        </w:rPr>
        <w:t>n</w:t>
      </w:r>
      <w:r w:rsidR="00114B69">
        <w:rPr>
          <w:rFonts w:ascii="Times New Roman" w:hAnsi="Times New Roman"/>
          <w:sz w:val="28"/>
          <w:szCs w:val="28"/>
        </w:rPr>
        <w:t xml:space="preserve"> the main matter), an adult female adult of the Mhlosheni area, within the Shiselweni District.</w:t>
      </w:r>
    </w:p>
    <w:p w:rsidR="00114B69" w:rsidRDefault="00114B69" w:rsidP="00F16F7D">
      <w:pPr>
        <w:spacing w:line="480" w:lineRule="auto"/>
        <w:ind w:left="720" w:hanging="720"/>
        <w:jc w:val="both"/>
        <w:rPr>
          <w:rFonts w:ascii="Times New Roman" w:hAnsi="Times New Roman"/>
          <w:sz w:val="28"/>
          <w:szCs w:val="28"/>
        </w:rPr>
      </w:pPr>
    </w:p>
    <w:p w:rsidR="00114B69" w:rsidRDefault="00114B69" w:rsidP="00F16F7D">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The Respondents are Satara (Pty) Ltd, a company incorporated</w:t>
      </w:r>
      <w:r w:rsidR="00D66265">
        <w:rPr>
          <w:rFonts w:ascii="Times New Roman" w:hAnsi="Times New Roman"/>
          <w:sz w:val="28"/>
          <w:szCs w:val="28"/>
        </w:rPr>
        <w:t xml:space="preserve"> in terms of the Company L</w:t>
      </w:r>
      <w:r w:rsidR="00263846">
        <w:rPr>
          <w:rFonts w:ascii="Times New Roman" w:hAnsi="Times New Roman"/>
          <w:sz w:val="28"/>
          <w:szCs w:val="28"/>
        </w:rPr>
        <w:t>aws of Eswatini, and having its principal place of business at Sidvokodvo in the Manzini District (1</w:t>
      </w:r>
      <w:r w:rsidR="00263846" w:rsidRPr="00263846">
        <w:rPr>
          <w:rFonts w:ascii="Times New Roman" w:hAnsi="Times New Roman"/>
          <w:sz w:val="28"/>
          <w:szCs w:val="28"/>
          <w:vertAlign w:val="superscript"/>
        </w:rPr>
        <w:t>st</w:t>
      </w:r>
      <w:r w:rsidR="00263846">
        <w:rPr>
          <w:rFonts w:ascii="Times New Roman" w:hAnsi="Times New Roman"/>
          <w:sz w:val="28"/>
          <w:szCs w:val="28"/>
        </w:rPr>
        <w:t xml:space="preserve"> Respondent), whilst the 2</w:t>
      </w:r>
      <w:r w:rsidR="00263846" w:rsidRPr="00263846">
        <w:rPr>
          <w:rFonts w:ascii="Times New Roman" w:hAnsi="Times New Roman"/>
          <w:sz w:val="28"/>
          <w:szCs w:val="28"/>
          <w:vertAlign w:val="superscript"/>
        </w:rPr>
        <w:t>nd</w:t>
      </w:r>
      <w:r w:rsidR="00263846">
        <w:rPr>
          <w:rFonts w:ascii="Times New Roman" w:hAnsi="Times New Roman"/>
          <w:sz w:val="28"/>
          <w:szCs w:val="28"/>
        </w:rPr>
        <w:t xml:space="preserve"> Respondent is William Kelly N.O., a Sheriff of the Court, cited herein in his official capacity, and carrying on business at his principal place of business, being 222 Sobhuza Avenue, </w:t>
      </w:r>
      <w:r w:rsidR="00854F52">
        <w:rPr>
          <w:rFonts w:ascii="Times New Roman" w:hAnsi="Times New Roman"/>
          <w:sz w:val="28"/>
          <w:szCs w:val="28"/>
        </w:rPr>
        <w:t>Matsapha</w:t>
      </w:r>
      <w:r w:rsidR="00263846">
        <w:rPr>
          <w:rFonts w:ascii="Times New Roman" w:hAnsi="Times New Roman"/>
          <w:sz w:val="28"/>
          <w:szCs w:val="28"/>
        </w:rPr>
        <w:t xml:space="preserve"> </w:t>
      </w:r>
      <w:r w:rsidR="00854F52">
        <w:rPr>
          <w:rFonts w:ascii="Times New Roman" w:hAnsi="Times New Roman"/>
          <w:sz w:val="28"/>
          <w:szCs w:val="28"/>
        </w:rPr>
        <w:t>Industrial</w:t>
      </w:r>
      <w:r w:rsidR="00263846">
        <w:rPr>
          <w:rFonts w:ascii="Times New Roman" w:hAnsi="Times New Roman"/>
          <w:sz w:val="28"/>
          <w:szCs w:val="28"/>
        </w:rPr>
        <w:t xml:space="preserve"> Site in the Manzini District.</w:t>
      </w:r>
    </w:p>
    <w:p w:rsidR="00263846" w:rsidRDefault="00263846" w:rsidP="00F16F7D">
      <w:pPr>
        <w:spacing w:line="480" w:lineRule="auto"/>
        <w:ind w:left="720" w:hanging="720"/>
        <w:jc w:val="both"/>
        <w:rPr>
          <w:rFonts w:ascii="Times New Roman" w:hAnsi="Times New Roman"/>
          <w:sz w:val="28"/>
          <w:szCs w:val="28"/>
        </w:rPr>
      </w:pPr>
    </w:p>
    <w:p w:rsidR="00263846" w:rsidRPr="00FA75E4" w:rsidRDefault="00263846" w:rsidP="00F16F7D">
      <w:pPr>
        <w:spacing w:line="480" w:lineRule="auto"/>
        <w:ind w:left="720" w:hanging="720"/>
        <w:jc w:val="both"/>
        <w:rPr>
          <w:rFonts w:ascii="Times New Roman" w:hAnsi="Times New Roman"/>
          <w:b/>
          <w:sz w:val="28"/>
          <w:szCs w:val="28"/>
          <w:u w:val="single"/>
        </w:rPr>
      </w:pPr>
      <w:r w:rsidRPr="00FA75E4">
        <w:rPr>
          <w:rFonts w:ascii="Times New Roman" w:hAnsi="Times New Roman"/>
          <w:b/>
          <w:sz w:val="28"/>
          <w:szCs w:val="28"/>
          <w:u w:val="single"/>
        </w:rPr>
        <w:lastRenderedPageBreak/>
        <w:t>BACKGROUND</w:t>
      </w:r>
    </w:p>
    <w:p w:rsidR="00263846" w:rsidRDefault="00BA6BB3" w:rsidP="00F16F7D">
      <w:pPr>
        <w:spacing w:line="480" w:lineRule="auto"/>
        <w:ind w:left="720" w:hanging="720"/>
        <w:jc w:val="both"/>
        <w:rPr>
          <w:rFonts w:ascii="Times New Roman" w:hAnsi="Times New Roman"/>
          <w:sz w:val="28"/>
          <w:szCs w:val="28"/>
        </w:rPr>
      </w:pPr>
      <w:r>
        <w:rPr>
          <w:rFonts w:ascii="Times New Roman" w:hAnsi="Times New Roman"/>
          <w:sz w:val="28"/>
          <w:szCs w:val="28"/>
        </w:rPr>
        <w:t>[3</w:t>
      </w:r>
      <w:r w:rsidR="00263846">
        <w:rPr>
          <w:rFonts w:ascii="Times New Roman" w:hAnsi="Times New Roman"/>
          <w:sz w:val="28"/>
          <w:szCs w:val="28"/>
        </w:rPr>
        <w:t>]</w:t>
      </w:r>
      <w:r w:rsidR="00263846">
        <w:rPr>
          <w:rFonts w:ascii="Times New Roman" w:hAnsi="Times New Roman"/>
          <w:sz w:val="28"/>
          <w:szCs w:val="28"/>
        </w:rPr>
        <w:tab/>
        <w:t>The Applicant herein instituted rescission proceedings on an urgent basis</w:t>
      </w:r>
      <w:r w:rsidR="005162D0">
        <w:rPr>
          <w:rFonts w:ascii="Times New Roman" w:hAnsi="Times New Roman"/>
          <w:sz w:val="28"/>
          <w:szCs w:val="28"/>
        </w:rPr>
        <w:t>,</w:t>
      </w:r>
      <w:r w:rsidR="00263846">
        <w:rPr>
          <w:rFonts w:ascii="Times New Roman" w:hAnsi="Times New Roman"/>
          <w:sz w:val="28"/>
          <w:szCs w:val="28"/>
        </w:rPr>
        <w:t xml:space="preserve"> of an order of this Court which was obtained in default on the 15</w:t>
      </w:r>
      <w:r w:rsidR="00263846" w:rsidRPr="00263846">
        <w:rPr>
          <w:rFonts w:ascii="Times New Roman" w:hAnsi="Times New Roman"/>
          <w:sz w:val="28"/>
          <w:szCs w:val="28"/>
          <w:vertAlign w:val="superscript"/>
        </w:rPr>
        <w:t>th</w:t>
      </w:r>
      <w:r w:rsidR="00263846">
        <w:rPr>
          <w:rFonts w:ascii="Times New Roman" w:hAnsi="Times New Roman"/>
          <w:sz w:val="28"/>
          <w:szCs w:val="28"/>
        </w:rPr>
        <w:t xml:space="preserve"> of September</w:t>
      </w:r>
      <w:r w:rsidR="00A11C97">
        <w:rPr>
          <w:rFonts w:ascii="Times New Roman" w:hAnsi="Times New Roman"/>
          <w:sz w:val="28"/>
          <w:szCs w:val="28"/>
        </w:rPr>
        <w:t>, 2022.  The same application sought at the 2</w:t>
      </w:r>
      <w:r w:rsidR="00A11C97" w:rsidRPr="00A11C97">
        <w:rPr>
          <w:rFonts w:ascii="Times New Roman" w:hAnsi="Times New Roman"/>
          <w:sz w:val="28"/>
          <w:szCs w:val="28"/>
          <w:vertAlign w:val="superscript"/>
        </w:rPr>
        <w:t>nd</w:t>
      </w:r>
      <w:r w:rsidR="00A11C97">
        <w:rPr>
          <w:rFonts w:ascii="Times New Roman" w:hAnsi="Times New Roman"/>
          <w:sz w:val="28"/>
          <w:szCs w:val="28"/>
        </w:rPr>
        <w:t xml:space="preserve"> Respondent be interdicted from selling and/or disposing of the assets attached under the Court Order so issued.  This application also sought that the Court should order the 1</w:t>
      </w:r>
      <w:r w:rsidR="00A11C97" w:rsidRPr="00A11C97">
        <w:rPr>
          <w:rFonts w:ascii="Times New Roman" w:hAnsi="Times New Roman"/>
          <w:sz w:val="28"/>
          <w:szCs w:val="28"/>
          <w:vertAlign w:val="superscript"/>
        </w:rPr>
        <w:t>st</w:t>
      </w:r>
      <w:r w:rsidR="00A11C97">
        <w:rPr>
          <w:rFonts w:ascii="Times New Roman" w:hAnsi="Times New Roman"/>
          <w:sz w:val="28"/>
          <w:szCs w:val="28"/>
        </w:rPr>
        <w:t xml:space="preserve"> and 2</w:t>
      </w:r>
      <w:r w:rsidR="00A11C97" w:rsidRPr="00A11C97">
        <w:rPr>
          <w:rFonts w:ascii="Times New Roman" w:hAnsi="Times New Roman"/>
          <w:sz w:val="28"/>
          <w:szCs w:val="28"/>
          <w:vertAlign w:val="superscript"/>
        </w:rPr>
        <w:t>nd</w:t>
      </w:r>
      <w:r w:rsidR="00A11C97">
        <w:rPr>
          <w:rFonts w:ascii="Times New Roman" w:hAnsi="Times New Roman"/>
          <w:sz w:val="28"/>
          <w:szCs w:val="28"/>
        </w:rPr>
        <w:t xml:space="preserve"> Respondent to be ordered to return the assets of the Applicant which had been attached</w:t>
      </w:r>
      <w:r w:rsidR="00A72948">
        <w:rPr>
          <w:rFonts w:ascii="Times New Roman" w:hAnsi="Times New Roman"/>
          <w:sz w:val="28"/>
          <w:szCs w:val="28"/>
        </w:rPr>
        <w:t>,</w:t>
      </w:r>
      <w:r w:rsidR="00A11C97">
        <w:rPr>
          <w:rFonts w:ascii="Times New Roman" w:hAnsi="Times New Roman"/>
          <w:sz w:val="28"/>
          <w:szCs w:val="28"/>
        </w:rPr>
        <w:t xml:space="preserve"> and removed under the order issued on the 15</w:t>
      </w:r>
      <w:r w:rsidR="00A11C97" w:rsidRPr="00A11C97">
        <w:rPr>
          <w:rFonts w:ascii="Times New Roman" w:hAnsi="Times New Roman"/>
          <w:sz w:val="28"/>
          <w:szCs w:val="28"/>
          <w:vertAlign w:val="superscript"/>
        </w:rPr>
        <w:t>th</w:t>
      </w:r>
      <w:r w:rsidR="00A11C97">
        <w:rPr>
          <w:rFonts w:ascii="Times New Roman" w:hAnsi="Times New Roman"/>
          <w:sz w:val="28"/>
          <w:szCs w:val="28"/>
        </w:rPr>
        <w:t xml:space="preserve"> of September, 2022 to the Applicant’s premises at the cost of the 1</w:t>
      </w:r>
      <w:r w:rsidR="00A11C97" w:rsidRPr="00A11C97">
        <w:rPr>
          <w:rFonts w:ascii="Times New Roman" w:hAnsi="Times New Roman"/>
          <w:sz w:val="28"/>
          <w:szCs w:val="28"/>
          <w:vertAlign w:val="superscript"/>
        </w:rPr>
        <w:t>st</w:t>
      </w:r>
      <w:r w:rsidR="00A11C97">
        <w:rPr>
          <w:rFonts w:ascii="Times New Roman" w:hAnsi="Times New Roman"/>
          <w:sz w:val="28"/>
          <w:szCs w:val="28"/>
        </w:rPr>
        <w:t xml:space="preserve"> and 2</w:t>
      </w:r>
      <w:r w:rsidR="00A11C97" w:rsidRPr="00A11C97">
        <w:rPr>
          <w:rFonts w:ascii="Times New Roman" w:hAnsi="Times New Roman"/>
          <w:sz w:val="28"/>
          <w:szCs w:val="28"/>
          <w:vertAlign w:val="superscript"/>
        </w:rPr>
        <w:t>nd</w:t>
      </w:r>
      <w:r w:rsidR="00A11C97">
        <w:rPr>
          <w:rFonts w:ascii="Times New Roman" w:hAnsi="Times New Roman"/>
          <w:sz w:val="28"/>
          <w:szCs w:val="28"/>
        </w:rPr>
        <w:t xml:space="preserve"> Respondents.</w:t>
      </w:r>
    </w:p>
    <w:p w:rsidR="00BA6BB3" w:rsidRDefault="00BA6BB3" w:rsidP="00F16F7D">
      <w:pPr>
        <w:spacing w:line="480" w:lineRule="auto"/>
        <w:ind w:left="720" w:hanging="720"/>
        <w:jc w:val="both"/>
        <w:rPr>
          <w:rFonts w:ascii="Times New Roman" w:hAnsi="Times New Roman"/>
          <w:sz w:val="28"/>
          <w:szCs w:val="28"/>
        </w:rPr>
      </w:pPr>
    </w:p>
    <w:p w:rsidR="00BA6BB3" w:rsidRDefault="00BA6BB3" w:rsidP="00F16F7D">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Although the Respondent had initially entered an appearance</w:t>
      </w:r>
      <w:r w:rsidR="00DA5E51">
        <w:rPr>
          <w:rFonts w:ascii="Times New Roman" w:hAnsi="Times New Roman"/>
          <w:sz w:val="28"/>
          <w:szCs w:val="28"/>
        </w:rPr>
        <w:t xml:space="preserve"> to oppose these proceedings, the Attorney for the Respondent at that time, being Ms. M.J. Hillary, from M.J. Hillary Attorneys later </w:t>
      </w:r>
      <w:r w:rsidR="00FA75E4">
        <w:rPr>
          <w:rFonts w:ascii="Times New Roman" w:hAnsi="Times New Roman"/>
          <w:sz w:val="28"/>
          <w:szCs w:val="28"/>
        </w:rPr>
        <w:t>conceded</w:t>
      </w:r>
      <w:r w:rsidR="00DA5E51">
        <w:rPr>
          <w:rFonts w:ascii="Times New Roman" w:hAnsi="Times New Roman"/>
          <w:sz w:val="28"/>
          <w:szCs w:val="28"/>
        </w:rPr>
        <w:t xml:space="preserve"> that the order had been obtained in error.  Ms. Hillary informed the Court on the 14</w:t>
      </w:r>
      <w:r w:rsidR="00DA5E51" w:rsidRPr="00DA5E51">
        <w:rPr>
          <w:rFonts w:ascii="Times New Roman" w:hAnsi="Times New Roman"/>
          <w:sz w:val="28"/>
          <w:szCs w:val="28"/>
          <w:vertAlign w:val="superscript"/>
        </w:rPr>
        <w:t>th</w:t>
      </w:r>
      <w:r w:rsidR="00DA5E51">
        <w:rPr>
          <w:rFonts w:ascii="Times New Roman" w:hAnsi="Times New Roman"/>
          <w:sz w:val="28"/>
          <w:szCs w:val="28"/>
        </w:rPr>
        <w:t xml:space="preserve"> of October, 2022 that the Respondent had decided to aba</w:t>
      </w:r>
      <w:r w:rsidR="00A72948">
        <w:rPr>
          <w:rFonts w:ascii="Times New Roman" w:hAnsi="Times New Roman"/>
          <w:sz w:val="28"/>
          <w:szCs w:val="28"/>
        </w:rPr>
        <w:t>ndon the Judgment because, the C</w:t>
      </w:r>
      <w:r w:rsidR="00DA5E51">
        <w:rPr>
          <w:rFonts w:ascii="Times New Roman" w:hAnsi="Times New Roman"/>
          <w:sz w:val="28"/>
          <w:szCs w:val="28"/>
        </w:rPr>
        <w:t>orrespondent Attorneys of the Respondent had failed to inform them</w:t>
      </w:r>
      <w:r w:rsidR="00A72948">
        <w:rPr>
          <w:rFonts w:ascii="Times New Roman" w:hAnsi="Times New Roman"/>
          <w:sz w:val="28"/>
          <w:szCs w:val="28"/>
        </w:rPr>
        <w:t xml:space="preserve"> of the Notice of intention to De</w:t>
      </w:r>
      <w:r w:rsidR="00DA5E51">
        <w:rPr>
          <w:rFonts w:ascii="Times New Roman" w:hAnsi="Times New Roman"/>
          <w:sz w:val="28"/>
          <w:szCs w:val="28"/>
        </w:rPr>
        <w:t>fend that was served on them in relation to the main matter.</w:t>
      </w:r>
    </w:p>
    <w:p w:rsidR="00C60C6F" w:rsidRDefault="00C60C6F" w:rsidP="00F16F7D">
      <w:pPr>
        <w:spacing w:line="480" w:lineRule="auto"/>
        <w:ind w:left="720" w:hanging="720"/>
        <w:jc w:val="both"/>
        <w:rPr>
          <w:rFonts w:ascii="Times New Roman" w:hAnsi="Times New Roman"/>
          <w:sz w:val="28"/>
          <w:szCs w:val="28"/>
        </w:rPr>
      </w:pPr>
    </w:p>
    <w:p w:rsidR="00C60C6F" w:rsidRDefault="00C60C6F" w:rsidP="00F16F7D">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w:t>
      </w:r>
      <w:r w:rsidR="00EF6452">
        <w:rPr>
          <w:rFonts w:ascii="Times New Roman" w:hAnsi="Times New Roman"/>
          <w:sz w:val="28"/>
          <w:szCs w:val="28"/>
        </w:rPr>
        <w:t>5]</w:t>
      </w:r>
      <w:r w:rsidR="00EF6452">
        <w:rPr>
          <w:rFonts w:ascii="Times New Roman" w:hAnsi="Times New Roman"/>
          <w:sz w:val="28"/>
          <w:szCs w:val="28"/>
        </w:rPr>
        <w:tab/>
        <w:t>Subsequently, the Respondent’s Attorneys withdrew as Attorneys of record, and the office of Maseko</w:t>
      </w:r>
      <w:r w:rsidR="00A72948">
        <w:rPr>
          <w:rFonts w:ascii="Times New Roman" w:hAnsi="Times New Roman"/>
          <w:sz w:val="28"/>
          <w:szCs w:val="28"/>
        </w:rPr>
        <w:t>,</w:t>
      </w:r>
      <w:r w:rsidR="00EF6452">
        <w:rPr>
          <w:rFonts w:ascii="Times New Roman" w:hAnsi="Times New Roman"/>
          <w:sz w:val="28"/>
          <w:szCs w:val="28"/>
        </w:rPr>
        <w:t xml:space="preserve"> Tsambokhulu was later appointed by the Respondent herein</w:t>
      </w:r>
      <w:r w:rsidR="004C0441">
        <w:rPr>
          <w:rFonts w:ascii="Times New Roman" w:hAnsi="Times New Roman"/>
          <w:sz w:val="28"/>
          <w:szCs w:val="28"/>
        </w:rPr>
        <w:t>.</w:t>
      </w:r>
      <w:r w:rsidR="00EF6452">
        <w:rPr>
          <w:rFonts w:ascii="Times New Roman" w:hAnsi="Times New Roman"/>
          <w:sz w:val="28"/>
          <w:szCs w:val="28"/>
        </w:rPr>
        <w:t xml:space="preserve">  The key issue that remained to be determined herein is that of costs.  The Applicant herein claimed that it ought to be awarded costs</w:t>
      </w:r>
      <w:r w:rsidR="004C0441">
        <w:rPr>
          <w:rFonts w:ascii="Times New Roman" w:hAnsi="Times New Roman"/>
          <w:sz w:val="28"/>
          <w:szCs w:val="28"/>
        </w:rPr>
        <w:t xml:space="preserve"> at a punitive scale, which application was vigorously opposed by Attorneys for the Respondent.</w:t>
      </w:r>
    </w:p>
    <w:p w:rsidR="00084DAB" w:rsidRDefault="00084DAB" w:rsidP="00F16F7D">
      <w:pPr>
        <w:spacing w:line="480" w:lineRule="auto"/>
        <w:ind w:left="720" w:hanging="720"/>
        <w:jc w:val="both"/>
        <w:rPr>
          <w:rFonts w:ascii="Times New Roman" w:hAnsi="Times New Roman"/>
          <w:sz w:val="28"/>
          <w:szCs w:val="28"/>
        </w:rPr>
      </w:pPr>
    </w:p>
    <w:p w:rsidR="00084DAB" w:rsidRDefault="00084DAB" w:rsidP="00F16F7D">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It was strenuously argued by Counsel for Applicant herein that the general rule in our jurisdiction </w:t>
      </w:r>
      <w:r w:rsidR="00A72948">
        <w:rPr>
          <w:rFonts w:ascii="Times New Roman" w:hAnsi="Times New Roman"/>
          <w:sz w:val="28"/>
          <w:szCs w:val="28"/>
        </w:rPr>
        <w:t xml:space="preserve">is </w:t>
      </w:r>
      <w:r>
        <w:rPr>
          <w:rFonts w:ascii="Times New Roman" w:hAnsi="Times New Roman"/>
          <w:sz w:val="28"/>
          <w:szCs w:val="28"/>
        </w:rPr>
        <w:t>that costs follow the successful litigant, and therefore the Respondent herein ought to be held liable for costs at a punitive scale.</w:t>
      </w:r>
    </w:p>
    <w:p w:rsidR="00084DAB" w:rsidRDefault="00084DAB" w:rsidP="00F16F7D">
      <w:pPr>
        <w:spacing w:line="480" w:lineRule="auto"/>
        <w:ind w:left="720" w:hanging="720"/>
        <w:jc w:val="both"/>
        <w:rPr>
          <w:rFonts w:ascii="Times New Roman" w:hAnsi="Times New Roman"/>
          <w:sz w:val="28"/>
          <w:szCs w:val="28"/>
        </w:rPr>
      </w:pPr>
    </w:p>
    <w:p w:rsidR="00084DAB" w:rsidRPr="00FA75E4" w:rsidRDefault="00084DAB" w:rsidP="00F16F7D">
      <w:pPr>
        <w:spacing w:line="480" w:lineRule="auto"/>
        <w:ind w:left="720" w:hanging="720"/>
        <w:jc w:val="both"/>
        <w:rPr>
          <w:rFonts w:ascii="Times New Roman" w:hAnsi="Times New Roman"/>
          <w:b/>
          <w:sz w:val="28"/>
          <w:szCs w:val="28"/>
          <w:u w:val="single"/>
        </w:rPr>
      </w:pPr>
      <w:r w:rsidRPr="00FA75E4">
        <w:rPr>
          <w:rFonts w:ascii="Times New Roman" w:hAnsi="Times New Roman"/>
          <w:b/>
          <w:sz w:val="28"/>
          <w:szCs w:val="28"/>
          <w:u w:val="single"/>
        </w:rPr>
        <w:t>THE APPLICANT’S CASE</w:t>
      </w:r>
    </w:p>
    <w:p w:rsidR="00084DAB" w:rsidRDefault="00084DAB" w:rsidP="00F16F7D">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The case of the Applicant is that the Respondent is liable for costs at a punitive scale for an array of reasons, all premised on the absence of </w:t>
      </w:r>
      <w:r w:rsidRPr="00084DAB">
        <w:rPr>
          <w:rFonts w:ascii="Times New Roman" w:hAnsi="Times New Roman"/>
          <w:i/>
          <w:sz w:val="28"/>
          <w:szCs w:val="28"/>
        </w:rPr>
        <w:t>bona fides</w:t>
      </w:r>
      <w:r>
        <w:rPr>
          <w:rFonts w:ascii="Times New Roman" w:hAnsi="Times New Roman"/>
          <w:sz w:val="28"/>
          <w:szCs w:val="28"/>
        </w:rPr>
        <w:t xml:space="preserve"> in their actions.  The narrative of the events that led to the Applicant’s view point on this issue can be summ</w:t>
      </w:r>
      <w:r w:rsidR="00FA75E4">
        <w:rPr>
          <w:rFonts w:ascii="Times New Roman" w:hAnsi="Times New Roman"/>
          <w:sz w:val="28"/>
          <w:szCs w:val="28"/>
        </w:rPr>
        <w:t>arized in the following manner:</w:t>
      </w:r>
    </w:p>
    <w:p w:rsidR="00084DAB" w:rsidRDefault="00084DAB" w:rsidP="00F16F7D">
      <w:pPr>
        <w:spacing w:line="480" w:lineRule="auto"/>
        <w:ind w:left="720" w:hanging="720"/>
        <w:jc w:val="both"/>
        <w:rPr>
          <w:rFonts w:ascii="Times New Roman" w:hAnsi="Times New Roman"/>
          <w:sz w:val="28"/>
          <w:szCs w:val="28"/>
        </w:rPr>
      </w:pPr>
    </w:p>
    <w:p w:rsidR="00084DAB" w:rsidRDefault="00084DAB" w:rsidP="00084DAB">
      <w:pPr>
        <w:spacing w:line="480" w:lineRule="auto"/>
        <w:ind w:left="1440" w:hanging="720"/>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 xml:space="preserve">It is common cause, as stated in the Applicant’s founding affidavit that the Respondents’ Attorneys instructed the Sheriff to withdraw </w:t>
      </w:r>
      <w:r>
        <w:rPr>
          <w:rFonts w:ascii="Times New Roman" w:hAnsi="Times New Roman"/>
          <w:sz w:val="28"/>
          <w:szCs w:val="28"/>
        </w:rPr>
        <w:lastRenderedPageBreak/>
        <w:t>from the Applicant’s premises on the Thursday afternoon without attaching or removing assets.  This was after the Applicant’s Attorney became aware that the matte</w:t>
      </w:r>
      <w:r w:rsidR="006B5335">
        <w:rPr>
          <w:rFonts w:ascii="Times New Roman" w:hAnsi="Times New Roman"/>
          <w:sz w:val="28"/>
          <w:szCs w:val="28"/>
        </w:rPr>
        <w:t>r had been defended, hence the D</w:t>
      </w:r>
      <w:r>
        <w:rPr>
          <w:rFonts w:ascii="Times New Roman" w:hAnsi="Times New Roman"/>
          <w:sz w:val="28"/>
          <w:szCs w:val="28"/>
        </w:rPr>
        <w:t>efault Judgment was obtained irregularly, and should therefore be abandoned.  According to the submissions of the Applicant’s Counsel it was agreed between Counsel for Respondent, and himself that the Respondents’ Counsel would reply to a written communication sent to the Respondents’ Attorney on this matter.</w:t>
      </w:r>
    </w:p>
    <w:p w:rsidR="00EC10BA" w:rsidRDefault="00EC10BA" w:rsidP="00084DAB">
      <w:pPr>
        <w:spacing w:line="480" w:lineRule="auto"/>
        <w:ind w:left="1440" w:hanging="720"/>
        <w:jc w:val="both"/>
        <w:rPr>
          <w:rFonts w:ascii="Times New Roman" w:hAnsi="Times New Roman"/>
          <w:sz w:val="28"/>
          <w:szCs w:val="28"/>
        </w:rPr>
      </w:pPr>
    </w:p>
    <w:p w:rsidR="00EC10BA" w:rsidRDefault="00EC10BA" w:rsidP="00084DAB">
      <w:pPr>
        <w:spacing w:line="480" w:lineRule="auto"/>
        <w:ind w:left="1440" w:hanging="720"/>
        <w:jc w:val="both"/>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t>Despite the foregoing, according to Applicant’s Counsel, the Respondents through its attorney failed</w:t>
      </w:r>
      <w:r w:rsidR="006B5335">
        <w:rPr>
          <w:rFonts w:ascii="Times New Roman" w:hAnsi="Times New Roman"/>
          <w:sz w:val="28"/>
          <w:szCs w:val="28"/>
        </w:rPr>
        <w:t xml:space="preserve">/refused to reply to the letter. According to Counsel herein the Respondents Attorney </w:t>
      </w:r>
      <w:r>
        <w:rPr>
          <w:rFonts w:ascii="Times New Roman" w:hAnsi="Times New Roman"/>
          <w:sz w:val="28"/>
          <w:szCs w:val="28"/>
        </w:rPr>
        <w:t>later instr</w:t>
      </w:r>
      <w:r w:rsidR="006B5335">
        <w:rPr>
          <w:rFonts w:ascii="Times New Roman" w:hAnsi="Times New Roman"/>
          <w:sz w:val="28"/>
          <w:szCs w:val="28"/>
        </w:rPr>
        <w:t>ucted the Sheriff to go back to Applicant’s premises, to</w:t>
      </w:r>
      <w:r>
        <w:rPr>
          <w:rFonts w:ascii="Times New Roman" w:hAnsi="Times New Roman"/>
          <w:sz w:val="28"/>
          <w:szCs w:val="28"/>
        </w:rPr>
        <w:t xml:space="preserve"> attach and </w:t>
      </w:r>
      <w:r w:rsidR="006B5335">
        <w:rPr>
          <w:rFonts w:ascii="Times New Roman" w:hAnsi="Times New Roman"/>
          <w:sz w:val="28"/>
          <w:szCs w:val="28"/>
        </w:rPr>
        <w:t xml:space="preserve">to </w:t>
      </w:r>
      <w:r>
        <w:rPr>
          <w:rFonts w:ascii="Times New Roman" w:hAnsi="Times New Roman"/>
          <w:sz w:val="28"/>
          <w:szCs w:val="28"/>
        </w:rPr>
        <w:t>remove assets of the Applicant on the very next day,</w:t>
      </w:r>
      <w:r w:rsidR="006B5335">
        <w:rPr>
          <w:rFonts w:ascii="Times New Roman" w:hAnsi="Times New Roman"/>
          <w:sz w:val="28"/>
          <w:szCs w:val="28"/>
        </w:rPr>
        <w:t xml:space="preserve"> which was a Friday afternoon for that matter</w:t>
      </w:r>
      <w:r>
        <w:rPr>
          <w:rFonts w:ascii="Times New Roman" w:hAnsi="Times New Roman"/>
          <w:sz w:val="28"/>
          <w:szCs w:val="28"/>
        </w:rPr>
        <w:t>.</w:t>
      </w:r>
    </w:p>
    <w:p w:rsidR="00EC10BA" w:rsidRDefault="00EC10BA" w:rsidP="00084DAB">
      <w:pPr>
        <w:spacing w:line="480" w:lineRule="auto"/>
        <w:ind w:left="1440" w:hanging="720"/>
        <w:jc w:val="both"/>
        <w:rPr>
          <w:rFonts w:ascii="Times New Roman" w:hAnsi="Times New Roman"/>
          <w:sz w:val="28"/>
          <w:szCs w:val="28"/>
        </w:rPr>
      </w:pPr>
    </w:p>
    <w:p w:rsidR="00EC10BA" w:rsidRDefault="00EC10BA" w:rsidP="00084DAB">
      <w:pPr>
        <w:spacing w:line="480" w:lineRule="auto"/>
        <w:ind w:left="1440" w:hanging="720"/>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t>The Applicant’s Attorneys again contacted the Respondents’ Attorney who refused to recall the Sheriff, and further refused to discuss</w:t>
      </w:r>
      <w:r w:rsidR="00A11A10">
        <w:rPr>
          <w:rFonts w:ascii="Times New Roman" w:hAnsi="Times New Roman"/>
          <w:sz w:val="28"/>
          <w:szCs w:val="28"/>
        </w:rPr>
        <w:t xml:space="preserve"> the matter any further.  The A</w:t>
      </w:r>
      <w:r w:rsidR="00104F39">
        <w:rPr>
          <w:rFonts w:ascii="Times New Roman" w:hAnsi="Times New Roman"/>
          <w:sz w:val="28"/>
          <w:szCs w:val="28"/>
        </w:rPr>
        <w:t xml:space="preserve">pplicant’s Attorney warned the Respondents’ Attorney in writing that their actions were irregular, </w:t>
      </w:r>
      <w:r w:rsidR="00104F39">
        <w:rPr>
          <w:rFonts w:ascii="Times New Roman" w:hAnsi="Times New Roman"/>
          <w:sz w:val="28"/>
          <w:szCs w:val="28"/>
        </w:rPr>
        <w:lastRenderedPageBreak/>
        <w:t>and yet the Respondent and its Attorneys proceeded to attach and remove the Applicant’s assets.  In doing so, the Respondent and its Attorneys intentionally tried to force the Applicant to pay monies claimed in the main application, failing which the Applicant’s assets would be sold at auction.</w:t>
      </w:r>
    </w:p>
    <w:p w:rsidR="00104F39" w:rsidRDefault="00104F39" w:rsidP="00084DAB">
      <w:pPr>
        <w:spacing w:line="480" w:lineRule="auto"/>
        <w:ind w:left="1440" w:hanging="720"/>
        <w:jc w:val="both"/>
        <w:rPr>
          <w:rFonts w:ascii="Times New Roman" w:hAnsi="Times New Roman"/>
          <w:sz w:val="28"/>
          <w:szCs w:val="28"/>
        </w:rPr>
      </w:pPr>
    </w:p>
    <w:p w:rsidR="00104F39" w:rsidRDefault="00104F39" w:rsidP="00084DAB">
      <w:pPr>
        <w:spacing w:line="480" w:lineRule="auto"/>
        <w:ind w:left="1440" w:hanging="720"/>
        <w:jc w:val="both"/>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ab/>
        <w:t>All this was done with the full knowledge of both the Respondents’ Attorneys, that the matter was in fa</w:t>
      </w:r>
      <w:r w:rsidR="00FE32B1">
        <w:rPr>
          <w:rFonts w:ascii="Times New Roman" w:hAnsi="Times New Roman"/>
          <w:sz w:val="28"/>
          <w:szCs w:val="28"/>
        </w:rPr>
        <w:t>ct defended, and the fact that D</w:t>
      </w:r>
      <w:r>
        <w:rPr>
          <w:rFonts w:ascii="Times New Roman" w:hAnsi="Times New Roman"/>
          <w:sz w:val="28"/>
          <w:szCs w:val="28"/>
        </w:rPr>
        <w:t xml:space="preserve">efault Judgment was </w:t>
      </w:r>
      <w:r w:rsidR="00FE32B1">
        <w:rPr>
          <w:rFonts w:ascii="Times New Roman" w:hAnsi="Times New Roman"/>
          <w:sz w:val="28"/>
          <w:szCs w:val="28"/>
        </w:rPr>
        <w:t xml:space="preserve">irregularly and erroneously obtained </w:t>
      </w:r>
      <w:r>
        <w:rPr>
          <w:rFonts w:ascii="Times New Roman" w:hAnsi="Times New Roman"/>
          <w:sz w:val="28"/>
          <w:szCs w:val="28"/>
        </w:rPr>
        <w:t>.</w:t>
      </w:r>
    </w:p>
    <w:p w:rsidR="001F6333" w:rsidRDefault="001F6333" w:rsidP="00084DAB">
      <w:pPr>
        <w:spacing w:line="480" w:lineRule="auto"/>
        <w:ind w:left="1440" w:hanging="720"/>
        <w:jc w:val="both"/>
        <w:rPr>
          <w:rFonts w:ascii="Times New Roman" w:hAnsi="Times New Roman"/>
          <w:sz w:val="28"/>
          <w:szCs w:val="28"/>
        </w:rPr>
      </w:pPr>
    </w:p>
    <w:p w:rsidR="001F6333" w:rsidRDefault="001F6333" w:rsidP="00084DAB">
      <w:pPr>
        <w:spacing w:line="480" w:lineRule="auto"/>
        <w:ind w:left="1440" w:hanging="720"/>
        <w:jc w:val="both"/>
        <w:rPr>
          <w:rFonts w:ascii="Times New Roman" w:hAnsi="Times New Roman"/>
          <w:sz w:val="28"/>
          <w:szCs w:val="28"/>
        </w:rPr>
      </w:pPr>
      <w:r>
        <w:rPr>
          <w:rFonts w:ascii="Times New Roman" w:hAnsi="Times New Roman"/>
          <w:sz w:val="28"/>
          <w:szCs w:val="28"/>
        </w:rPr>
        <w:t>7.5</w:t>
      </w:r>
      <w:r>
        <w:rPr>
          <w:rFonts w:ascii="Times New Roman" w:hAnsi="Times New Roman"/>
          <w:sz w:val="28"/>
          <w:szCs w:val="28"/>
        </w:rPr>
        <w:tab/>
        <w:t>The Applicant’s Attorneys warned the Respondents</w:t>
      </w:r>
      <w:r w:rsidR="00FE32B1">
        <w:rPr>
          <w:rFonts w:ascii="Times New Roman" w:hAnsi="Times New Roman"/>
          <w:sz w:val="28"/>
          <w:szCs w:val="28"/>
        </w:rPr>
        <w:t>,</w:t>
      </w:r>
      <w:r>
        <w:rPr>
          <w:rFonts w:ascii="Times New Roman" w:hAnsi="Times New Roman"/>
          <w:sz w:val="28"/>
          <w:szCs w:val="28"/>
        </w:rPr>
        <w:t xml:space="preserve"> and its Attorneys again on Friday afternoon, whilst the Sheriff was in the process of attaching, that their actions are irregular and that should they fail</w:t>
      </w:r>
      <w:r w:rsidR="00F57824">
        <w:rPr>
          <w:rFonts w:ascii="Times New Roman" w:hAnsi="Times New Roman"/>
          <w:sz w:val="28"/>
          <w:szCs w:val="28"/>
        </w:rPr>
        <w:t xml:space="preserve"> to restrain or recall the Sheriff, and abandon their irregularly obtained Court Or</w:t>
      </w:r>
      <w:r w:rsidR="00FE32B1">
        <w:rPr>
          <w:rFonts w:ascii="Times New Roman" w:hAnsi="Times New Roman"/>
          <w:sz w:val="28"/>
          <w:szCs w:val="28"/>
        </w:rPr>
        <w:t>der, an urgent application would be launched which included</w:t>
      </w:r>
      <w:r w:rsidR="00F57824">
        <w:rPr>
          <w:rFonts w:ascii="Times New Roman" w:hAnsi="Times New Roman"/>
          <w:sz w:val="28"/>
          <w:szCs w:val="28"/>
        </w:rPr>
        <w:t xml:space="preserve"> a prayer for punitive costs.</w:t>
      </w:r>
    </w:p>
    <w:p w:rsidR="006D0461" w:rsidRDefault="006D0461" w:rsidP="00084DAB">
      <w:pPr>
        <w:spacing w:line="480" w:lineRule="auto"/>
        <w:ind w:left="1440" w:hanging="720"/>
        <w:jc w:val="both"/>
        <w:rPr>
          <w:rFonts w:ascii="Times New Roman" w:hAnsi="Times New Roman"/>
          <w:sz w:val="28"/>
          <w:szCs w:val="28"/>
        </w:rPr>
      </w:pPr>
    </w:p>
    <w:p w:rsidR="006D0461" w:rsidRDefault="006D0461" w:rsidP="00084DAB">
      <w:pPr>
        <w:spacing w:line="480" w:lineRule="auto"/>
        <w:ind w:left="1440" w:hanging="720"/>
        <w:jc w:val="both"/>
        <w:rPr>
          <w:rFonts w:ascii="Times New Roman" w:hAnsi="Times New Roman"/>
          <w:sz w:val="28"/>
          <w:szCs w:val="28"/>
        </w:rPr>
      </w:pPr>
      <w:r>
        <w:rPr>
          <w:rFonts w:ascii="Times New Roman" w:hAnsi="Times New Roman"/>
          <w:sz w:val="28"/>
          <w:szCs w:val="28"/>
        </w:rPr>
        <w:t>7.6</w:t>
      </w:r>
      <w:r>
        <w:rPr>
          <w:rFonts w:ascii="Times New Roman" w:hAnsi="Times New Roman"/>
          <w:sz w:val="28"/>
          <w:szCs w:val="28"/>
        </w:rPr>
        <w:tab/>
        <w:t>The Respondent and its Attorneys chose to ignore the Applicant’s Attorneys warning, seeing it as a risk worth taking, in an attempt to force the Applicant to pay monies allegedly owed.</w:t>
      </w:r>
    </w:p>
    <w:p w:rsidR="006D0461" w:rsidRDefault="006D0461" w:rsidP="00084DAB">
      <w:pPr>
        <w:spacing w:line="480" w:lineRule="auto"/>
        <w:ind w:left="1440" w:hanging="720"/>
        <w:jc w:val="both"/>
        <w:rPr>
          <w:rFonts w:ascii="Times New Roman" w:hAnsi="Times New Roman"/>
          <w:sz w:val="28"/>
          <w:szCs w:val="28"/>
        </w:rPr>
      </w:pPr>
    </w:p>
    <w:p w:rsidR="006D0461" w:rsidRDefault="006D0461" w:rsidP="00084DAB">
      <w:pPr>
        <w:spacing w:line="480" w:lineRule="auto"/>
        <w:ind w:left="1440" w:hanging="720"/>
        <w:jc w:val="both"/>
        <w:rPr>
          <w:rFonts w:ascii="Times New Roman" w:hAnsi="Times New Roman"/>
          <w:sz w:val="28"/>
          <w:szCs w:val="28"/>
        </w:rPr>
      </w:pPr>
      <w:r>
        <w:rPr>
          <w:rFonts w:ascii="Times New Roman" w:hAnsi="Times New Roman"/>
          <w:sz w:val="28"/>
          <w:szCs w:val="28"/>
        </w:rPr>
        <w:t>7.7</w:t>
      </w:r>
      <w:r>
        <w:rPr>
          <w:rFonts w:ascii="Times New Roman" w:hAnsi="Times New Roman"/>
          <w:sz w:val="28"/>
          <w:szCs w:val="28"/>
        </w:rPr>
        <w:tab/>
        <w:t xml:space="preserve">These actions described above are </w:t>
      </w:r>
      <w:r w:rsidRPr="006D0461">
        <w:rPr>
          <w:rFonts w:ascii="Times New Roman" w:hAnsi="Times New Roman"/>
          <w:i/>
          <w:sz w:val="28"/>
          <w:szCs w:val="28"/>
        </w:rPr>
        <w:t>mala fide</w:t>
      </w:r>
      <w:r>
        <w:rPr>
          <w:rFonts w:ascii="Times New Roman" w:hAnsi="Times New Roman"/>
          <w:sz w:val="28"/>
          <w:szCs w:val="28"/>
        </w:rPr>
        <w:t>, malicious</w:t>
      </w:r>
      <w:r w:rsidR="00FE32B1">
        <w:rPr>
          <w:rFonts w:ascii="Times New Roman" w:hAnsi="Times New Roman"/>
          <w:sz w:val="28"/>
          <w:szCs w:val="28"/>
        </w:rPr>
        <w:t>,</w:t>
      </w:r>
      <w:r>
        <w:rPr>
          <w:rFonts w:ascii="Times New Roman" w:hAnsi="Times New Roman"/>
          <w:sz w:val="28"/>
          <w:szCs w:val="28"/>
        </w:rPr>
        <w:t xml:space="preserve"> and of ill intent.  It is further</w:t>
      </w:r>
      <w:r w:rsidR="000B3992">
        <w:rPr>
          <w:rFonts w:ascii="Times New Roman" w:hAnsi="Times New Roman"/>
          <w:sz w:val="28"/>
          <w:szCs w:val="28"/>
        </w:rPr>
        <w:t xml:space="preserve"> extremely questiona</w:t>
      </w:r>
      <w:r w:rsidR="00FE32B1">
        <w:rPr>
          <w:rFonts w:ascii="Times New Roman" w:hAnsi="Times New Roman"/>
          <w:sz w:val="28"/>
          <w:szCs w:val="28"/>
        </w:rPr>
        <w:t>ble that an Attorney who is an O</w:t>
      </w:r>
      <w:r w:rsidR="000B3992">
        <w:rPr>
          <w:rFonts w:ascii="Times New Roman" w:hAnsi="Times New Roman"/>
          <w:sz w:val="28"/>
          <w:szCs w:val="28"/>
        </w:rPr>
        <w:t>fficer of this Court, would participate in, an</w:t>
      </w:r>
      <w:r w:rsidR="00FE32B1">
        <w:rPr>
          <w:rFonts w:ascii="Times New Roman" w:hAnsi="Times New Roman"/>
          <w:sz w:val="28"/>
          <w:szCs w:val="28"/>
        </w:rPr>
        <w:t xml:space="preserve">d condone such actions, just to </w:t>
      </w:r>
      <w:r w:rsidR="000B3992">
        <w:rPr>
          <w:rFonts w:ascii="Times New Roman" w:hAnsi="Times New Roman"/>
          <w:sz w:val="28"/>
          <w:szCs w:val="28"/>
        </w:rPr>
        <w:t>further their client’s case.</w:t>
      </w:r>
    </w:p>
    <w:p w:rsidR="000B3992" w:rsidRDefault="000B3992" w:rsidP="00084DAB">
      <w:pPr>
        <w:spacing w:line="480" w:lineRule="auto"/>
        <w:ind w:left="1440" w:hanging="720"/>
        <w:jc w:val="both"/>
        <w:rPr>
          <w:rFonts w:ascii="Times New Roman" w:hAnsi="Times New Roman"/>
          <w:sz w:val="28"/>
          <w:szCs w:val="28"/>
        </w:rPr>
      </w:pPr>
    </w:p>
    <w:p w:rsidR="000B3992" w:rsidRDefault="000B3992" w:rsidP="00084DAB">
      <w:pPr>
        <w:spacing w:line="480" w:lineRule="auto"/>
        <w:ind w:left="1440" w:hanging="720"/>
        <w:jc w:val="both"/>
        <w:rPr>
          <w:rFonts w:ascii="Times New Roman" w:hAnsi="Times New Roman"/>
          <w:sz w:val="28"/>
          <w:szCs w:val="28"/>
        </w:rPr>
      </w:pPr>
      <w:r>
        <w:rPr>
          <w:rFonts w:ascii="Times New Roman" w:hAnsi="Times New Roman"/>
          <w:sz w:val="28"/>
          <w:szCs w:val="28"/>
        </w:rPr>
        <w:t>7.8</w:t>
      </w:r>
      <w:r>
        <w:rPr>
          <w:rFonts w:ascii="Times New Roman" w:hAnsi="Times New Roman"/>
          <w:sz w:val="28"/>
          <w:szCs w:val="28"/>
        </w:rPr>
        <w:tab/>
        <w:t>Such actions cannot be condoned by this Court.  A legal practitioner in the position of</w:t>
      </w:r>
      <w:r w:rsidR="00FE32B1">
        <w:rPr>
          <w:rFonts w:ascii="Times New Roman" w:hAnsi="Times New Roman"/>
          <w:sz w:val="28"/>
          <w:szCs w:val="28"/>
        </w:rPr>
        <w:t xml:space="preserve"> the Respondents’ Attorneys, is </w:t>
      </w:r>
      <w:r>
        <w:rPr>
          <w:rFonts w:ascii="Times New Roman" w:hAnsi="Times New Roman"/>
          <w:sz w:val="28"/>
          <w:szCs w:val="28"/>
        </w:rPr>
        <w:t>bound to uphold the ethical and moral standards of the legal professions.  The failure to observe</w:t>
      </w:r>
      <w:r w:rsidR="00FE32B1">
        <w:rPr>
          <w:rFonts w:ascii="Times New Roman" w:hAnsi="Times New Roman"/>
          <w:sz w:val="28"/>
          <w:szCs w:val="28"/>
        </w:rPr>
        <w:t>,</w:t>
      </w:r>
      <w:r>
        <w:rPr>
          <w:rFonts w:ascii="Times New Roman" w:hAnsi="Times New Roman"/>
          <w:sz w:val="28"/>
          <w:szCs w:val="28"/>
        </w:rPr>
        <w:t xml:space="preserve"> and promote the Rule of Law leads to its denigration in society.</w:t>
      </w:r>
    </w:p>
    <w:p w:rsidR="0070515C" w:rsidRDefault="0070515C" w:rsidP="0070515C">
      <w:pPr>
        <w:spacing w:line="480" w:lineRule="auto"/>
        <w:jc w:val="both"/>
        <w:rPr>
          <w:rFonts w:ascii="Times New Roman" w:hAnsi="Times New Roman"/>
          <w:sz w:val="28"/>
          <w:szCs w:val="28"/>
        </w:rPr>
      </w:pPr>
    </w:p>
    <w:p w:rsidR="00FB050A" w:rsidRDefault="00FA75E4" w:rsidP="00FB050A">
      <w:pPr>
        <w:spacing w:line="480" w:lineRule="auto"/>
        <w:ind w:left="720" w:hanging="720"/>
        <w:jc w:val="both"/>
        <w:rPr>
          <w:rFonts w:ascii="Times New Roman" w:hAnsi="Times New Roman"/>
          <w:sz w:val="28"/>
          <w:szCs w:val="28"/>
        </w:rPr>
      </w:pPr>
      <w:r>
        <w:rPr>
          <w:rFonts w:ascii="Times New Roman" w:hAnsi="Times New Roman"/>
          <w:sz w:val="28"/>
          <w:szCs w:val="28"/>
        </w:rPr>
        <w:t>[</w:t>
      </w:r>
      <w:r w:rsidR="0070515C">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r>
      <w:r w:rsidR="0070515C">
        <w:rPr>
          <w:rFonts w:ascii="Times New Roman" w:hAnsi="Times New Roman"/>
          <w:sz w:val="28"/>
          <w:szCs w:val="28"/>
        </w:rPr>
        <w:t>It was also the submission of the Applicant’s Attorney that the Respondent is liable at a punitive scale because costs follow a successful litigant and, were it not for the Respondent’s malicious acts, it would not have been necessary for the Applicant to go to the lengths of making an application on an urgent basis for the rescissi</w:t>
      </w:r>
      <w:r w:rsidR="00FE32B1">
        <w:rPr>
          <w:rFonts w:ascii="Times New Roman" w:hAnsi="Times New Roman"/>
          <w:sz w:val="28"/>
          <w:szCs w:val="28"/>
        </w:rPr>
        <w:t>on of the irregularly obtained D</w:t>
      </w:r>
      <w:r w:rsidR="0070515C">
        <w:rPr>
          <w:rFonts w:ascii="Times New Roman" w:hAnsi="Times New Roman"/>
          <w:sz w:val="28"/>
          <w:szCs w:val="28"/>
        </w:rPr>
        <w:t>efault Judgment.  Despite being warned of the irregularity of their actions, the Respondent’s Attorney proceeded nevertheless</w:t>
      </w:r>
      <w:r w:rsidR="00FE32B1">
        <w:rPr>
          <w:rFonts w:ascii="Times New Roman" w:hAnsi="Times New Roman"/>
          <w:sz w:val="28"/>
          <w:szCs w:val="28"/>
        </w:rPr>
        <w:t>,</w:t>
      </w:r>
      <w:r w:rsidR="0070515C">
        <w:rPr>
          <w:rFonts w:ascii="Times New Roman" w:hAnsi="Times New Roman"/>
          <w:sz w:val="28"/>
          <w:szCs w:val="28"/>
        </w:rPr>
        <w:t xml:space="preserve"> in their actions, thus exposing their client</w:t>
      </w:r>
      <w:r w:rsidR="00CA70E7">
        <w:rPr>
          <w:rFonts w:ascii="Times New Roman" w:hAnsi="Times New Roman"/>
          <w:sz w:val="28"/>
          <w:szCs w:val="28"/>
        </w:rPr>
        <w:t xml:space="preserve"> to having to pay for costs at a punitive scale.  There </w:t>
      </w:r>
      <w:r w:rsidR="00CA70E7">
        <w:rPr>
          <w:rFonts w:ascii="Times New Roman" w:hAnsi="Times New Roman"/>
          <w:sz w:val="28"/>
          <w:szCs w:val="28"/>
        </w:rPr>
        <w:lastRenderedPageBreak/>
        <w:t>is no justification, according to Counsel for the Applicant</w:t>
      </w:r>
      <w:r w:rsidR="00FE32B1">
        <w:rPr>
          <w:rFonts w:ascii="Times New Roman" w:hAnsi="Times New Roman"/>
          <w:sz w:val="28"/>
          <w:szCs w:val="28"/>
        </w:rPr>
        <w:t>,</w:t>
      </w:r>
      <w:r w:rsidR="00CA70E7">
        <w:rPr>
          <w:rFonts w:ascii="Times New Roman" w:hAnsi="Times New Roman"/>
          <w:sz w:val="28"/>
          <w:szCs w:val="28"/>
        </w:rPr>
        <w:t xml:space="preserve"> to expect the Applicant to bear the legal costs of reversing the malicious actions of the Respondent’s A</w:t>
      </w:r>
      <w:r w:rsidR="00FB050A">
        <w:rPr>
          <w:rFonts w:ascii="Times New Roman" w:hAnsi="Times New Roman"/>
          <w:sz w:val="28"/>
          <w:szCs w:val="28"/>
        </w:rPr>
        <w:t>ttorneys herein</w:t>
      </w:r>
    </w:p>
    <w:p w:rsidR="00FB050A" w:rsidRDefault="00FB050A" w:rsidP="00FB050A">
      <w:pPr>
        <w:spacing w:line="480" w:lineRule="auto"/>
        <w:ind w:left="720" w:hanging="720"/>
        <w:jc w:val="both"/>
        <w:rPr>
          <w:rFonts w:ascii="Times New Roman" w:hAnsi="Times New Roman"/>
          <w:sz w:val="28"/>
          <w:szCs w:val="28"/>
        </w:rPr>
      </w:pPr>
    </w:p>
    <w:p w:rsidR="00FB050A" w:rsidRDefault="00FA75E4" w:rsidP="00CA70E7">
      <w:pPr>
        <w:spacing w:line="480" w:lineRule="auto"/>
        <w:ind w:left="720" w:hanging="720"/>
        <w:jc w:val="both"/>
        <w:rPr>
          <w:rFonts w:ascii="Times New Roman" w:hAnsi="Times New Roman"/>
          <w:sz w:val="28"/>
          <w:szCs w:val="28"/>
        </w:rPr>
      </w:pPr>
      <w:r>
        <w:rPr>
          <w:rFonts w:ascii="Times New Roman" w:hAnsi="Times New Roman"/>
          <w:sz w:val="28"/>
          <w:szCs w:val="28"/>
        </w:rPr>
        <w:t>[9]</w:t>
      </w:r>
      <w:r w:rsidR="00FB050A">
        <w:rPr>
          <w:rFonts w:ascii="Times New Roman" w:hAnsi="Times New Roman"/>
          <w:sz w:val="28"/>
          <w:szCs w:val="28"/>
        </w:rPr>
        <w:tab/>
        <w:t xml:space="preserve">Citing </w:t>
      </w:r>
      <w:r w:rsidR="00FE32B1">
        <w:rPr>
          <w:rFonts w:ascii="Times New Roman" w:hAnsi="Times New Roman"/>
          <w:sz w:val="28"/>
          <w:szCs w:val="28"/>
        </w:rPr>
        <w:t xml:space="preserve">the </w:t>
      </w:r>
      <w:r w:rsidR="00FB050A">
        <w:rPr>
          <w:rFonts w:ascii="Times New Roman" w:hAnsi="Times New Roman"/>
          <w:sz w:val="28"/>
          <w:szCs w:val="28"/>
        </w:rPr>
        <w:t xml:space="preserve">case of </w:t>
      </w:r>
      <w:r w:rsidR="00FB050A" w:rsidRPr="00A52B29">
        <w:rPr>
          <w:rFonts w:ascii="Times New Roman" w:hAnsi="Times New Roman"/>
          <w:b/>
          <w:sz w:val="28"/>
          <w:szCs w:val="28"/>
          <w:u w:val="single"/>
        </w:rPr>
        <w:t>Public Protector v South African Reserve Bank 2019 (6) SA 253 (CC)</w:t>
      </w:r>
      <w:r w:rsidR="00FB050A">
        <w:rPr>
          <w:rFonts w:ascii="Times New Roman" w:hAnsi="Times New Roman"/>
          <w:sz w:val="28"/>
          <w:szCs w:val="28"/>
        </w:rPr>
        <w:t>, Counsel proceeded to submit on behalf of the Applicant that this case stands as authority that costs at attorney and client scale may be warranted in situations that would be deemed unfair to a party to bear the costs that were brought about by litigation.  It was the assertion of Counsel that in terms of the findings of the Court in this case</w:t>
      </w:r>
      <w:r w:rsidR="00FE32B1">
        <w:rPr>
          <w:rFonts w:ascii="Times New Roman" w:hAnsi="Times New Roman"/>
          <w:sz w:val="28"/>
          <w:szCs w:val="28"/>
        </w:rPr>
        <w:t>,</w:t>
      </w:r>
      <w:r w:rsidR="00FB050A">
        <w:rPr>
          <w:rFonts w:ascii="Times New Roman" w:hAnsi="Times New Roman"/>
          <w:sz w:val="28"/>
          <w:szCs w:val="28"/>
        </w:rPr>
        <w:t xml:space="preserve"> that considerations of when a party should bear the brunt of costs at attorney and own client scale must be guided by what is just and equitable in the circumstances of that particular case.  The Court must further be moved to mark its disapproval of the conduct displayed by a litigant, in order for it to arrive at a conclusion that costs at this punitive scale are warranted.</w:t>
      </w:r>
    </w:p>
    <w:p w:rsidR="00FB050A" w:rsidRDefault="00FB050A" w:rsidP="00CA70E7">
      <w:pPr>
        <w:spacing w:line="480" w:lineRule="auto"/>
        <w:ind w:left="720" w:hanging="720"/>
        <w:jc w:val="both"/>
        <w:rPr>
          <w:rFonts w:ascii="Times New Roman" w:hAnsi="Times New Roman"/>
          <w:sz w:val="28"/>
          <w:szCs w:val="28"/>
        </w:rPr>
      </w:pPr>
    </w:p>
    <w:p w:rsidR="00FB050A" w:rsidRDefault="00FB050A" w:rsidP="00CA70E7">
      <w:pPr>
        <w:spacing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Counsel herein further cited the case of </w:t>
      </w:r>
      <w:r w:rsidRPr="00A52B29">
        <w:rPr>
          <w:rFonts w:ascii="Times New Roman" w:hAnsi="Times New Roman"/>
          <w:b/>
          <w:sz w:val="28"/>
          <w:szCs w:val="28"/>
          <w:u w:val="single"/>
        </w:rPr>
        <w:t>Mkhats</w:t>
      </w:r>
      <w:r w:rsidR="00854F52">
        <w:rPr>
          <w:rFonts w:ascii="Times New Roman" w:hAnsi="Times New Roman"/>
          <w:b/>
          <w:sz w:val="28"/>
          <w:szCs w:val="28"/>
          <w:u w:val="single"/>
        </w:rPr>
        <w:t>h</w:t>
      </w:r>
      <w:r w:rsidRPr="00A52B29">
        <w:rPr>
          <w:rFonts w:ascii="Times New Roman" w:hAnsi="Times New Roman"/>
          <w:b/>
          <w:sz w:val="28"/>
          <w:szCs w:val="28"/>
          <w:u w:val="single"/>
        </w:rPr>
        <w:t>wa and Others v Mkhatshwa and Others [2021] ZACC 15</w:t>
      </w:r>
      <w:r>
        <w:rPr>
          <w:rFonts w:ascii="Times New Roman" w:hAnsi="Times New Roman"/>
          <w:sz w:val="28"/>
          <w:szCs w:val="28"/>
        </w:rPr>
        <w:t xml:space="preserve"> which according</w:t>
      </w:r>
      <w:r w:rsidR="00E66D6E">
        <w:rPr>
          <w:rFonts w:ascii="Times New Roman" w:hAnsi="Times New Roman"/>
          <w:sz w:val="28"/>
          <w:szCs w:val="28"/>
        </w:rPr>
        <w:t xml:space="preserve"> to Counsel for the Applicant herein is highly persuasive to this Court since it emanates from the South African Constitutional Court.  The holding of this Court in </w:t>
      </w:r>
      <w:r w:rsidR="00E66D6E">
        <w:rPr>
          <w:rFonts w:ascii="Times New Roman" w:hAnsi="Times New Roman"/>
          <w:sz w:val="28"/>
          <w:szCs w:val="28"/>
        </w:rPr>
        <w:lastRenderedPageBreak/>
        <w:t xml:space="preserve">summary is that a party who acts in a manner that can be found to be a lowering of ethical and professional standards, naturally </w:t>
      </w:r>
      <w:r w:rsidR="00E66D6E" w:rsidRPr="005B59D4">
        <w:rPr>
          <w:rFonts w:ascii="Times New Roman" w:hAnsi="Times New Roman"/>
          <w:i/>
          <w:sz w:val="28"/>
          <w:szCs w:val="28"/>
        </w:rPr>
        <w:t>“must’</w:t>
      </w:r>
      <w:r w:rsidR="00E66D6E">
        <w:rPr>
          <w:rFonts w:ascii="Times New Roman" w:hAnsi="Times New Roman"/>
          <w:sz w:val="28"/>
          <w:szCs w:val="28"/>
        </w:rPr>
        <w:t xml:space="preserve"> attract punitive costs.  According to Counsel the use of the word “must” in paragraph 27 of the said Judgment clearly indicates, and amounts to a “</w:t>
      </w:r>
      <w:r w:rsidR="00E66D6E" w:rsidRPr="005B59D4">
        <w:rPr>
          <w:rFonts w:ascii="Times New Roman" w:hAnsi="Times New Roman"/>
          <w:i/>
          <w:sz w:val="28"/>
          <w:szCs w:val="28"/>
        </w:rPr>
        <w:t>directive”</w:t>
      </w:r>
      <w:r w:rsidR="00E66D6E">
        <w:rPr>
          <w:rFonts w:ascii="Times New Roman" w:hAnsi="Times New Roman"/>
          <w:sz w:val="28"/>
          <w:szCs w:val="28"/>
        </w:rPr>
        <w:t xml:space="preserve"> to the Court herein that punitive costs must follow.  Th</w:t>
      </w:r>
      <w:r w:rsidR="003D5082">
        <w:rPr>
          <w:rFonts w:ascii="Times New Roman" w:hAnsi="Times New Roman"/>
          <w:sz w:val="28"/>
          <w:szCs w:val="28"/>
        </w:rPr>
        <w:t>e Counsel for Applicant herein argued that</w:t>
      </w:r>
      <w:r w:rsidR="00E66D6E">
        <w:rPr>
          <w:rFonts w:ascii="Times New Roman" w:hAnsi="Times New Roman"/>
          <w:sz w:val="28"/>
          <w:szCs w:val="28"/>
        </w:rPr>
        <w:t xml:space="preserve"> the Attorney for Respondent </w:t>
      </w:r>
      <w:r w:rsidR="00E66D6E" w:rsidRPr="005B59D4">
        <w:rPr>
          <w:rFonts w:ascii="Times New Roman" w:hAnsi="Times New Roman"/>
          <w:i/>
          <w:sz w:val="28"/>
          <w:szCs w:val="28"/>
        </w:rPr>
        <w:t>in casu</w:t>
      </w:r>
      <w:r w:rsidR="00E66D6E">
        <w:rPr>
          <w:rFonts w:ascii="Times New Roman" w:hAnsi="Times New Roman"/>
          <w:sz w:val="28"/>
          <w:szCs w:val="28"/>
        </w:rPr>
        <w:t xml:space="preserve"> did lower their ethical and professional standards, and all this was done in pursuit of executing a Judgment that they knew</w:t>
      </w:r>
      <w:r w:rsidR="003D5082">
        <w:rPr>
          <w:rFonts w:ascii="Times New Roman" w:hAnsi="Times New Roman"/>
          <w:sz w:val="28"/>
          <w:szCs w:val="28"/>
        </w:rPr>
        <w:t xml:space="preserve"> very well was irregularly and/</w:t>
      </w:r>
      <w:r w:rsidR="00E66D6E">
        <w:rPr>
          <w:rFonts w:ascii="Times New Roman" w:hAnsi="Times New Roman"/>
          <w:sz w:val="28"/>
          <w:szCs w:val="28"/>
        </w:rPr>
        <w:t>or erroneously obtained.</w:t>
      </w:r>
    </w:p>
    <w:p w:rsidR="00E66D6E" w:rsidRDefault="00E66D6E" w:rsidP="00CA70E7">
      <w:pPr>
        <w:spacing w:line="480" w:lineRule="auto"/>
        <w:ind w:left="720" w:hanging="720"/>
        <w:jc w:val="both"/>
        <w:rPr>
          <w:rFonts w:ascii="Times New Roman" w:hAnsi="Times New Roman"/>
          <w:sz w:val="28"/>
          <w:szCs w:val="28"/>
        </w:rPr>
      </w:pPr>
    </w:p>
    <w:p w:rsidR="00E66D6E" w:rsidRPr="00FA75E4" w:rsidRDefault="00E66D6E" w:rsidP="00CA70E7">
      <w:pPr>
        <w:spacing w:line="480" w:lineRule="auto"/>
        <w:ind w:left="720" w:hanging="720"/>
        <w:jc w:val="both"/>
        <w:rPr>
          <w:rFonts w:ascii="Times New Roman" w:hAnsi="Times New Roman"/>
          <w:b/>
          <w:sz w:val="28"/>
          <w:szCs w:val="28"/>
          <w:u w:val="single"/>
        </w:rPr>
      </w:pPr>
      <w:r w:rsidRPr="00FA75E4">
        <w:rPr>
          <w:rFonts w:ascii="Times New Roman" w:hAnsi="Times New Roman"/>
          <w:b/>
          <w:sz w:val="28"/>
          <w:szCs w:val="28"/>
          <w:u w:val="single"/>
        </w:rPr>
        <w:t>THE RESPONDENT’S CASE</w:t>
      </w:r>
    </w:p>
    <w:p w:rsidR="00E66D6E" w:rsidRDefault="00E66D6E" w:rsidP="00CA70E7">
      <w:pPr>
        <w:spacing w:line="48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In the main, the case of the Respondent is that the application by the Applicant for costs is without merit.  It was argued by Counsel herein that the application is devoid of merit for the following reasons:-</w:t>
      </w:r>
    </w:p>
    <w:p w:rsidR="00E66D6E" w:rsidRDefault="00E66D6E" w:rsidP="00CA70E7">
      <w:pPr>
        <w:spacing w:line="480" w:lineRule="auto"/>
        <w:ind w:left="720" w:hanging="720"/>
        <w:jc w:val="both"/>
        <w:rPr>
          <w:rFonts w:ascii="Times New Roman" w:hAnsi="Times New Roman"/>
          <w:sz w:val="28"/>
          <w:szCs w:val="28"/>
        </w:rPr>
      </w:pPr>
    </w:p>
    <w:p w:rsidR="00E66D6E" w:rsidRDefault="00E66D6E" w:rsidP="0048439B">
      <w:pPr>
        <w:spacing w:line="480" w:lineRule="auto"/>
        <w:ind w:left="1440" w:hanging="720"/>
        <w:jc w:val="both"/>
        <w:rPr>
          <w:rFonts w:ascii="Times New Roman" w:hAnsi="Times New Roman"/>
          <w:sz w:val="28"/>
          <w:szCs w:val="28"/>
        </w:rPr>
      </w:pPr>
      <w:r>
        <w:rPr>
          <w:rFonts w:ascii="Times New Roman" w:hAnsi="Times New Roman"/>
          <w:sz w:val="28"/>
          <w:szCs w:val="28"/>
        </w:rPr>
        <w:t>11.1</w:t>
      </w:r>
      <w:r>
        <w:rPr>
          <w:rFonts w:ascii="Times New Roman" w:hAnsi="Times New Roman"/>
          <w:sz w:val="28"/>
          <w:szCs w:val="28"/>
        </w:rPr>
        <w:tab/>
      </w:r>
      <w:r w:rsidR="004C088D">
        <w:rPr>
          <w:rFonts w:ascii="Times New Roman" w:hAnsi="Times New Roman"/>
          <w:sz w:val="28"/>
          <w:szCs w:val="28"/>
        </w:rPr>
        <w:t>Rescission</w:t>
      </w:r>
      <w:r>
        <w:rPr>
          <w:rFonts w:ascii="Times New Roman" w:hAnsi="Times New Roman"/>
          <w:sz w:val="28"/>
          <w:szCs w:val="28"/>
        </w:rPr>
        <w:t xml:space="preserve"> applications are by their very nature</w:t>
      </w:r>
      <w:r w:rsidR="000A0240">
        <w:rPr>
          <w:rFonts w:ascii="Times New Roman" w:hAnsi="Times New Roman"/>
          <w:sz w:val="28"/>
          <w:szCs w:val="28"/>
        </w:rPr>
        <w:t xml:space="preserve"> an indulgence that is extended by the Court; and extended towards the party who seeks rescission of the Court’s decision/Judgment.  To this end, the Respondent’s Attorney cited the case of </w:t>
      </w:r>
      <w:r w:rsidR="000A0240" w:rsidRPr="00E21B52">
        <w:rPr>
          <w:rFonts w:ascii="Times New Roman" w:hAnsi="Times New Roman"/>
          <w:b/>
          <w:sz w:val="28"/>
          <w:szCs w:val="28"/>
          <w:u w:val="single"/>
        </w:rPr>
        <w:t>Mutsi v San</w:t>
      </w:r>
      <w:r w:rsidR="00854F52">
        <w:rPr>
          <w:rFonts w:ascii="Times New Roman" w:hAnsi="Times New Roman"/>
          <w:b/>
          <w:sz w:val="28"/>
          <w:szCs w:val="28"/>
          <w:u w:val="single"/>
        </w:rPr>
        <w:t>tam</w:t>
      </w:r>
      <w:r w:rsidR="000A0240" w:rsidRPr="00E21B52">
        <w:rPr>
          <w:rFonts w:ascii="Times New Roman" w:hAnsi="Times New Roman"/>
          <w:b/>
          <w:sz w:val="28"/>
          <w:szCs w:val="28"/>
          <w:u w:val="single"/>
        </w:rPr>
        <w:t xml:space="preserve"> </w:t>
      </w:r>
      <w:r w:rsidR="00854F52">
        <w:rPr>
          <w:rFonts w:ascii="Times New Roman" w:hAnsi="Times New Roman"/>
          <w:b/>
          <w:sz w:val="28"/>
          <w:szCs w:val="28"/>
          <w:u w:val="single"/>
        </w:rPr>
        <w:t>Versekeringsmpy Bpk</w:t>
      </w:r>
      <w:r w:rsidR="000A0240" w:rsidRPr="00E21B52">
        <w:rPr>
          <w:rFonts w:ascii="Times New Roman" w:hAnsi="Times New Roman"/>
          <w:b/>
          <w:sz w:val="28"/>
          <w:szCs w:val="28"/>
          <w:u w:val="single"/>
        </w:rPr>
        <w:t xml:space="preserve"> 1963 (3)</w:t>
      </w:r>
      <w:r w:rsidR="00E21B52" w:rsidRPr="00E21B52">
        <w:rPr>
          <w:rFonts w:ascii="Times New Roman" w:hAnsi="Times New Roman"/>
          <w:b/>
          <w:sz w:val="28"/>
          <w:szCs w:val="28"/>
          <w:u w:val="single"/>
        </w:rPr>
        <w:t xml:space="preserve"> SA 11</w:t>
      </w:r>
      <w:r w:rsidR="00E21B52">
        <w:rPr>
          <w:rFonts w:ascii="Times New Roman" w:hAnsi="Times New Roman"/>
          <w:sz w:val="28"/>
          <w:szCs w:val="28"/>
        </w:rPr>
        <w:t xml:space="preserve"> to buttress his assertion that </w:t>
      </w:r>
      <w:r w:rsidR="00E21B52">
        <w:rPr>
          <w:rFonts w:ascii="Times New Roman" w:hAnsi="Times New Roman"/>
          <w:sz w:val="28"/>
          <w:szCs w:val="28"/>
        </w:rPr>
        <w:lastRenderedPageBreak/>
        <w:t xml:space="preserve">it is settled law that in the </w:t>
      </w:r>
      <w:r w:rsidR="003D5082">
        <w:rPr>
          <w:rFonts w:ascii="Times New Roman" w:hAnsi="Times New Roman"/>
          <w:sz w:val="28"/>
          <w:szCs w:val="28"/>
        </w:rPr>
        <w:t>ordinary course of events, the A</w:t>
      </w:r>
      <w:r w:rsidR="00E21B52">
        <w:rPr>
          <w:rFonts w:ascii="Times New Roman" w:hAnsi="Times New Roman"/>
          <w:sz w:val="28"/>
          <w:szCs w:val="28"/>
        </w:rPr>
        <w:t>pplicant ought to bear</w:t>
      </w:r>
      <w:r w:rsidR="003D5082">
        <w:rPr>
          <w:rFonts w:ascii="Times New Roman" w:hAnsi="Times New Roman"/>
          <w:sz w:val="28"/>
          <w:szCs w:val="28"/>
        </w:rPr>
        <w:t xml:space="preserve"> the costs of the application, a</w:t>
      </w:r>
      <w:r w:rsidR="00E21B52">
        <w:rPr>
          <w:rFonts w:ascii="Times New Roman" w:hAnsi="Times New Roman"/>
          <w:sz w:val="28"/>
          <w:szCs w:val="28"/>
        </w:rPr>
        <w:t>s the general rule that costs follow the event is not applicable in successful applications for the grant of</w:t>
      </w:r>
      <w:r w:rsidR="003D5082">
        <w:rPr>
          <w:rFonts w:ascii="Times New Roman" w:hAnsi="Times New Roman"/>
          <w:sz w:val="28"/>
          <w:szCs w:val="28"/>
        </w:rPr>
        <w:t xml:space="preserve"> a rescission because</w:t>
      </w:r>
      <w:r w:rsidR="00E21B52">
        <w:rPr>
          <w:rFonts w:ascii="Times New Roman" w:hAnsi="Times New Roman"/>
          <w:sz w:val="28"/>
          <w:szCs w:val="28"/>
        </w:rPr>
        <w:t xml:space="preserve"> this is an indulgence extended to the Applicant in such proceedings.</w:t>
      </w:r>
    </w:p>
    <w:p w:rsidR="0048439B" w:rsidRDefault="0048439B" w:rsidP="0048439B">
      <w:pPr>
        <w:spacing w:line="480" w:lineRule="auto"/>
        <w:jc w:val="both"/>
        <w:rPr>
          <w:rFonts w:ascii="Times New Roman" w:hAnsi="Times New Roman"/>
          <w:sz w:val="28"/>
          <w:szCs w:val="28"/>
        </w:rPr>
      </w:pPr>
    </w:p>
    <w:p w:rsidR="0048439B" w:rsidRDefault="0048439B" w:rsidP="0048439B">
      <w:pPr>
        <w:spacing w:line="480" w:lineRule="auto"/>
        <w:ind w:left="1440" w:hanging="720"/>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rPr>
        <w:tab/>
        <w:t>The application for rescission was not opposed, and the order for rescission was obtained by consent of both parties.</w:t>
      </w:r>
    </w:p>
    <w:p w:rsidR="0048439B" w:rsidRDefault="0048439B" w:rsidP="0048439B">
      <w:pPr>
        <w:spacing w:line="480" w:lineRule="auto"/>
        <w:jc w:val="both"/>
        <w:rPr>
          <w:rFonts w:ascii="Times New Roman" w:hAnsi="Times New Roman"/>
          <w:sz w:val="28"/>
          <w:szCs w:val="28"/>
        </w:rPr>
      </w:pPr>
    </w:p>
    <w:p w:rsidR="0048439B" w:rsidRDefault="0048439B" w:rsidP="0048439B">
      <w:pPr>
        <w:spacing w:line="480" w:lineRule="auto"/>
        <w:ind w:left="1440" w:hanging="720"/>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The default Judgment was in itself granted pursuant to a genuine error that was common to all parties.  The Respondent’s Attorneys were genuinely not aware that the Notice to Defend had been served on its Correspondent Attorneys, and the said Notice, though filed at the Court’s Civil Registry, failed to make its way into the Court file.  The Court therefore had no grounds to find that the matter was defended, since the Notice of Intention to Defend was not in the Court file.</w:t>
      </w:r>
    </w:p>
    <w:p w:rsidR="0048439B" w:rsidRDefault="0048439B" w:rsidP="0048439B">
      <w:pPr>
        <w:spacing w:line="480" w:lineRule="auto"/>
        <w:jc w:val="both"/>
        <w:rPr>
          <w:rFonts w:ascii="Times New Roman" w:hAnsi="Times New Roman"/>
          <w:sz w:val="28"/>
          <w:szCs w:val="28"/>
        </w:rPr>
      </w:pPr>
    </w:p>
    <w:p w:rsidR="0048439B" w:rsidRPr="005B59D4" w:rsidRDefault="0048439B" w:rsidP="00213226">
      <w:pPr>
        <w:spacing w:line="480" w:lineRule="auto"/>
        <w:ind w:left="720" w:hanging="720"/>
        <w:jc w:val="both"/>
        <w:rPr>
          <w:rFonts w:ascii="Times New Roman" w:hAnsi="Times New Roman"/>
          <w:i/>
          <w:sz w:val="28"/>
          <w:szCs w:val="28"/>
        </w:rPr>
      </w:pPr>
      <w:r>
        <w:rPr>
          <w:rFonts w:ascii="Times New Roman" w:hAnsi="Times New Roman"/>
          <w:sz w:val="28"/>
          <w:szCs w:val="28"/>
        </w:rPr>
        <w:t>[12]</w:t>
      </w:r>
      <w:r>
        <w:rPr>
          <w:rFonts w:ascii="Times New Roman" w:hAnsi="Times New Roman"/>
          <w:sz w:val="28"/>
          <w:szCs w:val="28"/>
        </w:rPr>
        <w:tab/>
      </w:r>
      <w:r w:rsidR="00213226">
        <w:rPr>
          <w:rFonts w:ascii="Times New Roman" w:hAnsi="Times New Roman"/>
          <w:sz w:val="28"/>
          <w:szCs w:val="28"/>
        </w:rPr>
        <w:t xml:space="preserve">The Respondents’ Counsel argued that in view of the above, therefore it would not be just for an order of costs, let alone costs at a punitive scale to </w:t>
      </w:r>
      <w:r w:rsidR="00213226">
        <w:rPr>
          <w:rFonts w:ascii="Times New Roman" w:hAnsi="Times New Roman"/>
          <w:sz w:val="28"/>
          <w:szCs w:val="28"/>
        </w:rPr>
        <w:lastRenderedPageBreak/>
        <w:t>be granted to the Applicant.</w:t>
      </w:r>
      <w:r w:rsidR="00D3777E">
        <w:rPr>
          <w:rFonts w:ascii="Times New Roman" w:hAnsi="Times New Roman"/>
          <w:sz w:val="28"/>
          <w:szCs w:val="28"/>
        </w:rPr>
        <w:t xml:space="preserve">  It was the submission of the Respondents’ Counsel that the application for costs of the rescission application ought to be dismissed.  The Respondent’s Counsel did however conced</w:t>
      </w:r>
      <w:r w:rsidR="005B59D4">
        <w:rPr>
          <w:rFonts w:ascii="Times New Roman" w:hAnsi="Times New Roman"/>
          <w:sz w:val="28"/>
          <w:szCs w:val="28"/>
        </w:rPr>
        <w:t>ed</w:t>
      </w:r>
      <w:r w:rsidR="00D3777E">
        <w:rPr>
          <w:rFonts w:ascii="Times New Roman" w:hAnsi="Times New Roman"/>
          <w:sz w:val="28"/>
          <w:szCs w:val="28"/>
        </w:rPr>
        <w:t xml:space="preserve"> that the Court, if at all it should order costs, these should </w:t>
      </w:r>
      <w:r w:rsidR="00D3777E" w:rsidRPr="005B59D4">
        <w:rPr>
          <w:rFonts w:ascii="Times New Roman" w:hAnsi="Times New Roman"/>
          <w:i/>
          <w:sz w:val="28"/>
          <w:szCs w:val="28"/>
        </w:rPr>
        <w:t>“at the v</w:t>
      </w:r>
      <w:r w:rsidR="003D5082">
        <w:rPr>
          <w:rFonts w:ascii="Times New Roman" w:hAnsi="Times New Roman"/>
          <w:i/>
          <w:sz w:val="28"/>
          <w:szCs w:val="28"/>
        </w:rPr>
        <w:t>ery least be costs in the cause</w:t>
      </w:r>
      <w:r w:rsidR="00D3777E" w:rsidRPr="005B59D4">
        <w:rPr>
          <w:rFonts w:ascii="Times New Roman" w:hAnsi="Times New Roman"/>
          <w:i/>
          <w:sz w:val="28"/>
          <w:szCs w:val="28"/>
        </w:rPr>
        <w:t>.”</w:t>
      </w:r>
    </w:p>
    <w:p w:rsidR="00D3777E" w:rsidRDefault="00D3777E" w:rsidP="00213226">
      <w:pPr>
        <w:spacing w:line="480" w:lineRule="auto"/>
        <w:ind w:left="720" w:hanging="720"/>
        <w:jc w:val="both"/>
        <w:rPr>
          <w:rFonts w:ascii="Times New Roman" w:hAnsi="Times New Roman"/>
          <w:sz w:val="28"/>
          <w:szCs w:val="28"/>
        </w:rPr>
      </w:pPr>
    </w:p>
    <w:p w:rsidR="00D3777E" w:rsidRDefault="00D3777E" w:rsidP="00213226">
      <w:pPr>
        <w:spacing w:line="480" w:lineRule="auto"/>
        <w:ind w:left="720" w:hanging="72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3A2B47">
        <w:rPr>
          <w:rFonts w:ascii="Times New Roman" w:hAnsi="Times New Roman"/>
          <w:sz w:val="28"/>
          <w:szCs w:val="28"/>
        </w:rPr>
        <w:t xml:space="preserve">It was submitted by Counsel for Respondents that the general rule that costs follow the event, is overridden by the prevailing principle that the issue of costs falls solely within the discretion of the Court.  He cited the </w:t>
      </w:r>
      <w:r w:rsidR="003A2B47" w:rsidRPr="003A2B47">
        <w:rPr>
          <w:rFonts w:ascii="Times New Roman" w:hAnsi="Times New Roman"/>
          <w:b/>
          <w:sz w:val="28"/>
          <w:szCs w:val="28"/>
          <w:u w:val="single"/>
        </w:rPr>
        <w:t>Laws of South Africa, Joubert, 3</w:t>
      </w:r>
      <w:r w:rsidR="003A2B47" w:rsidRPr="003A2B47">
        <w:rPr>
          <w:rFonts w:ascii="Times New Roman" w:hAnsi="Times New Roman"/>
          <w:b/>
          <w:sz w:val="28"/>
          <w:szCs w:val="28"/>
          <w:u w:val="single"/>
          <w:vertAlign w:val="superscript"/>
        </w:rPr>
        <w:t>rd</w:t>
      </w:r>
      <w:r w:rsidR="003A2B47" w:rsidRPr="003A2B47">
        <w:rPr>
          <w:rFonts w:ascii="Times New Roman" w:hAnsi="Times New Roman"/>
          <w:b/>
          <w:sz w:val="28"/>
          <w:szCs w:val="28"/>
          <w:u w:val="single"/>
        </w:rPr>
        <w:t xml:space="preserve"> Edition 2022 at page 186 at paragraph 252</w:t>
      </w:r>
      <w:r w:rsidR="003A2B47">
        <w:rPr>
          <w:rFonts w:ascii="Times New Roman" w:hAnsi="Times New Roman"/>
          <w:sz w:val="28"/>
          <w:szCs w:val="28"/>
        </w:rPr>
        <w:t xml:space="preserve">, this end.  He further contended that in terms of the case of </w:t>
      </w:r>
      <w:r w:rsidR="003D5082">
        <w:rPr>
          <w:rFonts w:ascii="Times New Roman" w:hAnsi="Times New Roman"/>
          <w:b/>
          <w:sz w:val="28"/>
          <w:szCs w:val="28"/>
          <w:u w:val="single"/>
        </w:rPr>
        <w:t>Devi</w:t>
      </w:r>
      <w:r w:rsidR="00854F52" w:rsidRPr="003A2B47">
        <w:rPr>
          <w:rFonts w:ascii="Times New Roman" w:hAnsi="Times New Roman"/>
          <w:b/>
          <w:sz w:val="28"/>
          <w:szCs w:val="28"/>
          <w:u w:val="single"/>
        </w:rPr>
        <w:t>ling</w:t>
      </w:r>
      <w:r w:rsidR="003A2B47" w:rsidRPr="003A2B47">
        <w:rPr>
          <w:rFonts w:ascii="Times New Roman" w:hAnsi="Times New Roman"/>
          <w:b/>
          <w:sz w:val="28"/>
          <w:szCs w:val="28"/>
          <w:u w:val="single"/>
        </w:rPr>
        <w:t xml:space="preserve"> v Central While L</w:t>
      </w:r>
      <w:r w:rsidR="003D5082">
        <w:rPr>
          <w:rFonts w:ascii="Times New Roman" w:hAnsi="Times New Roman"/>
          <w:b/>
          <w:sz w:val="28"/>
          <w:szCs w:val="28"/>
          <w:u w:val="single"/>
        </w:rPr>
        <w:t>im</w:t>
      </w:r>
      <w:r w:rsidR="003A2B47" w:rsidRPr="003A2B47">
        <w:rPr>
          <w:rFonts w:ascii="Times New Roman" w:hAnsi="Times New Roman"/>
          <w:b/>
          <w:sz w:val="28"/>
          <w:szCs w:val="28"/>
          <w:u w:val="single"/>
        </w:rPr>
        <w:t>e Works 1912 WLD 23 26</w:t>
      </w:r>
      <w:r w:rsidR="003A2B47">
        <w:rPr>
          <w:rFonts w:ascii="Times New Roman" w:hAnsi="Times New Roman"/>
          <w:sz w:val="28"/>
          <w:szCs w:val="28"/>
        </w:rPr>
        <w:t>, a Judgment</w:t>
      </w:r>
      <w:r w:rsidR="00FE505B">
        <w:rPr>
          <w:rFonts w:ascii="Times New Roman" w:hAnsi="Times New Roman"/>
          <w:sz w:val="28"/>
          <w:szCs w:val="28"/>
        </w:rPr>
        <w:t xml:space="preserve"> for costs cannot stand alone, and must accompany a decision on the merits of the case.</w:t>
      </w:r>
    </w:p>
    <w:p w:rsidR="00213226" w:rsidRDefault="00213226" w:rsidP="0048439B">
      <w:pPr>
        <w:spacing w:line="480" w:lineRule="auto"/>
        <w:jc w:val="both"/>
        <w:rPr>
          <w:rFonts w:ascii="Times New Roman" w:hAnsi="Times New Roman"/>
          <w:sz w:val="28"/>
          <w:szCs w:val="28"/>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[14]</w:t>
      </w:r>
      <w:r w:rsidRPr="00305807">
        <w:rPr>
          <w:rFonts w:ascii="Times New Roman" w:eastAsiaTheme="minorHAnsi" w:hAnsi="Times New Roman"/>
          <w:sz w:val="28"/>
          <w:szCs w:val="28"/>
          <w:lang w:val="en-GB"/>
        </w:rPr>
        <w:tab/>
        <w:t xml:space="preserve">Counsel for the Respondent further contended that the law on the circumstances warranting the grant of costs at a punitive scale not only lies in the discretion of the Court, but this discretion ought to be exercised by the Court judicially, and not arbitrarily, </w:t>
      </w:r>
      <w:r>
        <w:rPr>
          <w:rFonts w:ascii="Times New Roman" w:eastAsiaTheme="minorHAnsi" w:hAnsi="Times New Roman"/>
          <w:sz w:val="28"/>
          <w:szCs w:val="28"/>
          <w:lang w:val="en-GB"/>
        </w:rPr>
        <w:t xml:space="preserve">capriciously, </w:t>
      </w:r>
      <w:r w:rsidRPr="00305807">
        <w:rPr>
          <w:rFonts w:ascii="Times New Roman" w:eastAsiaTheme="minorHAnsi" w:hAnsi="Times New Roman"/>
          <w:i/>
          <w:sz w:val="28"/>
          <w:szCs w:val="28"/>
          <w:lang w:val="en-GB"/>
        </w:rPr>
        <w:t>mala fide</w:t>
      </w:r>
      <w:r>
        <w:rPr>
          <w:rFonts w:ascii="Times New Roman" w:eastAsiaTheme="minorHAnsi" w:hAnsi="Times New Roman"/>
          <w:sz w:val="28"/>
          <w:szCs w:val="28"/>
          <w:lang w:val="en-GB"/>
        </w:rPr>
        <w:t xml:space="preserve"> </w:t>
      </w:r>
      <w:r w:rsidRPr="00305807">
        <w:rPr>
          <w:rFonts w:ascii="Times New Roman" w:eastAsiaTheme="minorHAnsi" w:hAnsi="Times New Roman"/>
          <w:sz w:val="28"/>
          <w:szCs w:val="28"/>
          <w:lang w:val="en-GB"/>
        </w:rPr>
        <w:t xml:space="preserve">or upon a consideration of irrelevant factors or the wrong principle (per </w:t>
      </w:r>
      <w:r w:rsidR="003D5082">
        <w:rPr>
          <w:rFonts w:ascii="Times New Roman" w:eastAsiaTheme="minorHAnsi" w:hAnsi="Times New Roman"/>
          <w:b/>
          <w:sz w:val="28"/>
          <w:szCs w:val="28"/>
          <w:u w:val="single"/>
          <w:lang w:val="en-GB"/>
        </w:rPr>
        <w:t>Joma</w:t>
      </w:r>
      <w:r w:rsidRPr="00305807">
        <w:rPr>
          <w:rFonts w:ascii="Times New Roman" w:eastAsiaTheme="minorHAnsi" w:hAnsi="Times New Roman"/>
          <w:b/>
          <w:sz w:val="28"/>
          <w:szCs w:val="28"/>
          <w:u w:val="single"/>
          <w:lang w:val="en-GB"/>
        </w:rPr>
        <w:t xml:space="preserve"> </w:t>
      </w:r>
      <w:r w:rsidRPr="00305807">
        <w:rPr>
          <w:rFonts w:ascii="Times New Roman" w:eastAsiaTheme="minorHAnsi" w:hAnsi="Times New Roman"/>
          <w:b/>
          <w:sz w:val="28"/>
          <w:szCs w:val="28"/>
          <w:u w:val="single"/>
          <w:lang w:val="en-GB"/>
        </w:rPr>
        <w:lastRenderedPageBreak/>
        <w:t>Construction (Pty) Ltd v Kukhanya (Pty) Lt Supreme Court Civil Case No. 48/2011</w:t>
      </w:r>
      <w:r w:rsidRPr="00305807">
        <w:rPr>
          <w:rFonts w:ascii="Times New Roman" w:eastAsiaTheme="minorHAnsi" w:hAnsi="Times New Roman"/>
          <w:sz w:val="28"/>
          <w:szCs w:val="28"/>
          <w:lang w:val="en-GB"/>
        </w:rPr>
        <w:t>).  It was further emphasized by Counsel for Respondent that over and above the desire of the Court to display its displeasure at a party’s behaviour/conduct which may exhibit the following:</w:t>
      </w:r>
    </w:p>
    <w:p w:rsidR="00305807" w:rsidRPr="00305807" w:rsidRDefault="00305807" w:rsidP="00305807">
      <w:pPr>
        <w:numPr>
          <w:ilvl w:val="0"/>
          <w:numId w:val="12"/>
        </w:numPr>
        <w:spacing w:after="160" w:line="480" w:lineRule="auto"/>
        <w:contextualSpacing/>
        <w:jc w:val="both"/>
        <w:rPr>
          <w:rFonts w:ascii="Times New Roman" w:eastAsiaTheme="minorHAnsi" w:hAnsi="Times New Roman"/>
          <w:b/>
          <w:i/>
          <w:sz w:val="28"/>
          <w:szCs w:val="28"/>
          <w:lang w:val="en-GB"/>
        </w:rPr>
      </w:pPr>
      <w:r w:rsidRPr="00305807">
        <w:rPr>
          <w:rFonts w:ascii="Times New Roman" w:eastAsiaTheme="minorHAnsi" w:hAnsi="Times New Roman"/>
          <w:b/>
          <w:i/>
          <w:sz w:val="28"/>
          <w:szCs w:val="28"/>
          <w:lang w:val="en-GB"/>
        </w:rPr>
        <w:t>dishonesty</w:t>
      </w:r>
    </w:p>
    <w:p w:rsidR="00305807" w:rsidRPr="00305807" w:rsidRDefault="00305807" w:rsidP="00305807">
      <w:pPr>
        <w:numPr>
          <w:ilvl w:val="0"/>
          <w:numId w:val="12"/>
        </w:numPr>
        <w:spacing w:after="160" w:line="480" w:lineRule="auto"/>
        <w:contextualSpacing/>
        <w:jc w:val="both"/>
        <w:rPr>
          <w:rFonts w:ascii="Times New Roman" w:eastAsiaTheme="minorHAnsi" w:hAnsi="Times New Roman"/>
          <w:b/>
          <w:i/>
          <w:sz w:val="28"/>
          <w:szCs w:val="28"/>
          <w:lang w:val="en-GB"/>
        </w:rPr>
      </w:pPr>
      <w:r w:rsidRPr="00305807">
        <w:rPr>
          <w:rFonts w:ascii="Times New Roman" w:eastAsiaTheme="minorHAnsi" w:hAnsi="Times New Roman"/>
          <w:b/>
          <w:i/>
          <w:sz w:val="28"/>
          <w:szCs w:val="28"/>
          <w:lang w:val="en-GB"/>
        </w:rPr>
        <w:t>vexatiousness</w:t>
      </w:r>
    </w:p>
    <w:p w:rsidR="00305807" w:rsidRPr="00305807" w:rsidRDefault="00854F52" w:rsidP="00305807">
      <w:pPr>
        <w:numPr>
          <w:ilvl w:val="0"/>
          <w:numId w:val="12"/>
        </w:numPr>
        <w:spacing w:after="160" w:line="480" w:lineRule="auto"/>
        <w:contextualSpacing/>
        <w:jc w:val="both"/>
        <w:rPr>
          <w:rFonts w:ascii="Times New Roman" w:eastAsiaTheme="minorHAnsi" w:hAnsi="Times New Roman"/>
          <w:b/>
          <w:i/>
          <w:sz w:val="28"/>
          <w:szCs w:val="28"/>
          <w:lang w:val="en-GB"/>
        </w:rPr>
      </w:pPr>
      <w:r w:rsidRPr="00305807">
        <w:rPr>
          <w:rFonts w:ascii="Times New Roman" w:eastAsiaTheme="minorHAnsi" w:hAnsi="Times New Roman"/>
          <w:b/>
          <w:i/>
          <w:sz w:val="28"/>
          <w:szCs w:val="28"/>
          <w:lang w:val="en-GB"/>
        </w:rPr>
        <w:t>recklessness</w:t>
      </w:r>
    </w:p>
    <w:p w:rsidR="00305807" w:rsidRPr="00305807" w:rsidRDefault="00305807" w:rsidP="00305807">
      <w:pPr>
        <w:numPr>
          <w:ilvl w:val="0"/>
          <w:numId w:val="12"/>
        </w:numPr>
        <w:spacing w:after="160" w:line="480" w:lineRule="auto"/>
        <w:contextualSpacing/>
        <w:jc w:val="both"/>
        <w:rPr>
          <w:rFonts w:ascii="Times New Roman" w:eastAsiaTheme="minorHAnsi" w:hAnsi="Times New Roman"/>
          <w:b/>
          <w:i/>
          <w:sz w:val="28"/>
          <w:szCs w:val="28"/>
          <w:lang w:val="en-GB"/>
        </w:rPr>
      </w:pPr>
      <w:r w:rsidRPr="00305807">
        <w:rPr>
          <w:rFonts w:ascii="Times New Roman" w:eastAsiaTheme="minorHAnsi" w:hAnsi="Times New Roman"/>
          <w:b/>
          <w:i/>
          <w:sz w:val="28"/>
          <w:szCs w:val="28"/>
          <w:lang w:val="en-GB"/>
        </w:rPr>
        <w:t>abuse of court process</w:t>
      </w:r>
    </w:p>
    <w:p w:rsidR="00305807" w:rsidRPr="00305807" w:rsidRDefault="00305807" w:rsidP="00305807">
      <w:pPr>
        <w:numPr>
          <w:ilvl w:val="0"/>
          <w:numId w:val="12"/>
        </w:numPr>
        <w:spacing w:after="160" w:line="480" w:lineRule="auto"/>
        <w:contextualSpacing/>
        <w:jc w:val="both"/>
        <w:rPr>
          <w:rFonts w:ascii="Times New Roman" w:eastAsiaTheme="minorHAnsi" w:hAnsi="Times New Roman"/>
          <w:b/>
          <w:i/>
          <w:sz w:val="28"/>
          <w:szCs w:val="28"/>
          <w:lang w:val="en-GB"/>
        </w:rPr>
      </w:pPr>
      <w:r w:rsidRPr="00305807">
        <w:rPr>
          <w:rFonts w:ascii="Times New Roman" w:eastAsiaTheme="minorHAnsi" w:hAnsi="Times New Roman"/>
          <w:b/>
          <w:i/>
          <w:sz w:val="28"/>
          <w:szCs w:val="28"/>
          <w:lang w:val="en-GB"/>
        </w:rPr>
        <w:t>grave misconduct</w:t>
      </w:r>
    </w:p>
    <w:p w:rsidR="00675F30" w:rsidRDefault="00675F30" w:rsidP="00305807">
      <w:pPr>
        <w:spacing w:after="160" w:line="480" w:lineRule="auto"/>
        <w:ind w:left="720"/>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 xml:space="preserve">It was argued by the Respondent’s Counsel that the grant of costs </w:t>
      </w:r>
      <w:r w:rsidRPr="00305807">
        <w:rPr>
          <w:rFonts w:ascii="Times New Roman" w:eastAsiaTheme="minorHAnsi" w:hAnsi="Times New Roman"/>
          <w:i/>
          <w:sz w:val="28"/>
          <w:szCs w:val="28"/>
          <w:lang w:val="en-GB"/>
        </w:rPr>
        <w:t>de bonis propis</w:t>
      </w:r>
      <w:r w:rsidRPr="00305807">
        <w:rPr>
          <w:rFonts w:ascii="Times New Roman" w:eastAsiaTheme="minorHAnsi" w:hAnsi="Times New Roman"/>
          <w:sz w:val="28"/>
          <w:szCs w:val="28"/>
          <w:lang w:val="en-GB"/>
        </w:rPr>
        <w:t xml:space="preserve"> most often is usually meant to show the Court’s displeasure for a blatant disrespect of the Court’s rules</w:t>
      </w:r>
      <w:r w:rsidR="00E12A41">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or unbecoming conduct by one of the parties, or Counsel.  (see: </w:t>
      </w:r>
      <w:r w:rsidRPr="00305807">
        <w:rPr>
          <w:rFonts w:ascii="Times New Roman" w:eastAsiaTheme="minorHAnsi" w:hAnsi="Times New Roman"/>
          <w:b/>
          <w:sz w:val="28"/>
          <w:szCs w:val="28"/>
          <w:u w:val="single"/>
          <w:lang w:val="en-GB"/>
        </w:rPr>
        <w:t>Stealth Security (Pty) Ltd v Swaziland Procurement Agency High Court Case No. 1574/2018 SZHC 216 (10/10/22</w:t>
      </w:r>
      <w:r w:rsidRPr="00305807">
        <w:rPr>
          <w:rFonts w:ascii="Times New Roman" w:eastAsiaTheme="minorHAnsi" w:hAnsi="Times New Roman"/>
          <w:sz w:val="28"/>
          <w:szCs w:val="28"/>
          <w:lang w:val="en-GB"/>
        </w:rPr>
        <w:t>).</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[15]</w:t>
      </w:r>
      <w:r w:rsidRPr="00305807">
        <w:rPr>
          <w:rFonts w:ascii="Times New Roman" w:eastAsiaTheme="minorHAnsi" w:hAnsi="Times New Roman"/>
          <w:sz w:val="28"/>
          <w:szCs w:val="28"/>
          <w:lang w:val="en-GB"/>
        </w:rPr>
        <w:tab/>
        <w:t xml:space="preserve">The submission of the Attorney for Respondent herein is that it is common cause that </w:t>
      </w:r>
      <w:r w:rsidRPr="00305807">
        <w:rPr>
          <w:rFonts w:ascii="Times New Roman" w:eastAsiaTheme="minorHAnsi" w:hAnsi="Times New Roman"/>
          <w:i/>
          <w:sz w:val="28"/>
          <w:szCs w:val="28"/>
          <w:lang w:val="en-GB"/>
        </w:rPr>
        <w:t>in casu</w:t>
      </w:r>
      <w:r w:rsidRPr="00305807">
        <w:rPr>
          <w:rFonts w:ascii="Times New Roman" w:eastAsiaTheme="minorHAnsi" w:hAnsi="Times New Roman"/>
          <w:sz w:val="28"/>
          <w:szCs w:val="28"/>
          <w:lang w:val="en-GB"/>
        </w:rPr>
        <w:t xml:space="preserve">, the Respondent and/or its Counsel, did not act maliciously, nor did it seek to maliciously mislead the Court into granting the </w:t>
      </w:r>
      <w:r w:rsidR="00F2412D" w:rsidRPr="00305807">
        <w:rPr>
          <w:rFonts w:ascii="Times New Roman" w:eastAsiaTheme="minorHAnsi" w:hAnsi="Times New Roman"/>
          <w:sz w:val="28"/>
          <w:szCs w:val="28"/>
          <w:lang w:val="en-GB"/>
        </w:rPr>
        <w:t>impugned</w:t>
      </w:r>
      <w:r w:rsidRPr="00305807">
        <w:rPr>
          <w:rFonts w:ascii="Times New Roman" w:eastAsiaTheme="minorHAnsi" w:hAnsi="Times New Roman"/>
          <w:sz w:val="28"/>
          <w:szCs w:val="28"/>
          <w:lang w:val="en-GB"/>
        </w:rPr>
        <w:t xml:space="preserve"> default Judgment Court Order.  It was submitted that when </w:t>
      </w:r>
      <w:r w:rsidRPr="00305807">
        <w:rPr>
          <w:rFonts w:ascii="Times New Roman" w:eastAsiaTheme="minorHAnsi" w:hAnsi="Times New Roman"/>
          <w:sz w:val="28"/>
          <w:szCs w:val="28"/>
          <w:lang w:val="en-GB"/>
        </w:rPr>
        <w:lastRenderedPageBreak/>
        <w:t>the Respondent’s Attorney moved the application for default Judgment before Court, they were labouring under the genuine belief that the Applicant had defaulted in filing its Notice of Intention to Defend in a timeous manner.  Furthermore, the Counsel for Respondent submitted that the Respondent upon realising the error that had occurred, did not waste the Court’s time by opposing the rescission applicat</w:t>
      </w:r>
      <w:r w:rsidR="001B3060">
        <w:rPr>
          <w:rFonts w:ascii="Times New Roman" w:eastAsiaTheme="minorHAnsi" w:hAnsi="Times New Roman"/>
          <w:sz w:val="28"/>
          <w:szCs w:val="28"/>
          <w:lang w:val="en-GB"/>
        </w:rPr>
        <w:t>ion one it was filed, but simply</w:t>
      </w:r>
      <w:r w:rsidRPr="00305807">
        <w:rPr>
          <w:rFonts w:ascii="Times New Roman" w:eastAsiaTheme="minorHAnsi" w:hAnsi="Times New Roman"/>
          <w:sz w:val="28"/>
          <w:szCs w:val="28"/>
          <w:lang w:val="en-GB"/>
        </w:rPr>
        <w:t xml:space="preserve"> abandoned the Default Judgment, and </w:t>
      </w:r>
      <w:r w:rsidR="00F2412D" w:rsidRPr="00305807">
        <w:rPr>
          <w:rFonts w:ascii="Times New Roman" w:eastAsiaTheme="minorHAnsi" w:hAnsi="Times New Roman"/>
          <w:sz w:val="28"/>
          <w:szCs w:val="28"/>
          <w:lang w:val="en-GB"/>
        </w:rPr>
        <w:t>consented</w:t>
      </w:r>
      <w:r w:rsidRPr="00305807">
        <w:rPr>
          <w:rFonts w:ascii="Times New Roman" w:eastAsiaTheme="minorHAnsi" w:hAnsi="Times New Roman"/>
          <w:sz w:val="28"/>
          <w:szCs w:val="28"/>
          <w:lang w:val="en-GB"/>
        </w:rPr>
        <w:t>, thereby to the rescission of said Judgment.</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[16]</w:t>
      </w:r>
      <w:r w:rsidRPr="00305807">
        <w:rPr>
          <w:rFonts w:ascii="Times New Roman" w:eastAsiaTheme="minorHAnsi" w:hAnsi="Times New Roman"/>
          <w:sz w:val="28"/>
          <w:szCs w:val="28"/>
          <w:lang w:val="en-GB"/>
        </w:rPr>
        <w:tab/>
        <w:t xml:space="preserve">Counsel for the Respondent further argued that the Court ought not to treat the conduct of the Respondent with any kind of </w:t>
      </w:r>
      <w:r w:rsidR="00F2412D" w:rsidRPr="00305807">
        <w:rPr>
          <w:rFonts w:ascii="Times New Roman" w:eastAsiaTheme="minorHAnsi" w:hAnsi="Times New Roman"/>
          <w:sz w:val="28"/>
          <w:szCs w:val="28"/>
          <w:lang w:val="en-GB"/>
        </w:rPr>
        <w:t>censure</w:t>
      </w:r>
      <w:r w:rsidRPr="00305807">
        <w:rPr>
          <w:rFonts w:ascii="Times New Roman" w:eastAsiaTheme="minorHAnsi" w:hAnsi="Times New Roman"/>
          <w:sz w:val="28"/>
          <w:szCs w:val="28"/>
          <w:lang w:val="en-GB"/>
        </w:rPr>
        <w:t>, but must instead be viewed as a litigant that made a genuine error.  The error, according to Counsel herein, cannot even be said to be one that the Res</w:t>
      </w:r>
      <w:r w:rsidR="001B3060">
        <w:rPr>
          <w:rFonts w:ascii="Times New Roman" w:eastAsiaTheme="minorHAnsi" w:hAnsi="Times New Roman"/>
          <w:sz w:val="28"/>
          <w:szCs w:val="28"/>
          <w:lang w:val="en-GB"/>
        </w:rPr>
        <w:t>pondent laboured under alone, or to put it differently,</w:t>
      </w:r>
      <w:r w:rsidRPr="00305807">
        <w:rPr>
          <w:rFonts w:ascii="Times New Roman" w:eastAsiaTheme="minorHAnsi" w:hAnsi="Times New Roman"/>
          <w:sz w:val="28"/>
          <w:szCs w:val="28"/>
          <w:lang w:val="en-GB"/>
        </w:rPr>
        <w:t xml:space="preserve"> it cannot be said to be the fault of the Respondent exclusively.  Counsel herein contended that the mistake can be attributed firstly to the Correspondent Attorneys of the Respondent because they failed to alert the Respondent of the Notice of Intention to Defend that had been served upon them.  The Respondent’s Attorney further argued that in the second place, the error could be attributed to the Applicant itself, for failing to ensure that the Notice to defend found its way into the Court file.</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[17]</w:t>
      </w:r>
      <w:r w:rsidRPr="00305807">
        <w:rPr>
          <w:rFonts w:ascii="Times New Roman" w:eastAsiaTheme="minorHAnsi" w:hAnsi="Times New Roman"/>
          <w:sz w:val="28"/>
          <w:szCs w:val="28"/>
          <w:lang w:val="en-GB"/>
        </w:rPr>
        <w:tab/>
        <w:t xml:space="preserve">It was the submission of Counsel for the Respondent </w:t>
      </w:r>
      <w:r w:rsidR="001B3060">
        <w:rPr>
          <w:rFonts w:ascii="Times New Roman" w:eastAsiaTheme="minorHAnsi" w:hAnsi="Times New Roman"/>
          <w:sz w:val="28"/>
          <w:szCs w:val="28"/>
          <w:lang w:val="en-GB"/>
        </w:rPr>
        <w:t xml:space="preserve">that his client ought not to be mulcted </w:t>
      </w:r>
      <w:r w:rsidRPr="00305807">
        <w:rPr>
          <w:rFonts w:ascii="Times New Roman" w:eastAsiaTheme="minorHAnsi" w:hAnsi="Times New Roman"/>
          <w:sz w:val="28"/>
          <w:szCs w:val="28"/>
          <w:lang w:val="en-GB"/>
        </w:rPr>
        <w:t>with costs on any scale, let alone those between attorney and own client.  It was the Counsel’s submission herein that all the Respondent did was to exercise its right in law, to recover monies for goods sold to the Applicant (in the main matter).  The Respondent should not be held liable for the acts of its Counsel.  The Applicant herein has not even attempted to attribute any vexatious behaviour to the Respondent itself, but it is the Attorneys of the Respondent against whom the allegations of misconduct, and unethical behaviour are being made by the Counsel for the Applicant herein.  The error herein</w:t>
      </w:r>
      <w:r w:rsidR="001B3060">
        <w:rPr>
          <w:rFonts w:ascii="Times New Roman" w:eastAsiaTheme="minorHAnsi" w:hAnsi="Times New Roman"/>
          <w:sz w:val="28"/>
          <w:szCs w:val="28"/>
          <w:lang w:val="en-GB"/>
        </w:rPr>
        <w:t>,</w:t>
      </w:r>
      <w:r w:rsidR="00C1559B">
        <w:rPr>
          <w:rFonts w:ascii="Times New Roman" w:eastAsiaTheme="minorHAnsi" w:hAnsi="Times New Roman"/>
          <w:sz w:val="28"/>
          <w:szCs w:val="28"/>
          <w:lang w:val="en-GB"/>
        </w:rPr>
        <w:t xml:space="preserve"> </w:t>
      </w:r>
      <w:r w:rsidRPr="00305807">
        <w:rPr>
          <w:rFonts w:ascii="Times New Roman" w:eastAsiaTheme="minorHAnsi" w:hAnsi="Times New Roman"/>
          <w:sz w:val="28"/>
          <w:szCs w:val="28"/>
          <w:lang w:val="en-GB"/>
        </w:rPr>
        <w:t>is one that is genuine and falls squarely at the feet of the Respondent’s Attorney, and not the Respondent itself.  It was the Respondent’s prayer that the application for costs ought to be dismissed, and each party should pay its own costs, or alternatively that costs be costs in the cause.</w:t>
      </w:r>
    </w:p>
    <w:p w:rsid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jc w:val="both"/>
        <w:rPr>
          <w:rFonts w:ascii="Times New Roman" w:eastAsiaTheme="minorHAnsi" w:hAnsi="Times New Roman"/>
          <w:b/>
          <w:sz w:val="28"/>
          <w:szCs w:val="28"/>
          <w:u w:val="single"/>
          <w:lang w:val="en-GB"/>
        </w:rPr>
      </w:pPr>
      <w:r w:rsidRPr="00305807">
        <w:rPr>
          <w:rFonts w:ascii="Times New Roman" w:eastAsiaTheme="minorHAnsi" w:hAnsi="Times New Roman"/>
          <w:b/>
          <w:sz w:val="28"/>
          <w:szCs w:val="28"/>
          <w:u w:val="single"/>
          <w:lang w:val="en-GB"/>
        </w:rPr>
        <w:t>ANALYSIS OF SUBMISSIONS AND THE LAW</w:t>
      </w: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[18]</w:t>
      </w:r>
      <w:r w:rsidRPr="00305807">
        <w:rPr>
          <w:rFonts w:ascii="Times New Roman" w:eastAsiaTheme="minorHAnsi" w:hAnsi="Times New Roman"/>
          <w:sz w:val="28"/>
          <w:szCs w:val="28"/>
          <w:lang w:val="en-GB"/>
        </w:rPr>
        <w:tab/>
        <w:t xml:space="preserve">The premise upon which the Applicant herein seeks an order on a punitive scale is that as a general rule costs do follow the event.  This means that the successful party should be awarded costs (see </w:t>
      </w:r>
      <w:r w:rsidRPr="00305807">
        <w:rPr>
          <w:rFonts w:ascii="Times New Roman" w:eastAsiaTheme="minorHAnsi" w:hAnsi="Times New Roman"/>
          <w:b/>
          <w:sz w:val="28"/>
          <w:szCs w:val="28"/>
          <w:u w:val="single"/>
          <w:lang w:val="en-GB"/>
        </w:rPr>
        <w:t>Joubert, “The Law of South Africa”, 2 ed, part 2, paragraph 292</w:t>
      </w:r>
      <w:r w:rsidRPr="00305807">
        <w:rPr>
          <w:rFonts w:ascii="Times New Roman" w:eastAsiaTheme="minorHAnsi" w:hAnsi="Times New Roman"/>
          <w:sz w:val="28"/>
          <w:szCs w:val="28"/>
          <w:lang w:val="en-GB"/>
        </w:rPr>
        <w:t xml:space="preserve">).  It is common cause herein </w:t>
      </w:r>
      <w:r w:rsidRPr="00305807">
        <w:rPr>
          <w:rFonts w:ascii="Times New Roman" w:eastAsiaTheme="minorHAnsi" w:hAnsi="Times New Roman"/>
          <w:sz w:val="28"/>
          <w:szCs w:val="28"/>
          <w:lang w:val="en-GB"/>
        </w:rPr>
        <w:lastRenderedPageBreak/>
        <w:t xml:space="preserve">that the Order of Default Judgment was erroneously and/or </w:t>
      </w:r>
      <w:r w:rsidR="00594723" w:rsidRPr="00305807">
        <w:rPr>
          <w:rFonts w:ascii="Times New Roman" w:eastAsiaTheme="minorHAnsi" w:hAnsi="Times New Roman"/>
          <w:sz w:val="28"/>
          <w:szCs w:val="28"/>
          <w:lang w:val="en-GB"/>
        </w:rPr>
        <w:t>irregularly</w:t>
      </w:r>
      <w:r w:rsidRPr="00305807">
        <w:rPr>
          <w:rFonts w:ascii="Times New Roman" w:eastAsiaTheme="minorHAnsi" w:hAnsi="Times New Roman"/>
          <w:sz w:val="28"/>
          <w:szCs w:val="28"/>
          <w:lang w:val="en-GB"/>
        </w:rPr>
        <w:t xml:space="preserve"> obtained as the Correspondent Attorneys of the Respondent’s Attorneys failed to inform them that the main action was defended, and furthermore</w:t>
      </w:r>
      <w:r w:rsidR="00C1559B">
        <w:rPr>
          <w:rFonts w:ascii="Times New Roman" w:eastAsiaTheme="minorHAnsi" w:hAnsi="Times New Roman"/>
          <w:sz w:val="28"/>
          <w:szCs w:val="28"/>
          <w:lang w:val="en-GB"/>
        </w:rPr>
        <w:t xml:space="preserve">, </w:t>
      </w:r>
      <w:r w:rsidRPr="00305807">
        <w:rPr>
          <w:rFonts w:ascii="Times New Roman" w:eastAsiaTheme="minorHAnsi" w:hAnsi="Times New Roman"/>
          <w:sz w:val="28"/>
          <w:szCs w:val="28"/>
          <w:lang w:val="en-GB"/>
        </w:rPr>
        <w:t>the said Notice of Intentio</w:t>
      </w:r>
      <w:r w:rsidR="00C1559B">
        <w:rPr>
          <w:rFonts w:ascii="Times New Roman" w:eastAsiaTheme="minorHAnsi" w:hAnsi="Times New Roman"/>
          <w:sz w:val="28"/>
          <w:szCs w:val="28"/>
          <w:lang w:val="en-GB"/>
        </w:rPr>
        <w:t>n to Defend,</w:t>
      </w:r>
      <w:r w:rsidRPr="00305807">
        <w:rPr>
          <w:rFonts w:ascii="Times New Roman" w:eastAsiaTheme="minorHAnsi" w:hAnsi="Times New Roman"/>
          <w:sz w:val="28"/>
          <w:szCs w:val="28"/>
          <w:lang w:val="en-GB"/>
        </w:rPr>
        <w:t xml:space="preserve"> somehow did not find its way into the Courts file.  It is true that the Applicant’s Attorney argued that </w:t>
      </w:r>
      <w:r w:rsidR="00C1559B">
        <w:rPr>
          <w:rFonts w:ascii="Times New Roman" w:eastAsiaTheme="minorHAnsi" w:hAnsi="Times New Roman"/>
          <w:sz w:val="28"/>
          <w:szCs w:val="28"/>
          <w:lang w:val="en-GB"/>
        </w:rPr>
        <w:t>the Applicant was caused to expe</w:t>
      </w:r>
      <w:r w:rsidRPr="00305807">
        <w:rPr>
          <w:rFonts w:ascii="Times New Roman" w:eastAsiaTheme="minorHAnsi" w:hAnsi="Times New Roman"/>
          <w:sz w:val="28"/>
          <w:szCs w:val="28"/>
          <w:lang w:val="en-GB"/>
        </w:rPr>
        <w:t xml:space="preserve">nd funds, and thereby </w:t>
      </w:r>
      <w:r w:rsidR="00594723" w:rsidRPr="00305807">
        <w:rPr>
          <w:rFonts w:ascii="Times New Roman" w:eastAsiaTheme="minorHAnsi" w:hAnsi="Times New Roman"/>
          <w:sz w:val="28"/>
          <w:szCs w:val="28"/>
          <w:lang w:val="en-GB"/>
        </w:rPr>
        <w:t>incur</w:t>
      </w:r>
      <w:r w:rsidRPr="00305807">
        <w:rPr>
          <w:rFonts w:ascii="Times New Roman" w:eastAsiaTheme="minorHAnsi" w:hAnsi="Times New Roman"/>
          <w:sz w:val="28"/>
          <w:szCs w:val="28"/>
          <w:lang w:val="en-GB"/>
        </w:rPr>
        <w:t xml:space="preserve"> expenses due to the Respondent’s act of failing to heed warnings against executing the writ of execution obtained by Applicant on the basis of the irregularly obtained default Judgment.</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[19]</w:t>
      </w:r>
      <w:r w:rsidRPr="00305807">
        <w:rPr>
          <w:rFonts w:ascii="Times New Roman" w:eastAsiaTheme="minorHAnsi" w:hAnsi="Times New Roman"/>
          <w:sz w:val="28"/>
          <w:szCs w:val="28"/>
          <w:lang w:val="en-GB"/>
        </w:rPr>
        <w:tab/>
        <w:t xml:space="preserve">To buttress his </w:t>
      </w:r>
      <w:r w:rsidR="00594723" w:rsidRPr="00305807">
        <w:rPr>
          <w:rFonts w:ascii="Times New Roman" w:eastAsiaTheme="minorHAnsi" w:hAnsi="Times New Roman"/>
          <w:sz w:val="28"/>
          <w:szCs w:val="28"/>
          <w:lang w:val="en-GB"/>
        </w:rPr>
        <w:t>assertion</w:t>
      </w:r>
      <w:r w:rsidRPr="00305807">
        <w:rPr>
          <w:rFonts w:ascii="Times New Roman" w:eastAsiaTheme="minorHAnsi" w:hAnsi="Times New Roman"/>
          <w:sz w:val="28"/>
          <w:szCs w:val="28"/>
          <w:lang w:val="en-GB"/>
        </w:rPr>
        <w:t xml:space="preserve"> that this Court ought to award costs on a punitive scale against the Respondents, by making reference to a number of decided cases, and in particularly learning on the South African authority emanating from the Constitutional Court of that country.  Applicant’s Attorney, contended that since this decision was delivered by the South African Constitutional Court, this Court is therefore to be highly persuaded by the Constitutional Court’s decision that a party who acts in a manner that is found to be a lowering of ethical and professional standards of the legal profession </w:t>
      </w:r>
      <w:r w:rsidRPr="00305807">
        <w:rPr>
          <w:rFonts w:ascii="Times New Roman" w:eastAsiaTheme="minorHAnsi" w:hAnsi="Times New Roman"/>
          <w:i/>
          <w:sz w:val="28"/>
          <w:szCs w:val="28"/>
          <w:lang w:val="en-GB"/>
        </w:rPr>
        <w:t>“must”</w:t>
      </w:r>
      <w:r w:rsidRPr="00305807">
        <w:rPr>
          <w:rFonts w:ascii="Times New Roman" w:eastAsiaTheme="minorHAnsi" w:hAnsi="Times New Roman"/>
          <w:sz w:val="28"/>
          <w:szCs w:val="28"/>
          <w:lang w:val="en-GB"/>
        </w:rPr>
        <w:t xml:space="preserve"> attract punitive costs.  (see </w:t>
      </w:r>
      <w:r w:rsidRPr="00305807">
        <w:rPr>
          <w:rFonts w:ascii="Times New Roman" w:eastAsiaTheme="minorHAnsi" w:hAnsi="Times New Roman"/>
          <w:b/>
          <w:sz w:val="28"/>
          <w:szCs w:val="28"/>
          <w:u w:val="single"/>
          <w:lang w:val="en-GB"/>
        </w:rPr>
        <w:t>Mkhatshwa and Others v Mkhatshwa and Others [2021] ZACC 15</w:t>
      </w:r>
      <w:r w:rsidRPr="00305807">
        <w:rPr>
          <w:rFonts w:ascii="Times New Roman" w:eastAsiaTheme="minorHAnsi" w:hAnsi="Times New Roman"/>
          <w:sz w:val="28"/>
          <w:szCs w:val="28"/>
          <w:lang w:val="en-GB"/>
        </w:rPr>
        <w:t>).</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lastRenderedPageBreak/>
        <w:t>[20]</w:t>
      </w:r>
      <w:r w:rsidRPr="00305807">
        <w:rPr>
          <w:rFonts w:ascii="Times New Roman" w:eastAsiaTheme="minorHAnsi" w:hAnsi="Times New Roman"/>
          <w:sz w:val="28"/>
          <w:szCs w:val="28"/>
          <w:lang w:val="en-GB"/>
        </w:rPr>
        <w:tab/>
        <w:t>It is common cause also that the application by Applicant in this regard was vigorously opposed by Respondent’s Counsel herein.  The Respondent’s Counsel opined that the Court ought not to treat the conduct of the Respondent with any kind of ce</w:t>
      </w:r>
      <w:r w:rsidR="00594723">
        <w:rPr>
          <w:rFonts w:ascii="Times New Roman" w:eastAsiaTheme="minorHAnsi" w:hAnsi="Times New Roman"/>
          <w:sz w:val="28"/>
          <w:szCs w:val="28"/>
          <w:lang w:val="en-GB"/>
        </w:rPr>
        <w:t>n</w:t>
      </w:r>
      <w:r w:rsidRPr="00305807">
        <w:rPr>
          <w:rFonts w:ascii="Times New Roman" w:eastAsiaTheme="minorHAnsi" w:hAnsi="Times New Roman"/>
          <w:sz w:val="28"/>
          <w:szCs w:val="28"/>
          <w:lang w:val="en-GB"/>
        </w:rPr>
        <w:t>sure because the entire debacle was as a result of a genuine mistake which was occasioned by the failure of the Correspondent Attorneys as well as the Applicant</w:t>
      </w:r>
      <w:r w:rsidR="00C1559B">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because they themselves failed to ensure that the Notice to Defend was contained in the Court file.  The Counsel for Respondent further insisted that in this case the general rule of costs following the event does not apply, because the Respondent had opted to </w:t>
      </w:r>
      <w:r w:rsidR="00594723" w:rsidRPr="00305807">
        <w:rPr>
          <w:rFonts w:ascii="Times New Roman" w:eastAsiaTheme="minorHAnsi" w:hAnsi="Times New Roman"/>
          <w:sz w:val="28"/>
          <w:szCs w:val="28"/>
          <w:lang w:val="en-GB"/>
        </w:rPr>
        <w:t>abandon</w:t>
      </w:r>
      <w:r w:rsidRPr="00305807">
        <w:rPr>
          <w:rFonts w:ascii="Times New Roman" w:eastAsiaTheme="minorHAnsi" w:hAnsi="Times New Roman"/>
          <w:sz w:val="28"/>
          <w:szCs w:val="28"/>
          <w:lang w:val="en-GB"/>
        </w:rPr>
        <w:t xml:space="preserve"> the Judgment obtained in default</w:t>
      </w:r>
      <w:r w:rsidR="00C1559B">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and therefore it was not a cas</w:t>
      </w:r>
      <w:r w:rsidR="00C1559B">
        <w:rPr>
          <w:rFonts w:ascii="Times New Roman" w:eastAsiaTheme="minorHAnsi" w:hAnsi="Times New Roman"/>
          <w:sz w:val="28"/>
          <w:szCs w:val="28"/>
          <w:lang w:val="en-GB"/>
        </w:rPr>
        <w:t>e where the rescission was determi</w:t>
      </w:r>
      <w:r w:rsidRPr="00305807">
        <w:rPr>
          <w:rFonts w:ascii="Times New Roman" w:eastAsiaTheme="minorHAnsi" w:hAnsi="Times New Roman"/>
          <w:sz w:val="28"/>
          <w:szCs w:val="28"/>
          <w:lang w:val="en-GB"/>
        </w:rPr>
        <w:t>ned on the merits.  In fact, according to Respondent’s Counsel</w:t>
      </w:r>
      <w:r w:rsidR="00C1559B">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the position of the law is that rescission proceedings are considered to be an indu</w:t>
      </w:r>
      <w:r w:rsidR="00594723">
        <w:rPr>
          <w:rFonts w:ascii="Times New Roman" w:eastAsiaTheme="minorHAnsi" w:hAnsi="Times New Roman"/>
          <w:sz w:val="28"/>
          <w:szCs w:val="28"/>
          <w:lang w:val="en-GB"/>
        </w:rPr>
        <w:t>l</w:t>
      </w:r>
      <w:r w:rsidRPr="00305807">
        <w:rPr>
          <w:rFonts w:ascii="Times New Roman" w:eastAsiaTheme="minorHAnsi" w:hAnsi="Times New Roman"/>
          <w:sz w:val="28"/>
          <w:szCs w:val="28"/>
          <w:lang w:val="en-GB"/>
        </w:rPr>
        <w:t xml:space="preserve">gence afforded to a party, and does not in </w:t>
      </w:r>
      <w:r w:rsidR="00B7752D">
        <w:rPr>
          <w:rFonts w:ascii="Times New Roman" w:eastAsiaTheme="minorHAnsi" w:hAnsi="Times New Roman"/>
          <w:sz w:val="28"/>
          <w:szCs w:val="28"/>
          <w:lang w:val="en-GB"/>
        </w:rPr>
        <w:t xml:space="preserve">and </w:t>
      </w:r>
      <w:r w:rsidRPr="00305807">
        <w:rPr>
          <w:rFonts w:ascii="Times New Roman" w:eastAsiaTheme="minorHAnsi" w:hAnsi="Times New Roman"/>
          <w:sz w:val="28"/>
          <w:szCs w:val="28"/>
          <w:lang w:val="en-GB"/>
        </w:rPr>
        <w:t>of itself</w:t>
      </w:r>
      <w:r w:rsidR="00C1559B">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guarantee a successful party an award of costs as this remains within the discretion of the Judicial Officer who is seized with the rescission application</w:t>
      </w:r>
      <w:r w:rsidR="00C1559B">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which discretion ought to be exercised judiciously. </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[21]</w:t>
      </w:r>
      <w:r w:rsidRPr="00305807">
        <w:rPr>
          <w:rFonts w:ascii="Times New Roman" w:eastAsiaTheme="minorHAnsi" w:hAnsi="Times New Roman"/>
          <w:sz w:val="28"/>
          <w:szCs w:val="28"/>
          <w:lang w:val="en-GB"/>
        </w:rPr>
        <w:tab/>
        <w:t>In analysing the case at hand, t</w:t>
      </w:r>
      <w:r w:rsidR="00C1559B">
        <w:rPr>
          <w:rFonts w:ascii="Times New Roman" w:eastAsiaTheme="minorHAnsi" w:hAnsi="Times New Roman"/>
          <w:sz w:val="28"/>
          <w:szCs w:val="28"/>
          <w:lang w:val="en-GB"/>
        </w:rPr>
        <w:t>he Court finds that it is not bou</w:t>
      </w:r>
      <w:r w:rsidRPr="00305807">
        <w:rPr>
          <w:rFonts w:ascii="Times New Roman" w:eastAsiaTheme="minorHAnsi" w:hAnsi="Times New Roman"/>
          <w:sz w:val="28"/>
          <w:szCs w:val="28"/>
          <w:lang w:val="en-GB"/>
        </w:rPr>
        <w:t>nd by the decision of the South African Supreme Court in this regard.  Indeed</w:t>
      </w:r>
      <w:r w:rsidR="00C1559B">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the Court is persuaded instead by the position of the law that an order </w:t>
      </w:r>
      <w:r w:rsidRPr="00305807">
        <w:rPr>
          <w:rFonts w:ascii="Times New Roman" w:eastAsiaTheme="minorHAnsi" w:hAnsi="Times New Roman"/>
          <w:sz w:val="28"/>
          <w:szCs w:val="28"/>
          <w:lang w:val="en-GB"/>
        </w:rPr>
        <w:lastRenderedPageBreak/>
        <w:t xml:space="preserve">rescinding default Judgment is not considered in terms of our law to have the effects of final Judgment (see </w:t>
      </w:r>
      <w:r w:rsidR="00854F52">
        <w:rPr>
          <w:rFonts w:ascii="Times New Roman" w:eastAsiaTheme="minorHAnsi" w:hAnsi="Times New Roman"/>
          <w:b/>
          <w:sz w:val="28"/>
          <w:szCs w:val="28"/>
          <w:u w:val="single"/>
          <w:lang w:val="en-GB"/>
        </w:rPr>
        <w:t>Jou</w:t>
      </w:r>
      <w:r w:rsidRPr="00305807">
        <w:rPr>
          <w:rFonts w:ascii="Times New Roman" w:eastAsiaTheme="minorHAnsi" w:hAnsi="Times New Roman"/>
          <w:b/>
          <w:sz w:val="28"/>
          <w:szCs w:val="28"/>
          <w:u w:val="single"/>
          <w:lang w:val="en-GB"/>
        </w:rPr>
        <w:t>bert, “The Law of South Africa, 2</w:t>
      </w:r>
      <w:r w:rsidRPr="00305807">
        <w:rPr>
          <w:rFonts w:ascii="Times New Roman" w:eastAsiaTheme="minorHAnsi" w:hAnsi="Times New Roman"/>
          <w:b/>
          <w:sz w:val="28"/>
          <w:szCs w:val="28"/>
          <w:u w:val="single"/>
          <w:vertAlign w:val="superscript"/>
          <w:lang w:val="en-GB"/>
        </w:rPr>
        <w:t>nd</w:t>
      </w:r>
      <w:r w:rsidRPr="00305807">
        <w:rPr>
          <w:rFonts w:ascii="Times New Roman" w:eastAsiaTheme="minorHAnsi" w:hAnsi="Times New Roman"/>
          <w:b/>
          <w:sz w:val="28"/>
          <w:szCs w:val="28"/>
          <w:u w:val="single"/>
          <w:lang w:val="en-GB"/>
        </w:rPr>
        <w:t xml:space="preserve"> ed, 3</w:t>
      </w:r>
      <w:r w:rsidRPr="00305807">
        <w:rPr>
          <w:rFonts w:ascii="Times New Roman" w:eastAsiaTheme="minorHAnsi" w:hAnsi="Times New Roman"/>
          <w:b/>
          <w:sz w:val="28"/>
          <w:szCs w:val="28"/>
          <w:u w:val="single"/>
          <w:vertAlign w:val="superscript"/>
          <w:lang w:val="en-GB"/>
        </w:rPr>
        <w:t>rd</w:t>
      </w:r>
      <w:r w:rsidRPr="00305807">
        <w:rPr>
          <w:rFonts w:ascii="Times New Roman" w:eastAsiaTheme="minorHAnsi" w:hAnsi="Times New Roman"/>
          <w:b/>
          <w:sz w:val="28"/>
          <w:szCs w:val="28"/>
          <w:u w:val="single"/>
          <w:lang w:val="en-GB"/>
        </w:rPr>
        <w:t xml:space="preserve"> edition, paragraph 262”</w:t>
      </w:r>
      <w:r w:rsidRPr="00305807">
        <w:rPr>
          <w:rFonts w:ascii="Times New Roman" w:eastAsiaTheme="minorHAnsi" w:hAnsi="Times New Roman"/>
          <w:sz w:val="28"/>
          <w:szCs w:val="28"/>
          <w:lang w:val="en-GB"/>
        </w:rPr>
        <w:t>).</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[22]</w:t>
      </w:r>
      <w:r w:rsidRPr="00305807">
        <w:rPr>
          <w:rFonts w:ascii="Times New Roman" w:eastAsiaTheme="minorHAnsi" w:hAnsi="Times New Roman"/>
          <w:sz w:val="28"/>
          <w:szCs w:val="28"/>
          <w:lang w:val="en-GB"/>
        </w:rPr>
        <w:tab/>
        <w:t>If this Court is to be guided by the general rule that not only is the issue of costs are one that falls within the preview of the Court’s discretion, it follows</w:t>
      </w:r>
      <w:r w:rsidR="00C1559B">
        <w:rPr>
          <w:rFonts w:ascii="Times New Roman" w:eastAsiaTheme="minorHAnsi" w:hAnsi="Times New Roman"/>
          <w:sz w:val="28"/>
          <w:szCs w:val="28"/>
          <w:lang w:val="en-GB"/>
        </w:rPr>
        <w:t xml:space="preserve"> therefore that, </w:t>
      </w:r>
      <w:r w:rsidRPr="00305807">
        <w:rPr>
          <w:rFonts w:ascii="Times New Roman" w:eastAsiaTheme="minorHAnsi" w:hAnsi="Times New Roman"/>
          <w:sz w:val="28"/>
          <w:szCs w:val="28"/>
          <w:lang w:val="en-GB"/>
        </w:rPr>
        <w:t>even</w:t>
      </w:r>
      <w:r w:rsidR="00C1559B">
        <w:rPr>
          <w:rFonts w:ascii="Times New Roman" w:eastAsiaTheme="minorHAnsi" w:hAnsi="Times New Roman"/>
          <w:sz w:val="28"/>
          <w:szCs w:val="28"/>
          <w:lang w:val="en-GB"/>
        </w:rPr>
        <w:t xml:space="preserve"> when it comes to </w:t>
      </w:r>
      <w:r w:rsidRPr="00305807">
        <w:rPr>
          <w:rFonts w:ascii="Times New Roman" w:eastAsiaTheme="minorHAnsi" w:hAnsi="Times New Roman"/>
          <w:sz w:val="28"/>
          <w:szCs w:val="28"/>
          <w:lang w:val="en-GB"/>
        </w:rPr>
        <w:t>the general rule that costs follow the event</w:t>
      </w:r>
      <w:r w:rsidR="00C1559B">
        <w:rPr>
          <w:rFonts w:ascii="Times New Roman" w:eastAsiaTheme="minorHAnsi" w:hAnsi="Times New Roman"/>
          <w:sz w:val="28"/>
          <w:szCs w:val="28"/>
          <w:lang w:val="en-GB"/>
        </w:rPr>
        <w:t xml:space="preserve">, </w:t>
      </w:r>
      <w:r w:rsidRPr="00305807">
        <w:rPr>
          <w:rFonts w:ascii="Times New Roman" w:eastAsiaTheme="minorHAnsi" w:hAnsi="Times New Roman"/>
          <w:sz w:val="28"/>
          <w:szCs w:val="28"/>
          <w:lang w:val="en-GB"/>
        </w:rPr>
        <w:t xml:space="preserve">the Court should seek </w:t>
      </w:r>
      <w:r w:rsidR="00C1559B">
        <w:rPr>
          <w:rFonts w:ascii="Times New Roman" w:eastAsiaTheme="minorHAnsi" w:hAnsi="Times New Roman"/>
          <w:sz w:val="28"/>
          <w:szCs w:val="28"/>
          <w:lang w:val="en-GB"/>
        </w:rPr>
        <w:t>guidance from legal authority regarding</w:t>
      </w:r>
      <w:r w:rsidRPr="00305807">
        <w:rPr>
          <w:rFonts w:ascii="Times New Roman" w:eastAsiaTheme="minorHAnsi" w:hAnsi="Times New Roman"/>
          <w:sz w:val="28"/>
          <w:szCs w:val="28"/>
          <w:lang w:val="en-GB"/>
        </w:rPr>
        <w:t xml:space="preserve"> when it should apply.  According to </w:t>
      </w:r>
      <w:r w:rsidR="00854F52">
        <w:rPr>
          <w:rFonts w:ascii="Times New Roman" w:eastAsiaTheme="minorHAnsi" w:hAnsi="Times New Roman"/>
          <w:b/>
          <w:sz w:val="28"/>
          <w:szCs w:val="28"/>
          <w:u w:val="single"/>
          <w:lang w:val="en-GB"/>
        </w:rPr>
        <w:t>Jou</w:t>
      </w:r>
      <w:r w:rsidRPr="00305807">
        <w:rPr>
          <w:rFonts w:ascii="Times New Roman" w:eastAsiaTheme="minorHAnsi" w:hAnsi="Times New Roman"/>
          <w:b/>
          <w:sz w:val="28"/>
          <w:szCs w:val="28"/>
          <w:u w:val="single"/>
          <w:lang w:val="en-GB"/>
        </w:rPr>
        <w:t>bert, “The Laws of South Africa (</w:t>
      </w:r>
      <w:r w:rsidRPr="00305807">
        <w:rPr>
          <w:rFonts w:ascii="Times New Roman" w:eastAsiaTheme="minorHAnsi" w:hAnsi="Times New Roman"/>
          <w:b/>
          <w:i/>
          <w:sz w:val="28"/>
          <w:szCs w:val="28"/>
          <w:u w:val="single"/>
          <w:lang w:val="en-GB"/>
        </w:rPr>
        <w:t>supra</w:t>
      </w:r>
      <w:r w:rsidRPr="00305807">
        <w:rPr>
          <w:rFonts w:ascii="Times New Roman" w:eastAsiaTheme="minorHAnsi" w:hAnsi="Times New Roman"/>
          <w:b/>
          <w:sz w:val="28"/>
          <w:szCs w:val="28"/>
          <w:u w:val="single"/>
          <w:lang w:val="en-GB"/>
        </w:rPr>
        <w:t>), paragraph 292</w:t>
      </w:r>
      <w:r w:rsidRPr="00305807">
        <w:rPr>
          <w:rFonts w:ascii="Times New Roman" w:eastAsiaTheme="minorHAnsi" w:hAnsi="Times New Roman"/>
          <w:sz w:val="28"/>
          <w:szCs w:val="28"/>
          <w:lang w:val="en-GB"/>
        </w:rPr>
        <w:t>, the rule should</w:t>
      </w:r>
      <w:r w:rsidR="00C1559B">
        <w:rPr>
          <w:rFonts w:ascii="Times New Roman" w:eastAsiaTheme="minorHAnsi" w:hAnsi="Times New Roman"/>
          <w:sz w:val="28"/>
          <w:szCs w:val="28"/>
          <w:lang w:val="en-GB"/>
        </w:rPr>
        <w:t xml:space="preserve"> only be depa</w:t>
      </w:r>
      <w:r w:rsidRPr="00305807">
        <w:rPr>
          <w:rFonts w:ascii="Times New Roman" w:eastAsiaTheme="minorHAnsi" w:hAnsi="Times New Roman"/>
          <w:sz w:val="28"/>
          <w:szCs w:val="28"/>
          <w:lang w:val="en-GB"/>
        </w:rPr>
        <w:t>rted from where good cause exists.  In giving guidance on</w:t>
      </w:r>
      <w:r w:rsidR="00C1559B">
        <w:rPr>
          <w:rFonts w:ascii="Times New Roman" w:eastAsiaTheme="minorHAnsi" w:hAnsi="Times New Roman"/>
          <w:sz w:val="28"/>
          <w:szCs w:val="28"/>
          <w:lang w:val="en-GB"/>
        </w:rPr>
        <w:t xml:space="preserve"> when </w:t>
      </w:r>
      <w:r w:rsidRPr="00305807">
        <w:rPr>
          <w:rFonts w:ascii="Times New Roman" w:eastAsiaTheme="minorHAnsi" w:hAnsi="Times New Roman"/>
          <w:sz w:val="28"/>
          <w:szCs w:val="28"/>
          <w:lang w:val="en-GB"/>
        </w:rPr>
        <w:t>a party is considered to be the successful, the following is stated:</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1440"/>
        <w:jc w:val="both"/>
        <w:rPr>
          <w:rFonts w:ascii="Times New Roman" w:eastAsiaTheme="minorHAnsi" w:hAnsi="Times New Roman"/>
          <w:b/>
          <w:i/>
          <w:sz w:val="28"/>
          <w:szCs w:val="28"/>
          <w:lang w:val="en-GB"/>
        </w:rPr>
      </w:pPr>
      <w:r w:rsidRPr="00305807">
        <w:rPr>
          <w:rFonts w:ascii="Times New Roman" w:eastAsiaTheme="minorHAnsi" w:hAnsi="Times New Roman"/>
          <w:b/>
          <w:i/>
          <w:sz w:val="28"/>
          <w:szCs w:val="28"/>
          <w:lang w:val="en-GB"/>
        </w:rPr>
        <w:t>“However, “success” means “substantial success”.  Not only the form, but the substance of a Judgment must be considered in establishing who is the successful party.”</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[23]</w:t>
      </w:r>
      <w:r w:rsidRPr="00305807">
        <w:rPr>
          <w:rFonts w:ascii="Times New Roman" w:eastAsiaTheme="minorHAnsi" w:hAnsi="Times New Roman"/>
          <w:sz w:val="28"/>
          <w:szCs w:val="28"/>
          <w:lang w:val="en-GB"/>
        </w:rPr>
        <w:tab/>
        <w:t xml:space="preserve">Clearly therefore, since the rescission application instituted by the Applicant herein did not proceed to be heard even on its merits, because the Respondent abandoned the Judgment obtained in default, it cannot be </w:t>
      </w:r>
      <w:r w:rsidRPr="00305807">
        <w:rPr>
          <w:rFonts w:ascii="Times New Roman" w:eastAsiaTheme="minorHAnsi" w:hAnsi="Times New Roman"/>
          <w:sz w:val="28"/>
          <w:szCs w:val="28"/>
          <w:lang w:val="en-GB"/>
        </w:rPr>
        <w:lastRenderedPageBreak/>
        <w:t>said that the Applicant herein is a successful party.  Furthermore, it is true that the Applicant may not necessarily be deemed to be the successful party herein, but it cannot be ignored that this party has been put out of pocket by having to institute the rescission proceedings by way of urgent application in the first place.</w:t>
      </w:r>
      <w:r w:rsidR="009832CD">
        <w:rPr>
          <w:rFonts w:ascii="Times New Roman" w:eastAsiaTheme="minorHAnsi" w:hAnsi="Times New Roman"/>
          <w:sz w:val="28"/>
          <w:szCs w:val="28"/>
          <w:lang w:val="en-GB"/>
        </w:rPr>
        <w:t xml:space="preserve"> Furthermore, the Default Judgment was clearly obtained</w:t>
      </w:r>
      <w:r w:rsidRPr="00305807">
        <w:rPr>
          <w:rFonts w:ascii="Times New Roman" w:eastAsiaTheme="minorHAnsi" w:hAnsi="Times New Roman"/>
          <w:sz w:val="28"/>
          <w:szCs w:val="28"/>
          <w:lang w:val="en-GB"/>
        </w:rPr>
        <w:t xml:space="preserve"> </w:t>
      </w:r>
      <w:r w:rsidR="009832CD">
        <w:rPr>
          <w:rFonts w:ascii="Times New Roman" w:eastAsiaTheme="minorHAnsi" w:hAnsi="Times New Roman"/>
          <w:sz w:val="28"/>
          <w:szCs w:val="28"/>
          <w:lang w:val="en-GB"/>
        </w:rPr>
        <w:t>on account of a genuine error</w:t>
      </w:r>
      <w:r w:rsidR="00A679B4">
        <w:rPr>
          <w:rFonts w:ascii="Times New Roman" w:eastAsiaTheme="minorHAnsi" w:hAnsi="Times New Roman"/>
          <w:sz w:val="28"/>
          <w:szCs w:val="28"/>
          <w:lang w:val="en-GB"/>
        </w:rPr>
        <w:t>, and no</w:t>
      </w:r>
      <w:r w:rsidR="009832CD">
        <w:rPr>
          <w:rFonts w:ascii="Times New Roman" w:eastAsiaTheme="minorHAnsi" w:hAnsi="Times New Roman"/>
          <w:sz w:val="28"/>
          <w:szCs w:val="28"/>
          <w:lang w:val="en-GB"/>
        </w:rPr>
        <w:t xml:space="preserve"> mischievous</w:t>
      </w:r>
      <w:r w:rsidR="00A679B4">
        <w:rPr>
          <w:rFonts w:ascii="Times New Roman" w:eastAsiaTheme="minorHAnsi" w:hAnsi="Times New Roman"/>
          <w:sz w:val="28"/>
          <w:szCs w:val="28"/>
          <w:lang w:val="en-GB"/>
        </w:rPr>
        <w:t xml:space="preserve"> act can be attributed to the Respondent, nor its erstwhile Attorneys in this regard</w:t>
      </w:r>
      <w:r w:rsidR="009832CD">
        <w:rPr>
          <w:rFonts w:ascii="Times New Roman" w:eastAsiaTheme="minorHAnsi" w:hAnsi="Times New Roman"/>
          <w:sz w:val="28"/>
          <w:szCs w:val="28"/>
          <w:lang w:val="en-GB"/>
        </w:rPr>
        <w:t>.</w:t>
      </w:r>
      <w:r w:rsidRPr="00305807">
        <w:rPr>
          <w:rFonts w:ascii="Times New Roman" w:eastAsiaTheme="minorHAnsi" w:hAnsi="Times New Roman"/>
          <w:sz w:val="28"/>
          <w:szCs w:val="28"/>
          <w:lang w:val="en-GB"/>
        </w:rPr>
        <w:t xml:space="preserve"> It is trite that this Court does retain an inherent jurisdiction to exercise its discretion in this regard, and by the Respondents own concession, these costs may simply be costs in the cause.</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305807" w:rsidRPr="00305807" w:rsidRDefault="00305807" w:rsidP="00305807">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[24]</w:t>
      </w:r>
      <w:r w:rsidRPr="00305807">
        <w:rPr>
          <w:rFonts w:ascii="Times New Roman" w:eastAsiaTheme="minorHAnsi" w:hAnsi="Times New Roman"/>
          <w:sz w:val="28"/>
          <w:szCs w:val="28"/>
          <w:lang w:val="en-GB"/>
        </w:rPr>
        <w:tab/>
        <w:t xml:space="preserve">The Court herein being mindful that the Applicant herein has been caused to incur some expense by instituting the urgent applicant for the rescission of the default Judgment, it ought to be awarded costs.  </w:t>
      </w:r>
      <w:r w:rsidR="00C1559B">
        <w:rPr>
          <w:rFonts w:ascii="Times New Roman" w:eastAsiaTheme="minorHAnsi" w:hAnsi="Times New Roman"/>
          <w:sz w:val="28"/>
          <w:szCs w:val="28"/>
          <w:lang w:val="en-GB"/>
        </w:rPr>
        <w:t>These costs are not awarded as of</w:t>
      </w:r>
      <w:r w:rsidRPr="00305807">
        <w:rPr>
          <w:rFonts w:ascii="Times New Roman" w:eastAsiaTheme="minorHAnsi" w:hAnsi="Times New Roman"/>
          <w:sz w:val="28"/>
          <w:szCs w:val="28"/>
          <w:lang w:val="en-GB"/>
        </w:rPr>
        <w:t xml:space="preserve"> right, but ought to be an exercise of the Court’s wide discretion, which if judiciously exercised, leads this Court to the decision that costs at an ordinary scale are due to be awarded to the Applicant herein.</w:t>
      </w:r>
    </w:p>
    <w:p w:rsidR="00305807" w:rsidRPr="00305807" w:rsidRDefault="00305807" w:rsidP="00305807">
      <w:pPr>
        <w:spacing w:after="160" w:line="480" w:lineRule="auto"/>
        <w:jc w:val="both"/>
        <w:rPr>
          <w:rFonts w:ascii="Times New Roman" w:eastAsiaTheme="minorHAnsi" w:hAnsi="Times New Roman"/>
          <w:sz w:val="28"/>
          <w:szCs w:val="28"/>
          <w:lang w:val="en-GB"/>
        </w:rPr>
      </w:pPr>
    </w:p>
    <w:p w:rsidR="00175359" w:rsidRDefault="00305807" w:rsidP="00175359">
      <w:pPr>
        <w:spacing w:after="160" w:line="480" w:lineRule="auto"/>
        <w:ind w:left="720" w:hanging="720"/>
        <w:jc w:val="both"/>
        <w:rPr>
          <w:rFonts w:ascii="Times New Roman" w:eastAsiaTheme="minorHAnsi" w:hAnsi="Times New Roman"/>
          <w:sz w:val="28"/>
          <w:szCs w:val="28"/>
          <w:lang w:val="en-GB"/>
        </w:rPr>
      </w:pPr>
      <w:r w:rsidRPr="00305807">
        <w:rPr>
          <w:rFonts w:ascii="Times New Roman" w:eastAsiaTheme="minorHAnsi" w:hAnsi="Times New Roman"/>
          <w:sz w:val="28"/>
          <w:szCs w:val="28"/>
          <w:lang w:val="en-GB"/>
        </w:rPr>
        <w:t>[25]</w:t>
      </w:r>
      <w:r w:rsidR="00A50A52">
        <w:rPr>
          <w:rFonts w:ascii="Times New Roman" w:eastAsiaTheme="minorHAnsi" w:hAnsi="Times New Roman"/>
          <w:sz w:val="28"/>
          <w:szCs w:val="28"/>
          <w:lang w:val="en-GB"/>
        </w:rPr>
        <w:t xml:space="preserve"> </w:t>
      </w:r>
      <w:r w:rsidR="00B60893">
        <w:rPr>
          <w:rFonts w:ascii="Times New Roman" w:eastAsiaTheme="minorHAnsi" w:hAnsi="Times New Roman"/>
          <w:sz w:val="28"/>
          <w:szCs w:val="28"/>
          <w:lang w:val="en-GB"/>
        </w:rPr>
        <w:tab/>
      </w:r>
      <w:r w:rsidR="00A50A52">
        <w:rPr>
          <w:rFonts w:ascii="Times New Roman" w:eastAsiaTheme="minorHAnsi" w:hAnsi="Times New Roman"/>
          <w:sz w:val="28"/>
          <w:szCs w:val="28"/>
          <w:lang w:val="en-GB"/>
        </w:rPr>
        <w:t>The Court herein is further guided by R</w:t>
      </w:r>
      <w:r w:rsidR="00175359">
        <w:rPr>
          <w:rFonts w:ascii="Times New Roman" w:eastAsiaTheme="minorHAnsi" w:hAnsi="Times New Roman"/>
          <w:sz w:val="28"/>
          <w:szCs w:val="28"/>
          <w:lang w:val="en-GB"/>
        </w:rPr>
        <w:t>ule 41 of The High Court Rules. In particular Rules 41 (1) (a), 41(2) and 41(3), the rules provide as follows:</w:t>
      </w:r>
    </w:p>
    <w:p w:rsidR="009B5BCE" w:rsidRDefault="009B5BCE" w:rsidP="00175359">
      <w:pPr>
        <w:spacing w:after="160" w:line="480" w:lineRule="auto"/>
        <w:ind w:left="720" w:hanging="720"/>
        <w:jc w:val="both"/>
        <w:rPr>
          <w:rFonts w:ascii="Times New Roman" w:eastAsiaTheme="minorHAnsi" w:hAnsi="Times New Roman"/>
          <w:sz w:val="28"/>
          <w:szCs w:val="28"/>
          <w:lang w:val="en-GB"/>
        </w:rPr>
      </w:pPr>
    </w:p>
    <w:p w:rsidR="0073613B" w:rsidRPr="00365F80" w:rsidRDefault="00902182" w:rsidP="00365F80">
      <w:pPr>
        <w:spacing w:after="160" w:line="480" w:lineRule="auto"/>
        <w:ind w:left="1440"/>
        <w:jc w:val="both"/>
        <w:rPr>
          <w:rFonts w:ascii="Times New Roman" w:eastAsiaTheme="minorHAnsi" w:hAnsi="Times New Roman"/>
          <w:b/>
          <w:i/>
          <w:sz w:val="28"/>
          <w:szCs w:val="28"/>
          <w:lang w:val="en-GB"/>
        </w:rPr>
      </w:pPr>
      <w:r w:rsidRPr="00365F80">
        <w:rPr>
          <w:rFonts w:ascii="Times New Roman" w:eastAsiaTheme="minorHAnsi" w:hAnsi="Times New Roman"/>
          <w:b/>
          <w:i/>
          <w:sz w:val="28"/>
          <w:szCs w:val="28"/>
          <w:lang w:val="en-GB"/>
        </w:rPr>
        <w:t>“41</w:t>
      </w:r>
      <w:r w:rsidR="00175359" w:rsidRPr="00365F80">
        <w:rPr>
          <w:rFonts w:ascii="Times New Roman" w:eastAsiaTheme="minorHAnsi" w:hAnsi="Times New Roman"/>
          <w:b/>
          <w:i/>
          <w:sz w:val="28"/>
          <w:szCs w:val="28"/>
          <w:lang w:val="en-GB"/>
        </w:rPr>
        <w:t xml:space="preserve"> (1) </w:t>
      </w:r>
      <w:r w:rsidRPr="00365F80">
        <w:rPr>
          <w:rFonts w:ascii="Times New Roman" w:eastAsiaTheme="minorHAnsi" w:hAnsi="Times New Roman"/>
          <w:b/>
          <w:i/>
          <w:sz w:val="28"/>
          <w:szCs w:val="28"/>
          <w:lang w:val="en-GB"/>
        </w:rPr>
        <w:t>(a</w:t>
      </w:r>
      <w:r w:rsidR="00175359" w:rsidRPr="00365F80">
        <w:rPr>
          <w:rFonts w:ascii="Times New Roman" w:eastAsiaTheme="minorHAnsi" w:hAnsi="Times New Roman"/>
          <w:b/>
          <w:i/>
          <w:sz w:val="28"/>
          <w:szCs w:val="28"/>
          <w:lang w:val="en-GB"/>
        </w:rPr>
        <w:t xml:space="preserve">) A person instituting any proceedings may at any time </w:t>
      </w:r>
      <w:r w:rsidRPr="00365F80">
        <w:rPr>
          <w:rFonts w:ascii="Times New Roman" w:eastAsiaTheme="minorHAnsi" w:hAnsi="Times New Roman"/>
          <w:b/>
          <w:i/>
          <w:sz w:val="28"/>
          <w:szCs w:val="28"/>
          <w:lang w:val="en-GB"/>
        </w:rPr>
        <w:t>before the</w:t>
      </w:r>
      <w:r w:rsidR="00175359" w:rsidRPr="00365F80">
        <w:rPr>
          <w:rFonts w:ascii="Times New Roman" w:eastAsiaTheme="minorHAnsi" w:hAnsi="Times New Roman"/>
          <w:b/>
          <w:i/>
          <w:sz w:val="28"/>
          <w:szCs w:val="28"/>
          <w:lang w:val="en-GB"/>
        </w:rPr>
        <w:t xml:space="preserve"> matter has been set down and thereafter by consent of the parties or leave of the </w:t>
      </w:r>
      <w:r w:rsidR="0073613B" w:rsidRPr="00365F80">
        <w:rPr>
          <w:rFonts w:ascii="Times New Roman" w:eastAsiaTheme="minorHAnsi" w:hAnsi="Times New Roman"/>
          <w:b/>
          <w:i/>
          <w:sz w:val="28"/>
          <w:szCs w:val="28"/>
          <w:lang w:val="en-GB"/>
        </w:rPr>
        <w:t xml:space="preserve">court withdraw such proceedings, in </w:t>
      </w:r>
      <w:r w:rsidRPr="00365F80">
        <w:rPr>
          <w:rFonts w:ascii="Times New Roman" w:eastAsiaTheme="minorHAnsi" w:hAnsi="Times New Roman"/>
          <w:b/>
          <w:i/>
          <w:sz w:val="28"/>
          <w:szCs w:val="28"/>
          <w:lang w:val="en-GB"/>
        </w:rPr>
        <w:t>any of</w:t>
      </w:r>
      <w:r w:rsidR="0073613B" w:rsidRPr="00365F80">
        <w:rPr>
          <w:rFonts w:ascii="Times New Roman" w:eastAsiaTheme="minorHAnsi" w:hAnsi="Times New Roman"/>
          <w:b/>
          <w:i/>
          <w:sz w:val="28"/>
          <w:szCs w:val="28"/>
          <w:lang w:val="en-GB"/>
        </w:rPr>
        <w:t xml:space="preserve"> which events he shall deliver a notice of withdrawal and may embody in such notice a consent to pay costs; and the Taxing Master shall tax such costs on the request of the other party.”</w:t>
      </w:r>
    </w:p>
    <w:p w:rsidR="0073613B" w:rsidRDefault="0073613B" w:rsidP="00365F80">
      <w:pPr>
        <w:spacing w:after="160" w:line="480" w:lineRule="auto"/>
        <w:ind w:left="1440"/>
        <w:jc w:val="both"/>
        <w:rPr>
          <w:rFonts w:ascii="Times New Roman" w:eastAsiaTheme="minorHAnsi" w:hAnsi="Times New Roman"/>
          <w:sz w:val="28"/>
          <w:szCs w:val="28"/>
          <w:lang w:val="en-GB"/>
        </w:rPr>
      </w:pPr>
      <w:r w:rsidRPr="00365F80">
        <w:rPr>
          <w:rFonts w:ascii="Times New Roman" w:eastAsiaTheme="minorHAnsi" w:hAnsi="Times New Roman"/>
          <w:b/>
          <w:i/>
          <w:sz w:val="28"/>
          <w:szCs w:val="28"/>
          <w:lang w:val="en-GB"/>
        </w:rPr>
        <w:t>“ 41 (2) Any party in whose favour any decision or judgment has been given, may abandon such decision or judgement either in whole or in part by delivering notice thereof and such judgment either in whole or in part by delivering notice thereof and such judgment or decision abandon in part shall have effect subject to such abandonment.”</w:t>
      </w:r>
      <w:r w:rsidR="00305807" w:rsidRPr="00305807">
        <w:rPr>
          <w:rFonts w:ascii="Times New Roman" w:eastAsiaTheme="minorHAnsi" w:hAnsi="Times New Roman"/>
          <w:sz w:val="28"/>
          <w:szCs w:val="28"/>
          <w:lang w:val="en-GB"/>
        </w:rPr>
        <w:tab/>
      </w:r>
    </w:p>
    <w:p w:rsidR="00F41F74" w:rsidRPr="00365F80" w:rsidRDefault="0073613B" w:rsidP="00365F80">
      <w:pPr>
        <w:spacing w:after="160" w:line="480" w:lineRule="auto"/>
        <w:ind w:left="1440"/>
        <w:jc w:val="both"/>
        <w:rPr>
          <w:rFonts w:ascii="Times New Roman" w:eastAsiaTheme="minorHAnsi" w:hAnsi="Times New Roman"/>
          <w:b/>
          <w:i/>
          <w:sz w:val="28"/>
          <w:szCs w:val="28"/>
          <w:lang w:val="en-GB"/>
        </w:rPr>
      </w:pPr>
      <w:r w:rsidRPr="00365F80">
        <w:rPr>
          <w:rFonts w:ascii="Times New Roman" w:eastAsiaTheme="minorHAnsi" w:hAnsi="Times New Roman"/>
          <w:b/>
          <w:i/>
          <w:sz w:val="28"/>
          <w:szCs w:val="28"/>
          <w:lang w:val="en-GB"/>
        </w:rPr>
        <w:t xml:space="preserve">“ 41 (3) The provisions of sub-rule (1) relating to costs shall mutatis mutandis </w:t>
      </w:r>
      <w:r w:rsidR="00F41F74" w:rsidRPr="00365F80">
        <w:rPr>
          <w:rFonts w:ascii="Times New Roman" w:eastAsiaTheme="minorHAnsi" w:hAnsi="Times New Roman"/>
          <w:b/>
          <w:i/>
          <w:sz w:val="28"/>
          <w:szCs w:val="28"/>
          <w:lang w:val="en-GB"/>
        </w:rPr>
        <w:t>app</w:t>
      </w:r>
      <w:r w:rsidRPr="00365F80">
        <w:rPr>
          <w:rFonts w:ascii="Times New Roman" w:eastAsiaTheme="minorHAnsi" w:hAnsi="Times New Roman"/>
          <w:b/>
          <w:i/>
          <w:sz w:val="28"/>
          <w:szCs w:val="28"/>
          <w:lang w:val="en-GB"/>
        </w:rPr>
        <w:t>ly</w:t>
      </w:r>
      <w:r w:rsidR="00F41F74" w:rsidRPr="00365F80">
        <w:rPr>
          <w:rFonts w:ascii="Times New Roman" w:eastAsiaTheme="minorHAnsi" w:hAnsi="Times New Roman"/>
          <w:b/>
          <w:i/>
          <w:sz w:val="28"/>
          <w:szCs w:val="28"/>
          <w:lang w:val="en-GB"/>
        </w:rPr>
        <w:t xml:space="preserve"> in the case of a notice delivered in terms of sub-rule (2)</w:t>
      </w:r>
      <w:r w:rsidRPr="00365F80">
        <w:rPr>
          <w:rFonts w:ascii="Times New Roman" w:eastAsiaTheme="minorHAnsi" w:hAnsi="Times New Roman"/>
          <w:b/>
          <w:i/>
          <w:sz w:val="28"/>
          <w:szCs w:val="28"/>
          <w:lang w:val="en-GB"/>
        </w:rPr>
        <w:t xml:space="preserve"> </w:t>
      </w:r>
      <w:r w:rsidR="00F41F74" w:rsidRPr="00365F80">
        <w:rPr>
          <w:rFonts w:ascii="Times New Roman" w:eastAsiaTheme="minorHAnsi" w:hAnsi="Times New Roman"/>
          <w:b/>
          <w:i/>
          <w:sz w:val="28"/>
          <w:szCs w:val="28"/>
          <w:lang w:val="en-GB"/>
        </w:rPr>
        <w:t>.”</w:t>
      </w:r>
    </w:p>
    <w:p w:rsidR="009B5BCE" w:rsidRDefault="009B5BCE" w:rsidP="00175359">
      <w:pPr>
        <w:spacing w:after="160" w:line="480" w:lineRule="auto"/>
        <w:ind w:left="720" w:hanging="720"/>
        <w:jc w:val="both"/>
        <w:rPr>
          <w:rFonts w:ascii="Times New Roman" w:eastAsiaTheme="minorHAnsi" w:hAnsi="Times New Roman"/>
          <w:sz w:val="28"/>
          <w:szCs w:val="28"/>
          <w:lang w:val="en-GB"/>
        </w:rPr>
      </w:pPr>
    </w:p>
    <w:p w:rsidR="0018239D" w:rsidRDefault="00F41F74" w:rsidP="00175359">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[26] </w:t>
      </w:r>
      <w:r w:rsidR="00365F80">
        <w:rPr>
          <w:rFonts w:ascii="Times New Roman" w:eastAsiaTheme="minorHAnsi" w:hAnsi="Times New Roman"/>
          <w:sz w:val="28"/>
          <w:szCs w:val="28"/>
          <w:lang w:val="en-GB"/>
        </w:rPr>
        <w:tab/>
      </w:r>
      <w:r w:rsidRPr="00365F80">
        <w:rPr>
          <w:rFonts w:ascii="Times New Roman" w:eastAsiaTheme="minorHAnsi" w:hAnsi="Times New Roman"/>
          <w:sz w:val="28"/>
          <w:szCs w:val="28"/>
          <w:lang w:val="en-GB"/>
        </w:rPr>
        <w:t>In</w:t>
      </w:r>
      <w:r w:rsidRPr="00365F80">
        <w:rPr>
          <w:rFonts w:ascii="Times New Roman" w:eastAsiaTheme="minorHAnsi" w:hAnsi="Times New Roman"/>
          <w:i/>
          <w:sz w:val="28"/>
          <w:szCs w:val="28"/>
          <w:lang w:val="en-GB"/>
        </w:rPr>
        <w:t xml:space="preserve"> casu</w:t>
      </w:r>
      <w:r>
        <w:rPr>
          <w:rFonts w:ascii="Times New Roman" w:eastAsiaTheme="minorHAnsi" w:hAnsi="Times New Roman"/>
          <w:sz w:val="28"/>
          <w:szCs w:val="28"/>
          <w:lang w:val="en-GB"/>
        </w:rPr>
        <w:t>, the respondent abandoned the irregularly obtained judgment, but did not tender any costs to the Applicant. By so doing</w:t>
      </w:r>
      <w:r w:rsidR="0018239D">
        <w:rPr>
          <w:rFonts w:ascii="Times New Roman" w:eastAsiaTheme="minorHAnsi" w:hAnsi="Times New Roman"/>
          <w:sz w:val="28"/>
          <w:szCs w:val="28"/>
          <w:lang w:val="en-GB"/>
        </w:rPr>
        <w:t>,</w:t>
      </w:r>
      <w:r>
        <w:rPr>
          <w:rFonts w:ascii="Times New Roman" w:eastAsiaTheme="minorHAnsi" w:hAnsi="Times New Roman"/>
          <w:sz w:val="28"/>
          <w:szCs w:val="28"/>
          <w:lang w:val="en-GB"/>
        </w:rPr>
        <w:t xml:space="preserve"> it is</w:t>
      </w:r>
      <w:r w:rsidR="0018239D">
        <w:rPr>
          <w:rFonts w:ascii="Times New Roman" w:eastAsiaTheme="minorHAnsi" w:hAnsi="Times New Roman"/>
          <w:sz w:val="28"/>
          <w:szCs w:val="28"/>
          <w:lang w:val="en-GB"/>
        </w:rPr>
        <w:t xml:space="preserve"> therefore</w:t>
      </w:r>
      <w:r>
        <w:rPr>
          <w:rFonts w:ascii="Times New Roman" w:eastAsiaTheme="minorHAnsi" w:hAnsi="Times New Roman"/>
          <w:sz w:val="28"/>
          <w:szCs w:val="28"/>
          <w:lang w:val="en-GB"/>
        </w:rPr>
        <w:t xml:space="preserve"> left to this Court</w:t>
      </w:r>
      <w:r w:rsidR="0018239D">
        <w:rPr>
          <w:rFonts w:ascii="Times New Roman" w:eastAsiaTheme="minorHAnsi" w:hAnsi="Times New Roman"/>
          <w:sz w:val="28"/>
          <w:szCs w:val="28"/>
          <w:lang w:val="en-GB"/>
        </w:rPr>
        <w:t>, in the exercise of its discretion,</w:t>
      </w:r>
      <w:r>
        <w:rPr>
          <w:rFonts w:ascii="Times New Roman" w:eastAsiaTheme="minorHAnsi" w:hAnsi="Times New Roman"/>
          <w:sz w:val="28"/>
          <w:szCs w:val="28"/>
          <w:lang w:val="en-GB"/>
        </w:rPr>
        <w:t xml:space="preserve"> to come to the rescue of the </w:t>
      </w:r>
      <w:r>
        <w:rPr>
          <w:rFonts w:ascii="Times New Roman" w:eastAsiaTheme="minorHAnsi" w:hAnsi="Times New Roman"/>
          <w:sz w:val="28"/>
          <w:szCs w:val="28"/>
          <w:lang w:val="en-GB"/>
        </w:rPr>
        <w:lastRenderedPageBreak/>
        <w:t>Applicant herein</w:t>
      </w:r>
      <w:r w:rsidR="0018239D">
        <w:rPr>
          <w:rFonts w:ascii="Times New Roman" w:eastAsiaTheme="minorHAnsi" w:hAnsi="Times New Roman"/>
          <w:sz w:val="28"/>
          <w:szCs w:val="28"/>
          <w:lang w:val="en-GB"/>
        </w:rPr>
        <w:t xml:space="preserve">. The Court has also taken cognisance of the fact that the wrongdoing </w:t>
      </w:r>
      <w:r w:rsidR="00A679B4">
        <w:rPr>
          <w:rFonts w:ascii="Times New Roman" w:eastAsiaTheme="minorHAnsi" w:hAnsi="Times New Roman"/>
          <w:sz w:val="28"/>
          <w:szCs w:val="28"/>
          <w:lang w:val="en-GB"/>
        </w:rPr>
        <w:t xml:space="preserve"> that occurred after the impugned order was obtained, that was recounted</w:t>
      </w:r>
      <w:r w:rsidR="0018239D">
        <w:rPr>
          <w:rFonts w:ascii="Times New Roman" w:eastAsiaTheme="minorHAnsi" w:hAnsi="Times New Roman"/>
          <w:sz w:val="28"/>
          <w:szCs w:val="28"/>
          <w:lang w:val="en-GB"/>
        </w:rPr>
        <w:t xml:space="preserve"> by the Applicant’s Attorney, is not the Respondent’s fault, but </w:t>
      </w:r>
      <w:r w:rsidR="00A679B4">
        <w:rPr>
          <w:rFonts w:ascii="Times New Roman" w:eastAsiaTheme="minorHAnsi" w:hAnsi="Times New Roman"/>
          <w:sz w:val="28"/>
          <w:szCs w:val="28"/>
          <w:lang w:val="en-GB"/>
        </w:rPr>
        <w:t xml:space="preserve">rather </w:t>
      </w:r>
      <w:r w:rsidR="0018239D">
        <w:rPr>
          <w:rFonts w:ascii="Times New Roman" w:eastAsiaTheme="minorHAnsi" w:hAnsi="Times New Roman"/>
          <w:sz w:val="28"/>
          <w:szCs w:val="28"/>
          <w:lang w:val="en-GB"/>
        </w:rPr>
        <w:t>that of the Respondent’s erstwhile Attorneys.</w:t>
      </w:r>
      <w:r w:rsidR="00D311EC">
        <w:rPr>
          <w:rFonts w:ascii="Times New Roman" w:eastAsiaTheme="minorHAnsi" w:hAnsi="Times New Roman"/>
          <w:sz w:val="28"/>
          <w:szCs w:val="28"/>
          <w:lang w:val="en-GB"/>
        </w:rPr>
        <w:t xml:space="preserve"> Consequently, an order for costs </w:t>
      </w:r>
      <w:r w:rsidR="00D311EC" w:rsidRPr="00D311EC">
        <w:rPr>
          <w:rFonts w:ascii="Times New Roman" w:eastAsiaTheme="minorHAnsi" w:hAnsi="Times New Roman"/>
          <w:i/>
          <w:sz w:val="28"/>
          <w:szCs w:val="28"/>
          <w:lang w:val="en-GB"/>
        </w:rPr>
        <w:t>debonis propiis</w:t>
      </w:r>
      <w:r w:rsidR="00D311EC">
        <w:rPr>
          <w:rFonts w:ascii="Times New Roman" w:eastAsiaTheme="minorHAnsi" w:hAnsi="Times New Roman"/>
          <w:sz w:val="28"/>
          <w:szCs w:val="28"/>
          <w:lang w:val="en-GB"/>
        </w:rPr>
        <w:t xml:space="preserve"> would amount to an unfair mulcting of the Responded for the sins of the erstwhile attorneys. </w:t>
      </w:r>
    </w:p>
    <w:p w:rsidR="00365F80" w:rsidRDefault="00365F80" w:rsidP="00175359">
      <w:pPr>
        <w:spacing w:after="160" w:line="480" w:lineRule="auto"/>
        <w:ind w:left="720" w:hanging="720"/>
        <w:jc w:val="both"/>
        <w:rPr>
          <w:rFonts w:ascii="Times New Roman" w:eastAsiaTheme="minorHAnsi" w:hAnsi="Times New Roman"/>
          <w:sz w:val="28"/>
          <w:szCs w:val="28"/>
          <w:lang w:val="en-GB"/>
        </w:rPr>
      </w:pPr>
    </w:p>
    <w:p w:rsidR="00305807" w:rsidRPr="00305807" w:rsidRDefault="0018239D" w:rsidP="00175359">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[27]</w:t>
      </w:r>
      <w:r w:rsidR="0073613B">
        <w:rPr>
          <w:rFonts w:ascii="Times New Roman" w:eastAsiaTheme="minorHAnsi" w:hAnsi="Times New Roman"/>
          <w:sz w:val="28"/>
          <w:szCs w:val="28"/>
          <w:lang w:val="en-GB"/>
        </w:rPr>
        <w:t xml:space="preserve"> </w:t>
      </w:r>
      <w:r w:rsidR="00365F80">
        <w:rPr>
          <w:rFonts w:ascii="Times New Roman" w:eastAsiaTheme="minorHAnsi" w:hAnsi="Times New Roman"/>
          <w:sz w:val="28"/>
          <w:szCs w:val="28"/>
          <w:lang w:val="en-GB"/>
        </w:rPr>
        <w:tab/>
      </w:r>
      <w:r w:rsidR="00305807" w:rsidRPr="00305807">
        <w:rPr>
          <w:rFonts w:ascii="Times New Roman" w:eastAsiaTheme="minorHAnsi" w:hAnsi="Times New Roman"/>
          <w:sz w:val="28"/>
          <w:szCs w:val="28"/>
          <w:lang w:val="en-GB"/>
        </w:rPr>
        <w:t>In these premises the application is dismissed.  The Respondents are hereby ordered to pay costs levied on the ordinary sc</w:t>
      </w:r>
      <w:bookmarkStart w:id="0" w:name="_GoBack"/>
      <w:bookmarkEnd w:id="0"/>
      <w:r w:rsidR="00305807" w:rsidRPr="00305807">
        <w:rPr>
          <w:rFonts w:ascii="Times New Roman" w:eastAsiaTheme="minorHAnsi" w:hAnsi="Times New Roman"/>
          <w:sz w:val="28"/>
          <w:szCs w:val="28"/>
          <w:lang w:val="en-GB"/>
        </w:rPr>
        <w:t>ale.</w:t>
      </w:r>
    </w:p>
    <w:p w:rsidR="00305807" w:rsidRDefault="00305807" w:rsidP="00305807">
      <w:pPr>
        <w:spacing w:after="160" w:line="480" w:lineRule="auto"/>
        <w:jc w:val="both"/>
        <w:rPr>
          <w:rFonts w:ascii="Times New Roman" w:eastAsiaTheme="minorHAnsi" w:hAnsi="Times New Roman"/>
          <w:sz w:val="28"/>
          <w:szCs w:val="28"/>
          <w:lang w:val="en-GB"/>
        </w:rPr>
      </w:pPr>
    </w:p>
    <w:p w:rsidR="00BF10F0" w:rsidRPr="00BF10F0" w:rsidRDefault="00BF10F0" w:rsidP="00BF10F0">
      <w:pPr>
        <w:spacing w:after="0" w:line="240" w:lineRule="auto"/>
        <w:ind w:left="2160" w:firstLine="720"/>
        <w:rPr>
          <w:rFonts w:ascii="Times New Roman" w:hAnsi="Times New Roman"/>
          <w:sz w:val="26"/>
          <w:szCs w:val="26"/>
          <w:u w:val="thick"/>
          <w:lang w:val="en-ZA"/>
        </w:rPr>
      </w:pPr>
      <w:r w:rsidRPr="00BF10F0">
        <w:rPr>
          <w:rFonts w:ascii="Times New Roman" w:hAnsi="Times New Roman"/>
          <w:sz w:val="26"/>
          <w:szCs w:val="26"/>
          <w:u w:val="thick"/>
          <w:lang w:val="en-ZA"/>
        </w:rPr>
        <w:t>______________________________</w:t>
      </w:r>
    </w:p>
    <w:p w:rsidR="00BF10F0" w:rsidRPr="00BF10F0" w:rsidRDefault="00BF10F0" w:rsidP="00BF10F0">
      <w:pPr>
        <w:spacing w:after="0" w:line="240" w:lineRule="auto"/>
        <w:ind w:left="2880" w:firstLine="720"/>
        <w:rPr>
          <w:rFonts w:ascii="Times New Roman" w:hAnsi="Times New Roman"/>
          <w:b/>
          <w:sz w:val="26"/>
          <w:szCs w:val="26"/>
          <w:lang w:val="en-ZA"/>
        </w:rPr>
      </w:pPr>
      <w:r w:rsidRPr="00BF10F0">
        <w:rPr>
          <w:rFonts w:ascii="Times New Roman" w:hAnsi="Times New Roman"/>
          <w:b/>
          <w:sz w:val="26"/>
          <w:szCs w:val="26"/>
          <w:lang w:val="en-ZA"/>
        </w:rPr>
        <w:t xml:space="preserve">      K. MANZINI</w:t>
      </w:r>
    </w:p>
    <w:p w:rsidR="007F39F7" w:rsidRPr="00BF10F0" w:rsidRDefault="00F16F7D" w:rsidP="00F16F7D">
      <w:pPr>
        <w:spacing w:after="0" w:line="240" w:lineRule="auto"/>
        <w:ind w:left="1440"/>
        <w:rPr>
          <w:rFonts w:ascii="Times New Roman" w:hAnsi="Times New Roman"/>
          <w:b/>
          <w:sz w:val="26"/>
          <w:szCs w:val="26"/>
          <w:lang w:val="en-ZA"/>
        </w:rPr>
      </w:pPr>
      <w:r>
        <w:rPr>
          <w:rFonts w:ascii="Times New Roman" w:hAnsi="Times New Roman"/>
          <w:b/>
          <w:sz w:val="26"/>
          <w:szCs w:val="26"/>
          <w:lang w:val="en-ZA"/>
        </w:rPr>
        <w:t xml:space="preserve">    </w:t>
      </w:r>
      <w:r w:rsidR="00BF10F0" w:rsidRPr="00BF10F0">
        <w:rPr>
          <w:rFonts w:ascii="Times New Roman" w:hAnsi="Times New Roman"/>
          <w:b/>
          <w:sz w:val="26"/>
          <w:szCs w:val="26"/>
          <w:lang w:val="en-ZA"/>
        </w:rPr>
        <w:t xml:space="preserve">   JUDGE OF THE HIGH COURT </w:t>
      </w:r>
      <w:r w:rsidR="007F39F7">
        <w:rPr>
          <w:rFonts w:ascii="Times New Roman" w:hAnsi="Times New Roman"/>
          <w:b/>
          <w:sz w:val="26"/>
          <w:szCs w:val="26"/>
          <w:lang w:val="en-ZA"/>
        </w:rPr>
        <w:t>OF ESWATINI</w:t>
      </w:r>
    </w:p>
    <w:p w:rsidR="00BF10F0" w:rsidRDefault="00BF10F0" w:rsidP="00BF10F0">
      <w:pPr>
        <w:spacing w:line="360" w:lineRule="auto"/>
        <w:contextualSpacing/>
        <w:jc w:val="both"/>
        <w:rPr>
          <w:rFonts w:ascii="Times New Roman" w:hAnsi="Times New Roman"/>
          <w:b/>
          <w:sz w:val="26"/>
          <w:szCs w:val="26"/>
          <w:lang w:val="en-ZA"/>
        </w:rPr>
      </w:pPr>
    </w:p>
    <w:p w:rsidR="003A0236" w:rsidRPr="00BF10F0" w:rsidRDefault="003A0236" w:rsidP="00BF10F0">
      <w:pPr>
        <w:spacing w:line="360" w:lineRule="auto"/>
        <w:contextualSpacing/>
        <w:jc w:val="both"/>
        <w:rPr>
          <w:rFonts w:ascii="Times New Roman" w:hAnsi="Times New Roman"/>
          <w:b/>
          <w:sz w:val="26"/>
          <w:szCs w:val="26"/>
          <w:lang w:val="en-ZA"/>
        </w:rPr>
      </w:pPr>
    </w:p>
    <w:p w:rsidR="00940F72" w:rsidRDefault="00940F72" w:rsidP="00BF10F0">
      <w:pPr>
        <w:spacing w:line="360" w:lineRule="auto"/>
        <w:contextualSpacing/>
        <w:jc w:val="both"/>
        <w:rPr>
          <w:rFonts w:ascii="Times New Roman" w:hAnsi="Times New Roman"/>
          <w:b/>
          <w:sz w:val="26"/>
          <w:szCs w:val="26"/>
          <w:lang w:val="en-ZA"/>
        </w:rPr>
      </w:pPr>
    </w:p>
    <w:p w:rsidR="00BF10F0" w:rsidRPr="00BF10F0" w:rsidRDefault="00BF10F0" w:rsidP="003A0236">
      <w:pPr>
        <w:spacing w:line="480" w:lineRule="auto"/>
        <w:ind w:left="2880" w:hanging="2880"/>
        <w:contextualSpacing/>
        <w:jc w:val="both"/>
        <w:rPr>
          <w:rFonts w:ascii="Times New Roman" w:hAnsi="Times New Roman"/>
          <w:sz w:val="26"/>
          <w:szCs w:val="26"/>
          <w:lang w:val="en-ZA"/>
        </w:rPr>
      </w:pPr>
      <w:r w:rsidRPr="00BF10F0">
        <w:rPr>
          <w:rFonts w:ascii="Times New Roman" w:hAnsi="Times New Roman"/>
          <w:b/>
          <w:sz w:val="26"/>
          <w:szCs w:val="26"/>
          <w:lang w:val="en-ZA"/>
        </w:rPr>
        <w:t>For the Applicant</w:t>
      </w:r>
      <w:r w:rsidRPr="00BF10F0">
        <w:rPr>
          <w:rFonts w:ascii="Times New Roman" w:hAnsi="Times New Roman"/>
          <w:sz w:val="26"/>
          <w:szCs w:val="26"/>
          <w:lang w:val="en-ZA"/>
        </w:rPr>
        <w:t>:</w:t>
      </w:r>
      <w:r w:rsidR="0018239D">
        <w:rPr>
          <w:rFonts w:ascii="Times New Roman" w:hAnsi="Times New Roman"/>
          <w:sz w:val="26"/>
          <w:szCs w:val="26"/>
          <w:lang w:val="en-ZA"/>
        </w:rPr>
        <w:tab/>
        <w:t>A. DUPO</w:t>
      </w:r>
      <w:r w:rsidR="00B7752D">
        <w:rPr>
          <w:rFonts w:ascii="Times New Roman" w:hAnsi="Times New Roman"/>
          <w:sz w:val="26"/>
          <w:szCs w:val="26"/>
          <w:lang w:val="en-ZA"/>
        </w:rPr>
        <w:t>NT</w:t>
      </w:r>
      <w:r w:rsidR="0018239D">
        <w:rPr>
          <w:rFonts w:ascii="Times New Roman" w:hAnsi="Times New Roman"/>
          <w:sz w:val="26"/>
          <w:szCs w:val="26"/>
          <w:lang w:val="en-ZA"/>
        </w:rPr>
        <w:t>, (Dupont Attorneys)</w:t>
      </w:r>
    </w:p>
    <w:p w:rsidR="00E71B10" w:rsidRPr="001E4830" w:rsidRDefault="00BF10F0" w:rsidP="003A0236">
      <w:pPr>
        <w:spacing w:line="480" w:lineRule="auto"/>
        <w:ind w:left="2880" w:hanging="2880"/>
        <w:jc w:val="both"/>
      </w:pPr>
      <w:r w:rsidRPr="00BF10F0">
        <w:rPr>
          <w:rFonts w:ascii="Times New Roman" w:hAnsi="Times New Roman"/>
          <w:b/>
          <w:sz w:val="26"/>
          <w:szCs w:val="26"/>
          <w:lang w:val="en-ZA"/>
        </w:rPr>
        <w:t>F</w:t>
      </w:r>
      <w:r>
        <w:rPr>
          <w:rFonts w:ascii="Times New Roman" w:hAnsi="Times New Roman"/>
          <w:b/>
          <w:sz w:val="26"/>
          <w:szCs w:val="26"/>
          <w:lang w:val="en-ZA"/>
        </w:rPr>
        <w:t xml:space="preserve">or the </w:t>
      </w:r>
      <w:r w:rsidRPr="00BF10F0">
        <w:rPr>
          <w:rFonts w:ascii="Times New Roman" w:hAnsi="Times New Roman"/>
          <w:b/>
          <w:sz w:val="26"/>
          <w:szCs w:val="26"/>
          <w:lang w:val="en-ZA"/>
        </w:rPr>
        <w:t>Respondent</w:t>
      </w:r>
      <w:r w:rsidR="00B7752D">
        <w:rPr>
          <w:rFonts w:ascii="Times New Roman" w:hAnsi="Times New Roman"/>
          <w:b/>
          <w:sz w:val="26"/>
          <w:szCs w:val="26"/>
          <w:lang w:val="en-ZA"/>
        </w:rPr>
        <w:t>s</w:t>
      </w:r>
      <w:r w:rsidRPr="00BF10F0">
        <w:rPr>
          <w:rFonts w:ascii="Times New Roman" w:hAnsi="Times New Roman"/>
          <w:b/>
          <w:sz w:val="26"/>
          <w:szCs w:val="26"/>
          <w:lang w:val="en-ZA"/>
        </w:rPr>
        <w:t>:</w:t>
      </w:r>
      <w:r w:rsidR="001E4830">
        <w:rPr>
          <w:rFonts w:ascii="Times New Roman" w:hAnsi="Times New Roman"/>
          <w:b/>
          <w:sz w:val="26"/>
          <w:szCs w:val="26"/>
          <w:lang w:val="en-ZA"/>
        </w:rPr>
        <w:tab/>
      </w:r>
      <w:r w:rsidR="00B7752D" w:rsidRPr="00B7752D">
        <w:rPr>
          <w:rFonts w:ascii="Times New Roman" w:hAnsi="Times New Roman"/>
          <w:sz w:val="26"/>
          <w:szCs w:val="26"/>
          <w:lang w:val="en-ZA"/>
        </w:rPr>
        <w:t>MR. M. TSAMBOKHULU</w:t>
      </w:r>
      <w:r w:rsidR="0018239D">
        <w:rPr>
          <w:rFonts w:ascii="Times New Roman" w:hAnsi="Times New Roman"/>
          <w:sz w:val="26"/>
          <w:szCs w:val="26"/>
          <w:lang w:val="en-ZA"/>
        </w:rPr>
        <w:t xml:space="preserve"> (Maseko </w:t>
      </w:r>
      <w:r w:rsidR="00902182">
        <w:rPr>
          <w:rFonts w:ascii="Times New Roman" w:hAnsi="Times New Roman"/>
          <w:sz w:val="26"/>
          <w:szCs w:val="26"/>
          <w:lang w:val="en-ZA"/>
        </w:rPr>
        <w:t>Tsambokhulu Attorneys</w:t>
      </w:r>
      <w:r w:rsidR="0018239D">
        <w:rPr>
          <w:rFonts w:ascii="Times New Roman" w:hAnsi="Times New Roman"/>
          <w:sz w:val="26"/>
          <w:szCs w:val="26"/>
          <w:lang w:val="en-ZA"/>
        </w:rPr>
        <w:t>)</w:t>
      </w:r>
    </w:p>
    <w:sectPr w:rsidR="00E71B10" w:rsidRPr="001E4830" w:rsidSect="00B60893">
      <w:headerReference w:type="default" r:id="rId9"/>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68" w:rsidRDefault="00404268" w:rsidP="00940F72">
      <w:pPr>
        <w:spacing w:after="0" w:line="240" w:lineRule="auto"/>
      </w:pPr>
      <w:r>
        <w:separator/>
      </w:r>
    </w:p>
  </w:endnote>
  <w:endnote w:type="continuationSeparator" w:id="0">
    <w:p w:rsidR="00404268" w:rsidRDefault="00404268" w:rsidP="00940F72">
      <w:pPr>
        <w:spacing w:after="0" w:line="240" w:lineRule="auto"/>
      </w:pPr>
      <w:r>
        <w:continuationSeparator/>
      </w:r>
    </w:p>
  </w:endnote>
  <w:endnote w:type="continuationNotice" w:id="1">
    <w:p w:rsidR="00404268" w:rsidRDefault="00404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0148"/>
      <w:docPartObj>
        <w:docPartGallery w:val="Page Numbers (Bottom of Page)"/>
        <w:docPartUnique/>
      </w:docPartObj>
    </w:sdtPr>
    <w:sdtEndPr>
      <w:rPr>
        <w:noProof/>
      </w:rPr>
    </w:sdtEndPr>
    <w:sdtContent>
      <w:p w:rsidR="005B59D4" w:rsidRDefault="005B59D4">
        <w:pPr>
          <w:pStyle w:val="Footer"/>
          <w:jc w:val="center"/>
        </w:pPr>
        <w:r>
          <w:fldChar w:fldCharType="begin"/>
        </w:r>
        <w:r>
          <w:instrText xml:space="preserve"> PAGE   \* MERGEFORMAT </w:instrText>
        </w:r>
        <w:r>
          <w:fldChar w:fldCharType="separate"/>
        </w:r>
        <w:r w:rsidR="003A0236">
          <w:rPr>
            <w:noProof/>
          </w:rPr>
          <w:t>20</w:t>
        </w:r>
        <w:r>
          <w:rPr>
            <w:noProof/>
          </w:rPr>
          <w:fldChar w:fldCharType="end"/>
        </w:r>
      </w:p>
    </w:sdtContent>
  </w:sdt>
  <w:p w:rsidR="005B59D4" w:rsidRDefault="005B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68" w:rsidRDefault="00404268" w:rsidP="00940F72">
      <w:pPr>
        <w:spacing w:after="0" w:line="240" w:lineRule="auto"/>
      </w:pPr>
      <w:r>
        <w:separator/>
      </w:r>
    </w:p>
  </w:footnote>
  <w:footnote w:type="continuationSeparator" w:id="0">
    <w:p w:rsidR="00404268" w:rsidRDefault="00404268" w:rsidP="00940F72">
      <w:pPr>
        <w:spacing w:after="0" w:line="240" w:lineRule="auto"/>
      </w:pPr>
      <w:r>
        <w:continuationSeparator/>
      </w:r>
    </w:p>
  </w:footnote>
  <w:footnote w:type="continuationNotice" w:id="1">
    <w:p w:rsidR="00404268" w:rsidRDefault="004042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D4" w:rsidRDefault="005B5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D7B"/>
    <w:multiLevelType w:val="hybridMultilevel"/>
    <w:tmpl w:val="1E46DFC2"/>
    <w:lvl w:ilvl="0" w:tplc="92F2F04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F07DB0"/>
    <w:multiLevelType w:val="hybridMultilevel"/>
    <w:tmpl w:val="98405640"/>
    <w:lvl w:ilvl="0" w:tplc="12BE8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AB1A92"/>
    <w:multiLevelType w:val="hybridMultilevel"/>
    <w:tmpl w:val="3050E664"/>
    <w:lvl w:ilvl="0" w:tplc="01706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56B3830"/>
    <w:multiLevelType w:val="hybridMultilevel"/>
    <w:tmpl w:val="209A07AE"/>
    <w:lvl w:ilvl="0" w:tplc="3AAAED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753951"/>
    <w:multiLevelType w:val="hybridMultilevel"/>
    <w:tmpl w:val="ADCE3E7A"/>
    <w:lvl w:ilvl="0" w:tplc="B296D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E7550"/>
    <w:multiLevelType w:val="hybridMultilevel"/>
    <w:tmpl w:val="54C0D60E"/>
    <w:lvl w:ilvl="0" w:tplc="73CA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9878FD"/>
    <w:multiLevelType w:val="hybridMultilevel"/>
    <w:tmpl w:val="9DC4EA46"/>
    <w:lvl w:ilvl="0" w:tplc="A68CE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682DE6"/>
    <w:multiLevelType w:val="hybridMultilevel"/>
    <w:tmpl w:val="F1FCE29A"/>
    <w:lvl w:ilvl="0" w:tplc="296EC0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58716B"/>
    <w:multiLevelType w:val="hybridMultilevel"/>
    <w:tmpl w:val="645C820A"/>
    <w:lvl w:ilvl="0" w:tplc="31F02B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B326431"/>
    <w:multiLevelType w:val="hybridMultilevel"/>
    <w:tmpl w:val="DA4E6EEA"/>
    <w:lvl w:ilvl="0" w:tplc="0A64F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4D4A0D"/>
    <w:multiLevelType w:val="hybridMultilevel"/>
    <w:tmpl w:val="D96202A8"/>
    <w:lvl w:ilvl="0" w:tplc="377C12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3D1027"/>
    <w:multiLevelType w:val="hybridMultilevel"/>
    <w:tmpl w:val="F3708FC0"/>
    <w:lvl w:ilvl="0" w:tplc="77A435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11"/>
  </w:num>
  <w:num w:numId="5">
    <w:abstractNumId w:val="3"/>
  </w:num>
  <w:num w:numId="6">
    <w:abstractNumId w:val="10"/>
  </w:num>
  <w:num w:numId="7">
    <w:abstractNumId w:val="4"/>
  </w:num>
  <w:num w:numId="8">
    <w:abstractNumId w:val="2"/>
  </w:num>
  <w:num w:numId="9">
    <w:abstractNumId w:val="7"/>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8"/>
    <w:rsid w:val="000443E7"/>
    <w:rsid w:val="00081D6E"/>
    <w:rsid w:val="000830A3"/>
    <w:rsid w:val="00084DAB"/>
    <w:rsid w:val="000A0240"/>
    <w:rsid w:val="000B3992"/>
    <w:rsid w:val="000B4C27"/>
    <w:rsid w:val="000F09FD"/>
    <w:rsid w:val="0010129B"/>
    <w:rsid w:val="00104F39"/>
    <w:rsid w:val="00112E9F"/>
    <w:rsid w:val="00114B69"/>
    <w:rsid w:val="00120A6E"/>
    <w:rsid w:val="00130F3C"/>
    <w:rsid w:val="00141EA9"/>
    <w:rsid w:val="00175359"/>
    <w:rsid w:val="0018239D"/>
    <w:rsid w:val="00197AB9"/>
    <w:rsid w:val="001B17B3"/>
    <w:rsid w:val="001B3060"/>
    <w:rsid w:val="001E4830"/>
    <w:rsid w:val="001F6333"/>
    <w:rsid w:val="00213226"/>
    <w:rsid w:val="00222EAE"/>
    <w:rsid w:val="00241F8C"/>
    <w:rsid w:val="00263846"/>
    <w:rsid w:val="00283B98"/>
    <w:rsid w:val="00295915"/>
    <w:rsid w:val="002E2F3A"/>
    <w:rsid w:val="002E5A8C"/>
    <w:rsid w:val="00305807"/>
    <w:rsid w:val="0031134C"/>
    <w:rsid w:val="00325167"/>
    <w:rsid w:val="00365F80"/>
    <w:rsid w:val="00367F5F"/>
    <w:rsid w:val="00376969"/>
    <w:rsid w:val="00386DC8"/>
    <w:rsid w:val="003A0236"/>
    <w:rsid w:val="003A2B47"/>
    <w:rsid w:val="003B04F1"/>
    <w:rsid w:val="003D5082"/>
    <w:rsid w:val="003D7255"/>
    <w:rsid w:val="003F095E"/>
    <w:rsid w:val="00404268"/>
    <w:rsid w:val="00404B09"/>
    <w:rsid w:val="004148C6"/>
    <w:rsid w:val="00440727"/>
    <w:rsid w:val="00474ED6"/>
    <w:rsid w:val="0048439B"/>
    <w:rsid w:val="00485191"/>
    <w:rsid w:val="004A1093"/>
    <w:rsid w:val="004C0441"/>
    <w:rsid w:val="004C088D"/>
    <w:rsid w:val="004C4FA6"/>
    <w:rsid w:val="00502ACC"/>
    <w:rsid w:val="00505B04"/>
    <w:rsid w:val="005162D0"/>
    <w:rsid w:val="005176FB"/>
    <w:rsid w:val="005309AF"/>
    <w:rsid w:val="00591C77"/>
    <w:rsid w:val="00594723"/>
    <w:rsid w:val="005B1DA7"/>
    <w:rsid w:val="005B59D4"/>
    <w:rsid w:val="005C642D"/>
    <w:rsid w:val="005D62E1"/>
    <w:rsid w:val="005E6FB0"/>
    <w:rsid w:val="005F5173"/>
    <w:rsid w:val="005F633C"/>
    <w:rsid w:val="00601E2A"/>
    <w:rsid w:val="00613603"/>
    <w:rsid w:val="00616FFB"/>
    <w:rsid w:val="0064262B"/>
    <w:rsid w:val="00651EE8"/>
    <w:rsid w:val="00675F30"/>
    <w:rsid w:val="006A3F98"/>
    <w:rsid w:val="006B5335"/>
    <w:rsid w:val="006D0461"/>
    <w:rsid w:val="006D5278"/>
    <w:rsid w:val="006E0A3B"/>
    <w:rsid w:val="0070515C"/>
    <w:rsid w:val="0073613B"/>
    <w:rsid w:val="00742E5C"/>
    <w:rsid w:val="007671AC"/>
    <w:rsid w:val="00774BEF"/>
    <w:rsid w:val="007817C7"/>
    <w:rsid w:val="007A2CCC"/>
    <w:rsid w:val="007E3FB7"/>
    <w:rsid w:val="007E57DF"/>
    <w:rsid w:val="007F39F7"/>
    <w:rsid w:val="008060F3"/>
    <w:rsid w:val="0080665E"/>
    <w:rsid w:val="00815E75"/>
    <w:rsid w:val="00854F52"/>
    <w:rsid w:val="00855DBE"/>
    <w:rsid w:val="00864DA2"/>
    <w:rsid w:val="0089027D"/>
    <w:rsid w:val="008B2E89"/>
    <w:rsid w:val="008B7E16"/>
    <w:rsid w:val="008C0661"/>
    <w:rsid w:val="008C24BD"/>
    <w:rsid w:val="008E02AA"/>
    <w:rsid w:val="008E3E5E"/>
    <w:rsid w:val="00902182"/>
    <w:rsid w:val="00904602"/>
    <w:rsid w:val="0091609C"/>
    <w:rsid w:val="00940F72"/>
    <w:rsid w:val="00964E10"/>
    <w:rsid w:val="00975106"/>
    <w:rsid w:val="009832CD"/>
    <w:rsid w:val="00992DCE"/>
    <w:rsid w:val="009A3519"/>
    <w:rsid w:val="009B5BCE"/>
    <w:rsid w:val="009B79B9"/>
    <w:rsid w:val="009C51A8"/>
    <w:rsid w:val="009F5AC3"/>
    <w:rsid w:val="009F6ECB"/>
    <w:rsid w:val="00A07478"/>
    <w:rsid w:val="00A11A10"/>
    <w:rsid w:val="00A11C97"/>
    <w:rsid w:val="00A32E2A"/>
    <w:rsid w:val="00A50A52"/>
    <w:rsid w:val="00A52B29"/>
    <w:rsid w:val="00A63833"/>
    <w:rsid w:val="00A66B10"/>
    <w:rsid w:val="00A679B4"/>
    <w:rsid w:val="00A72948"/>
    <w:rsid w:val="00A9177D"/>
    <w:rsid w:val="00A956F5"/>
    <w:rsid w:val="00AA2C3F"/>
    <w:rsid w:val="00AA2DCC"/>
    <w:rsid w:val="00AB005D"/>
    <w:rsid w:val="00AB26DC"/>
    <w:rsid w:val="00AD24B2"/>
    <w:rsid w:val="00B03663"/>
    <w:rsid w:val="00B42F32"/>
    <w:rsid w:val="00B43B76"/>
    <w:rsid w:val="00B60893"/>
    <w:rsid w:val="00B7752D"/>
    <w:rsid w:val="00BA6BB3"/>
    <w:rsid w:val="00BD057B"/>
    <w:rsid w:val="00BD5814"/>
    <w:rsid w:val="00BF10F0"/>
    <w:rsid w:val="00C1559B"/>
    <w:rsid w:val="00C15CFA"/>
    <w:rsid w:val="00C16059"/>
    <w:rsid w:val="00C21E94"/>
    <w:rsid w:val="00C23903"/>
    <w:rsid w:val="00C40ED4"/>
    <w:rsid w:val="00C60C6F"/>
    <w:rsid w:val="00C770E8"/>
    <w:rsid w:val="00C86FE6"/>
    <w:rsid w:val="00C91D67"/>
    <w:rsid w:val="00CA172B"/>
    <w:rsid w:val="00CA70E7"/>
    <w:rsid w:val="00D202AC"/>
    <w:rsid w:val="00D311EC"/>
    <w:rsid w:val="00D32942"/>
    <w:rsid w:val="00D3777E"/>
    <w:rsid w:val="00D63AF0"/>
    <w:rsid w:val="00D66265"/>
    <w:rsid w:val="00D75DE4"/>
    <w:rsid w:val="00DA5E51"/>
    <w:rsid w:val="00DC4E21"/>
    <w:rsid w:val="00DF3155"/>
    <w:rsid w:val="00E0445A"/>
    <w:rsid w:val="00E12A41"/>
    <w:rsid w:val="00E218E3"/>
    <w:rsid w:val="00E21B52"/>
    <w:rsid w:val="00E66D6E"/>
    <w:rsid w:val="00E71B10"/>
    <w:rsid w:val="00E737C5"/>
    <w:rsid w:val="00EC10BA"/>
    <w:rsid w:val="00EC3790"/>
    <w:rsid w:val="00EC627A"/>
    <w:rsid w:val="00EF22D7"/>
    <w:rsid w:val="00EF27C0"/>
    <w:rsid w:val="00EF6452"/>
    <w:rsid w:val="00F052CA"/>
    <w:rsid w:val="00F16F7D"/>
    <w:rsid w:val="00F2412D"/>
    <w:rsid w:val="00F41EB1"/>
    <w:rsid w:val="00F41F74"/>
    <w:rsid w:val="00F467DC"/>
    <w:rsid w:val="00F57824"/>
    <w:rsid w:val="00F846C5"/>
    <w:rsid w:val="00FA75E4"/>
    <w:rsid w:val="00FB050A"/>
    <w:rsid w:val="00FE32B1"/>
    <w:rsid w:val="00FE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4F57-1E17-4757-946F-4BDA3846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72"/>
    <w:rPr>
      <w:rFonts w:ascii="Calibri" w:eastAsia="Calibri" w:hAnsi="Calibri" w:cs="Times New Roman"/>
    </w:rPr>
  </w:style>
  <w:style w:type="paragraph" w:styleId="Footer">
    <w:name w:val="footer"/>
    <w:basedOn w:val="Normal"/>
    <w:link w:val="FooterChar"/>
    <w:uiPriority w:val="99"/>
    <w:unhideWhenUsed/>
    <w:rsid w:val="0094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72"/>
    <w:rPr>
      <w:rFonts w:ascii="Calibri" w:eastAsia="Calibri" w:hAnsi="Calibri" w:cs="Times New Roman"/>
    </w:rPr>
  </w:style>
  <w:style w:type="paragraph" w:styleId="ListParagraph">
    <w:name w:val="List Paragraph"/>
    <w:basedOn w:val="Normal"/>
    <w:uiPriority w:val="34"/>
    <w:qFormat/>
    <w:rsid w:val="008C24BD"/>
    <w:pPr>
      <w:ind w:left="720"/>
      <w:contextualSpacing/>
    </w:pPr>
  </w:style>
  <w:style w:type="paragraph" w:styleId="Revision">
    <w:name w:val="Revision"/>
    <w:hidden/>
    <w:uiPriority w:val="99"/>
    <w:semiHidden/>
    <w:rsid w:val="00601E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A5EF-FD75-4D55-8139-D0DE38D9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5</cp:revision>
  <cp:lastPrinted>2023-03-09T09:44:00Z</cp:lastPrinted>
  <dcterms:created xsi:type="dcterms:W3CDTF">2023-03-09T09:25:00Z</dcterms:created>
  <dcterms:modified xsi:type="dcterms:W3CDTF">2023-03-09T09:46:00Z</dcterms:modified>
</cp:coreProperties>
</file>