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61641"/>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77777777" w:rsidR="005D1497" w:rsidRPr="00E11FC1" w:rsidRDefault="005D1497" w:rsidP="00D55F3B">
      <w:pPr>
        <w:tabs>
          <w:tab w:val="left" w:pos="6300"/>
          <w:tab w:val="left" w:pos="6750"/>
          <w:tab w:val="left" w:pos="7380"/>
        </w:tabs>
        <w:spacing w:line="36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4B0391A9" w14:textId="1A1E0F1A" w:rsidR="005D1497" w:rsidRDefault="005D1497" w:rsidP="0046026F">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73826821" w:rsidR="005D1497" w:rsidRPr="0046026F" w:rsidRDefault="00147354" w:rsidP="00147354">
      <w:pPr>
        <w:spacing w:line="240" w:lineRule="auto"/>
        <w:ind w:left="5760" w:firstLine="720"/>
        <w:contextualSpacing/>
        <w:jc w:val="center"/>
        <w:outlineLvl w:val="0"/>
        <w:rPr>
          <w:rFonts w:ascii="Times New Roman" w:eastAsia="Times New Roman" w:hAnsi="Times New Roman" w:cs="Times New Roman"/>
          <w:sz w:val="26"/>
          <w:szCs w:val="26"/>
        </w:rPr>
      </w:pPr>
      <w:r w:rsidRPr="0046026F">
        <w:rPr>
          <w:rFonts w:ascii="Times New Roman" w:eastAsia="Times New Roman" w:hAnsi="Times New Roman" w:cs="Times New Roman"/>
          <w:sz w:val="26"/>
          <w:szCs w:val="26"/>
        </w:rPr>
        <w:t>CASE</w:t>
      </w:r>
      <w:r w:rsidR="005D1497" w:rsidRPr="0046026F">
        <w:rPr>
          <w:rFonts w:ascii="Times New Roman" w:eastAsia="Times New Roman" w:hAnsi="Times New Roman" w:cs="Times New Roman"/>
          <w:sz w:val="26"/>
          <w:szCs w:val="26"/>
        </w:rPr>
        <w:t xml:space="preserve"> N</w:t>
      </w:r>
      <w:r w:rsidRPr="0046026F">
        <w:rPr>
          <w:rFonts w:ascii="Times New Roman" w:eastAsia="Times New Roman" w:hAnsi="Times New Roman" w:cs="Times New Roman"/>
          <w:sz w:val="26"/>
          <w:szCs w:val="26"/>
        </w:rPr>
        <w:t>O.</w:t>
      </w:r>
      <w:r w:rsidR="00D55F3B">
        <w:rPr>
          <w:rFonts w:ascii="Times New Roman" w:eastAsia="Times New Roman" w:hAnsi="Times New Roman" w:cs="Times New Roman"/>
          <w:sz w:val="26"/>
          <w:szCs w:val="26"/>
        </w:rPr>
        <w:t>906/2021</w:t>
      </w: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653B070F" w14:textId="77777777" w:rsidR="00D55F3B"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CHIEF JUSTICE OF THE KINGDOM </w:t>
      </w:r>
    </w:p>
    <w:p w14:paraId="3C13626E" w14:textId="73863327" w:rsidR="00147354"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OF ESWATINI N.O.</w:t>
      </w:r>
      <w:r w:rsidR="00312721">
        <w:rPr>
          <w:rFonts w:ascii="Times New Roman" w:eastAsia="Times New Roman" w:hAnsi="Times New Roman" w:cs="Times New Roman"/>
          <w:b/>
          <w:sz w:val="26"/>
          <w:szCs w:val="26"/>
        </w:rPr>
        <w:tab/>
      </w:r>
      <w:r w:rsidR="00312721">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1</w:t>
      </w:r>
      <w:r w:rsidRPr="00D55F3B">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w:t>
      </w:r>
      <w:r w:rsidR="00147354" w:rsidRPr="00412233">
        <w:rPr>
          <w:rFonts w:ascii="Times New Roman" w:eastAsia="Times New Roman" w:hAnsi="Times New Roman" w:cs="Times New Roman"/>
          <w:b/>
          <w:sz w:val="26"/>
          <w:szCs w:val="26"/>
        </w:rPr>
        <w:t>Applicant</w:t>
      </w:r>
    </w:p>
    <w:p w14:paraId="7E6564C3" w14:textId="16C361F0" w:rsidR="00D55F3B" w:rsidRPr="00412233"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JUDICIAL SERVICE COMMISSION</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2</w:t>
      </w:r>
      <w:r w:rsidRPr="00D55F3B">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Applicant</w:t>
      </w:r>
    </w:p>
    <w:p w14:paraId="0AF5EEDE" w14:textId="4E544B30" w:rsidR="00E71FF0" w:rsidRDefault="00412233" w:rsidP="00157315">
      <w:pPr>
        <w:spacing w:line="240" w:lineRule="auto"/>
        <w:contextualSpacing/>
        <w:jc w:val="both"/>
        <w:outlineLvl w:val="0"/>
        <w:rPr>
          <w:rFonts w:ascii="Times New Roman" w:eastAsia="Times New Roman" w:hAnsi="Times New Roman" w:cs="Times New Roman"/>
          <w:sz w:val="26"/>
          <w:szCs w:val="26"/>
        </w:rPr>
      </w:pPr>
      <w:r w:rsidRPr="00412233">
        <w:rPr>
          <w:rFonts w:ascii="Times New Roman" w:eastAsia="Times New Roman" w:hAnsi="Times New Roman" w:cs="Times New Roman"/>
          <w:sz w:val="26"/>
          <w:szCs w:val="26"/>
        </w:rPr>
        <w:tab/>
      </w:r>
    </w:p>
    <w:p w14:paraId="636F91FC" w14:textId="6E4570CF" w:rsidR="00E71FF0" w:rsidRDefault="00E71FF0"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And</w:t>
      </w:r>
    </w:p>
    <w:p w14:paraId="20C2DA82" w14:textId="77777777" w:rsidR="00E71FF0" w:rsidRDefault="00E71FF0" w:rsidP="00157315">
      <w:pPr>
        <w:spacing w:line="240" w:lineRule="auto"/>
        <w:contextualSpacing/>
        <w:jc w:val="both"/>
        <w:outlineLvl w:val="0"/>
        <w:rPr>
          <w:rFonts w:ascii="Times New Roman" w:eastAsia="Times New Roman" w:hAnsi="Times New Roman" w:cs="Times New Roman"/>
          <w:sz w:val="26"/>
          <w:szCs w:val="26"/>
        </w:rPr>
      </w:pPr>
    </w:p>
    <w:p w14:paraId="75587738" w14:textId="69E91ADC" w:rsidR="00E71FF0"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CLERK OF PARLIAMENT</w:t>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312721">
        <w:rPr>
          <w:rFonts w:ascii="Times New Roman" w:eastAsia="Times New Roman" w:hAnsi="Times New Roman" w:cs="Times New Roman"/>
          <w:b/>
          <w:sz w:val="26"/>
          <w:szCs w:val="26"/>
        </w:rPr>
        <w:t>1</w:t>
      </w:r>
      <w:r w:rsidR="00312721" w:rsidRPr="00312721">
        <w:rPr>
          <w:rFonts w:ascii="Times New Roman" w:eastAsia="Times New Roman" w:hAnsi="Times New Roman" w:cs="Times New Roman"/>
          <w:b/>
          <w:sz w:val="26"/>
          <w:szCs w:val="26"/>
          <w:vertAlign w:val="superscript"/>
        </w:rPr>
        <w:t>st</w:t>
      </w:r>
      <w:r w:rsidR="00312721">
        <w:rPr>
          <w:rFonts w:ascii="Times New Roman" w:eastAsia="Times New Roman" w:hAnsi="Times New Roman" w:cs="Times New Roman"/>
          <w:b/>
          <w:sz w:val="26"/>
          <w:szCs w:val="26"/>
        </w:rPr>
        <w:t xml:space="preserve"> </w:t>
      </w:r>
      <w:r w:rsidR="00E71FF0">
        <w:rPr>
          <w:rFonts w:ascii="Times New Roman" w:eastAsia="Times New Roman" w:hAnsi="Times New Roman" w:cs="Times New Roman"/>
          <w:b/>
          <w:sz w:val="26"/>
          <w:szCs w:val="26"/>
        </w:rPr>
        <w:t>Respondent</w:t>
      </w:r>
    </w:p>
    <w:p w14:paraId="06D1CECE" w14:textId="5E83FDA3" w:rsidR="00E71FF0"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SPEAKER OF THE HOUSE OF ASSEMBLY </w:t>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t>2</w:t>
      </w:r>
      <w:r w:rsidR="00E71FF0" w:rsidRPr="00E71FF0">
        <w:rPr>
          <w:rFonts w:ascii="Times New Roman" w:eastAsia="Times New Roman" w:hAnsi="Times New Roman" w:cs="Times New Roman"/>
          <w:b/>
          <w:sz w:val="26"/>
          <w:szCs w:val="26"/>
          <w:vertAlign w:val="superscript"/>
        </w:rPr>
        <w:t>nd</w:t>
      </w:r>
      <w:r w:rsidR="00E71FF0">
        <w:rPr>
          <w:rFonts w:ascii="Times New Roman" w:eastAsia="Times New Roman" w:hAnsi="Times New Roman" w:cs="Times New Roman"/>
          <w:b/>
          <w:sz w:val="26"/>
          <w:szCs w:val="26"/>
        </w:rPr>
        <w:t xml:space="preserve"> Respondent</w:t>
      </w:r>
    </w:p>
    <w:p w14:paraId="56FBD2D0" w14:textId="363D6EDF" w:rsidR="00E71FF0" w:rsidRDefault="00D55F3B"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HONOURABLE SANDLA FAKUDZE </w:t>
      </w:r>
      <w:r>
        <w:rPr>
          <w:rFonts w:ascii="Times New Roman" w:eastAsia="Times New Roman" w:hAnsi="Times New Roman" w:cs="Times New Roman"/>
          <w:b/>
          <w:sz w:val="26"/>
          <w:szCs w:val="26"/>
        </w:rPr>
        <w:tab/>
        <w:t>N.O.</w:t>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t>3</w:t>
      </w:r>
      <w:r w:rsidR="00C40DE9" w:rsidRPr="00C40DE9">
        <w:rPr>
          <w:rFonts w:ascii="Times New Roman" w:eastAsia="Times New Roman" w:hAnsi="Times New Roman" w:cs="Times New Roman"/>
          <w:b/>
          <w:sz w:val="26"/>
          <w:szCs w:val="26"/>
          <w:vertAlign w:val="superscript"/>
        </w:rPr>
        <w:t>rd</w:t>
      </w:r>
      <w:r w:rsidR="00C40DE9">
        <w:rPr>
          <w:rFonts w:ascii="Times New Roman" w:eastAsia="Times New Roman" w:hAnsi="Times New Roman" w:cs="Times New Roman"/>
          <w:b/>
          <w:sz w:val="26"/>
          <w:szCs w:val="26"/>
        </w:rPr>
        <w:t xml:space="preserve"> Respondent</w:t>
      </w:r>
    </w:p>
    <w:p w14:paraId="1A0CCF91" w14:textId="1AD53EDE" w:rsidR="00C40DE9" w:rsidRDefault="009C3570" w:rsidP="00157315">
      <w:pPr>
        <w:spacing w:line="240" w:lineRule="auto"/>
        <w:contextualSpacing/>
        <w:jc w:val="both"/>
        <w:outlineLvl w:val="0"/>
        <w:rPr>
          <w:rFonts w:ascii="Times New Roman" w:eastAsia="Times New Roman" w:hAnsi="Times New Roman" w:cs="Times New Roman"/>
          <w:bCs/>
          <w:sz w:val="26"/>
          <w:szCs w:val="26"/>
        </w:rPr>
      </w:pPr>
      <w:r>
        <w:rPr>
          <w:rFonts w:ascii="Times New Roman" w:eastAsia="Times New Roman" w:hAnsi="Times New Roman" w:cs="Times New Roman"/>
          <w:b/>
          <w:sz w:val="26"/>
          <w:szCs w:val="26"/>
        </w:rPr>
        <w:t xml:space="preserve">THE </w:t>
      </w:r>
      <w:r w:rsidR="00C40DE9">
        <w:rPr>
          <w:rFonts w:ascii="Times New Roman" w:eastAsia="Times New Roman" w:hAnsi="Times New Roman" w:cs="Times New Roman"/>
          <w:b/>
          <w:sz w:val="26"/>
          <w:szCs w:val="26"/>
        </w:rPr>
        <w:t>ATTORNEY GENERAL</w:t>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C40DE9">
        <w:rPr>
          <w:rFonts w:ascii="Times New Roman" w:eastAsia="Times New Roman" w:hAnsi="Times New Roman" w:cs="Times New Roman"/>
          <w:b/>
          <w:sz w:val="26"/>
          <w:szCs w:val="26"/>
        </w:rPr>
        <w:tab/>
      </w:r>
      <w:r w:rsidR="00A6340F">
        <w:rPr>
          <w:rFonts w:ascii="Times New Roman" w:eastAsia="Times New Roman" w:hAnsi="Times New Roman" w:cs="Times New Roman"/>
          <w:b/>
          <w:sz w:val="26"/>
          <w:szCs w:val="26"/>
        </w:rPr>
        <w:t>4</w:t>
      </w:r>
      <w:r w:rsidR="00C40DE9" w:rsidRPr="00C40DE9">
        <w:rPr>
          <w:rFonts w:ascii="Times New Roman" w:eastAsia="Times New Roman" w:hAnsi="Times New Roman" w:cs="Times New Roman"/>
          <w:b/>
          <w:sz w:val="26"/>
          <w:szCs w:val="26"/>
          <w:vertAlign w:val="superscript"/>
        </w:rPr>
        <w:t>th</w:t>
      </w:r>
      <w:r w:rsidR="00C40DE9">
        <w:rPr>
          <w:rFonts w:ascii="Times New Roman" w:eastAsia="Times New Roman" w:hAnsi="Times New Roman" w:cs="Times New Roman"/>
          <w:b/>
          <w:sz w:val="26"/>
          <w:szCs w:val="26"/>
        </w:rPr>
        <w:t xml:space="preserve"> Respondent</w:t>
      </w:r>
    </w:p>
    <w:p w14:paraId="7469FBEB" w14:textId="17A50C5D"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1956A45E"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D55F3B">
        <w:rPr>
          <w:rFonts w:ascii="Times New Roman" w:eastAsia="Times New Roman" w:hAnsi="Times New Roman" w:cs="Times New Roman"/>
          <w:i/>
          <w:sz w:val="26"/>
          <w:szCs w:val="26"/>
        </w:rPr>
        <w:t>The Chief Justice of the Kingdom of Eswatini N.O. &amp; Another v The Clerk of Parliament &amp;</w:t>
      </w:r>
      <w:r w:rsidR="006637A9">
        <w:rPr>
          <w:rFonts w:ascii="Times New Roman" w:eastAsia="Times New Roman" w:hAnsi="Times New Roman" w:cs="Times New Roman"/>
          <w:i/>
          <w:sz w:val="26"/>
          <w:szCs w:val="26"/>
        </w:rPr>
        <w:t xml:space="preserve"> </w:t>
      </w:r>
      <w:r w:rsidR="00A6340F">
        <w:rPr>
          <w:rFonts w:ascii="Times New Roman" w:eastAsia="Times New Roman" w:hAnsi="Times New Roman" w:cs="Times New Roman"/>
          <w:i/>
          <w:sz w:val="26"/>
          <w:szCs w:val="26"/>
        </w:rPr>
        <w:t>3</w:t>
      </w:r>
      <w:r w:rsidR="006637A9">
        <w:rPr>
          <w:rFonts w:ascii="Times New Roman" w:eastAsia="Times New Roman" w:hAnsi="Times New Roman" w:cs="Times New Roman"/>
          <w:i/>
          <w:sz w:val="26"/>
          <w:szCs w:val="26"/>
        </w:rPr>
        <w:t xml:space="preserve"> Others </w:t>
      </w:r>
      <w:r w:rsidRPr="00C40DE9">
        <w:rPr>
          <w:rFonts w:ascii="Times New Roman" w:eastAsia="Times New Roman" w:hAnsi="Times New Roman" w:cs="Times New Roman"/>
          <w:sz w:val="26"/>
          <w:szCs w:val="26"/>
        </w:rPr>
        <w:t>(</w:t>
      </w:r>
      <w:r w:rsidR="006637A9">
        <w:rPr>
          <w:rFonts w:ascii="Times New Roman" w:eastAsia="Times New Roman" w:hAnsi="Times New Roman" w:cs="Times New Roman"/>
          <w:sz w:val="26"/>
          <w:szCs w:val="26"/>
        </w:rPr>
        <w:t>90</w:t>
      </w:r>
      <w:r w:rsidR="00D55F3B">
        <w:rPr>
          <w:rFonts w:ascii="Times New Roman" w:eastAsia="Times New Roman" w:hAnsi="Times New Roman" w:cs="Times New Roman"/>
          <w:sz w:val="26"/>
          <w:szCs w:val="26"/>
        </w:rPr>
        <w:t>6</w:t>
      </w:r>
      <w:r w:rsidR="007D21C3" w:rsidRPr="00C40DE9">
        <w:rPr>
          <w:rFonts w:ascii="Times New Roman" w:eastAsia="Times New Roman" w:hAnsi="Times New Roman" w:cs="Times New Roman"/>
          <w:sz w:val="26"/>
          <w:szCs w:val="26"/>
        </w:rPr>
        <w:t>/20</w:t>
      </w:r>
      <w:r w:rsidR="00607400">
        <w:rPr>
          <w:rFonts w:ascii="Times New Roman" w:eastAsia="Times New Roman" w:hAnsi="Times New Roman" w:cs="Times New Roman"/>
          <w:sz w:val="26"/>
          <w:szCs w:val="26"/>
        </w:rPr>
        <w:t>2</w:t>
      </w:r>
      <w:r w:rsidR="006637A9">
        <w:rPr>
          <w:rFonts w:ascii="Times New Roman" w:eastAsia="Times New Roman" w:hAnsi="Times New Roman" w:cs="Times New Roman"/>
          <w:sz w:val="26"/>
          <w:szCs w:val="26"/>
        </w:rPr>
        <w:t>1</w:t>
      </w:r>
      <w:r w:rsidRPr="00C40DE9">
        <w:rPr>
          <w:rFonts w:ascii="Times New Roman" w:eastAsia="Times New Roman" w:hAnsi="Times New Roman" w:cs="Times New Roman"/>
          <w:sz w:val="26"/>
          <w:szCs w:val="26"/>
        </w:rPr>
        <w:t xml:space="preserve">) </w:t>
      </w:r>
      <w:r w:rsidRPr="00C40DE9">
        <w:rPr>
          <w:rFonts w:ascii="Times New Roman" w:eastAsia="Times New Roman" w:hAnsi="Times New Roman" w:cs="Times New Roman"/>
          <w:i/>
          <w:sz w:val="26"/>
          <w:szCs w:val="26"/>
        </w:rPr>
        <w:t>[20</w:t>
      </w:r>
      <w:r w:rsidR="001B1D1C" w:rsidRPr="00C40DE9">
        <w:rPr>
          <w:rFonts w:ascii="Times New Roman" w:eastAsia="Times New Roman" w:hAnsi="Times New Roman" w:cs="Times New Roman"/>
          <w:i/>
          <w:sz w:val="26"/>
          <w:szCs w:val="26"/>
        </w:rPr>
        <w:t>2</w:t>
      </w:r>
      <w:r w:rsidR="006637A9">
        <w:rPr>
          <w:rFonts w:ascii="Times New Roman" w:eastAsia="Times New Roman" w:hAnsi="Times New Roman" w:cs="Times New Roman"/>
          <w:i/>
          <w:sz w:val="26"/>
          <w:szCs w:val="26"/>
        </w:rPr>
        <w:t>1</w:t>
      </w:r>
      <w:r w:rsidRPr="00C40DE9">
        <w:rPr>
          <w:rFonts w:ascii="Times New Roman" w:eastAsia="Times New Roman" w:hAnsi="Times New Roman" w:cs="Times New Roman"/>
          <w:i/>
          <w:sz w:val="26"/>
          <w:szCs w:val="26"/>
        </w:rPr>
        <w:t xml:space="preserve">] SZHC </w:t>
      </w:r>
      <w:r w:rsidR="000C1F01">
        <w:rPr>
          <w:rFonts w:ascii="Times New Roman" w:eastAsia="Times New Roman" w:hAnsi="Times New Roman" w:cs="Times New Roman"/>
          <w:i/>
          <w:sz w:val="26"/>
          <w:szCs w:val="26"/>
        </w:rPr>
        <w:t>45</w:t>
      </w:r>
      <w:r w:rsidRPr="00C40DE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292A1B">
        <w:rPr>
          <w:rFonts w:ascii="Times New Roman" w:eastAsia="Times New Roman" w:hAnsi="Times New Roman" w:cs="Times New Roman"/>
          <w:i/>
          <w:iCs/>
          <w:sz w:val="26"/>
          <w:szCs w:val="26"/>
        </w:rPr>
        <w:t>8</w:t>
      </w:r>
      <w:r w:rsidR="008F0DC1">
        <w:rPr>
          <w:rFonts w:ascii="Times New Roman" w:eastAsia="Times New Roman" w:hAnsi="Times New Roman" w:cs="Times New Roman"/>
          <w:i/>
          <w:iCs/>
          <w:sz w:val="26"/>
          <w:szCs w:val="26"/>
        </w:rPr>
        <w:t xml:space="preserve"> April</w:t>
      </w:r>
      <w:r w:rsidR="008525C6">
        <w:rPr>
          <w:rFonts w:ascii="Times New Roman" w:eastAsia="Times New Roman" w:hAnsi="Times New Roman" w:cs="Times New Roman"/>
          <w:i/>
          <w:iCs/>
          <w:sz w:val="26"/>
          <w:szCs w:val="26"/>
        </w:rPr>
        <w:t xml:space="preserve"> 2022</w:t>
      </w:r>
      <w:r w:rsidRPr="00C40DE9">
        <w:rPr>
          <w:rFonts w:ascii="Times New Roman" w:eastAsia="Times New Roman" w:hAnsi="Times New Roman" w:cs="Times New Roman"/>
          <w:i/>
          <w:sz w:val="26"/>
          <w:szCs w:val="26"/>
        </w:rPr>
        <w:t>)</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2C931D98" w:rsidR="005D1497" w:rsidRPr="00C40DE9" w:rsidRDefault="005D1497" w:rsidP="008525C6">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w:t>
      </w:r>
      <w:r w:rsidR="008525C6">
        <w:rPr>
          <w:rFonts w:ascii="Times New Roman" w:eastAsia="Times New Roman" w:hAnsi="Times New Roman" w:cs="Times New Roman"/>
          <w:b/>
          <w:sz w:val="26"/>
          <w:szCs w:val="26"/>
        </w:rPr>
        <w:tab/>
      </w:r>
      <w:r w:rsidR="008525C6">
        <w:rPr>
          <w:rFonts w:ascii="Times New Roman" w:eastAsia="Times New Roman" w:hAnsi="Times New Roman" w:cs="Times New Roman"/>
          <w:b/>
          <w:sz w:val="26"/>
          <w:szCs w:val="26"/>
        </w:rPr>
        <w:tab/>
      </w:r>
      <w:r w:rsidRPr="00C40DE9">
        <w:rPr>
          <w:rFonts w:ascii="Times New Roman" w:eastAsia="Times New Roman" w:hAnsi="Times New Roman" w:cs="Times New Roman"/>
          <w:b/>
          <w:sz w:val="26"/>
          <w:szCs w:val="26"/>
        </w:rPr>
        <w:t xml:space="preserve">:        </w:t>
      </w:r>
      <w:r w:rsidR="008525C6">
        <w:rPr>
          <w:rFonts w:ascii="Times New Roman" w:eastAsia="Times New Roman" w:hAnsi="Times New Roman" w:cs="Times New Roman"/>
          <w:b/>
          <w:sz w:val="26"/>
          <w:szCs w:val="26"/>
        </w:rPr>
        <w:t xml:space="preserve">  </w:t>
      </w:r>
      <w:r w:rsidRPr="00C40DE9">
        <w:rPr>
          <w:rFonts w:ascii="Times New Roman" w:eastAsia="Times New Roman" w:hAnsi="Times New Roman" w:cs="Times New Roman"/>
          <w:b/>
          <w:sz w:val="26"/>
          <w:szCs w:val="26"/>
        </w:rPr>
        <w:t>T. Dlamini J</w:t>
      </w:r>
    </w:p>
    <w:p w14:paraId="08540864" w14:textId="00855F1F" w:rsidR="00A62488" w:rsidRPr="00C40DE9" w:rsidRDefault="000147DC" w:rsidP="00A62488">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Heard</w:t>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t>:</w:t>
      </w:r>
      <w:r w:rsidR="00A62488" w:rsidRPr="00C40DE9">
        <w:rPr>
          <w:rFonts w:ascii="Times New Roman" w:hAnsi="Times New Roman" w:cs="Times New Roman"/>
          <w:sz w:val="26"/>
          <w:szCs w:val="26"/>
        </w:rPr>
        <w:tab/>
      </w:r>
      <w:r w:rsidR="008525C6">
        <w:rPr>
          <w:rFonts w:ascii="Times New Roman" w:hAnsi="Times New Roman" w:cs="Times New Roman"/>
          <w:sz w:val="26"/>
          <w:szCs w:val="26"/>
        </w:rPr>
        <w:t>16 September 2021</w:t>
      </w:r>
      <w:r w:rsidR="00A62488" w:rsidRPr="00C40DE9">
        <w:rPr>
          <w:rFonts w:ascii="Times New Roman" w:hAnsi="Times New Roman" w:cs="Times New Roman"/>
          <w:sz w:val="26"/>
          <w:szCs w:val="26"/>
        </w:rPr>
        <w:tab/>
      </w:r>
    </w:p>
    <w:p w14:paraId="0C295706" w14:textId="28A4F435" w:rsidR="005D1497" w:rsidRPr="00C40DE9"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Pr="00C40DE9">
        <w:rPr>
          <w:rFonts w:ascii="Times New Roman" w:hAnsi="Times New Roman" w:cs="Times New Roman"/>
          <w:sz w:val="26"/>
          <w:szCs w:val="26"/>
        </w:rPr>
        <w:tab/>
        <w:t>:</w:t>
      </w:r>
      <w:r w:rsidRPr="00C40DE9">
        <w:rPr>
          <w:rFonts w:ascii="Times New Roman" w:hAnsi="Times New Roman" w:cs="Times New Roman"/>
          <w:sz w:val="26"/>
          <w:szCs w:val="26"/>
        </w:rPr>
        <w:tab/>
      </w:r>
      <w:r w:rsidR="00292A1B">
        <w:rPr>
          <w:rFonts w:ascii="Times New Roman" w:hAnsi="Times New Roman" w:cs="Times New Roman"/>
          <w:sz w:val="26"/>
          <w:szCs w:val="26"/>
        </w:rPr>
        <w:t>8</w:t>
      </w:r>
      <w:r w:rsidR="008F0DC1">
        <w:rPr>
          <w:rFonts w:ascii="Times New Roman" w:hAnsi="Times New Roman" w:cs="Times New Roman"/>
          <w:sz w:val="26"/>
          <w:szCs w:val="26"/>
        </w:rPr>
        <w:t xml:space="preserve"> April</w:t>
      </w:r>
      <w:r w:rsidR="008525C6">
        <w:rPr>
          <w:rFonts w:ascii="Times New Roman" w:hAnsi="Times New Roman" w:cs="Times New Roman"/>
          <w:sz w:val="26"/>
          <w:szCs w:val="26"/>
        </w:rPr>
        <w:t xml:space="preserve"> 2022</w:t>
      </w:r>
      <w:r w:rsidR="005D1497" w:rsidRPr="00C40DE9">
        <w:rPr>
          <w:rFonts w:ascii="Times New Roman" w:hAnsi="Times New Roman" w:cs="Times New Roman"/>
          <w:sz w:val="26"/>
          <w:szCs w:val="26"/>
        </w:rPr>
        <w:t xml:space="preserve">        </w:t>
      </w:r>
    </w:p>
    <w:p w14:paraId="28FC27C5" w14:textId="37AEB322" w:rsidR="00F033DB" w:rsidRPr="008525C6" w:rsidRDefault="0046039E" w:rsidP="00BC47DC">
      <w:pPr>
        <w:spacing w:line="240" w:lineRule="auto"/>
        <w:jc w:val="both"/>
        <w:rPr>
          <w:rFonts w:ascii="Times New Roman" w:hAnsi="Times New Roman" w:cs="Times New Roman"/>
          <w:i/>
          <w:iCs/>
          <w:sz w:val="24"/>
          <w:szCs w:val="24"/>
        </w:rPr>
      </w:pPr>
      <w:r w:rsidRPr="008525C6">
        <w:rPr>
          <w:rFonts w:ascii="Times New Roman" w:hAnsi="Times New Roman" w:cs="Times New Roman"/>
          <w:i/>
          <w:iCs/>
          <w:sz w:val="24"/>
          <w:szCs w:val="24"/>
        </w:rPr>
        <w:t>[1]</w:t>
      </w:r>
      <w:r w:rsidRPr="008525C6">
        <w:rPr>
          <w:rFonts w:ascii="Times New Roman" w:hAnsi="Times New Roman" w:cs="Times New Roman"/>
          <w:i/>
          <w:iCs/>
          <w:sz w:val="24"/>
          <w:szCs w:val="24"/>
        </w:rPr>
        <w:tab/>
      </w:r>
      <w:r w:rsidR="003D054D" w:rsidRPr="003D054D">
        <w:rPr>
          <w:rFonts w:ascii="Times New Roman" w:hAnsi="Times New Roman" w:cs="Times New Roman"/>
          <w:bCs/>
          <w:i/>
          <w:sz w:val="24"/>
          <w:szCs w:val="24"/>
        </w:rPr>
        <w:t>Constitutional law – Referral of matter to a full bench – Lack of guiding principles within our jurisdiction – Judge to exercise discretion</w:t>
      </w:r>
    </w:p>
    <w:p w14:paraId="7BBB787F" w14:textId="77777777" w:rsidR="003D054D" w:rsidRDefault="005D1497" w:rsidP="008525C6">
      <w:pPr>
        <w:spacing w:line="240" w:lineRule="auto"/>
        <w:jc w:val="both"/>
        <w:rPr>
          <w:rFonts w:ascii="Times New Roman" w:hAnsi="Times New Roman" w:cs="Times New Roman"/>
          <w:b/>
          <w:i/>
          <w:sz w:val="24"/>
          <w:szCs w:val="24"/>
        </w:rPr>
      </w:pPr>
      <w:r w:rsidRPr="0076578C">
        <w:rPr>
          <w:rFonts w:ascii="Times New Roman" w:hAnsi="Times New Roman" w:cs="Times New Roman"/>
          <w:b/>
          <w:i/>
          <w:sz w:val="24"/>
          <w:szCs w:val="24"/>
        </w:rPr>
        <w:t>Summary</w:t>
      </w:r>
    </w:p>
    <w:p w14:paraId="795DF313" w14:textId="44EF02D3" w:rsidR="008525C6" w:rsidRPr="003F6287" w:rsidRDefault="003D054D" w:rsidP="008525C6">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The </w:t>
      </w:r>
      <w:r w:rsidR="003F6287">
        <w:rPr>
          <w:rFonts w:ascii="Times New Roman" w:hAnsi="Times New Roman" w:cs="Times New Roman"/>
          <w:bCs/>
          <w:i/>
          <w:sz w:val="24"/>
          <w:szCs w:val="24"/>
        </w:rPr>
        <w:t>applicants</w:t>
      </w:r>
      <w:r>
        <w:rPr>
          <w:rFonts w:ascii="Times New Roman" w:hAnsi="Times New Roman" w:cs="Times New Roman"/>
          <w:bCs/>
          <w:i/>
          <w:sz w:val="24"/>
          <w:szCs w:val="24"/>
        </w:rPr>
        <w:t xml:space="preserve"> seek </w:t>
      </w:r>
      <w:r w:rsidR="00A63B00">
        <w:rPr>
          <w:rFonts w:ascii="Times New Roman" w:hAnsi="Times New Roman" w:cs="Times New Roman"/>
          <w:bCs/>
          <w:i/>
          <w:sz w:val="24"/>
          <w:szCs w:val="24"/>
        </w:rPr>
        <w:t>an</w:t>
      </w:r>
      <w:r>
        <w:rPr>
          <w:rFonts w:ascii="Times New Roman" w:hAnsi="Times New Roman" w:cs="Times New Roman"/>
          <w:bCs/>
          <w:i/>
          <w:sz w:val="24"/>
          <w:szCs w:val="24"/>
        </w:rPr>
        <w:t xml:space="preserve"> interdict against a parliament select committee</w:t>
      </w:r>
      <w:r w:rsidR="00A63B00">
        <w:rPr>
          <w:rFonts w:ascii="Times New Roman" w:hAnsi="Times New Roman" w:cs="Times New Roman"/>
          <w:bCs/>
          <w:i/>
          <w:sz w:val="24"/>
          <w:szCs w:val="24"/>
        </w:rPr>
        <w:t xml:space="preserve"> constituted by the house of assembly to investigate </w:t>
      </w:r>
      <w:r w:rsidR="003F6287">
        <w:rPr>
          <w:rFonts w:ascii="Times New Roman" w:hAnsi="Times New Roman" w:cs="Times New Roman"/>
          <w:bCs/>
          <w:i/>
          <w:sz w:val="24"/>
          <w:szCs w:val="24"/>
        </w:rPr>
        <w:t>reported gross maladministration, abuse of power and embezzlement of estate monies at the master of the high court – The application is vigorously opposed</w:t>
      </w:r>
      <w:r w:rsidR="006A71EF">
        <w:rPr>
          <w:rFonts w:ascii="Times New Roman" w:hAnsi="Times New Roman" w:cs="Times New Roman"/>
          <w:bCs/>
          <w:i/>
          <w:sz w:val="24"/>
          <w:szCs w:val="24"/>
        </w:rPr>
        <w:t xml:space="preserve"> by</w:t>
      </w:r>
      <w:r w:rsidR="003F6287">
        <w:rPr>
          <w:rFonts w:ascii="Times New Roman" w:hAnsi="Times New Roman" w:cs="Times New Roman"/>
          <w:bCs/>
          <w:i/>
          <w:sz w:val="24"/>
          <w:szCs w:val="24"/>
        </w:rPr>
        <w:t xml:space="preserve"> </w:t>
      </w:r>
      <w:r w:rsidR="00466E75">
        <w:rPr>
          <w:rFonts w:ascii="Times New Roman" w:hAnsi="Times New Roman" w:cs="Times New Roman"/>
          <w:bCs/>
          <w:i/>
          <w:sz w:val="24"/>
          <w:szCs w:val="24"/>
        </w:rPr>
        <w:t xml:space="preserve">the </w:t>
      </w:r>
      <w:r w:rsidR="00466E75">
        <w:rPr>
          <w:rFonts w:ascii="Times New Roman" w:hAnsi="Times New Roman" w:cs="Times New Roman"/>
          <w:bCs/>
          <w:i/>
          <w:sz w:val="24"/>
          <w:szCs w:val="24"/>
        </w:rPr>
        <w:lastRenderedPageBreak/>
        <w:t>respondents –</w:t>
      </w:r>
      <w:r w:rsidR="00837805">
        <w:rPr>
          <w:rFonts w:ascii="Times New Roman" w:hAnsi="Times New Roman" w:cs="Times New Roman"/>
          <w:bCs/>
          <w:i/>
          <w:sz w:val="24"/>
          <w:szCs w:val="24"/>
        </w:rPr>
        <w:t xml:space="preserve"> A preliminary issue arose between the parties concerning the composition of the court – A</w:t>
      </w:r>
      <w:r w:rsidR="00466E75">
        <w:rPr>
          <w:rFonts w:ascii="Times New Roman" w:hAnsi="Times New Roman" w:cs="Times New Roman"/>
          <w:bCs/>
          <w:i/>
          <w:sz w:val="24"/>
          <w:szCs w:val="24"/>
        </w:rPr>
        <w:t>pplicants</w:t>
      </w:r>
      <w:r w:rsidR="00837805">
        <w:rPr>
          <w:rFonts w:ascii="Times New Roman" w:hAnsi="Times New Roman" w:cs="Times New Roman"/>
          <w:bCs/>
          <w:i/>
          <w:sz w:val="24"/>
          <w:szCs w:val="24"/>
        </w:rPr>
        <w:t xml:space="preserve"> </w:t>
      </w:r>
      <w:r w:rsidR="00466E75">
        <w:rPr>
          <w:rFonts w:ascii="Times New Roman" w:hAnsi="Times New Roman" w:cs="Times New Roman"/>
          <w:bCs/>
          <w:i/>
          <w:sz w:val="24"/>
          <w:szCs w:val="24"/>
        </w:rPr>
        <w:t xml:space="preserve">contend that the matter is one to be heard by a full bench of this court whilst the respondents contend that a single judge </w:t>
      </w:r>
      <w:r w:rsidR="00CB65DE">
        <w:rPr>
          <w:rFonts w:ascii="Times New Roman" w:hAnsi="Times New Roman" w:cs="Times New Roman"/>
          <w:bCs/>
          <w:i/>
          <w:sz w:val="24"/>
          <w:szCs w:val="24"/>
        </w:rPr>
        <w:t>is empowered by the law</w:t>
      </w:r>
      <w:r w:rsidR="00A13724">
        <w:rPr>
          <w:rFonts w:ascii="Times New Roman" w:hAnsi="Times New Roman" w:cs="Times New Roman"/>
          <w:bCs/>
          <w:i/>
          <w:sz w:val="24"/>
          <w:szCs w:val="24"/>
        </w:rPr>
        <w:t xml:space="preserve"> to hear it</w:t>
      </w:r>
      <w:r w:rsidR="00CB65DE">
        <w:rPr>
          <w:rFonts w:ascii="Times New Roman" w:hAnsi="Times New Roman" w:cs="Times New Roman"/>
          <w:bCs/>
          <w:i/>
          <w:sz w:val="24"/>
          <w:szCs w:val="24"/>
        </w:rPr>
        <w:t xml:space="preserve"> and can</w:t>
      </w:r>
      <w:r w:rsidR="00466E75">
        <w:rPr>
          <w:rFonts w:ascii="Times New Roman" w:hAnsi="Times New Roman" w:cs="Times New Roman"/>
          <w:bCs/>
          <w:i/>
          <w:sz w:val="24"/>
          <w:szCs w:val="24"/>
        </w:rPr>
        <w:t xml:space="preserve"> </w:t>
      </w:r>
      <w:r w:rsidR="00A13724">
        <w:rPr>
          <w:rFonts w:ascii="Times New Roman" w:hAnsi="Times New Roman" w:cs="Times New Roman"/>
          <w:bCs/>
          <w:i/>
          <w:sz w:val="24"/>
          <w:szCs w:val="24"/>
        </w:rPr>
        <w:t xml:space="preserve">properly and legally do so </w:t>
      </w:r>
      <w:r w:rsidR="00466E75">
        <w:rPr>
          <w:rFonts w:ascii="Times New Roman" w:hAnsi="Times New Roman" w:cs="Times New Roman"/>
          <w:bCs/>
          <w:i/>
          <w:sz w:val="24"/>
          <w:szCs w:val="24"/>
        </w:rPr>
        <w:t xml:space="preserve">– The parties could not agree on the composition of the court, hence </w:t>
      </w:r>
      <w:r w:rsidR="006A73B0">
        <w:rPr>
          <w:rFonts w:ascii="Times New Roman" w:hAnsi="Times New Roman" w:cs="Times New Roman"/>
          <w:bCs/>
          <w:i/>
          <w:sz w:val="24"/>
          <w:szCs w:val="24"/>
        </w:rPr>
        <w:t>the court was called upon to</w:t>
      </w:r>
      <w:r w:rsidR="00A508B9">
        <w:rPr>
          <w:rFonts w:ascii="Times New Roman" w:hAnsi="Times New Roman" w:cs="Times New Roman"/>
          <w:bCs/>
          <w:i/>
          <w:sz w:val="24"/>
          <w:szCs w:val="24"/>
        </w:rPr>
        <w:t xml:space="preserve"> first</w:t>
      </w:r>
      <w:r w:rsidR="006A73B0">
        <w:rPr>
          <w:rFonts w:ascii="Times New Roman" w:hAnsi="Times New Roman" w:cs="Times New Roman"/>
          <w:bCs/>
          <w:i/>
          <w:sz w:val="24"/>
          <w:szCs w:val="24"/>
        </w:rPr>
        <w:t xml:space="preserve"> make a</w:t>
      </w:r>
      <w:r w:rsidR="001A565C">
        <w:rPr>
          <w:rFonts w:ascii="Times New Roman" w:hAnsi="Times New Roman" w:cs="Times New Roman"/>
          <w:bCs/>
          <w:i/>
          <w:sz w:val="24"/>
          <w:szCs w:val="24"/>
        </w:rPr>
        <w:t xml:space="preserve"> determination and</w:t>
      </w:r>
      <w:r w:rsidR="006A73B0">
        <w:rPr>
          <w:rFonts w:ascii="Times New Roman" w:hAnsi="Times New Roman" w:cs="Times New Roman"/>
          <w:bCs/>
          <w:i/>
          <w:sz w:val="24"/>
          <w:szCs w:val="24"/>
        </w:rPr>
        <w:t xml:space="preserve"> finding on this issue.</w:t>
      </w:r>
      <w:r w:rsidR="003F6287">
        <w:rPr>
          <w:rFonts w:ascii="Times New Roman" w:hAnsi="Times New Roman" w:cs="Times New Roman"/>
          <w:bCs/>
          <w:i/>
          <w:sz w:val="24"/>
          <w:szCs w:val="24"/>
        </w:rPr>
        <w:t xml:space="preserve"> </w:t>
      </w:r>
      <w:r w:rsidR="00092C71">
        <w:rPr>
          <w:rFonts w:ascii="Times New Roman" w:hAnsi="Times New Roman" w:cs="Times New Roman"/>
          <w:b/>
          <w:i/>
          <w:sz w:val="24"/>
          <w:szCs w:val="24"/>
        </w:rPr>
        <w:tab/>
      </w:r>
    </w:p>
    <w:p w14:paraId="6C8E78F2" w14:textId="66FC4AB6" w:rsidR="009D76F0" w:rsidRPr="003D054D" w:rsidRDefault="00AA04E9" w:rsidP="00FD2AA0">
      <w:pPr>
        <w:spacing w:line="240" w:lineRule="auto"/>
        <w:jc w:val="both"/>
        <w:rPr>
          <w:rFonts w:ascii="Times New Roman" w:hAnsi="Times New Roman" w:cs="Times New Roman"/>
          <w:bCs/>
          <w:i/>
          <w:sz w:val="24"/>
          <w:szCs w:val="24"/>
        </w:rPr>
      </w:pPr>
      <w:r>
        <w:rPr>
          <w:rFonts w:ascii="Times New Roman" w:hAnsi="Times New Roman" w:cs="Times New Roman"/>
          <w:b/>
          <w:i/>
          <w:sz w:val="24"/>
          <w:szCs w:val="24"/>
        </w:rPr>
        <w:t>Held</w:t>
      </w:r>
      <w:r w:rsidR="00092C71">
        <w:rPr>
          <w:rFonts w:ascii="Times New Roman" w:hAnsi="Times New Roman" w:cs="Times New Roman"/>
          <w:b/>
          <w:i/>
          <w:sz w:val="24"/>
          <w:szCs w:val="24"/>
        </w:rPr>
        <w:t xml:space="preserve"> </w:t>
      </w:r>
    </w:p>
    <w:p w14:paraId="1179CAF9" w14:textId="3000CAB3" w:rsidR="00B33DCA" w:rsidRPr="006A73B0" w:rsidRDefault="006A73B0" w:rsidP="00AA04E9">
      <w:pPr>
        <w:spacing w:line="240" w:lineRule="auto"/>
        <w:jc w:val="both"/>
        <w:rPr>
          <w:rFonts w:ascii="Times New Roman" w:hAnsi="Times New Roman" w:cs="Times New Roman"/>
          <w:i/>
          <w:sz w:val="24"/>
          <w:szCs w:val="24"/>
        </w:rPr>
      </w:pPr>
      <w:r>
        <w:rPr>
          <w:rFonts w:ascii="Times New Roman" w:hAnsi="Times New Roman" w:cs="Times New Roman"/>
          <w:i/>
          <w:sz w:val="24"/>
          <w:szCs w:val="24"/>
        </w:rPr>
        <w:t>That the national importance of the determination that this court has been called upon to make</w:t>
      </w:r>
      <w:r w:rsidR="00A508B9">
        <w:rPr>
          <w:rFonts w:ascii="Times New Roman" w:hAnsi="Times New Roman" w:cs="Times New Roman"/>
          <w:i/>
          <w:sz w:val="24"/>
          <w:szCs w:val="24"/>
        </w:rPr>
        <w:t xml:space="preserve"> on the application</w:t>
      </w:r>
      <w:r>
        <w:rPr>
          <w:rFonts w:ascii="Times New Roman" w:hAnsi="Times New Roman" w:cs="Times New Roman"/>
          <w:i/>
          <w:sz w:val="24"/>
          <w:szCs w:val="24"/>
        </w:rPr>
        <w:t>, the public interest in the matter, and</w:t>
      </w:r>
      <w:r w:rsidR="003D5D35">
        <w:rPr>
          <w:rFonts w:ascii="Times New Roman" w:hAnsi="Times New Roman" w:cs="Times New Roman"/>
          <w:i/>
          <w:sz w:val="24"/>
          <w:szCs w:val="24"/>
        </w:rPr>
        <w:t xml:space="preserve"> the various constitutional provisions to be considered and interpreted, warrant that the matter be heard and decided by a full bench of this court – Each party ordered to bear its own costs.</w:t>
      </w:r>
    </w:p>
    <w:p w14:paraId="41458A85" w14:textId="28C6D5A0"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11797FC3" w14:textId="6E2503F0" w:rsidR="005D1497" w:rsidRDefault="0005450A" w:rsidP="00527D3A">
      <w:pPr>
        <w:tabs>
          <w:tab w:val="left" w:pos="1620"/>
          <w:tab w:val="left" w:pos="6300"/>
          <w:tab w:val="left" w:pos="6750"/>
          <w:tab w:val="left" w:pos="7380"/>
        </w:tabs>
        <w:spacing w:line="240" w:lineRule="auto"/>
        <w:jc w:val="center"/>
        <w:rPr>
          <w:rFonts w:ascii="Times New Roman" w:hAnsi="Times New Roman" w:cs="Times New Roman"/>
          <w:sz w:val="28"/>
          <w:szCs w:val="28"/>
          <w:u w:val="single"/>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55E922F4" w14:textId="77777777" w:rsidR="00EC6832" w:rsidRDefault="00D06592" w:rsidP="00E65B87">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sidR="00FD2AA0">
        <w:rPr>
          <w:rFonts w:ascii="Times New Roman" w:hAnsi="Times New Roman" w:cs="Times New Roman"/>
          <w:sz w:val="28"/>
          <w:szCs w:val="28"/>
        </w:rPr>
        <w:tab/>
        <w:t>The court is called upon to decide if the matter is to be heard by a single Judge of the High Court</w:t>
      </w:r>
      <w:r w:rsidR="00580CD3">
        <w:rPr>
          <w:rFonts w:ascii="Times New Roman" w:hAnsi="Times New Roman" w:cs="Times New Roman"/>
          <w:sz w:val="28"/>
          <w:szCs w:val="28"/>
        </w:rPr>
        <w:t xml:space="preserve"> or by a </w:t>
      </w:r>
      <w:r w:rsidR="00292A1B">
        <w:rPr>
          <w:rFonts w:ascii="Times New Roman" w:hAnsi="Times New Roman" w:cs="Times New Roman"/>
          <w:sz w:val="28"/>
          <w:szCs w:val="28"/>
        </w:rPr>
        <w:t>f</w:t>
      </w:r>
      <w:r w:rsidR="00580CD3">
        <w:rPr>
          <w:rFonts w:ascii="Times New Roman" w:hAnsi="Times New Roman" w:cs="Times New Roman"/>
          <w:sz w:val="28"/>
          <w:szCs w:val="28"/>
        </w:rPr>
        <w:t xml:space="preserve">ull </w:t>
      </w:r>
      <w:r w:rsidR="00292A1B">
        <w:rPr>
          <w:rFonts w:ascii="Times New Roman" w:hAnsi="Times New Roman" w:cs="Times New Roman"/>
          <w:sz w:val="28"/>
          <w:szCs w:val="28"/>
        </w:rPr>
        <w:t>b</w:t>
      </w:r>
      <w:r w:rsidR="00580CD3">
        <w:rPr>
          <w:rFonts w:ascii="Times New Roman" w:hAnsi="Times New Roman" w:cs="Times New Roman"/>
          <w:sz w:val="28"/>
          <w:szCs w:val="28"/>
        </w:rPr>
        <w:t>ench</w:t>
      </w:r>
      <w:r w:rsidR="00292A1B">
        <w:rPr>
          <w:rFonts w:ascii="Times New Roman" w:hAnsi="Times New Roman" w:cs="Times New Roman"/>
          <w:sz w:val="28"/>
          <w:szCs w:val="28"/>
        </w:rPr>
        <w:t>.</w:t>
      </w:r>
      <w:r w:rsidR="00580CD3">
        <w:rPr>
          <w:rFonts w:ascii="Times New Roman" w:hAnsi="Times New Roman" w:cs="Times New Roman"/>
          <w:sz w:val="28"/>
          <w:szCs w:val="28"/>
        </w:rPr>
        <w:t xml:space="preserve"> </w:t>
      </w:r>
    </w:p>
    <w:p w14:paraId="721B5806" w14:textId="39A2F131" w:rsidR="00FD2AA0" w:rsidRDefault="00EC6832" w:rsidP="00E65B87">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80870">
        <w:rPr>
          <w:rFonts w:ascii="Times New Roman" w:hAnsi="Times New Roman" w:cs="Times New Roman"/>
          <w:sz w:val="28"/>
          <w:szCs w:val="28"/>
        </w:rPr>
        <w:t>This is</w:t>
      </w:r>
      <w:r w:rsidR="00580CD3">
        <w:rPr>
          <w:rFonts w:ascii="Times New Roman" w:hAnsi="Times New Roman" w:cs="Times New Roman"/>
          <w:sz w:val="28"/>
          <w:szCs w:val="28"/>
        </w:rPr>
        <w:t xml:space="preserve"> an application in which the Chief Justice of the Kingdom of Eswatini, in his </w:t>
      </w:r>
      <w:r w:rsidR="00580CD3" w:rsidRPr="00B80870">
        <w:rPr>
          <w:rFonts w:ascii="Times New Roman" w:hAnsi="Times New Roman" w:cs="Times New Roman"/>
          <w:i/>
          <w:sz w:val="28"/>
          <w:szCs w:val="28"/>
        </w:rPr>
        <w:t>nominee officio</w:t>
      </w:r>
      <w:r w:rsidR="00580CD3">
        <w:rPr>
          <w:rFonts w:ascii="Times New Roman" w:hAnsi="Times New Roman" w:cs="Times New Roman"/>
          <w:sz w:val="28"/>
          <w:szCs w:val="28"/>
        </w:rPr>
        <w:t xml:space="preserve"> capacity, and the Judicial Service Commission (JSC), seek an order interdicting a Parliament Select Committee from investigating the office of the Master of the High Court with regard to what they call ‘</w:t>
      </w:r>
      <w:r w:rsidR="00580CD3">
        <w:rPr>
          <w:rFonts w:ascii="Times New Roman" w:hAnsi="Times New Roman" w:cs="Times New Roman"/>
          <w:i/>
          <w:iCs/>
          <w:sz w:val="28"/>
          <w:szCs w:val="28"/>
        </w:rPr>
        <w:t>its administrative and financial functions’</w:t>
      </w:r>
      <w:r w:rsidR="00580CD3">
        <w:rPr>
          <w:rFonts w:ascii="Times New Roman" w:hAnsi="Times New Roman" w:cs="Times New Roman"/>
          <w:sz w:val="28"/>
          <w:szCs w:val="28"/>
        </w:rPr>
        <w:t>.</w:t>
      </w:r>
      <w:r w:rsidR="00B80870">
        <w:rPr>
          <w:rFonts w:ascii="Times New Roman" w:hAnsi="Times New Roman" w:cs="Times New Roman"/>
          <w:sz w:val="28"/>
          <w:szCs w:val="28"/>
        </w:rPr>
        <w:t xml:space="preserve"> Their contention is that the office of the Master, under the Judiciary, is independent from any organ of the </w:t>
      </w:r>
      <w:r w:rsidR="00A508B9">
        <w:rPr>
          <w:rFonts w:ascii="Times New Roman" w:hAnsi="Times New Roman" w:cs="Times New Roman"/>
          <w:sz w:val="28"/>
          <w:szCs w:val="28"/>
        </w:rPr>
        <w:t>state</w:t>
      </w:r>
      <w:r w:rsidR="00B80870">
        <w:rPr>
          <w:rFonts w:ascii="Times New Roman" w:hAnsi="Times New Roman" w:cs="Times New Roman"/>
          <w:sz w:val="28"/>
          <w:szCs w:val="28"/>
        </w:rPr>
        <w:t xml:space="preserve"> but only subject to the Constitution. They therefore contend that Parliament has no power to enquire into the administrative and financial operations of the office of the Master of the High Court</w:t>
      </w:r>
      <w:r>
        <w:rPr>
          <w:rFonts w:ascii="Times New Roman" w:hAnsi="Times New Roman" w:cs="Times New Roman"/>
          <w:sz w:val="28"/>
          <w:szCs w:val="28"/>
        </w:rPr>
        <w:t xml:space="preserve"> (hereinafter referred to as “the Master”)</w:t>
      </w:r>
      <w:r w:rsidR="00B80870">
        <w:rPr>
          <w:rFonts w:ascii="Times New Roman" w:hAnsi="Times New Roman" w:cs="Times New Roman"/>
          <w:sz w:val="28"/>
          <w:szCs w:val="28"/>
        </w:rPr>
        <w:t>.</w:t>
      </w:r>
      <w:r w:rsidR="00D06592">
        <w:rPr>
          <w:rFonts w:ascii="Times New Roman" w:hAnsi="Times New Roman" w:cs="Times New Roman"/>
          <w:sz w:val="28"/>
          <w:szCs w:val="28"/>
        </w:rPr>
        <w:tab/>
      </w:r>
    </w:p>
    <w:p w14:paraId="6205FD0D" w14:textId="14D15F47" w:rsidR="00722A3D" w:rsidRDefault="00722A3D" w:rsidP="00E65B87">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Through</w:t>
      </w:r>
      <w:r w:rsidR="00292A1B">
        <w:rPr>
          <w:rFonts w:ascii="Times New Roman" w:hAnsi="Times New Roman" w:cs="Times New Roman"/>
          <w:sz w:val="28"/>
          <w:szCs w:val="28"/>
        </w:rPr>
        <w:t xml:space="preserve"> a</w:t>
      </w:r>
      <w:r>
        <w:rPr>
          <w:rFonts w:ascii="Times New Roman" w:hAnsi="Times New Roman" w:cs="Times New Roman"/>
          <w:sz w:val="28"/>
          <w:szCs w:val="28"/>
        </w:rPr>
        <w:t xml:space="preserve"> letter dated 11</w:t>
      </w:r>
      <w:r w:rsidRPr="00722A3D">
        <w:rPr>
          <w:rFonts w:ascii="Times New Roman" w:hAnsi="Times New Roman" w:cs="Times New Roman"/>
          <w:sz w:val="28"/>
          <w:szCs w:val="28"/>
          <w:vertAlign w:val="superscript"/>
        </w:rPr>
        <w:t>th</w:t>
      </w:r>
      <w:r>
        <w:rPr>
          <w:rFonts w:ascii="Times New Roman" w:hAnsi="Times New Roman" w:cs="Times New Roman"/>
          <w:sz w:val="28"/>
          <w:szCs w:val="28"/>
        </w:rPr>
        <w:t xml:space="preserve"> May 2021 attached as </w:t>
      </w:r>
      <w:r w:rsidRPr="00722A3D">
        <w:rPr>
          <w:rFonts w:ascii="Times New Roman" w:hAnsi="Times New Roman" w:cs="Times New Roman"/>
          <w:b/>
          <w:sz w:val="28"/>
          <w:szCs w:val="28"/>
        </w:rPr>
        <w:t>annexure “AA2”</w:t>
      </w:r>
      <w:r>
        <w:rPr>
          <w:rFonts w:ascii="Times New Roman" w:hAnsi="Times New Roman" w:cs="Times New Roman"/>
          <w:sz w:val="28"/>
          <w:szCs w:val="28"/>
        </w:rPr>
        <w:t xml:space="preserve"> to the application filed before this court, the Master was invited to appear before a Select Committee of the House of Assembly on Friday 14 May 2021. The </w:t>
      </w:r>
      <w:r>
        <w:rPr>
          <w:rFonts w:ascii="Times New Roman" w:hAnsi="Times New Roman" w:cs="Times New Roman"/>
          <w:sz w:val="28"/>
          <w:szCs w:val="28"/>
        </w:rPr>
        <w:lastRenderedPageBreak/>
        <w:t>invitation</w:t>
      </w:r>
      <w:r w:rsidR="00AA04E9">
        <w:rPr>
          <w:rFonts w:ascii="Times New Roman" w:hAnsi="Times New Roman" w:cs="Times New Roman"/>
          <w:sz w:val="28"/>
          <w:szCs w:val="28"/>
        </w:rPr>
        <w:t xml:space="preserve"> letter </w:t>
      </w:r>
      <w:r w:rsidR="00943559">
        <w:rPr>
          <w:rFonts w:ascii="Times New Roman" w:hAnsi="Times New Roman" w:cs="Times New Roman"/>
          <w:sz w:val="28"/>
          <w:szCs w:val="28"/>
        </w:rPr>
        <w:t xml:space="preserve">notified the Master that a Select Committee of the House of Assembly was appointed to probe </w:t>
      </w:r>
      <w:r w:rsidR="00060FC8">
        <w:rPr>
          <w:rFonts w:ascii="Times New Roman" w:hAnsi="Times New Roman" w:cs="Times New Roman"/>
          <w:sz w:val="28"/>
          <w:szCs w:val="28"/>
        </w:rPr>
        <w:t>her</w:t>
      </w:r>
      <w:r w:rsidR="00943559">
        <w:rPr>
          <w:rFonts w:ascii="Times New Roman" w:hAnsi="Times New Roman" w:cs="Times New Roman"/>
          <w:sz w:val="28"/>
          <w:szCs w:val="28"/>
        </w:rPr>
        <w:t xml:space="preserve"> office pursuant to Motion 34/2020 passed on Wednesday</w:t>
      </w:r>
      <w:r w:rsidR="00060FC8">
        <w:rPr>
          <w:rFonts w:ascii="Times New Roman" w:hAnsi="Times New Roman" w:cs="Times New Roman"/>
          <w:sz w:val="28"/>
          <w:szCs w:val="28"/>
        </w:rPr>
        <w:t>,</w:t>
      </w:r>
      <w:r w:rsidR="00943559">
        <w:rPr>
          <w:rFonts w:ascii="Times New Roman" w:hAnsi="Times New Roman" w:cs="Times New Roman"/>
          <w:sz w:val="28"/>
          <w:szCs w:val="28"/>
        </w:rPr>
        <w:t xml:space="preserve"> 09 December 2020. The </w:t>
      </w:r>
      <w:r w:rsidR="00AA04E9">
        <w:rPr>
          <w:rFonts w:ascii="Times New Roman" w:hAnsi="Times New Roman" w:cs="Times New Roman"/>
          <w:sz w:val="28"/>
          <w:szCs w:val="28"/>
        </w:rPr>
        <w:t>Master was</w:t>
      </w:r>
      <w:r w:rsidR="00943559">
        <w:rPr>
          <w:rFonts w:ascii="Times New Roman" w:hAnsi="Times New Roman" w:cs="Times New Roman"/>
          <w:sz w:val="28"/>
          <w:szCs w:val="28"/>
        </w:rPr>
        <w:t xml:space="preserve"> therefore requested to assist the Committee with her position on the House resolution.</w:t>
      </w:r>
    </w:p>
    <w:p w14:paraId="105F7F10" w14:textId="353EE389" w:rsidR="00100D39" w:rsidRDefault="00943559" w:rsidP="00E65B87">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w:t>
      </w:r>
      <w:r w:rsidR="00AA04E9">
        <w:rPr>
          <w:rFonts w:ascii="Times New Roman" w:hAnsi="Times New Roman" w:cs="Times New Roman"/>
          <w:sz w:val="28"/>
          <w:szCs w:val="28"/>
        </w:rPr>
        <w:t>he t</w:t>
      </w:r>
      <w:r>
        <w:rPr>
          <w:rFonts w:ascii="Times New Roman" w:hAnsi="Times New Roman" w:cs="Times New Roman"/>
          <w:sz w:val="28"/>
          <w:szCs w:val="28"/>
        </w:rPr>
        <w:t xml:space="preserve">erms of reference for the Select Committee were attached </w:t>
      </w:r>
      <w:r w:rsidR="00A508B9">
        <w:rPr>
          <w:rFonts w:ascii="Times New Roman" w:hAnsi="Times New Roman" w:cs="Times New Roman"/>
          <w:sz w:val="28"/>
          <w:szCs w:val="28"/>
        </w:rPr>
        <w:t>to the application</w:t>
      </w:r>
      <w:r>
        <w:rPr>
          <w:rFonts w:ascii="Times New Roman" w:hAnsi="Times New Roman" w:cs="Times New Roman"/>
          <w:sz w:val="28"/>
          <w:szCs w:val="28"/>
        </w:rPr>
        <w:t xml:space="preserve"> </w:t>
      </w:r>
      <w:r w:rsidR="00A508B9">
        <w:rPr>
          <w:rFonts w:ascii="Times New Roman" w:hAnsi="Times New Roman" w:cs="Times New Roman"/>
          <w:sz w:val="28"/>
          <w:szCs w:val="28"/>
        </w:rPr>
        <w:t>as</w:t>
      </w:r>
      <w:r>
        <w:rPr>
          <w:rFonts w:ascii="Times New Roman" w:hAnsi="Times New Roman" w:cs="Times New Roman"/>
          <w:sz w:val="28"/>
          <w:szCs w:val="28"/>
        </w:rPr>
        <w:t xml:space="preserve"> </w:t>
      </w:r>
      <w:r w:rsidRPr="002B6E11">
        <w:rPr>
          <w:rFonts w:ascii="Times New Roman" w:hAnsi="Times New Roman" w:cs="Times New Roman"/>
          <w:b/>
          <w:sz w:val="28"/>
          <w:szCs w:val="28"/>
        </w:rPr>
        <w:t>annexure “AA3”</w:t>
      </w:r>
      <w:r>
        <w:rPr>
          <w:rFonts w:ascii="Times New Roman" w:hAnsi="Times New Roman" w:cs="Times New Roman"/>
          <w:sz w:val="28"/>
          <w:szCs w:val="28"/>
        </w:rPr>
        <w:t>.</w:t>
      </w:r>
      <w:r w:rsidR="00100D39">
        <w:rPr>
          <w:rFonts w:ascii="Times New Roman" w:hAnsi="Times New Roman" w:cs="Times New Roman"/>
          <w:sz w:val="28"/>
          <w:szCs w:val="28"/>
        </w:rPr>
        <w:t xml:space="preserve"> They reflect that Motion 34/2020 moved that the Honourable House elects a seven member Select Committee “</w:t>
      </w:r>
      <w:r w:rsidR="00100D39" w:rsidRPr="002B6E11">
        <w:rPr>
          <w:rFonts w:ascii="Times New Roman" w:hAnsi="Times New Roman" w:cs="Times New Roman"/>
          <w:i/>
          <w:sz w:val="28"/>
          <w:szCs w:val="28"/>
        </w:rPr>
        <w:t>to investigate the reported gross maladministration, abuse of power and embezzlement of estate monies at the Master of the High Court</w:t>
      </w:r>
      <w:r w:rsidR="00100D39">
        <w:rPr>
          <w:rFonts w:ascii="Times New Roman" w:hAnsi="Times New Roman" w:cs="Times New Roman"/>
          <w:sz w:val="28"/>
          <w:szCs w:val="28"/>
        </w:rPr>
        <w:t>.</w:t>
      </w:r>
      <w:r w:rsidR="002B6E11">
        <w:rPr>
          <w:rFonts w:ascii="Times New Roman" w:hAnsi="Times New Roman" w:cs="Times New Roman"/>
          <w:sz w:val="28"/>
          <w:szCs w:val="28"/>
        </w:rPr>
        <w:t>”</w:t>
      </w:r>
      <w:r w:rsidR="00100D39">
        <w:rPr>
          <w:rFonts w:ascii="Times New Roman" w:hAnsi="Times New Roman" w:cs="Times New Roman"/>
          <w:sz w:val="28"/>
          <w:szCs w:val="28"/>
        </w:rPr>
        <w:t xml:space="preserve"> The Select Committee, per annexure “AA3”, is to focus on the areas listed below:</w:t>
      </w:r>
    </w:p>
    <w:p w14:paraId="73CB21CA" w14:textId="70EEB1D1" w:rsidR="00943559" w:rsidRDefault="00100D39" w:rsidP="00100D39">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inquire and report on the alleged maladministration;</w:t>
      </w:r>
    </w:p>
    <w:p w14:paraId="1C595062" w14:textId="58DFC1B9" w:rsidR="00100D39" w:rsidRDefault="00100D39" w:rsidP="00100D39">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w:t>
      </w:r>
      <w:r w:rsidR="00B74F17">
        <w:rPr>
          <w:rFonts w:ascii="Times New Roman" w:hAnsi="Times New Roman" w:cs="Times New Roman"/>
          <w:sz w:val="24"/>
          <w:szCs w:val="24"/>
        </w:rPr>
        <w:tab/>
        <w:t>To inquire and report on the alleged abuse of power;</w:t>
      </w:r>
    </w:p>
    <w:p w14:paraId="0347143B" w14:textId="2E337CBA" w:rsidR="00B74F17" w:rsidRDefault="00B74F17" w:rsidP="00100D39">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w:t>
      </w:r>
      <w:r w:rsidR="001B36F7">
        <w:rPr>
          <w:rFonts w:ascii="Times New Roman" w:hAnsi="Times New Roman" w:cs="Times New Roman"/>
          <w:sz w:val="24"/>
          <w:szCs w:val="24"/>
        </w:rPr>
        <w:tab/>
        <w:t>To inquire and report on the alleged embezzlement of estate funds;</w:t>
      </w:r>
    </w:p>
    <w:p w14:paraId="07E3189A" w14:textId="4D03709B" w:rsidR="001B36F7" w:rsidRDefault="001B36F7" w:rsidP="00100D39">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 investigate incidental matters; and</w:t>
      </w:r>
    </w:p>
    <w:p w14:paraId="0844A891" w14:textId="7A93343B" w:rsidR="001B36F7" w:rsidRPr="00100D39" w:rsidRDefault="001B36F7" w:rsidP="001B36F7">
      <w:pPr>
        <w:spacing w:line="240" w:lineRule="auto"/>
        <w:ind w:left="2160" w:righ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To compile a report with findings and recommendations within sixty (60) days.</w:t>
      </w:r>
    </w:p>
    <w:p w14:paraId="2F9C1F1D" w14:textId="77777777" w:rsidR="004242D5" w:rsidRDefault="004242D5" w:rsidP="00E65B87">
      <w:pPr>
        <w:spacing w:line="360" w:lineRule="auto"/>
        <w:ind w:left="567" w:right="6" w:hanging="567"/>
        <w:jc w:val="both"/>
        <w:rPr>
          <w:rFonts w:ascii="Times New Roman" w:hAnsi="Times New Roman" w:cs="Times New Roman"/>
          <w:sz w:val="28"/>
          <w:szCs w:val="28"/>
        </w:rPr>
      </w:pPr>
    </w:p>
    <w:p w14:paraId="6E52AC1F" w14:textId="7F911928" w:rsidR="00A90610" w:rsidRDefault="001B36F7" w:rsidP="00E65B87">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050126">
        <w:rPr>
          <w:rFonts w:ascii="Times New Roman" w:hAnsi="Times New Roman" w:cs="Times New Roman"/>
          <w:sz w:val="28"/>
          <w:szCs w:val="28"/>
        </w:rPr>
        <w:t xml:space="preserve">In the morning </w:t>
      </w:r>
      <w:r w:rsidR="00060FC8">
        <w:rPr>
          <w:rFonts w:ascii="Times New Roman" w:hAnsi="Times New Roman" w:cs="Times New Roman"/>
          <w:sz w:val="28"/>
          <w:szCs w:val="28"/>
        </w:rPr>
        <w:t>of 14 May 2021 when the Master</w:t>
      </w:r>
      <w:r w:rsidR="00050126">
        <w:rPr>
          <w:rFonts w:ascii="Times New Roman" w:hAnsi="Times New Roman" w:cs="Times New Roman"/>
          <w:sz w:val="28"/>
          <w:szCs w:val="28"/>
        </w:rPr>
        <w:t xml:space="preserve"> was to appear before the Select Committee,</w:t>
      </w:r>
      <w:r w:rsidR="00AA04E9">
        <w:rPr>
          <w:rFonts w:ascii="Times New Roman" w:hAnsi="Times New Roman" w:cs="Times New Roman"/>
          <w:sz w:val="28"/>
          <w:szCs w:val="28"/>
        </w:rPr>
        <w:t xml:space="preserve"> </w:t>
      </w:r>
      <w:r w:rsidR="00050126">
        <w:rPr>
          <w:rFonts w:ascii="Times New Roman" w:hAnsi="Times New Roman" w:cs="Times New Roman"/>
          <w:sz w:val="28"/>
          <w:szCs w:val="28"/>
        </w:rPr>
        <w:t xml:space="preserve">the applicants filed before this court an application under a certificate of urgency seeking an order in terms of the prayers </w:t>
      </w:r>
      <w:r w:rsidR="005C6D9B">
        <w:rPr>
          <w:rFonts w:ascii="Times New Roman" w:hAnsi="Times New Roman" w:cs="Times New Roman"/>
          <w:sz w:val="28"/>
          <w:szCs w:val="28"/>
        </w:rPr>
        <w:t>set out</w:t>
      </w:r>
      <w:r w:rsidR="00050126">
        <w:rPr>
          <w:rFonts w:ascii="Times New Roman" w:hAnsi="Times New Roman" w:cs="Times New Roman"/>
          <w:sz w:val="28"/>
          <w:szCs w:val="28"/>
        </w:rPr>
        <w:t xml:space="preserve"> below: </w:t>
      </w:r>
    </w:p>
    <w:p w14:paraId="2817D14A" w14:textId="333233F0" w:rsidR="00C50CB1" w:rsidRDefault="00C50CB1" w:rsidP="00110A23">
      <w:pPr>
        <w:spacing w:line="240" w:lineRule="auto"/>
        <w:ind w:left="2160" w:right="720" w:hanging="720"/>
        <w:jc w:val="both"/>
        <w:rPr>
          <w:rFonts w:ascii="Times New Roman" w:hAnsi="Times New Roman" w:cs="Times New Roman"/>
          <w:i/>
          <w:iCs/>
          <w:sz w:val="24"/>
          <w:szCs w:val="24"/>
        </w:rPr>
      </w:pPr>
      <w:r>
        <w:rPr>
          <w:rFonts w:ascii="Times New Roman" w:hAnsi="Times New Roman" w:cs="Times New Roman"/>
          <w:i/>
          <w:iCs/>
          <w:sz w:val="24"/>
          <w:szCs w:val="24"/>
        </w:rPr>
        <w:t>1.</w:t>
      </w:r>
      <w:r>
        <w:rPr>
          <w:rFonts w:ascii="Times New Roman" w:hAnsi="Times New Roman" w:cs="Times New Roman"/>
          <w:i/>
          <w:iCs/>
          <w:sz w:val="24"/>
          <w:szCs w:val="24"/>
        </w:rPr>
        <w:tab/>
      </w:r>
      <w:r w:rsidR="005C6D9B">
        <w:rPr>
          <w:rFonts w:ascii="Times New Roman" w:hAnsi="Times New Roman" w:cs="Times New Roman"/>
          <w:i/>
          <w:iCs/>
          <w:sz w:val="24"/>
          <w:szCs w:val="24"/>
        </w:rPr>
        <w:t>That the</w:t>
      </w:r>
      <w:r w:rsidR="002B6E11">
        <w:rPr>
          <w:rFonts w:ascii="Times New Roman" w:hAnsi="Times New Roman" w:cs="Times New Roman"/>
          <w:i/>
          <w:iCs/>
          <w:sz w:val="24"/>
          <w:szCs w:val="24"/>
        </w:rPr>
        <w:t xml:space="preserve"> Applicants are condoned for their non-compliance with the forms, time li</w:t>
      </w:r>
      <w:r w:rsidR="005C6D9B">
        <w:rPr>
          <w:rFonts w:ascii="Times New Roman" w:hAnsi="Times New Roman" w:cs="Times New Roman"/>
          <w:i/>
          <w:iCs/>
          <w:sz w:val="24"/>
          <w:szCs w:val="24"/>
        </w:rPr>
        <w:t>mits, manner of service and that the matter be</w:t>
      </w:r>
      <w:r w:rsidR="002B6E11">
        <w:rPr>
          <w:rFonts w:ascii="Times New Roman" w:hAnsi="Times New Roman" w:cs="Times New Roman"/>
          <w:i/>
          <w:iCs/>
          <w:sz w:val="24"/>
          <w:szCs w:val="24"/>
        </w:rPr>
        <w:t xml:space="preserve"> enrolled to be heard as one of urgency.</w:t>
      </w:r>
    </w:p>
    <w:p w14:paraId="60A9DEA9" w14:textId="088DA57B" w:rsidR="00C50CB1" w:rsidRDefault="00C50CB1" w:rsidP="00110A23">
      <w:pPr>
        <w:spacing w:line="240" w:lineRule="auto"/>
        <w:ind w:left="2160" w:right="720" w:hanging="720"/>
        <w:jc w:val="both"/>
        <w:rPr>
          <w:rFonts w:ascii="Times New Roman" w:hAnsi="Times New Roman" w:cs="Times New Roman"/>
          <w:i/>
          <w:iCs/>
          <w:sz w:val="24"/>
          <w:szCs w:val="24"/>
        </w:rPr>
      </w:pPr>
      <w:r>
        <w:rPr>
          <w:rFonts w:ascii="Times New Roman" w:hAnsi="Times New Roman" w:cs="Times New Roman"/>
          <w:i/>
          <w:iCs/>
          <w:sz w:val="24"/>
          <w:szCs w:val="24"/>
        </w:rPr>
        <w:t>2.</w:t>
      </w:r>
      <w:r>
        <w:rPr>
          <w:rFonts w:ascii="Times New Roman" w:hAnsi="Times New Roman" w:cs="Times New Roman"/>
          <w:i/>
          <w:iCs/>
          <w:sz w:val="24"/>
          <w:szCs w:val="24"/>
        </w:rPr>
        <w:tab/>
      </w:r>
      <w:r w:rsidR="005C6D9B">
        <w:rPr>
          <w:rFonts w:ascii="Times New Roman" w:hAnsi="Times New Roman" w:cs="Times New Roman"/>
          <w:i/>
          <w:iCs/>
          <w:sz w:val="24"/>
          <w:szCs w:val="24"/>
        </w:rPr>
        <w:t>That a</w:t>
      </w:r>
      <w:r w:rsidR="002B6E11">
        <w:rPr>
          <w:rFonts w:ascii="Times New Roman" w:hAnsi="Times New Roman" w:cs="Times New Roman"/>
          <w:i/>
          <w:iCs/>
          <w:sz w:val="24"/>
          <w:szCs w:val="24"/>
        </w:rPr>
        <w:t xml:space="preserve"> rule nisi is hereby issued calling upon the Respondents to show cause on a date to be fixed by the above Honourable Court why an order in the following terms should not be made final:</w:t>
      </w:r>
    </w:p>
    <w:p w14:paraId="6EA6BA22" w14:textId="5173C4CD" w:rsidR="00990E3F" w:rsidRDefault="00990E3F" w:rsidP="00110A23">
      <w:pPr>
        <w:spacing w:line="240" w:lineRule="auto"/>
        <w:ind w:left="2880" w:right="720" w:hanging="720"/>
        <w:jc w:val="both"/>
        <w:rPr>
          <w:rFonts w:ascii="Times New Roman" w:hAnsi="Times New Roman" w:cs="Times New Roman"/>
          <w:i/>
          <w:iCs/>
          <w:sz w:val="24"/>
          <w:szCs w:val="24"/>
        </w:rPr>
      </w:pPr>
      <w:r>
        <w:rPr>
          <w:rFonts w:ascii="Times New Roman" w:hAnsi="Times New Roman" w:cs="Times New Roman"/>
          <w:i/>
          <w:iCs/>
          <w:sz w:val="24"/>
          <w:szCs w:val="24"/>
        </w:rPr>
        <w:t>2.1</w:t>
      </w:r>
      <w:r>
        <w:rPr>
          <w:rFonts w:ascii="Times New Roman" w:hAnsi="Times New Roman" w:cs="Times New Roman"/>
          <w:i/>
          <w:iCs/>
          <w:sz w:val="24"/>
          <w:szCs w:val="24"/>
        </w:rPr>
        <w:tab/>
      </w:r>
      <w:r w:rsidR="00813E42">
        <w:rPr>
          <w:rFonts w:ascii="Times New Roman" w:hAnsi="Times New Roman" w:cs="Times New Roman"/>
          <w:i/>
          <w:iCs/>
          <w:sz w:val="24"/>
          <w:szCs w:val="24"/>
        </w:rPr>
        <w:t>The Office of the Master of the High Court,</w:t>
      </w:r>
      <w:r w:rsidR="008C01F9">
        <w:rPr>
          <w:rFonts w:ascii="Times New Roman" w:hAnsi="Times New Roman" w:cs="Times New Roman"/>
          <w:i/>
          <w:iCs/>
          <w:sz w:val="24"/>
          <w:szCs w:val="24"/>
        </w:rPr>
        <w:t xml:space="preserve"> under the Judiciary, in its administrative and financial administration </w:t>
      </w:r>
      <w:r w:rsidR="008C01F9">
        <w:rPr>
          <w:rFonts w:ascii="Times New Roman" w:hAnsi="Times New Roman" w:cs="Times New Roman"/>
          <w:i/>
          <w:iCs/>
          <w:sz w:val="24"/>
          <w:szCs w:val="24"/>
        </w:rPr>
        <w:lastRenderedPageBreak/>
        <w:t>is independent from any organ of the Kingdom but only subject to the Constitution;</w:t>
      </w:r>
    </w:p>
    <w:p w14:paraId="3B8D9FE7" w14:textId="3A74CA9A" w:rsidR="00110A23" w:rsidRDefault="00110A23" w:rsidP="00110A23">
      <w:pPr>
        <w:spacing w:line="240" w:lineRule="auto"/>
        <w:ind w:left="2880" w:right="720" w:hanging="720"/>
        <w:jc w:val="both"/>
        <w:rPr>
          <w:rFonts w:ascii="Times New Roman" w:hAnsi="Times New Roman" w:cs="Times New Roman"/>
          <w:i/>
          <w:iCs/>
          <w:sz w:val="24"/>
          <w:szCs w:val="24"/>
        </w:rPr>
      </w:pPr>
      <w:r>
        <w:rPr>
          <w:rFonts w:ascii="Times New Roman" w:hAnsi="Times New Roman" w:cs="Times New Roman"/>
          <w:i/>
          <w:iCs/>
          <w:sz w:val="24"/>
          <w:szCs w:val="24"/>
        </w:rPr>
        <w:t>2.2</w:t>
      </w:r>
      <w:r>
        <w:rPr>
          <w:rFonts w:ascii="Times New Roman" w:hAnsi="Times New Roman" w:cs="Times New Roman"/>
          <w:i/>
          <w:iCs/>
          <w:sz w:val="24"/>
          <w:szCs w:val="24"/>
        </w:rPr>
        <w:tab/>
      </w:r>
      <w:r w:rsidR="008C01F9">
        <w:rPr>
          <w:rFonts w:ascii="Times New Roman" w:hAnsi="Times New Roman" w:cs="Times New Roman"/>
          <w:i/>
          <w:iCs/>
          <w:sz w:val="24"/>
          <w:szCs w:val="24"/>
        </w:rPr>
        <w:t>Parliament has no power to enquire into the administrative and financial operations of the Office of the Master of the High Court;</w:t>
      </w:r>
    </w:p>
    <w:p w14:paraId="74705DF5" w14:textId="2D88C9D4" w:rsidR="00110A23" w:rsidRDefault="00110A23" w:rsidP="00110A23">
      <w:pPr>
        <w:spacing w:line="240" w:lineRule="auto"/>
        <w:ind w:left="2880" w:right="720" w:hanging="720"/>
        <w:jc w:val="both"/>
        <w:rPr>
          <w:rFonts w:ascii="Times New Roman" w:hAnsi="Times New Roman" w:cs="Times New Roman"/>
          <w:i/>
          <w:iCs/>
          <w:sz w:val="24"/>
          <w:szCs w:val="24"/>
        </w:rPr>
      </w:pPr>
      <w:r>
        <w:rPr>
          <w:rFonts w:ascii="Times New Roman" w:hAnsi="Times New Roman" w:cs="Times New Roman"/>
          <w:i/>
          <w:iCs/>
          <w:sz w:val="24"/>
          <w:szCs w:val="24"/>
        </w:rPr>
        <w:t>2.3</w:t>
      </w:r>
      <w:r>
        <w:rPr>
          <w:rFonts w:ascii="Times New Roman" w:hAnsi="Times New Roman" w:cs="Times New Roman"/>
          <w:i/>
          <w:iCs/>
          <w:sz w:val="24"/>
          <w:szCs w:val="24"/>
        </w:rPr>
        <w:tab/>
      </w:r>
      <w:r w:rsidR="008C01F9">
        <w:rPr>
          <w:rFonts w:ascii="Times New Roman" w:hAnsi="Times New Roman" w:cs="Times New Roman"/>
          <w:i/>
          <w:iCs/>
          <w:sz w:val="24"/>
          <w:szCs w:val="24"/>
        </w:rPr>
        <w:t>The Select Committee of Parliament is interdicted and/or restrained from investigating and/or probing the Office of the Master of</w:t>
      </w:r>
      <w:r w:rsidR="00137BF6">
        <w:rPr>
          <w:rFonts w:ascii="Times New Roman" w:hAnsi="Times New Roman" w:cs="Times New Roman"/>
          <w:i/>
          <w:iCs/>
          <w:sz w:val="24"/>
          <w:szCs w:val="24"/>
        </w:rPr>
        <w:t xml:space="preserve"> the High Court with regard to</w:t>
      </w:r>
      <w:r w:rsidR="008C01F9">
        <w:rPr>
          <w:rFonts w:ascii="Times New Roman" w:hAnsi="Times New Roman" w:cs="Times New Roman"/>
          <w:i/>
          <w:iCs/>
          <w:sz w:val="24"/>
          <w:szCs w:val="24"/>
        </w:rPr>
        <w:t xml:space="preserve"> its</w:t>
      </w:r>
      <w:r w:rsidR="00137BF6">
        <w:rPr>
          <w:rFonts w:ascii="Times New Roman" w:hAnsi="Times New Roman" w:cs="Times New Roman"/>
          <w:i/>
          <w:iCs/>
          <w:sz w:val="24"/>
          <w:szCs w:val="24"/>
        </w:rPr>
        <w:t xml:space="preserve"> administrative and financial functions;</w:t>
      </w:r>
    </w:p>
    <w:p w14:paraId="5CD33443" w14:textId="4C62C896" w:rsidR="00137BF6" w:rsidRDefault="00137BF6" w:rsidP="00110A23">
      <w:pPr>
        <w:spacing w:line="240" w:lineRule="auto"/>
        <w:ind w:left="2880" w:right="720" w:hanging="720"/>
        <w:jc w:val="both"/>
        <w:rPr>
          <w:rFonts w:ascii="Times New Roman" w:hAnsi="Times New Roman" w:cs="Times New Roman"/>
          <w:i/>
          <w:iCs/>
          <w:sz w:val="24"/>
          <w:szCs w:val="24"/>
        </w:rPr>
      </w:pPr>
      <w:r>
        <w:rPr>
          <w:rFonts w:ascii="Times New Roman" w:hAnsi="Times New Roman" w:cs="Times New Roman"/>
          <w:i/>
          <w:iCs/>
          <w:sz w:val="24"/>
          <w:szCs w:val="24"/>
        </w:rPr>
        <w:t>2.4</w:t>
      </w:r>
      <w:r>
        <w:rPr>
          <w:rFonts w:ascii="Times New Roman" w:hAnsi="Times New Roman" w:cs="Times New Roman"/>
          <w:i/>
          <w:iCs/>
          <w:sz w:val="24"/>
          <w:szCs w:val="24"/>
        </w:rPr>
        <w:tab/>
        <w:t>The Respondents are ordered to pay the costs of this application.</w:t>
      </w:r>
    </w:p>
    <w:p w14:paraId="6AF3DA87" w14:textId="46AD8602" w:rsidR="00C50CB1" w:rsidRDefault="00C50CB1" w:rsidP="00D462CA">
      <w:pPr>
        <w:spacing w:line="240" w:lineRule="auto"/>
        <w:ind w:left="2160" w:right="720" w:hanging="720"/>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r>
      <w:r w:rsidR="00137BF6">
        <w:rPr>
          <w:rFonts w:ascii="Times New Roman" w:hAnsi="Times New Roman" w:cs="Times New Roman"/>
          <w:i/>
          <w:iCs/>
          <w:sz w:val="24"/>
          <w:szCs w:val="24"/>
        </w:rPr>
        <w:t xml:space="preserve">Pending </w:t>
      </w:r>
      <w:proofErr w:type="spellStart"/>
      <w:r w:rsidR="00137BF6">
        <w:rPr>
          <w:rFonts w:ascii="Times New Roman" w:hAnsi="Times New Roman" w:cs="Times New Roman"/>
          <w:i/>
          <w:iCs/>
          <w:sz w:val="24"/>
          <w:szCs w:val="24"/>
        </w:rPr>
        <w:t>finalisation</w:t>
      </w:r>
      <w:proofErr w:type="spellEnd"/>
      <w:r w:rsidR="00137BF6">
        <w:rPr>
          <w:rFonts w:ascii="Times New Roman" w:hAnsi="Times New Roman" w:cs="Times New Roman"/>
          <w:i/>
          <w:iCs/>
          <w:sz w:val="24"/>
          <w:szCs w:val="24"/>
        </w:rPr>
        <w:t xml:space="preserve"> of this matter in due course, prayer 2.3 above is ordered to operate with immediate and interim effect;</w:t>
      </w:r>
    </w:p>
    <w:p w14:paraId="6AE699BC" w14:textId="73072BF5" w:rsidR="00D462CA" w:rsidRDefault="00C9455B" w:rsidP="00137BF6">
      <w:pPr>
        <w:spacing w:line="240" w:lineRule="auto"/>
        <w:ind w:left="2160" w:right="720" w:hanging="720"/>
        <w:jc w:val="both"/>
        <w:rPr>
          <w:rFonts w:ascii="Times New Roman" w:hAnsi="Times New Roman" w:cs="Times New Roman"/>
          <w:i/>
          <w:iCs/>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r>
      <w:r w:rsidR="00137BF6">
        <w:rPr>
          <w:rFonts w:ascii="Times New Roman" w:hAnsi="Times New Roman" w:cs="Times New Roman"/>
          <w:i/>
          <w:iCs/>
          <w:sz w:val="24"/>
          <w:szCs w:val="24"/>
        </w:rPr>
        <w:t>Granting the Applicants f</w:t>
      </w:r>
      <w:r w:rsidR="00940CF1">
        <w:rPr>
          <w:rFonts w:ascii="Times New Roman" w:hAnsi="Times New Roman" w:cs="Times New Roman"/>
          <w:i/>
          <w:iCs/>
          <w:sz w:val="24"/>
          <w:szCs w:val="24"/>
        </w:rPr>
        <w:t>urther and/ or alternative relief.</w:t>
      </w:r>
      <w:r w:rsidR="00D462CA">
        <w:rPr>
          <w:rFonts w:ascii="Times New Roman" w:hAnsi="Times New Roman" w:cs="Times New Roman"/>
          <w:i/>
          <w:iCs/>
          <w:sz w:val="24"/>
          <w:szCs w:val="24"/>
        </w:rPr>
        <w:t xml:space="preserve"> </w:t>
      </w:r>
    </w:p>
    <w:p w14:paraId="1D8263AA" w14:textId="77777777" w:rsidR="00137BF6" w:rsidRDefault="00137BF6" w:rsidP="00D462CA">
      <w:pPr>
        <w:spacing w:line="360" w:lineRule="auto"/>
        <w:ind w:left="720" w:hanging="720"/>
        <w:jc w:val="both"/>
        <w:rPr>
          <w:rFonts w:ascii="Times New Roman" w:hAnsi="Times New Roman" w:cs="Times New Roman"/>
          <w:sz w:val="28"/>
          <w:szCs w:val="28"/>
        </w:rPr>
      </w:pPr>
    </w:p>
    <w:p w14:paraId="3AB73248" w14:textId="316CED52" w:rsidR="001C2DDA" w:rsidRDefault="00137BF6"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In support of the prayers set out above, an affidavit deposed to on behalf of the applicants by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Lungile </w:t>
      </w:r>
      <w:proofErr w:type="spellStart"/>
      <w:r>
        <w:rPr>
          <w:rFonts w:ascii="Times New Roman" w:hAnsi="Times New Roman" w:cs="Times New Roman"/>
          <w:sz w:val="28"/>
          <w:szCs w:val="28"/>
        </w:rPr>
        <w:t>Msimango</w:t>
      </w:r>
      <w:proofErr w:type="spellEnd"/>
      <w:r>
        <w:rPr>
          <w:rFonts w:ascii="Times New Roman" w:hAnsi="Times New Roman" w:cs="Times New Roman"/>
          <w:sz w:val="28"/>
          <w:szCs w:val="28"/>
        </w:rPr>
        <w:t xml:space="preserve"> was </w:t>
      </w:r>
      <w:r w:rsidR="00060FC8">
        <w:rPr>
          <w:rFonts w:ascii="Times New Roman" w:hAnsi="Times New Roman" w:cs="Times New Roman"/>
          <w:sz w:val="28"/>
          <w:szCs w:val="28"/>
        </w:rPr>
        <w:t>attached</w:t>
      </w:r>
      <w:r>
        <w:rPr>
          <w:rFonts w:ascii="Times New Roman" w:hAnsi="Times New Roman" w:cs="Times New Roman"/>
          <w:sz w:val="28"/>
          <w:szCs w:val="28"/>
        </w:rPr>
        <w:t>.</w:t>
      </w:r>
      <w:r w:rsidR="00BB17A0">
        <w:rPr>
          <w:rFonts w:ascii="Times New Roman" w:hAnsi="Times New Roman" w:cs="Times New Roman"/>
          <w:sz w:val="28"/>
          <w:szCs w:val="28"/>
        </w:rPr>
        <w:t xml:space="preserve"> A resolution of the second applicant authorizing her to move the application was attached as </w:t>
      </w:r>
      <w:r w:rsidR="00BB17A0" w:rsidRPr="00BB17A0">
        <w:rPr>
          <w:rFonts w:ascii="Times New Roman" w:hAnsi="Times New Roman" w:cs="Times New Roman"/>
          <w:b/>
          <w:sz w:val="28"/>
          <w:szCs w:val="28"/>
        </w:rPr>
        <w:t>annexure “AA1”</w:t>
      </w:r>
      <w:r w:rsidR="00BB17A0">
        <w:rPr>
          <w:rFonts w:ascii="Times New Roman" w:hAnsi="Times New Roman" w:cs="Times New Roman"/>
          <w:sz w:val="28"/>
          <w:szCs w:val="28"/>
        </w:rPr>
        <w:t xml:space="preserve">. A supporting affidavit deposed to by the first applicant authorizing her to move the present application </w:t>
      </w:r>
      <w:r w:rsidR="00060FC8">
        <w:rPr>
          <w:rFonts w:ascii="Times New Roman" w:hAnsi="Times New Roman" w:cs="Times New Roman"/>
          <w:sz w:val="28"/>
          <w:szCs w:val="28"/>
        </w:rPr>
        <w:t>was</w:t>
      </w:r>
      <w:r w:rsidR="00BB17A0">
        <w:rPr>
          <w:rFonts w:ascii="Times New Roman" w:hAnsi="Times New Roman" w:cs="Times New Roman"/>
          <w:sz w:val="28"/>
          <w:szCs w:val="28"/>
        </w:rPr>
        <w:t xml:space="preserve"> also attached</w:t>
      </w:r>
      <w:r w:rsidR="00060FC8">
        <w:rPr>
          <w:rFonts w:ascii="Times New Roman" w:hAnsi="Times New Roman" w:cs="Times New Roman"/>
          <w:sz w:val="28"/>
          <w:szCs w:val="28"/>
        </w:rPr>
        <w:t>.</w:t>
      </w:r>
    </w:p>
    <w:p w14:paraId="53AD1D7C" w14:textId="3B3CBB0F" w:rsidR="00D462CA" w:rsidRDefault="001C2DDA"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8D120E">
        <w:rPr>
          <w:rFonts w:ascii="Times New Roman" w:hAnsi="Times New Roman" w:cs="Times New Roman"/>
          <w:sz w:val="28"/>
          <w:szCs w:val="28"/>
        </w:rPr>
        <w:t>The applicants contend that the office of the Master is one that falls within the ambit and jurisdiction of the Judiciary.</w:t>
      </w:r>
      <w:r w:rsidR="00BB17A0">
        <w:rPr>
          <w:rFonts w:ascii="Times New Roman" w:hAnsi="Times New Roman" w:cs="Times New Roman"/>
          <w:sz w:val="28"/>
          <w:szCs w:val="28"/>
        </w:rPr>
        <w:t xml:space="preserve"> </w:t>
      </w:r>
      <w:r w:rsidR="008D120E">
        <w:rPr>
          <w:rFonts w:ascii="Times New Roman" w:hAnsi="Times New Roman" w:cs="Times New Roman"/>
          <w:sz w:val="28"/>
          <w:szCs w:val="28"/>
        </w:rPr>
        <w:t>The complaints made against the Master’s office, according to the applicants, are against the actions and/or decisions of the Master in the exercise of judicial administrative and financial functions in respect of Estate Funds.</w:t>
      </w:r>
      <w:r w:rsidR="000A7A87">
        <w:rPr>
          <w:rFonts w:ascii="Times New Roman" w:hAnsi="Times New Roman" w:cs="Times New Roman"/>
          <w:sz w:val="28"/>
          <w:szCs w:val="28"/>
        </w:rPr>
        <w:t xml:space="preserve"> The applicants cont</w:t>
      </w:r>
      <w:r w:rsidR="00380B08">
        <w:rPr>
          <w:rFonts w:ascii="Times New Roman" w:hAnsi="Times New Roman" w:cs="Times New Roman"/>
          <w:sz w:val="28"/>
          <w:szCs w:val="28"/>
        </w:rPr>
        <w:t xml:space="preserve">end that </w:t>
      </w:r>
      <w:r w:rsidR="008D120E">
        <w:rPr>
          <w:rFonts w:ascii="Times New Roman" w:hAnsi="Times New Roman" w:cs="Times New Roman"/>
          <w:sz w:val="28"/>
          <w:szCs w:val="28"/>
        </w:rPr>
        <w:t>person</w:t>
      </w:r>
      <w:r w:rsidR="00380B08">
        <w:rPr>
          <w:rFonts w:ascii="Times New Roman" w:hAnsi="Times New Roman" w:cs="Times New Roman"/>
          <w:sz w:val="28"/>
          <w:szCs w:val="28"/>
        </w:rPr>
        <w:t>s</w:t>
      </w:r>
      <w:r w:rsidR="008D120E">
        <w:rPr>
          <w:rFonts w:ascii="Times New Roman" w:hAnsi="Times New Roman" w:cs="Times New Roman"/>
          <w:sz w:val="28"/>
          <w:szCs w:val="28"/>
        </w:rPr>
        <w:t xml:space="preserve"> aggrieved by the decision and/or exercise of such functions</w:t>
      </w:r>
      <w:r w:rsidR="00380B08">
        <w:rPr>
          <w:rFonts w:ascii="Times New Roman" w:hAnsi="Times New Roman" w:cs="Times New Roman"/>
          <w:sz w:val="28"/>
          <w:szCs w:val="28"/>
        </w:rPr>
        <w:t xml:space="preserve"> are not left without an effective and adequate remedy. They are</w:t>
      </w:r>
      <w:r w:rsidR="008D120E">
        <w:rPr>
          <w:rFonts w:ascii="Times New Roman" w:hAnsi="Times New Roman" w:cs="Times New Roman"/>
          <w:sz w:val="28"/>
          <w:szCs w:val="28"/>
        </w:rPr>
        <w:t xml:space="preserve"> permitted by </w:t>
      </w:r>
      <w:r w:rsidR="008D120E" w:rsidRPr="000A7A87">
        <w:rPr>
          <w:rFonts w:ascii="Times New Roman" w:hAnsi="Times New Roman" w:cs="Times New Roman"/>
          <w:b/>
          <w:sz w:val="28"/>
          <w:szCs w:val="28"/>
        </w:rPr>
        <w:t xml:space="preserve">s.51 </w:t>
      </w:r>
      <w:r w:rsidR="008D120E" w:rsidRPr="000A7A87">
        <w:rPr>
          <w:rFonts w:ascii="Times New Roman" w:hAnsi="Times New Roman" w:cs="Times New Roman"/>
          <w:b/>
          <w:i/>
          <w:sz w:val="28"/>
          <w:szCs w:val="28"/>
        </w:rPr>
        <w:t>bis</w:t>
      </w:r>
      <w:r w:rsidR="008D120E" w:rsidRPr="000A7A87">
        <w:rPr>
          <w:rFonts w:ascii="Times New Roman" w:hAnsi="Times New Roman" w:cs="Times New Roman"/>
          <w:b/>
          <w:sz w:val="28"/>
          <w:szCs w:val="28"/>
        </w:rPr>
        <w:t xml:space="preserve"> (8)</w:t>
      </w:r>
      <w:r w:rsidR="008D120E">
        <w:rPr>
          <w:rFonts w:ascii="Times New Roman" w:hAnsi="Times New Roman" w:cs="Times New Roman"/>
          <w:sz w:val="28"/>
          <w:szCs w:val="28"/>
        </w:rPr>
        <w:t xml:space="preserve"> of the </w:t>
      </w:r>
      <w:r w:rsidR="008D120E" w:rsidRPr="000A7A87">
        <w:rPr>
          <w:rFonts w:ascii="Times New Roman" w:hAnsi="Times New Roman" w:cs="Times New Roman"/>
          <w:b/>
          <w:sz w:val="28"/>
          <w:szCs w:val="28"/>
        </w:rPr>
        <w:t>Administration of Estates Act, 1902</w:t>
      </w:r>
      <w:r w:rsidR="008D120E">
        <w:rPr>
          <w:rFonts w:ascii="Times New Roman" w:hAnsi="Times New Roman" w:cs="Times New Roman"/>
          <w:sz w:val="28"/>
          <w:szCs w:val="28"/>
        </w:rPr>
        <w:t>, to apply to the High Court for judicial review</w:t>
      </w:r>
      <w:r w:rsidR="000A7A87">
        <w:rPr>
          <w:rFonts w:ascii="Times New Roman" w:hAnsi="Times New Roman" w:cs="Times New Roman"/>
          <w:sz w:val="28"/>
          <w:szCs w:val="28"/>
        </w:rPr>
        <w:t>.</w:t>
      </w:r>
    </w:p>
    <w:p w14:paraId="524B653D" w14:textId="07A3B79D" w:rsidR="003D765E" w:rsidRDefault="000A7A87"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w:t>
      </w:r>
      <w:r w:rsidR="00EC683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applicants </w:t>
      </w:r>
      <w:r w:rsidR="00060FC8">
        <w:rPr>
          <w:rFonts w:ascii="Times New Roman" w:hAnsi="Times New Roman" w:cs="Times New Roman"/>
          <w:sz w:val="28"/>
          <w:szCs w:val="28"/>
        </w:rPr>
        <w:t>also</w:t>
      </w:r>
      <w:r>
        <w:rPr>
          <w:rFonts w:ascii="Times New Roman" w:hAnsi="Times New Roman" w:cs="Times New Roman"/>
          <w:sz w:val="28"/>
          <w:szCs w:val="28"/>
        </w:rPr>
        <w:t xml:space="preserve"> contend that if there are any complaints against the office of the Master, </w:t>
      </w:r>
      <w:r w:rsidR="00CD17B7">
        <w:rPr>
          <w:rFonts w:ascii="Times New Roman" w:hAnsi="Times New Roman" w:cs="Times New Roman"/>
          <w:sz w:val="28"/>
          <w:szCs w:val="28"/>
        </w:rPr>
        <w:t>those complaints</w:t>
      </w:r>
      <w:r>
        <w:rPr>
          <w:rFonts w:ascii="Times New Roman" w:hAnsi="Times New Roman" w:cs="Times New Roman"/>
          <w:sz w:val="28"/>
          <w:szCs w:val="28"/>
        </w:rPr>
        <w:t xml:space="preserve"> should be submitted to the second applicant who in turn will investigate the matter and discipline those involved. The</w:t>
      </w:r>
      <w:r w:rsidR="00060FC8">
        <w:rPr>
          <w:rFonts w:ascii="Times New Roman" w:hAnsi="Times New Roman" w:cs="Times New Roman"/>
          <w:sz w:val="28"/>
          <w:szCs w:val="28"/>
        </w:rPr>
        <w:t>y submitted that</w:t>
      </w:r>
      <w:r>
        <w:rPr>
          <w:rFonts w:ascii="Times New Roman" w:hAnsi="Times New Roman" w:cs="Times New Roman"/>
          <w:sz w:val="28"/>
          <w:szCs w:val="28"/>
        </w:rPr>
        <w:t xml:space="preserve"> disciplinary powers vest in the second applicant in terms of </w:t>
      </w:r>
      <w:r w:rsidRPr="000A7A87">
        <w:rPr>
          <w:rFonts w:ascii="Times New Roman" w:hAnsi="Times New Roman" w:cs="Times New Roman"/>
          <w:b/>
          <w:sz w:val="28"/>
          <w:szCs w:val="28"/>
        </w:rPr>
        <w:t>s.160 (2)</w:t>
      </w:r>
      <w:r>
        <w:rPr>
          <w:rFonts w:ascii="Times New Roman" w:hAnsi="Times New Roman" w:cs="Times New Roman"/>
          <w:sz w:val="28"/>
          <w:szCs w:val="28"/>
        </w:rPr>
        <w:t xml:space="preserve"> of the </w:t>
      </w:r>
      <w:r w:rsidRPr="000A7A87">
        <w:rPr>
          <w:rFonts w:ascii="Times New Roman" w:hAnsi="Times New Roman" w:cs="Times New Roman"/>
          <w:b/>
          <w:sz w:val="28"/>
          <w:szCs w:val="28"/>
        </w:rPr>
        <w:t>Constitution of the Kingdom of Eswatini Act, 001 of 2005</w:t>
      </w:r>
      <w:r w:rsidR="004A5F11">
        <w:rPr>
          <w:rFonts w:ascii="Times New Roman" w:hAnsi="Times New Roman" w:cs="Times New Roman"/>
          <w:sz w:val="28"/>
          <w:szCs w:val="28"/>
        </w:rPr>
        <w:t xml:space="preserve"> (hereinafter referred to as “the Constitution”)</w:t>
      </w:r>
      <w:r>
        <w:rPr>
          <w:rFonts w:ascii="Times New Roman" w:hAnsi="Times New Roman" w:cs="Times New Roman"/>
          <w:sz w:val="28"/>
          <w:szCs w:val="28"/>
        </w:rPr>
        <w:t>.</w:t>
      </w:r>
      <w:r w:rsidR="005C6D9B">
        <w:rPr>
          <w:rFonts w:ascii="Times New Roman" w:hAnsi="Times New Roman" w:cs="Times New Roman"/>
          <w:sz w:val="28"/>
          <w:szCs w:val="28"/>
        </w:rPr>
        <w:t xml:space="preserve"> The section provides as quoted below:</w:t>
      </w:r>
    </w:p>
    <w:p w14:paraId="11048CBD" w14:textId="4AA49A2A" w:rsidR="000A7A87" w:rsidRDefault="000A7A87" w:rsidP="003D765E">
      <w:pPr>
        <w:spacing w:line="240" w:lineRule="auto"/>
        <w:ind w:left="1440" w:right="720"/>
        <w:jc w:val="both"/>
        <w:rPr>
          <w:rFonts w:ascii="Times New Roman" w:hAnsi="Times New Roman" w:cs="Times New Roman"/>
          <w:sz w:val="24"/>
          <w:szCs w:val="24"/>
        </w:rPr>
      </w:pPr>
      <w:r>
        <w:rPr>
          <w:rFonts w:ascii="Times New Roman" w:hAnsi="Times New Roman" w:cs="Times New Roman"/>
          <w:sz w:val="28"/>
          <w:szCs w:val="28"/>
        </w:rPr>
        <w:t xml:space="preserve"> </w:t>
      </w:r>
      <w:r w:rsidR="003D765E">
        <w:rPr>
          <w:rFonts w:ascii="Times New Roman" w:hAnsi="Times New Roman" w:cs="Times New Roman"/>
          <w:sz w:val="24"/>
          <w:szCs w:val="24"/>
        </w:rPr>
        <w:t>(2)</w:t>
      </w:r>
      <w:r w:rsidR="003D765E">
        <w:rPr>
          <w:rFonts w:ascii="Times New Roman" w:hAnsi="Times New Roman" w:cs="Times New Roman"/>
          <w:sz w:val="24"/>
          <w:szCs w:val="24"/>
        </w:rPr>
        <w:tab/>
        <w:t>Without derogating from the provisions of subsection (1), the Commission has power to appoint persons to hold or act in any of the offices mentioned under subsection (3) including the power to exercise disciplinary control over those persons and the power to remove those persons from office.</w:t>
      </w:r>
    </w:p>
    <w:p w14:paraId="2B8ABDC3" w14:textId="77777777" w:rsidR="004242D5" w:rsidRDefault="004242D5" w:rsidP="00E65B87">
      <w:pPr>
        <w:spacing w:line="360" w:lineRule="auto"/>
        <w:ind w:left="567" w:hanging="567"/>
        <w:jc w:val="both"/>
        <w:rPr>
          <w:rFonts w:ascii="Times New Roman" w:hAnsi="Times New Roman" w:cs="Times New Roman"/>
          <w:sz w:val="28"/>
          <w:szCs w:val="28"/>
        </w:rPr>
      </w:pPr>
    </w:p>
    <w:p w14:paraId="1C34CC22" w14:textId="410397CF" w:rsidR="00A20277" w:rsidRDefault="003D765E"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093227">
        <w:rPr>
          <w:rFonts w:ascii="Times New Roman" w:hAnsi="Times New Roman" w:cs="Times New Roman"/>
          <w:sz w:val="28"/>
          <w:szCs w:val="28"/>
        </w:rPr>
        <w:t>The persons mentioned under subsection (3) are the offices of Registrar of the Supreme Court, Registrar of the High Court, Deputy Registrar of the Supreme Court, Deputy Registrar of the High Court, Master of the High Court, Deputy Master of the High Court, Magistrate and such other offices connected with any court as Parliament may prescribe.</w:t>
      </w:r>
    </w:p>
    <w:p w14:paraId="4F9BD529" w14:textId="178048D4" w:rsidR="00E65B87" w:rsidRDefault="00093227"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002C66C0">
        <w:rPr>
          <w:rFonts w:ascii="Times New Roman" w:hAnsi="Times New Roman" w:cs="Times New Roman"/>
          <w:sz w:val="28"/>
          <w:szCs w:val="28"/>
        </w:rPr>
        <w:t>The position adopted by the applicants is that should there be a need to have</w:t>
      </w:r>
      <w:r w:rsidR="00060FC8">
        <w:rPr>
          <w:rFonts w:ascii="Times New Roman" w:hAnsi="Times New Roman" w:cs="Times New Roman"/>
          <w:sz w:val="28"/>
          <w:szCs w:val="28"/>
        </w:rPr>
        <w:t xml:space="preserve"> a </w:t>
      </w:r>
      <w:r w:rsidR="002C66C0">
        <w:rPr>
          <w:rFonts w:ascii="Times New Roman" w:hAnsi="Times New Roman" w:cs="Times New Roman"/>
          <w:sz w:val="28"/>
          <w:szCs w:val="28"/>
        </w:rPr>
        <w:t>wide scale general investigation such as a Commission of Enquiry, the first and second applicants are the one</w:t>
      </w:r>
      <w:r w:rsidR="009D18C9">
        <w:rPr>
          <w:rFonts w:ascii="Times New Roman" w:hAnsi="Times New Roman" w:cs="Times New Roman"/>
          <w:sz w:val="28"/>
          <w:szCs w:val="28"/>
        </w:rPr>
        <w:t>s</w:t>
      </w:r>
      <w:r w:rsidR="002C66C0">
        <w:rPr>
          <w:rFonts w:ascii="Times New Roman" w:hAnsi="Times New Roman" w:cs="Times New Roman"/>
          <w:sz w:val="28"/>
          <w:szCs w:val="28"/>
        </w:rPr>
        <w:t xml:space="preserve"> with the requisite power to cause to be established such a Commission. It however would be necessary that evidence of some wrongdoing be placed before them for consideration. Accordingly, they contend that Parliament has no power to enquire into the administrative and financial operations of the office of the Master. They submit</w:t>
      </w:r>
      <w:r w:rsidR="003E5009">
        <w:rPr>
          <w:rFonts w:ascii="Times New Roman" w:hAnsi="Times New Roman" w:cs="Times New Roman"/>
          <w:sz w:val="28"/>
          <w:szCs w:val="28"/>
        </w:rPr>
        <w:t>ted</w:t>
      </w:r>
      <w:r w:rsidR="002C66C0">
        <w:rPr>
          <w:rFonts w:ascii="Times New Roman" w:hAnsi="Times New Roman" w:cs="Times New Roman"/>
          <w:sz w:val="28"/>
          <w:szCs w:val="28"/>
        </w:rPr>
        <w:t xml:space="preserve"> that </w:t>
      </w:r>
      <w:r w:rsidR="00AA1BDE">
        <w:rPr>
          <w:rFonts w:ascii="Times New Roman" w:hAnsi="Times New Roman" w:cs="Times New Roman"/>
          <w:sz w:val="28"/>
          <w:szCs w:val="28"/>
        </w:rPr>
        <w:t>to do so</w:t>
      </w:r>
      <w:r w:rsidR="002C66C0">
        <w:rPr>
          <w:rFonts w:ascii="Times New Roman" w:hAnsi="Times New Roman" w:cs="Times New Roman"/>
          <w:sz w:val="28"/>
          <w:szCs w:val="28"/>
        </w:rPr>
        <w:t xml:space="preserve"> is unconstitutional, hence</w:t>
      </w:r>
      <w:r w:rsidR="00AA1BDE">
        <w:rPr>
          <w:rFonts w:ascii="Times New Roman" w:hAnsi="Times New Roman" w:cs="Times New Roman"/>
          <w:sz w:val="28"/>
          <w:szCs w:val="28"/>
        </w:rPr>
        <w:t xml:space="preserve"> the Select Committee of Parliament should be </w:t>
      </w:r>
      <w:r w:rsidR="00AA1BDE">
        <w:rPr>
          <w:rFonts w:ascii="Times New Roman" w:hAnsi="Times New Roman" w:cs="Times New Roman"/>
          <w:sz w:val="28"/>
          <w:szCs w:val="28"/>
        </w:rPr>
        <w:lastRenderedPageBreak/>
        <w:t>interdicted and/or restrained from investigating the Master</w:t>
      </w:r>
      <w:r w:rsidR="003E5009">
        <w:rPr>
          <w:rFonts w:ascii="Times New Roman" w:hAnsi="Times New Roman" w:cs="Times New Roman"/>
          <w:sz w:val="28"/>
          <w:szCs w:val="28"/>
        </w:rPr>
        <w:t xml:space="preserve">’s office </w:t>
      </w:r>
      <w:r w:rsidR="00AA1BDE">
        <w:rPr>
          <w:rFonts w:ascii="Times New Roman" w:hAnsi="Times New Roman" w:cs="Times New Roman"/>
          <w:sz w:val="28"/>
          <w:szCs w:val="28"/>
        </w:rPr>
        <w:t>with regard to its financial and administrative functions</w:t>
      </w:r>
      <w:r w:rsidR="00E65B87">
        <w:rPr>
          <w:rFonts w:ascii="Times New Roman" w:hAnsi="Times New Roman" w:cs="Times New Roman"/>
          <w:sz w:val="28"/>
          <w:szCs w:val="28"/>
        </w:rPr>
        <w:t>.</w:t>
      </w:r>
    </w:p>
    <w:p w14:paraId="516E87C6" w14:textId="77B25404" w:rsidR="002C23E3" w:rsidRDefault="00E65B87"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6D3D80">
        <w:rPr>
          <w:rFonts w:ascii="Times New Roman" w:hAnsi="Times New Roman" w:cs="Times New Roman"/>
          <w:sz w:val="28"/>
          <w:szCs w:val="28"/>
        </w:rPr>
        <w:t>It was argued on the applicants’ behalf that although there is no law in our jurisdiction which pronounce matters that are to be referred to a full bench</w:t>
      </w:r>
      <w:r w:rsidR="002102F8">
        <w:rPr>
          <w:rFonts w:ascii="Times New Roman" w:hAnsi="Times New Roman" w:cs="Times New Roman"/>
          <w:sz w:val="28"/>
          <w:szCs w:val="28"/>
        </w:rPr>
        <w:t>,</w:t>
      </w:r>
      <w:r w:rsidR="006C17D4">
        <w:rPr>
          <w:rFonts w:ascii="Times New Roman" w:hAnsi="Times New Roman" w:cs="Times New Roman"/>
          <w:sz w:val="28"/>
          <w:szCs w:val="28"/>
        </w:rPr>
        <w:t xml:space="preserve"> the practice is </w:t>
      </w:r>
      <w:r w:rsidR="007246F1">
        <w:rPr>
          <w:rFonts w:ascii="Times New Roman" w:hAnsi="Times New Roman" w:cs="Times New Roman"/>
          <w:sz w:val="28"/>
          <w:szCs w:val="28"/>
        </w:rPr>
        <w:t xml:space="preserve">generally </w:t>
      </w:r>
      <w:r w:rsidR="006C17D4">
        <w:rPr>
          <w:rFonts w:ascii="Times New Roman" w:hAnsi="Times New Roman" w:cs="Times New Roman"/>
          <w:sz w:val="28"/>
          <w:szCs w:val="28"/>
        </w:rPr>
        <w:t xml:space="preserve">that </w:t>
      </w:r>
      <w:r w:rsidR="007246F1">
        <w:rPr>
          <w:rFonts w:ascii="Times New Roman" w:hAnsi="Times New Roman" w:cs="Times New Roman"/>
          <w:sz w:val="28"/>
          <w:szCs w:val="28"/>
        </w:rPr>
        <w:t xml:space="preserve">constitutional matters are referred </w:t>
      </w:r>
      <w:r w:rsidR="006C17D4">
        <w:rPr>
          <w:rFonts w:ascii="Times New Roman" w:hAnsi="Times New Roman" w:cs="Times New Roman"/>
          <w:sz w:val="28"/>
          <w:szCs w:val="28"/>
        </w:rPr>
        <w:t>to a full bench.</w:t>
      </w:r>
      <w:r w:rsidR="009D18C9">
        <w:rPr>
          <w:rFonts w:ascii="Times New Roman" w:hAnsi="Times New Roman" w:cs="Times New Roman"/>
          <w:sz w:val="28"/>
          <w:szCs w:val="28"/>
        </w:rPr>
        <w:t xml:space="preserve"> These matters</w:t>
      </w:r>
      <w:r w:rsidR="00513FF7">
        <w:rPr>
          <w:rFonts w:ascii="Times New Roman" w:hAnsi="Times New Roman" w:cs="Times New Roman"/>
          <w:sz w:val="28"/>
          <w:szCs w:val="28"/>
        </w:rPr>
        <w:t xml:space="preserve"> are referred</w:t>
      </w:r>
      <w:r w:rsidR="009D18C9">
        <w:rPr>
          <w:rFonts w:ascii="Times New Roman" w:hAnsi="Times New Roman" w:cs="Times New Roman"/>
          <w:sz w:val="28"/>
          <w:szCs w:val="28"/>
        </w:rPr>
        <w:t xml:space="preserve"> to the full bench</w:t>
      </w:r>
      <w:r w:rsidR="00513FF7">
        <w:rPr>
          <w:rFonts w:ascii="Times New Roman" w:hAnsi="Times New Roman" w:cs="Times New Roman"/>
          <w:sz w:val="28"/>
          <w:szCs w:val="28"/>
        </w:rPr>
        <w:t xml:space="preserve"> by consent of the parties or at the discretion of the Judge before whom the matter appeared.</w:t>
      </w:r>
      <w:r w:rsidR="007246F1">
        <w:rPr>
          <w:rFonts w:ascii="Times New Roman" w:hAnsi="Times New Roman" w:cs="Times New Roman"/>
          <w:sz w:val="28"/>
          <w:szCs w:val="28"/>
        </w:rPr>
        <w:t xml:space="preserve"> This was the case prior to the 2005 Constitution</w:t>
      </w:r>
      <w:r w:rsidR="00513FF7">
        <w:rPr>
          <w:rFonts w:ascii="Times New Roman" w:hAnsi="Times New Roman" w:cs="Times New Roman"/>
          <w:sz w:val="28"/>
          <w:szCs w:val="28"/>
        </w:rPr>
        <w:t>.</w:t>
      </w:r>
      <w:r w:rsidR="005E3202">
        <w:rPr>
          <w:rFonts w:ascii="Times New Roman" w:hAnsi="Times New Roman" w:cs="Times New Roman"/>
          <w:sz w:val="28"/>
          <w:szCs w:val="28"/>
        </w:rPr>
        <w:t xml:space="preserve"> The </w:t>
      </w:r>
      <w:r w:rsidR="00DA2593">
        <w:rPr>
          <w:rFonts w:ascii="Times New Roman" w:hAnsi="Times New Roman" w:cs="Times New Roman"/>
          <w:sz w:val="28"/>
          <w:szCs w:val="28"/>
        </w:rPr>
        <w:t xml:space="preserve">case of the then </w:t>
      </w:r>
      <w:r w:rsidR="00DA2593">
        <w:rPr>
          <w:rFonts w:ascii="Times New Roman" w:hAnsi="Times New Roman" w:cs="Times New Roman"/>
          <w:b/>
          <w:bCs/>
          <w:sz w:val="28"/>
          <w:szCs w:val="28"/>
        </w:rPr>
        <w:t xml:space="preserve">Chief Justice </w:t>
      </w:r>
      <w:proofErr w:type="spellStart"/>
      <w:r w:rsidR="00DA2593">
        <w:rPr>
          <w:rFonts w:ascii="Times New Roman" w:hAnsi="Times New Roman" w:cs="Times New Roman"/>
          <w:b/>
          <w:bCs/>
          <w:sz w:val="28"/>
          <w:szCs w:val="28"/>
        </w:rPr>
        <w:t>Sapire</w:t>
      </w:r>
      <w:proofErr w:type="spellEnd"/>
      <w:r w:rsidR="00DA2593">
        <w:rPr>
          <w:rFonts w:ascii="Times New Roman" w:hAnsi="Times New Roman" w:cs="Times New Roman"/>
          <w:b/>
          <w:bCs/>
          <w:sz w:val="28"/>
          <w:szCs w:val="28"/>
        </w:rPr>
        <w:t xml:space="preserve"> v Minister of Justice and Constitutional Affairs (200</w:t>
      </w:r>
      <w:r w:rsidR="009D18C9">
        <w:rPr>
          <w:rFonts w:ascii="Times New Roman" w:hAnsi="Times New Roman" w:cs="Times New Roman"/>
          <w:b/>
          <w:bCs/>
          <w:sz w:val="28"/>
          <w:szCs w:val="28"/>
        </w:rPr>
        <w:t>1</w:t>
      </w:r>
      <w:r w:rsidR="00DA2593">
        <w:rPr>
          <w:rFonts w:ascii="Times New Roman" w:hAnsi="Times New Roman" w:cs="Times New Roman"/>
          <w:b/>
          <w:bCs/>
          <w:sz w:val="28"/>
          <w:szCs w:val="28"/>
        </w:rPr>
        <w:t>)</w:t>
      </w:r>
      <w:r w:rsidR="00DA2593">
        <w:rPr>
          <w:rFonts w:ascii="Times New Roman" w:hAnsi="Times New Roman" w:cs="Times New Roman"/>
          <w:sz w:val="28"/>
          <w:szCs w:val="28"/>
        </w:rPr>
        <w:t xml:space="preserve">, was given as an example of </w:t>
      </w:r>
      <w:r w:rsidR="00CD17B7">
        <w:rPr>
          <w:rFonts w:ascii="Times New Roman" w:hAnsi="Times New Roman" w:cs="Times New Roman"/>
          <w:sz w:val="28"/>
          <w:szCs w:val="28"/>
        </w:rPr>
        <w:t>one</w:t>
      </w:r>
      <w:r w:rsidR="00DA2593">
        <w:rPr>
          <w:rFonts w:ascii="Times New Roman" w:hAnsi="Times New Roman" w:cs="Times New Roman"/>
          <w:sz w:val="28"/>
          <w:szCs w:val="28"/>
        </w:rPr>
        <w:t xml:space="preserve"> matter that was referred to the full bench by the Judge before </w:t>
      </w:r>
      <w:r w:rsidR="002C23E3">
        <w:rPr>
          <w:rFonts w:ascii="Times New Roman" w:hAnsi="Times New Roman" w:cs="Times New Roman"/>
          <w:sz w:val="28"/>
          <w:szCs w:val="28"/>
        </w:rPr>
        <w:t xml:space="preserve">whom </w:t>
      </w:r>
      <w:r w:rsidR="003E5009">
        <w:rPr>
          <w:rFonts w:ascii="Times New Roman" w:hAnsi="Times New Roman" w:cs="Times New Roman"/>
          <w:sz w:val="28"/>
          <w:szCs w:val="28"/>
        </w:rPr>
        <w:t>it</w:t>
      </w:r>
      <w:r w:rsidR="002C23E3">
        <w:rPr>
          <w:rFonts w:ascii="Times New Roman" w:hAnsi="Times New Roman" w:cs="Times New Roman"/>
          <w:sz w:val="28"/>
          <w:szCs w:val="28"/>
        </w:rPr>
        <w:t xml:space="preserve"> appeared. The matter dealt with the retirement age of Justices of the Superior Courts.</w:t>
      </w:r>
    </w:p>
    <w:p w14:paraId="58EC99DC" w14:textId="65AD62AD" w:rsidR="00093227" w:rsidRDefault="002C23E3"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CD17B7">
        <w:rPr>
          <w:rFonts w:ascii="Times New Roman" w:hAnsi="Times New Roman" w:cs="Times New Roman"/>
          <w:sz w:val="28"/>
          <w:szCs w:val="28"/>
        </w:rPr>
        <w:t xml:space="preserve">The </w:t>
      </w:r>
      <w:r w:rsidR="00CD17B7" w:rsidRPr="00CD17B7">
        <w:rPr>
          <w:rFonts w:ascii="Times New Roman" w:hAnsi="Times New Roman" w:cs="Times New Roman"/>
          <w:b/>
          <w:sz w:val="28"/>
          <w:szCs w:val="28"/>
        </w:rPr>
        <w:t xml:space="preserve">2005 Constitution of Eswatini </w:t>
      </w:r>
      <w:r w:rsidR="00CD17B7">
        <w:rPr>
          <w:rFonts w:ascii="Times New Roman" w:hAnsi="Times New Roman" w:cs="Times New Roman"/>
          <w:sz w:val="28"/>
          <w:szCs w:val="28"/>
        </w:rPr>
        <w:t>permits</w:t>
      </w:r>
      <w:r w:rsidR="00513FF7">
        <w:rPr>
          <w:rFonts w:ascii="Times New Roman" w:hAnsi="Times New Roman" w:cs="Times New Roman"/>
          <w:sz w:val="28"/>
          <w:szCs w:val="28"/>
        </w:rPr>
        <w:t xml:space="preserve"> a single Judge of this court in</w:t>
      </w:r>
      <w:r w:rsidR="00B611F5">
        <w:rPr>
          <w:rFonts w:ascii="Times New Roman" w:hAnsi="Times New Roman" w:cs="Times New Roman"/>
          <w:sz w:val="28"/>
          <w:szCs w:val="28"/>
        </w:rPr>
        <w:t xml:space="preserve"> sections </w:t>
      </w:r>
      <w:r w:rsidR="00513FF7" w:rsidRPr="002C23E3">
        <w:rPr>
          <w:rFonts w:ascii="Times New Roman" w:hAnsi="Times New Roman" w:cs="Times New Roman"/>
          <w:b/>
          <w:bCs/>
          <w:sz w:val="28"/>
          <w:szCs w:val="28"/>
        </w:rPr>
        <w:t>35</w:t>
      </w:r>
      <w:r w:rsidR="00B611F5">
        <w:rPr>
          <w:rFonts w:ascii="Times New Roman" w:hAnsi="Times New Roman" w:cs="Times New Roman"/>
          <w:b/>
          <w:bCs/>
          <w:sz w:val="28"/>
          <w:szCs w:val="28"/>
        </w:rPr>
        <w:t xml:space="preserve"> (1), (2) and 15</w:t>
      </w:r>
      <w:r w:rsidR="000A7EF9">
        <w:rPr>
          <w:rFonts w:ascii="Times New Roman" w:hAnsi="Times New Roman" w:cs="Times New Roman"/>
          <w:b/>
          <w:bCs/>
          <w:sz w:val="28"/>
          <w:szCs w:val="28"/>
        </w:rPr>
        <w:t>1</w:t>
      </w:r>
      <w:r w:rsidR="00B611F5">
        <w:rPr>
          <w:rFonts w:ascii="Times New Roman" w:hAnsi="Times New Roman" w:cs="Times New Roman"/>
          <w:b/>
          <w:bCs/>
          <w:sz w:val="28"/>
          <w:szCs w:val="28"/>
        </w:rPr>
        <w:t xml:space="preserve"> (</w:t>
      </w:r>
      <w:r w:rsidR="000A7EF9">
        <w:rPr>
          <w:rFonts w:ascii="Times New Roman" w:hAnsi="Times New Roman" w:cs="Times New Roman"/>
          <w:b/>
          <w:bCs/>
          <w:sz w:val="28"/>
          <w:szCs w:val="28"/>
        </w:rPr>
        <w:t>2</w:t>
      </w:r>
      <w:r w:rsidR="00B611F5">
        <w:rPr>
          <w:rFonts w:ascii="Times New Roman" w:hAnsi="Times New Roman" w:cs="Times New Roman"/>
          <w:b/>
          <w:bCs/>
          <w:sz w:val="28"/>
          <w:szCs w:val="28"/>
        </w:rPr>
        <w:t>)</w:t>
      </w:r>
      <w:r w:rsidR="000A7EF9">
        <w:rPr>
          <w:rFonts w:ascii="Times New Roman" w:hAnsi="Times New Roman" w:cs="Times New Roman"/>
          <w:b/>
          <w:bCs/>
          <w:sz w:val="28"/>
          <w:szCs w:val="28"/>
        </w:rPr>
        <w:t xml:space="preserve"> (b)</w:t>
      </w:r>
      <w:r w:rsidR="00B611F5">
        <w:rPr>
          <w:rFonts w:ascii="Times New Roman" w:hAnsi="Times New Roman" w:cs="Times New Roman"/>
          <w:sz w:val="28"/>
          <w:szCs w:val="28"/>
        </w:rPr>
        <w:t xml:space="preserve"> read with </w:t>
      </w:r>
      <w:r w:rsidR="00B611F5" w:rsidRPr="00B611F5">
        <w:rPr>
          <w:rFonts w:ascii="Times New Roman" w:hAnsi="Times New Roman" w:cs="Times New Roman"/>
          <w:b/>
          <w:bCs/>
          <w:sz w:val="28"/>
          <w:szCs w:val="28"/>
        </w:rPr>
        <w:t>s.15</w:t>
      </w:r>
      <w:r w:rsidR="00137EC5">
        <w:rPr>
          <w:rFonts w:ascii="Times New Roman" w:hAnsi="Times New Roman" w:cs="Times New Roman"/>
          <w:b/>
          <w:bCs/>
          <w:sz w:val="28"/>
          <w:szCs w:val="28"/>
        </w:rPr>
        <w:t>0</w:t>
      </w:r>
      <w:r w:rsidR="00B611F5" w:rsidRPr="00B611F5">
        <w:rPr>
          <w:rFonts w:ascii="Times New Roman" w:hAnsi="Times New Roman" w:cs="Times New Roman"/>
          <w:b/>
          <w:bCs/>
          <w:sz w:val="28"/>
          <w:szCs w:val="28"/>
        </w:rPr>
        <w:t xml:space="preserve"> (</w:t>
      </w:r>
      <w:r w:rsidR="00137EC5">
        <w:rPr>
          <w:rFonts w:ascii="Times New Roman" w:hAnsi="Times New Roman" w:cs="Times New Roman"/>
          <w:b/>
          <w:bCs/>
          <w:sz w:val="28"/>
          <w:szCs w:val="28"/>
        </w:rPr>
        <w:t>2</w:t>
      </w:r>
      <w:r w:rsidR="00B611F5" w:rsidRPr="00B611F5">
        <w:rPr>
          <w:rFonts w:ascii="Times New Roman" w:hAnsi="Times New Roman" w:cs="Times New Roman"/>
          <w:b/>
          <w:bCs/>
          <w:sz w:val="28"/>
          <w:szCs w:val="28"/>
        </w:rPr>
        <w:t>)</w:t>
      </w:r>
      <w:r w:rsidR="00137EC5">
        <w:rPr>
          <w:rFonts w:ascii="Times New Roman" w:hAnsi="Times New Roman" w:cs="Times New Roman"/>
          <w:b/>
          <w:bCs/>
          <w:sz w:val="28"/>
          <w:szCs w:val="28"/>
        </w:rPr>
        <w:t xml:space="preserve"> (a)</w:t>
      </w:r>
      <w:r w:rsidR="00B611F5">
        <w:rPr>
          <w:rFonts w:ascii="Times New Roman" w:hAnsi="Times New Roman" w:cs="Times New Roman"/>
          <w:sz w:val="28"/>
          <w:szCs w:val="28"/>
        </w:rPr>
        <w:t>,</w:t>
      </w:r>
      <w:r w:rsidR="00CD17B7">
        <w:rPr>
          <w:rFonts w:ascii="Times New Roman" w:hAnsi="Times New Roman" w:cs="Times New Roman"/>
          <w:b/>
          <w:bCs/>
          <w:sz w:val="28"/>
          <w:szCs w:val="28"/>
        </w:rPr>
        <w:t xml:space="preserve"> </w:t>
      </w:r>
      <w:r w:rsidR="00CD17B7" w:rsidRPr="00CD17B7">
        <w:rPr>
          <w:rFonts w:ascii="Times New Roman" w:hAnsi="Times New Roman" w:cs="Times New Roman"/>
          <w:bCs/>
          <w:sz w:val="28"/>
          <w:szCs w:val="28"/>
        </w:rPr>
        <w:t>to hear constitutional matters</w:t>
      </w:r>
      <w:r w:rsidR="00513FF7">
        <w:rPr>
          <w:rFonts w:ascii="Times New Roman" w:hAnsi="Times New Roman" w:cs="Times New Roman"/>
          <w:sz w:val="28"/>
          <w:szCs w:val="28"/>
        </w:rPr>
        <w:t xml:space="preserve">. </w:t>
      </w:r>
      <w:r w:rsidR="00B611F5" w:rsidRPr="00B611F5">
        <w:rPr>
          <w:rFonts w:ascii="Times New Roman" w:hAnsi="Times New Roman" w:cs="Times New Roman"/>
          <w:b/>
          <w:bCs/>
          <w:sz w:val="28"/>
          <w:szCs w:val="28"/>
        </w:rPr>
        <w:t>S.35</w:t>
      </w:r>
      <w:r w:rsidR="00B611F5">
        <w:rPr>
          <w:rFonts w:ascii="Times New Roman" w:hAnsi="Times New Roman" w:cs="Times New Roman"/>
          <w:sz w:val="28"/>
          <w:szCs w:val="28"/>
        </w:rPr>
        <w:t xml:space="preserve"> concerns</w:t>
      </w:r>
      <w:r w:rsidR="00513FF7">
        <w:rPr>
          <w:rFonts w:ascii="Times New Roman" w:hAnsi="Times New Roman" w:cs="Times New Roman"/>
          <w:sz w:val="28"/>
          <w:szCs w:val="28"/>
        </w:rPr>
        <w:t xml:space="preserve"> matters </w:t>
      </w:r>
      <w:r w:rsidR="00CD17B7">
        <w:rPr>
          <w:rFonts w:ascii="Times New Roman" w:hAnsi="Times New Roman" w:cs="Times New Roman"/>
          <w:sz w:val="28"/>
          <w:szCs w:val="28"/>
        </w:rPr>
        <w:t xml:space="preserve">founded on </w:t>
      </w:r>
      <w:r w:rsidR="00513FF7">
        <w:rPr>
          <w:rFonts w:ascii="Times New Roman" w:hAnsi="Times New Roman" w:cs="Times New Roman"/>
          <w:sz w:val="28"/>
          <w:szCs w:val="28"/>
        </w:rPr>
        <w:t>Chapter III of the Constitution and relate to the protection and promotion of</w:t>
      </w:r>
      <w:r w:rsidR="0099389A">
        <w:rPr>
          <w:rFonts w:ascii="Times New Roman" w:hAnsi="Times New Roman" w:cs="Times New Roman"/>
          <w:sz w:val="28"/>
          <w:szCs w:val="28"/>
        </w:rPr>
        <w:t xml:space="preserve"> fundamental human rights. </w:t>
      </w:r>
      <w:r w:rsidR="00137EC5">
        <w:rPr>
          <w:rFonts w:ascii="Times New Roman" w:hAnsi="Times New Roman" w:cs="Times New Roman"/>
          <w:b/>
          <w:bCs/>
          <w:sz w:val="28"/>
          <w:szCs w:val="28"/>
        </w:rPr>
        <w:t>Section</w:t>
      </w:r>
      <w:r w:rsidR="0099389A" w:rsidRPr="002C23E3">
        <w:rPr>
          <w:rFonts w:ascii="Times New Roman" w:hAnsi="Times New Roman" w:cs="Times New Roman"/>
          <w:b/>
          <w:bCs/>
          <w:sz w:val="28"/>
          <w:szCs w:val="28"/>
        </w:rPr>
        <w:t xml:space="preserve">151 (2) </w:t>
      </w:r>
      <w:r w:rsidR="0099389A">
        <w:rPr>
          <w:rFonts w:ascii="Times New Roman" w:hAnsi="Times New Roman" w:cs="Times New Roman"/>
          <w:sz w:val="28"/>
          <w:szCs w:val="28"/>
        </w:rPr>
        <w:t>states that “</w:t>
      </w:r>
      <w:r w:rsidR="000A7EF9">
        <w:rPr>
          <w:rFonts w:ascii="Times New Roman" w:hAnsi="Times New Roman" w:cs="Times New Roman"/>
          <w:sz w:val="28"/>
          <w:szCs w:val="28"/>
        </w:rPr>
        <w:t>… t</w:t>
      </w:r>
      <w:r w:rsidR="0099389A">
        <w:rPr>
          <w:rFonts w:ascii="Times New Roman" w:hAnsi="Times New Roman" w:cs="Times New Roman"/>
          <w:i/>
          <w:iCs/>
          <w:sz w:val="28"/>
          <w:szCs w:val="28"/>
        </w:rPr>
        <w:t>he High Court has jurisdiction</w:t>
      </w:r>
      <w:r w:rsidR="00FC7CA9">
        <w:rPr>
          <w:rFonts w:ascii="Times New Roman" w:hAnsi="Times New Roman" w:cs="Times New Roman"/>
          <w:i/>
          <w:iCs/>
          <w:sz w:val="28"/>
          <w:szCs w:val="28"/>
        </w:rPr>
        <w:t xml:space="preserve"> to</w:t>
      </w:r>
      <w:r w:rsidR="000A7EF9">
        <w:rPr>
          <w:rFonts w:ascii="Times New Roman" w:hAnsi="Times New Roman" w:cs="Times New Roman"/>
          <w:i/>
          <w:iCs/>
          <w:sz w:val="28"/>
          <w:szCs w:val="28"/>
        </w:rPr>
        <w:t xml:space="preserve"> enforce the fundamental human rights and freedoms guaranteed by this </w:t>
      </w:r>
      <w:r w:rsidR="00D97353">
        <w:rPr>
          <w:rFonts w:ascii="Times New Roman" w:hAnsi="Times New Roman" w:cs="Times New Roman"/>
          <w:i/>
          <w:iCs/>
          <w:sz w:val="28"/>
          <w:szCs w:val="28"/>
        </w:rPr>
        <w:t xml:space="preserve">Constitution; and to </w:t>
      </w:r>
      <w:r w:rsidR="000A7EF9">
        <w:rPr>
          <w:rFonts w:ascii="Times New Roman" w:hAnsi="Times New Roman" w:cs="Times New Roman"/>
          <w:i/>
          <w:iCs/>
          <w:sz w:val="28"/>
          <w:szCs w:val="28"/>
        </w:rPr>
        <w:t xml:space="preserve"> </w:t>
      </w:r>
      <w:r w:rsidR="00FC7CA9">
        <w:rPr>
          <w:rFonts w:ascii="Times New Roman" w:hAnsi="Times New Roman" w:cs="Times New Roman"/>
          <w:i/>
          <w:iCs/>
          <w:sz w:val="28"/>
          <w:szCs w:val="28"/>
        </w:rPr>
        <w:t xml:space="preserve"> hear and determine any matter of a constitutional nature.</w:t>
      </w:r>
      <w:r w:rsidR="00FC7CA9">
        <w:rPr>
          <w:rFonts w:ascii="Times New Roman" w:hAnsi="Times New Roman" w:cs="Times New Roman"/>
          <w:sz w:val="28"/>
          <w:szCs w:val="28"/>
        </w:rPr>
        <w:t xml:space="preserve">”. </w:t>
      </w:r>
    </w:p>
    <w:p w14:paraId="59322B78" w14:textId="38C093EB" w:rsidR="002C23E3" w:rsidRPr="004C0517" w:rsidRDefault="00FC7CA9" w:rsidP="00E65B87">
      <w:pPr>
        <w:spacing w:line="360" w:lineRule="auto"/>
        <w:ind w:left="567" w:hanging="567"/>
        <w:jc w:val="both"/>
        <w:rPr>
          <w:rFonts w:ascii="Times New Roman" w:hAnsi="Times New Roman" w:cs="Times New Roman"/>
          <w:b/>
          <w:bCs/>
          <w:sz w:val="28"/>
          <w:szCs w:val="28"/>
        </w:rPr>
      </w:pPr>
      <w:r>
        <w:rPr>
          <w:rFonts w:ascii="Times New Roman" w:hAnsi="Times New Roman" w:cs="Times New Roman"/>
          <w:sz w:val="28"/>
          <w:szCs w:val="28"/>
        </w:rPr>
        <w:t>[1</w:t>
      </w:r>
      <w:r w:rsidR="00EC683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Jele</w:t>
      </w:r>
      <w:proofErr w:type="spellEnd"/>
      <w:r w:rsidR="009D18C9">
        <w:rPr>
          <w:rFonts w:ascii="Times New Roman" w:hAnsi="Times New Roman" w:cs="Times New Roman"/>
          <w:sz w:val="28"/>
          <w:szCs w:val="28"/>
        </w:rPr>
        <w:t xml:space="preserve"> for the applicants</w:t>
      </w:r>
      <w:r>
        <w:rPr>
          <w:rFonts w:ascii="Times New Roman" w:hAnsi="Times New Roman" w:cs="Times New Roman"/>
          <w:sz w:val="28"/>
          <w:szCs w:val="28"/>
        </w:rPr>
        <w:t xml:space="preserve"> argued that</w:t>
      </w:r>
      <w:r w:rsidR="009D18C9">
        <w:rPr>
          <w:rFonts w:ascii="Times New Roman" w:hAnsi="Times New Roman" w:cs="Times New Roman"/>
          <w:sz w:val="28"/>
          <w:szCs w:val="28"/>
        </w:rPr>
        <w:t xml:space="preserve"> the practice </w:t>
      </w:r>
      <w:r w:rsidR="00CD17B7">
        <w:rPr>
          <w:rFonts w:ascii="Times New Roman" w:hAnsi="Times New Roman" w:cs="Times New Roman"/>
          <w:sz w:val="28"/>
          <w:szCs w:val="28"/>
        </w:rPr>
        <w:t xml:space="preserve">is that matters of a </w:t>
      </w:r>
      <w:r>
        <w:rPr>
          <w:rFonts w:ascii="Times New Roman" w:hAnsi="Times New Roman" w:cs="Times New Roman"/>
          <w:sz w:val="28"/>
          <w:szCs w:val="28"/>
        </w:rPr>
        <w:t>significant importance</w:t>
      </w:r>
      <w:r w:rsidR="008904C2">
        <w:rPr>
          <w:rFonts w:ascii="Times New Roman" w:hAnsi="Times New Roman" w:cs="Times New Roman"/>
          <w:sz w:val="28"/>
          <w:szCs w:val="28"/>
        </w:rPr>
        <w:t xml:space="preserve"> and/or of public importance</w:t>
      </w:r>
      <w:r w:rsidR="00CD17B7">
        <w:rPr>
          <w:rFonts w:ascii="Times New Roman" w:hAnsi="Times New Roman" w:cs="Times New Roman"/>
          <w:sz w:val="28"/>
          <w:szCs w:val="28"/>
        </w:rPr>
        <w:t xml:space="preserve"> are referred to a full bench for adjudication</w:t>
      </w:r>
      <w:r w:rsidR="008904C2">
        <w:rPr>
          <w:rFonts w:ascii="Times New Roman" w:hAnsi="Times New Roman" w:cs="Times New Roman"/>
          <w:sz w:val="28"/>
          <w:szCs w:val="28"/>
        </w:rPr>
        <w:t>. He submitted that th</w:t>
      </w:r>
      <w:r w:rsidR="009D18C9">
        <w:rPr>
          <w:rFonts w:ascii="Times New Roman" w:hAnsi="Times New Roman" w:cs="Times New Roman"/>
          <w:sz w:val="28"/>
          <w:szCs w:val="28"/>
        </w:rPr>
        <w:t>is</w:t>
      </w:r>
      <w:r w:rsidR="008904C2">
        <w:rPr>
          <w:rFonts w:ascii="Times New Roman" w:hAnsi="Times New Roman" w:cs="Times New Roman"/>
          <w:sz w:val="28"/>
          <w:szCs w:val="28"/>
        </w:rPr>
        <w:t xml:space="preserve"> matter </w:t>
      </w:r>
      <w:r w:rsidR="003E5009">
        <w:rPr>
          <w:rFonts w:ascii="Times New Roman" w:hAnsi="Times New Roman" w:cs="Times New Roman"/>
          <w:sz w:val="28"/>
          <w:szCs w:val="28"/>
        </w:rPr>
        <w:t>has a</w:t>
      </w:r>
      <w:r w:rsidR="002C23E3">
        <w:rPr>
          <w:rFonts w:ascii="Times New Roman" w:hAnsi="Times New Roman" w:cs="Times New Roman"/>
          <w:sz w:val="28"/>
          <w:szCs w:val="28"/>
        </w:rPr>
        <w:t xml:space="preserve"> </w:t>
      </w:r>
      <w:r w:rsidR="008904C2">
        <w:rPr>
          <w:rFonts w:ascii="Times New Roman" w:hAnsi="Times New Roman" w:cs="Times New Roman"/>
          <w:sz w:val="28"/>
          <w:szCs w:val="28"/>
        </w:rPr>
        <w:t xml:space="preserve">similar status </w:t>
      </w:r>
      <w:r w:rsidR="003E5009">
        <w:rPr>
          <w:rFonts w:ascii="Times New Roman" w:hAnsi="Times New Roman" w:cs="Times New Roman"/>
          <w:sz w:val="28"/>
          <w:szCs w:val="28"/>
        </w:rPr>
        <w:t>because</w:t>
      </w:r>
      <w:r w:rsidR="008904C2">
        <w:rPr>
          <w:rFonts w:ascii="Times New Roman" w:hAnsi="Times New Roman" w:cs="Times New Roman"/>
          <w:sz w:val="28"/>
          <w:szCs w:val="28"/>
        </w:rPr>
        <w:t xml:space="preserve"> it is of great importance to the judiciary as a whole. He further submitted that</w:t>
      </w:r>
      <w:r w:rsidR="00FA7CF3">
        <w:rPr>
          <w:rFonts w:ascii="Times New Roman" w:hAnsi="Times New Roman" w:cs="Times New Roman"/>
          <w:sz w:val="28"/>
          <w:szCs w:val="28"/>
        </w:rPr>
        <w:t xml:space="preserve"> an investigation into the affairs of the office of the Master is of general public interest because of the position that the Master holds, and </w:t>
      </w:r>
      <w:r w:rsidR="002C23E3">
        <w:rPr>
          <w:rFonts w:ascii="Times New Roman" w:hAnsi="Times New Roman" w:cs="Times New Roman"/>
          <w:sz w:val="28"/>
          <w:szCs w:val="28"/>
        </w:rPr>
        <w:t xml:space="preserve">that </w:t>
      </w:r>
      <w:r w:rsidR="00FA7CF3">
        <w:rPr>
          <w:rFonts w:ascii="Times New Roman" w:hAnsi="Times New Roman" w:cs="Times New Roman"/>
          <w:sz w:val="28"/>
          <w:szCs w:val="28"/>
        </w:rPr>
        <w:t xml:space="preserve">the matter has </w:t>
      </w:r>
      <w:r w:rsidR="00FA7CF3">
        <w:rPr>
          <w:rFonts w:ascii="Times New Roman" w:hAnsi="Times New Roman" w:cs="Times New Roman"/>
          <w:sz w:val="28"/>
          <w:szCs w:val="28"/>
        </w:rPr>
        <w:lastRenderedPageBreak/>
        <w:t>already attracted public interest.</w:t>
      </w:r>
      <w:r w:rsidR="005E3202">
        <w:rPr>
          <w:rFonts w:ascii="Times New Roman" w:hAnsi="Times New Roman" w:cs="Times New Roman"/>
          <w:sz w:val="28"/>
          <w:szCs w:val="28"/>
        </w:rPr>
        <w:t xml:space="preserve"> He therefore argued that th</w:t>
      </w:r>
      <w:r w:rsidR="003E5009">
        <w:rPr>
          <w:rFonts w:ascii="Times New Roman" w:hAnsi="Times New Roman" w:cs="Times New Roman"/>
          <w:sz w:val="28"/>
          <w:szCs w:val="28"/>
        </w:rPr>
        <w:t>e</w:t>
      </w:r>
      <w:r w:rsidR="005E3202">
        <w:rPr>
          <w:rFonts w:ascii="Times New Roman" w:hAnsi="Times New Roman" w:cs="Times New Roman"/>
          <w:sz w:val="28"/>
          <w:szCs w:val="28"/>
        </w:rPr>
        <w:t xml:space="preserve"> matter is one that would be best suited to be heard by a full bench</w:t>
      </w:r>
      <w:r w:rsidR="00134A20">
        <w:rPr>
          <w:rFonts w:ascii="Times New Roman" w:hAnsi="Times New Roman" w:cs="Times New Roman"/>
          <w:sz w:val="28"/>
          <w:szCs w:val="28"/>
        </w:rPr>
        <w:t>.</w:t>
      </w:r>
      <w:r w:rsidR="005E3202">
        <w:rPr>
          <w:rFonts w:ascii="Times New Roman" w:hAnsi="Times New Roman" w:cs="Times New Roman"/>
          <w:sz w:val="28"/>
          <w:szCs w:val="28"/>
        </w:rPr>
        <w:t xml:space="preserve"> </w:t>
      </w:r>
      <w:r w:rsidR="008C2EAB">
        <w:rPr>
          <w:rFonts w:ascii="Times New Roman" w:hAnsi="Times New Roman" w:cs="Times New Roman"/>
          <w:sz w:val="28"/>
          <w:szCs w:val="28"/>
        </w:rPr>
        <w:t xml:space="preserve">He referred the court to the cases of </w:t>
      </w:r>
      <w:proofErr w:type="spellStart"/>
      <w:r w:rsidR="008C2EAB">
        <w:rPr>
          <w:rFonts w:ascii="Times New Roman" w:hAnsi="Times New Roman" w:cs="Times New Roman"/>
          <w:b/>
          <w:bCs/>
          <w:sz w:val="28"/>
          <w:szCs w:val="28"/>
        </w:rPr>
        <w:t>Nombuyiselo</w:t>
      </w:r>
      <w:proofErr w:type="spellEnd"/>
      <w:r w:rsidR="008C2EAB">
        <w:rPr>
          <w:rFonts w:ascii="Times New Roman" w:hAnsi="Times New Roman" w:cs="Times New Roman"/>
          <w:b/>
          <w:bCs/>
          <w:sz w:val="28"/>
          <w:szCs w:val="28"/>
        </w:rPr>
        <w:t xml:space="preserve"> </w:t>
      </w:r>
      <w:proofErr w:type="spellStart"/>
      <w:r w:rsidR="008C2EAB">
        <w:rPr>
          <w:rFonts w:ascii="Times New Roman" w:hAnsi="Times New Roman" w:cs="Times New Roman"/>
          <w:b/>
          <w:bCs/>
          <w:sz w:val="28"/>
          <w:szCs w:val="28"/>
        </w:rPr>
        <w:t>Sihlongonyane</w:t>
      </w:r>
      <w:proofErr w:type="spellEnd"/>
      <w:r w:rsidR="008C2EAB">
        <w:rPr>
          <w:rFonts w:ascii="Times New Roman" w:hAnsi="Times New Roman" w:cs="Times New Roman"/>
          <w:b/>
          <w:bCs/>
          <w:sz w:val="28"/>
          <w:szCs w:val="28"/>
        </w:rPr>
        <w:t xml:space="preserve"> v </w:t>
      </w:r>
      <w:proofErr w:type="spellStart"/>
      <w:r w:rsidR="008C2EAB">
        <w:rPr>
          <w:rFonts w:ascii="Times New Roman" w:hAnsi="Times New Roman" w:cs="Times New Roman"/>
          <w:b/>
          <w:bCs/>
          <w:sz w:val="28"/>
          <w:szCs w:val="28"/>
        </w:rPr>
        <w:t>Mholi</w:t>
      </w:r>
      <w:proofErr w:type="spellEnd"/>
      <w:r w:rsidR="008C2EAB">
        <w:rPr>
          <w:rFonts w:ascii="Times New Roman" w:hAnsi="Times New Roman" w:cs="Times New Roman"/>
          <w:b/>
          <w:bCs/>
          <w:sz w:val="28"/>
          <w:szCs w:val="28"/>
        </w:rPr>
        <w:t xml:space="preserve"> Joseph </w:t>
      </w:r>
      <w:proofErr w:type="spellStart"/>
      <w:r w:rsidR="008C2EAB">
        <w:rPr>
          <w:rFonts w:ascii="Times New Roman" w:hAnsi="Times New Roman" w:cs="Times New Roman"/>
          <w:b/>
          <w:bCs/>
          <w:sz w:val="28"/>
          <w:szCs w:val="28"/>
        </w:rPr>
        <w:t>Sihlongonyane</w:t>
      </w:r>
      <w:proofErr w:type="spellEnd"/>
      <w:r w:rsidR="008C2EAB">
        <w:rPr>
          <w:rFonts w:ascii="Times New Roman" w:hAnsi="Times New Roman" w:cs="Times New Roman"/>
          <w:b/>
          <w:bCs/>
          <w:sz w:val="28"/>
          <w:szCs w:val="28"/>
        </w:rPr>
        <w:t xml:space="preserve"> (470/2013); </w:t>
      </w:r>
      <w:proofErr w:type="spellStart"/>
      <w:r w:rsidR="008C2EAB">
        <w:rPr>
          <w:rFonts w:ascii="Times New Roman" w:hAnsi="Times New Roman" w:cs="Times New Roman"/>
          <w:b/>
          <w:bCs/>
          <w:sz w:val="28"/>
          <w:szCs w:val="28"/>
        </w:rPr>
        <w:t>Hlophe</w:t>
      </w:r>
      <w:proofErr w:type="spellEnd"/>
      <w:r w:rsidR="008C2EAB">
        <w:rPr>
          <w:rFonts w:ascii="Times New Roman" w:hAnsi="Times New Roman" w:cs="Times New Roman"/>
          <w:b/>
          <w:bCs/>
          <w:sz w:val="28"/>
          <w:szCs w:val="28"/>
        </w:rPr>
        <w:t xml:space="preserve"> v Constitutional Court of South Africa and Others (08/</w:t>
      </w:r>
      <w:r w:rsidR="004C0517">
        <w:rPr>
          <w:rFonts w:ascii="Times New Roman" w:hAnsi="Times New Roman" w:cs="Times New Roman"/>
          <w:b/>
          <w:bCs/>
          <w:sz w:val="28"/>
          <w:szCs w:val="28"/>
        </w:rPr>
        <w:t>22932) [2008] ZAGPHC 289 (25 September 2008);</w:t>
      </w:r>
      <w:r w:rsidR="004C0517">
        <w:rPr>
          <w:rFonts w:ascii="Times New Roman" w:hAnsi="Times New Roman" w:cs="Times New Roman"/>
          <w:sz w:val="28"/>
          <w:szCs w:val="28"/>
        </w:rPr>
        <w:t xml:space="preserve"> and </w:t>
      </w:r>
      <w:proofErr w:type="spellStart"/>
      <w:r w:rsidR="004C0517">
        <w:rPr>
          <w:rFonts w:ascii="Times New Roman" w:hAnsi="Times New Roman" w:cs="Times New Roman"/>
          <w:b/>
          <w:bCs/>
          <w:sz w:val="28"/>
          <w:szCs w:val="28"/>
        </w:rPr>
        <w:t>Meerabux</w:t>
      </w:r>
      <w:proofErr w:type="spellEnd"/>
      <w:r w:rsidR="004C0517">
        <w:rPr>
          <w:rFonts w:ascii="Times New Roman" w:hAnsi="Times New Roman" w:cs="Times New Roman"/>
          <w:b/>
          <w:bCs/>
          <w:sz w:val="28"/>
          <w:szCs w:val="28"/>
        </w:rPr>
        <w:t xml:space="preserve"> v The Attorney General of Belize and Another, Action [2005] UKPC 12 No.65</w:t>
      </w:r>
      <w:r w:rsidR="004C0517">
        <w:rPr>
          <w:rFonts w:ascii="Times New Roman" w:hAnsi="Times New Roman" w:cs="Times New Roman"/>
          <w:sz w:val="28"/>
          <w:szCs w:val="28"/>
        </w:rPr>
        <w:t>.</w:t>
      </w:r>
      <w:r w:rsidR="004C0517">
        <w:rPr>
          <w:rFonts w:ascii="Times New Roman" w:hAnsi="Times New Roman" w:cs="Times New Roman"/>
          <w:b/>
          <w:bCs/>
          <w:sz w:val="28"/>
          <w:szCs w:val="28"/>
        </w:rPr>
        <w:t xml:space="preserve"> </w:t>
      </w:r>
    </w:p>
    <w:p w14:paraId="0F474CF2" w14:textId="07135E0F" w:rsidR="00B26834" w:rsidRDefault="002C23E3"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proofErr w:type="spellStart"/>
      <w:r w:rsidR="00003893">
        <w:rPr>
          <w:rFonts w:ascii="Times New Roman" w:hAnsi="Times New Roman" w:cs="Times New Roman"/>
          <w:sz w:val="28"/>
          <w:szCs w:val="28"/>
        </w:rPr>
        <w:t>Mr</w:t>
      </w:r>
      <w:proofErr w:type="spellEnd"/>
      <w:r w:rsidR="00003893">
        <w:rPr>
          <w:rFonts w:ascii="Times New Roman" w:hAnsi="Times New Roman" w:cs="Times New Roman"/>
          <w:sz w:val="28"/>
          <w:szCs w:val="28"/>
        </w:rPr>
        <w:t xml:space="preserve"> Khumalo who appeared on behalf of the</w:t>
      </w:r>
      <w:r>
        <w:rPr>
          <w:rFonts w:ascii="Times New Roman" w:hAnsi="Times New Roman" w:cs="Times New Roman"/>
          <w:sz w:val="28"/>
          <w:szCs w:val="28"/>
        </w:rPr>
        <w:t xml:space="preserve"> respondents</w:t>
      </w:r>
      <w:r w:rsidR="00391D4B">
        <w:rPr>
          <w:rFonts w:ascii="Times New Roman" w:hAnsi="Times New Roman" w:cs="Times New Roman"/>
          <w:sz w:val="28"/>
          <w:szCs w:val="28"/>
        </w:rPr>
        <w:t xml:space="preserve"> argued that there is no law which precludes a single Judge</w:t>
      </w:r>
      <w:r w:rsidR="00B26834">
        <w:rPr>
          <w:rFonts w:ascii="Times New Roman" w:hAnsi="Times New Roman" w:cs="Times New Roman"/>
          <w:sz w:val="28"/>
          <w:szCs w:val="28"/>
        </w:rPr>
        <w:t xml:space="preserve"> of this court</w:t>
      </w:r>
      <w:r w:rsidR="00391D4B">
        <w:rPr>
          <w:rFonts w:ascii="Times New Roman" w:hAnsi="Times New Roman" w:cs="Times New Roman"/>
          <w:sz w:val="28"/>
          <w:szCs w:val="28"/>
        </w:rPr>
        <w:t xml:space="preserve"> from hearing the matter.</w:t>
      </w:r>
      <w:r w:rsidR="00160E36">
        <w:rPr>
          <w:rFonts w:ascii="Times New Roman" w:hAnsi="Times New Roman" w:cs="Times New Roman"/>
          <w:sz w:val="28"/>
          <w:szCs w:val="28"/>
        </w:rPr>
        <w:t xml:space="preserve"> </w:t>
      </w:r>
      <w:r w:rsidR="003E5009">
        <w:rPr>
          <w:rFonts w:ascii="Times New Roman" w:hAnsi="Times New Roman" w:cs="Times New Roman"/>
          <w:sz w:val="28"/>
          <w:szCs w:val="28"/>
        </w:rPr>
        <w:t>Instead,</w:t>
      </w:r>
      <w:r w:rsidR="00160E36">
        <w:rPr>
          <w:rFonts w:ascii="Times New Roman" w:hAnsi="Times New Roman" w:cs="Times New Roman"/>
          <w:sz w:val="28"/>
          <w:szCs w:val="28"/>
        </w:rPr>
        <w:t xml:space="preserve"> there are legal provisions which empower a single Judge of this court to hear </w:t>
      </w:r>
      <w:r w:rsidR="00CE6645">
        <w:rPr>
          <w:rFonts w:ascii="Times New Roman" w:hAnsi="Times New Roman" w:cs="Times New Roman"/>
          <w:sz w:val="28"/>
          <w:szCs w:val="28"/>
        </w:rPr>
        <w:t>such</w:t>
      </w:r>
      <w:r w:rsidR="00160E36">
        <w:rPr>
          <w:rFonts w:ascii="Times New Roman" w:hAnsi="Times New Roman" w:cs="Times New Roman"/>
          <w:sz w:val="28"/>
          <w:szCs w:val="28"/>
        </w:rPr>
        <w:t xml:space="preserve"> matter</w:t>
      </w:r>
      <w:r w:rsidR="00CE6645">
        <w:rPr>
          <w:rFonts w:ascii="Times New Roman" w:hAnsi="Times New Roman" w:cs="Times New Roman"/>
          <w:sz w:val="28"/>
          <w:szCs w:val="28"/>
        </w:rPr>
        <w:t>s</w:t>
      </w:r>
      <w:r w:rsidR="00160E36">
        <w:rPr>
          <w:rFonts w:ascii="Times New Roman" w:hAnsi="Times New Roman" w:cs="Times New Roman"/>
          <w:sz w:val="28"/>
          <w:szCs w:val="28"/>
        </w:rPr>
        <w:t>. He submitted that this court is not to follow practice but the law.</w:t>
      </w:r>
      <w:r w:rsidR="00391D4B">
        <w:rPr>
          <w:rFonts w:ascii="Times New Roman" w:hAnsi="Times New Roman" w:cs="Times New Roman"/>
          <w:sz w:val="28"/>
          <w:szCs w:val="28"/>
        </w:rPr>
        <w:t xml:space="preserve"> </w:t>
      </w:r>
      <w:r w:rsidR="00003893">
        <w:rPr>
          <w:rFonts w:ascii="Times New Roman" w:hAnsi="Times New Roman" w:cs="Times New Roman"/>
          <w:sz w:val="28"/>
          <w:szCs w:val="28"/>
        </w:rPr>
        <w:t xml:space="preserve">His </w:t>
      </w:r>
      <w:r w:rsidR="00391D4B">
        <w:rPr>
          <w:rFonts w:ascii="Times New Roman" w:hAnsi="Times New Roman" w:cs="Times New Roman"/>
          <w:sz w:val="28"/>
          <w:szCs w:val="28"/>
        </w:rPr>
        <w:t xml:space="preserve">argument is that a referral of </w:t>
      </w:r>
      <w:r w:rsidR="00003893">
        <w:rPr>
          <w:rFonts w:ascii="Times New Roman" w:hAnsi="Times New Roman" w:cs="Times New Roman"/>
          <w:sz w:val="28"/>
          <w:szCs w:val="28"/>
        </w:rPr>
        <w:t>a</w:t>
      </w:r>
      <w:r w:rsidR="00391D4B">
        <w:rPr>
          <w:rFonts w:ascii="Times New Roman" w:hAnsi="Times New Roman" w:cs="Times New Roman"/>
          <w:sz w:val="28"/>
          <w:szCs w:val="28"/>
        </w:rPr>
        <w:t xml:space="preserve"> matter to </w:t>
      </w:r>
      <w:r w:rsidR="00003893">
        <w:rPr>
          <w:rFonts w:ascii="Times New Roman" w:hAnsi="Times New Roman" w:cs="Times New Roman"/>
          <w:sz w:val="28"/>
          <w:szCs w:val="28"/>
        </w:rPr>
        <w:t>the</w:t>
      </w:r>
      <w:r w:rsidR="00391D4B">
        <w:rPr>
          <w:rFonts w:ascii="Times New Roman" w:hAnsi="Times New Roman" w:cs="Times New Roman"/>
          <w:sz w:val="28"/>
          <w:szCs w:val="28"/>
        </w:rPr>
        <w:t xml:space="preserve"> full bench is discretionary, and the discretion vest in the court</w:t>
      </w:r>
      <w:r w:rsidR="00B26834">
        <w:rPr>
          <w:rFonts w:ascii="Times New Roman" w:hAnsi="Times New Roman" w:cs="Times New Roman"/>
          <w:sz w:val="28"/>
          <w:szCs w:val="28"/>
        </w:rPr>
        <w:t xml:space="preserve"> seized with the matter. </w:t>
      </w:r>
      <w:r w:rsidR="009D18C9">
        <w:rPr>
          <w:rFonts w:ascii="Times New Roman" w:hAnsi="Times New Roman" w:cs="Times New Roman"/>
          <w:sz w:val="28"/>
          <w:szCs w:val="28"/>
        </w:rPr>
        <w:t>Any referral to a full bench</w:t>
      </w:r>
      <w:r w:rsidR="00B26834">
        <w:rPr>
          <w:rFonts w:ascii="Times New Roman" w:hAnsi="Times New Roman" w:cs="Times New Roman"/>
          <w:sz w:val="28"/>
          <w:szCs w:val="28"/>
        </w:rPr>
        <w:t xml:space="preserve"> is</w:t>
      </w:r>
      <w:r w:rsidR="00134A20">
        <w:rPr>
          <w:rFonts w:ascii="Times New Roman" w:hAnsi="Times New Roman" w:cs="Times New Roman"/>
          <w:sz w:val="28"/>
          <w:szCs w:val="28"/>
        </w:rPr>
        <w:t xml:space="preserve"> therefore</w:t>
      </w:r>
      <w:r w:rsidR="00B26834">
        <w:rPr>
          <w:rFonts w:ascii="Times New Roman" w:hAnsi="Times New Roman" w:cs="Times New Roman"/>
          <w:sz w:val="28"/>
          <w:szCs w:val="28"/>
        </w:rPr>
        <w:t xml:space="preserve"> not a requirement of the law, submitted </w:t>
      </w:r>
      <w:proofErr w:type="spellStart"/>
      <w:r w:rsidR="00003893">
        <w:rPr>
          <w:rFonts w:ascii="Times New Roman" w:hAnsi="Times New Roman" w:cs="Times New Roman"/>
          <w:sz w:val="28"/>
          <w:szCs w:val="28"/>
        </w:rPr>
        <w:t>Mr</w:t>
      </w:r>
      <w:proofErr w:type="spellEnd"/>
      <w:r w:rsidR="00003893">
        <w:rPr>
          <w:rFonts w:ascii="Times New Roman" w:hAnsi="Times New Roman" w:cs="Times New Roman"/>
          <w:sz w:val="28"/>
          <w:szCs w:val="28"/>
        </w:rPr>
        <w:t xml:space="preserve"> Khumalo</w:t>
      </w:r>
      <w:r w:rsidR="00B26834">
        <w:rPr>
          <w:rFonts w:ascii="Times New Roman" w:hAnsi="Times New Roman" w:cs="Times New Roman"/>
          <w:sz w:val="28"/>
          <w:szCs w:val="28"/>
        </w:rPr>
        <w:t>.</w:t>
      </w:r>
    </w:p>
    <w:p w14:paraId="3D950621" w14:textId="25E299BA" w:rsidR="00134A20" w:rsidRDefault="00B26834"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 </w:t>
      </w:r>
      <w:r w:rsidR="00E37647">
        <w:rPr>
          <w:rFonts w:ascii="Times New Roman" w:hAnsi="Times New Roman" w:cs="Times New Roman"/>
          <w:sz w:val="28"/>
          <w:szCs w:val="28"/>
        </w:rPr>
        <w:t xml:space="preserve">In expounding </w:t>
      </w:r>
      <w:r w:rsidR="00003893">
        <w:rPr>
          <w:rFonts w:ascii="Times New Roman" w:hAnsi="Times New Roman" w:cs="Times New Roman"/>
          <w:sz w:val="28"/>
          <w:szCs w:val="28"/>
        </w:rPr>
        <w:t>his</w:t>
      </w:r>
      <w:r w:rsidR="00E37647">
        <w:rPr>
          <w:rFonts w:ascii="Times New Roman" w:hAnsi="Times New Roman" w:cs="Times New Roman"/>
          <w:sz w:val="28"/>
          <w:szCs w:val="28"/>
        </w:rPr>
        <w:t xml:space="preserve"> argument,</w:t>
      </w:r>
      <w:r w:rsidR="008904C2">
        <w:rPr>
          <w:rFonts w:ascii="Times New Roman" w:hAnsi="Times New Roman" w:cs="Times New Roman"/>
          <w:sz w:val="28"/>
          <w:szCs w:val="28"/>
        </w:rPr>
        <w:t xml:space="preserve"> </w:t>
      </w:r>
      <w:r w:rsidR="00003893">
        <w:rPr>
          <w:rFonts w:ascii="Times New Roman" w:hAnsi="Times New Roman" w:cs="Times New Roman"/>
          <w:sz w:val="28"/>
          <w:szCs w:val="28"/>
        </w:rPr>
        <w:t>he</w:t>
      </w:r>
      <w:r w:rsidR="00E37647">
        <w:rPr>
          <w:rFonts w:ascii="Times New Roman" w:hAnsi="Times New Roman" w:cs="Times New Roman"/>
          <w:sz w:val="28"/>
          <w:szCs w:val="28"/>
        </w:rPr>
        <w:t xml:space="preserve"> submitted that the circumstances of this matter do not warrant </w:t>
      </w:r>
      <w:r w:rsidR="009D18C9">
        <w:rPr>
          <w:rFonts w:ascii="Times New Roman" w:hAnsi="Times New Roman" w:cs="Times New Roman"/>
          <w:sz w:val="28"/>
          <w:szCs w:val="28"/>
        </w:rPr>
        <w:t>a</w:t>
      </w:r>
      <w:r w:rsidR="00E37647">
        <w:rPr>
          <w:rFonts w:ascii="Times New Roman" w:hAnsi="Times New Roman" w:cs="Times New Roman"/>
          <w:sz w:val="28"/>
          <w:szCs w:val="28"/>
        </w:rPr>
        <w:t xml:space="preserve"> referral to </w:t>
      </w:r>
      <w:r w:rsidR="009D18C9">
        <w:rPr>
          <w:rFonts w:ascii="Times New Roman" w:hAnsi="Times New Roman" w:cs="Times New Roman"/>
          <w:sz w:val="28"/>
          <w:szCs w:val="28"/>
        </w:rPr>
        <w:t>the</w:t>
      </w:r>
      <w:r w:rsidR="00E37647">
        <w:rPr>
          <w:rFonts w:ascii="Times New Roman" w:hAnsi="Times New Roman" w:cs="Times New Roman"/>
          <w:sz w:val="28"/>
          <w:szCs w:val="28"/>
        </w:rPr>
        <w:t xml:space="preserve"> full bench. The reason, amongst others, </w:t>
      </w:r>
      <w:r w:rsidR="00CE6645">
        <w:rPr>
          <w:rFonts w:ascii="Times New Roman" w:hAnsi="Times New Roman" w:cs="Times New Roman"/>
          <w:sz w:val="28"/>
          <w:szCs w:val="28"/>
        </w:rPr>
        <w:t>is</w:t>
      </w:r>
      <w:r w:rsidR="00E37647">
        <w:rPr>
          <w:rFonts w:ascii="Times New Roman" w:hAnsi="Times New Roman" w:cs="Times New Roman"/>
          <w:sz w:val="28"/>
          <w:szCs w:val="28"/>
        </w:rPr>
        <w:t xml:space="preserve"> that </w:t>
      </w:r>
      <w:r w:rsidR="00CE6645">
        <w:rPr>
          <w:rFonts w:ascii="Times New Roman" w:hAnsi="Times New Roman" w:cs="Times New Roman"/>
          <w:sz w:val="28"/>
          <w:szCs w:val="28"/>
        </w:rPr>
        <w:t>it</w:t>
      </w:r>
      <w:r w:rsidR="00E37647">
        <w:rPr>
          <w:rFonts w:ascii="Times New Roman" w:hAnsi="Times New Roman" w:cs="Times New Roman"/>
          <w:sz w:val="28"/>
          <w:szCs w:val="28"/>
        </w:rPr>
        <w:t xml:space="preserve"> was brought under a certificate of urgency</w:t>
      </w:r>
      <w:r w:rsidR="002E3DD2">
        <w:rPr>
          <w:rFonts w:ascii="Times New Roman" w:hAnsi="Times New Roman" w:cs="Times New Roman"/>
          <w:sz w:val="28"/>
          <w:szCs w:val="28"/>
        </w:rPr>
        <w:t xml:space="preserve"> on the 14 May 2021</w:t>
      </w:r>
      <w:r w:rsidR="00134A20">
        <w:rPr>
          <w:rFonts w:ascii="Times New Roman" w:hAnsi="Times New Roman" w:cs="Times New Roman"/>
          <w:sz w:val="28"/>
          <w:szCs w:val="28"/>
        </w:rPr>
        <w:t>, and only about eleven</w:t>
      </w:r>
      <w:r w:rsidR="00283172">
        <w:rPr>
          <w:rFonts w:ascii="Times New Roman" w:hAnsi="Times New Roman" w:cs="Times New Roman"/>
          <w:sz w:val="28"/>
          <w:szCs w:val="28"/>
        </w:rPr>
        <w:t xml:space="preserve"> minutes were remaining before the matter was to be heard by the court. </w:t>
      </w:r>
      <w:r w:rsidR="00CE6645">
        <w:rPr>
          <w:rFonts w:ascii="Times New Roman" w:hAnsi="Times New Roman" w:cs="Times New Roman"/>
          <w:sz w:val="28"/>
          <w:szCs w:val="28"/>
        </w:rPr>
        <w:t>A single Judge heard the matter and</w:t>
      </w:r>
      <w:r w:rsidR="00052319">
        <w:rPr>
          <w:rFonts w:ascii="Times New Roman" w:hAnsi="Times New Roman" w:cs="Times New Roman"/>
          <w:sz w:val="28"/>
          <w:szCs w:val="28"/>
        </w:rPr>
        <w:t xml:space="preserve"> </w:t>
      </w:r>
      <w:r w:rsidR="00283172">
        <w:rPr>
          <w:rFonts w:ascii="Times New Roman" w:hAnsi="Times New Roman" w:cs="Times New Roman"/>
          <w:sz w:val="28"/>
          <w:szCs w:val="28"/>
        </w:rPr>
        <w:t xml:space="preserve">granted a </w:t>
      </w:r>
      <w:r w:rsidR="00283172">
        <w:rPr>
          <w:rFonts w:ascii="Times New Roman" w:hAnsi="Times New Roman" w:cs="Times New Roman"/>
          <w:i/>
          <w:iCs/>
          <w:sz w:val="28"/>
          <w:szCs w:val="28"/>
        </w:rPr>
        <w:t>rule nisi</w:t>
      </w:r>
      <w:r w:rsidR="00283172">
        <w:rPr>
          <w:rFonts w:ascii="Times New Roman" w:hAnsi="Times New Roman" w:cs="Times New Roman"/>
          <w:sz w:val="28"/>
          <w:szCs w:val="28"/>
        </w:rPr>
        <w:t xml:space="preserve"> </w:t>
      </w:r>
      <w:r w:rsidR="00826389">
        <w:rPr>
          <w:rFonts w:ascii="Times New Roman" w:hAnsi="Times New Roman" w:cs="Times New Roman"/>
          <w:sz w:val="28"/>
          <w:szCs w:val="28"/>
        </w:rPr>
        <w:t>(interim order)</w:t>
      </w:r>
      <w:r w:rsidR="00CE6645">
        <w:rPr>
          <w:rFonts w:ascii="Times New Roman" w:hAnsi="Times New Roman" w:cs="Times New Roman"/>
          <w:sz w:val="28"/>
          <w:szCs w:val="28"/>
        </w:rPr>
        <w:t>.</w:t>
      </w:r>
      <w:r w:rsidR="00826389">
        <w:rPr>
          <w:rFonts w:ascii="Times New Roman" w:hAnsi="Times New Roman" w:cs="Times New Roman"/>
          <w:sz w:val="28"/>
          <w:szCs w:val="28"/>
        </w:rPr>
        <w:t xml:space="preserve"> </w:t>
      </w:r>
      <w:r w:rsidR="00134A20">
        <w:rPr>
          <w:rFonts w:ascii="Times New Roman" w:hAnsi="Times New Roman" w:cs="Times New Roman"/>
          <w:sz w:val="28"/>
          <w:szCs w:val="28"/>
        </w:rPr>
        <w:t>He therefore argued that there is no reason why the applicants now contend that a full bench is to be constituted when they have already benefited from an order granted by a single Judge.</w:t>
      </w:r>
      <w:r w:rsidR="00826389">
        <w:rPr>
          <w:rFonts w:ascii="Times New Roman" w:hAnsi="Times New Roman" w:cs="Times New Roman"/>
          <w:sz w:val="28"/>
          <w:szCs w:val="28"/>
        </w:rPr>
        <w:t xml:space="preserve"> Looking at the</w:t>
      </w:r>
      <w:r w:rsidR="00003893">
        <w:rPr>
          <w:rFonts w:ascii="Times New Roman" w:hAnsi="Times New Roman" w:cs="Times New Roman"/>
          <w:sz w:val="28"/>
          <w:szCs w:val="28"/>
        </w:rPr>
        <w:t xml:space="preserve"> applicants’</w:t>
      </w:r>
      <w:r w:rsidR="00A56322">
        <w:rPr>
          <w:rFonts w:ascii="Times New Roman" w:hAnsi="Times New Roman" w:cs="Times New Roman"/>
          <w:sz w:val="28"/>
          <w:szCs w:val="28"/>
        </w:rPr>
        <w:t xml:space="preserve"> conduct</w:t>
      </w:r>
      <w:r w:rsidR="00826389">
        <w:rPr>
          <w:rFonts w:ascii="Times New Roman" w:hAnsi="Times New Roman" w:cs="Times New Roman"/>
          <w:sz w:val="28"/>
          <w:szCs w:val="28"/>
        </w:rPr>
        <w:t>,</w:t>
      </w:r>
      <w:r w:rsidR="002E3DD2">
        <w:rPr>
          <w:rFonts w:ascii="Times New Roman" w:hAnsi="Times New Roman" w:cs="Times New Roman"/>
          <w:sz w:val="28"/>
          <w:szCs w:val="28"/>
        </w:rPr>
        <w:t xml:space="preserve"> per </w:t>
      </w:r>
      <w:proofErr w:type="spellStart"/>
      <w:r w:rsidR="002E3DD2">
        <w:rPr>
          <w:rFonts w:ascii="Times New Roman" w:hAnsi="Times New Roman" w:cs="Times New Roman"/>
          <w:sz w:val="28"/>
          <w:szCs w:val="28"/>
        </w:rPr>
        <w:t>Mr</w:t>
      </w:r>
      <w:proofErr w:type="spellEnd"/>
      <w:r w:rsidR="002E3DD2">
        <w:rPr>
          <w:rFonts w:ascii="Times New Roman" w:hAnsi="Times New Roman" w:cs="Times New Roman"/>
          <w:sz w:val="28"/>
          <w:szCs w:val="28"/>
        </w:rPr>
        <w:t xml:space="preserve"> Khumalo’s argument, </w:t>
      </w:r>
      <w:r w:rsidR="00826389">
        <w:rPr>
          <w:rFonts w:ascii="Times New Roman" w:hAnsi="Times New Roman" w:cs="Times New Roman"/>
          <w:sz w:val="28"/>
          <w:szCs w:val="28"/>
        </w:rPr>
        <w:t xml:space="preserve">the urgency of the matter fell away </w:t>
      </w:r>
      <w:r w:rsidR="00003893">
        <w:rPr>
          <w:rFonts w:ascii="Times New Roman" w:hAnsi="Times New Roman" w:cs="Times New Roman"/>
          <w:sz w:val="28"/>
          <w:szCs w:val="28"/>
        </w:rPr>
        <w:t>because</w:t>
      </w:r>
      <w:r w:rsidR="00826389">
        <w:rPr>
          <w:rFonts w:ascii="Times New Roman" w:hAnsi="Times New Roman" w:cs="Times New Roman"/>
          <w:sz w:val="28"/>
          <w:szCs w:val="28"/>
        </w:rPr>
        <w:t xml:space="preserve"> </w:t>
      </w:r>
      <w:r w:rsidR="00A56322">
        <w:rPr>
          <w:rFonts w:ascii="Times New Roman" w:hAnsi="Times New Roman" w:cs="Times New Roman"/>
          <w:sz w:val="28"/>
          <w:szCs w:val="28"/>
        </w:rPr>
        <w:t>the order operates in their favour</w:t>
      </w:r>
      <w:r w:rsidR="002E3DD2">
        <w:rPr>
          <w:rFonts w:ascii="Times New Roman" w:hAnsi="Times New Roman" w:cs="Times New Roman"/>
          <w:sz w:val="28"/>
          <w:szCs w:val="28"/>
        </w:rPr>
        <w:t>.</w:t>
      </w:r>
      <w:r w:rsidR="009C1FE9">
        <w:rPr>
          <w:rFonts w:ascii="Times New Roman" w:hAnsi="Times New Roman" w:cs="Times New Roman"/>
          <w:sz w:val="28"/>
          <w:szCs w:val="28"/>
        </w:rPr>
        <w:t xml:space="preserve"> </w:t>
      </w:r>
    </w:p>
    <w:p w14:paraId="034A1F1D" w14:textId="316E6FA9" w:rsidR="00FC7CA9" w:rsidRDefault="00134A20"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w:t>
      </w:r>
      <w:r w:rsidR="00EC6832">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proofErr w:type="spellStart"/>
      <w:r w:rsidR="009C1FE9">
        <w:rPr>
          <w:rFonts w:ascii="Times New Roman" w:hAnsi="Times New Roman" w:cs="Times New Roman"/>
          <w:sz w:val="28"/>
          <w:szCs w:val="28"/>
        </w:rPr>
        <w:t>Mr</w:t>
      </w:r>
      <w:proofErr w:type="spellEnd"/>
      <w:r w:rsidR="009C1FE9">
        <w:rPr>
          <w:rFonts w:ascii="Times New Roman" w:hAnsi="Times New Roman" w:cs="Times New Roman"/>
          <w:sz w:val="28"/>
          <w:szCs w:val="28"/>
        </w:rPr>
        <w:t xml:space="preserve"> Khumalo also argued that if the applicants were not content with the matter appearing before a single Judge, they ought to have made that clear and done so at the inception of the application.</w:t>
      </w:r>
    </w:p>
    <w:p w14:paraId="4F4F4FAE" w14:textId="3E6FC7D4" w:rsidR="00003893" w:rsidRDefault="00134A20" w:rsidP="00E65B8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7</w:t>
      </w:r>
      <w:r w:rsidR="00003893">
        <w:rPr>
          <w:rFonts w:ascii="Times New Roman" w:hAnsi="Times New Roman" w:cs="Times New Roman"/>
          <w:sz w:val="28"/>
          <w:szCs w:val="28"/>
        </w:rPr>
        <w:t>]</w:t>
      </w:r>
      <w:r w:rsidR="00003893">
        <w:rPr>
          <w:rFonts w:ascii="Times New Roman" w:hAnsi="Times New Roman" w:cs="Times New Roman"/>
          <w:sz w:val="28"/>
          <w:szCs w:val="28"/>
        </w:rPr>
        <w:tab/>
      </w:r>
      <w:proofErr w:type="spellStart"/>
      <w:r w:rsidR="003E1A73">
        <w:rPr>
          <w:rFonts w:ascii="Times New Roman" w:hAnsi="Times New Roman" w:cs="Times New Roman"/>
          <w:sz w:val="28"/>
          <w:szCs w:val="28"/>
        </w:rPr>
        <w:t>Mr</w:t>
      </w:r>
      <w:proofErr w:type="spellEnd"/>
      <w:r w:rsidR="003E1A73">
        <w:rPr>
          <w:rFonts w:ascii="Times New Roman" w:hAnsi="Times New Roman" w:cs="Times New Roman"/>
          <w:sz w:val="28"/>
          <w:szCs w:val="28"/>
        </w:rPr>
        <w:t xml:space="preserve"> Khumalo referred this court to the case of </w:t>
      </w:r>
      <w:r w:rsidR="003E1A73">
        <w:rPr>
          <w:rFonts w:ascii="Times New Roman" w:hAnsi="Times New Roman" w:cs="Times New Roman"/>
          <w:b/>
          <w:bCs/>
          <w:sz w:val="28"/>
          <w:szCs w:val="28"/>
        </w:rPr>
        <w:t>Jan Sithole</w:t>
      </w:r>
      <w:r w:rsidR="0050515D">
        <w:rPr>
          <w:rFonts w:ascii="Times New Roman" w:hAnsi="Times New Roman" w:cs="Times New Roman"/>
          <w:b/>
          <w:bCs/>
          <w:sz w:val="28"/>
          <w:szCs w:val="28"/>
        </w:rPr>
        <w:t xml:space="preserve"> and Others v The Prime Minister and 7 Others (792/2006)</w:t>
      </w:r>
      <w:r w:rsidR="0050515D">
        <w:rPr>
          <w:rFonts w:ascii="Times New Roman" w:hAnsi="Times New Roman" w:cs="Times New Roman"/>
          <w:sz w:val="28"/>
          <w:szCs w:val="28"/>
        </w:rPr>
        <w:t xml:space="preserve"> and argued that this case was heard and decided by a single Judge although it involved important constitutional provisions relating to </w:t>
      </w:r>
      <w:r w:rsidR="00DC7BC8">
        <w:rPr>
          <w:rFonts w:ascii="Times New Roman" w:hAnsi="Times New Roman" w:cs="Times New Roman"/>
          <w:sz w:val="28"/>
          <w:szCs w:val="28"/>
        </w:rPr>
        <w:t>the conduct of</w:t>
      </w:r>
      <w:r w:rsidR="0050515D">
        <w:rPr>
          <w:rFonts w:ascii="Times New Roman" w:hAnsi="Times New Roman" w:cs="Times New Roman"/>
          <w:sz w:val="28"/>
          <w:szCs w:val="28"/>
        </w:rPr>
        <w:t xml:space="preserve"> </w:t>
      </w:r>
      <w:r w:rsidR="0024502D">
        <w:rPr>
          <w:rFonts w:ascii="Times New Roman" w:hAnsi="Times New Roman" w:cs="Times New Roman"/>
          <w:sz w:val="28"/>
          <w:szCs w:val="28"/>
        </w:rPr>
        <w:t>elections</w:t>
      </w:r>
      <w:r w:rsidR="0050515D">
        <w:rPr>
          <w:rFonts w:ascii="Times New Roman" w:hAnsi="Times New Roman" w:cs="Times New Roman"/>
          <w:sz w:val="28"/>
          <w:szCs w:val="28"/>
        </w:rPr>
        <w:t>.</w:t>
      </w:r>
      <w:r w:rsidR="00003893">
        <w:rPr>
          <w:rFonts w:ascii="Times New Roman" w:hAnsi="Times New Roman" w:cs="Times New Roman"/>
          <w:sz w:val="28"/>
          <w:szCs w:val="28"/>
        </w:rPr>
        <w:t xml:space="preserve"> </w:t>
      </w:r>
      <w:r w:rsidR="00DC7BC8">
        <w:rPr>
          <w:rFonts w:ascii="Times New Roman" w:hAnsi="Times New Roman" w:cs="Times New Roman"/>
          <w:sz w:val="28"/>
          <w:szCs w:val="28"/>
        </w:rPr>
        <w:t>He argued that this matter was of great moment but was heard and decided by a single Judge</w:t>
      </w:r>
      <w:r w:rsidR="00FF6649">
        <w:rPr>
          <w:rFonts w:ascii="Times New Roman" w:hAnsi="Times New Roman" w:cs="Times New Roman"/>
          <w:sz w:val="28"/>
          <w:szCs w:val="28"/>
        </w:rPr>
        <w:t>. He referred to other cases which had, according to his wording, a “</w:t>
      </w:r>
      <w:r w:rsidR="00FF6649">
        <w:rPr>
          <w:rFonts w:ascii="Times New Roman" w:hAnsi="Times New Roman" w:cs="Times New Roman"/>
          <w:i/>
          <w:iCs/>
          <w:sz w:val="28"/>
          <w:szCs w:val="28"/>
        </w:rPr>
        <w:t>constitutional flavor</w:t>
      </w:r>
      <w:r w:rsidR="00FF6649">
        <w:rPr>
          <w:rFonts w:ascii="Times New Roman" w:hAnsi="Times New Roman" w:cs="Times New Roman"/>
          <w:sz w:val="28"/>
          <w:szCs w:val="28"/>
        </w:rPr>
        <w:t xml:space="preserve">” but were decided by a single Judge. These are the cases of </w:t>
      </w:r>
      <w:r w:rsidR="00FF6649">
        <w:rPr>
          <w:rFonts w:ascii="Times New Roman" w:hAnsi="Times New Roman" w:cs="Times New Roman"/>
          <w:b/>
          <w:bCs/>
          <w:sz w:val="28"/>
          <w:szCs w:val="28"/>
        </w:rPr>
        <w:t>Swaziland National Ex-Miners Workers Association and Another v The Minister of Education and 3 Others (</w:t>
      </w:r>
      <w:r w:rsidR="00B462DA">
        <w:rPr>
          <w:rFonts w:ascii="Times New Roman" w:hAnsi="Times New Roman" w:cs="Times New Roman"/>
          <w:b/>
          <w:bCs/>
          <w:sz w:val="28"/>
          <w:szCs w:val="28"/>
        </w:rPr>
        <w:t xml:space="preserve">335/09); Doo </w:t>
      </w:r>
      <w:proofErr w:type="spellStart"/>
      <w:r w:rsidR="00B462DA">
        <w:rPr>
          <w:rFonts w:ascii="Times New Roman" w:hAnsi="Times New Roman" w:cs="Times New Roman"/>
          <w:b/>
          <w:bCs/>
          <w:sz w:val="28"/>
          <w:szCs w:val="28"/>
        </w:rPr>
        <w:t>Aphane</w:t>
      </w:r>
      <w:proofErr w:type="spellEnd"/>
      <w:r w:rsidR="00B462DA">
        <w:rPr>
          <w:rFonts w:ascii="Times New Roman" w:hAnsi="Times New Roman" w:cs="Times New Roman"/>
          <w:b/>
          <w:bCs/>
          <w:sz w:val="28"/>
          <w:szCs w:val="28"/>
        </w:rPr>
        <w:t xml:space="preserve"> v Registrar of Deeds [2010] SZHC 29; SNAT v Minister of Education and Others [2020] SZHC 183</w:t>
      </w:r>
      <w:r w:rsidR="00B462DA">
        <w:rPr>
          <w:rFonts w:ascii="Times New Roman" w:hAnsi="Times New Roman" w:cs="Times New Roman"/>
          <w:sz w:val="28"/>
          <w:szCs w:val="28"/>
        </w:rPr>
        <w:t xml:space="preserve"> and </w:t>
      </w:r>
      <w:proofErr w:type="spellStart"/>
      <w:r w:rsidR="00B462DA">
        <w:rPr>
          <w:rFonts w:ascii="Times New Roman" w:hAnsi="Times New Roman" w:cs="Times New Roman"/>
          <w:b/>
          <w:bCs/>
          <w:sz w:val="28"/>
          <w:szCs w:val="28"/>
        </w:rPr>
        <w:t>Bhekithemba</w:t>
      </w:r>
      <w:proofErr w:type="spellEnd"/>
      <w:r w:rsidR="00B462DA">
        <w:rPr>
          <w:rFonts w:ascii="Times New Roman" w:hAnsi="Times New Roman" w:cs="Times New Roman"/>
          <w:b/>
          <w:bCs/>
          <w:sz w:val="28"/>
          <w:szCs w:val="28"/>
        </w:rPr>
        <w:t xml:space="preserve"> Dlamini v DPP (697/2019)</w:t>
      </w:r>
    </w:p>
    <w:p w14:paraId="6923B605" w14:textId="24D9DCF4" w:rsidR="00A214E3" w:rsidRDefault="00134A20" w:rsidP="00A214E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8</w:t>
      </w:r>
      <w:r w:rsidR="004C0517">
        <w:rPr>
          <w:rFonts w:ascii="Times New Roman" w:hAnsi="Times New Roman" w:cs="Times New Roman"/>
          <w:sz w:val="28"/>
          <w:szCs w:val="28"/>
        </w:rPr>
        <w:t>]</w:t>
      </w:r>
      <w:r w:rsidR="004C0517">
        <w:rPr>
          <w:rFonts w:ascii="Times New Roman" w:hAnsi="Times New Roman" w:cs="Times New Roman"/>
          <w:sz w:val="28"/>
          <w:szCs w:val="28"/>
        </w:rPr>
        <w:tab/>
      </w:r>
      <w:r w:rsidR="00B52EC9">
        <w:rPr>
          <w:rFonts w:ascii="Times New Roman" w:hAnsi="Times New Roman" w:cs="Times New Roman"/>
          <w:sz w:val="28"/>
          <w:szCs w:val="28"/>
        </w:rPr>
        <w:t>It is common cause that</w:t>
      </w:r>
      <w:r w:rsidR="00F91695">
        <w:rPr>
          <w:rFonts w:ascii="Times New Roman" w:hAnsi="Times New Roman" w:cs="Times New Roman"/>
          <w:sz w:val="28"/>
          <w:szCs w:val="28"/>
        </w:rPr>
        <w:t xml:space="preserve"> there is no legal requirement in this jurisdiction </w:t>
      </w:r>
      <w:r w:rsidR="00CE6645">
        <w:rPr>
          <w:rFonts w:ascii="Times New Roman" w:hAnsi="Times New Roman" w:cs="Times New Roman"/>
          <w:sz w:val="28"/>
          <w:szCs w:val="28"/>
        </w:rPr>
        <w:t>for the referral of any matter to the full bench.</w:t>
      </w:r>
      <w:r w:rsidR="00F91695">
        <w:rPr>
          <w:rFonts w:ascii="Times New Roman" w:hAnsi="Times New Roman" w:cs="Times New Roman"/>
          <w:sz w:val="28"/>
          <w:szCs w:val="28"/>
        </w:rPr>
        <w:t xml:space="preserve"> The decision</w:t>
      </w:r>
      <w:r w:rsidR="00CE6645">
        <w:rPr>
          <w:rFonts w:ascii="Times New Roman" w:hAnsi="Times New Roman" w:cs="Times New Roman"/>
          <w:sz w:val="28"/>
          <w:szCs w:val="28"/>
        </w:rPr>
        <w:t xml:space="preserve"> to do so</w:t>
      </w:r>
      <w:r w:rsidR="00F91695">
        <w:rPr>
          <w:rFonts w:ascii="Times New Roman" w:hAnsi="Times New Roman" w:cs="Times New Roman"/>
          <w:sz w:val="28"/>
          <w:szCs w:val="28"/>
        </w:rPr>
        <w:t xml:space="preserve"> is discretionary and the discretion vest in the</w:t>
      </w:r>
      <w:r w:rsidR="004A2EBA">
        <w:rPr>
          <w:rFonts w:ascii="Times New Roman" w:hAnsi="Times New Roman" w:cs="Times New Roman"/>
          <w:sz w:val="28"/>
          <w:szCs w:val="28"/>
        </w:rPr>
        <w:t xml:space="preserve"> Presiding</w:t>
      </w:r>
      <w:r w:rsidR="00F91695">
        <w:rPr>
          <w:rFonts w:ascii="Times New Roman" w:hAnsi="Times New Roman" w:cs="Times New Roman"/>
          <w:sz w:val="28"/>
          <w:szCs w:val="28"/>
        </w:rPr>
        <w:t xml:space="preserve"> Judge</w:t>
      </w:r>
      <w:r w:rsidR="004A2EBA">
        <w:rPr>
          <w:rFonts w:ascii="Times New Roman" w:hAnsi="Times New Roman" w:cs="Times New Roman"/>
          <w:sz w:val="28"/>
          <w:szCs w:val="28"/>
        </w:rPr>
        <w:t>.</w:t>
      </w:r>
      <w:r w:rsidR="00F91695">
        <w:rPr>
          <w:rFonts w:ascii="Times New Roman" w:hAnsi="Times New Roman" w:cs="Times New Roman"/>
          <w:sz w:val="28"/>
          <w:szCs w:val="28"/>
        </w:rPr>
        <w:t xml:space="preserve"> It however can be inferred from </w:t>
      </w:r>
      <w:r w:rsidR="00F91695" w:rsidRPr="00F91695">
        <w:rPr>
          <w:rFonts w:ascii="Times New Roman" w:hAnsi="Times New Roman" w:cs="Times New Roman"/>
          <w:b/>
          <w:sz w:val="28"/>
          <w:szCs w:val="28"/>
        </w:rPr>
        <w:t>s.150 of the Constitution</w:t>
      </w:r>
      <w:r w:rsidR="00F91695">
        <w:rPr>
          <w:rFonts w:ascii="Times New Roman" w:hAnsi="Times New Roman" w:cs="Times New Roman"/>
          <w:sz w:val="28"/>
          <w:szCs w:val="28"/>
        </w:rPr>
        <w:t xml:space="preserve"> that some matter</w:t>
      </w:r>
      <w:r w:rsidR="00160E36">
        <w:rPr>
          <w:rFonts w:ascii="Times New Roman" w:hAnsi="Times New Roman" w:cs="Times New Roman"/>
          <w:sz w:val="28"/>
          <w:szCs w:val="28"/>
        </w:rPr>
        <w:t>s</w:t>
      </w:r>
      <w:r w:rsidR="00F91695">
        <w:rPr>
          <w:rFonts w:ascii="Times New Roman" w:hAnsi="Times New Roman" w:cs="Times New Roman"/>
          <w:sz w:val="28"/>
          <w:szCs w:val="28"/>
        </w:rPr>
        <w:t xml:space="preserve"> </w:t>
      </w:r>
      <w:r w:rsidR="006A7CC7">
        <w:rPr>
          <w:rFonts w:ascii="Times New Roman" w:hAnsi="Times New Roman" w:cs="Times New Roman"/>
          <w:sz w:val="28"/>
          <w:szCs w:val="28"/>
        </w:rPr>
        <w:t xml:space="preserve">are contemplated to be best suited for adjudication </w:t>
      </w:r>
      <w:r w:rsidR="00F91695">
        <w:rPr>
          <w:rFonts w:ascii="Times New Roman" w:hAnsi="Times New Roman" w:cs="Times New Roman"/>
          <w:sz w:val="28"/>
          <w:szCs w:val="28"/>
        </w:rPr>
        <w:t>by a full bench</w:t>
      </w:r>
      <w:r w:rsidR="004A2EBA">
        <w:rPr>
          <w:rFonts w:ascii="Times New Roman" w:hAnsi="Times New Roman" w:cs="Times New Roman"/>
          <w:sz w:val="28"/>
          <w:szCs w:val="28"/>
        </w:rPr>
        <w:t>.</w:t>
      </w:r>
      <w:r w:rsidR="00F91695">
        <w:rPr>
          <w:rFonts w:ascii="Times New Roman" w:hAnsi="Times New Roman" w:cs="Times New Roman"/>
          <w:sz w:val="28"/>
          <w:szCs w:val="28"/>
        </w:rPr>
        <w:t xml:space="preserve"> </w:t>
      </w:r>
      <w:r w:rsidR="004A2EBA">
        <w:rPr>
          <w:rFonts w:ascii="Times New Roman" w:hAnsi="Times New Roman" w:cs="Times New Roman"/>
          <w:sz w:val="28"/>
          <w:szCs w:val="28"/>
        </w:rPr>
        <w:t xml:space="preserve">This is my view because subsection (3) makes provision for a full bench constituted by three Judges. </w:t>
      </w:r>
      <w:r w:rsidR="006A7CC7">
        <w:rPr>
          <w:rFonts w:ascii="Times New Roman" w:hAnsi="Times New Roman" w:cs="Times New Roman"/>
          <w:sz w:val="28"/>
          <w:szCs w:val="28"/>
        </w:rPr>
        <w:t>In terms of subsection (2), the High Court is constituted by a single Judge</w:t>
      </w:r>
      <w:r w:rsidR="00BB5FF7">
        <w:rPr>
          <w:rFonts w:ascii="Times New Roman" w:hAnsi="Times New Roman" w:cs="Times New Roman"/>
          <w:sz w:val="28"/>
          <w:szCs w:val="28"/>
        </w:rPr>
        <w:t xml:space="preserve">, while a full bench </w:t>
      </w:r>
      <w:r w:rsidR="00F52A1D">
        <w:rPr>
          <w:rFonts w:ascii="Times New Roman" w:hAnsi="Times New Roman" w:cs="Times New Roman"/>
          <w:sz w:val="28"/>
          <w:szCs w:val="28"/>
        </w:rPr>
        <w:t>is constituted by three Judges</w:t>
      </w:r>
      <w:r w:rsidR="00BB5FF7">
        <w:rPr>
          <w:rFonts w:ascii="Times New Roman" w:hAnsi="Times New Roman" w:cs="Times New Roman"/>
          <w:sz w:val="28"/>
          <w:szCs w:val="28"/>
        </w:rPr>
        <w:t xml:space="preserve"> in terms of subsection (3).</w:t>
      </w:r>
      <w:r w:rsidR="00F91695">
        <w:rPr>
          <w:rFonts w:ascii="Times New Roman" w:hAnsi="Times New Roman" w:cs="Times New Roman"/>
          <w:sz w:val="28"/>
          <w:szCs w:val="28"/>
        </w:rPr>
        <w:t xml:space="preserve"> </w:t>
      </w:r>
      <w:r w:rsidR="00F52A1D">
        <w:rPr>
          <w:rFonts w:ascii="Times New Roman" w:hAnsi="Times New Roman" w:cs="Times New Roman"/>
          <w:sz w:val="28"/>
          <w:szCs w:val="28"/>
        </w:rPr>
        <w:t>Subsections (2) and (3) of s.150</w:t>
      </w:r>
      <w:r w:rsidR="00BB5FF7">
        <w:rPr>
          <w:rFonts w:ascii="Times New Roman" w:hAnsi="Times New Roman" w:cs="Times New Roman"/>
          <w:sz w:val="28"/>
          <w:szCs w:val="28"/>
        </w:rPr>
        <w:t xml:space="preserve"> provide </w:t>
      </w:r>
      <w:r w:rsidR="004A2EBA">
        <w:rPr>
          <w:rFonts w:ascii="Times New Roman" w:hAnsi="Times New Roman" w:cs="Times New Roman"/>
          <w:sz w:val="28"/>
          <w:szCs w:val="28"/>
        </w:rPr>
        <w:t>what I quote</w:t>
      </w:r>
      <w:r w:rsidR="00A214E3">
        <w:rPr>
          <w:rFonts w:ascii="Times New Roman" w:hAnsi="Times New Roman" w:cs="Times New Roman"/>
          <w:sz w:val="28"/>
          <w:szCs w:val="28"/>
        </w:rPr>
        <w:t xml:space="preserve"> belo</w:t>
      </w:r>
      <w:r w:rsidR="00937B42">
        <w:rPr>
          <w:rFonts w:ascii="Times New Roman" w:hAnsi="Times New Roman" w:cs="Times New Roman"/>
          <w:sz w:val="28"/>
          <w:szCs w:val="28"/>
        </w:rPr>
        <w:t>w:</w:t>
      </w:r>
    </w:p>
    <w:p w14:paraId="711605C7" w14:textId="3EA45072" w:rsidR="00BB5FF7" w:rsidRDefault="00BB5FF7" w:rsidP="00A214E3">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High Court shall be </w:t>
      </w:r>
      <w:r w:rsidR="00937B42">
        <w:rPr>
          <w:rFonts w:ascii="Times New Roman" w:hAnsi="Times New Roman" w:cs="Times New Roman"/>
          <w:sz w:val="24"/>
          <w:szCs w:val="24"/>
        </w:rPr>
        <w:t>duly constituted-</w:t>
      </w:r>
    </w:p>
    <w:p w14:paraId="40AEFEE1" w14:textId="721C28AB" w:rsidR="00937B42" w:rsidRDefault="00937B42" w:rsidP="00A214E3">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b/>
        <w:t>(a) by a single Judge of the High Court;</w:t>
      </w:r>
    </w:p>
    <w:p w14:paraId="3D51203B" w14:textId="4386E6BC" w:rsidR="00937B42" w:rsidRDefault="00937B42" w:rsidP="00A214E3">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b/>
        <w:t>(b) by a single Judge of the High Court with assessors; or</w:t>
      </w:r>
    </w:p>
    <w:p w14:paraId="294E8155" w14:textId="3DBA91A9" w:rsidR="00937B42" w:rsidRDefault="00937B42" w:rsidP="00A214E3">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by a single Judge of the superior courts with or without assessors. </w:t>
      </w:r>
    </w:p>
    <w:p w14:paraId="6FDFCA2B" w14:textId="1FA3FC62" w:rsidR="00A214E3" w:rsidRDefault="00A214E3" w:rsidP="00A214E3">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full bench of the High Court shall consist of three Justices of the Superior courts.</w:t>
      </w:r>
    </w:p>
    <w:p w14:paraId="06D851BC" w14:textId="775BD8D7" w:rsidR="004C0517" w:rsidRPr="004C0517" w:rsidRDefault="00A214E3" w:rsidP="00A214E3">
      <w:pPr>
        <w:spacing w:line="240" w:lineRule="auto"/>
        <w:ind w:left="720" w:right="720" w:hanging="720"/>
        <w:jc w:val="both"/>
        <w:rPr>
          <w:rFonts w:ascii="Times New Roman" w:hAnsi="Times New Roman" w:cs="Times New Roman"/>
          <w:sz w:val="24"/>
          <w:szCs w:val="24"/>
        </w:rPr>
      </w:pPr>
      <w:r>
        <w:rPr>
          <w:rFonts w:ascii="Times New Roman" w:hAnsi="Times New Roman" w:cs="Times New Roman"/>
          <w:sz w:val="28"/>
          <w:szCs w:val="28"/>
        </w:rPr>
        <w:t xml:space="preserve"> </w:t>
      </w:r>
    </w:p>
    <w:p w14:paraId="3CCFBCB7" w14:textId="393AA188" w:rsidR="00E05F5D" w:rsidRDefault="00134A20" w:rsidP="00507671">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C6832">
        <w:rPr>
          <w:rFonts w:ascii="Times New Roman" w:hAnsi="Times New Roman" w:cs="Times New Roman"/>
          <w:sz w:val="28"/>
          <w:szCs w:val="28"/>
        </w:rPr>
        <w:t>9</w:t>
      </w:r>
      <w:r w:rsidR="00A214E3">
        <w:rPr>
          <w:rFonts w:ascii="Times New Roman" w:hAnsi="Times New Roman" w:cs="Times New Roman"/>
          <w:sz w:val="28"/>
          <w:szCs w:val="28"/>
        </w:rPr>
        <w:t>]</w:t>
      </w:r>
      <w:r w:rsidR="00A214E3">
        <w:rPr>
          <w:rFonts w:ascii="Times New Roman" w:hAnsi="Times New Roman" w:cs="Times New Roman"/>
          <w:sz w:val="28"/>
          <w:szCs w:val="28"/>
        </w:rPr>
        <w:tab/>
        <w:t>The above provision was enacted, in my view, because the drafters</w:t>
      </w:r>
      <w:r w:rsidR="004753A9">
        <w:rPr>
          <w:rFonts w:ascii="Times New Roman" w:hAnsi="Times New Roman" w:cs="Times New Roman"/>
          <w:sz w:val="28"/>
          <w:szCs w:val="28"/>
        </w:rPr>
        <w:t xml:space="preserve"> of the Constitution</w:t>
      </w:r>
      <w:r w:rsidR="00A214E3">
        <w:rPr>
          <w:rFonts w:ascii="Times New Roman" w:hAnsi="Times New Roman" w:cs="Times New Roman"/>
          <w:sz w:val="28"/>
          <w:szCs w:val="28"/>
        </w:rPr>
        <w:t xml:space="preserve"> contemplated that some matters will </w:t>
      </w:r>
      <w:r w:rsidR="00F52A1D">
        <w:rPr>
          <w:rFonts w:ascii="Times New Roman" w:hAnsi="Times New Roman" w:cs="Times New Roman"/>
          <w:sz w:val="28"/>
          <w:szCs w:val="28"/>
        </w:rPr>
        <w:t>be best suited</w:t>
      </w:r>
      <w:r w:rsidR="00A214E3">
        <w:rPr>
          <w:rFonts w:ascii="Times New Roman" w:hAnsi="Times New Roman" w:cs="Times New Roman"/>
          <w:sz w:val="28"/>
          <w:szCs w:val="28"/>
        </w:rPr>
        <w:t xml:space="preserve"> to be heard by a full bench</w:t>
      </w:r>
      <w:r w:rsidR="00320FB3">
        <w:rPr>
          <w:rFonts w:ascii="Times New Roman" w:hAnsi="Times New Roman" w:cs="Times New Roman"/>
          <w:sz w:val="28"/>
          <w:szCs w:val="28"/>
        </w:rPr>
        <w:t>.</w:t>
      </w:r>
      <w:r w:rsidR="00A214E3">
        <w:rPr>
          <w:rFonts w:ascii="Times New Roman" w:hAnsi="Times New Roman" w:cs="Times New Roman"/>
          <w:sz w:val="28"/>
          <w:szCs w:val="28"/>
        </w:rPr>
        <w:t xml:space="preserve"> The only</w:t>
      </w:r>
      <w:r w:rsidR="004753A9">
        <w:rPr>
          <w:rFonts w:ascii="Times New Roman" w:hAnsi="Times New Roman" w:cs="Times New Roman"/>
          <w:sz w:val="28"/>
          <w:szCs w:val="28"/>
        </w:rPr>
        <w:t xml:space="preserve"> lacuna </w:t>
      </w:r>
      <w:r w:rsidR="00594072">
        <w:rPr>
          <w:rFonts w:ascii="Times New Roman" w:hAnsi="Times New Roman" w:cs="Times New Roman"/>
          <w:sz w:val="28"/>
          <w:szCs w:val="28"/>
        </w:rPr>
        <w:t>is lack of a</w:t>
      </w:r>
      <w:r w:rsidR="004753A9">
        <w:rPr>
          <w:rFonts w:ascii="Times New Roman" w:hAnsi="Times New Roman" w:cs="Times New Roman"/>
          <w:sz w:val="28"/>
          <w:szCs w:val="28"/>
        </w:rPr>
        <w:t xml:space="preserve"> provision </w:t>
      </w:r>
      <w:r w:rsidR="00594072">
        <w:rPr>
          <w:rFonts w:ascii="Times New Roman" w:hAnsi="Times New Roman" w:cs="Times New Roman"/>
          <w:sz w:val="28"/>
          <w:szCs w:val="28"/>
        </w:rPr>
        <w:t xml:space="preserve">setting out the </w:t>
      </w:r>
      <w:r w:rsidR="004753A9">
        <w:rPr>
          <w:rFonts w:ascii="Times New Roman" w:hAnsi="Times New Roman" w:cs="Times New Roman"/>
          <w:sz w:val="28"/>
          <w:szCs w:val="28"/>
        </w:rPr>
        <w:t xml:space="preserve">kind of matters that </w:t>
      </w:r>
      <w:r w:rsidR="00111DFA">
        <w:rPr>
          <w:rFonts w:ascii="Times New Roman" w:hAnsi="Times New Roman" w:cs="Times New Roman"/>
          <w:sz w:val="28"/>
          <w:szCs w:val="28"/>
        </w:rPr>
        <w:t>would</w:t>
      </w:r>
      <w:r w:rsidR="004753A9">
        <w:rPr>
          <w:rFonts w:ascii="Times New Roman" w:hAnsi="Times New Roman" w:cs="Times New Roman"/>
          <w:sz w:val="28"/>
          <w:szCs w:val="28"/>
        </w:rPr>
        <w:t xml:space="preserve"> </w:t>
      </w:r>
      <w:r w:rsidR="00594072">
        <w:rPr>
          <w:rFonts w:ascii="Times New Roman" w:hAnsi="Times New Roman" w:cs="Times New Roman"/>
          <w:sz w:val="28"/>
          <w:szCs w:val="28"/>
        </w:rPr>
        <w:t>warrant a referral to</w:t>
      </w:r>
      <w:r w:rsidR="004753A9">
        <w:rPr>
          <w:rFonts w:ascii="Times New Roman" w:hAnsi="Times New Roman" w:cs="Times New Roman"/>
          <w:sz w:val="28"/>
          <w:szCs w:val="28"/>
        </w:rPr>
        <w:t xml:space="preserve"> </w:t>
      </w:r>
      <w:r w:rsidR="00F52A1D">
        <w:rPr>
          <w:rFonts w:ascii="Times New Roman" w:hAnsi="Times New Roman" w:cs="Times New Roman"/>
          <w:sz w:val="28"/>
          <w:szCs w:val="28"/>
        </w:rPr>
        <w:t>a</w:t>
      </w:r>
      <w:r w:rsidR="004753A9">
        <w:rPr>
          <w:rFonts w:ascii="Times New Roman" w:hAnsi="Times New Roman" w:cs="Times New Roman"/>
          <w:sz w:val="28"/>
          <w:szCs w:val="28"/>
        </w:rPr>
        <w:t xml:space="preserve"> full bench.</w:t>
      </w:r>
      <w:r w:rsidR="00B67B8D">
        <w:rPr>
          <w:rFonts w:ascii="Times New Roman" w:hAnsi="Times New Roman" w:cs="Times New Roman"/>
          <w:sz w:val="28"/>
          <w:szCs w:val="28"/>
        </w:rPr>
        <w:t xml:space="preserve"> As both parties submitted, the decision is made by the Judge before whom the matter has appeared.</w:t>
      </w:r>
      <w:r w:rsidR="00507671">
        <w:rPr>
          <w:rFonts w:ascii="Times New Roman" w:hAnsi="Times New Roman" w:cs="Times New Roman"/>
          <w:sz w:val="28"/>
          <w:szCs w:val="28"/>
        </w:rPr>
        <w:t xml:space="preserve"> </w:t>
      </w:r>
      <w:r w:rsidR="00AE468B">
        <w:rPr>
          <w:rFonts w:ascii="Times New Roman" w:hAnsi="Times New Roman" w:cs="Times New Roman"/>
          <w:sz w:val="28"/>
          <w:szCs w:val="28"/>
        </w:rPr>
        <w:t>It has become th</w:t>
      </w:r>
      <w:r w:rsidR="00507671">
        <w:rPr>
          <w:rFonts w:ascii="Times New Roman" w:hAnsi="Times New Roman" w:cs="Times New Roman"/>
          <w:sz w:val="28"/>
          <w:szCs w:val="28"/>
        </w:rPr>
        <w:t>e practice</w:t>
      </w:r>
      <w:r w:rsidR="00AE468B">
        <w:rPr>
          <w:rFonts w:ascii="Times New Roman" w:hAnsi="Times New Roman" w:cs="Times New Roman"/>
          <w:sz w:val="28"/>
          <w:szCs w:val="28"/>
        </w:rPr>
        <w:t xml:space="preserve"> however,</w:t>
      </w:r>
      <w:r w:rsidR="00507671">
        <w:rPr>
          <w:rFonts w:ascii="Times New Roman" w:hAnsi="Times New Roman" w:cs="Times New Roman"/>
          <w:sz w:val="28"/>
          <w:szCs w:val="28"/>
        </w:rPr>
        <w:t xml:space="preserve"> that constitutional matters are the ones referred to </w:t>
      </w:r>
      <w:r w:rsidR="00594072">
        <w:rPr>
          <w:rFonts w:ascii="Times New Roman" w:hAnsi="Times New Roman" w:cs="Times New Roman"/>
          <w:sz w:val="28"/>
          <w:szCs w:val="28"/>
        </w:rPr>
        <w:t>a</w:t>
      </w:r>
      <w:r w:rsidR="00507671">
        <w:rPr>
          <w:rFonts w:ascii="Times New Roman" w:hAnsi="Times New Roman" w:cs="Times New Roman"/>
          <w:sz w:val="28"/>
          <w:szCs w:val="28"/>
        </w:rPr>
        <w:t xml:space="preserve"> full bench.</w:t>
      </w:r>
      <w:r w:rsidR="00EB342A">
        <w:rPr>
          <w:rFonts w:ascii="Times New Roman" w:hAnsi="Times New Roman" w:cs="Times New Roman"/>
          <w:sz w:val="28"/>
          <w:szCs w:val="28"/>
        </w:rPr>
        <w:t xml:space="preserve"> It is for this reason, in my opinion, that a full bench in our jurisdiction is generally</w:t>
      </w:r>
      <w:r w:rsidR="00594072">
        <w:rPr>
          <w:rFonts w:ascii="Times New Roman" w:hAnsi="Times New Roman" w:cs="Times New Roman"/>
          <w:sz w:val="28"/>
          <w:szCs w:val="28"/>
        </w:rPr>
        <w:t xml:space="preserve"> referred to and</w:t>
      </w:r>
      <w:r w:rsidR="00EB342A">
        <w:rPr>
          <w:rFonts w:ascii="Times New Roman" w:hAnsi="Times New Roman" w:cs="Times New Roman"/>
          <w:sz w:val="28"/>
          <w:szCs w:val="28"/>
        </w:rPr>
        <w:t xml:space="preserve"> regarded as a Constitutional Court.</w:t>
      </w:r>
    </w:p>
    <w:p w14:paraId="3A77983B" w14:textId="77777777" w:rsidR="00507671" w:rsidRDefault="00507671" w:rsidP="00507671">
      <w:pPr>
        <w:pStyle w:val="NoSpacing"/>
        <w:spacing w:line="360" w:lineRule="auto"/>
        <w:ind w:left="720" w:hanging="720"/>
        <w:jc w:val="both"/>
        <w:rPr>
          <w:rFonts w:ascii="Times New Roman" w:hAnsi="Times New Roman" w:cs="Times New Roman"/>
          <w:sz w:val="28"/>
          <w:szCs w:val="28"/>
        </w:rPr>
      </w:pPr>
    </w:p>
    <w:p w14:paraId="10164901" w14:textId="6A474252" w:rsidR="007E35F9" w:rsidRDefault="00F52A1D"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C6832">
        <w:rPr>
          <w:rFonts w:ascii="Times New Roman" w:hAnsi="Times New Roman" w:cs="Times New Roman"/>
          <w:sz w:val="28"/>
          <w:szCs w:val="28"/>
        </w:rPr>
        <w:t>20</w:t>
      </w:r>
      <w:r w:rsidR="00507671">
        <w:rPr>
          <w:rFonts w:ascii="Times New Roman" w:hAnsi="Times New Roman" w:cs="Times New Roman"/>
          <w:sz w:val="28"/>
          <w:szCs w:val="28"/>
        </w:rPr>
        <w:t>]</w:t>
      </w:r>
      <w:r w:rsidR="00507671">
        <w:rPr>
          <w:rFonts w:ascii="Times New Roman" w:hAnsi="Times New Roman" w:cs="Times New Roman"/>
          <w:sz w:val="28"/>
          <w:szCs w:val="28"/>
        </w:rPr>
        <w:tab/>
      </w:r>
      <w:r w:rsidR="00320FB3">
        <w:rPr>
          <w:rFonts w:ascii="Times New Roman" w:hAnsi="Times New Roman" w:cs="Times New Roman"/>
          <w:sz w:val="28"/>
          <w:szCs w:val="28"/>
        </w:rPr>
        <w:t>A</w:t>
      </w:r>
      <w:r w:rsidR="00507671">
        <w:rPr>
          <w:rFonts w:ascii="Times New Roman" w:hAnsi="Times New Roman" w:cs="Times New Roman"/>
          <w:sz w:val="28"/>
          <w:szCs w:val="28"/>
        </w:rPr>
        <w:t>pplicants insist that this matter</w:t>
      </w:r>
      <w:r w:rsidR="00320FB3">
        <w:rPr>
          <w:rFonts w:ascii="Times New Roman" w:hAnsi="Times New Roman" w:cs="Times New Roman"/>
          <w:sz w:val="28"/>
          <w:szCs w:val="28"/>
        </w:rPr>
        <w:t xml:space="preserve"> is</w:t>
      </w:r>
      <w:r w:rsidR="00507671">
        <w:rPr>
          <w:rFonts w:ascii="Times New Roman" w:hAnsi="Times New Roman" w:cs="Times New Roman"/>
          <w:sz w:val="28"/>
          <w:szCs w:val="28"/>
        </w:rPr>
        <w:t xml:space="preserve"> best suited to be heard by a full bench whilst the respondents insist, on the other hand, that no law precludes a single Judge from hearing the matter. </w:t>
      </w:r>
      <w:r>
        <w:rPr>
          <w:rFonts w:ascii="Times New Roman" w:hAnsi="Times New Roman" w:cs="Times New Roman"/>
          <w:sz w:val="28"/>
          <w:szCs w:val="28"/>
        </w:rPr>
        <w:t xml:space="preserve">The respondents’ </w:t>
      </w:r>
      <w:r w:rsidR="00507671">
        <w:rPr>
          <w:rFonts w:ascii="Times New Roman" w:hAnsi="Times New Roman" w:cs="Times New Roman"/>
          <w:sz w:val="28"/>
          <w:szCs w:val="28"/>
        </w:rPr>
        <w:t xml:space="preserve">fundamental argument is that the applicants placed the matter before a single Judge </w:t>
      </w:r>
      <w:r w:rsidR="00320FB3">
        <w:rPr>
          <w:rFonts w:ascii="Times New Roman" w:hAnsi="Times New Roman" w:cs="Times New Roman"/>
          <w:sz w:val="28"/>
          <w:szCs w:val="28"/>
        </w:rPr>
        <w:t>and obtained</w:t>
      </w:r>
      <w:r w:rsidR="00507671">
        <w:rPr>
          <w:rFonts w:ascii="Times New Roman" w:hAnsi="Times New Roman" w:cs="Times New Roman"/>
          <w:sz w:val="28"/>
          <w:szCs w:val="28"/>
        </w:rPr>
        <w:t xml:space="preserve"> an interim order</w:t>
      </w:r>
      <w:r w:rsidR="00320FB3">
        <w:rPr>
          <w:rFonts w:ascii="Times New Roman" w:hAnsi="Times New Roman" w:cs="Times New Roman"/>
          <w:sz w:val="28"/>
          <w:szCs w:val="28"/>
        </w:rPr>
        <w:t>.</w:t>
      </w:r>
      <w:r w:rsidR="00507671">
        <w:rPr>
          <w:rFonts w:ascii="Times New Roman" w:hAnsi="Times New Roman" w:cs="Times New Roman"/>
          <w:sz w:val="28"/>
          <w:szCs w:val="28"/>
        </w:rPr>
        <w:t xml:space="preserve"> There is therefore no good reason why they now insist on a full bench when they are the ones who placed the matter before a single Judge and obtained an order</w:t>
      </w:r>
      <w:r w:rsidR="007E35F9">
        <w:rPr>
          <w:rFonts w:ascii="Times New Roman" w:hAnsi="Times New Roman" w:cs="Times New Roman"/>
          <w:sz w:val="28"/>
          <w:szCs w:val="28"/>
        </w:rPr>
        <w:t xml:space="preserve"> that operates in their favour, although operating on an interim basis.</w:t>
      </w:r>
    </w:p>
    <w:p w14:paraId="02D85B10" w14:textId="77777777" w:rsidR="007E35F9" w:rsidRDefault="007E35F9" w:rsidP="007E35F9">
      <w:pPr>
        <w:pStyle w:val="NoSpacing"/>
        <w:spacing w:line="360" w:lineRule="auto"/>
        <w:ind w:left="720" w:hanging="720"/>
        <w:jc w:val="both"/>
        <w:rPr>
          <w:rFonts w:ascii="Times New Roman" w:hAnsi="Times New Roman" w:cs="Times New Roman"/>
          <w:sz w:val="28"/>
          <w:szCs w:val="28"/>
        </w:rPr>
      </w:pPr>
    </w:p>
    <w:p w14:paraId="4D88DE29" w14:textId="7F557F68" w:rsidR="00F52A1D" w:rsidRDefault="00F52A1D"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C6832">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I find it important to place it on record that the interim order was granted by the court on application, and by consent, of both parties on the 14 May 2021. The applicants were represented by Mr. M.M. Dlamini of Robinson Bertram while the respondents were represented by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P. </w:t>
      </w:r>
      <w:proofErr w:type="spellStart"/>
      <w:r>
        <w:rPr>
          <w:rFonts w:ascii="Times New Roman" w:hAnsi="Times New Roman" w:cs="Times New Roman"/>
          <w:sz w:val="28"/>
          <w:szCs w:val="28"/>
        </w:rPr>
        <w:t>Matsenjwa</w:t>
      </w:r>
      <w:proofErr w:type="spellEnd"/>
      <w:r w:rsidR="003F5A82">
        <w:rPr>
          <w:rFonts w:ascii="Times New Roman" w:hAnsi="Times New Roman" w:cs="Times New Roman"/>
          <w:sz w:val="28"/>
          <w:szCs w:val="28"/>
        </w:rPr>
        <w:t xml:space="preserve"> from the Attorney General’s Chambers. When the court resumed its business for the </w:t>
      </w:r>
      <w:r w:rsidR="003F5A82">
        <w:rPr>
          <w:rFonts w:ascii="Times New Roman" w:hAnsi="Times New Roman" w:cs="Times New Roman"/>
          <w:sz w:val="28"/>
          <w:szCs w:val="28"/>
        </w:rPr>
        <w:lastRenderedPageBreak/>
        <w:t xml:space="preserve">day, the attorneys sought </w:t>
      </w:r>
      <w:r w:rsidR="004C6A94">
        <w:rPr>
          <w:rFonts w:ascii="Times New Roman" w:hAnsi="Times New Roman" w:cs="Times New Roman"/>
          <w:sz w:val="28"/>
          <w:szCs w:val="28"/>
        </w:rPr>
        <w:t>an indulgence from the court</w:t>
      </w:r>
      <w:r w:rsidR="003F5A82">
        <w:rPr>
          <w:rFonts w:ascii="Times New Roman" w:hAnsi="Times New Roman" w:cs="Times New Roman"/>
          <w:sz w:val="28"/>
          <w:szCs w:val="28"/>
        </w:rPr>
        <w:t xml:space="preserve"> and requested that this matter be called</w:t>
      </w:r>
      <w:r w:rsidR="004C6A94">
        <w:rPr>
          <w:rFonts w:ascii="Times New Roman" w:hAnsi="Times New Roman" w:cs="Times New Roman"/>
          <w:sz w:val="28"/>
          <w:szCs w:val="28"/>
        </w:rPr>
        <w:t xml:space="preserve"> first</w:t>
      </w:r>
      <w:r w:rsidR="003F5A82">
        <w:rPr>
          <w:rFonts w:ascii="Times New Roman" w:hAnsi="Times New Roman" w:cs="Times New Roman"/>
          <w:sz w:val="28"/>
          <w:szCs w:val="28"/>
        </w:rPr>
        <w:t xml:space="preserve"> because they have agreed to a consent order. They informed the court that</w:t>
      </w:r>
      <w:r w:rsidR="004C6A94">
        <w:rPr>
          <w:rFonts w:ascii="Times New Roman" w:hAnsi="Times New Roman" w:cs="Times New Roman"/>
          <w:sz w:val="28"/>
          <w:szCs w:val="28"/>
        </w:rPr>
        <w:t xml:space="preserve"> they agreed to</w:t>
      </w:r>
      <w:r w:rsidR="003F5A82">
        <w:rPr>
          <w:rFonts w:ascii="Times New Roman" w:hAnsi="Times New Roman" w:cs="Times New Roman"/>
          <w:sz w:val="28"/>
          <w:szCs w:val="28"/>
        </w:rPr>
        <w:t xml:space="preserve"> an order in terms of the notice of motion, and that prayer 2.3 is to operate with immediate interim effect. Filing timelines</w:t>
      </w:r>
      <w:r w:rsidR="004C6A94">
        <w:rPr>
          <w:rFonts w:ascii="Times New Roman" w:hAnsi="Times New Roman" w:cs="Times New Roman"/>
          <w:sz w:val="28"/>
          <w:szCs w:val="28"/>
        </w:rPr>
        <w:t xml:space="preserve"> and a return date of 25 June 2021</w:t>
      </w:r>
      <w:r w:rsidR="003F5A82">
        <w:rPr>
          <w:rFonts w:ascii="Times New Roman" w:hAnsi="Times New Roman" w:cs="Times New Roman"/>
          <w:sz w:val="28"/>
          <w:szCs w:val="28"/>
        </w:rPr>
        <w:t xml:space="preserve"> were also agreed to</w:t>
      </w:r>
      <w:r w:rsidR="00320FB3">
        <w:rPr>
          <w:rFonts w:ascii="Times New Roman" w:hAnsi="Times New Roman" w:cs="Times New Roman"/>
          <w:sz w:val="28"/>
          <w:szCs w:val="28"/>
        </w:rPr>
        <w:t xml:space="preserve"> and endorsed by the court</w:t>
      </w:r>
      <w:r w:rsidR="004C6A94">
        <w:rPr>
          <w:rFonts w:ascii="Times New Roman" w:hAnsi="Times New Roman" w:cs="Times New Roman"/>
          <w:sz w:val="28"/>
          <w:szCs w:val="28"/>
        </w:rPr>
        <w:t>.</w:t>
      </w:r>
      <w:r w:rsidR="003F5A82">
        <w:rPr>
          <w:rFonts w:ascii="Times New Roman" w:hAnsi="Times New Roman" w:cs="Times New Roman"/>
          <w:sz w:val="28"/>
          <w:szCs w:val="28"/>
        </w:rPr>
        <w:t xml:space="preserve"> That is how the interim order was granted</w:t>
      </w:r>
      <w:r w:rsidR="00320FB3">
        <w:rPr>
          <w:rFonts w:ascii="Times New Roman" w:hAnsi="Times New Roman" w:cs="Times New Roman"/>
          <w:sz w:val="28"/>
          <w:szCs w:val="28"/>
        </w:rPr>
        <w:t>.</w:t>
      </w:r>
      <w:r w:rsidR="003F5A82">
        <w:rPr>
          <w:rFonts w:ascii="Times New Roman" w:hAnsi="Times New Roman" w:cs="Times New Roman"/>
          <w:sz w:val="28"/>
          <w:szCs w:val="28"/>
        </w:rPr>
        <w:t xml:space="preserve"> </w:t>
      </w:r>
    </w:p>
    <w:p w14:paraId="16BFA5B6" w14:textId="77777777" w:rsidR="00F52A1D" w:rsidRDefault="00F52A1D" w:rsidP="007E35F9">
      <w:pPr>
        <w:pStyle w:val="NoSpacing"/>
        <w:spacing w:line="360" w:lineRule="auto"/>
        <w:ind w:left="720" w:hanging="720"/>
        <w:jc w:val="both"/>
        <w:rPr>
          <w:rFonts w:ascii="Times New Roman" w:hAnsi="Times New Roman" w:cs="Times New Roman"/>
          <w:sz w:val="28"/>
          <w:szCs w:val="28"/>
        </w:rPr>
      </w:pPr>
    </w:p>
    <w:p w14:paraId="256B3FFE" w14:textId="0EA75580" w:rsidR="00320FB3" w:rsidRDefault="00F52A1D"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C6832">
        <w:rPr>
          <w:rFonts w:ascii="Times New Roman" w:hAnsi="Times New Roman" w:cs="Times New Roman"/>
          <w:sz w:val="28"/>
          <w:szCs w:val="28"/>
        </w:rPr>
        <w:t>2</w:t>
      </w:r>
      <w:r w:rsidR="007E35F9">
        <w:rPr>
          <w:rFonts w:ascii="Times New Roman" w:hAnsi="Times New Roman" w:cs="Times New Roman"/>
          <w:sz w:val="28"/>
          <w:szCs w:val="28"/>
        </w:rPr>
        <w:t>]</w:t>
      </w:r>
      <w:r w:rsidR="00594072">
        <w:rPr>
          <w:rFonts w:ascii="Times New Roman" w:hAnsi="Times New Roman" w:cs="Times New Roman"/>
          <w:sz w:val="28"/>
          <w:szCs w:val="28"/>
        </w:rPr>
        <w:tab/>
      </w:r>
      <w:r w:rsidR="003F5A82">
        <w:rPr>
          <w:rFonts w:ascii="Times New Roman" w:hAnsi="Times New Roman" w:cs="Times New Roman"/>
          <w:sz w:val="28"/>
          <w:szCs w:val="28"/>
        </w:rPr>
        <w:t xml:space="preserve">In deciding the question of whether the matter is to be referred to a full bench or not, I </w:t>
      </w:r>
      <w:r w:rsidR="00320FB3">
        <w:rPr>
          <w:rFonts w:ascii="Times New Roman" w:hAnsi="Times New Roman" w:cs="Times New Roman"/>
          <w:sz w:val="28"/>
          <w:szCs w:val="28"/>
        </w:rPr>
        <w:t>will first consider</w:t>
      </w:r>
      <w:r w:rsidR="003F5A82">
        <w:rPr>
          <w:rFonts w:ascii="Times New Roman" w:hAnsi="Times New Roman" w:cs="Times New Roman"/>
          <w:sz w:val="28"/>
          <w:szCs w:val="28"/>
        </w:rPr>
        <w:t xml:space="preserve"> the practice in other similar jurisdictions.</w:t>
      </w:r>
      <w:r w:rsidR="007D6707">
        <w:rPr>
          <w:rFonts w:ascii="Times New Roman" w:hAnsi="Times New Roman" w:cs="Times New Roman"/>
          <w:sz w:val="28"/>
          <w:szCs w:val="28"/>
        </w:rPr>
        <w:t xml:space="preserve"> In Lesotho, the High Court Act is silent on the referral of any matter to a full bench.</w:t>
      </w:r>
      <w:r w:rsidR="004D1339">
        <w:rPr>
          <w:rFonts w:ascii="Times New Roman" w:hAnsi="Times New Roman" w:cs="Times New Roman"/>
          <w:sz w:val="28"/>
          <w:szCs w:val="28"/>
        </w:rPr>
        <w:t xml:space="preserve"> There are however Rules of the Court which regulate the practice and procedure of the court. There are High Court Rules of 1980 which are invoked when the court exercises its ordinary unlimited original jurisdiction on civil and criminal proceedings. There are also Constitutional Litigation Rules of 2000 which are invoked when the court exercises its constitutional jurisdiction. A ‘Court</w:t>
      </w:r>
      <w:r w:rsidR="00813F07">
        <w:rPr>
          <w:rFonts w:ascii="Times New Roman" w:hAnsi="Times New Roman" w:cs="Times New Roman"/>
          <w:sz w:val="28"/>
          <w:szCs w:val="28"/>
        </w:rPr>
        <w:t xml:space="preserve">’, in terms of the Constitutional Litigation Rules means the High Court exercising its jurisdiction under </w:t>
      </w:r>
      <w:r w:rsidR="00813F07" w:rsidRPr="00813F07">
        <w:rPr>
          <w:rFonts w:ascii="Times New Roman" w:hAnsi="Times New Roman" w:cs="Times New Roman"/>
          <w:b/>
          <w:bCs/>
          <w:sz w:val="28"/>
          <w:szCs w:val="28"/>
        </w:rPr>
        <w:t>s.22 of the Constitution</w:t>
      </w:r>
      <w:r w:rsidR="00813F07">
        <w:rPr>
          <w:rFonts w:ascii="Times New Roman" w:hAnsi="Times New Roman" w:cs="Times New Roman"/>
          <w:sz w:val="28"/>
          <w:szCs w:val="28"/>
        </w:rPr>
        <w:t>. The section confers upon the court the jurisdiction to hear</w:t>
      </w:r>
      <w:r w:rsidR="00A07C70">
        <w:rPr>
          <w:rFonts w:ascii="Times New Roman" w:hAnsi="Times New Roman" w:cs="Times New Roman"/>
          <w:sz w:val="28"/>
          <w:szCs w:val="28"/>
        </w:rPr>
        <w:t xml:space="preserve"> and</w:t>
      </w:r>
      <w:r w:rsidR="00813F07">
        <w:rPr>
          <w:rFonts w:ascii="Times New Roman" w:hAnsi="Times New Roman" w:cs="Times New Roman"/>
          <w:sz w:val="28"/>
          <w:szCs w:val="28"/>
        </w:rPr>
        <w:t xml:space="preserve"> determine applications made by persons alleging a contravention, or likely contravention, in relation to them, of the provisions of sections 4 to 21 inclusive, of the Constitution.</w:t>
      </w:r>
      <w:r w:rsidR="00A07C70">
        <w:rPr>
          <w:rFonts w:ascii="Times New Roman" w:hAnsi="Times New Roman" w:cs="Times New Roman"/>
          <w:sz w:val="28"/>
          <w:szCs w:val="28"/>
        </w:rPr>
        <w:t xml:space="preserve"> The court is thus conferred with constitutional jurisdiction in addition to its ordinary jurisdiction.</w:t>
      </w:r>
      <w:r w:rsidR="003F5A82">
        <w:rPr>
          <w:rFonts w:ascii="Times New Roman" w:hAnsi="Times New Roman" w:cs="Times New Roman"/>
          <w:sz w:val="28"/>
          <w:szCs w:val="28"/>
        </w:rPr>
        <w:t xml:space="preserve"> </w:t>
      </w:r>
    </w:p>
    <w:p w14:paraId="19EFAFA0" w14:textId="77777777" w:rsidR="00320FB3" w:rsidRDefault="00320FB3" w:rsidP="007E35F9">
      <w:pPr>
        <w:pStyle w:val="NoSpacing"/>
        <w:spacing w:line="360" w:lineRule="auto"/>
        <w:ind w:left="720" w:hanging="720"/>
        <w:jc w:val="both"/>
        <w:rPr>
          <w:rFonts w:ascii="Times New Roman" w:hAnsi="Times New Roman" w:cs="Times New Roman"/>
          <w:sz w:val="28"/>
          <w:szCs w:val="28"/>
        </w:rPr>
      </w:pPr>
    </w:p>
    <w:p w14:paraId="684A3ED7" w14:textId="29A2C7B9" w:rsidR="00BD2280" w:rsidRDefault="00320FB3"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C683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A07C70">
        <w:rPr>
          <w:rFonts w:ascii="Times New Roman" w:hAnsi="Times New Roman" w:cs="Times New Roman"/>
          <w:sz w:val="28"/>
          <w:szCs w:val="28"/>
        </w:rPr>
        <w:t xml:space="preserve">I have considered the provisions of the Constitution of Lesotho with regard to the powers and jurisdiction </w:t>
      </w:r>
      <w:r w:rsidR="003816FF">
        <w:rPr>
          <w:rFonts w:ascii="Times New Roman" w:hAnsi="Times New Roman" w:cs="Times New Roman"/>
          <w:sz w:val="28"/>
          <w:szCs w:val="28"/>
        </w:rPr>
        <w:t xml:space="preserve">of </w:t>
      </w:r>
      <w:r w:rsidR="00A07C70">
        <w:rPr>
          <w:rFonts w:ascii="Times New Roman" w:hAnsi="Times New Roman" w:cs="Times New Roman"/>
          <w:sz w:val="28"/>
          <w:szCs w:val="28"/>
        </w:rPr>
        <w:t>that country’s High Court.</w:t>
      </w:r>
      <w:r w:rsidR="003816FF">
        <w:rPr>
          <w:rFonts w:ascii="Times New Roman" w:hAnsi="Times New Roman" w:cs="Times New Roman"/>
          <w:sz w:val="28"/>
          <w:szCs w:val="28"/>
        </w:rPr>
        <w:t xml:space="preserve"> In my view, they are similarly drafted, and are equivalent, to the provisions of </w:t>
      </w:r>
      <w:r w:rsidR="003816FF" w:rsidRPr="003816FF">
        <w:rPr>
          <w:rFonts w:ascii="Times New Roman" w:hAnsi="Times New Roman" w:cs="Times New Roman"/>
          <w:b/>
          <w:bCs/>
          <w:sz w:val="28"/>
          <w:szCs w:val="28"/>
        </w:rPr>
        <w:t>s.35</w:t>
      </w:r>
      <w:r w:rsidR="003816FF">
        <w:rPr>
          <w:rFonts w:ascii="Times New Roman" w:hAnsi="Times New Roman" w:cs="Times New Roman"/>
          <w:sz w:val="28"/>
          <w:szCs w:val="28"/>
        </w:rPr>
        <w:t xml:space="preserve"> of the </w:t>
      </w:r>
      <w:r w:rsidR="003816FF" w:rsidRPr="003816FF">
        <w:rPr>
          <w:rFonts w:ascii="Times New Roman" w:hAnsi="Times New Roman" w:cs="Times New Roman"/>
          <w:b/>
          <w:bCs/>
          <w:sz w:val="28"/>
          <w:szCs w:val="28"/>
        </w:rPr>
        <w:t>Constitution of Eswatini, 2005</w:t>
      </w:r>
      <w:r w:rsidR="003816FF">
        <w:rPr>
          <w:rFonts w:ascii="Times New Roman" w:hAnsi="Times New Roman" w:cs="Times New Roman"/>
          <w:sz w:val="28"/>
          <w:szCs w:val="28"/>
        </w:rPr>
        <w:t>.</w:t>
      </w:r>
      <w:r w:rsidR="00F05D0C">
        <w:rPr>
          <w:rFonts w:ascii="Times New Roman" w:hAnsi="Times New Roman" w:cs="Times New Roman"/>
          <w:sz w:val="28"/>
          <w:szCs w:val="28"/>
        </w:rPr>
        <w:t xml:space="preserve"> </w:t>
      </w:r>
      <w:r w:rsidR="00F05D0C" w:rsidRPr="009B1B54">
        <w:rPr>
          <w:rFonts w:ascii="Times New Roman" w:hAnsi="Times New Roman" w:cs="Times New Roman"/>
          <w:b/>
          <w:bCs/>
          <w:sz w:val="28"/>
          <w:szCs w:val="28"/>
        </w:rPr>
        <w:t>S.128 (1) of the Lesotho Constitution</w:t>
      </w:r>
      <w:r w:rsidR="00F05D0C">
        <w:rPr>
          <w:rFonts w:ascii="Times New Roman" w:hAnsi="Times New Roman" w:cs="Times New Roman"/>
          <w:sz w:val="28"/>
          <w:szCs w:val="28"/>
        </w:rPr>
        <w:t xml:space="preserve"> </w:t>
      </w:r>
      <w:r w:rsidR="00F05D0C">
        <w:rPr>
          <w:rFonts w:ascii="Times New Roman" w:hAnsi="Times New Roman" w:cs="Times New Roman"/>
          <w:sz w:val="28"/>
          <w:szCs w:val="28"/>
        </w:rPr>
        <w:lastRenderedPageBreak/>
        <w:t xml:space="preserve">provides that if in any subordinate court </w:t>
      </w:r>
      <w:r w:rsidR="00E06AF5">
        <w:rPr>
          <w:rFonts w:ascii="Times New Roman" w:hAnsi="Times New Roman" w:cs="Times New Roman"/>
          <w:sz w:val="28"/>
          <w:szCs w:val="28"/>
        </w:rPr>
        <w:t>“</w:t>
      </w:r>
      <w:r w:rsidR="00F05D0C" w:rsidRPr="00E06AF5">
        <w:rPr>
          <w:rFonts w:ascii="Times New Roman" w:hAnsi="Times New Roman" w:cs="Times New Roman"/>
          <w:i/>
          <w:iCs/>
          <w:sz w:val="28"/>
          <w:szCs w:val="28"/>
        </w:rPr>
        <w:t>any question arises as to the interpretation</w:t>
      </w:r>
      <w:r w:rsidR="00E06AF5" w:rsidRPr="00E06AF5">
        <w:rPr>
          <w:rFonts w:ascii="Times New Roman" w:hAnsi="Times New Roman" w:cs="Times New Roman"/>
          <w:i/>
          <w:iCs/>
          <w:sz w:val="28"/>
          <w:szCs w:val="28"/>
        </w:rPr>
        <w:t xml:space="preserve"> of the Constitution</w:t>
      </w:r>
      <w:r w:rsidR="00E06AF5">
        <w:rPr>
          <w:rFonts w:ascii="Times New Roman" w:hAnsi="Times New Roman" w:cs="Times New Roman"/>
          <w:sz w:val="28"/>
          <w:szCs w:val="28"/>
        </w:rPr>
        <w:t>”, the court “</w:t>
      </w:r>
      <w:r w:rsidR="00E06AF5" w:rsidRPr="00E06AF5">
        <w:rPr>
          <w:rFonts w:ascii="Times New Roman" w:hAnsi="Times New Roman" w:cs="Times New Roman"/>
          <w:i/>
          <w:iCs/>
          <w:sz w:val="28"/>
          <w:szCs w:val="28"/>
        </w:rPr>
        <w:t>may and shall, if any party to the proceedings so requests, refer the question to the High Court</w:t>
      </w:r>
      <w:r w:rsidR="00E06AF5">
        <w:rPr>
          <w:rFonts w:ascii="Times New Roman" w:hAnsi="Times New Roman" w:cs="Times New Roman"/>
          <w:sz w:val="28"/>
          <w:szCs w:val="28"/>
        </w:rPr>
        <w:t>”.</w:t>
      </w:r>
      <w:r w:rsidR="00A8488E">
        <w:rPr>
          <w:rFonts w:ascii="Times New Roman" w:hAnsi="Times New Roman" w:cs="Times New Roman"/>
          <w:sz w:val="28"/>
          <w:szCs w:val="28"/>
        </w:rPr>
        <w:t xml:space="preserve"> </w:t>
      </w:r>
      <w:r w:rsidR="009B1B54">
        <w:rPr>
          <w:rFonts w:ascii="Times New Roman" w:hAnsi="Times New Roman" w:cs="Times New Roman"/>
          <w:sz w:val="28"/>
          <w:szCs w:val="28"/>
        </w:rPr>
        <w:t>Per s</w:t>
      </w:r>
      <w:r w:rsidR="00A8488E">
        <w:rPr>
          <w:rFonts w:ascii="Times New Roman" w:hAnsi="Times New Roman" w:cs="Times New Roman"/>
          <w:sz w:val="28"/>
          <w:szCs w:val="28"/>
        </w:rPr>
        <w:t>ubsection (2)</w:t>
      </w:r>
      <w:r w:rsidR="009B1B54">
        <w:rPr>
          <w:rFonts w:ascii="Times New Roman" w:hAnsi="Times New Roman" w:cs="Times New Roman"/>
          <w:sz w:val="28"/>
          <w:szCs w:val="28"/>
        </w:rPr>
        <w:t xml:space="preserve">, the High Court is to give its decision on the question and the court in which the question arose is to dispose of the case in accordance with that decision. If the High Court decision becomes a subject of appeal to the Court of Appeal, then the case is to be disposed of in accordance with the decision of the </w:t>
      </w:r>
      <w:r w:rsidR="00CF06FC">
        <w:rPr>
          <w:rFonts w:ascii="Times New Roman" w:hAnsi="Times New Roman" w:cs="Times New Roman"/>
          <w:sz w:val="28"/>
          <w:szCs w:val="28"/>
        </w:rPr>
        <w:t>Court of Appeal</w:t>
      </w:r>
      <w:r w:rsidR="009B1B54">
        <w:rPr>
          <w:rFonts w:ascii="Times New Roman" w:hAnsi="Times New Roman" w:cs="Times New Roman"/>
          <w:sz w:val="28"/>
          <w:szCs w:val="28"/>
        </w:rPr>
        <w:t>.</w:t>
      </w:r>
      <w:r w:rsidR="00A10BB0">
        <w:rPr>
          <w:rFonts w:ascii="Times New Roman" w:hAnsi="Times New Roman" w:cs="Times New Roman"/>
          <w:sz w:val="28"/>
          <w:szCs w:val="28"/>
        </w:rPr>
        <w:t xml:space="preserve"> The Lesotho Constitution further provides in </w:t>
      </w:r>
      <w:r w:rsidR="00A10BB0" w:rsidRPr="00E93BC5">
        <w:rPr>
          <w:rFonts w:ascii="Times New Roman" w:hAnsi="Times New Roman" w:cs="Times New Roman"/>
          <w:b/>
          <w:bCs/>
          <w:sz w:val="28"/>
          <w:szCs w:val="28"/>
        </w:rPr>
        <w:t>s.22</w:t>
      </w:r>
      <w:r w:rsidR="00A10BB0">
        <w:rPr>
          <w:rFonts w:ascii="Times New Roman" w:hAnsi="Times New Roman" w:cs="Times New Roman"/>
          <w:sz w:val="28"/>
          <w:szCs w:val="28"/>
        </w:rPr>
        <w:t xml:space="preserve"> that any person who alleges that any of the provisions of section</w:t>
      </w:r>
      <w:r w:rsidR="00BE34B9">
        <w:rPr>
          <w:rFonts w:ascii="Times New Roman" w:hAnsi="Times New Roman" w:cs="Times New Roman"/>
          <w:sz w:val="28"/>
          <w:szCs w:val="28"/>
        </w:rPr>
        <w:t>s</w:t>
      </w:r>
      <w:r w:rsidR="00A10BB0">
        <w:rPr>
          <w:rFonts w:ascii="Times New Roman" w:hAnsi="Times New Roman" w:cs="Times New Roman"/>
          <w:sz w:val="28"/>
          <w:szCs w:val="28"/>
        </w:rPr>
        <w:t xml:space="preserve"> 4 up to section 21 of the Constitution has been, is being or likely to be contravened</w:t>
      </w:r>
      <w:r w:rsidR="00BE34B9">
        <w:rPr>
          <w:rFonts w:ascii="Times New Roman" w:hAnsi="Times New Roman" w:cs="Times New Roman"/>
          <w:sz w:val="28"/>
          <w:szCs w:val="28"/>
        </w:rPr>
        <w:t xml:space="preserve"> in relation to him, that person may apply to the High Court for redress.</w:t>
      </w:r>
    </w:p>
    <w:p w14:paraId="20F2DBE5" w14:textId="77777777" w:rsidR="00BD2280" w:rsidRDefault="00BD2280" w:rsidP="007E35F9">
      <w:pPr>
        <w:pStyle w:val="NoSpacing"/>
        <w:spacing w:line="360" w:lineRule="auto"/>
        <w:ind w:left="720" w:hanging="720"/>
        <w:jc w:val="both"/>
        <w:rPr>
          <w:rFonts w:ascii="Times New Roman" w:hAnsi="Times New Roman" w:cs="Times New Roman"/>
          <w:sz w:val="28"/>
          <w:szCs w:val="28"/>
        </w:rPr>
      </w:pPr>
    </w:p>
    <w:p w14:paraId="17B100D7" w14:textId="53EA3474" w:rsidR="00594072" w:rsidRDefault="00BD2280"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C683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It therefore is apparent</w:t>
      </w:r>
      <w:r w:rsidR="009B3039">
        <w:rPr>
          <w:rFonts w:ascii="Times New Roman" w:hAnsi="Times New Roman" w:cs="Times New Roman"/>
          <w:sz w:val="28"/>
          <w:szCs w:val="28"/>
        </w:rPr>
        <w:t xml:space="preserve"> to me</w:t>
      </w:r>
      <w:r>
        <w:rPr>
          <w:rFonts w:ascii="Times New Roman" w:hAnsi="Times New Roman" w:cs="Times New Roman"/>
          <w:sz w:val="28"/>
          <w:szCs w:val="28"/>
        </w:rPr>
        <w:t xml:space="preserve"> that in addition to the unlimited original jurisdiction conferred upon the High Court</w:t>
      </w:r>
      <w:r w:rsidR="00B40292">
        <w:rPr>
          <w:rFonts w:ascii="Times New Roman" w:hAnsi="Times New Roman" w:cs="Times New Roman"/>
          <w:sz w:val="28"/>
          <w:szCs w:val="28"/>
        </w:rPr>
        <w:t xml:space="preserve"> to hear and determine civil and criminal matters, </w:t>
      </w:r>
      <w:r w:rsidR="00B40292" w:rsidRPr="00B40292">
        <w:rPr>
          <w:rFonts w:ascii="Times New Roman" w:hAnsi="Times New Roman" w:cs="Times New Roman"/>
          <w:b/>
          <w:bCs/>
          <w:sz w:val="28"/>
          <w:szCs w:val="28"/>
        </w:rPr>
        <w:t>s.22</w:t>
      </w:r>
      <w:r w:rsidR="00B40292">
        <w:rPr>
          <w:rFonts w:ascii="Times New Roman" w:hAnsi="Times New Roman" w:cs="Times New Roman"/>
          <w:sz w:val="28"/>
          <w:szCs w:val="28"/>
        </w:rPr>
        <w:t xml:space="preserve"> further confers upon the court constitutional jurisdiction to hear and determine applications made by persons alleging a contravention</w:t>
      </w:r>
      <w:r w:rsidR="007D7602">
        <w:rPr>
          <w:rFonts w:ascii="Times New Roman" w:hAnsi="Times New Roman" w:cs="Times New Roman"/>
          <w:sz w:val="28"/>
          <w:szCs w:val="28"/>
        </w:rPr>
        <w:t>,</w:t>
      </w:r>
      <w:r w:rsidR="00B40292">
        <w:rPr>
          <w:rFonts w:ascii="Times New Roman" w:hAnsi="Times New Roman" w:cs="Times New Roman"/>
          <w:sz w:val="28"/>
          <w:szCs w:val="28"/>
        </w:rPr>
        <w:t xml:space="preserve"> or likely contravention</w:t>
      </w:r>
      <w:r w:rsidR="007D7602">
        <w:rPr>
          <w:rFonts w:ascii="Times New Roman" w:hAnsi="Times New Roman" w:cs="Times New Roman"/>
          <w:sz w:val="28"/>
          <w:szCs w:val="28"/>
        </w:rPr>
        <w:t>, in relation to them, of the provisions of sections 4 to 21 of the Constitution.</w:t>
      </w:r>
      <w:r w:rsidR="00BE34B9">
        <w:rPr>
          <w:rFonts w:ascii="Times New Roman" w:hAnsi="Times New Roman" w:cs="Times New Roman"/>
          <w:sz w:val="28"/>
          <w:szCs w:val="28"/>
        </w:rPr>
        <w:t xml:space="preserve"> </w:t>
      </w:r>
      <w:r w:rsidR="00CF06FC">
        <w:rPr>
          <w:rFonts w:ascii="Times New Roman" w:hAnsi="Times New Roman" w:cs="Times New Roman"/>
          <w:sz w:val="28"/>
          <w:szCs w:val="28"/>
        </w:rPr>
        <w:t>Th</w:t>
      </w:r>
      <w:r w:rsidR="000677E2">
        <w:rPr>
          <w:rFonts w:ascii="Times New Roman" w:hAnsi="Times New Roman" w:cs="Times New Roman"/>
          <w:sz w:val="28"/>
          <w:szCs w:val="28"/>
        </w:rPr>
        <w:t xml:space="preserve">is provision is equivalent to </w:t>
      </w:r>
      <w:r w:rsidR="000677E2" w:rsidRPr="000677E2">
        <w:rPr>
          <w:rFonts w:ascii="Times New Roman" w:hAnsi="Times New Roman" w:cs="Times New Roman"/>
          <w:b/>
          <w:bCs/>
          <w:sz w:val="28"/>
          <w:szCs w:val="28"/>
        </w:rPr>
        <w:t>s.35 (1) and (2)</w:t>
      </w:r>
      <w:r w:rsidR="000677E2">
        <w:rPr>
          <w:rFonts w:ascii="Times New Roman" w:hAnsi="Times New Roman" w:cs="Times New Roman"/>
          <w:sz w:val="28"/>
          <w:szCs w:val="28"/>
        </w:rPr>
        <w:t xml:space="preserve"> of</w:t>
      </w:r>
      <w:r w:rsidR="000677E2" w:rsidRPr="000677E2">
        <w:rPr>
          <w:rFonts w:ascii="Times New Roman" w:hAnsi="Times New Roman" w:cs="Times New Roman"/>
          <w:sz w:val="28"/>
          <w:szCs w:val="28"/>
        </w:rPr>
        <w:t xml:space="preserve"> the</w:t>
      </w:r>
      <w:r w:rsidR="000677E2" w:rsidRPr="00E93BC5">
        <w:rPr>
          <w:rFonts w:ascii="Times New Roman" w:hAnsi="Times New Roman" w:cs="Times New Roman"/>
          <w:b/>
          <w:bCs/>
          <w:sz w:val="28"/>
          <w:szCs w:val="28"/>
        </w:rPr>
        <w:t xml:space="preserve"> Constitution of Eswatini</w:t>
      </w:r>
      <w:r w:rsidR="00BE34B9" w:rsidRPr="00E93BC5">
        <w:rPr>
          <w:rFonts w:ascii="Times New Roman" w:hAnsi="Times New Roman" w:cs="Times New Roman"/>
          <w:b/>
          <w:bCs/>
          <w:sz w:val="28"/>
          <w:szCs w:val="28"/>
        </w:rPr>
        <w:t>, 2005</w:t>
      </w:r>
      <w:r w:rsidR="00BE34B9">
        <w:rPr>
          <w:rFonts w:ascii="Times New Roman" w:hAnsi="Times New Roman" w:cs="Times New Roman"/>
          <w:sz w:val="28"/>
          <w:szCs w:val="28"/>
        </w:rPr>
        <w:t>.</w:t>
      </w:r>
    </w:p>
    <w:p w14:paraId="5A9DA210" w14:textId="6C5F29FC" w:rsidR="00BD2280" w:rsidRDefault="00BD2280" w:rsidP="007E35F9">
      <w:pPr>
        <w:pStyle w:val="NoSpacing"/>
        <w:spacing w:line="360" w:lineRule="auto"/>
        <w:ind w:left="720" w:hanging="720"/>
        <w:jc w:val="both"/>
        <w:rPr>
          <w:rFonts w:ascii="Times New Roman" w:hAnsi="Times New Roman" w:cs="Times New Roman"/>
          <w:sz w:val="28"/>
          <w:szCs w:val="28"/>
        </w:rPr>
      </w:pPr>
    </w:p>
    <w:p w14:paraId="118943B0" w14:textId="5018F9BD" w:rsidR="00C12663" w:rsidRDefault="00CF06FC" w:rsidP="00C1266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C0025">
        <w:rPr>
          <w:rFonts w:ascii="Times New Roman" w:hAnsi="Times New Roman" w:cs="Times New Roman"/>
          <w:sz w:val="28"/>
          <w:szCs w:val="28"/>
        </w:rPr>
        <w:t>5</w:t>
      </w:r>
      <w:r w:rsidR="00BE34B9">
        <w:rPr>
          <w:rFonts w:ascii="Times New Roman" w:hAnsi="Times New Roman" w:cs="Times New Roman"/>
          <w:sz w:val="28"/>
          <w:szCs w:val="28"/>
        </w:rPr>
        <w:t>]</w:t>
      </w:r>
      <w:r w:rsidR="00BE34B9">
        <w:rPr>
          <w:rFonts w:ascii="Times New Roman" w:hAnsi="Times New Roman" w:cs="Times New Roman"/>
          <w:sz w:val="28"/>
          <w:szCs w:val="28"/>
        </w:rPr>
        <w:tab/>
      </w:r>
      <w:r w:rsidR="00CB0D03">
        <w:rPr>
          <w:rFonts w:ascii="Times New Roman" w:hAnsi="Times New Roman" w:cs="Times New Roman"/>
          <w:sz w:val="28"/>
          <w:szCs w:val="28"/>
        </w:rPr>
        <w:t>In the</w:t>
      </w:r>
      <w:r w:rsidR="007D7252">
        <w:rPr>
          <w:rFonts w:ascii="Times New Roman" w:hAnsi="Times New Roman" w:cs="Times New Roman"/>
          <w:sz w:val="28"/>
          <w:szCs w:val="28"/>
        </w:rPr>
        <w:t xml:space="preserve"> Lesotho case of </w:t>
      </w:r>
      <w:r w:rsidR="007D7252">
        <w:rPr>
          <w:rFonts w:ascii="Times New Roman" w:hAnsi="Times New Roman" w:cs="Times New Roman"/>
          <w:b/>
          <w:bCs/>
          <w:sz w:val="28"/>
          <w:szCs w:val="28"/>
        </w:rPr>
        <w:t>Chief Justice &amp; Others v Law Society</w:t>
      </w:r>
      <w:r w:rsidR="007D7602">
        <w:rPr>
          <w:rFonts w:ascii="Times New Roman" w:hAnsi="Times New Roman" w:cs="Times New Roman"/>
          <w:b/>
          <w:bCs/>
          <w:sz w:val="28"/>
          <w:szCs w:val="28"/>
        </w:rPr>
        <w:t xml:space="preserve"> (C of A (CIV) NO.59/2011)</w:t>
      </w:r>
      <w:r w:rsidR="007D7252">
        <w:rPr>
          <w:rFonts w:ascii="Times New Roman" w:hAnsi="Times New Roman" w:cs="Times New Roman"/>
          <w:b/>
          <w:bCs/>
          <w:sz w:val="28"/>
          <w:szCs w:val="28"/>
        </w:rPr>
        <w:t xml:space="preserve"> [2012] LSCA 3</w:t>
      </w:r>
      <w:r w:rsidR="007D7602">
        <w:rPr>
          <w:rFonts w:ascii="Times New Roman" w:hAnsi="Times New Roman" w:cs="Times New Roman"/>
          <w:b/>
          <w:bCs/>
          <w:sz w:val="28"/>
          <w:szCs w:val="28"/>
        </w:rPr>
        <w:t xml:space="preserve"> (27 April 2012</w:t>
      </w:r>
      <w:r w:rsidR="00CB0D03">
        <w:rPr>
          <w:rFonts w:ascii="Times New Roman" w:hAnsi="Times New Roman" w:cs="Times New Roman"/>
          <w:b/>
          <w:bCs/>
          <w:sz w:val="28"/>
          <w:szCs w:val="28"/>
        </w:rPr>
        <w:t>)</w:t>
      </w:r>
      <w:r w:rsidR="00CB0D03">
        <w:rPr>
          <w:rFonts w:ascii="Times New Roman" w:hAnsi="Times New Roman" w:cs="Times New Roman"/>
          <w:sz w:val="28"/>
          <w:szCs w:val="28"/>
        </w:rPr>
        <w:t>,</w:t>
      </w:r>
      <w:r w:rsidR="00CB0D03">
        <w:rPr>
          <w:rFonts w:ascii="Times New Roman" w:hAnsi="Times New Roman" w:cs="Times New Roman"/>
          <w:b/>
          <w:bCs/>
          <w:sz w:val="28"/>
          <w:szCs w:val="28"/>
        </w:rPr>
        <w:t xml:space="preserve"> Smalberger JA</w:t>
      </w:r>
      <w:r w:rsidR="00CB0D03">
        <w:rPr>
          <w:rFonts w:ascii="Times New Roman" w:hAnsi="Times New Roman" w:cs="Times New Roman"/>
          <w:sz w:val="28"/>
          <w:szCs w:val="28"/>
        </w:rPr>
        <w:t xml:space="preserve"> stated that although Lesotho has no specially designated Constitutional Court, it has been generally accepted that when the High Court exercises its constitutional jurisdiction it sits as a Constitutional Court.</w:t>
      </w:r>
      <w:r w:rsidR="00C12663">
        <w:rPr>
          <w:rFonts w:ascii="Times New Roman" w:hAnsi="Times New Roman" w:cs="Times New Roman"/>
          <w:sz w:val="28"/>
          <w:szCs w:val="28"/>
        </w:rPr>
        <w:t xml:space="preserve"> Below I quote what </w:t>
      </w:r>
      <w:r w:rsidR="00C12663" w:rsidRPr="00914654">
        <w:rPr>
          <w:rFonts w:ascii="Times New Roman" w:hAnsi="Times New Roman" w:cs="Times New Roman"/>
          <w:b/>
          <w:bCs/>
          <w:sz w:val="28"/>
          <w:szCs w:val="28"/>
        </w:rPr>
        <w:t>His Lordship Smalberger JA</w:t>
      </w:r>
      <w:r w:rsidR="00C12663">
        <w:rPr>
          <w:rFonts w:ascii="Times New Roman" w:hAnsi="Times New Roman" w:cs="Times New Roman"/>
          <w:sz w:val="28"/>
          <w:szCs w:val="28"/>
        </w:rPr>
        <w:t xml:space="preserve"> stated: </w:t>
      </w:r>
    </w:p>
    <w:p w14:paraId="59F66F35" w14:textId="77777777" w:rsidR="00C12663" w:rsidRDefault="00C12663" w:rsidP="00C12663">
      <w:pPr>
        <w:pStyle w:val="NoSpacing"/>
        <w:ind w:left="1134" w:right="856"/>
        <w:jc w:val="both"/>
        <w:rPr>
          <w:rFonts w:ascii="Times New Roman" w:hAnsi="Times New Roman" w:cs="Times New Roman"/>
          <w:sz w:val="28"/>
          <w:szCs w:val="28"/>
        </w:rPr>
      </w:pPr>
      <w:r>
        <w:rPr>
          <w:rFonts w:ascii="Times New Roman" w:hAnsi="Times New Roman" w:cs="Times New Roman"/>
          <w:sz w:val="24"/>
          <w:szCs w:val="24"/>
        </w:rPr>
        <w:lastRenderedPageBreak/>
        <w:t xml:space="preserve">“While it is correct to say that Lesotho has no specially designated Constitutional Court, it appears to be generally accepted that when the High Court exercises its constitutional jurisdiction it sits as a Constitutional Court (See </w:t>
      </w: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MOHAU MAKAMANE V MINISTRY OF COMMUNICATIONS SCIENCE AND TECHNOLOGY C OF A (CIV) NO.27/2011 (unreported) para 1. The Constitution therefore envisages the High Court sitting as such in the exercise of its ordinary jurisdiction, and as a Constitutional Court in the exercise of its constitutional jurisdiction.”</w:t>
      </w:r>
      <w:r>
        <w:rPr>
          <w:rFonts w:ascii="Times New Roman" w:hAnsi="Times New Roman" w:cs="Times New Roman"/>
          <w:sz w:val="28"/>
          <w:szCs w:val="28"/>
        </w:rPr>
        <w:t xml:space="preserve"> </w:t>
      </w:r>
    </w:p>
    <w:p w14:paraId="5E152DE7" w14:textId="77777777" w:rsidR="00C12663" w:rsidRDefault="00C12663" w:rsidP="00C12663">
      <w:pPr>
        <w:pStyle w:val="NoSpacing"/>
        <w:spacing w:line="360" w:lineRule="auto"/>
        <w:ind w:left="720" w:hanging="720"/>
        <w:jc w:val="both"/>
        <w:rPr>
          <w:rFonts w:ascii="Times New Roman" w:hAnsi="Times New Roman" w:cs="Times New Roman"/>
          <w:sz w:val="28"/>
          <w:szCs w:val="28"/>
        </w:rPr>
      </w:pPr>
    </w:p>
    <w:p w14:paraId="58B90BD1" w14:textId="69404ED5" w:rsidR="00834418" w:rsidRDefault="00D10B07" w:rsidP="00C1266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C0025">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C12663" w:rsidRPr="00914654">
        <w:rPr>
          <w:rFonts w:ascii="Times New Roman" w:hAnsi="Times New Roman" w:cs="Times New Roman"/>
          <w:b/>
          <w:bCs/>
          <w:sz w:val="28"/>
          <w:szCs w:val="28"/>
        </w:rPr>
        <w:t>Section 15</w:t>
      </w:r>
      <w:r w:rsidR="00455AAA">
        <w:rPr>
          <w:rFonts w:ascii="Times New Roman" w:hAnsi="Times New Roman" w:cs="Times New Roman"/>
          <w:b/>
          <w:bCs/>
          <w:sz w:val="28"/>
          <w:szCs w:val="28"/>
        </w:rPr>
        <w:t>0</w:t>
      </w:r>
      <w:r w:rsidR="00C12663" w:rsidRPr="00914654">
        <w:rPr>
          <w:rFonts w:ascii="Times New Roman" w:hAnsi="Times New Roman" w:cs="Times New Roman"/>
          <w:b/>
          <w:bCs/>
          <w:sz w:val="28"/>
          <w:szCs w:val="28"/>
        </w:rPr>
        <w:t xml:space="preserve"> (3) of the Constitution of Eswatin</w:t>
      </w:r>
      <w:r w:rsidR="00C12663">
        <w:rPr>
          <w:rFonts w:ascii="Times New Roman" w:hAnsi="Times New Roman" w:cs="Times New Roman"/>
          <w:sz w:val="28"/>
          <w:szCs w:val="28"/>
        </w:rPr>
        <w:t>i envisages the High Court sitting as a full bench in certain matters.</w:t>
      </w:r>
      <w:r w:rsidR="004707BB">
        <w:rPr>
          <w:rFonts w:ascii="Times New Roman" w:hAnsi="Times New Roman" w:cs="Times New Roman"/>
          <w:sz w:val="28"/>
          <w:szCs w:val="28"/>
        </w:rPr>
        <w:t xml:space="preserve"> It is my considered view that a full bench is envisaged for the determination of constitutional issues. I am persuaded to think that way because our Constitution, in s.35, confers upon the High Court constitutional jurisdiction to hear and determine applications by persons alleging that the provisions under Chapter III of the Constitution are being, have been</w:t>
      </w:r>
      <w:r w:rsidR="003535F3">
        <w:rPr>
          <w:rFonts w:ascii="Times New Roman" w:hAnsi="Times New Roman" w:cs="Times New Roman"/>
          <w:sz w:val="28"/>
          <w:szCs w:val="28"/>
        </w:rPr>
        <w:t>, or likely to be contravened in relation to them. The provisions under Chapter III are for the protection and promotion of fundamental rights and freedoms. These provisions are fundamental and important for our societies</w:t>
      </w:r>
      <w:r w:rsidR="00914654">
        <w:rPr>
          <w:rFonts w:ascii="Times New Roman" w:hAnsi="Times New Roman" w:cs="Times New Roman"/>
          <w:sz w:val="28"/>
          <w:szCs w:val="28"/>
        </w:rPr>
        <w:t>, and have become a benchmark of every society’s democracy.</w:t>
      </w:r>
    </w:p>
    <w:p w14:paraId="196BFEE7" w14:textId="5F1EA93A" w:rsidR="00914654" w:rsidRDefault="00914654" w:rsidP="00C12663">
      <w:pPr>
        <w:pStyle w:val="NoSpacing"/>
        <w:spacing w:line="360" w:lineRule="auto"/>
        <w:ind w:left="720" w:hanging="720"/>
        <w:jc w:val="both"/>
        <w:rPr>
          <w:rFonts w:ascii="Times New Roman" w:hAnsi="Times New Roman" w:cs="Times New Roman"/>
          <w:sz w:val="28"/>
          <w:szCs w:val="28"/>
        </w:rPr>
      </w:pPr>
    </w:p>
    <w:p w14:paraId="364EF096" w14:textId="65EBDD67" w:rsidR="00914654" w:rsidRDefault="00914654" w:rsidP="00C1266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C002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 fully concur and align myself with Smalberger JA</w:t>
      </w:r>
      <w:r w:rsidR="00142886">
        <w:rPr>
          <w:rFonts w:ascii="Times New Roman" w:hAnsi="Times New Roman" w:cs="Times New Roman"/>
          <w:sz w:val="28"/>
          <w:szCs w:val="28"/>
        </w:rPr>
        <w:t xml:space="preserve">, and I do so with respect to the </w:t>
      </w:r>
      <w:r>
        <w:rPr>
          <w:rFonts w:ascii="Times New Roman" w:hAnsi="Times New Roman" w:cs="Times New Roman"/>
          <w:sz w:val="28"/>
          <w:szCs w:val="28"/>
        </w:rPr>
        <w:t>Constitution</w:t>
      </w:r>
      <w:r w:rsidR="00142886">
        <w:rPr>
          <w:rFonts w:ascii="Times New Roman" w:hAnsi="Times New Roman" w:cs="Times New Roman"/>
          <w:sz w:val="28"/>
          <w:szCs w:val="28"/>
        </w:rPr>
        <w:t xml:space="preserve"> of Eswatini, that it envisages the High Court sitting and constituted by a single Judge when exercising its ordinary jurisdiction, and as a full bench when exercising its constitutional jurisdiction.</w:t>
      </w:r>
      <w:r>
        <w:rPr>
          <w:rFonts w:ascii="Times New Roman" w:hAnsi="Times New Roman" w:cs="Times New Roman"/>
          <w:sz w:val="28"/>
          <w:szCs w:val="28"/>
        </w:rPr>
        <w:tab/>
      </w:r>
    </w:p>
    <w:p w14:paraId="5B109E58" w14:textId="77777777" w:rsidR="00C12663" w:rsidRDefault="00C12663" w:rsidP="007E35F9">
      <w:pPr>
        <w:pStyle w:val="NoSpacing"/>
        <w:spacing w:line="360" w:lineRule="auto"/>
        <w:ind w:left="720" w:hanging="720"/>
        <w:jc w:val="both"/>
        <w:rPr>
          <w:rFonts w:ascii="Times New Roman" w:hAnsi="Times New Roman" w:cs="Times New Roman"/>
          <w:sz w:val="28"/>
          <w:szCs w:val="28"/>
        </w:rPr>
      </w:pPr>
    </w:p>
    <w:p w14:paraId="44229EDE" w14:textId="352D6163" w:rsidR="000D111C" w:rsidRDefault="00CF06FC"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C0025">
        <w:rPr>
          <w:rFonts w:ascii="Times New Roman" w:hAnsi="Times New Roman" w:cs="Times New Roman"/>
          <w:sz w:val="28"/>
          <w:szCs w:val="28"/>
        </w:rPr>
        <w:t>8</w:t>
      </w:r>
      <w:r w:rsidR="00834418">
        <w:rPr>
          <w:rFonts w:ascii="Times New Roman" w:hAnsi="Times New Roman" w:cs="Times New Roman"/>
          <w:sz w:val="28"/>
          <w:szCs w:val="28"/>
        </w:rPr>
        <w:t>]</w:t>
      </w:r>
      <w:r w:rsidR="00834418">
        <w:rPr>
          <w:rFonts w:ascii="Times New Roman" w:hAnsi="Times New Roman" w:cs="Times New Roman"/>
          <w:sz w:val="28"/>
          <w:szCs w:val="28"/>
        </w:rPr>
        <w:tab/>
        <w:t>In Namibia,</w:t>
      </w:r>
      <w:r w:rsidR="000D111C">
        <w:rPr>
          <w:rFonts w:ascii="Times New Roman" w:hAnsi="Times New Roman" w:cs="Times New Roman"/>
          <w:sz w:val="28"/>
          <w:szCs w:val="28"/>
        </w:rPr>
        <w:t xml:space="preserve"> </w:t>
      </w:r>
      <w:r w:rsidR="000D111C" w:rsidRPr="000D111C">
        <w:rPr>
          <w:rFonts w:ascii="Times New Roman" w:hAnsi="Times New Roman" w:cs="Times New Roman"/>
          <w:b/>
          <w:sz w:val="28"/>
          <w:szCs w:val="28"/>
        </w:rPr>
        <w:t>s.10 of the High Court Act 16/1990</w:t>
      </w:r>
      <w:r w:rsidR="000D111C">
        <w:rPr>
          <w:rFonts w:ascii="Times New Roman" w:hAnsi="Times New Roman" w:cs="Times New Roman"/>
          <w:sz w:val="28"/>
          <w:szCs w:val="28"/>
        </w:rPr>
        <w:t xml:space="preserve"> permits a Judge to discontinue the hearing of a matter and refer it to the full court for hearing. It also permits the Judge President or, in his absence, the most senior Judge, to </w:t>
      </w:r>
      <w:r w:rsidR="000D111C">
        <w:rPr>
          <w:rFonts w:ascii="Times New Roman" w:hAnsi="Times New Roman" w:cs="Times New Roman"/>
          <w:sz w:val="28"/>
          <w:szCs w:val="28"/>
        </w:rPr>
        <w:lastRenderedPageBreak/>
        <w:t>order that a matter be discontinued and heard afres</w:t>
      </w:r>
      <w:r w:rsidR="000C4896">
        <w:rPr>
          <w:rFonts w:ascii="Times New Roman" w:hAnsi="Times New Roman" w:cs="Times New Roman"/>
          <w:sz w:val="28"/>
          <w:szCs w:val="28"/>
        </w:rPr>
        <w:t xml:space="preserve">h before a full court if in his or </w:t>
      </w:r>
      <w:r w:rsidR="000D111C">
        <w:rPr>
          <w:rFonts w:ascii="Times New Roman" w:hAnsi="Times New Roman" w:cs="Times New Roman"/>
          <w:sz w:val="28"/>
          <w:szCs w:val="28"/>
        </w:rPr>
        <w:t>her view the matter is of “</w:t>
      </w:r>
      <w:r w:rsidR="000D111C">
        <w:rPr>
          <w:rFonts w:ascii="Times New Roman" w:hAnsi="Times New Roman" w:cs="Times New Roman"/>
          <w:b/>
          <w:i/>
          <w:sz w:val="28"/>
          <w:szCs w:val="28"/>
        </w:rPr>
        <w:t>importance</w:t>
      </w:r>
      <w:r w:rsidR="000D111C">
        <w:rPr>
          <w:rFonts w:ascii="Times New Roman" w:hAnsi="Times New Roman" w:cs="Times New Roman"/>
          <w:sz w:val="28"/>
          <w:szCs w:val="28"/>
        </w:rPr>
        <w:t>”.</w:t>
      </w:r>
      <w:r w:rsidR="00834418">
        <w:rPr>
          <w:rFonts w:ascii="Times New Roman" w:hAnsi="Times New Roman" w:cs="Times New Roman"/>
          <w:sz w:val="28"/>
          <w:szCs w:val="28"/>
        </w:rPr>
        <w:t xml:space="preserve"> </w:t>
      </w:r>
      <w:r w:rsidR="00C22855">
        <w:rPr>
          <w:rFonts w:ascii="Times New Roman" w:hAnsi="Times New Roman" w:cs="Times New Roman"/>
          <w:sz w:val="28"/>
          <w:szCs w:val="28"/>
        </w:rPr>
        <w:t>The section is quoted hereunder:</w:t>
      </w:r>
    </w:p>
    <w:p w14:paraId="117FB701" w14:textId="2978FE84" w:rsidR="00C22855" w:rsidRDefault="00C22855" w:rsidP="00C22855">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(1)</w:t>
      </w:r>
      <w:r>
        <w:rPr>
          <w:rFonts w:ascii="Times New Roman" w:hAnsi="Times New Roman" w:cs="Times New Roman"/>
          <w:sz w:val="24"/>
          <w:szCs w:val="24"/>
        </w:rPr>
        <w:tab/>
        <w:t>(a) Subject to the provisions of this Act or any other law, the High Court shall, when sitting as a court of first instance for the hearing of any civil matter, be constituted before a single judge: Provided that the Judge-President or, in his or her absence, the senior available judge may, at any time direct that a matter be heard by a full court.</w:t>
      </w:r>
    </w:p>
    <w:p w14:paraId="2683CDC0" w14:textId="2B6EEB80" w:rsidR="00C22855" w:rsidRDefault="00C22855" w:rsidP="00C22855">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 single judge may at any time discontinue the hearing of any matter</w:t>
      </w:r>
      <w:r w:rsidR="00B52A63">
        <w:rPr>
          <w:rFonts w:ascii="Times New Roman" w:hAnsi="Times New Roman" w:cs="Times New Roman"/>
          <w:sz w:val="24"/>
          <w:szCs w:val="24"/>
        </w:rPr>
        <w:t xml:space="preserve"> being heard before him or her and refer it for hearing to the full court.</w:t>
      </w:r>
    </w:p>
    <w:p w14:paraId="4675ACB1" w14:textId="111BE1E0" w:rsidR="00B52A63" w:rsidRDefault="00B52A63" w:rsidP="00C22855">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Any appeal from a lower court may be heard by one or more judges of the High Court, as the Judge-President may direct.</w:t>
      </w:r>
    </w:p>
    <w:p w14:paraId="09A4C4BB" w14:textId="2509D023" w:rsidR="00B52A63" w:rsidRPr="00C22855" w:rsidRDefault="00B52A63" w:rsidP="00C22855">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Whenever it appears to the Judge-President or, in his or her absence, the senior available judge, that any matter being heard before the High Court should </w:t>
      </w:r>
      <w:r w:rsidRPr="00B52A63">
        <w:rPr>
          <w:rFonts w:ascii="Times New Roman" w:hAnsi="Times New Roman" w:cs="Times New Roman"/>
          <w:sz w:val="24"/>
          <w:szCs w:val="24"/>
          <w:u w:val="single"/>
        </w:rPr>
        <w:t>in view of its importance</w:t>
      </w:r>
      <w:r>
        <w:rPr>
          <w:rFonts w:ascii="Times New Roman" w:hAnsi="Times New Roman" w:cs="Times New Roman"/>
          <w:sz w:val="24"/>
          <w:szCs w:val="24"/>
        </w:rPr>
        <w:t xml:space="preserve"> be heard before a court consisting of a larger number of judges, he or she may direct that the hearing be discontinued and commenced afresh before a court consisting as many judges as he or she may determine. (</w:t>
      </w:r>
      <w:proofErr w:type="gramStart"/>
      <w:r>
        <w:rPr>
          <w:rFonts w:ascii="Times New Roman" w:hAnsi="Times New Roman" w:cs="Times New Roman"/>
          <w:sz w:val="24"/>
          <w:szCs w:val="24"/>
        </w:rPr>
        <w:t>underlining</w:t>
      </w:r>
      <w:proofErr w:type="gramEnd"/>
      <w:r>
        <w:rPr>
          <w:rFonts w:ascii="Times New Roman" w:hAnsi="Times New Roman" w:cs="Times New Roman"/>
          <w:sz w:val="24"/>
          <w:szCs w:val="24"/>
        </w:rPr>
        <w:t xml:space="preserve"> </w:t>
      </w:r>
      <w:r w:rsidR="00354D15">
        <w:rPr>
          <w:rFonts w:ascii="Times New Roman" w:hAnsi="Times New Roman" w:cs="Times New Roman"/>
          <w:sz w:val="24"/>
          <w:szCs w:val="24"/>
        </w:rPr>
        <w:t>for</w:t>
      </w:r>
      <w:r>
        <w:rPr>
          <w:rFonts w:ascii="Times New Roman" w:hAnsi="Times New Roman" w:cs="Times New Roman"/>
          <w:sz w:val="24"/>
          <w:szCs w:val="24"/>
        </w:rPr>
        <w:t xml:space="preserve"> own emphasis)</w:t>
      </w:r>
    </w:p>
    <w:p w14:paraId="4281C895" w14:textId="77777777" w:rsidR="000D111C" w:rsidRDefault="000D111C" w:rsidP="007E35F9">
      <w:pPr>
        <w:pStyle w:val="NoSpacing"/>
        <w:spacing w:line="360" w:lineRule="auto"/>
        <w:ind w:left="720" w:hanging="720"/>
        <w:jc w:val="both"/>
        <w:rPr>
          <w:rFonts w:ascii="Times New Roman" w:hAnsi="Times New Roman" w:cs="Times New Roman"/>
          <w:sz w:val="28"/>
          <w:szCs w:val="28"/>
        </w:rPr>
      </w:pPr>
    </w:p>
    <w:p w14:paraId="03511AC5" w14:textId="2F97F656" w:rsidR="00834418" w:rsidRPr="000D111C" w:rsidRDefault="000D111C"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C0025">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EC2D2B">
        <w:rPr>
          <w:rFonts w:ascii="Times New Roman" w:hAnsi="Times New Roman" w:cs="Times New Roman"/>
          <w:sz w:val="28"/>
          <w:szCs w:val="28"/>
        </w:rPr>
        <w:t>A foreword by the Chief Justice</w:t>
      </w:r>
      <w:r w:rsidR="00F4543D">
        <w:rPr>
          <w:rFonts w:ascii="Times New Roman" w:hAnsi="Times New Roman" w:cs="Times New Roman"/>
          <w:sz w:val="28"/>
          <w:szCs w:val="28"/>
        </w:rPr>
        <w:t xml:space="preserve"> of Namibi</w:t>
      </w:r>
      <w:r>
        <w:rPr>
          <w:rFonts w:ascii="Times New Roman" w:hAnsi="Times New Roman" w:cs="Times New Roman"/>
          <w:sz w:val="28"/>
          <w:szCs w:val="28"/>
        </w:rPr>
        <w:t xml:space="preserve">a concerning the Supreme Court, </w:t>
      </w:r>
      <w:r w:rsidR="00715F5F">
        <w:rPr>
          <w:rFonts w:ascii="Times New Roman" w:hAnsi="Times New Roman" w:cs="Times New Roman"/>
          <w:sz w:val="28"/>
          <w:szCs w:val="28"/>
        </w:rPr>
        <w:t>states</w:t>
      </w:r>
      <w:r>
        <w:rPr>
          <w:rFonts w:ascii="Times New Roman" w:hAnsi="Times New Roman" w:cs="Times New Roman"/>
          <w:sz w:val="28"/>
          <w:szCs w:val="28"/>
        </w:rPr>
        <w:t xml:space="preserve">, </w:t>
      </w:r>
      <w:r>
        <w:rPr>
          <w:rFonts w:ascii="Times New Roman" w:hAnsi="Times New Roman" w:cs="Times New Roman"/>
          <w:i/>
          <w:sz w:val="28"/>
          <w:szCs w:val="28"/>
        </w:rPr>
        <w:t>inter alia</w:t>
      </w:r>
      <w:r>
        <w:rPr>
          <w:rFonts w:ascii="Times New Roman" w:hAnsi="Times New Roman" w:cs="Times New Roman"/>
          <w:sz w:val="28"/>
          <w:szCs w:val="28"/>
        </w:rPr>
        <w:t xml:space="preserve">, </w:t>
      </w:r>
      <w:r w:rsidR="00715F5F">
        <w:rPr>
          <w:rFonts w:ascii="Times New Roman" w:hAnsi="Times New Roman" w:cs="Times New Roman"/>
          <w:sz w:val="28"/>
          <w:szCs w:val="28"/>
        </w:rPr>
        <w:t xml:space="preserve">that a quorum of this court is ordinarily constituted by three Judges. In matters of </w:t>
      </w:r>
      <w:r w:rsidR="00EC2D2B">
        <w:rPr>
          <w:rFonts w:ascii="Times New Roman" w:hAnsi="Times New Roman" w:cs="Times New Roman"/>
          <w:sz w:val="28"/>
          <w:szCs w:val="28"/>
        </w:rPr>
        <w:t>“</w:t>
      </w:r>
      <w:r w:rsidR="00EC2D2B">
        <w:rPr>
          <w:rFonts w:ascii="Times New Roman" w:hAnsi="Times New Roman" w:cs="Times New Roman"/>
          <w:b/>
          <w:bCs/>
          <w:i/>
          <w:iCs/>
          <w:sz w:val="28"/>
          <w:szCs w:val="28"/>
        </w:rPr>
        <w:t>constitutional and public importance”</w:t>
      </w:r>
      <w:r w:rsidR="00715F5F">
        <w:rPr>
          <w:rFonts w:ascii="Times New Roman" w:hAnsi="Times New Roman" w:cs="Times New Roman"/>
          <w:sz w:val="28"/>
          <w:szCs w:val="28"/>
        </w:rPr>
        <w:t>,</w:t>
      </w:r>
      <w:r w:rsidR="00EC2D2B">
        <w:rPr>
          <w:rFonts w:ascii="Times New Roman" w:hAnsi="Times New Roman" w:cs="Times New Roman"/>
          <w:sz w:val="28"/>
          <w:szCs w:val="28"/>
        </w:rPr>
        <w:t xml:space="preserve"> a quor</w:t>
      </w:r>
      <w:r w:rsidR="005801D8">
        <w:rPr>
          <w:rFonts w:ascii="Times New Roman" w:hAnsi="Times New Roman" w:cs="Times New Roman"/>
          <w:sz w:val="28"/>
          <w:szCs w:val="28"/>
        </w:rPr>
        <w:t>um is constituted by five Judges</w:t>
      </w:r>
      <w:r w:rsidR="00715F5F">
        <w:rPr>
          <w:rFonts w:ascii="Times New Roman" w:hAnsi="Times New Roman" w:cs="Times New Roman"/>
          <w:sz w:val="28"/>
          <w:szCs w:val="28"/>
        </w:rPr>
        <w:t xml:space="preserve"> (a full bench). </w:t>
      </w:r>
      <w:r>
        <w:rPr>
          <w:rFonts w:ascii="Times New Roman" w:hAnsi="Times New Roman" w:cs="Times New Roman"/>
          <w:sz w:val="28"/>
          <w:szCs w:val="28"/>
        </w:rPr>
        <w:t>The ‘</w:t>
      </w:r>
      <w:r>
        <w:rPr>
          <w:rFonts w:ascii="Times New Roman" w:hAnsi="Times New Roman" w:cs="Times New Roman"/>
          <w:i/>
          <w:sz w:val="28"/>
          <w:szCs w:val="28"/>
        </w:rPr>
        <w:t>constitutionality</w:t>
      </w:r>
      <w:r>
        <w:rPr>
          <w:rFonts w:ascii="Times New Roman" w:hAnsi="Times New Roman" w:cs="Times New Roman"/>
          <w:sz w:val="28"/>
          <w:szCs w:val="28"/>
        </w:rPr>
        <w:t>’ and ‘</w:t>
      </w:r>
      <w:r w:rsidR="00C90517">
        <w:rPr>
          <w:rFonts w:ascii="Times New Roman" w:hAnsi="Times New Roman" w:cs="Times New Roman"/>
          <w:i/>
          <w:sz w:val="28"/>
          <w:szCs w:val="28"/>
        </w:rPr>
        <w:t>public i</w:t>
      </w:r>
      <w:r>
        <w:rPr>
          <w:rFonts w:ascii="Times New Roman" w:hAnsi="Times New Roman" w:cs="Times New Roman"/>
          <w:i/>
          <w:sz w:val="28"/>
          <w:szCs w:val="28"/>
        </w:rPr>
        <w:t>mportance</w:t>
      </w:r>
      <w:r>
        <w:rPr>
          <w:rFonts w:ascii="Times New Roman" w:hAnsi="Times New Roman" w:cs="Times New Roman"/>
          <w:sz w:val="28"/>
          <w:szCs w:val="28"/>
        </w:rPr>
        <w:t xml:space="preserve">’ of the matter appears, in my opinion, </w:t>
      </w:r>
      <w:r w:rsidR="00354D15">
        <w:rPr>
          <w:rFonts w:ascii="Times New Roman" w:hAnsi="Times New Roman" w:cs="Times New Roman"/>
          <w:sz w:val="28"/>
          <w:szCs w:val="28"/>
        </w:rPr>
        <w:t>to be</w:t>
      </w:r>
      <w:r>
        <w:rPr>
          <w:rFonts w:ascii="Times New Roman" w:hAnsi="Times New Roman" w:cs="Times New Roman"/>
          <w:sz w:val="28"/>
          <w:szCs w:val="28"/>
        </w:rPr>
        <w:t xml:space="preserve"> the</w:t>
      </w:r>
      <w:r w:rsidR="00C90517">
        <w:rPr>
          <w:rFonts w:ascii="Times New Roman" w:hAnsi="Times New Roman" w:cs="Times New Roman"/>
          <w:sz w:val="28"/>
          <w:szCs w:val="28"/>
        </w:rPr>
        <w:t xml:space="preserve"> benchmark and </w:t>
      </w:r>
      <w:r>
        <w:rPr>
          <w:rFonts w:ascii="Times New Roman" w:hAnsi="Times New Roman" w:cs="Times New Roman"/>
          <w:sz w:val="28"/>
          <w:szCs w:val="28"/>
        </w:rPr>
        <w:t>key words that determine if a matter</w:t>
      </w:r>
      <w:r w:rsidR="00C22855">
        <w:rPr>
          <w:rFonts w:ascii="Times New Roman" w:hAnsi="Times New Roman" w:cs="Times New Roman"/>
          <w:sz w:val="28"/>
          <w:szCs w:val="28"/>
        </w:rPr>
        <w:t xml:space="preserve"> is to be referred to a full bench</w:t>
      </w:r>
      <w:r w:rsidR="00354D15">
        <w:rPr>
          <w:rFonts w:ascii="Times New Roman" w:hAnsi="Times New Roman" w:cs="Times New Roman"/>
          <w:sz w:val="28"/>
          <w:szCs w:val="28"/>
        </w:rPr>
        <w:t xml:space="preserve"> or not</w:t>
      </w:r>
      <w:r w:rsidR="00C22855">
        <w:rPr>
          <w:rFonts w:ascii="Times New Roman" w:hAnsi="Times New Roman" w:cs="Times New Roman"/>
          <w:sz w:val="28"/>
          <w:szCs w:val="28"/>
        </w:rPr>
        <w:t>.</w:t>
      </w:r>
    </w:p>
    <w:p w14:paraId="6F7D0033" w14:textId="7AE0D5B5" w:rsidR="00594072" w:rsidRDefault="00594072" w:rsidP="007E35F9">
      <w:pPr>
        <w:pStyle w:val="NoSpacing"/>
        <w:spacing w:line="360" w:lineRule="auto"/>
        <w:ind w:left="720" w:hanging="720"/>
        <w:jc w:val="both"/>
        <w:rPr>
          <w:rFonts w:ascii="Times New Roman" w:hAnsi="Times New Roman" w:cs="Times New Roman"/>
          <w:sz w:val="28"/>
          <w:szCs w:val="28"/>
        </w:rPr>
      </w:pPr>
    </w:p>
    <w:p w14:paraId="3899F534" w14:textId="0DFF9AD4" w:rsidR="00F37629" w:rsidRDefault="00CF06FC"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C0025">
        <w:rPr>
          <w:rFonts w:ascii="Times New Roman" w:hAnsi="Times New Roman" w:cs="Times New Roman"/>
          <w:sz w:val="28"/>
          <w:szCs w:val="28"/>
        </w:rPr>
        <w:t>30</w:t>
      </w:r>
      <w:r w:rsidR="00110A6E">
        <w:rPr>
          <w:rFonts w:ascii="Times New Roman" w:hAnsi="Times New Roman" w:cs="Times New Roman"/>
          <w:sz w:val="28"/>
          <w:szCs w:val="28"/>
        </w:rPr>
        <w:t>]</w:t>
      </w:r>
      <w:r w:rsidR="00F37629">
        <w:rPr>
          <w:rFonts w:ascii="Times New Roman" w:hAnsi="Times New Roman" w:cs="Times New Roman"/>
          <w:sz w:val="28"/>
          <w:szCs w:val="28"/>
        </w:rPr>
        <w:tab/>
        <w:t xml:space="preserve">The position in South Africa </w:t>
      </w:r>
      <w:r w:rsidR="00455BF4">
        <w:rPr>
          <w:rFonts w:ascii="Times New Roman" w:hAnsi="Times New Roman" w:cs="Times New Roman"/>
          <w:sz w:val="28"/>
          <w:szCs w:val="28"/>
        </w:rPr>
        <w:t>seems</w:t>
      </w:r>
      <w:r w:rsidR="00F37629">
        <w:rPr>
          <w:rFonts w:ascii="Times New Roman" w:hAnsi="Times New Roman" w:cs="Times New Roman"/>
          <w:sz w:val="28"/>
          <w:szCs w:val="28"/>
        </w:rPr>
        <w:t xml:space="preserve"> to be similar to that of Namibia. </w:t>
      </w:r>
      <w:r w:rsidR="00F37629" w:rsidRPr="00F37629">
        <w:rPr>
          <w:rFonts w:ascii="Times New Roman" w:hAnsi="Times New Roman" w:cs="Times New Roman"/>
          <w:b/>
          <w:sz w:val="28"/>
          <w:szCs w:val="28"/>
        </w:rPr>
        <w:t>The Superior Courts Act 10/2013</w:t>
      </w:r>
      <w:r w:rsidR="00F37629">
        <w:rPr>
          <w:rFonts w:ascii="Times New Roman" w:hAnsi="Times New Roman" w:cs="Times New Roman"/>
          <w:sz w:val="28"/>
          <w:szCs w:val="28"/>
        </w:rPr>
        <w:t xml:space="preserve"> makes provision for, </w:t>
      </w:r>
      <w:r w:rsidR="00F37629">
        <w:rPr>
          <w:rFonts w:ascii="Times New Roman" w:hAnsi="Times New Roman" w:cs="Times New Roman"/>
          <w:i/>
          <w:sz w:val="28"/>
          <w:szCs w:val="28"/>
        </w:rPr>
        <w:t>inter alia</w:t>
      </w:r>
      <w:r w:rsidR="00F37629">
        <w:rPr>
          <w:rFonts w:ascii="Times New Roman" w:hAnsi="Times New Roman" w:cs="Times New Roman"/>
          <w:sz w:val="28"/>
          <w:szCs w:val="28"/>
        </w:rPr>
        <w:t xml:space="preserve">, the manner of arriving at decisions by the High Court, Supreme Court of Appeal and the Constitutional Court. </w:t>
      </w:r>
      <w:r w:rsidR="00F37629" w:rsidRPr="00F37629">
        <w:rPr>
          <w:rFonts w:ascii="Times New Roman" w:hAnsi="Times New Roman" w:cs="Times New Roman"/>
          <w:b/>
          <w:sz w:val="28"/>
          <w:szCs w:val="28"/>
        </w:rPr>
        <w:t>S.14</w:t>
      </w:r>
      <w:r w:rsidR="00F37629">
        <w:rPr>
          <w:rFonts w:ascii="Times New Roman" w:hAnsi="Times New Roman" w:cs="Times New Roman"/>
          <w:sz w:val="28"/>
          <w:szCs w:val="28"/>
        </w:rPr>
        <w:t xml:space="preserve"> of this Act permits a Judge</w:t>
      </w:r>
      <w:r w:rsidR="0023070C">
        <w:rPr>
          <w:rFonts w:ascii="Times New Roman" w:hAnsi="Times New Roman" w:cs="Times New Roman"/>
          <w:sz w:val="28"/>
          <w:szCs w:val="28"/>
        </w:rPr>
        <w:t xml:space="preserve"> of the High Court</w:t>
      </w:r>
      <w:r w:rsidR="00F37629">
        <w:rPr>
          <w:rFonts w:ascii="Times New Roman" w:hAnsi="Times New Roman" w:cs="Times New Roman"/>
          <w:sz w:val="28"/>
          <w:szCs w:val="28"/>
        </w:rPr>
        <w:t xml:space="preserve"> to discontinue the hearing of any civil matter before him or her and refer it to the full court of that Division. It provides as quoted below:</w:t>
      </w:r>
    </w:p>
    <w:p w14:paraId="76905FDC" w14:textId="09375781" w:rsidR="00875F8D" w:rsidRDefault="0023070C" w:rsidP="00F37629">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t>(1)</w:t>
      </w:r>
      <w:r>
        <w:rPr>
          <w:rFonts w:ascii="Times New Roman" w:hAnsi="Times New Roman" w:cs="Times New Roman"/>
          <w:sz w:val="24"/>
          <w:szCs w:val="24"/>
        </w:rPr>
        <w:tab/>
        <w:t xml:space="preserve">(a) Save as provided for in this Act or any other law, a court of a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xml:space="preserve"> must be constituted before a single Judge when sitting as a court of first instance for the hearing of any</w:t>
      </w:r>
      <w:r w:rsidR="009A3B73">
        <w:rPr>
          <w:rFonts w:ascii="Times New Roman" w:hAnsi="Times New Roman" w:cs="Times New Roman"/>
          <w:sz w:val="24"/>
          <w:szCs w:val="24"/>
        </w:rPr>
        <w:t xml:space="preserve"> civil matter</w:t>
      </w:r>
      <w:r>
        <w:rPr>
          <w:rFonts w:ascii="Times New Roman" w:hAnsi="Times New Roman" w:cs="Times New Roman"/>
          <w:sz w:val="24"/>
          <w:szCs w:val="24"/>
        </w:rPr>
        <w:t>, but the Judge President or, in the absence of both the Judge President and the Deputy Judge President, the senior available Judge, may at any time direct that any matter be heard by a court consisting of not more than three judges</w:t>
      </w:r>
      <w:r w:rsidR="00875F8D">
        <w:rPr>
          <w:rFonts w:ascii="Times New Roman" w:hAnsi="Times New Roman" w:cs="Times New Roman"/>
          <w:sz w:val="24"/>
          <w:szCs w:val="24"/>
        </w:rPr>
        <w:t>, as he or she may determine.</w:t>
      </w:r>
    </w:p>
    <w:p w14:paraId="1F7B9C43" w14:textId="4ECD6C92" w:rsidR="00F37629" w:rsidRPr="0023070C" w:rsidRDefault="00875F8D" w:rsidP="00F37629">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A single judge of a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xml:space="preserve"> may, in consultation with the Judge President or, in the absence of both the Judge President and the Deputy Judge President, the senior available Judge, at any time discontinue the hearing of any civil matter which is being heard before him or her and refer it for hearing to the full court of that Division as contemplated in paragraph (a).</w:t>
      </w:r>
      <w:r w:rsidR="00110A6E">
        <w:rPr>
          <w:rFonts w:ascii="Times New Roman" w:hAnsi="Times New Roman" w:cs="Times New Roman"/>
          <w:sz w:val="28"/>
          <w:szCs w:val="28"/>
        </w:rPr>
        <w:tab/>
      </w:r>
    </w:p>
    <w:p w14:paraId="34E3987D" w14:textId="77777777" w:rsidR="00F37629" w:rsidRDefault="00F37629" w:rsidP="007E35F9">
      <w:pPr>
        <w:pStyle w:val="NoSpacing"/>
        <w:spacing w:line="360" w:lineRule="auto"/>
        <w:ind w:left="720" w:hanging="720"/>
        <w:jc w:val="both"/>
        <w:rPr>
          <w:rFonts w:ascii="Times New Roman" w:hAnsi="Times New Roman" w:cs="Times New Roman"/>
          <w:sz w:val="28"/>
          <w:szCs w:val="28"/>
        </w:rPr>
      </w:pPr>
    </w:p>
    <w:p w14:paraId="39CAEB0A" w14:textId="2F30D626" w:rsidR="00875F8D" w:rsidRDefault="00875F8D"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14654">
        <w:rPr>
          <w:rFonts w:ascii="Times New Roman" w:hAnsi="Times New Roman" w:cs="Times New Roman"/>
          <w:sz w:val="28"/>
          <w:szCs w:val="28"/>
        </w:rPr>
        <w:t>3</w:t>
      </w:r>
      <w:r w:rsidR="00FC002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Pr="00A63D31">
        <w:rPr>
          <w:rFonts w:ascii="Times New Roman" w:hAnsi="Times New Roman" w:cs="Times New Roman"/>
          <w:b/>
          <w:sz w:val="28"/>
          <w:szCs w:val="28"/>
        </w:rPr>
        <w:t>S.13</w:t>
      </w:r>
      <w:r w:rsidR="00A63D31">
        <w:rPr>
          <w:rFonts w:ascii="Times New Roman" w:hAnsi="Times New Roman" w:cs="Times New Roman"/>
          <w:b/>
          <w:sz w:val="28"/>
          <w:szCs w:val="28"/>
        </w:rPr>
        <w:t xml:space="preserve"> (1)</w:t>
      </w:r>
      <w:r w:rsidR="00C90517">
        <w:rPr>
          <w:rFonts w:ascii="Times New Roman" w:hAnsi="Times New Roman" w:cs="Times New Roman"/>
          <w:bCs/>
          <w:sz w:val="28"/>
          <w:szCs w:val="28"/>
        </w:rPr>
        <w:t xml:space="preserve"> of the </w:t>
      </w:r>
      <w:r w:rsidR="00C90517">
        <w:rPr>
          <w:rFonts w:ascii="Times New Roman" w:hAnsi="Times New Roman" w:cs="Times New Roman"/>
          <w:b/>
          <w:sz w:val="28"/>
          <w:szCs w:val="28"/>
        </w:rPr>
        <w:t>Superior Courts Act</w:t>
      </w:r>
      <w:r>
        <w:rPr>
          <w:rFonts w:ascii="Times New Roman" w:hAnsi="Times New Roman" w:cs="Times New Roman"/>
          <w:sz w:val="28"/>
          <w:szCs w:val="28"/>
        </w:rPr>
        <w:t xml:space="preserve"> permits the President of the Supreme Court of Appeal</w:t>
      </w:r>
      <w:r w:rsidR="00A63D31">
        <w:rPr>
          <w:rFonts w:ascii="Times New Roman" w:hAnsi="Times New Roman" w:cs="Times New Roman"/>
          <w:sz w:val="28"/>
          <w:szCs w:val="28"/>
        </w:rPr>
        <w:t xml:space="preserve"> to direct that a matter be heard by so many Judges as the President may determine. It provides as quoted below:</w:t>
      </w:r>
    </w:p>
    <w:p w14:paraId="44DEEDC8" w14:textId="204BDC5C" w:rsidR="00A63D31" w:rsidRDefault="00A63D31" w:rsidP="00A63D31">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(1)</w:t>
      </w:r>
      <w:r>
        <w:rPr>
          <w:rFonts w:ascii="Times New Roman" w:hAnsi="Times New Roman" w:cs="Times New Roman"/>
          <w:sz w:val="24"/>
          <w:szCs w:val="24"/>
        </w:rPr>
        <w:tab/>
        <w:t>Proceedings of the Supreme Court of Appeal must ordinarily be presided over by five judges, but the President of the Supreme Court of Appeal may-</w:t>
      </w:r>
    </w:p>
    <w:p w14:paraId="3F043AAD" w14:textId="35383F78" w:rsidR="00A63D31" w:rsidRDefault="00A63D31" w:rsidP="00A63D31">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direct that an appeal in a criminal or civil matter be heard before a court consisting of three judges; or</w:t>
      </w:r>
    </w:p>
    <w:p w14:paraId="339D50F9" w14:textId="1873127F" w:rsidR="00A63D31" w:rsidRPr="00A63D31" w:rsidRDefault="00A63D31" w:rsidP="00A63D31">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whenever it appears before him or her that any matter should </w:t>
      </w:r>
      <w:r w:rsidRPr="00354D15">
        <w:rPr>
          <w:rFonts w:ascii="Times New Roman" w:hAnsi="Times New Roman" w:cs="Times New Roman"/>
          <w:sz w:val="24"/>
          <w:szCs w:val="24"/>
          <w:u w:val="single"/>
        </w:rPr>
        <w:t>in view of its importance</w:t>
      </w:r>
      <w:r>
        <w:rPr>
          <w:rFonts w:ascii="Times New Roman" w:hAnsi="Times New Roman" w:cs="Times New Roman"/>
          <w:sz w:val="24"/>
          <w:szCs w:val="24"/>
        </w:rPr>
        <w:t xml:space="preserve"> be heard before a court consisting of a larger number</w:t>
      </w:r>
      <w:r w:rsidR="00354D15">
        <w:rPr>
          <w:rFonts w:ascii="Times New Roman" w:hAnsi="Times New Roman" w:cs="Times New Roman"/>
          <w:sz w:val="24"/>
          <w:szCs w:val="24"/>
        </w:rPr>
        <w:t xml:space="preserve"> of judges, direct that the matter be heard before a court consisting of so many judges as he or she may determine. (</w:t>
      </w:r>
      <w:proofErr w:type="gramStart"/>
      <w:r w:rsidR="00354D15">
        <w:rPr>
          <w:rFonts w:ascii="Times New Roman" w:hAnsi="Times New Roman" w:cs="Times New Roman"/>
          <w:sz w:val="24"/>
          <w:szCs w:val="24"/>
        </w:rPr>
        <w:t>underlining</w:t>
      </w:r>
      <w:proofErr w:type="gramEnd"/>
      <w:r w:rsidR="00354D15">
        <w:rPr>
          <w:rFonts w:ascii="Times New Roman" w:hAnsi="Times New Roman" w:cs="Times New Roman"/>
          <w:sz w:val="24"/>
          <w:szCs w:val="24"/>
        </w:rPr>
        <w:t xml:space="preserve"> for own emphasis)</w:t>
      </w:r>
    </w:p>
    <w:p w14:paraId="38A7BBD8" w14:textId="77777777" w:rsidR="00875F8D" w:rsidRDefault="00875F8D" w:rsidP="007E35F9">
      <w:pPr>
        <w:pStyle w:val="NoSpacing"/>
        <w:spacing w:line="360" w:lineRule="auto"/>
        <w:ind w:left="720" w:hanging="720"/>
        <w:jc w:val="both"/>
        <w:rPr>
          <w:rFonts w:ascii="Times New Roman" w:hAnsi="Times New Roman" w:cs="Times New Roman"/>
          <w:sz w:val="28"/>
          <w:szCs w:val="28"/>
        </w:rPr>
      </w:pPr>
    </w:p>
    <w:p w14:paraId="27817F6F" w14:textId="76CE9121" w:rsidR="00354D15" w:rsidRDefault="00354D15"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2D1D">
        <w:rPr>
          <w:rFonts w:ascii="Times New Roman" w:hAnsi="Times New Roman" w:cs="Times New Roman"/>
          <w:sz w:val="28"/>
          <w:szCs w:val="28"/>
        </w:rPr>
        <w:t>3</w:t>
      </w:r>
      <w:r w:rsidR="00FC002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0F1580">
        <w:rPr>
          <w:rFonts w:ascii="Times New Roman" w:hAnsi="Times New Roman" w:cs="Times New Roman"/>
          <w:sz w:val="28"/>
          <w:szCs w:val="28"/>
        </w:rPr>
        <w:t xml:space="preserve"> In my finding</w:t>
      </w:r>
      <w:r w:rsidR="009A3B73">
        <w:rPr>
          <w:rFonts w:ascii="Times New Roman" w:hAnsi="Times New Roman" w:cs="Times New Roman"/>
          <w:sz w:val="28"/>
          <w:szCs w:val="28"/>
        </w:rPr>
        <w:t xml:space="preserve">, </w:t>
      </w:r>
      <w:r w:rsidR="000F1580">
        <w:rPr>
          <w:rFonts w:ascii="Times New Roman" w:hAnsi="Times New Roman" w:cs="Times New Roman"/>
          <w:sz w:val="28"/>
          <w:szCs w:val="28"/>
        </w:rPr>
        <w:t>t</w:t>
      </w:r>
      <w:r>
        <w:rPr>
          <w:rFonts w:ascii="Times New Roman" w:hAnsi="Times New Roman" w:cs="Times New Roman"/>
          <w:sz w:val="28"/>
          <w:szCs w:val="28"/>
        </w:rPr>
        <w:t>he ‘</w:t>
      </w:r>
      <w:r w:rsidRPr="00354D15">
        <w:rPr>
          <w:rFonts w:ascii="Times New Roman" w:hAnsi="Times New Roman" w:cs="Times New Roman"/>
          <w:b/>
          <w:i/>
          <w:sz w:val="28"/>
          <w:szCs w:val="28"/>
        </w:rPr>
        <w:t>importance</w:t>
      </w:r>
      <w:r>
        <w:rPr>
          <w:rFonts w:ascii="Times New Roman" w:hAnsi="Times New Roman" w:cs="Times New Roman"/>
          <w:sz w:val="28"/>
          <w:szCs w:val="28"/>
        </w:rPr>
        <w:t>’ of the matter is the key word used in the Republic of South Africa to determine if a matter is to be referred to a full bench or not.</w:t>
      </w:r>
      <w:r w:rsidR="00A817A2">
        <w:rPr>
          <w:rFonts w:ascii="Times New Roman" w:hAnsi="Times New Roman" w:cs="Times New Roman"/>
          <w:sz w:val="28"/>
          <w:szCs w:val="28"/>
        </w:rPr>
        <w:t xml:space="preserve"> </w:t>
      </w:r>
      <w:r w:rsidR="00565DCF">
        <w:rPr>
          <w:rFonts w:ascii="Times New Roman" w:hAnsi="Times New Roman" w:cs="Times New Roman"/>
          <w:sz w:val="28"/>
          <w:szCs w:val="28"/>
        </w:rPr>
        <w:t>Such</w:t>
      </w:r>
      <w:r w:rsidR="00A817A2">
        <w:rPr>
          <w:rFonts w:ascii="Times New Roman" w:hAnsi="Times New Roman" w:cs="Times New Roman"/>
          <w:sz w:val="28"/>
          <w:szCs w:val="28"/>
        </w:rPr>
        <w:t xml:space="preserve"> determination is at the discretion of the court.</w:t>
      </w:r>
    </w:p>
    <w:p w14:paraId="2E027AF9" w14:textId="77777777" w:rsidR="00354D15" w:rsidRDefault="00354D15" w:rsidP="007E35F9">
      <w:pPr>
        <w:pStyle w:val="NoSpacing"/>
        <w:spacing w:line="360" w:lineRule="auto"/>
        <w:ind w:left="720" w:hanging="720"/>
        <w:jc w:val="both"/>
        <w:rPr>
          <w:rFonts w:ascii="Times New Roman" w:hAnsi="Times New Roman" w:cs="Times New Roman"/>
          <w:sz w:val="28"/>
          <w:szCs w:val="28"/>
        </w:rPr>
      </w:pPr>
    </w:p>
    <w:p w14:paraId="0C96A848" w14:textId="604DE0D2" w:rsidR="00FE37D4" w:rsidRDefault="0012051B"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2D1D">
        <w:rPr>
          <w:rFonts w:ascii="Times New Roman" w:hAnsi="Times New Roman" w:cs="Times New Roman"/>
          <w:sz w:val="28"/>
          <w:szCs w:val="28"/>
        </w:rPr>
        <w:t>3</w:t>
      </w:r>
      <w:r w:rsidR="00FC0025">
        <w:rPr>
          <w:rFonts w:ascii="Times New Roman" w:hAnsi="Times New Roman" w:cs="Times New Roman"/>
          <w:sz w:val="28"/>
          <w:szCs w:val="28"/>
        </w:rPr>
        <w:t>3</w:t>
      </w:r>
      <w:r w:rsidR="007C2EA8">
        <w:rPr>
          <w:rFonts w:ascii="Times New Roman" w:hAnsi="Times New Roman" w:cs="Times New Roman"/>
          <w:sz w:val="28"/>
          <w:szCs w:val="28"/>
        </w:rPr>
        <w:t>]</w:t>
      </w:r>
      <w:r w:rsidR="007C2EA8">
        <w:rPr>
          <w:rFonts w:ascii="Times New Roman" w:hAnsi="Times New Roman" w:cs="Times New Roman"/>
          <w:sz w:val="28"/>
          <w:szCs w:val="28"/>
        </w:rPr>
        <w:tab/>
      </w:r>
      <w:r w:rsidR="00FE37D4">
        <w:rPr>
          <w:rFonts w:ascii="Times New Roman" w:hAnsi="Times New Roman" w:cs="Times New Roman"/>
          <w:sz w:val="28"/>
          <w:szCs w:val="28"/>
        </w:rPr>
        <w:t xml:space="preserve">The dispute between the applicants and the respondents concerns the powers and/or functions of </w:t>
      </w:r>
      <w:r w:rsidR="00987D10">
        <w:rPr>
          <w:rFonts w:ascii="Times New Roman" w:hAnsi="Times New Roman" w:cs="Times New Roman"/>
          <w:sz w:val="28"/>
          <w:szCs w:val="28"/>
        </w:rPr>
        <w:t>the Judiciary and the Legislature.</w:t>
      </w:r>
      <w:r w:rsidR="006524AF">
        <w:rPr>
          <w:rFonts w:ascii="Times New Roman" w:hAnsi="Times New Roman" w:cs="Times New Roman"/>
          <w:sz w:val="28"/>
          <w:szCs w:val="28"/>
        </w:rPr>
        <w:t xml:space="preserve"> It </w:t>
      </w:r>
      <w:r w:rsidR="00A817A2">
        <w:rPr>
          <w:rFonts w:ascii="Times New Roman" w:hAnsi="Times New Roman" w:cs="Times New Roman"/>
          <w:sz w:val="28"/>
          <w:szCs w:val="28"/>
        </w:rPr>
        <w:t>is a</w:t>
      </w:r>
      <w:r w:rsidR="006524AF">
        <w:rPr>
          <w:rFonts w:ascii="Times New Roman" w:hAnsi="Times New Roman" w:cs="Times New Roman"/>
          <w:sz w:val="28"/>
          <w:szCs w:val="28"/>
        </w:rPr>
        <w:t xml:space="preserve"> matter of great public importance and interest</w:t>
      </w:r>
      <w:r w:rsidR="000F183A">
        <w:rPr>
          <w:rFonts w:ascii="Times New Roman" w:hAnsi="Times New Roman" w:cs="Times New Roman"/>
          <w:sz w:val="28"/>
          <w:szCs w:val="28"/>
        </w:rPr>
        <w:t xml:space="preserve"> because it concerns</w:t>
      </w:r>
      <w:r w:rsidR="00987D10">
        <w:rPr>
          <w:rFonts w:ascii="Times New Roman" w:hAnsi="Times New Roman" w:cs="Times New Roman"/>
          <w:sz w:val="28"/>
          <w:szCs w:val="28"/>
        </w:rPr>
        <w:t xml:space="preserve"> organs of the state, and depicts </w:t>
      </w:r>
      <w:r w:rsidR="000F183A">
        <w:rPr>
          <w:rFonts w:ascii="Times New Roman" w:hAnsi="Times New Roman" w:cs="Times New Roman"/>
          <w:sz w:val="28"/>
          <w:szCs w:val="28"/>
        </w:rPr>
        <w:t>conflicting legal opinion</w:t>
      </w:r>
      <w:r w:rsidR="00987D10">
        <w:rPr>
          <w:rFonts w:ascii="Times New Roman" w:hAnsi="Times New Roman" w:cs="Times New Roman"/>
          <w:sz w:val="28"/>
          <w:szCs w:val="28"/>
        </w:rPr>
        <w:t>s</w:t>
      </w:r>
      <w:r w:rsidR="000F183A">
        <w:rPr>
          <w:rFonts w:ascii="Times New Roman" w:hAnsi="Times New Roman" w:cs="Times New Roman"/>
          <w:sz w:val="28"/>
          <w:szCs w:val="28"/>
        </w:rPr>
        <w:t xml:space="preserve"> of the Chief Justice and the Attorney General</w:t>
      </w:r>
      <w:r w:rsidR="00A50BCC">
        <w:rPr>
          <w:rFonts w:ascii="Times New Roman" w:hAnsi="Times New Roman" w:cs="Times New Roman"/>
          <w:sz w:val="28"/>
          <w:szCs w:val="28"/>
        </w:rPr>
        <w:t>.</w:t>
      </w:r>
      <w:r w:rsidR="00C37073">
        <w:rPr>
          <w:rFonts w:ascii="Times New Roman" w:hAnsi="Times New Roman" w:cs="Times New Roman"/>
          <w:sz w:val="28"/>
          <w:szCs w:val="28"/>
        </w:rPr>
        <w:t xml:space="preserve"> I say so because of facts that I me</w:t>
      </w:r>
      <w:r w:rsidR="00FC6602">
        <w:rPr>
          <w:rFonts w:ascii="Times New Roman" w:hAnsi="Times New Roman" w:cs="Times New Roman"/>
          <w:sz w:val="28"/>
          <w:szCs w:val="28"/>
        </w:rPr>
        <w:t>n</w:t>
      </w:r>
      <w:r w:rsidR="00C37073">
        <w:rPr>
          <w:rFonts w:ascii="Times New Roman" w:hAnsi="Times New Roman" w:cs="Times New Roman"/>
          <w:sz w:val="28"/>
          <w:szCs w:val="28"/>
        </w:rPr>
        <w:t>tion</w:t>
      </w:r>
      <w:r w:rsidR="00FC6602">
        <w:rPr>
          <w:rFonts w:ascii="Times New Roman" w:hAnsi="Times New Roman" w:cs="Times New Roman"/>
          <w:sz w:val="28"/>
          <w:szCs w:val="28"/>
        </w:rPr>
        <w:t xml:space="preserve"> in paragraphs [3</w:t>
      </w:r>
      <w:r w:rsidR="00E04835">
        <w:rPr>
          <w:rFonts w:ascii="Times New Roman" w:hAnsi="Times New Roman" w:cs="Times New Roman"/>
          <w:sz w:val="28"/>
          <w:szCs w:val="28"/>
        </w:rPr>
        <w:t>4</w:t>
      </w:r>
      <w:r w:rsidR="00FC6602">
        <w:rPr>
          <w:rFonts w:ascii="Times New Roman" w:hAnsi="Times New Roman" w:cs="Times New Roman"/>
          <w:sz w:val="28"/>
          <w:szCs w:val="28"/>
        </w:rPr>
        <w:t>], [3</w:t>
      </w:r>
      <w:r w:rsidR="00E04835">
        <w:rPr>
          <w:rFonts w:ascii="Times New Roman" w:hAnsi="Times New Roman" w:cs="Times New Roman"/>
          <w:sz w:val="28"/>
          <w:szCs w:val="28"/>
        </w:rPr>
        <w:t>6</w:t>
      </w:r>
      <w:r w:rsidR="00FC6602">
        <w:rPr>
          <w:rFonts w:ascii="Times New Roman" w:hAnsi="Times New Roman" w:cs="Times New Roman"/>
          <w:sz w:val="28"/>
          <w:szCs w:val="28"/>
        </w:rPr>
        <w:t>], [3</w:t>
      </w:r>
      <w:r w:rsidR="00E04835">
        <w:rPr>
          <w:rFonts w:ascii="Times New Roman" w:hAnsi="Times New Roman" w:cs="Times New Roman"/>
          <w:sz w:val="28"/>
          <w:szCs w:val="28"/>
        </w:rPr>
        <w:t>7</w:t>
      </w:r>
      <w:r w:rsidR="00FC6602">
        <w:rPr>
          <w:rFonts w:ascii="Times New Roman" w:hAnsi="Times New Roman" w:cs="Times New Roman"/>
          <w:sz w:val="28"/>
          <w:szCs w:val="28"/>
        </w:rPr>
        <w:t xml:space="preserve">] </w:t>
      </w:r>
      <w:r w:rsidR="00FC6602">
        <w:rPr>
          <w:rFonts w:ascii="Times New Roman" w:hAnsi="Times New Roman" w:cs="Times New Roman"/>
          <w:sz w:val="28"/>
          <w:szCs w:val="28"/>
        </w:rPr>
        <w:lastRenderedPageBreak/>
        <w:t>and [3</w:t>
      </w:r>
      <w:r w:rsidR="00E04835">
        <w:rPr>
          <w:rFonts w:ascii="Times New Roman" w:hAnsi="Times New Roman" w:cs="Times New Roman"/>
          <w:sz w:val="28"/>
          <w:szCs w:val="28"/>
        </w:rPr>
        <w:t>8</w:t>
      </w:r>
      <w:r w:rsidR="00FC6602">
        <w:rPr>
          <w:rFonts w:ascii="Times New Roman" w:hAnsi="Times New Roman" w:cs="Times New Roman"/>
          <w:sz w:val="28"/>
          <w:szCs w:val="28"/>
        </w:rPr>
        <w:t xml:space="preserve">] below. </w:t>
      </w:r>
      <w:r w:rsidR="00A50BCC">
        <w:rPr>
          <w:rFonts w:ascii="Times New Roman" w:hAnsi="Times New Roman" w:cs="Times New Roman"/>
          <w:sz w:val="28"/>
          <w:szCs w:val="28"/>
        </w:rPr>
        <w:t xml:space="preserve"> The importance</w:t>
      </w:r>
      <w:r w:rsidR="00987D10">
        <w:rPr>
          <w:rFonts w:ascii="Times New Roman" w:hAnsi="Times New Roman" w:cs="Times New Roman"/>
          <w:sz w:val="28"/>
          <w:szCs w:val="28"/>
        </w:rPr>
        <w:t xml:space="preserve"> of the matter</w:t>
      </w:r>
      <w:r w:rsidR="00A50BCC">
        <w:rPr>
          <w:rFonts w:ascii="Times New Roman" w:hAnsi="Times New Roman" w:cs="Times New Roman"/>
          <w:sz w:val="28"/>
          <w:szCs w:val="28"/>
        </w:rPr>
        <w:t xml:space="preserve"> is</w:t>
      </w:r>
      <w:r>
        <w:rPr>
          <w:rFonts w:ascii="Times New Roman" w:hAnsi="Times New Roman" w:cs="Times New Roman"/>
          <w:sz w:val="28"/>
          <w:szCs w:val="28"/>
        </w:rPr>
        <w:t xml:space="preserve"> not only to the litigants, but to the country and the general public.</w:t>
      </w:r>
      <w:r w:rsidR="00A817A2">
        <w:rPr>
          <w:rFonts w:ascii="Times New Roman" w:hAnsi="Times New Roman" w:cs="Times New Roman"/>
          <w:sz w:val="28"/>
          <w:szCs w:val="28"/>
        </w:rPr>
        <w:t xml:space="preserve"> It is</w:t>
      </w:r>
      <w:r w:rsidR="00A50BCC">
        <w:rPr>
          <w:rFonts w:ascii="Times New Roman" w:hAnsi="Times New Roman" w:cs="Times New Roman"/>
          <w:sz w:val="28"/>
          <w:szCs w:val="28"/>
        </w:rPr>
        <w:t xml:space="preserve"> also</w:t>
      </w:r>
      <w:r w:rsidR="00A817A2">
        <w:rPr>
          <w:rFonts w:ascii="Times New Roman" w:hAnsi="Times New Roman" w:cs="Times New Roman"/>
          <w:sz w:val="28"/>
          <w:szCs w:val="28"/>
        </w:rPr>
        <w:t xml:space="preserve"> a matter of fundamental importance </w:t>
      </w:r>
      <w:r w:rsidR="000F183A">
        <w:rPr>
          <w:rFonts w:ascii="Times New Roman" w:hAnsi="Times New Roman" w:cs="Times New Roman"/>
          <w:sz w:val="28"/>
          <w:szCs w:val="28"/>
        </w:rPr>
        <w:t>for our constitutional law and the development of the country’s jurisprudence.</w:t>
      </w:r>
    </w:p>
    <w:p w14:paraId="617101D6" w14:textId="77777777" w:rsidR="00FE37D4" w:rsidRDefault="00FE37D4" w:rsidP="007E35F9">
      <w:pPr>
        <w:pStyle w:val="NoSpacing"/>
        <w:spacing w:line="360" w:lineRule="auto"/>
        <w:ind w:left="720" w:hanging="720"/>
        <w:jc w:val="both"/>
        <w:rPr>
          <w:rFonts w:ascii="Times New Roman" w:hAnsi="Times New Roman" w:cs="Times New Roman"/>
          <w:sz w:val="28"/>
          <w:szCs w:val="28"/>
        </w:rPr>
      </w:pPr>
    </w:p>
    <w:p w14:paraId="13D56610" w14:textId="00E773E0" w:rsidR="005A44CC" w:rsidRDefault="0012051B"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FC0025">
        <w:rPr>
          <w:rFonts w:ascii="Times New Roman" w:hAnsi="Times New Roman" w:cs="Times New Roman"/>
          <w:sz w:val="28"/>
          <w:szCs w:val="28"/>
        </w:rPr>
        <w:t>4</w:t>
      </w:r>
      <w:r w:rsidR="00FE37D4">
        <w:rPr>
          <w:rFonts w:ascii="Times New Roman" w:hAnsi="Times New Roman" w:cs="Times New Roman"/>
          <w:sz w:val="28"/>
          <w:szCs w:val="28"/>
        </w:rPr>
        <w:t>]</w:t>
      </w:r>
      <w:r w:rsidR="00FE37D4">
        <w:rPr>
          <w:rFonts w:ascii="Times New Roman" w:hAnsi="Times New Roman" w:cs="Times New Roman"/>
          <w:sz w:val="28"/>
          <w:szCs w:val="28"/>
        </w:rPr>
        <w:tab/>
      </w:r>
      <w:r w:rsidR="002A2175">
        <w:rPr>
          <w:rFonts w:ascii="Times New Roman" w:hAnsi="Times New Roman" w:cs="Times New Roman"/>
          <w:sz w:val="28"/>
          <w:szCs w:val="28"/>
        </w:rPr>
        <w:t>The Legislature receives legal advice from the learned Attorney General</w:t>
      </w:r>
      <w:r w:rsidR="00301A28">
        <w:rPr>
          <w:rFonts w:ascii="Times New Roman" w:hAnsi="Times New Roman" w:cs="Times New Roman"/>
          <w:sz w:val="28"/>
          <w:szCs w:val="28"/>
        </w:rPr>
        <w:t xml:space="preserve"> and he is the one who </w:t>
      </w:r>
      <w:r w:rsidR="002A2175">
        <w:rPr>
          <w:rFonts w:ascii="Times New Roman" w:hAnsi="Times New Roman" w:cs="Times New Roman"/>
          <w:sz w:val="28"/>
          <w:szCs w:val="28"/>
        </w:rPr>
        <w:t>represent</w:t>
      </w:r>
      <w:r w:rsidR="00301A28">
        <w:rPr>
          <w:rFonts w:ascii="Times New Roman" w:hAnsi="Times New Roman" w:cs="Times New Roman"/>
          <w:sz w:val="28"/>
          <w:szCs w:val="28"/>
        </w:rPr>
        <w:t>s this organ</w:t>
      </w:r>
      <w:r w:rsidR="002A2175">
        <w:rPr>
          <w:rFonts w:ascii="Times New Roman" w:hAnsi="Times New Roman" w:cs="Times New Roman"/>
          <w:sz w:val="28"/>
          <w:szCs w:val="28"/>
        </w:rPr>
        <w:t xml:space="preserve"> in these proceedings. The Judiciary has the Honourable Chief Justice as its head. The Chief Justice also head</w:t>
      </w:r>
      <w:r w:rsidR="00301A28">
        <w:rPr>
          <w:rFonts w:ascii="Times New Roman" w:hAnsi="Times New Roman" w:cs="Times New Roman"/>
          <w:sz w:val="28"/>
          <w:szCs w:val="28"/>
        </w:rPr>
        <w:t>s</w:t>
      </w:r>
      <w:r w:rsidR="002A2175">
        <w:rPr>
          <w:rFonts w:ascii="Times New Roman" w:hAnsi="Times New Roman" w:cs="Times New Roman"/>
          <w:sz w:val="28"/>
          <w:szCs w:val="28"/>
        </w:rPr>
        <w:t xml:space="preserve"> the JSC</w:t>
      </w:r>
      <w:r w:rsidR="005A44CC">
        <w:rPr>
          <w:rFonts w:ascii="Times New Roman" w:hAnsi="Times New Roman" w:cs="Times New Roman"/>
          <w:sz w:val="28"/>
          <w:szCs w:val="28"/>
        </w:rPr>
        <w:t xml:space="preserve"> (2</w:t>
      </w:r>
      <w:r w:rsidR="005A44CC" w:rsidRPr="005A44CC">
        <w:rPr>
          <w:rFonts w:ascii="Times New Roman" w:hAnsi="Times New Roman" w:cs="Times New Roman"/>
          <w:sz w:val="28"/>
          <w:szCs w:val="28"/>
          <w:vertAlign w:val="superscript"/>
        </w:rPr>
        <w:t>nd</w:t>
      </w:r>
      <w:r w:rsidR="005A44CC">
        <w:rPr>
          <w:rFonts w:ascii="Times New Roman" w:hAnsi="Times New Roman" w:cs="Times New Roman"/>
          <w:sz w:val="28"/>
          <w:szCs w:val="28"/>
        </w:rPr>
        <w:t xml:space="preserve"> applicant)</w:t>
      </w:r>
      <w:r w:rsidR="006C49EC">
        <w:rPr>
          <w:rFonts w:ascii="Times New Roman" w:hAnsi="Times New Roman" w:cs="Times New Roman"/>
          <w:sz w:val="28"/>
          <w:szCs w:val="28"/>
        </w:rPr>
        <w:t>.</w:t>
      </w:r>
      <w:r w:rsidR="002A2175">
        <w:rPr>
          <w:rFonts w:ascii="Times New Roman" w:hAnsi="Times New Roman" w:cs="Times New Roman"/>
          <w:sz w:val="28"/>
          <w:szCs w:val="28"/>
        </w:rPr>
        <w:t xml:space="preserve"> </w:t>
      </w:r>
      <w:r w:rsidR="006C49EC">
        <w:rPr>
          <w:rFonts w:ascii="Times New Roman" w:hAnsi="Times New Roman" w:cs="Times New Roman"/>
          <w:sz w:val="28"/>
          <w:szCs w:val="28"/>
        </w:rPr>
        <w:t>H</w:t>
      </w:r>
      <w:r w:rsidR="005A44CC">
        <w:rPr>
          <w:rFonts w:ascii="Times New Roman" w:hAnsi="Times New Roman" w:cs="Times New Roman"/>
          <w:sz w:val="28"/>
          <w:szCs w:val="28"/>
        </w:rPr>
        <w:t>e</w:t>
      </w:r>
      <w:r w:rsidR="002A2175">
        <w:rPr>
          <w:rFonts w:ascii="Times New Roman" w:hAnsi="Times New Roman" w:cs="Times New Roman"/>
          <w:sz w:val="28"/>
          <w:szCs w:val="28"/>
        </w:rPr>
        <w:t xml:space="preserve"> deposed to a supporting affidavit</w:t>
      </w:r>
      <w:r w:rsidR="005A44CC">
        <w:rPr>
          <w:rFonts w:ascii="Times New Roman" w:hAnsi="Times New Roman" w:cs="Times New Roman"/>
          <w:sz w:val="28"/>
          <w:szCs w:val="28"/>
        </w:rPr>
        <w:t xml:space="preserve"> confirming the position of the JSC</w:t>
      </w:r>
      <w:r w:rsidR="00987D10">
        <w:rPr>
          <w:rFonts w:ascii="Times New Roman" w:hAnsi="Times New Roman" w:cs="Times New Roman"/>
          <w:sz w:val="28"/>
          <w:szCs w:val="28"/>
        </w:rPr>
        <w:t>, a position which he concurred with.</w:t>
      </w:r>
      <w:r w:rsidR="005A44CC">
        <w:rPr>
          <w:rFonts w:ascii="Times New Roman" w:hAnsi="Times New Roman" w:cs="Times New Roman"/>
          <w:sz w:val="28"/>
          <w:szCs w:val="28"/>
        </w:rPr>
        <w:t xml:space="preserve"> </w:t>
      </w:r>
      <w:r w:rsidR="00026F66">
        <w:rPr>
          <w:rFonts w:ascii="Times New Roman" w:hAnsi="Times New Roman" w:cs="Times New Roman"/>
          <w:sz w:val="28"/>
          <w:szCs w:val="28"/>
        </w:rPr>
        <w:t xml:space="preserve">The </w:t>
      </w:r>
      <w:r w:rsidR="00E04835">
        <w:rPr>
          <w:rFonts w:ascii="Times New Roman" w:hAnsi="Times New Roman" w:cs="Times New Roman"/>
          <w:sz w:val="28"/>
          <w:szCs w:val="28"/>
        </w:rPr>
        <w:t>country</w:t>
      </w:r>
      <w:r w:rsidR="00026F66">
        <w:rPr>
          <w:rFonts w:ascii="Times New Roman" w:hAnsi="Times New Roman" w:cs="Times New Roman"/>
          <w:sz w:val="28"/>
          <w:szCs w:val="28"/>
        </w:rPr>
        <w:t xml:space="preserve"> thus find</w:t>
      </w:r>
      <w:r w:rsidR="00E04835">
        <w:rPr>
          <w:rFonts w:ascii="Times New Roman" w:hAnsi="Times New Roman" w:cs="Times New Roman"/>
          <w:sz w:val="28"/>
          <w:szCs w:val="28"/>
        </w:rPr>
        <w:t>s</w:t>
      </w:r>
      <w:r w:rsidR="00026F66">
        <w:rPr>
          <w:rFonts w:ascii="Times New Roman" w:hAnsi="Times New Roman" w:cs="Times New Roman"/>
          <w:sz w:val="28"/>
          <w:szCs w:val="28"/>
        </w:rPr>
        <w:t xml:space="preserve"> </w:t>
      </w:r>
      <w:r w:rsidR="00E04835">
        <w:rPr>
          <w:rFonts w:ascii="Times New Roman" w:hAnsi="Times New Roman" w:cs="Times New Roman"/>
          <w:sz w:val="28"/>
          <w:szCs w:val="28"/>
        </w:rPr>
        <w:t>itself</w:t>
      </w:r>
      <w:r w:rsidR="00026F66">
        <w:rPr>
          <w:rFonts w:ascii="Times New Roman" w:hAnsi="Times New Roman" w:cs="Times New Roman"/>
          <w:sz w:val="28"/>
          <w:szCs w:val="28"/>
        </w:rPr>
        <w:t xml:space="preserve"> in a situation where organs of the state have dragged each other to court over the constitutional status of the powers and functions that each organ has, particularly as against each other.  </w:t>
      </w:r>
      <w:r w:rsidR="002A2175">
        <w:rPr>
          <w:rFonts w:ascii="Times New Roman" w:hAnsi="Times New Roman" w:cs="Times New Roman"/>
          <w:sz w:val="28"/>
          <w:szCs w:val="28"/>
        </w:rPr>
        <w:t xml:space="preserve">Persuaded by the </w:t>
      </w:r>
      <w:r w:rsidR="006C49EC">
        <w:rPr>
          <w:rFonts w:ascii="Times New Roman" w:hAnsi="Times New Roman" w:cs="Times New Roman"/>
          <w:sz w:val="28"/>
          <w:szCs w:val="28"/>
        </w:rPr>
        <w:t>positions of the other jurisdictions I referred to</w:t>
      </w:r>
      <w:r w:rsidR="002A2175">
        <w:rPr>
          <w:rFonts w:ascii="Times New Roman" w:hAnsi="Times New Roman" w:cs="Times New Roman"/>
          <w:sz w:val="28"/>
          <w:szCs w:val="28"/>
        </w:rPr>
        <w:t xml:space="preserve"> above, it is my opinion and finding that this matter is</w:t>
      </w:r>
      <w:r w:rsidR="007C2EA8">
        <w:rPr>
          <w:rFonts w:ascii="Times New Roman" w:hAnsi="Times New Roman" w:cs="Times New Roman"/>
          <w:sz w:val="28"/>
          <w:szCs w:val="28"/>
        </w:rPr>
        <w:t xml:space="preserve"> best</w:t>
      </w:r>
      <w:r w:rsidR="002A2175">
        <w:rPr>
          <w:rFonts w:ascii="Times New Roman" w:hAnsi="Times New Roman" w:cs="Times New Roman"/>
          <w:sz w:val="28"/>
          <w:szCs w:val="28"/>
        </w:rPr>
        <w:t xml:space="preserve"> suited to be heard by a full bench of this court.</w:t>
      </w:r>
      <w:r w:rsidR="007C2EA8">
        <w:rPr>
          <w:rFonts w:ascii="Times New Roman" w:hAnsi="Times New Roman" w:cs="Times New Roman"/>
          <w:sz w:val="28"/>
          <w:szCs w:val="28"/>
        </w:rPr>
        <w:t xml:space="preserve"> It is a matter of constitutional and public importance</w:t>
      </w:r>
      <w:r w:rsidR="008F65D6">
        <w:rPr>
          <w:rFonts w:ascii="Times New Roman" w:hAnsi="Times New Roman" w:cs="Times New Roman"/>
          <w:sz w:val="28"/>
          <w:szCs w:val="28"/>
        </w:rPr>
        <w:t>.</w:t>
      </w:r>
      <w:r w:rsidR="007C2EA8">
        <w:rPr>
          <w:rFonts w:ascii="Times New Roman" w:hAnsi="Times New Roman" w:cs="Times New Roman"/>
          <w:sz w:val="28"/>
          <w:szCs w:val="28"/>
        </w:rPr>
        <w:t xml:space="preserve"> </w:t>
      </w:r>
    </w:p>
    <w:p w14:paraId="54B7F4E5" w14:textId="77777777" w:rsidR="000803FD" w:rsidRDefault="000803FD" w:rsidP="007E35F9">
      <w:pPr>
        <w:pStyle w:val="NoSpacing"/>
        <w:spacing w:line="360" w:lineRule="auto"/>
        <w:ind w:left="720" w:hanging="720"/>
        <w:jc w:val="both"/>
        <w:rPr>
          <w:rFonts w:ascii="Times New Roman" w:hAnsi="Times New Roman" w:cs="Times New Roman"/>
          <w:sz w:val="28"/>
          <w:szCs w:val="28"/>
        </w:rPr>
      </w:pPr>
    </w:p>
    <w:p w14:paraId="303AC571" w14:textId="4BAC8120" w:rsidR="000803FD" w:rsidRDefault="0012051B"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FC0025">
        <w:rPr>
          <w:rFonts w:ascii="Times New Roman" w:hAnsi="Times New Roman" w:cs="Times New Roman"/>
          <w:sz w:val="28"/>
          <w:szCs w:val="28"/>
        </w:rPr>
        <w:t>5</w:t>
      </w:r>
      <w:r w:rsidR="000803FD">
        <w:rPr>
          <w:rFonts w:ascii="Times New Roman" w:hAnsi="Times New Roman" w:cs="Times New Roman"/>
          <w:sz w:val="28"/>
          <w:szCs w:val="28"/>
        </w:rPr>
        <w:t>]</w:t>
      </w:r>
      <w:r w:rsidR="000803FD">
        <w:rPr>
          <w:rFonts w:ascii="Times New Roman" w:hAnsi="Times New Roman" w:cs="Times New Roman"/>
          <w:sz w:val="28"/>
          <w:szCs w:val="28"/>
        </w:rPr>
        <w:tab/>
      </w:r>
      <w:r w:rsidR="00FD17E8">
        <w:rPr>
          <w:rFonts w:ascii="Times New Roman" w:hAnsi="Times New Roman" w:cs="Times New Roman"/>
          <w:sz w:val="28"/>
          <w:szCs w:val="28"/>
        </w:rPr>
        <w:t>Another determination I am called upon to make concerns the ‘</w:t>
      </w:r>
      <w:r w:rsidR="00FD17E8" w:rsidRPr="00E04835">
        <w:rPr>
          <w:rFonts w:ascii="Times New Roman" w:hAnsi="Times New Roman" w:cs="Times New Roman"/>
          <w:b/>
          <w:bCs/>
          <w:sz w:val="28"/>
          <w:szCs w:val="28"/>
        </w:rPr>
        <w:t>authority</w:t>
      </w:r>
      <w:r w:rsidR="00E04835">
        <w:rPr>
          <w:rFonts w:ascii="Times New Roman" w:hAnsi="Times New Roman" w:cs="Times New Roman"/>
          <w:sz w:val="28"/>
          <w:szCs w:val="28"/>
        </w:rPr>
        <w:t>’ that is</w:t>
      </w:r>
      <w:r w:rsidR="00FD17E8">
        <w:rPr>
          <w:rFonts w:ascii="Times New Roman" w:hAnsi="Times New Roman" w:cs="Times New Roman"/>
          <w:sz w:val="28"/>
          <w:szCs w:val="28"/>
        </w:rPr>
        <w:t xml:space="preserve"> empowered to empanel a full bench. I listened to arguments for and </w:t>
      </w:r>
      <w:r w:rsidR="00FD17E8">
        <w:rPr>
          <w:rFonts w:ascii="Times New Roman" w:hAnsi="Times New Roman" w:cs="Times New Roman"/>
          <w:i/>
          <w:iCs/>
          <w:sz w:val="28"/>
          <w:szCs w:val="28"/>
        </w:rPr>
        <w:t>contra</w:t>
      </w:r>
      <w:r w:rsidR="00FD17E8">
        <w:rPr>
          <w:rFonts w:ascii="Times New Roman" w:hAnsi="Times New Roman" w:cs="Times New Roman"/>
          <w:sz w:val="28"/>
          <w:szCs w:val="28"/>
        </w:rPr>
        <w:t xml:space="preserve">. </w:t>
      </w:r>
      <w:r w:rsidR="00026F66">
        <w:rPr>
          <w:rFonts w:ascii="Times New Roman" w:hAnsi="Times New Roman" w:cs="Times New Roman"/>
          <w:sz w:val="28"/>
          <w:szCs w:val="28"/>
        </w:rPr>
        <w:t>I have also</w:t>
      </w:r>
      <w:r w:rsidR="000803FD">
        <w:rPr>
          <w:rFonts w:ascii="Times New Roman" w:hAnsi="Times New Roman" w:cs="Times New Roman"/>
          <w:sz w:val="28"/>
          <w:szCs w:val="28"/>
        </w:rPr>
        <w:t xml:space="preserve"> considered the affidavits </w:t>
      </w:r>
      <w:r w:rsidR="00FD17E8">
        <w:rPr>
          <w:rFonts w:ascii="Times New Roman" w:hAnsi="Times New Roman" w:cs="Times New Roman"/>
          <w:sz w:val="28"/>
          <w:szCs w:val="28"/>
        </w:rPr>
        <w:t>deposed to by the</w:t>
      </w:r>
      <w:r w:rsidR="000803FD">
        <w:rPr>
          <w:rFonts w:ascii="Times New Roman" w:hAnsi="Times New Roman" w:cs="Times New Roman"/>
          <w:sz w:val="28"/>
          <w:szCs w:val="28"/>
        </w:rPr>
        <w:t xml:space="preserve"> parties</w:t>
      </w:r>
      <w:r w:rsidR="00FD17E8">
        <w:rPr>
          <w:rFonts w:ascii="Times New Roman" w:hAnsi="Times New Roman" w:cs="Times New Roman"/>
          <w:sz w:val="28"/>
          <w:szCs w:val="28"/>
        </w:rPr>
        <w:t>. T</w:t>
      </w:r>
      <w:r w:rsidR="000803FD">
        <w:rPr>
          <w:rFonts w:ascii="Times New Roman" w:hAnsi="Times New Roman" w:cs="Times New Roman"/>
          <w:sz w:val="28"/>
          <w:szCs w:val="28"/>
        </w:rPr>
        <w:t>he matter requires a consideration and interpretation of sections, amongst others, 62, 129, 138, 139, 140, 141, 159 and 160 of the Constitution. The respondents further relied on sections 56, 161, 183, 199, 200, 207, 208 and 209 of the Constitution</w:t>
      </w:r>
      <w:r w:rsidR="00447C58">
        <w:rPr>
          <w:rFonts w:ascii="Times New Roman" w:hAnsi="Times New Roman" w:cs="Times New Roman"/>
          <w:sz w:val="28"/>
          <w:szCs w:val="28"/>
        </w:rPr>
        <w:t xml:space="preserve"> to make their case</w:t>
      </w:r>
      <w:r w:rsidR="000803FD">
        <w:rPr>
          <w:rFonts w:ascii="Times New Roman" w:hAnsi="Times New Roman" w:cs="Times New Roman"/>
          <w:sz w:val="28"/>
          <w:szCs w:val="28"/>
        </w:rPr>
        <w:t>. It therefore is an undeniable fact that several constitutional provisions are to be considered and interpreted</w:t>
      </w:r>
      <w:r w:rsidR="004F69F4">
        <w:rPr>
          <w:rFonts w:ascii="Times New Roman" w:hAnsi="Times New Roman" w:cs="Times New Roman"/>
          <w:sz w:val="28"/>
          <w:szCs w:val="28"/>
        </w:rPr>
        <w:t xml:space="preserve">. </w:t>
      </w:r>
    </w:p>
    <w:p w14:paraId="69021293" w14:textId="77777777" w:rsidR="005A44CC" w:rsidRDefault="005A44CC" w:rsidP="007E35F9">
      <w:pPr>
        <w:pStyle w:val="NoSpacing"/>
        <w:spacing w:line="360" w:lineRule="auto"/>
        <w:ind w:left="720" w:hanging="720"/>
        <w:jc w:val="both"/>
        <w:rPr>
          <w:rFonts w:ascii="Times New Roman" w:hAnsi="Times New Roman" w:cs="Times New Roman"/>
          <w:sz w:val="28"/>
          <w:szCs w:val="28"/>
        </w:rPr>
      </w:pPr>
    </w:p>
    <w:p w14:paraId="4E7A24DC" w14:textId="72426D3F" w:rsidR="00C919D6" w:rsidRDefault="004F69F4" w:rsidP="007E35F9">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2051B">
        <w:rPr>
          <w:rFonts w:ascii="Times New Roman" w:hAnsi="Times New Roman" w:cs="Times New Roman"/>
          <w:sz w:val="28"/>
          <w:szCs w:val="28"/>
        </w:rPr>
        <w:t>3</w:t>
      </w:r>
      <w:r w:rsidR="00FC0025">
        <w:rPr>
          <w:rFonts w:ascii="Times New Roman" w:hAnsi="Times New Roman" w:cs="Times New Roman"/>
          <w:sz w:val="28"/>
          <w:szCs w:val="28"/>
        </w:rPr>
        <w:t>6</w:t>
      </w:r>
      <w:r w:rsidR="005A44CC">
        <w:rPr>
          <w:rFonts w:ascii="Times New Roman" w:hAnsi="Times New Roman" w:cs="Times New Roman"/>
          <w:sz w:val="28"/>
          <w:szCs w:val="28"/>
        </w:rPr>
        <w:t>]</w:t>
      </w:r>
      <w:r w:rsidR="005A44CC">
        <w:rPr>
          <w:rFonts w:ascii="Times New Roman" w:hAnsi="Times New Roman" w:cs="Times New Roman"/>
          <w:sz w:val="28"/>
          <w:szCs w:val="28"/>
        </w:rPr>
        <w:tab/>
      </w:r>
      <w:r w:rsidR="00447C58">
        <w:rPr>
          <w:rFonts w:ascii="Times New Roman" w:hAnsi="Times New Roman" w:cs="Times New Roman"/>
          <w:sz w:val="28"/>
          <w:szCs w:val="28"/>
        </w:rPr>
        <w:t>Having considered the papers filed and heard arguments thereafter, I come to the conclusion that the conflicting legal opinions are primarily that of the Honourable Chief Justice and the Learned Attorney General. I so conclude because</w:t>
      </w:r>
      <w:r w:rsidR="00F30ABE">
        <w:rPr>
          <w:rFonts w:ascii="Times New Roman" w:hAnsi="Times New Roman" w:cs="Times New Roman"/>
          <w:sz w:val="28"/>
          <w:szCs w:val="28"/>
        </w:rPr>
        <w:t xml:space="preserve"> the founding affidavit, in paragraphs [28] and [29]</w:t>
      </w:r>
      <w:r w:rsidR="00447C58">
        <w:rPr>
          <w:rFonts w:ascii="Times New Roman" w:hAnsi="Times New Roman" w:cs="Times New Roman"/>
          <w:sz w:val="28"/>
          <w:szCs w:val="28"/>
        </w:rPr>
        <w:t>,</w:t>
      </w:r>
      <w:r w:rsidR="00F30ABE">
        <w:rPr>
          <w:rFonts w:ascii="Times New Roman" w:hAnsi="Times New Roman" w:cs="Times New Roman"/>
          <w:sz w:val="28"/>
          <w:szCs w:val="28"/>
        </w:rPr>
        <w:t xml:space="preserve"> state</w:t>
      </w:r>
      <w:r w:rsidR="00447C58">
        <w:rPr>
          <w:rFonts w:ascii="Times New Roman" w:hAnsi="Times New Roman" w:cs="Times New Roman"/>
          <w:sz w:val="28"/>
          <w:szCs w:val="28"/>
        </w:rPr>
        <w:t xml:space="preserve"> </w:t>
      </w:r>
      <w:r w:rsidR="00C919D6">
        <w:rPr>
          <w:rFonts w:ascii="Times New Roman" w:hAnsi="Times New Roman" w:cs="Times New Roman"/>
          <w:sz w:val="28"/>
          <w:szCs w:val="28"/>
        </w:rPr>
        <w:t>what I quote below:</w:t>
      </w:r>
    </w:p>
    <w:p w14:paraId="529A92F9" w14:textId="7EADF2BD" w:rsidR="00507671" w:rsidRDefault="00832693" w:rsidP="00832693">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C919D6">
        <w:rPr>
          <w:rFonts w:ascii="Times New Roman" w:hAnsi="Times New Roman" w:cs="Times New Roman"/>
          <w:sz w:val="24"/>
          <w:szCs w:val="24"/>
        </w:rPr>
        <w:t>On the 10</w:t>
      </w:r>
      <w:r w:rsidR="00C919D6" w:rsidRPr="00C919D6">
        <w:rPr>
          <w:rFonts w:ascii="Times New Roman" w:hAnsi="Times New Roman" w:cs="Times New Roman"/>
          <w:sz w:val="24"/>
          <w:szCs w:val="24"/>
          <w:vertAlign w:val="superscript"/>
        </w:rPr>
        <w:t>th</w:t>
      </w:r>
      <w:r w:rsidR="00C919D6">
        <w:rPr>
          <w:rFonts w:ascii="Times New Roman" w:hAnsi="Times New Roman" w:cs="Times New Roman"/>
          <w:sz w:val="24"/>
          <w:szCs w:val="24"/>
        </w:rPr>
        <w:t xml:space="preserve"> December 2020, the first applicant as head of the Judiciary noted through the print media that Parliament has passed a resolutio</w:t>
      </w:r>
      <w:r>
        <w:rPr>
          <w:rFonts w:ascii="Times New Roman" w:hAnsi="Times New Roman" w:cs="Times New Roman"/>
          <w:sz w:val="24"/>
          <w:szCs w:val="24"/>
        </w:rPr>
        <w:t>n to pro</w:t>
      </w:r>
      <w:r w:rsidR="00C919D6">
        <w:rPr>
          <w:rFonts w:ascii="Times New Roman" w:hAnsi="Times New Roman" w:cs="Times New Roman"/>
          <w:sz w:val="24"/>
          <w:szCs w:val="24"/>
        </w:rPr>
        <w:t>be and/or investigate the office of the Master of the High Court for alleged misappropriation of estate funds, abuse of power and</w:t>
      </w:r>
      <w:r>
        <w:rPr>
          <w:rFonts w:ascii="Times New Roman" w:hAnsi="Times New Roman" w:cs="Times New Roman"/>
          <w:sz w:val="24"/>
          <w:szCs w:val="24"/>
        </w:rPr>
        <w:t xml:space="preserve"> maladministration. As stated above, the Office of the Master of the High Court</w:t>
      </w:r>
      <w:r w:rsidR="00507671">
        <w:rPr>
          <w:rFonts w:ascii="Times New Roman" w:hAnsi="Times New Roman" w:cs="Times New Roman"/>
          <w:sz w:val="28"/>
          <w:szCs w:val="28"/>
        </w:rPr>
        <w:t xml:space="preserve"> </w:t>
      </w:r>
      <w:r w:rsidRPr="00832693">
        <w:rPr>
          <w:rFonts w:ascii="Times New Roman" w:hAnsi="Times New Roman" w:cs="Times New Roman"/>
          <w:sz w:val="24"/>
          <w:szCs w:val="24"/>
        </w:rPr>
        <w:t>falls under the Judiciary arm of the government.</w:t>
      </w:r>
    </w:p>
    <w:p w14:paraId="7AA786ED" w14:textId="77777777" w:rsidR="00832693" w:rsidRDefault="00832693" w:rsidP="00832693">
      <w:pPr>
        <w:pStyle w:val="NoSpacing"/>
        <w:ind w:left="2160" w:right="720" w:hanging="720"/>
        <w:jc w:val="both"/>
        <w:rPr>
          <w:rFonts w:ascii="Times New Roman" w:hAnsi="Times New Roman" w:cs="Times New Roman"/>
          <w:sz w:val="24"/>
          <w:szCs w:val="24"/>
        </w:rPr>
      </w:pPr>
    </w:p>
    <w:p w14:paraId="2BC48252" w14:textId="77777777" w:rsidR="00832693" w:rsidRDefault="00832693" w:rsidP="00832693">
      <w:pPr>
        <w:pStyle w:val="NoSpacing"/>
        <w:ind w:left="2160" w:righ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The first applicant then addressed a letter, attached marked </w:t>
      </w:r>
      <w:r>
        <w:rPr>
          <w:rFonts w:ascii="Times New Roman" w:hAnsi="Times New Roman" w:cs="Times New Roman"/>
          <w:b/>
          <w:sz w:val="24"/>
          <w:szCs w:val="24"/>
        </w:rPr>
        <w:t>“AA 4”</w:t>
      </w:r>
      <w:r>
        <w:rPr>
          <w:rFonts w:ascii="Times New Roman" w:hAnsi="Times New Roman" w:cs="Times New Roman"/>
          <w:sz w:val="24"/>
          <w:szCs w:val="24"/>
        </w:rPr>
        <w:t>, to the Honourable Minister of Justice and Constitutional Affairs on the same date and it reads:”</w:t>
      </w:r>
    </w:p>
    <w:p w14:paraId="009F0782" w14:textId="77777777" w:rsidR="00FA47C4" w:rsidRDefault="00FA47C4" w:rsidP="005F2063">
      <w:pPr>
        <w:pStyle w:val="NoSpacing"/>
        <w:ind w:left="2880" w:right="720" w:hanging="720"/>
        <w:jc w:val="both"/>
        <w:rPr>
          <w:rFonts w:ascii="Times New Roman" w:hAnsi="Times New Roman" w:cs="Times New Roman"/>
          <w:i/>
          <w:sz w:val="24"/>
          <w:szCs w:val="24"/>
        </w:rPr>
      </w:pPr>
    </w:p>
    <w:p w14:paraId="444228A9" w14:textId="6602485D" w:rsidR="005F2063" w:rsidRDefault="005F2063" w:rsidP="00FA47C4">
      <w:pPr>
        <w:pStyle w:val="NoSpacing"/>
        <w:ind w:left="3402" w:right="720" w:hanging="567"/>
        <w:jc w:val="both"/>
        <w:rPr>
          <w:rFonts w:ascii="Times New Roman" w:hAnsi="Times New Roman" w:cs="Times New Roman"/>
          <w:i/>
          <w:sz w:val="24"/>
          <w:szCs w:val="24"/>
        </w:rPr>
      </w:pPr>
      <w:r>
        <w:rPr>
          <w:rFonts w:ascii="Times New Roman" w:hAnsi="Times New Roman" w:cs="Times New Roman"/>
          <w:i/>
          <w:sz w:val="24"/>
          <w:szCs w:val="24"/>
        </w:rPr>
        <w:t>Honourable Minister</w:t>
      </w:r>
    </w:p>
    <w:p w14:paraId="1F3F5A54" w14:textId="32AB5716" w:rsidR="005F2063" w:rsidRDefault="005F2063" w:rsidP="00FA47C4">
      <w:pPr>
        <w:pStyle w:val="NoSpacing"/>
        <w:ind w:left="2835" w:right="720"/>
        <w:jc w:val="both"/>
        <w:rPr>
          <w:rFonts w:ascii="Times New Roman" w:hAnsi="Times New Roman" w:cs="Times New Roman"/>
          <w:i/>
          <w:sz w:val="24"/>
          <w:szCs w:val="24"/>
        </w:rPr>
      </w:pPr>
      <w:r>
        <w:rPr>
          <w:rFonts w:ascii="Times New Roman" w:hAnsi="Times New Roman" w:cs="Times New Roman"/>
          <w:i/>
          <w:sz w:val="24"/>
          <w:szCs w:val="24"/>
        </w:rPr>
        <w:t>Ministry of Justice and Constitutional Affairs</w:t>
      </w:r>
    </w:p>
    <w:p w14:paraId="2D5BB7EA" w14:textId="06503CCC" w:rsidR="005F2063" w:rsidRDefault="005F2063" w:rsidP="00FA47C4">
      <w:pPr>
        <w:pStyle w:val="NoSpacing"/>
        <w:ind w:left="2835" w:right="720"/>
        <w:jc w:val="both"/>
        <w:rPr>
          <w:rFonts w:ascii="Times New Roman" w:hAnsi="Times New Roman" w:cs="Times New Roman"/>
          <w:i/>
          <w:sz w:val="24"/>
          <w:szCs w:val="24"/>
        </w:rPr>
      </w:pPr>
      <w:r>
        <w:rPr>
          <w:rFonts w:ascii="Times New Roman" w:hAnsi="Times New Roman" w:cs="Times New Roman"/>
          <w:i/>
          <w:sz w:val="24"/>
          <w:szCs w:val="24"/>
        </w:rPr>
        <w:t>Dear Sir</w:t>
      </w:r>
    </w:p>
    <w:p w14:paraId="7238C0FA" w14:textId="4F3908E5" w:rsidR="005F2063" w:rsidRDefault="005F2063" w:rsidP="00FA47C4">
      <w:pPr>
        <w:pStyle w:val="NoSpacing"/>
        <w:ind w:left="2835" w:right="720"/>
        <w:jc w:val="both"/>
        <w:rPr>
          <w:rFonts w:ascii="Times New Roman" w:hAnsi="Times New Roman" w:cs="Times New Roman"/>
          <w:b/>
          <w:i/>
          <w:sz w:val="24"/>
          <w:szCs w:val="24"/>
        </w:rPr>
      </w:pPr>
      <w:r>
        <w:rPr>
          <w:rFonts w:ascii="Times New Roman" w:hAnsi="Times New Roman" w:cs="Times New Roman"/>
          <w:b/>
          <w:i/>
          <w:sz w:val="24"/>
          <w:szCs w:val="24"/>
        </w:rPr>
        <w:t>RE: PARLIAMENT PROBE INTO THE OPERATIONS OF THE MASTER OF THE HIGH COURT</w:t>
      </w:r>
    </w:p>
    <w:p w14:paraId="19652FCE" w14:textId="44AC7485"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1. We have learnt with shock from the print media that the House of Assembly has reached a resolution to probe the operations of the Master of the High Court.</w:t>
      </w:r>
    </w:p>
    <w:p w14:paraId="1A4E30A2" w14:textId="311E1AC1"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2. …</w:t>
      </w:r>
    </w:p>
    <w:p w14:paraId="6AF53DF2" w14:textId="1128FA64"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3</w:t>
      </w:r>
      <w:r w:rsidR="00FA47C4">
        <w:rPr>
          <w:rFonts w:ascii="Times New Roman" w:hAnsi="Times New Roman" w:cs="Times New Roman"/>
          <w:i/>
          <w:sz w:val="24"/>
          <w:szCs w:val="24"/>
        </w:rPr>
        <w:t>. The resolution reached by Parliament in this regard interferes with the fundamental principle of the independence of the Judiciary as enshrined in the Constitution. Accordingly, the resolution taken by the House is unconstitutional.</w:t>
      </w:r>
    </w:p>
    <w:p w14:paraId="635A4A33" w14:textId="6004A015"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4. …</w:t>
      </w:r>
    </w:p>
    <w:p w14:paraId="2C7E2504" w14:textId="64A0F810"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 xml:space="preserve">5. … </w:t>
      </w:r>
    </w:p>
    <w:p w14:paraId="077668D9" w14:textId="5BE8D8CB" w:rsidR="005F2063" w:rsidRPr="00F06DB7" w:rsidRDefault="005F2063" w:rsidP="00FA47C4">
      <w:pPr>
        <w:pStyle w:val="NoSpacing"/>
        <w:ind w:left="2835" w:right="720"/>
        <w:jc w:val="both"/>
        <w:rPr>
          <w:rFonts w:ascii="Times New Roman" w:hAnsi="Times New Roman" w:cs="Times New Roman"/>
          <w:i/>
          <w:sz w:val="24"/>
          <w:szCs w:val="24"/>
        </w:rPr>
      </w:pPr>
      <w:r w:rsidRPr="00F06DB7">
        <w:rPr>
          <w:rFonts w:ascii="Times New Roman" w:hAnsi="Times New Roman" w:cs="Times New Roman"/>
          <w:i/>
          <w:sz w:val="24"/>
          <w:szCs w:val="24"/>
        </w:rPr>
        <w:t>6.</w:t>
      </w:r>
      <w:r w:rsidR="001243C1">
        <w:rPr>
          <w:rFonts w:ascii="Times New Roman" w:hAnsi="Times New Roman" w:cs="Times New Roman"/>
          <w:i/>
          <w:sz w:val="24"/>
          <w:szCs w:val="24"/>
        </w:rPr>
        <w:t xml:space="preserve"> The office of the Master of the High Court, by copy hereof, is advised accordingly.</w:t>
      </w:r>
    </w:p>
    <w:p w14:paraId="4F28CD9B" w14:textId="09ECAEF9" w:rsidR="005F2063" w:rsidRDefault="005F2063" w:rsidP="00FA47C4">
      <w:pPr>
        <w:pStyle w:val="NoSpacing"/>
        <w:ind w:left="2835" w:right="720"/>
        <w:jc w:val="both"/>
        <w:rPr>
          <w:rFonts w:ascii="Times New Roman" w:hAnsi="Times New Roman" w:cs="Times New Roman"/>
          <w:b/>
          <w:i/>
          <w:sz w:val="24"/>
          <w:szCs w:val="24"/>
        </w:rPr>
      </w:pPr>
      <w:r w:rsidRPr="00F06DB7">
        <w:rPr>
          <w:rFonts w:ascii="Times New Roman" w:hAnsi="Times New Roman" w:cs="Times New Roman"/>
          <w:i/>
          <w:sz w:val="24"/>
          <w:szCs w:val="24"/>
        </w:rPr>
        <w:t>With kind regards,</w:t>
      </w:r>
    </w:p>
    <w:p w14:paraId="6B64826E" w14:textId="5801476B" w:rsidR="005F2063" w:rsidRDefault="005F2063" w:rsidP="00FA47C4">
      <w:pPr>
        <w:pStyle w:val="NoSpacing"/>
        <w:ind w:left="2835" w:right="720"/>
        <w:jc w:val="both"/>
        <w:rPr>
          <w:rFonts w:ascii="Times New Roman" w:hAnsi="Times New Roman" w:cs="Times New Roman"/>
          <w:b/>
          <w:i/>
          <w:sz w:val="24"/>
          <w:szCs w:val="24"/>
        </w:rPr>
      </w:pPr>
      <w:r>
        <w:rPr>
          <w:rFonts w:ascii="Times New Roman" w:hAnsi="Times New Roman" w:cs="Times New Roman"/>
          <w:b/>
          <w:i/>
          <w:sz w:val="24"/>
          <w:szCs w:val="24"/>
        </w:rPr>
        <w:t>M. C. B. MAPHALALA</w:t>
      </w:r>
    </w:p>
    <w:p w14:paraId="4217842F" w14:textId="326B3839" w:rsidR="00F06DB7" w:rsidRPr="005F2063" w:rsidRDefault="00F06DB7" w:rsidP="00FA47C4">
      <w:pPr>
        <w:pStyle w:val="NoSpacing"/>
        <w:ind w:left="2835" w:right="720"/>
        <w:jc w:val="both"/>
        <w:rPr>
          <w:rFonts w:ascii="Times New Roman" w:hAnsi="Times New Roman" w:cs="Times New Roman"/>
          <w:b/>
          <w:i/>
          <w:sz w:val="24"/>
          <w:szCs w:val="24"/>
        </w:rPr>
      </w:pPr>
      <w:r>
        <w:rPr>
          <w:rFonts w:ascii="Times New Roman" w:hAnsi="Times New Roman" w:cs="Times New Roman"/>
          <w:b/>
          <w:i/>
          <w:sz w:val="24"/>
          <w:szCs w:val="24"/>
        </w:rPr>
        <w:t>HONOURABLE CHIEF JUSTICE</w:t>
      </w:r>
    </w:p>
    <w:p w14:paraId="5658B653" w14:textId="77777777" w:rsidR="00F06DB7" w:rsidRDefault="00F06DB7" w:rsidP="00832693">
      <w:pPr>
        <w:pStyle w:val="NoSpacing"/>
        <w:spacing w:line="360" w:lineRule="auto"/>
        <w:ind w:left="720" w:hanging="720"/>
        <w:jc w:val="both"/>
        <w:rPr>
          <w:rFonts w:ascii="Times New Roman" w:hAnsi="Times New Roman" w:cs="Times New Roman"/>
          <w:sz w:val="28"/>
          <w:szCs w:val="28"/>
        </w:rPr>
      </w:pPr>
    </w:p>
    <w:p w14:paraId="0CFDB5F2" w14:textId="572E4DAD" w:rsidR="000D2DBE"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2051B">
        <w:rPr>
          <w:rFonts w:ascii="Times New Roman" w:hAnsi="Times New Roman" w:cs="Times New Roman"/>
          <w:sz w:val="28"/>
          <w:szCs w:val="28"/>
        </w:rPr>
        <w:t>3</w:t>
      </w:r>
      <w:r w:rsidR="00FC0025">
        <w:rPr>
          <w:rFonts w:ascii="Times New Roman" w:hAnsi="Times New Roman" w:cs="Times New Roman"/>
          <w:sz w:val="28"/>
          <w:szCs w:val="28"/>
        </w:rPr>
        <w:t>7</w:t>
      </w:r>
      <w:r w:rsidR="00832693">
        <w:rPr>
          <w:rFonts w:ascii="Times New Roman" w:hAnsi="Times New Roman" w:cs="Times New Roman"/>
          <w:sz w:val="28"/>
          <w:szCs w:val="28"/>
        </w:rPr>
        <w:t>]</w:t>
      </w:r>
      <w:r w:rsidR="00832693">
        <w:rPr>
          <w:rFonts w:ascii="Times New Roman" w:hAnsi="Times New Roman" w:cs="Times New Roman"/>
          <w:sz w:val="28"/>
          <w:szCs w:val="28"/>
        </w:rPr>
        <w:tab/>
        <w:t>It is public knowledge that the letter referred to in the above paragraph was reported about in the local media. A response to it</w:t>
      </w:r>
      <w:r w:rsidR="00F30ABE">
        <w:rPr>
          <w:rFonts w:ascii="Times New Roman" w:hAnsi="Times New Roman" w:cs="Times New Roman"/>
          <w:sz w:val="28"/>
          <w:szCs w:val="28"/>
        </w:rPr>
        <w:t>,</w:t>
      </w:r>
      <w:r w:rsidR="00832693">
        <w:rPr>
          <w:rFonts w:ascii="Times New Roman" w:hAnsi="Times New Roman" w:cs="Times New Roman"/>
          <w:sz w:val="28"/>
          <w:szCs w:val="28"/>
        </w:rPr>
        <w:t xml:space="preserve"> by the learned Attorney </w:t>
      </w:r>
      <w:r w:rsidR="00832693">
        <w:rPr>
          <w:rFonts w:ascii="Times New Roman" w:hAnsi="Times New Roman" w:cs="Times New Roman"/>
          <w:sz w:val="28"/>
          <w:szCs w:val="28"/>
        </w:rPr>
        <w:lastRenderedPageBreak/>
        <w:t>General</w:t>
      </w:r>
      <w:r w:rsidR="00F30ABE">
        <w:rPr>
          <w:rFonts w:ascii="Times New Roman" w:hAnsi="Times New Roman" w:cs="Times New Roman"/>
          <w:sz w:val="28"/>
          <w:szCs w:val="28"/>
        </w:rPr>
        <w:t>,</w:t>
      </w:r>
      <w:r w:rsidR="00832693">
        <w:rPr>
          <w:rFonts w:ascii="Times New Roman" w:hAnsi="Times New Roman" w:cs="Times New Roman"/>
          <w:sz w:val="28"/>
          <w:szCs w:val="28"/>
        </w:rPr>
        <w:t xml:space="preserve"> </w:t>
      </w:r>
      <w:r w:rsidR="000B17F8">
        <w:rPr>
          <w:rFonts w:ascii="Times New Roman" w:hAnsi="Times New Roman" w:cs="Times New Roman"/>
          <w:sz w:val="28"/>
          <w:szCs w:val="28"/>
        </w:rPr>
        <w:t>was also reported by the local media. The response of the learned Attorney General disputed the correctness of the</w:t>
      </w:r>
      <w:r w:rsidR="00F30ABE">
        <w:rPr>
          <w:rFonts w:ascii="Times New Roman" w:hAnsi="Times New Roman" w:cs="Times New Roman"/>
          <w:sz w:val="28"/>
          <w:szCs w:val="28"/>
        </w:rPr>
        <w:t xml:space="preserve"> contents of the</w:t>
      </w:r>
      <w:r w:rsidR="000B17F8">
        <w:rPr>
          <w:rFonts w:ascii="Times New Roman" w:hAnsi="Times New Roman" w:cs="Times New Roman"/>
          <w:sz w:val="28"/>
          <w:szCs w:val="28"/>
        </w:rPr>
        <w:t xml:space="preserve"> letter written by the first applicant</w:t>
      </w:r>
      <w:r w:rsidR="00F30ABE">
        <w:rPr>
          <w:rFonts w:ascii="Times New Roman" w:hAnsi="Times New Roman" w:cs="Times New Roman"/>
          <w:sz w:val="28"/>
          <w:szCs w:val="28"/>
        </w:rPr>
        <w:t xml:space="preserve"> (Chief Justice)</w:t>
      </w:r>
      <w:r w:rsidR="000B17F8">
        <w:rPr>
          <w:rFonts w:ascii="Times New Roman" w:hAnsi="Times New Roman" w:cs="Times New Roman"/>
          <w:sz w:val="28"/>
          <w:szCs w:val="28"/>
        </w:rPr>
        <w:t xml:space="preserve">. </w:t>
      </w:r>
      <w:r w:rsidR="00F30ABE">
        <w:rPr>
          <w:rFonts w:ascii="Times New Roman" w:hAnsi="Times New Roman" w:cs="Times New Roman"/>
          <w:sz w:val="28"/>
          <w:szCs w:val="28"/>
        </w:rPr>
        <w:t>In a nutshell, the application concerns</w:t>
      </w:r>
      <w:r w:rsidR="000B17F8">
        <w:rPr>
          <w:rFonts w:ascii="Times New Roman" w:hAnsi="Times New Roman" w:cs="Times New Roman"/>
          <w:sz w:val="28"/>
          <w:szCs w:val="28"/>
        </w:rPr>
        <w:t xml:space="preserve"> conflicting legal </w:t>
      </w:r>
      <w:r w:rsidR="00F30ABE">
        <w:rPr>
          <w:rFonts w:ascii="Times New Roman" w:hAnsi="Times New Roman" w:cs="Times New Roman"/>
          <w:sz w:val="28"/>
          <w:szCs w:val="28"/>
        </w:rPr>
        <w:t>views</w:t>
      </w:r>
      <w:r w:rsidR="000B17F8">
        <w:rPr>
          <w:rFonts w:ascii="Times New Roman" w:hAnsi="Times New Roman" w:cs="Times New Roman"/>
          <w:sz w:val="28"/>
          <w:szCs w:val="28"/>
        </w:rPr>
        <w:t xml:space="preserve"> </w:t>
      </w:r>
      <w:r w:rsidR="00F30ABE">
        <w:rPr>
          <w:rFonts w:ascii="Times New Roman" w:hAnsi="Times New Roman" w:cs="Times New Roman"/>
          <w:sz w:val="28"/>
          <w:szCs w:val="28"/>
        </w:rPr>
        <w:t>of</w:t>
      </w:r>
      <w:r w:rsidR="000B17F8">
        <w:rPr>
          <w:rFonts w:ascii="Times New Roman" w:hAnsi="Times New Roman" w:cs="Times New Roman"/>
          <w:sz w:val="28"/>
          <w:szCs w:val="28"/>
        </w:rPr>
        <w:t xml:space="preserve"> the learned Attorney General </w:t>
      </w:r>
      <w:r w:rsidR="00847A49">
        <w:rPr>
          <w:rFonts w:ascii="Times New Roman" w:hAnsi="Times New Roman" w:cs="Times New Roman"/>
          <w:sz w:val="28"/>
          <w:szCs w:val="28"/>
        </w:rPr>
        <w:t>and</w:t>
      </w:r>
      <w:r w:rsidR="000B17F8">
        <w:rPr>
          <w:rFonts w:ascii="Times New Roman" w:hAnsi="Times New Roman" w:cs="Times New Roman"/>
          <w:sz w:val="28"/>
          <w:szCs w:val="28"/>
        </w:rPr>
        <w:t xml:space="preserve"> the Honourable Chief Justice.</w:t>
      </w:r>
      <w:r w:rsidR="000D2DBE">
        <w:rPr>
          <w:rFonts w:ascii="Times New Roman" w:hAnsi="Times New Roman" w:cs="Times New Roman"/>
          <w:sz w:val="28"/>
          <w:szCs w:val="28"/>
        </w:rPr>
        <w:t xml:space="preserve"> This therefore makes the matter, in my opinion, to be</w:t>
      </w:r>
      <w:r w:rsidR="00847A49">
        <w:rPr>
          <w:rFonts w:ascii="Times New Roman" w:hAnsi="Times New Roman" w:cs="Times New Roman"/>
          <w:sz w:val="28"/>
          <w:szCs w:val="28"/>
        </w:rPr>
        <w:t xml:space="preserve"> a serious constitutional issue, and is</w:t>
      </w:r>
      <w:r w:rsidR="000D2DBE">
        <w:rPr>
          <w:rFonts w:ascii="Times New Roman" w:hAnsi="Times New Roman" w:cs="Times New Roman"/>
          <w:sz w:val="28"/>
          <w:szCs w:val="28"/>
        </w:rPr>
        <w:t xml:space="preserve"> of great public importance and interest. </w:t>
      </w:r>
    </w:p>
    <w:p w14:paraId="4D0D69E1" w14:textId="77777777" w:rsidR="000D2DBE" w:rsidRDefault="000D2DBE" w:rsidP="00832693">
      <w:pPr>
        <w:pStyle w:val="NoSpacing"/>
        <w:spacing w:line="360" w:lineRule="auto"/>
        <w:ind w:left="720" w:hanging="720"/>
        <w:jc w:val="both"/>
        <w:rPr>
          <w:rFonts w:ascii="Times New Roman" w:hAnsi="Times New Roman" w:cs="Times New Roman"/>
          <w:sz w:val="28"/>
          <w:szCs w:val="28"/>
        </w:rPr>
      </w:pPr>
    </w:p>
    <w:p w14:paraId="7967E024" w14:textId="706E9D85" w:rsidR="00AF1E7B"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FC0025">
        <w:rPr>
          <w:rFonts w:ascii="Times New Roman" w:hAnsi="Times New Roman" w:cs="Times New Roman"/>
          <w:sz w:val="28"/>
          <w:szCs w:val="28"/>
        </w:rPr>
        <w:t>8</w:t>
      </w:r>
      <w:r w:rsidR="000D2DBE">
        <w:rPr>
          <w:rFonts w:ascii="Times New Roman" w:hAnsi="Times New Roman" w:cs="Times New Roman"/>
          <w:sz w:val="28"/>
          <w:szCs w:val="28"/>
        </w:rPr>
        <w:t>]</w:t>
      </w:r>
      <w:r w:rsidR="00AF1E7B">
        <w:rPr>
          <w:rFonts w:ascii="Times New Roman" w:hAnsi="Times New Roman" w:cs="Times New Roman"/>
          <w:sz w:val="28"/>
          <w:szCs w:val="28"/>
        </w:rPr>
        <w:tab/>
        <w:t xml:space="preserve">During arguments, </w:t>
      </w:r>
      <w:proofErr w:type="spellStart"/>
      <w:r w:rsidR="00AF1E7B">
        <w:rPr>
          <w:rFonts w:ascii="Times New Roman" w:hAnsi="Times New Roman" w:cs="Times New Roman"/>
          <w:sz w:val="28"/>
          <w:szCs w:val="28"/>
        </w:rPr>
        <w:t>Mr</w:t>
      </w:r>
      <w:proofErr w:type="spellEnd"/>
      <w:r w:rsidR="00AF1E7B">
        <w:rPr>
          <w:rFonts w:ascii="Times New Roman" w:hAnsi="Times New Roman" w:cs="Times New Roman"/>
          <w:sz w:val="28"/>
          <w:szCs w:val="28"/>
        </w:rPr>
        <w:t xml:space="preserve"> Khumalo submitted that in order to have a matter </w:t>
      </w:r>
      <w:r w:rsidR="00AB2F08">
        <w:rPr>
          <w:rFonts w:ascii="Times New Roman" w:hAnsi="Times New Roman" w:cs="Times New Roman"/>
          <w:sz w:val="28"/>
          <w:szCs w:val="28"/>
        </w:rPr>
        <w:t>determined by</w:t>
      </w:r>
      <w:r w:rsidR="00AF1E7B">
        <w:rPr>
          <w:rFonts w:ascii="Times New Roman" w:hAnsi="Times New Roman" w:cs="Times New Roman"/>
          <w:sz w:val="28"/>
          <w:szCs w:val="28"/>
        </w:rPr>
        <w:t xml:space="preserve"> a full bench, the first applicant must </w:t>
      </w:r>
      <w:r w:rsidR="00AB2F08">
        <w:rPr>
          <w:rFonts w:ascii="Times New Roman" w:hAnsi="Times New Roman" w:cs="Times New Roman"/>
          <w:sz w:val="28"/>
          <w:szCs w:val="28"/>
        </w:rPr>
        <w:t>empanel the full bench</w:t>
      </w:r>
      <w:r w:rsidR="00AF1E7B">
        <w:rPr>
          <w:rFonts w:ascii="Times New Roman" w:hAnsi="Times New Roman" w:cs="Times New Roman"/>
          <w:sz w:val="28"/>
          <w:szCs w:val="28"/>
        </w:rPr>
        <w:t xml:space="preserve">. He argued that the first </w:t>
      </w:r>
      <w:r w:rsidR="001243C1">
        <w:rPr>
          <w:rFonts w:ascii="Times New Roman" w:hAnsi="Times New Roman" w:cs="Times New Roman"/>
          <w:sz w:val="28"/>
          <w:szCs w:val="28"/>
        </w:rPr>
        <w:t>applicant</w:t>
      </w:r>
      <w:r w:rsidR="00AF1E7B">
        <w:rPr>
          <w:rFonts w:ascii="Times New Roman" w:hAnsi="Times New Roman" w:cs="Times New Roman"/>
          <w:sz w:val="28"/>
          <w:szCs w:val="28"/>
        </w:rPr>
        <w:t xml:space="preserve"> is a party to the</w:t>
      </w:r>
      <w:r w:rsidR="00AB2F08">
        <w:rPr>
          <w:rFonts w:ascii="Times New Roman" w:hAnsi="Times New Roman" w:cs="Times New Roman"/>
          <w:sz w:val="28"/>
          <w:szCs w:val="28"/>
        </w:rPr>
        <w:t>se</w:t>
      </w:r>
      <w:r w:rsidR="00AF1E7B">
        <w:rPr>
          <w:rFonts w:ascii="Times New Roman" w:hAnsi="Times New Roman" w:cs="Times New Roman"/>
          <w:sz w:val="28"/>
          <w:szCs w:val="28"/>
        </w:rPr>
        <w:t xml:space="preserve"> proceedings</w:t>
      </w:r>
      <w:r w:rsidR="008F65D6">
        <w:rPr>
          <w:rFonts w:ascii="Times New Roman" w:hAnsi="Times New Roman" w:cs="Times New Roman"/>
          <w:sz w:val="28"/>
          <w:szCs w:val="28"/>
        </w:rPr>
        <w:t xml:space="preserve">. He also argued that the first applicant </w:t>
      </w:r>
      <w:r w:rsidR="00AF1E7B">
        <w:rPr>
          <w:rFonts w:ascii="Times New Roman" w:hAnsi="Times New Roman" w:cs="Times New Roman"/>
          <w:sz w:val="28"/>
          <w:szCs w:val="28"/>
        </w:rPr>
        <w:t>wr</w:t>
      </w:r>
      <w:r w:rsidR="00AB2F08">
        <w:rPr>
          <w:rFonts w:ascii="Times New Roman" w:hAnsi="Times New Roman" w:cs="Times New Roman"/>
          <w:sz w:val="28"/>
          <w:szCs w:val="28"/>
        </w:rPr>
        <w:t>ote many letters concerning the</w:t>
      </w:r>
      <w:r w:rsidR="00AF1E7B">
        <w:rPr>
          <w:rFonts w:ascii="Times New Roman" w:hAnsi="Times New Roman" w:cs="Times New Roman"/>
          <w:sz w:val="28"/>
          <w:szCs w:val="28"/>
        </w:rPr>
        <w:t xml:space="preserve"> mater, and that he also deposed to an affidavit in the present proceedings. </w:t>
      </w:r>
      <w:r w:rsidR="00AB2F08">
        <w:rPr>
          <w:rFonts w:ascii="Times New Roman" w:hAnsi="Times New Roman" w:cs="Times New Roman"/>
          <w:sz w:val="28"/>
          <w:szCs w:val="28"/>
        </w:rPr>
        <w:t xml:space="preserve">He therefore argued that the first </w:t>
      </w:r>
      <w:r w:rsidR="00AD0D99">
        <w:rPr>
          <w:rFonts w:ascii="Times New Roman" w:hAnsi="Times New Roman" w:cs="Times New Roman"/>
          <w:sz w:val="28"/>
          <w:szCs w:val="28"/>
        </w:rPr>
        <w:t>applicant</w:t>
      </w:r>
      <w:r w:rsidR="00AB2F08">
        <w:rPr>
          <w:rFonts w:ascii="Times New Roman" w:hAnsi="Times New Roman" w:cs="Times New Roman"/>
          <w:sz w:val="28"/>
          <w:szCs w:val="28"/>
        </w:rPr>
        <w:t xml:space="preserve"> would be conflicted</w:t>
      </w:r>
      <w:r w:rsidR="00AD0D99">
        <w:rPr>
          <w:rFonts w:ascii="Times New Roman" w:hAnsi="Times New Roman" w:cs="Times New Roman"/>
          <w:sz w:val="28"/>
          <w:szCs w:val="28"/>
        </w:rPr>
        <w:t>,</w:t>
      </w:r>
      <w:r w:rsidR="00AB2F08">
        <w:rPr>
          <w:rFonts w:ascii="Times New Roman" w:hAnsi="Times New Roman" w:cs="Times New Roman"/>
          <w:sz w:val="28"/>
          <w:szCs w:val="28"/>
        </w:rPr>
        <w:t xml:space="preserve"> and is accordingly not the appropriate person to empanel a full bench for th</w:t>
      </w:r>
      <w:r w:rsidR="001243C1">
        <w:rPr>
          <w:rFonts w:ascii="Times New Roman" w:hAnsi="Times New Roman" w:cs="Times New Roman"/>
          <w:sz w:val="28"/>
          <w:szCs w:val="28"/>
        </w:rPr>
        <w:t>e</w:t>
      </w:r>
      <w:r w:rsidR="00AB2F08">
        <w:rPr>
          <w:rFonts w:ascii="Times New Roman" w:hAnsi="Times New Roman" w:cs="Times New Roman"/>
          <w:sz w:val="28"/>
          <w:szCs w:val="28"/>
        </w:rPr>
        <w:t xml:space="preserve"> matter. </w:t>
      </w:r>
    </w:p>
    <w:p w14:paraId="4F8DA313" w14:textId="77777777" w:rsidR="00AF1E7B" w:rsidRDefault="00AF1E7B" w:rsidP="00832693">
      <w:pPr>
        <w:pStyle w:val="NoSpacing"/>
        <w:spacing w:line="360" w:lineRule="auto"/>
        <w:ind w:left="720" w:hanging="720"/>
        <w:jc w:val="both"/>
        <w:rPr>
          <w:rFonts w:ascii="Times New Roman" w:hAnsi="Times New Roman" w:cs="Times New Roman"/>
          <w:sz w:val="28"/>
          <w:szCs w:val="28"/>
        </w:rPr>
      </w:pPr>
    </w:p>
    <w:p w14:paraId="7760E227" w14:textId="68FD4B60" w:rsidR="00F17B12"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FC0025">
        <w:rPr>
          <w:rFonts w:ascii="Times New Roman" w:hAnsi="Times New Roman" w:cs="Times New Roman"/>
          <w:sz w:val="28"/>
          <w:szCs w:val="28"/>
        </w:rPr>
        <w:t>9</w:t>
      </w:r>
      <w:r w:rsidR="00AF1E7B">
        <w:rPr>
          <w:rFonts w:ascii="Times New Roman" w:hAnsi="Times New Roman" w:cs="Times New Roman"/>
          <w:sz w:val="28"/>
          <w:szCs w:val="28"/>
        </w:rPr>
        <w:t>]</w:t>
      </w:r>
      <w:r w:rsidR="00AF1E7B">
        <w:rPr>
          <w:rFonts w:ascii="Times New Roman" w:hAnsi="Times New Roman" w:cs="Times New Roman"/>
          <w:sz w:val="28"/>
          <w:szCs w:val="28"/>
        </w:rPr>
        <w:tab/>
      </w:r>
      <w:proofErr w:type="spellStart"/>
      <w:r w:rsidR="00AF1E7B">
        <w:rPr>
          <w:rFonts w:ascii="Times New Roman" w:hAnsi="Times New Roman" w:cs="Times New Roman"/>
          <w:sz w:val="28"/>
          <w:szCs w:val="28"/>
        </w:rPr>
        <w:t>Mr</w:t>
      </w:r>
      <w:proofErr w:type="spellEnd"/>
      <w:r w:rsidR="00AF1E7B">
        <w:rPr>
          <w:rFonts w:ascii="Times New Roman" w:hAnsi="Times New Roman" w:cs="Times New Roman"/>
          <w:sz w:val="28"/>
          <w:szCs w:val="28"/>
        </w:rPr>
        <w:t xml:space="preserve"> Khumalo was </w:t>
      </w:r>
      <w:r w:rsidR="00AB2F08">
        <w:rPr>
          <w:rFonts w:ascii="Times New Roman" w:hAnsi="Times New Roman" w:cs="Times New Roman"/>
          <w:sz w:val="28"/>
          <w:szCs w:val="28"/>
        </w:rPr>
        <w:t>however</w:t>
      </w:r>
      <w:r w:rsidR="00AF1E7B">
        <w:rPr>
          <w:rFonts w:ascii="Times New Roman" w:hAnsi="Times New Roman" w:cs="Times New Roman"/>
          <w:sz w:val="28"/>
          <w:szCs w:val="28"/>
        </w:rPr>
        <w:t xml:space="preserve"> asked by the court about what his position would be</w:t>
      </w:r>
      <w:r w:rsidR="00847A49">
        <w:rPr>
          <w:rFonts w:ascii="Times New Roman" w:hAnsi="Times New Roman" w:cs="Times New Roman"/>
          <w:sz w:val="28"/>
          <w:szCs w:val="28"/>
        </w:rPr>
        <w:t>,</w:t>
      </w:r>
      <w:r w:rsidR="00AF1E7B">
        <w:rPr>
          <w:rFonts w:ascii="Times New Roman" w:hAnsi="Times New Roman" w:cs="Times New Roman"/>
          <w:sz w:val="28"/>
          <w:szCs w:val="28"/>
        </w:rPr>
        <w:t xml:space="preserve"> </w:t>
      </w:r>
      <w:r w:rsidR="00847A49">
        <w:rPr>
          <w:rFonts w:ascii="Times New Roman" w:hAnsi="Times New Roman" w:cs="Times New Roman"/>
          <w:sz w:val="28"/>
          <w:szCs w:val="28"/>
        </w:rPr>
        <w:t>in the event, the court agrees with him but then direct</w:t>
      </w:r>
      <w:r w:rsidR="00AF1E7B">
        <w:rPr>
          <w:rFonts w:ascii="Times New Roman" w:hAnsi="Times New Roman" w:cs="Times New Roman"/>
          <w:sz w:val="28"/>
          <w:szCs w:val="28"/>
        </w:rPr>
        <w:t xml:space="preserve"> the Principal Judge to </w:t>
      </w:r>
      <w:r w:rsidR="00AB2F08">
        <w:rPr>
          <w:rFonts w:ascii="Times New Roman" w:hAnsi="Times New Roman" w:cs="Times New Roman"/>
          <w:sz w:val="28"/>
          <w:szCs w:val="28"/>
        </w:rPr>
        <w:t>empanel</w:t>
      </w:r>
      <w:r w:rsidR="00AF1E7B">
        <w:rPr>
          <w:rFonts w:ascii="Times New Roman" w:hAnsi="Times New Roman" w:cs="Times New Roman"/>
          <w:sz w:val="28"/>
          <w:szCs w:val="28"/>
        </w:rPr>
        <w:t xml:space="preserve"> the full bench. His response was that he is not sure if the court has the power to do that. He submitted that there is not even one matter in which a full bench was </w:t>
      </w:r>
      <w:r w:rsidR="00AD0D99">
        <w:rPr>
          <w:rFonts w:ascii="Times New Roman" w:hAnsi="Times New Roman" w:cs="Times New Roman"/>
          <w:sz w:val="28"/>
          <w:szCs w:val="28"/>
        </w:rPr>
        <w:t>empaneled</w:t>
      </w:r>
      <w:r w:rsidR="00AF1E7B">
        <w:rPr>
          <w:rFonts w:ascii="Times New Roman" w:hAnsi="Times New Roman" w:cs="Times New Roman"/>
          <w:sz w:val="28"/>
          <w:szCs w:val="28"/>
        </w:rPr>
        <w:t xml:space="preserve"> by another Judge other that the Chief Justice.</w:t>
      </w:r>
      <w:r w:rsidR="00F17B12">
        <w:rPr>
          <w:rFonts w:ascii="Times New Roman" w:hAnsi="Times New Roman" w:cs="Times New Roman"/>
          <w:sz w:val="28"/>
          <w:szCs w:val="28"/>
        </w:rPr>
        <w:t xml:space="preserve"> He then referred this court to t</w:t>
      </w:r>
      <w:r w:rsidR="00EE1F58">
        <w:rPr>
          <w:rFonts w:ascii="Times New Roman" w:hAnsi="Times New Roman" w:cs="Times New Roman"/>
          <w:sz w:val="28"/>
          <w:szCs w:val="28"/>
        </w:rPr>
        <w:t>he cases listed in paragraph [1</w:t>
      </w:r>
      <w:r w:rsidR="001243C1">
        <w:rPr>
          <w:rFonts w:ascii="Times New Roman" w:hAnsi="Times New Roman" w:cs="Times New Roman"/>
          <w:sz w:val="28"/>
          <w:szCs w:val="28"/>
        </w:rPr>
        <w:t>7</w:t>
      </w:r>
      <w:r w:rsidR="00F17B12">
        <w:rPr>
          <w:rFonts w:ascii="Times New Roman" w:hAnsi="Times New Roman" w:cs="Times New Roman"/>
          <w:sz w:val="28"/>
          <w:szCs w:val="28"/>
        </w:rPr>
        <w:t xml:space="preserve">] above and stated that the Chief Justice </w:t>
      </w:r>
      <w:r w:rsidR="00847A49">
        <w:rPr>
          <w:rFonts w:ascii="Times New Roman" w:hAnsi="Times New Roman" w:cs="Times New Roman"/>
          <w:sz w:val="28"/>
          <w:szCs w:val="28"/>
        </w:rPr>
        <w:t>empaneled</w:t>
      </w:r>
      <w:r w:rsidR="00F17B12">
        <w:rPr>
          <w:rFonts w:ascii="Times New Roman" w:hAnsi="Times New Roman" w:cs="Times New Roman"/>
          <w:sz w:val="28"/>
          <w:szCs w:val="28"/>
        </w:rPr>
        <w:t xml:space="preserve"> the full bench in all those matters.</w:t>
      </w:r>
    </w:p>
    <w:p w14:paraId="1D2875AD" w14:textId="2EB30AF3" w:rsidR="00F17B12" w:rsidRDefault="00847A49"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623E3C04" w14:textId="30DE1327" w:rsidR="00F17B12"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C0025">
        <w:rPr>
          <w:rFonts w:ascii="Times New Roman" w:hAnsi="Times New Roman" w:cs="Times New Roman"/>
          <w:sz w:val="28"/>
          <w:szCs w:val="28"/>
        </w:rPr>
        <w:t>40</w:t>
      </w:r>
      <w:r w:rsidR="00F17B12">
        <w:rPr>
          <w:rFonts w:ascii="Times New Roman" w:hAnsi="Times New Roman" w:cs="Times New Roman"/>
          <w:sz w:val="28"/>
          <w:szCs w:val="28"/>
        </w:rPr>
        <w:t>]</w:t>
      </w:r>
      <w:r w:rsidR="00F17B12">
        <w:rPr>
          <w:rFonts w:ascii="Times New Roman" w:hAnsi="Times New Roman" w:cs="Times New Roman"/>
          <w:sz w:val="28"/>
          <w:szCs w:val="28"/>
        </w:rPr>
        <w:tab/>
      </w:r>
      <w:proofErr w:type="spellStart"/>
      <w:r w:rsidR="00F17B12">
        <w:rPr>
          <w:rFonts w:ascii="Times New Roman" w:hAnsi="Times New Roman" w:cs="Times New Roman"/>
          <w:sz w:val="28"/>
          <w:szCs w:val="28"/>
        </w:rPr>
        <w:t>Mr</w:t>
      </w:r>
      <w:proofErr w:type="spellEnd"/>
      <w:r w:rsidR="00F17B12">
        <w:rPr>
          <w:rFonts w:ascii="Times New Roman" w:hAnsi="Times New Roman" w:cs="Times New Roman"/>
          <w:sz w:val="28"/>
          <w:szCs w:val="28"/>
        </w:rPr>
        <w:t xml:space="preserve"> </w:t>
      </w:r>
      <w:proofErr w:type="spellStart"/>
      <w:r w:rsidR="00F17B12">
        <w:rPr>
          <w:rFonts w:ascii="Times New Roman" w:hAnsi="Times New Roman" w:cs="Times New Roman"/>
          <w:sz w:val="28"/>
          <w:szCs w:val="28"/>
        </w:rPr>
        <w:t>Jele</w:t>
      </w:r>
      <w:proofErr w:type="spellEnd"/>
      <w:r w:rsidR="00F17B12">
        <w:rPr>
          <w:rFonts w:ascii="Times New Roman" w:hAnsi="Times New Roman" w:cs="Times New Roman"/>
          <w:sz w:val="28"/>
          <w:szCs w:val="28"/>
        </w:rPr>
        <w:t xml:space="preserve"> submitted, on the other hand, that this court </w:t>
      </w:r>
      <w:r w:rsidR="00EE1F58">
        <w:rPr>
          <w:rFonts w:ascii="Times New Roman" w:hAnsi="Times New Roman" w:cs="Times New Roman"/>
          <w:sz w:val="28"/>
          <w:szCs w:val="28"/>
        </w:rPr>
        <w:t>has the power</w:t>
      </w:r>
      <w:r w:rsidR="00F17B12">
        <w:rPr>
          <w:rFonts w:ascii="Times New Roman" w:hAnsi="Times New Roman" w:cs="Times New Roman"/>
          <w:sz w:val="28"/>
          <w:szCs w:val="28"/>
        </w:rPr>
        <w:t xml:space="preserve"> to make an order directing another Judge to empanel a full bench in situations where the Chief Justice is found to be conflicted, and that there is nothing that precludes th</w:t>
      </w:r>
      <w:r w:rsidR="005122FD">
        <w:rPr>
          <w:rFonts w:ascii="Times New Roman" w:hAnsi="Times New Roman" w:cs="Times New Roman"/>
          <w:sz w:val="28"/>
          <w:szCs w:val="28"/>
        </w:rPr>
        <w:t>is</w:t>
      </w:r>
      <w:r w:rsidR="00F17B12">
        <w:rPr>
          <w:rFonts w:ascii="Times New Roman" w:hAnsi="Times New Roman" w:cs="Times New Roman"/>
          <w:sz w:val="28"/>
          <w:szCs w:val="28"/>
        </w:rPr>
        <w:t xml:space="preserve"> court from directing the Principal Judge </w:t>
      </w:r>
      <w:r w:rsidR="005122FD">
        <w:rPr>
          <w:rFonts w:ascii="Times New Roman" w:hAnsi="Times New Roman" w:cs="Times New Roman"/>
          <w:sz w:val="28"/>
          <w:szCs w:val="28"/>
        </w:rPr>
        <w:t>to empanel the</w:t>
      </w:r>
      <w:r w:rsidR="00F17B12">
        <w:rPr>
          <w:rFonts w:ascii="Times New Roman" w:hAnsi="Times New Roman" w:cs="Times New Roman"/>
          <w:sz w:val="28"/>
          <w:szCs w:val="28"/>
        </w:rPr>
        <w:t xml:space="preserve"> full bench</w:t>
      </w:r>
      <w:r w:rsidR="005122FD">
        <w:rPr>
          <w:rFonts w:ascii="Times New Roman" w:hAnsi="Times New Roman" w:cs="Times New Roman"/>
          <w:sz w:val="28"/>
          <w:szCs w:val="28"/>
        </w:rPr>
        <w:t>.</w:t>
      </w:r>
      <w:r w:rsidR="00F17B12">
        <w:rPr>
          <w:rFonts w:ascii="Times New Roman" w:hAnsi="Times New Roman" w:cs="Times New Roman"/>
          <w:sz w:val="28"/>
          <w:szCs w:val="28"/>
        </w:rPr>
        <w:t xml:space="preserve"> </w:t>
      </w:r>
    </w:p>
    <w:p w14:paraId="483E6605" w14:textId="77777777" w:rsidR="00F17B12" w:rsidRDefault="00F17B12" w:rsidP="00832693">
      <w:pPr>
        <w:pStyle w:val="NoSpacing"/>
        <w:spacing w:line="360" w:lineRule="auto"/>
        <w:ind w:left="720" w:hanging="720"/>
        <w:jc w:val="both"/>
        <w:rPr>
          <w:rFonts w:ascii="Times New Roman" w:hAnsi="Times New Roman" w:cs="Times New Roman"/>
          <w:sz w:val="28"/>
          <w:szCs w:val="28"/>
        </w:rPr>
      </w:pPr>
    </w:p>
    <w:p w14:paraId="65A423BF" w14:textId="1D1ED3DD" w:rsidR="00C048D9" w:rsidRPr="00FF51A7"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90517">
        <w:rPr>
          <w:rFonts w:ascii="Times New Roman" w:hAnsi="Times New Roman" w:cs="Times New Roman"/>
          <w:sz w:val="28"/>
          <w:szCs w:val="28"/>
        </w:rPr>
        <w:t>4</w:t>
      </w:r>
      <w:r w:rsidR="00FC0025">
        <w:rPr>
          <w:rFonts w:ascii="Times New Roman" w:hAnsi="Times New Roman" w:cs="Times New Roman"/>
          <w:sz w:val="28"/>
          <w:szCs w:val="28"/>
        </w:rPr>
        <w:t>1</w:t>
      </w:r>
      <w:r w:rsidR="00F17B12">
        <w:rPr>
          <w:rFonts w:ascii="Times New Roman" w:hAnsi="Times New Roman" w:cs="Times New Roman"/>
          <w:sz w:val="28"/>
          <w:szCs w:val="28"/>
        </w:rPr>
        <w:t>]</w:t>
      </w:r>
      <w:r w:rsidR="00F17B12">
        <w:rPr>
          <w:rFonts w:ascii="Times New Roman" w:hAnsi="Times New Roman" w:cs="Times New Roman"/>
          <w:sz w:val="28"/>
          <w:szCs w:val="28"/>
        </w:rPr>
        <w:tab/>
      </w:r>
      <w:r w:rsidR="005122FD">
        <w:rPr>
          <w:rFonts w:ascii="Times New Roman" w:hAnsi="Times New Roman" w:cs="Times New Roman"/>
          <w:sz w:val="28"/>
          <w:szCs w:val="28"/>
        </w:rPr>
        <w:t>In my opinion and conclusion, the learned Attorney General is correct that</w:t>
      </w:r>
      <w:r w:rsidR="00F17B12">
        <w:rPr>
          <w:rFonts w:ascii="Times New Roman" w:hAnsi="Times New Roman" w:cs="Times New Roman"/>
          <w:sz w:val="28"/>
          <w:szCs w:val="28"/>
        </w:rPr>
        <w:t xml:space="preserve"> the Honourable Chief Justice</w:t>
      </w:r>
      <w:r w:rsidR="004F63FE">
        <w:rPr>
          <w:rFonts w:ascii="Times New Roman" w:hAnsi="Times New Roman" w:cs="Times New Roman"/>
          <w:sz w:val="28"/>
          <w:szCs w:val="28"/>
        </w:rPr>
        <w:t xml:space="preserve"> is conflicted in this matter</w:t>
      </w:r>
      <w:r w:rsidR="005122FD">
        <w:rPr>
          <w:rFonts w:ascii="Times New Roman" w:hAnsi="Times New Roman" w:cs="Times New Roman"/>
          <w:sz w:val="28"/>
          <w:szCs w:val="28"/>
        </w:rPr>
        <w:t>.</w:t>
      </w:r>
      <w:r w:rsidR="00FC7B37">
        <w:rPr>
          <w:rFonts w:ascii="Times New Roman" w:hAnsi="Times New Roman" w:cs="Times New Roman"/>
          <w:sz w:val="28"/>
          <w:szCs w:val="28"/>
        </w:rPr>
        <w:t xml:space="preserve"> I so find because of the interest he has in the matter.</w:t>
      </w:r>
      <w:r w:rsidR="004F63FE">
        <w:rPr>
          <w:rFonts w:ascii="Times New Roman" w:hAnsi="Times New Roman" w:cs="Times New Roman"/>
          <w:sz w:val="28"/>
          <w:szCs w:val="28"/>
        </w:rPr>
        <w:t xml:space="preserve"> </w:t>
      </w:r>
      <w:r w:rsidR="005122FD">
        <w:rPr>
          <w:rFonts w:ascii="Times New Roman" w:hAnsi="Times New Roman" w:cs="Times New Roman"/>
          <w:sz w:val="28"/>
          <w:szCs w:val="28"/>
        </w:rPr>
        <w:t>It therefore would be unjust and unfair to allow him</w:t>
      </w:r>
      <w:r w:rsidR="004F63FE">
        <w:rPr>
          <w:rFonts w:ascii="Times New Roman" w:hAnsi="Times New Roman" w:cs="Times New Roman"/>
          <w:sz w:val="28"/>
          <w:szCs w:val="28"/>
        </w:rPr>
        <w:t xml:space="preserve"> </w:t>
      </w:r>
      <w:r w:rsidR="005122FD">
        <w:rPr>
          <w:rFonts w:ascii="Times New Roman" w:hAnsi="Times New Roman" w:cs="Times New Roman"/>
          <w:sz w:val="28"/>
          <w:szCs w:val="28"/>
        </w:rPr>
        <w:t xml:space="preserve">to choose and </w:t>
      </w:r>
      <w:r w:rsidR="00EE1F58">
        <w:rPr>
          <w:rFonts w:ascii="Times New Roman" w:hAnsi="Times New Roman" w:cs="Times New Roman"/>
          <w:sz w:val="28"/>
          <w:szCs w:val="28"/>
        </w:rPr>
        <w:t xml:space="preserve">decide </w:t>
      </w:r>
      <w:r w:rsidR="004F63FE">
        <w:rPr>
          <w:rFonts w:ascii="Times New Roman" w:hAnsi="Times New Roman" w:cs="Times New Roman"/>
          <w:sz w:val="28"/>
          <w:szCs w:val="28"/>
        </w:rPr>
        <w:t>the Judges who are to hear the matter. I come to this conclusion because the founding affidavit makes it clear that the Honourable Chief Justice is the one who noted and became aware that parliament passed a resolution to probe the office of the Master. He is also the one who wrote a letter to the Honourable Minister of Justice and Constitutional affairs telling her that the resolution taken by the House of Assembly interferes with the fundamental principles of the independence of the Judiciary as enshrined in the Constitution. He also deposed to an affidavit in</w:t>
      </w:r>
      <w:r w:rsidR="00C048D9">
        <w:rPr>
          <w:rFonts w:ascii="Times New Roman" w:hAnsi="Times New Roman" w:cs="Times New Roman"/>
          <w:sz w:val="28"/>
          <w:szCs w:val="28"/>
        </w:rPr>
        <w:t xml:space="preserve"> support of the application befor</w:t>
      </w:r>
      <w:r w:rsidR="004F63FE">
        <w:rPr>
          <w:rFonts w:ascii="Times New Roman" w:hAnsi="Times New Roman" w:cs="Times New Roman"/>
          <w:sz w:val="28"/>
          <w:szCs w:val="28"/>
        </w:rPr>
        <w:t>e court</w:t>
      </w:r>
      <w:r w:rsidR="00C048D9">
        <w:rPr>
          <w:rFonts w:ascii="Times New Roman" w:hAnsi="Times New Roman" w:cs="Times New Roman"/>
          <w:sz w:val="28"/>
          <w:szCs w:val="28"/>
        </w:rPr>
        <w:t xml:space="preserve">, and is </w:t>
      </w:r>
      <w:r w:rsidR="00FF51A7">
        <w:rPr>
          <w:rFonts w:ascii="Times New Roman" w:hAnsi="Times New Roman" w:cs="Times New Roman"/>
          <w:sz w:val="28"/>
          <w:szCs w:val="28"/>
        </w:rPr>
        <w:t xml:space="preserve">the </w:t>
      </w:r>
      <w:r w:rsidR="00C048D9">
        <w:rPr>
          <w:rFonts w:ascii="Times New Roman" w:hAnsi="Times New Roman" w:cs="Times New Roman"/>
          <w:sz w:val="28"/>
          <w:szCs w:val="28"/>
        </w:rPr>
        <w:t>first applicant</w:t>
      </w:r>
      <w:r w:rsidR="00FF51A7">
        <w:rPr>
          <w:rFonts w:ascii="Times New Roman" w:hAnsi="Times New Roman" w:cs="Times New Roman"/>
          <w:sz w:val="28"/>
          <w:szCs w:val="28"/>
        </w:rPr>
        <w:t xml:space="preserve"> in the matter</w:t>
      </w:r>
      <w:r w:rsidR="00C048D9">
        <w:rPr>
          <w:rFonts w:ascii="Times New Roman" w:hAnsi="Times New Roman" w:cs="Times New Roman"/>
          <w:sz w:val="28"/>
          <w:szCs w:val="28"/>
        </w:rPr>
        <w:t>.</w:t>
      </w:r>
      <w:r w:rsidR="00FF51A7">
        <w:rPr>
          <w:rFonts w:ascii="Times New Roman" w:hAnsi="Times New Roman" w:cs="Times New Roman"/>
          <w:sz w:val="28"/>
          <w:szCs w:val="28"/>
        </w:rPr>
        <w:t xml:space="preserve"> Notwithstanding the </w:t>
      </w:r>
      <w:r w:rsidR="00FF51A7">
        <w:rPr>
          <w:rFonts w:ascii="Times New Roman" w:hAnsi="Times New Roman" w:cs="Times New Roman"/>
          <w:i/>
          <w:iCs/>
          <w:sz w:val="28"/>
          <w:szCs w:val="28"/>
        </w:rPr>
        <w:t>nominee officio</w:t>
      </w:r>
      <w:r w:rsidR="00FF51A7">
        <w:rPr>
          <w:rFonts w:ascii="Times New Roman" w:hAnsi="Times New Roman" w:cs="Times New Roman"/>
          <w:sz w:val="28"/>
          <w:szCs w:val="28"/>
        </w:rPr>
        <w:t xml:space="preserve"> capacity</w:t>
      </w:r>
      <w:r w:rsidR="00FC7B37">
        <w:rPr>
          <w:rFonts w:ascii="Times New Roman" w:hAnsi="Times New Roman" w:cs="Times New Roman"/>
          <w:sz w:val="28"/>
          <w:szCs w:val="28"/>
        </w:rPr>
        <w:t xml:space="preserve"> that</w:t>
      </w:r>
      <w:r w:rsidR="00FF51A7">
        <w:rPr>
          <w:rFonts w:ascii="Times New Roman" w:hAnsi="Times New Roman" w:cs="Times New Roman"/>
          <w:sz w:val="28"/>
          <w:szCs w:val="28"/>
        </w:rPr>
        <w:t xml:space="preserve"> he acts upon, whoever he represents</w:t>
      </w:r>
      <w:r w:rsidR="00FC7B37">
        <w:rPr>
          <w:rFonts w:ascii="Times New Roman" w:hAnsi="Times New Roman" w:cs="Times New Roman"/>
          <w:sz w:val="28"/>
          <w:szCs w:val="28"/>
        </w:rPr>
        <w:t>,</w:t>
      </w:r>
      <w:r w:rsidR="00FF51A7">
        <w:rPr>
          <w:rFonts w:ascii="Times New Roman" w:hAnsi="Times New Roman" w:cs="Times New Roman"/>
          <w:sz w:val="28"/>
          <w:szCs w:val="28"/>
        </w:rPr>
        <w:t xml:space="preserve"> is an artificial person on whose behalf he </w:t>
      </w:r>
      <w:r w:rsidR="00FC7B37">
        <w:rPr>
          <w:rFonts w:ascii="Times New Roman" w:hAnsi="Times New Roman" w:cs="Times New Roman"/>
          <w:sz w:val="28"/>
          <w:szCs w:val="28"/>
        </w:rPr>
        <w:t>makes</w:t>
      </w:r>
      <w:r w:rsidR="00FF51A7">
        <w:rPr>
          <w:rFonts w:ascii="Times New Roman" w:hAnsi="Times New Roman" w:cs="Times New Roman"/>
          <w:sz w:val="28"/>
          <w:szCs w:val="28"/>
        </w:rPr>
        <w:t xml:space="preserve"> decisions.</w:t>
      </w:r>
    </w:p>
    <w:p w14:paraId="3EB83A5B" w14:textId="77777777" w:rsidR="00C048D9" w:rsidRDefault="00C048D9" w:rsidP="00832693">
      <w:pPr>
        <w:pStyle w:val="NoSpacing"/>
        <w:spacing w:line="360" w:lineRule="auto"/>
        <w:ind w:left="720" w:hanging="720"/>
        <w:jc w:val="both"/>
        <w:rPr>
          <w:rFonts w:ascii="Times New Roman" w:hAnsi="Times New Roman" w:cs="Times New Roman"/>
          <w:sz w:val="28"/>
          <w:szCs w:val="28"/>
        </w:rPr>
      </w:pPr>
    </w:p>
    <w:p w14:paraId="67CDD0EE" w14:textId="23FE14C5" w:rsidR="00C048D9" w:rsidRDefault="004F69F4"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90517">
        <w:rPr>
          <w:rFonts w:ascii="Times New Roman" w:hAnsi="Times New Roman" w:cs="Times New Roman"/>
          <w:sz w:val="28"/>
          <w:szCs w:val="28"/>
        </w:rPr>
        <w:t>4</w:t>
      </w:r>
      <w:r w:rsidR="00FC0025">
        <w:rPr>
          <w:rFonts w:ascii="Times New Roman" w:hAnsi="Times New Roman" w:cs="Times New Roman"/>
          <w:sz w:val="28"/>
          <w:szCs w:val="28"/>
        </w:rPr>
        <w:t>2</w:t>
      </w:r>
      <w:r w:rsidR="00C048D9">
        <w:rPr>
          <w:rFonts w:ascii="Times New Roman" w:hAnsi="Times New Roman" w:cs="Times New Roman"/>
          <w:sz w:val="28"/>
          <w:szCs w:val="28"/>
        </w:rPr>
        <w:t>]</w:t>
      </w:r>
      <w:r w:rsidR="00C048D9">
        <w:rPr>
          <w:rFonts w:ascii="Times New Roman" w:hAnsi="Times New Roman" w:cs="Times New Roman"/>
          <w:sz w:val="28"/>
          <w:szCs w:val="28"/>
        </w:rPr>
        <w:tab/>
        <w:t xml:space="preserve">I therefore come to the conclusion that I must invoke the inherent jurisdiction </w:t>
      </w:r>
      <w:r w:rsidR="004A5138">
        <w:rPr>
          <w:rFonts w:ascii="Times New Roman" w:hAnsi="Times New Roman" w:cs="Times New Roman"/>
          <w:sz w:val="28"/>
          <w:szCs w:val="28"/>
        </w:rPr>
        <w:t>conferred upon this court</w:t>
      </w:r>
      <w:r w:rsidR="00C048D9">
        <w:rPr>
          <w:rFonts w:ascii="Times New Roman" w:hAnsi="Times New Roman" w:cs="Times New Roman"/>
          <w:sz w:val="28"/>
          <w:szCs w:val="28"/>
        </w:rPr>
        <w:t xml:space="preserve"> and direct that the Principal Judge</w:t>
      </w:r>
      <w:r w:rsidR="00AD0D99">
        <w:rPr>
          <w:rFonts w:ascii="Times New Roman" w:hAnsi="Times New Roman" w:cs="Times New Roman"/>
          <w:sz w:val="28"/>
          <w:szCs w:val="28"/>
        </w:rPr>
        <w:t>, by virtue of being the most senior Justice of the High Court (</w:t>
      </w:r>
      <w:r w:rsidR="00AD0D99" w:rsidRPr="00FC7B37">
        <w:rPr>
          <w:rFonts w:ascii="Times New Roman" w:hAnsi="Times New Roman" w:cs="Times New Roman"/>
          <w:sz w:val="28"/>
          <w:szCs w:val="28"/>
        </w:rPr>
        <w:t>per s.150 (5) of the Constitution</w:t>
      </w:r>
      <w:r w:rsidR="00AD0D99">
        <w:rPr>
          <w:rFonts w:ascii="Times New Roman" w:hAnsi="Times New Roman" w:cs="Times New Roman"/>
          <w:sz w:val="28"/>
          <w:szCs w:val="28"/>
        </w:rPr>
        <w:t>)</w:t>
      </w:r>
      <w:r w:rsidR="00D61D9A">
        <w:rPr>
          <w:rFonts w:ascii="Times New Roman" w:hAnsi="Times New Roman" w:cs="Times New Roman"/>
          <w:sz w:val="28"/>
          <w:szCs w:val="28"/>
        </w:rPr>
        <w:t>,</w:t>
      </w:r>
      <w:r w:rsidR="00C048D9">
        <w:rPr>
          <w:rFonts w:ascii="Times New Roman" w:hAnsi="Times New Roman" w:cs="Times New Roman"/>
          <w:sz w:val="28"/>
          <w:szCs w:val="28"/>
        </w:rPr>
        <w:t xml:space="preserve"> </w:t>
      </w:r>
      <w:r w:rsidR="00D61D9A">
        <w:rPr>
          <w:rFonts w:ascii="Times New Roman" w:hAnsi="Times New Roman" w:cs="Times New Roman"/>
          <w:sz w:val="28"/>
          <w:szCs w:val="28"/>
        </w:rPr>
        <w:t>be</w:t>
      </w:r>
      <w:r w:rsidR="004A5138">
        <w:rPr>
          <w:rFonts w:ascii="Times New Roman" w:hAnsi="Times New Roman" w:cs="Times New Roman"/>
          <w:sz w:val="28"/>
          <w:szCs w:val="28"/>
        </w:rPr>
        <w:t xml:space="preserve"> and is hereby</w:t>
      </w:r>
      <w:r w:rsidR="00C048D9">
        <w:rPr>
          <w:rFonts w:ascii="Times New Roman" w:hAnsi="Times New Roman" w:cs="Times New Roman"/>
          <w:sz w:val="28"/>
          <w:szCs w:val="28"/>
        </w:rPr>
        <w:t xml:space="preserve"> ordered to empanel a full bench that will hear and decide this application.</w:t>
      </w:r>
    </w:p>
    <w:p w14:paraId="551C2141" w14:textId="77777777" w:rsidR="00C048D9" w:rsidRDefault="00C048D9" w:rsidP="00832693">
      <w:pPr>
        <w:pStyle w:val="NoSpacing"/>
        <w:spacing w:line="360" w:lineRule="auto"/>
        <w:ind w:left="720" w:hanging="720"/>
        <w:jc w:val="both"/>
        <w:rPr>
          <w:rFonts w:ascii="Times New Roman" w:hAnsi="Times New Roman" w:cs="Times New Roman"/>
          <w:sz w:val="28"/>
          <w:szCs w:val="28"/>
        </w:rPr>
      </w:pPr>
    </w:p>
    <w:p w14:paraId="07FD0C60" w14:textId="58CFA539" w:rsidR="002C3FA4" w:rsidRDefault="0012051B"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FC0025">
        <w:rPr>
          <w:rFonts w:ascii="Times New Roman" w:hAnsi="Times New Roman" w:cs="Times New Roman"/>
          <w:sz w:val="28"/>
          <w:szCs w:val="28"/>
        </w:rPr>
        <w:t>3</w:t>
      </w:r>
      <w:r w:rsidR="00C048D9">
        <w:rPr>
          <w:rFonts w:ascii="Times New Roman" w:hAnsi="Times New Roman" w:cs="Times New Roman"/>
          <w:sz w:val="28"/>
          <w:szCs w:val="28"/>
        </w:rPr>
        <w:t>]</w:t>
      </w:r>
      <w:r w:rsidR="00C048D9">
        <w:rPr>
          <w:rFonts w:ascii="Times New Roman" w:hAnsi="Times New Roman" w:cs="Times New Roman"/>
          <w:sz w:val="28"/>
          <w:szCs w:val="28"/>
        </w:rPr>
        <w:tab/>
        <w:t>On the issue of costs, I am of the view that it would be justified to order each party to bear its own costs because this is a constitutional matter which benefits not only the litigants but</w:t>
      </w:r>
      <w:r>
        <w:rPr>
          <w:rFonts w:ascii="Times New Roman" w:hAnsi="Times New Roman" w:cs="Times New Roman"/>
          <w:sz w:val="28"/>
          <w:szCs w:val="28"/>
        </w:rPr>
        <w:t xml:space="preserve"> the country and</w:t>
      </w:r>
      <w:r w:rsidR="00C048D9">
        <w:rPr>
          <w:rFonts w:ascii="Times New Roman" w:hAnsi="Times New Roman" w:cs="Times New Roman"/>
          <w:sz w:val="28"/>
          <w:szCs w:val="28"/>
        </w:rPr>
        <w:t xml:space="preserve"> every </w:t>
      </w:r>
      <w:proofErr w:type="spellStart"/>
      <w:r w:rsidR="00C048D9" w:rsidRPr="00C048D9">
        <w:rPr>
          <w:rFonts w:ascii="Times New Roman" w:hAnsi="Times New Roman" w:cs="Times New Roman"/>
          <w:i/>
          <w:sz w:val="28"/>
          <w:szCs w:val="28"/>
        </w:rPr>
        <w:t>Liswati</w:t>
      </w:r>
      <w:proofErr w:type="spellEnd"/>
      <w:r w:rsidR="00C048D9">
        <w:rPr>
          <w:rFonts w:ascii="Times New Roman" w:hAnsi="Times New Roman" w:cs="Times New Roman"/>
          <w:sz w:val="28"/>
          <w:szCs w:val="28"/>
        </w:rPr>
        <w:t xml:space="preserve"> citizen </w:t>
      </w:r>
      <w:r w:rsidR="00EE1F58">
        <w:rPr>
          <w:rFonts w:ascii="Times New Roman" w:hAnsi="Times New Roman" w:cs="Times New Roman"/>
          <w:sz w:val="28"/>
          <w:szCs w:val="28"/>
        </w:rPr>
        <w:t>as</w:t>
      </w:r>
      <w:r w:rsidR="00C048D9">
        <w:rPr>
          <w:rFonts w:ascii="Times New Roman" w:hAnsi="Times New Roman" w:cs="Times New Roman"/>
          <w:sz w:val="28"/>
          <w:szCs w:val="28"/>
        </w:rPr>
        <w:t xml:space="preserve"> it pertains the powers and functions of the state</w:t>
      </w:r>
      <w:r w:rsidR="002C3FA4">
        <w:rPr>
          <w:rFonts w:ascii="Times New Roman" w:hAnsi="Times New Roman" w:cs="Times New Roman"/>
          <w:sz w:val="28"/>
          <w:szCs w:val="28"/>
        </w:rPr>
        <w:t xml:space="preserve"> organs.</w:t>
      </w:r>
      <w:r w:rsidR="004A5138">
        <w:rPr>
          <w:rFonts w:ascii="Times New Roman" w:hAnsi="Times New Roman" w:cs="Times New Roman"/>
          <w:sz w:val="28"/>
          <w:szCs w:val="28"/>
        </w:rPr>
        <w:t xml:space="preserve"> In addition to that, </w:t>
      </w:r>
      <w:r w:rsidR="004A5138">
        <w:rPr>
          <w:rFonts w:ascii="Times New Roman" w:hAnsi="Times New Roman" w:cs="Times New Roman"/>
          <w:sz w:val="28"/>
          <w:szCs w:val="28"/>
        </w:rPr>
        <w:lastRenderedPageBreak/>
        <w:t xml:space="preserve">whichever party </w:t>
      </w:r>
      <w:r w:rsidR="008D5B8C">
        <w:rPr>
          <w:rFonts w:ascii="Times New Roman" w:hAnsi="Times New Roman" w:cs="Times New Roman"/>
          <w:sz w:val="28"/>
          <w:szCs w:val="28"/>
        </w:rPr>
        <w:t>might</w:t>
      </w:r>
      <w:r w:rsidR="004A5138">
        <w:rPr>
          <w:rFonts w:ascii="Times New Roman" w:hAnsi="Times New Roman" w:cs="Times New Roman"/>
          <w:sz w:val="28"/>
          <w:szCs w:val="28"/>
        </w:rPr>
        <w:t xml:space="preserve"> be ordered to pay the costs</w:t>
      </w:r>
      <w:r w:rsidR="008D5B8C">
        <w:rPr>
          <w:rFonts w:ascii="Times New Roman" w:hAnsi="Times New Roman" w:cs="Times New Roman"/>
          <w:sz w:val="28"/>
          <w:szCs w:val="28"/>
        </w:rPr>
        <w:t>,</w:t>
      </w:r>
      <w:r w:rsidR="004A5138">
        <w:rPr>
          <w:rFonts w:ascii="Times New Roman" w:hAnsi="Times New Roman" w:cs="Times New Roman"/>
          <w:sz w:val="28"/>
          <w:szCs w:val="28"/>
        </w:rPr>
        <w:t xml:space="preserve"> </w:t>
      </w:r>
      <w:r w:rsidR="008D5B8C">
        <w:rPr>
          <w:rFonts w:ascii="Times New Roman" w:hAnsi="Times New Roman" w:cs="Times New Roman"/>
          <w:sz w:val="28"/>
          <w:szCs w:val="28"/>
        </w:rPr>
        <w:t xml:space="preserve">the payment </w:t>
      </w:r>
      <w:r w:rsidR="004A5138">
        <w:rPr>
          <w:rFonts w:ascii="Times New Roman" w:hAnsi="Times New Roman" w:cs="Times New Roman"/>
          <w:sz w:val="28"/>
          <w:szCs w:val="28"/>
        </w:rPr>
        <w:t>responsibility</w:t>
      </w:r>
      <w:r w:rsidR="008D5B8C">
        <w:rPr>
          <w:rFonts w:ascii="Times New Roman" w:hAnsi="Times New Roman" w:cs="Times New Roman"/>
          <w:sz w:val="28"/>
          <w:szCs w:val="28"/>
        </w:rPr>
        <w:t xml:space="preserve"> will, either way, be for</w:t>
      </w:r>
      <w:r w:rsidR="004A5138">
        <w:rPr>
          <w:rFonts w:ascii="Times New Roman" w:hAnsi="Times New Roman" w:cs="Times New Roman"/>
          <w:sz w:val="28"/>
          <w:szCs w:val="28"/>
        </w:rPr>
        <w:t xml:space="preserve"> the government</w:t>
      </w:r>
      <w:r w:rsidR="004C03BD">
        <w:rPr>
          <w:rFonts w:ascii="Times New Roman" w:hAnsi="Times New Roman" w:cs="Times New Roman"/>
          <w:sz w:val="28"/>
          <w:szCs w:val="28"/>
        </w:rPr>
        <w:t xml:space="preserve"> to</w:t>
      </w:r>
      <w:r w:rsidR="008D5B8C">
        <w:rPr>
          <w:rFonts w:ascii="Times New Roman" w:hAnsi="Times New Roman" w:cs="Times New Roman"/>
          <w:sz w:val="28"/>
          <w:szCs w:val="28"/>
        </w:rPr>
        <w:t xml:space="preserve"> bear</w:t>
      </w:r>
      <w:r w:rsidR="004A5138">
        <w:rPr>
          <w:rFonts w:ascii="Times New Roman" w:hAnsi="Times New Roman" w:cs="Times New Roman"/>
          <w:sz w:val="28"/>
          <w:szCs w:val="28"/>
        </w:rPr>
        <w:t xml:space="preserve">. </w:t>
      </w:r>
    </w:p>
    <w:p w14:paraId="060A4980" w14:textId="77777777" w:rsidR="002C3FA4" w:rsidRDefault="002C3FA4" w:rsidP="00832693">
      <w:pPr>
        <w:pStyle w:val="NoSpacing"/>
        <w:spacing w:line="360" w:lineRule="auto"/>
        <w:ind w:left="720" w:hanging="720"/>
        <w:jc w:val="both"/>
        <w:rPr>
          <w:rFonts w:ascii="Times New Roman" w:hAnsi="Times New Roman" w:cs="Times New Roman"/>
          <w:sz w:val="28"/>
          <w:szCs w:val="28"/>
        </w:rPr>
      </w:pPr>
    </w:p>
    <w:p w14:paraId="53B258F7" w14:textId="4F659418" w:rsidR="002C3FA4" w:rsidRDefault="0012051B" w:rsidP="00832693">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FC0025">
        <w:rPr>
          <w:rFonts w:ascii="Times New Roman" w:hAnsi="Times New Roman" w:cs="Times New Roman"/>
          <w:sz w:val="28"/>
          <w:szCs w:val="28"/>
        </w:rPr>
        <w:t>4</w:t>
      </w:r>
      <w:r w:rsidR="002C3FA4">
        <w:rPr>
          <w:rFonts w:ascii="Times New Roman" w:hAnsi="Times New Roman" w:cs="Times New Roman"/>
          <w:sz w:val="28"/>
          <w:szCs w:val="28"/>
        </w:rPr>
        <w:t>]</w:t>
      </w:r>
      <w:r w:rsidR="002C3FA4">
        <w:rPr>
          <w:rFonts w:ascii="Times New Roman" w:hAnsi="Times New Roman" w:cs="Times New Roman"/>
          <w:sz w:val="28"/>
          <w:szCs w:val="28"/>
        </w:rPr>
        <w:tab/>
        <w:t xml:space="preserve">For the </w:t>
      </w:r>
      <w:r w:rsidR="00FC0025">
        <w:rPr>
          <w:rFonts w:ascii="Times New Roman" w:hAnsi="Times New Roman" w:cs="Times New Roman"/>
          <w:sz w:val="28"/>
          <w:szCs w:val="28"/>
        </w:rPr>
        <w:t>foregoing</w:t>
      </w:r>
      <w:r w:rsidR="002C3FA4">
        <w:rPr>
          <w:rFonts w:ascii="Times New Roman" w:hAnsi="Times New Roman" w:cs="Times New Roman"/>
          <w:sz w:val="28"/>
          <w:szCs w:val="28"/>
        </w:rPr>
        <w:t>, I make the following order:</w:t>
      </w:r>
    </w:p>
    <w:p w14:paraId="4EEDB699" w14:textId="7E80FF8F" w:rsidR="002C3FA4" w:rsidRDefault="0012051B" w:rsidP="002C3FA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4</w:t>
      </w:r>
      <w:r w:rsidR="00FC0025">
        <w:rPr>
          <w:rFonts w:ascii="Times New Roman" w:hAnsi="Times New Roman" w:cs="Times New Roman"/>
          <w:sz w:val="28"/>
          <w:szCs w:val="28"/>
        </w:rPr>
        <w:t>4</w:t>
      </w:r>
      <w:r w:rsidR="004F69F4">
        <w:rPr>
          <w:rFonts w:ascii="Times New Roman" w:hAnsi="Times New Roman" w:cs="Times New Roman"/>
          <w:sz w:val="28"/>
          <w:szCs w:val="28"/>
        </w:rPr>
        <w:t>.</w:t>
      </w:r>
      <w:r w:rsidR="002C3FA4">
        <w:rPr>
          <w:rFonts w:ascii="Times New Roman" w:hAnsi="Times New Roman" w:cs="Times New Roman"/>
          <w:sz w:val="28"/>
          <w:szCs w:val="28"/>
        </w:rPr>
        <w:t>1</w:t>
      </w:r>
      <w:r w:rsidR="002C3FA4">
        <w:rPr>
          <w:rFonts w:ascii="Times New Roman" w:hAnsi="Times New Roman" w:cs="Times New Roman"/>
          <w:sz w:val="28"/>
          <w:szCs w:val="28"/>
        </w:rPr>
        <w:tab/>
        <w:t>The matter is referred to a full bench of this court.</w:t>
      </w:r>
    </w:p>
    <w:p w14:paraId="769BF8A3" w14:textId="651A63FA" w:rsidR="002C3FA4" w:rsidRDefault="0012051B" w:rsidP="002C3FA4">
      <w:pPr>
        <w:pStyle w:val="NoSpacing"/>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w:t>
      </w:r>
      <w:r w:rsidR="00FC0025">
        <w:rPr>
          <w:rFonts w:ascii="Times New Roman" w:hAnsi="Times New Roman" w:cs="Times New Roman"/>
          <w:sz w:val="28"/>
          <w:szCs w:val="28"/>
        </w:rPr>
        <w:t>4</w:t>
      </w:r>
      <w:r w:rsidR="002C3FA4">
        <w:rPr>
          <w:rFonts w:ascii="Times New Roman" w:hAnsi="Times New Roman" w:cs="Times New Roman"/>
          <w:sz w:val="28"/>
          <w:szCs w:val="28"/>
        </w:rPr>
        <w:t>.2</w:t>
      </w:r>
      <w:r w:rsidR="002C3FA4">
        <w:rPr>
          <w:rFonts w:ascii="Times New Roman" w:hAnsi="Times New Roman" w:cs="Times New Roman"/>
          <w:sz w:val="28"/>
          <w:szCs w:val="28"/>
        </w:rPr>
        <w:tab/>
        <w:t>The Honourable Principal Judge</w:t>
      </w:r>
      <w:r w:rsidR="008D5B8C">
        <w:rPr>
          <w:rFonts w:ascii="Times New Roman" w:hAnsi="Times New Roman" w:cs="Times New Roman"/>
          <w:sz w:val="28"/>
          <w:szCs w:val="28"/>
        </w:rPr>
        <w:t>, by virtue of being the most senior Justice of the High Court,</w:t>
      </w:r>
      <w:r w:rsidR="002C3FA4">
        <w:rPr>
          <w:rFonts w:ascii="Times New Roman" w:hAnsi="Times New Roman" w:cs="Times New Roman"/>
          <w:sz w:val="28"/>
          <w:szCs w:val="28"/>
        </w:rPr>
        <w:t xml:space="preserve"> is ordered to empanel a full bench to hear and decide this matter.</w:t>
      </w:r>
    </w:p>
    <w:p w14:paraId="4FDB3207" w14:textId="3154EAF3" w:rsidR="00507671" w:rsidRDefault="0012051B" w:rsidP="002C3FA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4</w:t>
      </w:r>
      <w:r w:rsidR="00FC0025">
        <w:rPr>
          <w:rFonts w:ascii="Times New Roman" w:hAnsi="Times New Roman" w:cs="Times New Roman"/>
          <w:sz w:val="28"/>
          <w:szCs w:val="28"/>
        </w:rPr>
        <w:t>4</w:t>
      </w:r>
      <w:r w:rsidR="002C3FA4">
        <w:rPr>
          <w:rFonts w:ascii="Times New Roman" w:hAnsi="Times New Roman" w:cs="Times New Roman"/>
          <w:sz w:val="28"/>
          <w:szCs w:val="28"/>
        </w:rPr>
        <w:t>.3</w:t>
      </w:r>
      <w:r w:rsidR="002C3FA4">
        <w:rPr>
          <w:rFonts w:ascii="Times New Roman" w:hAnsi="Times New Roman" w:cs="Times New Roman"/>
          <w:sz w:val="28"/>
          <w:szCs w:val="28"/>
        </w:rPr>
        <w:tab/>
        <w:t>Each party is ordered to bear its own costs.</w:t>
      </w:r>
      <w:r w:rsidR="008D5B8C">
        <w:rPr>
          <w:rFonts w:ascii="Times New Roman" w:hAnsi="Times New Roman" w:cs="Times New Roman"/>
          <w:sz w:val="28"/>
          <w:szCs w:val="28"/>
        </w:rPr>
        <w:t xml:space="preserve"> </w:t>
      </w:r>
    </w:p>
    <w:p w14:paraId="707DF3DD" w14:textId="77777777" w:rsidR="002C3FA4" w:rsidRDefault="002C3FA4" w:rsidP="002C3FA4">
      <w:pPr>
        <w:pStyle w:val="NoSpacing"/>
        <w:spacing w:line="360" w:lineRule="auto"/>
        <w:ind w:left="720"/>
        <w:jc w:val="both"/>
        <w:rPr>
          <w:rFonts w:ascii="Times New Roman" w:hAnsi="Times New Roman" w:cs="Times New Roman"/>
          <w:sz w:val="28"/>
          <w:szCs w:val="28"/>
        </w:rPr>
      </w:pPr>
    </w:p>
    <w:p w14:paraId="666B714E" w14:textId="42EB1960" w:rsidR="005D1497" w:rsidRDefault="005D1497" w:rsidP="00464111">
      <w:pPr>
        <w:pStyle w:val="NoSpacing"/>
        <w:spacing w:line="360" w:lineRule="auto"/>
        <w:ind w:left="720"/>
        <w:jc w:val="both"/>
        <w:rPr>
          <w:b/>
          <w:sz w:val="28"/>
          <w:szCs w:val="28"/>
        </w:rPr>
      </w:pPr>
    </w:p>
    <w:p w14:paraId="42E6B8BF" w14:textId="77777777" w:rsidR="00F033DB" w:rsidRPr="00F956B8" w:rsidRDefault="00F033DB" w:rsidP="00F033DB">
      <w:pPr>
        <w:pStyle w:val="NoSpacing"/>
        <w:jc w:val="both"/>
        <w:rPr>
          <w:rFonts w:ascii="Times New Roman" w:hAnsi="Times New Roman" w:cs="Times New Roman"/>
          <w:sz w:val="28"/>
          <w:szCs w:val="28"/>
        </w:rPr>
      </w:pPr>
    </w:p>
    <w:p w14:paraId="2E81FB97" w14:textId="5A1227F5" w:rsidR="00F033DB" w:rsidRDefault="00F033DB" w:rsidP="00C65B56">
      <w:pPr>
        <w:pStyle w:val="NoSpacing"/>
        <w:jc w:val="both"/>
        <w:rPr>
          <w:rFonts w:ascii="Times New Roman" w:hAnsi="Times New Roman" w:cs="Times New Roman"/>
          <w:sz w:val="28"/>
          <w:szCs w:val="28"/>
        </w:rPr>
      </w:pPr>
      <w:r w:rsidRPr="00422592">
        <w:rPr>
          <w:rFonts w:ascii="Times New Roman" w:hAnsi="Times New Roman" w:cs="Times New Roman"/>
          <w:sz w:val="28"/>
          <w:szCs w:val="28"/>
        </w:rPr>
        <w:t xml:space="preserve">For </w:t>
      </w:r>
      <w:r w:rsidR="00740F26">
        <w:rPr>
          <w:rFonts w:ascii="Times New Roman" w:hAnsi="Times New Roman" w:cs="Times New Roman"/>
          <w:sz w:val="28"/>
          <w:szCs w:val="28"/>
        </w:rPr>
        <w:t>Applicants</w:t>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0E71DB">
        <w:rPr>
          <w:rFonts w:ascii="Times New Roman" w:hAnsi="Times New Roman" w:cs="Times New Roman"/>
          <w:sz w:val="28"/>
          <w:szCs w:val="28"/>
        </w:rPr>
        <w:t xml:space="preserve">Mr. </w:t>
      </w:r>
      <w:r w:rsidR="00FD2AA0">
        <w:rPr>
          <w:rFonts w:ascii="Times New Roman" w:hAnsi="Times New Roman" w:cs="Times New Roman"/>
          <w:sz w:val="28"/>
          <w:szCs w:val="28"/>
        </w:rPr>
        <w:t xml:space="preserve">Z. </w:t>
      </w:r>
      <w:proofErr w:type="spellStart"/>
      <w:r w:rsidR="00FD2AA0">
        <w:rPr>
          <w:rFonts w:ascii="Times New Roman" w:hAnsi="Times New Roman" w:cs="Times New Roman"/>
          <w:sz w:val="28"/>
          <w:szCs w:val="28"/>
        </w:rPr>
        <w:t>Jele</w:t>
      </w:r>
      <w:proofErr w:type="spellEnd"/>
    </w:p>
    <w:p w14:paraId="544CE72D" w14:textId="54065D44" w:rsidR="00FD2AA0" w:rsidRDefault="00FD2AA0" w:rsidP="00C65B56">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Snr. Attorney, Robinson Bertram</w:t>
      </w:r>
    </w:p>
    <w:p w14:paraId="3150ECBF" w14:textId="77777777" w:rsidR="00FD2AA0" w:rsidRDefault="00FD2AA0" w:rsidP="00C65B56">
      <w:pPr>
        <w:pStyle w:val="NoSpacing"/>
        <w:jc w:val="both"/>
        <w:rPr>
          <w:rFonts w:ascii="Times New Roman" w:hAnsi="Times New Roman" w:cs="Times New Roman"/>
          <w:sz w:val="28"/>
          <w:szCs w:val="28"/>
        </w:rPr>
      </w:pPr>
    </w:p>
    <w:p w14:paraId="4C8103E8" w14:textId="0593D7DF" w:rsidR="00FD2AA0" w:rsidRDefault="00FD2AA0" w:rsidP="00C65B56">
      <w:pPr>
        <w:pStyle w:val="NoSpacing"/>
        <w:jc w:val="both"/>
        <w:rPr>
          <w:rFonts w:ascii="Times New Roman" w:hAnsi="Times New Roman" w:cs="Times New Roman"/>
          <w:sz w:val="28"/>
          <w:szCs w:val="28"/>
        </w:rPr>
      </w:pPr>
      <w:r>
        <w:rPr>
          <w:rFonts w:ascii="Times New Roman" w:hAnsi="Times New Roman" w:cs="Times New Roman"/>
          <w:sz w:val="28"/>
          <w:szCs w:val="28"/>
        </w:rPr>
        <w:t>For Respondents</w:t>
      </w:r>
      <w:r>
        <w:rPr>
          <w:rFonts w:ascii="Times New Roman" w:hAnsi="Times New Roman" w:cs="Times New Roman"/>
          <w:sz w:val="28"/>
          <w:szCs w:val="28"/>
        </w:rPr>
        <w:tab/>
        <w:t>:</w:t>
      </w:r>
      <w:r>
        <w:rPr>
          <w:rFonts w:ascii="Times New Roman" w:hAnsi="Times New Roman" w:cs="Times New Roman"/>
          <w:sz w:val="28"/>
          <w:szCs w:val="28"/>
        </w:rPr>
        <w:tab/>
        <w:t>Mr. S. M.</w:t>
      </w:r>
      <w:r w:rsidR="00740F26">
        <w:rPr>
          <w:rFonts w:ascii="Times New Roman" w:hAnsi="Times New Roman" w:cs="Times New Roman"/>
          <w:sz w:val="28"/>
          <w:szCs w:val="28"/>
        </w:rPr>
        <w:t xml:space="preserve"> M.</w:t>
      </w:r>
      <w:r>
        <w:rPr>
          <w:rFonts w:ascii="Times New Roman" w:hAnsi="Times New Roman" w:cs="Times New Roman"/>
          <w:sz w:val="28"/>
          <w:szCs w:val="28"/>
        </w:rPr>
        <w:t xml:space="preserve"> Khumalo</w:t>
      </w:r>
    </w:p>
    <w:p w14:paraId="696D5DB3" w14:textId="7A1F86D9" w:rsidR="00FD2AA0" w:rsidRDefault="00FD2AA0" w:rsidP="00C65B56">
      <w:pPr>
        <w:pStyle w:val="No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Attorney General </w:t>
      </w:r>
    </w:p>
    <w:sectPr w:rsidR="00FD2AA0" w:rsidSect="00467A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C769" w14:textId="77777777" w:rsidR="00122D6D" w:rsidRDefault="00122D6D">
      <w:pPr>
        <w:spacing w:after="0" w:line="240" w:lineRule="auto"/>
      </w:pPr>
      <w:r>
        <w:separator/>
      </w:r>
    </w:p>
  </w:endnote>
  <w:endnote w:type="continuationSeparator" w:id="0">
    <w:p w14:paraId="71729C12" w14:textId="77777777" w:rsidR="00122D6D" w:rsidRDefault="0012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467AE6" w:rsidRDefault="00467AE6">
        <w:pPr>
          <w:pStyle w:val="Footer"/>
          <w:jc w:val="center"/>
        </w:pPr>
        <w:r>
          <w:fldChar w:fldCharType="begin"/>
        </w:r>
        <w:r>
          <w:instrText xml:space="preserve"> PAGE   \* MERGEFORMAT </w:instrText>
        </w:r>
        <w:r>
          <w:fldChar w:fldCharType="separate"/>
        </w:r>
        <w:r w:rsidR="0012051B">
          <w:rPr>
            <w:noProof/>
          </w:rPr>
          <w:t>18</w:t>
        </w:r>
        <w:r>
          <w:rPr>
            <w:noProof/>
          </w:rPr>
          <w:fldChar w:fldCharType="end"/>
        </w:r>
      </w:p>
    </w:sdtContent>
  </w:sdt>
  <w:p w14:paraId="3D9CCCFE" w14:textId="77777777" w:rsidR="00467AE6" w:rsidRDefault="0046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49FF" w14:textId="77777777" w:rsidR="00122D6D" w:rsidRDefault="00122D6D">
      <w:pPr>
        <w:spacing w:after="0" w:line="240" w:lineRule="auto"/>
      </w:pPr>
      <w:r>
        <w:separator/>
      </w:r>
    </w:p>
  </w:footnote>
  <w:footnote w:type="continuationSeparator" w:id="0">
    <w:p w14:paraId="721F71FE" w14:textId="77777777" w:rsidR="00122D6D" w:rsidRDefault="0012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8429B6"/>
    <w:multiLevelType w:val="hybridMultilevel"/>
    <w:tmpl w:val="9B8E199E"/>
    <w:lvl w:ilvl="0" w:tplc="4E86CDD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5" w15:restartNumberingAfterBreak="0">
    <w:nsid w:val="478E503E"/>
    <w:multiLevelType w:val="hybridMultilevel"/>
    <w:tmpl w:val="70C488AC"/>
    <w:lvl w:ilvl="0" w:tplc="E5C687B4">
      <w:start w:val="1"/>
      <w:numFmt w:val="decimal"/>
      <w:lvlText w:val="%1."/>
      <w:lvlJc w:val="left"/>
      <w:pPr>
        <w:ind w:left="1778" w:hanging="360"/>
      </w:pPr>
      <w:rPr>
        <w:rFonts w:hint="default"/>
        <w:b/>
        <w:sz w:val="24"/>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6"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B7A73"/>
    <w:multiLevelType w:val="hybridMultilevel"/>
    <w:tmpl w:val="B4DE1582"/>
    <w:lvl w:ilvl="0" w:tplc="55D2C456">
      <w:start w:val="1"/>
      <w:numFmt w:val="decimal"/>
      <w:lvlText w:val="%1."/>
      <w:lvlJc w:val="left"/>
      <w:pPr>
        <w:ind w:left="2138" w:hanging="360"/>
      </w:pPr>
      <w:rPr>
        <w:rFonts w:hint="default"/>
        <w:b/>
      </w:r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8" w15:restartNumberingAfterBreak="0">
    <w:nsid w:val="5C167A24"/>
    <w:multiLevelType w:val="hybridMultilevel"/>
    <w:tmpl w:val="F738C8CE"/>
    <w:lvl w:ilvl="0" w:tplc="5318319E">
      <w:start w:val="1"/>
      <w:numFmt w:val="decimal"/>
      <w:lvlText w:val="%1."/>
      <w:lvlJc w:val="left"/>
      <w:pPr>
        <w:ind w:left="2203" w:hanging="360"/>
      </w:pPr>
      <w:rPr>
        <w:rFonts w:hint="default"/>
        <w:b/>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9"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7FD84A0B"/>
    <w:multiLevelType w:val="hybridMultilevel"/>
    <w:tmpl w:val="DE586A46"/>
    <w:lvl w:ilvl="0" w:tplc="E104FEB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num w:numId="1" w16cid:durableId="1273903121">
    <w:abstractNumId w:val="3"/>
  </w:num>
  <w:num w:numId="2" w16cid:durableId="297615864">
    <w:abstractNumId w:val="0"/>
  </w:num>
  <w:num w:numId="3" w16cid:durableId="259916461">
    <w:abstractNumId w:val="2"/>
  </w:num>
  <w:num w:numId="4" w16cid:durableId="179130253">
    <w:abstractNumId w:val="6"/>
  </w:num>
  <w:num w:numId="5" w16cid:durableId="57479934">
    <w:abstractNumId w:val="9"/>
  </w:num>
  <w:num w:numId="6" w16cid:durableId="1494376159">
    <w:abstractNumId w:val="1"/>
  </w:num>
  <w:num w:numId="7" w16cid:durableId="831799595">
    <w:abstractNumId w:val="10"/>
  </w:num>
  <w:num w:numId="8" w16cid:durableId="2043088707">
    <w:abstractNumId w:val="4"/>
  </w:num>
  <w:num w:numId="9" w16cid:durableId="814837412">
    <w:abstractNumId w:val="11"/>
  </w:num>
  <w:num w:numId="10" w16cid:durableId="940190078">
    <w:abstractNumId w:val="5"/>
  </w:num>
  <w:num w:numId="11" w16cid:durableId="2051420632">
    <w:abstractNumId w:val="7"/>
  </w:num>
  <w:num w:numId="12" w16cid:durableId="501044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D7D"/>
    <w:rsid w:val="00003298"/>
    <w:rsid w:val="00003893"/>
    <w:rsid w:val="000043C8"/>
    <w:rsid w:val="00011013"/>
    <w:rsid w:val="000112E5"/>
    <w:rsid w:val="000147DC"/>
    <w:rsid w:val="00021B32"/>
    <w:rsid w:val="00023509"/>
    <w:rsid w:val="00023A29"/>
    <w:rsid w:val="00023E4F"/>
    <w:rsid w:val="000258FF"/>
    <w:rsid w:val="00026F66"/>
    <w:rsid w:val="00030933"/>
    <w:rsid w:val="00031845"/>
    <w:rsid w:val="00032461"/>
    <w:rsid w:val="00041871"/>
    <w:rsid w:val="00045FE9"/>
    <w:rsid w:val="00046899"/>
    <w:rsid w:val="00050126"/>
    <w:rsid w:val="0005167F"/>
    <w:rsid w:val="00052314"/>
    <w:rsid w:val="00052319"/>
    <w:rsid w:val="00054506"/>
    <w:rsid w:val="0005450A"/>
    <w:rsid w:val="00055350"/>
    <w:rsid w:val="00055D72"/>
    <w:rsid w:val="00057B1A"/>
    <w:rsid w:val="000605D2"/>
    <w:rsid w:val="00060FC8"/>
    <w:rsid w:val="00062CAF"/>
    <w:rsid w:val="00063252"/>
    <w:rsid w:val="000663EC"/>
    <w:rsid w:val="000677E2"/>
    <w:rsid w:val="00067B66"/>
    <w:rsid w:val="0007072A"/>
    <w:rsid w:val="00071B8C"/>
    <w:rsid w:val="00072942"/>
    <w:rsid w:val="00073645"/>
    <w:rsid w:val="00073728"/>
    <w:rsid w:val="000803FD"/>
    <w:rsid w:val="000804A0"/>
    <w:rsid w:val="0008061C"/>
    <w:rsid w:val="00084D38"/>
    <w:rsid w:val="000858EE"/>
    <w:rsid w:val="00085C4E"/>
    <w:rsid w:val="00085D7E"/>
    <w:rsid w:val="00085EA2"/>
    <w:rsid w:val="0008645A"/>
    <w:rsid w:val="000870A7"/>
    <w:rsid w:val="000923DE"/>
    <w:rsid w:val="00092C71"/>
    <w:rsid w:val="00093227"/>
    <w:rsid w:val="00094A1B"/>
    <w:rsid w:val="00095AA5"/>
    <w:rsid w:val="000968E4"/>
    <w:rsid w:val="000A0142"/>
    <w:rsid w:val="000A020C"/>
    <w:rsid w:val="000A4141"/>
    <w:rsid w:val="000A7A87"/>
    <w:rsid w:val="000A7EF9"/>
    <w:rsid w:val="000B0357"/>
    <w:rsid w:val="000B045F"/>
    <w:rsid w:val="000B17F8"/>
    <w:rsid w:val="000B6DA9"/>
    <w:rsid w:val="000C1F01"/>
    <w:rsid w:val="000C4896"/>
    <w:rsid w:val="000C54C8"/>
    <w:rsid w:val="000C63EB"/>
    <w:rsid w:val="000C6804"/>
    <w:rsid w:val="000C6CAD"/>
    <w:rsid w:val="000D0987"/>
    <w:rsid w:val="000D111C"/>
    <w:rsid w:val="000D1CE1"/>
    <w:rsid w:val="000D2811"/>
    <w:rsid w:val="000D2B93"/>
    <w:rsid w:val="000D2DBE"/>
    <w:rsid w:val="000D2F7D"/>
    <w:rsid w:val="000D4DE6"/>
    <w:rsid w:val="000D5C8B"/>
    <w:rsid w:val="000D5CC1"/>
    <w:rsid w:val="000D6DC6"/>
    <w:rsid w:val="000D701B"/>
    <w:rsid w:val="000E1EFB"/>
    <w:rsid w:val="000E21AA"/>
    <w:rsid w:val="000E458B"/>
    <w:rsid w:val="000E5CF5"/>
    <w:rsid w:val="000E71DB"/>
    <w:rsid w:val="000F1580"/>
    <w:rsid w:val="000F183A"/>
    <w:rsid w:val="000F3D9C"/>
    <w:rsid w:val="000F425C"/>
    <w:rsid w:val="000F49FA"/>
    <w:rsid w:val="000F570E"/>
    <w:rsid w:val="000F656D"/>
    <w:rsid w:val="000F7C2E"/>
    <w:rsid w:val="00100D39"/>
    <w:rsid w:val="00100FD2"/>
    <w:rsid w:val="00102EE2"/>
    <w:rsid w:val="00106C78"/>
    <w:rsid w:val="001103A0"/>
    <w:rsid w:val="00110A23"/>
    <w:rsid w:val="00110A6E"/>
    <w:rsid w:val="001118DE"/>
    <w:rsid w:val="00111DFA"/>
    <w:rsid w:val="00113ADE"/>
    <w:rsid w:val="00114214"/>
    <w:rsid w:val="00114A89"/>
    <w:rsid w:val="0012051B"/>
    <w:rsid w:val="001212FC"/>
    <w:rsid w:val="001215EF"/>
    <w:rsid w:val="00121A51"/>
    <w:rsid w:val="00122D6D"/>
    <w:rsid w:val="00123679"/>
    <w:rsid w:val="001243C1"/>
    <w:rsid w:val="00124811"/>
    <w:rsid w:val="0012499C"/>
    <w:rsid w:val="001272F7"/>
    <w:rsid w:val="001314FA"/>
    <w:rsid w:val="00131BEB"/>
    <w:rsid w:val="0013374A"/>
    <w:rsid w:val="00133B46"/>
    <w:rsid w:val="00134A20"/>
    <w:rsid w:val="00134F79"/>
    <w:rsid w:val="00136097"/>
    <w:rsid w:val="00136433"/>
    <w:rsid w:val="00137124"/>
    <w:rsid w:val="00137BF6"/>
    <w:rsid w:val="00137EC5"/>
    <w:rsid w:val="00142886"/>
    <w:rsid w:val="00143615"/>
    <w:rsid w:val="00143EBE"/>
    <w:rsid w:val="001459A2"/>
    <w:rsid w:val="00147354"/>
    <w:rsid w:val="00147466"/>
    <w:rsid w:val="00147E0C"/>
    <w:rsid w:val="001521C1"/>
    <w:rsid w:val="001543CE"/>
    <w:rsid w:val="00156A23"/>
    <w:rsid w:val="00157315"/>
    <w:rsid w:val="00160E36"/>
    <w:rsid w:val="001625C2"/>
    <w:rsid w:val="0016485A"/>
    <w:rsid w:val="00167604"/>
    <w:rsid w:val="00171211"/>
    <w:rsid w:val="0017135D"/>
    <w:rsid w:val="001717BC"/>
    <w:rsid w:val="0017354C"/>
    <w:rsid w:val="00174085"/>
    <w:rsid w:val="00174C31"/>
    <w:rsid w:val="0017563B"/>
    <w:rsid w:val="00176706"/>
    <w:rsid w:val="00180F05"/>
    <w:rsid w:val="00181530"/>
    <w:rsid w:val="00181CB4"/>
    <w:rsid w:val="00182C20"/>
    <w:rsid w:val="00184512"/>
    <w:rsid w:val="00185130"/>
    <w:rsid w:val="0018523F"/>
    <w:rsid w:val="00190D51"/>
    <w:rsid w:val="0019108C"/>
    <w:rsid w:val="00193087"/>
    <w:rsid w:val="00194895"/>
    <w:rsid w:val="00194E1B"/>
    <w:rsid w:val="001A00BE"/>
    <w:rsid w:val="001A1633"/>
    <w:rsid w:val="001A2194"/>
    <w:rsid w:val="001A2D5E"/>
    <w:rsid w:val="001A53D1"/>
    <w:rsid w:val="001A565C"/>
    <w:rsid w:val="001B08D2"/>
    <w:rsid w:val="001B0EAD"/>
    <w:rsid w:val="001B11ED"/>
    <w:rsid w:val="001B1492"/>
    <w:rsid w:val="001B1D1C"/>
    <w:rsid w:val="001B3593"/>
    <w:rsid w:val="001B36F7"/>
    <w:rsid w:val="001B3B5B"/>
    <w:rsid w:val="001B3F88"/>
    <w:rsid w:val="001B4BBF"/>
    <w:rsid w:val="001C0A4F"/>
    <w:rsid w:val="001C2921"/>
    <w:rsid w:val="001C2DDA"/>
    <w:rsid w:val="001C3F90"/>
    <w:rsid w:val="001C445D"/>
    <w:rsid w:val="001C458A"/>
    <w:rsid w:val="001D26BC"/>
    <w:rsid w:val="001E3257"/>
    <w:rsid w:val="001E5009"/>
    <w:rsid w:val="001E5A94"/>
    <w:rsid w:val="001E5EAC"/>
    <w:rsid w:val="001E66D5"/>
    <w:rsid w:val="001F13D1"/>
    <w:rsid w:val="001F155A"/>
    <w:rsid w:val="001F1FD4"/>
    <w:rsid w:val="001F4376"/>
    <w:rsid w:val="001F5C41"/>
    <w:rsid w:val="001F6759"/>
    <w:rsid w:val="001F67A6"/>
    <w:rsid w:val="001F7814"/>
    <w:rsid w:val="002004F0"/>
    <w:rsid w:val="00203222"/>
    <w:rsid w:val="00205950"/>
    <w:rsid w:val="0020712F"/>
    <w:rsid w:val="00207478"/>
    <w:rsid w:val="00207A53"/>
    <w:rsid w:val="00207DCE"/>
    <w:rsid w:val="00207F82"/>
    <w:rsid w:val="002102F8"/>
    <w:rsid w:val="00211A82"/>
    <w:rsid w:val="00211E3F"/>
    <w:rsid w:val="002120B6"/>
    <w:rsid w:val="00213890"/>
    <w:rsid w:val="0021480E"/>
    <w:rsid w:val="002158FD"/>
    <w:rsid w:val="00215CE3"/>
    <w:rsid w:val="0021605B"/>
    <w:rsid w:val="00216604"/>
    <w:rsid w:val="00220702"/>
    <w:rsid w:val="002217B9"/>
    <w:rsid w:val="00222767"/>
    <w:rsid w:val="0022317D"/>
    <w:rsid w:val="0022398A"/>
    <w:rsid w:val="00224739"/>
    <w:rsid w:val="002254F1"/>
    <w:rsid w:val="00225B6A"/>
    <w:rsid w:val="0023070C"/>
    <w:rsid w:val="002307E4"/>
    <w:rsid w:val="00231A63"/>
    <w:rsid w:val="00231EC0"/>
    <w:rsid w:val="00232280"/>
    <w:rsid w:val="00233A20"/>
    <w:rsid w:val="00235082"/>
    <w:rsid w:val="00240F2C"/>
    <w:rsid w:val="00244587"/>
    <w:rsid w:val="0024502D"/>
    <w:rsid w:val="0025050A"/>
    <w:rsid w:val="00253A65"/>
    <w:rsid w:val="00255EE8"/>
    <w:rsid w:val="00256982"/>
    <w:rsid w:val="00256CFD"/>
    <w:rsid w:val="00261E6E"/>
    <w:rsid w:val="002647C5"/>
    <w:rsid w:val="00265369"/>
    <w:rsid w:val="002659FE"/>
    <w:rsid w:val="002676CC"/>
    <w:rsid w:val="00273033"/>
    <w:rsid w:val="0028033E"/>
    <w:rsid w:val="002808A1"/>
    <w:rsid w:val="00282EE7"/>
    <w:rsid w:val="00283172"/>
    <w:rsid w:val="00286091"/>
    <w:rsid w:val="002860C4"/>
    <w:rsid w:val="00287DDC"/>
    <w:rsid w:val="002926F9"/>
    <w:rsid w:val="00292A1B"/>
    <w:rsid w:val="002936FB"/>
    <w:rsid w:val="00293D65"/>
    <w:rsid w:val="0029527A"/>
    <w:rsid w:val="0029704B"/>
    <w:rsid w:val="002A032C"/>
    <w:rsid w:val="002A2175"/>
    <w:rsid w:val="002A42CE"/>
    <w:rsid w:val="002A4CFE"/>
    <w:rsid w:val="002A7A16"/>
    <w:rsid w:val="002A7E20"/>
    <w:rsid w:val="002B07E0"/>
    <w:rsid w:val="002B2E4F"/>
    <w:rsid w:val="002B3832"/>
    <w:rsid w:val="002B44FF"/>
    <w:rsid w:val="002B579C"/>
    <w:rsid w:val="002B6C12"/>
    <w:rsid w:val="002B6E11"/>
    <w:rsid w:val="002B74C9"/>
    <w:rsid w:val="002B7D47"/>
    <w:rsid w:val="002B7FF9"/>
    <w:rsid w:val="002C23E3"/>
    <w:rsid w:val="002C3FA4"/>
    <w:rsid w:val="002C417D"/>
    <w:rsid w:val="002C442D"/>
    <w:rsid w:val="002C5636"/>
    <w:rsid w:val="002C5DCA"/>
    <w:rsid w:val="002C66C0"/>
    <w:rsid w:val="002C779D"/>
    <w:rsid w:val="002D03A1"/>
    <w:rsid w:val="002D2221"/>
    <w:rsid w:val="002D5FB8"/>
    <w:rsid w:val="002D7C40"/>
    <w:rsid w:val="002E00C0"/>
    <w:rsid w:val="002E1797"/>
    <w:rsid w:val="002E1963"/>
    <w:rsid w:val="002E22BD"/>
    <w:rsid w:val="002E24D7"/>
    <w:rsid w:val="002E277D"/>
    <w:rsid w:val="002E33D2"/>
    <w:rsid w:val="002E3AF4"/>
    <w:rsid w:val="002E3DD2"/>
    <w:rsid w:val="002E5B06"/>
    <w:rsid w:val="002E5EB1"/>
    <w:rsid w:val="002E7F14"/>
    <w:rsid w:val="002F20B9"/>
    <w:rsid w:val="002F2181"/>
    <w:rsid w:val="002F52C2"/>
    <w:rsid w:val="002F5B29"/>
    <w:rsid w:val="002F61FF"/>
    <w:rsid w:val="002F7AA5"/>
    <w:rsid w:val="00301A28"/>
    <w:rsid w:val="003021E8"/>
    <w:rsid w:val="0030370B"/>
    <w:rsid w:val="003037CE"/>
    <w:rsid w:val="003124CD"/>
    <w:rsid w:val="00312721"/>
    <w:rsid w:val="003134A3"/>
    <w:rsid w:val="00315000"/>
    <w:rsid w:val="003172F5"/>
    <w:rsid w:val="0032043D"/>
    <w:rsid w:val="00320FB3"/>
    <w:rsid w:val="00323F06"/>
    <w:rsid w:val="00324D2E"/>
    <w:rsid w:val="00325C5C"/>
    <w:rsid w:val="0033329D"/>
    <w:rsid w:val="00333B0E"/>
    <w:rsid w:val="0033426F"/>
    <w:rsid w:val="00334779"/>
    <w:rsid w:val="00336115"/>
    <w:rsid w:val="00336C0F"/>
    <w:rsid w:val="00340838"/>
    <w:rsid w:val="00340BB7"/>
    <w:rsid w:val="0034164B"/>
    <w:rsid w:val="0034462A"/>
    <w:rsid w:val="00344B07"/>
    <w:rsid w:val="0034521C"/>
    <w:rsid w:val="00346713"/>
    <w:rsid w:val="00346F2E"/>
    <w:rsid w:val="00347193"/>
    <w:rsid w:val="00352B24"/>
    <w:rsid w:val="00352E99"/>
    <w:rsid w:val="003533FC"/>
    <w:rsid w:val="003535F3"/>
    <w:rsid w:val="00354D15"/>
    <w:rsid w:val="00357D50"/>
    <w:rsid w:val="003630E1"/>
    <w:rsid w:val="00363EF3"/>
    <w:rsid w:val="00364454"/>
    <w:rsid w:val="00365F61"/>
    <w:rsid w:val="00366A30"/>
    <w:rsid w:val="00366B5C"/>
    <w:rsid w:val="003676C8"/>
    <w:rsid w:val="00374038"/>
    <w:rsid w:val="00375D16"/>
    <w:rsid w:val="00380B08"/>
    <w:rsid w:val="003816FF"/>
    <w:rsid w:val="00384CF0"/>
    <w:rsid w:val="00384E91"/>
    <w:rsid w:val="00387635"/>
    <w:rsid w:val="003908A1"/>
    <w:rsid w:val="003912C9"/>
    <w:rsid w:val="00391989"/>
    <w:rsid w:val="00391D4B"/>
    <w:rsid w:val="0039353A"/>
    <w:rsid w:val="0039404E"/>
    <w:rsid w:val="003949B3"/>
    <w:rsid w:val="003A0302"/>
    <w:rsid w:val="003A223B"/>
    <w:rsid w:val="003A2B4B"/>
    <w:rsid w:val="003A45B5"/>
    <w:rsid w:val="003A4CF4"/>
    <w:rsid w:val="003A6269"/>
    <w:rsid w:val="003A67EE"/>
    <w:rsid w:val="003A7B25"/>
    <w:rsid w:val="003B092A"/>
    <w:rsid w:val="003B2BD6"/>
    <w:rsid w:val="003B54FE"/>
    <w:rsid w:val="003B6315"/>
    <w:rsid w:val="003B6C23"/>
    <w:rsid w:val="003B6CDC"/>
    <w:rsid w:val="003C2736"/>
    <w:rsid w:val="003C3023"/>
    <w:rsid w:val="003C3643"/>
    <w:rsid w:val="003C3CB0"/>
    <w:rsid w:val="003C413F"/>
    <w:rsid w:val="003C5911"/>
    <w:rsid w:val="003D054D"/>
    <w:rsid w:val="003D166A"/>
    <w:rsid w:val="003D4C85"/>
    <w:rsid w:val="003D5D35"/>
    <w:rsid w:val="003D635E"/>
    <w:rsid w:val="003D6B34"/>
    <w:rsid w:val="003D7215"/>
    <w:rsid w:val="003D765E"/>
    <w:rsid w:val="003D7C72"/>
    <w:rsid w:val="003E1A73"/>
    <w:rsid w:val="003E4186"/>
    <w:rsid w:val="003E42C4"/>
    <w:rsid w:val="003E5009"/>
    <w:rsid w:val="003F067F"/>
    <w:rsid w:val="003F0A33"/>
    <w:rsid w:val="003F2417"/>
    <w:rsid w:val="003F2C8E"/>
    <w:rsid w:val="003F5A82"/>
    <w:rsid w:val="003F6287"/>
    <w:rsid w:val="003F6BEE"/>
    <w:rsid w:val="004007AA"/>
    <w:rsid w:val="00401EFF"/>
    <w:rsid w:val="004033B9"/>
    <w:rsid w:val="00404F96"/>
    <w:rsid w:val="004077E2"/>
    <w:rsid w:val="0041024A"/>
    <w:rsid w:val="00412233"/>
    <w:rsid w:val="00412AB5"/>
    <w:rsid w:val="0041363B"/>
    <w:rsid w:val="00415041"/>
    <w:rsid w:val="00416596"/>
    <w:rsid w:val="00417A68"/>
    <w:rsid w:val="00417D7E"/>
    <w:rsid w:val="004212C9"/>
    <w:rsid w:val="004215A8"/>
    <w:rsid w:val="0042402F"/>
    <w:rsid w:val="004242D5"/>
    <w:rsid w:val="00424667"/>
    <w:rsid w:val="0042643A"/>
    <w:rsid w:val="00426542"/>
    <w:rsid w:val="004330A6"/>
    <w:rsid w:val="00433481"/>
    <w:rsid w:val="0044085E"/>
    <w:rsid w:val="0044126A"/>
    <w:rsid w:val="00442894"/>
    <w:rsid w:val="00442CDB"/>
    <w:rsid w:val="004433E3"/>
    <w:rsid w:val="00443DED"/>
    <w:rsid w:val="00444A76"/>
    <w:rsid w:val="00445983"/>
    <w:rsid w:val="00447C58"/>
    <w:rsid w:val="00453F7F"/>
    <w:rsid w:val="00454BD2"/>
    <w:rsid w:val="00454FC6"/>
    <w:rsid w:val="00455AAA"/>
    <w:rsid w:val="00455BF4"/>
    <w:rsid w:val="0046026F"/>
    <w:rsid w:val="0046039E"/>
    <w:rsid w:val="004636D9"/>
    <w:rsid w:val="00463C00"/>
    <w:rsid w:val="00464111"/>
    <w:rsid w:val="00465B46"/>
    <w:rsid w:val="00465FA5"/>
    <w:rsid w:val="00466E75"/>
    <w:rsid w:val="00467AE6"/>
    <w:rsid w:val="00470710"/>
    <w:rsid w:val="0047074D"/>
    <w:rsid w:val="004707BB"/>
    <w:rsid w:val="0047167C"/>
    <w:rsid w:val="00471EDA"/>
    <w:rsid w:val="00473739"/>
    <w:rsid w:val="004738CF"/>
    <w:rsid w:val="004743D0"/>
    <w:rsid w:val="004744E0"/>
    <w:rsid w:val="0047462A"/>
    <w:rsid w:val="004753A9"/>
    <w:rsid w:val="0047606F"/>
    <w:rsid w:val="00481B02"/>
    <w:rsid w:val="00482C4E"/>
    <w:rsid w:val="00483651"/>
    <w:rsid w:val="00483951"/>
    <w:rsid w:val="00483B27"/>
    <w:rsid w:val="00484C51"/>
    <w:rsid w:val="00485449"/>
    <w:rsid w:val="004855DE"/>
    <w:rsid w:val="00487A6C"/>
    <w:rsid w:val="00487CDF"/>
    <w:rsid w:val="004906F0"/>
    <w:rsid w:val="00494A78"/>
    <w:rsid w:val="004952D8"/>
    <w:rsid w:val="00496E52"/>
    <w:rsid w:val="00497D42"/>
    <w:rsid w:val="004A0055"/>
    <w:rsid w:val="004A2EBA"/>
    <w:rsid w:val="004A4A6A"/>
    <w:rsid w:val="004A4ADC"/>
    <w:rsid w:val="004A5105"/>
    <w:rsid w:val="004A5138"/>
    <w:rsid w:val="004A5F11"/>
    <w:rsid w:val="004A605F"/>
    <w:rsid w:val="004A665C"/>
    <w:rsid w:val="004B0AF2"/>
    <w:rsid w:val="004B0E4C"/>
    <w:rsid w:val="004B294A"/>
    <w:rsid w:val="004B294F"/>
    <w:rsid w:val="004B2EB5"/>
    <w:rsid w:val="004B41C4"/>
    <w:rsid w:val="004B52FC"/>
    <w:rsid w:val="004B68A3"/>
    <w:rsid w:val="004B6D03"/>
    <w:rsid w:val="004B75D9"/>
    <w:rsid w:val="004C0321"/>
    <w:rsid w:val="004C03BD"/>
    <w:rsid w:val="004C0517"/>
    <w:rsid w:val="004C077A"/>
    <w:rsid w:val="004C087B"/>
    <w:rsid w:val="004C09DE"/>
    <w:rsid w:val="004C0A01"/>
    <w:rsid w:val="004C3E28"/>
    <w:rsid w:val="004C44F9"/>
    <w:rsid w:val="004C5616"/>
    <w:rsid w:val="004C6A94"/>
    <w:rsid w:val="004D126C"/>
    <w:rsid w:val="004D1339"/>
    <w:rsid w:val="004D42AA"/>
    <w:rsid w:val="004D4C38"/>
    <w:rsid w:val="004D514D"/>
    <w:rsid w:val="004D6049"/>
    <w:rsid w:val="004D68D4"/>
    <w:rsid w:val="004D7FF8"/>
    <w:rsid w:val="004E12A6"/>
    <w:rsid w:val="004E2735"/>
    <w:rsid w:val="004E2F96"/>
    <w:rsid w:val="004E3FF8"/>
    <w:rsid w:val="004E5FFA"/>
    <w:rsid w:val="004E69E3"/>
    <w:rsid w:val="004E7631"/>
    <w:rsid w:val="004E7DD5"/>
    <w:rsid w:val="004F2FC2"/>
    <w:rsid w:val="004F3C3B"/>
    <w:rsid w:val="004F4668"/>
    <w:rsid w:val="004F63FE"/>
    <w:rsid w:val="004F696D"/>
    <w:rsid w:val="004F69F4"/>
    <w:rsid w:val="00501120"/>
    <w:rsid w:val="00502AAD"/>
    <w:rsid w:val="00504CC9"/>
    <w:rsid w:val="0050515D"/>
    <w:rsid w:val="00507671"/>
    <w:rsid w:val="005122FD"/>
    <w:rsid w:val="00513FF7"/>
    <w:rsid w:val="00516C8F"/>
    <w:rsid w:val="0052019C"/>
    <w:rsid w:val="00520C77"/>
    <w:rsid w:val="00520E30"/>
    <w:rsid w:val="00521DCE"/>
    <w:rsid w:val="00523482"/>
    <w:rsid w:val="00523E74"/>
    <w:rsid w:val="0052407B"/>
    <w:rsid w:val="00524971"/>
    <w:rsid w:val="00524D6B"/>
    <w:rsid w:val="005262BE"/>
    <w:rsid w:val="00527D3A"/>
    <w:rsid w:val="00532B95"/>
    <w:rsid w:val="00541D06"/>
    <w:rsid w:val="00542456"/>
    <w:rsid w:val="00543478"/>
    <w:rsid w:val="00557825"/>
    <w:rsid w:val="0056038A"/>
    <w:rsid w:val="00561298"/>
    <w:rsid w:val="00561358"/>
    <w:rsid w:val="00561CCE"/>
    <w:rsid w:val="0056334E"/>
    <w:rsid w:val="00565DCF"/>
    <w:rsid w:val="005675C2"/>
    <w:rsid w:val="0057079C"/>
    <w:rsid w:val="00570A2E"/>
    <w:rsid w:val="00570BB6"/>
    <w:rsid w:val="00572CE5"/>
    <w:rsid w:val="00573119"/>
    <w:rsid w:val="0057694B"/>
    <w:rsid w:val="005801D8"/>
    <w:rsid w:val="00580CD3"/>
    <w:rsid w:val="00581A55"/>
    <w:rsid w:val="00582013"/>
    <w:rsid w:val="00586F9D"/>
    <w:rsid w:val="00590A22"/>
    <w:rsid w:val="00592991"/>
    <w:rsid w:val="00594072"/>
    <w:rsid w:val="005971C7"/>
    <w:rsid w:val="005A0079"/>
    <w:rsid w:val="005A1035"/>
    <w:rsid w:val="005A302E"/>
    <w:rsid w:val="005A44CC"/>
    <w:rsid w:val="005A5333"/>
    <w:rsid w:val="005A6209"/>
    <w:rsid w:val="005A6616"/>
    <w:rsid w:val="005A73CE"/>
    <w:rsid w:val="005B2749"/>
    <w:rsid w:val="005B36CB"/>
    <w:rsid w:val="005B5151"/>
    <w:rsid w:val="005B5FCB"/>
    <w:rsid w:val="005B5FED"/>
    <w:rsid w:val="005B6FE6"/>
    <w:rsid w:val="005B7112"/>
    <w:rsid w:val="005C1024"/>
    <w:rsid w:val="005C3C83"/>
    <w:rsid w:val="005C4E98"/>
    <w:rsid w:val="005C5A93"/>
    <w:rsid w:val="005C6D9B"/>
    <w:rsid w:val="005D1497"/>
    <w:rsid w:val="005D4666"/>
    <w:rsid w:val="005D5618"/>
    <w:rsid w:val="005D6B78"/>
    <w:rsid w:val="005D7C45"/>
    <w:rsid w:val="005E0947"/>
    <w:rsid w:val="005E1151"/>
    <w:rsid w:val="005E3202"/>
    <w:rsid w:val="005E51F5"/>
    <w:rsid w:val="005E67B0"/>
    <w:rsid w:val="005E6F52"/>
    <w:rsid w:val="005F031C"/>
    <w:rsid w:val="005F089C"/>
    <w:rsid w:val="005F2063"/>
    <w:rsid w:val="005F2EA5"/>
    <w:rsid w:val="005F3813"/>
    <w:rsid w:val="005F3C6D"/>
    <w:rsid w:val="005F5440"/>
    <w:rsid w:val="005F5556"/>
    <w:rsid w:val="005F715D"/>
    <w:rsid w:val="00600A3F"/>
    <w:rsid w:val="00601C60"/>
    <w:rsid w:val="006053DB"/>
    <w:rsid w:val="00605E5E"/>
    <w:rsid w:val="00607104"/>
    <w:rsid w:val="00607400"/>
    <w:rsid w:val="006076F8"/>
    <w:rsid w:val="00607851"/>
    <w:rsid w:val="006126DD"/>
    <w:rsid w:val="006130C1"/>
    <w:rsid w:val="006132A1"/>
    <w:rsid w:val="0061393A"/>
    <w:rsid w:val="00614397"/>
    <w:rsid w:val="0061515D"/>
    <w:rsid w:val="006174AF"/>
    <w:rsid w:val="00620745"/>
    <w:rsid w:val="00620F45"/>
    <w:rsid w:val="0062358F"/>
    <w:rsid w:val="0062409E"/>
    <w:rsid w:val="00625966"/>
    <w:rsid w:val="00625D93"/>
    <w:rsid w:val="00625E29"/>
    <w:rsid w:val="006305D8"/>
    <w:rsid w:val="00637609"/>
    <w:rsid w:val="0064154F"/>
    <w:rsid w:val="00641572"/>
    <w:rsid w:val="00641A17"/>
    <w:rsid w:val="00641C8D"/>
    <w:rsid w:val="00645B12"/>
    <w:rsid w:val="00646FC5"/>
    <w:rsid w:val="006479D9"/>
    <w:rsid w:val="00651C77"/>
    <w:rsid w:val="006524AF"/>
    <w:rsid w:val="00652C00"/>
    <w:rsid w:val="00653849"/>
    <w:rsid w:val="00654CE8"/>
    <w:rsid w:val="00655467"/>
    <w:rsid w:val="00656C08"/>
    <w:rsid w:val="00657665"/>
    <w:rsid w:val="00657A2F"/>
    <w:rsid w:val="00661986"/>
    <w:rsid w:val="00661E29"/>
    <w:rsid w:val="00662C57"/>
    <w:rsid w:val="006637A9"/>
    <w:rsid w:val="00664BDD"/>
    <w:rsid w:val="00665392"/>
    <w:rsid w:val="0066627B"/>
    <w:rsid w:val="00667422"/>
    <w:rsid w:val="00684C12"/>
    <w:rsid w:val="00685ADD"/>
    <w:rsid w:val="00687884"/>
    <w:rsid w:val="00687A3A"/>
    <w:rsid w:val="00691B68"/>
    <w:rsid w:val="00693919"/>
    <w:rsid w:val="00696996"/>
    <w:rsid w:val="006A0B8F"/>
    <w:rsid w:val="006A236D"/>
    <w:rsid w:val="006A4417"/>
    <w:rsid w:val="006A4F7D"/>
    <w:rsid w:val="006A5E8D"/>
    <w:rsid w:val="006A6121"/>
    <w:rsid w:val="006A6154"/>
    <w:rsid w:val="006A71EF"/>
    <w:rsid w:val="006A73B0"/>
    <w:rsid w:val="006A7CC7"/>
    <w:rsid w:val="006B06D0"/>
    <w:rsid w:val="006B1821"/>
    <w:rsid w:val="006B2A96"/>
    <w:rsid w:val="006B464F"/>
    <w:rsid w:val="006B5613"/>
    <w:rsid w:val="006B68CF"/>
    <w:rsid w:val="006B7912"/>
    <w:rsid w:val="006B7E79"/>
    <w:rsid w:val="006C0797"/>
    <w:rsid w:val="006C1794"/>
    <w:rsid w:val="006C17D4"/>
    <w:rsid w:val="006C2252"/>
    <w:rsid w:val="006C49EC"/>
    <w:rsid w:val="006D07F4"/>
    <w:rsid w:val="006D124A"/>
    <w:rsid w:val="006D3D80"/>
    <w:rsid w:val="006D561B"/>
    <w:rsid w:val="006E0C18"/>
    <w:rsid w:val="006E0FD3"/>
    <w:rsid w:val="006E36B9"/>
    <w:rsid w:val="006E3925"/>
    <w:rsid w:val="006E59ED"/>
    <w:rsid w:val="006E5E1C"/>
    <w:rsid w:val="006F13F8"/>
    <w:rsid w:val="006F1C49"/>
    <w:rsid w:val="006F25B4"/>
    <w:rsid w:val="006F70BD"/>
    <w:rsid w:val="006F760B"/>
    <w:rsid w:val="00701493"/>
    <w:rsid w:val="00701716"/>
    <w:rsid w:val="007036EC"/>
    <w:rsid w:val="00705365"/>
    <w:rsid w:val="00711AB0"/>
    <w:rsid w:val="00712E17"/>
    <w:rsid w:val="00712E54"/>
    <w:rsid w:val="00714668"/>
    <w:rsid w:val="00715567"/>
    <w:rsid w:val="007157B2"/>
    <w:rsid w:val="00715F5F"/>
    <w:rsid w:val="0071683C"/>
    <w:rsid w:val="007179E9"/>
    <w:rsid w:val="00721D44"/>
    <w:rsid w:val="007229C1"/>
    <w:rsid w:val="00722A3D"/>
    <w:rsid w:val="00723247"/>
    <w:rsid w:val="0072389C"/>
    <w:rsid w:val="007246F1"/>
    <w:rsid w:val="00726341"/>
    <w:rsid w:val="007271C5"/>
    <w:rsid w:val="00727211"/>
    <w:rsid w:val="007300D0"/>
    <w:rsid w:val="00732862"/>
    <w:rsid w:val="0073457E"/>
    <w:rsid w:val="00734602"/>
    <w:rsid w:val="00734B91"/>
    <w:rsid w:val="00734E22"/>
    <w:rsid w:val="00735024"/>
    <w:rsid w:val="00735A46"/>
    <w:rsid w:val="0073689C"/>
    <w:rsid w:val="00737FD4"/>
    <w:rsid w:val="00740F26"/>
    <w:rsid w:val="00741714"/>
    <w:rsid w:val="0074305F"/>
    <w:rsid w:val="00743C2A"/>
    <w:rsid w:val="0074685D"/>
    <w:rsid w:val="007475E2"/>
    <w:rsid w:val="0075101D"/>
    <w:rsid w:val="007510A7"/>
    <w:rsid w:val="0075163F"/>
    <w:rsid w:val="00752F51"/>
    <w:rsid w:val="00753751"/>
    <w:rsid w:val="00754402"/>
    <w:rsid w:val="007551AB"/>
    <w:rsid w:val="0076648C"/>
    <w:rsid w:val="00766D2B"/>
    <w:rsid w:val="0076754B"/>
    <w:rsid w:val="00772DE7"/>
    <w:rsid w:val="007739F2"/>
    <w:rsid w:val="0077537D"/>
    <w:rsid w:val="00776D3E"/>
    <w:rsid w:val="007809B2"/>
    <w:rsid w:val="00780F2F"/>
    <w:rsid w:val="007847FD"/>
    <w:rsid w:val="00785C66"/>
    <w:rsid w:val="00786B99"/>
    <w:rsid w:val="00790A60"/>
    <w:rsid w:val="0079199C"/>
    <w:rsid w:val="00795E73"/>
    <w:rsid w:val="007A297F"/>
    <w:rsid w:val="007A4502"/>
    <w:rsid w:val="007A74DA"/>
    <w:rsid w:val="007A7CCD"/>
    <w:rsid w:val="007B4CD3"/>
    <w:rsid w:val="007B7E26"/>
    <w:rsid w:val="007B7E30"/>
    <w:rsid w:val="007C0BBD"/>
    <w:rsid w:val="007C2EA8"/>
    <w:rsid w:val="007C61A3"/>
    <w:rsid w:val="007C7F8A"/>
    <w:rsid w:val="007D21C3"/>
    <w:rsid w:val="007D22E5"/>
    <w:rsid w:val="007D4882"/>
    <w:rsid w:val="007D6707"/>
    <w:rsid w:val="007D7252"/>
    <w:rsid w:val="007D7602"/>
    <w:rsid w:val="007E038A"/>
    <w:rsid w:val="007E35F9"/>
    <w:rsid w:val="007F1478"/>
    <w:rsid w:val="007F4986"/>
    <w:rsid w:val="007F562C"/>
    <w:rsid w:val="007F612E"/>
    <w:rsid w:val="007F6167"/>
    <w:rsid w:val="00802ADE"/>
    <w:rsid w:val="008104D7"/>
    <w:rsid w:val="00812244"/>
    <w:rsid w:val="00812FA0"/>
    <w:rsid w:val="00813E42"/>
    <w:rsid w:val="00813F07"/>
    <w:rsid w:val="00814914"/>
    <w:rsid w:val="00820EF9"/>
    <w:rsid w:val="008212D6"/>
    <w:rsid w:val="008219B6"/>
    <w:rsid w:val="00822108"/>
    <w:rsid w:val="00822555"/>
    <w:rsid w:val="00823106"/>
    <w:rsid w:val="00823C92"/>
    <w:rsid w:val="00826389"/>
    <w:rsid w:val="00827601"/>
    <w:rsid w:val="0083057F"/>
    <w:rsid w:val="008305BD"/>
    <w:rsid w:val="00830612"/>
    <w:rsid w:val="00832693"/>
    <w:rsid w:val="00832F2D"/>
    <w:rsid w:val="00833006"/>
    <w:rsid w:val="00834418"/>
    <w:rsid w:val="00834752"/>
    <w:rsid w:val="008358BC"/>
    <w:rsid w:val="00836E34"/>
    <w:rsid w:val="00837805"/>
    <w:rsid w:val="00840885"/>
    <w:rsid w:val="00840B76"/>
    <w:rsid w:val="008450DE"/>
    <w:rsid w:val="00847A49"/>
    <w:rsid w:val="00851DF1"/>
    <w:rsid w:val="008525C6"/>
    <w:rsid w:val="008528C3"/>
    <w:rsid w:val="008538E3"/>
    <w:rsid w:val="00855DF8"/>
    <w:rsid w:val="0085699F"/>
    <w:rsid w:val="00861F55"/>
    <w:rsid w:val="00863B50"/>
    <w:rsid w:val="00863BF6"/>
    <w:rsid w:val="0086541F"/>
    <w:rsid w:val="0087283C"/>
    <w:rsid w:val="0087313A"/>
    <w:rsid w:val="00874D78"/>
    <w:rsid w:val="00874ED9"/>
    <w:rsid w:val="008756A1"/>
    <w:rsid w:val="00875EB4"/>
    <w:rsid w:val="00875F8D"/>
    <w:rsid w:val="008810C7"/>
    <w:rsid w:val="00881684"/>
    <w:rsid w:val="00881701"/>
    <w:rsid w:val="00881EB9"/>
    <w:rsid w:val="0088249C"/>
    <w:rsid w:val="00884DEB"/>
    <w:rsid w:val="00884EBE"/>
    <w:rsid w:val="00886B9D"/>
    <w:rsid w:val="008904C2"/>
    <w:rsid w:val="008904C5"/>
    <w:rsid w:val="00892F99"/>
    <w:rsid w:val="0089316D"/>
    <w:rsid w:val="0089543E"/>
    <w:rsid w:val="00895DBD"/>
    <w:rsid w:val="008A16AF"/>
    <w:rsid w:val="008A1F8D"/>
    <w:rsid w:val="008A4371"/>
    <w:rsid w:val="008A5B72"/>
    <w:rsid w:val="008A6F8C"/>
    <w:rsid w:val="008B010D"/>
    <w:rsid w:val="008B1E8F"/>
    <w:rsid w:val="008B2BC1"/>
    <w:rsid w:val="008B3CBD"/>
    <w:rsid w:val="008B715A"/>
    <w:rsid w:val="008C01F9"/>
    <w:rsid w:val="008C0530"/>
    <w:rsid w:val="008C058D"/>
    <w:rsid w:val="008C16E2"/>
    <w:rsid w:val="008C187D"/>
    <w:rsid w:val="008C1A93"/>
    <w:rsid w:val="008C2EAB"/>
    <w:rsid w:val="008C3171"/>
    <w:rsid w:val="008C33C0"/>
    <w:rsid w:val="008C641C"/>
    <w:rsid w:val="008C6FCA"/>
    <w:rsid w:val="008C73DF"/>
    <w:rsid w:val="008C7689"/>
    <w:rsid w:val="008D120E"/>
    <w:rsid w:val="008D183F"/>
    <w:rsid w:val="008D21F8"/>
    <w:rsid w:val="008D304B"/>
    <w:rsid w:val="008D424A"/>
    <w:rsid w:val="008D4B1D"/>
    <w:rsid w:val="008D4C41"/>
    <w:rsid w:val="008D5B8C"/>
    <w:rsid w:val="008D6FB9"/>
    <w:rsid w:val="008D7015"/>
    <w:rsid w:val="008D7536"/>
    <w:rsid w:val="008E16E7"/>
    <w:rsid w:val="008E50B3"/>
    <w:rsid w:val="008E54DB"/>
    <w:rsid w:val="008E7726"/>
    <w:rsid w:val="008F06B6"/>
    <w:rsid w:val="008F08E3"/>
    <w:rsid w:val="008F0D3C"/>
    <w:rsid w:val="008F0DC1"/>
    <w:rsid w:val="008F1F92"/>
    <w:rsid w:val="008F2121"/>
    <w:rsid w:val="008F6319"/>
    <w:rsid w:val="008F65D6"/>
    <w:rsid w:val="00900AC8"/>
    <w:rsid w:val="00903980"/>
    <w:rsid w:val="0090546F"/>
    <w:rsid w:val="00910AB5"/>
    <w:rsid w:val="00912057"/>
    <w:rsid w:val="0091254D"/>
    <w:rsid w:val="00914654"/>
    <w:rsid w:val="00914B44"/>
    <w:rsid w:val="009162A5"/>
    <w:rsid w:val="0091788F"/>
    <w:rsid w:val="00917E06"/>
    <w:rsid w:val="00920D59"/>
    <w:rsid w:val="00921D44"/>
    <w:rsid w:val="00922CF8"/>
    <w:rsid w:val="00923113"/>
    <w:rsid w:val="00924BE8"/>
    <w:rsid w:val="009252C4"/>
    <w:rsid w:val="0093234D"/>
    <w:rsid w:val="00933446"/>
    <w:rsid w:val="009336AC"/>
    <w:rsid w:val="00933792"/>
    <w:rsid w:val="00936B97"/>
    <w:rsid w:val="00937756"/>
    <w:rsid w:val="00937B42"/>
    <w:rsid w:val="00937FA8"/>
    <w:rsid w:val="00940CF1"/>
    <w:rsid w:val="00942149"/>
    <w:rsid w:val="009429E7"/>
    <w:rsid w:val="00943222"/>
    <w:rsid w:val="00943385"/>
    <w:rsid w:val="00943559"/>
    <w:rsid w:val="009436C5"/>
    <w:rsid w:val="00943787"/>
    <w:rsid w:val="009440FA"/>
    <w:rsid w:val="00944F62"/>
    <w:rsid w:val="00947417"/>
    <w:rsid w:val="00950C2D"/>
    <w:rsid w:val="00957306"/>
    <w:rsid w:val="0096087D"/>
    <w:rsid w:val="00964780"/>
    <w:rsid w:val="00966A82"/>
    <w:rsid w:val="0096737B"/>
    <w:rsid w:val="009678DB"/>
    <w:rsid w:val="00970CC5"/>
    <w:rsid w:val="00972646"/>
    <w:rsid w:val="00974998"/>
    <w:rsid w:val="009751D7"/>
    <w:rsid w:val="00975820"/>
    <w:rsid w:val="00980750"/>
    <w:rsid w:val="00980A2F"/>
    <w:rsid w:val="00983520"/>
    <w:rsid w:val="009855AF"/>
    <w:rsid w:val="00985802"/>
    <w:rsid w:val="00985DF1"/>
    <w:rsid w:val="0098689A"/>
    <w:rsid w:val="00987D10"/>
    <w:rsid w:val="00990E3F"/>
    <w:rsid w:val="009917BD"/>
    <w:rsid w:val="0099389A"/>
    <w:rsid w:val="009938F7"/>
    <w:rsid w:val="009947CE"/>
    <w:rsid w:val="009957D6"/>
    <w:rsid w:val="009961C3"/>
    <w:rsid w:val="00997522"/>
    <w:rsid w:val="009A2C6C"/>
    <w:rsid w:val="009A3481"/>
    <w:rsid w:val="009A3B73"/>
    <w:rsid w:val="009A3F3B"/>
    <w:rsid w:val="009B01F1"/>
    <w:rsid w:val="009B1157"/>
    <w:rsid w:val="009B1B54"/>
    <w:rsid w:val="009B1F09"/>
    <w:rsid w:val="009B2053"/>
    <w:rsid w:val="009B2E27"/>
    <w:rsid w:val="009B3039"/>
    <w:rsid w:val="009B575A"/>
    <w:rsid w:val="009B6E27"/>
    <w:rsid w:val="009C064A"/>
    <w:rsid w:val="009C1FE9"/>
    <w:rsid w:val="009C3570"/>
    <w:rsid w:val="009C3E8E"/>
    <w:rsid w:val="009C452F"/>
    <w:rsid w:val="009C4697"/>
    <w:rsid w:val="009C51AC"/>
    <w:rsid w:val="009C5808"/>
    <w:rsid w:val="009C5F9C"/>
    <w:rsid w:val="009C695E"/>
    <w:rsid w:val="009C69A8"/>
    <w:rsid w:val="009C768D"/>
    <w:rsid w:val="009D04E8"/>
    <w:rsid w:val="009D0757"/>
    <w:rsid w:val="009D18C9"/>
    <w:rsid w:val="009D1CF4"/>
    <w:rsid w:val="009D281C"/>
    <w:rsid w:val="009D76F0"/>
    <w:rsid w:val="009E082B"/>
    <w:rsid w:val="009E2234"/>
    <w:rsid w:val="009E2628"/>
    <w:rsid w:val="009E535B"/>
    <w:rsid w:val="009E5E3C"/>
    <w:rsid w:val="009E6183"/>
    <w:rsid w:val="009E6383"/>
    <w:rsid w:val="009F0F34"/>
    <w:rsid w:val="009F51DF"/>
    <w:rsid w:val="009F529E"/>
    <w:rsid w:val="009F5E64"/>
    <w:rsid w:val="009F7BDF"/>
    <w:rsid w:val="009F7CD9"/>
    <w:rsid w:val="00A018DE"/>
    <w:rsid w:val="00A02BC6"/>
    <w:rsid w:val="00A03F30"/>
    <w:rsid w:val="00A046E5"/>
    <w:rsid w:val="00A06051"/>
    <w:rsid w:val="00A07C70"/>
    <w:rsid w:val="00A10BB0"/>
    <w:rsid w:val="00A111B2"/>
    <w:rsid w:val="00A1153A"/>
    <w:rsid w:val="00A11B7E"/>
    <w:rsid w:val="00A1312F"/>
    <w:rsid w:val="00A13724"/>
    <w:rsid w:val="00A16E6D"/>
    <w:rsid w:val="00A20277"/>
    <w:rsid w:val="00A2060D"/>
    <w:rsid w:val="00A214E3"/>
    <w:rsid w:val="00A2321D"/>
    <w:rsid w:val="00A24E3A"/>
    <w:rsid w:val="00A26E1D"/>
    <w:rsid w:val="00A30044"/>
    <w:rsid w:val="00A30188"/>
    <w:rsid w:val="00A305D9"/>
    <w:rsid w:val="00A3196B"/>
    <w:rsid w:val="00A31BF1"/>
    <w:rsid w:val="00A33825"/>
    <w:rsid w:val="00A361EE"/>
    <w:rsid w:val="00A3635E"/>
    <w:rsid w:val="00A42608"/>
    <w:rsid w:val="00A439E4"/>
    <w:rsid w:val="00A45F18"/>
    <w:rsid w:val="00A46BF6"/>
    <w:rsid w:val="00A47B25"/>
    <w:rsid w:val="00A508B9"/>
    <w:rsid w:val="00A50BCC"/>
    <w:rsid w:val="00A51179"/>
    <w:rsid w:val="00A51A86"/>
    <w:rsid w:val="00A51F33"/>
    <w:rsid w:val="00A538F3"/>
    <w:rsid w:val="00A53A71"/>
    <w:rsid w:val="00A5457E"/>
    <w:rsid w:val="00A55E48"/>
    <w:rsid w:val="00A562D5"/>
    <w:rsid w:val="00A56322"/>
    <w:rsid w:val="00A6057F"/>
    <w:rsid w:val="00A6167B"/>
    <w:rsid w:val="00A61CAB"/>
    <w:rsid w:val="00A62488"/>
    <w:rsid w:val="00A6340F"/>
    <w:rsid w:val="00A63B00"/>
    <w:rsid w:val="00A63D31"/>
    <w:rsid w:val="00A6456F"/>
    <w:rsid w:val="00A64A2B"/>
    <w:rsid w:val="00A65276"/>
    <w:rsid w:val="00A65C23"/>
    <w:rsid w:val="00A65D1A"/>
    <w:rsid w:val="00A66F13"/>
    <w:rsid w:val="00A71094"/>
    <w:rsid w:val="00A728CD"/>
    <w:rsid w:val="00A740E9"/>
    <w:rsid w:val="00A747D8"/>
    <w:rsid w:val="00A74846"/>
    <w:rsid w:val="00A77FFD"/>
    <w:rsid w:val="00A817A2"/>
    <w:rsid w:val="00A83008"/>
    <w:rsid w:val="00A83C62"/>
    <w:rsid w:val="00A8488E"/>
    <w:rsid w:val="00A85A3F"/>
    <w:rsid w:val="00A86A99"/>
    <w:rsid w:val="00A90610"/>
    <w:rsid w:val="00A9131C"/>
    <w:rsid w:val="00A9156D"/>
    <w:rsid w:val="00A9357F"/>
    <w:rsid w:val="00A94BB5"/>
    <w:rsid w:val="00A956B4"/>
    <w:rsid w:val="00AA04E9"/>
    <w:rsid w:val="00AA0F7C"/>
    <w:rsid w:val="00AA1BDE"/>
    <w:rsid w:val="00AA47AA"/>
    <w:rsid w:val="00AA48C6"/>
    <w:rsid w:val="00AA5184"/>
    <w:rsid w:val="00AA73E2"/>
    <w:rsid w:val="00AB069D"/>
    <w:rsid w:val="00AB27BF"/>
    <w:rsid w:val="00AB2F08"/>
    <w:rsid w:val="00AB3167"/>
    <w:rsid w:val="00AB4249"/>
    <w:rsid w:val="00AB4F95"/>
    <w:rsid w:val="00AC0629"/>
    <w:rsid w:val="00AC28E2"/>
    <w:rsid w:val="00AC393D"/>
    <w:rsid w:val="00AC705B"/>
    <w:rsid w:val="00AD0D99"/>
    <w:rsid w:val="00AD2288"/>
    <w:rsid w:val="00AD5BDA"/>
    <w:rsid w:val="00AD5CC6"/>
    <w:rsid w:val="00AD5DAF"/>
    <w:rsid w:val="00AD69BD"/>
    <w:rsid w:val="00AD6AD0"/>
    <w:rsid w:val="00AE02D7"/>
    <w:rsid w:val="00AE27E5"/>
    <w:rsid w:val="00AE340A"/>
    <w:rsid w:val="00AE35BE"/>
    <w:rsid w:val="00AE41A6"/>
    <w:rsid w:val="00AE468B"/>
    <w:rsid w:val="00AE499A"/>
    <w:rsid w:val="00AE6880"/>
    <w:rsid w:val="00AE78FA"/>
    <w:rsid w:val="00AE7C4D"/>
    <w:rsid w:val="00AF1E7B"/>
    <w:rsid w:val="00AF2C3C"/>
    <w:rsid w:val="00AF3A63"/>
    <w:rsid w:val="00AF3AEF"/>
    <w:rsid w:val="00AF4E30"/>
    <w:rsid w:val="00AF507B"/>
    <w:rsid w:val="00AF697C"/>
    <w:rsid w:val="00B00EFD"/>
    <w:rsid w:val="00B02720"/>
    <w:rsid w:val="00B041FC"/>
    <w:rsid w:val="00B04C26"/>
    <w:rsid w:val="00B063E3"/>
    <w:rsid w:val="00B07BDB"/>
    <w:rsid w:val="00B11A60"/>
    <w:rsid w:val="00B11B34"/>
    <w:rsid w:val="00B14127"/>
    <w:rsid w:val="00B14BE8"/>
    <w:rsid w:val="00B14D66"/>
    <w:rsid w:val="00B1566A"/>
    <w:rsid w:val="00B1662B"/>
    <w:rsid w:val="00B17AB4"/>
    <w:rsid w:val="00B24A1F"/>
    <w:rsid w:val="00B26834"/>
    <w:rsid w:val="00B26B52"/>
    <w:rsid w:val="00B27273"/>
    <w:rsid w:val="00B277ED"/>
    <w:rsid w:val="00B27FCF"/>
    <w:rsid w:val="00B3084C"/>
    <w:rsid w:val="00B329EF"/>
    <w:rsid w:val="00B32ADC"/>
    <w:rsid w:val="00B32CE6"/>
    <w:rsid w:val="00B33713"/>
    <w:rsid w:val="00B33DCA"/>
    <w:rsid w:val="00B36B81"/>
    <w:rsid w:val="00B370C4"/>
    <w:rsid w:val="00B40292"/>
    <w:rsid w:val="00B41534"/>
    <w:rsid w:val="00B424F0"/>
    <w:rsid w:val="00B42F0E"/>
    <w:rsid w:val="00B462DA"/>
    <w:rsid w:val="00B4695B"/>
    <w:rsid w:val="00B47FC9"/>
    <w:rsid w:val="00B50751"/>
    <w:rsid w:val="00B5288A"/>
    <w:rsid w:val="00B52A0D"/>
    <w:rsid w:val="00B52A63"/>
    <w:rsid w:val="00B52B99"/>
    <w:rsid w:val="00B52EC9"/>
    <w:rsid w:val="00B548A1"/>
    <w:rsid w:val="00B55639"/>
    <w:rsid w:val="00B60948"/>
    <w:rsid w:val="00B611F5"/>
    <w:rsid w:val="00B61DB5"/>
    <w:rsid w:val="00B62F24"/>
    <w:rsid w:val="00B655DD"/>
    <w:rsid w:val="00B65C7E"/>
    <w:rsid w:val="00B67B8D"/>
    <w:rsid w:val="00B67D1E"/>
    <w:rsid w:val="00B72994"/>
    <w:rsid w:val="00B74F17"/>
    <w:rsid w:val="00B75969"/>
    <w:rsid w:val="00B767C0"/>
    <w:rsid w:val="00B77454"/>
    <w:rsid w:val="00B80001"/>
    <w:rsid w:val="00B8055F"/>
    <w:rsid w:val="00B80870"/>
    <w:rsid w:val="00B814D1"/>
    <w:rsid w:val="00B8326F"/>
    <w:rsid w:val="00B87BAC"/>
    <w:rsid w:val="00B93833"/>
    <w:rsid w:val="00B94EEE"/>
    <w:rsid w:val="00B950FD"/>
    <w:rsid w:val="00B95EE9"/>
    <w:rsid w:val="00BA1409"/>
    <w:rsid w:val="00BA1F18"/>
    <w:rsid w:val="00BA326A"/>
    <w:rsid w:val="00BA4209"/>
    <w:rsid w:val="00BA64BC"/>
    <w:rsid w:val="00BA6631"/>
    <w:rsid w:val="00BA7B3A"/>
    <w:rsid w:val="00BB17A0"/>
    <w:rsid w:val="00BB2563"/>
    <w:rsid w:val="00BB5854"/>
    <w:rsid w:val="00BB5FF7"/>
    <w:rsid w:val="00BB6322"/>
    <w:rsid w:val="00BB6A90"/>
    <w:rsid w:val="00BB6D08"/>
    <w:rsid w:val="00BB76D9"/>
    <w:rsid w:val="00BB7A4F"/>
    <w:rsid w:val="00BC0031"/>
    <w:rsid w:val="00BC018D"/>
    <w:rsid w:val="00BC1C31"/>
    <w:rsid w:val="00BC3817"/>
    <w:rsid w:val="00BC4731"/>
    <w:rsid w:val="00BC47DC"/>
    <w:rsid w:val="00BC4814"/>
    <w:rsid w:val="00BD1542"/>
    <w:rsid w:val="00BD2280"/>
    <w:rsid w:val="00BD3196"/>
    <w:rsid w:val="00BD41E3"/>
    <w:rsid w:val="00BD4C61"/>
    <w:rsid w:val="00BE060E"/>
    <w:rsid w:val="00BE1ABA"/>
    <w:rsid w:val="00BE34B9"/>
    <w:rsid w:val="00BE4351"/>
    <w:rsid w:val="00BE7A98"/>
    <w:rsid w:val="00BE7E30"/>
    <w:rsid w:val="00BF15D9"/>
    <w:rsid w:val="00BF2613"/>
    <w:rsid w:val="00BF2733"/>
    <w:rsid w:val="00BF2C39"/>
    <w:rsid w:val="00BF4403"/>
    <w:rsid w:val="00BF44F6"/>
    <w:rsid w:val="00BF53F2"/>
    <w:rsid w:val="00C03D7F"/>
    <w:rsid w:val="00C048D9"/>
    <w:rsid w:val="00C05127"/>
    <w:rsid w:val="00C055F7"/>
    <w:rsid w:val="00C077DD"/>
    <w:rsid w:val="00C0786E"/>
    <w:rsid w:val="00C12663"/>
    <w:rsid w:val="00C12AC6"/>
    <w:rsid w:val="00C12D14"/>
    <w:rsid w:val="00C13136"/>
    <w:rsid w:val="00C162E2"/>
    <w:rsid w:val="00C1699B"/>
    <w:rsid w:val="00C17D22"/>
    <w:rsid w:val="00C20058"/>
    <w:rsid w:val="00C2096C"/>
    <w:rsid w:val="00C20E17"/>
    <w:rsid w:val="00C21200"/>
    <w:rsid w:val="00C2133D"/>
    <w:rsid w:val="00C22855"/>
    <w:rsid w:val="00C26778"/>
    <w:rsid w:val="00C26924"/>
    <w:rsid w:val="00C30DBD"/>
    <w:rsid w:val="00C321D8"/>
    <w:rsid w:val="00C325BC"/>
    <w:rsid w:val="00C3319F"/>
    <w:rsid w:val="00C3391B"/>
    <w:rsid w:val="00C33DBC"/>
    <w:rsid w:val="00C34C38"/>
    <w:rsid w:val="00C35152"/>
    <w:rsid w:val="00C3570E"/>
    <w:rsid w:val="00C37073"/>
    <w:rsid w:val="00C40DE9"/>
    <w:rsid w:val="00C426D9"/>
    <w:rsid w:val="00C4279D"/>
    <w:rsid w:val="00C427E7"/>
    <w:rsid w:val="00C42894"/>
    <w:rsid w:val="00C455E0"/>
    <w:rsid w:val="00C45951"/>
    <w:rsid w:val="00C50CB1"/>
    <w:rsid w:val="00C520C7"/>
    <w:rsid w:val="00C54E58"/>
    <w:rsid w:val="00C576D0"/>
    <w:rsid w:val="00C57873"/>
    <w:rsid w:val="00C61641"/>
    <w:rsid w:val="00C61D35"/>
    <w:rsid w:val="00C61E8D"/>
    <w:rsid w:val="00C62AAD"/>
    <w:rsid w:val="00C6342C"/>
    <w:rsid w:val="00C6508B"/>
    <w:rsid w:val="00C65798"/>
    <w:rsid w:val="00C65935"/>
    <w:rsid w:val="00C65B56"/>
    <w:rsid w:val="00C65F17"/>
    <w:rsid w:val="00C673DC"/>
    <w:rsid w:val="00C67F9B"/>
    <w:rsid w:val="00C712E2"/>
    <w:rsid w:val="00C7276F"/>
    <w:rsid w:val="00C73786"/>
    <w:rsid w:val="00C755C2"/>
    <w:rsid w:val="00C75F27"/>
    <w:rsid w:val="00C76937"/>
    <w:rsid w:val="00C772A7"/>
    <w:rsid w:val="00C807F6"/>
    <w:rsid w:val="00C83E46"/>
    <w:rsid w:val="00C87758"/>
    <w:rsid w:val="00C90517"/>
    <w:rsid w:val="00C913AE"/>
    <w:rsid w:val="00C919D6"/>
    <w:rsid w:val="00C93F09"/>
    <w:rsid w:val="00C9455B"/>
    <w:rsid w:val="00C9569B"/>
    <w:rsid w:val="00C96303"/>
    <w:rsid w:val="00C9646F"/>
    <w:rsid w:val="00C96CC9"/>
    <w:rsid w:val="00C97A80"/>
    <w:rsid w:val="00CA02CF"/>
    <w:rsid w:val="00CA17EA"/>
    <w:rsid w:val="00CA1C0F"/>
    <w:rsid w:val="00CA261D"/>
    <w:rsid w:val="00CA592F"/>
    <w:rsid w:val="00CA6612"/>
    <w:rsid w:val="00CA6956"/>
    <w:rsid w:val="00CB0D03"/>
    <w:rsid w:val="00CB22BC"/>
    <w:rsid w:val="00CB2738"/>
    <w:rsid w:val="00CB36A7"/>
    <w:rsid w:val="00CB5AF0"/>
    <w:rsid w:val="00CB5F5C"/>
    <w:rsid w:val="00CB65DE"/>
    <w:rsid w:val="00CB68BC"/>
    <w:rsid w:val="00CC213B"/>
    <w:rsid w:val="00CC2D94"/>
    <w:rsid w:val="00CC3CBB"/>
    <w:rsid w:val="00CC445B"/>
    <w:rsid w:val="00CC4574"/>
    <w:rsid w:val="00CC4C60"/>
    <w:rsid w:val="00CC7C6C"/>
    <w:rsid w:val="00CC7D99"/>
    <w:rsid w:val="00CC7E85"/>
    <w:rsid w:val="00CD17B7"/>
    <w:rsid w:val="00CE2844"/>
    <w:rsid w:val="00CE29E9"/>
    <w:rsid w:val="00CE2D1D"/>
    <w:rsid w:val="00CE33C4"/>
    <w:rsid w:val="00CE38B7"/>
    <w:rsid w:val="00CE53F5"/>
    <w:rsid w:val="00CE5B85"/>
    <w:rsid w:val="00CE6645"/>
    <w:rsid w:val="00CE6EF5"/>
    <w:rsid w:val="00CE7946"/>
    <w:rsid w:val="00CF042E"/>
    <w:rsid w:val="00CF06FC"/>
    <w:rsid w:val="00CF2983"/>
    <w:rsid w:val="00CF5619"/>
    <w:rsid w:val="00CF5BA1"/>
    <w:rsid w:val="00CF670E"/>
    <w:rsid w:val="00D01938"/>
    <w:rsid w:val="00D06592"/>
    <w:rsid w:val="00D0728B"/>
    <w:rsid w:val="00D10B07"/>
    <w:rsid w:val="00D1189B"/>
    <w:rsid w:val="00D150F5"/>
    <w:rsid w:val="00D15A5E"/>
    <w:rsid w:val="00D16273"/>
    <w:rsid w:val="00D1678B"/>
    <w:rsid w:val="00D168AB"/>
    <w:rsid w:val="00D21085"/>
    <w:rsid w:val="00D21B22"/>
    <w:rsid w:val="00D21FED"/>
    <w:rsid w:val="00D26106"/>
    <w:rsid w:val="00D31522"/>
    <w:rsid w:val="00D33F10"/>
    <w:rsid w:val="00D40CDB"/>
    <w:rsid w:val="00D41820"/>
    <w:rsid w:val="00D4354B"/>
    <w:rsid w:val="00D43A00"/>
    <w:rsid w:val="00D43E87"/>
    <w:rsid w:val="00D45923"/>
    <w:rsid w:val="00D45C81"/>
    <w:rsid w:val="00D45F99"/>
    <w:rsid w:val="00D462CA"/>
    <w:rsid w:val="00D5257C"/>
    <w:rsid w:val="00D541D5"/>
    <w:rsid w:val="00D55089"/>
    <w:rsid w:val="00D552B0"/>
    <w:rsid w:val="00D5556F"/>
    <w:rsid w:val="00D55F3B"/>
    <w:rsid w:val="00D57A7F"/>
    <w:rsid w:val="00D605E0"/>
    <w:rsid w:val="00D615FA"/>
    <w:rsid w:val="00D61D9A"/>
    <w:rsid w:val="00D61DDC"/>
    <w:rsid w:val="00D62343"/>
    <w:rsid w:val="00D62B05"/>
    <w:rsid w:val="00D708A1"/>
    <w:rsid w:val="00D70A36"/>
    <w:rsid w:val="00D71580"/>
    <w:rsid w:val="00D71704"/>
    <w:rsid w:val="00D732FE"/>
    <w:rsid w:val="00D74AB2"/>
    <w:rsid w:val="00D81050"/>
    <w:rsid w:val="00D812D9"/>
    <w:rsid w:val="00D82F72"/>
    <w:rsid w:val="00D83D4B"/>
    <w:rsid w:val="00D84A20"/>
    <w:rsid w:val="00D84F67"/>
    <w:rsid w:val="00D85E82"/>
    <w:rsid w:val="00D85F18"/>
    <w:rsid w:val="00D86885"/>
    <w:rsid w:val="00D868D2"/>
    <w:rsid w:val="00D871EA"/>
    <w:rsid w:val="00D87926"/>
    <w:rsid w:val="00D90DF4"/>
    <w:rsid w:val="00D92625"/>
    <w:rsid w:val="00D9265A"/>
    <w:rsid w:val="00D9279E"/>
    <w:rsid w:val="00D92B02"/>
    <w:rsid w:val="00D93142"/>
    <w:rsid w:val="00D93C5A"/>
    <w:rsid w:val="00D93F4E"/>
    <w:rsid w:val="00D9489D"/>
    <w:rsid w:val="00D96D45"/>
    <w:rsid w:val="00D97353"/>
    <w:rsid w:val="00D9736F"/>
    <w:rsid w:val="00D97AE1"/>
    <w:rsid w:val="00DA10FC"/>
    <w:rsid w:val="00DA1916"/>
    <w:rsid w:val="00DA2593"/>
    <w:rsid w:val="00DA266A"/>
    <w:rsid w:val="00DA2FF6"/>
    <w:rsid w:val="00DA4643"/>
    <w:rsid w:val="00DA4AE0"/>
    <w:rsid w:val="00DA4E34"/>
    <w:rsid w:val="00DA5323"/>
    <w:rsid w:val="00DA6BC2"/>
    <w:rsid w:val="00DA6E03"/>
    <w:rsid w:val="00DA7358"/>
    <w:rsid w:val="00DB0A31"/>
    <w:rsid w:val="00DB4164"/>
    <w:rsid w:val="00DB6280"/>
    <w:rsid w:val="00DB6F1D"/>
    <w:rsid w:val="00DB7404"/>
    <w:rsid w:val="00DC09E1"/>
    <w:rsid w:val="00DC0BE6"/>
    <w:rsid w:val="00DC34B6"/>
    <w:rsid w:val="00DC4DFE"/>
    <w:rsid w:val="00DC7BC8"/>
    <w:rsid w:val="00DD204B"/>
    <w:rsid w:val="00DD3ADD"/>
    <w:rsid w:val="00DD3E5B"/>
    <w:rsid w:val="00DD5038"/>
    <w:rsid w:val="00DD60B9"/>
    <w:rsid w:val="00DD6B34"/>
    <w:rsid w:val="00DD7FD2"/>
    <w:rsid w:val="00DE01D7"/>
    <w:rsid w:val="00DE02DC"/>
    <w:rsid w:val="00DE047D"/>
    <w:rsid w:val="00DE4C76"/>
    <w:rsid w:val="00DE54E5"/>
    <w:rsid w:val="00DE67A0"/>
    <w:rsid w:val="00DF111C"/>
    <w:rsid w:val="00DF216A"/>
    <w:rsid w:val="00DF3D5B"/>
    <w:rsid w:val="00DF57AA"/>
    <w:rsid w:val="00DF68AF"/>
    <w:rsid w:val="00E00759"/>
    <w:rsid w:val="00E01746"/>
    <w:rsid w:val="00E01C69"/>
    <w:rsid w:val="00E04835"/>
    <w:rsid w:val="00E0522B"/>
    <w:rsid w:val="00E05F5D"/>
    <w:rsid w:val="00E06AF5"/>
    <w:rsid w:val="00E07287"/>
    <w:rsid w:val="00E0739A"/>
    <w:rsid w:val="00E10F3D"/>
    <w:rsid w:val="00E13DA4"/>
    <w:rsid w:val="00E13FD2"/>
    <w:rsid w:val="00E14E9E"/>
    <w:rsid w:val="00E15927"/>
    <w:rsid w:val="00E20487"/>
    <w:rsid w:val="00E21E5B"/>
    <w:rsid w:val="00E2278E"/>
    <w:rsid w:val="00E22AE1"/>
    <w:rsid w:val="00E240DA"/>
    <w:rsid w:val="00E24321"/>
    <w:rsid w:val="00E2502C"/>
    <w:rsid w:val="00E25136"/>
    <w:rsid w:val="00E268A9"/>
    <w:rsid w:val="00E31521"/>
    <w:rsid w:val="00E34C37"/>
    <w:rsid w:val="00E36D62"/>
    <w:rsid w:val="00E37229"/>
    <w:rsid w:val="00E37647"/>
    <w:rsid w:val="00E37A47"/>
    <w:rsid w:val="00E41E0D"/>
    <w:rsid w:val="00E439EE"/>
    <w:rsid w:val="00E43D80"/>
    <w:rsid w:val="00E43ECA"/>
    <w:rsid w:val="00E44723"/>
    <w:rsid w:val="00E45FC8"/>
    <w:rsid w:val="00E46C37"/>
    <w:rsid w:val="00E53402"/>
    <w:rsid w:val="00E5552E"/>
    <w:rsid w:val="00E56159"/>
    <w:rsid w:val="00E571D1"/>
    <w:rsid w:val="00E5785E"/>
    <w:rsid w:val="00E60870"/>
    <w:rsid w:val="00E60A8A"/>
    <w:rsid w:val="00E653C6"/>
    <w:rsid w:val="00E65B87"/>
    <w:rsid w:val="00E66034"/>
    <w:rsid w:val="00E66916"/>
    <w:rsid w:val="00E67138"/>
    <w:rsid w:val="00E70DEC"/>
    <w:rsid w:val="00E71FF0"/>
    <w:rsid w:val="00E74A56"/>
    <w:rsid w:val="00E750D5"/>
    <w:rsid w:val="00E75A59"/>
    <w:rsid w:val="00E75F07"/>
    <w:rsid w:val="00E838E0"/>
    <w:rsid w:val="00E84232"/>
    <w:rsid w:val="00E853DF"/>
    <w:rsid w:val="00E85C13"/>
    <w:rsid w:val="00E87780"/>
    <w:rsid w:val="00E907E3"/>
    <w:rsid w:val="00E9192C"/>
    <w:rsid w:val="00E93BC5"/>
    <w:rsid w:val="00E95A5E"/>
    <w:rsid w:val="00E96A24"/>
    <w:rsid w:val="00E974C4"/>
    <w:rsid w:val="00EA355D"/>
    <w:rsid w:val="00EA6006"/>
    <w:rsid w:val="00EB128B"/>
    <w:rsid w:val="00EB342A"/>
    <w:rsid w:val="00EB3CB4"/>
    <w:rsid w:val="00EB436D"/>
    <w:rsid w:val="00EB468A"/>
    <w:rsid w:val="00EB56D7"/>
    <w:rsid w:val="00EB6115"/>
    <w:rsid w:val="00EC06C9"/>
    <w:rsid w:val="00EC0B1C"/>
    <w:rsid w:val="00EC2876"/>
    <w:rsid w:val="00EC2D2B"/>
    <w:rsid w:val="00EC6832"/>
    <w:rsid w:val="00EC6F5E"/>
    <w:rsid w:val="00ED0757"/>
    <w:rsid w:val="00ED1795"/>
    <w:rsid w:val="00ED3148"/>
    <w:rsid w:val="00ED48D0"/>
    <w:rsid w:val="00ED65FE"/>
    <w:rsid w:val="00ED78FE"/>
    <w:rsid w:val="00EE00D3"/>
    <w:rsid w:val="00EE1F58"/>
    <w:rsid w:val="00EF4358"/>
    <w:rsid w:val="00EF76B2"/>
    <w:rsid w:val="00EF7D0D"/>
    <w:rsid w:val="00EF7F2D"/>
    <w:rsid w:val="00F008BE"/>
    <w:rsid w:val="00F02797"/>
    <w:rsid w:val="00F033DB"/>
    <w:rsid w:val="00F04E9C"/>
    <w:rsid w:val="00F04F1E"/>
    <w:rsid w:val="00F05D0C"/>
    <w:rsid w:val="00F06DB7"/>
    <w:rsid w:val="00F1040C"/>
    <w:rsid w:val="00F11062"/>
    <w:rsid w:val="00F111AF"/>
    <w:rsid w:val="00F13106"/>
    <w:rsid w:val="00F1347D"/>
    <w:rsid w:val="00F13DA3"/>
    <w:rsid w:val="00F16B28"/>
    <w:rsid w:val="00F17594"/>
    <w:rsid w:val="00F17B12"/>
    <w:rsid w:val="00F30ABE"/>
    <w:rsid w:val="00F31074"/>
    <w:rsid w:val="00F31A77"/>
    <w:rsid w:val="00F31B74"/>
    <w:rsid w:val="00F31F2B"/>
    <w:rsid w:val="00F343CD"/>
    <w:rsid w:val="00F34642"/>
    <w:rsid w:val="00F3541D"/>
    <w:rsid w:val="00F36217"/>
    <w:rsid w:val="00F37418"/>
    <w:rsid w:val="00F37629"/>
    <w:rsid w:val="00F409AC"/>
    <w:rsid w:val="00F4299D"/>
    <w:rsid w:val="00F4543D"/>
    <w:rsid w:val="00F46AC3"/>
    <w:rsid w:val="00F507D1"/>
    <w:rsid w:val="00F51197"/>
    <w:rsid w:val="00F51236"/>
    <w:rsid w:val="00F51DE0"/>
    <w:rsid w:val="00F52A1D"/>
    <w:rsid w:val="00F53DEE"/>
    <w:rsid w:val="00F546F5"/>
    <w:rsid w:val="00F550A3"/>
    <w:rsid w:val="00F57344"/>
    <w:rsid w:val="00F57BDE"/>
    <w:rsid w:val="00F64276"/>
    <w:rsid w:val="00F64486"/>
    <w:rsid w:val="00F717C9"/>
    <w:rsid w:val="00F74715"/>
    <w:rsid w:val="00F76468"/>
    <w:rsid w:val="00F77848"/>
    <w:rsid w:val="00F77D28"/>
    <w:rsid w:val="00F81F78"/>
    <w:rsid w:val="00F84966"/>
    <w:rsid w:val="00F858A3"/>
    <w:rsid w:val="00F8723E"/>
    <w:rsid w:val="00F878A2"/>
    <w:rsid w:val="00F91695"/>
    <w:rsid w:val="00F91946"/>
    <w:rsid w:val="00F92692"/>
    <w:rsid w:val="00F93843"/>
    <w:rsid w:val="00F956B8"/>
    <w:rsid w:val="00F95940"/>
    <w:rsid w:val="00F95DA1"/>
    <w:rsid w:val="00F9632D"/>
    <w:rsid w:val="00F966EE"/>
    <w:rsid w:val="00F96D7F"/>
    <w:rsid w:val="00FA0DA0"/>
    <w:rsid w:val="00FA17B5"/>
    <w:rsid w:val="00FA1ED5"/>
    <w:rsid w:val="00FA37F2"/>
    <w:rsid w:val="00FA47C4"/>
    <w:rsid w:val="00FA4EF3"/>
    <w:rsid w:val="00FA5AA8"/>
    <w:rsid w:val="00FA6649"/>
    <w:rsid w:val="00FA7CF3"/>
    <w:rsid w:val="00FB2BDB"/>
    <w:rsid w:val="00FB4D42"/>
    <w:rsid w:val="00FB694D"/>
    <w:rsid w:val="00FC0025"/>
    <w:rsid w:val="00FC1D1B"/>
    <w:rsid w:val="00FC1D62"/>
    <w:rsid w:val="00FC34E0"/>
    <w:rsid w:val="00FC4BE7"/>
    <w:rsid w:val="00FC6602"/>
    <w:rsid w:val="00FC744A"/>
    <w:rsid w:val="00FC7B37"/>
    <w:rsid w:val="00FC7CA9"/>
    <w:rsid w:val="00FD0674"/>
    <w:rsid w:val="00FD167E"/>
    <w:rsid w:val="00FD17E8"/>
    <w:rsid w:val="00FD2AA0"/>
    <w:rsid w:val="00FD41F6"/>
    <w:rsid w:val="00FD5D0D"/>
    <w:rsid w:val="00FD6227"/>
    <w:rsid w:val="00FD7831"/>
    <w:rsid w:val="00FE1DA2"/>
    <w:rsid w:val="00FE37D4"/>
    <w:rsid w:val="00FE4015"/>
    <w:rsid w:val="00FE56FA"/>
    <w:rsid w:val="00FE6705"/>
    <w:rsid w:val="00FE7B27"/>
    <w:rsid w:val="00FF443E"/>
    <w:rsid w:val="00FF51A7"/>
    <w:rsid w:val="00FF6649"/>
    <w:rsid w:val="00FF66B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9970-0D60-46AD-BFE1-26642028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Judge Langwenya</cp:lastModifiedBy>
  <cp:revision>4</cp:revision>
  <cp:lastPrinted>2022-04-20T14:29:00Z</cp:lastPrinted>
  <dcterms:created xsi:type="dcterms:W3CDTF">2022-04-08T09:26:00Z</dcterms:created>
  <dcterms:modified xsi:type="dcterms:W3CDTF">2022-04-20T14:31:00Z</dcterms:modified>
</cp:coreProperties>
</file>