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7C" w:rsidRPr="003960AA" w:rsidRDefault="0045127C" w:rsidP="0045127C">
      <w:pPr>
        <w:pStyle w:val="Subtitle"/>
        <w:rPr>
          <w:sz w:val="20"/>
          <w:szCs w:val="20"/>
        </w:rPr>
      </w:pPr>
      <w:r>
        <w:rPr>
          <w:noProof/>
          <w:lang w:val="en-US"/>
        </w:rPr>
        <w:drawing>
          <wp:anchor distT="0" distB="0" distL="114300" distR="114300" simplePos="0" relativeHeight="251659264" behindDoc="0" locked="0" layoutInCell="1" allowOverlap="1" wp14:anchorId="10D67CE9" wp14:editId="0F82BAD5">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45127C" w:rsidRPr="003960AA" w:rsidRDefault="0045127C" w:rsidP="0045127C">
      <w:pPr>
        <w:jc w:val="center"/>
        <w:rPr>
          <w:sz w:val="20"/>
          <w:szCs w:val="20"/>
        </w:rPr>
      </w:pPr>
    </w:p>
    <w:p w:rsidR="0045127C" w:rsidRDefault="0045127C" w:rsidP="0045127C">
      <w:pPr>
        <w:jc w:val="center"/>
      </w:pPr>
    </w:p>
    <w:p w:rsidR="0045127C" w:rsidRDefault="0045127C" w:rsidP="0045127C"/>
    <w:p w:rsidR="0045127C" w:rsidRPr="0021117E" w:rsidRDefault="0045127C" w:rsidP="0045127C">
      <w:pPr>
        <w:spacing w:after="0" w:line="360" w:lineRule="auto"/>
        <w:contextualSpacing/>
        <w:jc w:val="center"/>
        <w:outlineLvl w:val="0"/>
        <w:rPr>
          <w:rFonts w:ascii="Times New Roman" w:eastAsia="Times New Roman" w:hAnsi="Times New Roman"/>
          <w:b/>
          <w:sz w:val="36"/>
          <w:szCs w:val="36"/>
          <w:u w:val="single"/>
        </w:rPr>
      </w:pPr>
      <w:r w:rsidRPr="0021117E">
        <w:rPr>
          <w:rFonts w:ascii="Times New Roman" w:eastAsia="Times New Roman" w:hAnsi="Times New Roman"/>
          <w:b/>
          <w:sz w:val="36"/>
          <w:szCs w:val="36"/>
          <w:u w:val="single"/>
        </w:rPr>
        <w:t xml:space="preserve">IN THE </w:t>
      </w:r>
      <w:r w:rsidR="0024225B">
        <w:rPr>
          <w:rFonts w:ascii="Times New Roman" w:eastAsia="Times New Roman" w:hAnsi="Times New Roman"/>
          <w:b/>
          <w:sz w:val="36"/>
          <w:szCs w:val="36"/>
          <w:u w:val="single"/>
        </w:rPr>
        <w:t>HIGH</w:t>
      </w:r>
      <w:r w:rsidRPr="0021117E">
        <w:rPr>
          <w:rFonts w:ascii="Times New Roman" w:eastAsia="Times New Roman" w:hAnsi="Times New Roman"/>
          <w:b/>
          <w:sz w:val="36"/>
          <w:szCs w:val="36"/>
          <w:u w:val="single"/>
        </w:rPr>
        <w:t xml:space="preserve"> COURT OF ESWATINI</w:t>
      </w:r>
    </w:p>
    <w:p w:rsidR="0045127C" w:rsidRPr="00C80634" w:rsidRDefault="0045127C" w:rsidP="0045127C">
      <w:pPr>
        <w:spacing w:after="0" w:line="240" w:lineRule="auto"/>
        <w:contextualSpacing/>
        <w:jc w:val="center"/>
        <w:outlineLvl w:val="0"/>
        <w:rPr>
          <w:rFonts w:ascii="Times New Roman" w:eastAsia="Times New Roman" w:hAnsi="Times New Roman"/>
          <w:b/>
          <w:sz w:val="36"/>
          <w:szCs w:val="36"/>
          <w:u w:val="single"/>
        </w:rPr>
      </w:pPr>
      <w:r w:rsidRPr="00C80634">
        <w:rPr>
          <w:rFonts w:ascii="Times New Roman" w:eastAsia="Times New Roman" w:hAnsi="Times New Roman"/>
          <w:b/>
          <w:sz w:val="36"/>
          <w:szCs w:val="36"/>
          <w:u w:val="single"/>
        </w:rPr>
        <w:t>JUDGMENT</w:t>
      </w: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Default="0045127C" w:rsidP="0045127C">
      <w:pPr>
        <w:spacing w:after="0" w:line="240" w:lineRule="auto"/>
        <w:contextualSpacing/>
        <w:outlineLvl w:val="0"/>
        <w:rPr>
          <w:rFonts w:ascii="Times New Roman" w:eastAsia="Times New Roman" w:hAnsi="Times New Roman"/>
          <w:b/>
          <w:sz w:val="26"/>
          <w:szCs w:val="32"/>
          <w:u w:val="single"/>
        </w:rPr>
      </w:pPr>
    </w:p>
    <w:p w:rsidR="0045127C" w:rsidRPr="00802851" w:rsidRDefault="0045127C" w:rsidP="0045127C">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sidR="00EE3E52">
        <w:rPr>
          <w:rFonts w:ascii="Times New Roman" w:eastAsia="Times New Roman" w:hAnsi="Times New Roman"/>
          <w:sz w:val="28"/>
          <w:szCs w:val="28"/>
        </w:rPr>
        <w:tab/>
      </w:r>
      <w:r w:rsidRPr="00802851">
        <w:rPr>
          <w:rFonts w:ascii="Times New Roman" w:eastAsia="Times New Roman" w:hAnsi="Times New Roman"/>
          <w:b/>
          <w:sz w:val="28"/>
          <w:szCs w:val="28"/>
        </w:rPr>
        <w:t xml:space="preserve">Case No. </w:t>
      </w:r>
      <w:r w:rsidR="00FB2641">
        <w:rPr>
          <w:rFonts w:ascii="Times New Roman" w:eastAsia="Times New Roman" w:hAnsi="Times New Roman"/>
          <w:b/>
          <w:sz w:val="28"/>
          <w:szCs w:val="28"/>
        </w:rPr>
        <w:t>889</w:t>
      </w:r>
      <w:r w:rsidR="00AB683E">
        <w:rPr>
          <w:rFonts w:ascii="Times New Roman" w:eastAsia="Times New Roman" w:hAnsi="Times New Roman"/>
          <w:b/>
          <w:sz w:val="28"/>
          <w:szCs w:val="28"/>
        </w:rPr>
        <w:t>/2022</w:t>
      </w:r>
    </w:p>
    <w:p w:rsidR="0045127C" w:rsidRPr="00C14747" w:rsidRDefault="0045127C" w:rsidP="0045127C">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HELD AT</w:t>
      </w:r>
      <w:r w:rsidRPr="00C14747">
        <w:rPr>
          <w:rFonts w:ascii="Times New Roman" w:eastAsia="Times New Roman" w:hAnsi="Times New Roman"/>
          <w:b/>
          <w:sz w:val="28"/>
          <w:szCs w:val="28"/>
        </w:rPr>
        <w:t xml:space="preserve"> MBABANE</w:t>
      </w:r>
    </w:p>
    <w:p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45127C" w:rsidRDefault="0045127C" w:rsidP="0045127C">
      <w:pPr>
        <w:tabs>
          <w:tab w:val="left" w:pos="6480"/>
        </w:tabs>
        <w:spacing w:line="240" w:lineRule="auto"/>
        <w:jc w:val="both"/>
        <w:rPr>
          <w:rFonts w:ascii="Times New Roman" w:hAnsi="Times New Roman"/>
          <w:b/>
          <w:sz w:val="28"/>
          <w:szCs w:val="28"/>
        </w:rPr>
      </w:pPr>
    </w:p>
    <w:p w:rsidR="00D92E19" w:rsidRDefault="00FB2641"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MPUCUKO DINGENI DLAMINI</w:t>
      </w:r>
      <w:r>
        <w:rPr>
          <w:rFonts w:ascii="Times New Roman" w:hAnsi="Times New Roman"/>
          <w:b/>
          <w:sz w:val="28"/>
          <w:szCs w:val="28"/>
        </w:rPr>
        <w:tab/>
      </w:r>
      <w:r>
        <w:rPr>
          <w:rFonts w:ascii="Times New Roman" w:hAnsi="Times New Roman"/>
          <w:b/>
          <w:sz w:val="28"/>
          <w:szCs w:val="28"/>
        </w:rPr>
        <w:tab/>
        <w:t>Plaintiff</w:t>
      </w:r>
    </w:p>
    <w:p w:rsidR="0045127C" w:rsidRPr="00D92E19" w:rsidRDefault="00C175F3" w:rsidP="0045127C">
      <w:pPr>
        <w:tabs>
          <w:tab w:val="left" w:pos="6480"/>
        </w:tabs>
        <w:spacing w:line="240" w:lineRule="auto"/>
        <w:jc w:val="both"/>
        <w:rPr>
          <w:rFonts w:ascii="Times New Roman" w:hAnsi="Times New Roman"/>
          <w:sz w:val="28"/>
          <w:szCs w:val="28"/>
        </w:rPr>
      </w:pPr>
      <w:r w:rsidRPr="00D92E19">
        <w:rPr>
          <w:rFonts w:ascii="Times New Roman" w:hAnsi="Times New Roman"/>
          <w:sz w:val="28"/>
          <w:szCs w:val="28"/>
        </w:rPr>
        <w:t>And</w:t>
      </w:r>
    </w:p>
    <w:p w:rsidR="00D92E19" w:rsidRDefault="00FB2641" w:rsidP="0045127C">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LAMILE ANGEL DLAMINI (NEE GININDZA)</w:t>
      </w:r>
      <w:r>
        <w:rPr>
          <w:rFonts w:ascii="Times New Roman" w:hAnsi="Times New Roman"/>
          <w:b/>
          <w:sz w:val="28"/>
          <w:szCs w:val="28"/>
        </w:rPr>
        <w:tab/>
      </w:r>
      <w:r>
        <w:rPr>
          <w:rFonts w:ascii="Times New Roman" w:hAnsi="Times New Roman"/>
          <w:b/>
          <w:sz w:val="28"/>
          <w:szCs w:val="28"/>
        </w:rPr>
        <w:tab/>
        <w:t>Defendant</w:t>
      </w:r>
    </w:p>
    <w:p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r w:rsidR="00FB2641">
        <w:rPr>
          <w:rFonts w:ascii="Times New Roman" w:hAnsi="Times New Roman"/>
          <w:i/>
          <w:sz w:val="28"/>
          <w:szCs w:val="28"/>
        </w:rPr>
        <w:t xml:space="preserve">Mpucuko </w:t>
      </w:r>
      <w:proofErr w:type="spellStart"/>
      <w:r w:rsidR="00FB2641">
        <w:rPr>
          <w:rFonts w:ascii="Times New Roman" w:hAnsi="Times New Roman"/>
          <w:i/>
          <w:sz w:val="28"/>
          <w:szCs w:val="28"/>
        </w:rPr>
        <w:t>Dingeni</w:t>
      </w:r>
      <w:proofErr w:type="spellEnd"/>
      <w:r w:rsidR="00FB2641">
        <w:rPr>
          <w:rFonts w:ascii="Times New Roman" w:hAnsi="Times New Roman"/>
          <w:i/>
          <w:sz w:val="28"/>
          <w:szCs w:val="28"/>
        </w:rPr>
        <w:t xml:space="preserve"> Dlamini vs </w:t>
      </w:r>
      <w:proofErr w:type="spellStart"/>
      <w:r w:rsidR="00FB2641">
        <w:rPr>
          <w:rFonts w:ascii="Times New Roman" w:hAnsi="Times New Roman"/>
          <w:i/>
          <w:sz w:val="28"/>
          <w:szCs w:val="28"/>
        </w:rPr>
        <w:t>Lamile</w:t>
      </w:r>
      <w:proofErr w:type="spellEnd"/>
      <w:r w:rsidR="00FB2641">
        <w:rPr>
          <w:rFonts w:ascii="Times New Roman" w:hAnsi="Times New Roman"/>
          <w:i/>
          <w:sz w:val="28"/>
          <w:szCs w:val="28"/>
        </w:rPr>
        <w:t xml:space="preserve"> Angel Dlamini</w:t>
      </w:r>
      <w:r w:rsidR="004E6D89">
        <w:rPr>
          <w:rFonts w:ascii="Times New Roman" w:hAnsi="Times New Roman"/>
          <w:i/>
          <w:sz w:val="28"/>
          <w:szCs w:val="28"/>
        </w:rPr>
        <w:t xml:space="preserve"> </w:t>
      </w:r>
      <w:r w:rsidR="00F76746">
        <w:rPr>
          <w:rFonts w:ascii="Times New Roman" w:hAnsi="Times New Roman"/>
          <w:i/>
          <w:sz w:val="28"/>
          <w:szCs w:val="28"/>
        </w:rPr>
        <w:t xml:space="preserve">(Nee </w:t>
      </w:r>
      <w:proofErr w:type="spellStart"/>
      <w:r w:rsidR="00F76746">
        <w:rPr>
          <w:rFonts w:ascii="Times New Roman" w:hAnsi="Times New Roman"/>
          <w:i/>
          <w:sz w:val="28"/>
          <w:szCs w:val="28"/>
        </w:rPr>
        <w:t>Ginindza</w:t>
      </w:r>
      <w:proofErr w:type="spellEnd"/>
      <w:r w:rsidR="00F76746">
        <w:rPr>
          <w:rFonts w:ascii="Times New Roman" w:hAnsi="Times New Roman"/>
          <w:i/>
          <w:sz w:val="28"/>
          <w:szCs w:val="28"/>
        </w:rPr>
        <w:t xml:space="preserve">) </w:t>
      </w:r>
      <w:r w:rsidR="004E6D89">
        <w:rPr>
          <w:rFonts w:ascii="Times New Roman" w:hAnsi="Times New Roman"/>
          <w:sz w:val="28"/>
          <w:szCs w:val="28"/>
        </w:rPr>
        <w:t>(</w:t>
      </w:r>
      <w:r w:rsidR="00FB2641">
        <w:rPr>
          <w:rFonts w:ascii="Times New Roman" w:hAnsi="Times New Roman"/>
          <w:sz w:val="28"/>
          <w:szCs w:val="28"/>
        </w:rPr>
        <w:t>889</w:t>
      </w:r>
      <w:r w:rsidR="00AB683E">
        <w:rPr>
          <w:rFonts w:ascii="Times New Roman" w:hAnsi="Times New Roman"/>
          <w:sz w:val="28"/>
          <w:szCs w:val="28"/>
        </w:rPr>
        <w:t>/2022</w:t>
      </w:r>
      <w:r w:rsidR="004E6D89">
        <w:rPr>
          <w:rFonts w:ascii="Times New Roman" w:hAnsi="Times New Roman"/>
          <w:sz w:val="28"/>
          <w:szCs w:val="28"/>
        </w:rPr>
        <w:t>) [202</w:t>
      </w:r>
      <w:r w:rsidR="00407323">
        <w:rPr>
          <w:rFonts w:ascii="Times New Roman" w:hAnsi="Times New Roman"/>
          <w:sz w:val="28"/>
          <w:szCs w:val="28"/>
        </w:rPr>
        <w:t>3</w:t>
      </w:r>
      <w:r w:rsidRPr="00C851A5">
        <w:rPr>
          <w:rFonts w:ascii="Times New Roman" w:hAnsi="Times New Roman"/>
          <w:sz w:val="28"/>
          <w:szCs w:val="28"/>
        </w:rPr>
        <w:t xml:space="preserve">] </w:t>
      </w:r>
      <w:r w:rsidR="004E6D89">
        <w:rPr>
          <w:rFonts w:ascii="Times New Roman" w:hAnsi="Times New Roman"/>
          <w:i/>
          <w:sz w:val="28"/>
          <w:szCs w:val="28"/>
        </w:rPr>
        <w:t>SZH</w:t>
      </w:r>
      <w:r w:rsidRPr="00C851A5">
        <w:rPr>
          <w:rFonts w:ascii="Times New Roman" w:hAnsi="Times New Roman"/>
          <w:i/>
          <w:sz w:val="28"/>
          <w:szCs w:val="28"/>
        </w:rPr>
        <w:t>C</w:t>
      </w:r>
      <w:r w:rsidR="00F76746">
        <w:rPr>
          <w:rFonts w:ascii="Times New Roman" w:hAnsi="Times New Roman"/>
          <w:i/>
          <w:sz w:val="28"/>
          <w:szCs w:val="28"/>
        </w:rPr>
        <w:t xml:space="preserve"> </w:t>
      </w:r>
      <w:r w:rsidR="00F76746" w:rsidRPr="00F76746">
        <w:rPr>
          <w:rFonts w:ascii="Times New Roman" w:hAnsi="Times New Roman"/>
          <w:sz w:val="28"/>
          <w:szCs w:val="28"/>
        </w:rPr>
        <w:t>14</w:t>
      </w:r>
      <w:r w:rsidRPr="00802851">
        <w:rPr>
          <w:rFonts w:ascii="Times New Roman" w:hAnsi="Times New Roman"/>
          <w:sz w:val="28"/>
          <w:szCs w:val="28"/>
        </w:rPr>
        <w:t xml:space="preserve"> </w:t>
      </w:r>
      <w:r w:rsidR="00FC5EDF">
        <w:rPr>
          <w:rFonts w:ascii="Times New Roman" w:hAnsi="Times New Roman"/>
          <w:sz w:val="28"/>
          <w:szCs w:val="28"/>
        </w:rPr>
        <w:t>(</w:t>
      </w:r>
      <w:r w:rsidR="00F76746">
        <w:rPr>
          <w:rFonts w:ascii="Times New Roman" w:hAnsi="Times New Roman"/>
          <w:sz w:val="28"/>
          <w:szCs w:val="28"/>
        </w:rPr>
        <w:t>03</w:t>
      </w:r>
      <w:r w:rsidR="005E04A3">
        <w:rPr>
          <w:rFonts w:ascii="Times New Roman" w:hAnsi="Times New Roman"/>
          <w:sz w:val="28"/>
          <w:szCs w:val="28"/>
        </w:rPr>
        <w:t>/</w:t>
      </w:r>
      <w:r w:rsidR="00F76746">
        <w:rPr>
          <w:rFonts w:ascii="Times New Roman" w:hAnsi="Times New Roman"/>
          <w:sz w:val="28"/>
          <w:szCs w:val="28"/>
        </w:rPr>
        <w:t>02</w:t>
      </w:r>
      <w:r w:rsidR="005E04A3">
        <w:rPr>
          <w:rFonts w:ascii="Times New Roman" w:hAnsi="Times New Roman"/>
          <w:sz w:val="28"/>
          <w:szCs w:val="28"/>
        </w:rPr>
        <w:t>/</w:t>
      </w:r>
      <w:r w:rsidR="004E6D89">
        <w:rPr>
          <w:rFonts w:ascii="Times New Roman" w:hAnsi="Times New Roman"/>
          <w:sz w:val="28"/>
          <w:szCs w:val="28"/>
        </w:rPr>
        <w:t>202</w:t>
      </w:r>
      <w:r w:rsidR="00E86C6D">
        <w:rPr>
          <w:rFonts w:ascii="Times New Roman" w:hAnsi="Times New Roman"/>
          <w:sz w:val="28"/>
          <w:szCs w:val="28"/>
        </w:rPr>
        <w:t>3</w:t>
      </w:r>
      <w:r w:rsidRPr="00C851A5">
        <w:rPr>
          <w:rFonts w:ascii="Times New Roman" w:hAnsi="Times New Roman"/>
          <w:sz w:val="28"/>
          <w:szCs w:val="28"/>
        </w:rPr>
        <w:t>)</w:t>
      </w:r>
    </w:p>
    <w:p w:rsidR="0045127C" w:rsidRDefault="0045127C" w:rsidP="0045127C">
      <w:pPr>
        <w:spacing w:line="360" w:lineRule="auto"/>
        <w:ind w:left="2160" w:hanging="2160"/>
        <w:contextualSpacing/>
        <w:jc w:val="both"/>
        <w:rPr>
          <w:rFonts w:ascii="Times New Roman" w:hAnsi="Times New Roman"/>
          <w:sz w:val="28"/>
          <w:szCs w:val="28"/>
        </w:rPr>
      </w:pPr>
    </w:p>
    <w:p w:rsidR="0045127C" w:rsidRPr="00856D06" w:rsidRDefault="0045127C" w:rsidP="004E6D89">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EE3E52">
        <w:rPr>
          <w:rFonts w:ascii="Times New Roman" w:hAnsi="Times New Roman"/>
          <w:b/>
          <w:sz w:val="28"/>
          <w:szCs w:val="28"/>
        </w:rPr>
        <w:t xml:space="preserve">J. M. MAVUSO  </w:t>
      </w:r>
      <w:r w:rsidR="004E6D89">
        <w:rPr>
          <w:rFonts w:ascii="Times New Roman" w:hAnsi="Times New Roman"/>
          <w:b/>
          <w:sz w:val="28"/>
          <w:szCs w:val="28"/>
        </w:rPr>
        <w:t>J</w:t>
      </w:r>
    </w:p>
    <w:p w:rsidR="0045127C" w:rsidRDefault="0045127C" w:rsidP="0045127C">
      <w:pPr>
        <w:spacing w:after="0" w:line="360" w:lineRule="auto"/>
        <w:contextualSpacing/>
        <w:outlineLvl w:val="0"/>
        <w:rPr>
          <w:rFonts w:ascii="Times New Roman" w:hAnsi="Times New Roman"/>
          <w:sz w:val="28"/>
          <w:szCs w:val="28"/>
        </w:rPr>
      </w:pPr>
    </w:p>
    <w:p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4E6D89">
        <w:rPr>
          <w:rFonts w:ascii="Times New Roman" w:hAnsi="Times New Roman"/>
          <w:sz w:val="28"/>
          <w:szCs w:val="28"/>
        </w:rPr>
        <w:tab/>
      </w:r>
      <w:r w:rsidR="00F76746">
        <w:rPr>
          <w:rFonts w:ascii="Times New Roman" w:hAnsi="Times New Roman"/>
          <w:sz w:val="28"/>
          <w:szCs w:val="28"/>
        </w:rPr>
        <w:t>04</w:t>
      </w:r>
      <w:r w:rsidR="00F76746" w:rsidRPr="00F76746">
        <w:rPr>
          <w:rFonts w:ascii="Times New Roman" w:hAnsi="Times New Roman"/>
          <w:sz w:val="28"/>
          <w:szCs w:val="28"/>
          <w:vertAlign w:val="superscript"/>
        </w:rPr>
        <w:t>th</w:t>
      </w:r>
      <w:r w:rsidR="00F76746">
        <w:rPr>
          <w:rFonts w:ascii="Times New Roman" w:hAnsi="Times New Roman"/>
          <w:sz w:val="28"/>
          <w:szCs w:val="28"/>
        </w:rPr>
        <w:t xml:space="preserve"> October, 2022.</w:t>
      </w:r>
    </w:p>
    <w:p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4E6D89">
        <w:rPr>
          <w:rFonts w:ascii="Times New Roman" w:hAnsi="Times New Roman"/>
          <w:sz w:val="28"/>
          <w:szCs w:val="28"/>
        </w:rPr>
        <w:tab/>
      </w:r>
      <w:r w:rsidR="00F76746">
        <w:rPr>
          <w:rFonts w:ascii="Times New Roman" w:hAnsi="Times New Roman"/>
          <w:sz w:val="28"/>
          <w:szCs w:val="28"/>
        </w:rPr>
        <w:t>03</w:t>
      </w:r>
      <w:r w:rsidR="00F76746" w:rsidRPr="00F76746">
        <w:rPr>
          <w:rFonts w:ascii="Times New Roman" w:hAnsi="Times New Roman"/>
          <w:sz w:val="28"/>
          <w:szCs w:val="28"/>
          <w:vertAlign w:val="superscript"/>
        </w:rPr>
        <w:t>rd</w:t>
      </w:r>
      <w:r w:rsidR="00F76746">
        <w:rPr>
          <w:rFonts w:ascii="Times New Roman" w:hAnsi="Times New Roman"/>
          <w:sz w:val="28"/>
          <w:szCs w:val="28"/>
        </w:rPr>
        <w:t xml:space="preserve"> February, 2023.</w:t>
      </w:r>
    </w:p>
    <w:p w:rsidR="00A6455A" w:rsidRDefault="00A6455A" w:rsidP="00991E99">
      <w:pPr>
        <w:tabs>
          <w:tab w:val="left" w:pos="2127"/>
        </w:tabs>
        <w:spacing w:line="360" w:lineRule="auto"/>
        <w:ind w:left="1800" w:hanging="1800"/>
        <w:contextualSpacing/>
        <w:jc w:val="both"/>
        <w:rPr>
          <w:rFonts w:ascii="Times New Roman" w:hAnsi="Times New Roman"/>
          <w:b/>
          <w:sz w:val="28"/>
          <w:szCs w:val="28"/>
        </w:rPr>
      </w:pPr>
    </w:p>
    <w:p w:rsidR="000531F2" w:rsidRDefault="0045127C" w:rsidP="00991E99">
      <w:pPr>
        <w:tabs>
          <w:tab w:val="left" w:pos="2127"/>
        </w:tabs>
        <w:spacing w:line="360" w:lineRule="auto"/>
        <w:ind w:left="1800" w:hanging="1800"/>
        <w:contextualSpacing/>
        <w:jc w:val="both"/>
        <w:rPr>
          <w:rFonts w:ascii="Times New Roman" w:hAnsi="Times New Roman"/>
          <w:i/>
          <w:sz w:val="28"/>
          <w:szCs w:val="28"/>
        </w:rPr>
      </w:pPr>
      <w:r w:rsidRPr="00DE5584">
        <w:rPr>
          <w:rFonts w:ascii="Times New Roman" w:hAnsi="Times New Roman"/>
          <w:b/>
          <w:sz w:val="28"/>
          <w:szCs w:val="28"/>
        </w:rPr>
        <w:t>SUMMARY</w:t>
      </w:r>
      <w:r>
        <w:rPr>
          <w:rFonts w:ascii="Times New Roman" w:hAnsi="Times New Roman"/>
          <w:sz w:val="28"/>
          <w:szCs w:val="28"/>
        </w:rPr>
        <w:t>:</w:t>
      </w:r>
      <w:r>
        <w:rPr>
          <w:rFonts w:ascii="Times New Roman" w:hAnsi="Times New Roman"/>
          <w:sz w:val="28"/>
          <w:szCs w:val="28"/>
        </w:rPr>
        <w:tab/>
      </w:r>
      <w:r w:rsidR="00FB2641">
        <w:rPr>
          <w:rFonts w:ascii="Times New Roman" w:hAnsi="Times New Roman"/>
          <w:i/>
          <w:sz w:val="28"/>
          <w:szCs w:val="28"/>
        </w:rPr>
        <w:t xml:space="preserve">Matrimonial action, parties emaSwati living abroad, divorce action instituted before this Court, defendant visiting the country, refused and/or evaded service of summons instituting divorce action – Deputy Sheriff in addition to filing return of service </w:t>
      </w:r>
      <w:r w:rsidR="00BE264A">
        <w:rPr>
          <w:rFonts w:ascii="Times New Roman" w:hAnsi="Times New Roman"/>
          <w:i/>
          <w:sz w:val="28"/>
          <w:szCs w:val="28"/>
        </w:rPr>
        <w:t xml:space="preserve">giving </w:t>
      </w:r>
      <w:r w:rsidR="00FB2641">
        <w:rPr>
          <w:rFonts w:ascii="Times New Roman" w:hAnsi="Times New Roman"/>
          <w:i/>
          <w:sz w:val="28"/>
          <w:szCs w:val="28"/>
        </w:rPr>
        <w:t xml:space="preserve">oral </w:t>
      </w:r>
      <w:r w:rsidR="00FB2641">
        <w:rPr>
          <w:rFonts w:ascii="Times New Roman" w:hAnsi="Times New Roman"/>
          <w:i/>
          <w:sz w:val="28"/>
          <w:szCs w:val="28"/>
        </w:rPr>
        <w:lastRenderedPageBreak/>
        <w:t>evidence recounting the events pertaining to service of process upon defendant and how she refused and/or evaded service – Defendant having refused to accept services, divorce action heard on the basis of it being unopposed – Plaintiff led in evidence – An Order calling upon Defendant to restore conjugal ri</w:t>
      </w:r>
      <w:r w:rsidR="00F05434">
        <w:rPr>
          <w:rFonts w:ascii="Times New Roman" w:hAnsi="Times New Roman"/>
          <w:i/>
          <w:sz w:val="28"/>
          <w:szCs w:val="28"/>
        </w:rPr>
        <w:t>gh</w:t>
      </w:r>
      <w:r w:rsidR="00FB2641">
        <w:rPr>
          <w:rFonts w:ascii="Times New Roman" w:hAnsi="Times New Roman"/>
          <w:i/>
          <w:sz w:val="28"/>
          <w:szCs w:val="28"/>
        </w:rPr>
        <w:t>ts</w:t>
      </w:r>
      <w:r w:rsidR="00BE264A">
        <w:rPr>
          <w:rFonts w:ascii="Times New Roman" w:hAnsi="Times New Roman"/>
          <w:i/>
          <w:sz w:val="28"/>
          <w:szCs w:val="28"/>
        </w:rPr>
        <w:t xml:space="preserve"> granted</w:t>
      </w:r>
      <w:r w:rsidR="00B32F35">
        <w:rPr>
          <w:rFonts w:ascii="Times New Roman" w:hAnsi="Times New Roman"/>
          <w:i/>
          <w:sz w:val="28"/>
          <w:szCs w:val="28"/>
        </w:rPr>
        <w:t xml:space="preserve"> – On </w:t>
      </w:r>
      <w:r w:rsidR="00FB2641">
        <w:rPr>
          <w:rFonts w:ascii="Times New Roman" w:hAnsi="Times New Roman"/>
          <w:i/>
          <w:sz w:val="28"/>
          <w:szCs w:val="28"/>
        </w:rPr>
        <w:t>the return date, without seeking any form of leave, or any Condonation – Defendant through her attorneys served and filed with the Court, a special plea and a claim in convention – On the return date, Plaintiff</w:t>
      </w:r>
      <w:r w:rsidR="00BE264A">
        <w:rPr>
          <w:rFonts w:ascii="Times New Roman" w:hAnsi="Times New Roman"/>
          <w:i/>
          <w:sz w:val="28"/>
          <w:szCs w:val="28"/>
        </w:rPr>
        <w:t>,</w:t>
      </w:r>
      <w:r w:rsidR="00FB2641">
        <w:rPr>
          <w:rFonts w:ascii="Times New Roman" w:hAnsi="Times New Roman"/>
          <w:i/>
          <w:sz w:val="28"/>
          <w:szCs w:val="28"/>
        </w:rPr>
        <w:t xml:space="preserve"> files affidavit of non-return together with an affidavit of service of the </w:t>
      </w:r>
      <w:r w:rsidR="00BE264A">
        <w:rPr>
          <w:rFonts w:ascii="Times New Roman" w:hAnsi="Times New Roman"/>
          <w:i/>
          <w:sz w:val="28"/>
          <w:szCs w:val="28"/>
        </w:rPr>
        <w:t>restoration order</w:t>
      </w:r>
      <w:r w:rsidR="00FB2641">
        <w:rPr>
          <w:rFonts w:ascii="Times New Roman" w:hAnsi="Times New Roman"/>
          <w:i/>
          <w:sz w:val="28"/>
          <w:szCs w:val="28"/>
        </w:rPr>
        <w:t xml:space="preserve"> , upon Defendant</w:t>
      </w:r>
      <w:r w:rsidR="00BE264A">
        <w:rPr>
          <w:rFonts w:ascii="Times New Roman" w:hAnsi="Times New Roman"/>
          <w:i/>
          <w:sz w:val="28"/>
          <w:szCs w:val="28"/>
        </w:rPr>
        <w:t>, in</w:t>
      </w:r>
      <w:r w:rsidR="00FB2641">
        <w:rPr>
          <w:rFonts w:ascii="Times New Roman" w:hAnsi="Times New Roman"/>
          <w:i/>
          <w:sz w:val="28"/>
          <w:szCs w:val="28"/>
        </w:rPr>
        <w:t xml:space="preserve"> the City of Brampton</w:t>
      </w:r>
      <w:r w:rsidR="00BE264A">
        <w:rPr>
          <w:rFonts w:ascii="Times New Roman" w:hAnsi="Times New Roman"/>
          <w:i/>
          <w:sz w:val="28"/>
          <w:szCs w:val="28"/>
        </w:rPr>
        <w:t>,</w:t>
      </w:r>
      <w:r w:rsidR="00FB2641">
        <w:rPr>
          <w:rFonts w:ascii="Times New Roman" w:hAnsi="Times New Roman"/>
          <w:i/>
          <w:sz w:val="28"/>
          <w:szCs w:val="28"/>
        </w:rPr>
        <w:t xml:space="preserve"> in the Province of Antario – Court grants final decree of divorce.</w:t>
      </w:r>
    </w:p>
    <w:p w:rsidR="0045127C" w:rsidRPr="00896865" w:rsidRDefault="0045127C" w:rsidP="00896865">
      <w:pPr>
        <w:pBdr>
          <w:top w:val="single" w:sz="12" w:space="9" w:color="auto"/>
          <w:bottom w:val="single" w:sz="12" w:space="0" w:color="auto"/>
        </w:pBdr>
        <w:jc w:val="center"/>
        <w:rPr>
          <w:rFonts w:ascii="Times New Roman" w:hAnsi="Times New Roman"/>
          <w:b/>
          <w:sz w:val="36"/>
          <w:szCs w:val="36"/>
        </w:rPr>
      </w:pPr>
      <w:r w:rsidRPr="00896865">
        <w:rPr>
          <w:rFonts w:ascii="Times New Roman" w:hAnsi="Times New Roman"/>
          <w:b/>
          <w:sz w:val="36"/>
          <w:szCs w:val="36"/>
        </w:rPr>
        <w:t>JUDGMENT</w:t>
      </w:r>
    </w:p>
    <w:p w:rsidR="0045127C" w:rsidRDefault="00991E99" w:rsidP="0045127C">
      <w:pPr>
        <w:jc w:val="both"/>
        <w:rPr>
          <w:rFonts w:ascii="Times New Roman" w:hAnsi="Times New Roman"/>
          <w:b/>
          <w:sz w:val="28"/>
          <w:szCs w:val="28"/>
        </w:rPr>
      </w:pPr>
      <w:r>
        <w:rPr>
          <w:rFonts w:ascii="Times New Roman" w:hAnsi="Times New Roman"/>
          <w:b/>
          <w:sz w:val="28"/>
          <w:szCs w:val="28"/>
        </w:rPr>
        <w:t xml:space="preserve">J.M. MAVUSO - </w:t>
      </w:r>
      <w:r w:rsidR="004E6D89">
        <w:rPr>
          <w:rFonts w:ascii="Times New Roman" w:hAnsi="Times New Roman"/>
          <w:b/>
          <w:sz w:val="28"/>
          <w:szCs w:val="28"/>
        </w:rPr>
        <w:t>J</w:t>
      </w:r>
    </w:p>
    <w:p w:rsidR="00B0197F" w:rsidRDefault="00B0197F" w:rsidP="00D0482C">
      <w:pPr>
        <w:spacing w:line="480" w:lineRule="auto"/>
        <w:jc w:val="both"/>
        <w:rPr>
          <w:rFonts w:ascii="Times New Roman" w:hAnsi="Times New Roman"/>
          <w:sz w:val="28"/>
          <w:szCs w:val="28"/>
        </w:rPr>
      </w:pPr>
    </w:p>
    <w:p w:rsidR="0058389A" w:rsidRPr="00896865" w:rsidRDefault="0058389A" w:rsidP="00D0482C">
      <w:pPr>
        <w:spacing w:line="480" w:lineRule="auto"/>
        <w:jc w:val="both"/>
        <w:rPr>
          <w:rFonts w:ascii="Times New Roman" w:hAnsi="Times New Roman"/>
          <w:b/>
          <w:sz w:val="28"/>
          <w:szCs w:val="28"/>
          <w:u w:val="single"/>
        </w:rPr>
      </w:pPr>
      <w:r w:rsidRPr="00896865">
        <w:rPr>
          <w:rFonts w:ascii="Times New Roman" w:hAnsi="Times New Roman"/>
          <w:b/>
          <w:sz w:val="28"/>
          <w:szCs w:val="28"/>
          <w:u w:val="single"/>
        </w:rPr>
        <w:t>SUMMONS</w:t>
      </w:r>
    </w:p>
    <w:p w:rsidR="0058389A" w:rsidRDefault="00FC2C81" w:rsidP="0058389A">
      <w:pPr>
        <w:spacing w:after="0" w:line="480" w:lineRule="auto"/>
        <w:ind w:left="720" w:hanging="720"/>
        <w:jc w:val="both"/>
        <w:rPr>
          <w:rFonts w:ascii="Times New Roman" w:hAnsi="Times New Roman"/>
          <w:sz w:val="28"/>
          <w:szCs w:val="28"/>
        </w:rPr>
      </w:pPr>
      <w:r>
        <w:rPr>
          <w:rFonts w:ascii="Times New Roman" w:hAnsi="Times New Roman"/>
          <w:sz w:val="28"/>
          <w:szCs w:val="28"/>
        </w:rPr>
        <w:t xml:space="preserve"> </w:t>
      </w:r>
      <w:r w:rsidR="00991E99">
        <w:rPr>
          <w:rFonts w:ascii="Times New Roman" w:hAnsi="Times New Roman"/>
          <w:sz w:val="28"/>
          <w:szCs w:val="28"/>
        </w:rPr>
        <w:t>[1]</w:t>
      </w:r>
      <w:r w:rsidR="00991E99">
        <w:rPr>
          <w:rFonts w:ascii="Times New Roman" w:hAnsi="Times New Roman"/>
          <w:sz w:val="28"/>
          <w:szCs w:val="28"/>
        </w:rPr>
        <w:tab/>
      </w:r>
      <w:r w:rsidR="0058389A">
        <w:rPr>
          <w:rFonts w:ascii="Times New Roman" w:hAnsi="Times New Roman"/>
          <w:sz w:val="28"/>
          <w:szCs w:val="28"/>
        </w:rPr>
        <w:t>(</w:t>
      </w:r>
      <w:proofErr w:type="gramStart"/>
      <w:r w:rsidR="0058389A">
        <w:rPr>
          <w:rFonts w:ascii="Times New Roman" w:hAnsi="Times New Roman"/>
          <w:sz w:val="28"/>
          <w:szCs w:val="28"/>
        </w:rPr>
        <w:t>i</w:t>
      </w:r>
      <w:proofErr w:type="gramEnd"/>
      <w:r w:rsidR="0058389A">
        <w:rPr>
          <w:rFonts w:ascii="Times New Roman" w:hAnsi="Times New Roman"/>
          <w:sz w:val="28"/>
          <w:szCs w:val="28"/>
        </w:rPr>
        <w:t>)</w:t>
      </w:r>
      <w:r w:rsidR="0058389A">
        <w:rPr>
          <w:rFonts w:ascii="Times New Roman" w:hAnsi="Times New Roman"/>
          <w:sz w:val="28"/>
          <w:szCs w:val="28"/>
        </w:rPr>
        <w:tab/>
      </w:r>
      <w:r w:rsidR="003F3278" w:rsidRPr="00E260D7">
        <w:rPr>
          <w:rFonts w:ascii="Times New Roman" w:hAnsi="Times New Roman"/>
          <w:sz w:val="28"/>
          <w:szCs w:val="28"/>
        </w:rPr>
        <w:t xml:space="preserve"> </w:t>
      </w:r>
      <w:r w:rsidR="0058389A">
        <w:rPr>
          <w:rFonts w:ascii="Times New Roman" w:hAnsi="Times New Roman"/>
          <w:sz w:val="28"/>
          <w:szCs w:val="28"/>
        </w:rPr>
        <w:t>Plaintiff in this matter caused divorce summons to be issued against</w:t>
      </w:r>
    </w:p>
    <w:p w:rsidR="00E260D7" w:rsidRDefault="0058389A" w:rsidP="0058389A">
      <w:pPr>
        <w:spacing w:after="0" w:line="480" w:lineRule="auto"/>
        <w:ind w:left="720" w:hanging="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his</w:t>
      </w:r>
      <w:proofErr w:type="gramEnd"/>
      <w:r>
        <w:rPr>
          <w:rFonts w:ascii="Times New Roman" w:hAnsi="Times New Roman"/>
          <w:sz w:val="28"/>
          <w:szCs w:val="28"/>
        </w:rPr>
        <w:t xml:space="preserve"> estranged wife, </w:t>
      </w:r>
      <w:r w:rsidR="005908F4">
        <w:rPr>
          <w:rFonts w:ascii="Times New Roman" w:hAnsi="Times New Roman"/>
          <w:sz w:val="28"/>
          <w:szCs w:val="28"/>
        </w:rPr>
        <w:t xml:space="preserve">the </w:t>
      </w:r>
      <w:r>
        <w:rPr>
          <w:rFonts w:ascii="Times New Roman" w:hAnsi="Times New Roman"/>
          <w:sz w:val="28"/>
          <w:szCs w:val="28"/>
        </w:rPr>
        <w:t>Defendant herein</w:t>
      </w:r>
      <w:r w:rsidR="005908F4">
        <w:rPr>
          <w:rFonts w:ascii="Times New Roman" w:hAnsi="Times New Roman"/>
          <w:sz w:val="28"/>
          <w:szCs w:val="28"/>
        </w:rPr>
        <w:t>,</w:t>
      </w:r>
      <w:r>
        <w:rPr>
          <w:rFonts w:ascii="Times New Roman" w:hAnsi="Times New Roman"/>
          <w:sz w:val="28"/>
          <w:szCs w:val="28"/>
        </w:rPr>
        <w:t xml:space="preserve"> sometime in May 2022.</w:t>
      </w:r>
    </w:p>
    <w:p w:rsidR="0058389A" w:rsidRDefault="0058389A" w:rsidP="00095808">
      <w:pPr>
        <w:spacing w:line="480" w:lineRule="auto"/>
        <w:ind w:left="720" w:hanging="720"/>
        <w:jc w:val="both"/>
        <w:rPr>
          <w:rFonts w:ascii="Times New Roman" w:hAnsi="Times New Roman"/>
          <w:sz w:val="28"/>
          <w:szCs w:val="28"/>
        </w:rPr>
      </w:pPr>
    </w:p>
    <w:p w:rsidR="0058389A" w:rsidRDefault="0058389A" w:rsidP="0058389A">
      <w:pPr>
        <w:spacing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The divorce action was instituted in this country on the basis that it is their country of domicile.</w:t>
      </w:r>
    </w:p>
    <w:p w:rsidR="0058389A" w:rsidRDefault="0058389A" w:rsidP="0058389A">
      <w:pPr>
        <w:spacing w:line="480" w:lineRule="auto"/>
        <w:jc w:val="both"/>
        <w:rPr>
          <w:rFonts w:ascii="Times New Roman" w:hAnsi="Times New Roman"/>
          <w:sz w:val="28"/>
          <w:szCs w:val="28"/>
        </w:rPr>
      </w:pPr>
    </w:p>
    <w:p w:rsidR="0058389A" w:rsidRPr="00896865" w:rsidRDefault="0058389A" w:rsidP="0058389A">
      <w:pPr>
        <w:spacing w:line="480" w:lineRule="auto"/>
        <w:jc w:val="both"/>
        <w:rPr>
          <w:rFonts w:ascii="Times New Roman" w:hAnsi="Times New Roman"/>
          <w:b/>
          <w:sz w:val="28"/>
          <w:szCs w:val="28"/>
          <w:u w:val="single"/>
        </w:rPr>
      </w:pPr>
      <w:r w:rsidRPr="00896865">
        <w:rPr>
          <w:rFonts w:ascii="Times New Roman" w:hAnsi="Times New Roman"/>
          <w:b/>
          <w:sz w:val="28"/>
          <w:szCs w:val="28"/>
          <w:u w:val="single"/>
        </w:rPr>
        <w:lastRenderedPageBreak/>
        <w:t>SERVICE OF SUMMONS</w:t>
      </w:r>
    </w:p>
    <w:p w:rsidR="0058389A" w:rsidRDefault="0058389A" w:rsidP="0058389A">
      <w:pPr>
        <w:spacing w:line="480" w:lineRule="auto"/>
        <w:ind w:left="720" w:hanging="720"/>
        <w:jc w:val="both"/>
        <w:rPr>
          <w:rFonts w:ascii="Times New Roman" w:hAnsi="Times New Roman"/>
          <w:sz w:val="28"/>
          <w:szCs w:val="28"/>
        </w:rPr>
      </w:pPr>
      <w:r>
        <w:rPr>
          <w:rFonts w:ascii="Times New Roman" w:hAnsi="Times New Roman"/>
          <w:sz w:val="28"/>
          <w:szCs w:val="28"/>
        </w:rPr>
        <w:t>[</w:t>
      </w:r>
      <w:r w:rsidR="005908F4">
        <w:rPr>
          <w:rFonts w:ascii="Times New Roman" w:hAnsi="Times New Roman"/>
          <w:sz w:val="28"/>
          <w:szCs w:val="28"/>
        </w:rPr>
        <w:t>2]</w:t>
      </w:r>
      <w:r w:rsidR="005908F4">
        <w:rPr>
          <w:rFonts w:ascii="Times New Roman" w:hAnsi="Times New Roman"/>
          <w:sz w:val="28"/>
          <w:szCs w:val="28"/>
        </w:rPr>
        <w:tab/>
        <w:t>Once the summons were issued</w:t>
      </w:r>
      <w:r>
        <w:rPr>
          <w:rFonts w:ascii="Times New Roman" w:hAnsi="Times New Roman"/>
          <w:sz w:val="28"/>
          <w:szCs w:val="28"/>
        </w:rPr>
        <w:t>, the Deputy Sheriff of this Court, Mr. Wiseman Dlamini was tasked with serving Defendant, personally, with a true copy of same.</w:t>
      </w:r>
    </w:p>
    <w:p w:rsidR="0058389A" w:rsidRDefault="0058389A" w:rsidP="0058389A">
      <w:pPr>
        <w:spacing w:line="480" w:lineRule="auto"/>
        <w:ind w:left="720" w:hanging="720"/>
        <w:jc w:val="both"/>
        <w:rPr>
          <w:rFonts w:ascii="Times New Roman" w:hAnsi="Times New Roman"/>
          <w:sz w:val="28"/>
          <w:szCs w:val="28"/>
        </w:rPr>
      </w:pPr>
    </w:p>
    <w:p w:rsidR="0058389A" w:rsidRDefault="0058389A" w:rsidP="0058389A">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(i)</w:t>
      </w:r>
      <w:r>
        <w:rPr>
          <w:rFonts w:ascii="Times New Roman" w:hAnsi="Times New Roman"/>
          <w:sz w:val="28"/>
          <w:szCs w:val="28"/>
        </w:rPr>
        <w:tab/>
        <w:t>The Deputy Sheriff, in execution of his duties, duly got in touch with</w:t>
      </w:r>
    </w:p>
    <w:p w:rsidR="0058389A" w:rsidRDefault="0058389A" w:rsidP="0058389A">
      <w:pPr>
        <w:spacing w:line="480" w:lineRule="auto"/>
        <w:ind w:left="1440" w:firstLine="75"/>
        <w:jc w:val="both"/>
        <w:rPr>
          <w:rFonts w:ascii="Times New Roman" w:hAnsi="Times New Roman"/>
          <w:sz w:val="28"/>
          <w:szCs w:val="28"/>
        </w:rPr>
      </w:pPr>
      <w:r>
        <w:rPr>
          <w:rFonts w:ascii="Times New Roman" w:hAnsi="Times New Roman"/>
          <w:sz w:val="28"/>
          <w:szCs w:val="28"/>
        </w:rPr>
        <w:t>the Defendant, and agreed on a rendezvous.  When the Sheriff arrived at the place agreed upon, in Manzini, which turned out to be Defendant’s friend’s place of residence, Defendant is alleged to have come over to the gate where the Sheriff was waiting for her, only to turn back without collecting the summons and in the process leaving the Deputy Sheriff stranded outside.</w:t>
      </w:r>
    </w:p>
    <w:p w:rsidR="0058389A" w:rsidRDefault="0058389A" w:rsidP="0058389A">
      <w:pPr>
        <w:spacing w:line="480" w:lineRule="auto"/>
        <w:jc w:val="both"/>
        <w:rPr>
          <w:rFonts w:ascii="Times New Roman" w:hAnsi="Times New Roman"/>
          <w:sz w:val="28"/>
          <w:szCs w:val="28"/>
        </w:rPr>
      </w:pPr>
    </w:p>
    <w:p w:rsidR="0058389A" w:rsidRDefault="0058389A" w:rsidP="0058389A">
      <w:pPr>
        <w:spacing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Whilst still shocked by Defendant’s behaviour, the Deputy Sheriff told the Court that he shortly, thereafter, received a call directing him to leave the summons with her lawyer</w:t>
      </w:r>
      <w:r w:rsidR="005908F4">
        <w:rPr>
          <w:rFonts w:ascii="Times New Roman" w:hAnsi="Times New Roman"/>
          <w:sz w:val="28"/>
          <w:szCs w:val="28"/>
        </w:rPr>
        <w:t>,</w:t>
      </w:r>
      <w:r>
        <w:rPr>
          <w:rFonts w:ascii="Times New Roman" w:hAnsi="Times New Roman"/>
          <w:sz w:val="28"/>
          <w:szCs w:val="28"/>
        </w:rPr>
        <w:t xml:space="preserve"> a certain </w:t>
      </w:r>
      <w:proofErr w:type="spellStart"/>
      <w:r>
        <w:rPr>
          <w:rFonts w:ascii="Times New Roman" w:hAnsi="Times New Roman"/>
          <w:sz w:val="28"/>
          <w:szCs w:val="28"/>
        </w:rPr>
        <w:t>Mr.</w:t>
      </w:r>
      <w:proofErr w:type="spellEnd"/>
      <w:r>
        <w:rPr>
          <w:rFonts w:ascii="Times New Roman" w:hAnsi="Times New Roman"/>
          <w:sz w:val="28"/>
          <w:szCs w:val="28"/>
        </w:rPr>
        <w:t xml:space="preserve"> Ginindza.</w:t>
      </w:r>
    </w:p>
    <w:p w:rsidR="00121C7C" w:rsidRDefault="00121C7C" w:rsidP="0058389A">
      <w:pPr>
        <w:spacing w:line="480" w:lineRule="auto"/>
        <w:ind w:left="1440" w:hanging="720"/>
        <w:jc w:val="both"/>
        <w:rPr>
          <w:rFonts w:ascii="Times New Roman" w:hAnsi="Times New Roman"/>
          <w:sz w:val="28"/>
          <w:szCs w:val="28"/>
        </w:rPr>
      </w:pPr>
    </w:p>
    <w:p w:rsidR="00121C7C" w:rsidRDefault="00121C7C" w:rsidP="0058389A">
      <w:pPr>
        <w:spacing w:line="480" w:lineRule="auto"/>
        <w:ind w:left="1440" w:hanging="720"/>
        <w:jc w:val="both"/>
        <w:rPr>
          <w:rFonts w:ascii="Times New Roman" w:hAnsi="Times New Roman"/>
          <w:sz w:val="28"/>
          <w:szCs w:val="28"/>
        </w:rPr>
      </w:pPr>
      <w:r>
        <w:rPr>
          <w:rFonts w:ascii="Times New Roman" w:hAnsi="Times New Roman"/>
          <w:sz w:val="28"/>
          <w:szCs w:val="28"/>
        </w:rPr>
        <w:lastRenderedPageBreak/>
        <w:t>(iii)</w:t>
      </w:r>
      <w:r>
        <w:rPr>
          <w:rFonts w:ascii="Times New Roman" w:hAnsi="Times New Roman"/>
          <w:sz w:val="28"/>
          <w:szCs w:val="28"/>
        </w:rPr>
        <w:tab/>
        <w:t>The Deputy</w:t>
      </w:r>
      <w:r w:rsidR="00F97941">
        <w:rPr>
          <w:rFonts w:ascii="Times New Roman" w:hAnsi="Times New Roman"/>
          <w:sz w:val="28"/>
          <w:szCs w:val="28"/>
        </w:rPr>
        <w:t xml:space="preserve"> Sheriff</w:t>
      </w:r>
      <w:r w:rsidR="00567420">
        <w:rPr>
          <w:rFonts w:ascii="Times New Roman" w:hAnsi="Times New Roman"/>
          <w:sz w:val="28"/>
          <w:szCs w:val="28"/>
        </w:rPr>
        <w:t xml:space="preserve"> told the Court that whilst still keeping watch over the premises, at a distance, a car left.  When the Defendant was called, by the Sheriff she responded and informed him </w:t>
      </w:r>
      <w:r w:rsidR="005908F4">
        <w:rPr>
          <w:rFonts w:ascii="Times New Roman" w:hAnsi="Times New Roman"/>
          <w:sz w:val="28"/>
          <w:szCs w:val="28"/>
        </w:rPr>
        <w:t xml:space="preserve">that </w:t>
      </w:r>
      <w:r w:rsidR="00567420">
        <w:rPr>
          <w:rFonts w:ascii="Times New Roman" w:hAnsi="Times New Roman"/>
          <w:sz w:val="28"/>
          <w:szCs w:val="28"/>
        </w:rPr>
        <w:t>she was on her way to her attorney, Mr. Ginindza and further advised him to come and serve her, with the Court process at her attorney’s offices.</w:t>
      </w:r>
    </w:p>
    <w:p w:rsidR="00567420" w:rsidRDefault="00567420" w:rsidP="0058389A">
      <w:pPr>
        <w:spacing w:line="480" w:lineRule="auto"/>
        <w:ind w:left="1440" w:hanging="720"/>
        <w:jc w:val="both"/>
        <w:rPr>
          <w:rFonts w:ascii="Times New Roman" w:hAnsi="Times New Roman"/>
          <w:sz w:val="28"/>
          <w:szCs w:val="28"/>
        </w:rPr>
      </w:pPr>
    </w:p>
    <w:p w:rsidR="00567420" w:rsidRDefault="00567420" w:rsidP="0058389A">
      <w:pPr>
        <w:spacing w:line="480" w:lineRule="auto"/>
        <w:ind w:left="1440" w:hanging="720"/>
        <w:jc w:val="both"/>
        <w:rPr>
          <w:rFonts w:ascii="Times New Roman" w:hAnsi="Times New Roman"/>
          <w:sz w:val="28"/>
          <w:szCs w:val="28"/>
        </w:rPr>
      </w:pPr>
      <w:proofErr w:type="gramStart"/>
      <w:r>
        <w:rPr>
          <w:rFonts w:ascii="Times New Roman" w:hAnsi="Times New Roman"/>
          <w:sz w:val="28"/>
          <w:szCs w:val="28"/>
        </w:rPr>
        <w:t>(iv)</w:t>
      </w:r>
      <w:r>
        <w:rPr>
          <w:rFonts w:ascii="Times New Roman" w:hAnsi="Times New Roman"/>
          <w:sz w:val="28"/>
          <w:szCs w:val="28"/>
        </w:rPr>
        <w:tab/>
        <w:t>When</w:t>
      </w:r>
      <w:proofErr w:type="gramEnd"/>
      <w:r>
        <w:rPr>
          <w:rFonts w:ascii="Times New Roman" w:hAnsi="Times New Roman"/>
          <w:sz w:val="28"/>
          <w:szCs w:val="28"/>
        </w:rPr>
        <w:t xml:space="preserve"> the Deputy Sheriff</w:t>
      </w:r>
      <w:r w:rsidR="005908F4">
        <w:rPr>
          <w:rFonts w:ascii="Times New Roman" w:hAnsi="Times New Roman"/>
          <w:sz w:val="28"/>
          <w:szCs w:val="28"/>
        </w:rPr>
        <w:t xml:space="preserve">, shortly after the call, </w:t>
      </w:r>
      <w:r>
        <w:rPr>
          <w:rFonts w:ascii="Times New Roman" w:hAnsi="Times New Roman"/>
          <w:sz w:val="28"/>
          <w:szCs w:val="28"/>
        </w:rPr>
        <w:t xml:space="preserve">arrived at Attorney </w:t>
      </w:r>
      <w:proofErr w:type="spellStart"/>
      <w:r>
        <w:rPr>
          <w:rFonts w:ascii="Times New Roman" w:hAnsi="Times New Roman"/>
          <w:sz w:val="28"/>
          <w:szCs w:val="28"/>
        </w:rPr>
        <w:t>Ginindza’s</w:t>
      </w:r>
      <w:proofErr w:type="spellEnd"/>
      <w:r>
        <w:rPr>
          <w:rFonts w:ascii="Times New Roman" w:hAnsi="Times New Roman"/>
          <w:sz w:val="28"/>
          <w:szCs w:val="28"/>
        </w:rPr>
        <w:t xml:space="preserve"> offices, as directed, he was met by the Receptionist who advised him that Mr. Ginindza was not available and that the Defendant had </w:t>
      </w:r>
      <w:r w:rsidR="005908F4">
        <w:rPr>
          <w:rFonts w:ascii="Times New Roman" w:hAnsi="Times New Roman"/>
          <w:sz w:val="28"/>
          <w:szCs w:val="28"/>
        </w:rPr>
        <w:t xml:space="preserve">passed by and </w:t>
      </w:r>
      <w:r w:rsidR="005E38E9">
        <w:rPr>
          <w:rFonts w:ascii="Times New Roman" w:hAnsi="Times New Roman"/>
          <w:sz w:val="28"/>
          <w:szCs w:val="28"/>
        </w:rPr>
        <w:t>proceeded</w:t>
      </w:r>
      <w:r>
        <w:rPr>
          <w:rFonts w:ascii="Times New Roman" w:hAnsi="Times New Roman"/>
          <w:sz w:val="28"/>
          <w:szCs w:val="28"/>
        </w:rPr>
        <w:t xml:space="preserve"> to town.</w:t>
      </w:r>
    </w:p>
    <w:p w:rsidR="00567420" w:rsidRDefault="00567420" w:rsidP="0058389A">
      <w:pPr>
        <w:spacing w:line="480" w:lineRule="auto"/>
        <w:ind w:left="1440" w:hanging="720"/>
        <w:jc w:val="both"/>
        <w:rPr>
          <w:rFonts w:ascii="Times New Roman" w:hAnsi="Times New Roman"/>
          <w:sz w:val="28"/>
          <w:szCs w:val="28"/>
        </w:rPr>
      </w:pPr>
    </w:p>
    <w:p w:rsidR="00567420" w:rsidRDefault="00567420" w:rsidP="0058389A">
      <w:pPr>
        <w:spacing w:line="480" w:lineRule="auto"/>
        <w:ind w:left="1440" w:hanging="720"/>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rPr>
        <w:tab/>
        <w:t xml:space="preserve">After waiting for a while, at the attorney’s offices the Deputy Sheriff testified that he </w:t>
      </w:r>
      <w:r w:rsidR="005E38E9">
        <w:rPr>
          <w:rFonts w:ascii="Times New Roman" w:hAnsi="Times New Roman"/>
          <w:sz w:val="28"/>
          <w:szCs w:val="28"/>
        </w:rPr>
        <w:t>again called the Defendant only to be directed by her to</w:t>
      </w:r>
      <w:r>
        <w:rPr>
          <w:rFonts w:ascii="Times New Roman" w:hAnsi="Times New Roman"/>
          <w:sz w:val="28"/>
          <w:szCs w:val="28"/>
        </w:rPr>
        <w:t xml:space="preserve"> proceed to </w:t>
      </w:r>
      <w:proofErr w:type="spellStart"/>
      <w:r>
        <w:rPr>
          <w:rFonts w:ascii="Times New Roman" w:hAnsi="Times New Roman"/>
          <w:sz w:val="28"/>
          <w:szCs w:val="28"/>
        </w:rPr>
        <w:t>KaHhohho</w:t>
      </w:r>
      <w:proofErr w:type="spellEnd"/>
      <w:r>
        <w:rPr>
          <w:rFonts w:ascii="Times New Roman" w:hAnsi="Times New Roman"/>
          <w:sz w:val="28"/>
          <w:szCs w:val="28"/>
        </w:rPr>
        <w:t>, Defendant’s parental home and to serve her there with the Court process.</w:t>
      </w:r>
    </w:p>
    <w:p w:rsidR="00567420" w:rsidRDefault="00567420" w:rsidP="0058389A">
      <w:pPr>
        <w:spacing w:line="480" w:lineRule="auto"/>
        <w:ind w:left="1440" w:hanging="720"/>
        <w:jc w:val="both"/>
        <w:rPr>
          <w:rFonts w:ascii="Times New Roman" w:hAnsi="Times New Roman"/>
          <w:sz w:val="28"/>
          <w:szCs w:val="28"/>
        </w:rPr>
      </w:pPr>
    </w:p>
    <w:p w:rsidR="00567420" w:rsidRDefault="00567420" w:rsidP="0058389A">
      <w:pPr>
        <w:spacing w:line="480" w:lineRule="auto"/>
        <w:ind w:left="1440" w:hanging="720"/>
        <w:jc w:val="both"/>
        <w:rPr>
          <w:rFonts w:ascii="Times New Roman" w:hAnsi="Times New Roman"/>
          <w:sz w:val="28"/>
          <w:szCs w:val="28"/>
        </w:rPr>
      </w:pPr>
      <w:proofErr w:type="gramStart"/>
      <w:r>
        <w:rPr>
          <w:rFonts w:ascii="Times New Roman" w:hAnsi="Times New Roman"/>
          <w:sz w:val="28"/>
          <w:szCs w:val="28"/>
        </w:rPr>
        <w:t>(vi)</w:t>
      </w:r>
      <w:r>
        <w:rPr>
          <w:rFonts w:ascii="Times New Roman" w:hAnsi="Times New Roman"/>
          <w:sz w:val="28"/>
          <w:szCs w:val="28"/>
        </w:rPr>
        <w:tab/>
        <w:t>The</w:t>
      </w:r>
      <w:proofErr w:type="gramEnd"/>
      <w:r>
        <w:rPr>
          <w:rFonts w:ascii="Times New Roman" w:hAnsi="Times New Roman"/>
          <w:sz w:val="28"/>
          <w:szCs w:val="28"/>
        </w:rPr>
        <w:t xml:space="preserve"> Deputy Sheriff obliged</w:t>
      </w:r>
      <w:r w:rsidR="005E38E9">
        <w:rPr>
          <w:rFonts w:ascii="Times New Roman" w:hAnsi="Times New Roman"/>
          <w:sz w:val="28"/>
          <w:szCs w:val="28"/>
        </w:rPr>
        <w:t>,</w:t>
      </w:r>
      <w:r>
        <w:rPr>
          <w:rFonts w:ascii="Times New Roman" w:hAnsi="Times New Roman"/>
          <w:sz w:val="28"/>
          <w:szCs w:val="28"/>
        </w:rPr>
        <w:t xml:space="preserve"> on the next day, following Defendant’s instruction, he proceeded to KaHhohho, only to find that Defendant was </w:t>
      </w:r>
      <w:r>
        <w:rPr>
          <w:rFonts w:ascii="Times New Roman" w:hAnsi="Times New Roman"/>
          <w:sz w:val="28"/>
          <w:szCs w:val="28"/>
        </w:rPr>
        <w:lastRenderedPageBreak/>
        <w:t>not there.  Present at the homestead was Mbongeni Mdluli, who introduced himself as her brother and accepted service of the process, whilst explaining that his sister, the Defendant, had left for South Africa.</w:t>
      </w:r>
    </w:p>
    <w:p w:rsidR="00567420" w:rsidRDefault="00567420" w:rsidP="00567420">
      <w:pPr>
        <w:spacing w:line="480" w:lineRule="auto"/>
        <w:jc w:val="both"/>
        <w:rPr>
          <w:rFonts w:ascii="Times New Roman" w:hAnsi="Times New Roman"/>
          <w:sz w:val="28"/>
          <w:szCs w:val="28"/>
        </w:rPr>
      </w:pPr>
    </w:p>
    <w:p w:rsidR="00567420" w:rsidRDefault="00567420" w:rsidP="00567420">
      <w:pPr>
        <w:spacing w:line="480" w:lineRule="auto"/>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301CE">
        <w:rPr>
          <w:rFonts w:ascii="Times New Roman" w:hAnsi="Times New Roman"/>
          <w:sz w:val="28"/>
          <w:szCs w:val="28"/>
        </w:rPr>
        <w:t>Rule 4(i) of the High Court Rules as amended provides as follows:</w:t>
      </w:r>
    </w:p>
    <w:p w:rsidR="007301CE" w:rsidRDefault="007301CE" w:rsidP="00567420">
      <w:pPr>
        <w:spacing w:line="480" w:lineRule="auto"/>
        <w:jc w:val="both"/>
        <w:rPr>
          <w:rFonts w:ascii="Times New Roman" w:hAnsi="Times New Roman"/>
          <w:sz w:val="28"/>
          <w:szCs w:val="28"/>
        </w:rPr>
      </w:pPr>
    </w:p>
    <w:p w:rsidR="007301CE" w:rsidRPr="00B37739" w:rsidRDefault="007301CE" w:rsidP="00B37739">
      <w:pPr>
        <w:spacing w:line="480" w:lineRule="auto"/>
        <w:ind w:left="1440"/>
        <w:jc w:val="both"/>
        <w:rPr>
          <w:rFonts w:ascii="Times New Roman" w:hAnsi="Times New Roman"/>
          <w:b/>
          <w:i/>
          <w:sz w:val="28"/>
          <w:szCs w:val="28"/>
        </w:rPr>
      </w:pPr>
      <w:r w:rsidRPr="00B37739">
        <w:rPr>
          <w:rFonts w:ascii="Times New Roman" w:hAnsi="Times New Roman"/>
          <w:b/>
          <w:i/>
          <w:sz w:val="28"/>
          <w:szCs w:val="28"/>
        </w:rPr>
        <w:t xml:space="preserve">“Where the process or application to Court is for an order affecting the liberty of the respondent, or is for an order for dissolution of a marriage, restitution of conjugal rights, judicial separation or nullity of marriage, the process or application therefore shall be served by delivery of a copy thereof to the respondent personally, unless the </w:t>
      </w:r>
      <w:r w:rsidR="005E38E9">
        <w:rPr>
          <w:rFonts w:ascii="Times New Roman" w:hAnsi="Times New Roman"/>
          <w:b/>
          <w:i/>
          <w:sz w:val="28"/>
          <w:szCs w:val="28"/>
        </w:rPr>
        <w:t>court for good cause shown give</w:t>
      </w:r>
      <w:r w:rsidRPr="00B37739">
        <w:rPr>
          <w:rFonts w:ascii="Times New Roman" w:hAnsi="Times New Roman"/>
          <w:b/>
          <w:i/>
          <w:sz w:val="28"/>
          <w:szCs w:val="28"/>
        </w:rPr>
        <w:t>s leave for such pr</w:t>
      </w:r>
      <w:r w:rsidR="005E38E9">
        <w:rPr>
          <w:rFonts w:ascii="Times New Roman" w:hAnsi="Times New Roman"/>
          <w:b/>
          <w:i/>
          <w:sz w:val="28"/>
          <w:szCs w:val="28"/>
        </w:rPr>
        <w:t>ocess or application to be serv</w:t>
      </w:r>
      <w:r w:rsidRPr="00B37739">
        <w:rPr>
          <w:rFonts w:ascii="Times New Roman" w:hAnsi="Times New Roman"/>
          <w:b/>
          <w:i/>
          <w:sz w:val="28"/>
          <w:szCs w:val="28"/>
        </w:rPr>
        <w:t>ed in some other specified manner.”</w:t>
      </w:r>
    </w:p>
    <w:p w:rsidR="007301CE" w:rsidRDefault="007301CE" w:rsidP="00567420">
      <w:pPr>
        <w:spacing w:line="480" w:lineRule="auto"/>
        <w:jc w:val="both"/>
        <w:rPr>
          <w:rFonts w:ascii="Times New Roman" w:hAnsi="Times New Roman"/>
          <w:sz w:val="28"/>
          <w:szCs w:val="28"/>
        </w:rPr>
      </w:pPr>
    </w:p>
    <w:p w:rsidR="007301CE" w:rsidRDefault="007301CE" w:rsidP="001A32C4">
      <w:pPr>
        <w:spacing w:line="480" w:lineRule="auto"/>
        <w:ind w:left="720"/>
        <w:jc w:val="both"/>
        <w:rPr>
          <w:rFonts w:ascii="Times New Roman" w:hAnsi="Times New Roman"/>
          <w:sz w:val="28"/>
          <w:szCs w:val="28"/>
        </w:rPr>
      </w:pPr>
      <w:r>
        <w:rPr>
          <w:rFonts w:ascii="Times New Roman" w:hAnsi="Times New Roman"/>
          <w:sz w:val="28"/>
          <w:szCs w:val="28"/>
        </w:rPr>
        <w:t>The above Rule is clear on how a Defendant</w:t>
      </w:r>
      <w:r w:rsidR="001A32C4">
        <w:rPr>
          <w:rFonts w:ascii="Times New Roman" w:hAnsi="Times New Roman"/>
          <w:sz w:val="28"/>
          <w:szCs w:val="28"/>
        </w:rPr>
        <w:t xml:space="preserve"> is to be served summons in a matrimonial matter.  Service simply has to be personal.  In the instant case, from the Deputy Sheriff’s evidence, it </w:t>
      </w:r>
      <w:r w:rsidR="005E38E9">
        <w:rPr>
          <w:rFonts w:ascii="Times New Roman" w:hAnsi="Times New Roman"/>
          <w:sz w:val="28"/>
          <w:szCs w:val="28"/>
        </w:rPr>
        <w:t>i</w:t>
      </w:r>
      <w:r w:rsidR="001A32C4">
        <w:rPr>
          <w:rFonts w:ascii="Times New Roman" w:hAnsi="Times New Roman"/>
          <w:sz w:val="28"/>
          <w:szCs w:val="28"/>
        </w:rPr>
        <w:t xml:space="preserve">s clear that Defendant, did not want to </w:t>
      </w:r>
      <w:r w:rsidR="001A32C4">
        <w:rPr>
          <w:rFonts w:ascii="Times New Roman" w:hAnsi="Times New Roman"/>
          <w:sz w:val="28"/>
          <w:szCs w:val="28"/>
        </w:rPr>
        <w:lastRenderedPageBreak/>
        <w:t xml:space="preserve">be served personally with the summons.  </w:t>
      </w:r>
      <w:r w:rsidR="005E38E9">
        <w:rPr>
          <w:rFonts w:ascii="Times New Roman" w:hAnsi="Times New Roman"/>
          <w:sz w:val="28"/>
          <w:szCs w:val="28"/>
        </w:rPr>
        <w:t>S</w:t>
      </w:r>
      <w:r w:rsidR="001A32C4">
        <w:rPr>
          <w:rFonts w:ascii="Times New Roman" w:hAnsi="Times New Roman"/>
          <w:sz w:val="28"/>
          <w:szCs w:val="28"/>
        </w:rPr>
        <w:t>he had no qualms playing the Deputy Sheriff, a fool.  As a result of the aforegoing, the Court was of the considered view that the service of process upon Defendant, in the circumstances, was in reasonab</w:t>
      </w:r>
      <w:r w:rsidR="005E38E9">
        <w:rPr>
          <w:rFonts w:ascii="Times New Roman" w:hAnsi="Times New Roman"/>
          <w:sz w:val="28"/>
          <w:szCs w:val="28"/>
        </w:rPr>
        <w:t>le compliance with Rule 4 of the High Court Rules as amended.  Defendant’s attention was sufficiently drawn to the existence of summons against her</w:t>
      </w:r>
      <w:r w:rsidR="001A32C4">
        <w:rPr>
          <w:rFonts w:ascii="Times New Roman" w:hAnsi="Times New Roman"/>
          <w:sz w:val="28"/>
          <w:szCs w:val="28"/>
        </w:rPr>
        <w:t>.</w:t>
      </w:r>
    </w:p>
    <w:p w:rsidR="001A32C4" w:rsidRDefault="001A32C4" w:rsidP="00567420">
      <w:pPr>
        <w:spacing w:line="480" w:lineRule="auto"/>
        <w:jc w:val="both"/>
        <w:rPr>
          <w:rFonts w:ascii="Times New Roman" w:hAnsi="Times New Roman"/>
          <w:sz w:val="28"/>
          <w:szCs w:val="28"/>
        </w:rPr>
      </w:pPr>
    </w:p>
    <w:p w:rsidR="00D61CB3" w:rsidRDefault="001A32C4" w:rsidP="00D61CB3">
      <w:pPr>
        <w:spacing w:after="0"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D61CB3">
        <w:rPr>
          <w:rFonts w:ascii="Times New Roman" w:hAnsi="Times New Roman"/>
          <w:sz w:val="28"/>
          <w:szCs w:val="28"/>
        </w:rPr>
        <w:t>(i)</w:t>
      </w:r>
      <w:r w:rsidR="00D61CB3">
        <w:rPr>
          <w:rFonts w:ascii="Times New Roman" w:hAnsi="Times New Roman"/>
          <w:sz w:val="28"/>
          <w:szCs w:val="28"/>
        </w:rPr>
        <w:tab/>
      </w:r>
      <w:r w:rsidR="00DF5B79">
        <w:rPr>
          <w:rFonts w:ascii="Times New Roman" w:hAnsi="Times New Roman"/>
          <w:sz w:val="28"/>
          <w:szCs w:val="28"/>
        </w:rPr>
        <w:t>On the 11</w:t>
      </w:r>
      <w:r w:rsidR="00DF5B79" w:rsidRPr="00DF5B79">
        <w:rPr>
          <w:rFonts w:ascii="Times New Roman" w:hAnsi="Times New Roman"/>
          <w:sz w:val="28"/>
          <w:szCs w:val="28"/>
          <w:vertAlign w:val="superscript"/>
        </w:rPr>
        <w:t>th</w:t>
      </w:r>
      <w:r w:rsidR="00DF5B79">
        <w:rPr>
          <w:rFonts w:ascii="Times New Roman" w:hAnsi="Times New Roman"/>
          <w:sz w:val="28"/>
          <w:szCs w:val="28"/>
        </w:rPr>
        <w:t xml:space="preserve"> August 2022, Plaintiff duly set the matter down for hearing.</w:t>
      </w:r>
    </w:p>
    <w:p w:rsidR="001A32C4" w:rsidRDefault="00DF5B79" w:rsidP="00D61CB3">
      <w:pPr>
        <w:spacing w:after="0" w:line="480" w:lineRule="auto"/>
        <w:ind w:left="1590"/>
        <w:jc w:val="both"/>
        <w:rPr>
          <w:rFonts w:ascii="Times New Roman" w:hAnsi="Times New Roman"/>
          <w:sz w:val="28"/>
          <w:szCs w:val="28"/>
        </w:rPr>
      </w:pPr>
      <w:r>
        <w:rPr>
          <w:rFonts w:ascii="Times New Roman" w:hAnsi="Times New Roman"/>
          <w:sz w:val="28"/>
          <w:szCs w:val="28"/>
        </w:rPr>
        <w:t xml:space="preserve">An application on behalf of Plaintiff was made to have the proceedings conducted through audio-visual link.  This was necessitated by the fact that whilst giving his evidence, Plaintiff was in Canada.  There being no compelling circumstance which would warrant the non-utilisation of the technology, the Court granted the application </w:t>
      </w:r>
      <w:r w:rsidR="008F43E2">
        <w:rPr>
          <w:rFonts w:ascii="Times New Roman" w:hAnsi="Times New Roman"/>
          <w:sz w:val="28"/>
          <w:szCs w:val="28"/>
        </w:rPr>
        <w:t xml:space="preserve">made </w:t>
      </w:r>
      <w:r>
        <w:rPr>
          <w:rFonts w:ascii="Times New Roman" w:hAnsi="Times New Roman"/>
          <w:sz w:val="28"/>
          <w:szCs w:val="28"/>
        </w:rPr>
        <w:t>for its use.</w:t>
      </w:r>
    </w:p>
    <w:p w:rsidR="00D61CB3" w:rsidRDefault="00D61CB3" w:rsidP="00D61CB3">
      <w:pPr>
        <w:spacing w:after="0" w:line="480" w:lineRule="auto"/>
        <w:jc w:val="both"/>
        <w:rPr>
          <w:rFonts w:ascii="Times New Roman" w:hAnsi="Times New Roman"/>
          <w:sz w:val="28"/>
          <w:szCs w:val="28"/>
        </w:rPr>
      </w:pPr>
    </w:p>
    <w:p w:rsidR="00D61CB3" w:rsidRDefault="00D61CB3" w:rsidP="00D61CB3">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Section 6(1) of the Courts (Remote Participation) Act, 2018 provides for the use of audio-visual links in civil proceedings.  The section provides as follows:</w:t>
      </w:r>
    </w:p>
    <w:p w:rsidR="00D61CB3" w:rsidRDefault="00D61CB3" w:rsidP="00D61CB3">
      <w:pPr>
        <w:spacing w:after="0" w:line="480" w:lineRule="auto"/>
        <w:ind w:left="1440" w:hanging="720"/>
        <w:jc w:val="both"/>
        <w:rPr>
          <w:rFonts w:ascii="Times New Roman" w:hAnsi="Times New Roman"/>
          <w:sz w:val="28"/>
          <w:szCs w:val="28"/>
        </w:rPr>
      </w:pPr>
    </w:p>
    <w:p w:rsidR="00D61CB3" w:rsidRPr="00D61CB3" w:rsidRDefault="00D61CB3" w:rsidP="00D61CB3">
      <w:pPr>
        <w:spacing w:after="0" w:line="480" w:lineRule="auto"/>
        <w:ind w:left="2160"/>
        <w:jc w:val="both"/>
        <w:rPr>
          <w:rFonts w:ascii="Times New Roman" w:hAnsi="Times New Roman"/>
          <w:b/>
          <w:i/>
          <w:sz w:val="28"/>
          <w:szCs w:val="28"/>
        </w:rPr>
      </w:pPr>
      <w:r w:rsidRPr="00D61CB3">
        <w:rPr>
          <w:rFonts w:ascii="Times New Roman" w:hAnsi="Times New Roman"/>
          <w:b/>
          <w:i/>
          <w:sz w:val="28"/>
          <w:szCs w:val="28"/>
        </w:rPr>
        <w:lastRenderedPageBreak/>
        <w:t>“6(1)</w:t>
      </w:r>
      <w:r w:rsidRPr="00D61CB3">
        <w:rPr>
          <w:rFonts w:ascii="Times New Roman" w:hAnsi="Times New Roman"/>
          <w:b/>
          <w:i/>
          <w:sz w:val="28"/>
          <w:szCs w:val="28"/>
        </w:rPr>
        <w:tab/>
        <w:t>AVL (an acronym for Audio Visual Link) shall be used in civil proceedings for the appearance of a participant unless due to the existence of compelling circumstances, the judicial officer determines otherwise.”</w:t>
      </w:r>
    </w:p>
    <w:p w:rsidR="00D61CB3" w:rsidRDefault="00D61CB3" w:rsidP="00D61CB3">
      <w:pPr>
        <w:spacing w:after="0" w:line="480" w:lineRule="auto"/>
        <w:ind w:left="1440" w:hanging="720"/>
        <w:jc w:val="both"/>
        <w:rPr>
          <w:rFonts w:ascii="Times New Roman" w:hAnsi="Times New Roman"/>
          <w:sz w:val="28"/>
          <w:szCs w:val="28"/>
        </w:rPr>
      </w:pPr>
    </w:p>
    <w:p w:rsidR="00D61CB3" w:rsidRDefault="00D61CB3" w:rsidP="008F43E2">
      <w:pPr>
        <w:spacing w:after="0" w:line="480" w:lineRule="auto"/>
        <w:ind w:left="720"/>
        <w:jc w:val="both"/>
        <w:rPr>
          <w:rFonts w:ascii="Times New Roman" w:hAnsi="Times New Roman"/>
          <w:sz w:val="28"/>
          <w:szCs w:val="28"/>
        </w:rPr>
      </w:pPr>
      <w:r>
        <w:rPr>
          <w:rFonts w:ascii="Times New Roman" w:hAnsi="Times New Roman"/>
          <w:sz w:val="28"/>
          <w:szCs w:val="28"/>
        </w:rPr>
        <w:t>As indicated above there being no reason warranting refusal of the procedure being used</w:t>
      </w:r>
      <w:r w:rsidR="008F43E2">
        <w:rPr>
          <w:rFonts w:ascii="Times New Roman" w:hAnsi="Times New Roman"/>
          <w:sz w:val="28"/>
          <w:szCs w:val="28"/>
        </w:rPr>
        <w:t>,</w:t>
      </w:r>
      <w:r>
        <w:rPr>
          <w:rFonts w:ascii="Times New Roman" w:hAnsi="Times New Roman"/>
          <w:sz w:val="28"/>
          <w:szCs w:val="28"/>
        </w:rPr>
        <w:t xml:space="preserve"> the Court duly granted the application.</w:t>
      </w:r>
    </w:p>
    <w:p w:rsidR="00D61CB3" w:rsidRDefault="00D61CB3" w:rsidP="00D61CB3">
      <w:pPr>
        <w:spacing w:after="0" w:line="480" w:lineRule="auto"/>
        <w:jc w:val="both"/>
        <w:rPr>
          <w:rFonts w:ascii="Times New Roman" w:hAnsi="Times New Roman"/>
          <w:sz w:val="28"/>
          <w:szCs w:val="28"/>
        </w:rPr>
      </w:pPr>
    </w:p>
    <w:p w:rsidR="00015891" w:rsidRDefault="008F43E2" w:rsidP="00896865">
      <w:pPr>
        <w:spacing w:after="0" w:line="480" w:lineRule="auto"/>
        <w:ind w:left="720" w:hanging="720"/>
        <w:jc w:val="both"/>
        <w:rPr>
          <w:rFonts w:ascii="Times New Roman" w:hAnsi="Times New Roman"/>
          <w:sz w:val="28"/>
          <w:szCs w:val="28"/>
        </w:rPr>
      </w:pPr>
      <w:r>
        <w:rPr>
          <w:rFonts w:ascii="Times New Roman" w:hAnsi="Times New Roman"/>
          <w:sz w:val="28"/>
          <w:szCs w:val="28"/>
        </w:rPr>
        <w:t>[6</w:t>
      </w:r>
      <w:r w:rsidR="00015891">
        <w:rPr>
          <w:rFonts w:ascii="Times New Roman" w:hAnsi="Times New Roman"/>
          <w:sz w:val="28"/>
          <w:szCs w:val="28"/>
        </w:rPr>
        <w:t>]</w:t>
      </w:r>
      <w:r w:rsidR="00015891">
        <w:rPr>
          <w:rFonts w:ascii="Times New Roman" w:hAnsi="Times New Roman"/>
          <w:sz w:val="28"/>
          <w:szCs w:val="28"/>
        </w:rPr>
        <w:tab/>
        <w:t xml:space="preserve">With the time for filing a </w:t>
      </w:r>
      <w:r w:rsidR="00015891" w:rsidRPr="00015891">
        <w:rPr>
          <w:rFonts w:ascii="Times New Roman" w:hAnsi="Times New Roman"/>
          <w:sz w:val="28"/>
          <w:szCs w:val="28"/>
          <w:u w:val="single"/>
        </w:rPr>
        <w:t>Notice of Intention to Defend</w:t>
      </w:r>
      <w:r w:rsidR="00015891">
        <w:rPr>
          <w:rFonts w:ascii="Times New Roman" w:hAnsi="Times New Roman"/>
          <w:sz w:val="28"/>
          <w:szCs w:val="28"/>
        </w:rPr>
        <w:t xml:space="preserve"> having elapsed, Plaintiff had the matter set down for hearing on the basis that it was unopposed</w:t>
      </w:r>
      <w:r w:rsidR="00200F81">
        <w:rPr>
          <w:rFonts w:ascii="Times New Roman" w:hAnsi="Times New Roman"/>
          <w:sz w:val="28"/>
          <w:szCs w:val="28"/>
        </w:rPr>
        <w:t>.</w:t>
      </w:r>
    </w:p>
    <w:p w:rsidR="00200F81" w:rsidRDefault="00200F81" w:rsidP="00D61CB3">
      <w:pPr>
        <w:spacing w:after="0" w:line="480" w:lineRule="auto"/>
        <w:jc w:val="both"/>
        <w:rPr>
          <w:rFonts w:ascii="Times New Roman" w:hAnsi="Times New Roman"/>
          <w:sz w:val="28"/>
          <w:szCs w:val="28"/>
        </w:rPr>
      </w:pPr>
    </w:p>
    <w:p w:rsidR="00200F81" w:rsidRDefault="008F43E2" w:rsidP="00D61CB3">
      <w:pPr>
        <w:spacing w:after="0" w:line="480" w:lineRule="auto"/>
        <w:jc w:val="both"/>
        <w:rPr>
          <w:rFonts w:ascii="Times New Roman" w:hAnsi="Times New Roman"/>
          <w:sz w:val="28"/>
          <w:szCs w:val="28"/>
        </w:rPr>
      </w:pPr>
      <w:r>
        <w:rPr>
          <w:rFonts w:ascii="Times New Roman" w:hAnsi="Times New Roman"/>
          <w:sz w:val="28"/>
          <w:szCs w:val="28"/>
        </w:rPr>
        <w:t>[7</w:t>
      </w:r>
      <w:r w:rsidR="00200F81">
        <w:rPr>
          <w:rFonts w:ascii="Times New Roman" w:hAnsi="Times New Roman"/>
          <w:sz w:val="28"/>
          <w:szCs w:val="28"/>
        </w:rPr>
        <w:t>]</w:t>
      </w:r>
      <w:r w:rsidR="00200F81">
        <w:rPr>
          <w:rFonts w:ascii="Times New Roman" w:hAnsi="Times New Roman"/>
          <w:sz w:val="28"/>
          <w:szCs w:val="28"/>
        </w:rPr>
        <w:tab/>
        <w:t>(</w:t>
      </w:r>
      <w:proofErr w:type="spellStart"/>
      <w:proofErr w:type="gramStart"/>
      <w:r w:rsidR="00200F81">
        <w:rPr>
          <w:rFonts w:ascii="Times New Roman" w:hAnsi="Times New Roman"/>
          <w:sz w:val="28"/>
          <w:szCs w:val="28"/>
        </w:rPr>
        <w:t>i</w:t>
      </w:r>
      <w:proofErr w:type="spellEnd"/>
      <w:proofErr w:type="gramEnd"/>
      <w:r w:rsidR="00200F81">
        <w:rPr>
          <w:rFonts w:ascii="Times New Roman" w:hAnsi="Times New Roman"/>
          <w:sz w:val="28"/>
          <w:szCs w:val="28"/>
        </w:rPr>
        <w:t>)</w:t>
      </w:r>
      <w:r w:rsidR="00200F81">
        <w:rPr>
          <w:rFonts w:ascii="Times New Roman" w:hAnsi="Times New Roman"/>
          <w:sz w:val="28"/>
          <w:szCs w:val="28"/>
        </w:rPr>
        <w:tab/>
        <w:t>After conducting his oral testimony and oral submissions made,</w:t>
      </w:r>
    </w:p>
    <w:p w:rsidR="00200F81" w:rsidRDefault="00200F81" w:rsidP="00200F81">
      <w:pPr>
        <w:spacing w:after="0" w:line="480" w:lineRule="auto"/>
        <w:ind w:left="1440" w:firstLine="75"/>
        <w:jc w:val="both"/>
        <w:rPr>
          <w:rFonts w:ascii="Times New Roman" w:hAnsi="Times New Roman"/>
          <w:sz w:val="28"/>
          <w:szCs w:val="28"/>
        </w:rPr>
      </w:pPr>
      <w:r>
        <w:rPr>
          <w:rFonts w:ascii="Times New Roman" w:hAnsi="Times New Roman"/>
          <w:sz w:val="28"/>
          <w:szCs w:val="28"/>
        </w:rPr>
        <w:t>Plaintiff was granted an order, calling upon Defendant to restore conjugal ri</w:t>
      </w:r>
      <w:r w:rsidR="00F05434">
        <w:rPr>
          <w:rFonts w:ascii="Times New Roman" w:hAnsi="Times New Roman"/>
          <w:sz w:val="28"/>
          <w:szCs w:val="28"/>
        </w:rPr>
        <w:t>gh</w:t>
      </w:r>
      <w:r>
        <w:rPr>
          <w:rFonts w:ascii="Times New Roman" w:hAnsi="Times New Roman"/>
          <w:sz w:val="28"/>
          <w:szCs w:val="28"/>
        </w:rPr>
        <w:t>ts to the Plaintiff on or before the 18</w:t>
      </w:r>
      <w:r w:rsidRPr="00200F81">
        <w:rPr>
          <w:rFonts w:ascii="Times New Roman" w:hAnsi="Times New Roman"/>
          <w:sz w:val="28"/>
          <w:szCs w:val="28"/>
          <w:vertAlign w:val="superscript"/>
        </w:rPr>
        <w:t>th</w:t>
      </w:r>
      <w:r>
        <w:rPr>
          <w:rFonts w:ascii="Times New Roman" w:hAnsi="Times New Roman"/>
          <w:sz w:val="28"/>
          <w:szCs w:val="28"/>
        </w:rPr>
        <w:t xml:space="preserve"> September 2022 with a caveat that if she failed to do so, the Court would on the 19</w:t>
      </w:r>
      <w:r w:rsidRPr="00200F81">
        <w:rPr>
          <w:rFonts w:ascii="Times New Roman" w:hAnsi="Times New Roman"/>
          <w:sz w:val="28"/>
          <w:szCs w:val="28"/>
          <w:vertAlign w:val="superscript"/>
        </w:rPr>
        <w:t>th</w:t>
      </w:r>
      <w:r>
        <w:rPr>
          <w:rFonts w:ascii="Times New Roman" w:hAnsi="Times New Roman"/>
          <w:sz w:val="28"/>
          <w:szCs w:val="28"/>
        </w:rPr>
        <w:t xml:space="preserve"> September 2022 grant Plaintiff a final decree of divorce.</w:t>
      </w:r>
    </w:p>
    <w:p w:rsidR="00200F81" w:rsidRDefault="00200F81" w:rsidP="00200F81">
      <w:pPr>
        <w:spacing w:after="0" w:line="480" w:lineRule="auto"/>
        <w:jc w:val="both"/>
        <w:rPr>
          <w:rFonts w:ascii="Times New Roman" w:hAnsi="Times New Roman"/>
          <w:sz w:val="28"/>
          <w:szCs w:val="28"/>
        </w:rPr>
      </w:pPr>
    </w:p>
    <w:p w:rsidR="00200F81" w:rsidRDefault="00200F81" w:rsidP="00200F81">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Due to the fact that Defendant ordinarily lives in Canada and was in the country on a short visit, an application was made by Plaintiff’s </w:t>
      </w:r>
      <w:r>
        <w:rPr>
          <w:rFonts w:ascii="Times New Roman" w:hAnsi="Times New Roman"/>
          <w:sz w:val="28"/>
          <w:szCs w:val="28"/>
        </w:rPr>
        <w:lastRenderedPageBreak/>
        <w:t xml:space="preserve">Attorneys for leave to have the </w:t>
      </w:r>
      <w:r w:rsidR="008F43E2">
        <w:rPr>
          <w:rFonts w:ascii="Times New Roman" w:hAnsi="Times New Roman"/>
          <w:sz w:val="28"/>
          <w:szCs w:val="28"/>
        </w:rPr>
        <w:t>restoration of conjugal rights</w:t>
      </w:r>
      <w:r>
        <w:rPr>
          <w:rFonts w:ascii="Times New Roman" w:hAnsi="Times New Roman"/>
          <w:sz w:val="28"/>
          <w:szCs w:val="28"/>
        </w:rPr>
        <w:t xml:space="preserve"> order personally service upon her by an Attorney admitted to practice in Canada</w:t>
      </w:r>
      <w:r w:rsidR="008F43E2">
        <w:rPr>
          <w:rFonts w:ascii="Times New Roman" w:hAnsi="Times New Roman"/>
          <w:sz w:val="28"/>
          <w:szCs w:val="28"/>
        </w:rPr>
        <w:t>,</w:t>
      </w:r>
      <w:r>
        <w:rPr>
          <w:rFonts w:ascii="Times New Roman" w:hAnsi="Times New Roman"/>
          <w:sz w:val="28"/>
          <w:szCs w:val="28"/>
        </w:rPr>
        <w:t xml:space="preserve"> North America.  Leave was duly granted by the Court.</w:t>
      </w:r>
    </w:p>
    <w:p w:rsidR="00200F81" w:rsidRDefault="00200F81" w:rsidP="00200F81">
      <w:pPr>
        <w:spacing w:after="0" w:line="480" w:lineRule="auto"/>
        <w:jc w:val="both"/>
        <w:rPr>
          <w:rFonts w:ascii="Times New Roman" w:hAnsi="Times New Roman"/>
          <w:sz w:val="28"/>
          <w:szCs w:val="28"/>
        </w:rPr>
      </w:pPr>
    </w:p>
    <w:p w:rsidR="00200F81" w:rsidRDefault="008F43E2" w:rsidP="001B29D8">
      <w:pPr>
        <w:spacing w:after="0" w:line="480" w:lineRule="auto"/>
        <w:ind w:left="720" w:hanging="720"/>
        <w:jc w:val="both"/>
        <w:rPr>
          <w:rFonts w:ascii="Times New Roman" w:hAnsi="Times New Roman"/>
          <w:sz w:val="28"/>
          <w:szCs w:val="28"/>
        </w:rPr>
      </w:pPr>
      <w:r>
        <w:rPr>
          <w:rFonts w:ascii="Times New Roman" w:hAnsi="Times New Roman"/>
          <w:sz w:val="28"/>
          <w:szCs w:val="28"/>
        </w:rPr>
        <w:t>[8</w:t>
      </w:r>
      <w:r w:rsidR="00200F81">
        <w:rPr>
          <w:rFonts w:ascii="Times New Roman" w:hAnsi="Times New Roman"/>
          <w:sz w:val="28"/>
          <w:szCs w:val="28"/>
        </w:rPr>
        <w:t>]</w:t>
      </w:r>
      <w:r w:rsidR="00200F81">
        <w:rPr>
          <w:rFonts w:ascii="Times New Roman" w:hAnsi="Times New Roman"/>
          <w:sz w:val="28"/>
          <w:szCs w:val="28"/>
        </w:rPr>
        <w:tab/>
      </w:r>
      <w:r>
        <w:rPr>
          <w:rFonts w:ascii="Times New Roman" w:hAnsi="Times New Roman"/>
          <w:sz w:val="28"/>
          <w:szCs w:val="28"/>
        </w:rPr>
        <w:t>On the return day of the order</w:t>
      </w:r>
      <w:r w:rsidR="00200F81">
        <w:rPr>
          <w:rFonts w:ascii="Times New Roman" w:hAnsi="Times New Roman"/>
          <w:sz w:val="28"/>
          <w:szCs w:val="28"/>
        </w:rPr>
        <w:t xml:space="preserve"> Plaintiff submitted an affidavit of Non Return, in which, at paragraph 4 he states as follows:</w:t>
      </w:r>
    </w:p>
    <w:p w:rsidR="00200F81" w:rsidRDefault="00200F81" w:rsidP="00200F81">
      <w:pPr>
        <w:spacing w:after="0" w:line="480" w:lineRule="auto"/>
        <w:jc w:val="both"/>
        <w:rPr>
          <w:rFonts w:ascii="Times New Roman" w:hAnsi="Times New Roman"/>
          <w:sz w:val="28"/>
          <w:szCs w:val="28"/>
        </w:rPr>
      </w:pPr>
    </w:p>
    <w:p w:rsidR="00200F81" w:rsidRPr="00200F81" w:rsidRDefault="00200F81" w:rsidP="00200F81">
      <w:pPr>
        <w:spacing w:after="0" w:line="480" w:lineRule="auto"/>
        <w:ind w:left="1440"/>
        <w:jc w:val="both"/>
        <w:rPr>
          <w:rFonts w:ascii="Times New Roman" w:hAnsi="Times New Roman"/>
          <w:b/>
          <w:i/>
          <w:sz w:val="28"/>
          <w:szCs w:val="28"/>
        </w:rPr>
      </w:pPr>
      <w:r w:rsidRPr="00200F81">
        <w:rPr>
          <w:rFonts w:ascii="Times New Roman" w:hAnsi="Times New Roman"/>
          <w:b/>
          <w:i/>
          <w:sz w:val="28"/>
          <w:szCs w:val="28"/>
        </w:rPr>
        <w:t>“I confirm that I have not in any way or manner obstructed and/or hindered her from restoring the said rights and or complying with the Court Order which was served on her.  I therefore submit that she has failed to restore the conjugal rights in terms of the Court Order and therefore pray for an order in terms of the said Court Order herein.”</w:t>
      </w:r>
    </w:p>
    <w:p w:rsidR="00200F81" w:rsidRDefault="00200F81" w:rsidP="00200F81">
      <w:pPr>
        <w:spacing w:after="0" w:line="480" w:lineRule="auto"/>
        <w:jc w:val="both"/>
        <w:rPr>
          <w:rFonts w:ascii="Times New Roman" w:hAnsi="Times New Roman"/>
          <w:sz w:val="28"/>
          <w:szCs w:val="28"/>
        </w:rPr>
      </w:pPr>
    </w:p>
    <w:p w:rsidR="009F7823" w:rsidRDefault="008F43E2" w:rsidP="008F43E2">
      <w:pPr>
        <w:spacing w:after="0"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200F81">
        <w:rPr>
          <w:rFonts w:ascii="Times New Roman" w:hAnsi="Times New Roman"/>
          <w:sz w:val="28"/>
          <w:szCs w:val="28"/>
        </w:rPr>
        <w:t>On the 19</w:t>
      </w:r>
      <w:r w:rsidR="00200F81" w:rsidRPr="00200F81">
        <w:rPr>
          <w:rFonts w:ascii="Times New Roman" w:hAnsi="Times New Roman"/>
          <w:sz w:val="28"/>
          <w:szCs w:val="28"/>
          <w:vertAlign w:val="superscript"/>
        </w:rPr>
        <w:t>th</w:t>
      </w:r>
      <w:r w:rsidR="00200F81">
        <w:rPr>
          <w:rFonts w:ascii="Times New Roman" w:hAnsi="Times New Roman"/>
          <w:sz w:val="28"/>
          <w:szCs w:val="28"/>
        </w:rPr>
        <w:t xml:space="preserve"> September 2022, Plaintiff’s Attorneys did not appear before Court.  </w:t>
      </w:r>
      <w:r>
        <w:rPr>
          <w:rFonts w:ascii="Times New Roman" w:hAnsi="Times New Roman"/>
          <w:sz w:val="28"/>
          <w:szCs w:val="28"/>
        </w:rPr>
        <w:t>S</w:t>
      </w:r>
      <w:r w:rsidR="006D13EC">
        <w:rPr>
          <w:rFonts w:ascii="Times New Roman" w:hAnsi="Times New Roman"/>
          <w:sz w:val="28"/>
          <w:szCs w:val="28"/>
        </w:rPr>
        <w:t>ubsequent</w:t>
      </w:r>
      <w:r w:rsidR="00200F81">
        <w:rPr>
          <w:rFonts w:ascii="Times New Roman" w:hAnsi="Times New Roman"/>
          <w:sz w:val="28"/>
          <w:szCs w:val="28"/>
        </w:rPr>
        <w:t xml:space="preserve"> </w:t>
      </w:r>
      <w:r>
        <w:rPr>
          <w:rFonts w:ascii="Times New Roman" w:hAnsi="Times New Roman"/>
          <w:sz w:val="28"/>
          <w:szCs w:val="28"/>
        </w:rPr>
        <w:t>thereto, with the rule having lapsed, they had same revived</w:t>
      </w:r>
      <w:r w:rsidR="00200F81">
        <w:rPr>
          <w:rFonts w:ascii="Times New Roman" w:hAnsi="Times New Roman"/>
          <w:sz w:val="28"/>
          <w:szCs w:val="28"/>
        </w:rPr>
        <w:t xml:space="preserve"> and extended to the 4</w:t>
      </w:r>
      <w:r w:rsidR="00200F81" w:rsidRPr="00200F81">
        <w:rPr>
          <w:rFonts w:ascii="Times New Roman" w:hAnsi="Times New Roman"/>
          <w:sz w:val="28"/>
          <w:szCs w:val="28"/>
          <w:vertAlign w:val="superscript"/>
        </w:rPr>
        <w:t>th</w:t>
      </w:r>
      <w:r w:rsidR="00200F81">
        <w:rPr>
          <w:rFonts w:ascii="Times New Roman" w:hAnsi="Times New Roman"/>
          <w:sz w:val="28"/>
          <w:szCs w:val="28"/>
        </w:rPr>
        <w:t xml:space="preserve"> October 2022.</w:t>
      </w:r>
      <w:r w:rsidR="009F7823">
        <w:rPr>
          <w:rFonts w:ascii="Times New Roman" w:hAnsi="Times New Roman"/>
          <w:sz w:val="28"/>
          <w:szCs w:val="28"/>
        </w:rPr>
        <w:t xml:space="preserve">  On the 4</w:t>
      </w:r>
      <w:r w:rsidR="009F7823" w:rsidRPr="009F7823">
        <w:rPr>
          <w:rFonts w:ascii="Times New Roman" w:hAnsi="Times New Roman"/>
          <w:sz w:val="28"/>
          <w:szCs w:val="28"/>
          <w:vertAlign w:val="superscript"/>
        </w:rPr>
        <w:t>th</w:t>
      </w:r>
      <w:r w:rsidR="009F7823">
        <w:rPr>
          <w:rFonts w:ascii="Times New Roman" w:hAnsi="Times New Roman"/>
          <w:sz w:val="28"/>
          <w:szCs w:val="28"/>
        </w:rPr>
        <w:t xml:space="preserve"> October 2022, the Court found in its file a Notice of Set down filed by N.E. Ginindza scheduling the matter for the 5</w:t>
      </w:r>
      <w:r w:rsidR="009F7823" w:rsidRPr="009F7823">
        <w:rPr>
          <w:rFonts w:ascii="Times New Roman" w:hAnsi="Times New Roman"/>
          <w:sz w:val="28"/>
          <w:szCs w:val="28"/>
          <w:vertAlign w:val="superscript"/>
        </w:rPr>
        <w:t>th</w:t>
      </w:r>
      <w:r w:rsidR="009F7823">
        <w:rPr>
          <w:rFonts w:ascii="Times New Roman" w:hAnsi="Times New Roman"/>
          <w:sz w:val="28"/>
          <w:szCs w:val="28"/>
        </w:rPr>
        <w:t xml:space="preserve"> October 2022.  Upon realising this, the Court had the proceedings </w:t>
      </w:r>
      <w:r>
        <w:rPr>
          <w:rFonts w:ascii="Times New Roman" w:hAnsi="Times New Roman"/>
          <w:sz w:val="28"/>
          <w:szCs w:val="28"/>
        </w:rPr>
        <w:t>re</w:t>
      </w:r>
      <w:r w:rsidR="009F7823">
        <w:rPr>
          <w:rFonts w:ascii="Times New Roman" w:hAnsi="Times New Roman"/>
          <w:sz w:val="28"/>
          <w:szCs w:val="28"/>
        </w:rPr>
        <w:t>scheduled f</w:t>
      </w:r>
      <w:r>
        <w:rPr>
          <w:rFonts w:ascii="Times New Roman" w:hAnsi="Times New Roman"/>
          <w:sz w:val="28"/>
          <w:szCs w:val="28"/>
        </w:rPr>
        <w:t>rom</w:t>
      </w:r>
      <w:r w:rsidR="009F7823">
        <w:rPr>
          <w:rFonts w:ascii="Times New Roman" w:hAnsi="Times New Roman"/>
          <w:sz w:val="28"/>
          <w:szCs w:val="28"/>
        </w:rPr>
        <w:t xml:space="preserve"> the 4</w:t>
      </w:r>
      <w:r w:rsidR="009F7823" w:rsidRPr="009F7823">
        <w:rPr>
          <w:rFonts w:ascii="Times New Roman" w:hAnsi="Times New Roman"/>
          <w:sz w:val="28"/>
          <w:szCs w:val="28"/>
          <w:vertAlign w:val="superscript"/>
        </w:rPr>
        <w:t>th</w:t>
      </w:r>
      <w:r w:rsidR="009F7823">
        <w:rPr>
          <w:rFonts w:ascii="Times New Roman" w:hAnsi="Times New Roman"/>
          <w:sz w:val="28"/>
          <w:szCs w:val="28"/>
        </w:rPr>
        <w:t xml:space="preserve"> to the 5</w:t>
      </w:r>
      <w:r w:rsidR="009F7823" w:rsidRPr="009F7823">
        <w:rPr>
          <w:rFonts w:ascii="Times New Roman" w:hAnsi="Times New Roman"/>
          <w:sz w:val="28"/>
          <w:szCs w:val="28"/>
          <w:vertAlign w:val="superscript"/>
        </w:rPr>
        <w:t>th</w:t>
      </w:r>
      <w:r>
        <w:rPr>
          <w:rFonts w:ascii="Times New Roman" w:hAnsi="Times New Roman"/>
          <w:sz w:val="28"/>
          <w:szCs w:val="28"/>
        </w:rPr>
        <w:t xml:space="preserve"> October 2022, in order to allow both Counsel address the Court on what was taking place.</w:t>
      </w:r>
    </w:p>
    <w:p w:rsidR="009F7823" w:rsidRDefault="000B5F72" w:rsidP="00896865">
      <w:pPr>
        <w:spacing w:after="0" w:line="480" w:lineRule="auto"/>
        <w:ind w:left="720" w:hanging="720"/>
        <w:jc w:val="both"/>
        <w:rPr>
          <w:rFonts w:ascii="Times New Roman" w:hAnsi="Times New Roman"/>
          <w:sz w:val="28"/>
          <w:szCs w:val="28"/>
        </w:rPr>
      </w:pPr>
      <w:r>
        <w:rPr>
          <w:rFonts w:ascii="Times New Roman" w:hAnsi="Times New Roman"/>
          <w:sz w:val="28"/>
          <w:szCs w:val="28"/>
        </w:rPr>
        <w:lastRenderedPageBreak/>
        <w:t>[10</w:t>
      </w:r>
      <w:r w:rsidR="009F7823">
        <w:rPr>
          <w:rFonts w:ascii="Times New Roman" w:hAnsi="Times New Roman"/>
          <w:sz w:val="28"/>
          <w:szCs w:val="28"/>
        </w:rPr>
        <w:t>]</w:t>
      </w:r>
      <w:r w:rsidR="009F7823">
        <w:rPr>
          <w:rFonts w:ascii="Times New Roman" w:hAnsi="Times New Roman"/>
          <w:sz w:val="28"/>
          <w:szCs w:val="28"/>
        </w:rPr>
        <w:tab/>
        <w:t>Also filed in the Court file by N.E. Ginindza Attorneys was Defendant’s special plea and a claim in reconvention.  The Court is in no doubt whatsoever that when N.E. Ginindza Attorneys filed the aforesaid documents they were well aware of the restoration of conjugal rights order issued by this Court on the 11</w:t>
      </w:r>
      <w:r w:rsidR="009F7823" w:rsidRPr="009F7823">
        <w:rPr>
          <w:rFonts w:ascii="Times New Roman" w:hAnsi="Times New Roman"/>
          <w:sz w:val="28"/>
          <w:szCs w:val="28"/>
          <w:vertAlign w:val="superscript"/>
        </w:rPr>
        <w:t>th</w:t>
      </w:r>
      <w:r w:rsidR="009F7823">
        <w:rPr>
          <w:rFonts w:ascii="Times New Roman" w:hAnsi="Times New Roman"/>
          <w:sz w:val="28"/>
          <w:szCs w:val="28"/>
        </w:rPr>
        <w:t xml:space="preserve"> August 2022.  Paragraph 1.1 of the Defendant’s plea though inelegant states as follows:</w:t>
      </w:r>
    </w:p>
    <w:p w:rsidR="009F7823" w:rsidRDefault="009F7823" w:rsidP="009F7823">
      <w:pPr>
        <w:spacing w:after="0" w:line="480" w:lineRule="auto"/>
        <w:jc w:val="both"/>
        <w:rPr>
          <w:rFonts w:ascii="Times New Roman" w:hAnsi="Times New Roman"/>
          <w:sz w:val="28"/>
          <w:szCs w:val="28"/>
        </w:rPr>
      </w:pPr>
    </w:p>
    <w:p w:rsidR="00200F81" w:rsidRPr="00896865" w:rsidRDefault="009F7823" w:rsidP="00896865">
      <w:pPr>
        <w:spacing w:after="0" w:line="480" w:lineRule="auto"/>
        <w:ind w:left="1440"/>
        <w:jc w:val="both"/>
        <w:rPr>
          <w:rFonts w:ascii="Times New Roman" w:hAnsi="Times New Roman"/>
          <w:b/>
          <w:i/>
          <w:sz w:val="28"/>
          <w:szCs w:val="28"/>
        </w:rPr>
      </w:pPr>
      <w:r w:rsidRPr="00896865">
        <w:rPr>
          <w:rFonts w:ascii="Times New Roman" w:hAnsi="Times New Roman"/>
          <w:b/>
          <w:i/>
          <w:sz w:val="28"/>
          <w:szCs w:val="28"/>
        </w:rPr>
        <w:t>“The main relief sought by the</w:t>
      </w:r>
      <w:r w:rsidR="002934B8" w:rsidRPr="00896865">
        <w:rPr>
          <w:rFonts w:ascii="Times New Roman" w:hAnsi="Times New Roman"/>
          <w:b/>
          <w:i/>
          <w:sz w:val="28"/>
          <w:szCs w:val="28"/>
        </w:rPr>
        <w:t xml:space="preserve"> Plaintiff herein is that the Defendant restores conjugal rights…..”</w:t>
      </w:r>
      <w:r w:rsidR="00200F81" w:rsidRPr="00896865">
        <w:rPr>
          <w:rFonts w:ascii="Times New Roman" w:hAnsi="Times New Roman"/>
          <w:b/>
          <w:i/>
          <w:sz w:val="28"/>
          <w:szCs w:val="28"/>
        </w:rPr>
        <w:tab/>
      </w:r>
    </w:p>
    <w:p w:rsidR="002934B8" w:rsidRDefault="002934B8" w:rsidP="002934B8">
      <w:pPr>
        <w:spacing w:after="0" w:line="480" w:lineRule="auto"/>
        <w:jc w:val="both"/>
        <w:rPr>
          <w:rFonts w:ascii="Times New Roman" w:hAnsi="Times New Roman"/>
          <w:sz w:val="28"/>
          <w:szCs w:val="28"/>
        </w:rPr>
      </w:pPr>
    </w:p>
    <w:p w:rsidR="000F2359" w:rsidRDefault="000B5F72" w:rsidP="000F2359">
      <w:pPr>
        <w:spacing w:after="0" w:line="480" w:lineRule="auto"/>
        <w:ind w:left="720" w:hanging="720"/>
        <w:jc w:val="both"/>
        <w:rPr>
          <w:rFonts w:ascii="Times New Roman" w:hAnsi="Times New Roman"/>
          <w:sz w:val="28"/>
          <w:szCs w:val="28"/>
        </w:rPr>
      </w:pPr>
      <w:r>
        <w:rPr>
          <w:rFonts w:ascii="Times New Roman" w:hAnsi="Times New Roman"/>
          <w:sz w:val="28"/>
          <w:szCs w:val="28"/>
        </w:rPr>
        <w:t>[11</w:t>
      </w:r>
      <w:r w:rsidR="002934B8">
        <w:rPr>
          <w:rFonts w:ascii="Times New Roman" w:hAnsi="Times New Roman"/>
          <w:sz w:val="28"/>
          <w:szCs w:val="28"/>
        </w:rPr>
        <w:t>]</w:t>
      </w:r>
      <w:r w:rsidR="002934B8">
        <w:rPr>
          <w:rFonts w:ascii="Times New Roman" w:hAnsi="Times New Roman"/>
          <w:sz w:val="28"/>
          <w:szCs w:val="28"/>
        </w:rPr>
        <w:tab/>
        <w:t>(</w:t>
      </w:r>
      <w:proofErr w:type="spellStart"/>
      <w:proofErr w:type="gramStart"/>
      <w:r w:rsidR="002934B8">
        <w:rPr>
          <w:rFonts w:ascii="Times New Roman" w:hAnsi="Times New Roman"/>
          <w:sz w:val="28"/>
          <w:szCs w:val="28"/>
        </w:rPr>
        <w:t>i</w:t>
      </w:r>
      <w:proofErr w:type="spellEnd"/>
      <w:proofErr w:type="gramEnd"/>
      <w:r w:rsidR="002934B8">
        <w:rPr>
          <w:rFonts w:ascii="Times New Roman" w:hAnsi="Times New Roman"/>
          <w:sz w:val="28"/>
          <w:szCs w:val="28"/>
        </w:rPr>
        <w:t>)</w:t>
      </w:r>
      <w:r w:rsidR="002934B8">
        <w:rPr>
          <w:rFonts w:ascii="Times New Roman" w:hAnsi="Times New Roman"/>
          <w:sz w:val="28"/>
          <w:szCs w:val="28"/>
        </w:rPr>
        <w:tab/>
        <w:t>Prior to filing his purported client’s special plea and claim in</w:t>
      </w:r>
    </w:p>
    <w:p w:rsidR="002934B8" w:rsidRDefault="002934B8" w:rsidP="000F2359">
      <w:pPr>
        <w:spacing w:after="0" w:line="480" w:lineRule="auto"/>
        <w:ind w:left="1440" w:firstLine="75"/>
        <w:jc w:val="both"/>
        <w:rPr>
          <w:rFonts w:ascii="Times New Roman" w:hAnsi="Times New Roman"/>
          <w:sz w:val="28"/>
          <w:szCs w:val="28"/>
        </w:rPr>
      </w:pPr>
      <w:r>
        <w:rPr>
          <w:rFonts w:ascii="Times New Roman" w:hAnsi="Times New Roman"/>
          <w:sz w:val="28"/>
          <w:szCs w:val="28"/>
        </w:rPr>
        <w:t>reconvention, Defendant’s attorney failed and/or neglected to seek Condonation from the Court, of the late filing of the documents.  The special plea and the claim in reconvention were filed on the 16</w:t>
      </w:r>
      <w:r w:rsidRPr="002934B8">
        <w:rPr>
          <w:rFonts w:ascii="Times New Roman" w:hAnsi="Times New Roman"/>
          <w:sz w:val="28"/>
          <w:szCs w:val="28"/>
          <w:vertAlign w:val="superscript"/>
        </w:rPr>
        <w:t>th</w:t>
      </w:r>
      <w:r>
        <w:rPr>
          <w:rFonts w:ascii="Times New Roman" w:hAnsi="Times New Roman"/>
          <w:sz w:val="28"/>
          <w:szCs w:val="28"/>
        </w:rPr>
        <w:t xml:space="preserve"> September, 2022, about a month after the Plaintiff had testified and an order for the restoration of conjugal rights granted on the 11</w:t>
      </w:r>
      <w:r w:rsidRPr="002934B8">
        <w:rPr>
          <w:rFonts w:ascii="Times New Roman" w:hAnsi="Times New Roman"/>
          <w:sz w:val="28"/>
          <w:szCs w:val="28"/>
          <w:vertAlign w:val="superscript"/>
        </w:rPr>
        <w:t>th</w:t>
      </w:r>
      <w:r>
        <w:rPr>
          <w:rFonts w:ascii="Times New Roman" w:hAnsi="Times New Roman"/>
          <w:sz w:val="28"/>
          <w:szCs w:val="28"/>
        </w:rPr>
        <w:t xml:space="preserve"> August 2022.  The rule granted on the 11</w:t>
      </w:r>
      <w:r w:rsidRPr="002934B8">
        <w:rPr>
          <w:rFonts w:ascii="Times New Roman" w:hAnsi="Times New Roman"/>
          <w:sz w:val="28"/>
          <w:szCs w:val="28"/>
          <w:vertAlign w:val="superscript"/>
        </w:rPr>
        <w:t>th</w:t>
      </w:r>
      <w:r>
        <w:rPr>
          <w:rFonts w:ascii="Times New Roman" w:hAnsi="Times New Roman"/>
          <w:sz w:val="28"/>
          <w:szCs w:val="28"/>
        </w:rPr>
        <w:t xml:space="preserve"> August 2022 appears on the fac</w:t>
      </w:r>
      <w:r w:rsidR="000B5F72">
        <w:rPr>
          <w:rFonts w:ascii="Times New Roman" w:hAnsi="Times New Roman"/>
          <w:sz w:val="28"/>
          <w:szCs w:val="28"/>
        </w:rPr>
        <w:t>e</w:t>
      </w:r>
      <w:r>
        <w:rPr>
          <w:rFonts w:ascii="Times New Roman" w:hAnsi="Times New Roman"/>
          <w:sz w:val="28"/>
          <w:szCs w:val="28"/>
        </w:rPr>
        <w:t xml:space="preserve"> of the Court record and there is no way, Defendant</w:t>
      </w:r>
      <w:r w:rsidR="000F2359">
        <w:rPr>
          <w:rFonts w:ascii="Times New Roman" w:hAnsi="Times New Roman"/>
          <w:sz w:val="28"/>
          <w:szCs w:val="28"/>
        </w:rPr>
        <w:t>’s attorney can claim that he had not seen it.  Looking at the affidavit of service of the restoration order upon Defendant, on the 31</w:t>
      </w:r>
      <w:r w:rsidR="000F2359" w:rsidRPr="000F2359">
        <w:rPr>
          <w:rFonts w:ascii="Times New Roman" w:hAnsi="Times New Roman"/>
          <w:sz w:val="28"/>
          <w:szCs w:val="28"/>
          <w:vertAlign w:val="superscript"/>
        </w:rPr>
        <w:t>st</w:t>
      </w:r>
      <w:r w:rsidR="000F2359">
        <w:rPr>
          <w:rFonts w:ascii="Times New Roman" w:hAnsi="Times New Roman"/>
          <w:sz w:val="28"/>
          <w:szCs w:val="28"/>
        </w:rPr>
        <w:t xml:space="preserve"> August 2022, it would not </w:t>
      </w:r>
      <w:r w:rsidR="000F2359">
        <w:rPr>
          <w:rFonts w:ascii="Times New Roman" w:hAnsi="Times New Roman"/>
          <w:sz w:val="28"/>
          <w:szCs w:val="28"/>
        </w:rPr>
        <w:lastRenderedPageBreak/>
        <w:t xml:space="preserve">be farfetched to assume that upon receiving same and probably not pleased with some if not all the orders therein, she was cajoled into </w:t>
      </w:r>
      <w:r w:rsidR="009761FF">
        <w:rPr>
          <w:rFonts w:ascii="Times New Roman" w:hAnsi="Times New Roman"/>
          <w:sz w:val="28"/>
          <w:szCs w:val="28"/>
        </w:rPr>
        <w:t>attempting to defend the proceeding albeit out of time</w:t>
      </w:r>
      <w:r w:rsidR="000F2359">
        <w:rPr>
          <w:rFonts w:ascii="Times New Roman" w:hAnsi="Times New Roman"/>
          <w:sz w:val="28"/>
          <w:szCs w:val="28"/>
        </w:rPr>
        <w:t>.</w:t>
      </w:r>
    </w:p>
    <w:p w:rsidR="000F2359" w:rsidRDefault="000F2359" w:rsidP="000F2359">
      <w:pPr>
        <w:spacing w:after="0" w:line="480" w:lineRule="auto"/>
        <w:jc w:val="both"/>
        <w:rPr>
          <w:rFonts w:ascii="Times New Roman" w:hAnsi="Times New Roman"/>
          <w:sz w:val="28"/>
          <w:szCs w:val="28"/>
        </w:rPr>
      </w:pPr>
    </w:p>
    <w:p w:rsidR="000F2359" w:rsidRDefault="000F2359" w:rsidP="00D57663">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D57663">
        <w:rPr>
          <w:rFonts w:ascii="Times New Roman" w:hAnsi="Times New Roman"/>
          <w:sz w:val="28"/>
          <w:szCs w:val="28"/>
        </w:rPr>
        <w:t xml:space="preserve">Defendant clearly had to apply for Condonation of the late filing of her papers, </w:t>
      </w:r>
      <w:r w:rsidR="009761FF">
        <w:rPr>
          <w:rFonts w:ascii="Times New Roman" w:hAnsi="Times New Roman"/>
          <w:sz w:val="28"/>
          <w:szCs w:val="28"/>
        </w:rPr>
        <w:t>prior to</w:t>
      </w:r>
      <w:r w:rsidR="00D57663">
        <w:rPr>
          <w:rFonts w:ascii="Times New Roman" w:hAnsi="Times New Roman"/>
          <w:sz w:val="28"/>
          <w:szCs w:val="28"/>
        </w:rPr>
        <w:t xml:space="preserve"> filing them in the Court record.  It is not difficult to understand Defendant’s failure to seek Condonation first.  The perceived difficulty </w:t>
      </w:r>
      <w:r w:rsidR="00222B16">
        <w:rPr>
          <w:rFonts w:ascii="Times New Roman" w:hAnsi="Times New Roman"/>
          <w:sz w:val="28"/>
          <w:szCs w:val="28"/>
        </w:rPr>
        <w:t xml:space="preserve">which </w:t>
      </w:r>
      <w:r w:rsidR="00D57663">
        <w:rPr>
          <w:rFonts w:ascii="Times New Roman" w:hAnsi="Times New Roman"/>
          <w:sz w:val="28"/>
          <w:szCs w:val="28"/>
        </w:rPr>
        <w:t>would have presented itself, is that she would have had to explain</w:t>
      </w:r>
      <w:r w:rsidR="00222B16">
        <w:rPr>
          <w:rFonts w:ascii="Times New Roman" w:hAnsi="Times New Roman"/>
          <w:sz w:val="28"/>
          <w:szCs w:val="28"/>
        </w:rPr>
        <w:t>,</w:t>
      </w:r>
      <w:r w:rsidR="00D57663">
        <w:rPr>
          <w:rFonts w:ascii="Times New Roman" w:hAnsi="Times New Roman"/>
          <w:sz w:val="28"/>
          <w:szCs w:val="28"/>
        </w:rPr>
        <w:t xml:space="preserve"> when she first got knowledge of the summons</w:t>
      </w:r>
      <w:r w:rsidR="00222B16">
        <w:rPr>
          <w:rFonts w:ascii="Times New Roman" w:hAnsi="Times New Roman"/>
          <w:sz w:val="28"/>
          <w:szCs w:val="28"/>
        </w:rPr>
        <w:t>,</w:t>
      </w:r>
      <w:r w:rsidR="00D57663">
        <w:rPr>
          <w:rFonts w:ascii="Times New Roman" w:hAnsi="Times New Roman"/>
          <w:sz w:val="28"/>
          <w:szCs w:val="28"/>
        </w:rPr>
        <w:t xml:space="preserve"> and more importantly, her obnoxious conduct towards the Deputy Sheriff, when he attempted to serve her personally, with a copy of the summons.</w:t>
      </w:r>
    </w:p>
    <w:p w:rsidR="00D57663" w:rsidRDefault="00D57663" w:rsidP="00D57663">
      <w:pPr>
        <w:spacing w:after="0" w:line="480" w:lineRule="auto"/>
        <w:ind w:left="1440" w:hanging="720"/>
        <w:jc w:val="both"/>
        <w:rPr>
          <w:rFonts w:ascii="Times New Roman" w:hAnsi="Times New Roman"/>
          <w:sz w:val="28"/>
          <w:szCs w:val="28"/>
        </w:rPr>
      </w:pPr>
    </w:p>
    <w:p w:rsidR="00D57663" w:rsidRDefault="00D57663" w:rsidP="00D57663">
      <w:pPr>
        <w:spacing w:after="0" w:line="480" w:lineRule="auto"/>
        <w:ind w:left="1440" w:hanging="720"/>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The Court notes that in contrast to the Rules of this Court, Defendant’s special plea, and claim in reconvention</w:t>
      </w:r>
      <w:r w:rsidR="00222B16">
        <w:rPr>
          <w:rFonts w:ascii="Times New Roman" w:hAnsi="Times New Roman"/>
          <w:sz w:val="28"/>
          <w:szCs w:val="28"/>
        </w:rPr>
        <w:t>,</w:t>
      </w:r>
      <w:r>
        <w:rPr>
          <w:rFonts w:ascii="Times New Roman" w:hAnsi="Times New Roman"/>
          <w:sz w:val="28"/>
          <w:szCs w:val="28"/>
        </w:rPr>
        <w:t xml:space="preserve"> were filed without the prior filing of a Notice of Appointment, regard being had that Defendant, had earlier on not defended the matter and as such, had not filed a Notice of Intention to Defend.  As it is, at the time of filing Defendant’s process N.E. Ginindza Attorneys, were not on record.</w:t>
      </w:r>
    </w:p>
    <w:p w:rsidR="00D57663" w:rsidRDefault="00D57663" w:rsidP="00D57663">
      <w:pPr>
        <w:spacing w:after="0" w:line="480" w:lineRule="auto"/>
        <w:jc w:val="both"/>
        <w:rPr>
          <w:rFonts w:ascii="Times New Roman" w:hAnsi="Times New Roman"/>
          <w:sz w:val="28"/>
          <w:szCs w:val="28"/>
        </w:rPr>
      </w:pPr>
    </w:p>
    <w:p w:rsidR="00D57663" w:rsidRDefault="005A5F08" w:rsidP="00C11917">
      <w:pPr>
        <w:spacing w:after="0" w:line="480" w:lineRule="auto"/>
        <w:ind w:left="720" w:hanging="720"/>
        <w:jc w:val="both"/>
        <w:rPr>
          <w:rFonts w:ascii="Times New Roman" w:hAnsi="Times New Roman"/>
          <w:sz w:val="28"/>
          <w:szCs w:val="28"/>
        </w:rPr>
      </w:pPr>
      <w:r>
        <w:rPr>
          <w:rFonts w:ascii="Times New Roman" w:hAnsi="Times New Roman"/>
          <w:sz w:val="28"/>
          <w:szCs w:val="28"/>
        </w:rPr>
        <w:lastRenderedPageBreak/>
        <w:t>[12</w:t>
      </w:r>
      <w:r w:rsidR="00D57663">
        <w:rPr>
          <w:rFonts w:ascii="Times New Roman" w:hAnsi="Times New Roman"/>
          <w:sz w:val="28"/>
          <w:szCs w:val="28"/>
        </w:rPr>
        <w:t>]</w:t>
      </w:r>
      <w:r w:rsidR="00D57663">
        <w:rPr>
          <w:rFonts w:ascii="Times New Roman" w:hAnsi="Times New Roman"/>
          <w:sz w:val="28"/>
          <w:szCs w:val="28"/>
        </w:rPr>
        <w:tab/>
      </w:r>
      <w:r w:rsidR="00C11917">
        <w:rPr>
          <w:rFonts w:ascii="Times New Roman" w:hAnsi="Times New Roman"/>
          <w:sz w:val="28"/>
          <w:szCs w:val="28"/>
        </w:rPr>
        <w:t>As alluded to above Defendant’s Attorneys</w:t>
      </w:r>
      <w:r w:rsidR="00222B16">
        <w:rPr>
          <w:rFonts w:ascii="Times New Roman" w:hAnsi="Times New Roman"/>
          <w:sz w:val="28"/>
          <w:szCs w:val="28"/>
        </w:rPr>
        <w:t>,</w:t>
      </w:r>
      <w:r w:rsidR="00C11917">
        <w:rPr>
          <w:rFonts w:ascii="Times New Roman" w:hAnsi="Times New Roman"/>
          <w:sz w:val="28"/>
          <w:szCs w:val="28"/>
        </w:rPr>
        <w:t xml:space="preserve"> together with the plea and claim in reconvention, also filed what </w:t>
      </w:r>
      <w:r w:rsidR="00222B16">
        <w:rPr>
          <w:rFonts w:ascii="Times New Roman" w:hAnsi="Times New Roman"/>
          <w:sz w:val="28"/>
          <w:szCs w:val="28"/>
        </w:rPr>
        <w:t>t</w:t>
      </w:r>
      <w:r w:rsidR="00C11917">
        <w:rPr>
          <w:rFonts w:ascii="Times New Roman" w:hAnsi="Times New Roman"/>
          <w:sz w:val="28"/>
          <w:szCs w:val="28"/>
        </w:rPr>
        <w:t>he</w:t>
      </w:r>
      <w:r w:rsidR="00222B16">
        <w:rPr>
          <w:rFonts w:ascii="Times New Roman" w:hAnsi="Times New Roman"/>
          <w:sz w:val="28"/>
          <w:szCs w:val="28"/>
        </w:rPr>
        <w:t>y</w:t>
      </w:r>
      <w:r w:rsidR="00C11917">
        <w:rPr>
          <w:rFonts w:ascii="Times New Roman" w:hAnsi="Times New Roman"/>
          <w:sz w:val="28"/>
          <w:szCs w:val="28"/>
        </w:rPr>
        <w:t xml:space="preserve"> term</w:t>
      </w:r>
      <w:r w:rsidR="00222B16">
        <w:rPr>
          <w:rFonts w:ascii="Times New Roman" w:hAnsi="Times New Roman"/>
          <w:sz w:val="28"/>
          <w:szCs w:val="28"/>
        </w:rPr>
        <w:t>ed</w:t>
      </w:r>
      <w:r w:rsidR="00C11917">
        <w:rPr>
          <w:rFonts w:ascii="Times New Roman" w:hAnsi="Times New Roman"/>
          <w:sz w:val="28"/>
          <w:szCs w:val="28"/>
        </w:rPr>
        <w:t xml:space="preserve"> as a special plea.</w:t>
      </w:r>
    </w:p>
    <w:p w:rsidR="00C11917" w:rsidRDefault="00C11917" w:rsidP="00C11917">
      <w:pPr>
        <w:spacing w:after="0" w:line="480" w:lineRule="auto"/>
        <w:ind w:left="720" w:hanging="720"/>
        <w:jc w:val="both"/>
        <w:rPr>
          <w:rFonts w:ascii="Times New Roman" w:hAnsi="Times New Roman"/>
          <w:sz w:val="28"/>
          <w:szCs w:val="28"/>
        </w:rPr>
      </w:pPr>
    </w:p>
    <w:p w:rsidR="00C11917" w:rsidRDefault="00C11917" w:rsidP="00C11917">
      <w:pPr>
        <w:spacing w:after="0" w:line="480" w:lineRule="auto"/>
        <w:ind w:left="720" w:hanging="720"/>
        <w:jc w:val="both"/>
        <w:rPr>
          <w:rFonts w:ascii="Times New Roman" w:hAnsi="Times New Roman"/>
          <w:sz w:val="28"/>
          <w:szCs w:val="28"/>
        </w:rPr>
      </w:pPr>
      <w:r>
        <w:rPr>
          <w:rFonts w:ascii="Times New Roman" w:hAnsi="Times New Roman"/>
          <w:sz w:val="28"/>
          <w:szCs w:val="28"/>
        </w:rPr>
        <w:tab/>
      </w:r>
      <w:r w:rsidRPr="006968E3">
        <w:rPr>
          <w:rFonts w:ascii="Times New Roman" w:hAnsi="Times New Roman"/>
          <w:b/>
          <w:sz w:val="28"/>
          <w:szCs w:val="28"/>
          <w:u w:val="single"/>
        </w:rPr>
        <w:t>Herbstein and Van Winsen The Civil Practice of the High Courts of South Africa 5</w:t>
      </w:r>
      <w:r w:rsidRPr="006968E3">
        <w:rPr>
          <w:rFonts w:ascii="Times New Roman" w:hAnsi="Times New Roman"/>
          <w:b/>
          <w:sz w:val="28"/>
          <w:szCs w:val="28"/>
          <w:u w:val="single"/>
          <w:vertAlign w:val="superscript"/>
        </w:rPr>
        <w:t>th</w:t>
      </w:r>
      <w:r w:rsidRPr="006968E3">
        <w:rPr>
          <w:rFonts w:ascii="Times New Roman" w:hAnsi="Times New Roman"/>
          <w:b/>
          <w:sz w:val="28"/>
          <w:szCs w:val="28"/>
          <w:u w:val="single"/>
        </w:rPr>
        <w:t xml:space="preserve"> edition, </w:t>
      </w:r>
      <w:r w:rsidR="006968E3" w:rsidRPr="006968E3">
        <w:rPr>
          <w:rFonts w:ascii="Times New Roman" w:hAnsi="Times New Roman"/>
          <w:b/>
          <w:sz w:val="28"/>
          <w:szCs w:val="28"/>
          <w:u w:val="single"/>
        </w:rPr>
        <w:t>Volume</w:t>
      </w:r>
      <w:r w:rsidRPr="006968E3">
        <w:rPr>
          <w:rFonts w:ascii="Times New Roman" w:hAnsi="Times New Roman"/>
          <w:b/>
          <w:sz w:val="28"/>
          <w:szCs w:val="28"/>
          <w:u w:val="single"/>
        </w:rPr>
        <w:t xml:space="preserve"> 1 at Page 598</w:t>
      </w:r>
      <w:r>
        <w:rPr>
          <w:rFonts w:ascii="Times New Roman" w:hAnsi="Times New Roman"/>
          <w:sz w:val="28"/>
          <w:szCs w:val="28"/>
        </w:rPr>
        <w:t>, defines a special plea as:</w:t>
      </w:r>
    </w:p>
    <w:p w:rsidR="00C11917" w:rsidRDefault="00C11917" w:rsidP="00C11917">
      <w:pPr>
        <w:spacing w:after="0" w:line="480" w:lineRule="auto"/>
        <w:ind w:left="720" w:hanging="720"/>
        <w:jc w:val="both"/>
        <w:rPr>
          <w:rFonts w:ascii="Times New Roman" w:hAnsi="Times New Roman"/>
          <w:sz w:val="28"/>
          <w:szCs w:val="28"/>
        </w:rPr>
      </w:pPr>
    </w:p>
    <w:p w:rsidR="00C11917" w:rsidRPr="00C11917" w:rsidRDefault="00C11917" w:rsidP="00C11917">
      <w:pPr>
        <w:spacing w:after="0" w:line="480" w:lineRule="auto"/>
        <w:ind w:left="1440"/>
        <w:jc w:val="both"/>
        <w:rPr>
          <w:rFonts w:ascii="Times New Roman" w:hAnsi="Times New Roman"/>
          <w:b/>
          <w:i/>
          <w:sz w:val="28"/>
          <w:szCs w:val="28"/>
        </w:rPr>
      </w:pPr>
      <w:r w:rsidRPr="00C11917">
        <w:rPr>
          <w:rFonts w:ascii="Times New Roman" w:hAnsi="Times New Roman"/>
          <w:b/>
          <w:i/>
          <w:sz w:val="28"/>
          <w:szCs w:val="28"/>
        </w:rPr>
        <w:t>“One that does not raise a defence on the merits of the case but, as its name implies, sets up some special defence which has its object either to delay the proceedings (a dilatory plea) or to object to the jurisdiction of the Court (a declaratory plea) or to quash the action altogether (a peremptory plea).</w:t>
      </w:r>
      <w:r w:rsidR="006D13EC">
        <w:rPr>
          <w:rFonts w:ascii="Times New Roman" w:hAnsi="Times New Roman"/>
          <w:b/>
          <w:i/>
          <w:sz w:val="28"/>
          <w:szCs w:val="28"/>
        </w:rPr>
        <w:t>”</w:t>
      </w:r>
    </w:p>
    <w:p w:rsidR="00C11917" w:rsidRDefault="00C11917" w:rsidP="00C11917">
      <w:pPr>
        <w:spacing w:after="0" w:line="480" w:lineRule="auto"/>
        <w:ind w:left="720" w:hanging="720"/>
        <w:jc w:val="both"/>
        <w:rPr>
          <w:rFonts w:ascii="Times New Roman" w:hAnsi="Times New Roman"/>
          <w:sz w:val="28"/>
          <w:szCs w:val="28"/>
        </w:rPr>
      </w:pPr>
    </w:p>
    <w:p w:rsidR="00C11917" w:rsidRDefault="005A5F08" w:rsidP="00C11917">
      <w:pPr>
        <w:spacing w:after="0" w:line="480" w:lineRule="auto"/>
        <w:ind w:left="720" w:hanging="720"/>
        <w:jc w:val="both"/>
        <w:rPr>
          <w:rFonts w:ascii="Times New Roman" w:hAnsi="Times New Roman"/>
          <w:sz w:val="28"/>
          <w:szCs w:val="28"/>
        </w:rPr>
      </w:pPr>
      <w:r>
        <w:rPr>
          <w:rFonts w:ascii="Times New Roman" w:hAnsi="Times New Roman"/>
          <w:sz w:val="28"/>
          <w:szCs w:val="28"/>
        </w:rPr>
        <w:t>[13</w:t>
      </w:r>
      <w:r w:rsidR="00C11917">
        <w:rPr>
          <w:rFonts w:ascii="Times New Roman" w:hAnsi="Times New Roman"/>
          <w:sz w:val="28"/>
          <w:szCs w:val="28"/>
        </w:rPr>
        <w:t>]</w:t>
      </w:r>
      <w:r w:rsidR="00C11917">
        <w:rPr>
          <w:rFonts w:ascii="Times New Roman" w:hAnsi="Times New Roman"/>
          <w:sz w:val="28"/>
          <w:szCs w:val="28"/>
        </w:rPr>
        <w:tab/>
        <w:t xml:space="preserve">Defendant has filed a special plea in these proceedings and made a threefold </w:t>
      </w:r>
      <w:r w:rsidR="006968E3">
        <w:rPr>
          <w:rFonts w:ascii="Times New Roman" w:hAnsi="Times New Roman"/>
          <w:sz w:val="28"/>
          <w:szCs w:val="28"/>
        </w:rPr>
        <w:t>categorisation</w:t>
      </w:r>
      <w:r w:rsidR="00BF0418">
        <w:rPr>
          <w:rFonts w:ascii="Times New Roman" w:hAnsi="Times New Roman"/>
          <w:sz w:val="28"/>
          <w:szCs w:val="28"/>
        </w:rPr>
        <w:t xml:space="preserve"> thereof:</w:t>
      </w:r>
    </w:p>
    <w:p w:rsidR="00BF0418" w:rsidRDefault="00BF0418" w:rsidP="00C11917">
      <w:pPr>
        <w:spacing w:after="0" w:line="480" w:lineRule="auto"/>
        <w:ind w:left="720" w:hanging="720"/>
        <w:jc w:val="both"/>
        <w:rPr>
          <w:rFonts w:ascii="Times New Roman" w:hAnsi="Times New Roman"/>
          <w:sz w:val="28"/>
          <w:szCs w:val="28"/>
        </w:rPr>
      </w:pPr>
    </w:p>
    <w:p w:rsidR="00BF0418" w:rsidRDefault="00BF0418" w:rsidP="00BF0418">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In the first category, she submits that Plaintiff’s summons does not disclose a cause of action.</w:t>
      </w:r>
    </w:p>
    <w:p w:rsidR="00BF0418" w:rsidRDefault="00BF0418" w:rsidP="00BF0418">
      <w:pPr>
        <w:pStyle w:val="ListParagraph"/>
        <w:spacing w:after="0" w:line="480" w:lineRule="auto"/>
        <w:ind w:left="1440"/>
        <w:jc w:val="both"/>
        <w:rPr>
          <w:rFonts w:ascii="Times New Roman" w:hAnsi="Times New Roman"/>
          <w:sz w:val="28"/>
          <w:szCs w:val="28"/>
        </w:rPr>
      </w:pPr>
    </w:p>
    <w:p w:rsidR="00BF0418" w:rsidRDefault="00BF0418" w:rsidP="00BF0418">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On the second, she contends that because, the service of the divorce summons, was not personally effected on her</w:t>
      </w:r>
      <w:r w:rsidR="005A5F08">
        <w:rPr>
          <w:rFonts w:ascii="Times New Roman" w:hAnsi="Times New Roman"/>
          <w:sz w:val="28"/>
          <w:szCs w:val="28"/>
        </w:rPr>
        <w:t>,</w:t>
      </w:r>
      <w:r>
        <w:rPr>
          <w:rFonts w:ascii="Times New Roman" w:hAnsi="Times New Roman"/>
          <w:sz w:val="28"/>
          <w:szCs w:val="28"/>
        </w:rPr>
        <w:t xml:space="preserve"> the Deputy Sheriff’s </w:t>
      </w:r>
      <w:r>
        <w:rPr>
          <w:rFonts w:ascii="Times New Roman" w:hAnsi="Times New Roman"/>
          <w:sz w:val="28"/>
          <w:szCs w:val="28"/>
        </w:rPr>
        <w:lastRenderedPageBreak/>
        <w:t>service was bad in law and did not accord with Rule 4 (2) (J) of the High Court Rule, which requires service of process in matrimonial matters to be personal.</w:t>
      </w:r>
    </w:p>
    <w:p w:rsidR="00BF0418" w:rsidRPr="00BF0418" w:rsidRDefault="00BF0418" w:rsidP="00BF0418">
      <w:pPr>
        <w:pStyle w:val="ListParagraph"/>
        <w:rPr>
          <w:rFonts w:ascii="Times New Roman" w:hAnsi="Times New Roman"/>
          <w:sz w:val="28"/>
          <w:szCs w:val="28"/>
        </w:rPr>
      </w:pPr>
    </w:p>
    <w:p w:rsidR="00BF0418" w:rsidRDefault="00BF0418" w:rsidP="00BF0418">
      <w:pPr>
        <w:pStyle w:val="ListParagraph"/>
        <w:numPr>
          <w:ilvl w:val="0"/>
          <w:numId w:val="22"/>
        </w:numPr>
        <w:spacing w:after="0" w:line="480" w:lineRule="auto"/>
        <w:jc w:val="both"/>
        <w:rPr>
          <w:rFonts w:ascii="Times New Roman" w:hAnsi="Times New Roman"/>
          <w:sz w:val="28"/>
          <w:szCs w:val="28"/>
        </w:rPr>
      </w:pPr>
      <w:r>
        <w:rPr>
          <w:rFonts w:ascii="Times New Roman" w:hAnsi="Times New Roman"/>
          <w:sz w:val="28"/>
          <w:szCs w:val="28"/>
        </w:rPr>
        <w:t>In the third category of her special plea, Defendant contends that the procedure</w:t>
      </w:r>
      <w:r w:rsidR="004A548B">
        <w:rPr>
          <w:rFonts w:ascii="Times New Roman" w:hAnsi="Times New Roman"/>
          <w:sz w:val="28"/>
          <w:szCs w:val="28"/>
        </w:rPr>
        <w:t xml:space="preserve"> adopted, in hearing the matter and granting the restoration order was irregular.</w:t>
      </w:r>
    </w:p>
    <w:p w:rsidR="004A548B" w:rsidRPr="004A548B" w:rsidRDefault="004A548B" w:rsidP="004A548B">
      <w:pPr>
        <w:pStyle w:val="ListParagraph"/>
        <w:rPr>
          <w:rFonts w:ascii="Times New Roman" w:hAnsi="Times New Roman"/>
          <w:sz w:val="28"/>
          <w:szCs w:val="28"/>
        </w:rPr>
      </w:pPr>
    </w:p>
    <w:p w:rsidR="003F447E" w:rsidRDefault="005A5F08" w:rsidP="004A548B">
      <w:pPr>
        <w:spacing w:after="0" w:line="480" w:lineRule="auto"/>
        <w:ind w:left="720" w:hanging="720"/>
        <w:jc w:val="both"/>
        <w:rPr>
          <w:rFonts w:ascii="Times New Roman" w:hAnsi="Times New Roman"/>
          <w:sz w:val="28"/>
          <w:szCs w:val="28"/>
        </w:rPr>
      </w:pPr>
      <w:r>
        <w:rPr>
          <w:rFonts w:ascii="Times New Roman" w:hAnsi="Times New Roman"/>
          <w:sz w:val="28"/>
          <w:szCs w:val="28"/>
        </w:rPr>
        <w:t>[14</w:t>
      </w:r>
      <w:r w:rsidR="004A548B">
        <w:rPr>
          <w:rFonts w:ascii="Times New Roman" w:hAnsi="Times New Roman"/>
          <w:sz w:val="28"/>
          <w:szCs w:val="28"/>
        </w:rPr>
        <w:t>]</w:t>
      </w:r>
      <w:r w:rsidR="004A548B">
        <w:rPr>
          <w:rFonts w:ascii="Times New Roman" w:hAnsi="Times New Roman"/>
          <w:sz w:val="28"/>
          <w:szCs w:val="28"/>
        </w:rPr>
        <w:tab/>
      </w:r>
      <w:r w:rsidR="003F447E">
        <w:rPr>
          <w:rFonts w:ascii="Times New Roman" w:hAnsi="Times New Roman"/>
          <w:sz w:val="28"/>
          <w:szCs w:val="28"/>
        </w:rPr>
        <w:t>(</w:t>
      </w:r>
      <w:proofErr w:type="spellStart"/>
      <w:proofErr w:type="gramStart"/>
      <w:r w:rsidR="003F447E">
        <w:rPr>
          <w:rFonts w:ascii="Times New Roman" w:hAnsi="Times New Roman"/>
          <w:sz w:val="28"/>
          <w:szCs w:val="28"/>
        </w:rPr>
        <w:t>i</w:t>
      </w:r>
      <w:proofErr w:type="spellEnd"/>
      <w:proofErr w:type="gramEnd"/>
      <w:r w:rsidR="003F447E">
        <w:rPr>
          <w:rFonts w:ascii="Times New Roman" w:hAnsi="Times New Roman"/>
          <w:sz w:val="28"/>
          <w:szCs w:val="28"/>
        </w:rPr>
        <w:t>)</w:t>
      </w:r>
      <w:r w:rsidR="003F447E">
        <w:rPr>
          <w:rFonts w:ascii="Times New Roman" w:hAnsi="Times New Roman"/>
          <w:sz w:val="28"/>
          <w:szCs w:val="28"/>
        </w:rPr>
        <w:tab/>
      </w:r>
      <w:r w:rsidR="004A548B">
        <w:rPr>
          <w:rFonts w:ascii="Times New Roman" w:hAnsi="Times New Roman"/>
          <w:sz w:val="28"/>
          <w:szCs w:val="28"/>
        </w:rPr>
        <w:t>Starting with the third and last category of Defendant’s plea, it is very</w:t>
      </w:r>
    </w:p>
    <w:p w:rsidR="004A548B" w:rsidRDefault="004A548B" w:rsidP="003F447E">
      <w:pPr>
        <w:spacing w:after="0" w:line="480" w:lineRule="auto"/>
        <w:ind w:left="1440" w:firstLine="75"/>
        <w:jc w:val="both"/>
        <w:rPr>
          <w:rFonts w:ascii="Times New Roman" w:hAnsi="Times New Roman"/>
          <w:sz w:val="28"/>
          <w:szCs w:val="28"/>
        </w:rPr>
      </w:pPr>
      <w:r>
        <w:rPr>
          <w:rFonts w:ascii="Times New Roman" w:hAnsi="Times New Roman"/>
          <w:sz w:val="28"/>
          <w:szCs w:val="28"/>
        </w:rPr>
        <w:t>unfortunate and regrettable that Defendant’s Attorney did not peruse the record and make an effort to find out what took place on the 11</w:t>
      </w:r>
      <w:r w:rsidRPr="004A548B">
        <w:rPr>
          <w:rFonts w:ascii="Times New Roman" w:hAnsi="Times New Roman"/>
          <w:sz w:val="28"/>
          <w:szCs w:val="28"/>
          <w:vertAlign w:val="superscript"/>
        </w:rPr>
        <w:t>th</w:t>
      </w:r>
      <w:r>
        <w:rPr>
          <w:rFonts w:ascii="Times New Roman" w:hAnsi="Times New Roman"/>
          <w:sz w:val="28"/>
          <w:szCs w:val="28"/>
        </w:rPr>
        <w:t xml:space="preserve"> August 2022.  Had he done </w:t>
      </w:r>
      <w:r w:rsidR="005A5F08">
        <w:rPr>
          <w:rFonts w:ascii="Times New Roman" w:hAnsi="Times New Roman"/>
          <w:sz w:val="28"/>
          <w:szCs w:val="28"/>
        </w:rPr>
        <w:t>so</w:t>
      </w:r>
      <w:r>
        <w:rPr>
          <w:rFonts w:ascii="Times New Roman" w:hAnsi="Times New Roman"/>
          <w:sz w:val="28"/>
          <w:szCs w:val="28"/>
        </w:rPr>
        <w:t xml:space="preserve"> he would have realised that, Plaintiff gave oral testimony through Audio-Visual-Link</w:t>
      </w:r>
      <w:r w:rsidR="005A5F08">
        <w:rPr>
          <w:rFonts w:ascii="Times New Roman" w:hAnsi="Times New Roman"/>
          <w:sz w:val="28"/>
          <w:szCs w:val="28"/>
        </w:rPr>
        <w:t>,</w:t>
      </w:r>
      <w:r>
        <w:rPr>
          <w:rFonts w:ascii="Times New Roman" w:hAnsi="Times New Roman"/>
          <w:sz w:val="28"/>
          <w:szCs w:val="28"/>
        </w:rPr>
        <w:t xml:space="preserve"> for Defendant to </w:t>
      </w:r>
      <w:r w:rsidR="005A5F08">
        <w:rPr>
          <w:rFonts w:ascii="Times New Roman" w:hAnsi="Times New Roman"/>
          <w:sz w:val="28"/>
          <w:szCs w:val="28"/>
        </w:rPr>
        <w:t xml:space="preserve">allege </w:t>
      </w:r>
      <w:r>
        <w:rPr>
          <w:rFonts w:ascii="Times New Roman" w:hAnsi="Times New Roman"/>
          <w:sz w:val="28"/>
          <w:szCs w:val="28"/>
        </w:rPr>
        <w:t>that:</w:t>
      </w:r>
    </w:p>
    <w:p w:rsidR="004A548B" w:rsidRDefault="004A548B" w:rsidP="004A548B">
      <w:pPr>
        <w:spacing w:after="0" w:line="480" w:lineRule="auto"/>
        <w:ind w:left="720" w:hanging="720"/>
        <w:jc w:val="both"/>
        <w:rPr>
          <w:rFonts w:ascii="Times New Roman" w:hAnsi="Times New Roman"/>
          <w:sz w:val="28"/>
          <w:szCs w:val="28"/>
        </w:rPr>
      </w:pPr>
    </w:p>
    <w:p w:rsidR="004A548B" w:rsidRPr="003F447E" w:rsidRDefault="004A548B" w:rsidP="004A548B">
      <w:pPr>
        <w:spacing w:after="0" w:line="480" w:lineRule="auto"/>
        <w:ind w:left="720" w:hanging="720"/>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sidR="003F447E">
        <w:rPr>
          <w:rFonts w:ascii="Times New Roman" w:hAnsi="Times New Roman"/>
          <w:sz w:val="28"/>
          <w:szCs w:val="28"/>
        </w:rPr>
        <w:tab/>
      </w:r>
      <w:r w:rsidR="003F447E" w:rsidRPr="003F447E">
        <w:rPr>
          <w:rFonts w:ascii="Times New Roman" w:hAnsi="Times New Roman"/>
          <w:b/>
          <w:i/>
          <w:sz w:val="28"/>
          <w:szCs w:val="28"/>
        </w:rPr>
        <w:t>“Plaintiff was not led viva voce.”</w:t>
      </w:r>
    </w:p>
    <w:p w:rsidR="003F447E" w:rsidRDefault="003F447E" w:rsidP="004A548B">
      <w:pPr>
        <w:spacing w:after="0" w:line="480" w:lineRule="auto"/>
        <w:ind w:left="720" w:hanging="720"/>
        <w:jc w:val="both"/>
        <w:rPr>
          <w:rFonts w:ascii="Times New Roman" w:hAnsi="Times New Roman"/>
          <w:sz w:val="28"/>
          <w:szCs w:val="28"/>
        </w:rPr>
      </w:pPr>
    </w:p>
    <w:p w:rsidR="003F447E" w:rsidRDefault="003F447E" w:rsidP="003F447E">
      <w:pPr>
        <w:spacing w:after="0" w:line="480" w:lineRule="auto"/>
        <w:ind w:left="1440"/>
        <w:jc w:val="both"/>
        <w:rPr>
          <w:rFonts w:ascii="Times New Roman" w:hAnsi="Times New Roman"/>
          <w:sz w:val="28"/>
          <w:szCs w:val="28"/>
        </w:rPr>
      </w:pPr>
      <w:r>
        <w:rPr>
          <w:rFonts w:ascii="Times New Roman" w:hAnsi="Times New Roman"/>
          <w:sz w:val="28"/>
          <w:szCs w:val="28"/>
        </w:rPr>
        <w:t>In these matrimonial proceedings is ludicrous.  Not only did Plaintiff give oral evidence, his Attorney Mr. Howe went on to make submissions</w:t>
      </w:r>
      <w:r w:rsidR="00365C1B">
        <w:rPr>
          <w:rFonts w:ascii="Times New Roman" w:hAnsi="Times New Roman"/>
          <w:sz w:val="28"/>
          <w:szCs w:val="28"/>
        </w:rPr>
        <w:t>,</w:t>
      </w:r>
      <w:r>
        <w:rPr>
          <w:rFonts w:ascii="Times New Roman" w:hAnsi="Times New Roman"/>
          <w:sz w:val="28"/>
          <w:szCs w:val="28"/>
        </w:rPr>
        <w:t xml:space="preserve"> after his testimony.</w:t>
      </w:r>
    </w:p>
    <w:p w:rsidR="003F447E" w:rsidRDefault="003F447E" w:rsidP="003F447E">
      <w:pPr>
        <w:spacing w:after="0" w:line="480" w:lineRule="auto"/>
        <w:jc w:val="both"/>
        <w:rPr>
          <w:rFonts w:ascii="Times New Roman" w:hAnsi="Times New Roman"/>
          <w:sz w:val="28"/>
          <w:szCs w:val="28"/>
        </w:rPr>
      </w:pPr>
    </w:p>
    <w:p w:rsidR="00AC493F" w:rsidRDefault="003F447E" w:rsidP="00AC493F">
      <w:pPr>
        <w:spacing w:after="0" w:line="480" w:lineRule="auto"/>
        <w:ind w:left="1440" w:hanging="720"/>
        <w:jc w:val="both"/>
        <w:rPr>
          <w:rFonts w:ascii="Times New Roman" w:hAnsi="Times New Roman"/>
          <w:sz w:val="28"/>
          <w:szCs w:val="28"/>
        </w:rPr>
      </w:pPr>
      <w:r>
        <w:rPr>
          <w:rFonts w:ascii="Times New Roman" w:hAnsi="Times New Roman"/>
          <w:sz w:val="28"/>
          <w:szCs w:val="28"/>
        </w:rPr>
        <w:lastRenderedPageBreak/>
        <w:t>(ii)</w:t>
      </w:r>
      <w:r>
        <w:rPr>
          <w:rFonts w:ascii="Times New Roman" w:hAnsi="Times New Roman"/>
          <w:sz w:val="28"/>
          <w:szCs w:val="28"/>
        </w:rPr>
        <w:tab/>
        <w:t>On the second aspect of the special plea pertaining to personal service upon Defendant, of the divorce summons</w:t>
      </w:r>
      <w:r w:rsidR="00365C1B">
        <w:rPr>
          <w:rFonts w:ascii="Times New Roman" w:hAnsi="Times New Roman"/>
          <w:sz w:val="28"/>
          <w:szCs w:val="28"/>
        </w:rPr>
        <w:t>,</w:t>
      </w:r>
      <w:r>
        <w:rPr>
          <w:rFonts w:ascii="Times New Roman" w:hAnsi="Times New Roman"/>
          <w:sz w:val="28"/>
          <w:szCs w:val="28"/>
        </w:rPr>
        <w:t xml:space="preserve"> the Court, at paragraph 3 of this Judgment has fully narrated, what took place between the Defendant and the Deputy Sheriff when he tried to effect personal service upon her.  At paragraph 4 of </w:t>
      </w:r>
      <w:r w:rsidR="00365C1B">
        <w:rPr>
          <w:rFonts w:ascii="Times New Roman" w:hAnsi="Times New Roman"/>
          <w:sz w:val="28"/>
          <w:szCs w:val="28"/>
        </w:rPr>
        <w:t>thi</w:t>
      </w:r>
      <w:r>
        <w:rPr>
          <w:rFonts w:ascii="Times New Roman" w:hAnsi="Times New Roman"/>
          <w:sz w:val="28"/>
          <w:szCs w:val="28"/>
        </w:rPr>
        <w:t xml:space="preserve">s Judgment the Court has </w:t>
      </w:r>
      <w:r w:rsidR="00365C1B">
        <w:rPr>
          <w:rFonts w:ascii="Times New Roman" w:hAnsi="Times New Roman"/>
          <w:sz w:val="28"/>
          <w:szCs w:val="28"/>
        </w:rPr>
        <w:t>pronounced t</w:t>
      </w:r>
      <w:r w:rsidR="00AC493F">
        <w:rPr>
          <w:rFonts w:ascii="Times New Roman" w:hAnsi="Times New Roman"/>
          <w:sz w:val="28"/>
          <w:szCs w:val="28"/>
        </w:rPr>
        <w:t>hat, in the circumstances of th</w:t>
      </w:r>
      <w:r w:rsidR="00365C1B">
        <w:rPr>
          <w:rFonts w:ascii="Times New Roman" w:hAnsi="Times New Roman"/>
          <w:sz w:val="28"/>
          <w:szCs w:val="28"/>
        </w:rPr>
        <w:t>is</w:t>
      </w:r>
      <w:r w:rsidR="00AC493F">
        <w:rPr>
          <w:rFonts w:ascii="Times New Roman" w:hAnsi="Times New Roman"/>
          <w:sz w:val="28"/>
          <w:szCs w:val="28"/>
        </w:rPr>
        <w:t xml:space="preserve"> case, the Deputy Sheriff’s attempted service upon Defendant</w:t>
      </w:r>
      <w:r w:rsidR="00365C1B">
        <w:rPr>
          <w:rFonts w:ascii="Times New Roman" w:hAnsi="Times New Roman"/>
          <w:sz w:val="28"/>
          <w:szCs w:val="28"/>
        </w:rPr>
        <w:t>,</w:t>
      </w:r>
      <w:r w:rsidR="00AC493F">
        <w:rPr>
          <w:rFonts w:ascii="Times New Roman" w:hAnsi="Times New Roman"/>
          <w:sz w:val="28"/>
          <w:szCs w:val="28"/>
        </w:rPr>
        <w:t xml:space="preserve"> was good enough in law.  </w:t>
      </w:r>
    </w:p>
    <w:p w:rsidR="00365C1B" w:rsidRDefault="00365C1B" w:rsidP="00AC493F">
      <w:pPr>
        <w:spacing w:after="0" w:line="480" w:lineRule="auto"/>
        <w:ind w:left="1440" w:hanging="720"/>
        <w:jc w:val="both"/>
        <w:rPr>
          <w:rFonts w:ascii="Times New Roman" w:hAnsi="Times New Roman"/>
          <w:sz w:val="28"/>
          <w:szCs w:val="28"/>
        </w:rPr>
      </w:pPr>
    </w:p>
    <w:p w:rsidR="00AC493F" w:rsidRDefault="005B7987" w:rsidP="001A088B">
      <w:pPr>
        <w:spacing w:after="0" w:line="480" w:lineRule="auto"/>
        <w:ind w:left="720"/>
        <w:jc w:val="both"/>
        <w:rPr>
          <w:rFonts w:ascii="Times New Roman" w:hAnsi="Times New Roman"/>
          <w:sz w:val="28"/>
          <w:szCs w:val="28"/>
        </w:rPr>
      </w:pPr>
      <w:r>
        <w:rPr>
          <w:rFonts w:ascii="Times New Roman" w:hAnsi="Times New Roman"/>
          <w:sz w:val="28"/>
          <w:szCs w:val="28"/>
        </w:rPr>
        <w:t>The Defendant’s plea being unmeritorious, it is accordingly dismissed with costs</w:t>
      </w:r>
      <w:r w:rsidR="00365C1B">
        <w:rPr>
          <w:rFonts w:ascii="Times New Roman" w:hAnsi="Times New Roman"/>
          <w:sz w:val="28"/>
          <w:szCs w:val="28"/>
        </w:rPr>
        <w:t>.  Costs to be costs in the proceedings.</w:t>
      </w:r>
    </w:p>
    <w:p w:rsidR="00AC493F" w:rsidRDefault="00AC493F" w:rsidP="00AC493F">
      <w:pPr>
        <w:spacing w:after="0" w:line="480" w:lineRule="auto"/>
        <w:jc w:val="both"/>
        <w:rPr>
          <w:rFonts w:ascii="Times New Roman" w:hAnsi="Times New Roman"/>
          <w:sz w:val="28"/>
          <w:szCs w:val="28"/>
        </w:rPr>
      </w:pPr>
    </w:p>
    <w:p w:rsidR="00AC493F" w:rsidRDefault="00312142" w:rsidP="00AE61CA">
      <w:pPr>
        <w:spacing w:after="0" w:line="480" w:lineRule="auto"/>
        <w:ind w:left="720" w:hanging="720"/>
        <w:jc w:val="both"/>
        <w:rPr>
          <w:rFonts w:ascii="Times New Roman" w:hAnsi="Times New Roman"/>
          <w:sz w:val="28"/>
          <w:szCs w:val="28"/>
        </w:rPr>
      </w:pPr>
      <w:r>
        <w:rPr>
          <w:rFonts w:ascii="Times New Roman" w:hAnsi="Times New Roman"/>
          <w:sz w:val="28"/>
          <w:szCs w:val="28"/>
        </w:rPr>
        <w:t>[15</w:t>
      </w:r>
      <w:r w:rsidR="00AC493F">
        <w:rPr>
          <w:rFonts w:ascii="Times New Roman" w:hAnsi="Times New Roman"/>
          <w:sz w:val="28"/>
          <w:szCs w:val="28"/>
        </w:rPr>
        <w:t>]</w:t>
      </w:r>
      <w:r w:rsidR="00AC493F">
        <w:rPr>
          <w:rFonts w:ascii="Times New Roman" w:hAnsi="Times New Roman"/>
          <w:sz w:val="28"/>
          <w:szCs w:val="28"/>
        </w:rPr>
        <w:tab/>
      </w:r>
      <w:r w:rsidR="00AE61CA">
        <w:rPr>
          <w:rFonts w:ascii="Times New Roman" w:hAnsi="Times New Roman"/>
          <w:sz w:val="28"/>
          <w:szCs w:val="28"/>
        </w:rPr>
        <w:t xml:space="preserve">For the reason that Defendant has failed and/or neglected to apply for the Condonation of the late filing of its papers, the Court will not concern itself with her plea and claim in reconvention.  The only reason why it considered the special plea is because it had to establish whether or not there was some special defence which could legally quash the action.  Having found none, </w:t>
      </w:r>
      <w:r>
        <w:rPr>
          <w:rFonts w:ascii="Times New Roman" w:hAnsi="Times New Roman"/>
          <w:sz w:val="28"/>
          <w:szCs w:val="28"/>
        </w:rPr>
        <w:t xml:space="preserve">the Court </w:t>
      </w:r>
      <w:r w:rsidR="00AE61CA">
        <w:rPr>
          <w:rFonts w:ascii="Times New Roman" w:hAnsi="Times New Roman"/>
          <w:sz w:val="28"/>
          <w:szCs w:val="28"/>
        </w:rPr>
        <w:t>accordingly, makes the following Order:</w:t>
      </w:r>
    </w:p>
    <w:p w:rsidR="00AE61CA" w:rsidRDefault="00AE61CA" w:rsidP="00AE61CA">
      <w:pPr>
        <w:spacing w:after="0" w:line="480" w:lineRule="auto"/>
        <w:ind w:left="720" w:hanging="720"/>
        <w:jc w:val="both"/>
        <w:rPr>
          <w:rFonts w:ascii="Times New Roman" w:hAnsi="Times New Roman"/>
          <w:sz w:val="28"/>
          <w:szCs w:val="28"/>
        </w:rPr>
      </w:pPr>
    </w:p>
    <w:p w:rsidR="00AE61CA" w:rsidRDefault="00AE61CA" w:rsidP="00AE61CA">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A decree of divorce is granted in favour of Plaintiff.</w:t>
      </w:r>
    </w:p>
    <w:p w:rsidR="00AE61CA" w:rsidRDefault="00AE61CA" w:rsidP="00AE61CA">
      <w:pPr>
        <w:pStyle w:val="ListParagraph"/>
        <w:spacing w:after="0" w:line="480" w:lineRule="auto"/>
        <w:ind w:left="1440"/>
        <w:jc w:val="both"/>
        <w:rPr>
          <w:rFonts w:ascii="Times New Roman" w:hAnsi="Times New Roman"/>
          <w:sz w:val="28"/>
          <w:szCs w:val="28"/>
        </w:rPr>
      </w:pPr>
    </w:p>
    <w:p w:rsidR="00AE61CA" w:rsidRDefault="00AE61CA" w:rsidP="00AE61CA">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lastRenderedPageBreak/>
        <w:t>Joint custody of the minor child is granted to both Plaintiff and Defendant with equal rights of access.</w:t>
      </w:r>
      <w:bookmarkStart w:id="0" w:name="_GoBack"/>
      <w:bookmarkEnd w:id="0"/>
    </w:p>
    <w:p w:rsidR="00AE61CA" w:rsidRPr="00AE61CA" w:rsidRDefault="00AE61CA" w:rsidP="00AE61CA">
      <w:pPr>
        <w:pStyle w:val="ListParagraph"/>
        <w:rPr>
          <w:rFonts w:ascii="Times New Roman" w:hAnsi="Times New Roman"/>
          <w:sz w:val="28"/>
          <w:szCs w:val="28"/>
        </w:rPr>
      </w:pPr>
    </w:p>
    <w:p w:rsidR="00AE61CA" w:rsidRDefault="00AE61CA" w:rsidP="00AE61CA">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Plaintiff and Defendant are to contribute equally towards the maintenance of the minor child until the said minor child, attains the age of majority or becomes self-supporting which ever event comes to pass first.</w:t>
      </w:r>
    </w:p>
    <w:p w:rsidR="00330067" w:rsidRPr="00330067" w:rsidRDefault="00330067" w:rsidP="00330067">
      <w:pPr>
        <w:pStyle w:val="ListParagraph"/>
        <w:rPr>
          <w:rFonts w:ascii="Times New Roman" w:hAnsi="Times New Roman"/>
          <w:sz w:val="28"/>
          <w:szCs w:val="28"/>
        </w:rPr>
      </w:pPr>
    </w:p>
    <w:p w:rsidR="00330067" w:rsidRPr="00AE61CA" w:rsidRDefault="00330067" w:rsidP="00AE61CA">
      <w:pPr>
        <w:pStyle w:val="ListParagraph"/>
        <w:numPr>
          <w:ilvl w:val="0"/>
          <w:numId w:val="23"/>
        </w:numPr>
        <w:spacing w:after="0" w:line="480" w:lineRule="auto"/>
        <w:jc w:val="both"/>
        <w:rPr>
          <w:rFonts w:ascii="Times New Roman" w:hAnsi="Times New Roman"/>
          <w:sz w:val="28"/>
          <w:szCs w:val="28"/>
        </w:rPr>
      </w:pPr>
      <w:r>
        <w:rPr>
          <w:rFonts w:ascii="Times New Roman" w:hAnsi="Times New Roman"/>
          <w:sz w:val="28"/>
          <w:szCs w:val="28"/>
        </w:rPr>
        <w:t>Defendant forfeits the assets of the joint estate.</w:t>
      </w:r>
    </w:p>
    <w:p w:rsidR="00AE61CA" w:rsidRDefault="00AE61CA" w:rsidP="00AC493F">
      <w:pPr>
        <w:spacing w:after="0" w:line="480" w:lineRule="auto"/>
        <w:jc w:val="both"/>
        <w:rPr>
          <w:rFonts w:ascii="Times New Roman" w:hAnsi="Times New Roman"/>
          <w:sz w:val="28"/>
          <w:szCs w:val="28"/>
        </w:rPr>
      </w:pPr>
    </w:p>
    <w:p w:rsidR="00F8435E" w:rsidRPr="00E260D7" w:rsidRDefault="00F8435E" w:rsidP="00137AB9">
      <w:pPr>
        <w:spacing w:after="0" w:line="240" w:lineRule="auto"/>
        <w:ind w:left="2160" w:firstLine="720"/>
        <w:rPr>
          <w:rFonts w:ascii="Times New Roman" w:hAnsi="Times New Roman"/>
          <w:sz w:val="28"/>
          <w:szCs w:val="28"/>
          <w:u w:val="thick"/>
        </w:rPr>
      </w:pPr>
    </w:p>
    <w:p w:rsidR="00726E16" w:rsidRPr="00E260D7" w:rsidRDefault="00726E16" w:rsidP="00137AB9">
      <w:pPr>
        <w:spacing w:after="0" w:line="240" w:lineRule="auto"/>
        <w:ind w:left="2160" w:firstLine="720"/>
        <w:rPr>
          <w:rFonts w:ascii="Times New Roman" w:hAnsi="Times New Roman"/>
          <w:sz w:val="28"/>
          <w:szCs w:val="28"/>
          <w:u w:val="thick"/>
        </w:rPr>
      </w:pPr>
    </w:p>
    <w:p w:rsidR="002A5C13" w:rsidRPr="00E260D7" w:rsidRDefault="002A5C13" w:rsidP="00137AB9">
      <w:pPr>
        <w:spacing w:after="0" w:line="240" w:lineRule="auto"/>
        <w:ind w:left="2160" w:firstLine="720"/>
        <w:rPr>
          <w:rFonts w:ascii="Times New Roman" w:hAnsi="Times New Roman"/>
          <w:sz w:val="28"/>
          <w:szCs w:val="28"/>
          <w:u w:val="thick"/>
        </w:rPr>
      </w:pPr>
      <w:r w:rsidRPr="00E260D7">
        <w:rPr>
          <w:rFonts w:ascii="Times New Roman" w:hAnsi="Times New Roman"/>
          <w:sz w:val="28"/>
          <w:szCs w:val="28"/>
          <w:u w:val="thick"/>
        </w:rPr>
        <w:t>_____________</w:t>
      </w:r>
      <w:r w:rsidR="00137AB9" w:rsidRPr="00E260D7">
        <w:rPr>
          <w:rFonts w:ascii="Times New Roman" w:hAnsi="Times New Roman"/>
          <w:sz w:val="28"/>
          <w:szCs w:val="28"/>
          <w:u w:val="thick"/>
        </w:rPr>
        <w:t>__</w:t>
      </w:r>
      <w:r w:rsidRPr="00E260D7">
        <w:rPr>
          <w:rFonts w:ascii="Times New Roman" w:hAnsi="Times New Roman"/>
          <w:sz w:val="28"/>
          <w:szCs w:val="28"/>
          <w:u w:val="thick"/>
        </w:rPr>
        <w:t>_</w:t>
      </w:r>
      <w:r w:rsidR="00137AB9" w:rsidRPr="00E260D7">
        <w:rPr>
          <w:rFonts w:ascii="Times New Roman" w:hAnsi="Times New Roman"/>
          <w:sz w:val="28"/>
          <w:szCs w:val="28"/>
          <w:u w:val="thick"/>
        </w:rPr>
        <w:t>___</w:t>
      </w:r>
      <w:r w:rsidRPr="00E260D7">
        <w:rPr>
          <w:rFonts w:ascii="Times New Roman" w:hAnsi="Times New Roman"/>
          <w:sz w:val="28"/>
          <w:szCs w:val="28"/>
          <w:u w:val="thick"/>
        </w:rPr>
        <w:t>___________</w:t>
      </w:r>
    </w:p>
    <w:p w:rsidR="002A5C13" w:rsidRPr="00E260D7" w:rsidRDefault="00C3319B" w:rsidP="00C3319B">
      <w:pPr>
        <w:spacing w:after="0" w:line="240" w:lineRule="auto"/>
        <w:ind w:left="2880" w:firstLine="720"/>
        <w:rPr>
          <w:rFonts w:ascii="Times New Roman" w:hAnsi="Times New Roman"/>
          <w:b/>
          <w:sz w:val="28"/>
          <w:szCs w:val="28"/>
        </w:rPr>
      </w:pPr>
      <w:r w:rsidRPr="00E260D7">
        <w:rPr>
          <w:rFonts w:ascii="Times New Roman" w:hAnsi="Times New Roman"/>
          <w:b/>
          <w:sz w:val="28"/>
          <w:szCs w:val="28"/>
        </w:rPr>
        <w:t xml:space="preserve">      </w:t>
      </w:r>
      <w:r w:rsidR="004E6D89" w:rsidRPr="00E260D7">
        <w:rPr>
          <w:rFonts w:ascii="Times New Roman" w:hAnsi="Times New Roman"/>
          <w:b/>
          <w:sz w:val="28"/>
          <w:szCs w:val="28"/>
        </w:rPr>
        <w:t>J. M. MAVUSO</w:t>
      </w:r>
    </w:p>
    <w:p w:rsidR="002A5C13" w:rsidRPr="00E260D7" w:rsidRDefault="0085789C" w:rsidP="00137AB9">
      <w:pPr>
        <w:spacing w:line="240" w:lineRule="auto"/>
        <w:ind w:left="144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r w:rsidR="00137AB9" w:rsidRPr="00E260D7">
        <w:rPr>
          <w:rFonts w:ascii="Times New Roman" w:hAnsi="Times New Roman"/>
          <w:b/>
          <w:sz w:val="28"/>
          <w:szCs w:val="28"/>
        </w:rPr>
        <w:t xml:space="preserve"> JUDGE OF THE HIGH COURT</w:t>
      </w:r>
      <w:r w:rsidR="002A5C13" w:rsidRPr="00E260D7">
        <w:rPr>
          <w:rFonts w:ascii="Times New Roman" w:hAnsi="Times New Roman"/>
          <w:b/>
          <w:sz w:val="28"/>
          <w:szCs w:val="28"/>
        </w:rPr>
        <w:t xml:space="preserve"> </w:t>
      </w:r>
      <w:r>
        <w:rPr>
          <w:rFonts w:ascii="Times New Roman" w:hAnsi="Times New Roman"/>
          <w:b/>
          <w:sz w:val="28"/>
          <w:szCs w:val="28"/>
        </w:rPr>
        <w:t>OF ESWATINI</w:t>
      </w:r>
    </w:p>
    <w:p w:rsidR="002A5C13" w:rsidRPr="00726E16" w:rsidRDefault="002A5C13"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8C5889" w:rsidRPr="00726E16" w:rsidRDefault="008C5889" w:rsidP="002A5C13">
      <w:pPr>
        <w:spacing w:line="360" w:lineRule="auto"/>
        <w:contextualSpacing/>
        <w:jc w:val="both"/>
        <w:rPr>
          <w:rFonts w:ascii="Times New Roman" w:hAnsi="Times New Roman"/>
          <w:b/>
          <w:sz w:val="26"/>
          <w:szCs w:val="26"/>
        </w:rPr>
      </w:pPr>
    </w:p>
    <w:p w:rsidR="00C93A76" w:rsidRPr="00726E16" w:rsidRDefault="004E6D89" w:rsidP="002A5C13">
      <w:pPr>
        <w:spacing w:line="360" w:lineRule="auto"/>
        <w:contextualSpacing/>
        <w:jc w:val="both"/>
        <w:rPr>
          <w:rFonts w:ascii="Times New Roman" w:hAnsi="Times New Roman"/>
          <w:sz w:val="26"/>
          <w:szCs w:val="26"/>
        </w:rPr>
      </w:pPr>
      <w:r w:rsidRPr="00726E16">
        <w:rPr>
          <w:rFonts w:ascii="Times New Roman" w:hAnsi="Times New Roman"/>
          <w:b/>
          <w:sz w:val="26"/>
          <w:szCs w:val="26"/>
        </w:rPr>
        <w:t xml:space="preserve">For the </w:t>
      </w:r>
      <w:r w:rsidR="00FC2C81">
        <w:rPr>
          <w:rFonts w:ascii="Times New Roman" w:hAnsi="Times New Roman"/>
          <w:b/>
          <w:sz w:val="26"/>
          <w:szCs w:val="26"/>
        </w:rPr>
        <w:t>Plaintiff</w:t>
      </w:r>
      <w:r w:rsidR="002A5C13" w:rsidRPr="00726E16">
        <w:rPr>
          <w:rFonts w:ascii="Times New Roman" w:hAnsi="Times New Roman"/>
          <w:sz w:val="26"/>
          <w:szCs w:val="26"/>
        </w:rPr>
        <w:t>:</w:t>
      </w:r>
      <w:r w:rsidR="002A5C13" w:rsidRPr="00726E16">
        <w:rPr>
          <w:rFonts w:ascii="Times New Roman" w:hAnsi="Times New Roman"/>
          <w:sz w:val="26"/>
          <w:szCs w:val="26"/>
        </w:rPr>
        <w:tab/>
        <w:t xml:space="preserve"> </w:t>
      </w:r>
      <w:r w:rsidR="00896865">
        <w:rPr>
          <w:rFonts w:ascii="Times New Roman" w:hAnsi="Times New Roman"/>
          <w:sz w:val="26"/>
          <w:szCs w:val="26"/>
        </w:rPr>
        <w:tab/>
      </w:r>
      <w:r w:rsidR="00E86C6D">
        <w:rPr>
          <w:rFonts w:ascii="Times New Roman" w:hAnsi="Times New Roman"/>
          <w:sz w:val="26"/>
          <w:szCs w:val="26"/>
        </w:rPr>
        <w:t xml:space="preserve"> </w:t>
      </w:r>
      <w:r w:rsidR="00FC2C81">
        <w:rPr>
          <w:rFonts w:ascii="Times New Roman" w:hAnsi="Times New Roman"/>
          <w:sz w:val="26"/>
          <w:szCs w:val="26"/>
        </w:rPr>
        <w:t>HOWE MASUKU NSIBANDE ATTORNEYS</w:t>
      </w:r>
    </w:p>
    <w:p w:rsidR="00C443AE" w:rsidRDefault="002A5C13" w:rsidP="00896865">
      <w:pPr>
        <w:spacing w:line="360" w:lineRule="auto"/>
        <w:ind w:left="2880" w:hanging="2880"/>
        <w:contextualSpacing/>
        <w:jc w:val="both"/>
      </w:pPr>
      <w:r w:rsidRPr="00726E16">
        <w:rPr>
          <w:rFonts w:ascii="Times New Roman" w:hAnsi="Times New Roman"/>
          <w:b/>
          <w:sz w:val="26"/>
          <w:szCs w:val="26"/>
        </w:rPr>
        <w:t xml:space="preserve">For the </w:t>
      </w:r>
      <w:r w:rsidR="00FC2C81">
        <w:rPr>
          <w:rFonts w:ascii="Times New Roman" w:hAnsi="Times New Roman"/>
          <w:b/>
          <w:sz w:val="26"/>
          <w:szCs w:val="26"/>
        </w:rPr>
        <w:t>Defendant</w:t>
      </w:r>
      <w:r w:rsidRPr="00726E16">
        <w:rPr>
          <w:rFonts w:ascii="Times New Roman" w:hAnsi="Times New Roman"/>
          <w:b/>
          <w:sz w:val="26"/>
          <w:szCs w:val="26"/>
        </w:rPr>
        <w:t>:</w:t>
      </w:r>
      <w:r w:rsidR="00FC2C81">
        <w:rPr>
          <w:rFonts w:ascii="Times New Roman" w:hAnsi="Times New Roman"/>
          <w:b/>
          <w:sz w:val="26"/>
          <w:szCs w:val="26"/>
        </w:rPr>
        <w:tab/>
      </w:r>
      <w:r w:rsidR="00FC2C81">
        <w:rPr>
          <w:rFonts w:ascii="Times New Roman" w:hAnsi="Times New Roman"/>
          <w:sz w:val="26"/>
          <w:szCs w:val="26"/>
        </w:rPr>
        <w:t>N.E. GININDZA ATTORNEYS C/O SITHOLE MAGAGULA ATTORNEYS</w:t>
      </w:r>
    </w:p>
    <w:sectPr w:rsidR="00C443AE"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40" w:rsidRDefault="00F12C40" w:rsidP="000531F2">
      <w:pPr>
        <w:spacing w:after="0" w:line="240" w:lineRule="auto"/>
      </w:pPr>
      <w:r>
        <w:separator/>
      </w:r>
    </w:p>
  </w:endnote>
  <w:endnote w:type="continuationSeparator" w:id="0">
    <w:p w:rsidR="00F12C40" w:rsidRDefault="00F12C40"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rsidR="009930EB" w:rsidRDefault="009930EB">
        <w:pPr>
          <w:pStyle w:val="Footer"/>
          <w:jc w:val="center"/>
        </w:pPr>
        <w:r>
          <w:fldChar w:fldCharType="begin"/>
        </w:r>
        <w:r>
          <w:instrText xml:space="preserve"> PAGE   \* MERGEFORMAT </w:instrText>
        </w:r>
        <w:r>
          <w:fldChar w:fldCharType="separate"/>
        </w:r>
        <w:r w:rsidR="0085789C">
          <w:rPr>
            <w:noProof/>
          </w:rPr>
          <w:t>14</w:t>
        </w:r>
        <w:r>
          <w:rPr>
            <w:noProof/>
          </w:rPr>
          <w:fldChar w:fldCharType="end"/>
        </w:r>
      </w:p>
    </w:sdtContent>
  </w:sdt>
  <w:p w:rsidR="009930EB" w:rsidRDefault="0099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40" w:rsidRDefault="00F12C40" w:rsidP="000531F2">
      <w:pPr>
        <w:spacing w:after="0" w:line="240" w:lineRule="auto"/>
      </w:pPr>
      <w:r>
        <w:separator/>
      </w:r>
    </w:p>
  </w:footnote>
  <w:footnote w:type="continuationSeparator" w:id="0">
    <w:p w:rsidR="00F12C40" w:rsidRDefault="00F12C40" w:rsidP="0005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71DCD"/>
    <w:multiLevelType w:val="hybridMultilevel"/>
    <w:tmpl w:val="9344120A"/>
    <w:lvl w:ilvl="0" w:tplc="148E1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B8568B"/>
    <w:multiLevelType w:val="hybridMultilevel"/>
    <w:tmpl w:val="9BB4B858"/>
    <w:lvl w:ilvl="0" w:tplc="6A5EF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F63B72"/>
    <w:multiLevelType w:val="hybridMultilevel"/>
    <w:tmpl w:val="11FEB416"/>
    <w:lvl w:ilvl="0" w:tplc="314EC4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DD50C9"/>
    <w:multiLevelType w:val="hybridMultilevel"/>
    <w:tmpl w:val="443619EA"/>
    <w:lvl w:ilvl="0" w:tplc="1DF82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31083"/>
    <w:multiLevelType w:val="hybridMultilevel"/>
    <w:tmpl w:val="4D228196"/>
    <w:lvl w:ilvl="0" w:tplc="E0907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84C1E"/>
    <w:multiLevelType w:val="hybridMultilevel"/>
    <w:tmpl w:val="F794B252"/>
    <w:lvl w:ilvl="0" w:tplc="D5FC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11068"/>
    <w:multiLevelType w:val="hybridMultilevel"/>
    <w:tmpl w:val="06DCA358"/>
    <w:lvl w:ilvl="0" w:tplc="6DBE6D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73905"/>
    <w:multiLevelType w:val="hybridMultilevel"/>
    <w:tmpl w:val="C5D4DE2A"/>
    <w:lvl w:ilvl="0" w:tplc="386C18CC">
      <w:start w:val="1"/>
      <w:numFmt w:val="lowerRoman"/>
      <w:lvlText w:val="(%1)"/>
      <w:lvlJc w:val="left"/>
      <w:pPr>
        <w:ind w:left="171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7F283F"/>
    <w:multiLevelType w:val="hybridMultilevel"/>
    <w:tmpl w:val="E3061B40"/>
    <w:lvl w:ilvl="0" w:tplc="FECA1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9B74D5"/>
    <w:multiLevelType w:val="hybridMultilevel"/>
    <w:tmpl w:val="4A6EEBD8"/>
    <w:lvl w:ilvl="0" w:tplc="05387AF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1437A7"/>
    <w:multiLevelType w:val="hybridMultilevel"/>
    <w:tmpl w:val="7AF0D514"/>
    <w:lvl w:ilvl="0" w:tplc="9C52702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3F2DAF"/>
    <w:multiLevelType w:val="hybridMultilevel"/>
    <w:tmpl w:val="50F096A8"/>
    <w:lvl w:ilvl="0" w:tplc="A7DAE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0"/>
  </w:num>
  <w:num w:numId="3">
    <w:abstractNumId w:val="2"/>
  </w:num>
  <w:num w:numId="4">
    <w:abstractNumId w:val="3"/>
  </w:num>
  <w:num w:numId="5">
    <w:abstractNumId w:val="18"/>
  </w:num>
  <w:num w:numId="6">
    <w:abstractNumId w:val="1"/>
  </w:num>
  <w:num w:numId="7">
    <w:abstractNumId w:val="13"/>
  </w:num>
  <w:num w:numId="8">
    <w:abstractNumId w:val="5"/>
  </w:num>
  <w:num w:numId="9">
    <w:abstractNumId w:val="16"/>
  </w:num>
  <w:num w:numId="10">
    <w:abstractNumId w:val="15"/>
  </w:num>
  <w:num w:numId="11">
    <w:abstractNumId w:val="20"/>
  </w:num>
  <w:num w:numId="12">
    <w:abstractNumId w:val="4"/>
  </w:num>
  <w:num w:numId="13">
    <w:abstractNumId w:val="7"/>
  </w:num>
  <w:num w:numId="14">
    <w:abstractNumId w:val="10"/>
  </w:num>
  <w:num w:numId="15">
    <w:abstractNumId w:val="21"/>
  </w:num>
  <w:num w:numId="16">
    <w:abstractNumId w:val="8"/>
  </w:num>
  <w:num w:numId="17">
    <w:abstractNumId w:val="9"/>
  </w:num>
  <w:num w:numId="18">
    <w:abstractNumId w:val="12"/>
  </w:num>
  <w:num w:numId="19">
    <w:abstractNumId w:val="17"/>
  </w:num>
  <w:num w:numId="20">
    <w:abstractNumId w:val="6"/>
  </w:num>
  <w:num w:numId="21">
    <w:abstractNumId w:val="22"/>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6FD2"/>
    <w:rsid w:val="00007ED6"/>
    <w:rsid w:val="00015891"/>
    <w:rsid w:val="00021292"/>
    <w:rsid w:val="00037734"/>
    <w:rsid w:val="00047093"/>
    <w:rsid w:val="00047576"/>
    <w:rsid w:val="0005080D"/>
    <w:rsid w:val="000531F2"/>
    <w:rsid w:val="0006272C"/>
    <w:rsid w:val="00062CA8"/>
    <w:rsid w:val="00066535"/>
    <w:rsid w:val="000710B2"/>
    <w:rsid w:val="00093709"/>
    <w:rsid w:val="00095808"/>
    <w:rsid w:val="000B2C4C"/>
    <w:rsid w:val="000B4026"/>
    <w:rsid w:val="000B5F72"/>
    <w:rsid w:val="000C35E5"/>
    <w:rsid w:val="000C56D0"/>
    <w:rsid w:val="000E0AA2"/>
    <w:rsid w:val="000E546F"/>
    <w:rsid w:val="000F16EF"/>
    <w:rsid w:val="000F2359"/>
    <w:rsid w:val="000F6BB6"/>
    <w:rsid w:val="00111067"/>
    <w:rsid w:val="001148A3"/>
    <w:rsid w:val="00121C7C"/>
    <w:rsid w:val="0012245D"/>
    <w:rsid w:val="00131BC9"/>
    <w:rsid w:val="00137AB9"/>
    <w:rsid w:val="00153FB4"/>
    <w:rsid w:val="001544E6"/>
    <w:rsid w:val="00170EC2"/>
    <w:rsid w:val="00194C2E"/>
    <w:rsid w:val="001970C1"/>
    <w:rsid w:val="001A088B"/>
    <w:rsid w:val="001A32C4"/>
    <w:rsid w:val="001B278C"/>
    <w:rsid w:val="001B29D8"/>
    <w:rsid w:val="001B3ADD"/>
    <w:rsid w:val="001C4D8D"/>
    <w:rsid w:val="001C6226"/>
    <w:rsid w:val="001D14FA"/>
    <w:rsid w:val="001D4D71"/>
    <w:rsid w:val="001E6154"/>
    <w:rsid w:val="00200F81"/>
    <w:rsid w:val="002016C0"/>
    <w:rsid w:val="00211A57"/>
    <w:rsid w:val="00221944"/>
    <w:rsid w:val="00222B16"/>
    <w:rsid w:val="0024225B"/>
    <w:rsid w:val="00250796"/>
    <w:rsid w:val="00252A68"/>
    <w:rsid w:val="00274229"/>
    <w:rsid w:val="002806E8"/>
    <w:rsid w:val="00283122"/>
    <w:rsid w:val="002934B8"/>
    <w:rsid w:val="0029440D"/>
    <w:rsid w:val="002A0D7A"/>
    <w:rsid w:val="002A5C13"/>
    <w:rsid w:val="002B5F45"/>
    <w:rsid w:val="002C525F"/>
    <w:rsid w:val="002E23DA"/>
    <w:rsid w:val="002E74E4"/>
    <w:rsid w:val="002F6A41"/>
    <w:rsid w:val="002F7E88"/>
    <w:rsid w:val="00301E32"/>
    <w:rsid w:val="00305607"/>
    <w:rsid w:val="00307744"/>
    <w:rsid w:val="00311528"/>
    <w:rsid w:val="00312142"/>
    <w:rsid w:val="00323C6F"/>
    <w:rsid w:val="00330067"/>
    <w:rsid w:val="00340E9D"/>
    <w:rsid w:val="003454C1"/>
    <w:rsid w:val="003555B9"/>
    <w:rsid w:val="00356AC0"/>
    <w:rsid w:val="003627DC"/>
    <w:rsid w:val="00365C1B"/>
    <w:rsid w:val="003846B7"/>
    <w:rsid w:val="003C7244"/>
    <w:rsid w:val="003E1415"/>
    <w:rsid w:val="003E243F"/>
    <w:rsid w:val="003E2FDC"/>
    <w:rsid w:val="003E6EEE"/>
    <w:rsid w:val="003F2F71"/>
    <w:rsid w:val="003F3278"/>
    <w:rsid w:val="003F39C3"/>
    <w:rsid w:val="003F447E"/>
    <w:rsid w:val="003F486F"/>
    <w:rsid w:val="003F7990"/>
    <w:rsid w:val="00402E87"/>
    <w:rsid w:val="00407323"/>
    <w:rsid w:val="00415CD1"/>
    <w:rsid w:val="00421293"/>
    <w:rsid w:val="00425A29"/>
    <w:rsid w:val="00431E5D"/>
    <w:rsid w:val="00441C51"/>
    <w:rsid w:val="004438ED"/>
    <w:rsid w:val="0044752A"/>
    <w:rsid w:val="0045127C"/>
    <w:rsid w:val="00457138"/>
    <w:rsid w:val="00457319"/>
    <w:rsid w:val="00457A80"/>
    <w:rsid w:val="00457E39"/>
    <w:rsid w:val="00491A3F"/>
    <w:rsid w:val="004A548B"/>
    <w:rsid w:val="004C67A4"/>
    <w:rsid w:val="004E08C0"/>
    <w:rsid w:val="004E39E6"/>
    <w:rsid w:val="004E6D89"/>
    <w:rsid w:val="00502DF0"/>
    <w:rsid w:val="005170F1"/>
    <w:rsid w:val="00520580"/>
    <w:rsid w:val="005242BE"/>
    <w:rsid w:val="00530DB6"/>
    <w:rsid w:val="005416D5"/>
    <w:rsid w:val="00567420"/>
    <w:rsid w:val="005711CF"/>
    <w:rsid w:val="00571C67"/>
    <w:rsid w:val="005803DA"/>
    <w:rsid w:val="0058389A"/>
    <w:rsid w:val="0058683C"/>
    <w:rsid w:val="00587B00"/>
    <w:rsid w:val="005908F4"/>
    <w:rsid w:val="005A1DC8"/>
    <w:rsid w:val="005A2241"/>
    <w:rsid w:val="005A24A4"/>
    <w:rsid w:val="005A298E"/>
    <w:rsid w:val="005A3F70"/>
    <w:rsid w:val="005A5F08"/>
    <w:rsid w:val="005B3CF5"/>
    <w:rsid w:val="005B7987"/>
    <w:rsid w:val="005C2A74"/>
    <w:rsid w:val="005E04A3"/>
    <w:rsid w:val="005E2C7F"/>
    <w:rsid w:val="005E38E9"/>
    <w:rsid w:val="006144C0"/>
    <w:rsid w:val="0061541E"/>
    <w:rsid w:val="00622800"/>
    <w:rsid w:val="006233F8"/>
    <w:rsid w:val="00624218"/>
    <w:rsid w:val="00627296"/>
    <w:rsid w:val="00631437"/>
    <w:rsid w:val="00650F55"/>
    <w:rsid w:val="00652DA0"/>
    <w:rsid w:val="00652E89"/>
    <w:rsid w:val="0065452B"/>
    <w:rsid w:val="00655E28"/>
    <w:rsid w:val="0066736B"/>
    <w:rsid w:val="00672B79"/>
    <w:rsid w:val="00673882"/>
    <w:rsid w:val="00674AC2"/>
    <w:rsid w:val="006968E3"/>
    <w:rsid w:val="006B627A"/>
    <w:rsid w:val="006C08FD"/>
    <w:rsid w:val="006C718D"/>
    <w:rsid w:val="006D13EC"/>
    <w:rsid w:val="006D77B0"/>
    <w:rsid w:val="006F01C3"/>
    <w:rsid w:val="007051B5"/>
    <w:rsid w:val="007154B0"/>
    <w:rsid w:val="00722B23"/>
    <w:rsid w:val="00723E0B"/>
    <w:rsid w:val="00726E16"/>
    <w:rsid w:val="007301CE"/>
    <w:rsid w:val="00734DD5"/>
    <w:rsid w:val="0073573C"/>
    <w:rsid w:val="007427F8"/>
    <w:rsid w:val="00744B7B"/>
    <w:rsid w:val="00757B2E"/>
    <w:rsid w:val="00772DC5"/>
    <w:rsid w:val="0079652E"/>
    <w:rsid w:val="007A4AC7"/>
    <w:rsid w:val="007A673F"/>
    <w:rsid w:val="007B5B02"/>
    <w:rsid w:val="007B6766"/>
    <w:rsid w:val="007C2528"/>
    <w:rsid w:val="007C5569"/>
    <w:rsid w:val="007D60E0"/>
    <w:rsid w:val="007E6129"/>
    <w:rsid w:val="007E6A92"/>
    <w:rsid w:val="007F2344"/>
    <w:rsid w:val="007F7512"/>
    <w:rsid w:val="00802851"/>
    <w:rsid w:val="00810EEC"/>
    <w:rsid w:val="00814382"/>
    <w:rsid w:val="008220C3"/>
    <w:rsid w:val="00826743"/>
    <w:rsid w:val="00832AD3"/>
    <w:rsid w:val="00833F7A"/>
    <w:rsid w:val="0083784C"/>
    <w:rsid w:val="0085789C"/>
    <w:rsid w:val="00862502"/>
    <w:rsid w:val="008678F3"/>
    <w:rsid w:val="00877E88"/>
    <w:rsid w:val="00896865"/>
    <w:rsid w:val="008B16DD"/>
    <w:rsid w:val="008B359D"/>
    <w:rsid w:val="008C3B05"/>
    <w:rsid w:val="008C5889"/>
    <w:rsid w:val="008D17AF"/>
    <w:rsid w:val="008D300E"/>
    <w:rsid w:val="008E4022"/>
    <w:rsid w:val="008F43E2"/>
    <w:rsid w:val="00900E9D"/>
    <w:rsid w:val="00916CDB"/>
    <w:rsid w:val="00921234"/>
    <w:rsid w:val="00930A10"/>
    <w:rsid w:val="00951C20"/>
    <w:rsid w:val="00967142"/>
    <w:rsid w:val="00972A1C"/>
    <w:rsid w:val="00974F44"/>
    <w:rsid w:val="00975991"/>
    <w:rsid w:val="009761FF"/>
    <w:rsid w:val="00976A54"/>
    <w:rsid w:val="009776F7"/>
    <w:rsid w:val="00980EA7"/>
    <w:rsid w:val="0098206B"/>
    <w:rsid w:val="009902C2"/>
    <w:rsid w:val="00991E99"/>
    <w:rsid w:val="009930EB"/>
    <w:rsid w:val="009B2382"/>
    <w:rsid w:val="009C1582"/>
    <w:rsid w:val="009C3BBA"/>
    <w:rsid w:val="009C405D"/>
    <w:rsid w:val="009D6ADC"/>
    <w:rsid w:val="009E7B1A"/>
    <w:rsid w:val="009F3C2C"/>
    <w:rsid w:val="009F7823"/>
    <w:rsid w:val="00A053E7"/>
    <w:rsid w:val="00A17B34"/>
    <w:rsid w:val="00A22143"/>
    <w:rsid w:val="00A312E2"/>
    <w:rsid w:val="00A32594"/>
    <w:rsid w:val="00A3736B"/>
    <w:rsid w:val="00A54DE5"/>
    <w:rsid w:val="00A606A7"/>
    <w:rsid w:val="00A61FC7"/>
    <w:rsid w:val="00A6455A"/>
    <w:rsid w:val="00A66D61"/>
    <w:rsid w:val="00A733F4"/>
    <w:rsid w:val="00A86257"/>
    <w:rsid w:val="00A86737"/>
    <w:rsid w:val="00A92B29"/>
    <w:rsid w:val="00A945F8"/>
    <w:rsid w:val="00AA44EB"/>
    <w:rsid w:val="00AB57CF"/>
    <w:rsid w:val="00AB683E"/>
    <w:rsid w:val="00AC493F"/>
    <w:rsid w:val="00AC59A3"/>
    <w:rsid w:val="00AD09EE"/>
    <w:rsid w:val="00AD1A4C"/>
    <w:rsid w:val="00AD541D"/>
    <w:rsid w:val="00AD7C4C"/>
    <w:rsid w:val="00AE5258"/>
    <w:rsid w:val="00AE61CA"/>
    <w:rsid w:val="00B004FB"/>
    <w:rsid w:val="00B0197F"/>
    <w:rsid w:val="00B319BB"/>
    <w:rsid w:val="00B32F35"/>
    <w:rsid w:val="00B37739"/>
    <w:rsid w:val="00B50782"/>
    <w:rsid w:val="00B510C1"/>
    <w:rsid w:val="00B535E2"/>
    <w:rsid w:val="00B70BA7"/>
    <w:rsid w:val="00B71430"/>
    <w:rsid w:val="00B7144F"/>
    <w:rsid w:val="00B805D5"/>
    <w:rsid w:val="00B818F9"/>
    <w:rsid w:val="00BA5DA6"/>
    <w:rsid w:val="00BA6AC9"/>
    <w:rsid w:val="00BB3168"/>
    <w:rsid w:val="00BD6790"/>
    <w:rsid w:val="00BD743E"/>
    <w:rsid w:val="00BE264A"/>
    <w:rsid w:val="00BF0418"/>
    <w:rsid w:val="00C005E7"/>
    <w:rsid w:val="00C070F9"/>
    <w:rsid w:val="00C11917"/>
    <w:rsid w:val="00C175F3"/>
    <w:rsid w:val="00C21130"/>
    <w:rsid w:val="00C3319B"/>
    <w:rsid w:val="00C358B3"/>
    <w:rsid w:val="00C43885"/>
    <w:rsid w:val="00C443AE"/>
    <w:rsid w:val="00C57248"/>
    <w:rsid w:val="00C62219"/>
    <w:rsid w:val="00C63CF4"/>
    <w:rsid w:val="00C70849"/>
    <w:rsid w:val="00C869C6"/>
    <w:rsid w:val="00C93A76"/>
    <w:rsid w:val="00C9776F"/>
    <w:rsid w:val="00CB3D86"/>
    <w:rsid w:val="00CB7E1E"/>
    <w:rsid w:val="00CC080B"/>
    <w:rsid w:val="00CC1264"/>
    <w:rsid w:val="00CC7935"/>
    <w:rsid w:val="00CD1C60"/>
    <w:rsid w:val="00CF30DE"/>
    <w:rsid w:val="00D03E01"/>
    <w:rsid w:val="00D0482C"/>
    <w:rsid w:val="00D177BA"/>
    <w:rsid w:val="00D25CD1"/>
    <w:rsid w:val="00D34AFE"/>
    <w:rsid w:val="00D43425"/>
    <w:rsid w:val="00D57663"/>
    <w:rsid w:val="00D57FFC"/>
    <w:rsid w:val="00D61CB3"/>
    <w:rsid w:val="00D67B18"/>
    <w:rsid w:val="00D81A03"/>
    <w:rsid w:val="00D84EC5"/>
    <w:rsid w:val="00D855A1"/>
    <w:rsid w:val="00D86EAB"/>
    <w:rsid w:val="00D8747E"/>
    <w:rsid w:val="00D91916"/>
    <w:rsid w:val="00D92E19"/>
    <w:rsid w:val="00D94EC2"/>
    <w:rsid w:val="00D96E3E"/>
    <w:rsid w:val="00D97C9D"/>
    <w:rsid w:val="00DF3080"/>
    <w:rsid w:val="00DF507D"/>
    <w:rsid w:val="00DF5B79"/>
    <w:rsid w:val="00E02E11"/>
    <w:rsid w:val="00E11E39"/>
    <w:rsid w:val="00E22801"/>
    <w:rsid w:val="00E260D7"/>
    <w:rsid w:val="00E47F23"/>
    <w:rsid w:val="00E64378"/>
    <w:rsid w:val="00E743C3"/>
    <w:rsid w:val="00E76E73"/>
    <w:rsid w:val="00E86C6D"/>
    <w:rsid w:val="00E87870"/>
    <w:rsid w:val="00E91B0E"/>
    <w:rsid w:val="00EA5067"/>
    <w:rsid w:val="00EB3700"/>
    <w:rsid w:val="00EB7FFE"/>
    <w:rsid w:val="00EC5846"/>
    <w:rsid w:val="00EE10BC"/>
    <w:rsid w:val="00EE3E52"/>
    <w:rsid w:val="00EE40BA"/>
    <w:rsid w:val="00F05434"/>
    <w:rsid w:val="00F12C40"/>
    <w:rsid w:val="00F133B0"/>
    <w:rsid w:val="00F23A3D"/>
    <w:rsid w:val="00F26150"/>
    <w:rsid w:val="00F269AC"/>
    <w:rsid w:val="00F31BD4"/>
    <w:rsid w:val="00F561F4"/>
    <w:rsid w:val="00F62333"/>
    <w:rsid w:val="00F624F4"/>
    <w:rsid w:val="00F661DE"/>
    <w:rsid w:val="00F737F3"/>
    <w:rsid w:val="00F76746"/>
    <w:rsid w:val="00F8435E"/>
    <w:rsid w:val="00F872E3"/>
    <w:rsid w:val="00F9545C"/>
    <w:rsid w:val="00F97941"/>
    <w:rsid w:val="00FA6EEB"/>
    <w:rsid w:val="00FB2641"/>
    <w:rsid w:val="00FB35F6"/>
    <w:rsid w:val="00FC2C81"/>
    <w:rsid w:val="00FC5EDF"/>
    <w:rsid w:val="00FD743F"/>
    <w:rsid w:val="00FE1CD1"/>
    <w:rsid w:val="00FF3ABC"/>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DF1C-1C3A-45E4-A819-E4A125B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45</cp:revision>
  <cp:lastPrinted>2023-02-09T09:00:00Z</cp:lastPrinted>
  <dcterms:created xsi:type="dcterms:W3CDTF">2023-01-30T13:10:00Z</dcterms:created>
  <dcterms:modified xsi:type="dcterms:W3CDTF">2023-02-09T09:02:00Z</dcterms:modified>
</cp:coreProperties>
</file>