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61F6" w14:textId="77777777" w:rsidR="00F111AF" w:rsidRDefault="00F111AF" w:rsidP="00C524D7">
      <w:pPr>
        <w:pStyle w:val="NoSpacing"/>
      </w:pPr>
    </w:p>
    <w:p w14:paraId="2356C5C1" w14:textId="77777777" w:rsidR="00F111AF" w:rsidRDefault="00F111AF" w:rsidP="005D1497">
      <w:pPr>
        <w:tabs>
          <w:tab w:val="left" w:pos="6300"/>
          <w:tab w:val="left" w:pos="6750"/>
          <w:tab w:val="left" w:pos="7380"/>
        </w:tabs>
        <w:spacing w:line="360" w:lineRule="auto"/>
        <w:contextualSpacing/>
        <w:rPr>
          <w:rFonts w:ascii="Calibri" w:eastAsia="Times New Roman" w:hAnsi="Calibri" w:cs="Cordia New"/>
        </w:rPr>
      </w:pPr>
    </w:p>
    <w:p w14:paraId="52ED371B" w14:textId="77777777" w:rsidR="005D1497" w:rsidRPr="007461FF" w:rsidRDefault="005D1497" w:rsidP="005D1497">
      <w:pPr>
        <w:tabs>
          <w:tab w:val="left" w:pos="6300"/>
          <w:tab w:val="left" w:pos="6750"/>
          <w:tab w:val="left" w:pos="7380"/>
        </w:tabs>
        <w:spacing w:line="360" w:lineRule="auto"/>
        <w:contextualSpacing/>
        <w:rPr>
          <w:rFonts w:ascii="Calibri" w:eastAsia="Times New Roman" w:hAnsi="Calibri" w:cs="Cordia New"/>
        </w:rPr>
      </w:pPr>
      <w:r w:rsidRPr="007461FF">
        <w:rPr>
          <w:rFonts w:ascii="Calibri" w:eastAsia="Times New Roman" w:hAnsi="Calibri" w:cs="Cordia New"/>
          <w:noProof/>
        </w:rPr>
        <w:drawing>
          <wp:anchor distT="0" distB="0" distL="114300" distR="114300" simplePos="0" relativeHeight="251659264" behindDoc="0" locked="0" layoutInCell="1" allowOverlap="1" wp14:anchorId="4B9DA9C5" wp14:editId="7A86C334">
            <wp:simplePos x="0" y="0"/>
            <wp:positionH relativeFrom="column">
              <wp:posOffset>1819910</wp:posOffset>
            </wp:positionH>
            <wp:positionV relativeFrom="paragraph">
              <wp:posOffset>-595630</wp:posOffset>
            </wp:positionV>
            <wp:extent cx="2061210" cy="1267460"/>
            <wp:effectExtent l="0" t="0" r="0" b="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r w:rsidRPr="007461FF">
        <w:rPr>
          <w:rFonts w:ascii="Calibri" w:eastAsia="Times New Roman" w:hAnsi="Calibri" w:cs="Cordia New"/>
        </w:rPr>
        <w:t xml:space="preserve">                                                                           </w:t>
      </w:r>
    </w:p>
    <w:p w14:paraId="7167F746" w14:textId="77777777" w:rsidR="005D1497" w:rsidRPr="007461FF" w:rsidRDefault="005D1497" w:rsidP="005D1497">
      <w:pPr>
        <w:tabs>
          <w:tab w:val="left" w:pos="6300"/>
          <w:tab w:val="left" w:pos="6750"/>
          <w:tab w:val="left" w:pos="7380"/>
        </w:tabs>
        <w:spacing w:line="360" w:lineRule="auto"/>
        <w:contextualSpacing/>
        <w:jc w:val="center"/>
        <w:rPr>
          <w:rFonts w:ascii="Calibri" w:eastAsia="Times New Roman" w:hAnsi="Calibri" w:cs="Cordia New"/>
        </w:rPr>
      </w:pPr>
    </w:p>
    <w:p w14:paraId="3C862AEC" w14:textId="77777777" w:rsidR="005D1497" w:rsidRDefault="005D1497" w:rsidP="005D1497">
      <w:pPr>
        <w:tabs>
          <w:tab w:val="left" w:pos="6300"/>
          <w:tab w:val="left" w:pos="6750"/>
          <w:tab w:val="left" w:pos="7380"/>
        </w:tabs>
        <w:spacing w:line="360" w:lineRule="auto"/>
        <w:contextualSpacing/>
        <w:outlineLvl w:val="0"/>
        <w:rPr>
          <w:rFonts w:ascii="Times New Roman" w:eastAsia="Times New Roman" w:hAnsi="Times New Roman" w:cs="Times New Roman"/>
          <w:b/>
          <w:sz w:val="32"/>
          <w:szCs w:val="32"/>
        </w:rPr>
      </w:pPr>
    </w:p>
    <w:p w14:paraId="02296832" w14:textId="3D44B8D6" w:rsidR="005D1497" w:rsidRPr="00E11FC1" w:rsidRDefault="00AD17C8" w:rsidP="00AD17C8">
      <w:pPr>
        <w:tabs>
          <w:tab w:val="left" w:pos="6300"/>
          <w:tab w:val="left" w:pos="6750"/>
          <w:tab w:val="left" w:pos="7380"/>
        </w:tabs>
        <w:spacing w:line="360" w:lineRule="auto"/>
        <w:ind w:firstLine="720"/>
        <w:contextualSpacing/>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D1497">
        <w:rPr>
          <w:rFonts w:ascii="Times New Roman" w:eastAsia="Times New Roman" w:hAnsi="Times New Roman" w:cs="Times New Roman"/>
          <w:b/>
          <w:sz w:val="28"/>
          <w:szCs w:val="28"/>
        </w:rPr>
        <w:t>IN THE HIGH COURT OF ESWATINI</w:t>
      </w:r>
    </w:p>
    <w:p w14:paraId="098EEC15" w14:textId="77777777" w:rsidR="005D1497" w:rsidRPr="00BA19B2" w:rsidRDefault="005D1497" w:rsidP="005D1497">
      <w:pPr>
        <w:tabs>
          <w:tab w:val="left" w:pos="1560"/>
          <w:tab w:val="left" w:pos="3825"/>
          <w:tab w:val="center" w:pos="4680"/>
          <w:tab w:val="left" w:pos="6210"/>
          <w:tab w:val="left" w:pos="6300"/>
          <w:tab w:val="left" w:pos="6660"/>
          <w:tab w:val="left" w:pos="6750"/>
          <w:tab w:val="left" w:pos="7380"/>
        </w:tabs>
        <w:spacing w:line="240" w:lineRule="auto"/>
        <w:outlineLvl w:v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BA19B2">
        <w:rPr>
          <w:rFonts w:ascii="Times New Roman" w:eastAsia="Times New Roman" w:hAnsi="Times New Roman" w:cs="Times New Roman"/>
          <w:b/>
          <w:sz w:val="28"/>
          <w:szCs w:val="28"/>
          <w:u w:val="single"/>
        </w:rPr>
        <w:tab/>
        <w:t>JUDGMENT</w:t>
      </w:r>
    </w:p>
    <w:p w14:paraId="4B0391A9"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r w:rsidRPr="00E11FC1">
        <w:rPr>
          <w:rFonts w:ascii="Times New Roman" w:eastAsia="Times New Roman" w:hAnsi="Times New Roman" w:cs="Times New Roman"/>
          <w:sz w:val="28"/>
          <w:szCs w:val="28"/>
        </w:rPr>
        <w:tab/>
      </w:r>
      <w:r w:rsidRPr="00E11FC1">
        <w:rPr>
          <w:rFonts w:ascii="Times New Roman" w:eastAsia="Times New Roman" w:hAnsi="Times New Roman" w:cs="Times New Roman"/>
          <w:sz w:val="28"/>
          <w:szCs w:val="28"/>
        </w:rPr>
        <w:tab/>
      </w:r>
      <w:r w:rsidRPr="00E11FC1">
        <w:rPr>
          <w:rFonts w:ascii="Times New Roman" w:eastAsia="Times New Roman" w:hAnsi="Times New Roman" w:cs="Times New Roman"/>
          <w:sz w:val="28"/>
          <w:szCs w:val="28"/>
        </w:rPr>
        <w:tab/>
      </w:r>
      <w:r w:rsidRPr="00E11FC1">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62F7DB6C" w14:textId="692036B6" w:rsidR="005D1497" w:rsidRPr="00E11FC1" w:rsidRDefault="00147354" w:rsidP="00147354">
      <w:pPr>
        <w:spacing w:line="240" w:lineRule="auto"/>
        <w:ind w:left="5760" w:firstLine="720"/>
        <w:contextualSpacing/>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CASE</w:t>
      </w:r>
      <w:r w:rsidR="005D1497">
        <w:rPr>
          <w:rFonts w:ascii="Times New Roman" w:eastAsia="Times New Roman" w:hAnsi="Times New Roman" w:cs="Times New Roman"/>
          <w:sz w:val="28"/>
          <w:szCs w:val="28"/>
        </w:rPr>
        <w:t xml:space="preserve"> N</w:t>
      </w:r>
      <w:r>
        <w:rPr>
          <w:rFonts w:ascii="Times New Roman" w:eastAsia="Times New Roman" w:hAnsi="Times New Roman" w:cs="Times New Roman"/>
          <w:sz w:val="28"/>
          <w:szCs w:val="28"/>
        </w:rPr>
        <w:t>O.386/2020</w:t>
      </w:r>
    </w:p>
    <w:p w14:paraId="59A9A363" w14:textId="77777777" w:rsidR="005D1497" w:rsidRPr="00E11FC1"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p>
    <w:p w14:paraId="5BEDEF0B"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r w:rsidRPr="00E11FC1">
        <w:rPr>
          <w:rFonts w:ascii="Times New Roman" w:eastAsia="Times New Roman" w:hAnsi="Times New Roman" w:cs="Times New Roman"/>
          <w:sz w:val="28"/>
          <w:szCs w:val="28"/>
        </w:rPr>
        <w:t>In the matter between:</w:t>
      </w:r>
    </w:p>
    <w:p w14:paraId="51F87048" w14:textId="77777777" w:rsidR="005D1497" w:rsidRDefault="005D1497" w:rsidP="005D1497">
      <w:pPr>
        <w:tabs>
          <w:tab w:val="left" w:pos="6300"/>
          <w:tab w:val="left" w:pos="6750"/>
          <w:tab w:val="left" w:pos="7380"/>
        </w:tabs>
        <w:spacing w:line="240" w:lineRule="auto"/>
        <w:contextualSpacing/>
        <w:outlineLvl w:val="0"/>
        <w:rPr>
          <w:rFonts w:ascii="Times New Roman" w:eastAsia="Times New Roman" w:hAnsi="Times New Roman" w:cs="Times New Roman"/>
          <w:sz w:val="28"/>
          <w:szCs w:val="28"/>
        </w:rPr>
      </w:pPr>
    </w:p>
    <w:p w14:paraId="28424710" w14:textId="351CEA3F" w:rsidR="00D25138" w:rsidRDefault="00D25138"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PAN AFRICAN ASSET MANAGEMENT</w:t>
      </w:r>
    </w:p>
    <w:p w14:paraId="11AD0170" w14:textId="38D41754" w:rsidR="00D25138" w:rsidRDefault="004F3534"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SOUTH AFRICA (PTY) LIMITED</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00D25138">
        <w:rPr>
          <w:rFonts w:ascii="Times New Roman" w:eastAsia="Times New Roman" w:hAnsi="Times New Roman" w:cs="Times New Roman"/>
          <w:b/>
          <w:sz w:val="26"/>
          <w:szCs w:val="26"/>
        </w:rPr>
        <w:tab/>
        <w:t>Applicant</w:t>
      </w:r>
    </w:p>
    <w:p w14:paraId="31535472" w14:textId="77777777" w:rsidR="00D25138" w:rsidRPr="00D25138" w:rsidRDefault="00D25138" w:rsidP="00157315">
      <w:pPr>
        <w:spacing w:line="240" w:lineRule="auto"/>
        <w:contextualSpacing/>
        <w:jc w:val="both"/>
        <w:outlineLvl w:val="0"/>
        <w:rPr>
          <w:rFonts w:ascii="Times New Roman" w:eastAsia="Times New Roman" w:hAnsi="Times New Roman" w:cs="Times New Roman"/>
          <w:sz w:val="26"/>
          <w:szCs w:val="26"/>
        </w:rPr>
      </w:pPr>
    </w:p>
    <w:p w14:paraId="4EFBB7A7" w14:textId="7A5ED7FF" w:rsidR="00D25138" w:rsidRPr="00D25138" w:rsidRDefault="00D25138" w:rsidP="00157315">
      <w:pPr>
        <w:spacing w:line="240" w:lineRule="auto"/>
        <w:contextualSpacing/>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And </w:t>
      </w:r>
    </w:p>
    <w:p w14:paraId="31C1982B" w14:textId="77777777" w:rsidR="00D25138" w:rsidRPr="00D25138" w:rsidRDefault="00D25138" w:rsidP="00157315">
      <w:pPr>
        <w:spacing w:line="240" w:lineRule="auto"/>
        <w:contextualSpacing/>
        <w:jc w:val="both"/>
        <w:outlineLvl w:val="0"/>
        <w:rPr>
          <w:rFonts w:ascii="Times New Roman" w:eastAsia="Times New Roman" w:hAnsi="Times New Roman" w:cs="Times New Roman"/>
          <w:sz w:val="26"/>
          <w:szCs w:val="26"/>
        </w:rPr>
      </w:pPr>
    </w:p>
    <w:p w14:paraId="6AF77DEA" w14:textId="39E9CDE7" w:rsidR="00D25138" w:rsidRDefault="00D25138"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PAN AFRICAN ASSET MANAGEMENT</w:t>
      </w:r>
    </w:p>
    <w:p w14:paraId="10E8469E" w14:textId="37FAC02F" w:rsidR="00D25138" w:rsidRDefault="004F3534"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SWAZILAND (PTY) LIMITED</w:t>
      </w:r>
      <w:r w:rsidR="00D25138">
        <w:rPr>
          <w:rFonts w:ascii="Times New Roman" w:eastAsia="Times New Roman" w:hAnsi="Times New Roman" w:cs="Times New Roman"/>
          <w:b/>
          <w:sz w:val="26"/>
          <w:szCs w:val="26"/>
        </w:rPr>
        <w:tab/>
      </w:r>
      <w:r w:rsidR="00D25138">
        <w:rPr>
          <w:rFonts w:ascii="Times New Roman" w:eastAsia="Times New Roman" w:hAnsi="Times New Roman" w:cs="Times New Roman"/>
          <w:b/>
          <w:sz w:val="26"/>
          <w:szCs w:val="26"/>
        </w:rPr>
        <w:tab/>
      </w:r>
      <w:r w:rsidR="00D25138">
        <w:rPr>
          <w:rFonts w:ascii="Times New Roman" w:eastAsia="Times New Roman" w:hAnsi="Times New Roman" w:cs="Times New Roman"/>
          <w:b/>
          <w:sz w:val="26"/>
          <w:szCs w:val="26"/>
        </w:rPr>
        <w:tab/>
      </w:r>
      <w:r w:rsidR="00D25138">
        <w:rPr>
          <w:rFonts w:ascii="Times New Roman" w:eastAsia="Times New Roman" w:hAnsi="Times New Roman" w:cs="Times New Roman"/>
          <w:b/>
          <w:sz w:val="26"/>
          <w:szCs w:val="26"/>
        </w:rPr>
        <w:tab/>
      </w:r>
      <w:r w:rsidR="00D25138">
        <w:rPr>
          <w:rFonts w:ascii="Times New Roman" w:eastAsia="Times New Roman" w:hAnsi="Times New Roman" w:cs="Times New Roman"/>
          <w:b/>
          <w:sz w:val="26"/>
          <w:szCs w:val="26"/>
        </w:rPr>
        <w:tab/>
      </w:r>
      <w:r w:rsidR="00D25138">
        <w:rPr>
          <w:rFonts w:ascii="Times New Roman" w:eastAsia="Times New Roman" w:hAnsi="Times New Roman" w:cs="Times New Roman"/>
          <w:b/>
          <w:sz w:val="26"/>
          <w:szCs w:val="26"/>
        </w:rPr>
        <w:tab/>
        <w:t>Respondent</w:t>
      </w:r>
    </w:p>
    <w:p w14:paraId="598CDABA" w14:textId="77777777" w:rsidR="00D25138" w:rsidRPr="00D25138" w:rsidRDefault="00D25138" w:rsidP="00157315">
      <w:pPr>
        <w:spacing w:line="240" w:lineRule="auto"/>
        <w:contextualSpacing/>
        <w:jc w:val="both"/>
        <w:outlineLvl w:val="0"/>
        <w:rPr>
          <w:rFonts w:ascii="Times New Roman" w:eastAsia="Times New Roman" w:hAnsi="Times New Roman" w:cs="Times New Roman"/>
          <w:sz w:val="26"/>
          <w:szCs w:val="26"/>
        </w:rPr>
      </w:pPr>
    </w:p>
    <w:p w14:paraId="791D3356" w14:textId="1F05ED05" w:rsidR="00D25138" w:rsidRPr="00D25138" w:rsidRDefault="00D25138" w:rsidP="00157315">
      <w:pPr>
        <w:spacing w:line="240" w:lineRule="auto"/>
        <w:contextualSpacing/>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ab/>
        <w:t>In Re:</w:t>
      </w:r>
    </w:p>
    <w:p w14:paraId="33A6611C" w14:textId="77777777" w:rsidR="00D25138" w:rsidRPr="00D25138" w:rsidRDefault="00D25138" w:rsidP="00157315">
      <w:pPr>
        <w:spacing w:line="240" w:lineRule="auto"/>
        <w:contextualSpacing/>
        <w:jc w:val="both"/>
        <w:outlineLvl w:val="0"/>
        <w:rPr>
          <w:rFonts w:ascii="Times New Roman" w:eastAsia="Times New Roman" w:hAnsi="Times New Roman" w:cs="Times New Roman"/>
          <w:sz w:val="26"/>
          <w:szCs w:val="26"/>
        </w:rPr>
      </w:pPr>
    </w:p>
    <w:p w14:paraId="42F85A97" w14:textId="7A42A6DC" w:rsidR="00F111AF" w:rsidRPr="00412233" w:rsidRDefault="00147354" w:rsidP="00157315">
      <w:pPr>
        <w:spacing w:line="240" w:lineRule="auto"/>
        <w:contextualSpacing/>
        <w:jc w:val="both"/>
        <w:outlineLvl w:val="0"/>
        <w:rPr>
          <w:rFonts w:ascii="Times New Roman" w:eastAsia="Times New Roman" w:hAnsi="Times New Roman" w:cs="Times New Roman"/>
          <w:b/>
          <w:sz w:val="26"/>
          <w:szCs w:val="26"/>
        </w:rPr>
      </w:pPr>
      <w:r w:rsidRPr="00412233">
        <w:rPr>
          <w:rFonts w:ascii="Times New Roman" w:eastAsia="Times New Roman" w:hAnsi="Times New Roman" w:cs="Times New Roman"/>
          <w:b/>
          <w:sz w:val="26"/>
          <w:szCs w:val="26"/>
        </w:rPr>
        <w:t>PAN AFRICAN ASSET MANAGEMENT</w:t>
      </w:r>
    </w:p>
    <w:p w14:paraId="3C13626E" w14:textId="53E94B4E" w:rsidR="00147354" w:rsidRPr="00412233" w:rsidRDefault="00147354" w:rsidP="00157315">
      <w:pPr>
        <w:spacing w:line="240" w:lineRule="auto"/>
        <w:contextualSpacing/>
        <w:jc w:val="both"/>
        <w:outlineLvl w:val="0"/>
        <w:rPr>
          <w:rFonts w:ascii="Times New Roman" w:eastAsia="Times New Roman" w:hAnsi="Times New Roman" w:cs="Times New Roman"/>
          <w:b/>
          <w:sz w:val="26"/>
          <w:szCs w:val="26"/>
        </w:rPr>
      </w:pPr>
      <w:r w:rsidRPr="00412233">
        <w:rPr>
          <w:rFonts w:ascii="Times New Roman" w:eastAsia="Times New Roman" w:hAnsi="Times New Roman" w:cs="Times New Roman"/>
          <w:b/>
          <w:sz w:val="26"/>
          <w:szCs w:val="26"/>
        </w:rPr>
        <w:t>SWAZILAND</w:t>
      </w:r>
      <w:r w:rsidR="00412233">
        <w:rPr>
          <w:rFonts w:ascii="Times New Roman" w:eastAsia="Times New Roman" w:hAnsi="Times New Roman" w:cs="Times New Roman"/>
          <w:b/>
          <w:sz w:val="26"/>
          <w:szCs w:val="26"/>
        </w:rPr>
        <w:t xml:space="preserve"> (PTY) LIMITED</w:t>
      </w:r>
      <w:r w:rsidRPr="00412233">
        <w:rPr>
          <w:rFonts w:ascii="Times New Roman" w:eastAsia="Times New Roman" w:hAnsi="Times New Roman" w:cs="Times New Roman"/>
          <w:b/>
          <w:sz w:val="26"/>
          <w:szCs w:val="26"/>
        </w:rPr>
        <w:tab/>
      </w:r>
      <w:r w:rsidRPr="00412233">
        <w:rPr>
          <w:rFonts w:ascii="Times New Roman" w:eastAsia="Times New Roman" w:hAnsi="Times New Roman" w:cs="Times New Roman"/>
          <w:b/>
          <w:sz w:val="26"/>
          <w:szCs w:val="26"/>
        </w:rPr>
        <w:tab/>
      </w:r>
      <w:r w:rsidRPr="00412233">
        <w:rPr>
          <w:rFonts w:ascii="Times New Roman" w:eastAsia="Times New Roman" w:hAnsi="Times New Roman" w:cs="Times New Roman"/>
          <w:b/>
          <w:sz w:val="26"/>
          <w:szCs w:val="26"/>
        </w:rPr>
        <w:tab/>
      </w:r>
      <w:r w:rsidRPr="00412233">
        <w:rPr>
          <w:rFonts w:ascii="Times New Roman" w:eastAsia="Times New Roman" w:hAnsi="Times New Roman" w:cs="Times New Roman"/>
          <w:b/>
          <w:sz w:val="26"/>
          <w:szCs w:val="26"/>
        </w:rPr>
        <w:tab/>
      </w:r>
      <w:r w:rsidRPr="00412233">
        <w:rPr>
          <w:rFonts w:ascii="Times New Roman" w:eastAsia="Times New Roman" w:hAnsi="Times New Roman" w:cs="Times New Roman"/>
          <w:b/>
          <w:sz w:val="26"/>
          <w:szCs w:val="26"/>
        </w:rPr>
        <w:tab/>
      </w:r>
      <w:r w:rsidRPr="00412233">
        <w:rPr>
          <w:rFonts w:ascii="Times New Roman" w:eastAsia="Times New Roman" w:hAnsi="Times New Roman" w:cs="Times New Roman"/>
          <w:b/>
          <w:sz w:val="26"/>
          <w:szCs w:val="26"/>
        </w:rPr>
        <w:tab/>
        <w:t>Applicant</w:t>
      </w:r>
    </w:p>
    <w:p w14:paraId="644FDF0E" w14:textId="72E3D91A" w:rsidR="00412233" w:rsidRDefault="00412233" w:rsidP="00157315">
      <w:pPr>
        <w:spacing w:line="240" w:lineRule="auto"/>
        <w:contextualSpacing/>
        <w:jc w:val="both"/>
        <w:outlineLvl w:val="0"/>
        <w:rPr>
          <w:rFonts w:ascii="Times New Roman" w:eastAsia="Times New Roman" w:hAnsi="Times New Roman" w:cs="Times New Roman"/>
          <w:b/>
          <w:sz w:val="26"/>
          <w:szCs w:val="26"/>
        </w:rPr>
      </w:pPr>
    </w:p>
    <w:p w14:paraId="43EEAABE" w14:textId="77777777" w:rsidR="00412233" w:rsidRPr="00412233" w:rsidRDefault="00412233" w:rsidP="00157315">
      <w:pPr>
        <w:spacing w:line="240" w:lineRule="auto"/>
        <w:contextualSpacing/>
        <w:jc w:val="both"/>
        <w:outlineLvl w:val="0"/>
        <w:rPr>
          <w:rFonts w:ascii="Times New Roman" w:eastAsia="Times New Roman" w:hAnsi="Times New Roman" w:cs="Times New Roman"/>
          <w:sz w:val="26"/>
          <w:szCs w:val="26"/>
        </w:rPr>
      </w:pPr>
    </w:p>
    <w:p w14:paraId="4789AD81" w14:textId="77777777" w:rsidR="00412233" w:rsidRDefault="00412233" w:rsidP="00157315">
      <w:pPr>
        <w:spacing w:line="240" w:lineRule="auto"/>
        <w:contextualSpacing/>
        <w:jc w:val="both"/>
        <w:outlineLvl w:val="0"/>
        <w:rPr>
          <w:rFonts w:ascii="Times New Roman" w:eastAsia="Times New Roman" w:hAnsi="Times New Roman" w:cs="Times New Roman"/>
          <w:sz w:val="26"/>
          <w:szCs w:val="26"/>
        </w:rPr>
      </w:pPr>
      <w:r w:rsidRPr="00412233">
        <w:rPr>
          <w:rFonts w:ascii="Times New Roman" w:eastAsia="Times New Roman" w:hAnsi="Times New Roman" w:cs="Times New Roman"/>
          <w:sz w:val="26"/>
          <w:szCs w:val="26"/>
        </w:rPr>
        <w:tab/>
        <w:t>And</w:t>
      </w:r>
    </w:p>
    <w:p w14:paraId="2525D652" w14:textId="77777777" w:rsidR="00C05127" w:rsidRDefault="00C05127" w:rsidP="00157315">
      <w:pPr>
        <w:spacing w:line="240" w:lineRule="auto"/>
        <w:contextualSpacing/>
        <w:jc w:val="both"/>
        <w:outlineLvl w:val="0"/>
        <w:rPr>
          <w:rFonts w:ascii="Times New Roman" w:eastAsia="Times New Roman" w:hAnsi="Times New Roman" w:cs="Times New Roman"/>
          <w:sz w:val="26"/>
          <w:szCs w:val="26"/>
        </w:rPr>
      </w:pPr>
    </w:p>
    <w:p w14:paraId="08E3759E" w14:textId="04B5F79F" w:rsidR="00412233" w:rsidRDefault="00B61A00"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FINANCIAL SERVICES REGULATORY AUTHORITY</w:t>
      </w:r>
      <w:r w:rsidR="00412233">
        <w:rPr>
          <w:rFonts w:ascii="Times New Roman" w:eastAsia="Times New Roman" w:hAnsi="Times New Roman" w:cs="Times New Roman"/>
          <w:b/>
          <w:sz w:val="26"/>
          <w:szCs w:val="26"/>
        </w:rPr>
        <w:tab/>
      </w:r>
      <w:r w:rsidR="00412233">
        <w:rPr>
          <w:rFonts w:ascii="Times New Roman" w:eastAsia="Times New Roman" w:hAnsi="Times New Roman" w:cs="Times New Roman"/>
          <w:b/>
          <w:sz w:val="26"/>
          <w:szCs w:val="26"/>
        </w:rPr>
        <w:tab/>
        <w:t>Respondent</w:t>
      </w:r>
    </w:p>
    <w:p w14:paraId="542A86D0" w14:textId="77777777" w:rsidR="00C05127" w:rsidRPr="00C05127" w:rsidRDefault="00C05127" w:rsidP="00157315">
      <w:pPr>
        <w:spacing w:line="240" w:lineRule="auto"/>
        <w:contextualSpacing/>
        <w:jc w:val="both"/>
        <w:outlineLvl w:val="0"/>
        <w:rPr>
          <w:rFonts w:ascii="Times New Roman" w:eastAsia="Times New Roman" w:hAnsi="Times New Roman" w:cs="Times New Roman"/>
          <w:sz w:val="26"/>
          <w:szCs w:val="26"/>
        </w:rPr>
      </w:pPr>
    </w:p>
    <w:p w14:paraId="7E82AC5B" w14:textId="66C2C1A0" w:rsidR="00C05127" w:rsidRPr="00C05127" w:rsidRDefault="00C05127" w:rsidP="00157315">
      <w:pPr>
        <w:spacing w:line="240" w:lineRule="auto"/>
        <w:contextualSpacing/>
        <w:jc w:val="both"/>
        <w:outlineLvl w:val="0"/>
        <w:rPr>
          <w:rFonts w:ascii="Times New Roman" w:eastAsia="Times New Roman" w:hAnsi="Times New Roman" w:cs="Times New Roman"/>
          <w:sz w:val="26"/>
          <w:szCs w:val="26"/>
        </w:rPr>
      </w:pPr>
      <w:r w:rsidRPr="00C05127">
        <w:rPr>
          <w:rFonts w:ascii="Times New Roman" w:eastAsia="Times New Roman" w:hAnsi="Times New Roman" w:cs="Times New Roman"/>
          <w:sz w:val="26"/>
          <w:szCs w:val="26"/>
        </w:rPr>
        <w:tab/>
        <w:t>In Re:</w:t>
      </w:r>
    </w:p>
    <w:p w14:paraId="07E49207" w14:textId="77777777" w:rsidR="00C05127" w:rsidRPr="00C05127" w:rsidRDefault="00C05127" w:rsidP="00157315">
      <w:pPr>
        <w:spacing w:line="240" w:lineRule="auto"/>
        <w:contextualSpacing/>
        <w:jc w:val="both"/>
        <w:outlineLvl w:val="0"/>
        <w:rPr>
          <w:rFonts w:ascii="Times New Roman" w:eastAsia="Times New Roman" w:hAnsi="Times New Roman" w:cs="Times New Roman"/>
          <w:sz w:val="26"/>
          <w:szCs w:val="26"/>
        </w:rPr>
      </w:pPr>
    </w:p>
    <w:p w14:paraId="588B01F9" w14:textId="63CAB587" w:rsidR="00C05127" w:rsidRDefault="00C05127"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PAN AFRICAN</w:t>
      </w:r>
      <w:r w:rsidR="00E71FF0">
        <w:rPr>
          <w:rFonts w:ascii="Times New Roman" w:eastAsia="Times New Roman" w:hAnsi="Times New Roman" w:cs="Times New Roman"/>
          <w:b/>
          <w:sz w:val="26"/>
          <w:szCs w:val="26"/>
        </w:rPr>
        <w:t xml:space="preserve"> ASSET</w:t>
      </w:r>
      <w:r>
        <w:rPr>
          <w:rFonts w:ascii="Times New Roman" w:eastAsia="Times New Roman" w:hAnsi="Times New Roman" w:cs="Times New Roman"/>
          <w:b/>
          <w:sz w:val="26"/>
          <w:szCs w:val="26"/>
        </w:rPr>
        <w:t xml:space="preserve"> MANAGEMENT</w:t>
      </w:r>
      <w:r w:rsidR="00E71FF0">
        <w:rPr>
          <w:rFonts w:ascii="Times New Roman" w:eastAsia="Times New Roman" w:hAnsi="Times New Roman" w:cs="Times New Roman"/>
          <w:b/>
          <w:sz w:val="26"/>
          <w:szCs w:val="26"/>
        </w:rPr>
        <w:t xml:space="preserve"> </w:t>
      </w:r>
    </w:p>
    <w:p w14:paraId="5C632D38" w14:textId="6623C128" w:rsidR="00E71FF0" w:rsidRDefault="00E71FF0"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SOUTH AFRICA (PTY) LIMITED</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004F3534">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1</w:t>
      </w:r>
      <w:r w:rsidRPr="00E71FF0">
        <w:rPr>
          <w:rFonts w:ascii="Times New Roman" w:eastAsia="Times New Roman" w:hAnsi="Times New Roman" w:cs="Times New Roman"/>
          <w:b/>
          <w:sz w:val="26"/>
          <w:szCs w:val="26"/>
          <w:vertAlign w:val="superscript"/>
        </w:rPr>
        <w:t>st</w:t>
      </w:r>
      <w:r>
        <w:rPr>
          <w:rFonts w:ascii="Times New Roman" w:eastAsia="Times New Roman" w:hAnsi="Times New Roman" w:cs="Times New Roman"/>
          <w:b/>
          <w:sz w:val="26"/>
          <w:szCs w:val="26"/>
        </w:rPr>
        <w:t xml:space="preserve"> Applicant</w:t>
      </w:r>
    </w:p>
    <w:p w14:paraId="6DF9797E" w14:textId="1E39FC47" w:rsidR="00E71FF0" w:rsidRDefault="00E71FF0"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ROYAL ENERGY GROUP (PTY) LTD</w:t>
      </w:r>
    </w:p>
    <w:p w14:paraId="7D681D53" w14:textId="34EBA86F" w:rsidR="00E71FF0" w:rsidRDefault="00B61A00"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r w:rsidR="00E71FF0">
        <w:rPr>
          <w:rFonts w:ascii="Times New Roman" w:eastAsia="Times New Roman" w:hAnsi="Times New Roman" w:cs="Times New Roman"/>
          <w:b/>
          <w:sz w:val="26"/>
          <w:szCs w:val="26"/>
        </w:rPr>
        <w:t>FORMERLY KNOWN AS P</w:t>
      </w:r>
      <w:r>
        <w:rPr>
          <w:rFonts w:ascii="Times New Roman" w:eastAsia="Times New Roman" w:hAnsi="Times New Roman" w:cs="Times New Roman"/>
          <w:b/>
          <w:sz w:val="26"/>
          <w:szCs w:val="26"/>
        </w:rPr>
        <w:t>CG</w:t>
      </w:r>
      <w:r w:rsidR="00E71FF0">
        <w:rPr>
          <w:rFonts w:ascii="Times New Roman" w:eastAsia="Times New Roman" w:hAnsi="Times New Roman" w:cs="Times New Roman"/>
          <w:b/>
          <w:sz w:val="26"/>
          <w:szCs w:val="26"/>
        </w:rPr>
        <w:t xml:space="preserve"> MANAGEMENT</w:t>
      </w:r>
    </w:p>
    <w:p w14:paraId="319004D6" w14:textId="4B931F47" w:rsidR="00E71FF0" w:rsidRDefault="00E71FF0"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SERVICES (PTY) LTD</w:t>
      </w:r>
      <w:r w:rsidR="00B61A0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004F3534">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2</w:t>
      </w:r>
      <w:r w:rsidRPr="00E71FF0">
        <w:rPr>
          <w:rFonts w:ascii="Times New Roman" w:eastAsia="Times New Roman" w:hAnsi="Times New Roman" w:cs="Times New Roman"/>
          <w:b/>
          <w:sz w:val="26"/>
          <w:szCs w:val="26"/>
          <w:vertAlign w:val="superscript"/>
        </w:rPr>
        <w:t>nd</w:t>
      </w:r>
      <w:r>
        <w:rPr>
          <w:rFonts w:ascii="Times New Roman" w:eastAsia="Times New Roman" w:hAnsi="Times New Roman" w:cs="Times New Roman"/>
          <w:b/>
          <w:sz w:val="26"/>
          <w:szCs w:val="26"/>
        </w:rPr>
        <w:t xml:space="preserve"> Applicant</w:t>
      </w:r>
    </w:p>
    <w:p w14:paraId="0AF5EEDE" w14:textId="77777777" w:rsidR="00E71FF0" w:rsidRDefault="00E71FF0" w:rsidP="00157315">
      <w:pPr>
        <w:spacing w:line="240" w:lineRule="auto"/>
        <w:contextualSpacing/>
        <w:jc w:val="both"/>
        <w:outlineLvl w:val="0"/>
        <w:rPr>
          <w:rFonts w:ascii="Times New Roman" w:eastAsia="Times New Roman" w:hAnsi="Times New Roman" w:cs="Times New Roman"/>
          <w:sz w:val="26"/>
          <w:szCs w:val="26"/>
        </w:rPr>
      </w:pPr>
    </w:p>
    <w:p w14:paraId="636F91FC" w14:textId="6E4570CF" w:rsidR="00E71FF0" w:rsidRDefault="00E71FF0" w:rsidP="00157315">
      <w:pPr>
        <w:spacing w:line="240" w:lineRule="auto"/>
        <w:contextualSpacing/>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And</w:t>
      </w:r>
    </w:p>
    <w:p w14:paraId="20C2DA82" w14:textId="77777777" w:rsidR="00E71FF0" w:rsidRDefault="00E71FF0" w:rsidP="00157315">
      <w:pPr>
        <w:spacing w:line="240" w:lineRule="auto"/>
        <w:contextualSpacing/>
        <w:jc w:val="both"/>
        <w:outlineLvl w:val="0"/>
        <w:rPr>
          <w:rFonts w:ascii="Times New Roman" w:eastAsia="Times New Roman" w:hAnsi="Times New Roman" w:cs="Times New Roman"/>
          <w:sz w:val="26"/>
          <w:szCs w:val="26"/>
        </w:rPr>
      </w:pPr>
    </w:p>
    <w:p w14:paraId="7905AF41" w14:textId="5DE293DB" w:rsidR="00E71FF0" w:rsidRDefault="00E71FF0"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PAN AFRICAN ASSET MANAGEMENT</w:t>
      </w:r>
    </w:p>
    <w:p w14:paraId="75587738" w14:textId="39F768E9" w:rsidR="00E71FF0" w:rsidRDefault="00E71FF0"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SWAZILAND (PTY) LIMITED</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1</w:t>
      </w:r>
      <w:r w:rsidRPr="00E71FF0">
        <w:rPr>
          <w:rFonts w:ascii="Times New Roman" w:eastAsia="Times New Roman" w:hAnsi="Times New Roman" w:cs="Times New Roman"/>
          <w:b/>
          <w:sz w:val="26"/>
          <w:szCs w:val="26"/>
          <w:vertAlign w:val="superscript"/>
        </w:rPr>
        <w:t>st</w:t>
      </w:r>
      <w:r>
        <w:rPr>
          <w:rFonts w:ascii="Times New Roman" w:eastAsia="Times New Roman" w:hAnsi="Times New Roman" w:cs="Times New Roman"/>
          <w:b/>
          <w:sz w:val="26"/>
          <w:szCs w:val="26"/>
        </w:rPr>
        <w:t xml:space="preserve"> Respondent</w:t>
      </w:r>
    </w:p>
    <w:p w14:paraId="06D1CECE" w14:textId="15D346CA" w:rsidR="00E71FF0" w:rsidRDefault="00E71FF0"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AQUARIAN ASSET MANAGER (PTY) LIMITED</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2</w:t>
      </w:r>
      <w:r w:rsidRPr="00E71FF0">
        <w:rPr>
          <w:rFonts w:ascii="Times New Roman" w:eastAsia="Times New Roman" w:hAnsi="Times New Roman" w:cs="Times New Roman"/>
          <w:b/>
          <w:sz w:val="26"/>
          <w:szCs w:val="26"/>
          <w:vertAlign w:val="superscript"/>
        </w:rPr>
        <w:t>nd</w:t>
      </w:r>
      <w:r>
        <w:rPr>
          <w:rFonts w:ascii="Times New Roman" w:eastAsia="Times New Roman" w:hAnsi="Times New Roman" w:cs="Times New Roman"/>
          <w:b/>
          <w:sz w:val="26"/>
          <w:szCs w:val="26"/>
        </w:rPr>
        <w:t xml:space="preserve"> Respondent</w:t>
      </w:r>
    </w:p>
    <w:p w14:paraId="56FBD2D0" w14:textId="428C8F71" w:rsidR="00E71FF0" w:rsidRDefault="00C40DE9"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ABEL SIBANDZE</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3</w:t>
      </w:r>
      <w:r w:rsidRPr="00C40DE9">
        <w:rPr>
          <w:rFonts w:ascii="Times New Roman" w:eastAsia="Times New Roman" w:hAnsi="Times New Roman" w:cs="Times New Roman"/>
          <w:b/>
          <w:sz w:val="26"/>
          <w:szCs w:val="26"/>
          <w:vertAlign w:val="superscript"/>
        </w:rPr>
        <w:t>rd</w:t>
      </w:r>
      <w:r>
        <w:rPr>
          <w:rFonts w:ascii="Times New Roman" w:eastAsia="Times New Roman" w:hAnsi="Times New Roman" w:cs="Times New Roman"/>
          <w:b/>
          <w:sz w:val="26"/>
          <w:szCs w:val="26"/>
        </w:rPr>
        <w:t xml:space="preserve"> Respondent</w:t>
      </w:r>
    </w:p>
    <w:p w14:paraId="3B979DC6" w14:textId="7883BF45" w:rsidR="00C40DE9" w:rsidRDefault="00C40DE9"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REGISTRAR OF COMPANIES</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4</w:t>
      </w:r>
      <w:r w:rsidRPr="00C40DE9">
        <w:rPr>
          <w:rFonts w:ascii="Times New Roman" w:eastAsia="Times New Roman" w:hAnsi="Times New Roman" w:cs="Times New Roman"/>
          <w:b/>
          <w:sz w:val="26"/>
          <w:szCs w:val="26"/>
          <w:vertAlign w:val="superscript"/>
        </w:rPr>
        <w:t>th</w:t>
      </w:r>
      <w:r>
        <w:rPr>
          <w:rFonts w:ascii="Times New Roman" w:eastAsia="Times New Roman" w:hAnsi="Times New Roman" w:cs="Times New Roman"/>
          <w:b/>
          <w:sz w:val="26"/>
          <w:szCs w:val="26"/>
        </w:rPr>
        <w:t xml:space="preserve"> Respondent</w:t>
      </w:r>
    </w:p>
    <w:p w14:paraId="1A0CCF91" w14:textId="4CD3278B" w:rsidR="00C40DE9" w:rsidRDefault="00C40DE9" w:rsidP="00157315">
      <w:pPr>
        <w:spacing w:line="240" w:lineRule="auto"/>
        <w:contextualSpacing/>
        <w:jc w:val="both"/>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ATTORNEY GENERAL</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5</w:t>
      </w:r>
      <w:r w:rsidRPr="00C40DE9">
        <w:rPr>
          <w:rFonts w:ascii="Times New Roman" w:eastAsia="Times New Roman" w:hAnsi="Times New Roman" w:cs="Times New Roman"/>
          <w:b/>
          <w:sz w:val="26"/>
          <w:szCs w:val="26"/>
          <w:vertAlign w:val="superscript"/>
        </w:rPr>
        <w:t>th</w:t>
      </w:r>
      <w:r>
        <w:rPr>
          <w:rFonts w:ascii="Times New Roman" w:eastAsia="Times New Roman" w:hAnsi="Times New Roman" w:cs="Times New Roman"/>
          <w:b/>
          <w:sz w:val="26"/>
          <w:szCs w:val="26"/>
        </w:rPr>
        <w:t xml:space="preserve"> Respondent</w:t>
      </w:r>
    </w:p>
    <w:p w14:paraId="7469FBEB" w14:textId="17A50C5D" w:rsidR="005D1497" w:rsidRPr="00C40DE9" w:rsidRDefault="005D1497" w:rsidP="001E5EAC">
      <w:pPr>
        <w:spacing w:line="240" w:lineRule="auto"/>
        <w:rPr>
          <w:rFonts w:ascii="Times New Roman" w:eastAsia="Times New Roman" w:hAnsi="Times New Roman" w:cs="Times New Roman"/>
          <w:b/>
          <w:sz w:val="26"/>
          <w:szCs w:val="26"/>
        </w:rPr>
      </w:pPr>
      <w:r w:rsidRPr="00C40DE9">
        <w:rPr>
          <w:rFonts w:ascii="Times New Roman" w:eastAsia="Times New Roman" w:hAnsi="Times New Roman" w:cs="Times New Roman"/>
          <w:b/>
          <w:sz w:val="26"/>
          <w:szCs w:val="26"/>
        </w:rPr>
        <w:t xml:space="preserve">     </w:t>
      </w:r>
    </w:p>
    <w:p w14:paraId="20F2599D" w14:textId="439C6124" w:rsidR="005D1497" w:rsidRPr="00C40DE9" w:rsidRDefault="005D1497" w:rsidP="00063252">
      <w:pPr>
        <w:spacing w:line="240" w:lineRule="auto"/>
        <w:ind w:left="2160" w:hanging="2160"/>
        <w:jc w:val="both"/>
        <w:rPr>
          <w:rFonts w:ascii="Times New Roman" w:eastAsia="Times New Roman" w:hAnsi="Times New Roman" w:cs="Times New Roman"/>
          <w:i/>
          <w:sz w:val="26"/>
          <w:szCs w:val="26"/>
        </w:rPr>
      </w:pPr>
      <w:r w:rsidRPr="00C40DE9">
        <w:rPr>
          <w:rFonts w:ascii="Times New Roman" w:eastAsia="Times New Roman" w:hAnsi="Times New Roman" w:cs="Times New Roman"/>
          <w:b/>
          <w:sz w:val="26"/>
          <w:szCs w:val="26"/>
        </w:rPr>
        <w:t>Neutral citation:</w:t>
      </w:r>
      <w:r w:rsidR="00C40DE9">
        <w:rPr>
          <w:rFonts w:ascii="Times New Roman" w:eastAsia="Times New Roman" w:hAnsi="Times New Roman" w:cs="Times New Roman"/>
          <w:b/>
          <w:sz w:val="26"/>
          <w:szCs w:val="26"/>
        </w:rPr>
        <w:tab/>
      </w:r>
      <w:r w:rsidR="00D25138" w:rsidRPr="00D25138">
        <w:rPr>
          <w:rFonts w:ascii="Times New Roman" w:eastAsia="Times New Roman" w:hAnsi="Times New Roman" w:cs="Times New Roman"/>
          <w:i/>
          <w:sz w:val="26"/>
          <w:szCs w:val="26"/>
        </w:rPr>
        <w:t>Pan African Asset Management South Africa (Pty) Limited v Pan African Asse</w:t>
      </w:r>
      <w:r w:rsidR="00D25138">
        <w:rPr>
          <w:rFonts w:ascii="Times New Roman" w:eastAsia="Times New Roman" w:hAnsi="Times New Roman" w:cs="Times New Roman"/>
          <w:i/>
          <w:sz w:val="26"/>
          <w:szCs w:val="26"/>
        </w:rPr>
        <w:t>t Management Swaziland (Pty) Limited</w:t>
      </w:r>
      <w:r w:rsidR="00D25138" w:rsidRPr="00D25138">
        <w:rPr>
          <w:rFonts w:ascii="Times New Roman" w:eastAsia="Times New Roman" w:hAnsi="Times New Roman" w:cs="Times New Roman"/>
          <w:i/>
          <w:sz w:val="26"/>
          <w:szCs w:val="26"/>
        </w:rPr>
        <w:t xml:space="preserve"> In re:</w:t>
      </w:r>
      <w:r w:rsidR="00D25138">
        <w:rPr>
          <w:rFonts w:ascii="Times New Roman" w:eastAsia="Times New Roman" w:hAnsi="Times New Roman" w:cs="Times New Roman"/>
          <w:b/>
          <w:sz w:val="26"/>
          <w:szCs w:val="26"/>
        </w:rPr>
        <w:t xml:space="preserve"> </w:t>
      </w:r>
      <w:r w:rsidR="00607400">
        <w:rPr>
          <w:rFonts w:ascii="Times New Roman" w:eastAsia="Times New Roman" w:hAnsi="Times New Roman" w:cs="Times New Roman"/>
          <w:i/>
          <w:sz w:val="26"/>
          <w:szCs w:val="26"/>
        </w:rPr>
        <w:t xml:space="preserve">Pan African Asset Management Swaziland (Pty) Limited v </w:t>
      </w:r>
      <w:r w:rsidR="002259C7">
        <w:rPr>
          <w:rFonts w:ascii="Times New Roman" w:eastAsia="Times New Roman" w:hAnsi="Times New Roman" w:cs="Times New Roman"/>
          <w:i/>
          <w:sz w:val="26"/>
          <w:szCs w:val="26"/>
        </w:rPr>
        <w:t>Financial Services Regulatory Authority</w:t>
      </w:r>
      <w:r w:rsidR="00607400">
        <w:rPr>
          <w:rFonts w:ascii="Times New Roman" w:eastAsia="Times New Roman" w:hAnsi="Times New Roman" w:cs="Times New Roman"/>
          <w:i/>
          <w:sz w:val="26"/>
          <w:szCs w:val="26"/>
        </w:rPr>
        <w:t xml:space="preserve"> In re: Pan African Asset Management South Africa (Pty) Limited &amp; Another v Pan African Asset Management Swaziland (Pty) Limited &amp; Four Others</w:t>
      </w:r>
      <w:r w:rsidR="001B1D1C" w:rsidRPr="00C40DE9">
        <w:rPr>
          <w:rFonts w:ascii="Times New Roman" w:eastAsia="Times New Roman" w:hAnsi="Times New Roman" w:cs="Times New Roman"/>
          <w:i/>
          <w:sz w:val="26"/>
          <w:szCs w:val="26"/>
        </w:rPr>
        <w:t xml:space="preserve"> </w:t>
      </w:r>
      <w:r w:rsidRPr="00C40DE9">
        <w:rPr>
          <w:rFonts w:ascii="Times New Roman" w:eastAsia="Times New Roman" w:hAnsi="Times New Roman" w:cs="Times New Roman"/>
          <w:sz w:val="26"/>
          <w:szCs w:val="26"/>
        </w:rPr>
        <w:t>(</w:t>
      </w:r>
      <w:r w:rsidR="00607400">
        <w:rPr>
          <w:rFonts w:ascii="Times New Roman" w:eastAsia="Times New Roman" w:hAnsi="Times New Roman" w:cs="Times New Roman"/>
          <w:sz w:val="26"/>
          <w:szCs w:val="26"/>
        </w:rPr>
        <w:t>386</w:t>
      </w:r>
      <w:r w:rsidR="007D21C3" w:rsidRPr="00C40DE9">
        <w:rPr>
          <w:rFonts w:ascii="Times New Roman" w:eastAsia="Times New Roman" w:hAnsi="Times New Roman" w:cs="Times New Roman"/>
          <w:sz w:val="26"/>
          <w:szCs w:val="26"/>
        </w:rPr>
        <w:t>/20</w:t>
      </w:r>
      <w:r w:rsidR="00607400">
        <w:rPr>
          <w:rFonts w:ascii="Times New Roman" w:eastAsia="Times New Roman" w:hAnsi="Times New Roman" w:cs="Times New Roman"/>
          <w:sz w:val="26"/>
          <w:szCs w:val="26"/>
        </w:rPr>
        <w:t>20</w:t>
      </w:r>
      <w:r w:rsidRPr="00C40DE9">
        <w:rPr>
          <w:rFonts w:ascii="Times New Roman" w:eastAsia="Times New Roman" w:hAnsi="Times New Roman" w:cs="Times New Roman"/>
          <w:sz w:val="26"/>
          <w:szCs w:val="26"/>
        </w:rPr>
        <w:t xml:space="preserve">) </w:t>
      </w:r>
      <w:r w:rsidRPr="00C40DE9">
        <w:rPr>
          <w:rFonts w:ascii="Times New Roman" w:eastAsia="Times New Roman" w:hAnsi="Times New Roman" w:cs="Times New Roman"/>
          <w:i/>
          <w:sz w:val="26"/>
          <w:szCs w:val="26"/>
        </w:rPr>
        <w:t>[20</w:t>
      </w:r>
      <w:r w:rsidR="002259C7">
        <w:rPr>
          <w:rFonts w:ascii="Times New Roman" w:eastAsia="Times New Roman" w:hAnsi="Times New Roman" w:cs="Times New Roman"/>
          <w:i/>
          <w:sz w:val="26"/>
          <w:szCs w:val="26"/>
        </w:rPr>
        <w:t>22</w:t>
      </w:r>
      <w:r w:rsidRPr="00C40DE9">
        <w:rPr>
          <w:rFonts w:ascii="Times New Roman" w:eastAsia="Times New Roman" w:hAnsi="Times New Roman" w:cs="Times New Roman"/>
          <w:i/>
          <w:sz w:val="26"/>
          <w:szCs w:val="26"/>
        </w:rPr>
        <w:t xml:space="preserve">] SZHC </w:t>
      </w:r>
      <w:r w:rsidR="008E0A65">
        <w:rPr>
          <w:rFonts w:ascii="Times New Roman" w:eastAsia="Times New Roman" w:hAnsi="Times New Roman" w:cs="Times New Roman"/>
          <w:i/>
          <w:sz w:val="26"/>
          <w:szCs w:val="26"/>
        </w:rPr>
        <w:t xml:space="preserve">4 </w:t>
      </w:r>
      <w:r w:rsidRPr="00C40DE9">
        <w:rPr>
          <w:rFonts w:ascii="Times New Roman" w:eastAsia="Times New Roman" w:hAnsi="Times New Roman" w:cs="Times New Roman"/>
          <w:sz w:val="26"/>
          <w:szCs w:val="26"/>
        </w:rPr>
        <w:t>(</w:t>
      </w:r>
      <w:r w:rsidR="00801BA9">
        <w:rPr>
          <w:rFonts w:ascii="Times New Roman" w:eastAsia="Times New Roman" w:hAnsi="Times New Roman" w:cs="Times New Roman"/>
          <w:sz w:val="26"/>
          <w:szCs w:val="26"/>
        </w:rPr>
        <w:t>31</w:t>
      </w:r>
      <w:r w:rsidR="007D21C3" w:rsidRPr="00983520">
        <w:rPr>
          <w:rFonts w:ascii="Times New Roman" w:eastAsia="Times New Roman" w:hAnsi="Times New Roman" w:cs="Times New Roman"/>
          <w:i/>
          <w:iCs/>
          <w:sz w:val="26"/>
          <w:szCs w:val="26"/>
        </w:rPr>
        <w:t xml:space="preserve"> </w:t>
      </w:r>
      <w:r w:rsidR="002259C7">
        <w:rPr>
          <w:rFonts w:ascii="Times New Roman" w:eastAsia="Times New Roman" w:hAnsi="Times New Roman" w:cs="Times New Roman"/>
          <w:i/>
          <w:iCs/>
          <w:sz w:val="26"/>
          <w:szCs w:val="26"/>
        </w:rPr>
        <w:t>January</w:t>
      </w:r>
      <w:r w:rsidR="002259C7">
        <w:rPr>
          <w:rFonts w:ascii="Times New Roman" w:eastAsia="Times New Roman" w:hAnsi="Times New Roman" w:cs="Times New Roman"/>
          <w:i/>
          <w:sz w:val="26"/>
          <w:szCs w:val="26"/>
        </w:rPr>
        <w:t xml:space="preserve"> 2023</w:t>
      </w:r>
      <w:r w:rsidRPr="00C40DE9">
        <w:rPr>
          <w:rFonts w:ascii="Times New Roman" w:eastAsia="Times New Roman" w:hAnsi="Times New Roman" w:cs="Times New Roman"/>
          <w:i/>
          <w:sz w:val="26"/>
          <w:szCs w:val="26"/>
        </w:rPr>
        <w:t>)</w:t>
      </w:r>
    </w:p>
    <w:p w14:paraId="7807D430" w14:textId="77777777" w:rsidR="007D21C3" w:rsidRPr="00C40DE9" w:rsidRDefault="007D21C3" w:rsidP="00942149">
      <w:pPr>
        <w:spacing w:line="240" w:lineRule="auto"/>
        <w:rPr>
          <w:rFonts w:ascii="Times New Roman" w:eastAsia="Times New Roman" w:hAnsi="Times New Roman" w:cs="Times New Roman"/>
          <w:b/>
          <w:sz w:val="26"/>
          <w:szCs w:val="26"/>
        </w:rPr>
      </w:pPr>
    </w:p>
    <w:p w14:paraId="0AFECDF4" w14:textId="336B8EB5" w:rsidR="005D1497" w:rsidRPr="00C40DE9" w:rsidRDefault="005D1497" w:rsidP="00942149">
      <w:pPr>
        <w:spacing w:line="240" w:lineRule="auto"/>
        <w:rPr>
          <w:rFonts w:ascii="Times New Roman" w:eastAsia="Times New Roman" w:hAnsi="Times New Roman" w:cs="Times New Roman"/>
          <w:b/>
          <w:sz w:val="26"/>
          <w:szCs w:val="26"/>
        </w:rPr>
      </w:pPr>
      <w:r w:rsidRPr="00C40DE9">
        <w:rPr>
          <w:rFonts w:ascii="Times New Roman" w:eastAsia="Times New Roman" w:hAnsi="Times New Roman" w:cs="Times New Roman"/>
          <w:b/>
          <w:sz w:val="26"/>
          <w:szCs w:val="26"/>
        </w:rPr>
        <w:t>Coram</w:t>
      </w:r>
      <w:r w:rsidR="00D62343" w:rsidRPr="00C40DE9">
        <w:rPr>
          <w:rFonts w:ascii="Times New Roman" w:eastAsia="Times New Roman" w:hAnsi="Times New Roman" w:cs="Times New Roman"/>
          <w:b/>
          <w:sz w:val="26"/>
          <w:szCs w:val="26"/>
        </w:rPr>
        <w:tab/>
      </w:r>
      <w:r w:rsidR="00D62343" w:rsidRPr="00C40DE9">
        <w:rPr>
          <w:rFonts w:ascii="Times New Roman" w:eastAsia="Times New Roman" w:hAnsi="Times New Roman" w:cs="Times New Roman"/>
          <w:b/>
          <w:sz w:val="26"/>
          <w:szCs w:val="26"/>
        </w:rPr>
        <w:tab/>
      </w:r>
      <w:r w:rsidR="002259C7">
        <w:rPr>
          <w:rFonts w:ascii="Times New Roman" w:eastAsia="Times New Roman" w:hAnsi="Times New Roman" w:cs="Times New Roman"/>
          <w:b/>
          <w:sz w:val="26"/>
          <w:szCs w:val="26"/>
        </w:rPr>
        <w:t>:        T.</w:t>
      </w:r>
      <w:r w:rsidRPr="00C40DE9">
        <w:rPr>
          <w:rFonts w:ascii="Times New Roman" w:eastAsia="Times New Roman" w:hAnsi="Times New Roman" w:cs="Times New Roman"/>
          <w:b/>
          <w:sz w:val="26"/>
          <w:szCs w:val="26"/>
        </w:rPr>
        <w:t xml:space="preserve"> Dlamini J</w:t>
      </w:r>
    </w:p>
    <w:p w14:paraId="08540864" w14:textId="6040EF73" w:rsidR="00A62488" w:rsidRPr="00C40DE9" w:rsidRDefault="000147DC" w:rsidP="00A62488">
      <w:pPr>
        <w:spacing w:line="240" w:lineRule="auto"/>
        <w:jc w:val="both"/>
        <w:rPr>
          <w:rFonts w:ascii="Times New Roman" w:hAnsi="Times New Roman" w:cs="Times New Roman"/>
          <w:sz w:val="26"/>
          <w:szCs w:val="26"/>
        </w:rPr>
      </w:pPr>
      <w:r w:rsidRPr="00C40DE9">
        <w:rPr>
          <w:rFonts w:ascii="Times New Roman" w:hAnsi="Times New Roman" w:cs="Times New Roman"/>
          <w:sz w:val="26"/>
          <w:szCs w:val="26"/>
        </w:rPr>
        <w:t>Heard</w:t>
      </w:r>
      <w:r w:rsidR="00A62488" w:rsidRPr="00C40DE9">
        <w:rPr>
          <w:rFonts w:ascii="Times New Roman" w:hAnsi="Times New Roman" w:cs="Times New Roman"/>
          <w:sz w:val="26"/>
          <w:szCs w:val="26"/>
        </w:rPr>
        <w:tab/>
      </w:r>
      <w:r w:rsidR="00A62488" w:rsidRPr="00C40DE9">
        <w:rPr>
          <w:rFonts w:ascii="Times New Roman" w:hAnsi="Times New Roman" w:cs="Times New Roman"/>
          <w:sz w:val="26"/>
          <w:szCs w:val="26"/>
        </w:rPr>
        <w:tab/>
      </w:r>
      <w:r w:rsidR="00A62488" w:rsidRPr="00C40DE9">
        <w:rPr>
          <w:rFonts w:ascii="Times New Roman" w:hAnsi="Times New Roman" w:cs="Times New Roman"/>
          <w:sz w:val="26"/>
          <w:szCs w:val="26"/>
        </w:rPr>
        <w:tab/>
        <w:t>:</w:t>
      </w:r>
      <w:r w:rsidR="00A62488" w:rsidRPr="00C40DE9">
        <w:rPr>
          <w:rFonts w:ascii="Times New Roman" w:hAnsi="Times New Roman" w:cs="Times New Roman"/>
          <w:sz w:val="26"/>
          <w:szCs w:val="26"/>
        </w:rPr>
        <w:tab/>
      </w:r>
      <w:r w:rsidR="002259C7">
        <w:rPr>
          <w:rFonts w:ascii="Times New Roman" w:hAnsi="Times New Roman" w:cs="Times New Roman"/>
          <w:sz w:val="26"/>
          <w:szCs w:val="26"/>
        </w:rPr>
        <w:t>03 May 2022</w:t>
      </w:r>
      <w:r w:rsidR="00A62488" w:rsidRPr="00C40DE9">
        <w:rPr>
          <w:rFonts w:ascii="Times New Roman" w:hAnsi="Times New Roman" w:cs="Times New Roman"/>
          <w:sz w:val="26"/>
          <w:szCs w:val="26"/>
        </w:rPr>
        <w:tab/>
      </w:r>
    </w:p>
    <w:p w14:paraId="0C295706" w14:textId="32F947DA" w:rsidR="005D1497" w:rsidRPr="00C40DE9" w:rsidRDefault="000147DC" w:rsidP="00BC47DC">
      <w:pPr>
        <w:spacing w:line="240" w:lineRule="auto"/>
        <w:jc w:val="both"/>
        <w:rPr>
          <w:rFonts w:ascii="Times New Roman" w:hAnsi="Times New Roman" w:cs="Times New Roman"/>
          <w:sz w:val="26"/>
          <w:szCs w:val="26"/>
        </w:rPr>
      </w:pPr>
      <w:r w:rsidRPr="00C40DE9">
        <w:rPr>
          <w:rFonts w:ascii="Times New Roman" w:hAnsi="Times New Roman" w:cs="Times New Roman"/>
          <w:sz w:val="26"/>
          <w:szCs w:val="26"/>
        </w:rPr>
        <w:t>Delivered</w:t>
      </w:r>
      <w:r w:rsidRPr="00C40DE9">
        <w:rPr>
          <w:rFonts w:ascii="Times New Roman" w:hAnsi="Times New Roman" w:cs="Times New Roman"/>
          <w:sz w:val="26"/>
          <w:szCs w:val="26"/>
        </w:rPr>
        <w:tab/>
      </w:r>
      <w:r w:rsidRPr="00C40DE9">
        <w:rPr>
          <w:rFonts w:ascii="Times New Roman" w:hAnsi="Times New Roman" w:cs="Times New Roman"/>
          <w:sz w:val="26"/>
          <w:szCs w:val="26"/>
        </w:rPr>
        <w:tab/>
        <w:t>:</w:t>
      </w:r>
      <w:r w:rsidRPr="00C40DE9">
        <w:rPr>
          <w:rFonts w:ascii="Times New Roman" w:hAnsi="Times New Roman" w:cs="Times New Roman"/>
          <w:sz w:val="26"/>
          <w:szCs w:val="26"/>
        </w:rPr>
        <w:tab/>
      </w:r>
      <w:r w:rsidR="00801BA9">
        <w:rPr>
          <w:rFonts w:ascii="Times New Roman" w:hAnsi="Times New Roman" w:cs="Times New Roman"/>
          <w:sz w:val="26"/>
          <w:szCs w:val="26"/>
        </w:rPr>
        <w:t>31</w:t>
      </w:r>
      <w:r w:rsidR="002259C7">
        <w:rPr>
          <w:rFonts w:ascii="Times New Roman" w:hAnsi="Times New Roman" w:cs="Times New Roman"/>
          <w:sz w:val="26"/>
          <w:szCs w:val="26"/>
        </w:rPr>
        <w:t xml:space="preserve"> January 2023</w:t>
      </w:r>
      <w:r w:rsidR="005D1497" w:rsidRPr="00C40DE9">
        <w:rPr>
          <w:rFonts w:ascii="Times New Roman" w:hAnsi="Times New Roman" w:cs="Times New Roman"/>
          <w:sz w:val="26"/>
          <w:szCs w:val="26"/>
        </w:rPr>
        <w:t xml:space="preserve">        </w:t>
      </w:r>
    </w:p>
    <w:p w14:paraId="28FC27C5" w14:textId="77777777" w:rsidR="00F033DB" w:rsidRPr="00C40DE9" w:rsidRDefault="00F033DB" w:rsidP="00BC47DC">
      <w:pPr>
        <w:spacing w:line="240" w:lineRule="auto"/>
        <w:jc w:val="both"/>
        <w:rPr>
          <w:rFonts w:ascii="Times New Roman" w:hAnsi="Times New Roman" w:cs="Times New Roman"/>
          <w:sz w:val="26"/>
          <w:szCs w:val="26"/>
        </w:rPr>
      </w:pPr>
    </w:p>
    <w:p w14:paraId="44D49D29" w14:textId="0D64484B" w:rsidR="00105287" w:rsidRDefault="00105287" w:rsidP="001717BC">
      <w:pPr>
        <w:spacing w:line="240" w:lineRule="auto"/>
        <w:ind w:left="1440" w:hanging="1440"/>
        <w:jc w:val="both"/>
        <w:rPr>
          <w:rFonts w:ascii="Times New Roman" w:hAnsi="Times New Roman" w:cs="Times New Roman"/>
          <w:b/>
          <w:i/>
          <w:sz w:val="24"/>
          <w:szCs w:val="24"/>
        </w:rPr>
      </w:pPr>
      <w:r>
        <w:rPr>
          <w:rFonts w:ascii="Times New Roman" w:hAnsi="Times New Roman" w:cs="Times New Roman"/>
          <w:b/>
          <w:i/>
          <w:sz w:val="24"/>
          <w:szCs w:val="24"/>
        </w:rPr>
        <w:t>[1]</w:t>
      </w:r>
      <w:r>
        <w:rPr>
          <w:rFonts w:ascii="Times New Roman" w:hAnsi="Times New Roman" w:cs="Times New Roman"/>
          <w:b/>
          <w:i/>
          <w:sz w:val="24"/>
          <w:szCs w:val="24"/>
        </w:rPr>
        <w:tab/>
        <w:t>Civil procedure – Withdrawal of an application – Rule 41 considered</w:t>
      </w:r>
    </w:p>
    <w:p w14:paraId="6C8E78F2" w14:textId="469F3261" w:rsidR="009D76F0" w:rsidRDefault="005D1497" w:rsidP="001717BC">
      <w:pPr>
        <w:spacing w:line="240" w:lineRule="auto"/>
        <w:ind w:left="1440" w:hanging="1440"/>
        <w:jc w:val="both"/>
        <w:rPr>
          <w:rFonts w:ascii="Times New Roman" w:hAnsi="Times New Roman" w:cs="Times New Roman"/>
          <w:i/>
          <w:sz w:val="24"/>
          <w:szCs w:val="24"/>
        </w:rPr>
      </w:pPr>
      <w:r w:rsidRPr="0076578C">
        <w:rPr>
          <w:rFonts w:ascii="Times New Roman" w:hAnsi="Times New Roman" w:cs="Times New Roman"/>
          <w:b/>
          <w:i/>
          <w:sz w:val="24"/>
          <w:szCs w:val="24"/>
        </w:rPr>
        <w:t>Summary</w:t>
      </w:r>
      <w:r w:rsidR="00092C71">
        <w:rPr>
          <w:rFonts w:ascii="Times New Roman" w:hAnsi="Times New Roman" w:cs="Times New Roman"/>
          <w:b/>
          <w:i/>
          <w:sz w:val="24"/>
          <w:szCs w:val="24"/>
        </w:rPr>
        <w:t>:</w:t>
      </w:r>
      <w:r w:rsidR="00092C71">
        <w:rPr>
          <w:rFonts w:ascii="Times New Roman" w:hAnsi="Times New Roman" w:cs="Times New Roman"/>
          <w:b/>
          <w:i/>
          <w:sz w:val="24"/>
          <w:szCs w:val="24"/>
        </w:rPr>
        <w:tab/>
      </w:r>
      <w:r w:rsidR="00FA2166">
        <w:rPr>
          <w:rFonts w:ascii="Times New Roman" w:hAnsi="Times New Roman" w:cs="Times New Roman"/>
          <w:b/>
          <w:i/>
          <w:sz w:val="24"/>
          <w:szCs w:val="24"/>
        </w:rPr>
        <w:t xml:space="preserve">The applicant herein </w:t>
      </w:r>
      <w:r w:rsidR="00092C71">
        <w:rPr>
          <w:rFonts w:ascii="Times New Roman" w:hAnsi="Times New Roman" w:cs="Times New Roman"/>
          <w:b/>
          <w:i/>
          <w:sz w:val="24"/>
          <w:szCs w:val="24"/>
        </w:rPr>
        <w:t xml:space="preserve">moved an </w:t>
      </w:r>
      <w:r w:rsidR="00F82BDD">
        <w:rPr>
          <w:rFonts w:ascii="Times New Roman" w:hAnsi="Times New Roman" w:cs="Times New Roman"/>
          <w:b/>
          <w:i/>
          <w:sz w:val="24"/>
          <w:szCs w:val="24"/>
        </w:rPr>
        <w:t>application in terms of Rule 30 of the Rules of this Court</w:t>
      </w:r>
      <w:r w:rsidR="00FA2166">
        <w:rPr>
          <w:rFonts w:ascii="Times New Roman" w:hAnsi="Times New Roman" w:cs="Times New Roman"/>
          <w:b/>
          <w:i/>
          <w:sz w:val="24"/>
          <w:szCs w:val="24"/>
        </w:rPr>
        <w:t>,</w:t>
      </w:r>
      <w:r w:rsidR="00F82BDD">
        <w:rPr>
          <w:rFonts w:ascii="Times New Roman" w:hAnsi="Times New Roman" w:cs="Times New Roman"/>
          <w:b/>
          <w:i/>
          <w:sz w:val="24"/>
          <w:szCs w:val="24"/>
        </w:rPr>
        <w:t xml:space="preserve"> seeking a</w:t>
      </w:r>
      <w:r w:rsidR="00FA2166">
        <w:rPr>
          <w:rFonts w:ascii="Times New Roman" w:hAnsi="Times New Roman" w:cs="Times New Roman"/>
          <w:b/>
          <w:i/>
          <w:sz w:val="24"/>
          <w:szCs w:val="24"/>
        </w:rPr>
        <w:t>n</w:t>
      </w:r>
      <w:r w:rsidR="00F82BDD">
        <w:rPr>
          <w:rFonts w:ascii="Times New Roman" w:hAnsi="Times New Roman" w:cs="Times New Roman"/>
          <w:b/>
          <w:i/>
          <w:sz w:val="24"/>
          <w:szCs w:val="24"/>
        </w:rPr>
        <w:t xml:space="preserve"> order setting aside, as irregular step, two notices of withdrawal of </w:t>
      </w:r>
      <w:r w:rsidR="0097288F">
        <w:rPr>
          <w:rFonts w:ascii="Times New Roman" w:hAnsi="Times New Roman" w:cs="Times New Roman"/>
          <w:b/>
          <w:i/>
          <w:sz w:val="24"/>
          <w:szCs w:val="24"/>
        </w:rPr>
        <w:t>an</w:t>
      </w:r>
      <w:r w:rsidR="00F82BDD">
        <w:rPr>
          <w:rFonts w:ascii="Times New Roman" w:hAnsi="Times New Roman" w:cs="Times New Roman"/>
          <w:b/>
          <w:i/>
          <w:sz w:val="24"/>
          <w:szCs w:val="24"/>
        </w:rPr>
        <w:t xml:space="preserve"> application</w:t>
      </w:r>
      <w:r w:rsidR="00FA2166">
        <w:rPr>
          <w:rFonts w:ascii="Times New Roman" w:hAnsi="Times New Roman" w:cs="Times New Roman"/>
          <w:b/>
          <w:i/>
          <w:sz w:val="24"/>
          <w:szCs w:val="24"/>
        </w:rPr>
        <w:t xml:space="preserve"> in which the applicant is a second respondent</w:t>
      </w:r>
      <w:r w:rsidR="00F82BDD">
        <w:rPr>
          <w:rFonts w:ascii="Times New Roman" w:hAnsi="Times New Roman" w:cs="Times New Roman"/>
          <w:b/>
          <w:i/>
          <w:sz w:val="24"/>
          <w:szCs w:val="24"/>
        </w:rPr>
        <w:t xml:space="preserve"> – The notices of withdrawal are alleged to contravene Rule 41 of the High Court (Amendment) Rules and therefore liable to be set aside</w:t>
      </w:r>
      <w:r w:rsidR="0097288F">
        <w:rPr>
          <w:rFonts w:ascii="Times New Roman" w:hAnsi="Times New Roman" w:cs="Times New Roman"/>
          <w:b/>
          <w:i/>
          <w:sz w:val="24"/>
          <w:szCs w:val="24"/>
        </w:rPr>
        <w:t xml:space="preserve"> – The respondent contended that the matter was not ready for argument and therefore was not set down for hearing.</w:t>
      </w:r>
      <w:r w:rsidR="00F82BDD">
        <w:rPr>
          <w:rFonts w:ascii="Times New Roman" w:hAnsi="Times New Roman" w:cs="Times New Roman"/>
          <w:b/>
          <w:i/>
          <w:sz w:val="24"/>
          <w:szCs w:val="24"/>
        </w:rPr>
        <w:t xml:space="preserve"> </w:t>
      </w:r>
    </w:p>
    <w:p w14:paraId="1179CAF9" w14:textId="677C5C2B" w:rsidR="00B33DCA" w:rsidRPr="0097288F" w:rsidRDefault="00BC47DC" w:rsidP="00BC47DC">
      <w:pPr>
        <w:spacing w:line="240" w:lineRule="auto"/>
        <w:ind w:left="1440" w:hanging="1440"/>
        <w:jc w:val="both"/>
        <w:rPr>
          <w:rFonts w:ascii="Times New Roman" w:hAnsi="Times New Roman" w:cs="Times New Roman"/>
          <w:iCs/>
          <w:sz w:val="24"/>
          <w:szCs w:val="24"/>
        </w:rPr>
      </w:pPr>
      <w:r>
        <w:rPr>
          <w:rFonts w:ascii="Times New Roman" w:hAnsi="Times New Roman" w:cs="Times New Roman"/>
          <w:b/>
          <w:i/>
          <w:sz w:val="24"/>
          <w:szCs w:val="24"/>
        </w:rPr>
        <w:t>Held:</w:t>
      </w:r>
      <w:r>
        <w:rPr>
          <w:rFonts w:ascii="Times New Roman" w:hAnsi="Times New Roman" w:cs="Times New Roman"/>
          <w:i/>
          <w:sz w:val="24"/>
          <w:szCs w:val="24"/>
        </w:rPr>
        <w:tab/>
      </w:r>
      <w:r w:rsidR="00B33DCA">
        <w:rPr>
          <w:rFonts w:ascii="Times New Roman" w:hAnsi="Times New Roman" w:cs="Times New Roman"/>
          <w:b/>
          <w:bCs/>
          <w:i/>
          <w:sz w:val="24"/>
          <w:szCs w:val="24"/>
        </w:rPr>
        <w:t xml:space="preserve">That </w:t>
      </w:r>
      <w:r w:rsidR="00F82BDD">
        <w:rPr>
          <w:rFonts w:ascii="Times New Roman" w:hAnsi="Times New Roman" w:cs="Times New Roman"/>
          <w:b/>
          <w:bCs/>
          <w:i/>
          <w:sz w:val="24"/>
          <w:szCs w:val="24"/>
        </w:rPr>
        <w:t>the application had been set down for hearing and</w:t>
      </w:r>
      <w:r w:rsidR="00FA2166">
        <w:rPr>
          <w:rFonts w:ascii="Times New Roman" w:hAnsi="Times New Roman" w:cs="Times New Roman"/>
          <w:b/>
          <w:bCs/>
          <w:i/>
          <w:sz w:val="24"/>
          <w:szCs w:val="24"/>
        </w:rPr>
        <w:t xml:space="preserve"> therefore</w:t>
      </w:r>
      <w:r w:rsidR="00F82BDD">
        <w:rPr>
          <w:rFonts w:ascii="Times New Roman" w:hAnsi="Times New Roman" w:cs="Times New Roman"/>
          <w:b/>
          <w:bCs/>
          <w:i/>
          <w:sz w:val="24"/>
          <w:szCs w:val="24"/>
        </w:rPr>
        <w:t xml:space="preserve"> cannot</w:t>
      </w:r>
      <w:r w:rsidR="00FA2166">
        <w:rPr>
          <w:rFonts w:ascii="Times New Roman" w:hAnsi="Times New Roman" w:cs="Times New Roman"/>
          <w:b/>
          <w:bCs/>
          <w:i/>
          <w:sz w:val="24"/>
          <w:szCs w:val="24"/>
        </w:rPr>
        <w:t>, in terms of rule 41,</w:t>
      </w:r>
      <w:r w:rsidR="00F82BDD">
        <w:rPr>
          <w:rFonts w:ascii="Times New Roman" w:hAnsi="Times New Roman" w:cs="Times New Roman"/>
          <w:b/>
          <w:bCs/>
          <w:i/>
          <w:sz w:val="24"/>
          <w:szCs w:val="24"/>
        </w:rPr>
        <w:t xml:space="preserve"> be unilaterally withdrawn</w:t>
      </w:r>
      <w:r w:rsidR="00FA2166">
        <w:rPr>
          <w:rFonts w:ascii="Times New Roman" w:hAnsi="Times New Roman" w:cs="Times New Roman"/>
          <w:b/>
          <w:bCs/>
          <w:i/>
          <w:sz w:val="24"/>
          <w:szCs w:val="24"/>
        </w:rPr>
        <w:t>,</w:t>
      </w:r>
      <w:r w:rsidR="00F82BDD">
        <w:rPr>
          <w:rFonts w:ascii="Times New Roman" w:hAnsi="Times New Roman" w:cs="Times New Roman"/>
          <w:b/>
          <w:bCs/>
          <w:i/>
          <w:sz w:val="24"/>
          <w:szCs w:val="24"/>
        </w:rPr>
        <w:t xml:space="preserve"> but may be withdrawn by consent of the parties or leave of the court </w:t>
      </w:r>
      <w:r w:rsidR="00105287">
        <w:rPr>
          <w:rFonts w:ascii="Times New Roman" w:hAnsi="Times New Roman" w:cs="Times New Roman"/>
          <w:b/>
          <w:bCs/>
          <w:i/>
          <w:sz w:val="24"/>
          <w:szCs w:val="24"/>
        </w:rPr>
        <w:t>–</w:t>
      </w:r>
      <w:r w:rsidR="00F82BDD">
        <w:rPr>
          <w:rFonts w:ascii="Times New Roman" w:hAnsi="Times New Roman" w:cs="Times New Roman"/>
          <w:b/>
          <w:bCs/>
          <w:i/>
          <w:sz w:val="24"/>
          <w:szCs w:val="24"/>
        </w:rPr>
        <w:t xml:space="preserve"> Application</w:t>
      </w:r>
      <w:r w:rsidR="00105287">
        <w:rPr>
          <w:rFonts w:ascii="Times New Roman" w:hAnsi="Times New Roman" w:cs="Times New Roman"/>
          <w:b/>
          <w:bCs/>
          <w:i/>
          <w:sz w:val="24"/>
          <w:szCs w:val="24"/>
        </w:rPr>
        <w:t xml:space="preserve"> granted.</w:t>
      </w:r>
    </w:p>
    <w:p w14:paraId="08390A01" w14:textId="77777777" w:rsidR="0097288F" w:rsidRDefault="005D1497" w:rsidP="005D1497">
      <w:pPr>
        <w:spacing w:line="240" w:lineRule="auto"/>
        <w:ind w:left="90" w:hanging="90"/>
        <w:rPr>
          <w:rFonts w:ascii="Times New Roman" w:hAnsi="Times New Roman" w:cs="Times New Roman"/>
          <w:b/>
          <w:sz w:val="28"/>
          <w:szCs w:val="28"/>
        </w:rPr>
      </w:pPr>
      <w:r>
        <w:rPr>
          <w:rFonts w:ascii="Times New Roman" w:hAnsi="Times New Roman" w:cs="Times New Roman"/>
          <w:b/>
          <w:sz w:val="28"/>
          <w:szCs w:val="28"/>
        </w:rPr>
        <w:t xml:space="preserve"> </w:t>
      </w:r>
    </w:p>
    <w:p w14:paraId="60580055" w14:textId="77777777" w:rsidR="0097288F" w:rsidRDefault="0097288F" w:rsidP="005D1497">
      <w:pPr>
        <w:spacing w:line="240" w:lineRule="auto"/>
        <w:ind w:left="90" w:hanging="90"/>
        <w:rPr>
          <w:rFonts w:ascii="Times New Roman" w:hAnsi="Times New Roman" w:cs="Times New Roman"/>
          <w:b/>
          <w:sz w:val="28"/>
          <w:szCs w:val="28"/>
        </w:rPr>
      </w:pPr>
    </w:p>
    <w:p w14:paraId="41458A85" w14:textId="0F418A01" w:rsidR="005D1497" w:rsidRDefault="005D1497" w:rsidP="005D1497">
      <w:pPr>
        <w:spacing w:line="240" w:lineRule="auto"/>
        <w:ind w:left="90" w:hanging="90"/>
        <w:rPr>
          <w:rFonts w:ascii="Times New Roman" w:hAnsi="Times New Roman" w:cs="Times New Roman"/>
          <w:b/>
          <w:sz w:val="28"/>
          <w:szCs w:val="28"/>
        </w:rPr>
      </w:pPr>
      <w:r>
        <w:rPr>
          <w:rFonts w:ascii="Times New Roman" w:hAnsi="Times New Roman" w:cs="Times New Roman"/>
          <w:b/>
          <w:sz w:val="28"/>
          <w:szCs w:val="28"/>
        </w:rPr>
        <w:lastRenderedPageBreak/>
        <w:t xml:space="preserve">          __________________________________________________________________</w:t>
      </w:r>
    </w:p>
    <w:p w14:paraId="23DFE24A" w14:textId="77777777" w:rsidR="005D1497" w:rsidRPr="0012296B" w:rsidRDefault="0005450A" w:rsidP="005D1497">
      <w:pPr>
        <w:tabs>
          <w:tab w:val="left" w:pos="1620"/>
          <w:tab w:val="left" w:pos="6300"/>
          <w:tab w:val="left" w:pos="6750"/>
          <w:tab w:val="left" w:pos="738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JUDGMENT</w:t>
      </w:r>
      <w:r w:rsidR="005D1497">
        <w:rPr>
          <w:rFonts w:ascii="Times New Roman" w:hAnsi="Times New Roman" w:cs="Times New Roman"/>
          <w:b/>
          <w:sz w:val="28"/>
          <w:szCs w:val="28"/>
        </w:rPr>
        <w:t xml:space="preserve"> _________________________________________________________________    </w:t>
      </w:r>
    </w:p>
    <w:p w14:paraId="11797FC3" w14:textId="5BA5883C" w:rsidR="005D1497" w:rsidRDefault="005D1497" w:rsidP="002B74C9">
      <w:pPr>
        <w:spacing w:line="240" w:lineRule="auto"/>
        <w:ind w:left="567" w:hanging="567"/>
        <w:rPr>
          <w:rFonts w:ascii="Times New Roman" w:hAnsi="Times New Roman" w:cs="Times New Roman"/>
          <w:sz w:val="28"/>
          <w:szCs w:val="28"/>
          <w:u w:val="single"/>
        </w:rPr>
      </w:pPr>
      <w:r>
        <w:rPr>
          <w:rFonts w:ascii="Times New Roman" w:hAnsi="Times New Roman" w:cs="Times New Roman"/>
          <w:b/>
          <w:sz w:val="28"/>
          <w:szCs w:val="28"/>
        </w:rPr>
        <w:t xml:space="preserve">        </w:t>
      </w:r>
      <w:r w:rsidR="00616A6E">
        <w:rPr>
          <w:rFonts w:ascii="Times New Roman" w:hAnsi="Times New Roman" w:cs="Times New Roman"/>
          <w:b/>
          <w:sz w:val="28"/>
          <w:szCs w:val="28"/>
        </w:rPr>
        <w:t>The application</w:t>
      </w:r>
      <w:r>
        <w:rPr>
          <w:rFonts w:ascii="Times New Roman" w:hAnsi="Times New Roman" w:cs="Times New Roman"/>
          <w:b/>
          <w:sz w:val="28"/>
          <w:szCs w:val="28"/>
        </w:rPr>
        <w:t xml:space="preserve">  </w:t>
      </w:r>
    </w:p>
    <w:p w14:paraId="6E52AC1F" w14:textId="784A78E4" w:rsidR="00A90610" w:rsidRPr="00616A6E" w:rsidRDefault="00D06592"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E240C">
        <w:rPr>
          <w:rFonts w:ascii="Times New Roman" w:hAnsi="Times New Roman" w:cs="Times New Roman"/>
          <w:sz w:val="28"/>
          <w:szCs w:val="28"/>
        </w:rPr>
        <w:t xml:space="preserve">This matter first </w:t>
      </w:r>
      <w:r w:rsidR="003339E6">
        <w:rPr>
          <w:rFonts w:ascii="Times New Roman" w:hAnsi="Times New Roman" w:cs="Times New Roman"/>
          <w:sz w:val="28"/>
          <w:szCs w:val="28"/>
        </w:rPr>
        <w:t>came before me in September 2020</w:t>
      </w:r>
      <w:r w:rsidR="001E240C">
        <w:rPr>
          <w:rFonts w:ascii="Times New Roman" w:hAnsi="Times New Roman" w:cs="Times New Roman"/>
          <w:sz w:val="28"/>
          <w:szCs w:val="28"/>
        </w:rPr>
        <w:t xml:space="preserve">. </w:t>
      </w:r>
      <w:r>
        <w:rPr>
          <w:rFonts w:ascii="Times New Roman" w:hAnsi="Times New Roman" w:cs="Times New Roman"/>
          <w:sz w:val="28"/>
          <w:szCs w:val="28"/>
        </w:rPr>
        <w:t>Before court</w:t>
      </w:r>
      <w:r w:rsidR="001E240C">
        <w:rPr>
          <w:rFonts w:ascii="Times New Roman" w:hAnsi="Times New Roman" w:cs="Times New Roman"/>
          <w:sz w:val="28"/>
          <w:szCs w:val="28"/>
        </w:rPr>
        <w:t xml:space="preserve"> now </w:t>
      </w:r>
      <w:r w:rsidR="00616A6E">
        <w:rPr>
          <w:rFonts w:ascii="Times New Roman" w:hAnsi="Times New Roman" w:cs="Times New Roman"/>
          <w:sz w:val="28"/>
          <w:szCs w:val="28"/>
        </w:rPr>
        <w:t>are two</w:t>
      </w:r>
      <w:r>
        <w:rPr>
          <w:rFonts w:ascii="Times New Roman" w:hAnsi="Times New Roman" w:cs="Times New Roman"/>
          <w:sz w:val="28"/>
          <w:szCs w:val="28"/>
        </w:rPr>
        <w:t xml:space="preserve"> </w:t>
      </w:r>
      <w:r w:rsidR="00616A6E">
        <w:rPr>
          <w:rFonts w:ascii="Times New Roman" w:hAnsi="Times New Roman" w:cs="Times New Roman"/>
          <w:sz w:val="28"/>
          <w:szCs w:val="28"/>
        </w:rPr>
        <w:t xml:space="preserve">applications made in terms of </w:t>
      </w:r>
      <w:r w:rsidR="000E76DF">
        <w:rPr>
          <w:rFonts w:ascii="Times New Roman" w:hAnsi="Times New Roman" w:cs="Times New Roman"/>
          <w:sz w:val="28"/>
          <w:szCs w:val="28"/>
        </w:rPr>
        <w:t>R</w:t>
      </w:r>
      <w:r w:rsidR="00616A6E">
        <w:rPr>
          <w:rFonts w:ascii="Times New Roman" w:hAnsi="Times New Roman" w:cs="Times New Roman"/>
          <w:sz w:val="28"/>
          <w:szCs w:val="28"/>
        </w:rPr>
        <w:t>ule 30 of the High Court (Amendment) Rules</w:t>
      </w:r>
      <w:r w:rsidR="00333E16">
        <w:rPr>
          <w:rFonts w:ascii="Times New Roman" w:hAnsi="Times New Roman" w:cs="Times New Roman"/>
          <w:sz w:val="28"/>
          <w:szCs w:val="28"/>
        </w:rPr>
        <w:t>. The</w:t>
      </w:r>
      <w:r w:rsidR="007A1180">
        <w:rPr>
          <w:rFonts w:ascii="Times New Roman" w:hAnsi="Times New Roman" w:cs="Times New Roman"/>
          <w:sz w:val="28"/>
          <w:szCs w:val="28"/>
        </w:rPr>
        <w:t xml:space="preserve"> applicant</w:t>
      </w:r>
      <w:r w:rsidR="007D6CD4">
        <w:rPr>
          <w:rFonts w:ascii="Times New Roman" w:hAnsi="Times New Roman" w:cs="Times New Roman"/>
          <w:sz w:val="28"/>
          <w:szCs w:val="28"/>
        </w:rPr>
        <w:t xml:space="preserve"> </w:t>
      </w:r>
      <w:r w:rsidR="007A1180">
        <w:rPr>
          <w:rFonts w:ascii="Times New Roman" w:hAnsi="Times New Roman" w:cs="Times New Roman"/>
          <w:sz w:val="28"/>
          <w:szCs w:val="28"/>
        </w:rPr>
        <w:t>is the second</w:t>
      </w:r>
      <w:r w:rsidR="00333E16">
        <w:rPr>
          <w:rFonts w:ascii="Times New Roman" w:hAnsi="Times New Roman" w:cs="Times New Roman"/>
          <w:sz w:val="28"/>
          <w:szCs w:val="28"/>
        </w:rPr>
        <w:t xml:space="preserve"> respondent</w:t>
      </w:r>
      <w:r w:rsidR="007D6CD4">
        <w:rPr>
          <w:rFonts w:ascii="Times New Roman" w:hAnsi="Times New Roman" w:cs="Times New Roman"/>
          <w:sz w:val="28"/>
          <w:szCs w:val="28"/>
        </w:rPr>
        <w:t xml:space="preserve"> in the application</w:t>
      </w:r>
      <w:r w:rsidR="007A1180">
        <w:rPr>
          <w:rFonts w:ascii="Times New Roman" w:hAnsi="Times New Roman" w:cs="Times New Roman"/>
          <w:sz w:val="28"/>
          <w:szCs w:val="28"/>
        </w:rPr>
        <w:t xml:space="preserve"> being challenged by invoking Rule 30 and it</w:t>
      </w:r>
      <w:r w:rsidR="00C17708">
        <w:rPr>
          <w:rFonts w:ascii="Times New Roman" w:hAnsi="Times New Roman" w:cs="Times New Roman"/>
          <w:sz w:val="28"/>
          <w:szCs w:val="28"/>
        </w:rPr>
        <w:t xml:space="preserve"> (the applicant)</w:t>
      </w:r>
      <w:r w:rsidR="007A1180">
        <w:rPr>
          <w:rFonts w:ascii="Times New Roman" w:hAnsi="Times New Roman" w:cs="Times New Roman"/>
          <w:sz w:val="28"/>
          <w:szCs w:val="28"/>
        </w:rPr>
        <w:t xml:space="preserve"> </w:t>
      </w:r>
      <w:r w:rsidR="00333E16">
        <w:rPr>
          <w:rFonts w:ascii="Times New Roman" w:hAnsi="Times New Roman" w:cs="Times New Roman"/>
          <w:sz w:val="28"/>
          <w:szCs w:val="28"/>
        </w:rPr>
        <w:t>seek</w:t>
      </w:r>
      <w:r w:rsidR="007A1180">
        <w:rPr>
          <w:rFonts w:ascii="Times New Roman" w:hAnsi="Times New Roman" w:cs="Times New Roman"/>
          <w:sz w:val="28"/>
          <w:szCs w:val="28"/>
        </w:rPr>
        <w:t>s</w:t>
      </w:r>
      <w:r w:rsidR="00616A6E">
        <w:rPr>
          <w:rFonts w:ascii="Times New Roman" w:hAnsi="Times New Roman" w:cs="Times New Roman"/>
          <w:sz w:val="28"/>
          <w:szCs w:val="28"/>
        </w:rPr>
        <w:t xml:space="preserve"> an order setting aside</w:t>
      </w:r>
      <w:r w:rsidR="00333E16">
        <w:rPr>
          <w:rFonts w:ascii="Times New Roman" w:hAnsi="Times New Roman" w:cs="Times New Roman"/>
          <w:sz w:val="28"/>
          <w:szCs w:val="28"/>
        </w:rPr>
        <w:t xml:space="preserve">, as an irregular step, two notices of withdrawal of </w:t>
      </w:r>
      <w:r w:rsidR="007A1180">
        <w:rPr>
          <w:rFonts w:ascii="Times New Roman" w:hAnsi="Times New Roman" w:cs="Times New Roman"/>
          <w:sz w:val="28"/>
          <w:szCs w:val="28"/>
        </w:rPr>
        <w:t>the</w:t>
      </w:r>
      <w:r w:rsidR="00333E16">
        <w:rPr>
          <w:rFonts w:ascii="Times New Roman" w:hAnsi="Times New Roman" w:cs="Times New Roman"/>
          <w:sz w:val="28"/>
          <w:szCs w:val="28"/>
        </w:rPr>
        <w:t xml:space="preserve"> application</w:t>
      </w:r>
      <w:r w:rsidR="007A1180">
        <w:rPr>
          <w:rFonts w:ascii="Times New Roman" w:hAnsi="Times New Roman" w:cs="Times New Roman"/>
          <w:sz w:val="28"/>
          <w:szCs w:val="28"/>
        </w:rPr>
        <w:t>.</w:t>
      </w:r>
      <w:r w:rsidR="000E76DF">
        <w:rPr>
          <w:rFonts w:ascii="Times New Roman" w:hAnsi="Times New Roman" w:cs="Times New Roman"/>
          <w:sz w:val="28"/>
          <w:szCs w:val="28"/>
        </w:rPr>
        <w:t xml:space="preserve"> </w:t>
      </w:r>
      <w:r w:rsidR="007A1180">
        <w:rPr>
          <w:rFonts w:ascii="Times New Roman" w:hAnsi="Times New Roman" w:cs="Times New Roman"/>
          <w:sz w:val="28"/>
          <w:szCs w:val="28"/>
        </w:rPr>
        <w:t>A</w:t>
      </w:r>
      <w:r w:rsidR="000E76DF">
        <w:rPr>
          <w:rFonts w:ascii="Times New Roman" w:hAnsi="Times New Roman" w:cs="Times New Roman"/>
          <w:sz w:val="28"/>
          <w:szCs w:val="28"/>
        </w:rPr>
        <w:t xml:space="preserve">ccording to the </w:t>
      </w:r>
      <w:r w:rsidR="0055537B">
        <w:rPr>
          <w:rFonts w:ascii="Times New Roman" w:hAnsi="Times New Roman" w:cs="Times New Roman"/>
          <w:sz w:val="28"/>
          <w:szCs w:val="28"/>
        </w:rPr>
        <w:t>applicant</w:t>
      </w:r>
      <w:r w:rsidR="007A1180">
        <w:rPr>
          <w:rFonts w:ascii="Times New Roman" w:hAnsi="Times New Roman" w:cs="Times New Roman"/>
          <w:sz w:val="28"/>
          <w:szCs w:val="28"/>
        </w:rPr>
        <w:t xml:space="preserve">, the application </w:t>
      </w:r>
      <w:r w:rsidR="000E76DF">
        <w:rPr>
          <w:rFonts w:ascii="Times New Roman" w:hAnsi="Times New Roman" w:cs="Times New Roman"/>
          <w:sz w:val="28"/>
          <w:szCs w:val="28"/>
        </w:rPr>
        <w:t xml:space="preserve">was already set down for hearing. </w:t>
      </w:r>
      <w:r w:rsidR="007A1180">
        <w:rPr>
          <w:rFonts w:ascii="Times New Roman" w:hAnsi="Times New Roman" w:cs="Times New Roman"/>
          <w:sz w:val="28"/>
          <w:szCs w:val="28"/>
        </w:rPr>
        <w:t>It therefore</w:t>
      </w:r>
      <w:r w:rsidR="00911497">
        <w:rPr>
          <w:rFonts w:ascii="Times New Roman" w:hAnsi="Times New Roman" w:cs="Times New Roman"/>
          <w:sz w:val="28"/>
          <w:szCs w:val="28"/>
        </w:rPr>
        <w:t xml:space="preserve"> contend</w:t>
      </w:r>
      <w:r w:rsidR="007A1180">
        <w:rPr>
          <w:rFonts w:ascii="Times New Roman" w:hAnsi="Times New Roman" w:cs="Times New Roman"/>
          <w:sz w:val="28"/>
          <w:szCs w:val="28"/>
        </w:rPr>
        <w:t>s</w:t>
      </w:r>
      <w:r w:rsidR="00911497">
        <w:rPr>
          <w:rFonts w:ascii="Times New Roman" w:hAnsi="Times New Roman" w:cs="Times New Roman"/>
          <w:sz w:val="28"/>
          <w:szCs w:val="28"/>
        </w:rPr>
        <w:t xml:space="preserve"> that the </w:t>
      </w:r>
      <w:r w:rsidR="00333E16">
        <w:rPr>
          <w:rFonts w:ascii="Times New Roman" w:hAnsi="Times New Roman" w:cs="Times New Roman"/>
          <w:sz w:val="28"/>
          <w:szCs w:val="28"/>
        </w:rPr>
        <w:t>withdrawal</w:t>
      </w:r>
      <w:r w:rsidR="00911497">
        <w:rPr>
          <w:rFonts w:ascii="Times New Roman" w:hAnsi="Times New Roman" w:cs="Times New Roman"/>
          <w:sz w:val="28"/>
          <w:szCs w:val="28"/>
        </w:rPr>
        <w:t xml:space="preserve"> </w:t>
      </w:r>
      <w:r w:rsidR="00333E16">
        <w:rPr>
          <w:rFonts w:ascii="Times New Roman" w:hAnsi="Times New Roman" w:cs="Times New Roman"/>
          <w:sz w:val="28"/>
          <w:szCs w:val="28"/>
        </w:rPr>
        <w:t>contravene</w:t>
      </w:r>
      <w:r w:rsidR="00911497">
        <w:rPr>
          <w:rFonts w:ascii="Times New Roman" w:hAnsi="Times New Roman" w:cs="Times New Roman"/>
          <w:sz w:val="28"/>
          <w:szCs w:val="28"/>
        </w:rPr>
        <w:t>s</w:t>
      </w:r>
      <w:r w:rsidR="00333E16">
        <w:rPr>
          <w:rFonts w:ascii="Times New Roman" w:hAnsi="Times New Roman" w:cs="Times New Roman"/>
          <w:sz w:val="28"/>
          <w:szCs w:val="28"/>
        </w:rPr>
        <w:t xml:space="preserve"> Rule 41 of the Rules of this Court</w:t>
      </w:r>
      <w:r w:rsidR="000E76DF">
        <w:rPr>
          <w:rFonts w:ascii="Times New Roman" w:hAnsi="Times New Roman" w:cs="Times New Roman"/>
          <w:sz w:val="28"/>
          <w:szCs w:val="28"/>
        </w:rPr>
        <w:t xml:space="preserve">, </w:t>
      </w:r>
      <w:r w:rsidR="00105287">
        <w:rPr>
          <w:rFonts w:ascii="Times New Roman" w:hAnsi="Times New Roman" w:cs="Times New Roman"/>
          <w:sz w:val="28"/>
          <w:szCs w:val="28"/>
        </w:rPr>
        <w:t>and therefore</w:t>
      </w:r>
      <w:r w:rsidR="000E76DF">
        <w:rPr>
          <w:rFonts w:ascii="Times New Roman" w:hAnsi="Times New Roman" w:cs="Times New Roman"/>
          <w:sz w:val="28"/>
          <w:szCs w:val="28"/>
        </w:rPr>
        <w:t xml:space="preserve"> liable to be set aside as an irregular step.</w:t>
      </w:r>
    </w:p>
    <w:p w14:paraId="299F346F" w14:textId="77777777" w:rsidR="00A90610" w:rsidRPr="004743D0" w:rsidRDefault="00A90610" w:rsidP="002B74C9">
      <w:pPr>
        <w:spacing w:line="360" w:lineRule="auto"/>
        <w:ind w:left="567" w:right="6" w:hanging="567"/>
        <w:jc w:val="both"/>
        <w:rPr>
          <w:rFonts w:ascii="Times New Roman" w:hAnsi="Times New Roman" w:cs="Times New Roman"/>
          <w:b/>
          <w:bCs/>
          <w:sz w:val="28"/>
          <w:szCs w:val="28"/>
        </w:rPr>
      </w:pPr>
      <w:r>
        <w:rPr>
          <w:rFonts w:ascii="Times New Roman" w:hAnsi="Times New Roman" w:cs="Times New Roman"/>
          <w:sz w:val="28"/>
          <w:szCs w:val="28"/>
        </w:rPr>
        <w:tab/>
      </w:r>
      <w:r w:rsidRPr="004743D0">
        <w:rPr>
          <w:rFonts w:ascii="Times New Roman" w:hAnsi="Times New Roman" w:cs="Times New Roman"/>
          <w:b/>
          <w:bCs/>
          <w:sz w:val="28"/>
          <w:szCs w:val="28"/>
        </w:rPr>
        <w:t>Background</w:t>
      </w:r>
    </w:p>
    <w:p w14:paraId="4E6A49F5" w14:textId="60BCEAF7" w:rsidR="0055537B" w:rsidRDefault="00A90610"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[2]</w:t>
      </w:r>
      <w:r w:rsidR="007A1180">
        <w:rPr>
          <w:rFonts w:ascii="Times New Roman" w:hAnsi="Times New Roman" w:cs="Times New Roman"/>
          <w:sz w:val="28"/>
          <w:szCs w:val="28"/>
        </w:rPr>
        <w:tab/>
        <w:t>The respondent</w:t>
      </w:r>
      <w:r w:rsidR="0055537B">
        <w:rPr>
          <w:rFonts w:ascii="Times New Roman" w:hAnsi="Times New Roman" w:cs="Times New Roman"/>
          <w:sz w:val="28"/>
          <w:szCs w:val="28"/>
        </w:rPr>
        <w:t>, Pan African Asset Management Swaziland (Pty) Ltd</w:t>
      </w:r>
      <w:r w:rsidR="007A1180">
        <w:rPr>
          <w:rFonts w:ascii="Times New Roman" w:hAnsi="Times New Roman" w:cs="Times New Roman"/>
          <w:sz w:val="28"/>
          <w:szCs w:val="28"/>
        </w:rPr>
        <w:t>,</w:t>
      </w:r>
      <w:r w:rsidR="0055537B">
        <w:rPr>
          <w:rFonts w:ascii="Times New Roman" w:hAnsi="Times New Roman" w:cs="Times New Roman"/>
          <w:sz w:val="28"/>
          <w:szCs w:val="28"/>
        </w:rPr>
        <w:t xml:space="preserve"> (hereinafter referred to as PAAM ESWATINI) filed an application</w:t>
      </w:r>
      <w:r w:rsidR="00851C25">
        <w:rPr>
          <w:rFonts w:ascii="Times New Roman" w:hAnsi="Times New Roman" w:cs="Times New Roman"/>
          <w:sz w:val="28"/>
          <w:szCs w:val="28"/>
        </w:rPr>
        <w:t>, under a certificate of urgency,</w:t>
      </w:r>
      <w:r w:rsidR="00C638F1">
        <w:rPr>
          <w:rFonts w:ascii="Times New Roman" w:hAnsi="Times New Roman" w:cs="Times New Roman"/>
          <w:sz w:val="28"/>
          <w:szCs w:val="28"/>
        </w:rPr>
        <w:t xml:space="preserve"> on the 15 September 2021,</w:t>
      </w:r>
      <w:r w:rsidR="0055537B">
        <w:rPr>
          <w:rFonts w:ascii="Times New Roman" w:hAnsi="Times New Roman" w:cs="Times New Roman"/>
          <w:sz w:val="28"/>
          <w:szCs w:val="28"/>
        </w:rPr>
        <w:t xml:space="preserve"> against </w:t>
      </w:r>
      <w:r w:rsidR="00851C25">
        <w:rPr>
          <w:rFonts w:ascii="Times New Roman" w:hAnsi="Times New Roman" w:cs="Times New Roman"/>
          <w:sz w:val="28"/>
          <w:szCs w:val="28"/>
        </w:rPr>
        <w:t xml:space="preserve">the Financial Services Regulatory Authority (FSRA) seeking an order directing the FSRA to release to it the sum of Two Million Emalangeni </w:t>
      </w:r>
      <w:r w:rsidR="00851C25" w:rsidRPr="00706E5B">
        <w:rPr>
          <w:rFonts w:ascii="Times New Roman" w:hAnsi="Times New Roman" w:cs="Times New Roman"/>
          <w:b/>
          <w:sz w:val="28"/>
          <w:szCs w:val="28"/>
        </w:rPr>
        <w:t>(E2, 000,000</w:t>
      </w:r>
      <w:r w:rsidR="0097288F">
        <w:rPr>
          <w:rFonts w:ascii="Times New Roman" w:hAnsi="Times New Roman" w:cs="Times New Roman"/>
          <w:b/>
          <w:sz w:val="28"/>
          <w:szCs w:val="28"/>
        </w:rPr>
        <w:t>.00</w:t>
      </w:r>
      <w:r w:rsidR="00851C25" w:rsidRPr="00706E5B">
        <w:rPr>
          <w:rFonts w:ascii="Times New Roman" w:hAnsi="Times New Roman" w:cs="Times New Roman"/>
          <w:b/>
          <w:sz w:val="28"/>
          <w:szCs w:val="28"/>
        </w:rPr>
        <w:t>)</w:t>
      </w:r>
      <w:r w:rsidR="00851C25">
        <w:rPr>
          <w:rFonts w:ascii="Times New Roman" w:hAnsi="Times New Roman" w:cs="Times New Roman"/>
          <w:sz w:val="28"/>
          <w:szCs w:val="28"/>
        </w:rPr>
        <w:t xml:space="preserve"> held in the </w:t>
      </w:r>
      <w:r w:rsidR="007A1180">
        <w:rPr>
          <w:rFonts w:ascii="Times New Roman" w:hAnsi="Times New Roman" w:cs="Times New Roman"/>
          <w:sz w:val="28"/>
          <w:szCs w:val="28"/>
        </w:rPr>
        <w:t>respondent</w:t>
      </w:r>
      <w:r w:rsidR="00851C25">
        <w:rPr>
          <w:rFonts w:ascii="Times New Roman" w:hAnsi="Times New Roman" w:cs="Times New Roman"/>
          <w:sz w:val="28"/>
          <w:szCs w:val="28"/>
        </w:rPr>
        <w:t>’s name as statutory capital in terms of the Securities Act of 2010.</w:t>
      </w:r>
      <w:r w:rsidR="00706E5B">
        <w:rPr>
          <w:rFonts w:ascii="Times New Roman" w:hAnsi="Times New Roman" w:cs="Times New Roman"/>
          <w:sz w:val="28"/>
          <w:szCs w:val="28"/>
        </w:rPr>
        <w:t xml:space="preserve"> The application was however not served upon the applicant </w:t>
      </w:r>
      <w:r w:rsidR="007A1180">
        <w:rPr>
          <w:rFonts w:ascii="Times New Roman" w:hAnsi="Times New Roman" w:cs="Times New Roman"/>
          <w:sz w:val="28"/>
          <w:szCs w:val="28"/>
        </w:rPr>
        <w:t>herein</w:t>
      </w:r>
      <w:r w:rsidR="00706E5B">
        <w:rPr>
          <w:rFonts w:ascii="Times New Roman" w:hAnsi="Times New Roman" w:cs="Times New Roman"/>
          <w:sz w:val="28"/>
          <w:szCs w:val="28"/>
        </w:rPr>
        <w:t xml:space="preserve"> but only to the FSRA.</w:t>
      </w:r>
      <w:r>
        <w:rPr>
          <w:rFonts w:ascii="Times New Roman" w:hAnsi="Times New Roman" w:cs="Times New Roman"/>
          <w:sz w:val="28"/>
          <w:szCs w:val="28"/>
        </w:rPr>
        <w:tab/>
      </w:r>
    </w:p>
    <w:p w14:paraId="2474BA84" w14:textId="4A8EE45D" w:rsidR="00C638F1" w:rsidRDefault="00C638F1"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The </w:t>
      </w:r>
      <w:r w:rsidR="0074542F">
        <w:rPr>
          <w:rFonts w:ascii="Times New Roman" w:hAnsi="Times New Roman" w:cs="Times New Roman"/>
          <w:sz w:val="28"/>
          <w:szCs w:val="28"/>
        </w:rPr>
        <w:t xml:space="preserve">applicant herein, </w:t>
      </w:r>
      <w:r w:rsidR="0074542F" w:rsidRPr="0074542F">
        <w:rPr>
          <w:rFonts w:ascii="Times New Roman" w:hAnsi="Times New Roman" w:cs="Times New Roman"/>
          <w:i/>
          <w:sz w:val="28"/>
          <w:szCs w:val="28"/>
        </w:rPr>
        <w:t>viz</w:t>
      </w:r>
      <w:r w:rsidR="0074542F">
        <w:rPr>
          <w:rFonts w:ascii="Times New Roman" w:hAnsi="Times New Roman" w:cs="Times New Roman"/>
          <w:sz w:val="28"/>
          <w:szCs w:val="28"/>
        </w:rPr>
        <w:t>.,</w:t>
      </w:r>
      <w:r w:rsidR="00105287">
        <w:rPr>
          <w:rFonts w:ascii="Times New Roman" w:hAnsi="Times New Roman" w:cs="Times New Roman"/>
          <w:sz w:val="28"/>
          <w:szCs w:val="28"/>
        </w:rPr>
        <w:t xml:space="preserve"> </w:t>
      </w:r>
      <w:r>
        <w:rPr>
          <w:rFonts w:ascii="Times New Roman" w:hAnsi="Times New Roman" w:cs="Times New Roman"/>
          <w:sz w:val="28"/>
          <w:szCs w:val="28"/>
        </w:rPr>
        <w:t>Pan African Asset M</w:t>
      </w:r>
      <w:r w:rsidR="0074542F">
        <w:rPr>
          <w:rFonts w:ascii="Times New Roman" w:hAnsi="Times New Roman" w:cs="Times New Roman"/>
          <w:sz w:val="28"/>
          <w:szCs w:val="28"/>
        </w:rPr>
        <w:t>anagement South Africa (Pty) Limited</w:t>
      </w:r>
      <w:r w:rsidR="0097288F">
        <w:rPr>
          <w:rFonts w:ascii="Times New Roman" w:hAnsi="Times New Roman" w:cs="Times New Roman"/>
          <w:sz w:val="28"/>
          <w:szCs w:val="28"/>
        </w:rPr>
        <w:t>,</w:t>
      </w:r>
      <w:r>
        <w:rPr>
          <w:rFonts w:ascii="Times New Roman" w:hAnsi="Times New Roman" w:cs="Times New Roman"/>
          <w:sz w:val="28"/>
          <w:szCs w:val="28"/>
        </w:rPr>
        <w:t xml:space="preserve"> became aware of the application and filed an application to intervene and </w:t>
      </w:r>
      <w:r w:rsidR="00EA15E6">
        <w:rPr>
          <w:rFonts w:ascii="Times New Roman" w:hAnsi="Times New Roman" w:cs="Times New Roman"/>
          <w:sz w:val="28"/>
          <w:szCs w:val="28"/>
        </w:rPr>
        <w:t xml:space="preserve">to </w:t>
      </w:r>
      <w:r>
        <w:rPr>
          <w:rFonts w:ascii="Times New Roman" w:hAnsi="Times New Roman" w:cs="Times New Roman"/>
          <w:sz w:val="28"/>
          <w:szCs w:val="28"/>
        </w:rPr>
        <w:t>be joined as</w:t>
      </w:r>
      <w:r w:rsidR="0074542F">
        <w:rPr>
          <w:rFonts w:ascii="Times New Roman" w:hAnsi="Times New Roman" w:cs="Times New Roman"/>
          <w:sz w:val="28"/>
          <w:szCs w:val="28"/>
        </w:rPr>
        <w:t xml:space="preserve"> a</w:t>
      </w:r>
      <w:r>
        <w:rPr>
          <w:rFonts w:ascii="Times New Roman" w:hAnsi="Times New Roman" w:cs="Times New Roman"/>
          <w:sz w:val="28"/>
          <w:szCs w:val="28"/>
        </w:rPr>
        <w:t xml:space="preserve"> second respondent</w:t>
      </w:r>
      <w:r w:rsidR="0074542F">
        <w:rPr>
          <w:rFonts w:ascii="Times New Roman" w:hAnsi="Times New Roman" w:cs="Times New Roman"/>
          <w:sz w:val="28"/>
          <w:szCs w:val="28"/>
        </w:rPr>
        <w:t>, and to be granted leave to file a substantive answering affidavit in the proceedings</w:t>
      </w:r>
      <w:r>
        <w:rPr>
          <w:rFonts w:ascii="Times New Roman" w:hAnsi="Times New Roman" w:cs="Times New Roman"/>
          <w:sz w:val="28"/>
          <w:szCs w:val="28"/>
        </w:rPr>
        <w:t xml:space="preserve">. </w:t>
      </w:r>
      <w:r w:rsidR="00481F8C">
        <w:rPr>
          <w:rFonts w:ascii="Times New Roman" w:hAnsi="Times New Roman" w:cs="Times New Roman"/>
          <w:sz w:val="28"/>
          <w:szCs w:val="28"/>
        </w:rPr>
        <w:t>The</w:t>
      </w:r>
      <w:r w:rsidR="004D5155">
        <w:rPr>
          <w:rFonts w:ascii="Times New Roman" w:hAnsi="Times New Roman" w:cs="Times New Roman"/>
          <w:sz w:val="28"/>
          <w:szCs w:val="28"/>
        </w:rPr>
        <w:t>se</w:t>
      </w:r>
      <w:r w:rsidR="00481F8C">
        <w:rPr>
          <w:rFonts w:ascii="Times New Roman" w:hAnsi="Times New Roman" w:cs="Times New Roman"/>
          <w:sz w:val="28"/>
          <w:szCs w:val="28"/>
        </w:rPr>
        <w:t xml:space="preserve"> order</w:t>
      </w:r>
      <w:r w:rsidR="004D5155">
        <w:rPr>
          <w:rFonts w:ascii="Times New Roman" w:hAnsi="Times New Roman" w:cs="Times New Roman"/>
          <w:sz w:val="28"/>
          <w:szCs w:val="28"/>
        </w:rPr>
        <w:t>s</w:t>
      </w:r>
      <w:r w:rsidR="00481F8C">
        <w:rPr>
          <w:rFonts w:ascii="Times New Roman" w:hAnsi="Times New Roman" w:cs="Times New Roman"/>
          <w:sz w:val="28"/>
          <w:szCs w:val="28"/>
        </w:rPr>
        <w:t xml:space="preserve"> w</w:t>
      </w:r>
      <w:r w:rsidR="004D5155">
        <w:rPr>
          <w:rFonts w:ascii="Times New Roman" w:hAnsi="Times New Roman" w:cs="Times New Roman"/>
          <w:sz w:val="28"/>
          <w:szCs w:val="28"/>
        </w:rPr>
        <w:t>ere</w:t>
      </w:r>
      <w:r w:rsidR="00481F8C">
        <w:rPr>
          <w:rFonts w:ascii="Times New Roman" w:hAnsi="Times New Roman" w:cs="Times New Roman"/>
          <w:sz w:val="28"/>
          <w:szCs w:val="28"/>
        </w:rPr>
        <w:t xml:space="preserve"> granted </w:t>
      </w:r>
      <w:r w:rsidR="00481F8C">
        <w:rPr>
          <w:rFonts w:ascii="Times New Roman" w:hAnsi="Times New Roman" w:cs="Times New Roman"/>
          <w:sz w:val="28"/>
          <w:szCs w:val="28"/>
        </w:rPr>
        <w:lastRenderedPageBreak/>
        <w:t xml:space="preserve">by my brother </w:t>
      </w:r>
      <w:r w:rsidR="00481F8C" w:rsidRPr="00105287">
        <w:rPr>
          <w:rFonts w:ascii="Times New Roman" w:hAnsi="Times New Roman" w:cs="Times New Roman"/>
          <w:b/>
          <w:sz w:val="28"/>
          <w:szCs w:val="28"/>
        </w:rPr>
        <w:t>Maseko J</w:t>
      </w:r>
      <w:r w:rsidR="004D5155">
        <w:rPr>
          <w:rFonts w:ascii="Times New Roman" w:hAnsi="Times New Roman" w:cs="Times New Roman"/>
          <w:sz w:val="28"/>
          <w:szCs w:val="28"/>
        </w:rPr>
        <w:t>. on 17</w:t>
      </w:r>
      <w:r w:rsidR="00481F8C">
        <w:rPr>
          <w:rFonts w:ascii="Times New Roman" w:hAnsi="Times New Roman" w:cs="Times New Roman"/>
          <w:sz w:val="28"/>
          <w:szCs w:val="28"/>
        </w:rPr>
        <w:t xml:space="preserve"> September 2021 and the matter was referred to me for arguments on the merits as I</w:t>
      </w:r>
      <w:r w:rsidR="004D5155">
        <w:rPr>
          <w:rFonts w:ascii="Times New Roman" w:hAnsi="Times New Roman" w:cs="Times New Roman"/>
          <w:sz w:val="28"/>
          <w:szCs w:val="28"/>
        </w:rPr>
        <w:t xml:space="preserve"> was seized with it and had </w:t>
      </w:r>
      <w:r w:rsidR="00481F8C">
        <w:rPr>
          <w:rFonts w:ascii="Times New Roman" w:hAnsi="Times New Roman" w:cs="Times New Roman"/>
          <w:sz w:val="28"/>
          <w:szCs w:val="28"/>
        </w:rPr>
        <w:t xml:space="preserve">previously dealt with </w:t>
      </w:r>
      <w:r w:rsidR="004D5155">
        <w:rPr>
          <w:rFonts w:ascii="Times New Roman" w:hAnsi="Times New Roman" w:cs="Times New Roman"/>
          <w:sz w:val="28"/>
          <w:szCs w:val="28"/>
        </w:rPr>
        <w:t>it</w:t>
      </w:r>
      <w:r w:rsidR="00481F8C">
        <w:rPr>
          <w:rFonts w:ascii="Times New Roman" w:hAnsi="Times New Roman" w:cs="Times New Roman"/>
          <w:sz w:val="28"/>
          <w:szCs w:val="28"/>
        </w:rPr>
        <w:t xml:space="preserve"> and endorsed a consent order that the parties agreed to.</w:t>
      </w:r>
    </w:p>
    <w:p w14:paraId="00B59D21" w14:textId="4136E8C5" w:rsidR="0056334E" w:rsidRDefault="00481F8C"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A90610">
        <w:rPr>
          <w:rFonts w:ascii="Times New Roman" w:hAnsi="Times New Roman" w:cs="Times New Roman"/>
          <w:sz w:val="28"/>
          <w:szCs w:val="28"/>
        </w:rPr>
        <w:t>The</w:t>
      </w:r>
      <w:r>
        <w:rPr>
          <w:rFonts w:ascii="Times New Roman" w:hAnsi="Times New Roman" w:cs="Times New Roman"/>
          <w:sz w:val="28"/>
          <w:szCs w:val="28"/>
        </w:rPr>
        <w:t xml:space="preserve"> relevant facts are that</w:t>
      </w:r>
      <w:r w:rsidR="00A90610">
        <w:rPr>
          <w:rFonts w:ascii="Times New Roman" w:hAnsi="Times New Roman" w:cs="Times New Roman"/>
          <w:sz w:val="28"/>
          <w:szCs w:val="28"/>
        </w:rPr>
        <w:t xml:space="preserve"> </w:t>
      </w:r>
      <w:r w:rsidR="000E76DF">
        <w:rPr>
          <w:rFonts w:ascii="Times New Roman" w:hAnsi="Times New Roman" w:cs="Times New Roman"/>
          <w:sz w:val="28"/>
          <w:szCs w:val="28"/>
        </w:rPr>
        <w:t>Pan African Asset Management South Africa (Pty)</w:t>
      </w:r>
      <w:r w:rsidR="004D5155">
        <w:rPr>
          <w:rFonts w:ascii="Times New Roman" w:hAnsi="Times New Roman" w:cs="Times New Roman"/>
          <w:sz w:val="28"/>
          <w:szCs w:val="28"/>
        </w:rPr>
        <w:t xml:space="preserve"> Limited</w:t>
      </w:r>
      <w:r w:rsidR="007D6CD4">
        <w:rPr>
          <w:rFonts w:ascii="Times New Roman" w:hAnsi="Times New Roman" w:cs="Times New Roman"/>
          <w:sz w:val="28"/>
          <w:szCs w:val="28"/>
        </w:rPr>
        <w:t xml:space="preserve">, hereinafter </w:t>
      </w:r>
      <w:r>
        <w:rPr>
          <w:rFonts w:ascii="Times New Roman" w:hAnsi="Times New Roman" w:cs="Times New Roman"/>
          <w:sz w:val="28"/>
          <w:szCs w:val="28"/>
        </w:rPr>
        <w:t>referred to as</w:t>
      </w:r>
      <w:r w:rsidR="007D6CD4">
        <w:rPr>
          <w:rFonts w:ascii="Times New Roman" w:hAnsi="Times New Roman" w:cs="Times New Roman"/>
          <w:sz w:val="28"/>
          <w:szCs w:val="28"/>
        </w:rPr>
        <w:t xml:space="preserve"> PAAM SA,</w:t>
      </w:r>
      <w:r w:rsidR="00A90610">
        <w:rPr>
          <w:rFonts w:ascii="Times New Roman" w:hAnsi="Times New Roman" w:cs="Times New Roman"/>
          <w:sz w:val="28"/>
          <w:szCs w:val="28"/>
        </w:rPr>
        <w:t xml:space="preserve"> and</w:t>
      </w:r>
      <w:r>
        <w:rPr>
          <w:rFonts w:ascii="Times New Roman" w:hAnsi="Times New Roman" w:cs="Times New Roman"/>
          <w:sz w:val="28"/>
          <w:szCs w:val="28"/>
        </w:rPr>
        <w:t xml:space="preserve"> PAAM </w:t>
      </w:r>
      <w:r w:rsidR="004D5155">
        <w:rPr>
          <w:rFonts w:ascii="Times New Roman" w:hAnsi="Times New Roman" w:cs="Times New Roman"/>
          <w:sz w:val="28"/>
          <w:szCs w:val="28"/>
        </w:rPr>
        <w:t>ESWATINI,</w:t>
      </w:r>
      <w:r w:rsidR="00A90610">
        <w:rPr>
          <w:rFonts w:ascii="Times New Roman" w:hAnsi="Times New Roman" w:cs="Times New Roman"/>
          <w:sz w:val="28"/>
          <w:szCs w:val="28"/>
        </w:rPr>
        <w:t xml:space="preserve"> are corporeal persons registered and carrying on the business of asset management. </w:t>
      </w:r>
      <w:r>
        <w:rPr>
          <w:rFonts w:ascii="Times New Roman" w:hAnsi="Times New Roman" w:cs="Times New Roman"/>
          <w:sz w:val="28"/>
          <w:szCs w:val="28"/>
        </w:rPr>
        <w:t>PAAM SA</w:t>
      </w:r>
      <w:r w:rsidR="00A90610">
        <w:rPr>
          <w:rFonts w:ascii="Times New Roman" w:hAnsi="Times New Roman" w:cs="Times New Roman"/>
          <w:sz w:val="28"/>
          <w:szCs w:val="28"/>
        </w:rPr>
        <w:t xml:space="preserve"> is registered and carrying on business in the </w:t>
      </w:r>
      <w:r w:rsidR="00D43E87">
        <w:rPr>
          <w:rFonts w:ascii="Times New Roman" w:hAnsi="Times New Roman" w:cs="Times New Roman"/>
          <w:sz w:val="28"/>
          <w:szCs w:val="28"/>
        </w:rPr>
        <w:t>Republic of South Africa</w:t>
      </w:r>
      <w:r w:rsidR="00A90610">
        <w:rPr>
          <w:rFonts w:ascii="Times New Roman" w:hAnsi="Times New Roman" w:cs="Times New Roman"/>
          <w:sz w:val="28"/>
          <w:szCs w:val="28"/>
        </w:rPr>
        <w:t xml:space="preserve"> whilst </w:t>
      </w:r>
      <w:r>
        <w:rPr>
          <w:rFonts w:ascii="Times New Roman" w:hAnsi="Times New Roman" w:cs="Times New Roman"/>
          <w:sz w:val="28"/>
          <w:szCs w:val="28"/>
        </w:rPr>
        <w:t>PAAM ESWATINI</w:t>
      </w:r>
      <w:r w:rsidR="00A90610">
        <w:rPr>
          <w:rFonts w:ascii="Times New Roman" w:hAnsi="Times New Roman" w:cs="Times New Roman"/>
          <w:sz w:val="28"/>
          <w:szCs w:val="28"/>
        </w:rPr>
        <w:t xml:space="preserve"> is registered and carrying on business in the </w:t>
      </w:r>
      <w:r w:rsidR="00D43E87">
        <w:rPr>
          <w:rFonts w:ascii="Times New Roman" w:hAnsi="Times New Roman" w:cs="Times New Roman"/>
          <w:sz w:val="28"/>
          <w:szCs w:val="28"/>
        </w:rPr>
        <w:t>Kingdom of Eswatini</w:t>
      </w:r>
      <w:r w:rsidR="00A90610">
        <w:rPr>
          <w:rFonts w:ascii="Times New Roman" w:hAnsi="Times New Roman" w:cs="Times New Roman"/>
          <w:sz w:val="28"/>
          <w:szCs w:val="28"/>
        </w:rPr>
        <w:t xml:space="preserve">. </w:t>
      </w:r>
    </w:p>
    <w:p w14:paraId="35DD9CF1" w14:textId="2878A201" w:rsidR="001F4376" w:rsidRDefault="00481F8C"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[5</w:t>
      </w:r>
      <w:r w:rsidR="0056334E">
        <w:rPr>
          <w:rFonts w:ascii="Times New Roman" w:hAnsi="Times New Roman" w:cs="Times New Roman"/>
          <w:sz w:val="28"/>
          <w:szCs w:val="28"/>
        </w:rPr>
        <w:t>]</w:t>
      </w:r>
      <w:r w:rsidR="0056334E">
        <w:rPr>
          <w:rFonts w:ascii="Times New Roman" w:hAnsi="Times New Roman" w:cs="Times New Roman"/>
          <w:sz w:val="28"/>
          <w:szCs w:val="28"/>
        </w:rPr>
        <w:tab/>
      </w:r>
      <w:r>
        <w:rPr>
          <w:rFonts w:ascii="Times New Roman" w:hAnsi="Times New Roman" w:cs="Times New Roman"/>
          <w:sz w:val="28"/>
          <w:szCs w:val="28"/>
        </w:rPr>
        <w:t>A</w:t>
      </w:r>
      <w:r w:rsidR="00D43E87">
        <w:rPr>
          <w:rFonts w:ascii="Times New Roman" w:hAnsi="Times New Roman" w:cs="Times New Roman"/>
          <w:sz w:val="28"/>
          <w:szCs w:val="28"/>
        </w:rPr>
        <w:t xml:space="preserve">ccording to the founding affidavit </w:t>
      </w:r>
      <w:r w:rsidR="00984E82">
        <w:rPr>
          <w:rFonts w:ascii="Times New Roman" w:hAnsi="Times New Roman" w:cs="Times New Roman"/>
          <w:sz w:val="28"/>
          <w:szCs w:val="28"/>
        </w:rPr>
        <w:t xml:space="preserve">of an earlier </w:t>
      </w:r>
      <w:r w:rsidR="00D43E87">
        <w:rPr>
          <w:rFonts w:ascii="Times New Roman" w:hAnsi="Times New Roman" w:cs="Times New Roman"/>
          <w:sz w:val="28"/>
          <w:szCs w:val="28"/>
        </w:rPr>
        <w:t>application</w:t>
      </w:r>
      <w:r w:rsidR="00984E82">
        <w:rPr>
          <w:rFonts w:ascii="Times New Roman" w:hAnsi="Times New Roman" w:cs="Times New Roman"/>
          <w:sz w:val="28"/>
          <w:szCs w:val="28"/>
        </w:rPr>
        <w:t xml:space="preserve"> I became seized with and was finalized by</w:t>
      </w:r>
      <w:r w:rsidR="004D5155">
        <w:rPr>
          <w:rFonts w:ascii="Times New Roman" w:hAnsi="Times New Roman" w:cs="Times New Roman"/>
          <w:sz w:val="28"/>
          <w:szCs w:val="28"/>
        </w:rPr>
        <w:t xml:space="preserve"> the</w:t>
      </w:r>
      <w:r w:rsidR="00984E82">
        <w:rPr>
          <w:rFonts w:ascii="Times New Roman" w:hAnsi="Times New Roman" w:cs="Times New Roman"/>
          <w:sz w:val="28"/>
          <w:szCs w:val="28"/>
        </w:rPr>
        <w:t xml:space="preserve"> issuance of a consent order in March 2021</w:t>
      </w:r>
      <w:r w:rsidR="00D43E87">
        <w:rPr>
          <w:rFonts w:ascii="Times New Roman" w:hAnsi="Times New Roman" w:cs="Times New Roman"/>
          <w:sz w:val="28"/>
          <w:szCs w:val="28"/>
        </w:rPr>
        <w:t>,</w:t>
      </w:r>
      <w:r w:rsidR="0056334E">
        <w:rPr>
          <w:rFonts w:ascii="Times New Roman" w:hAnsi="Times New Roman" w:cs="Times New Roman"/>
          <w:sz w:val="28"/>
          <w:szCs w:val="28"/>
        </w:rPr>
        <w:t xml:space="preserve"> PAAM SA held 30% shares in PAAM ESWATINI, </w:t>
      </w:r>
      <w:r w:rsidR="00F60B9E">
        <w:rPr>
          <w:rFonts w:ascii="Times New Roman" w:hAnsi="Times New Roman" w:cs="Times New Roman"/>
          <w:sz w:val="28"/>
          <w:szCs w:val="28"/>
        </w:rPr>
        <w:t>while</w:t>
      </w:r>
      <w:r w:rsidR="0056334E">
        <w:rPr>
          <w:rFonts w:ascii="Times New Roman" w:hAnsi="Times New Roman" w:cs="Times New Roman"/>
          <w:sz w:val="28"/>
          <w:szCs w:val="28"/>
        </w:rPr>
        <w:t xml:space="preserve"> the majority shareholding of 70% </w:t>
      </w:r>
      <w:r w:rsidR="00984E82">
        <w:rPr>
          <w:rFonts w:ascii="Times New Roman" w:hAnsi="Times New Roman" w:cs="Times New Roman"/>
          <w:sz w:val="28"/>
          <w:szCs w:val="28"/>
        </w:rPr>
        <w:t>was</w:t>
      </w:r>
      <w:r w:rsidR="00F60B9E">
        <w:rPr>
          <w:rFonts w:ascii="Times New Roman" w:hAnsi="Times New Roman" w:cs="Times New Roman"/>
          <w:sz w:val="28"/>
          <w:szCs w:val="28"/>
        </w:rPr>
        <w:t xml:space="preserve"> </w:t>
      </w:r>
      <w:r w:rsidR="0056334E">
        <w:rPr>
          <w:rFonts w:ascii="Times New Roman" w:hAnsi="Times New Roman" w:cs="Times New Roman"/>
          <w:sz w:val="28"/>
          <w:szCs w:val="28"/>
        </w:rPr>
        <w:t>held by a company called Aquarian Asset Manage</w:t>
      </w:r>
      <w:r w:rsidR="00984E82">
        <w:rPr>
          <w:rFonts w:ascii="Times New Roman" w:hAnsi="Times New Roman" w:cs="Times New Roman"/>
          <w:sz w:val="28"/>
          <w:szCs w:val="28"/>
        </w:rPr>
        <w:t>r (Pty) Ltd.</w:t>
      </w:r>
      <w:r w:rsidR="0056334E">
        <w:rPr>
          <w:rFonts w:ascii="Times New Roman" w:hAnsi="Times New Roman" w:cs="Times New Roman"/>
          <w:sz w:val="28"/>
          <w:szCs w:val="28"/>
        </w:rPr>
        <w:t xml:space="preserve"> Mr. Abel Sibandze</w:t>
      </w:r>
      <w:r w:rsidR="00984E82">
        <w:rPr>
          <w:rFonts w:ascii="Times New Roman" w:hAnsi="Times New Roman" w:cs="Times New Roman"/>
          <w:sz w:val="28"/>
          <w:szCs w:val="28"/>
        </w:rPr>
        <w:t xml:space="preserve"> </w:t>
      </w:r>
      <w:r w:rsidR="004D5155">
        <w:rPr>
          <w:rFonts w:ascii="Times New Roman" w:hAnsi="Times New Roman" w:cs="Times New Roman"/>
          <w:sz w:val="28"/>
          <w:szCs w:val="28"/>
        </w:rPr>
        <w:t>is a third respondent in the earlier application referred to above, and he</w:t>
      </w:r>
      <w:r w:rsidR="00984E82">
        <w:rPr>
          <w:rFonts w:ascii="Times New Roman" w:hAnsi="Times New Roman" w:cs="Times New Roman"/>
          <w:sz w:val="28"/>
          <w:szCs w:val="28"/>
        </w:rPr>
        <w:t xml:space="preserve"> </w:t>
      </w:r>
      <w:r w:rsidR="004D5155">
        <w:rPr>
          <w:rFonts w:ascii="Times New Roman" w:hAnsi="Times New Roman" w:cs="Times New Roman"/>
          <w:sz w:val="28"/>
          <w:szCs w:val="28"/>
        </w:rPr>
        <w:t>deposed to the founding affidavit in the application sought to be set aside in these proceedings. He</w:t>
      </w:r>
      <w:r w:rsidR="0056334E">
        <w:rPr>
          <w:rFonts w:ascii="Times New Roman" w:hAnsi="Times New Roman" w:cs="Times New Roman"/>
          <w:sz w:val="28"/>
          <w:szCs w:val="28"/>
        </w:rPr>
        <w:t xml:space="preserve"> is</w:t>
      </w:r>
      <w:r w:rsidR="004D5155">
        <w:rPr>
          <w:rFonts w:ascii="Times New Roman" w:hAnsi="Times New Roman" w:cs="Times New Roman"/>
          <w:sz w:val="28"/>
          <w:szCs w:val="28"/>
        </w:rPr>
        <w:t xml:space="preserve"> also</w:t>
      </w:r>
      <w:r w:rsidR="0056334E">
        <w:rPr>
          <w:rFonts w:ascii="Times New Roman" w:hAnsi="Times New Roman" w:cs="Times New Roman"/>
          <w:sz w:val="28"/>
          <w:szCs w:val="28"/>
        </w:rPr>
        <w:t xml:space="preserve"> a former Chief Executive Officer and executive board member of PAAM SA.</w:t>
      </w:r>
      <w:r w:rsidR="001F4376">
        <w:rPr>
          <w:rFonts w:ascii="Times New Roman" w:hAnsi="Times New Roman" w:cs="Times New Roman"/>
          <w:sz w:val="28"/>
          <w:szCs w:val="28"/>
        </w:rPr>
        <w:t xml:space="preserve"> He however resigned these positions in the month of August 2019 and </w:t>
      </w:r>
      <w:r w:rsidR="000F6274">
        <w:rPr>
          <w:rFonts w:ascii="Times New Roman" w:hAnsi="Times New Roman" w:cs="Times New Roman"/>
          <w:sz w:val="28"/>
          <w:szCs w:val="28"/>
        </w:rPr>
        <w:t>became the</w:t>
      </w:r>
      <w:r w:rsidR="001F4376">
        <w:rPr>
          <w:rFonts w:ascii="Times New Roman" w:hAnsi="Times New Roman" w:cs="Times New Roman"/>
          <w:sz w:val="28"/>
          <w:szCs w:val="28"/>
        </w:rPr>
        <w:t xml:space="preserve"> chairperson of PAAM ESWATINI.</w:t>
      </w:r>
    </w:p>
    <w:p w14:paraId="5F7B4454" w14:textId="216BA58D" w:rsidR="00207DCE" w:rsidRDefault="000F6274" w:rsidP="002B74C9">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[6</w:t>
      </w:r>
      <w:r w:rsidR="001F4376">
        <w:rPr>
          <w:rFonts w:ascii="Times New Roman" w:hAnsi="Times New Roman" w:cs="Times New Roman"/>
          <w:sz w:val="28"/>
          <w:szCs w:val="28"/>
        </w:rPr>
        <w:t>]</w:t>
      </w:r>
      <w:r w:rsidR="001F4376">
        <w:rPr>
          <w:rFonts w:ascii="Times New Roman" w:hAnsi="Times New Roman" w:cs="Times New Roman"/>
          <w:sz w:val="28"/>
          <w:szCs w:val="28"/>
        </w:rPr>
        <w:tab/>
      </w:r>
      <w:r>
        <w:rPr>
          <w:rFonts w:ascii="Times New Roman" w:hAnsi="Times New Roman" w:cs="Times New Roman"/>
          <w:sz w:val="28"/>
          <w:szCs w:val="28"/>
        </w:rPr>
        <w:t>From the</w:t>
      </w:r>
      <w:r w:rsidR="001F4376">
        <w:rPr>
          <w:rFonts w:ascii="Times New Roman" w:hAnsi="Times New Roman" w:cs="Times New Roman"/>
          <w:sz w:val="28"/>
          <w:szCs w:val="28"/>
        </w:rPr>
        <w:t xml:space="preserve"> papers</w:t>
      </w:r>
      <w:r>
        <w:rPr>
          <w:rFonts w:ascii="Times New Roman" w:hAnsi="Times New Roman" w:cs="Times New Roman"/>
          <w:sz w:val="28"/>
          <w:szCs w:val="28"/>
        </w:rPr>
        <w:t xml:space="preserve"> </w:t>
      </w:r>
      <w:r w:rsidR="001F4376">
        <w:rPr>
          <w:rFonts w:ascii="Times New Roman" w:hAnsi="Times New Roman" w:cs="Times New Roman"/>
          <w:sz w:val="28"/>
          <w:szCs w:val="28"/>
        </w:rPr>
        <w:t xml:space="preserve">filed </w:t>
      </w:r>
      <w:r w:rsidR="006107FB">
        <w:rPr>
          <w:rFonts w:ascii="Times New Roman" w:hAnsi="Times New Roman" w:cs="Times New Roman"/>
          <w:sz w:val="28"/>
          <w:szCs w:val="28"/>
        </w:rPr>
        <w:t xml:space="preserve">of record </w:t>
      </w:r>
      <w:r>
        <w:rPr>
          <w:rFonts w:ascii="Times New Roman" w:hAnsi="Times New Roman" w:cs="Times New Roman"/>
          <w:sz w:val="28"/>
          <w:szCs w:val="28"/>
        </w:rPr>
        <w:t>in the earlier application,</w:t>
      </w:r>
      <w:r w:rsidR="001F4376">
        <w:rPr>
          <w:rFonts w:ascii="Times New Roman" w:hAnsi="Times New Roman" w:cs="Times New Roman"/>
          <w:sz w:val="28"/>
          <w:szCs w:val="28"/>
        </w:rPr>
        <w:t xml:space="preserve"> it is common cause that </w:t>
      </w:r>
      <w:r>
        <w:rPr>
          <w:rFonts w:ascii="Times New Roman" w:hAnsi="Times New Roman" w:cs="Times New Roman"/>
          <w:sz w:val="28"/>
          <w:szCs w:val="28"/>
        </w:rPr>
        <w:t>Mr. Abel Sibandze</w:t>
      </w:r>
      <w:r w:rsidR="001F4376">
        <w:rPr>
          <w:rFonts w:ascii="Times New Roman" w:hAnsi="Times New Roman" w:cs="Times New Roman"/>
          <w:sz w:val="28"/>
          <w:szCs w:val="28"/>
        </w:rPr>
        <w:t xml:space="preserve"> played a pivotal role in the establishment and registration of PAAM ESWATINI</w:t>
      </w:r>
      <w:r>
        <w:rPr>
          <w:rFonts w:ascii="Times New Roman" w:hAnsi="Times New Roman" w:cs="Times New Roman"/>
          <w:sz w:val="28"/>
          <w:szCs w:val="28"/>
        </w:rPr>
        <w:t>,</w:t>
      </w:r>
      <w:r w:rsidR="001F4376">
        <w:rPr>
          <w:rFonts w:ascii="Times New Roman" w:hAnsi="Times New Roman" w:cs="Times New Roman"/>
          <w:sz w:val="28"/>
          <w:szCs w:val="28"/>
        </w:rPr>
        <w:t xml:space="preserve"> and</w:t>
      </w:r>
      <w:r>
        <w:rPr>
          <w:rFonts w:ascii="Times New Roman" w:hAnsi="Times New Roman" w:cs="Times New Roman"/>
          <w:sz w:val="28"/>
          <w:szCs w:val="28"/>
        </w:rPr>
        <w:t xml:space="preserve"> also</w:t>
      </w:r>
      <w:r w:rsidR="001F4376">
        <w:rPr>
          <w:rFonts w:ascii="Times New Roman" w:hAnsi="Times New Roman" w:cs="Times New Roman"/>
          <w:sz w:val="28"/>
          <w:szCs w:val="28"/>
        </w:rPr>
        <w:t xml:space="preserve"> in its operations in the </w:t>
      </w:r>
      <w:r>
        <w:rPr>
          <w:rFonts w:ascii="Times New Roman" w:hAnsi="Times New Roman" w:cs="Times New Roman"/>
          <w:sz w:val="28"/>
          <w:szCs w:val="28"/>
        </w:rPr>
        <w:t>country</w:t>
      </w:r>
      <w:r w:rsidR="001F4376">
        <w:rPr>
          <w:rFonts w:ascii="Times New Roman" w:hAnsi="Times New Roman" w:cs="Times New Roman"/>
          <w:sz w:val="28"/>
          <w:szCs w:val="28"/>
        </w:rPr>
        <w:t>. In the course of the registration process</w:t>
      </w:r>
      <w:r w:rsidR="0097288F">
        <w:rPr>
          <w:rFonts w:ascii="Times New Roman" w:hAnsi="Times New Roman" w:cs="Times New Roman"/>
          <w:sz w:val="28"/>
          <w:szCs w:val="28"/>
        </w:rPr>
        <w:t xml:space="preserve"> of PAAM ESWATINI</w:t>
      </w:r>
      <w:r w:rsidR="001F4376">
        <w:rPr>
          <w:rFonts w:ascii="Times New Roman" w:hAnsi="Times New Roman" w:cs="Times New Roman"/>
          <w:sz w:val="28"/>
          <w:szCs w:val="28"/>
        </w:rPr>
        <w:t xml:space="preserve">, a sum of </w:t>
      </w:r>
      <w:r w:rsidR="00094A1B">
        <w:rPr>
          <w:rFonts w:ascii="Times New Roman" w:hAnsi="Times New Roman" w:cs="Times New Roman"/>
          <w:sz w:val="28"/>
          <w:szCs w:val="28"/>
        </w:rPr>
        <w:t>two million emalangeni (</w:t>
      </w:r>
      <w:r w:rsidR="00094A1B" w:rsidRPr="00207DCE">
        <w:rPr>
          <w:rFonts w:ascii="Times New Roman" w:hAnsi="Times New Roman" w:cs="Times New Roman"/>
          <w:b/>
          <w:bCs/>
          <w:sz w:val="28"/>
          <w:szCs w:val="28"/>
        </w:rPr>
        <w:t>E2</w:t>
      </w:r>
      <w:r w:rsidR="00801BA9" w:rsidRPr="00207DCE">
        <w:rPr>
          <w:rFonts w:ascii="Times New Roman" w:hAnsi="Times New Roman" w:cs="Times New Roman"/>
          <w:b/>
          <w:bCs/>
          <w:sz w:val="28"/>
          <w:szCs w:val="28"/>
        </w:rPr>
        <w:t>, 000,000.00</w:t>
      </w:r>
      <w:r w:rsidR="00094A1B">
        <w:rPr>
          <w:rFonts w:ascii="Times New Roman" w:hAnsi="Times New Roman" w:cs="Times New Roman"/>
          <w:sz w:val="28"/>
          <w:szCs w:val="28"/>
        </w:rPr>
        <w:t>)</w:t>
      </w:r>
      <w:r w:rsidR="0094062C">
        <w:rPr>
          <w:rFonts w:ascii="Times New Roman" w:hAnsi="Times New Roman" w:cs="Times New Roman"/>
          <w:sz w:val="28"/>
          <w:szCs w:val="28"/>
        </w:rPr>
        <w:t xml:space="preserve"> was</w:t>
      </w:r>
      <w:r w:rsidR="00820BA1">
        <w:rPr>
          <w:rFonts w:ascii="Times New Roman" w:hAnsi="Times New Roman" w:cs="Times New Roman"/>
          <w:sz w:val="28"/>
          <w:szCs w:val="28"/>
        </w:rPr>
        <w:t xml:space="preserve"> allegedly</w:t>
      </w:r>
      <w:r w:rsidR="0094062C">
        <w:rPr>
          <w:rFonts w:ascii="Times New Roman" w:hAnsi="Times New Roman" w:cs="Times New Roman"/>
          <w:sz w:val="28"/>
          <w:szCs w:val="28"/>
        </w:rPr>
        <w:t xml:space="preserve"> caused to be paid by PAAM SA</w:t>
      </w:r>
      <w:r w:rsidR="001F4376">
        <w:rPr>
          <w:rFonts w:ascii="Times New Roman" w:hAnsi="Times New Roman" w:cs="Times New Roman"/>
          <w:sz w:val="28"/>
          <w:szCs w:val="28"/>
        </w:rPr>
        <w:t xml:space="preserve"> </w:t>
      </w:r>
      <w:r w:rsidR="00094A1B">
        <w:rPr>
          <w:rFonts w:ascii="Times New Roman" w:hAnsi="Times New Roman" w:cs="Times New Roman"/>
          <w:sz w:val="28"/>
          <w:szCs w:val="28"/>
        </w:rPr>
        <w:t>to</w:t>
      </w:r>
      <w:r>
        <w:rPr>
          <w:rFonts w:ascii="Times New Roman" w:hAnsi="Times New Roman" w:cs="Times New Roman"/>
          <w:sz w:val="28"/>
          <w:szCs w:val="28"/>
        </w:rPr>
        <w:t xml:space="preserve"> the</w:t>
      </w:r>
      <w:r w:rsidR="00820BA1">
        <w:rPr>
          <w:rFonts w:ascii="Times New Roman" w:hAnsi="Times New Roman" w:cs="Times New Roman"/>
          <w:sz w:val="28"/>
          <w:szCs w:val="28"/>
        </w:rPr>
        <w:t xml:space="preserve"> local</w:t>
      </w:r>
      <w:r>
        <w:rPr>
          <w:rFonts w:ascii="Times New Roman" w:hAnsi="Times New Roman" w:cs="Times New Roman"/>
          <w:sz w:val="28"/>
          <w:szCs w:val="28"/>
        </w:rPr>
        <w:t xml:space="preserve"> </w:t>
      </w:r>
      <w:r w:rsidR="00094A1B">
        <w:rPr>
          <w:rFonts w:ascii="Times New Roman" w:hAnsi="Times New Roman" w:cs="Times New Roman"/>
          <w:sz w:val="28"/>
          <w:szCs w:val="28"/>
        </w:rPr>
        <w:t>First National Bank</w:t>
      </w:r>
      <w:r w:rsidR="001C445D">
        <w:rPr>
          <w:rFonts w:ascii="Times New Roman" w:hAnsi="Times New Roman" w:cs="Times New Roman"/>
          <w:sz w:val="28"/>
          <w:szCs w:val="28"/>
        </w:rPr>
        <w:t xml:space="preserve"> (FNB)</w:t>
      </w:r>
      <w:r w:rsidR="00094A1B">
        <w:rPr>
          <w:rFonts w:ascii="Times New Roman" w:hAnsi="Times New Roman" w:cs="Times New Roman"/>
          <w:sz w:val="28"/>
          <w:szCs w:val="28"/>
        </w:rPr>
        <w:t>, as base capital</w:t>
      </w:r>
      <w:r w:rsidR="000043C8">
        <w:rPr>
          <w:rFonts w:ascii="Times New Roman" w:hAnsi="Times New Roman" w:cs="Times New Roman"/>
          <w:sz w:val="28"/>
          <w:szCs w:val="28"/>
        </w:rPr>
        <w:t xml:space="preserve"> for PAAM </w:t>
      </w:r>
      <w:r w:rsidR="000043C8">
        <w:rPr>
          <w:rFonts w:ascii="Times New Roman" w:hAnsi="Times New Roman" w:cs="Times New Roman"/>
          <w:sz w:val="28"/>
          <w:szCs w:val="28"/>
        </w:rPr>
        <w:lastRenderedPageBreak/>
        <w:t>ESWATINI</w:t>
      </w:r>
      <w:r w:rsidR="00F60B9E">
        <w:rPr>
          <w:rFonts w:ascii="Times New Roman" w:hAnsi="Times New Roman" w:cs="Times New Roman"/>
          <w:sz w:val="28"/>
          <w:szCs w:val="28"/>
        </w:rPr>
        <w:t>. This was</w:t>
      </w:r>
      <w:r w:rsidR="00094A1B">
        <w:rPr>
          <w:rFonts w:ascii="Times New Roman" w:hAnsi="Times New Roman" w:cs="Times New Roman"/>
          <w:sz w:val="28"/>
          <w:szCs w:val="28"/>
        </w:rPr>
        <w:t xml:space="preserve"> for purposes of compliance with </w:t>
      </w:r>
      <w:r w:rsidR="0097288F">
        <w:rPr>
          <w:rFonts w:ascii="Times New Roman" w:hAnsi="Times New Roman" w:cs="Times New Roman"/>
          <w:sz w:val="28"/>
          <w:szCs w:val="28"/>
        </w:rPr>
        <w:t xml:space="preserve">the </w:t>
      </w:r>
      <w:r w:rsidR="00094A1B">
        <w:rPr>
          <w:rFonts w:ascii="Times New Roman" w:hAnsi="Times New Roman" w:cs="Times New Roman"/>
          <w:sz w:val="28"/>
          <w:szCs w:val="28"/>
        </w:rPr>
        <w:t>regulatory requirements for registration as an asset manager in the Kingdom.</w:t>
      </w:r>
    </w:p>
    <w:p w14:paraId="637A0275" w14:textId="1CCC4A00" w:rsidR="00B47FC9" w:rsidRDefault="006107FB" w:rsidP="00CA0E9E">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[7</w:t>
      </w:r>
      <w:r w:rsidR="00207DCE">
        <w:rPr>
          <w:rFonts w:ascii="Times New Roman" w:hAnsi="Times New Roman" w:cs="Times New Roman"/>
          <w:sz w:val="28"/>
          <w:szCs w:val="28"/>
        </w:rPr>
        <w:t xml:space="preserve">] </w:t>
      </w:r>
      <w:r w:rsidR="000C54C8">
        <w:rPr>
          <w:rFonts w:ascii="Times New Roman" w:hAnsi="Times New Roman" w:cs="Times New Roman"/>
          <w:sz w:val="28"/>
          <w:szCs w:val="28"/>
        </w:rPr>
        <w:t xml:space="preserve">  </w:t>
      </w:r>
      <w:r w:rsidR="0094062C">
        <w:rPr>
          <w:rFonts w:ascii="Times New Roman" w:hAnsi="Times New Roman" w:cs="Times New Roman"/>
          <w:sz w:val="28"/>
          <w:szCs w:val="28"/>
        </w:rPr>
        <w:t>On the 15 September 2021</w:t>
      </w:r>
      <w:r w:rsidR="0097288F">
        <w:rPr>
          <w:rFonts w:ascii="Times New Roman" w:hAnsi="Times New Roman" w:cs="Times New Roman"/>
          <w:sz w:val="28"/>
          <w:szCs w:val="28"/>
        </w:rPr>
        <w:t xml:space="preserve"> the respondent</w:t>
      </w:r>
      <w:r w:rsidR="0094062C">
        <w:rPr>
          <w:rFonts w:ascii="Times New Roman" w:hAnsi="Times New Roman" w:cs="Times New Roman"/>
          <w:sz w:val="28"/>
          <w:szCs w:val="28"/>
        </w:rPr>
        <w:t xml:space="preserve"> </w:t>
      </w:r>
      <w:r w:rsidR="0097288F">
        <w:rPr>
          <w:rFonts w:ascii="Times New Roman" w:hAnsi="Times New Roman" w:cs="Times New Roman"/>
          <w:sz w:val="28"/>
          <w:szCs w:val="28"/>
        </w:rPr>
        <w:t>(</w:t>
      </w:r>
      <w:r w:rsidR="0094062C">
        <w:rPr>
          <w:rFonts w:ascii="Times New Roman" w:hAnsi="Times New Roman" w:cs="Times New Roman"/>
          <w:sz w:val="28"/>
          <w:szCs w:val="28"/>
        </w:rPr>
        <w:t>PAAM ESWATINI</w:t>
      </w:r>
      <w:r w:rsidR="0097288F">
        <w:rPr>
          <w:rFonts w:ascii="Times New Roman" w:hAnsi="Times New Roman" w:cs="Times New Roman"/>
          <w:sz w:val="28"/>
          <w:szCs w:val="28"/>
        </w:rPr>
        <w:t>)</w:t>
      </w:r>
      <w:r w:rsidR="0094062C">
        <w:rPr>
          <w:rFonts w:ascii="Times New Roman" w:hAnsi="Times New Roman" w:cs="Times New Roman"/>
          <w:sz w:val="28"/>
          <w:szCs w:val="28"/>
        </w:rPr>
        <w:t xml:space="preserve"> moved an urgent application</w:t>
      </w:r>
      <w:r w:rsidR="00546525">
        <w:rPr>
          <w:rFonts w:ascii="Times New Roman" w:hAnsi="Times New Roman" w:cs="Times New Roman"/>
          <w:sz w:val="28"/>
          <w:szCs w:val="28"/>
        </w:rPr>
        <w:t xml:space="preserve"> against FSRA seeking an order directing FSRA to forthwith release to it the sum of two million emalangeni held in its name as statutory capital in terms of the Securities Act, 2010.</w:t>
      </w:r>
      <w:r w:rsidR="008E5884">
        <w:rPr>
          <w:rFonts w:ascii="Times New Roman" w:hAnsi="Times New Roman" w:cs="Times New Roman"/>
          <w:sz w:val="28"/>
          <w:szCs w:val="28"/>
        </w:rPr>
        <w:t xml:space="preserve"> The application was set down for hearing on 17 September 2021. The </w:t>
      </w:r>
      <w:r w:rsidR="00820BA1">
        <w:rPr>
          <w:rFonts w:ascii="Times New Roman" w:hAnsi="Times New Roman" w:cs="Times New Roman"/>
          <w:sz w:val="28"/>
          <w:szCs w:val="28"/>
        </w:rPr>
        <w:t xml:space="preserve">applicant, through filing an urgent application, sought </w:t>
      </w:r>
      <w:r w:rsidR="008E5884">
        <w:rPr>
          <w:rFonts w:ascii="Times New Roman" w:hAnsi="Times New Roman" w:cs="Times New Roman"/>
          <w:sz w:val="28"/>
          <w:szCs w:val="28"/>
        </w:rPr>
        <w:t xml:space="preserve">an order to intervene and </w:t>
      </w:r>
      <w:r w:rsidR="007C1D67">
        <w:rPr>
          <w:rFonts w:ascii="Times New Roman" w:hAnsi="Times New Roman" w:cs="Times New Roman"/>
          <w:sz w:val="28"/>
          <w:szCs w:val="28"/>
        </w:rPr>
        <w:t xml:space="preserve">to be </w:t>
      </w:r>
      <w:r w:rsidR="00820BA1">
        <w:rPr>
          <w:rFonts w:ascii="Times New Roman" w:hAnsi="Times New Roman" w:cs="Times New Roman"/>
          <w:sz w:val="28"/>
          <w:szCs w:val="28"/>
        </w:rPr>
        <w:t>joined as the</w:t>
      </w:r>
      <w:r w:rsidR="008E5884">
        <w:rPr>
          <w:rFonts w:ascii="Times New Roman" w:hAnsi="Times New Roman" w:cs="Times New Roman"/>
          <w:sz w:val="28"/>
          <w:szCs w:val="28"/>
        </w:rPr>
        <w:t xml:space="preserve"> second respondent</w:t>
      </w:r>
      <w:r w:rsidR="007C1D67">
        <w:rPr>
          <w:rFonts w:ascii="Times New Roman" w:hAnsi="Times New Roman" w:cs="Times New Roman"/>
          <w:sz w:val="28"/>
          <w:szCs w:val="28"/>
        </w:rPr>
        <w:t>, and to be granted leave to file a substantive answering affidavit.</w:t>
      </w:r>
      <w:r w:rsidR="00820BA1">
        <w:rPr>
          <w:rFonts w:ascii="Times New Roman" w:hAnsi="Times New Roman" w:cs="Times New Roman"/>
          <w:sz w:val="28"/>
          <w:szCs w:val="28"/>
        </w:rPr>
        <w:t xml:space="preserve"> </w:t>
      </w:r>
      <w:r w:rsidR="00A512E8">
        <w:rPr>
          <w:rFonts w:ascii="Times New Roman" w:hAnsi="Times New Roman" w:cs="Times New Roman"/>
          <w:sz w:val="28"/>
          <w:szCs w:val="28"/>
        </w:rPr>
        <w:t>The matter was heard by</w:t>
      </w:r>
      <w:r w:rsidR="00820BA1">
        <w:rPr>
          <w:rFonts w:ascii="Times New Roman" w:hAnsi="Times New Roman" w:cs="Times New Roman"/>
          <w:sz w:val="28"/>
          <w:szCs w:val="28"/>
        </w:rPr>
        <w:t xml:space="preserve"> my brother</w:t>
      </w:r>
      <w:r w:rsidR="00A512E8">
        <w:rPr>
          <w:rFonts w:ascii="Times New Roman" w:hAnsi="Times New Roman" w:cs="Times New Roman"/>
          <w:sz w:val="28"/>
          <w:szCs w:val="28"/>
        </w:rPr>
        <w:t xml:space="preserve"> Maseko J. on the 17 September 2021 </w:t>
      </w:r>
      <w:r w:rsidR="00820BA1">
        <w:rPr>
          <w:rFonts w:ascii="Times New Roman" w:hAnsi="Times New Roman" w:cs="Times New Roman"/>
          <w:sz w:val="28"/>
          <w:szCs w:val="28"/>
        </w:rPr>
        <w:t>and he</w:t>
      </w:r>
      <w:r w:rsidR="00A512E8">
        <w:rPr>
          <w:rFonts w:ascii="Times New Roman" w:hAnsi="Times New Roman" w:cs="Times New Roman"/>
          <w:sz w:val="28"/>
          <w:szCs w:val="28"/>
        </w:rPr>
        <w:t xml:space="preserve"> granted the order </w:t>
      </w:r>
      <w:r w:rsidR="00432055">
        <w:rPr>
          <w:rFonts w:ascii="Times New Roman" w:hAnsi="Times New Roman" w:cs="Times New Roman"/>
          <w:sz w:val="28"/>
          <w:szCs w:val="28"/>
        </w:rPr>
        <w:t xml:space="preserve">joining the </w:t>
      </w:r>
      <w:r w:rsidR="00820BA1">
        <w:rPr>
          <w:rFonts w:ascii="Times New Roman" w:hAnsi="Times New Roman" w:cs="Times New Roman"/>
          <w:sz w:val="28"/>
          <w:szCs w:val="28"/>
        </w:rPr>
        <w:t>applicant</w:t>
      </w:r>
      <w:r w:rsidR="00432055">
        <w:rPr>
          <w:rFonts w:ascii="Times New Roman" w:hAnsi="Times New Roman" w:cs="Times New Roman"/>
          <w:sz w:val="28"/>
          <w:szCs w:val="28"/>
        </w:rPr>
        <w:t xml:space="preserve"> as </w:t>
      </w:r>
      <w:r w:rsidR="00820BA1">
        <w:rPr>
          <w:rFonts w:ascii="Times New Roman" w:hAnsi="Times New Roman" w:cs="Times New Roman"/>
          <w:sz w:val="28"/>
          <w:szCs w:val="28"/>
        </w:rPr>
        <w:t>a second respondent</w:t>
      </w:r>
      <w:r w:rsidR="007C1D67">
        <w:rPr>
          <w:rFonts w:ascii="Times New Roman" w:hAnsi="Times New Roman" w:cs="Times New Roman"/>
          <w:sz w:val="28"/>
          <w:szCs w:val="28"/>
        </w:rPr>
        <w:t>.</w:t>
      </w:r>
      <w:r w:rsidR="00820BA1">
        <w:rPr>
          <w:rFonts w:ascii="Times New Roman" w:hAnsi="Times New Roman" w:cs="Times New Roman"/>
          <w:sz w:val="28"/>
          <w:szCs w:val="28"/>
        </w:rPr>
        <w:t xml:space="preserve"> </w:t>
      </w:r>
      <w:r w:rsidR="00936F36">
        <w:rPr>
          <w:rFonts w:ascii="Times New Roman" w:hAnsi="Times New Roman" w:cs="Times New Roman"/>
          <w:sz w:val="28"/>
          <w:szCs w:val="28"/>
        </w:rPr>
        <w:t>He also granted the applicant leave to file a substantive answering affidavit.</w:t>
      </w:r>
      <w:r w:rsidR="00A512E8">
        <w:rPr>
          <w:rFonts w:ascii="Times New Roman" w:hAnsi="Times New Roman" w:cs="Times New Roman"/>
          <w:sz w:val="28"/>
          <w:szCs w:val="28"/>
        </w:rPr>
        <w:t xml:space="preserve"> His Lordship </w:t>
      </w:r>
      <w:r w:rsidR="00936F36">
        <w:rPr>
          <w:rFonts w:ascii="Times New Roman" w:hAnsi="Times New Roman" w:cs="Times New Roman"/>
          <w:sz w:val="28"/>
          <w:szCs w:val="28"/>
        </w:rPr>
        <w:t>further granted an order referring</w:t>
      </w:r>
      <w:r w:rsidR="00A512E8">
        <w:rPr>
          <w:rFonts w:ascii="Times New Roman" w:hAnsi="Times New Roman" w:cs="Times New Roman"/>
          <w:sz w:val="28"/>
          <w:szCs w:val="28"/>
        </w:rPr>
        <w:t xml:space="preserve"> the matter to myself for hearing of the merits as I was seized with it. </w:t>
      </w:r>
    </w:p>
    <w:p w14:paraId="5A73108C" w14:textId="1CB19C6E" w:rsidR="00560070" w:rsidRPr="00432055" w:rsidRDefault="00560070" w:rsidP="00CA0E9E">
      <w:pPr>
        <w:spacing w:line="360" w:lineRule="auto"/>
        <w:ind w:left="567" w:right="6" w:hanging="567"/>
        <w:jc w:val="both"/>
        <w:rPr>
          <w:rFonts w:ascii="Times New Roman" w:hAnsi="Times New Roman" w:cs="Times New Roman"/>
          <w:b/>
          <w:sz w:val="28"/>
          <w:szCs w:val="28"/>
        </w:rPr>
      </w:pPr>
      <w:r>
        <w:rPr>
          <w:rFonts w:ascii="Times New Roman" w:hAnsi="Times New Roman" w:cs="Times New Roman"/>
          <w:sz w:val="28"/>
          <w:szCs w:val="28"/>
        </w:rPr>
        <w:tab/>
      </w:r>
      <w:r w:rsidRPr="00432055">
        <w:rPr>
          <w:rFonts w:ascii="Times New Roman" w:hAnsi="Times New Roman" w:cs="Times New Roman"/>
          <w:b/>
          <w:sz w:val="28"/>
          <w:szCs w:val="28"/>
        </w:rPr>
        <w:t>The challenged notices of withdrawal</w:t>
      </w:r>
    </w:p>
    <w:p w14:paraId="3A0ACF5B" w14:textId="11ABFBBA" w:rsidR="001C7DDF" w:rsidRDefault="00A512E8" w:rsidP="00CA0E9E">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97288F">
        <w:rPr>
          <w:rFonts w:ascii="Times New Roman" w:hAnsi="Times New Roman" w:cs="Times New Roman"/>
          <w:sz w:val="28"/>
          <w:szCs w:val="28"/>
        </w:rPr>
        <w:t>After two weeks following the order granted by</w:t>
      </w:r>
      <w:r>
        <w:rPr>
          <w:rFonts w:ascii="Times New Roman" w:hAnsi="Times New Roman" w:cs="Times New Roman"/>
          <w:sz w:val="28"/>
          <w:szCs w:val="28"/>
        </w:rPr>
        <w:t xml:space="preserve"> Maseko J., the respondent withdrew the application</w:t>
      </w:r>
      <w:r w:rsidR="00560070">
        <w:rPr>
          <w:rFonts w:ascii="Times New Roman" w:hAnsi="Times New Roman" w:cs="Times New Roman"/>
          <w:sz w:val="28"/>
          <w:szCs w:val="28"/>
        </w:rPr>
        <w:t xml:space="preserve"> </w:t>
      </w:r>
      <w:r>
        <w:rPr>
          <w:rFonts w:ascii="Times New Roman" w:hAnsi="Times New Roman" w:cs="Times New Roman"/>
          <w:sz w:val="28"/>
          <w:szCs w:val="28"/>
        </w:rPr>
        <w:t>by notice</w:t>
      </w:r>
      <w:r w:rsidR="00560070">
        <w:rPr>
          <w:rFonts w:ascii="Times New Roman" w:hAnsi="Times New Roman" w:cs="Times New Roman"/>
          <w:sz w:val="28"/>
          <w:szCs w:val="28"/>
        </w:rPr>
        <w:t xml:space="preserve"> dated</w:t>
      </w:r>
      <w:r w:rsidR="00471AAA">
        <w:rPr>
          <w:rFonts w:ascii="Times New Roman" w:hAnsi="Times New Roman" w:cs="Times New Roman"/>
          <w:sz w:val="28"/>
          <w:szCs w:val="28"/>
        </w:rPr>
        <w:t xml:space="preserve"> 04 October 2021. The applicant</w:t>
      </w:r>
      <w:r w:rsidR="00560070">
        <w:rPr>
          <w:rFonts w:ascii="Times New Roman" w:hAnsi="Times New Roman" w:cs="Times New Roman"/>
          <w:sz w:val="28"/>
          <w:szCs w:val="28"/>
        </w:rPr>
        <w:t xml:space="preserve"> opposed the withdrawal and filed a Rule 30 application seeking an order setting it as</w:t>
      </w:r>
      <w:r w:rsidR="00471AAA">
        <w:rPr>
          <w:rFonts w:ascii="Times New Roman" w:hAnsi="Times New Roman" w:cs="Times New Roman"/>
          <w:sz w:val="28"/>
          <w:szCs w:val="28"/>
        </w:rPr>
        <w:t>ide as irregular. The applicant</w:t>
      </w:r>
      <w:r w:rsidR="00560070">
        <w:rPr>
          <w:rFonts w:ascii="Times New Roman" w:hAnsi="Times New Roman" w:cs="Times New Roman"/>
          <w:sz w:val="28"/>
          <w:szCs w:val="28"/>
        </w:rPr>
        <w:t xml:space="preserve"> alleged that it was not open to the </w:t>
      </w:r>
      <w:r w:rsidR="00B853E9">
        <w:rPr>
          <w:rFonts w:ascii="Times New Roman" w:hAnsi="Times New Roman" w:cs="Times New Roman"/>
          <w:sz w:val="28"/>
          <w:szCs w:val="28"/>
        </w:rPr>
        <w:t>applicants</w:t>
      </w:r>
      <w:r w:rsidR="00560070">
        <w:rPr>
          <w:rFonts w:ascii="Times New Roman" w:hAnsi="Times New Roman" w:cs="Times New Roman"/>
          <w:sz w:val="28"/>
          <w:szCs w:val="28"/>
        </w:rPr>
        <w:t xml:space="preserve"> as cited in </w:t>
      </w:r>
      <w:r w:rsidR="001C7DDF">
        <w:rPr>
          <w:rFonts w:ascii="Times New Roman" w:hAnsi="Times New Roman" w:cs="Times New Roman"/>
          <w:sz w:val="28"/>
          <w:szCs w:val="28"/>
        </w:rPr>
        <w:t xml:space="preserve">the </w:t>
      </w:r>
      <w:r w:rsidR="00560070">
        <w:rPr>
          <w:rFonts w:ascii="Times New Roman" w:hAnsi="Times New Roman" w:cs="Times New Roman"/>
          <w:sz w:val="28"/>
          <w:szCs w:val="28"/>
        </w:rPr>
        <w:t xml:space="preserve">notice of withdrawal to withdraw the application </w:t>
      </w:r>
      <w:r w:rsidR="00B853E9">
        <w:rPr>
          <w:rFonts w:ascii="Times New Roman" w:hAnsi="Times New Roman" w:cs="Times New Roman"/>
          <w:sz w:val="28"/>
          <w:szCs w:val="28"/>
        </w:rPr>
        <w:t>because</w:t>
      </w:r>
      <w:r w:rsidR="00560070">
        <w:rPr>
          <w:rFonts w:ascii="Times New Roman" w:hAnsi="Times New Roman" w:cs="Times New Roman"/>
          <w:sz w:val="28"/>
          <w:szCs w:val="28"/>
        </w:rPr>
        <w:t xml:space="preserve"> they did not institute </w:t>
      </w:r>
      <w:r w:rsidR="001C7DDF">
        <w:rPr>
          <w:rFonts w:ascii="Times New Roman" w:hAnsi="Times New Roman" w:cs="Times New Roman"/>
          <w:sz w:val="28"/>
          <w:szCs w:val="28"/>
        </w:rPr>
        <w:t>the application</w:t>
      </w:r>
      <w:r w:rsidR="00560070">
        <w:rPr>
          <w:rFonts w:ascii="Times New Roman" w:hAnsi="Times New Roman" w:cs="Times New Roman"/>
          <w:sz w:val="28"/>
          <w:szCs w:val="28"/>
        </w:rPr>
        <w:t xml:space="preserve"> and are not the </w:t>
      </w:r>
      <w:r w:rsidR="00560070" w:rsidRPr="00560070">
        <w:rPr>
          <w:rFonts w:ascii="Times New Roman" w:hAnsi="Times New Roman" w:cs="Times New Roman"/>
          <w:i/>
          <w:sz w:val="28"/>
          <w:szCs w:val="28"/>
        </w:rPr>
        <w:t>dominus litis</w:t>
      </w:r>
      <w:r w:rsidR="001C7DDF">
        <w:rPr>
          <w:rFonts w:ascii="Times New Roman" w:hAnsi="Times New Roman" w:cs="Times New Roman"/>
          <w:sz w:val="28"/>
          <w:szCs w:val="28"/>
        </w:rPr>
        <w:t>.</w:t>
      </w:r>
    </w:p>
    <w:p w14:paraId="54D2AF0C" w14:textId="48F3A0BA" w:rsidR="00560070" w:rsidRDefault="00B853E9" w:rsidP="00CA0E9E">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The applicant</w:t>
      </w:r>
      <w:r w:rsidR="001C7DDF">
        <w:rPr>
          <w:rFonts w:ascii="Times New Roman" w:hAnsi="Times New Roman" w:cs="Times New Roman"/>
          <w:sz w:val="28"/>
          <w:szCs w:val="28"/>
        </w:rPr>
        <w:t xml:space="preserve"> also contended that if the notice of withdrawal is in respect of the interlocutory application, it offends the provisions of Rule 41 as the matter had already been set down, arguments tendered and orders were issued. It therefore is not open to the respondent to unilaterally withdraw the application without</w:t>
      </w:r>
      <w:r>
        <w:rPr>
          <w:rFonts w:ascii="Times New Roman" w:hAnsi="Times New Roman" w:cs="Times New Roman"/>
          <w:sz w:val="28"/>
          <w:szCs w:val="28"/>
        </w:rPr>
        <w:t xml:space="preserve"> </w:t>
      </w:r>
      <w:r>
        <w:rPr>
          <w:rFonts w:ascii="Times New Roman" w:hAnsi="Times New Roman" w:cs="Times New Roman"/>
          <w:sz w:val="28"/>
          <w:szCs w:val="28"/>
        </w:rPr>
        <w:lastRenderedPageBreak/>
        <w:t>the</w:t>
      </w:r>
      <w:r w:rsidR="001C7DDF">
        <w:rPr>
          <w:rFonts w:ascii="Times New Roman" w:hAnsi="Times New Roman" w:cs="Times New Roman"/>
          <w:sz w:val="28"/>
          <w:szCs w:val="28"/>
        </w:rPr>
        <w:t xml:space="preserve"> consent of the other parties. </w:t>
      </w:r>
      <w:r>
        <w:rPr>
          <w:rFonts w:ascii="Times New Roman" w:hAnsi="Times New Roman" w:cs="Times New Roman"/>
          <w:sz w:val="28"/>
          <w:szCs w:val="28"/>
        </w:rPr>
        <w:t>It</w:t>
      </w:r>
      <w:r w:rsidR="001C7DDF">
        <w:rPr>
          <w:rFonts w:ascii="Times New Roman" w:hAnsi="Times New Roman" w:cs="Times New Roman"/>
          <w:sz w:val="28"/>
          <w:szCs w:val="28"/>
        </w:rPr>
        <w:t xml:space="preserve"> further contended that the FSRA has not been cited as a party in the notice of withdrawal and this is impermissible</w:t>
      </w:r>
      <w:r w:rsidR="001F4852">
        <w:rPr>
          <w:rFonts w:ascii="Times New Roman" w:hAnsi="Times New Roman" w:cs="Times New Roman"/>
          <w:sz w:val="28"/>
          <w:szCs w:val="28"/>
        </w:rPr>
        <w:t xml:space="preserve">. Lastly, </w:t>
      </w:r>
      <w:r>
        <w:rPr>
          <w:rFonts w:ascii="Times New Roman" w:hAnsi="Times New Roman" w:cs="Times New Roman"/>
          <w:sz w:val="28"/>
          <w:szCs w:val="28"/>
        </w:rPr>
        <w:t>the applicant</w:t>
      </w:r>
      <w:r w:rsidR="001F4852">
        <w:rPr>
          <w:rFonts w:ascii="Times New Roman" w:hAnsi="Times New Roman" w:cs="Times New Roman"/>
          <w:sz w:val="28"/>
          <w:szCs w:val="28"/>
        </w:rPr>
        <w:t xml:space="preserve"> contended</w:t>
      </w:r>
      <w:r>
        <w:rPr>
          <w:rFonts w:ascii="Times New Roman" w:hAnsi="Times New Roman" w:cs="Times New Roman"/>
          <w:sz w:val="28"/>
          <w:szCs w:val="28"/>
        </w:rPr>
        <w:t xml:space="preserve"> that</w:t>
      </w:r>
      <w:r w:rsidR="001F4852">
        <w:rPr>
          <w:rFonts w:ascii="Times New Roman" w:hAnsi="Times New Roman" w:cs="Times New Roman"/>
          <w:sz w:val="28"/>
          <w:szCs w:val="28"/>
        </w:rPr>
        <w:t xml:space="preserve"> the tender to pay costs is irregular because no discussion or agreement was reached on the nature of the costs</w:t>
      </w:r>
      <w:r>
        <w:rPr>
          <w:rFonts w:ascii="Times New Roman" w:hAnsi="Times New Roman" w:cs="Times New Roman"/>
          <w:sz w:val="28"/>
          <w:szCs w:val="28"/>
        </w:rPr>
        <w:t>,</w:t>
      </w:r>
      <w:r w:rsidR="001F4852">
        <w:rPr>
          <w:rFonts w:ascii="Times New Roman" w:hAnsi="Times New Roman" w:cs="Times New Roman"/>
          <w:sz w:val="28"/>
          <w:szCs w:val="28"/>
        </w:rPr>
        <w:t xml:space="preserve"> and which of the parties are entitled to them.</w:t>
      </w:r>
      <w:r w:rsidR="00560070">
        <w:rPr>
          <w:rFonts w:ascii="Times New Roman" w:hAnsi="Times New Roman" w:cs="Times New Roman"/>
          <w:sz w:val="28"/>
          <w:szCs w:val="28"/>
        </w:rPr>
        <w:t xml:space="preserve"> </w:t>
      </w:r>
    </w:p>
    <w:p w14:paraId="4F3A07E5" w14:textId="1E3B7D86" w:rsidR="00ED3C46" w:rsidRDefault="001F4852" w:rsidP="00CA0E9E">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The re</w:t>
      </w:r>
      <w:r w:rsidR="00B853E9">
        <w:rPr>
          <w:rFonts w:ascii="Times New Roman" w:hAnsi="Times New Roman" w:cs="Times New Roman"/>
          <w:sz w:val="28"/>
          <w:szCs w:val="28"/>
        </w:rPr>
        <w:t>spondent</w:t>
      </w:r>
      <w:r>
        <w:rPr>
          <w:rFonts w:ascii="Times New Roman" w:hAnsi="Times New Roman" w:cs="Times New Roman"/>
          <w:sz w:val="28"/>
          <w:szCs w:val="28"/>
        </w:rPr>
        <w:t xml:space="preserve"> filed another notice</w:t>
      </w:r>
      <w:r w:rsidR="00FD27E1">
        <w:rPr>
          <w:rFonts w:ascii="Times New Roman" w:hAnsi="Times New Roman" w:cs="Times New Roman"/>
          <w:sz w:val="28"/>
          <w:szCs w:val="28"/>
        </w:rPr>
        <w:t>, dated 08 October 2021,</w:t>
      </w:r>
      <w:r>
        <w:rPr>
          <w:rFonts w:ascii="Times New Roman" w:hAnsi="Times New Roman" w:cs="Times New Roman"/>
          <w:sz w:val="28"/>
          <w:szCs w:val="28"/>
        </w:rPr>
        <w:t xml:space="preserve"> of withdrawal of the application</w:t>
      </w:r>
      <w:r w:rsidR="00FD27E1">
        <w:rPr>
          <w:rFonts w:ascii="Times New Roman" w:hAnsi="Times New Roman" w:cs="Times New Roman"/>
          <w:sz w:val="28"/>
          <w:szCs w:val="28"/>
        </w:rPr>
        <w:t>.</w:t>
      </w:r>
      <w:r>
        <w:rPr>
          <w:rFonts w:ascii="Times New Roman" w:hAnsi="Times New Roman" w:cs="Times New Roman"/>
          <w:sz w:val="28"/>
          <w:szCs w:val="28"/>
        </w:rPr>
        <w:t xml:space="preserve"> This </w:t>
      </w:r>
      <w:r w:rsidR="00ED3C46">
        <w:rPr>
          <w:rFonts w:ascii="Times New Roman" w:hAnsi="Times New Roman" w:cs="Times New Roman"/>
          <w:sz w:val="28"/>
          <w:szCs w:val="28"/>
        </w:rPr>
        <w:t>withdrawal was</w:t>
      </w:r>
      <w:r>
        <w:rPr>
          <w:rFonts w:ascii="Times New Roman" w:hAnsi="Times New Roman" w:cs="Times New Roman"/>
          <w:sz w:val="28"/>
          <w:szCs w:val="28"/>
        </w:rPr>
        <w:t xml:space="preserve"> also</w:t>
      </w:r>
      <w:r w:rsidR="00ED3C46">
        <w:rPr>
          <w:rFonts w:ascii="Times New Roman" w:hAnsi="Times New Roman" w:cs="Times New Roman"/>
          <w:sz w:val="28"/>
          <w:szCs w:val="28"/>
        </w:rPr>
        <w:t xml:space="preserve"> opposed and a Rule 30 application was filed seeking an order setting it aside as irregular because the </w:t>
      </w:r>
      <w:r w:rsidR="00B853E9">
        <w:rPr>
          <w:rFonts w:ascii="Times New Roman" w:hAnsi="Times New Roman" w:cs="Times New Roman"/>
          <w:sz w:val="28"/>
          <w:szCs w:val="28"/>
        </w:rPr>
        <w:t>applicant</w:t>
      </w:r>
      <w:r w:rsidR="00ED3C46">
        <w:rPr>
          <w:rFonts w:ascii="Times New Roman" w:hAnsi="Times New Roman" w:cs="Times New Roman"/>
          <w:sz w:val="28"/>
          <w:szCs w:val="28"/>
        </w:rPr>
        <w:t xml:space="preserve"> </w:t>
      </w:r>
      <w:r w:rsidR="00B853E9">
        <w:rPr>
          <w:rFonts w:ascii="Times New Roman" w:hAnsi="Times New Roman" w:cs="Times New Roman"/>
          <w:sz w:val="28"/>
          <w:szCs w:val="28"/>
        </w:rPr>
        <w:t>was</w:t>
      </w:r>
      <w:r w:rsidR="00ED3C46">
        <w:rPr>
          <w:rFonts w:ascii="Times New Roman" w:hAnsi="Times New Roman" w:cs="Times New Roman"/>
          <w:sz w:val="28"/>
          <w:szCs w:val="28"/>
        </w:rPr>
        <w:t xml:space="preserve"> granted an order to intervene</w:t>
      </w:r>
      <w:r w:rsidR="00B853E9">
        <w:rPr>
          <w:rFonts w:ascii="Times New Roman" w:hAnsi="Times New Roman" w:cs="Times New Roman"/>
          <w:sz w:val="28"/>
          <w:szCs w:val="28"/>
        </w:rPr>
        <w:t xml:space="preserve"> and became the second respondent</w:t>
      </w:r>
      <w:r w:rsidR="00ED3C46">
        <w:rPr>
          <w:rFonts w:ascii="Times New Roman" w:hAnsi="Times New Roman" w:cs="Times New Roman"/>
          <w:sz w:val="28"/>
          <w:szCs w:val="28"/>
        </w:rPr>
        <w:t xml:space="preserve"> </w:t>
      </w:r>
      <w:r w:rsidR="00B853E9">
        <w:rPr>
          <w:rFonts w:ascii="Times New Roman" w:hAnsi="Times New Roman" w:cs="Times New Roman"/>
          <w:sz w:val="28"/>
          <w:szCs w:val="28"/>
        </w:rPr>
        <w:t>but had</w:t>
      </w:r>
      <w:r w:rsidR="00ED3C46">
        <w:rPr>
          <w:rFonts w:ascii="Times New Roman" w:hAnsi="Times New Roman" w:cs="Times New Roman"/>
          <w:sz w:val="28"/>
          <w:szCs w:val="28"/>
        </w:rPr>
        <w:t xml:space="preserve"> not been cited. The notice was therefore alleged to be defective and prejudicial to </w:t>
      </w:r>
      <w:r w:rsidR="00B853E9">
        <w:rPr>
          <w:rFonts w:ascii="Times New Roman" w:hAnsi="Times New Roman" w:cs="Times New Roman"/>
          <w:sz w:val="28"/>
          <w:szCs w:val="28"/>
        </w:rPr>
        <w:t>the applicant</w:t>
      </w:r>
      <w:r w:rsidR="00ED3C46">
        <w:rPr>
          <w:rFonts w:ascii="Times New Roman" w:hAnsi="Times New Roman" w:cs="Times New Roman"/>
          <w:sz w:val="28"/>
          <w:szCs w:val="28"/>
        </w:rPr>
        <w:t>. It was further contended that the notice of withdrawal offends the provisions of Rule 41 as the matter had already been set down, arguments tendered in court and orders issued. It therefore cannot</w:t>
      </w:r>
      <w:r w:rsidR="00B853E9">
        <w:rPr>
          <w:rFonts w:ascii="Times New Roman" w:hAnsi="Times New Roman" w:cs="Times New Roman"/>
          <w:sz w:val="28"/>
          <w:szCs w:val="28"/>
        </w:rPr>
        <w:t>, it was alleged,</w:t>
      </w:r>
      <w:r w:rsidR="00ED3C46">
        <w:rPr>
          <w:rFonts w:ascii="Times New Roman" w:hAnsi="Times New Roman" w:cs="Times New Roman"/>
          <w:sz w:val="28"/>
          <w:szCs w:val="28"/>
        </w:rPr>
        <w:t xml:space="preserve"> be unilaterally withdrawn but</w:t>
      </w:r>
      <w:r w:rsidR="00B853E9">
        <w:rPr>
          <w:rFonts w:ascii="Times New Roman" w:hAnsi="Times New Roman" w:cs="Times New Roman"/>
          <w:sz w:val="28"/>
          <w:szCs w:val="28"/>
        </w:rPr>
        <w:t xml:space="preserve"> the withdrawal</w:t>
      </w:r>
      <w:r w:rsidR="00ED3C46">
        <w:rPr>
          <w:rFonts w:ascii="Times New Roman" w:hAnsi="Times New Roman" w:cs="Times New Roman"/>
          <w:sz w:val="28"/>
          <w:szCs w:val="28"/>
        </w:rPr>
        <w:t xml:space="preserve"> needed the consent of </w:t>
      </w:r>
      <w:r w:rsidR="00B853E9">
        <w:rPr>
          <w:rFonts w:ascii="Times New Roman" w:hAnsi="Times New Roman" w:cs="Times New Roman"/>
          <w:sz w:val="28"/>
          <w:szCs w:val="28"/>
        </w:rPr>
        <w:t>the</w:t>
      </w:r>
      <w:r w:rsidR="00ED3C46">
        <w:rPr>
          <w:rFonts w:ascii="Times New Roman" w:hAnsi="Times New Roman" w:cs="Times New Roman"/>
          <w:sz w:val="28"/>
          <w:szCs w:val="28"/>
        </w:rPr>
        <w:t xml:space="preserve"> parties or leave of the court</w:t>
      </w:r>
      <w:r w:rsidR="00911EC7">
        <w:rPr>
          <w:rFonts w:ascii="Times New Roman" w:hAnsi="Times New Roman" w:cs="Times New Roman"/>
          <w:sz w:val="28"/>
          <w:szCs w:val="28"/>
        </w:rPr>
        <w:t>.</w:t>
      </w:r>
      <w:r w:rsidR="00ED3C46">
        <w:rPr>
          <w:rFonts w:ascii="Times New Roman" w:hAnsi="Times New Roman" w:cs="Times New Roman"/>
          <w:sz w:val="28"/>
          <w:szCs w:val="28"/>
        </w:rPr>
        <w:t xml:space="preserve"> </w:t>
      </w:r>
    </w:p>
    <w:p w14:paraId="24BC8030" w14:textId="77777777" w:rsidR="00B47FC9" w:rsidRPr="00F16B28" w:rsidRDefault="00B47FC9" w:rsidP="002659FE">
      <w:pPr>
        <w:spacing w:line="360" w:lineRule="auto"/>
        <w:ind w:left="567" w:right="6" w:hanging="567"/>
        <w:jc w:val="both"/>
        <w:rPr>
          <w:rFonts w:ascii="Times New Roman" w:hAnsi="Times New Roman" w:cs="Times New Roman"/>
          <w:b/>
          <w:bCs/>
          <w:sz w:val="28"/>
          <w:szCs w:val="28"/>
        </w:rPr>
      </w:pPr>
      <w:r>
        <w:rPr>
          <w:rFonts w:ascii="Times New Roman" w:hAnsi="Times New Roman" w:cs="Times New Roman"/>
          <w:sz w:val="28"/>
          <w:szCs w:val="28"/>
        </w:rPr>
        <w:tab/>
      </w:r>
      <w:r w:rsidRPr="00F16B28">
        <w:rPr>
          <w:rFonts w:ascii="Times New Roman" w:hAnsi="Times New Roman" w:cs="Times New Roman"/>
          <w:b/>
          <w:bCs/>
          <w:sz w:val="28"/>
          <w:szCs w:val="28"/>
        </w:rPr>
        <w:t>The law applicable</w:t>
      </w:r>
    </w:p>
    <w:p w14:paraId="0C2B062A" w14:textId="746D1B1B" w:rsidR="00820EF9" w:rsidRDefault="00B47FC9" w:rsidP="000043C8">
      <w:pPr>
        <w:spacing w:line="360" w:lineRule="auto"/>
        <w:ind w:left="567" w:right="6" w:hanging="567"/>
        <w:jc w:val="both"/>
        <w:rPr>
          <w:rFonts w:ascii="Times New Roman" w:hAnsi="Times New Roman" w:cs="Times New Roman"/>
          <w:sz w:val="28"/>
          <w:szCs w:val="28"/>
        </w:rPr>
      </w:pPr>
      <w:r>
        <w:rPr>
          <w:rFonts w:ascii="Times New Roman" w:hAnsi="Times New Roman" w:cs="Times New Roman"/>
          <w:sz w:val="28"/>
          <w:szCs w:val="28"/>
        </w:rPr>
        <w:t>[</w:t>
      </w:r>
      <w:r w:rsidR="00915788">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rPr>
        <w:tab/>
      </w:r>
      <w:r w:rsidR="00915788">
        <w:rPr>
          <w:rFonts w:ascii="Times New Roman" w:hAnsi="Times New Roman" w:cs="Times New Roman"/>
          <w:sz w:val="28"/>
          <w:szCs w:val="28"/>
        </w:rPr>
        <w:t>This application has been brought in terms of</w:t>
      </w:r>
      <w:r w:rsidR="00F16B28">
        <w:rPr>
          <w:rFonts w:ascii="Times New Roman" w:hAnsi="Times New Roman" w:cs="Times New Roman"/>
          <w:sz w:val="28"/>
          <w:szCs w:val="28"/>
        </w:rPr>
        <w:t xml:space="preserve"> </w:t>
      </w:r>
      <w:r w:rsidR="00143615" w:rsidRPr="00E65C78">
        <w:rPr>
          <w:rFonts w:ascii="Times New Roman" w:hAnsi="Times New Roman" w:cs="Times New Roman"/>
          <w:bCs/>
          <w:sz w:val="28"/>
          <w:szCs w:val="28"/>
        </w:rPr>
        <w:t>Rule</w:t>
      </w:r>
      <w:r w:rsidR="00820EF9" w:rsidRPr="00E65C78">
        <w:rPr>
          <w:rFonts w:ascii="Times New Roman" w:hAnsi="Times New Roman" w:cs="Times New Roman"/>
          <w:bCs/>
          <w:sz w:val="28"/>
          <w:szCs w:val="28"/>
        </w:rPr>
        <w:t xml:space="preserve"> </w:t>
      </w:r>
      <w:r w:rsidR="00915788" w:rsidRPr="00E65C78">
        <w:rPr>
          <w:rFonts w:ascii="Times New Roman" w:hAnsi="Times New Roman" w:cs="Times New Roman"/>
          <w:bCs/>
          <w:sz w:val="28"/>
          <w:szCs w:val="28"/>
        </w:rPr>
        <w:t>30.</w:t>
      </w:r>
      <w:r w:rsidR="00915788">
        <w:rPr>
          <w:rFonts w:ascii="Times New Roman" w:hAnsi="Times New Roman" w:cs="Times New Roman"/>
          <w:b/>
          <w:bCs/>
          <w:sz w:val="28"/>
          <w:szCs w:val="28"/>
        </w:rPr>
        <w:t xml:space="preserve"> </w:t>
      </w:r>
      <w:r w:rsidR="00F16B28">
        <w:rPr>
          <w:rFonts w:ascii="Times New Roman" w:hAnsi="Times New Roman" w:cs="Times New Roman"/>
          <w:sz w:val="28"/>
          <w:szCs w:val="28"/>
        </w:rPr>
        <w:t xml:space="preserve"> </w:t>
      </w:r>
      <w:r w:rsidR="00915788">
        <w:rPr>
          <w:rFonts w:ascii="Times New Roman" w:hAnsi="Times New Roman" w:cs="Times New Roman"/>
          <w:sz w:val="28"/>
          <w:szCs w:val="28"/>
        </w:rPr>
        <w:t>The rule provides that where a party has taken an irregular step in a matter, the other may apply that the step or proceeding be set aside</w:t>
      </w:r>
      <w:r w:rsidR="00E65C78">
        <w:rPr>
          <w:rFonts w:ascii="Times New Roman" w:hAnsi="Times New Roman" w:cs="Times New Roman"/>
          <w:sz w:val="28"/>
          <w:szCs w:val="28"/>
        </w:rPr>
        <w:t>. The rule is quoted below</w:t>
      </w:r>
      <w:r w:rsidR="00820EF9">
        <w:rPr>
          <w:rFonts w:ascii="Times New Roman" w:hAnsi="Times New Roman" w:cs="Times New Roman"/>
          <w:sz w:val="28"/>
          <w:szCs w:val="28"/>
        </w:rPr>
        <w:t>:</w:t>
      </w:r>
    </w:p>
    <w:p w14:paraId="3ABEF47D" w14:textId="2A41C0D2" w:rsidR="00820EF9" w:rsidRDefault="00E65C78" w:rsidP="00E65C78">
      <w:pPr>
        <w:spacing w:line="240" w:lineRule="auto"/>
        <w:ind w:left="1440" w:right="856"/>
        <w:jc w:val="both"/>
        <w:rPr>
          <w:rFonts w:ascii="Times New Roman" w:hAnsi="Times New Roman" w:cs="Times New Roman"/>
          <w:i/>
          <w:iCs/>
          <w:sz w:val="24"/>
          <w:szCs w:val="24"/>
        </w:rPr>
      </w:pPr>
      <w:r>
        <w:rPr>
          <w:rFonts w:ascii="Times New Roman" w:hAnsi="Times New Roman" w:cs="Times New Roman"/>
          <w:sz w:val="24"/>
          <w:szCs w:val="24"/>
        </w:rPr>
        <w:t>30.</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i/>
          <w:iCs/>
          <w:sz w:val="24"/>
          <w:szCs w:val="24"/>
        </w:rPr>
        <w:t>A party to a cause in which an irregular step or proceeding has been taken by any other party may, within fourteen days after becoming aware of the irregularity, apply to court to set aside the step or proceeding:</w:t>
      </w:r>
    </w:p>
    <w:p w14:paraId="378F0B03" w14:textId="339B2572" w:rsidR="00E65C78" w:rsidRDefault="00E65C78" w:rsidP="00E65C78">
      <w:pPr>
        <w:spacing w:line="240" w:lineRule="auto"/>
        <w:ind w:left="1440" w:right="856"/>
        <w:jc w:val="both"/>
        <w:rPr>
          <w:rFonts w:ascii="Times New Roman" w:hAnsi="Times New Roman" w:cs="Times New Roman"/>
          <w:sz w:val="24"/>
          <w:szCs w:val="24"/>
        </w:rPr>
      </w:pPr>
      <w:r>
        <w:rPr>
          <w:rFonts w:ascii="Times New Roman" w:hAnsi="Times New Roman" w:cs="Times New Roman"/>
          <w:i/>
          <w:iCs/>
          <w:sz w:val="24"/>
          <w:szCs w:val="24"/>
        </w:rPr>
        <w:tab/>
        <w:t>Provided that no party who has taken any further step in the cause with knowledge of the irregularity shall be entitled to make such application.</w:t>
      </w:r>
    </w:p>
    <w:p w14:paraId="26358743" w14:textId="180580BC" w:rsidR="00464B4A" w:rsidRDefault="00E65C78" w:rsidP="00E65C78">
      <w:pPr>
        <w:pStyle w:val="NoSpacing"/>
        <w:spacing w:line="360" w:lineRule="auto"/>
        <w:ind w:left="720" w:hanging="720"/>
        <w:jc w:val="both"/>
        <w:rPr>
          <w:rFonts w:ascii="Times New Roman" w:hAnsi="Times New Roman" w:cs="Times New Roman"/>
          <w:sz w:val="28"/>
          <w:szCs w:val="28"/>
        </w:rPr>
      </w:pPr>
      <w:r w:rsidRPr="00E65C78">
        <w:rPr>
          <w:rFonts w:ascii="Times New Roman" w:hAnsi="Times New Roman" w:cs="Times New Roman"/>
          <w:sz w:val="28"/>
          <w:szCs w:val="28"/>
        </w:rPr>
        <w:lastRenderedPageBreak/>
        <w:t>[12]</w:t>
      </w:r>
      <w:r w:rsidR="00911EC7">
        <w:rPr>
          <w:rFonts w:ascii="Times New Roman" w:hAnsi="Times New Roman" w:cs="Times New Roman"/>
          <w:sz w:val="28"/>
          <w:szCs w:val="28"/>
        </w:rPr>
        <w:tab/>
        <w:t>The applicant</w:t>
      </w:r>
      <w:r>
        <w:rPr>
          <w:rFonts w:ascii="Times New Roman" w:hAnsi="Times New Roman" w:cs="Times New Roman"/>
          <w:sz w:val="28"/>
          <w:szCs w:val="28"/>
        </w:rPr>
        <w:t xml:space="preserve"> contend</w:t>
      </w:r>
      <w:r w:rsidR="00911EC7">
        <w:rPr>
          <w:rFonts w:ascii="Times New Roman" w:hAnsi="Times New Roman" w:cs="Times New Roman"/>
          <w:sz w:val="28"/>
          <w:szCs w:val="28"/>
        </w:rPr>
        <w:t>s</w:t>
      </w:r>
      <w:r>
        <w:rPr>
          <w:rFonts w:ascii="Times New Roman" w:hAnsi="Times New Roman" w:cs="Times New Roman"/>
          <w:sz w:val="28"/>
          <w:szCs w:val="28"/>
        </w:rPr>
        <w:t xml:space="preserve"> that the notices of withdrawal of the application offends the provisions of Rule 41 which does not allow a party to unilaterally withdraw a matter once the matter has been set down for hearing.</w:t>
      </w:r>
      <w:r w:rsidR="00464B4A">
        <w:rPr>
          <w:rFonts w:ascii="Times New Roman" w:hAnsi="Times New Roman" w:cs="Times New Roman"/>
          <w:sz w:val="28"/>
          <w:szCs w:val="28"/>
        </w:rPr>
        <w:t xml:space="preserve"> </w:t>
      </w:r>
      <w:r w:rsidR="00911EC7">
        <w:rPr>
          <w:rFonts w:ascii="Times New Roman" w:hAnsi="Times New Roman" w:cs="Times New Roman"/>
          <w:sz w:val="28"/>
          <w:szCs w:val="28"/>
        </w:rPr>
        <w:t>Such a matter</w:t>
      </w:r>
      <w:r w:rsidR="00464B4A">
        <w:rPr>
          <w:rFonts w:ascii="Times New Roman" w:hAnsi="Times New Roman" w:cs="Times New Roman"/>
          <w:sz w:val="28"/>
          <w:szCs w:val="28"/>
        </w:rPr>
        <w:t xml:space="preserve"> may only be withdrawn by consent of the parties or with leave of the court. Rule 41 is quoted below:</w:t>
      </w:r>
    </w:p>
    <w:p w14:paraId="7D392311" w14:textId="77777777" w:rsidR="00464B4A" w:rsidRDefault="00464B4A" w:rsidP="00464B4A">
      <w:pPr>
        <w:pStyle w:val="NoSpacing"/>
        <w:ind w:left="1440" w:right="72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(1)</w:t>
      </w:r>
      <w:r>
        <w:rPr>
          <w:rFonts w:ascii="Times New Roman" w:hAnsi="Times New Roman" w:cs="Times New Roman"/>
          <w:sz w:val="24"/>
          <w:szCs w:val="24"/>
        </w:rPr>
        <w:tab/>
        <w:t>(a) A person instituting any proceedings may at any time before the matter has been set down and thereafter by consent of the parties or leave of the court withdraw such proceedings, in any of which events he shall deliver a notice of withdrawal and may embody in such notice a consent to pay costs; and the Taxing Master shall tax such costs on the request of the other party.</w:t>
      </w:r>
    </w:p>
    <w:p w14:paraId="2E9AF8F0" w14:textId="77777777" w:rsidR="00464B4A" w:rsidRDefault="00464B4A" w:rsidP="00464B4A">
      <w:pPr>
        <w:pStyle w:val="NoSpacing"/>
        <w:ind w:left="1440" w:righ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A consent to pay costs referred to in paragraph (a), shall have the effect of an order of court for such costs.</w:t>
      </w:r>
    </w:p>
    <w:p w14:paraId="782D0A7E" w14:textId="77777777" w:rsidR="00471E3B" w:rsidRDefault="00464B4A" w:rsidP="00464B4A">
      <w:pPr>
        <w:pStyle w:val="NoSpacing"/>
        <w:ind w:left="1440" w:righ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If no such consent to pay costs is embodied</w:t>
      </w:r>
      <w:r w:rsidR="00471E3B">
        <w:rPr>
          <w:rFonts w:ascii="Times New Roman" w:hAnsi="Times New Roman" w:cs="Times New Roman"/>
          <w:sz w:val="24"/>
          <w:szCs w:val="24"/>
        </w:rPr>
        <w:t xml:space="preserve"> in the notice of withdrawal, the other party may apply to court on notice for an order for costs.</w:t>
      </w:r>
    </w:p>
    <w:p w14:paraId="3A92DF38" w14:textId="77777777" w:rsidR="00471E3B" w:rsidRDefault="00471E3B" w:rsidP="00471E3B">
      <w:pPr>
        <w:pStyle w:val="NoSpacing"/>
        <w:spacing w:line="360" w:lineRule="auto"/>
        <w:ind w:left="720" w:hanging="720"/>
        <w:jc w:val="both"/>
        <w:rPr>
          <w:rFonts w:ascii="Times New Roman" w:hAnsi="Times New Roman" w:cs="Times New Roman"/>
          <w:sz w:val="28"/>
          <w:szCs w:val="28"/>
        </w:rPr>
      </w:pPr>
    </w:p>
    <w:p w14:paraId="234137EF" w14:textId="1116057C" w:rsidR="00471E3B" w:rsidRPr="00471E3B" w:rsidRDefault="00471E3B" w:rsidP="00471E3B">
      <w:pPr>
        <w:pStyle w:val="NoSpacing"/>
        <w:spacing w:line="36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sidRPr="00471E3B">
        <w:rPr>
          <w:rFonts w:ascii="Times New Roman" w:hAnsi="Times New Roman" w:cs="Times New Roman"/>
          <w:b/>
          <w:sz w:val="28"/>
          <w:szCs w:val="28"/>
        </w:rPr>
        <w:t>Determination of the issues</w:t>
      </w:r>
    </w:p>
    <w:p w14:paraId="2F8A4C6C" w14:textId="531A0DA9" w:rsidR="00471E3B" w:rsidRDefault="00471E3B" w:rsidP="00471E3B">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In both notices filed in</w:t>
      </w:r>
      <w:r w:rsidR="00911EC7">
        <w:rPr>
          <w:rFonts w:ascii="Times New Roman" w:hAnsi="Times New Roman" w:cs="Times New Roman"/>
          <w:sz w:val="28"/>
          <w:szCs w:val="28"/>
        </w:rPr>
        <w:t xml:space="preserve"> terms of Rule 30 the applicant</w:t>
      </w:r>
      <w:r>
        <w:rPr>
          <w:rFonts w:ascii="Times New Roman" w:hAnsi="Times New Roman" w:cs="Times New Roman"/>
          <w:sz w:val="28"/>
          <w:szCs w:val="28"/>
        </w:rPr>
        <w:t xml:space="preserve"> contend</w:t>
      </w:r>
      <w:r w:rsidR="00911EC7">
        <w:rPr>
          <w:rFonts w:ascii="Times New Roman" w:hAnsi="Times New Roman" w:cs="Times New Roman"/>
          <w:sz w:val="28"/>
          <w:szCs w:val="28"/>
        </w:rPr>
        <w:t>s</w:t>
      </w:r>
      <w:r>
        <w:rPr>
          <w:rFonts w:ascii="Times New Roman" w:hAnsi="Times New Roman" w:cs="Times New Roman"/>
          <w:sz w:val="28"/>
          <w:szCs w:val="28"/>
        </w:rPr>
        <w:t xml:space="preserve"> that it is no longer open to the respondent to unilaterally withdraw the application as the matter had already been set down, arguments heard by the court and orders were issued. </w:t>
      </w:r>
      <w:r w:rsidR="00911EC7">
        <w:rPr>
          <w:rFonts w:ascii="Times New Roman" w:hAnsi="Times New Roman" w:cs="Times New Roman"/>
          <w:sz w:val="28"/>
          <w:szCs w:val="28"/>
        </w:rPr>
        <w:t>It</w:t>
      </w:r>
      <w:r w:rsidR="00C903FE">
        <w:rPr>
          <w:rFonts w:ascii="Times New Roman" w:hAnsi="Times New Roman" w:cs="Times New Roman"/>
          <w:sz w:val="28"/>
          <w:szCs w:val="28"/>
        </w:rPr>
        <w:t xml:space="preserve"> also contend</w:t>
      </w:r>
      <w:r w:rsidR="00911EC7">
        <w:rPr>
          <w:rFonts w:ascii="Times New Roman" w:hAnsi="Times New Roman" w:cs="Times New Roman"/>
          <w:sz w:val="28"/>
          <w:szCs w:val="28"/>
        </w:rPr>
        <w:t>s</w:t>
      </w:r>
      <w:r w:rsidR="00C903FE">
        <w:rPr>
          <w:rFonts w:ascii="Times New Roman" w:hAnsi="Times New Roman" w:cs="Times New Roman"/>
          <w:sz w:val="28"/>
          <w:szCs w:val="28"/>
        </w:rPr>
        <w:t xml:space="preserve"> that the withdrawal of the application constitutes an abuse of the court process because it stays the determination of a live issue concerning the fate of the E2</w:t>
      </w:r>
      <w:r w:rsidR="00911EC7">
        <w:rPr>
          <w:rFonts w:ascii="Times New Roman" w:hAnsi="Times New Roman" w:cs="Times New Roman"/>
          <w:sz w:val="28"/>
          <w:szCs w:val="28"/>
        </w:rPr>
        <w:t>, 000,000.00</w:t>
      </w:r>
      <w:r w:rsidR="00C903FE">
        <w:rPr>
          <w:rFonts w:ascii="Times New Roman" w:hAnsi="Times New Roman" w:cs="Times New Roman"/>
          <w:sz w:val="28"/>
          <w:szCs w:val="28"/>
        </w:rPr>
        <w:t xml:space="preserve"> (two million emalangeni) deposited into FNB as</w:t>
      </w:r>
      <w:r w:rsidR="00C87D35">
        <w:rPr>
          <w:rFonts w:ascii="Times New Roman" w:hAnsi="Times New Roman" w:cs="Times New Roman"/>
          <w:sz w:val="28"/>
          <w:szCs w:val="28"/>
        </w:rPr>
        <w:t xml:space="preserve"> the statutory</w:t>
      </w:r>
      <w:r w:rsidR="00C903FE">
        <w:rPr>
          <w:rFonts w:ascii="Times New Roman" w:hAnsi="Times New Roman" w:cs="Times New Roman"/>
          <w:sz w:val="28"/>
          <w:szCs w:val="28"/>
        </w:rPr>
        <w:t xml:space="preserve"> base capital required for the licensing of PAAM ESWATINI. </w:t>
      </w:r>
      <w:r w:rsidR="00911EC7">
        <w:rPr>
          <w:rFonts w:ascii="Times New Roman" w:hAnsi="Times New Roman" w:cs="Times New Roman"/>
          <w:sz w:val="28"/>
          <w:szCs w:val="28"/>
        </w:rPr>
        <w:t>It</w:t>
      </w:r>
      <w:r w:rsidR="00C903FE">
        <w:rPr>
          <w:rFonts w:ascii="Times New Roman" w:hAnsi="Times New Roman" w:cs="Times New Roman"/>
          <w:sz w:val="28"/>
          <w:szCs w:val="28"/>
        </w:rPr>
        <w:t xml:space="preserve"> further contend</w:t>
      </w:r>
      <w:r w:rsidR="00911EC7">
        <w:rPr>
          <w:rFonts w:ascii="Times New Roman" w:hAnsi="Times New Roman" w:cs="Times New Roman"/>
          <w:sz w:val="28"/>
          <w:szCs w:val="28"/>
        </w:rPr>
        <w:t>s</w:t>
      </w:r>
      <w:r w:rsidR="00C903FE">
        <w:rPr>
          <w:rFonts w:ascii="Times New Roman" w:hAnsi="Times New Roman" w:cs="Times New Roman"/>
          <w:sz w:val="28"/>
          <w:szCs w:val="28"/>
        </w:rPr>
        <w:t xml:space="preserve"> that the notices of withdrawal are defective because the first notice did not cite FSRA while the second notice did not cite PAAM SA </w:t>
      </w:r>
      <w:r w:rsidR="005E5A16">
        <w:rPr>
          <w:rFonts w:ascii="Times New Roman" w:hAnsi="Times New Roman" w:cs="Times New Roman"/>
          <w:sz w:val="28"/>
          <w:szCs w:val="28"/>
        </w:rPr>
        <w:t xml:space="preserve">who had been joined as second </w:t>
      </w:r>
      <w:r w:rsidR="00911EC7">
        <w:rPr>
          <w:rFonts w:ascii="Times New Roman" w:hAnsi="Times New Roman" w:cs="Times New Roman"/>
          <w:sz w:val="28"/>
          <w:szCs w:val="28"/>
        </w:rPr>
        <w:t>respondent</w:t>
      </w:r>
      <w:r w:rsidR="005E5A16">
        <w:rPr>
          <w:rFonts w:ascii="Times New Roman" w:hAnsi="Times New Roman" w:cs="Times New Roman"/>
          <w:sz w:val="28"/>
          <w:szCs w:val="28"/>
        </w:rPr>
        <w:t xml:space="preserve"> in the proceedings. The last contention is that the tender to pay costs was not agreed upon, and that it is ambiguous because it is unclear </w:t>
      </w:r>
      <w:r w:rsidR="00C87D35">
        <w:rPr>
          <w:rFonts w:ascii="Times New Roman" w:hAnsi="Times New Roman" w:cs="Times New Roman"/>
          <w:sz w:val="28"/>
          <w:szCs w:val="28"/>
        </w:rPr>
        <w:t>about which</w:t>
      </w:r>
      <w:r w:rsidR="005E5A16">
        <w:rPr>
          <w:rFonts w:ascii="Times New Roman" w:hAnsi="Times New Roman" w:cs="Times New Roman"/>
          <w:sz w:val="28"/>
          <w:szCs w:val="28"/>
        </w:rPr>
        <w:t xml:space="preserve"> of the parties is entitled to the costs.</w:t>
      </w:r>
    </w:p>
    <w:p w14:paraId="54810D53" w14:textId="77777777" w:rsidR="00795A8E" w:rsidRDefault="00795A8E" w:rsidP="00471E3B">
      <w:pPr>
        <w:pStyle w:val="NoSpacing"/>
        <w:spacing w:line="360" w:lineRule="auto"/>
        <w:ind w:left="720" w:hanging="720"/>
        <w:jc w:val="both"/>
        <w:rPr>
          <w:rFonts w:ascii="Times New Roman" w:hAnsi="Times New Roman" w:cs="Times New Roman"/>
          <w:sz w:val="28"/>
          <w:szCs w:val="28"/>
        </w:rPr>
      </w:pPr>
    </w:p>
    <w:p w14:paraId="2353C51F" w14:textId="6B4B2E9B" w:rsidR="00C87D35" w:rsidRDefault="00C87D35" w:rsidP="00471E3B">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795A8E">
        <w:rPr>
          <w:rFonts w:ascii="Times New Roman" w:hAnsi="Times New Roman" w:cs="Times New Roman"/>
          <w:sz w:val="28"/>
          <w:szCs w:val="28"/>
        </w:rPr>
        <w:t>The main issue for determination however, according to the submissions made, is the question of whether the withdrawal notices offend the provisions of Rule 41 as contended by the applicant.</w:t>
      </w:r>
    </w:p>
    <w:p w14:paraId="5C2FB004" w14:textId="77777777" w:rsidR="000102D8" w:rsidRDefault="000102D8" w:rsidP="00471E3B">
      <w:pPr>
        <w:pStyle w:val="NoSpacing"/>
        <w:spacing w:line="360" w:lineRule="auto"/>
        <w:ind w:left="720" w:hanging="720"/>
        <w:jc w:val="both"/>
        <w:rPr>
          <w:rFonts w:ascii="Times New Roman" w:hAnsi="Times New Roman" w:cs="Times New Roman"/>
          <w:sz w:val="28"/>
          <w:szCs w:val="28"/>
        </w:rPr>
      </w:pPr>
    </w:p>
    <w:p w14:paraId="2C806937" w14:textId="625E04C7" w:rsidR="000102D8" w:rsidRDefault="000102D8" w:rsidP="00471E3B">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The wording of Rule 41 is clear and unambiguous. Sub</w:t>
      </w:r>
      <w:r w:rsidR="00911EC7">
        <w:rPr>
          <w:rFonts w:ascii="Times New Roman" w:hAnsi="Times New Roman" w:cs="Times New Roman"/>
          <w:sz w:val="28"/>
          <w:szCs w:val="28"/>
        </w:rPr>
        <w:t>-</w:t>
      </w:r>
      <w:r>
        <w:rPr>
          <w:rFonts w:ascii="Times New Roman" w:hAnsi="Times New Roman" w:cs="Times New Roman"/>
          <w:sz w:val="28"/>
          <w:szCs w:val="28"/>
        </w:rPr>
        <w:t xml:space="preserve">rule (1) provides that a person who has instituted proceedings may at any time before the matter is set down withdraw the proceedings. </w:t>
      </w:r>
      <w:r w:rsidR="00FD27E1">
        <w:rPr>
          <w:rFonts w:ascii="Times New Roman" w:hAnsi="Times New Roman" w:cs="Times New Roman"/>
          <w:sz w:val="28"/>
          <w:szCs w:val="28"/>
        </w:rPr>
        <w:t>If,</w:t>
      </w:r>
      <w:r>
        <w:rPr>
          <w:rFonts w:ascii="Times New Roman" w:hAnsi="Times New Roman" w:cs="Times New Roman"/>
          <w:sz w:val="28"/>
          <w:szCs w:val="28"/>
        </w:rPr>
        <w:t xml:space="preserve"> however</w:t>
      </w:r>
      <w:r w:rsidR="00FD27E1">
        <w:rPr>
          <w:rFonts w:ascii="Times New Roman" w:hAnsi="Times New Roman" w:cs="Times New Roman"/>
          <w:sz w:val="28"/>
          <w:szCs w:val="28"/>
        </w:rPr>
        <w:t>,</w:t>
      </w:r>
      <w:r>
        <w:rPr>
          <w:rFonts w:ascii="Times New Roman" w:hAnsi="Times New Roman" w:cs="Times New Roman"/>
          <w:sz w:val="28"/>
          <w:szCs w:val="28"/>
        </w:rPr>
        <w:t xml:space="preserve"> the matter has been set down, he may only withdraw the proceedings by consent of the parties or with leave of the court.</w:t>
      </w:r>
      <w:r w:rsidR="008B61FB">
        <w:rPr>
          <w:rFonts w:ascii="Times New Roman" w:hAnsi="Times New Roman" w:cs="Times New Roman"/>
          <w:sz w:val="28"/>
          <w:szCs w:val="28"/>
        </w:rPr>
        <w:t xml:space="preserve"> If the matter has been set down</w:t>
      </w:r>
      <w:r w:rsidR="00FD27E1">
        <w:rPr>
          <w:rFonts w:ascii="Times New Roman" w:hAnsi="Times New Roman" w:cs="Times New Roman"/>
          <w:sz w:val="28"/>
          <w:szCs w:val="28"/>
        </w:rPr>
        <w:t xml:space="preserve"> and there is no agreement between the parties</w:t>
      </w:r>
      <w:r w:rsidR="008B61FB">
        <w:rPr>
          <w:rFonts w:ascii="Times New Roman" w:hAnsi="Times New Roman" w:cs="Times New Roman"/>
          <w:sz w:val="28"/>
          <w:szCs w:val="28"/>
        </w:rPr>
        <w:t>, the court retains the discretion to allow or refuse the withdrawal</w:t>
      </w:r>
      <w:r w:rsidR="00FD27E1">
        <w:rPr>
          <w:rFonts w:ascii="Times New Roman" w:hAnsi="Times New Roman" w:cs="Times New Roman"/>
          <w:sz w:val="28"/>
          <w:szCs w:val="28"/>
        </w:rPr>
        <w:t>.</w:t>
      </w:r>
      <w:r w:rsidR="008B61FB">
        <w:rPr>
          <w:rFonts w:ascii="Times New Roman" w:hAnsi="Times New Roman" w:cs="Times New Roman"/>
          <w:sz w:val="28"/>
          <w:szCs w:val="28"/>
        </w:rPr>
        <w:t xml:space="preserve"> </w:t>
      </w:r>
      <w:r w:rsidR="008B61FB">
        <w:rPr>
          <w:rFonts w:ascii="Times New Roman" w:hAnsi="Times New Roman" w:cs="Times New Roman"/>
          <w:b/>
          <w:i/>
          <w:sz w:val="28"/>
          <w:szCs w:val="28"/>
        </w:rPr>
        <w:t>See: Pearson &amp; Hutton NNO v Hitzeroth 1967 (3) SA 591 at 594</w:t>
      </w:r>
      <w:r w:rsidR="008B61FB">
        <w:rPr>
          <w:rFonts w:ascii="Times New Roman" w:hAnsi="Times New Roman" w:cs="Times New Roman"/>
          <w:sz w:val="28"/>
          <w:szCs w:val="28"/>
        </w:rPr>
        <w:t>.</w:t>
      </w:r>
    </w:p>
    <w:p w14:paraId="1CE64DD6" w14:textId="77777777" w:rsidR="008B61FB" w:rsidRDefault="008B61FB" w:rsidP="00471E3B">
      <w:pPr>
        <w:pStyle w:val="NoSpacing"/>
        <w:spacing w:line="360" w:lineRule="auto"/>
        <w:ind w:left="720" w:hanging="720"/>
        <w:jc w:val="both"/>
        <w:rPr>
          <w:rFonts w:ascii="Times New Roman" w:hAnsi="Times New Roman" w:cs="Times New Roman"/>
          <w:sz w:val="28"/>
          <w:szCs w:val="28"/>
        </w:rPr>
      </w:pPr>
    </w:p>
    <w:p w14:paraId="159BEB2A" w14:textId="6EE416CA" w:rsidR="000F5DA7" w:rsidRDefault="000F5DA7" w:rsidP="00471E3B">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5D731C">
        <w:rPr>
          <w:rFonts w:ascii="Times New Roman" w:hAnsi="Times New Roman" w:cs="Times New Roman"/>
          <w:sz w:val="28"/>
          <w:szCs w:val="28"/>
        </w:rPr>
        <w:t>In terms of the notice of motion, t</w:t>
      </w:r>
      <w:r>
        <w:rPr>
          <w:rFonts w:ascii="Times New Roman" w:hAnsi="Times New Roman" w:cs="Times New Roman"/>
          <w:sz w:val="28"/>
          <w:szCs w:val="28"/>
        </w:rPr>
        <w:t>he application sought to be withdrawn</w:t>
      </w:r>
      <w:r w:rsidR="005D731C">
        <w:rPr>
          <w:rFonts w:ascii="Times New Roman" w:hAnsi="Times New Roman" w:cs="Times New Roman"/>
          <w:sz w:val="28"/>
          <w:szCs w:val="28"/>
        </w:rPr>
        <w:t xml:space="preserve"> was set down for hearing on 17 September 2021 at 9:30 a.m. or soon thereafter, for an order, amongst others, directing the </w:t>
      </w:r>
      <w:r w:rsidR="00FD27E1">
        <w:rPr>
          <w:rFonts w:ascii="Times New Roman" w:hAnsi="Times New Roman" w:cs="Times New Roman"/>
          <w:sz w:val="28"/>
          <w:szCs w:val="28"/>
        </w:rPr>
        <w:t>FSRA</w:t>
      </w:r>
      <w:r w:rsidR="005D731C">
        <w:rPr>
          <w:rFonts w:ascii="Times New Roman" w:hAnsi="Times New Roman" w:cs="Times New Roman"/>
          <w:sz w:val="28"/>
          <w:szCs w:val="28"/>
        </w:rPr>
        <w:t xml:space="preserve"> to rel</w:t>
      </w:r>
      <w:r w:rsidR="00FB0443">
        <w:rPr>
          <w:rFonts w:ascii="Times New Roman" w:hAnsi="Times New Roman" w:cs="Times New Roman"/>
          <w:sz w:val="28"/>
          <w:szCs w:val="28"/>
        </w:rPr>
        <w:t xml:space="preserve">ease to the </w:t>
      </w:r>
      <w:r w:rsidR="00FD27E1">
        <w:rPr>
          <w:rFonts w:ascii="Times New Roman" w:hAnsi="Times New Roman" w:cs="Times New Roman"/>
          <w:sz w:val="28"/>
          <w:szCs w:val="28"/>
        </w:rPr>
        <w:t xml:space="preserve">respondent </w:t>
      </w:r>
      <w:r w:rsidR="00FB0443">
        <w:rPr>
          <w:rFonts w:ascii="Times New Roman" w:hAnsi="Times New Roman" w:cs="Times New Roman"/>
          <w:sz w:val="28"/>
          <w:szCs w:val="28"/>
        </w:rPr>
        <w:t>forthwith</w:t>
      </w:r>
      <w:r w:rsidR="005D731C">
        <w:rPr>
          <w:rFonts w:ascii="Times New Roman" w:hAnsi="Times New Roman" w:cs="Times New Roman"/>
          <w:sz w:val="28"/>
          <w:szCs w:val="28"/>
        </w:rPr>
        <w:t xml:space="preserve"> the sum of </w:t>
      </w:r>
      <w:r w:rsidR="005D731C" w:rsidRPr="00FB0443">
        <w:rPr>
          <w:rFonts w:ascii="Times New Roman" w:hAnsi="Times New Roman" w:cs="Times New Roman"/>
          <w:b/>
          <w:sz w:val="28"/>
          <w:szCs w:val="28"/>
        </w:rPr>
        <w:t>E2</w:t>
      </w:r>
      <w:r w:rsidR="00FB0443" w:rsidRPr="00FB0443">
        <w:rPr>
          <w:rFonts w:ascii="Times New Roman" w:hAnsi="Times New Roman" w:cs="Times New Roman"/>
          <w:b/>
          <w:sz w:val="28"/>
          <w:szCs w:val="28"/>
        </w:rPr>
        <w:t>, 000,000.00</w:t>
      </w:r>
      <w:r w:rsidR="005D731C">
        <w:rPr>
          <w:rFonts w:ascii="Times New Roman" w:hAnsi="Times New Roman" w:cs="Times New Roman"/>
          <w:sz w:val="28"/>
          <w:szCs w:val="28"/>
        </w:rPr>
        <w:t xml:space="preserve"> (Two Million Emalangeni) held in its name, Pan African Asset Management Fixed Deposit Account Number 71670458987</w:t>
      </w:r>
      <w:r w:rsidR="00FD27E1">
        <w:rPr>
          <w:rFonts w:ascii="Times New Roman" w:hAnsi="Times New Roman" w:cs="Times New Roman"/>
          <w:sz w:val="28"/>
          <w:szCs w:val="28"/>
        </w:rPr>
        <w:t>,</w:t>
      </w:r>
      <w:r w:rsidR="005D731C">
        <w:rPr>
          <w:rFonts w:ascii="Times New Roman" w:hAnsi="Times New Roman" w:cs="Times New Roman"/>
          <w:sz w:val="28"/>
          <w:szCs w:val="28"/>
        </w:rPr>
        <w:t xml:space="preserve"> as statutory capital and/or Pledge in terms of the Securities Act, 2010.</w:t>
      </w:r>
    </w:p>
    <w:p w14:paraId="06ED7F29" w14:textId="77777777" w:rsidR="00FB0443" w:rsidRDefault="00FB0443" w:rsidP="00471E3B">
      <w:pPr>
        <w:pStyle w:val="NoSpacing"/>
        <w:spacing w:line="360" w:lineRule="auto"/>
        <w:ind w:left="720" w:hanging="720"/>
        <w:jc w:val="both"/>
        <w:rPr>
          <w:rFonts w:ascii="Times New Roman" w:hAnsi="Times New Roman" w:cs="Times New Roman"/>
          <w:sz w:val="28"/>
          <w:szCs w:val="28"/>
        </w:rPr>
      </w:pPr>
    </w:p>
    <w:p w14:paraId="6033FEF7" w14:textId="1062EFFB" w:rsidR="00FB0443" w:rsidRDefault="00FB0443" w:rsidP="00471E3B">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 xml:space="preserve">Pursuant to the set down per the notice of motion, the matter appeared before my brother </w:t>
      </w:r>
      <w:r w:rsidRPr="00FB0443">
        <w:rPr>
          <w:rFonts w:ascii="Times New Roman" w:hAnsi="Times New Roman" w:cs="Times New Roman"/>
          <w:b/>
          <w:sz w:val="28"/>
          <w:szCs w:val="28"/>
        </w:rPr>
        <w:t>Maseko J.</w:t>
      </w:r>
      <w:r>
        <w:rPr>
          <w:rFonts w:ascii="Times New Roman" w:hAnsi="Times New Roman" w:cs="Times New Roman"/>
          <w:sz w:val="28"/>
          <w:szCs w:val="28"/>
        </w:rPr>
        <w:t xml:space="preserve"> who granted prayers 1 and 2, plus co</w:t>
      </w:r>
      <w:r w:rsidR="00911EC7">
        <w:rPr>
          <w:rFonts w:ascii="Times New Roman" w:hAnsi="Times New Roman" w:cs="Times New Roman"/>
          <w:sz w:val="28"/>
          <w:szCs w:val="28"/>
        </w:rPr>
        <w:t>sts</w:t>
      </w:r>
      <w:r w:rsidR="00FD27E1">
        <w:rPr>
          <w:rFonts w:ascii="Times New Roman" w:hAnsi="Times New Roman" w:cs="Times New Roman"/>
          <w:sz w:val="28"/>
          <w:szCs w:val="28"/>
        </w:rPr>
        <w:t xml:space="preserve"> of the day</w:t>
      </w:r>
      <w:r w:rsidR="00911EC7">
        <w:rPr>
          <w:rFonts w:ascii="Times New Roman" w:hAnsi="Times New Roman" w:cs="Times New Roman"/>
          <w:sz w:val="28"/>
          <w:szCs w:val="28"/>
        </w:rPr>
        <w:t xml:space="preserve"> </w:t>
      </w:r>
      <w:r w:rsidR="005F7020">
        <w:rPr>
          <w:rFonts w:ascii="Times New Roman" w:hAnsi="Times New Roman" w:cs="Times New Roman"/>
          <w:sz w:val="28"/>
          <w:szCs w:val="28"/>
        </w:rPr>
        <w:t>against</w:t>
      </w:r>
      <w:r w:rsidR="00911EC7">
        <w:rPr>
          <w:rFonts w:ascii="Times New Roman" w:hAnsi="Times New Roman" w:cs="Times New Roman"/>
          <w:sz w:val="28"/>
          <w:szCs w:val="28"/>
        </w:rPr>
        <w:t xml:space="preserve"> the </w:t>
      </w:r>
      <w:r w:rsidR="005F7020">
        <w:rPr>
          <w:rFonts w:ascii="Times New Roman" w:hAnsi="Times New Roman" w:cs="Times New Roman"/>
          <w:sz w:val="28"/>
          <w:szCs w:val="28"/>
        </w:rPr>
        <w:t>applicant therein (respondent herein).</w:t>
      </w:r>
      <w:r>
        <w:rPr>
          <w:rFonts w:ascii="Times New Roman" w:hAnsi="Times New Roman" w:cs="Times New Roman"/>
          <w:sz w:val="28"/>
          <w:szCs w:val="28"/>
        </w:rPr>
        <w:t xml:space="preserve"> H</w:t>
      </w:r>
      <w:r w:rsidR="00911EC7">
        <w:rPr>
          <w:rFonts w:ascii="Times New Roman" w:hAnsi="Times New Roman" w:cs="Times New Roman"/>
          <w:sz w:val="28"/>
          <w:szCs w:val="28"/>
        </w:rPr>
        <w:t>is Lordship</w:t>
      </w:r>
      <w:r>
        <w:rPr>
          <w:rFonts w:ascii="Times New Roman" w:hAnsi="Times New Roman" w:cs="Times New Roman"/>
          <w:sz w:val="28"/>
          <w:szCs w:val="28"/>
        </w:rPr>
        <w:t xml:space="preserve"> however referred the matter to me for arguments on the merits given that I am seized with it. There is therefore no hesitation in my mind that the matter </w:t>
      </w:r>
      <w:r w:rsidR="005F7020">
        <w:rPr>
          <w:rFonts w:ascii="Times New Roman" w:hAnsi="Times New Roman" w:cs="Times New Roman"/>
          <w:sz w:val="28"/>
          <w:szCs w:val="28"/>
        </w:rPr>
        <w:t>was</w:t>
      </w:r>
      <w:r>
        <w:rPr>
          <w:rFonts w:ascii="Times New Roman" w:hAnsi="Times New Roman" w:cs="Times New Roman"/>
          <w:sz w:val="28"/>
          <w:szCs w:val="28"/>
        </w:rPr>
        <w:t xml:space="preserve"> set down and</w:t>
      </w:r>
      <w:r w:rsidR="005F7020">
        <w:rPr>
          <w:rFonts w:ascii="Times New Roman" w:hAnsi="Times New Roman" w:cs="Times New Roman"/>
          <w:sz w:val="28"/>
          <w:szCs w:val="28"/>
        </w:rPr>
        <w:t xml:space="preserve"> was</w:t>
      </w:r>
      <w:r>
        <w:rPr>
          <w:rFonts w:ascii="Times New Roman" w:hAnsi="Times New Roman" w:cs="Times New Roman"/>
          <w:sz w:val="28"/>
          <w:szCs w:val="28"/>
        </w:rPr>
        <w:t xml:space="preserve"> ready for hearing</w:t>
      </w:r>
      <w:r w:rsidR="005F7020">
        <w:rPr>
          <w:rFonts w:ascii="Times New Roman" w:hAnsi="Times New Roman" w:cs="Times New Roman"/>
          <w:sz w:val="28"/>
          <w:szCs w:val="28"/>
        </w:rPr>
        <w:t>, hence</w:t>
      </w:r>
      <w:r>
        <w:rPr>
          <w:rFonts w:ascii="Times New Roman" w:hAnsi="Times New Roman" w:cs="Times New Roman"/>
          <w:sz w:val="28"/>
          <w:szCs w:val="28"/>
        </w:rPr>
        <w:t xml:space="preserve"> submissions</w:t>
      </w:r>
      <w:r w:rsidR="005F7020">
        <w:rPr>
          <w:rFonts w:ascii="Times New Roman" w:hAnsi="Times New Roman" w:cs="Times New Roman"/>
          <w:sz w:val="28"/>
          <w:szCs w:val="28"/>
        </w:rPr>
        <w:t xml:space="preserve"> were</w:t>
      </w:r>
      <w:r>
        <w:rPr>
          <w:rFonts w:ascii="Times New Roman" w:hAnsi="Times New Roman" w:cs="Times New Roman"/>
          <w:sz w:val="28"/>
          <w:szCs w:val="28"/>
        </w:rPr>
        <w:t xml:space="preserve"> made before </w:t>
      </w:r>
      <w:r w:rsidRPr="00FB0443">
        <w:rPr>
          <w:rFonts w:ascii="Times New Roman" w:hAnsi="Times New Roman" w:cs="Times New Roman"/>
          <w:b/>
          <w:sz w:val="28"/>
          <w:szCs w:val="28"/>
        </w:rPr>
        <w:lastRenderedPageBreak/>
        <w:t>Maseko J.</w:t>
      </w:r>
      <w:r>
        <w:rPr>
          <w:rFonts w:ascii="Times New Roman" w:hAnsi="Times New Roman" w:cs="Times New Roman"/>
          <w:sz w:val="28"/>
          <w:szCs w:val="28"/>
        </w:rPr>
        <w:t xml:space="preserve"> and orders </w:t>
      </w:r>
      <w:r w:rsidR="005F7020">
        <w:rPr>
          <w:rFonts w:ascii="Times New Roman" w:hAnsi="Times New Roman" w:cs="Times New Roman"/>
          <w:sz w:val="28"/>
          <w:szCs w:val="28"/>
        </w:rPr>
        <w:t>were</w:t>
      </w:r>
      <w:r>
        <w:rPr>
          <w:rFonts w:ascii="Times New Roman" w:hAnsi="Times New Roman" w:cs="Times New Roman"/>
          <w:sz w:val="28"/>
          <w:szCs w:val="28"/>
        </w:rPr>
        <w:t xml:space="preserve"> issued.</w:t>
      </w:r>
      <w:r w:rsidR="001D08C3">
        <w:rPr>
          <w:rFonts w:ascii="Times New Roman" w:hAnsi="Times New Roman" w:cs="Times New Roman"/>
          <w:sz w:val="28"/>
          <w:szCs w:val="28"/>
        </w:rPr>
        <w:t xml:space="preserve"> It therefore was incompetent for the </w:t>
      </w:r>
      <w:r w:rsidR="00D707BF">
        <w:rPr>
          <w:rFonts w:ascii="Times New Roman" w:hAnsi="Times New Roman" w:cs="Times New Roman"/>
          <w:sz w:val="28"/>
          <w:szCs w:val="28"/>
        </w:rPr>
        <w:t>respondent</w:t>
      </w:r>
      <w:r w:rsidR="001D08C3">
        <w:rPr>
          <w:rFonts w:ascii="Times New Roman" w:hAnsi="Times New Roman" w:cs="Times New Roman"/>
          <w:sz w:val="28"/>
          <w:szCs w:val="28"/>
        </w:rPr>
        <w:t xml:space="preserve"> to withdraw the application without the consent of the </w:t>
      </w:r>
      <w:r w:rsidR="00D707BF">
        <w:rPr>
          <w:rFonts w:ascii="Times New Roman" w:hAnsi="Times New Roman" w:cs="Times New Roman"/>
          <w:sz w:val="28"/>
          <w:szCs w:val="28"/>
        </w:rPr>
        <w:t>applicant</w:t>
      </w:r>
      <w:r w:rsidR="001D08C3">
        <w:rPr>
          <w:rFonts w:ascii="Times New Roman" w:hAnsi="Times New Roman" w:cs="Times New Roman"/>
          <w:sz w:val="28"/>
          <w:szCs w:val="28"/>
        </w:rPr>
        <w:t xml:space="preserve"> or without leave of the court.</w:t>
      </w:r>
    </w:p>
    <w:p w14:paraId="1999732A" w14:textId="77777777" w:rsidR="000F5DA7" w:rsidRDefault="000F5DA7" w:rsidP="00471E3B">
      <w:pPr>
        <w:pStyle w:val="NoSpacing"/>
        <w:spacing w:line="360" w:lineRule="auto"/>
        <w:ind w:left="720" w:hanging="720"/>
        <w:jc w:val="both"/>
        <w:rPr>
          <w:rFonts w:ascii="Times New Roman" w:hAnsi="Times New Roman" w:cs="Times New Roman"/>
          <w:sz w:val="28"/>
          <w:szCs w:val="28"/>
        </w:rPr>
      </w:pPr>
    </w:p>
    <w:p w14:paraId="4F1C0425" w14:textId="28CD37D3" w:rsidR="008B61FB" w:rsidRDefault="001D08C3" w:rsidP="00471E3B">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sidR="008B61FB">
        <w:rPr>
          <w:rFonts w:ascii="Times New Roman" w:hAnsi="Times New Roman" w:cs="Times New Roman"/>
          <w:sz w:val="28"/>
          <w:szCs w:val="28"/>
        </w:rPr>
        <w:t>]</w:t>
      </w:r>
      <w:r w:rsidR="008B61FB">
        <w:rPr>
          <w:rFonts w:ascii="Times New Roman" w:hAnsi="Times New Roman" w:cs="Times New Roman"/>
          <w:sz w:val="28"/>
          <w:szCs w:val="28"/>
        </w:rPr>
        <w:tab/>
      </w:r>
      <w:r w:rsidR="000110B2">
        <w:rPr>
          <w:rFonts w:ascii="Times New Roman" w:hAnsi="Times New Roman" w:cs="Times New Roman"/>
          <w:sz w:val="28"/>
          <w:szCs w:val="28"/>
        </w:rPr>
        <w:t>The legal authors</w:t>
      </w:r>
      <w:r w:rsidR="00F364C5">
        <w:rPr>
          <w:rFonts w:ascii="Times New Roman" w:hAnsi="Times New Roman" w:cs="Times New Roman"/>
          <w:sz w:val="28"/>
          <w:szCs w:val="28"/>
        </w:rPr>
        <w:t xml:space="preserve"> </w:t>
      </w:r>
      <w:r w:rsidR="00F364C5" w:rsidRPr="00DF43CE">
        <w:rPr>
          <w:rFonts w:ascii="Times New Roman" w:hAnsi="Times New Roman" w:cs="Times New Roman"/>
          <w:b/>
          <w:i/>
          <w:sz w:val="28"/>
          <w:szCs w:val="28"/>
        </w:rPr>
        <w:t>Herbstein &amp; Van Winsen, The Civil Practice of the High Courts and the Supreme Courts of South Africa, 5</w:t>
      </w:r>
      <w:r w:rsidR="00F364C5" w:rsidRPr="00DF43CE">
        <w:rPr>
          <w:rFonts w:ascii="Times New Roman" w:hAnsi="Times New Roman" w:cs="Times New Roman"/>
          <w:b/>
          <w:i/>
          <w:sz w:val="28"/>
          <w:szCs w:val="28"/>
          <w:vertAlign w:val="superscript"/>
        </w:rPr>
        <w:t>th</w:t>
      </w:r>
      <w:r w:rsidR="00F364C5" w:rsidRPr="00DF43CE">
        <w:rPr>
          <w:rFonts w:ascii="Times New Roman" w:hAnsi="Times New Roman" w:cs="Times New Roman"/>
          <w:b/>
          <w:i/>
          <w:sz w:val="28"/>
          <w:szCs w:val="28"/>
        </w:rPr>
        <w:t xml:space="preserve"> ed., Vol.1</w:t>
      </w:r>
      <w:r w:rsidR="00F364C5">
        <w:rPr>
          <w:rFonts w:ascii="Times New Roman" w:hAnsi="Times New Roman" w:cs="Times New Roman"/>
          <w:sz w:val="28"/>
          <w:szCs w:val="28"/>
        </w:rPr>
        <w:t>,</w:t>
      </w:r>
      <w:r w:rsidR="00D707BF">
        <w:rPr>
          <w:rFonts w:ascii="Times New Roman" w:hAnsi="Times New Roman" w:cs="Times New Roman"/>
          <w:sz w:val="28"/>
          <w:szCs w:val="28"/>
        </w:rPr>
        <w:t xml:space="preserve"> cite</w:t>
      </w:r>
      <w:r w:rsidR="000110B2">
        <w:rPr>
          <w:rFonts w:ascii="Times New Roman" w:hAnsi="Times New Roman" w:cs="Times New Roman"/>
          <w:sz w:val="28"/>
          <w:szCs w:val="28"/>
        </w:rPr>
        <w:t xml:space="preserve"> the case</w:t>
      </w:r>
      <w:r>
        <w:rPr>
          <w:rFonts w:ascii="Times New Roman" w:hAnsi="Times New Roman" w:cs="Times New Roman"/>
          <w:sz w:val="28"/>
          <w:szCs w:val="28"/>
        </w:rPr>
        <w:t>s</w:t>
      </w:r>
      <w:r w:rsidR="000110B2">
        <w:rPr>
          <w:rFonts w:ascii="Times New Roman" w:hAnsi="Times New Roman" w:cs="Times New Roman"/>
          <w:sz w:val="28"/>
          <w:szCs w:val="28"/>
        </w:rPr>
        <w:t xml:space="preserve"> of </w:t>
      </w:r>
      <w:r w:rsidR="000110B2">
        <w:rPr>
          <w:rFonts w:ascii="Times New Roman" w:hAnsi="Times New Roman" w:cs="Times New Roman"/>
          <w:b/>
          <w:i/>
          <w:sz w:val="28"/>
          <w:szCs w:val="28"/>
        </w:rPr>
        <w:t>Levy v Levy 1991 (3) SA 614 at 619-620</w:t>
      </w:r>
      <w:r w:rsidR="000110B2">
        <w:rPr>
          <w:rFonts w:ascii="Times New Roman" w:hAnsi="Times New Roman" w:cs="Times New Roman"/>
          <w:sz w:val="28"/>
          <w:szCs w:val="28"/>
        </w:rPr>
        <w:t xml:space="preserve"> and </w:t>
      </w:r>
      <w:r w:rsidR="000110B2">
        <w:rPr>
          <w:rFonts w:ascii="Times New Roman" w:hAnsi="Times New Roman" w:cs="Times New Roman"/>
          <w:b/>
          <w:i/>
          <w:sz w:val="28"/>
          <w:szCs w:val="28"/>
        </w:rPr>
        <w:t>Huggins v Ryan, NO 1978 (1) SA 216 at 218</w:t>
      </w:r>
      <w:r w:rsidR="000110B2">
        <w:rPr>
          <w:rFonts w:ascii="Times New Roman" w:hAnsi="Times New Roman" w:cs="Times New Roman"/>
          <w:sz w:val="28"/>
          <w:szCs w:val="28"/>
        </w:rPr>
        <w:t xml:space="preserve"> and state that</w:t>
      </w:r>
      <w:r w:rsidR="00F364C5">
        <w:rPr>
          <w:rFonts w:ascii="Times New Roman" w:hAnsi="Times New Roman" w:cs="Times New Roman"/>
          <w:sz w:val="28"/>
          <w:szCs w:val="28"/>
        </w:rPr>
        <w:t xml:space="preserve"> </w:t>
      </w:r>
      <w:r w:rsidR="00F364C5" w:rsidRPr="000110B2">
        <w:rPr>
          <w:rFonts w:ascii="Times New Roman" w:hAnsi="Times New Roman" w:cs="Times New Roman"/>
          <w:i/>
          <w:sz w:val="28"/>
          <w:szCs w:val="28"/>
        </w:rPr>
        <w:t>it is not ordinarily the function of the court to force a person to proceed with an action against his will or to investigate the reasons for aban</w:t>
      </w:r>
      <w:r w:rsidR="000110B2" w:rsidRPr="000110B2">
        <w:rPr>
          <w:rFonts w:ascii="Times New Roman" w:hAnsi="Times New Roman" w:cs="Times New Roman"/>
          <w:i/>
          <w:sz w:val="28"/>
          <w:szCs w:val="28"/>
        </w:rPr>
        <w:t>doning or wishing to abandon one and a plaintiff is normally permitted to withdraw a claim, …, unless the withdrawal amounts to an abuse of the court’s process or justice requires that finality should, if possible, be reached</w:t>
      </w:r>
      <w:r w:rsidR="000110B2">
        <w:rPr>
          <w:rFonts w:ascii="Times New Roman" w:hAnsi="Times New Roman" w:cs="Times New Roman"/>
          <w:sz w:val="28"/>
          <w:szCs w:val="28"/>
        </w:rPr>
        <w:t>.</w:t>
      </w:r>
      <w:r w:rsidR="000F5DA7">
        <w:rPr>
          <w:rFonts w:ascii="Times New Roman" w:hAnsi="Times New Roman" w:cs="Times New Roman"/>
          <w:sz w:val="28"/>
          <w:szCs w:val="28"/>
        </w:rPr>
        <w:t xml:space="preserve"> (p.750)</w:t>
      </w:r>
      <w:r>
        <w:rPr>
          <w:rFonts w:ascii="Times New Roman" w:hAnsi="Times New Roman" w:cs="Times New Roman"/>
          <w:sz w:val="28"/>
          <w:szCs w:val="28"/>
        </w:rPr>
        <w:t>.</w:t>
      </w:r>
    </w:p>
    <w:p w14:paraId="44A6A7B1" w14:textId="77777777" w:rsidR="001D08C3" w:rsidRDefault="001D08C3" w:rsidP="00471E3B">
      <w:pPr>
        <w:pStyle w:val="NoSpacing"/>
        <w:spacing w:line="360" w:lineRule="auto"/>
        <w:ind w:left="720" w:hanging="720"/>
        <w:jc w:val="both"/>
        <w:rPr>
          <w:rFonts w:ascii="Times New Roman" w:hAnsi="Times New Roman" w:cs="Times New Roman"/>
          <w:sz w:val="28"/>
          <w:szCs w:val="28"/>
        </w:rPr>
      </w:pPr>
    </w:p>
    <w:p w14:paraId="563E70D5" w14:textId="3EC8730F" w:rsidR="00926A03" w:rsidRDefault="001D08C3" w:rsidP="00471E3B">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The applicant contended that the withdrawal</w:t>
      </w:r>
      <w:r w:rsidR="005A0A13">
        <w:rPr>
          <w:rFonts w:ascii="Times New Roman" w:hAnsi="Times New Roman" w:cs="Times New Roman"/>
          <w:sz w:val="28"/>
          <w:szCs w:val="28"/>
        </w:rPr>
        <w:t xml:space="preserve"> of the application constitutes an abuse of the court process because it stays the determination of a live and contested issue concerning the two million emalangeni that was deposited into FNB as statutory base capital required for the licensing of PAAM ESWATINI. </w:t>
      </w:r>
    </w:p>
    <w:p w14:paraId="01801DAC" w14:textId="77777777" w:rsidR="00926A03" w:rsidRDefault="00926A03" w:rsidP="00471E3B">
      <w:pPr>
        <w:pStyle w:val="NoSpacing"/>
        <w:spacing w:line="360" w:lineRule="auto"/>
        <w:ind w:left="720" w:hanging="720"/>
        <w:jc w:val="both"/>
        <w:rPr>
          <w:rFonts w:ascii="Times New Roman" w:hAnsi="Times New Roman" w:cs="Times New Roman"/>
          <w:sz w:val="28"/>
          <w:szCs w:val="28"/>
        </w:rPr>
      </w:pPr>
    </w:p>
    <w:p w14:paraId="57011590" w14:textId="68C41349" w:rsidR="001D08C3" w:rsidRDefault="00926A03" w:rsidP="00471E3B">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 xml:space="preserve">In case no. 192/2020 which appeared before Mabuza PJ and </w:t>
      </w:r>
      <w:r w:rsidR="00C83445">
        <w:rPr>
          <w:rFonts w:ascii="Times New Roman" w:hAnsi="Times New Roman" w:cs="Times New Roman"/>
          <w:sz w:val="28"/>
          <w:szCs w:val="28"/>
        </w:rPr>
        <w:t>involved these</w:t>
      </w:r>
      <w:r>
        <w:rPr>
          <w:rFonts w:ascii="Times New Roman" w:hAnsi="Times New Roman" w:cs="Times New Roman"/>
          <w:sz w:val="28"/>
          <w:szCs w:val="28"/>
        </w:rPr>
        <w:t xml:space="preserve"> parties,</w:t>
      </w:r>
      <w:r w:rsidR="001D08C3">
        <w:rPr>
          <w:rFonts w:ascii="Times New Roman" w:hAnsi="Times New Roman" w:cs="Times New Roman"/>
          <w:sz w:val="28"/>
          <w:szCs w:val="28"/>
        </w:rPr>
        <w:t xml:space="preserve"> </w:t>
      </w:r>
      <w:r w:rsidR="00C83445">
        <w:rPr>
          <w:rFonts w:ascii="Times New Roman" w:hAnsi="Times New Roman" w:cs="Times New Roman"/>
          <w:sz w:val="28"/>
          <w:szCs w:val="28"/>
        </w:rPr>
        <w:t>the right of ownership and title to withdraw th</w:t>
      </w:r>
      <w:r w:rsidR="005F7020">
        <w:rPr>
          <w:rFonts w:ascii="Times New Roman" w:hAnsi="Times New Roman" w:cs="Times New Roman"/>
          <w:sz w:val="28"/>
          <w:szCs w:val="28"/>
        </w:rPr>
        <w:t>e</w:t>
      </w:r>
      <w:r w:rsidR="00C83445">
        <w:rPr>
          <w:rFonts w:ascii="Times New Roman" w:hAnsi="Times New Roman" w:cs="Times New Roman"/>
          <w:sz w:val="28"/>
          <w:szCs w:val="28"/>
        </w:rPr>
        <w:t xml:space="preserve"> two million emalangeni </w:t>
      </w:r>
      <w:r w:rsidR="006A1F2A">
        <w:rPr>
          <w:rFonts w:ascii="Times New Roman" w:hAnsi="Times New Roman" w:cs="Times New Roman"/>
          <w:sz w:val="28"/>
          <w:szCs w:val="28"/>
        </w:rPr>
        <w:t>was a subject of</w:t>
      </w:r>
      <w:r w:rsidR="00C83445">
        <w:rPr>
          <w:rFonts w:ascii="Times New Roman" w:hAnsi="Times New Roman" w:cs="Times New Roman"/>
          <w:sz w:val="28"/>
          <w:szCs w:val="28"/>
        </w:rPr>
        <w:t xml:space="preserve"> </w:t>
      </w:r>
      <w:r w:rsidR="006A1F2A">
        <w:rPr>
          <w:rFonts w:ascii="Times New Roman" w:hAnsi="Times New Roman" w:cs="Times New Roman"/>
          <w:sz w:val="28"/>
          <w:szCs w:val="28"/>
        </w:rPr>
        <w:t xml:space="preserve">dispute and contest between them. </w:t>
      </w:r>
      <w:r w:rsidR="00C83445">
        <w:rPr>
          <w:rFonts w:ascii="Times New Roman" w:hAnsi="Times New Roman" w:cs="Times New Roman"/>
          <w:sz w:val="28"/>
          <w:szCs w:val="28"/>
        </w:rPr>
        <w:t>The ownership and right to the two million emalangeni is</w:t>
      </w:r>
      <w:r w:rsidR="006A1F2A">
        <w:rPr>
          <w:rFonts w:ascii="Times New Roman" w:hAnsi="Times New Roman" w:cs="Times New Roman"/>
          <w:sz w:val="28"/>
          <w:szCs w:val="28"/>
        </w:rPr>
        <w:t xml:space="preserve"> again</w:t>
      </w:r>
      <w:r w:rsidR="00C83445">
        <w:rPr>
          <w:rFonts w:ascii="Times New Roman" w:hAnsi="Times New Roman" w:cs="Times New Roman"/>
          <w:sz w:val="28"/>
          <w:szCs w:val="28"/>
        </w:rPr>
        <w:t xml:space="preserve"> contested under case no. 386/2020 which I became seized with</w:t>
      </w:r>
      <w:r w:rsidR="006A1F2A">
        <w:rPr>
          <w:rFonts w:ascii="Times New Roman" w:hAnsi="Times New Roman" w:cs="Times New Roman"/>
          <w:sz w:val="28"/>
          <w:szCs w:val="28"/>
        </w:rPr>
        <w:t>.</w:t>
      </w:r>
      <w:r w:rsidR="00C83445">
        <w:rPr>
          <w:rFonts w:ascii="Times New Roman" w:hAnsi="Times New Roman" w:cs="Times New Roman"/>
          <w:sz w:val="28"/>
          <w:szCs w:val="28"/>
        </w:rPr>
        <w:t xml:space="preserve"> </w:t>
      </w:r>
      <w:r w:rsidR="006A1F2A">
        <w:rPr>
          <w:rFonts w:ascii="Times New Roman" w:hAnsi="Times New Roman" w:cs="Times New Roman"/>
          <w:sz w:val="28"/>
          <w:szCs w:val="28"/>
        </w:rPr>
        <w:t>This contested issue</w:t>
      </w:r>
      <w:r w:rsidR="00525E32">
        <w:rPr>
          <w:rFonts w:ascii="Times New Roman" w:hAnsi="Times New Roman" w:cs="Times New Roman"/>
          <w:sz w:val="28"/>
          <w:szCs w:val="28"/>
        </w:rPr>
        <w:t xml:space="preserve"> is still obtaining and </w:t>
      </w:r>
      <w:r w:rsidR="006A1F2A">
        <w:rPr>
          <w:rFonts w:ascii="Times New Roman" w:hAnsi="Times New Roman" w:cs="Times New Roman"/>
          <w:sz w:val="28"/>
          <w:szCs w:val="28"/>
        </w:rPr>
        <w:t>a</w:t>
      </w:r>
      <w:r w:rsidR="00525E32">
        <w:rPr>
          <w:rFonts w:ascii="Times New Roman" w:hAnsi="Times New Roman" w:cs="Times New Roman"/>
          <w:sz w:val="28"/>
          <w:szCs w:val="28"/>
        </w:rPr>
        <w:t xml:space="preserve">live. </w:t>
      </w:r>
      <w:r w:rsidR="005F7020">
        <w:rPr>
          <w:rFonts w:ascii="Times New Roman" w:hAnsi="Times New Roman" w:cs="Times New Roman"/>
          <w:sz w:val="28"/>
          <w:szCs w:val="28"/>
        </w:rPr>
        <w:t>There</w:t>
      </w:r>
      <w:r w:rsidR="00525E32">
        <w:rPr>
          <w:rFonts w:ascii="Times New Roman" w:hAnsi="Times New Roman" w:cs="Times New Roman"/>
          <w:sz w:val="28"/>
          <w:szCs w:val="28"/>
        </w:rPr>
        <w:t xml:space="preserve"> is abundant</w:t>
      </w:r>
      <w:r w:rsidR="005F7020">
        <w:rPr>
          <w:rFonts w:ascii="Times New Roman" w:hAnsi="Times New Roman" w:cs="Times New Roman"/>
          <w:sz w:val="28"/>
          <w:szCs w:val="28"/>
        </w:rPr>
        <w:t xml:space="preserve"> evidence of the contest</w:t>
      </w:r>
      <w:r w:rsidR="00525E32">
        <w:rPr>
          <w:rFonts w:ascii="Times New Roman" w:hAnsi="Times New Roman" w:cs="Times New Roman"/>
          <w:sz w:val="28"/>
          <w:szCs w:val="28"/>
        </w:rPr>
        <w:t xml:space="preserve"> in the correspondences exchanged between PAAM ESWATINI</w:t>
      </w:r>
      <w:r w:rsidR="006A1F2A">
        <w:rPr>
          <w:rFonts w:ascii="Times New Roman" w:hAnsi="Times New Roman" w:cs="Times New Roman"/>
          <w:sz w:val="28"/>
          <w:szCs w:val="28"/>
        </w:rPr>
        <w:t>’s</w:t>
      </w:r>
      <w:r w:rsidR="00525E32">
        <w:rPr>
          <w:rFonts w:ascii="Times New Roman" w:hAnsi="Times New Roman" w:cs="Times New Roman"/>
          <w:sz w:val="28"/>
          <w:szCs w:val="28"/>
        </w:rPr>
        <w:t xml:space="preserve"> </w:t>
      </w:r>
      <w:r w:rsidR="006A1F2A">
        <w:rPr>
          <w:rFonts w:ascii="Times New Roman" w:hAnsi="Times New Roman" w:cs="Times New Roman"/>
          <w:sz w:val="28"/>
          <w:szCs w:val="28"/>
        </w:rPr>
        <w:t xml:space="preserve">attorneys </w:t>
      </w:r>
      <w:r w:rsidR="00525E32">
        <w:rPr>
          <w:rFonts w:ascii="Times New Roman" w:hAnsi="Times New Roman" w:cs="Times New Roman"/>
          <w:sz w:val="28"/>
          <w:szCs w:val="28"/>
        </w:rPr>
        <w:t xml:space="preserve">and the FSRA dated 14 </w:t>
      </w:r>
      <w:r w:rsidR="00525E32">
        <w:rPr>
          <w:rFonts w:ascii="Times New Roman" w:hAnsi="Times New Roman" w:cs="Times New Roman"/>
          <w:sz w:val="28"/>
          <w:szCs w:val="28"/>
        </w:rPr>
        <w:lastRenderedPageBreak/>
        <w:t>July 2021, 4 August 2021 and 10 August 2021.</w:t>
      </w:r>
      <w:r w:rsidR="00BA439A">
        <w:rPr>
          <w:rFonts w:ascii="Times New Roman" w:hAnsi="Times New Roman" w:cs="Times New Roman"/>
          <w:sz w:val="28"/>
          <w:szCs w:val="28"/>
        </w:rPr>
        <w:t xml:space="preserve"> This also appears in correspondences exchanged between PAAM SA</w:t>
      </w:r>
      <w:r w:rsidR="006A1F2A">
        <w:rPr>
          <w:rFonts w:ascii="Times New Roman" w:hAnsi="Times New Roman" w:cs="Times New Roman"/>
          <w:sz w:val="28"/>
          <w:szCs w:val="28"/>
        </w:rPr>
        <w:t>’s</w:t>
      </w:r>
      <w:r w:rsidR="00BA439A">
        <w:rPr>
          <w:rFonts w:ascii="Times New Roman" w:hAnsi="Times New Roman" w:cs="Times New Roman"/>
          <w:sz w:val="28"/>
          <w:szCs w:val="28"/>
        </w:rPr>
        <w:t xml:space="preserve"> attorneys and PAAM ESWATINI</w:t>
      </w:r>
      <w:r w:rsidR="006A1F2A">
        <w:rPr>
          <w:rFonts w:ascii="Times New Roman" w:hAnsi="Times New Roman" w:cs="Times New Roman"/>
          <w:sz w:val="28"/>
          <w:szCs w:val="28"/>
        </w:rPr>
        <w:t>’s</w:t>
      </w:r>
      <w:r w:rsidR="00BA439A">
        <w:rPr>
          <w:rFonts w:ascii="Times New Roman" w:hAnsi="Times New Roman" w:cs="Times New Roman"/>
          <w:sz w:val="28"/>
          <w:szCs w:val="28"/>
        </w:rPr>
        <w:t xml:space="preserve"> attorneys dated 10 August 2021, two letters dated 11 August 2021, and another dated 16 August 2021.</w:t>
      </w:r>
    </w:p>
    <w:p w14:paraId="7ED5A519" w14:textId="77777777" w:rsidR="002040A3" w:rsidRDefault="002040A3" w:rsidP="00471E3B">
      <w:pPr>
        <w:pStyle w:val="NoSpacing"/>
        <w:spacing w:line="360" w:lineRule="auto"/>
        <w:ind w:left="720" w:hanging="720"/>
        <w:jc w:val="both"/>
        <w:rPr>
          <w:rFonts w:ascii="Times New Roman" w:hAnsi="Times New Roman" w:cs="Times New Roman"/>
          <w:sz w:val="28"/>
          <w:szCs w:val="28"/>
        </w:rPr>
      </w:pPr>
    </w:p>
    <w:p w14:paraId="652BB23B" w14:textId="76D02684" w:rsidR="002040A3" w:rsidRDefault="002040A3" w:rsidP="00471E3B">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I the</w:t>
      </w:r>
      <w:r w:rsidR="006A1F2A">
        <w:rPr>
          <w:rFonts w:ascii="Times New Roman" w:hAnsi="Times New Roman" w:cs="Times New Roman"/>
          <w:sz w:val="28"/>
          <w:szCs w:val="28"/>
        </w:rPr>
        <w:t>refore agree with the applicant</w:t>
      </w:r>
      <w:r>
        <w:rPr>
          <w:rFonts w:ascii="Times New Roman" w:hAnsi="Times New Roman" w:cs="Times New Roman"/>
          <w:sz w:val="28"/>
          <w:szCs w:val="28"/>
        </w:rPr>
        <w:t>’</w:t>
      </w:r>
      <w:r w:rsidR="006A1F2A">
        <w:rPr>
          <w:rFonts w:ascii="Times New Roman" w:hAnsi="Times New Roman" w:cs="Times New Roman"/>
          <w:sz w:val="28"/>
          <w:szCs w:val="28"/>
        </w:rPr>
        <w:t>s</w:t>
      </w:r>
      <w:r>
        <w:rPr>
          <w:rFonts w:ascii="Times New Roman" w:hAnsi="Times New Roman" w:cs="Times New Roman"/>
          <w:sz w:val="28"/>
          <w:szCs w:val="28"/>
        </w:rPr>
        <w:t xml:space="preserve"> submission that the sought withdrawal constitutes an abuse of the court’s process because the dispute over ownership of the two million emalangeni is seriously contested and needs to be decided to finality. The withdrawal of the application will only help to keep this issue stayed and pending before this court in perpetuity</w:t>
      </w:r>
      <w:r w:rsidR="00F91B96">
        <w:rPr>
          <w:rFonts w:ascii="Times New Roman" w:hAnsi="Times New Roman" w:cs="Times New Roman"/>
          <w:sz w:val="28"/>
          <w:szCs w:val="28"/>
        </w:rPr>
        <w:t>,</w:t>
      </w:r>
      <w:r>
        <w:rPr>
          <w:rFonts w:ascii="Times New Roman" w:hAnsi="Times New Roman" w:cs="Times New Roman"/>
          <w:sz w:val="28"/>
          <w:szCs w:val="28"/>
        </w:rPr>
        <w:t xml:space="preserve"> yet justice requires </w:t>
      </w:r>
      <w:r w:rsidR="00F91B96">
        <w:rPr>
          <w:rFonts w:ascii="Times New Roman" w:hAnsi="Times New Roman" w:cs="Times New Roman"/>
          <w:sz w:val="28"/>
          <w:szCs w:val="28"/>
        </w:rPr>
        <w:t xml:space="preserve">a </w:t>
      </w:r>
      <w:r>
        <w:rPr>
          <w:rFonts w:ascii="Times New Roman" w:hAnsi="Times New Roman" w:cs="Times New Roman"/>
          <w:sz w:val="28"/>
          <w:szCs w:val="28"/>
        </w:rPr>
        <w:t>final</w:t>
      </w:r>
      <w:r w:rsidR="00F91B96">
        <w:rPr>
          <w:rFonts w:ascii="Times New Roman" w:hAnsi="Times New Roman" w:cs="Times New Roman"/>
          <w:sz w:val="28"/>
          <w:szCs w:val="28"/>
        </w:rPr>
        <w:t xml:space="preserve"> determination</w:t>
      </w:r>
      <w:r>
        <w:rPr>
          <w:rFonts w:ascii="Times New Roman" w:hAnsi="Times New Roman" w:cs="Times New Roman"/>
          <w:sz w:val="28"/>
          <w:szCs w:val="28"/>
        </w:rPr>
        <w:t xml:space="preserve"> of the issue.</w:t>
      </w:r>
    </w:p>
    <w:p w14:paraId="60EF5EED" w14:textId="77777777" w:rsidR="00F91B96" w:rsidRDefault="00F91B96" w:rsidP="00471E3B">
      <w:pPr>
        <w:pStyle w:val="NoSpacing"/>
        <w:spacing w:line="360" w:lineRule="auto"/>
        <w:ind w:left="720" w:hanging="720"/>
        <w:jc w:val="both"/>
        <w:rPr>
          <w:rFonts w:ascii="Times New Roman" w:hAnsi="Times New Roman" w:cs="Times New Roman"/>
          <w:sz w:val="28"/>
          <w:szCs w:val="28"/>
        </w:rPr>
      </w:pPr>
    </w:p>
    <w:p w14:paraId="5A199A1D" w14:textId="4FFF671B" w:rsidR="00F91B96" w:rsidRPr="00F91B96" w:rsidRDefault="00F91B96" w:rsidP="00471E3B">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It has been held that the litigant who withdraws an application is in the same position as an unsuccessful litigant. </w:t>
      </w:r>
      <w:r>
        <w:rPr>
          <w:rFonts w:ascii="Times New Roman" w:hAnsi="Times New Roman" w:cs="Times New Roman"/>
          <w:b/>
          <w:i/>
          <w:sz w:val="28"/>
          <w:szCs w:val="28"/>
        </w:rPr>
        <w:t>See: Sentraboer Kooperatief Bpk v Mphaka 1981 (2) SA 814 at 818</w:t>
      </w:r>
      <w:r>
        <w:rPr>
          <w:rFonts w:ascii="Times New Roman" w:hAnsi="Times New Roman" w:cs="Times New Roman"/>
          <w:sz w:val="28"/>
          <w:szCs w:val="28"/>
        </w:rPr>
        <w:t>.</w:t>
      </w:r>
      <w:r w:rsidR="005F7020">
        <w:rPr>
          <w:rFonts w:ascii="Times New Roman" w:hAnsi="Times New Roman" w:cs="Times New Roman"/>
          <w:sz w:val="28"/>
          <w:szCs w:val="28"/>
        </w:rPr>
        <w:t xml:space="preserve"> It is my considered view that</w:t>
      </w:r>
      <w:r>
        <w:rPr>
          <w:rFonts w:ascii="Times New Roman" w:hAnsi="Times New Roman" w:cs="Times New Roman"/>
          <w:sz w:val="28"/>
          <w:szCs w:val="28"/>
        </w:rPr>
        <w:t xml:space="preserve"> </w:t>
      </w:r>
      <w:r w:rsidR="005F7020">
        <w:rPr>
          <w:rFonts w:ascii="Times New Roman" w:hAnsi="Times New Roman" w:cs="Times New Roman"/>
          <w:sz w:val="28"/>
          <w:szCs w:val="28"/>
        </w:rPr>
        <w:t>w</w:t>
      </w:r>
      <w:r w:rsidR="006E683C">
        <w:rPr>
          <w:rFonts w:ascii="Times New Roman" w:hAnsi="Times New Roman" w:cs="Times New Roman"/>
          <w:sz w:val="28"/>
          <w:szCs w:val="28"/>
        </w:rPr>
        <w:t>here a litigant withdraws an application, sound reasons must exist why the respondent should not be entitled to costs.</w:t>
      </w:r>
    </w:p>
    <w:p w14:paraId="79F0A53F" w14:textId="77777777" w:rsidR="002040A3" w:rsidRDefault="002040A3" w:rsidP="00471E3B">
      <w:pPr>
        <w:pStyle w:val="NoSpacing"/>
        <w:spacing w:line="360" w:lineRule="auto"/>
        <w:ind w:left="720" w:hanging="720"/>
        <w:jc w:val="both"/>
        <w:rPr>
          <w:rFonts w:ascii="Times New Roman" w:hAnsi="Times New Roman" w:cs="Times New Roman"/>
          <w:sz w:val="28"/>
          <w:szCs w:val="28"/>
        </w:rPr>
      </w:pPr>
    </w:p>
    <w:p w14:paraId="41191C80" w14:textId="010EAEA3" w:rsidR="00F91B96" w:rsidRDefault="00F91B96" w:rsidP="00471E3B">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sidR="002040A3">
        <w:rPr>
          <w:rFonts w:ascii="Times New Roman" w:hAnsi="Times New Roman" w:cs="Times New Roman"/>
          <w:sz w:val="28"/>
          <w:szCs w:val="28"/>
        </w:rPr>
        <w:t>]</w:t>
      </w:r>
      <w:r w:rsidR="002040A3">
        <w:rPr>
          <w:rFonts w:ascii="Times New Roman" w:hAnsi="Times New Roman" w:cs="Times New Roman"/>
          <w:sz w:val="28"/>
          <w:szCs w:val="28"/>
        </w:rPr>
        <w:tab/>
        <w:t>For the considerations and reasons stated in the paragraphs above,</w:t>
      </w:r>
      <w:r>
        <w:rPr>
          <w:rFonts w:ascii="Times New Roman" w:hAnsi="Times New Roman" w:cs="Times New Roman"/>
          <w:sz w:val="28"/>
          <w:szCs w:val="28"/>
        </w:rPr>
        <w:t xml:space="preserve"> I make the following order:</w:t>
      </w:r>
    </w:p>
    <w:p w14:paraId="61917997" w14:textId="25C50C99" w:rsidR="00F91B96" w:rsidRDefault="00F91B96" w:rsidP="00F91B96">
      <w:pPr>
        <w:pStyle w:val="NoSpacing"/>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[23.1]</w:t>
      </w:r>
      <w:r>
        <w:rPr>
          <w:rFonts w:ascii="Times New Roman" w:hAnsi="Times New Roman" w:cs="Times New Roman"/>
          <w:sz w:val="28"/>
          <w:szCs w:val="28"/>
        </w:rPr>
        <w:tab/>
        <w:t>The</w:t>
      </w:r>
      <w:r w:rsidR="002040A3">
        <w:rPr>
          <w:rFonts w:ascii="Times New Roman" w:hAnsi="Times New Roman" w:cs="Times New Roman"/>
          <w:sz w:val="28"/>
          <w:szCs w:val="28"/>
        </w:rPr>
        <w:t xml:space="preserve"> application</w:t>
      </w:r>
      <w:r w:rsidR="00B35797">
        <w:rPr>
          <w:rFonts w:ascii="Times New Roman" w:hAnsi="Times New Roman" w:cs="Times New Roman"/>
          <w:sz w:val="28"/>
          <w:szCs w:val="28"/>
        </w:rPr>
        <w:t>s</w:t>
      </w:r>
      <w:r w:rsidR="002040A3">
        <w:rPr>
          <w:rFonts w:ascii="Times New Roman" w:hAnsi="Times New Roman" w:cs="Times New Roman"/>
          <w:sz w:val="28"/>
          <w:szCs w:val="28"/>
        </w:rPr>
        <w:t xml:space="preserve"> made in terms of Rule 30 of the Rules of this Court</w:t>
      </w:r>
      <w:r w:rsidR="00B35797">
        <w:rPr>
          <w:rFonts w:ascii="Times New Roman" w:hAnsi="Times New Roman" w:cs="Times New Roman"/>
          <w:sz w:val="28"/>
          <w:szCs w:val="28"/>
        </w:rPr>
        <w:t xml:space="preserve"> </w:t>
      </w:r>
      <w:r w:rsidR="0063067D">
        <w:rPr>
          <w:rFonts w:ascii="Times New Roman" w:hAnsi="Times New Roman" w:cs="Times New Roman"/>
          <w:sz w:val="28"/>
          <w:szCs w:val="28"/>
        </w:rPr>
        <w:t>dated 10</w:t>
      </w:r>
      <w:r w:rsidR="00B35797">
        <w:rPr>
          <w:rFonts w:ascii="Times New Roman" w:hAnsi="Times New Roman" w:cs="Times New Roman"/>
          <w:sz w:val="28"/>
          <w:szCs w:val="28"/>
        </w:rPr>
        <w:t xml:space="preserve"> October 2021 and 13 October 2021 succeed and are hereby granted. </w:t>
      </w:r>
    </w:p>
    <w:p w14:paraId="18EE7FB8" w14:textId="77777777" w:rsidR="00F91B96" w:rsidRDefault="00F91B96" w:rsidP="00F91B96">
      <w:pPr>
        <w:pStyle w:val="NoSpacing"/>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[23.2]</w:t>
      </w:r>
      <w:r>
        <w:rPr>
          <w:rFonts w:ascii="Times New Roman" w:hAnsi="Times New Roman" w:cs="Times New Roman"/>
          <w:sz w:val="28"/>
          <w:szCs w:val="28"/>
        </w:rPr>
        <w:tab/>
      </w:r>
      <w:r w:rsidR="00B35797">
        <w:rPr>
          <w:rFonts w:ascii="Times New Roman" w:hAnsi="Times New Roman" w:cs="Times New Roman"/>
          <w:sz w:val="28"/>
          <w:szCs w:val="28"/>
        </w:rPr>
        <w:t>The notices of withdrawal dated 04 October 2021 and 08 October 2021 are set aside for being irregular step</w:t>
      </w:r>
      <w:r w:rsidR="00801BA9">
        <w:rPr>
          <w:rFonts w:ascii="Times New Roman" w:hAnsi="Times New Roman" w:cs="Times New Roman"/>
          <w:sz w:val="28"/>
          <w:szCs w:val="28"/>
        </w:rPr>
        <w:t>s</w:t>
      </w:r>
      <w:r>
        <w:rPr>
          <w:rFonts w:ascii="Times New Roman" w:hAnsi="Times New Roman" w:cs="Times New Roman"/>
          <w:sz w:val="28"/>
          <w:szCs w:val="28"/>
        </w:rPr>
        <w:t>.</w:t>
      </w:r>
      <w:r w:rsidR="00B35797">
        <w:rPr>
          <w:rFonts w:ascii="Times New Roman" w:hAnsi="Times New Roman" w:cs="Times New Roman"/>
          <w:sz w:val="28"/>
          <w:szCs w:val="28"/>
        </w:rPr>
        <w:t xml:space="preserve"> </w:t>
      </w:r>
    </w:p>
    <w:p w14:paraId="2000555A" w14:textId="173E5943" w:rsidR="002040A3" w:rsidRPr="008B61FB" w:rsidRDefault="00F91B96" w:rsidP="00F91B96">
      <w:pPr>
        <w:pStyle w:val="NoSpacing"/>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[23.3]</w:t>
      </w:r>
      <w:r>
        <w:rPr>
          <w:rFonts w:ascii="Times New Roman" w:hAnsi="Times New Roman" w:cs="Times New Roman"/>
          <w:sz w:val="28"/>
          <w:szCs w:val="28"/>
        </w:rPr>
        <w:tab/>
        <w:t>C</w:t>
      </w:r>
      <w:r w:rsidR="00B35797">
        <w:rPr>
          <w:rFonts w:ascii="Times New Roman" w:hAnsi="Times New Roman" w:cs="Times New Roman"/>
          <w:sz w:val="28"/>
          <w:szCs w:val="28"/>
        </w:rPr>
        <w:t>osts are granted in favour of the applicant at the ordinary scale.</w:t>
      </w:r>
    </w:p>
    <w:p w14:paraId="67A2A658" w14:textId="77777777" w:rsidR="00471E3B" w:rsidRDefault="00471E3B" w:rsidP="00471E3B">
      <w:pPr>
        <w:pStyle w:val="NoSpacing"/>
        <w:spacing w:line="360" w:lineRule="auto"/>
        <w:ind w:left="720" w:hanging="720"/>
        <w:jc w:val="both"/>
        <w:rPr>
          <w:rFonts w:ascii="Times New Roman" w:hAnsi="Times New Roman" w:cs="Times New Roman"/>
          <w:sz w:val="28"/>
          <w:szCs w:val="28"/>
        </w:rPr>
      </w:pPr>
    </w:p>
    <w:p w14:paraId="52449C63" w14:textId="36A1E824" w:rsidR="00E37A47" w:rsidRPr="00E65C78" w:rsidRDefault="00464B4A" w:rsidP="00DB157D">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p>
    <w:p w14:paraId="1991957F" w14:textId="77777777" w:rsidR="005D1497" w:rsidRPr="00466C30" w:rsidRDefault="005D1497" w:rsidP="005D1497">
      <w:pPr>
        <w:pStyle w:val="NoSpacing"/>
        <w:jc w:val="center"/>
        <w:rPr>
          <w:b/>
          <w:sz w:val="28"/>
          <w:szCs w:val="28"/>
        </w:rPr>
      </w:pPr>
      <w:r w:rsidRPr="00466C30">
        <w:rPr>
          <w:b/>
          <w:sz w:val="28"/>
          <w:szCs w:val="28"/>
        </w:rPr>
        <w:t>_____________________</w:t>
      </w:r>
    </w:p>
    <w:p w14:paraId="0120E7DB" w14:textId="2CE87C38" w:rsidR="005D1497" w:rsidRPr="00915788" w:rsidRDefault="002040A3" w:rsidP="005D1497">
      <w:pPr>
        <w:pStyle w:val="NoSpacing"/>
        <w:jc w:val="center"/>
        <w:rPr>
          <w:rFonts w:ascii="Times New Roman" w:hAnsi="Times New Roman" w:cs="Times New Roman"/>
          <w:b/>
          <w:sz w:val="28"/>
          <w:szCs w:val="28"/>
        </w:rPr>
      </w:pPr>
      <w:r>
        <w:rPr>
          <w:rFonts w:ascii="Times New Roman" w:hAnsi="Times New Roman" w:cs="Times New Roman"/>
          <w:b/>
          <w:sz w:val="28"/>
          <w:szCs w:val="28"/>
        </w:rPr>
        <w:t>T.</w:t>
      </w:r>
      <w:r w:rsidR="005D1497" w:rsidRPr="00915788">
        <w:rPr>
          <w:rFonts w:ascii="Times New Roman" w:hAnsi="Times New Roman" w:cs="Times New Roman"/>
          <w:b/>
          <w:sz w:val="28"/>
          <w:szCs w:val="28"/>
        </w:rPr>
        <w:t xml:space="preserve"> DLAMINI</w:t>
      </w:r>
    </w:p>
    <w:p w14:paraId="666B714E" w14:textId="77777777" w:rsidR="005D1497" w:rsidRDefault="005D1497" w:rsidP="005D1497">
      <w:pPr>
        <w:pStyle w:val="NoSpacing"/>
        <w:jc w:val="center"/>
        <w:rPr>
          <w:b/>
          <w:sz w:val="28"/>
          <w:szCs w:val="28"/>
        </w:rPr>
      </w:pPr>
      <w:r w:rsidRPr="00915788">
        <w:rPr>
          <w:rFonts w:ascii="Times New Roman" w:hAnsi="Times New Roman" w:cs="Times New Roman"/>
          <w:b/>
          <w:sz w:val="28"/>
          <w:szCs w:val="28"/>
        </w:rPr>
        <w:t>JUDGE</w:t>
      </w:r>
      <w:r w:rsidR="00A3635E" w:rsidRPr="00915788">
        <w:rPr>
          <w:rFonts w:ascii="Times New Roman" w:hAnsi="Times New Roman" w:cs="Times New Roman"/>
          <w:b/>
          <w:sz w:val="28"/>
          <w:szCs w:val="28"/>
        </w:rPr>
        <w:t xml:space="preserve"> – HIGH COURT</w:t>
      </w:r>
    </w:p>
    <w:p w14:paraId="42E6B8BF" w14:textId="77777777" w:rsidR="00F033DB" w:rsidRPr="00570A2E" w:rsidRDefault="00F033DB" w:rsidP="00F033DB">
      <w:pPr>
        <w:pStyle w:val="NoSpacing"/>
        <w:jc w:val="both"/>
        <w:rPr>
          <w:sz w:val="28"/>
          <w:szCs w:val="28"/>
        </w:rPr>
      </w:pPr>
    </w:p>
    <w:p w14:paraId="284A3C8C" w14:textId="2615A45A" w:rsidR="00F033DB" w:rsidRPr="00422592" w:rsidRDefault="00F033DB" w:rsidP="00A6057F">
      <w:pPr>
        <w:spacing w:line="240" w:lineRule="auto"/>
        <w:jc w:val="both"/>
        <w:rPr>
          <w:rFonts w:ascii="Times New Roman" w:eastAsia="Times New Roman" w:hAnsi="Times New Roman" w:cs="Times New Roman"/>
          <w:sz w:val="28"/>
          <w:szCs w:val="28"/>
        </w:rPr>
      </w:pPr>
      <w:r w:rsidRPr="00422592">
        <w:rPr>
          <w:rFonts w:ascii="Times New Roman" w:eastAsia="Times New Roman" w:hAnsi="Times New Roman" w:cs="Times New Roman"/>
          <w:sz w:val="28"/>
          <w:szCs w:val="28"/>
        </w:rPr>
        <w:t xml:space="preserve">For </w:t>
      </w:r>
      <w:r w:rsidR="0016485A">
        <w:rPr>
          <w:rFonts w:ascii="Times New Roman" w:eastAsia="Times New Roman" w:hAnsi="Times New Roman" w:cs="Times New Roman"/>
          <w:sz w:val="28"/>
          <w:szCs w:val="28"/>
        </w:rPr>
        <w:t xml:space="preserve">the </w:t>
      </w:r>
      <w:r w:rsidR="00BC7076">
        <w:rPr>
          <w:rFonts w:ascii="Times New Roman" w:eastAsia="Times New Roman" w:hAnsi="Times New Roman" w:cs="Times New Roman"/>
          <w:sz w:val="28"/>
          <w:szCs w:val="28"/>
        </w:rPr>
        <w:t>applicant</w:t>
      </w:r>
      <w:r w:rsidR="00A6057F">
        <w:rPr>
          <w:rFonts w:ascii="Times New Roman" w:eastAsia="Times New Roman" w:hAnsi="Times New Roman" w:cs="Times New Roman"/>
          <w:sz w:val="28"/>
          <w:szCs w:val="28"/>
        </w:rPr>
        <w:tab/>
      </w:r>
      <w:r w:rsidR="00A6057F">
        <w:rPr>
          <w:rFonts w:ascii="Times New Roman" w:eastAsia="Times New Roman" w:hAnsi="Times New Roman" w:cs="Times New Roman"/>
          <w:sz w:val="28"/>
          <w:szCs w:val="28"/>
        </w:rPr>
        <w:tab/>
      </w:r>
      <w:r w:rsidRPr="00422592">
        <w:rPr>
          <w:rFonts w:ascii="Times New Roman" w:eastAsia="Times New Roman" w:hAnsi="Times New Roman" w:cs="Times New Roman"/>
          <w:sz w:val="28"/>
          <w:szCs w:val="28"/>
        </w:rPr>
        <w:t xml:space="preserve">:         </w:t>
      </w:r>
      <w:r w:rsidR="000E71DB">
        <w:rPr>
          <w:rFonts w:ascii="Times New Roman" w:eastAsia="Times New Roman" w:hAnsi="Times New Roman" w:cs="Times New Roman"/>
          <w:sz w:val="28"/>
          <w:szCs w:val="28"/>
        </w:rPr>
        <w:t>Mr. Z. Jele</w:t>
      </w:r>
      <w:r w:rsidRPr="00422592">
        <w:rPr>
          <w:rFonts w:ascii="Times New Roman" w:eastAsia="Times New Roman" w:hAnsi="Times New Roman" w:cs="Times New Roman"/>
          <w:sz w:val="28"/>
          <w:szCs w:val="28"/>
        </w:rPr>
        <w:tab/>
      </w:r>
    </w:p>
    <w:p w14:paraId="43019370" w14:textId="15B4278B" w:rsidR="00F033DB" w:rsidRDefault="00F033DB" w:rsidP="00F033DB">
      <w:pPr>
        <w:pStyle w:val="NoSpacing"/>
        <w:jc w:val="both"/>
        <w:rPr>
          <w:rFonts w:ascii="Times New Roman" w:hAnsi="Times New Roman" w:cs="Times New Roman"/>
          <w:sz w:val="28"/>
          <w:szCs w:val="28"/>
        </w:rPr>
      </w:pPr>
      <w:r w:rsidRPr="00422592">
        <w:rPr>
          <w:rFonts w:ascii="Times New Roman" w:hAnsi="Times New Roman" w:cs="Times New Roman"/>
          <w:sz w:val="28"/>
          <w:szCs w:val="28"/>
        </w:rPr>
        <w:t xml:space="preserve">For </w:t>
      </w:r>
      <w:r w:rsidR="0016485A">
        <w:rPr>
          <w:rFonts w:ascii="Times New Roman" w:hAnsi="Times New Roman" w:cs="Times New Roman"/>
          <w:sz w:val="28"/>
          <w:szCs w:val="28"/>
        </w:rPr>
        <w:t xml:space="preserve">the </w:t>
      </w:r>
      <w:r w:rsidR="00BC7076">
        <w:rPr>
          <w:rFonts w:ascii="Times New Roman" w:hAnsi="Times New Roman" w:cs="Times New Roman"/>
          <w:sz w:val="28"/>
          <w:szCs w:val="28"/>
        </w:rPr>
        <w:t>Respondent</w:t>
      </w:r>
      <w:r w:rsidR="00A6057F">
        <w:rPr>
          <w:rFonts w:ascii="Times New Roman" w:hAnsi="Times New Roman" w:cs="Times New Roman"/>
          <w:sz w:val="28"/>
          <w:szCs w:val="28"/>
        </w:rPr>
        <w:tab/>
      </w:r>
      <w:r w:rsidRPr="00422592">
        <w:rPr>
          <w:rFonts w:ascii="Times New Roman" w:hAnsi="Times New Roman" w:cs="Times New Roman"/>
          <w:sz w:val="28"/>
          <w:szCs w:val="28"/>
        </w:rPr>
        <w:t xml:space="preserve">:         </w:t>
      </w:r>
      <w:r w:rsidR="000E71DB">
        <w:rPr>
          <w:rFonts w:ascii="Times New Roman" w:hAnsi="Times New Roman" w:cs="Times New Roman"/>
          <w:sz w:val="28"/>
          <w:szCs w:val="28"/>
        </w:rPr>
        <w:t xml:space="preserve">Mr. </w:t>
      </w:r>
      <w:r w:rsidR="00CA0E9E">
        <w:rPr>
          <w:rFonts w:ascii="Times New Roman" w:hAnsi="Times New Roman" w:cs="Times New Roman"/>
          <w:sz w:val="28"/>
          <w:szCs w:val="28"/>
        </w:rPr>
        <w:t>O. Nzima</w:t>
      </w:r>
    </w:p>
    <w:p w14:paraId="2E81FB97" w14:textId="77777777" w:rsidR="00F033DB" w:rsidRDefault="00F033DB"/>
    <w:sectPr w:rsidR="00F033DB" w:rsidSect="00467AE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7080" w14:textId="77777777" w:rsidR="003F142D" w:rsidRDefault="003F142D">
      <w:pPr>
        <w:spacing w:after="0" w:line="240" w:lineRule="auto"/>
      </w:pPr>
      <w:r>
        <w:separator/>
      </w:r>
    </w:p>
  </w:endnote>
  <w:endnote w:type="continuationSeparator" w:id="0">
    <w:p w14:paraId="7277466A" w14:textId="77777777" w:rsidR="003F142D" w:rsidRDefault="003F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09830"/>
      <w:docPartObj>
        <w:docPartGallery w:val="Page Numbers (Bottom of Page)"/>
        <w:docPartUnique/>
      </w:docPartObj>
    </w:sdtPr>
    <w:sdtEndPr>
      <w:rPr>
        <w:noProof/>
      </w:rPr>
    </w:sdtEndPr>
    <w:sdtContent>
      <w:p w14:paraId="45648DB2" w14:textId="77777777" w:rsidR="00467AE6" w:rsidRDefault="00467AE6">
        <w:pPr>
          <w:pStyle w:val="Footer"/>
          <w:jc w:val="center"/>
        </w:pPr>
        <w:r>
          <w:fldChar w:fldCharType="begin"/>
        </w:r>
        <w:r>
          <w:instrText xml:space="preserve"> PAGE   \* MERGEFORMAT </w:instrText>
        </w:r>
        <w:r>
          <w:fldChar w:fldCharType="separate"/>
        </w:r>
        <w:r w:rsidR="00BC7076">
          <w:rPr>
            <w:noProof/>
          </w:rPr>
          <w:t>11</w:t>
        </w:r>
        <w:r>
          <w:rPr>
            <w:noProof/>
          </w:rPr>
          <w:fldChar w:fldCharType="end"/>
        </w:r>
      </w:p>
    </w:sdtContent>
  </w:sdt>
  <w:p w14:paraId="3D9CCCFE" w14:textId="77777777" w:rsidR="00467AE6" w:rsidRDefault="0046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129B" w14:textId="77777777" w:rsidR="003F142D" w:rsidRDefault="003F142D">
      <w:pPr>
        <w:spacing w:after="0" w:line="240" w:lineRule="auto"/>
      </w:pPr>
      <w:r>
        <w:separator/>
      </w:r>
    </w:p>
  </w:footnote>
  <w:footnote w:type="continuationSeparator" w:id="0">
    <w:p w14:paraId="3BFAF4DC" w14:textId="77777777" w:rsidR="003F142D" w:rsidRDefault="003F1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855"/>
    <w:multiLevelType w:val="hybridMultilevel"/>
    <w:tmpl w:val="4FCA8B14"/>
    <w:lvl w:ilvl="0" w:tplc="AF7231B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0A7647"/>
    <w:multiLevelType w:val="hybridMultilevel"/>
    <w:tmpl w:val="9EE6648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13B40A13"/>
    <w:multiLevelType w:val="hybridMultilevel"/>
    <w:tmpl w:val="058880DA"/>
    <w:lvl w:ilvl="0" w:tplc="FCA27E4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7ED6EB7"/>
    <w:multiLevelType w:val="hybridMultilevel"/>
    <w:tmpl w:val="0D7CA3E8"/>
    <w:lvl w:ilvl="0" w:tplc="61CE7E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F8429B6"/>
    <w:multiLevelType w:val="hybridMultilevel"/>
    <w:tmpl w:val="9B8E199E"/>
    <w:lvl w:ilvl="0" w:tplc="4E86CDDA">
      <w:start w:val="1"/>
      <w:numFmt w:val="decimal"/>
      <w:lvlText w:val="%1."/>
      <w:lvlJc w:val="left"/>
      <w:pPr>
        <w:ind w:left="1806" w:hanging="360"/>
      </w:pPr>
      <w:rPr>
        <w:rFonts w:hint="default"/>
      </w:rPr>
    </w:lvl>
    <w:lvl w:ilvl="1" w:tplc="20000019" w:tentative="1">
      <w:start w:val="1"/>
      <w:numFmt w:val="lowerLetter"/>
      <w:lvlText w:val="%2."/>
      <w:lvlJc w:val="left"/>
      <w:pPr>
        <w:ind w:left="2526" w:hanging="360"/>
      </w:pPr>
    </w:lvl>
    <w:lvl w:ilvl="2" w:tplc="2000001B" w:tentative="1">
      <w:start w:val="1"/>
      <w:numFmt w:val="lowerRoman"/>
      <w:lvlText w:val="%3."/>
      <w:lvlJc w:val="right"/>
      <w:pPr>
        <w:ind w:left="3246" w:hanging="180"/>
      </w:pPr>
    </w:lvl>
    <w:lvl w:ilvl="3" w:tplc="2000000F" w:tentative="1">
      <w:start w:val="1"/>
      <w:numFmt w:val="decimal"/>
      <w:lvlText w:val="%4."/>
      <w:lvlJc w:val="left"/>
      <w:pPr>
        <w:ind w:left="3966" w:hanging="360"/>
      </w:pPr>
    </w:lvl>
    <w:lvl w:ilvl="4" w:tplc="20000019" w:tentative="1">
      <w:start w:val="1"/>
      <w:numFmt w:val="lowerLetter"/>
      <w:lvlText w:val="%5."/>
      <w:lvlJc w:val="left"/>
      <w:pPr>
        <w:ind w:left="4686" w:hanging="360"/>
      </w:pPr>
    </w:lvl>
    <w:lvl w:ilvl="5" w:tplc="2000001B" w:tentative="1">
      <w:start w:val="1"/>
      <w:numFmt w:val="lowerRoman"/>
      <w:lvlText w:val="%6."/>
      <w:lvlJc w:val="right"/>
      <w:pPr>
        <w:ind w:left="5406" w:hanging="180"/>
      </w:pPr>
    </w:lvl>
    <w:lvl w:ilvl="6" w:tplc="2000000F" w:tentative="1">
      <w:start w:val="1"/>
      <w:numFmt w:val="decimal"/>
      <w:lvlText w:val="%7."/>
      <w:lvlJc w:val="left"/>
      <w:pPr>
        <w:ind w:left="6126" w:hanging="360"/>
      </w:pPr>
    </w:lvl>
    <w:lvl w:ilvl="7" w:tplc="20000019" w:tentative="1">
      <w:start w:val="1"/>
      <w:numFmt w:val="lowerLetter"/>
      <w:lvlText w:val="%8."/>
      <w:lvlJc w:val="left"/>
      <w:pPr>
        <w:ind w:left="6846" w:hanging="360"/>
      </w:pPr>
    </w:lvl>
    <w:lvl w:ilvl="8" w:tplc="2000001B" w:tentative="1">
      <w:start w:val="1"/>
      <w:numFmt w:val="lowerRoman"/>
      <w:lvlText w:val="%9."/>
      <w:lvlJc w:val="right"/>
      <w:pPr>
        <w:ind w:left="7566" w:hanging="180"/>
      </w:pPr>
    </w:lvl>
  </w:abstractNum>
  <w:abstractNum w:abstractNumId="5" w15:restartNumberingAfterBreak="0">
    <w:nsid w:val="478E503E"/>
    <w:multiLevelType w:val="hybridMultilevel"/>
    <w:tmpl w:val="70C488AC"/>
    <w:lvl w:ilvl="0" w:tplc="E5C687B4">
      <w:start w:val="1"/>
      <w:numFmt w:val="decimal"/>
      <w:lvlText w:val="%1."/>
      <w:lvlJc w:val="left"/>
      <w:pPr>
        <w:ind w:left="1778" w:hanging="360"/>
      </w:pPr>
      <w:rPr>
        <w:rFonts w:hint="default"/>
        <w:b/>
        <w:sz w:val="24"/>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6" w15:restartNumberingAfterBreak="0">
    <w:nsid w:val="4D1C70E0"/>
    <w:multiLevelType w:val="hybridMultilevel"/>
    <w:tmpl w:val="DEAE7E06"/>
    <w:lvl w:ilvl="0" w:tplc="A2C61D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4B7A73"/>
    <w:multiLevelType w:val="hybridMultilevel"/>
    <w:tmpl w:val="B4DE1582"/>
    <w:lvl w:ilvl="0" w:tplc="55D2C456">
      <w:start w:val="1"/>
      <w:numFmt w:val="decimal"/>
      <w:lvlText w:val="%1."/>
      <w:lvlJc w:val="left"/>
      <w:pPr>
        <w:ind w:left="2138" w:hanging="360"/>
      </w:pPr>
      <w:rPr>
        <w:rFonts w:hint="default"/>
        <w:b/>
      </w:rPr>
    </w:lvl>
    <w:lvl w:ilvl="1" w:tplc="20000019" w:tentative="1">
      <w:start w:val="1"/>
      <w:numFmt w:val="lowerLetter"/>
      <w:lvlText w:val="%2."/>
      <w:lvlJc w:val="left"/>
      <w:pPr>
        <w:ind w:left="2858" w:hanging="360"/>
      </w:pPr>
    </w:lvl>
    <w:lvl w:ilvl="2" w:tplc="2000001B" w:tentative="1">
      <w:start w:val="1"/>
      <w:numFmt w:val="lowerRoman"/>
      <w:lvlText w:val="%3."/>
      <w:lvlJc w:val="right"/>
      <w:pPr>
        <w:ind w:left="3578" w:hanging="180"/>
      </w:pPr>
    </w:lvl>
    <w:lvl w:ilvl="3" w:tplc="2000000F" w:tentative="1">
      <w:start w:val="1"/>
      <w:numFmt w:val="decimal"/>
      <w:lvlText w:val="%4."/>
      <w:lvlJc w:val="left"/>
      <w:pPr>
        <w:ind w:left="4298" w:hanging="360"/>
      </w:pPr>
    </w:lvl>
    <w:lvl w:ilvl="4" w:tplc="20000019" w:tentative="1">
      <w:start w:val="1"/>
      <w:numFmt w:val="lowerLetter"/>
      <w:lvlText w:val="%5."/>
      <w:lvlJc w:val="left"/>
      <w:pPr>
        <w:ind w:left="5018" w:hanging="360"/>
      </w:pPr>
    </w:lvl>
    <w:lvl w:ilvl="5" w:tplc="2000001B" w:tentative="1">
      <w:start w:val="1"/>
      <w:numFmt w:val="lowerRoman"/>
      <w:lvlText w:val="%6."/>
      <w:lvlJc w:val="right"/>
      <w:pPr>
        <w:ind w:left="5738" w:hanging="180"/>
      </w:pPr>
    </w:lvl>
    <w:lvl w:ilvl="6" w:tplc="2000000F" w:tentative="1">
      <w:start w:val="1"/>
      <w:numFmt w:val="decimal"/>
      <w:lvlText w:val="%7."/>
      <w:lvlJc w:val="left"/>
      <w:pPr>
        <w:ind w:left="6458" w:hanging="360"/>
      </w:pPr>
    </w:lvl>
    <w:lvl w:ilvl="7" w:tplc="20000019" w:tentative="1">
      <w:start w:val="1"/>
      <w:numFmt w:val="lowerLetter"/>
      <w:lvlText w:val="%8."/>
      <w:lvlJc w:val="left"/>
      <w:pPr>
        <w:ind w:left="7178" w:hanging="360"/>
      </w:pPr>
    </w:lvl>
    <w:lvl w:ilvl="8" w:tplc="2000001B" w:tentative="1">
      <w:start w:val="1"/>
      <w:numFmt w:val="lowerRoman"/>
      <w:lvlText w:val="%9."/>
      <w:lvlJc w:val="right"/>
      <w:pPr>
        <w:ind w:left="7898" w:hanging="180"/>
      </w:pPr>
    </w:lvl>
  </w:abstractNum>
  <w:abstractNum w:abstractNumId="8" w15:restartNumberingAfterBreak="0">
    <w:nsid w:val="5C167A24"/>
    <w:multiLevelType w:val="hybridMultilevel"/>
    <w:tmpl w:val="F738C8CE"/>
    <w:lvl w:ilvl="0" w:tplc="5318319E">
      <w:start w:val="1"/>
      <w:numFmt w:val="decimal"/>
      <w:lvlText w:val="%1."/>
      <w:lvlJc w:val="left"/>
      <w:pPr>
        <w:ind w:left="2203" w:hanging="360"/>
      </w:pPr>
      <w:rPr>
        <w:rFonts w:hint="default"/>
        <w:b/>
      </w:rPr>
    </w:lvl>
    <w:lvl w:ilvl="1" w:tplc="20000019" w:tentative="1">
      <w:start w:val="1"/>
      <w:numFmt w:val="lowerLetter"/>
      <w:lvlText w:val="%2."/>
      <w:lvlJc w:val="left"/>
      <w:pPr>
        <w:ind w:left="2923" w:hanging="360"/>
      </w:pPr>
    </w:lvl>
    <w:lvl w:ilvl="2" w:tplc="2000001B" w:tentative="1">
      <w:start w:val="1"/>
      <w:numFmt w:val="lowerRoman"/>
      <w:lvlText w:val="%3."/>
      <w:lvlJc w:val="right"/>
      <w:pPr>
        <w:ind w:left="3643" w:hanging="180"/>
      </w:pPr>
    </w:lvl>
    <w:lvl w:ilvl="3" w:tplc="2000000F" w:tentative="1">
      <w:start w:val="1"/>
      <w:numFmt w:val="decimal"/>
      <w:lvlText w:val="%4."/>
      <w:lvlJc w:val="left"/>
      <w:pPr>
        <w:ind w:left="4363" w:hanging="360"/>
      </w:pPr>
    </w:lvl>
    <w:lvl w:ilvl="4" w:tplc="20000019" w:tentative="1">
      <w:start w:val="1"/>
      <w:numFmt w:val="lowerLetter"/>
      <w:lvlText w:val="%5."/>
      <w:lvlJc w:val="left"/>
      <w:pPr>
        <w:ind w:left="5083" w:hanging="360"/>
      </w:pPr>
    </w:lvl>
    <w:lvl w:ilvl="5" w:tplc="2000001B" w:tentative="1">
      <w:start w:val="1"/>
      <w:numFmt w:val="lowerRoman"/>
      <w:lvlText w:val="%6."/>
      <w:lvlJc w:val="right"/>
      <w:pPr>
        <w:ind w:left="5803" w:hanging="180"/>
      </w:pPr>
    </w:lvl>
    <w:lvl w:ilvl="6" w:tplc="2000000F" w:tentative="1">
      <w:start w:val="1"/>
      <w:numFmt w:val="decimal"/>
      <w:lvlText w:val="%7."/>
      <w:lvlJc w:val="left"/>
      <w:pPr>
        <w:ind w:left="6523" w:hanging="360"/>
      </w:pPr>
    </w:lvl>
    <w:lvl w:ilvl="7" w:tplc="20000019" w:tentative="1">
      <w:start w:val="1"/>
      <w:numFmt w:val="lowerLetter"/>
      <w:lvlText w:val="%8."/>
      <w:lvlJc w:val="left"/>
      <w:pPr>
        <w:ind w:left="7243" w:hanging="360"/>
      </w:pPr>
    </w:lvl>
    <w:lvl w:ilvl="8" w:tplc="2000001B" w:tentative="1">
      <w:start w:val="1"/>
      <w:numFmt w:val="lowerRoman"/>
      <w:lvlText w:val="%9."/>
      <w:lvlJc w:val="right"/>
      <w:pPr>
        <w:ind w:left="7963" w:hanging="180"/>
      </w:pPr>
    </w:lvl>
  </w:abstractNum>
  <w:abstractNum w:abstractNumId="9" w15:restartNumberingAfterBreak="0">
    <w:nsid w:val="5DAD7BD6"/>
    <w:multiLevelType w:val="hybridMultilevel"/>
    <w:tmpl w:val="3994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34F51"/>
    <w:multiLevelType w:val="hybridMultilevel"/>
    <w:tmpl w:val="2EB65D7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7FD84A0B"/>
    <w:multiLevelType w:val="hybridMultilevel"/>
    <w:tmpl w:val="DE586A46"/>
    <w:lvl w:ilvl="0" w:tplc="E104FEBA">
      <w:start w:val="1"/>
      <w:numFmt w:val="decimal"/>
      <w:lvlText w:val="%1."/>
      <w:lvlJc w:val="left"/>
      <w:pPr>
        <w:ind w:left="1806" w:hanging="360"/>
      </w:pPr>
      <w:rPr>
        <w:rFonts w:hint="default"/>
      </w:rPr>
    </w:lvl>
    <w:lvl w:ilvl="1" w:tplc="20000019" w:tentative="1">
      <w:start w:val="1"/>
      <w:numFmt w:val="lowerLetter"/>
      <w:lvlText w:val="%2."/>
      <w:lvlJc w:val="left"/>
      <w:pPr>
        <w:ind w:left="2526" w:hanging="360"/>
      </w:pPr>
    </w:lvl>
    <w:lvl w:ilvl="2" w:tplc="2000001B" w:tentative="1">
      <w:start w:val="1"/>
      <w:numFmt w:val="lowerRoman"/>
      <w:lvlText w:val="%3."/>
      <w:lvlJc w:val="right"/>
      <w:pPr>
        <w:ind w:left="3246" w:hanging="180"/>
      </w:pPr>
    </w:lvl>
    <w:lvl w:ilvl="3" w:tplc="2000000F" w:tentative="1">
      <w:start w:val="1"/>
      <w:numFmt w:val="decimal"/>
      <w:lvlText w:val="%4."/>
      <w:lvlJc w:val="left"/>
      <w:pPr>
        <w:ind w:left="3966" w:hanging="360"/>
      </w:pPr>
    </w:lvl>
    <w:lvl w:ilvl="4" w:tplc="20000019" w:tentative="1">
      <w:start w:val="1"/>
      <w:numFmt w:val="lowerLetter"/>
      <w:lvlText w:val="%5."/>
      <w:lvlJc w:val="left"/>
      <w:pPr>
        <w:ind w:left="4686" w:hanging="360"/>
      </w:pPr>
    </w:lvl>
    <w:lvl w:ilvl="5" w:tplc="2000001B" w:tentative="1">
      <w:start w:val="1"/>
      <w:numFmt w:val="lowerRoman"/>
      <w:lvlText w:val="%6."/>
      <w:lvlJc w:val="right"/>
      <w:pPr>
        <w:ind w:left="5406" w:hanging="180"/>
      </w:pPr>
    </w:lvl>
    <w:lvl w:ilvl="6" w:tplc="2000000F" w:tentative="1">
      <w:start w:val="1"/>
      <w:numFmt w:val="decimal"/>
      <w:lvlText w:val="%7."/>
      <w:lvlJc w:val="left"/>
      <w:pPr>
        <w:ind w:left="6126" w:hanging="360"/>
      </w:pPr>
    </w:lvl>
    <w:lvl w:ilvl="7" w:tplc="20000019" w:tentative="1">
      <w:start w:val="1"/>
      <w:numFmt w:val="lowerLetter"/>
      <w:lvlText w:val="%8."/>
      <w:lvlJc w:val="left"/>
      <w:pPr>
        <w:ind w:left="6846" w:hanging="360"/>
      </w:pPr>
    </w:lvl>
    <w:lvl w:ilvl="8" w:tplc="2000001B" w:tentative="1">
      <w:start w:val="1"/>
      <w:numFmt w:val="lowerRoman"/>
      <w:lvlText w:val="%9."/>
      <w:lvlJc w:val="right"/>
      <w:pPr>
        <w:ind w:left="7566" w:hanging="180"/>
      </w:pPr>
    </w:lvl>
  </w:abstractNum>
  <w:num w:numId="1" w16cid:durableId="514345575">
    <w:abstractNumId w:val="3"/>
  </w:num>
  <w:num w:numId="2" w16cid:durableId="1301689168">
    <w:abstractNumId w:val="0"/>
  </w:num>
  <w:num w:numId="3" w16cid:durableId="223874753">
    <w:abstractNumId w:val="2"/>
  </w:num>
  <w:num w:numId="4" w16cid:durableId="1185750969">
    <w:abstractNumId w:val="6"/>
  </w:num>
  <w:num w:numId="5" w16cid:durableId="1454589795">
    <w:abstractNumId w:val="9"/>
  </w:num>
  <w:num w:numId="6" w16cid:durableId="992366992">
    <w:abstractNumId w:val="1"/>
  </w:num>
  <w:num w:numId="7" w16cid:durableId="259526407">
    <w:abstractNumId w:val="10"/>
  </w:num>
  <w:num w:numId="8" w16cid:durableId="1432163916">
    <w:abstractNumId w:val="4"/>
  </w:num>
  <w:num w:numId="9" w16cid:durableId="1256287885">
    <w:abstractNumId w:val="11"/>
  </w:num>
  <w:num w:numId="10" w16cid:durableId="1989282831">
    <w:abstractNumId w:val="5"/>
  </w:num>
  <w:num w:numId="11" w16cid:durableId="856694462">
    <w:abstractNumId w:val="7"/>
  </w:num>
  <w:num w:numId="12" w16cid:durableId="7814611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97"/>
    <w:rsid w:val="0000169E"/>
    <w:rsid w:val="00002D7D"/>
    <w:rsid w:val="00003298"/>
    <w:rsid w:val="000043C8"/>
    <w:rsid w:val="000102D8"/>
    <w:rsid w:val="00011013"/>
    <w:rsid w:val="000110B2"/>
    <w:rsid w:val="000112E5"/>
    <w:rsid w:val="000147DC"/>
    <w:rsid w:val="00023509"/>
    <w:rsid w:val="00023A29"/>
    <w:rsid w:val="000258FF"/>
    <w:rsid w:val="00030933"/>
    <w:rsid w:val="00031845"/>
    <w:rsid w:val="00032461"/>
    <w:rsid w:val="00041871"/>
    <w:rsid w:val="00052314"/>
    <w:rsid w:val="00054506"/>
    <w:rsid w:val="0005450A"/>
    <w:rsid w:val="00055350"/>
    <w:rsid w:val="00055D72"/>
    <w:rsid w:val="00057B1A"/>
    <w:rsid w:val="000605D2"/>
    <w:rsid w:val="00062CAF"/>
    <w:rsid w:val="00063252"/>
    <w:rsid w:val="000663EC"/>
    <w:rsid w:val="00067B66"/>
    <w:rsid w:val="0007072A"/>
    <w:rsid w:val="00071B8C"/>
    <w:rsid w:val="00073645"/>
    <w:rsid w:val="00073728"/>
    <w:rsid w:val="000804A0"/>
    <w:rsid w:val="0008061C"/>
    <w:rsid w:val="00084D38"/>
    <w:rsid w:val="000858EE"/>
    <w:rsid w:val="00085C4E"/>
    <w:rsid w:val="00085D7E"/>
    <w:rsid w:val="00085EA2"/>
    <w:rsid w:val="000870A7"/>
    <w:rsid w:val="000923DE"/>
    <w:rsid w:val="00092C71"/>
    <w:rsid w:val="00094A1B"/>
    <w:rsid w:val="00095AA5"/>
    <w:rsid w:val="000968E4"/>
    <w:rsid w:val="000A020C"/>
    <w:rsid w:val="000A4141"/>
    <w:rsid w:val="000B0357"/>
    <w:rsid w:val="000B6DA9"/>
    <w:rsid w:val="000C54C8"/>
    <w:rsid w:val="000C63EB"/>
    <w:rsid w:val="000C6804"/>
    <w:rsid w:val="000C6CAD"/>
    <w:rsid w:val="000D1CE1"/>
    <w:rsid w:val="000D2811"/>
    <w:rsid w:val="000D2B93"/>
    <w:rsid w:val="000D2F7D"/>
    <w:rsid w:val="000D4DE6"/>
    <w:rsid w:val="000D5CC1"/>
    <w:rsid w:val="000D6DC6"/>
    <w:rsid w:val="000D701B"/>
    <w:rsid w:val="000E21AA"/>
    <w:rsid w:val="000E458B"/>
    <w:rsid w:val="000E71DB"/>
    <w:rsid w:val="000E76DF"/>
    <w:rsid w:val="000F3D9C"/>
    <w:rsid w:val="000F425C"/>
    <w:rsid w:val="000F49FA"/>
    <w:rsid w:val="000F5DA7"/>
    <w:rsid w:val="000F6274"/>
    <w:rsid w:val="000F656D"/>
    <w:rsid w:val="000F7C2E"/>
    <w:rsid w:val="00100FD2"/>
    <w:rsid w:val="00102EE2"/>
    <w:rsid w:val="00105287"/>
    <w:rsid w:val="00106C78"/>
    <w:rsid w:val="001103A0"/>
    <w:rsid w:val="001118DE"/>
    <w:rsid w:val="00113ADE"/>
    <w:rsid w:val="00114A89"/>
    <w:rsid w:val="001212FC"/>
    <w:rsid w:val="001215EF"/>
    <w:rsid w:val="00121A51"/>
    <w:rsid w:val="00123679"/>
    <w:rsid w:val="00124811"/>
    <w:rsid w:val="001272F7"/>
    <w:rsid w:val="001314FA"/>
    <w:rsid w:val="0013374A"/>
    <w:rsid w:val="00133B46"/>
    <w:rsid w:val="00134F79"/>
    <w:rsid w:val="00136097"/>
    <w:rsid w:val="00136433"/>
    <w:rsid w:val="00137124"/>
    <w:rsid w:val="00143615"/>
    <w:rsid w:val="001459A2"/>
    <w:rsid w:val="00147354"/>
    <w:rsid w:val="00147466"/>
    <w:rsid w:val="00147E0C"/>
    <w:rsid w:val="001521C1"/>
    <w:rsid w:val="001543CE"/>
    <w:rsid w:val="00156A23"/>
    <w:rsid w:val="00157315"/>
    <w:rsid w:val="0016485A"/>
    <w:rsid w:val="00167604"/>
    <w:rsid w:val="00171211"/>
    <w:rsid w:val="0017135D"/>
    <w:rsid w:val="001717BC"/>
    <w:rsid w:val="0017232A"/>
    <w:rsid w:val="0017354C"/>
    <w:rsid w:val="00174085"/>
    <w:rsid w:val="00174C31"/>
    <w:rsid w:val="0017563B"/>
    <w:rsid w:val="00176706"/>
    <w:rsid w:val="00180F05"/>
    <w:rsid w:val="00181530"/>
    <w:rsid w:val="00181CB4"/>
    <w:rsid w:val="00184512"/>
    <w:rsid w:val="00185130"/>
    <w:rsid w:val="0019108C"/>
    <w:rsid w:val="00193087"/>
    <w:rsid w:val="00194895"/>
    <w:rsid w:val="00194E1B"/>
    <w:rsid w:val="001A00BE"/>
    <w:rsid w:val="001A1633"/>
    <w:rsid w:val="001A2194"/>
    <w:rsid w:val="001A2D5E"/>
    <w:rsid w:val="001A53D1"/>
    <w:rsid w:val="001B08D2"/>
    <w:rsid w:val="001B0EAD"/>
    <w:rsid w:val="001B1492"/>
    <w:rsid w:val="001B1D1C"/>
    <w:rsid w:val="001B3593"/>
    <w:rsid w:val="001B3B5B"/>
    <w:rsid w:val="001B3F88"/>
    <w:rsid w:val="001B4BBF"/>
    <w:rsid w:val="001C0A4F"/>
    <w:rsid w:val="001C2921"/>
    <w:rsid w:val="001C3F90"/>
    <w:rsid w:val="001C445D"/>
    <w:rsid w:val="001C458A"/>
    <w:rsid w:val="001C7DDF"/>
    <w:rsid w:val="001D08C3"/>
    <w:rsid w:val="001D26BC"/>
    <w:rsid w:val="001E240C"/>
    <w:rsid w:val="001E3257"/>
    <w:rsid w:val="001E5009"/>
    <w:rsid w:val="001E5EAC"/>
    <w:rsid w:val="001E66D5"/>
    <w:rsid w:val="001F13D1"/>
    <w:rsid w:val="001F155A"/>
    <w:rsid w:val="001F1FD4"/>
    <w:rsid w:val="001F4376"/>
    <w:rsid w:val="001F4852"/>
    <w:rsid w:val="001F5C41"/>
    <w:rsid w:val="002004F0"/>
    <w:rsid w:val="00201E65"/>
    <w:rsid w:val="00203222"/>
    <w:rsid w:val="002040A3"/>
    <w:rsid w:val="00205950"/>
    <w:rsid w:val="0020712F"/>
    <w:rsid w:val="00207478"/>
    <w:rsid w:val="00207A53"/>
    <w:rsid w:val="00207DCE"/>
    <w:rsid w:val="00207F82"/>
    <w:rsid w:val="00211A82"/>
    <w:rsid w:val="00211E3F"/>
    <w:rsid w:val="002120B6"/>
    <w:rsid w:val="00213890"/>
    <w:rsid w:val="0021480E"/>
    <w:rsid w:val="0021605B"/>
    <w:rsid w:val="00216604"/>
    <w:rsid w:val="00220702"/>
    <w:rsid w:val="002217B9"/>
    <w:rsid w:val="0022317D"/>
    <w:rsid w:val="0022398A"/>
    <w:rsid w:val="00224739"/>
    <w:rsid w:val="002254F1"/>
    <w:rsid w:val="002259C7"/>
    <w:rsid w:val="00225B6A"/>
    <w:rsid w:val="002307E4"/>
    <w:rsid w:val="00231A63"/>
    <w:rsid w:val="00231EC0"/>
    <w:rsid w:val="00232280"/>
    <w:rsid w:val="00233A20"/>
    <w:rsid w:val="00235082"/>
    <w:rsid w:val="00240F2C"/>
    <w:rsid w:val="00244587"/>
    <w:rsid w:val="0025050A"/>
    <w:rsid w:val="00256982"/>
    <w:rsid w:val="00256CFD"/>
    <w:rsid w:val="00261E6E"/>
    <w:rsid w:val="00265369"/>
    <w:rsid w:val="002659FE"/>
    <w:rsid w:val="002676CC"/>
    <w:rsid w:val="00273033"/>
    <w:rsid w:val="002808A1"/>
    <w:rsid w:val="00282EE7"/>
    <w:rsid w:val="00286091"/>
    <w:rsid w:val="002860C4"/>
    <w:rsid w:val="002926F9"/>
    <w:rsid w:val="002936FB"/>
    <w:rsid w:val="00293D65"/>
    <w:rsid w:val="0029527A"/>
    <w:rsid w:val="0029704B"/>
    <w:rsid w:val="002A42CE"/>
    <w:rsid w:val="002A4CFE"/>
    <w:rsid w:val="002A7A16"/>
    <w:rsid w:val="002A7E20"/>
    <w:rsid w:val="002B07E0"/>
    <w:rsid w:val="002B2E4F"/>
    <w:rsid w:val="002B3832"/>
    <w:rsid w:val="002B44FF"/>
    <w:rsid w:val="002B579C"/>
    <w:rsid w:val="002B6C12"/>
    <w:rsid w:val="002B74C9"/>
    <w:rsid w:val="002B7D47"/>
    <w:rsid w:val="002C417D"/>
    <w:rsid w:val="002C442D"/>
    <w:rsid w:val="002C5636"/>
    <w:rsid w:val="002C779D"/>
    <w:rsid w:val="002D03A1"/>
    <w:rsid w:val="002D2221"/>
    <w:rsid w:val="002D5FB8"/>
    <w:rsid w:val="002D7C40"/>
    <w:rsid w:val="002E00C0"/>
    <w:rsid w:val="002E1797"/>
    <w:rsid w:val="002E1963"/>
    <w:rsid w:val="002E22BD"/>
    <w:rsid w:val="002E24D7"/>
    <w:rsid w:val="002E277D"/>
    <w:rsid w:val="002E33D2"/>
    <w:rsid w:val="002E5B06"/>
    <w:rsid w:val="002E5EB1"/>
    <w:rsid w:val="002E7F14"/>
    <w:rsid w:val="002F20B9"/>
    <w:rsid w:val="002F2181"/>
    <w:rsid w:val="002F52C2"/>
    <w:rsid w:val="002F5B29"/>
    <w:rsid w:val="002F61FF"/>
    <w:rsid w:val="002F7AA5"/>
    <w:rsid w:val="003021E8"/>
    <w:rsid w:val="0030370B"/>
    <w:rsid w:val="003037CE"/>
    <w:rsid w:val="003124CD"/>
    <w:rsid w:val="003134A3"/>
    <w:rsid w:val="00315000"/>
    <w:rsid w:val="0032260F"/>
    <w:rsid w:val="00323F06"/>
    <w:rsid w:val="00324D2E"/>
    <w:rsid w:val="00325C5C"/>
    <w:rsid w:val="003317A5"/>
    <w:rsid w:val="0033329D"/>
    <w:rsid w:val="003339E6"/>
    <w:rsid w:val="00333E16"/>
    <w:rsid w:val="0033426F"/>
    <w:rsid w:val="00334779"/>
    <w:rsid w:val="00336115"/>
    <w:rsid w:val="00336C0F"/>
    <w:rsid w:val="00340838"/>
    <w:rsid w:val="0034164B"/>
    <w:rsid w:val="0034521C"/>
    <w:rsid w:val="00346713"/>
    <w:rsid w:val="00346F2E"/>
    <w:rsid w:val="00347193"/>
    <w:rsid w:val="00352B24"/>
    <w:rsid w:val="00352E99"/>
    <w:rsid w:val="003533FC"/>
    <w:rsid w:val="00357D50"/>
    <w:rsid w:val="003630E1"/>
    <w:rsid w:val="00363EF3"/>
    <w:rsid w:val="00364454"/>
    <w:rsid w:val="00365F61"/>
    <w:rsid w:val="00366A30"/>
    <w:rsid w:val="00366B5C"/>
    <w:rsid w:val="00374038"/>
    <w:rsid w:val="00375D16"/>
    <w:rsid w:val="00384CF0"/>
    <w:rsid w:val="00384E91"/>
    <w:rsid w:val="003908A1"/>
    <w:rsid w:val="003912C9"/>
    <w:rsid w:val="00391989"/>
    <w:rsid w:val="0039353A"/>
    <w:rsid w:val="0039404E"/>
    <w:rsid w:val="003A0302"/>
    <w:rsid w:val="003A2B4B"/>
    <w:rsid w:val="003A45B5"/>
    <w:rsid w:val="003A4CF4"/>
    <w:rsid w:val="003A6269"/>
    <w:rsid w:val="003A6729"/>
    <w:rsid w:val="003A67EE"/>
    <w:rsid w:val="003A7B25"/>
    <w:rsid w:val="003A7C32"/>
    <w:rsid w:val="003B092A"/>
    <w:rsid w:val="003B2BD6"/>
    <w:rsid w:val="003B54FE"/>
    <w:rsid w:val="003B6315"/>
    <w:rsid w:val="003B6C23"/>
    <w:rsid w:val="003B6CDC"/>
    <w:rsid w:val="003C3643"/>
    <w:rsid w:val="003C3CB0"/>
    <w:rsid w:val="003C413F"/>
    <w:rsid w:val="003C5911"/>
    <w:rsid w:val="003D166A"/>
    <w:rsid w:val="003D4C85"/>
    <w:rsid w:val="003D6B34"/>
    <w:rsid w:val="003D7215"/>
    <w:rsid w:val="003D7C72"/>
    <w:rsid w:val="003E4186"/>
    <w:rsid w:val="003E42C4"/>
    <w:rsid w:val="003F067F"/>
    <w:rsid w:val="003F0A33"/>
    <w:rsid w:val="003F142D"/>
    <w:rsid w:val="003F2417"/>
    <w:rsid w:val="003F2C8E"/>
    <w:rsid w:val="003F6BEE"/>
    <w:rsid w:val="00404F96"/>
    <w:rsid w:val="004077E2"/>
    <w:rsid w:val="0041024A"/>
    <w:rsid w:val="00412233"/>
    <w:rsid w:val="00412AB5"/>
    <w:rsid w:val="0041363B"/>
    <w:rsid w:val="00415041"/>
    <w:rsid w:val="00416596"/>
    <w:rsid w:val="00417A68"/>
    <w:rsid w:val="00417D7E"/>
    <w:rsid w:val="004212C9"/>
    <w:rsid w:val="004215A8"/>
    <w:rsid w:val="0042402F"/>
    <w:rsid w:val="0042643A"/>
    <w:rsid w:val="00426542"/>
    <w:rsid w:val="00426CE2"/>
    <w:rsid w:val="00432055"/>
    <w:rsid w:val="00433481"/>
    <w:rsid w:val="0044085E"/>
    <w:rsid w:val="0044126A"/>
    <w:rsid w:val="00442894"/>
    <w:rsid w:val="00442CDB"/>
    <w:rsid w:val="00443DED"/>
    <w:rsid w:val="00444A76"/>
    <w:rsid w:val="00445983"/>
    <w:rsid w:val="00453F7F"/>
    <w:rsid w:val="00454BD2"/>
    <w:rsid w:val="00454FC6"/>
    <w:rsid w:val="004636D9"/>
    <w:rsid w:val="00463C00"/>
    <w:rsid w:val="00464B4A"/>
    <w:rsid w:val="00465B46"/>
    <w:rsid w:val="00465FA5"/>
    <w:rsid w:val="00467AE6"/>
    <w:rsid w:val="00470710"/>
    <w:rsid w:val="00471AAA"/>
    <w:rsid w:val="00471E3B"/>
    <w:rsid w:val="00471EDA"/>
    <w:rsid w:val="00473739"/>
    <w:rsid w:val="004738CF"/>
    <w:rsid w:val="004743D0"/>
    <w:rsid w:val="004744E0"/>
    <w:rsid w:val="0047462A"/>
    <w:rsid w:val="0047606F"/>
    <w:rsid w:val="00481B02"/>
    <w:rsid w:val="00481F8C"/>
    <w:rsid w:val="00482C4E"/>
    <w:rsid w:val="00483651"/>
    <w:rsid w:val="00483951"/>
    <w:rsid w:val="00484C51"/>
    <w:rsid w:val="00485449"/>
    <w:rsid w:val="004855DE"/>
    <w:rsid w:val="00487CDF"/>
    <w:rsid w:val="004906F0"/>
    <w:rsid w:val="004952D8"/>
    <w:rsid w:val="00497D42"/>
    <w:rsid w:val="004A4A6A"/>
    <w:rsid w:val="004A4ADC"/>
    <w:rsid w:val="004A5105"/>
    <w:rsid w:val="004A605F"/>
    <w:rsid w:val="004A665C"/>
    <w:rsid w:val="004B0AF2"/>
    <w:rsid w:val="004B0E4C"/>
    <w:rsid w:val="004B294F"/>
    <w:rsid w:val="004B2EB5"/>
    <w:rsid w:val="004B52FC"/>
    <w:rsid w:val="004B68A3"/>
    <w:rsid w:val="004B6D03"/>
    <w:rsid w:val="004B75D9"/>
    <w:rsid w:val="004C0321"/>
    <w:rsid w:val="004C0A01"/>
    <w:rsid w:val="004C3E28"/>
    <w:rsid w:val="004C44F9"/>
    <w:rsid w:val="004C5616"/>
    <w:rsid w:val="004D126C"/>
    <w:rsid w:val="004D42AA"/>
    <w:rsid w:val="004D4C38"/>
    <w:rsid w:val="004D5155"/>
    <w:rsid w:val="004D7FF8"/>
    <w:rsid w:val="004E2735"/>
    <w:rsid w:val="004E3FF8"/>
    <w:rsid w:val="004E5FFA"/>
    <w:rsid w:val="004E7631"/>
    <w:rsid w:val="004E7DD5"/>
    <w:rsid w:val="004F3534"/>
    <w:rsid w:val="004F3C3B"/>
    <w:rsid w:val="004F4668"/>
    <w:rsid w:val="004F696D"/>
    <w:rsid w:val="00501120"/>
    <w:rsid w:val="00502AAD"/>
    <w:rsid w:val="00516C8F"/>
    <w:rsid w:val="00520C77"/>
    <w:rsid w:val="00520E30"/>
    <w:rsid w:val="00521DCE"/>
    <w:rsid w:val="00523E74"/>
    <w:rsid w:val="0052407B"/>
    <w:rsid w:val="00524971"/>
    <w:rsid w:val="00524D6B"/>
    <w:rsid w:val="00525E32"/>
    <w:rsid w:val="00532B95"/>
    <w:rsid w:val="00541D06"/>
    <w:rsid w:val="00542456"/>
    <w:rsid w:val="00543478"/>
    <w:rsid w:val="00546525"/>
    <w:rsid w:val="0055537B"/>
    <w:rsid w:val="00557825"/>
    <w:rsid w:val="00560070"/>
    <w:rsid w:val="0056038A"/>
    <w:rsid w:val="00561298"/>
    <w:rsid w:val="00561358"/>
    <w:rsid w:val="0056334E"/>
    <w:rsid w:val="005675C2"/>
    <w:rsid w:val="0057079C"/>
    <w:rsid w:val="00570A2E"/>
    <w:rsid w:val="00570BB6"/>
    <w:rsid w:val="00573119"/>
    <w:rsid w:val="0057694B"/>
    <w:rsid w:val="00581A55"/>
    <w:rsid w:val="00582013"/>
    <w:rsid w:val="00586F9D"/>
    <w:rsid w:val="00590A22"/>
    <w:rsid w:val="00592991"/>
    <w:rsid w:val="005971C7"/>
    <w:rsid w:val="005A0079"/>
    <w:rsid w:val="005A0A13"/>
    <w:rsid w:val="005A1035"/>
    <w:rsid w:val="005A1150"/>
    <w:rsid w:val="005A302E"/>
    <w:rsid w:val="005A6209"/>
    <w:rsid w:val="005A73CE"/>
    <w:rsid w:val="005B2749"/>
    <w:rsid w:val="005B36CB"/>
    <w:rsid w:val="005B5151"/>
    <w:rsid w:val="005B5FCB"/>
    <w:rsid w:val="005B5FED"/>
    <w:rsid w:val="005B6FE6"/>
    <w:rsid w:val="005B7112"/>
    <w:rsid w:val="005C1024"/>
    <w:rsid w:val="005C3C83"/>
    <w:rsid w:val="005C4E98"/>
    <w:rsid w:val="005C5CF7"/>
    <w:rsid w:val="005D1497"/>
    <w:rsid w:val="005D4666"/>
    <w:rsid w:val="005D5618"/>
    <w:rsid w:val="005D731C"/>
    <w:rsid w:val="005E0947"/>
    <w:rsid w:val="005E1151"/>
    <w:rsid w:val="005E51F5"/>
    <w:rsid w:val="005E5A16"/>
    <w:rsid w:val="005E6F52"/>
    <w:rsid w:val="005F089C"/>
    <w:rsid w:val="005F3813"/>
    <w:rsid w:val="005F3C6D"/>
    <w:rsid w:val="005F5440"/>
    <w:rsid w:val="005F5556"/>
    <w:rsid w:val="005F7020"/>
    <w:rsid w:val="005F715D"/>
    <w:rsid w:val="00600A3F"/>
    <w:rsid w:val="006053DB"/>
    <w:rsid w:val="00605E5E"/>
    <w:rsid w:val="00607104"/>
    <w:rsid w:val="00607400"/>
    <w:rsid w:val="006107FB"/>
    <w:rsid w:val="006126DD"/>
    <w:rsid w:val="006130C1"/>
    <w:rsid w:val="006132A1"/>
    <w:rsid w:val="0061393A"/>
    <w:rsid w:val="00614397"/>
    <w:rsid w:val="0061515D"/>
    <w:rsid w:val="00616A6E"/>
    <w:rsid w:val="006174AF"/>
    <w:rsid w:val="00620745"/>
    <w:rsid w:val="00620F45"/>
    <w:rsid w:val="0062409E"/>
    <w:rsid w:val="00625966"/>
    <w:rsid w:val="00625D93"/>
    <w:rsid w:val="00625E29"/>
    <w:rsid w:val="006305D8"/>
    <w:rsid w:val="0063067D"/>
    <w:rsid w:val="00637609"/>
    <w:rsid w:val="0064154F"/>
    <w:rsid w:val="00641572"/>
    <w:rsid w:val="00641A17"/>
    <w:rsid w:val="00641C8D"/>
    <w:rsid w:val="00645B12"/>
    <w:rsid w:val="006479D9"/>
    <w:rsid w:val="00651C77"/>
    <w:rsid w:val="00652C00"/>
    <w:rsid w:val="00653849"/>
    <w:rsid w:val="00654CE8"/>
    <w:rsid w:val="00655467"/>
    <w:rsid w:val="00657665"/>
    <w:rsid w:val="00662C57"/>
    <w:rsid w:val="00664BDD"/>
    <w:rsid w:val="00665392"/>
    <w:rsid w:val="0066627B"/>
    <w:rsid w:val="00667422"/>
    <w:rsid w:val="00684C12"/>
    <w:rsid w:val="00685ADD"/>
    <w:rsid w:val="00691B68"/>
    <w:rsid w:val="00693919"/>
    <w:rsid w:val="00696996"/>
    <w:rsid w:val="006A0B8F"/>
    <w:rsid w:val="006A1F2A"/>
    <w:rsid w:val="006A236D"/>
    <w:rsid w:val="006A4417"/>
    <w:rsid w:val="006A4F7D"/>
    <w:rsid w:val="006A5E8D"/>
    <w:rsid w:val="006A6121"/>
    <w:rsid w:val="006B06D0"/>
    <w:rsid w:val="006B1821"/>
    <w:rsid w:val="006B2A96"/>
    <w:rsid w:val="006B5613"/>
    <w:rsid w:val="006B7E79"/>
    <w:rsid w:val="006C1794"/>
    <w:rsid w:val="006C2252"/>
    <w:rsid w:val="006D07F4"/>
    <w:rsid w:val="006D561B"/>
    <w:rsid w:val="006E0C18"/>
    <w:rsid w:val="006E0FD3"/>
    <w:rsid w:val="006E36B9"/>
    <w:rsid w:val="006E3925"/>
    <w:rsid w:val="006E59ED"/>
    <w:rsid w:val="006E5E1C"/>
    <w:rsid w:val="006E683C"/>
    <w:rsid w:val="006F13F8"/>
    <w:rsid w:val="006F1C49"/>
    <w:rsid w:val="006F25B4"/>
    <w:rsid w:val="006F29E4"/>
    <w:rsid w:val="006F70BD"/>
    <w:rsid w:val="006F760B"/>
    <w:rsid w:val="00701493"/>
    <w:rsid w:val="00703BA4"/>
    <w:rsid w:val="00706E5B"/>
    <w:rsid w:val="00711AB0"/>
    <w:rsid w:val="00714668"/>
    <w:rsid w:val="007157B2"/>
    <w:rsid w:val="0071683C"/>
    <w:rsid w:val="007179E9"/>
    <w:rsid w:val="00721D44"/>
    <w:rsid w:val="007229C1"/>
    <w:rsid w:val="00723247"/>
    <w:rsid w:val="0072389C"/>
    <w:rsid w:val="00726341"/>
    <w:rsid w:val="007271C5"/>
    <w:rsid w:val="007300D0"/>
    <w:rsid w:val="00732862"/>
    <w:rsid w:val="0073457E"/>
    <w:rsid w:val="00734B91"/>
    <w:rsid w:val="00734E22"/>
    <w:rsid w:val="0073689C"/>
    <w:rsid w:val="00737FD4"/>
    <w:rsid w:val="00741714"/>
    <w:rsid w:val="0074305F"/>
    <w:rsid w:val="00743C2A"/>
    <w:rsid w:val="0074542F"/>
    <w:rsid w:val="0075101D"/>
    <w:rsid w:val="007510A7"/>
    <w:rsid w:val="0075163F"/>
    <w:rsid w:val="00752F51"/>
    <w:rsid w:val="00754402"/>
    <w:rsid w:val="007551AB"/>
    <w:rsid w:val="0076648C"/>
    <w:rsid w:val="00766D2B"/>
    <w:rsid w:val="0076754B"/>
    <w:rsid w:val="00772DE7"/>
    <w:rsid w:val="007739F2"/>
    <w:rsid w:val="00774B71"/>
    <w:rsid w:val="0077537D"/>
    <w:rsid w:val="00776D3E"/>
    <w:rsid w:val="00780F2F"/>
    <w:rsid w:val="007847FD"/>
    <w:rsid w:val="00785C66"/>
    <w:rsid w:val="00786B99"/>
    <w:rsid w:val="00790A60"/>
    <w:rsid w:val="00795A8E"/>
    <w:rsid w:val="007A1180"/>
    <w:rsid w:val="007A297F"/>
    <w:rsid w:val="007A4502"/>
    <w:rsid w:val="007A74DA"/>
    <w:rsid w:val="007B4CD3"/>
    <w:rsid w:val="007B7E26"/>
    <w:rsid w:val="007B7E30"/>
    <w:rsid w:val="007C0BBD"/>
    <w:rsid w:val="007C1D67"/>
    <w:rsid w:val="007C61A3"/>
    <w:rsid w:val="007C7F8A"/>
    <w:rsid w:val="007D21C3"/>
    <w:rsid w:val="007D22E5"/>
    <w:rsid w:val="007D6CD4"/>
    <w:rsid w:val="007E038A"/>
    <w:rsid w:val="007F1478"/>
    <w:rsid w:val="007F4986"/>
    <w:rsid w:val="007F562C"/>
    <w:rsid w:val="007F612E"/>
    <w:rsid w:val="007F6167"/>
    <w:rsid w:val="00801BA9"/>
    <w:rsid w:val="00802ADE"/>
    <w:rsid w:val="008104D7"/>
    <w:rsid w:val="00812244"/>
    <w:rsid w:val="00812FA0"/>
    <w:rsid w:val="00814914"/>
    <w:rsid w:val="00820BA1"/>
    <w:rsid w:val="00820EF9"/>
    <w:rsid w:val="008212D6"/>
    <w:rsid w:val="008219B6"/>
    <w:rsid w:val="00822108"/>
    <w:rsid w:val="00822555"/>
    <w:rsid w:val="00823106"/>
    <w:rsid w:val="00823C92"/>
    <w:rsid w:val="0083057F"/>
    <w:rsid w:val="008305BD"/>
    <w:rsid w:val="00830612"/>
    <w:rsid w:val="00832F2D"/>
    <w:rsid w:val="00833006"/>
    <w:rsid w:val="00834752"/>
    <w:rsid w:val="008358BC"/>
    <w:rsid w:val="00836E34"/>
    <w:rsid w:val="008450DE"/>
    <w:rsid w:val="00847CD3"/>
    <w:rsid w:val="00851C25"/>
    <w:rsid w:val="00851DF1"/>
    <w:rsid w:val="008528C3"/>
    <w:rsid w:val="008538E3"/>
    <w:rsid w:val="0085699F"/>
    <w:rsid w:val="00861F55"/>
    <w:rsid w:val="00863B50"/>
    <w:rsid w:val="0086541F"/>
    <w:rsid w:val="0087283C"/>
    <w:rsid w:val="0087313A"/>
    <w:rsid w:val="00874ED9"/>
    <w:rsid w:val="008756A1"/>
    <w:rsid w:val="00875EB4"/>
    <w:rsid w:val="008810C7"/>
    <w:rsid w:val="00881684"/>
    <w:rsid w:val="00881701"/>
    <w:rsid w:val="00884DEB"/>
    <w:rsid w:val="00884EBE"/>
    <w:rsid w:val="00886B9D"/>
    <w:rsid w:val="008904C5"/>
    <w:rsid w:val="00892F99"/>
    <w:rsid w:val="0089543E"/>
    <w:rsid w:val="00895DBD"/>
    <w:rsid w:val="008A16AF"/>
    <w:rsid w:val="008A4371"/>
    <w:rsid w:val="008A5B72"/>
    <w:rsid w:val="008A6ABE"/>
    <w:rsid w:val="008A6F8C"/>
    <w:rsid w:val="008B010D"/>
    <w:rsid w:val="008B1E8F"/>
    <w:rsid w:val="008B2BC1"/>
    <w:rsid w:val="008B61FB"/>
    <w:rsid w:val="008B715A"/>
    <w:rsid w:val="008C0530"/>
    <w:rsid w:val="008C058D"/>
    <w:rsid w:val="008C16E2"/>
    <w:rsid w:val="008C187D"/>
    <w:rsid w:val="008C1A93"/>
    <w:rsid w:val="008C3171"/>
    <w:rsid w:val="008C33C0"/>
    <w:rsid w:val="008C641C"/>
    <w:rsid w:val="008C6FCA"/>
    <w:rsid w:val="008C73DF"/>
    <w:rsid w:val="008C7689"/>
    <w:rsid w:val="008D21F8"/>
    <w:rsid w:val="008D424A"/>
    <w:rsid w:val="008D4C41"/>
    <w:rsid w:val="008D6FB9"/>
    <w:rsid w:val="008D7015"/>
    <w:rsid w:val="008D7536"/>
    <w:rsid w:val="008E0A65"/>
    <w:rsid w:val="008E16E7"/>
    <w:rsid w:val="008E50B3"/>
    <w:rsid w:val="008E54DB"/>
    <w:rsid w:val="008E5884"/>
    <w:rsid w:val="008F06B6"/>
    <w:rsid w:val="008F08E3"/>
    <w:rsid w:val="008F0D3C"/>
    <w:rsid w:val="008F1F92"/>
    <w:rsid w:val="008F2121"/>
    <w:rsid w:val="008F6319"/>
    <w:rsid w:val="00900AC8"/>
    <w:rsid w:val="00903980"/>
    <w:rsid w:val="0090546F"/>
    <w:rsid w:val="00910AB5"/>
    <w:rsid w:val="00911497"/>
    <w:rsid w:val="00911EC7"/>
    <w:rsid w:val="00912057"/>
    <w:rsid w:val="00915788"/>
    <w:rsid w:val="00917E06"/>
    <w:rsid w:val="00920D59"/>
    <w:rsid w:val="00921D44"/>
    <w:rsid w:val="00922CF8"/>
    <w:rsid w:val="00923113"/>
    <w:rsid w:val="00924BE8"/>
    <w:rsid w:val="00926A03"/>
    <w:rsid w:val="0093234D"/>
    <w:rsid w:val="00933446"/>
    <w:rsid w:val="009336AC"/>
    <w:rsid w:val="00933792"/>
    <w:rsid w:val="00936B97"/>
    <w:rsid w:val="00936F36"/>
    <w:rsid w:val="00937756"/>
    <w:rsid w:val="00937FA8"/>
    <w:rsid w:val="0094062C"/>
    <w:rsid w:val="00942149"/>
    <w:rsid w:val="009429E7"/>
    <w:rsid w:val="00943385"/>
    <w:rsid w:val="009436C5"/>
    <w:rsid w:val="00943787"/>
    <w:rsid w:val="009440FA"/>
    <w:rsid w:val="00944F62"/>
    <w:rsid w:val="00947417"/>
    <w:rsid w:val="00950C2D"/>
    <w:rsid w:val="00957306"/>
    <w:rsid w:val="0096087D"/>
    <w:rsid w:val="00964780"/>
    <w:rsid w:val="00966A82"/>
    <w:rsid w:val="0096737B"/>
    <w:rsid w:val="00972646"/>
    <w:rsid w:val="0097288F"/>
    <w:rsid w:val="00974998"/>
    <w:rsid w:val="009751D7"/>
    <w:rsid w:val="00975820"/>
    <w:rsid w:val="00980A2F"/>
    <w:rsid w:val="00983520"/>
    <w:rsid w:val="00984E82"/>
    <w:rsid w:val="009855AF"/>
    <w:rsid w:val="00985802"/>
    <w:rsid w:val="00985DF1"/>
    <w:rsid w:val="0098689A"/>
    <w:rsid w:val="009917BD"/>
    <w:rsid w:val="009938F7"/>
    <w:rsid w:val="009947CE"/>
    <w:rsid w:val="009957D6"/>
    <w:rsid w:val="009961C3"/>
    <w:rsid w:val="00997522"/>
    <w:rsid w:val="009A2C6C"/>
    <w:rsid w:val="009A3481"/>
    <w:rsid w:val="009A3F3B"/>
    <w:rsid w:val="009B01F1"/>
    <w:rsid w:val="009B1F09"/>
    <w:rsid w:val="009B2053"/>
    <w:rsid w:val="009B575A"/>
    <w:rsid w:val="009B6E27"/>
    <w:rsid w:val="009C064A"/>
    <w:rsid w:val="009C3E8E"/>
    <w:rsid w:val="009C452F"/>
    <w:rsid w:val="009C4697"/>
    <w:rsid w:val="009C51AC"/>
    <w:rsid w:val="009C5808"/>
    <w:rsid w:val="009C5F9C"/>
    <w:rsid w:val="009C695E"/>
    <w:rsid w:val="009C768D"/>
    <w:rsid w:val="009D04E8"/>
    <w:rsid w:val="009D0757"/>
    <w:rsid w:val="009D281C"/>
    <w:rsid w:val="009D76F0"/>
    <w:rsid w:val="009E082B"/>
    <w:rsid w:val="009E2234"/>
    <w:rsid w:val="009E2628"/>
    <w:rsid w:val="009E535B"/>
    <w:rsid w:val="009E5E3C"/>
    <w:rsid w:val="009E6183"/>
    <w:rsid w:val="009F0F34"/>
    <w:rsid w:val="009F2768"/>
    <w:rsid w:val="009F51DF"/>
    <w:rsid w:val="009F529E"/>
    <w:rsid w:val="009F5E64"/>
    <w:rsid w:val="009F7BDF"/>
    <w:rsid w:val="009F7CD9"/>
    <w:rsid w:val="00A018DE"/>
    <w:rsid w:val="00A02BC6"/>
    <w:rsid w:val="00A046E5"/>
    <w:rsid w:val="00A111B2"/>
    <w:rsid w:val="00A11B7E"/>
    <w:rsid w:val="00A16E6D"/>
    <w:rsid w:val="00A2060D"/>
    <w:rsid w:val="00A2321D"/>
    <w:rsid w:val="00A24E3A"/>
    <w:rsid w:val="00A26E1D"/>
    <w:rsid w:val="00A30044"/>
    <w:rsid w:val="00A30188"/>
    <w:rsid w:val="00A305D9"/>
    <w:rsid w:val="00A3196B"/>
    <w:rsid w:val="00A33825"/>
    <w:rsid w:val="00A361EE"/>
    <w:rsid w:val="00A3635E"/>
    <w:rsid w:val="00A42608"/>
    <w:rsid w:val="00A45F18"/>
    <w:rsid w:val="00A46BF6"/>
    <w:rsid w:val="00A47B25"/>
    <w:rsid w:val="00A51179"/>
    <w:rsid w:val="00A512E8"/>
    <w:rsid w:val="00A51A86"/>
    <w:rsid w:val="00A51F33"/>
    <w:rsid w:val="00A53A71"/>
    <w:rsid w:val="00A5457E"/>
    <w:rsid w:val="00A55E48"/>
    <w:rsid w:val="00A562D5"/>
    <w:rsid w:val="00A6057F"/>
    <w:rsid w:val="00A60A5B"/>
    <w:rsid w:val="00A6167B"/>
    <w:rsid w:val="00A61CAB"/>
    <w:rsid w:val="00A62488"/>
    <w:rsid w:val="00A6456F"/>
    <w:rsid w:val="00A64A2B"/>
    <w:rsid w:val="00A65276"/>
    <w:rsid w:val="00A66F13"/>
    <w:rsid w:val="00A71094"/>
    <w:rsid w:val="00A728CD"/>
    <w:rsid w:val="00A740E9"/>
    <w:rsid w:val="00A747D8"/>
    <w:rsid w:val="00A74846"/>
    <w:rsid w:val="00A77FFD"/>
    <w:rsid w:val="00A83008"/>
    <w:rsid w:val="00A83C62"/>
    <w:rsid w:val="00A85A3F"/>
    <w:rsid w:val="00A86A99"/>
    <w:rsid w:val="00A90610"/>
    <w:rsid w:val="00A9131C"/>
    <w:rsid w:val="00A9156D"/>
    <w:rsid w:val="00A9357F"/>
    <w:rsid w:val="00A94BB5"/>
    <w:rsid w:val="00A956B4"/>
    <w:rsid w:val="00AA0F7C"/>
    <w:rsid w:val="00AA47AA"/>
    <w:rsid w:val="00AA48C6"/>
    <w:rsid w:val="00AA5184"/>
    <w:rsid w:val="00AB069D"/>
    <w:rsid w:val="00AB27BF"/>
    <w:rsid w:val="00AB3167"/>
    <w:rsid w:val="00AB4249"/>
    <w:rsid w:val="00AB4F95"/>
    <w:rsid w:val="00AC705B"/>
    <w:rsid w:val="00AD17C8"/>
    <w:rsid w:val="00AD2288"/>
    <w:rsid w:val="00AD5BDA"/>
    <w:rsid w:val="00AD5CC6"/>
    <w:rsid w:val="00AD5DAF"/>
    <w:rsid w:val="00AD6AD0"/>
    <w:rsid w:val="00AE02D7"/>
    <w:rsid w:val="00AE20A3"/>
    <w:rsid w:val="00AE27E5"/>
    <w:rsid w:val="00AE340A"/>
    <w:rsid w:val="00AE35BE"/>
    <w:rsid w:val="00AE41A6"/>
    <w:rsid w:val="00AE499A"/>
    <w:rsid w:val="00AE78FA"/>
    <w:rsid w:val="00AE7C4D"/>
    <w:rsid w:val="00AF2C3C"/>
    <w:rsid w:val="00AF3A63"/>
    <w:rsid w:val="00AF3AEF"/>
    <w:rsid w:val="00AF4E30"/>
    <w:rsid w:val="00AF507B"/>
    <w:rsid w:val="00B00EFD"/>
    <w:rsid w:val="00B02720"/>
    <w:rsid w:val="00B041FC"/>
    <w:rsid w:val="00B04C26"/>
    <w:rsid w:val="00B07BDB"/>
    <w:rsid w:val="00B11A60"/>
    <w:rsid w:val="00B11B34"/>
    <w:rsid w:val="00B14127"/>
    <w:rsid w:val="00B14BE8"/>
    <w:rsid w:val="00B14D66"/>
    <w:rsid w:val="00B1566A"/>
    <w:rsid w:val="00B1662B"/>
    <w:rsid w:val="00B17AB4"/>
    <w:rsid w:val="00B24A1F"/>
    <w:rsid w:val="00B26B52"/>
    <w:rsid w:val="00B27273"/>
    <w:rsid w:val="00B277ED"/>
    <w:rsid w:val="00B27FCF"/>
    <w:rsid w:val="00B3084C"/>
    <w:rsid w:val="00B329EF"/>
    <w:rsid w:val="00B32ADC"/>
    <w:rsid w:val="00B32CE6"/>
    <w:rsid w:val="00B33DCA"/>
    <w:rsid w:val="00B35797"/>
    <w:rsid w:val="00B370C4"/>
    <w:rsid w:val="00B41534"/>
    <w:rsid w:val="00B42F0E"/>
    <w:rsid w:val="00B4695B"/>
    <w:rsid w:val="00B47FC9"/>
    <w:rsid w:val="00B50751"/>
    <w:rsid w:val="00B5288A"/>
    <w:rsid w:val="00B52A0D"/>
    <w:rsid w:val="00B548A1"/>
    <w:rsid w:val="00B55639"/>
    <w:rsid w:val="00B60948"/>
    <w:rsid w:val="00B61A00"/>
    <w:rsid w:val="00B61DB5"/>
    <w:rsid w:val="00B62F24"/>
    <w:rsid w:val="00B67D1E"/>
    <w:rsid w:val="00B71832"/>
    <w:rsid w:val="00B75969"/>
    <w:rsid w:val="00B767C0"/>
    <w:rsid w:val="00B77454"/>
    <w:rsid w:val="00B80001"/>
    <w:rsid w:val="00B8055F"/>
    <w:rsid w:val="00B814D1"/>
    <w:rsid w:val="00B8326F"/>
    <w:rsid w:val="00B853E9"/>
    <w:rsid w:val="00B87BAC"/>
    <w:rsid w:val="00B93833"/>
    <w:rsid w:val="00B94EEE"/>
    <w:rsid w:val="00B950FD"/>
    <w:rsid w:val="00B95EE9"/>
    <w:rsid w:val="00BA1F18"/>
    <w:rsid w:val="00BA326A"/>
    <w:rsid w:val="00BA4209"/>
    <w:rsid w:val="00BA439A"/>
    <w:rsid w:val="00BA64BC"/>
    <w:rsid w:val="00BA6631"/>
    <w:rsid w:val="00BA7B3A"/>
    <w:rsid w:val="00BB6322"/>
    <w:rsid w:val="00BB6A90"/>
    <w:rsid w:val="00BB6D08"/>
    <w:rsid w:val="00BB76D9"/>
    <w:rsid w:val="00BC0031"/>
    <w:rsid w:val="00BC1C31"/>
    <w:rsid w:val="00BC3817"/>
    <w:rsid w:val="00BC4731"/>
    <w:rsid w:val="00BC47DC"/>
    <w:rsid w:val="00BC4814"/>
    <w:rsid w:val="00BC7076"/>
    <w:rsid w:val="00BD1542"/>
    <w:rsid w:val="00BD3196"/>
    <w:rsid w:val="00BD4C61"/>
    <w:rsid w:val="00BE060E"/>
    <w:rsid w:val="00BE1ABA"/>
    <w:rsid w:val="00BE7A98"/>
    <w:rsid w:val="00BF2613"/>
    <w:rsid w:val="00BF2C39"/>
    <w:rsid w:val="00BF4403"/>
    <w:rsid w:val="00BF44F6"/>
    <w:rsid w:val="00BF53F2"/>
    <w:rsid w:val="00C05127"/>
    <w:rsid w:val="00C055F7"/>
    <w:rsid w:val="00C077DD"/>
    <w:rsid w:val="00C0786E"/>
    <w:rsid w:val="00C12AC6"/>
    <w:rsid w:val="00C12D14"/>
    <w:rsid w:val="00C13136"/>
    <w:rsid w:val="00C162E2"/>
    <w:rsid w:val="00C1699B"/>
    <w:rsid w:val="00C17708"/>
    <w:rsid w:val="00C17D22"/>
    <w:rsid w:val="00C20058"/>
    <w:rsid w:val="00C2096C"/>
    <w:rsid w:val="00C20E17"/>
    <w:rsid w:val="00C21200"/>
    <w:rsid w:val="00C2133D"/>
    <w:rsid w:val="00C26778"/>
    <w:rsid w:val="00C26924"/>
    <w:rsid w:val="00C30317"/>
    <w:rsid w:val="00C321D8"/>
    <w:rsid w:val="00C325BC"/>
    <w:rsid w:val="00C3319F"/>
    <w:rsid w:val="00C3391B"/>
    <w:rsid w:val="00C33DBC"/>
    <w:rsid w:val="00C34C38"/>
    <w:rsid w:val="00C35152"/>
    <w:rsid w:val="00C3570E"/>
    <w:rsid w:val="00C40DE9"/>
    <w:rsid w:val="00C426D9"/>
    <w:rsid w:val="00C4279D"/>
    <w:rsid w:val="00C427E7"/>
    <w:rsid w:val="00C42894"/>
    <w:rsid w:val="00C455E0"/>
    <w:rsid w:val="00C45951"/>
    <w:rsid w:val="00C520C7"/>
    <w:rsid w:val="00C524D7"/>
    <w:rsid w:val="00C54E58"/>
    <w:rsid w:val="00C576D0"/>
    <w:rsid w:val="00C57873"/>
    <w:rsid w:val="00C61641"/>
    <w:rsid w:val="00C61D35"/>
    <w:rsid w:val="00C61E8D"/>
    <w:rsid w:val="00C62AAD"/>
    <w:rsid w:val="00C6342C"/>
    <w:rsid w:val="00C638F1"/>
    <w:rsid w:val="00C65798"/>
    <w:rsid w:val="00C65935"/>
    <w:rsid w:val="00C65F17"/>
    <w:rsid w:val="00C673DC"/>
    <w:rsid w:val="00C67F9B"/>
    <w:rsid w:val="00C7276F"/>
    <w:rsid w:val="00C734FF"/>
    <w:rsid w:val="00C755C2"/>
    <w:rsid w:val="00C75F27"/>
    <w:rsid w:val="00C772A7"/>
    <w:rsid w:val="00C807F6"/>
    <w:rsid w:val="00C83445"/>
    <w:rsid w:val="00C83E46"/>
    <w:rsid w:val="00C87758"/>
    <w:rsid w:val="00C87D35"/>
    <w:rsid w:val="00C903FE"/>
    <w:rsid w:val="00C913AE"/>
    <w:rsid w:val="00C93F09"/>
    <w:rsid w:val="00C96303"/>
    <w:rsid w:val="00C9646F"/>
    <w:rsid w:val="00C96CC9"/>
    <w:rsid w:val="00C97A80"/>
    <w:rsid w:val="00CA0E9E"/>
    <w:rsid w:val="00CA17EA"/>
    <w:rsid w:val="00CA261D"/>
    <w:rsid w:val="00CA592F"/>
    <w:rsid w:val="00CA6612"/>
    <w:rsid w:val="00CA6956"/>
    <w:rsid w:val="00CB2738"/>
    <w:rsid w:val="00CB36A7"/>
    <w:rsid w:val="00CB5AF0"/>
    <w:rsid w:val="00CB68BC"/>
    <w:rsid w:val="00CC213B"/>
    <w:rsid w:val="00CC2D94"/>
    <w:rsid w:val="00CC445B"/>
    <w:rsid w:val="00CC4574"/>
    <w:rsid w:val="00CC4C60"/>
    <w:rsid w:val="00CC7D99"/>
    <w:rsid w:val="00CE38B7"/>
    <w:rsid w:val="00CE53F5"/>
    <w:rsid w:val="00CE5B85"/>
    <w:rsid w:val="00CE6EF5"/>
    <w:rsid w:val="00CE7946"/>
    <w:rsid w:val="00CF042E"/>
    <w:rsid w:val="00CF06F4"/>
    <w:rsid w:val="00CF2983"/>
    <w:rsid w:val="00CF5619"/>
    <w:rsid w:val="00CF5BA1"/>
    <w:rsid w:val="00D06310"/>
    <w:rsid w:val="00D06592"/>
    <w:rsid w:val="00D0728B"/>
    <w:rsid w:val="00D1189B"/>
    <w:rsid w:val="00D150F5"/>
    <w:rsid w:val="00D15A5E"/>
    <w:rsid w:val="00D16273"/>
    <w:rsid w:val="00D1678B"/>
    <w:rsid w:val="00D168AB"/>
    <w:rsid w:val="00D21085"/>
    <w:rsid w:val="00D21B22"/>
    <w:rsid w:val="00D21FED"/>
    <w:rsid w:val="00D25138"/>
    <w:rsid w:val="00D26106"/>
    <w:rsid w:val="00D33F10"/>
    <w:rsid w:val="00D40CDB"/>
    <w:rsid w:val="00D41820"/>
    <w:rsid w:val="00D4354B"/>
    <w:rsid w:val="00D43A00"/>
    <w:rsid w:val="00D43E87"/>
    <w:rsid w:val="00D45923"/>
    <w:rsid w:val="00D45C81"/>
    <w:rsid w:val="00D45F99"/>
    <w:rsid w:val="00D5257C"/>
    <w:rsid w:val="00D541D5"/>
    <w:rsid w:val="00D552B0"/>
    <w:rsid w:val="00D5556F"/>
    <w:rsid w:val="00D615FA"/>
    <w:rsid w:val="00D61DDC"/>
    <w:rsid w:val="00D62343"/>
    <w:rsid w:val="00D62B05"/>
    <w:rsid w:val="00D707BF"/>
    <w:rsid w:val="00D708A1"/>
    <w:rsid w:val="00D70A36"/>
    <w:rsid w:val="00D71580"/>
    <w:rsid w:val="00D71704"/>
    <w:rsid w:val="00D732FE"/>
    <w:rsid w:val="00D74AB2"/>
    <w:rsid w:val="00D81050"/>
    <w:rsid w:val="00D812D9"/>
    <w:rsid w:val="00D82F72"/>
    <w:rsid w:val="00D85E82"/>
    <w:rsid w:val="00D85F18"/>
    <w:rsid w:val="00D86885"/>
    <w:rsid w:val="00D868D2"/>
    <w:rsid w:val="00D871EA"/>
    <w:rsid w:val="00D87926"/>
    <w:rsid w:val="00D92625"/>
    <w:rsid w:val="00D9265A"/>
    <w:rsid w:val="00D9279E"/>
    <w:rsid w:val="00D92B02"/>
    <w:rsid w:val="00D93142"/>
    <w:rsid w:val="00D93C5A"/>
    <w:rsid w:val="00D93F4E"/>
    <w:rsid w:val="00D9489D"/>
    <w:rsid w:val="00D96D45"/>
    <w:rsid w:val="00DA1916"/>
    <w:rsid w:val="00DA266A"/>
    <w:rsid w:val="00DA2FF6"/>
    <w:rsid w:val="00DA4AE0"/>
    <w:rsid w:val="00DA4E34"/>
    <w:rsid w:val="00DA5323"/>
    <w:rsid w:val="00DA6BC2"/>
    <w:rsid w:val="00DA6E03"/>
    <w:rsid w:val="00DA7358"/>
    <w:rsid w:val="00DB0A31"/>
    <w:rsid w:val="00DB157D"/>
    <w:rsid w:val="00DB6280"/>
    <w:rsid w:val="00DB6F1D"/>
    <w:rsid w:val="00DB7404"/>
    <w:rsid w:val="00DC09E1"/>
    <w:rsid w:val="00DC0BE6"/>
    <w:rsid w:val="00DC34B6"/>
    <w:rsid w:val="00DC4DFE"/>
    <w:rsid w:val="00DD204B"/>
    <w:rsid w:val="00DD3ADD"/>
    <w:rsid w:val="00DD3E5B"/>
    <w:rsid w:val="00DD5038"/>
    <w:rsid w:val="00DD60B9"/>
    <w:rsid w:val="00DD6B34"/>
    <w:rsid w:val="00DE01D7"/>
    <w:rsid w:val="00DE02DC"/>
    <w:rsid w:val="00DE047D"/>
    <w:rsid w:val="00DE54E5"/>
    <w:rsid w:val="00DE67A0"/>
    <w:rsid w:val="00DF111C"/>
    <w:rsid w:val="00DF3D5B"/>
    <w:rsid w:val="00DF43CE"/>
    <w:rsid w:val="00DF57AA"/>
    <w:rsid w:val="00DF68AF"/>
    <w:rsid w:val="00E00759"/>
    <w:rsid w:val="00E01C69"/>
    <w:rsid w:val="00E04FC0"/>
    <w:rsid w:val="00E0522B"/>
    <w:rsid w:val="00E0739A"/>
    <w:rsid w:val="00E10F3D"/>
    <w:rsid w:val="00E13DA4"/>
    <w:rsid w:val="00E13FD2"/>
    <w:rsid w:val="00E14E9E"/>
    <w:rsid w:val="00E15927"/>
    <w:rsid w:val="00E20487"/>
    <w:rsid w:val="00E21E5B"/>
    <w:rsid w:val="00E240DA"/>
    <w:rsid w:val="00E24321"/>
    <w:rsid w:val="00E2502C"/>
    <w:rsid w:val="00E268A9"/>
    <w:rsid w:val="00E31521"/>
    <w:rsid w:val="00E34C37"/>
    <w:rsid w:val="00E36D62"/>
    <w:rsid w:val="00E37229"/>
    <w:rsid w:val="00E37A47"/>
    <w:rsid w:val="00E439EE"/>
    <w:rsid w:val="00E44723"/>
    <w:rsid w:val="00E45FC8"/>
    <w:rsid w:val="00E53402"/>
    <w:rsid w:val="00E56159"/>
    <w:rsid w:val="00E571D1"/>
    <w:rsid w:val="00E5785E"/>
    <w:rsid w:val="00E60870"/>
    <w:rsid w:val="00E60A8A"/>
    <w:rsid w:val="00E653C6"/>
    <w:rsid w:val="00E65C78"/>
    <w:rsid w:val="00E66034"/>
    <w:rsid w:val="00E66916"/>
    <w:rsid w:val="00E67138"/>
    <w:rsid w:val="00E70DEC"/>
    <w:rsid w:val="00E71FF0"/>
    <w:rsid w:val="00E750D5"/>
    <w:rsid w:val="00E75A59"/>
    <w:rsid w:val="00E75F07"/>
    <w:rsid w:val="00E838E0"/>
    <w:rsid w:val="00E853DF"/>
    <w:rsid w:val="00E85C13"/>
    <w:rsid w:val="00E87780"/>
    <w:rsid w:val="00E907E3"/>
    <w:rsid w:val="00E9192C"/>
    <w:rsid w:val="00E95A5E"/>
    <w:rsid w:val="00E974C4"/>
    <w:rsid w:val="00EA15E6"/>
    <w:rsid w:val="00EA355D"/>
    <w:rsid w:val="00EA6006"/>
    <w:rsid w:val="00EB3CB4"/>
    <w:rsid w:val="00EB436D"/>
    <w:rsid w:val="00EB468A"/>
    <w:rsid w:val="00EB56D7"/>
    <w:rsid w:val="00EB6115"/>
    <w:rsid w:val="00EC06C9"/>
    <w:rsid w:val="00EC0B1C"/>
    <w:rsid w:val="00ED0757"/>
    <w:rsid w:val="00ED1795"/>
    <w:rsid w:val="00ED3148"/>
    <w:rsid w:val="00ED3C46"/>
    <w:rsid w:val="00ED48D0"/>
    <w:rsid w:val="00ED65FE"/>
    <w:rsid w:val="00ED78FE"/>
    <w:rsid w:val="00EE00D3"/>
    <w:rsid w:val="00EF4358"/>
    <w:rsid w:val="00EF76B2"/>
    <w:rsid w:val="00EF7D0D"/>
    <w:rsid w:val="00EF7F2D"/>
    <w:rsid w:val="00F02797"/>
    <w:rsid w:val="00F033DB"/>
    <w:rsid w:val="00F04E9C"/>
    <w:rsid w:val="00F04F1E"/>
    <w:rsid w:val="00F1040C"/>
    <w:rsid w:val="00F111AF"/>
    <w:rsid w:val="00F11CD7"/>
    <w:rsid w:val="00F13DA3"/>
    <w:rsid w:val="00F16B28"/>
    <w:rsid w:val="00F17594"/>
    <w:rsid w:val="00F31A77"/>
    <w:rsid w:val="00F31B74"/>
    <w:rsid w:val="00F31F2B"/>
    <w:rsid w:val="00F343CD"/>
    <w:rsid w:val="00F34642"/>
    <w:rsid w:val="00F3541D"/>
    <w:rsid w:val="00F36217"/>
    <w:rsid w:val="00F364C5"/>
    <w:rsid w:val="00F37418"/>
    <w:rsid w:val="00F409AC"/>
    <w:rsid w:val="00F4299D"/>
    <w:rsid w:val="00F46AC3"/>
    <w:rsid w:val="00F507D1"/>
    <w:rsid w:val="00F51197"/>
    <w:rsid w:val="00F51DE0"/>
    <w:rsid w:val="00F53DEE"/>
    <w:rsid w:val="00F546F5"/>
    <w:rsid w:val="00F550A3"/>
    <w:rsid w:val="00F57344"/>
    <w:rsid w:val="00F57BDE"/>
    <w:rsid w:val="00F60B9E"/>
    <w:rsid w:val="00F64276"/>
    <w:rsid w:val="00F64486"/>
    <w:rsid w:val="00F717C9"/>
    <w:rsid w:val="00F74715"/>
    <w:rsid w:val="00F77D28"/>
    <w:rsid w:val="00F82BDD"/>
    <w:rsid w:val="00F84966"/>
    <w:rsid w:val="00F858A3"/>
    <w:rsid w:val="00F8723E"/>
    <w:rsid w:val="00F878A2"/>
    <w:rsid w:val="00F91946"/>
    <w:rsid w:val="00F91B96"/>
    <w:rsid w:val="00F92692"/>
    <w:rsid w:val="00F93843"/>
    <w:rsid w:val="00F95940"/>
    <w:rsid w:val="00F95DA1"/>
    <w:rsid w:val="00F9632D"/>
    <w:rsid w:val="00F966EE"/>
    <w:rsid w:val="00FA17B5"/>
    <w:rsid w:val="00FA1ED5"/>
    <w:rsid w:val="00FA2166"/>
    <w:rsid w:val="00FA37F2"/>
    <w:rsid w:val="00FA5AA8"/>
    <w:rsid w:val="00FA6649"/>
    <w:rsid w:val="00FB0443"/>
    <w:rsid w:val="00FB2BDB"/>
    <w:rsid w:val="00FB694D"/>
    <w:rsid w:val="00FC1D62"/>
    <w:rsid w:val="00FC3AA2"/>
    <w:rsid w:val="00FC744A"/>
    <w:rsid w:val="00FD0674"/>
    <w:rsid w:val="00FD167E"/>
    <w:rsid w:val="00FD27E1"/>
    <w:rsid w:val="00FD7831"/>
    <w:rsid w:val="00FE1DA2"/>
    <w:rsid w:val="00FE7B27"/>
    <w:rsid w:val="00FF66BE"/>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2AAE"/>
  <w15:chartTrackingRefBased/>
  <w15:docId w15:val="{A31C7334-C7B0-4B7D-A954-D5627450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97"/>
  </w:style>
  <w:style w:type="paragraph" w:styleId="ListParagraph">
    <w:name w:val="List Paragraph"/>
    <w:basedOn w:val="Normal"/>
    <w:uiPriority w:val="34"/>
    <w:qFormat/>
    <w:rsid w:val="005D1497"/>
    <w:pPr>
      <w:ind w:left="720"/>
      <w:contextualSpacing/>
    </w:pPr>
  </w:style>
  <w:style w:type="paragraph" w:styleId="NoSpacing">
    <w:name w:val="No Spacing"/>
    <w:uiPriority w:val="1"/>
    <w:qFormat/>
    <w:rsid w:val="005D1497"/>
    <w:pPr>
      <w:spacing w:after="0" w:line="240" w:lineRule="auto"/>
    </w:pPr>
  </w:style>
  <w:style w:type="paragraph" w:styleId="BalloonText">
    <w:name w:val="Balloon Text"/>
    <w:basedOn w:val="Normal"/>
    <w:link w:val="BalloonTextChar"/>
    <w:uiPriority w:val="99"/>
    <w:semiHidden/>
    <w:unhideWhenUsed/>
    <w:rsid w:val="00C8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269A5-DC5E-43ED-9457-C001BD98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2</cp:revision>
  <cp:lastPrinted>2023-01-31T08:07:00Z</cp:lastPrinted>
  <dcterms:created xsi:type="dcterms:W3CDTF">2023-02-01T07:38:00Z</dcterms:created>
  <dcterms:modified xsi:type="dcterms:W3CDTF">2023-02-01T07:38:00Z</dcterms:modified>
</cp:coreProperties>
</file>