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7C" w:rsidRPr="003960AA" w:rsidRDefault="0045127C" w:rsidP="0045127C">
      <w:pPr>
        <w:pStyle w:val="Subtitle"/>
        <w:rPr>
          <w:sz w:val="20"/>
          <w:szCs w:val="20"/>
        </w:rPr>
      </w:pPr>
      <w:r>
        <w:rPr>
          <w:noProof/>
          <w:lang w:val="en-US"/>
        </w:rPr>
        <w:drawing>
          <wp:anchor distT="0" distB="0" distL="114300" distR="114300" simplePos="0" relativeHeight="251659264" behindDoc="0" locked="0" layoutInCell="1" allowOverlap="1" wp14:anchorId="10D67CE9" wp14:editId="0F82BAD5">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45127C" w:rsidRPr="003960AA" w:rsidRDefault="0045127C" w:rsidP="0045127C">
      <w:pPr>
        <w:jc w:val="center"/>
        <w:rPr>
          <w:sz w:val="20"/>
          <w:szCs w:val="20"/>
        </w:rPr>
      </w:pPr>
    </w:p>
    <w:p w:rsidR="0045127C" w:rsidRDefault="0045127C" w:rsidP="0045127C">
      <w:pPr>
        <w:jc w:val="center"/>
      </w:pPr>
    </w:p>
    <w:p w:rsidR="0045127C" w:rsidRDefault="0045127C" w:rsidP="0045127C"/>
    <w:p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 xml:space="preserve">IN THE </w:t>
      </w:r>
      <w:r w:rsidR="0024225B">
        <w:rPr>
          <w:rFonts w:ascii="Times New Roman" w:eastAsia="Times New Roman" w:hAnsi="Times New Roman"/>
          <w:b/>
          <w:sz w:val="36"/>
          <w:szCs w:val="36"/>
          <w:u w:val="single"/>
        </w:rPr>
        <w:t>HIGH</w:t>
      </w:r>
      <w:r w:rsidRPr="0021117E">
        <w:rPr>
          <w:rFonts w:ascii="Times New Roman" w:eastAsia="Times New Roman" w:hAnsi="Times New Roman"/>
          <w:b/>
          <w:sz w:val="36"/>
          <w:szCs w:val="36"/>
          <w:u w:val="single"/>
        </w:rPr>
        <w:t xml:space="preserve"> COURT OF ESWATINI</w:t>
      </w:r>
    </w:p>
    <w:p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Pr="00802851"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sidR="00EE3E52">
        <w:rPr>
          <w:rFonts w:ascii="Times New Roman" w:eastAsia="Times New Roman" w:hAnsi="Times New Roman"/>
          <w:sz w:val="28"/>
          <w:szCs w:val="28"/>
        </w:rPr>
        <w:tab/>
      </w:r>
      <w:r w:rsidRPr="00802851">
        <w:rPr>
          <w:rFonts w:ascii="Times New Roman" w:eastAsia="Times New Roman" w:hAnsi="Times New Roman"/>
          <w:b/>
          <w:sz w:val="28"/>
          <w:szCs w:val="28"/>
        </w:rPr>
        <w:t>C</w:t>
      </w:r>
      <w:r w:rsidR="00003220">
        <w:rPr>
          <w:rFonts w:ascii="Times New Roman" w:eastAsia="Times New Roman" w:hAnsi="Times New Roman"/>
          <w:b/>
          <w:sz w:val="28"/>
          <w:szCs w:val="28"/>
        </w:rPr>
        <w:t>riminal C</w:t>
      </w:r>
      <w:r w:rsidRPr="00802851">
        <w:rPr>
          <w:rFonts w:ascii="Times New Roman" w:eastAsia="Times New Roman" w:hAnsi="Times New Roman"/>
          <w:b/>
          <w:sz w:val="28"/>
          <w:szCs w:val="28"/>
        </w:rPr>
        <w:t xml:space="preserve">ase No. </w:t>
      </w:r>
      <w:r w:rsidR="00003220">
        <w:rPr>
          <w:rFonts w:ascii="Times New Roman" w:eastAsia="Times New Roman" w:hAnsi="Times New Roman"/>
          <w:b/>
          <w:sz w:val="28"/>
          <w:szCs w:val="28"/>
        </w:rPr>
        <w:t>260/2016</w:t>
      </w:r>
    </w:p>
    <w:p w:rsidR="0045127C" w:rsidRPr="00C14747" w:rsidRDefault="0045127C" w:rsidP="0045127C">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HELD AT</w:t>
      </w:r>
      <w:r w:rsidRPr="00C14747">
        <w:rPr>
          <w:rFonts w:ascii="Times New Roman" w:eastAsia="Times New Roman" w:hAnsi="Times New Roman"/>
          <w:b/>
          <w:sz w:val="28"/>
          <w:szCs w:val="28"/>
        </w:rPr>
        <w:t xml:space="preserve"> MBABANE</w:t>
      </w:r>
    </w:p>
    <w:p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45127C" w:rsidRDefault="0045127C" w:rsidP="0045127C">
      <w:pPr>
        <w:tabs>
          <w:tab w:val="left" w:pos="6480"/>
        </w:tabs>
        <w:spacing w:line="240" w:lineRule="auto"/>
        <w:jc w:val="both"/>
        <w:rPr>
          <w:rFonts w:ascii="Times New Roman" w:hAnsi="Times New Roman"/>
          <w:b/>
          <w:sz w:val="28"/>
          <w:szCs w:val="28"/>
        </w:rPr>
      </w:pPr>
    </w:p>
    <w:p w:rsidR="00D92E19" w:rsidRDefault="00003220"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SIBHUBHULULU MHLANGA</w:t>
      </w:r>
      <w:r>
        <w:rPr>
          <w:rFonts w:ascii="Times New Roman" w:hAnsi="Times New Roman"/>
          <w:b/>
          <w:sz w:val="28"/>
          <w:szCs w:val="28"/>
        </w:rPr>
        <w:tab/>
      </w:r>
      <w:r>
        <w:rPr>
          <w:rFonts w:ascii="Times New Roman" w:hAnsi="Times New Roman"/>
          <w:b/>
          <w:sz w:val="28"/>
          <w:szCs w:val="28"/>
        </w:rPr>
        <w:tab/>
        <w:t>Applicant</w:t>
      </w:r>
    </w:p>
    <w:p w:rsidR="0045127C" w:rsidRPr="00D92E19" w:rsidRDefault="00C175F3" w:rsidP="0045127C">
      <w:pPr>
        <w:tabs>
          <w:tab w:val="left" w:pos="6480"/>
        </w:tabs>
        <w:spacing w:line="240" w:lineRule="auto"/>
        <w:jc w:val="both"/>
        <w:rPr>
          <w:rFonts w:ascii="Times New Roman" w:hAnsi="Times New Roman"/>
          <w:sz w:val="28"/>
          <w:szCs w:val="28"/>
        </w:rPr>
      </w:pPr>
      <w:r w:rsidRPr="00D92E19">
        <w:rPr>
          <w:rFonts w:ascii="Times New Roman" w:hAnsi="Times New Roman"/>
          <w:sz w:val="28"/>
          <w:szCs w:val="28"/>
        </w:rPr>
        <w:t>And</w:t>
      </w:r>
    </w:p>
    <w:p w:rsidR="00D92E19" w:rsidRDefault="00003220"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THE KING</w:t>
      </w:r>
      <w:r>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r>
      <w:r w:rsidR="00AB683E">
        <w:rPr>
          <w:rFonts w:ascii="Times New Roman" w:hAnsi="Times New Roman"/>
          <w:b/>
          <w:sz w:val="28"/>
          <w:szCs w:val="28"/>
        </w:rPr>
        <w:tab/>
        <w:t>Respondent</w:t>
      </w:r>
    </w:p>
    <w:p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proofErr w:type="spellStart"/>
      <w:r w:rsidR="00003220">
        <w:rPr>
          <w:rFonts w:ascii="Times New Roman" w:hAnsi="Times New Roman"/>
          <w:i/>
          <w:sz w:val="28"/>
          <w:szCs w:val="28"/>
        </w:rPr>
        <w:t>Sibhubhululu</w:t>
      </w:r>
      <w:proofErr w:type="spellEnd"/>
      <w:r w:rsidR="00003220">
        <w:rPr>
          <w:rFonts w:ascii="Times New Roman" w:hAnsi="Times New Roman"/>
          <w:i/>
          <w:sz w:val="28"/>
          <w:szCs w:val="28"/>
        </w:rPr>
        <w:t xml:space="preserve"> Mhlanga vs The King</w:t>
      </w:r>
      <w:r w:rsidR="00AB683E">
        <w:rPr>
          <w:rFonts w:ascii="Times New Roman" w:hAnsi="Times New Roman"/>
          <w:i/>
          <w:sz w:val="28"/>
          <w:szCs w:val="28"/>
        </w:rPr>
        <w:t xml:space="preserve"> </w:t>
      </w:r>
      <w:r w:rsidR="004E6D89">
        <w:rPr>
          <w:rFonts w:ascii="Times New Roman" w:hAnsi="Times New Roman"/>
          <w:sz w:val="28"/>
          <w:szCs w:val="28"/>
        </w:rPr>
        <w:t>(</w:t>
      </w:r>
      <w:r w:rsidR="00003220">
        <w:rPr>
          <w:rFonts w:ascii="Times New Roman" w:hAnsi="Times New Roman"/>
          <w:sz w:val="28"/>
          <w:szCs w:val="28"/>
        </w:rPr>
        <w:t>260/2016</w:t>
      </w:r>
      <w:r w:rsidR="004E6D89">
        <w:rPr>
          <w:rFonts w:ascii="Times New Roman" w:hAnsi="Times New Roman"/>
          <w:sz w:val="28"/>
          <w:szCs w:val="28"/>
        </w:rPr>
        <w:t>) [202</w:t>
      </w:r>
      <w:r w:rsidR="00407323">
        <w:rPr>
          <w:rFonts w:ascii="Times New Roman" w:hAnsi="Times New Roman"/>
          <w:sz w:val="28"/>
          <w:szCs w:val="28"/>
        </w:rPr>
        <w:t>3</w:t>
      </w:r>
      <w:r w:rsidRPr="00C851A5">
        <w:rPr>
          <w:rFonts w:ascii="Times New Roman" w:hAnsi="Times New Roman"/>
          <w:sz w:val="28"/>
          <w:szCs w:val="28"/>
        </w:rPr>
        <w:t xml:space="preserve">] </w:t>
      </w:r>
      <w:r w:rsidR="004E6D89">
        <w:rPr>
          <w:rFonts w:ascii="Times New Roman" w:hAnsi="Times New Roman"/>
          <w:i/>
          <w:sz w:val="28"/>
          <w:szCs w:val="28"/>
        </w:rPr>
        <w:t>SZH</w:t>
      </w:r>
      <w:r w:rsidRPr="00C851A5">
        <w:rPr>
          <w:rFonts w:ascii="Times New Roman" w:hAnsi="Times New Roman"/>
          <w:i/>
          <w:sz w:val="28"/>
          <w:szCs w:val="28"/>
        </w:rPr>
        <w:t>C</w:t>
      </w:r>
      <w:r w:rsidR="00430A4E">
        <w:rPr>
          <w:rFonts w:ascii="Times New Roman" w:hAnsi="Times New Roman"/>
          <w:i/>
          <w:sz w:val="28"/>
          <w:szCs w:val="28"/>
        </w:rPr>
        <w:t xml:space="preserve"> </w:t>
      </w:r>
      <w:r w:rsidR="0020013A">
        <w:rPr>
          <w:rFonts w:ascii="Times New Roman" w:hAnsi="Times New Roman"/>
          <w:sz w:val="28"/>
          <w:szCs w:val="28"/>
        </w:rPr>
        <w:t>47</w:t>
      </w:r>
      <w:r w:rsidRPr="00802851">
        <w:rPr>
          <w:rFonts w:ascii="Times New Roman" w:hAnsi="Times New Roman"/>
          <w:sz w:val="28"/>
          <w:szCs w:val="28"/>
        </w:rPr>
        <w:t xml:space="preserve"> </w:t>
      </w:r>
      <w:proofErr w:type="gramStart"/>
      <w:r w:rsidR="0020013A">
        <w:rPr>
          <w:rFonts w:ascii="Times New Roman" w:hAnsi="Times New Roman"/>
          <w:sz w:val="28"/>
          <w:szCs w:val="28"/>
        </w:rPr>
        <w:t>( 09</w:t>
      </w:r>
      <w:proofErr w:type="gramEnd"/>
      <w:r w:rsidR="0020013A">
        <w:rPr>
          <w:rFonts w:ascii="Times New Roman" w:hAnsi="Times New Roman"/>
          <w:sz w:val="28"/>
          <w:szCs w:val="28"/>
        </w:rPr>
        <w:t>/03/</w:t>
      </w:r>
      <w:r w:rsidR="004E6D89">
        <w:rPr>
          <w:rFonts w:ascii="Times New Roman" w:hAnsi="Times New Roman"/>
          <w:sz w:val="28"/>
          <w:szCs w:val="28"/>
        </w:rPr>
        <w:t>202</w:t>
      </w:r>
      <w:r w:rsidR="00E86C6D">
        <w:rPr>
          <w:rFonts w:ascii="Times New Roman" w:hAnsi="Times New Roman"/>
          <w:sz w:val="28"/>
          <w:szCs w:val="28"/>
        </w:rPr>
        <w:t>3</w:t>
      </w:r>
      <w:r w:rsidRPr="00C851A5">
        <w:rPr>
          <w:rFonts w:ascii="Times New Roman" w:hAnsi="Times New Roman"/>
          <w:sz w:val="28"/>
          <w:szCs w:val="28"/>
        </w:rPr>
        <w:t>)</w:t>
      </w:r>
    </w:p>
    <w:p w:rsidR="0045127C" w:rsidRDefault="0045127C" w:rsidP="0045127C">
      <w:pPr>
        <w:spacing w:line="360" w:lineRule="auto"/>
        <w:ind w:left="2160" w:hanging="2160"/>
        <w:contextualSpacing/>
        <w:jc w:val="both"/>
        <w:rPr>
          <w:rFonts w:ascii="Times New Roman" w:hAnsi="Times New Roman"/>
          <w:sz w:val="28"/>
          <w:szCs w:val="28"/>
        </w:rPr>
      </w:pPr>
    </w:p>
    <w:p w:rsidR="0045127C" w:rsidRPr="00856D06" w:rsidRDefault="0045127C" w:rsidP="004E6D89">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EE3E52">
        <w:rPr>
          <w:rFonts w:ascii="Times New Roman" w:hAnsi="Times New Roman"/>
          <w:b/>
          <w:sz w:val="28"/>
          <w:szCs w:val="28"/>
        </w:rPr>
        <w:t xml:space="preserve">J. M. MAVUSO  </w:t>
      </w:r>
      <w:r w:rsidR="004E6D89">
        <w:rPr>
          <w:rFonts w:ascii="Times New Roman" w:hAnsi="Times New Roman"/>
          <w:b/>
          <w:sz w:val="28"/>
          <w:szCs w:val="28"/>
        </w:rPr>
        <w:t>J</w:t>
      </w:r>
    </w:p>
    <w:p w:rsidR="0045127C" w:rsidRDefault="0045127C" w:rsidP="0045127C">
      <w:pPr>
        <w:spacing w:after="0" w:line="360" w:lineRule="auto"/>
        <w:contextualSpacing/>
        <w:outlineLvl w:val="0"/>
        <w:rPr>
          <w:rFonts w:ascii="Times New Roman" w:hAnsi="Times New Roman"/>
          <w:sz w:val="28"/>
          <w:szCs w:val="28"/>
        </w:rPr>
      </w:pPr>
    </w:p>
    <w:p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4E6D89">
        <w:rPr>
          <w:rFonts w:ascii="Times New Roman" w:hAnsi="Times New Roman"/>
          <w:sz w:val="28"/>
          <w:szCs w:val="28"/>
        </w:rPr>
        <w:tab/>
      </w:r>
      <w:r w:rsidR="00905EDC">
        <w:rPr>
          <w:rFonts w:ascii="Times New Roman" w:hAnsi="Times New Roman"/>
          <w:sz w:val="28"/>
          <w:szCs w:val="28"/>
        </w:rPr>
        <w:t>02</w:t>
      </w:r>
      <w:r w:rsidR="00905EDC" w:rsidRPr="00905EDC">
        <w:rPr>
          <w:rFonts w:ascii="Times New Roman" w:hAnsi="Times New Roman"/>
          <w:sz w:val="28"/>
          <w:szCs w:val="28"/>
          <w:vertAlign w:val="superscript"/>
        </w:rPr>
        <w:t>nd</w:t>
      </w:r>
      <w:r w:rsidR="00905EDC">
        <w:rPr>
          <w:rFonts w:ascii="Times New Roman" w:hAnsi="Times New Roman"/>
          <w:sz w:val="28"/>
          <w:szCs w:val="28"/>
        </w:rPr>
        <w:t xml:space="preserve"> August</w:t>
      </w:r>
      <w:r w:rsidR="00D86942">
        <w:rPr>
          <w:rFonts w:ascii="Times New Roman" w:hAnsi="Times New Roman"/>
          <w:sz w:val="28"/>
          <w:szCs w:val="28"/>
        </w:rPr>
        <w:t>, 2022.</w:t>
      </w:r>
    </w:p>
    <w:p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4E6D89">
        <w:rPr>
          <w:rFonts w:ascii="Times New Roman" w:hAnsi="Times New Roman"/>
          <w:sz w:val="28"/>
          <w:szCs w:val="28"/>
        </w:rPr>
        <w:tab/>
      </w:r>
      <w:r w:rsidR="0020013A">
        <w:rPr>
          <w:rFonts w:ascii="Times New Roman" w:hAnsi="Times New Roman"/>
          <w:sz w:val="28"/>
          <w:szCs w:val="28"/>
        </w:rPr>
        <w:t>09</w:t>
      </w:r>
      <w:r w:rsidR="0020013A" w:rsidRPr="0020013A">
        <w:rPr>
          <w:rFonts w:ascii="Times New Roman" w:hAnsi="Times New Roman"/>
          <w:sz w:val="28"/>
          <w:szCs w:val="28"/>
          <w:vertAlign w:val="superscript"/>
        </w:rPr>
        <w:t>th</w:t>
      </w:r>
      <w:r w:rsidR="0020013A">
        <w:rPr>
          <w:rFonts w:ascii="Times New Roman" w:hAnsi="Times New Roman"/>
          <w:sz w:val="28"/>
          <w:szCs w:val="28"/>
        </w:rPr>
        <w:t xml:space="preserve"> March, </w:t>
      </w:r>
      <w:bookmarkStart w:id="0" w:name="_GoBack"/>
      <w:bookmarkEnd w:id="0"/>
      <w:r w:rsidR="00D86942">
        <w:rPr>
          <w:rFonts w:ascii="Times New Roman" w:hAnsi="Times New Roman"/>
          <w:sz w:val="28"/>
          <w:szCs w:val="28"/>
        </w:rPr>
        <w:t>2023.</w:t>
      </w:r>
    </w:p>
    <w:p w:rsidR="00A6455A" w:rsidRDefault="00A6455A" w:rsidP="00991E99">
      <w:pPr>
        <w:tabs>
          <w:tab w:val="left" w:pos="2127"/>
        </w:tabs>
        <w:spacing w:line="360" w:lineRule="auto"/>
        <w:ind w:left="1800" w:hanging="1800"/>
        <w:contextualSpacing/>
        <w:jc w:val="both"/>
        <w:rPr>
          <w:rFonts w:ascii="Times New Roman" w:hAnsi="Times New Roman"/>
          <w:b/>
          <w:sz w:val="28"/>
          <w:szCs w:val="28"/>
        </w:rPr>
      </w:pPr>
    </w:p>
    <w:p w:rsidR="00305607" w:rsidRDefault="0045127C" w:rsidP="00991E99">
      <w:pPr>
        <w:tabs>
          <w:tab w:val="left" w:pos="2127"/>
        </w:tabs>
        <w:spacing w:line="360" w:lineRule="auto"/>
        <w:ind w:left="1800" w:hanging="1800"/>
        <w:contextualSpacing/>
        <w:jc w:val="both"/>
        <w:rPr>
          <w:rFonts w:ascii="Times New Roman" w:hAnsi="Times New Roman"/>
          <w:i/>
          <w:sz w:val="28"/>
          <w:szCs w:val="28"/>
        </w:rPr>
      </w:pPr>
      <w:r w:rsidRPr="00DE5584">
        <w:rPr>
          <w:rFonts w:ascii="Times New Roman" w:hAnsi="Times New Roman"/>
          <w:b/>
          <w:sz w:val="28"/>
          <w:szCs w:val="28"/>
        </w:rPr>
        <w:t>SUMMARY</w:t>
      </w:r>
      <w:r>
        <w:rPr>
          <w:rFonts w:ascii="Times New Roman" w:hAnsi="Times New Roman"/>
          <w:sz w:val="28"/>
          <w:szCs w:val="28"/>
        </w:rPr>
        <w:t>:</w:t>
      </w:r>
      <w:r>
        <w:rPr>
          <w:rFonts w:ascii="Times New Roman" w:hAnsi="Times New Roman"/>
          <w:sz w:val="28"/>
          <w:szCs w:val="28"/>
        </w:rPr>
        <w:tab/>
      </w:r>
      <w:r w:rsidR="00905EDC">
        <w:rPr>
          <w:rFonts w:ascii="Times New Roman" w:hAnsi="Times New Roman"/>
          <w:i/>
          <w:sz w:val="28"/>
          <w:szCs w:val="28"/>
        </w:rPr>
        <w:t>Automatic review of a Magistrate’s Courts’ sentence by the High Court under section 79 of The Mag</w:t>
      </w:r>
      <w:r w:rsidR="005E1784">
        <w:rPr>
          <w:rFonts w:ascii="Times New Roman" w:hAnsi="Times New Roman"/>
          <w:i/>
          <w:sz w:val="28"/>
          <w:szCs w:val="28"/>
        </w:rPr>
        <w:t>istrate’s Courts Act 66 of 1938 – Accused charged with rape</w:t>
      </w:r>
      <w:r w:rsidR="00743A69">
        <w:rPr>
          <w:rFonts w:ascii="Times New Roman" w:hAnsi="Times New Roman"/>
          <w:i/>
          <w:sz w:val="28"/>
          <w:szCs w:val="28"/>
        </w:rPr>
        <w:t>, convicted and</w:t>
      </w:r>
      <w:r w:rsidR="005E1784">
        <w:rPr>
          <w:rFonts w:ascii="Times New Roman" w:hAnsi="Times New Roman"/>
          <w:i/>
          <w:sz w:val="28"/>
          <w:szCs w:val="28"/>
        </w:rPr>
        <w:t xml:space="preserve"> sentenced to nine (9) years </w:t>
      </w:r>
      <w:r w:rsidR="00743A69">
        <w:rPr>
          <w:rFonts w:ascii="Times New Roman" w:hAnsi="Times New Roman"/>
          <w:i/>
          <w:sz w:val="28"/>
          <w:szCs w:val="28"/>
        </w:rPr>
        <w:t xml:space="preserve">imprisonment </w:t>
      </w:r>
      <w:r w:rsidR="005E1784">
        <w:rPr>
          <w:rFonts w:ascii="Times New Roman" w:hAnsi="Times New Roman"/>
          <w:i/>
          <w:sz w:val="28"/>
          <w:szCs w:val="28"/>
        </w:rPr>
        <w:t xml:space="preserve">by the </w:t>
      </w:r>
      <w:proofErr w:type="spellStart"/>
      <w:r w:rsidR="005E1784">
        <w:rPr>
          <w:rFonts w:ascii="Times New Roman" w:hAnsi="Times New Roman"/>
          <w:i/>
          <w:sz w:val="28"/>
          <w:szCs w:val="28"/>
        </w:rPr>
        <w:t>Piggs</w:t>
      </w:r>
      <w:proofErr w:type="spellEnd"/>
      <w:r w:rsidR="005E1784">
        <w:rPr>
          <w:rFonts w:ascii="Times New Roman" w:hAnsi="Times New Roman"/>
          <w:i/>
          <w:sz w:val="28"/>
          <w:szCs w:val="28"/>
        </w:rPr>
        <w:t xml:space="preserve">’ Peak Magistrate Court – Matter </w:t>
      </w:r>
      <w:r w:rsidR="005E1784">
        <w:rPr>
          <w:rFonts w:ascii="Times New Roman" w:hAnsi="Times New Roman"/>
          <w:i/>
          <w:sz w:val="28"/>
          <w:szCs w:val="28"/>
        </w:rPr>
        <w:lastRenderedPageBreak/>
        <w:t>taken on review in terms of Section 80 of the Magistrate’s Court Act</w:t>
      </w:r>
      <w:r w:rsidR="00743A69">
        <w:rPr>
          <w:rFonts w:ascii="Times New Roman" w:hAnsi="Times New Roman"/>
          <w:i/>
          <w:sz w:val="28"/>
          <w:szCs w:val="28"/>
        </w:rPr>
        <w:t xml:space="preserve"> – O</w:t>
      </w:r>
      <w:r w:rsidR="005E1784">
        <w:rPr>
          <w:rFonts w:ascii="Times New Roman" w:hAnsi="Times New Roman"/>
          <w:i/>
          <w:sz w:val="28"/>
          <w:szCs w:val="28"/>
        </w:rPr>
        <w:t>n review – Court finds no “direct and circumstantial evidence</w:t>
      </w:r>
      <w:r w:rsidR="004E61D1">
        <w:rPr>
          <w:rFonts w:ascii="Times New Roman" w:hAnsi="Times New Roman"/>
          <w:i/>
          <w:sz w:val="28"/>
          <w:szCs w:val="28"/>
        </w:rPr>
        <w:t>”</w:t>
      </w:r>
      <w:r w:rsidR="005E1784">
        <w:rPr>
          <w:rFonts w:ascii="Times New Roman" w:hAnsi="Times New Roman"/>
          <w:i/>
          <w:sz w:val="28"/>
          <w:szCs w:val="28"/>
        </w:rPr>
        <w:t xml:space="preserve"> which commutatively points to the accused having committed </w:t>
      </w:r>
      <w:r w:rsidR="00743A69">
        <w:rPr>
          <w:rFonts w:ascii="Times New Roman" w:hAnsi="Times New Roman"/>
          <w:i/>
          <w:sz w:val="28"/>
          <w:szCs w:val="28"/>
        </w:rPr>
        <w:t>the offence</w:t>
      </w:r>
      <w:r w:rsidR="005E1784">
        <w:rPr>
          <w:rFonts w:ascii="Times New Roman" w:hAnsi="Times New Roman"/>
          <w:i/>
          <w:sz w:val="28"/>
          <w:szCs w:val="28"/>
        </w:rPr>
        <w:t xml:space="preserve"> – Conviction and sentence on the rape charge, set aside – Accused found guilty of the lesser offence of assault with intention to cause grievous bodily harm – Accused sentenced to three (3) years without a fine – Sentence backdated to 01/08/2019.</w:t>
      </w:r>
    </w:p>
    <w:p w:rsidR="0045127C" w:rsidRPr="00BD7F55" w:rsidRDefault="0045127C" w:rsidP="0045127C">
      <w:pPr>
        <w:pBdr>
          <w:top w:val="single" w:sz="12" w:space="9" w:color="auto"/>
          <w:bottom w:val="single" w:sz="12" w:space="7" w:color="auto"/>
        </w:pBdr>
        <w:jc w:val="center"/>
        <w:rPr>
          <w:rFonts w:ascii="Times New Roman" w:hAnsi="Times New Roman"/>
          <w:b/>
          <w:sz w:val="28"/>
          <w:szCs w:val="28"/>
        </w:rPr>
      </w:pPr>
      <w:r w:rsidRPr="00BD7F55">
        <w:rPr>
          <w:rFonts w:ascii="Times New Roman" w:hAnsi="Times New Roman"/>
          <w:b/>
          <w:sz w:val="28"/>
          <w:szCs w:val="28"/>
        </w:rPr>
        <w:t>JUDGMENT</w:t>
      </w:r>
    </w:p>
    <w:p w:rsidR="0045127C" w:rsidRDefault="00991E99" w:rsidP="0045127C">
      <w:pPr>
        <w:jc w:val="both"/>
        <w:rPr>
          <w:rFonts w:ascii="Times New Roman" w:hAnsi="Times New Roman"/>
          <w:b/>
          <w:sz w:val="28"/>
          <w:szCs w:val="28"/>
        </w:rPr>
      </w:pPr>
      <w:r>
        <w:rPr>
          <w:rFonts w:ascii="Times New Roman" w:hAnsi="Times New Roman"/>
          <w:b/>
          <w:sz w:val="28"/>
          <w:szCs w:val="28"/>
        </w:rPr>
        <w:t xml:space="preserve">J.M. MAVUSO </w:t>
      </w:r>
      <w:r w:rsidR="002C7830">
        <w:rPr>
          <w:rFonts w:ascii="Times New Roman" w:hAnsi="Times New Roman"/>
          <w:b/>
          <w:sz w:val="28"/>
          <w:szCs w:val="28"/>
        </w:rPr>
        <w:t>–</w:t>
      </w:r>
      <w:r>
        <w:rPr>
          <w:rFonts w:ascii="Times New Roman" w:hAnsi="Times New Roman"/>
          <w:b/>
          <w:sz w:val="28"/>
          <w:szCs w:val="28"/>
        </w:rPr>
        <w:t xml:space="preserve"> </w:t>
      </w:r>
      <w:r w:rsidR="004E6D89">
        <w:rPr>
          <w:rFonts w:ascii="Times New Roman" w:hAnsi="Times New Roman"/>
          <w:b/>
          <w:sz w:val="28"/>
          <w:szCs w:val="28"/>
        </w:rPr>
        <w:t>J</w:t>
      </w:r>
    </w:p>
    <w:p w:rsidR="002C7830" w:rsidRDefault="002C7830" w:rsidP="0043361F">
      <w:pPr>
        <w:spacing w:line="480" w:lineRule="auto"/>
        <w:jc w:val="both"/>
        <w:rPr>
          <w:rFonts w:ascii="Times New Roman" w:hAnsi="Times New Roman"/>
          <w:sz w:val="28"/>
          <w:szCs w:val="28"/>
        </w:rPr>
      </w:pPr>
    </w:p>
    <w:p w:rsidR="002C7830" w:rsidRDefault="002C7830" w:rsidP="0043361F">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Before Court is an automatic review application, brought under section 80 (2) of the Magistrate’s Courts Act No. 66 of 1938</w:t>
      </w:r>
      <w:r w:rsidR="0043361F">
        <w:rPr>
          <w:rFonts w:ascii="Times New Roman" w:hAnsi="Times New Roman"/>
          <w:sz w:val="28"/>
          <w:szCs w:val="28"/>
        </w:rPr>
        <w:t xml:space="preserve"> which provides as follows:</w:t>
      </w:r>
    </w:p>
    <w:p w:rsidR="0043361F" w:rsidRDefault="0043361F" w:rsidP="0043361F">
      <w:pPr>
        <w:spacing w:line="480" w:lineRule="auto"/>
        <w:jc w:val="both"/>
        <w:rPr>
          <w:rFonts w:ascii="Times New Roman" w:hAnsi="Times New Roman"/>
          <w:sz w:val="28"/>
          <w:szCs w:val="28"/>
        </w:rPr>
      </w:pPr>
    </w:p>
    <w:p w:rsidR="0043361F" w:rsidRDefault="0043361F" w:rsidP="0043361F">
      <w:pPr>
        <w:spacing w:line="480" w:lineRule="auto"/>
        <w:ind w:left="1440"/>
        <w:jc w:val="both"/>
        <w:rPr>
          <w:rFonts w:ascii="Times New Roman" w:hAnsi="Times New Roman"/>
          <w:sz w:val="28"/>
          <w:szCs w:val="28"/>
        </w:rPr>
      </w:pPr>
      <w:r w:rsidRPr="000F3F1A">
        <w:rPr>
          <w:rFonts w:ascii="Times New Roman" w:hAnsi="Times New Roman"/>
          <w:b/>
          <w:i/>
          <w:sz w:val="28"/>
          <w:szCs w:val="28"/>
        </w:rPr>
        <w:t xml:space="preserve">“80(2) If a magistrate court imposes upon any person convicted of an offence or any such punishment as in section 79 mentioned, the clerk of the court shall transmit to the registrar of the High Court, not later than one week next after the determination of the case, the record of the proceedings in the case together with such remarks, if any, as the presiding officer may desire to append thereto, and with any written statements or arguments which the accused may within three days after the sentence supply to the clerk of the court, and the registrar </w:t>
      </w:r>
      <w:r w:rsidRPr="000F3F1A">
        <w:rPr>
          <w:rFonts w:ascii="Times New Roman" w:hAnsi="Times New Roman"/>
          <w:b/>
          <w:i/>
          <w:sz w:val="28"/>
          <w:szCs w:val="28"/>
        </w:rPr>
        <w:lastRenderedPageBreak/>
        <w:t>shall, with all convenient speed, lay the same before the Judge, in chambers for his consideration.”</w:t>
      </w:r>
    </w:p>
    <w:p w:rsidR="00536CDE" w:rsidRPr="00536CDE" w:rsidRDefault="00536CDE" w:rsidP="00536CDE">
      <w:pPr>
        <w:spacing w:line="480" w:lineRule="auto"/>
        <w:jc w:val="both"/>
        <w:rPr>
          <w:rFonts w:ascii="Times New Roman" w:hAnsi="Times New Roman"/>
          <w:sz w:val="28"/>
          <w:szCs w:val="28"/>
        </w:rPr>
      </w:pPr>
      <w:r>
        <w:rPr>
          <w:rFonts w:ascii="Times New Roman" w:hAnsi="Times New Roman"/>
          <w:sz w:val="28"/>
          <w:szCs w:val="28"/>
        </w:rPr>
        <w:tab/>
        <w:t>Section 79 deals with sentences eligible for automatic review by this Court.</w:t>
      </w:r>
    </w:p>
    <w:p w:rsidR="00AC3222" w:rsidRPr="000F3F1A" w:rsidRDefault="00AC3222" w:rsidP="00AC3222">
      <w:pPr>
        <w:spacing w:line="480" w:lineRule="auto"/>
        <w:jc w:val="both"/>
        <w:rPr>
          <w:rFonts w:ascii="Times New Roman" w:hAnsi="Times New Roman"/>
          <w:b/>
          <w:i/>
          <w:sz w:val="28"/>
          <w:szCs w:val="28"/>
        </w:rPr>
      </w:pPr>
    </w:p>
    <w:p w:rsidR="00AC3222" w:rsidRDefault="00AC3222" w:rsidP="00AC3222">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Applicant appeared before the </w:t>
      </w:r>
      <w:proofErr w:type="spellStart"/>
      <w:r>
        <w:rPr>
          <w:rFonts w:ascii="Times New Roman" w:hAnsi="Times New Roman"/>
          <w:sz w:val="28"/>
          <w:szCs w:val="28"/>
        </w:rPr>
        <w:t>Piggs</w:t>
      </w:r>
      <w:proofErr w:type="spellEnd"/>
      <w:r>
        <w:rPr>
          <w:rFonts w:ascii="Times New Roman" w:hAnsi="Times New Roman"/>
          <w:sz w:val="28"/>
          <w:szCs w:val="28"/>
        </w:rPr>
        <w:t>’</w:t>
      </w:r>
      <w:r w:rsidR="00840055">
        <w:rPr>
          <w:rFonts w:ascii="Times New Roman" w:hAnsi="Times New Roman"/>
          <w:sz w:val="28"/>
          <w:szCs w:val="28"/>
        </w:rPr>
        <w:t xml:space="preserve"> </w:t>
      </w:r>
      <w:r>
        <w:rPr>
          <w:rFonts w:ascii="Times New Roman" w:hAnsi="Times New Roman"/>
          <w:sz w:val="28"/>
          <w:szCs w:val="28"/>
        </w:rPr>
        <w:t>Peak Magistrate’s Court charged with the offence of rape it being alleged that:</w:t>
      </w:r>
    </w:p>
    <w:p w:rsidR="000F3F1A" w:rsidRDefault="000F3F1A" w:rsidP="00AC3222">
      <w:pPr>
        <w:spacing w:line="480" w:lineRule="auto"/>
        <w:ind w:left="720" w:hanging="720"/>
        <w:jc w:val="both"/>
        <w:rPr>
          <w:rFonts w:ascii="Times New Roman" w:hAnsi="Times New Roman"/>
          <w:sz w:val="28"/>
          <w:szCs w:val="28"/>
        </w:rPr>
      </w:pPr>
    </w:p>
    <w:p w:rsidR="000F3F1A" w:rsidRPr="000F3F1A" w:rsidRDefault="000F3F1A" w:rsidP="000F3F1A">
      <w:pPr>
        <w:spacing w:line="480" w:lineRule="auto"/>
        <w:ind w:left="1440"/>
        <w:jc w:val="both"/>
        <w:rPr>
          <w:rFonts w:ascii="Times New Roman" w:hAnsi="Times New Roman"/>
          <w:b/>
          <w:i/>
          <w:sz w:val="28"/>
          <w:szCs w:val="28"/>
        </w:rPr>
      </w:pPr>
      <w:r w:rsidRPr="000F3F1A">
        <w:rPr>
          <w:rFonts w:ascii="Times New Roman" w:hAnsi="Times New Roman"/>
          <w:b/>
          <w:i/>
          <w:sz w:val="28"/>
          <w:szCs w:val="28"/>
        </w:rPr>
        <w:t>“Upon or about the 28</w:t>
      </w:r>
      <w:r w:rsidRPr="000F3F1A">
        <w:rPr>
          <w:rFonts w:ascii="Times New Roman" w:hAnsi="Times New Roman"/>
          <w:b/>
          <w:i/>
          <w:sz w:val="28"/>
          <w:szCs w:val="28"/>
          <w:vertAlign w:val="superscript"/>
        </w:rPr>
        <w:t>th</w:t>
      </w:r>
      <w:r w:rsidRPr="000F3F1A">
        <w:rPr>
          <w:rFonts w:ascii="Times New Roman" w:hAnsi="Times New Roman"/>
          <w:b/>
          <w:i/>
          <w:sz w:val="28"/>
          <w:szCs w:val="28"/>
        </w:rPr>
        <w:t xml:space="preserve"> August, 2015 and at or near </w:t>
      </w:r>
      <w:proofErr w:type="spellStart"/>
      <w:r w:rsidRPr="000F3F1A">
        <w:rPr>
          <w:rFonts w:ascii="Times New Roman" w:hAnsi="Times New Roman"/>
          <w:b/>
          <w:i/>
          <w:sz w:val="28"/>
          <w:szCs w:val="28"/>
        </w:rPr>
        <w:t>KaZwayimbane</w:t>
      </w:r>
      <w:proofErr w:type="spellEnd"/>
      <w:r w:rsidRPr="000F3F1A">
        <w:rPr>
          <w:rFonts w:ascii="Times New Roman" w:hAnsi="Times New Roman"/>
          <w:b/>
          <w:i/>
          <w:sz w:val="28"/>
          <w:szCs w:val="28"/>
        </w:rPr>
        <w:t xml:space="preserve"> Area in the Hhohho Region, the said accused person did intentionally have unlawful sexual intercourse with one </w:t>
      </w:r>
      <w:proofErr w:type="spellStart"/>
      <w:r w:rsidRPr="000F3F1A">
        <w:rPr>
          <w:rFonts w:ascii="Times New Roman" w:hAnsi="Times New Roman"/>
          <w:b/>
          <w:i/>
          <w:sz w:val="28"/>
          <w:szCs w:val="28"/>
        </w:rPr>
        <w:t>Nonhlanhla</w:t>
      </w:r>
      <w:proofErr w:type="spellEnd"/>
      <w:r w:rsidRPr="000F3F1A">
        <w:rPr>
          <w:rFonts w:ascii="Times New Roman" w:hAnsi="Times New Roman"/>
          <w:b/>
          <w:i/>
          <w:sz w:val="28"/>
          <w:szCs w:val="28"/>
        </w:rPr>
        <w:t xml:space="preserve"> </w:t>
      </w:r>
      <w:proofErr w:type="spellStart"/>
      <w:r w:rsidRPr="000F3F1A">
        <w:rPr>
          <w:rFonts w:ascii="Times New Roman" w:hAnsi="Times New Roman"/>
          <w:b/>
          <w:i/>
          <w:sz w:val="28"/>
          <w:szCs w:val="28"/>
        </w:rPr>
        <w:t>Mahlalela</w:t>
      </w:r>
      <w:proofErr w:type="spellEnd"/>
      <w:r w:rsidRPr="000F3F1A">
        <w:rPr>
          <w:rFonts w:ascii="Times New Roman" w:hAnsi="Times New Roman"/>
          <w:b/>
          <w:i/>
          <w:sz w:val="28"/>
          <w:szCs w:val="28"/>
        </w:rPr>
        <w:t xml:space="preserve"> a Swazi Female Adult aged forty three (43) years, once (1) without her consent and did thereby commit the crime of Rape”.  </w:t>
      </w:r>
    </w:p>
    <w:p w:rsidR="00493FBE" w:rsidRDefault="00493FBE" w:rsidP="000F3F1A">
      <w:pPr>
        <w:spacing w:line="480" w:lineRule="auto"/>
        <w:ind w:left="720"/>
        <w:jc w:val="both"/>
        <w:rPr>
          <w:rFonts w:ascii="Times New Roman" w:hAnsi="Times New Roman"/>
          <w:sz w:val="28"/>
          <w:szCs w:val="28"/>
        </w:rPr>
      </w:pPr>
    </w:p>
    <w:p w:rsidR="000F3F1A" w:rsidRDefault="000F3F1A" w:rsidP="000F3F1A">
      <w:pPr>
        <w:spacing w:line="480" w:lineRule="auto"/>
        <w:ind w:left="720"/>
        <w:jc w:val="both"/>
        <w:rPr>
          <w:rFonts w:ascii="Times New Roman" w:hAnsi="Times New Roman"/>
          <w:sz w:val="28"/>
          <w:szCs w:val="28"/>
        </w:rPr>
      </w:pPr>
      <w:r>
        <w:rPr>
          <w:rFonts w:ascii="Times New Roman" w:hAnsi="Times New Roman"/>
          <w:sz w:val="28"/>
          <w:szCs w:val="28"/>
        </w:rPr>
        <w:t xml:space="preserve">The charge sheet goes on to allege the presence of aggravating factors as envisaged by Section 185 </w:t>
      </w:r>
      <w:proofErr w:type="spellStart"/>
      <w:r w:rsidRPr="006405BE">
        <w:rPr>
          <w:rFonts w:ascii="Times New Roman" w:hAnsi="Times New Roman"/>
          <w:i/>
          <w:sz w:val="28"/>
          <w:szCs w:val="28"/>
        </w:rPr>
        <w:t>bis</w:t>
      </w:r>
      <w:proofErr w:type="spellEnd"/>
      <w:r>
        <w:rPr>
          <w:rFonts w:ascii="Times New Roman" w:hAnsi="Times New Roman"/>
          <w:sz w:val="28"/>
          <w:szCs w:val="28"/>
        </w:rPr>
        <w:t xml:space="preserve"> of the Criminal Procedure and Evidence Act 67 of 1938 as amended, that:</w:t>
      </w:r>
    </w:p>
    <w:p w:rsidR="00493FBE" w:rsidRDefault="00493FBE" w:rsidP="000F3F1A">
      <w:pPr>
        <w:spacing w:line="480" w:lineRule="auto"/>
        <w:ind w:left="720"/>
        <w:jc w:val="both"/>
        <w:rPr>
          <w:rFonts w:ascii="Times New Roman" w:hAnsi="Times New Roman"/>
          <w:sz w:val="28"/>
          <w:szCs w:val="28"/>
        </w:rPr>
      </w:pPr>
    </w:p>
    <w:p w:rsidR="000F3F1A" w:rsidRPr="000F3F1A" w:rsidRDefault="000F3F1A" w:rsidP="000F3F1A">
      <w:pPr>
        <w:spacing w:line="480" w:lineRule="auto"/>
        <w:ind w:left="2160" w:hanging="720"/>
        <w:jc w:val="both"/>
        <w:rPr>
          <w:rFonts w:ascii="Times New Roman" w:hAnsi="Times New Roman"/>
          <w:b/>
          <w:i/>
          <w:sz w:val="28"/>
          <w:szCs w:val="28"/>
        </w:rPr>
      </w:pPr>
      <w:r w:rsidRPr="000F3F1A">
        <w:rPr>
          <w:rFonts w:ascii="Times New Roman" w:hAnsi="Times New Roman"/>
          <w:b/>
          <w:i/>
          <w:sz w:val="28"/>
          <w:szCs w:val="28"/>
        </w:rPr>
        <w:lastRenderedPageBreak/>
        <w:t>“1.</w:t>
      </w:r>
      <w:r w:rsidRPr="000F3F1A">
        <w:rPr>
          <w:rFonts w:ascii="Times New Roman" w:hAnsi="Times New Roman"/>
          <w:b/>
          <w:i/>
          <w:sz w:val="28"/>
          <w:szCs w:val="28"/>
        </w:rPr>
        <w:tab/>
        <w:t>The accused person inflicted physical and life time mental trauma to the complainant.</w:t>
      </w:r>
    </w:p>
    <w:p w:rsidR="000F3F1A" w:rsidRPr="000F3F1A" w:rsidRDefault="000F3F1A" w:rsidP="000F3F1A">
      <w:pPr>
        <w:spacing w:line="480" w:lineRule="auto"/>
        <w:ind w:left="720"/>
        <w:jc w:val="both"/>
        <w:rPr>
          <w:rFonts w:ascii="Times New Roman" w:hAnsi="Times New Roman"/>
          <w:b/>
          <w:i/>
          <w:sz w:val="28"/>
          <w:szCs w:val="28"/>
        </w:rPr>
      </w:pPr>
    </w:p>
    <w:p w:rsidR="000F3F1A" w:rsidRPr="000F3F1A" w:rsidRDefault="000F3F1A" w:rsidP="000F3F1A">
      <w:pPr>
        <w:spacing w:line="480" w:lineRule="auto"/>
        <w:ind w:left="2160" w:hanging="720"/>
        <w:jc w:val="both"/>
        <w:rPr>
          <w:rFonts w:ascii="Times New Roman" w:hAnsi="Times New Roman"/>
          <w:b/>
          <w:i/>
          <w:sz w:val="28"/>
          <w:szCs w:val="28"/>
        </w:rPr>
      </w:pPr>
      <w:r w:rsidRPr="000F3F1A">
        <w:rPr>
          <w:rFonts w:ascii="Times New Roman" w:hAnsi="Times New Roman"/>
          <w:b/>
          <w:i/>
          <w:sz w:val="28"/>
          <w:szCs w:val="28"/>
        </w:rPr>
        <w:t>2.</w:t>
      </w:r>
      <w:r w:rsidRPr="000F3F1A">
        <w:rPr>
          <w:rFonts w:ascii="Times New Roman" w:hAnsi="Times New Roman"/>
          <w:b/>
          <w:i/>
          <w:sz w:val="28"/>
          <w:szCs w:val="28"/>
        </w:rPr>
        <w:tab/>
        <w:t>At the commission of this Rape, the accused did not use a condom thereby putting the complainant at risk of contracting sexually transmitted diseases and infections.”</w:t>
      </w:r>
    </w:p>
    <w:p w:rsidR="000F3F1A" w:rsidRPr="000F3F1A" w:rsidRDefault="000F3F1A" w:rsidP="000F3F1A">
      <w:pPr>
        <w:spacing w:line="480" w:lineRule="auto"/>
        <w:jc w:val="both"/>
        <w:rPr>
          <w:rFonts w:ascii="Times New Roman" w:hAnsi="Times New Roman"/>
          <w:b/>
          <w:i/>
          <w:sz w:val="28"/>
          <w:szCs w:val="28"/>
        </w:rPr>
      </w:pPr>
    </w:p>
    <w:p w:rsidR="000F3F1A" w:rsidRDefault="000F3F1A" w:rsidP="00612AC1">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12AC1">
        <w:rPr>
          <w:rFonts w:ascii="Times New Roman" w:hAnsi="Times New Roman"/>
          <w:sz w:val="28"/>
          <w:szCs w:val="28"/>
        </w:rPr>
        <w:t xml:space="preserve">When </w:t>
      </w:r>
      <w:r w:rsidR="00536CDE">
        <w:rPr>
          <w:rFonts w:ascii="Times New Roman" w:hAnsi="Times New Roman"/>
          <w:sz w:val="28"/>
          <w:szCs w:val="28"/>
        </w:rPr>
        <w:t>the accused was asked to plead</w:t>
      </w:r>
      <w:r w:rsidR="00612AC1">
        <w:rPr>
          <w:rFonts w:ascii="Times New Roman" w:hAnsi="Times New Roman"/>
          <w:sz w:val="28"/>
          <w:szCs w:val="28"/>
        </w:rPr>
        <w:t xml:space="preserve"> on the 5</w:t>
      </w:r>
      <w:r w:rsidR="00612AC1" w:rsidRPr="00612AC1">
        <w:rPr>
          <w:rFonts w:ascii="Times New Roman" w:hAnsi="Times New Roman"/>
          <w:sz w:val="28"/>
          <w:szCs w:val="28"/>
          <w:vertAlign w:val="superscript"/>
        </w:rPr>
        <w:t>th</w:t>
      </w:r>
      <w:r w:rsidR="00612AC1">
        <w:rPr>
          <w:rFonts w:ascii="Times New Roman" w:hAnsi="Times New Roman"/>
          <w:sz w:val="28"/>
          <w:szCs w:val="28"/>
        </w:rPr>
        <w:t xml:space="preserve"> December 2016, </w:t>
      </w:r>
      <w:r w:rsidR="00536CDE">
        <w:rPr>
          <w:rFonts w:ascii="Times New Roman" w:hAnsi="Times New Roman"/>
          <w:sz w:val="28"/>
          <w:szCs w:val="28"/>
        </w:rPr>
        <w:t xml:space="preserve">he </w:t>
      </w:r>
      <w:r w:rsidR="00612AC1">
        <w:rPr>
          <w:rFonts w:ascii="Times New Roman" w:hAnsi="Times New Roman"/>
          <w:sz w:val="28"/>
          <w:szCs w:val="28"/>
        </w:rPr>
        <w:t>pleaded not guilty.  Accused appeared in person</w:t>
      </w:r>
      <w:r w:rsidR="00536CDE">
        <w:rPr>
          <w:rFonts w:ascii="Times New Roman" w:hAnsi="Times New Roman"/>
          <w:sz w:val="28"/>
          <w:szCs w:val="28"/>
        </w:rPr>
        <w:t xml:space="preserve">, in the Court </w:t>
      </w:r>
      <w:r w:rsidR="00536CDE" w:rsidRPr="00536CDE">
        <w:rPr>
          <w:rFonts w:ascii="Times New Roman" w:hAnsi="Times New Roman"/>
          <w:i/>
          <w:sz w:val="28"/>
          <w:szCs w:val="28"/>
        </w:rPr>
        <w:t>a quo</w:t>
      </w:r>
      <w:r w:rsidR="00612AC1">
        <w:rPr>
          <w:rFonts w:ascii="Times New Roman" w:hAnsi="Times New Roman"/>
          <w:sz w:val="28"/>
          <w:szCs w:val="28"/>
        </w:rPr>
        <w:t>.  After leading the evidence of several witnesses, accused was found guilty of the offence and sentenced to nine (9) years imprisonment without the option of a fine.  Accused’s sentence was backdated to the 1</w:t>
      </w:r>
      <w:r w:rsidR="00612AC1" w:rsidRPr="00612AC1">
        <w:rPr>
          <w:rFonts w:ascii="Times New Roman" w:hAnsi="Times New Roman"/>
          <w:sz w:val="28"/>
          <w:szCs w:val="28"/>
          <w:vertAlign w:val="superscript"/>
        </w:rPr>
        <w:t>st</w:t>
      </w:r>
      <w:r w:rsidR="00612AC1">
        <w:rPr>
          <w:rFonts w:ascii="Times New Roman" w:hAnsi="Times New Roman"/>
          <w:sz w:val="28"/>
          <w:szCs w:val="28"/>
        </w:rPr>
        <w:t xml:space="preserve"> August 2019.  His rights of review and appeal were explained to him by the Court</w:t>
      </w:r>
      <w:r w:rsidR="00536CDE">
        <w:rPr>
          <w:rFonts w:ascii="Times New Roman" w:hAnsi="Times New Roman"/>
          <w:sz w:val="28"/>
          <w:szCs w:val="28"/>
        </w:rPr>
        <w:t>, after sentencing</w:t>
      </w:r>
      <w:r w:rsidR="00612AC1">
        <w:rPr>
          <w:rFonts w:ascii="Times New Roman" w:hAnsi="Times New Roman"/>
          <w:sz w:val="28"/>
          <w:szCs w:val="28"/>
        </w:rPr>
        <w:t>.</w:t>
      </w:r>
    </w:p>
    <w:p w:rsidR="006405BE" w:rsidRPr="006405BE" w:rsidRDefault="006405BE" w:rsidP="006405BE">
      <w:pPr>
        <w:spacing w:line="480" w:lineRule="auto"/>
        <w:ind w:left="720" w:hanging="720"/>
        <w:jc w:val="both"/>
        <w:rPr>
          <w:rFonts w:ascii="Times New Roman" w:hAnsi="Times New Roman"/>
          <w:sz w:val="28"/>
          <w:szCs w:val="28"/>
        </w:rPr>
      </w:pPr>
    </w:p>
    <w:p w:rsidR="006405BE" w:rsidRDefault="006405BE" w:rsidP="006405BE">
      <w:pPr>
        <w:spacing w:after="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[4</w:t>
      </w:r>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In proof of the commission of the offence of rape, the Crown led the</w:t>
      </w:r>
    </w:p>
    <w:p w:rsidR="006405BE" w:rsidRDefault="006405BE" w:rsidP="006405BE">
      <w:pPr>
        <w:spacing w:after="0" w:line="480" w:lineRule="auto"/>
        <w:ind w:left="1440" w:firstLine="75"/>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t>evidence</w:t>
      </w:r>
      <w:proofErr w:type="gramEnd"/>
      <w:r w:rsidRPr="006405BE">
        <w:rPr>
          <w:rFonts w:ascii="Times New Roman" w:eastAsiaTheme="minorHAnsi" w:hAnsi="Times New Roman"/>
          <w:sz w:val="28"/>
          <w:szCs w:val="28"/>
          <w:lang w:val="en-GB"/>
        </w:rPr>
        <w:t xml:space="preserve"> of Doctor </w:t>
      </w:r>
      <w:proofErr w:type="spellStart"/>
      <w:r w:rsidRPr="006405BE">
        <w:rPr>
          <w:rFonts w:ascii="Times New Roman" w:eastAsiaTheme="minorHAnsi" w:hAnsi="Times New Roman"/>
          <w:sz w:val="28"/>
          <w:szCs w:val="28"/>
          <w:lang w:val="en-GB"/>
        </w:rPr>
        <w:t>Ns</w:t>
      </w:r>
      <w:r>
        <w:rPr>
          <w:rFonts w:ascii="Times New Roman" w:eastAsiaTheme="minorHAnsi" w:hAnsi="Times New Roman"/>
          <w:sz w:val="28"/>
          <w:szCs w:val="28"/>
          <w:lang w:val="en-GB"/>
        </w:rPr>
        <w:t>e</w:t>
      </w:r>
      <w:r w:rsidRPr="006405BE">
        <w:rPr>
          <w:rFonts w:ascii="Times New Roman" w:eastAsiaTheme="minorHAnsi" w:hAnsi="Times New Roman"/>
          <w:sz w:val="28"/>
          <w:szCs w:val="28"/>
          <w:lang w:val="en-GB"/>
        </w:rPr>
        <w:t>tjwa</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Mzamo</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Mahlalela</w:t>
      </w:r>
      <w:proofErr w:type="spellEnd"/>
      <w:r w:rsidRPr="006405BE">
        <w:rPr>
          <w:rFonts w:ascii="Times New Roman" w:eastAsiaTheme="minorHAnsi" w:hAnsi="Times New Roman"/>
          <w:sz w:val="28"/>
          <w:szCs w:val="28"/>
          <w:lang w:val="en-GB"/>
        </w:rPr>
        <w:t xml:space="preserve">, he being the Medical Practitioner who conducted a medical examination upon the </w:t>
      </w:r>
      <w:r w:rsidRPr="006405BE">
        <w:rPr>
          <w:rFonts w:ascii="Times New Roman" w:eastAsiaTheme="minorHAnsi" w:hAnsi="Times New Roman"/>
          <w:sz w:val="28"/>
          <w:szCs w:val="28"/>
          <w:lang w:val="en-GB"/>
        </w:rPr>
        <w:lastRenderedPageBreak/>
        <w:t>complainant after the Buhleni Police suspected that she could have been raped</w:t>
      </w:r>
      <w:r w:rsidR="00536CDE">
        <w:rPr>
          <w:rFonts w:ascii="Times New Roman" w:eastAsiaTheme="minorHAnsi" w:hAnsi="Times New Roman"/>
          <w:sz w:val="28"/>
          <w:szCs w:val="28"/>
          <w:lang w:val="en-GB"/>
        </w:rPr>
        <w:t xml:space="preserve"> and brought her before him</w:t>
      </w:r>
      <w:r w:rsidRPr="006405BE">
        <w:rPr>
          <w:rFonts w:ascii="Times New Roman" w:eastAsiaTheme="minorHAnsi" w:hAnsi="Times New Roman"/>
          <w:sz w:val="28"/>
          <w:szCs w:val="28"/>
          <w:lang w:val="en-GB"/>
        </w:rPr>
        <w:t>.</w:t>
      </w:r>
    </w:p>
    <w:p w:rsidR="00985644" w:rsidRPr="006405BE" w:rsidRDefault="00985644" w:rsidP="006405BE">
      <w:pPr>
        <w:spacing w:after="0" w:line="480" w:lineRule="auto"/>
        <w:ind w:left="1440" w:firstLine="75"/>
        <w:jc w:val="both"/>
        <w:rPr>
          <w:rFonts w:ascii="Times New Roman" w:eastAsiaTheme="minorHAnsi" w:hAnsi="Times New Roman"/>
          <w:sz w:val="28"/>
          <w:szCs w:val="28"/>
          <w:lang w:val="en-GB"/>
        </w:rPr>
      </w:pPr>
    </w:p>
    <w:p w:rsidR="006405BE" w:rsidRDefault="006405BE" w:rsidP="006405BE">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t xml:space="preserve">According to the Doctor’s findings, </w:t>
      </w:r>
      <w:r w:rsidR="00536CDE">
        <w:rPr>
          <w:rFonts w:ascii="Times New Roman" w:eastAsiaTheme="minorHAnsi" w:hAnsi="Times New Roman"/>
          <w:sz w:val="28"/>
          <w:szCs w:val="28"/>
          <w:lang w:val="en-GB"/>
        </w:rPr>
        <w:t xml:space="preserve">reflected </w:t>
      </w:r>
      <w:r w:rsidRPr="006405BE">
        <w:rPr>
          <w:rFonts w:ascii="Times New Roman" w:eastAsiaTheme="minorHAnsi" w:hAnsi="Times New Roman"/>
          <w:sz w:val="28"/>
          <w:szCs w:val="28"/>
          <w:lang w:val="en-GB"/>
        </w:rPr>
        <w:t>at page 73 of the typed record of proceedings</w:t>
      </w:r>
      <w:r w:rsidR="00536CDE">
        <w:rPr>
          <w:rFonts w:ascii="Times New Roman" w:eastAsiaTheme="minorHAnsi" w:hAnsi="Times New Roman"/>
          <w:sz w:val="28"/>
          <w:szCs w:val="28"/>
          <w:lang w:val="en-GB"/>
        </w:rPr>
        <w:t>, he opined that</w:t>
      </w:r>
      <w:r w:rsidRPr="006405BE">
        <w:rPr>
          <w:rFonts w:ascii="Times New Roman" w:eastAsiaTheme="minorHAnsi" w:hAnsi="Times New Roman"/>
          <w:sz w:val="28"/>
          <w:szCs w:val="28"/>
          <w:lang w:val="en-GB"/>
        </w:rPr>
        <w:t>:</w:t>
      </w:r>
    </w:p>
    <w:p w:rsidR="00985644" w:rsidRPr="006405BE" w:rsidRDefault="00985644" w:rsidP="006405BE">
      <w:pPr>
        <w:spacing w:after="160" w:line="480" w:lineRule="auto"/>
        <w:ind w:left="1440" w:hanging="720"/>
        <w:jc w:val="both"/>
        <w:rPr>
          <w:rFonts w:ascii="Times New Roman" w:eastAsiaTheme="minorHAnsi" w:hAnsi="Times New Roman"/>
          <w:sz w:val="28"/>
          <w:szCs w:val="28"/>
          <w:lang w:val="en-GB"/>
        </w:rPr>
      </w:pPr>
    </w:p>
    <w:p w:rsidR="006405BE" w:rsidRPr="006405BE" w:rsidRDefault="006405BE" w:rsidP="006405BE">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“….there was no medical evidence to show that she had recently been penetrated, but these findings cannot exclude a penetration considering the fact that she (sic) had many births as the penis could penetrate easily without damaging (sic) the parts of the woman”.</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6405BE" w:rsidP="006405BE">
      <w:pPr>
        <w:spacing w:after="16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[6]</w:t>
      </w:r>
      <w:r w:rsidRPr="006405BE">
        <w:rPr>
          <w:rFonts w:ascii="Times New Roman" w:eastAsiaTheme="minorHAnsi" w:hAnsi="Times New Roman"/>
          <w:sz w:val="28"/>
          <w:szCs w:val="28"/>
          <w:lang w:val="en-GB"/>
        </w:rPr>
        <w:tab/>
        <w:t xml:space="preserve">In light of the above, with the Court being desirous of hearing the parties on the element of corroboration in sexual offences the Court, following the provisions of </w:t>
      </w:r>
      <w:r w:rsidRPr="006405BE">
        <w:rPr>
          <w:rFonts w:ascii="Times New Roman" w:eastAsiaTheme="minorHAnsi" w:hAnsi="Times New Roman"/>
          <w:b/>
          <w:sz w:val="28"/>
          <w:szCs w:val="28"/>
          <w:u w:val="single"/>
          <w:lang w:val="en-GB"/>
        </w:rPr>
        <w:t>Section 81(3) of the Magistrate’s Court Act 66 of 1938</w:t>
      </w:r>
      <w:r w:rsidRPr="006405BE">
        <w:rPr>
          <w:rFonts w:ascii="Times New Roman" w:eastAsiaTheme="minorHAnsi" w:hAnsi="Times New Roman"/>
          <w:sz w:val="28"/>
          <w:szCs w:val="28"/>
          <w:lang w:val="en-GB"/>
        </w:rPr>
        <w:t xml:space="preserve"> which provides as follows:</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6405BE" w:rsidP="006405BE">
      <w:pPr>
        <w:spacing w:after="16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 xml:space="preserve">“If in any case the Judge desires to have any question of law or fact arising in any such case argued at the bar, he may direct the same to </w:t>
      </w:r>
      <w:r w:rsidRPr="006405BE">
        <w:rPr>
          <w:rFonts w:ascii="Times New Roman" w:eastAsiaTheme="minorHAnsi" w:hAnsi="Times New Roman"/>
          <w:b/>
          <w:i/>
          <w:sz w:val="28"/>
          <w:szCs w:val="28"/>
          <w:lang w:val="en-GB"/>
        </w:rPr>
        <w:lastRenderedPageBreak/>
        <w:t>be argued by Director of Public Prosecutions and by such other person as the Judge may appoint.”</w:t>
      </w:r>
    </w:p>
    <w:p w:rsid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4329E1" w:rsidP="006405BE">
      <w:pPr>
        <w:spacing w:after="160" w:line="480" w:lineRule="auto"/>
        <w:ind w:left="720"/>
        <w:jc w:val="both"/>
        <w:rPr>
          <w:rFonts w:ascii="Times New Roman" w:eastAsiaTheme="minorHAnsi" w:hAnsi="Times New Roman"/>
          <w:sz w:val="28"/>
          <w:szCs w:val="28"/>
          <w:lang w:val="en-GB"/>
        </w:rPr>
      </w:pPr>
      <w:r>
        <w:rPr>
          <w:rFonts w:ascii="Times New Roman" w:eastAsiaTheme="minorHAnsi" w:hAnsi="Times New Roman"/>
          <w:sz w:val="28"/>
          <w:szCs w:val="28"/>
          <w:lang w:val="en-GB"/>
        </w:rPr>
        <w:t>The Court directed that the matter be heard in open Court</w:t>
      </w:r>
      <w:r w:rsidR="006405BE" w:rsidRPr="006405BE">
        <w:rPr>
          <w:rFonts w:ascii="Times New Roman" w:eastAsiaTheme="minorHAnsi" w:hAnsi="Times New Roman"/>
          <w:sz w:val="28"/>
          <w:szCs w:val="28"/>
          <w:lang w:val="en-GB"/>
        </w:rPr>
        <w:t xml:space="preserve">.  The office of the Directorate of Public Prosecutions, </w:t>
      </w:r>
      <w:r>
        <w:rPr>
          <w:rFonts w:ascii="Times New Roman" w:eastAsiaTheme="minorHAnsi" w:hAnsi="Times New Roman"/>
          <w:sz w:val="28"/>
          <w:szCs w:val="28"/>
          <w:lang w:val="en-GB"/>
        </w:rPr>
        <w:t>was</w:t>
      </w:r>
      <w:r w:rsidR="006405BE" w:rsidRPr="006405BE">
        <w:rPr>
          <w:rFonts w:ascii="Times New Roman" w:eastAsiaTheme="minorHAnsi" w:hAnsi="Times New Roman"/>
          <w:sz w:val="28"/>
          <w:szCs w:val="28"/>
          <w:lang w:val="en-GB"/>
        </w:rPr>
        <w:t xml:space="preserve"> represent </w:t>
      </w:r>
      <w:r>
        <w:rPr>
          <w:rFonts w:ascii="Times New Roman" w:eastAsiaTheme="minorHAnsi" w:hAnsi="Times New Roman"/>
          <w:sz w:val="28"/>
          <w:szCs w:val="28"/>
          <w:lang w:val="en-GB"/>
        </w:rPr>
        <w:t xml:space="preserve">by Counsel </w:t>
      </w:r>
      <w:r w:rsidR="006405BE" w:rsidRPr="006405BE">
        <w:rPr>
          <w:rFonts w:ascii="Times New Roman" w:eastAsiaTheme="minorHAnsi" w:hAnsi="Times New Roman"/>
          <w:sz w:val="28"/>
          <w:szCs w:val="28"/>
          <w:lang w:val="en-GB"/>
        </w:rPr>
        <w:t>whilst the accused appeared in person.</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BE7431" w:rsidRDefault="006405BE" w:rsidP="00BE7431">
      <w:pPr>
        <w:spacing w:after="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[7]</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The accused argued before Court that he did not commit the offence he</w:t>
      </w:r>
    </w:p>
    <w:p w:rsidR="006405BE" w:rsidRDefault="006405BE" w:rsidP="00BE7431">
      <w:pPr>
        <w:spacing w:after="0" w:line="480" w:lineRule="auto"/>
        <w:ind w:left="1440" w:firstLine="75"/>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was arraigned for and that the Doctor’s evidence </w:t>
      </w:r>
      <w:r w:rsidR="00BE7431" w:rsidRPr="006405BE">
        <w:rPr>
          <w:rFonts w:ascii="Times New Roman" w:eastAsiaTheme="minorHAnsi" w:hAnsi="Times New Roman"/>
          <w:sz w:val="28"/>
          <w:szCs w:val="28"/>
          <w:lang w:val="en-GB"/>
        </w:rPr>
        <w:t>exonerated</w:t>
      </w:r>
      <w:r w:rsidRPr="006405BE">
        <w:rPr>
          <w:rFonts w:ascii="Times New Roman" w:eastAsiaTheme="minorHAnsi" w:hAnsi="Times New Roman"/>
          <w:sz w:val="28"/>
          <w:szCs w:val="28"/>
          <w:lang w:val="en-GB"/>
        </w:rPr>
        <w:t xml:space="preserve"> him from any wrong doing</w:t>
      </w:r>
      <w:r w:rsidR="006D127D">
        <w:rPr>
          <w:rFonts w:ascii="Times New Roman" w:eastAsiaTheme="minorHAnsi" w:hAnsi="Times New Roman"/>
          <w:sz w:val="28"/>
          <w:szCs w:val="28"/>
          <w:lang w:val="en-GB"/>
        </w:rPr>
        <w:t xml:space="preserve"> as it did not point to any penetration having taken place upon the complainant</w:t>
      </w:r>
      <w:r w:rsidRPr="006405BE">
        <w:rPr>
          <w:rFonts w:ascii="Times New Roman" w:eastAsiaTheme="minorHAnsi" w:hAnsi="Times New Roman"/>
          <w:sz w:val="28"/>
          <w:szCs w:val="28"/>
          <w:lang w:val="en-GB"/>
        </w:rPr>
        <w:t>.</w:t>
      </w:r>
    </w:p>
    <w:p w:rsidR="00BE7431" w:rsidRPr="006405BE" w:rsidRDefault="00BE7431" w:rsidP="00BE7431">
      <w:pPr>
        <w:spacing w:after="0" w:line="480" w:lineRule="auto"/>
        <w:ind w:left="1440" w:firstLine="75"/>
        <w:jc w:val="both"/>
        <w:rPr>
          <w:rFonts w:ascii="Times New Roman" w:eastAsiaTheme="minorHAnsi" w:hAnsi="Times New Roman"/>
          <w:sz w:val="28"/>
          <w:szCs w:val="28"/>
          <w:lang w:val="en-GB"/>
        </w:rPr>
      </w:pPr>
    </w:p>
    <w:p w:rsidR="006405BE" w:rsidRPr="006405BE" w:rsidRDefault="006405BE" w:rsidP="00BE7431">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t xml:space="preserve">In a way seemingly conceding to the short coming of the medical report on the aspect of penetration, the Crown argued that, the Court should rely on evidence presented by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w:t>
      </w:r>
      <w:proofErr w:type="spellEnd"/>
      <w:r w:rsidRPr="006405BE">
        <w:rPr>
          <w:rFonts w:ascii="Times New Roman" w:eastAsiaTheme="minorHAnsi" w:hAnsi="Times New Roman"/>
          <w:sz w:val="28"/>
          <w:szCs w:val="28"/>
          <w:lang w:val="en-GB"/>
        </w:rPr>
        <w:t>, who was in terms of the record of proceedings called as</w:t>
      </w:r>
      <w:r w:rsidR="00BE7431">
        <w:rPr>
          <w:rFonts w:ascii="Times New Roman" w:eastAsiaTheme="minorHAnsi" w:hAnsi="Times New Roman"/>
          <w:sz w:val="28"/>
          <w:szCs w:val="28"/>
          <w:lang w:val="en-GB"/>
        </w:rPr>
        <w:t xml:space="preserve"> </w:t>
      </w:r>
      <w:r w:rsidR="006D127D">
        <w:rPr>
          <w:rFonts w:ascii="Times New Roman" w:eastAsiaTheme="minorHAnsi" w:hAnsi="Times New Roman"/>
          <w:sz w:val="28"/>
          <w:szCs w:val="28"/>
          <w:lang w:val="en-GB"/>
        </w:rPr>
        <w:t>prosecution witness o</w:t>
      </w:r>
      <w:r w:rsidR="00BE7431">
        <w:rPr>
          <w:rFonts w:ascii="Times New Roman" w:eastAsiaTheme="minorHAnsi" w:hAnsi="Times New Roman"/>
          <w:sz w:val="28"/>
          <w:szCs w:val="28"/>
          <w:lang w:val="en-GB"/>
        </w:rPr>
        <w:t>ne (PW1)</w:t>
      </w:r>
      <w:r w:rsidRPr="006405BE">
        <w:rPr>
          <w:rFonts w:ascii="Times New Roman" w:eastAsiaTheme="minorHAnsi" w:hAnsi="Times New Roman"/>
          <w:sz w:val="28"/>
          <w:szCs w:val="28"/>
          <w:lang w:val="en-GB"/>
        </w:rPr>
        <w:t>.  The Court, in addition to the aforegoing, was implored to consider the totality of the Crown’s case and not to concentrate on the medical report, in deciding the matter.</w:t>
      </w:r>
    </w:p>
    <w:p w:rsidR="00BE7431" w:rsidRDefault="006405BE" w:rsidP="00BE7431">
      <w:pPr>
        <w:spacing w:after="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lastRenderedPageBreak/>
        <w:t>[8]</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 xml:space="preserve">Concerning the aspect of rape,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w:t>
      </w:r>
      <w:proofErr w:type="spellEnd"/>
      <w:r w:rsidRPr="006405BE">
        <w:rPr>
          <w:rFonts w:ascii="Times New Roman" w:eastAsiaTheme="minorHAnsi" w:hAnsi="Times New Roman"/>
          <w:sz w:val="28"/>
          <w:szCs w:val="28"/>
          <w:lang w:val="en-GB"/>
        </w:rPr>
        <w:t>, who was called as PW1,</w:t>
      </w:r>
    </w:p>
    <w:p w:rsidR="006405BE" w:rsidRDefault="006405BE" w:rsidP="00BE7431">
      <w:pPr>
        <w:spacing w:after="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 </w:t>
      </w:r>
      <w:r w:rsidR="00BE7431">
        <w:rPr>
          <w:rFonts w:ascii="Times New Roman" w:eastAsiaTheme="minorHAnsi" w:hAnsi="Times New Roman"/>
          <w:sz w:val="28"/>
          <w:szCs w:val="28"/>
          <w:lang w:val="en-GB"/>
        </w:rPr>
        <w:tab/>
      </w:r>
      <w:r w:rsidR="00BE7431">
        <w:rPr>
          <w:rFonts w:ascii="Times New Roman" w:eastAsiaTheme="minorHAnsi" w:hAnsi="Times New Roman"/>
          <w:sz w:val="28"/>
          <w:szCs w:val="28"/>
          <w:lang w:val="en-GB"/>
        </w:rPr>
        <w:tab/>
      </w:r>
      <w:proofErr w:type="gramStart"/>
      <w:r w:rsidRPr="006405BE">
        <w:rPr>
          <w:rFonts w:ascii="Times New Roman" w:eastAsiaTheme="minorHAnsi" w:hAnsi="Times New Roman"/>
          <w:sz w:val="28"/>
          <w:szCs w:val="28"/>
          <w:lang w:val="en-GB"/>
        </w:rPr>
        <w:t>testified</w:t>
      </w:r>
      <w:proofErr w:type="gramEnd"/>
      <w:r w:rsidRPr="006405BE">
        <w:rPr>
          <w:rFonts w:ascii="Times New Roman" w:eastAsiaTheme="minorHAnsi" w:hAnsi="Times New Roman"/>
          <w:sz w:val="28"/>
          <w:szCs w:val="28"/>
          <w:lang w:val="en-GB"/>
        </w:rPr>
        <w:t xml:space="preserve"> as follows:</w:t>
      </w:r>
    </w:p>
    <w:p w:rsidR="00BE7431" w:rsidRPr="006405BE" w:rsidRDefault="00BE7431" w:rsidP="00BE7431">
      <w:pPr>
        <w:spacing w:after="0" w:line="480" w:lineRule="auto"/>
        <w:ind w:left="720" w:hanging="720"/>
        <w:jc w:val="both"/>
        <w:rPr>
          <w:rFonts w:ascii="Times New Roman" w:eastAsiaTheme="minorHAnsi" w:hAnsi="Times New Roman"/>
          <w:sz w:val="28"/>
          <w:szCs w:val="28"/>
          <w:lang w:val="en-GB"/>
        </w:rPr>
      </w:pPr>
    </w:p>
    <w:p w:rsidR="006405BE" w:rsidRPr="006405BE" w:rsidRDefault="006405BE" w:rsidP="00BE7431">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 xml:space="preserve">“On the 28/8/15 I was at home with my grandmother and my wife, we all slept in our different houses </w:t>
      </w:r>
      <w:r w:rsidR="00D93CCD">
        <w:rPr>
          <w:rFonts w:ascii="Times New Roman" w:eastAsiaTheme="minorHAnsi" w:hAnsi="Times New Roman"/>
          <w:b/>
          <w:i/>
          <w:sz w:val="28"/>
          <w:szCs w:val="28"/>
          <w:lang w:val="en-GB"/>
        </w:rPr>
        <w:t xml:space="preserve">i.e. myself with my wife while </w:t>
      </w:r>
      <w:proofErr w:type="spellStart"/>
      <w:r w:rsidR="00D93CCD">
        <w:rPr>
          <w:rFonts w:ascii="Times New Roman" w:eastAsiaTheme="minorHAnsi" w:hAnsi="Times New Roman"/>
          <w:b/>
          <w:i/>
          <w:sz w:val="28"/>
          <w:szCs w:val="28"/>
          <w:lang w:val="en-GB"/>
        </w:rPr>
        <w:t>G</w:t>
      </w:r>
      <w:r w:rsidRPr="006405BE">
        <w:rPr>
          <w:rFonts w:ascii="Times New Roman" w:eastAsiaTheme="minorHAnsi" w:hAnsi="Times New Roman"/>
          <w:b/>
          <w:i/>
          <w:sz w:val="28"/>
          <w:szCs w:val="28"/>
          <w:lang w:val="en-GB"/>
        </w:rPr>
        <w:t>ogo</w:t>
      </w:r>
      <w:proofErr w:type="spellEnd"/>
      <w:r w:rsidRPr="006405BE">
        <w:rPr>
          <w:rFonts w:ascii="Times New Roman" w:eastAsiaTheme="minorHAnsi" w:hAnsi="Times New Roman"/>
          <w:b/>
          <w:i/>
          <w:sz w:val="28"/>
          <w:szCs w:val="28"/>
          <w:lang w:val="en-GB"/>
        </w:rPr>
        <w:t xml:space="preserve"> slept in her own house.  We then put off the paraffin lamps and during the night I was woken up by footsteps of a human being.  I then woke up and there </w:t>
      </w:r>
      <w:r w:rsidR="006D127D">
        <w:rPr>
          <w:rFonts w:ascii="Times New Roman" w:eastAsiaTheme="minorHAnsi" w:hAnsi="Times New Roman"/>
          <w:b/>
          <w:i/>
          <w:sz w:val="28"/>
          <w:szCs w:val="28"/>
          <w:lang w:val="en-GB"/>
        </w:rPr>
        <w:t xml:space="preserve">was </w:t>
      </w:r>
      <w:r w:rsidRPr="006405BE">
        <w:rPr>
          <w:rFonts w:ascii="Times New Roman" w:eastAsiaTheme="minorHAnsi" w:hAnsi="Times New Roman"/>
          <w:b/>
          <w:i/>
          <w:sz w:val="28"/>
          <w:szCs w:val="28"/>
          <w:lang w:val="en-GB"/>
        </w:rPr>
        <w:t xml:space="preserve">someone who was a female </w:t>
      </w:r>
      <w:r w:rsidR="006D127D">
        <w:rPr>
          <w:rFonts w:ascii="Times New Roman" w:eastAsiaTheme="minorHAnsi" w:hAnsi="Times New Roman"/>
          <w:b/>
          <w:i/>
          <w:sz w:val="28"/>
          <w:szCs w:val="28"/>
          <w:lang w:val="en-GB"/>
        </w:rPr>
        <w:t xml:space="preserve">who </w:t>
      </w:r>
      <w:r w:rsidRPr="006405BE">
        <w:rPr>
          <w:rFonts w:ascii="Times New Roman" w:eastAsiaTheme="minorHAnsi" w:hAnsi="Times New Roman"/>
          <w:b/>
          <w:i/>
          <w:sz w:val="28"/>
          <w:szCs w:val="28"/>
          <w:lang w:val="en-GB"/>
        </w:rPr>
        <w:t xml:space="preserve">pronounced her presence at our home.  I then woke up my wife who was asleep there and I asked her to listen to the </w:t>
      </w:r>
      <w:r w:rsidR="006D127D">
        <w:rPr>
          <w:rFonts w:ascii="Times New Roman" w:eastAsiaTheme="minorHAnsi" w:hAnsi="Times New Roman"/>
          <w:b/>
          <w:i/>
          <w:sz w:val="28"/>
          <w:szCs w:val="28"/>
          <w:lang w:val="en-GB"/>
        </w:rPr>
        <w:t xml:space="preserve">voice </w:t>
      </w:r>
      <w:r w:rsidRPr="006405BE">
        <w:rPr>
          <w:rFonts w:ascii="Times New Roman" w:eastAsiaTheme="minorHAnsi" w:hAnsi="Times New Roman"/>
          <w:b/>
          <w:i/>
          <w:sz w:val="28"/>
          <w:szCs w:val="28"/>
          <w:lang w:val="en-GB"/>
        </w:rPr>
        <w:t>outside.  I then asked my wife what should I do and she said (sic) I should open up and talk with her.”</w:t>
      </w:r>
    </w:p>
    <w:p w:rsidR="00D93CCD"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r>
    </w:p>
    <w:p w:rsidR="006405BE" w:rsidRPr="006405BE" w:rsidRDefault="006405BE" w:rsidP="00D93CCD">
      <w:pPr>
        <w:spacing w:after="160" w:line="480" w:lineRule="auto"/>
        <w:ind w:firstLine="720"/>
        <w:jc w:val="both"/>
        <w:rPr>
          <w:rFonts w:ascii="Times New Roman" w:eastAsiaTheme="minorHAnsi" w:hAnsi="Times New Roman"/>
          <w:sz w:val="28"/>
          <w:szCs w:val="28"/>
          <w:lang w:val="en-GB"/>
        </w:rPr>
      </w:pP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goes on to state that:</w:t>
      </w:r>
    </w:p>
    <w:p w:rsidR="006405BE" w:rsidRPr="006405BE" w:rsidRDefault="006405BE" w:rsidP="00D93CCD">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 xml:space="preserve">“I then opened the door, and there I saw a woman </w:t>
      </w:r>
      <w:r w:rsidR="00145884">
        <w:rPr>
          <w:rFonts w:ascii="Times New Roman" w:eastAsiaTheme="minorHAnsi" w:hAnsi="Times New Roman"/>
          <w:b/>
          <w:i/>
          <w:sz w:val="28"/>
          <w:szCs w:val="28"/>
          <w:lang w:val="en-GB"/>
        </w:rPr>
        <w:t>who was just wearing a black shi</w:t>
      </w:r>
      <w:r w:rsidRPr="006405BE">
        <w:rPr>
          <w:rFonts w:ascii="Times New Roman" w:eastAsiaTheme="minorHAnsi" w:hAnsi="Times New Roman"/>
          <w:b/>
          <w:i/>
          <w:sz w:val="28"/>
          <w:szCs w:val="28"/>
          <w:lang w:val="en-GB"/>
        </w:rPr>
        <w:t xml:space="preserve">rt with a white bra.  I then asked her as to who she was and she said she was </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Matsebula.  While talking to the lady there my grandmother opened her </w:t>
      </w:r>
      <w:r w:rsidRPr="006405BE">
        <w:rPr>
          <w:rFonts w:ascii="Times New Roman" w:eastAsiaTheme="minorHAnsi" w:hAnsi="Times New Roman"/>
          <w:b/>
          <w:i/>
          <w:sz w:val="28"/>
          <w:szCs w:val="28"/>
          <w:lang w:val="en-GB"/>
        </w:rPr>
        <w:lastRenderedPageBreak/>
        <w:t>house door and came out (sic).  She asked what was happening, and I told her that there had been an alarm raised by that Matsebula lady and I asked her to join us so as to hear for herself, and she did come.”</w:t>
      </w: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t>The witness went on to testify that:</w:t>
      </w:r>
    </w:p>
    <w:p w:rsidR="006405BE" w:rsidRPr="006405BE" w:rsidRDefault="006405BE" w:rsidP="00571DF6">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Matsebula stated that she had been raped and asked that we accommodate her.  When I asked her as to who had raped her (sic) she said it was </w:t>
      </w:r>
      <w:proofErr w:type="spellStart"/>
      <w:r w:rsidRPr="006405BE">
        <w:rPr>
          <w:rFonts w:ascii="Times New Roman" w:eastAsiaTheme="minorHAnsi" w:hAnsi="Times New Roman"/>
          <w:b/>
          <w:i/>
          <w:sz w:val="28"/>
          <w:szCs w:val="28"/>
          <w:lang w:val="en-GB"/>
        </w:rPr>
        <w:t>Tibhubhululu</w:t>
      </w:r>
      <w:proofErr w:type="spellEnd"/>
      <w:r w:rsidRPr="006405BE">
        <w:rPr>
          <w:rFonts w:ascii="Times New Roman" w:eastAsiaTheme="minorHAnsi" w:hAnsi="Times New Roman"/>
          <w:b/>
          <w:i/>
          <w:sz w:val="28"/>
          <w:szCs w:val="28"/>
          <w:lang w:val="en-GB"/>
        </w:rPr>
        <w:t xml:space="preserve"> Mhlanga.  I asked her where was she when raped.   ….they had been drinking alcohol at </w:t>
      </w:r>
      <w:proofErr w:type="spellStart"/>
      <w:r w:rsidRPr="006405BE">
        <w:rPr>
          <w:rFonts w:ascii="Times New Roman" w:eastAsiaTheme="minorHAnsi" w:hAnsi="Times New Roman"/>
          <w:b/>
          <w:i/>
          <w:sz w:val="28"/>
          <w:szCs w:val="28"/>
          <w:lang w:val="en-GB"/>
        </w:rPr>
        <w:t>Zinyane</w:t>
      </w:r>
      <w:proofErr w:type="spellEnd"/>
      <w:r w:rsidRPr="006405BE">
        <w:rPr>
          <w:rFonts w:ascii="Times New Roman" w:eastAsiaTheme="minorHAnsi" w:hAnsi="Times New Roman"/>
          <w:b/>
          <w:i/>
          <w:sz w:val="28"/>
          <w:szCs w:val="28"/>
          <w:lang w:val="en-GB"/>
        </w:rPr>
        <w:t xml:space="preserve"> and they then walked towards </w:t>
      </w:r>
      <w:proofErr w:type="spellStart"/>
      <w:r w:rsidRPr="006405BE">
        <w:rPr>
          <w:rFonts w:ascii="Times New Roman" w:eastAsiaTheme="minorHAnsi" w:hAnsi="Times New Roman"/>
          <w:b/>
          <w:i/>
          <w:sz w:val="28"/>
          <w:szCs w:val="28"/>
          <w:lang w:val="en-GB"/>
        </w:rPr>
        <w:t>Zwayimban</w:t>
      </w:r>
      <w:r w:rsidR="00145884">
        <w:rPr>
          <w:rFonts w:ascii="Times New Roman" w:eastAsiaTheme="minorHAnsi" w:hAnsi="Times New Roman"/>
          <w:b/>
          <w:i/>
          <w:sz w:val="28"/>
          <w:szCs w:val="28"/>
          <w:lang w:val="en-GB"/>
        </w:rPr>
        <w:t>e</w:t>
      </w:r>
      <w:proofErr w:type="spellEnd"/>
      <w:r w:rsidRPr="006405BE">
        <w:rPr>
          <w:rFonts w:ascii="Times New Roman" w:eastAsiaTheme="minorHAnsi" w:hAnsi="Times New Roman"/>
          <w:b/>
          <w:i/>
          <w:sz w:val="28"/>
          <w:szCs w:val="28"/>
          <w:lang w:val="en-GB"/>
        </w:rPr>
        <w:t xml:space="preserve"> area where accused told her that he will buy her some beers.  As the time was 11:00 p.m. I told my grandmother that we should accommodate the lady till the following morning and that she would sleep together with my wife and myself in the same house.  I then got the mattress bed for her to sleep alone while </w:t>
      </w:r>
      <w:proofErr w:type="gramStart"/>
      <w:r w:rsidRPr="006405BE">
        <w:rPr>
          <w:rFonts w:ascii="Times New Roman" w:eastAsiaTheme="minorHAnsi" w:hAnsi="Times New Roman"/>
          <w:b/>
          <w:i/>
          <w:sz w:val="28"/>
          <w:szCs w:val="28"/>
          <w:lang w:val="en-GB"/>
        </w:rPr>
        <w:t>me</w:t>
      </w:r>
      <w:proofErr w:type="gramEnd"/>
      <w:r w:rsidRPr="006405BE">
        <w:rPr>
          <w:rFonts w:ascii="Times New Roman" w:eastAsiaTheme="minorHAnsi" w:hAnsi="Times New Roman"/>
          <w:b/>
          <w:i/>
          <w:sz w:val="28"/>
          <w:szCs w:val="28"/>
          <w:lang w:val="en-GB"/>
        </w:rPr>
        <w:t xml:space="preserve"> and my wife slept on the sponge mattress together.  I then closed the door of my house.  </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showed us the face where she was bruised and also on the neck it was (sic) reddish indicating strangulations.  We all slept until the next morning.”</w:t>
      </w:r>
    </w:p>
    <w:p w:rsidR="006405BE" w:rsidRPr="006405BE" w:rsidRDefault="006405BE" w:rsidP="00571DF6">
      <w:pPr>
        <w:spacing w:after="160" w:line="480" w:lineRule="auto"/>
        <w:ind w:left="216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lastRenderedPageBreak/>
        <w:t>(ii)</w:t>
      </w:r>
      <w:r w:rsidRPr="006405BE">
        <w:rPr>
          <w:rFonts w:ascii="Times New Roman" w:eastAsiaTheme="minorHAnsi" w:hAnsi="Times New Roman"/>
          <w:sz w:val="28"/>
          <w:szCs w:val="28"/>
          <w:lang w:val="en-GB"/>
        </w:rPr>
        <w:tab/>
        <w:t>From the above testimony, extrapolated</w:t>
      </w:r>
      <w:r w:rsidR="0061188B">
        <w:rPr>
          <w:rFonts w:ascii="Times New Roman" w:eastAsiaTheme="minorHAnsi" w:hAnsi="Times New Roman"/>
          <w:sz w:val="28"/>
          <w:szCs w:val="28"/>
          <w:lang w:val="en-GB"/>
        </w:rPr>
        <w:t xml:space="preserve">, from the record of proceedings, </w:t>
      </w:r>
      <w:r w:rsidRPr="006405BE">
        <w:rPr>
          <w:rFonts w:ascii="Times New Roman" w:eastAsiaTheme="minorHAnsi" w:hAnsi="Times New Roman"/>
          <w:sz w:val="28"/>
          <w:szCs w:val="28"/>
          <w:lang w:val="en-GB"/>
        </w:rPr>
        <w:t xml:space="preserve">all that PW1,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w:t>
      </w:r>
      <w:proofErr w:type="spellEnd"/>
      <w:r w:rsidRPr="006405BE">
        <w:rPr>
          <w:rFonts w:ascii="Times New Roman" w:eastAsiaTheme="minorHAnsi" w:hAnsi="Times New Roman"/>
          <w:sz w:val="28"/>
          <w:szCs w:val="28"/>
          <w:lang w:val="en-GB"/>
        </w:rPr>
        <w:t xml:space="preserve"> does, save for having noted complainant’s bruised face, and some reddish marks on her neck, is to repeat what he was told by the complainant, namely that she had been raped by the accused.</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571DF6" w:rsidRDefault="006405BE" w:rsidP="00571DF6">
      <w:pPr>
        <w:spacing w:after="0" w:line="480" w:lineRule="auto"/>
        <w:jc w:val="both"/>
        <w:rPr>
          <w:rFonts w:ascii="Times New Roman" w:eastAsiaTheme="minorHAnsi" w:hAnsi="Times New Roman"/>
          <w:b/>
          <w:sz w:val="28"/>
          <w:szCs w:val="28"/>
          <w:u w:val="single"/>
          <w:lang w:val="en-GB"/>
        </w:rPr>
      </w:pPr>
      <w:r w:rsidRPr="006405BE">
        <w:rPr>
          <w:rFonts w:ascii="Times New Roman" w:eastAsiaTheme="minorHAnsi" w:hAnsi="Times New Roman"/>
          <w:sz w:val="28"/>
          <w:szCs w:val="28"/>
          <w:lang w:val="en-GB"/>
        </w:rPr>
        <w:t>[9]</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 xml:space="preserve">In the case of </w:t>
      </w:r>
      <w:r w:rsidRPr="006405BE">
        <w:rPr>
          <w:rFonts w:ascii="Times New Roman" w:eastAsiaTheme="minorHAnsi" w:hAnsi="Times New Roman"/>
          <w:b/>
          <w:sz w:val="28"/>
          <w:szCs w:val="28"/>
          <w:u w:val="single"/>
          <w:lang w:val="en-GB"/>
        </w:rPr>
        <w:t xml:space="preserve">Rex v Abraham </w:t>
      </w:r>
      <w:proofErr w:type="spellStart"/>
      <w:r w:rsidRPr="006405BE">
        <w:rPr>
          <w:rFonts w:ascii="Times New Roman" w:eastAsiaTheme="minorHAnsi" w:hAnsi="Times New Roman"/>
          <w:b/>
          <w:sz w:val="28"/>
          <w:szCs w:val="28"/>
          <w:u w:val="single"/>
          <w:lang w:val="en-GB"/>
        </w:rPr>
        <w:t>Ngwenya</w:t>
      </w:r>
      <w:proofErr w:type="spellEnd"/>
      <w:r w:rsidRPr="006405BE">
        <w:rPr>
          <w:rFonts w:ascii="Times New Roman" w:eastAsiaTheme="minorHAnsi" w:hAnsi="Times New Roman"/>
          <w:b/>
          <w:sz w:val="28"/>
          <w:szCs w:val="28"/>
          <w:u w:val="single"/>
          <w:lang w:val="en-GB"/>
        </w:rPr>
        <w:t xml:space="preserve"> and Another Criminal</w:t>
      </w:r>
    </w:p>
    <w:p w:rsidR="006405BE" w:rsidRDefault="006405BE" w:rsidP="00571DF6">
      <w:pPr>
        <w:spacing w:after="0" w:line="480" w:lineRule="auto"/>
        <w:ind w:left="1440" w:firstLine="75"/>
        <w:jc w:val="both"/>
        <w:rPr>
          <w:rFonts w:ascii="Times New Roman" w:eastAsiaTheme="minorHAnsi" w:hAnsi="Times New Roman"/>
          <w:sz w:val="28"/>
          <w:szCs w:val="28"/>
          <w:lang w:val="en-GB"/>
        </w:rPr>
      </w:pPr>
      <w:r w:rsidRPr="006405BE">
        <w:rPr>
          <w:rFonts w:ascii="Times New Roman" w:eastAsiaTheme="minorHAnsi" w:hAnsi="Times New Roman"/>
          <w:b/>
          <w:sz w:val="28"/>
          <w:szCs w:val="28"/>
          <w:u w:val="single"/>
          <w:lang w:val="en-GB"/>
        </w:rPr>
        <w:t>Appeal Case No 33/96</w:t>
      </w:r>
      <w:r w:rsidRPr="006405BE">
        <w:rPr>
          <w:rFonts w:ascii="Times New Roman" w:eastAsiaTheme="minorHAnsi" w:hAnsi="Times New Roman"/>
          <w:sz w:val="28"/>
          <w:szCs w:val="28"/>
          <w:lang w:val="en-GB"/>
        </w:rPr>
        <w:t xml:space="preserve">, </w:t>
      </w:r>
      <w:r w:rsidR="00A8042C">
        <w:rPr>
          <w:rFonts w:ascii="Times New Roman" w:eastAsiaTheme="minorHAnsi" w:hAnsi="Times New Roman"/>
          <w:sz w:val="28"/>
          <w:szCs w:val="28"/>
          <w:lang w:val="en-GB"/>
        </w:rPr>
        <w:t>this being</w:t>
      </w:r>
      <w:r w:rsidRPr="006405BE">
        <w:rPr>
          <w:rFonts w:ascii="Times New Roman" w:eastAsiaTheme="minorHAnsi" w:hAnsi="Times New Roman"/>
          <w:sz w:val="28"/>
          <w:szCs w:val="28"/>
          <w:lang w:val="en-GB"/>
        </w:rPr>
        <w:t xml:space="preserve"> a rape case where no medical evidence was led, Justice Leon JA, at page 5 of the Judgment, stated as follows:</w:t>
      </w:r>
    </w:p>
    <w:p w:rsidR="00571DF6" w:rsidRPr="006405BE" w:rsidRDefault="00571DF6" w:rsidP="00571DF6">
      <w:pPr>
        <w:spacing w:after="0" w:line="480" w:lineRule="auto"/>
        <w:ind w:left="1440" w:firstLine="75"/>
        <w:jc w:val="both"/>
        <w:rPr>
          <w:rFonts w:ascii="Times New Roman" w:eastAsiaTheme="minorHAnsi" w:hAnsi="Times New Roman"/>
          <w:sz w:val="28"/>
          <w:szCs w:val="28"/>
          <w:lang w:val="en-GB"/>
        </w:rPr>
      </w:pPr>
    </w:p>
    <w:p w:rsidR="006405BE" w:rsidRPr="006405BE" w:rsidRDefault="006405BE" w:rsidP="00571DF6">
      <w:pPr>
        <w:spacing w:after="16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 xml:space="preserve">“The failure to lead medical evidence does not, in my view, mean that such failure must inevitably lead to the conclusion that is fatal to a conviction.  In fact, when this point was put to Counsel for the Appellant he was constrained to concede to the correctness of that view.  There is no rule of law which requires a Court to refuse to convict an accused in the absence of corroborative evidence of penetration.  Caution must be exercised because rape cases are easy to lay and difficult to disprove.  But even where there is no corroboration properly so called of the actual penetration there may </w:t>
      </w:r>
      <w:r w:rsidRPr="006405BE">
        <w:rPr>
          <w:rFonts w:ascii="Times New Roman" w:eastAsiaTheme="minorHAnsi" w:hAnsi="Times New Roman"/>
          <w:b/>
          <w:i/>
          <w:sz w:val="28"/>
          <w:szCs w:val="28"/>
          <w:lang w:val="en-GB"/>
        </w:rPr>
        <w:lastRenderedPageBreak/>
        <w:t>be direct and circumstantial evidence which cumulatively points in that direction and in that direction only.”</w:t>
      </w:r>
    </w:p>
    <w:p w:rsidR="00571DF6" w:rsidRPr="00571DF6" w:rsidRDefault="006405BE" w:rsidP="006405BE">
      <w:pPr>
        <w:spacing w:after="160" w:line="480" w:lineRule="auto"/>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ab/>
      </w: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The Learned Justice of Appeal went on to state that:</w:t>
      </w:r>
    </w:p>
    <w:p w:rsidR="006405BE" w:rsidRPr="006405BE" w:rsidRDefault="006405BE" w:rsidP="00571DF6">
      <w:pPr>
        <w:spacing w:after="16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“Where a Court is dealing with circumstantial evidence it looks not at the sum total of the probabilities but rather at the compound result of them.”</w:t>
      </w:r>
    </w:p>
    <w:p w:rsidR="006405BE" w:rsidRPr="006405BE" w:rsidRDefault="006405BE" w:rsidP="006405BE">
      <w:pPr>
        <w:spacing w:after="160" w:line="480" w:lineRule="auto"/>
        <w:jc w:val="both"/>
        <w:rPr>
          <w:rFonts w:ascii="Times New Roman" w:eastAsiaTheme="minorHAnsi" w:hAnsi="Times New Roman"/>
          <w:b/>
          <w:i/>
          <w:sz w:val="28"/>
          <w:szCs w:val="28"/>
          <w:lang w:val="en-GB"/>
        </w:rPr>
      </w:pPr>
    </w:p>
    <w:p w:rsidR="006405BE" w:rsidRPr="006405BE" w:rsidRDefault="006405BE" w:rsidP="00571DF6">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t xml:space="preserve">In the </w:t>
      </w:r>
      <w:r w:rsidRPr="006405BE">
        <w:rPr>
          <w:rFonts w:ascii="Times New Roman" w:eastAsiaTheme="minorHAnsi" w:hAnsi="Times New Roman"/>
          <w:b/>
          <w:sz w:val="28"/>
          <w:szCs w:val="28"/>
          <w:u w:val="single"/>
          <w:lang w:val="en-GB"/>
        </w:rPr>
        <w:t xml:space="preserve">Abraham </w:t>
      </w:r>
      <w:proofErr w:type="spellStart"/>
      <w:r w:rsidRPr="006405BE">
        <w:rPr>
          <w:rFonts w:ascii="Times New Roman" w:eastAsiaTheme="minorHAnsi" w:hAnsi="Times New Roman"/>
          <w:b/>
          <w:sz w:val="28"/>
          <w:szCs w:val="28"/>
          <w:u w:val="single"/>
          <w:lang w:val="en-GB"/>
        </w:rPr>
        <w:t>Ngwenya</w:t>
      </w:r>
      <w:proofErr w:type="spellEnd"/>
      <w:r w:rsidRPr="006405BE">
        <w:rPr>
          <w:rFonts w:ascii="Times New Roman" w:eastAsiaTheme="minorHAnsi" w:hAnsi="Times New Roman"/>
          <w:b/>
          <w:sz w:val="28"/>
          <w:szCs w:val="28"/>
          <w:u w:val="single"/>
          <w:lang w:val="en-GB"/>
        </w:rPr>
        <w:t xml:space="preserve"> case</w:t>
      </w:r>
      <w:r w:rsidRPr="006405BE">
        <w:rPr>
          <w:rFonts w:ascii="Times New Roman" w:eastAsiaTheme="minorHAnsi" w:hAnsi="Times New Roman"/>
          <w:sz w:val="28"/>
          <w:szCs w:val="28"/>
          <w:lang w:val="en-GB"/>
        </w:rPr>
        <w:t xml:space="preserve"> (</w:t>
      </w:r>
      <w:r w:rsidRPr="006405BE">
        <w:rPr>
          <w:rFonts w:ascii="Times New Roman" w:eastAsiaTheme="minorHAnsi" w:hAnsi="Times New Roman"/>
          <w:i/>
          <w:sz w:val="28"/>
          <w:szCs w:val="28"/>
          <w:lang w:val="en-GB"/>
        </w:rPr>
        <w:t>supra</w:t>
      </w:r>
      <w:r w:rsidRPr="006405BE">
        <w:rPr>
          <w:rFonts w:ascii="Times New Roman" w:eastAsiaTheme="minorHAnsi" w:hAnsi="Times New Roman"/>
          <w:sz w:val="28"/>
          <w:szCs w:val="28"/>
          <w:lang w:val="en-GB"/>
        </w:rPr>
        <w:t xml:space="preserve">) the accused persons were charged with the offence of rape.  There were two complainants, namely Sibongile Kunene and </w:t>
      </w:r>
      <w:proofErr w:type="spellStart"/>
      <w:r w:rsidRPr="006405BE">
        <w:rPr>
          <w:rFonts w:ascii="Times New Roman" w:eastAsiaTheme="minorHAnsi" w:hAnsi="Times New Roman"/>
          <w:sz w:val="28"/>
          <w:szCs w:val="28"/>
          <w:lang w:val="en-GB"/>
        </w:rPr>
        <w:t>Lungile</w:t>
      </w:r>
      <w:proofErr w:type="spellEnd"/>
      <w:r w:rsidRPr="006405BE">
        <w:rPr>
          <w:rFonts w:ascii="Times New Roman" w:eastAsiaTheme="minorHAnsi" w:hAnsi="Times New Roman"/>
          <w:sz w:val="28"/>
          <w:szCs w:val="28"/>
          <w:lang w:val="en-GB"/>
        </w:rPr>
        <w:t xml:space="preserve">.  The evidence of Sibongile Kunene was substantially similar to that of </w:t>
      </w:r>
      <w:proofErr w:type="spellStart"/>
      <w:r w:rsidRPr="006405BE">
        <w:rPr>
          <w:rFonts w:ascii="Times New Roman" w:eastAsiaTheme="minorHAnsi" w:hAnsi="Times New Roman"/>
          <w:sz w:val="28"/>
          <w:szCs w:val="28"/>
          <w:lang w:val="en-GB"/>
        </w:rPr>
        <w:t>Lungile</w:t>
      </w:r>
      <w:proofErr w:type="spellEnd"/>
      <w:r w:rsidRPr="006405BE">
        <w:rPr>
          <w:rFonts w:ascii="Times New Roman" w:eastAsiaTheme="minorHAnsi" w:hAnsi="Times New Roman"/>
          <w:sz w:val="28"/>
          <w:szCs w:val="28"/>
          <w:lang w:val="en-GB"/>
        </w:rPr>
        <w:t xml:space="preserve"> except that in her case she was raped by the second appellant and was not present when the first complainant was raped.  She heard her crying and confirms that she was naked apart from a towel </w:t>
      </w:r>
      <w:r w:rsidR="0061188B">
        <w:rPr>
          <w:rFonts w:ascii="Times New Roman" w:eastAsiaTheme="minorHAnsi" w:hAnsi="Times New Roman"/>
          <w:sz w:val="28"/>
          <w:szCs w:val="28"/>
          <w:lang w:val="en-GB"/>
        </w:rPr>
        <w:t xml:space="preserve">she wore </w:t>
      </w:r>
      <w:r w:rsidRPr="006405BE">
        <w:rPr>
          <w:rFonts w:ascii="Times New Roman" w:eastAsiaTheme="minorHAnsi" w:hAnsi="Times New Roman"/>
          <w:sz w:val="28"/>
          <w:szCs w:val="28"/>
          <w:lang w:val="en-GB"/>
        </w:rPr>
        <w:t xml:space="preserve">when she ran out of the bedroom.  The Court found that her evidence was consistent with the evidence of </w:t>
      </w:r>
      <w:proofErr w:type="spellStart"/>
      <w:r w:rsidRPr="006405BE">
        <w:rPr>
          <w:rFonts w:ascii="Times New Roman" w:eastAsiaTheme="minorHAnsi" w:hAnsi="Times New Roman"/>
          <w:sz w:val="28"/>
          <w:szCs w:val="28"/>
          <w:lang w:val="en-GB"/>
        </w:rPr>
        <w:t>Lungile</w:t>
      </w:r>
      <w:proofErr w:type="spellEnd"/>
      <w:r w:rsidRPr="006405BE">
        <w:rPr>
          <w:rFonts w:ascii="Times New Roman" w:eastAsiaTheme="minorHAnsi" w:hAnsi="Times New Roman"/>
          <w:sz w:val="28"/>
          <w:szCs w:val="28"/>
          <w:lang w:val="en-GB"/>
        </w:rPr>
        <w:t xml:space="preserve"> and inconsistent of the denial on the part of the first appellant.</w:t>
      </w:r>
    </w:p>
    <w:p w:rsidR="00571DF6" w:rsidRDefault="00571DF6" w:rsidP="00571DF6">
      <w:pPr>
        <w:spacing w:after="160" w:line="480" w:lineRule="auto"/>
        <w:ind w:left="1440"/>
        <w:jc w:val="both"/>
        <w:rPr>
          <w:rFonts w:ascii="Times New Roman" w:eastAsiaTheme="minorHAnsi" w:hAnsi="Times New Roman"/>
          <w:sz w:val="28"/>
          <w:szCs w:val="28"/>
          <w:lang w:val="en-GB"/>
        </w:rPr>
      </w:pPr>
    </w:p>
    <w:p w:rsidR="006405BE" w:rsidRDefault="006405BE" w:rsidP="00571DF6">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lastRenderedPageBreak/>
        <w:t>In her case she was threatened with a knife and was examined by a Doctor.  A medical report was handed in which was to the effect that she had been carnally assaulted.  An abrasion was found and the examination was painful.  A young boy 10 years of age, doing standard one testified that he saw the appellants at his home where the complainants were.  He told the Court that he heard the first complainant crying and they were ordered by the first appellant to undress so that he could repeat her, meaning to have sexual intercourse with her.  PW5 was Gertrude Simelane who had defrauded the first appellant by selling him a fake diamond and to who</w:t>
      </w:r>
      <w:r w:rsidR="00F750DC">
        <w:rPr>
          <w:rFonts w:ascii="Times New Roman" w:eastAsiaTheme="minorHAnsi" w:hAnsi="Times New Roman"/>
          <w:sz w:val="28"/>
          <w:szCs w:val="28"/>
          <w:lang w:val="en-GB"/>
        </w:rPr>
        <w:t>m</w:t>
      </w:r>
      <w:r w:rsidRPr="006405BE">
        <w:rPr>
          <w:rFonts w:ascii="Times New Roman" w:eastAsiaTheme="minorHAnsi" w:hAnsi="Times New Roman"/>
          <w:sz w:val="28"/>
          <w:szCs w:val="28"/>
          <w:lang w:val="en-GB"/>
        </w:rPr>
        <w:t xml:space="preserve"> she owed several thousand Emalangeni.  The second complainant was her daughter who complained to her about the rape of herself and </w:t>
      </w:r>
      <w:proofErr w:type="spellStart"/>
      <w:r w:rsidRPr="006405BE">
        <w:rPr>
          <w:rFonts w:ascii="Times New Roman" w:eastAsiaTheme="minorHAnsi" w:hAnsi="Times New Roman"/>
          <w:sz w:val="28"/>
          <w:szCs w:val="28"/>
          <w:lang w:val="en-GB"/>
        </w:rPr>
        <w:t>Lungile</w:t>
      </w:r>
      <w:proofErr w:type="spellEnd"/>
      <w:r w:rsidRPr="006405BE">
        <w:rPr>
          <w:rFonts w:ascii="Times New Roman" w:eastAsiaTheme="minorHAnsi" w:hAnsi="Times New Roman"/>
          <w:sz w:val="28"/>
          <w:szCs w:val="28"/>
          <w:lang w:val="en-GB"/>
        </w:rPr>
        <w:t>.</w:t>
      </w:r>
      <w:r w:rsidR="00571DF6">
        <w:rPr>
          <w:rFonts w:ascii="Times New Roman" w:eastAsiaTheme="minorHAnsi" w:hAnsi="Times New Roman"/>
          <w:sz w:val="28"/>
          <w:szCs w:val="28"/>
          <w:lang w:val="en-GB"/>
        </w:rPr>
        <w:t xml:space="preserve">  </w:t>
      </w:r>
      <w:r w:rsidRPr="006405BE">
        <w:rPr>
          <w:rFonts w:ascii="Times New Roman" w:eastAsiaTheme="minorHAnsi" w:hAnsi="Times New Roman"/>
          <w:sz w:val="28"/>
          <w:szCs w:val="28"/>
          <w:lang w:val="en-GB"/>
        </w:rPr>
        <w:tab/>
        <w:t>When the two appellants were arrested, a pistol, a knife and 13 (thirteen) rounds of ammunition were recovered from the dashboard of the first appellant’s van.</w:t>
      </w:r>
    </w:p>
    <w:p w:rsidR="00571DF6" w:rsidRPr="006405BE" w:rsidRDefault="00571DF6" w:rsidP="00571DF6">
      <w:pPr>
        <w:spacing w:after="160" w:line="480" w:lineRule="auto"/>
        <w:ind w:left="1440"/>
        <w:jc w:val="both"/>
        <w:rPr>
          <w:rFonts w:ascii="Times New Roman" w:eastAsiaTheme="minorHAnsi" w:hAnsi="Times New Roman"/>
          <w:sz w:val="28"/>
          <w:szCs w:val="28"/>
          <w:lang w:val="en-GB"/>
        </w:rPr>
      </w:pPr>
    </w:p>
    <w:p w:rsidR="006405BE" w:rsidRPr="006405BE" w:rsidRDefault="006405BE" w:rsidP="00571DF6">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The appellants testified under oath and denied all the allegations levelled against them, save for admitting having gone to Gertrude’s house to look for her.  First appellant claimed that he had been </w:t>
      </w:r>
      <w:proofErr w:type="spellStart"/>
      <w:r w:rsidRPr="006405BE">
        <w:rPr>
          <w:rFonts w:ascii="Times New Roman" w:eastAsiaTheme="minorHAnsi" w:hAnsi="Times New Roman"/>
          <w:sz w:val="28"/>
          <w:szCs w:val="28"/>
          <w:lang w:val="en-GB"/>
        </w:rPr>
        <w:t>Lungile’s</w:t>
      </w:r>
      <w:proofErr w:type="spellEnd"/>
      <w:r w:rsidRPr="006405BE">
        <w:rPr>
          <w:rFonts w:ascii="Times New Roman" w:eastAsiaTheme="minorHAnsi" w:hAnsi="Times New Roman"/>
          <w:sz w:val="28"/>
          <w:szCs w:val="28"/>
          <w:lang w:val="en-GB"/>
        </w:rPr>
        <w:t xml:space="preserve"> lover since April 1994 but that was not put in cross-</w:t>
      </w:r>
      <w:r w:rsidRPr="006405BE">
        <w:rPr>
          <w:rFonts w:ascii="Times New Roman" w:eastAsiaTheme="minorHAnsi" w:hAnsi="Times New Roman"/>
          <w:sz w:val="28"/>
          <w:szCs w:val="28"/>
          <w:lang w:val="en-GB"/>
        </w:rPr>
        <w:lastRenderedPageBreak/>
        <w:t>examination.  He was unable to given any reason why the complainants should falsely accuse him, but he admitted both the pistol and the knife belonged to him.  The evidence of the second appellant was similar to that of the first appellant.</w:t>
      </w:r>
    </w:p>
    <w:p w:rsidR="006405BE" w:rsidRDefault="006405BE" w:rsidP="00571DF6">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Although there was no medical evidence to support that of the complainant, the Court found that the Magistrate had correctly found that the evidence was supported:</w:t>
      </w:r>
    </w:p>
    <w:p w:rsidR="00571DF6" w:rsidRPr="006405BE" w:rsidRDefault="00571DF6" w:rsidP="00571DF6">
      <w:pPr>
        <w:spacing w:after="160" w:line="480" w:lineRule="auto"/>
        <w:ind w:left="1440"/>
        <w:jc w:val="both"/>
        <w:rPr>
          <w:rFonts w:ascii="Times New Roman" w:eastAsiaTheme="minorHAnsi" w:hAnsi="Times New Roman"/>
          <w:sz w:val="28"/>
          <w:szCs w:val="28"/>
          <w:lang w:val="en-GB"/>
        </w:rPr>
      </w:pPr>
    </w:p>
    <w:p w:rsidR="006405BE" w:rsidRPr="006405BE" w:rsidRDefault="006405BE" w:rsidP="00571DF6">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w:t>
      </w:r>
      <w:proofErr w:type="gramStart"/>
      <w:r w:rsidRPr="006405BE">
        <w:rPr>
          <w:rFonts w:ascii="Times New Roman" w:eastAsiaTheme="minorHAnsi" w:hAnsi="Times New Roman"/>
          <w:b/>
          <w:i/>
          <w:sz w:val="28"/>
          <w:szCs w:val="28"/>
          <w:lang w:val="en-GB"/>
        </w:rPr>
        <w:t>in</w:t>
      </w:r>
      <w:proofErr w:type="gramEnd"/>
      <w:r w:rsidRPr="006405BE">
        <w:rPr>
          <w:rFonts w:ascii="Times New Roman" w:eastAsiaTheme="minorHAnsi" w:hAnsi="Times New Roman"/>
          <w:b/>
          <w:i/>
          <w:sz w:val="28"/>
          <w:szCs w:val="28"/>
          <w:lang w:val="en-GB"/>
        </w:rPr>
        <w:t xml:space="preserve"> the direct and circumstantial evidence of the second complainant.”</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6405BE" w:rsidP="00571DF6">
      <w:pPr>
        <w:spacing w:after="16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[10]</w:t>
      </w:r>
      <w:r w:rsidRPr="006405BE">
        <w:rPr>
          <w:rFonts w:ascii="Times New Roman" w:eastAsiaTheme="minorHAnsi" w:hAnsi="Times New Roman"/>
          <w:sz w:val="28"/>
          <w:szCs w:val="28"/>
          <w:lang w:val="en-GB"/>
        </w:rPr>
        <w:tab/>
        <w:t xml:space="preserve">Granted that medical evidence in this case is to the effect that the Medical Practitioner who conducted the medical examination upon complainant did not find any evidence of </w:t>
      </w:r>
      <w:r w:rsidRPr="006405BE">
        <w:rPr>
          <w:rFonts w:ascii="Times New Roman" w:eastAsiaTheme="minorHAnsi" w:hAnsi="Times New Roman"/>
          <w:i/>
          <w:sz w:val="28"/>
          <w:szCs w:val="28"/>
          <w:lang w:val="en-GB"/>
        </w:rPr>
        <w:t>“recent penetration”</w:t>
      </w:r>
      <w:r w:rsidRPr="006405BE">
        <w:rPr>
          <w:rFonts w:ascii="Times New Roman" w:eastAsiaTheme="minorHAnsi" w:hAnsi="Times New Roman"/>
          <w:sz w:val="28"/>
          <w:szCs w:val="28"/>
          <w:lang w:val="en-GB"/>
        </w:rPr>
        <w:t xml:space="preserve"> the enquiry must now shift to the question whether, there was any direct circumstantial evidence cumulatively pointing to penetration and penetration alone, led by the Crown.</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571DF6" w:rsidRDefault="006405BE" w:rsidP="00571DF6">
      <w:pPr>
        <w:spacing w:after="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[11]</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With respect to finding an answer to the above question, the Court was</w:t>
      </w:r>
    </w:p>
    <w:p w:rsidR="006405BE" w:rsidRDefault="006405BE" w:rsidP="00571DF6">
      <w:pPr>
        <w:spacing w:after="0" w:line="480" w:lineRule="auto"/>
        <w:ind w:left="1440" w:firstLine="75"/>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lastRenderedPageBreak/>
        <w:t>implored</w:t>
      </w:r>
      <w:proofErr w:type="gramEnd"/>
      <w:r w:rsidRPr="006405BE">
        <w:rPr>
          <w:rFonts w:ascii="Times New Roman" w:eastAsiaTheme="minorHAnsi" w:hAnsi="Times New Roman"/>
          <w:sz w:val="28"/>
          <w:szCs w:val="28"/>
          <w:lang w:val="en-GB"/>
        </w:rPr>
        <w:t xml:space="preserve"> by the Crown to consider the evidence of (PW1)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Manana’s</w:t>
      </w:r>
      <w:proofErr w:type="spellEnd"/>
      <w:r w:rsidRPr="006405BE">
        <w:rPr>
          <w:rFonts w:ascii="Times New Roman" w:eastAsiaTheme="minorHAnsi" w:hAnsi="Times New Roman"/>
          <w:sz w:val="28"/>
          <w:szCs w:val="28"/>
          <w:lang w:val="en-GB"/>
        </w:rPr>
        <w:t xml:space="preserve"> evidence is more fully set out in paragraph 8 of this Judgment.</w:t>
      </w:r>
    </w:p>
    <w:p w:rsidR="00571DF6" w:rsidRPr="006405BE" w:rsidRDefault="00571DF6" w:rsidP="00571DF6">
      <w:pPr>
        <w:spacing w:after="0" w:line="480" w:lineRule="auto"/>
        <w:ind w:left="1440" w:firstLine="75"/>
        <w:jc w:val="both"/>
        <w:rPr>
          <w:rFonts w:ascii="Times New Roman" w:eastAsiaTheme="minorHAnsi" w:hAnsi="Times New Roman"/>
          <w:sz w:val="28"/>
          <w:szCs w:val="28"/>
          <w:lang w:val="en-GB"/>
        </w:rPr>
      </w:pP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t>(ii)</w:t>
      </w:r>
      <w:r w:rsidRPr="006405BE">
        <w:rPr>
          <w:rFonts w:ascii="Times New Roman" w:eastAsiaTheme="minorHAnsi" w:hAnsi="Times New Roman"/>
          <w:sz w:val="28"/>
          <w:szCs w:val="28"/>
          <w:lang w:val="en-GB"/>
        </w:rPr>
        <w:tab/>
        <w:t>In summary form the witness testified to the effect that:</w:t>
      </w:r>
    </w:p>
    <w:p w:rsidR="006405BE" w:rsidRPr="006405BE" w:rsidRDefault="006405BE" w:rsidP="006405BE">
      <w:pPr>
        <w:numPr>
          <w:ilvl w:val="0"/>
          <w:numId w:val="23"/>
        </w:numPr>
        <w:spacing w:after="160" w:line="480" w:lineRule="auto"/>
        <w:contextualSpacing/>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He saw complainant wearing a black shirt and a white bra and that the time was about 11:00 p.m., when he observed this;</w:t>
      </w:r>
    </w:p>
    <w:p w:rsidR="006405BE" w:rsidRPr="006405BE" w:rsidRDefault="006405BE" w:rsidP="006405BE">
      <w:pPr>
        <w:spacing w:after="160" w:line="480" w:lineRule="auto"/>
        <w:ind w:left="1800"/>
        <w:contextualSpacing/>
        <w:jc w:val="both"/>
        <w:rPr>
          <w:rFonts w:ascii="Times New Roman" w:eastAsiaTheme="minorHAnsi" w:hAnsi="Times New Roman"/>
          <w:sz w:val="28"/>
          <w:szCs w:val="28"/>
          <w:lang w:val="en-GB"/>
        </w:rPr>
      </w:pPr>
    </w:p>
    <w:p w:rsidR="006405BE" w:rsidRPr="006405BE" w:rsidRDefault="006405BE" w:rsidP="006405BE">
      <w:pPr>
        <w:numPr>
          <w:ilvl w:val="0"/>
          <w:numId w:val="23"/>
        </w:numPr>
        <w:spacing w:after="160" w:line="480" w:lineRule="auto"/>
        <w:contextualSpacing/>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She had a bruised face and;</w:t>
      </w:r>
    </w:p>
    <w:p w:rsidR="006405BE" w:rsidRPr="006405BE" w:rsidRDefault="006405BE" w:rsidP="006405BE">
      <w:pPr>
        <w:spacing w:after="160" w:line="480" w:lineRule="auto"/>
        <w:ind w:left="720"/>
        <w:contextualSpacing/>
        <w:jc w:val="both"/>
        <w:rPr>
          <w:rFonts w:ascii="Times New Roman" w:eastAsiaTheme="minorHAnsi" w:hAnsi="Times New Roman"/>
          <w:sz w:val="28"/>
          <w:szCs w:val="28"/>
          <w:lang w:val="en-GB"/>
        </w:rPr>
      </w:pPr>
    </w:p>
    <w:p w:rsidR="006405BE" w:rsidRPr="006405BE" w:rsidRDefault="006405BE" w:rsidP="006405BE">
      <w:pPr>
        <w:numPr>
          <w:ilvl w:val="0"/>
          <w:numId w:val="23"/>
        </w:numPr>
        <w:spacing w:after="160" w:line="480" w:lineRule="auto"/>
        <w:contextualSpacing/>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 reddish mark on her neck, probably caused by strangulation.</w:t>
      </w:r>
    </w:p>
    <w:p w:rsidR="00571DF6" w:rsidRDefault="00571DF6" w:rsidP="00571DF6">
      <w:pPr>
        <w:spacing w:after="160" w:line="480" w:lineRule="auto"/>
        <w:ind w:firstLine="720"/>
        <w:jc w:val="both"/>
        <w:rPr>
          <w:rFonts w:ascii="Times New Roman" w:eastAsiaTheme="minorHAnsi" w:hAnsi="Times New Roman"/>
          <w:sz w:val="28"/>
          <w:szCs w:val="28"/>
          <w:lang w:val="en-GB"/>
        </w:rPr>
      </w:pPr>
    </w:p>
    <w:p w:rsidR="006405BE" w:rsidRPr="006405BE" w:rsidRDefault="006405BE" w:rsidP="00571DF6">
      <w:pPr>
        <w:spacing w:after="160" w:line="480" w:lineRule="auto"/>
        <w:ind w:left="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Doctor </w:t>
      </w:r>
      <w:proofErr w:type="spellStart"/>
      <w:r w:rsidRPr="006405BE">
        <w:rPr>
          <w:rFonts w:ascii="Times New Roman" w:eastAsiaTheme="minorHAnsi" w:hAnsi="Times New Roman"/>
          <w:sz w:val="28"/>
          <w:szCs w:val="28"/>
          <w:lang w:val="en-GB"/>
        </w:rPr>
        <w:t>Mahlalela</w:t>
      </w:r>
      <w:proofErr w:type="spellEnd"/>
      <w:r w:rsidRPr="006405BE">
        <w:rPr>
          <w:rFonts w:ascii="Times New Roman" w:eastAsiaTheme="minorHAnsi" w:hAnsi="Times New Roman"/>
          <w:sz w:val="28"/>
          <w:szCs w:val="28"/>
          <w:lang w:val="en-GB"/>
        </w:rPr>
        <w:t xml:space="preserve"> who found no evidence of sexual penetration also noted these injuries </w:t>
      </w:r>
      <w:r w:rsidR="00F750DC">
        <w:rPr>
          <w:rFonts w:ascii="Times New Roman" w:eastAsiaTheme="minorHAnsi" w:hAnsi="Times New Roman"/>
          <w:sz w:val="28"/>
          <w:szCs w:val="28"/>
          <w:lang w:val="en-GB"/>
        </w:rPr>
        <w:t>and</w:t>
      </w:r>
      <w:r w:rsidRPr="006405BE">
        <w:rPr>
          <w:rFonts w:ascii="Times New Roman" w:eastAsiaTheme="minorHAnsi" w:hAnsi="Times New Roman"/>
          <w:sz w:val="28"/>
          <w:szCs w:val="28"/>
          <w:lang w:val="en-GB"/>
        </w:rPr>
        <w:t xml:space="preserve"> had them included in the medical report.</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571DF6" w:rsidRDefault="006405BE" w:rsidP="00571DF6">
      <w:pPr>
        <w:spacing w:after="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[12]</w:t>
      </w:r>
      <w:r w:rsidRPr="006405BE">
        <w:rPr>
          <w:rFonts w:ascii="Times New Roman" w:eastAsiaTheme="minorHAnsi" w:hAnsi="Times New Roman"/>
          <w:sz w:val="28"/>
          <w:szCs w:val="28"/>
          <w:lang w:val="en-GB"/>
        </w:rPr>
        <w:tab/>
        <w:t>(</w:t>
      </w:r>
      <w:proofErr w:type="spellStart"/>
      <w:proofErr w:type="gramStart"/>
      <w:r w:rsidRPr="006405BE">
        <w:rPr>
          <w:rFonts w:ascii="Times New Roman" w:eastAsiaTheme="minorHAnsi" w:hAnsi="Times New Roman"/>
          <w:sz w:val="28"/>
          <w:szCs w:val="28"/>
          <w:lang w:val="en-GB"/>
        </w:rPr>
        <w:t>i</w:t>
      </w:r>
      <w:proofErr w:type="spellEnd"/>
      <w:proofErr w:type="gramEnd"/>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 xml:space="preserve">The question to ask of and concerning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Manana’s</w:t>
      </w:r>
      <w:proofErr w:type="spellEnd"/>
      <w:r w:rsidRPr="006405BE">
        <w:rPr>
          <w:rFonts w:ascii="Times New Roman" w:eastAsiaTheme="minorHAnsi" w:hAnsi="Times New Roman"/>
          <w:sz w:val="28"/>
          <w:szCs w:val="28"/>
          <w:lang w:val="en-GB"/>
        </w:rPr>
        <w:t xml:space="preserve"> evidence is</w:t>
      </w:r>
    </w:p>
    <w:p w:rsidR="006405BE" w:rsidRDefault="006405BE" w:rsidP="00571DF6">
      <w:pPr>
        <w:spacing w:after="0" w:line="480" w:lineRule="auto"/>
        <w:ind w:left="1440" w:firstLine="75"/>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t>whether</w:t>
      </w:r>
      <w:proofErr w:type="gramEnd"/>
      <w:r w:rsidRPr="006405BE">
        <w:rPr>
          <w:rFonts w:ascii="Times New Roman" w:eastAsiaTheme="minorHAnsi" w:hAnsi="Times New Roman"/>
          <w:sz w:val="28"/>
          <w:szCs w:val="28"/>
          <w:lang w:val="en-GB"/>
        </w:rPr>
        <w:t xml:space="preserve"> it is direct circumstantial evidence which cumulatively points towards rape</w:t>
      </w:r>
      <w:r w:rsidR="00F750DC">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 xml:space="preserve">  In </w:t>
      </w:r>
      <w:r w:rsidRPr="006405BE">
        <w:rPr>
          <w:rFonts w:ascii="Times New Roman" w:eastAsiaTheme="minorHAnsi" w:hAnsi="Times New Roman"/>
          <w:b/>
          <w:sz w:val="28"/>
          <w:szCs w:val="28"/>
          <w:u w:val="single"/>
          <w:lang w:val="en-GB"/>
        </w:rPr>
        <w:t xml:space="preserve">Abraham </w:t>
      </w:r>
      <w:proofErr w:type="spellStart"/>
      <w:r w:rsidRPr="006405BE">
        <w:rPr>
          <w:rFonts w:ascii="Times New Roman" w:eastAsiaTheme="minorHAnsi" w:hAnsi="Times New Roman"/>
          <w:b/>
          <w:sz w:val="28"/>
          <w:szCs w:val="28"/>
          <w:u w:val="single"/>
          <w:lang w:val="en-GB"/>
        </w:rPr>
        <w:t>Ngwenya</w:t>
      </w:r>
      <w:proofErr w:type="spellEnd"/>
      <w:r w:rsidRPr="006405BE">
        <w:rPr>
          <w:rFonts w:ascii="Times New Roman" w:eastAsiaTheme="minorHAnsi" w:hAnsi="Times New Roman"/>
          <w:sz w:val="28"/>
          <w:szCs w:val="28"/>
          <w:lang w:val="en-GB"/>
        </w:rPr>
        <w:t xml:space="preserve"> (</w:t>
      </w:r>
      <w:r w:rsidRPr="006405BE">
        <w:rPr>
          <w:rFonts w:ascii="Times New Roman" w:eastAsiaTheme="minorHAnsi" w:hAnsi="Times New Roman"/>
          <w:i/>
          <w:sz w:val="28"/>
          <w:szCs w:val="28"/>
          <w:lang w:val="en-GB"/>
        </w:rPr>
        <w:t>supra</w:t>
      </w:r>
      <w:r w:rsidRPr="006405BE">
        <w:rPr>
          <w:rFonts w:ascii="Times New Roman" w:eastAsiaTheme="minorHAnsi" w:hAnsi="Times New Roman"/>
          <w:sz w:val="28"/>
          <w:szCs w:val="28"/>
          <w:lang w:val="en-GB"/>
        </w:rPr>
        <w:t xml:space="preserve">) each of the two complainants was raped by a different accused person such that their </w:t>
      </w:r>
      <w:r w:rsidRPr="006405BE">
        <w:rPr>
          <w:rFonts w:ascii="Times New Roman" w:eastAsiaTheme="minorHAnsi" w:hAnsi="Times New Roman"/>
          <w:sz w:val="28"/>
          <w:szCs w:val="28"/>
          <w:lang w:val="en-GB"/>
        </w:rPr>
        <w:lastRenderedPageBreak/>
        <w:t>evidence was substantially similar, though one was not present when the other was raped but only heard the other crying and confirms that she was naked at the time and only had a towel wrapped around her when she ran out of the bedroom.  Based on the consistence of the evidence and on the inconsistent denial on the part of the first accused, the accused were found guilty.</w:t>
      </w:r>
    </w:p>
    <w:p w:rsidR="00571DF6" w:rsidRPr="006405BE" w:rsidRDefault="00571DF6" w:rsidP="00571DF6">
      <w:pPr>
        <w:spacing w:after="0" w:line="480" w:lineRule="auto"/>
        <w:ind w:left="1440" w:firstLine="75"/>
        <w:jc w:val="both"/>
        <w:rPr>
          <w:rFonts w:ascii="Times New Roman" w:eastAsiaTheme="minorHAnsi" w:hAnsi="Times New Roman"/>
          <w:sz w:val="28"/>
          <w:szCs w:val="28"/>
          <w:lang w:val="en-GB"/>
        </w:rPr>
      </w:pPr>
    </w:p>
    <w:p w:rsidR="006405BE" w:rsidRPr="006405BE" w:rsidRDefault="006405BE" w:rsidP="00571DF6">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t>In addition to the aforegoing, when one of the victims was raped she was threatened with a knife, which the Police recovered from the accused person</w:t>
      </w:r>
      <w:r w:rsidR="00F750DC">
        <w:rPr>
          <w:rFonts w:ascii="Times New Roman" w:eastAsiaTheme="minorHAnsi" w:hAnsi="Times New Roman"/>
          <w:sz w:val="28"/>
          <w:szCs w:val="28"/>
          <w:lang w:val="en-GB"/>
        </w:rPr>
        <w:t xml:space="preserve">. </w:t>
      </w:r>
      <w:r w:rsidRPr="006405BE">
        <w:rPr>
          <w:rFonts w:ascii="Times New Roman" w:eastAsiaTheme="minorHAnsi" w:hAnsi="Times New Roman"/>
          <w:sz w:val="28"/>
          <w:szCs w:val="28"/>
          <w:lang w:val="en-GB"/>
        </w:rPr>
        <w:t xml:space="preserve"> The Court of Appeal found that though there was no medical evidence to support that of the complainant, the Magistrate correctly found that the evidence of the witnesses supported in the direct and circumstantial evidence of the second complainant before going to hand down a sentence of 9 (nine) years</w:t>
      </w:r>
      <w:r w:rsidR="005723F7">
        <w:rPr>
          <w:rFonts w:ascii="Times New Roman" w:eastAsiaTheme="minorHAnsi" w:hAnsi="Times New Roman"/>
          <w:sz w:val="28"/>
          <w:szCs w:val="28"/>
          <w:lang w:val="en-GB"/>
        </w:rPr>
        <w:t xml:space="preserve"> imprisonment</w:t>
      </w:r>
      <w:r w:rsidRPr="006405BE">
        <w:rPr>
          <w:rFonts w:ascii="Times New Roman" w:eastAsiaTheme="minorHAnsi" w:hAnsi="Times New Roman"/>
          <w:sz w:val="28"/>
          <w:szCs w:val="28"/>
          <w:lang w:val="en-GB"/>
        </w:rPr>
        <w:t>.</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1C6ED2" w:rsidRDefault="001C6ED2" w:rsidP="001C6ED2">
      <w:pPr>
        <w:spacing w:after="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[13</w:t>
      </w:r>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t>(</w:t>
      </w:r>
      <w:proofErr w:type="spellStart"/>
      <w:proofErr w:type="gramStart"/>
      <w:r w:rsidR="006405BE" w:rsidRPr="006405BE">
        <w:rPr>
          <w:rFonts w:ascii="Times New Roman" w:eastAsiaTheme="minorHAnsi" w:hAnsi="Times New Roman"/>
          <w:sz w:val="28"/>
          <w:szCs w:val="28"/>
          <w:lang w:val="en-GB"/>
        </w:rPr>
        <w:t>i</w:t>
      </w:r>
      <w:proofErr w:type="spellEnd"/>
      <w:proofErr w:type="gramEnd"/>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r>
      <w:r>
        <w:rPr>
          <w:rFonts w:ascii="Times New Roman" w:eastAsiaTheme="minorHAnsi" w:hAnsi="Times New Roman"/>
          <w:sz w:val="28"/>
          <w:szCs w:val="28"/>
          <w:lang w:val="en-GB"/>
        </w:rPr>
        <w:t>The Court finds that c</w:t>
      </w:r>
      <w:r w:rsidR="006405BE" w:rsidRPr="006405BE">
        <w:rPr>
          <w:rFonts w:ascii="Times New Roman" w:eastAsiaTheme="minorHAnsi" w:hAnsi="Times New Roman"/>
          <w:sz w:val="28"/>
          <w:szCs w:val="28"/>
          <w:lang w:val="en-GB"/>
        </w:rPr>
        <w:t>omplainant’s visit to the accused place of</w:t>
      </w:r>
    </w:p>
    <w:p w:rsidR="006405BE" w:rsidRPr="006405BE" w:rsidRDefault="006405BE" w:rsidP="001C6ED2">
      <w:pPr>
        <w:spacing w:after="0" w:line="480" w:lineRule="auto"/>
        <w:ind w:left="1440" w:firstLine="75"/>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t>residence</w:t>
      </w:r>
      <w:proofErr w:type="gramEnd"/>
      <w:r w:rsidRPr="006405BE">
        <w:rPr>
          <w:rFonts w:ascii="Times New Roman" w:eastAsiaTheme="minorHAnsi" w:hAnsi="Times New Roman"/>
          <w:sz w:val="28"/>
          <w:szCs w:val="28"/>
          <w:lang w:val="en-GB"/>
        </w:rPr>
        <w:t xml:space="preserve"> was, an act, freely</w:t>
      </w:r>
      <w:r w:rsidR="001C6ED2">
        <w:rPr>
          <w:rFonts w:ascii="Times New Roman" w:eastAsiaTheme="minorHAnsi" w:hAnsi="Times New Roman"/>
          <w:sz w:val="28"/>
          <w:szCs w:val="28"/>
          <w:lang w:val="en-GB"/>
        </w:rPr>
        <w:t xml:space="preserve"> </w:t>
      </w:r>
      <w:r w:rsidRPr="006405BE">
        <w:rPr>
          <w:rFonts w:ascii="Times New Roman" w:eastAsiaTheme="minorHAnsi" w:hAnsi="Times New Roman"/>
          <w:sz w:val="28"/>
          <w:szCs w:val="28"/>
          <w:lang w:val="en-GB"/>
        </w:rPr>
        <w:t>and voluntarily undertaken by her and probably part of the incentive being that complainant had made it known to the accused, that her husband was away from home attending a traditional wedding (</w:t>
      </w:r>
      <w:proofErr w:type="spellStart"/>
      <w:r w:rsidRPr="001C6ED2">
        <w:rPr>
          <w:rFonts w:ascii="Times New Roman" w:eastAsiaTheme="minorHAnsi" w:hAnsi="Times New Roman"/>
          <w:i/>
          <w:sz w:val="28"/>
          <w:szCs w:val="28"/>
          <w:lang w:val="en-GB"/>
        </w:rPr>
        <w:t>umtsimba</w:t>
      </w:r>
      <w:proofErr w:type="spellEnd"/>
      <w:r w:rsidRPr="006405BE">
        <w:rPr>
          <w:rFonts w:ascii="Times New Roman" w:eastAsiaTheme="minorHAnsi" w:hAnsi="Times New Roman"/>
          <w:sz w:val="28"/>
          <w:szCs w:val="28"/>
          <w:lang w:val="en-GB"/>
        </w:rPr>
        <w:t xml:space="preserve">) ceremony.  This explains why </w:t>
      </w:r>
      <w:r w:rsidRPr="006405BE">
        <w:rPr>
          <w:rFonts w:ascii="Times New Roman" w:eastAsiaTheme="minorHAnsi" w:hAnsi="Times New Roman"/>
          <w:sz w:val="28"/>
          <w:szCs w:val="28"/>
          <w:lang w:val="en-GB"/>
        </w:rPr>
        <w:lastRenderedPageBreak/>
        <w:t>complainant was able to imbibe alcohol with the accused until very late at night and ending at accused place of residence, despite her being a married woman.</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6405BE" w:rsidP="0036303E">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r>
      <w:r w:rsidR="00E16CDD">
        <w:rPr>
          <w:rFonts w:ascii="Times New Roman" w:eastAsiaTheme="minorHAnsi" w:hAnsi="Times New Roman"/>
          <w:sz w:val="28"/>
          <w:szCs w:val="28"/>
          <w:lang w:val="en-GB"/>
        </w:rPr>
        <w:t>Prosecution Witness Four (</w:t>
      </w:r>
      <w:r w:rsidRPr="006405BE">
        <w:rPr>
          <w:rFonts w:ascii="Times New Roman" w:eastAsiaTheme="minorHAnsi" w:hAnsi="Times New Roman"/>
          <w:sz w:val="28"/>
          <w:szCs w:val="28"/>
          <w:lang w:val="en-GB"/>
        </w:rPr>
        <w:t>PW4</w:t>
      </w:r>
      <w:r w:rsidR="00E16CDD">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Hleziphi</w:t>
      </w:r>
      <w:proofErr w:type="spellEnd"/>
      <w:r w:rsidRPr="006405BE">
        <w:rPr>
          <w:rFonts w:ascii="Times New Roman" w:eastAsiaTheme="minorHAnsi" w:hAnsi="Times New Roman"/>
          <w:sz w:val="28"/>
          <w:szCs w:val="28"/>
          <w:lang w:val="en-GB"/>
        </w:rPr>
        <w:t xml:space="preserve"> Magagula told the Court that on the 28/8/15 at about 10:00 a.m. she was in the company of complainant, when they established that accused had alighted from a kombi (mini bus) and proceeded to a certain </w:t>
      </w:r>
      <w:proofErr w:type="spellStart"/>
      <w:r w:rsidRPr="006405BE">
        <w:rPr>
          <w:rFonts w:ascii="Times New Roman" w:eastAsiaTheme="minorHAnsi" w:hAnsi="Times New Roman"/>
          <w:sz w:val="28"/>
          <w:szCs w:val="28"/>
          <w:lang w:val="en-GB"/>
        </w:rPr>
        <w:t>Gwebu</w:t>
      </w:r>
      <w:proofErr w:type="spellEnd"/>
      <w:r w:rsidRPr="006405BE">
        <w:rPr>
          <w:rFonts w:ascii="Times New Roman" w:eastAsiaTheme="minorHAnsi" w:hAnsi="Times New Roman"/>
          <w:sz w:val="28"/>
          <w:szCs w:val="28"/>
          <w:lang w:val="en-GB"/>
        </w:rPr>
        <w:t xml:space="preserve"> homestead where alcohol is sold.  She told the Court that they walked to the homestead, found accused seated with another man.  After exchanging greetings, the accused complained of being</w:t>
      </w:r>
      <w:r w:rsidR="00361FAF">
        <w:rPr>
          <w:rFonts w:ascii="Times New Roman" w:eastAsiaTheme="minorHAnsi" w:hAnsi="Times New Roman"/>
          <w:sz w:val="28"/>
          <w:szCs w:val="28"/>
          <w:lang w:val="en-GB"/>
        </w:rPr>
        <w:t xml:space="preserve"> hungry and upon hearing this, C</w:t>
      </w:r>
      <w:r w:rsidRPr="006405BE">
        <w:rPr>
          <w:rFonts w:ascii="Times New Roman" w:eastAsiaTheme="minorHAnsi" w:hAnsi="Times New Roman"/>
          <w:sz w:val="28"/>
          <w:szCs w:val="28"/>
          <w:lang w:val="en-GB"/>
        </w:rPr>
        <w:t>omplainant requested the witness to accompany her to her homestead to get porridge for the accused</w:t>
      </w:r>
      <w:r w:rsidR="00361FAF">
        <w:rPr>
          <w:rFonts w:ascii="Times New Roman" w:eastAsiaTheme="minorHAnsi" w:hAnsi="Times New Roman"/>
          <w:sz w:val="28"/>
          <w:szCs w:val="28"/>
          <w:lang w:val="en-GB"/>
        </w:rPr>
        <w:t>,</w:t>
      </w:r>
      <w:r w:rsidR="005723F7">
        <w:rPr>
          <w:rFonts w:ascii="Times New Roman" w:eastAsiaTheme="minorHAnsi" w:hAnsi="Times New Roman"/>
          <w:sz w:val="28"/>
          <w:szCs w:val="28"/>
          <w:lang w:val="en-GB"/>
        </w:rPr>
        <w:t xml:space="preserve"> to eat.  The witness went on to</w:t>
      </w:r>
      <w:r w:rsidRPr="006405BE">
        <w:rPr>
          <w:rFonts w:ascii="Times New Roman" w:eastAsiaTheme="minorHAnsi" w:hAnsi="Times New Roman"/>
          <w:sz w:val="28"/>
          <w:szCs w:val="28"/>
          <w:lang w:val="en-GB"/>
        </w:rPr>
        <w:t xml:space="preserve"> state that not only did complainant handover the porridge to the accused but that they proceeded to eat same together.  From the aforegoing it is clear that the accused and complainant, had a cosy relationship.</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361FAF" w:rsidRDefault="00E4694B" w:rsidP="00361FAF">
      <w:pPr>
        <w:spacing w:after="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[14</w:t>
      </w:r>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t>(</w:t>
      </w:r>
      <w:proofErr w:type="spellStart"/>
      <w:proofErr w:type="gramStart"/>
      <w:r w:rsidR="006405BE" w:rsidRPr="006405BE">
        <w:rPr>
          <w:rFonts w:ascii="Times New Roman" w:eastAsiaTheme="minorHAnsi" w:hAnsi="Times New Roman"/>
          <w:sz w:val="28"/>
          <w:szCs w:val="28"/>
          <w:lang w:val="en-GB"/>
        </w:rPr>
        <w:t>i</w:t>
      </w:r>
      <w:proofErr w:type="spellEnd"/>
      <w:proofErr w:type="gramEnd"/>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r>
      <w:r w:rsidR="00361FAF">
        <w:rPr>
          <w:rFonts w:ascii="Times New Roman" w:eastAsiaTheme="minorHAnsi" w:hAnsi="Times New Roman"/>
          <w:sz w:val="28"/>
          <w:szCs w:val="28"/>
          <w:lang w:val="en-GB"/>
        </w:rPr>
        <w:t>The Court finds s</w:t>
      </w:r>
      <w:r w:rsidR="006405BE" w:rsidRPr="006405BE">
        <w:rPr>
          <w:rFonts w:ascii="Times New Roman" w:eastAsiaTheme="minorHAnsi" w:hAnsi="Times New Roman"/>
          <w:sz w:val="28"/>
          <w:szCs w:val="28"/>
          <w:lang w:val="en-GB"/>
        </w:rPr>
        <w:t>ome aspects of complainant’s evidence to be</w:t>
      </w:r>
    </w:p>
    <w:p w:rsidR="006405BE" w:rsidRPr="006405BE" w:rsidRDefault="006405BE" w:rsidP="00361FAF">
      <w:pPr>
        <w:spacing w:after="0" w:line="480" w:lineRule="auto"/>
        <w:ind w:left="1440"/>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lastRenderedPageBreak/>
        <w:t>incoherent</w:t>
      </w:r>
      <w:proofErr w:type="gramEnd"/>
      <w:r w:rsidRPr="006405BE">
        <w:rPr>
          <w:rFonts w:ascii="Times New Roman" w:eastAsiaTheme="minorHAnsi" w:hAnsi="Times New Roman"/>
          <w:sz w:val="28"/>
          <w:szCs w:val="28"/>
          <w:lang w:val="en-GB"/>
        </w:rPr>
        <w:t>.  The</w:t>
      </w:r>
      <w:r w:rsidR="00361FAF">
        <w:rPr>
          <w:rFonts w:ascii="Times New Roman" w:eastAsiaTheme="minorHAnsi" w:hAnsi="Times New Roman"/>
          <w:sz w:val="28"/>
          <w:szCs w:val="28"/>
          <w:lang w:val="en-GB"/>
        </w:rPr>
        <w:t xml:space="preserve"> </w:t>
      </w:r>
      <w:r w:rsidRPr="006405BE">
        <w:rPr>
          <w:rFonts w:ascii="Times New Roman" w:eastAsiaTheme="minorHAnsi" w:hAnsi="Times New Roman"/>
          <w:sz w:val="28"/>
          <w:szCs w:val="28"/>
          <w:lang w:val="en-GB"/>
        </w:rPr>
        <w:t xml:space="preserve">complainant, at page 19 of the record of proceedings, is recorded as having testified that after having </w:t>
      </w:r>
      <w:r w:rsidR="00361FAF">
        <w:rPr>
          <w:rFonts w:ascii="Times New Roman" w:eastAsiaTheme="minorHAnsi" w:hAnsi="Times New Roman"/>
          <w:sz w:val="28"/>
          <w:szCs w:val="28"/>
          <w:lang w:val="en-GB"/>
        </w:rPr>
        <w:t>noted that</w:t>
      </w:r>
      <w:r w:rsidRPr="006405BE">
        <w:rPr>
          <w:rFonts w:ascii="Times New Roman" w:eastAsiaTheme="minorHAnsi" w:hAnsi="Times New Roman"/>
          <w:sz w:val="28"/>
          <w:szCs w:val="28"/>
          <w:lang w:val="en-GB"/>
        </w:rPr>
        <w:t xml:space="preserve"> the accused </w:t>
      </w:r>
      <w:r w:rsidR="00361FAF">
        <w:rPr>
          <w:rFonts w:ascii="Times New Roman" w:eastAsiaTheme="minorHAnsi" w:hAnsi="Times New Roman"/>
          <w:sz w:val="28"/>
          <w:szCs w:val="28"/>
          <w:lang w:val="en-GB"/>
        </w:rPr>
        <w:t xml:space="preserve">was </w:t>
      </w:r>
      <w:r w:rsidRPr="006405BE">
        <w:rPr>
          <w:rFonts w:ascii="Times New Roman" w:eastAsiaTheme="minorHAnsi" w:hAnsi="Times New Roman"/>
          <w:sz w:val="28"/>
          <w:szCs w:val="28"/>
          <w:lang w:val="en-GB"/>
        </w:rPr>
        <w:t xml:space="preserve">fast asleep and snoring, she took her skirt (which the accused had earlier used to wipe himself with, after ejaculating) held it by her hands together with her shoes before escaping and finally reaching PW1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Manana’s</w:t>
      </w:r>
      <w:proofErr w:type="spellEnd"/>
      <w:r w:rsidRPr="006405BE">
        <w:rPr>
          <w:rFonts w:ascii="Times New Roman" w:eastAsiaTheme="minorHAnsi" w:hAnsi="Times New Roman"/>
          <w:sz w:val="28"/>
          <w:szCs w:val="28"/>
          <w:lang w:val="en-GB"/>
        </w:rPr>
        <w:t xml:space="preserve"> homestead.  She told the Court that, along the way she wore her skirt.</w:t>
      </w:r>
    </w:p>
    <w:p w:rsidR="0036303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r>
    </w:p>
    <w:p w:rsidR="006405BE" w:rsidRPr="006405BE" w:rsidRDefault="006405BE" w:rsidP="0036303E">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w:t>
      </w:r>
      <w:r w:rsidRPr="006405BE">
        <w:rPr>
          <w:rFonts w:ascii="Times New Roman" w:eastAsiaTheme="minorHAnsi" w:hAnsi="Times New Roman"/>
          <w:sz w:val="28"/>
          <w:szCs w:val="28"/>
          <w:lang w:val="en-GB"/>
        </w:rPr>
        <w:tab/>
        <w:t>PW1 told the Court that on t</w:t>
      </w:r>
      <w:r w:rsidR="00361FAF">
        <w:rPr>
          <w:rFonts w:ascii="Times New Roman" w:eastAsiaTheme="minorHAnsi" w:hAnsi="Times New Roman"/>
          <w:sz w:val="28"/>
          <w:szCs w:val="28"/>
          <w:lang w:val="en-GB"/>
        </w:rPr>
        <w:t xml:space="preserve">he 28/8/15 at about 11:00 p.m. </w:t>
      </w:r>
      <w:r w:rsidRPr="006405BE">
        <w:rPr>
          <w:rFonts w:ascii="Times New Roman" w:eastAsiaTheme="minorHAnsi" w:hAnsi="Times New Roman"/>
          <w:sz w:val="28"/>
          <w:szCs w:val="28"/>
          <w:lang w:val="en-GB"/>
        </w:rPr>
        <w:t>he heard a female pronounce her presence at his homestead.  He went on to testify that he woke up, went to</w:t>
      </w:r>
      <w:r w:rsidR="0036303E">
        <w:rPr>
          <w:rFonts w:ascii="Times New Roman" w:eastAsiaTheme="minorHAnsi" w:hAnsi="Times New Roman"/>
          <w:sz w:val="28"/>
          <w:szCs w:val="28"/>
          <w:lang w:val="en-GB"/>
        </w:rPr>
        <w:t xml:space="preserve"> investigate and found a woman;</w:t>
      </w:r>
    </w:p>
    <w:p w:rsidR="006405BE" w:rsidRPr="006405BE" w:rsidRDefault="006405BE" w:rsidP="0036303E">
      <w:pPr>
        <w:spacing w:after="160" w:line="480" w:lineRule="auto"/>
        <w:ind w:left="2160"/>
        <w:jc w:val="both"/>
        <w:rPr>
          <w:rFonts w:ascii="Times New Roman" w:eastAsiaTheme="minorHAnsi" w:hAnsi="Times New Roman"/>
          <w:sz w:val="28"/>
          <w:szCs w:val="28"/>
          <w:lang w:val="en-GB"/>
        </w:rPr>
      </w:pPr>
      <w:r w:rsidRPr="006405BE">
        <w:rPr>
          <w:rFonts w:ascii="Times New Roman" w:eastAsiaTheme="minorHAnsi" w:hAnsi="Times New Roman"/>
          <w:b/>
          <w:i/>
          <w:sz w:val="28"/>
          <w:szCs w:val="28"/>
          <w:lang w:val="en-GB"/>
        </w:rPr>
        <w:t>“</w:t>
      </w:r>
      <w:proofErr w:type="gramStart"/>
      <w:r w:rsidRPr="006405BE">
        <w:rPr>
          <w:rFonts w:ascii="Times New Roman" w:eastAsiaTheme="minorHAnsi" w:hAnsi="Times New Roman"/>
          <w:b/>
          <w:i/>
          <w:sz w:val="28"/>
          <w:szCs w:val="28"/>
          <w:lang w:val="en-GB"/>
        </w:rPr>
        <w:t>who</w:t>
      </w:r>
      <w:proofErr w:type="gramEnd"/>
      <w:r w:rsidRPr="006405BE">
        <w:rPr>
          <w:rFonts w:ascii="Times New Roman" w:eastAsiaTheme="minorHAnsi" w:hAnsi="Times New Roman"/>
          <w:b/>
          <w:i/>
          <w:sz w:val="28"/>
          <w:szCs w:val="28"/>
          <w:lang w:val="en-GB"/>
        </w:rPr>
        <w:t xml:space="preserve"> was just wearing a black shirt with a white bra.”</w:t>
      </w:r>
      <w:r w:rsidRPr="006405BE">
        <w:rPr>
          <w:rFonts w:ascii="Times New Roman" w:eastAsiaTheme="minorHAnsi" w:hAnsi="Times New Roman"/>
          <w:sz w:val="28"/>
          <w:szCs w:val="28"/>
          <w:lang w:val="en-GB"/>
        </w:rPr>
        <w:t>(</w:t>
      </w:r>
      <w:proofErr w:type="gramStart"/>
      <w:r w:rsidRPr="006405BE">
        <w:rPr>
          <w:rFonts w:ascii="Times New Roman" w:eastAsiaTheme="minorHAnsi" w:hAnsi="Times New Roman"/>
          <w:sz w:val="28"/>
          <w:szCs w:val="28"/>
          <w:lang w:val="en-GB"/>
        </w:rPr>
        <w:t>see</w:t>
      </w:r>
      <w:proofErr w:type="gramEnd"/>
      <w:r w:rsidRPr="006405BE">
        <w:rPr>
          <w:rFonts w:ascii="Times New Roman" w:eastAsiaTheme="minorHAnsi" w:hAnsi="Times New Roman"/>
          <w:sz w:val="28"/>
          <w:szCs w:val="28"/>
          <w:lang w:val="en-GB"/>
        </w:rPr>
        <w:t xml:space="preserve"> page 7 of the record of proceedings).</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Default="006405BE" w:rsidP="00E446EC">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The </w:t>
      </w:r>
      <w:r w:rsidR="00361FAF">
        <w:rPr>
          <w:rFonts w:ascii="Times New Roman" w:eastAsiaTheme="minorHAnsi" w:hAnsi="Times New Roman"/>
          <w:sz w:val="28"/>
          <w:szCs w:val="28"/>
          <w:lang w:val="en-GB"/>
        </w:rPr>
        <w:t xml:space="preserve">woman </w:t>
      </w:r>
      <w:r w:rsidRPr="006405BE">
        <w:rPr>
          <w:rFonts w:ascii="Times New Roman" w:eastAsiaTheme="minorHAnsi" w:hAnsi="Times New Roman"/>
          <w:sz w:val="28"/>
          <w:szCs w:val="28"/>
          <w:lang w:val="en-GB"/>
        </w:rPr>
        <w:t xml:space="preserve">identified herself as </w:t>
      </w:r>
      <w:proofErr w:type="spellStart"/>
      <w:r w:rsidRPr="006405BE">
        <w:rPr>
          <w:rFonts w:ascii="Times New Roman" w:eastAsiaTheme="minorHAnsi" w:hAnsi="Times New Roman"/>
          <w:sz w:val="28"/>
          <w:szCs w:val="28"/>
          <w:lang w:val="en-GB"/>
        </w:rPr>
        <w:t>Nonhlanhla</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Mahlalela</w:t>
      </w:r>
      <w:proofErr w:type="spellEnd"/>
      <w:r w:rsidRPr="006405BE">
        <w:rPr>
          <w:rFonts w:ascii="Times New Roman" w:eastAsiaTheme="minorHAnsi" w:hAnsi="Times New Roman"/>
          <w:sz w:val="28"/>
          <w:szCs w:val="28"/>
          <w:lang w:val="en-GB"/>
        </w:rPr>
        <w:t xml:space="preserve">.  The impression given by this witness’s testimony, whether deliberate or not, is that the lower part of the complainant’s body was naked, which is false on account of complainant’s own evidence that, along the way and </w:t>
      </w:r>
      <w:r w:rsidRPr="006405BE">
        <w:rPr>
          <w:rFonts w:ascii="Times New Roman" w:eastAsiaTheme="minorHAnsi" w:hAnsi="Times New Roman"/>
          <w:sz w:val="28"/>
          <w:szCs w:val="28"/>
          <w:lang w:val="en-GB"/>
        </w:rPr>
        <w:lastRenderedPageBreak/>
        <w:t>before she reached PW1’s (</w:t>
      </w:r>
      <w:proofErr w:type="spellStart"/>
      <w:r w:rsidRPr="006405BE">
        <w:rPr>
          <w:rFonts w:ascii="Times New Roman" w:eastAsiaTheme="minorHAnsi" w:hAnsi="Times New Roman"/>
          <w:sz w:val="28"/>
          <w:szCs w:val="28"/>
          <w:lang w:val="en-GB"/>
        </w:rPr>
        <w:t>Bheki</w:t>
      </w:r>
      <w:proofErr w:type="spellEnd"/>
      <w:r w:rsidRPr="006405BE">
        <w:rPr>
          <w:rFonts w:ascii="Times New Roman" w:eastAsiaTheme="minorHAnsi" w:hAnsi="Times New Roman"/>
          <w:sz w:val="28"/>
          <w:szCs w:val="28"/>
          <w:lang w:val="en-GB"/>
        </w:rPr>
        <w:t xml:space="preserve"> </w:t>
      </w:r>
      <w:proofErr w:type="spellStart"/>
      <w:r w:rsidRPr="006405BE">
        <w:rPr>
          <w:rFonts w:ascii="Times New Roman" w:eastAsiaTheme="minorHAnsi" w:hAnsi="Times New Roman"/>
          <w:sz w:val="28"/>
          <w:szCs w:val="28"/>
          <w:lang w:val="en-GB"/>
        </w:rPr>
        <w:t>Manana</w:t>
      </w:r>
      <w:proofErr w:type="spellEnd"/>
      <w:r w:rsidRPr="006405BE">
        <w:rPr>
          <w:rFonts w:ascii="Times New Roman" w:eastAsiaTheme="minorHAnsi" w:hAnsi="Times New Roman"/>
          <w:sz w:val="28"/>
          <w:szCs w:val="28"/>
          <w:lang w:val="en-GB"/>
        </w:rPr>
        <w:t>) homestead she wore the skirt.</w:t>
      </w:r>
    </w:p>
    <w:p w:rsidR="00E446EC" w:rsidRPr="006405BE" w:rsidRDefault="00E446EC" w:rsidP="00E446EC">
      <w:pPr>
        <w:spacing w:after="160" w:line="480" w:lineRule="auto"/>
        <w:ind w:left="1440"/>
        <w:jc w:val="both"/>
        <w:rPr>
          <w:rFonts w:ascii="Times New Roman" w:eastAsiaTheme="minorHAnsi" w:hAnsi="Times New Roman"/>
          <w:sz w:val="28"/>
          <w:szCs w:val="28"/>
          <w:lang w:val="en-GB"/>
        </w:rPr>
      </w:pPr>
    </w:p>
    <w:p w:rsidR="006405BE" w:rsidRDefault="006405BE" w:rsidP="00E446EC">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(iii)</w:t>
      </w:r>
      <w:r w:rsidRPr="006405BE">
        <w:rPr>
          <w:rFonts w:ascii="Times New Roman" w:eastAsiaTheme="minorHAnsi" w:hAnsi="Times New Roman"/>
          <w:sz w:val="28"/>
          <w:szCs w:val="28"/>
          <w:lang w:val="en-GB"/>
        </w:rPr>
        <w:tab/>
        <w:t>PW1 narrating the fateful events which took place on the 28/08/2015</w:t>
      </w:r>
      <w:r w:rsidR="007716F0">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 xml:space="preserve"> told the Court, in his evidence in chief that, he asked the complainant, the question, where and when the alleged rape was said to have taken place.  The response he got, which is not an answer to the question was that:</w:t>
      </w:r>
    </w:p>
    <w:p w:rsidR="00E446EC" w:rsidRPr="006405BE" w:rsidRDefault="00E446EC" w:rsidP="00E446EC">
      <w:pPr>
        <w:spacing w:after="160" w:line="480" w:lineRule="auto"/>
        <w:ind w:left="1440" w:hanging="720"/>
        <w:jc w:val="both"/>
        <w:rPr>
          <w:rFonts w:ascii="Times New Roman" w:eastAsiaTheme="minorHAnsi" w:hAnsi="Times New Roman"/>
          <w:sz w:val="28"/>
          <w:szCs w:val="28"/>
          <w:lang w:val="en-GB"/>
        </w:rPr>
      </w:pPr>
    </w:p>
    <w:p w:rsidR="006405BE" w:rsidRPr="006405BE" w:rsidRDefault="006405BE" w:rsidP="00E446EC">
      <w:pPr>
        <w:spacing w:after="16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w:t>
      </w:r>
      <w:proofErr w:type="gramStart"/>
      <w:r w:rsidRPr="006405BE">
        <w:rPr>
          <w:rFonts w:ascii="Times New Roman" w:eastAsiaTheme="minorHAnsi" w:hAnsi="Times New Roman"/>
          <w:b/>
          <w:i/>
          <w:sz w:val="28"/>
          <w:szCs w:val="28"/>
          <w:lang w:val="en-GB"/>
        </w:rPr>
        <w:t>they</w:t>
      </w:r>
      <w:proofErr w:type="gramEnd"/>
      <w:r w:rsidRPr="006405BE">
        <w:rPr>
          <w:rFonts w:ascii="Times New Roman" w:eastAsiaTheme="minorHAnsi" w:hAnsi="Times New Roman"/>
          <w:b/>
          <w:i/>
          <w:sz w:val="28"/>
          <w:szCs w:val="28"/>
          <w:lang w:val="en-GB"/>
        </w:rPr>
        <w:t xml:space="preserve"> had been drinking alcohol at </w:t>
      </w:r>
      <w:proofErr w:type="spellStart"/>
      <w:r w:rsidRPr="006405BE">
        <w:rPr>
          <w:rFonts w:ascii="Times New Roman" w:eastAsiaTheme="minorHAnsi" w:hAnsi="Times New Roman"/>
          <w:b/>
          <w:i/>
          <w:sz w:val="28"/>
          <w:szCs w:val="28"/>
          <w:lang w:val="en-GB"/>
        </w:rPr>
        <w:t>Zinyane</w:t>
      </w:r>
      <w:proofErr w:type="spellEnd"/>
      <w:r w:rsidRPr="006405BE">
        <w:rPr>
          <w:rFonts w:ascii="Times New Roman" w:eastAsiaTheme="minorHAnsi" w:hAnsi="Times New Roman"/>
          <w:b/>
          <w:i/>
          <w:sz w:val="28"/>
          <w:szCs w:val="28"/>
          <w:lang w:val="en-GB"/>
        </w:rPr>
        <w:t xml:space="preserve"> and they then walked towards </w:t>
      </w:r>
      <w:proofErr w:type="spellStart"/>
      <w:r w:rsidRPr="006405BE">
        <w:rPr>
          <w:rFonts w:ascii="Times New Roman" w:eastAsiaTheme="minorHAnsi" w:hAnsi="Times New Roman"/>
          <w:b/>
          <w:i/>
          <w:sz w:val="28"/>
          <w:szCs w:val="28"/>
          <w:lang w:val="en-GB"/>
        </w:rPr>
        <w:t>Zwayimbane</w:t>
      </w:r>
      <w:proofErr w:type="spellEnd"/>
      <w:r w:rsidRPr="006405BE">
        <w:rPr>
          <w:rFonts w:ascii="Times New Roman" w:eastAsiaTheme="minorHAnsi" w:hAnsi="Times New Roman"/>
          <w:b/>
          <w:i/>
          <w:sz w:val="28"/>
          <w:szCs w:val="28"/>
          <w:lang w:val="en-GB"/>
        </w:rPr>
        <w:t xml:space="preserve"> area where accused told her he will buy her some beers.”</w:t>
      </w:r>
    </w:p>
    <w:p w:rsidR="006405BE" w:rsidRPr="006405BE" w:rsidRDefault="006405BE" w:rsidP="006405BE">
      <w:pPr>
        <w:spacing w:after="160" w:line="480" w:lineRule="auto"/>
        <w:jc w:val="both"/>
        <w:rPr>
          <w:rFonts w:ascii="Times New Roman" w:eastAsiaTheme="minorHAnsi" w:hAnsi="Times New Roman"/>
          <w:b/>
          <w:i/>
          <w:sz w:val="28"/>
          <w:szCs w:val="28"/>
          <w:lang w:val="en-GB"/>
        </w:rPr>
      </w:pPr>
    </w:p>
    <w:p w:rsidR="006405BE" w:rsidRPr="006405BE" w:rsidRDefault="006405BE" w:rsidP="00E446EC">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Could complainant’s failure to answer the two important, otherwise simple questions, be due to fear that, she could end up in trouble with her husband if he came to know that in his absence, </w:t>
      </w:r>
      <w:r w:rsidR="007716F0">
        <w:rPr>
          <w:rFonts w:ascii="Times New Roman" w:eastAsiaTheme="minorHAnsi" w:hAnsi="Times New Roman"/>
          <w:sz w:val="28"/>
          <w:szCs w:val="28"/>
          <w:lang w:val="en-GB"/>
        </w:rPr>
        <w:t>at</w:t>
      </w:r>
      <w:r w:rsidRPr="006405BE">
        <w:rPr>
          <w:rFonts w:ascii="Times New Roman" w:eastAsiaTheme="minorHAnsi" w:hAnsi="Times New Roman"/>
          <w:sz w:val="28"/>
          <w:szCs w:val="28"/>
          <w:lang w:val="en-GB"/>
        </w:rPr>
        <w:t xml:space="preserve"> the middle of the night, complainant was not at home but at accused persons’ homestead, with accused, who had no woman companion </w:t>
      </w:r>
      <w:r w:rsidR="005723F7">
        <w:rPr>
          <w:rFonts w:ascii="Times New Roman" w:eastAsiaTheme="minorHAnsi" w:hAnsi="Times New Roman"/>
          <w:sz w:val="28"/>
          <w:szCs w:val="28"/>
          <w:lang w:val="en-GB"/>
        </w:rPr>
        <w:t>at his</w:t>
      </w:r>
      <w:r w:rsidRPr="006405BE">
        <w:rPr>
          <w:rFonts w:ascii="Times New Roman" w:eastAsiaTheme="minorHAnsi" w:hAnsi="Times New Roman"/>
          <w:sz w:val="28"/>
          <w:szCs w:val="28"/>
          <w:lang w:val="en-GB"/>
        </w:rPr>
        <w:t xml:space="preserve"> premises.  </w:t>
      </w:r>
      <w:r w:rsidR="005723F7">
        <w:rPr>
          <w:rFonts w:ascii="Times New Roman" w:eastAsiaTheme="minorHAnsi" w:hAnsi="Times New Roman"/>
          <w:sz w:val="28"/>
          <w:szCs w:val="28"/>
          <w:lang w:val="en-GB"/>
        </w:rPr>
        <w:t>The answer</w:t>
      </w:r>
      <w:r w:rsidRPr="006405BE">
        <w:rPr>
          <w:rFonts w:ascii="Times New Roman" w:eastAsiaTheme="minorHAnsi" w:hAnsi="Times New Roman"/>
          <w:sz w:val="28"/>
          <w:szCs w:val="28"/>
          <w:lang w:val="en-GB"/>
        </w:rPr>
        <w:t xml:space="preserve"> is anyone’s guess.</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6405BE" w:rsidP="00E446EC">
      <w:pPr>
        <w:spacing w:after="160" w:line="480" w:lineRule="auto"/>
        <w:ind w:left="144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(iv)</w:t>
      </w:r>
      <w:r w:rsidRPr="006405BE">
        <w:rPr>
          <w:rFonts w:ascii="Times New Roman" w:eastAsiaTheme="minorHAnsi" w:hAnsi="Times New Roman"/>
          <w:sz w:val="28"/>
          <w:szCs w:val="28"/>
          <w:lang w:val="en-GB"/>
        </w:rPr>
        <w:tab/>
        <w:t xml:space="preserve">PW4 </w:t>
      </w:r>
      <w:proofErr w:type="spellStart"/>
      <w:r w:rsidRPr="006405BE">
        <w:rPr>
          <w:rFonts w:ascii="Times New Roman" w:eastAsiaTheme="minorHAnsi" w:hAnsi="Times New Roman"/>
          <w:sz w:val="28"/>
          <w:szCs w:val="28"/>
          <w:lang w:val="en-GB"/>
        </w:rPr>
        <w:t>Hleziphi</w:t>
      </w:r>
      <w:proofErr w:type="spellEnd"/>
      <w:r w:rsidRPr="006405BE">
        <w:rPr>
          <w:rFonts w:ascii="Times New Roman" w:eastAsiaTheme="minorHAnsi" w:hAnsi="Times New Roman"/>
          <w:sz w:val="28"/>
          <w:szCs w:val="28"/>
          <w:lang w:val="en-GB"/>
        </w:rPr>
        <w:t xml:space="preserve"> Magagula had this to say and testified as follows, in Court:</w:t>
      </w: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r>
      <w:r w:rsidRPr="006405BE">
        <w:rPr>
          <w:rFonts w:ascii="Times New Roman" w:eastAsiaTheme="minorHAnsi" w:hAnsi="Times New Roman"/>
          <w:sz w:val="28"/>
          <w:szCs w:val="28"/>
          <w:lang w:val="en-GB"/>
        </w:rPr>
        <w:tab/>
      </w:r>
    </w:p>
    <w:p w:rsidR="006405BE" w:rsidRPr="00E446EC" w:rsidRDefault="006405BE" w:rsidP="00E446EC">
      <w:pPr>
        <w:spacing w:after="16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 xml:space="preserve">“I and (sic) </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are used to each other but were (sic) friends.  I know that </w:t>
      </w:r>
      <w:proofErr w:type="spellStart"/>
      <w:r w:rsidRPr="006405BE">
        <w:rPr>
          <w:rFonts w:ascii="Times New Roman" w:eastAsiaTheme="minorHAnsi" w:hAnsi="Times New Roman"/>
          <w:b/>
          <w:i/>
          <w:sz w:val="28"/>
          <w:szCs w:val="28"/>
          <w:lang w:val="en-GB"/>
        </w:rPr>
        <w:t>Mahlalela</w:t>
      </w:r>
      <w:proofErr w:type="spellEnd"/>
      <w:r w:rsidRPr="006405BE">
        <w:rPr>
          <w:rFonts w:ascii="Times New Roman" w:eastAsiaTheme="minorHAnsi" w:hAnsi="Times New Roman"/>
          <w:b/>
          <w:i/>
          <w:sz w:val="28"/>
          <w:szCs w:val="28"/>
          <w:lang w:val="en-GB"/>
        </w:rPr>
        <w:t xml:space="preserve"> is married.  I know that </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had extra-marital (sic) relationship with one </w:t>
      </w:r>
      <w:proofErr w:type="spellStart"/>
      <w:r w:rsidRPr="006405BE">
        <w:rPr>
          <w:rFonts w:ascii="Times New Roman" w:eastAsiaTheme="minorHAnsi" w:hAnsi="Times New Roman"/>
          <w:b/>
          <w:i/>
          <w:sz w:val="28"/>
          <w:szCs w:val="28"/>
          <w:lang w:val="en-GB"/>
        </w:rPr>
        <w:t>Sithembiso</w:t>
      </w:r>
      <w:proofErr w:type="spellEnd"/>
      <w:r w:rsidRPr="006405BE">
        <w:rPr>
          <w:rFonts w:ascii="Times New Roman" w:eastAsiaTheme="minorHAnsi" w:hAnsi="Times New Roman"/>
          <w:b/>
          <w:i/>
          <w:sz w:val="28"/>
          <w:szCs w:val="28"/>
          <w:lang w:val="en-GB"/>
        </w:rPr>
        <w:t xml:space="preserve"> </w:t>
      </w:r>
      <w:proofErr w:type="spellStart"/>
      <w:r w:rsidRPr="006405BE">
        <w:rPr>
          <w:rFonts w:ascii="Times New Roman" w:eastAsiaTheme="minorHAnsi" w:hAnsi="Times New Roman"/>
          <w:b/>
          <w:i/>
          <w:sz w:val="28"/>
          <w:szCs w:val="28"/>
          <w:lang w:val="en-GB"/>
        </w:rPr>
        <w:t>Gwebu</w:t>
      </w:r>
      <w:proofErr w:type="spellEnd"/>
      <w:r w:rsidRPr="006405BE">
        <w:rPr>
          <w:rFonts w:ascii="Times New Roman" w:eastAsiaTheme="minorHAnsi" w:hAnsi="Times New Roman"/>
          <w:b/>
          <w:i/>
          <w:sz w:val="28"/>
          <w:szCs w:val="28"/>
          <w:lang w:val="en-GB"/>
        </w:rPr>
        <w:t xml:space="preserve"> a young boy of the area.  I do not know if there’s a love relationship with the accused at all, and if she was having a relationship with accused she would not have told me.  I asked her on three occasions if she was not in love with accused and she denied being in love with accused…….I asked her because I found her seated together at a Magagula homestead and I asked her if she was in love with the accused and she said she was not.  The second occasion was after I had </w:t>
      </w:r>
      <w:r w:rsidR="007716F0">
        <w:rPr>
          <w:rFonts w:ascii="Times New Roman" w:eastAsiaTheme="minorHAnsi" w:hAnsi="Times New Roman"/>
          <w:b/>
          <w:i/>
          <w:sz w:val="28"/>
          <w:szCs w:val="28"/>
          <w:lang w:val="en-GB"/>
        </w:rPr>
        <w:t>been called by my ki</w:t>
      </w:r>
      <w:r w:rsidRPr="006405BE">
        <w:rPr>
          <w:rFonts w:ascii="Times New Roman" w:eastAsiaTheme="minorHAnsi" w:hAnsi="Times New Roman"/>
          <w:b/>
          <w:i/>
          <w:sz w:val="28"/>
          <w:szCs w:val="28"/>
          <w:lang w:val="en-GB"/>
        </w:rPr>
        <w:t xml:space="preserve">ds when…….after sunset and we were at the Magagula homestead (sic) when she (sic) got a cell call from the accused who asked where she was and </w:t>
      </w:r>
      <w:proofErr w:type="spellStart"/>
      <w:r w:rsidRPr="006405BE">
        <w:rPr>
          <w:rFonts w:ascii="Times New Roman" w:eastAsiaTheme="minorHAnsi" w:hAnsi="Times New Roman"/>
          <w:b/>
          <w:i/>
          <w:sz w:val="28"/>
          <w:szCs w:val="28"/>
          <w:lang w:val="en-GB"/>
        </w:rPr>
        <w:t>Nonhlanhla</w:t>
      </w:r>
      <w:proofErr w:type="spellEnd"/>
      <w:r w:rsidRPr="006405BE">
        <w:rPr>
          <w:rFonts w:ascii="Times New Roman" w:eastAsiaTheme="minorHAnsi" w:hAnsi="Times New Roman"/>
          <w:b/>
          <w:i/>
          <w:sz w:val="28"/>
          <w:szCs w:val="28"/>
          <w:lang w:val="en-GB"/>
        </w:rPr>
        <w:t xml:space="preserve"> </w:t>
      </w:r>
      <w:r w:rsidRPr="006405BE">
        <w:rPr>
          <w:rFonts w:ascii="Times New Roman" w:eastAsiaTheme="minorHAnsi" w:hAnsi="Times New Roman"/>
          <w:b/>
          <w:i/>
          <w:sz w:val="28"/>
          <w:szCs w:val="28"/>
          <w:lang w:val="en-GB"/>
        </w:rPr>
        <w:lastRenderedPageBreak/>
        <w:t>told him (sic) that we were by Duncan Magagula and we waited for his arrival then and he did come there. …”</w:t>
      </w:r>
    </w:p>
    <w:p w:rsidR="00E446EC" w:rsidRPr="006405BE" w:rsidRDefault="00E446EC" w:rsidP="00E446EC">
      <w:pPr>
        <w:spacing w:after="160" w:line="480" w:lineRule="auto"/>
        <w:ind w:left="2160"/>
        <w:jc w:val="both"/>
        <w:rPr>
          <w:rFonts w:ascii="Times New Roman" w:eastAsiaTheme="minorHAnsi" w:hAnsi="Times New Roman"/>
          <w:sz w:val="28"/>
          <w:szCs w:val="28"/>
          <w:lang w:val="en-GB"/>
        </w:rPr>
      </w:pP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r>
      <w:r w:rsidRPr="006405BE">
        <w:rPr>
          <w:rFonts w:ascii="Times New Roman" w:eastAsiaTheme="minorHAnsi" w:hAnsi="Times New Roman"/>
          <w:sz w:val="28"/>
          <w:szCs w:val="28"/>
          <w:lang w:val="en-GB"/>
        </w:rPr>
        <w:tab/>
        <w:t xml:space="preserve">The </w:t>
      </w:r>
      <w:r w:rsidR="007716F0">
        <w:rPr>
          <w:rFonts w:ascii="Times New Roman" w:eastAsiaTheme="minorHAnsi" w:hAnsi="Times New Roman"/>
          <w:sz w:val="28"/>
          <w:szCs w:val="28"/>
          <w:lang w:val="en-GB"/>
        </w:rPr>
        <w:t>aforegoing is reflected at</w:t>
      </w:r>
      <w:r w:rsidRPr="006405BE">
        <w:rPr>
          <w:rFonts w:ascii="Times New Roman" w:eastAsiaTheme="minorHAnsi" w:hAnsi="Times New Roman"/>
          <w:sz w:val="28"/>
          <w:szCs w:val="28"/>
          <w:lang w:val="en-GB"/>
        </w:rPr>
        <w:t xml:space="preserve"> page 61 of the record.</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E446EC" w:rsidRDefault="00E4694B" w:rsidP="00E446EC">
      <w:pPr>
        <w:spacing w:after="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t>(</w:t>
      </w:r>
      <w:proofErr w:type="spellStart"/>
      <w:proofErr w:type="gramStart"/>
      <w:r w:rsidR="006405BE" w:rsidRPr="006405BE">
        <w:rPr>
          <w:rFonts w:ascii="Times New Roman" w:eastAsiaTheme="minorHAnsi" w:hAnsi="Times New Roman"/>
          <w:sz w:val="28"/>
          <w:szCs w:val="28"/>
          <w:lang w:val="en-GB"/>
        </w:rPr>
        <w:t>i</w:t>
      </w:r>
      <w:proofErr w:type="spellEnd"/>
      <w:proofErr w:type="gramEnd"/>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t>Th</w:t>
      </w:r>
      <w:r w:rsidR="00E446EC">
        <w:rPr>
          <w:rFonts w:ascii="Times New Roman" w:eastAsiaTheme="minorHAnsi" w:hAnsi="Times New Roman"/>
          <w:sz w:val="28"/>
          <w:szCs w:val="28"/>
          <w:lang w:val="en-GB"/>
        </w:rPr>
        <w:t>e Court has considered the evid</w:t>
      </w:r>
      <w:r w:rsidR="006405BE" w:rsidRPr="006405BE">
        <w:rPr>
          <w:rFonts w:ascii="Times New Roman" w:eastAsiaTheme="minorHAnsi" w:hAnsi="Times New Roman"/>
          <w:sz w:val="28"/>
          <w:szCs w:val="28"/>
          <w:lang w:val="en-GB"/>
        </w:rPr>
        <w:t>ence of the other Crown witnesses,</w:t>
      </w:r>
    </w:p>
    <w:p w:rsidR="006405BE" w:rsidRPr="006405BE" w:rsidRDefault="006405BE" w:rsidP="00E446EC">
      <w:pPr>
        <w:spacing w:after="0" w:line="480" w:lineRule="auto"/>
        <w:ind w:left="1440" w:firstLine="75"/>
        <w:jc w:val="both"/>
        <w:rPr>
          <w:rFonts w:ascii="Times New Roman" w:eastAsiaTheme="minorHAnsi" w:hAnsi="Times New Roman"/>
          <w:sz w:val="28"/>
          <w:szCs w:val="28"/>
          <w:lang w:val="en-GB"/>
        </w:rPr>
      </w:pPr>
      <w:proofErr w:type="gramStart"/>
      <w:r w:rsidRPr="006405BE">
        <w:rPr>
          <w:rFonts w:ascii="Times New Roman" w:eastAsiaTheme="minorHAnsi" w:hAnsi="Times New Roman"/>
          <w:sz w:val="28"/>
          <w:szCs w:val="28"/>
          <w:lang w:val="en-GB"/>
        </w:rPr>
        <w:t>with</w:t>
      </w:r>
      <w:proofErr w:type="gramEnd"/>
      <w:r w:rsidRPr="006405BE">
        <w:rPr>
          <w:rFonts w:ascii="Times New Roman" w:eastAsiaTheme="minorHAnsi" w:hAnsi="Times New Roman"/>
          <w:sz w:val="28"/>
          <w:szCs w:val="28"/>
          <w:lang w:val="en-GB"/>
        </w:rPr>
        <w:t xml:space="preserve"> a view of establishing whether any of their testimony in the circumstances can be said to point directly, to the complainant having been raped.</w:t>
      </w:r>
    </w:p>
    <w:p w:rsidR="006405BE" w:rsidRPr="006405BE" w:rsidRDefault="006405BE" w:rsidP="006405BE">
      <w:pPr>
        <w:spacing w:after="160" w:line="480" w:lineRule="auto"/>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r>
    </w:p>
    <w:p w:rsidR="00E446EC" w:rsidRDefault="006405BE" w:rsidP="00E446EC">
      <w:pPr>
        <w:spacing w:after="0" w:line="480" w:lineRule="auto"/>
        <w:ind w:left="720" w:hanging="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ab/>
        <w:t>(ii)</w:t>
      </w:r>
      <w:r w:rsidRPr="006405BE">
        <w:rPr>
          <w:rFonts w:ascii="Times New Roman" w:eastAsiaTheme="minorHAnsi" w:hAnsi="Times New Roman"/>
          <w:sz w:val="28"/>
          <w:szCs w:val="28"/>
          <w:lang w:val="en-GB"/>
        </w:rPr>
        <w:tab/>
        <w:t xml:space="preserve">In </w:t>
      </w:r>
      <w:r w:rsidRPr="006405BE">
        <w:rPr>
          <w:rFonts w:ascii="Times New Roman" w:eastAsiaTheme="minorHAnsi" w:hAnsi="Times New Roman"/>
          <w:b/>
          <w:sz w:val="28"/>
          <w:szCs w:val="28"/>
          <w:u w:val="single"/>
          <w:lang w:val="en-GB"/>
        </w:rPr>
        <w:t xml:space="preserve">Abraham </w:t>
      </w:r>
      <w:proofErr w:type="spellStart"/>
      <w:r w:rsidRPr="006405BE">
        <w:rPr>
          <w:rFonts w:ascii="Times New Roman" w:eastAsiaTheme="minorHAnsi" w:hAnsi="Times New Roman"/>
          <w:b/>
          <w:sz w:val="28"/>
          <w:szCs w:val="28"/>
          <w:u w:val="single"/>
          <w:lang w:val="en-GB"/>
        </w:rPr>
        <w:t>Ngwenya</w:t>
      </w:r>
      <w:proofErr w:type="spellEnd"/>
      <w:r w:rsidRPr="006405BE">
        <w:rPr>
          <w:rFonts w:ascii="Times New Roman" w:eastAsiaTheme="minorHAnsi" w:hAnsi="Times New Roman"/>
          <w:b/>
          <w:sz w:val="28"/>
          <w:szCs w:val="28"/>
          <w:u w:val="single"/>
          <w:lang w:val="en-GB"/>
        </w:rPr>
        <w:t xml:space="preserve"> and Another</w:t>
      </w:r>
      <w:r w:rsidRPr="006405BE">
        <w:rPr>
          <w:rFonts w:ascii="Times New Roman" w:eastAsiaTheme="minorHAnsi" w:hAnsi="Times New Roman"/>
          <w:sz w:val="28"/>
          <w:szCs w:val="28"/>
          <w:lang w:val="en-GB"/>
        </w:rPr>
        <w:t xml:space="preserve"> (</w:t>
      </w:r>
      <w:r w:rsidRPr="006405BE">
        <w:rPr>
          <w:rFonts w:ascii="Times New Roman" w:eastAsiaTheme="minorHAnsi" w:hAnsi="Times New Roman"/>
          <w:i/>
          <w:sz w:val="28"/>
          <w:szCs w:val="28"/>
          <w:lang w:val="en-GB"/>
        </w:rPr>
        <w:t>supra</w:t>
      </w:r>
      <w:r w:rsidRPr="006405BE">
        <w:rPr>
          <w:rFonts w:ascii="Times New Roman" w:eastAsiaTheme="minorHAnsi" w:hAnsi="Times New Roman"/>
          <w:sz w:val="28"/>
          <w:szCs w:val="28"/>
          <w:lang w:val="en-GB"/>
        </w:rPr>
        <w:t>), Justice Leon JA who</w:t>
      </w:r>
    </w:p>
    <w:p w:rsidR="006405BE" w:rsidRPr="006405BE" w:rsidRDefault="006405BE" w:rsidP="00E446EC">
      <w:pPr>
        <w:spacing w:after="0" w:line="480" w:lineRule="auto"/>
        <w:ind w:left="720" w:firstLine="72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 </w:t>
      </w:r>
      <w:proofErr w:type="gramStart"/>
      <w:r w:rsidRPr="006405BE">
        <w:rPr>
          <w:rFonts w:ascii="Times New Roman" w:eastAsiaTheme="minorHAnsi" w:hAnsi="Times New Roman"/>
          <w:sz w:val="28"/>
          <w:szCs w:val="28"/>
          <w:lang w:val="en-GB"/>
        </w:rPr>
        <w:t>penned</w:t>
      </w:r>
      <w:proofErr w:type="gramEnd"/>
      <w:r w:rsidRPr="006405BE">
        <w:rPr>
          <w:rFonts w:ascii="Times New Roman" w:eastAsiaTheme="minorHAnsi" w:hAnsi="Times New Roman"/>
          <w:sz w:val="28"/>
          <w:szCs w:val="28"/>
          <w:lang w:val="en-GB"/>
        </w:rPr>
        <w:t xml:space="preserve"> the Judgment, at page 5 of same, stated as follows:</w:t>
      </w:r>
    </w:p>
    <w:p w:rsidR="006405BE" w:rsidRPr="006405BE" w:rsidRDefault="006405BE" w:rsidP="00E446EC">
      <w:pPr>
        <w:spacing w:after="0" w:line="480" w:lineRule="auto"/>
        <w:ind w:left="216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“Caution must be exercised because rape cases are easy to lay and difficult to disprove.”</w:t>
      </w:r>
    </w:p>
    <w:p w:rsidR="006405BE" w:rsidRPr="006405BE" w:rsidRDefault="006405BE" w:rsidP="006405BE">
      <w:pPr>
        <w:spacing w:after="160" w:line="480" w:lineRule="auto"/>
        <w:jc w:val="both"/>
        <w:rPr>
          <w:rFonts w:ascii="Times New Roman" w:eastAsiaTheme="minorHAnsi" w:hAnsi="Times New Roman"/>
          <w:b/>
          <w:i/>
          <w:sz w:val="28"/>
          <w:szCs w:val="28"/>
          <w:lang w:val="en-GB"/>
        </w:rPr>
      </w:pPr>
    </w:p>
    <w:p w:rsidR="006405BE" w:rsidRPr="006405BE" w:rsidRDefault="006405BE" w:rsidP="00E446EC">
      <w:pPr>
        <w:spacing w:after="160" w:line="480" w:lineRule="auto"/>
        <w:ind w:left="1440"/>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With the Court of Appeal having required Courts to exercise caution when adjudicating upon rape cases, this Court accordingly cautions itself, as above expressed.  Having cautioned itself and based on the facts as recounted by the Crown witnesses the Court comes to the </w:t>
      </w:r>
      <w:r w:rsidRPr="006405BE">
        <w:rPr>
          <w:rFonts w:ascii="Times New Roman" w:eastAsiaTheme="minorHAnsi" w:hAnsi="Times New Roman"/>
          <w:sz w:val="28"/>
          <w:szCs w:val="28"/>
          <w:lang w:val="en-GB"/>
        </w:rPr>
        <w:lastRenderedPageBreak/>
        <w:t>conclusion that their evidence does not directly point to the rape of complainant by the accused nor does it provide circumstantial evidence having the cumulative effect of pointing towards complainant having been raped by the accused.</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E446EC" w:rsidRDefault="006405BE" w:rsidP="00E446EC">
      <w:pPr>
        <w:spacing w:after="0" w:line="480" w:lineRule="auto"/>
        <w:jc w:val="both"/>
        <w:rPr>
          <w:rFonts w:ascii="Times New Roman" w:eastAsiaTheme="minorHAnsi" w:hAnsi="Times New Roman"/>
          <w:b/>
          <w:sz w:val="28"/>
          <w:szCs w:val="28"/>
          <w:u w:val="single"/>
          <w:lang w:val="en-GB"/>
        </w:rPr>
      </w:pPr>
      <w:r w:rsidRPr="006405BE">
        <w:rPr>
          <w:rFonts w:ascii="Times New Roman" w:eastAsiaTheme="minorHAnsi" w:hAnsi="Times New Roman"/>
          <w:sz w:val="28"/>
          <w:szCs w:val="28"/>
          <w:lang w:val="en-GB"/>
        </w:rPr>
        <w:t>[1</w:t>
      </w:r>
      <w:r w:rsidR="00E4694B">
        <w:rPr>
          <w:rFonts w:ascii="Times New Roman" w:eastAsiaTheme="minorHAnsi" w:hAnsi="Times New Roman"/>
          <w:sz w:val="28"/>
          <w:szCs w:val="28"/>
          <w:lang w:val="en-GB"/>
        </w:rPr>
        <w:t>6</w:t>
      </w:r>
      <w:r w:rsidRPr="006405BE">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ab/>
        <w:t xml:space="preserve">Following the provisions of </w:t>
      </w:r>
      <w:r w:rsidRPr="006405BE">
        <w:rPr>
          <w:rFonts w:ascii="Times New Roman" w:eastAsiaTheme="minorHAnsi" w:hAnsi="Times New Roman"/>
          <w:b/>
          <w:sz w:val="28"/>
          <w:szCs w:val="28"/>
          <w:u w:val="single"/>
          <w:lang w:val="en-GB"/>
        </w:rPr>
        <w:t>Section 81(2) (a</w:t>
      </w:r>
      <w:proofErr w:type="gramStart"/>
      <w:r w:rsidRPr="006405BE">
        <w:rPr>
          <w:rFonts w:ascii="Times New Roman" w:eastAsiaTheme="minorHAnsi" w:hAnsi="Times New Roman"/>
          <w:b/>
          <w:sz w:val="28"/>
          <w:szCs w:val="28"/>
          <w:u w:val="single"/>
          <w:lang w:val="en-GB"/>
        </w:rPr>
        <w:t>)(</w:t>
      </w:r>
      <w:proofErr w:type="spellStart"/>
      <w:proofErr w:type="gramEnd"/>
      <w:r w:rsidRPr="006405BE">
        <w:rPr>
          <w:rFonts w:ascii="Times New Roman" w:eastAsiaTheme="minorHAnsi" w:hAnsi="Times New Roman"/>
          <w:b/>
          <w:sz w:val="28"/>
          <w:szCs w:val="28"/>
          <w:u w:val="single"/>
          <w:lang w:val="en-GB"/>
        </w:rPr>
        <w:t>i</w:t>
      </w:r>
      <w:proofErr w:type="spellEnd"/>
      <w:r w:rsidRPr="006405BE">
        <w:rPr>
          <w:rFonts w:ascii="Times New Roman" w:eastAsiaTheme="minorHAnsi" w:hAnsi="Times New Roman"/>
          <w:b/>
          <w:sz w:val="28"/>
          <w:szCs w:val="28"/>
          <w:u w:val="single"/>
          <w:lang w:val="en-GB"/>
        </w:rPr>
        <w:t>) of the Magistrate’s Court</w:t>
      </w:r>
    </w:p>
    <w:p w:rsidR="006405BE" w:rsidRDefault="006405BE" w:rsidP="00E446EC">
      <w:pPr>
        <w:spacing w:after="0" w:line="480" w:lineRule="auto"/>
        <w:ind w:firstLine="720"/>
        <w:jc w:val="both"/>
        <w:rPr>
          <w:rFonts w:ascii="Times New Roman" w:eastAsiaTheme="minorHAnsi" w:hAnsi="Times New Roman"/>
          <w:sz w:val="28"/>
          <w:szCs w:val="28"/>
          <w:lang w:val="en-GB"/>
        </w:rPr>
      </w:pPr>
      <w:r w:rsidRPr="006405BE">
        <w:rPr>
          <w:rFonts w:ascii="Times New Roman" w:eastAsiaTheme="minorHAnsi" w:hAnsi="Times New Roman"/>
          <w:b/>
          <w:sz w:val="28"/>
          <w:szCs w:val="28"/>
          <w:u w:val="single"/>
          <w:lang w:val="en-GB"/>
        </w:rPr>
        <w:t xml:space="preserve"> A 66 of 1938</w:t>
      </w:r>
      <w:r w:rsidRPr="006405BE">
        <w:rPr>
          <w:rFonts w:ascii="Times New Roman" w:eastAsiaTheme="minorHAnsi" w:hAnsi="Times New Roman"/>
          <w:sz w:val="28"/>
          <w:szCs w:val="28"/>
          <w:lang w:val="en-GB"/>
        </w:rPr>
        <w:t xml:space="preserve"> which provides as follows:</w:t>
      </w:r>
    </w:p>
    <w:p w:rsidR="00E446EC" w:rsidRPr="006405BE" w:rsidRDefault="00E446EC" w:rsidP="00E446EC">
      <w:pPr>
        <w:spacing w:after="0" w:line="480" w:lineRule="auto"/>
        <w:ind w:firstLine="720"/>
        <w:jc w:val="both"/>
        <w:rPr>
          <w:rFonts w:ascii="Times New Roman" w:eastAsiaTheme="minorHAnsi" w:hAnsi="Times New Roman"/>
          <w:sz w:val="28"/>
          <w:szCs w:val="28"/>
          <w:lang w:val="en-GB"/>
        </w:rPr>
      </w:pPr>
    </w:p>
    <w:p w:rsidR="006405BE" w:rsidRPr="006405BE" w:rsidRDefault="006405BE" w:rsidP="00E446EC">
      <w:pPr>
        <w:spacing w:after="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“(2)</w:t>
      </w:r>
      <w:r w:rsidRPr="006405BE">
        <w:rPr>
          <w:rFonts w:ascii="Times New Roman" w:eastAsiaTheme="minorHAnsi" w:hAnsi="Times New Roman"/>
          <w:b/>
          <w:i/>
          <w:sz w:val="28"/>
          <w:szCs w:val="28"/>
          <w:lang w:val="en-GB"/>
        </w:rPr>
        <w:tab/>
        <w:t>if upon considering the proceedings aforesaid it appears to the reviewing officer or the Judge, as the case may be, that they are not in accordance with justice or that doubt exists whether or not they are in such accordance;</w:t>
      </w:r>
    </w:p>
    <w:p w:rsidR="006405BE" w:rsidRPr="006405BE" w:rsidRDefault="006405BE" w:rsidP="006405BE">
      <w:pPr>
        <w:numPr>
          <w:ilvl w:val="0"/>
          <w:numId w:val="24"/>
        </w:numPr>
        <w:spacing w:after="160" w:line="480" w:lineRule="auto"/>
        <w:contextualSpacing/>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The reviewing officer may;</w:t>
      </w:r>
    </w:p>
    <w:p w:rsidR="006405BE" w:rsidRPr="006405BE" w:rsidRDefault="006405BE" w:rsidP="006405BE">
      <w:pPr>
        <w:numPr>
          <w:ilvl w:val="0"/>
          <w:numId w:val="25"/>
        </w:numPr>
        <w:spacing w:after="160" w:line="480" w:lineRule="auto"/>
        <w:contextualSpacing/>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Alter or reverse the conviction or reduce or vary the sentence of the Court which imposed punishment.”</w:t>
      </w:r>
    </w:p>
    <w:p w:rsidR="006405BE" w:rsidRPr="006405BE" w:rsidRDefault="006405BE" w:rsidP="006405BE">
      <w:pPr>
        <w:spacing w:after="160" w:line="480" w:lineRule="auto"/>
        <w:jc w:val="both"/>
        <w:rPr>
          <w:rFonts w:ascii="Times New Roman" w:eastAsiaTheme="minorHAnsi" w:hAnsi="Times New Roman"/>
          <w:b/>
          <w:i/>
          <w:sz w:val="28"/>
          <w:szCs w:val="28"/>
          <w:lang w:val="en-GB"/>
        </w:rPr>
      </w:pPr>
    </w:p>
    <w:p w:rsidR="006405BE" w:rsidRPr="006405BE" w:rsidRDefault="00E4694B" w:rsidP="006405BE">
      <w:p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r>
      <w:r w:rsidR="006405BE" w:rsidRPr="006405BE">
        <w:rPr>
          <w:rFonts w:ascii="Times New Roman" w:eastAsiaTheme="minorHAnsi" w:hAnsi="Times New Roman"/>
          <w:i/>
          <w:sz w:val="28"/>
          <w:szCs w:val="28"/>
          <w:lang w:val="en-GB"/>
        </w:rPr>
        <w:t>In casu</w:t>
      </w:r>
      <w:r w:rsidR="006405BE" w:rsidRPr="006405BE">
        <w:rPr>
          <w:rFonts w:ascii="Times New Roman" w:eastAsiaTheme="minorHAnsi" w:hAnsi="Times New Roman"/>
          <w:sz w:val="28"/>
          <w:szCs w:val="28"/>
          <w:lang w:val="en-GB"/>
        </w:rPr>
        <w:t>, there is evidence that complainant had;</w:t>
      </w:r>
    </w:p>
    <w:p w:rsidR="006405BE" w:rsidRPr="006405BE" w:rsidRDefault="006405BE" w:rsidP="00E446EC">
      <w:pPr>
        <w:spacing w:after="160" w:line="480" w:lineRule="auto"/>
        <w:ind w:left="1440"/>
        <w:jc w:val="both"/>
        <w:rPr>
          <w:rFonts w:ascii="Times New Roman" w:eastAsiaTheme="minorHAnsi" w:hAnsi="Times New Roman"/>
          <w:b/>
          <w:i/>
          <w:sz w:val="28"/>
          <w:szCs w:val="28"/>
          <w:lang w:val="en-GB"/>
        </w:rPr>
      </w:pPr>
      <w:r w:rsidRPr="006405BE">
        <w:rPr>
          <w:rFonts w:ascii="Times New Roman" w:eastAsiaTheme="minorHAnsi" w:hAnsi="Times New Roman"/>
          <w:b/>
          <w:i/>
          <w:sz w:val="28"/>
          <w:szCs w:val="28"/>
          <w:lang w:val="en-GB"/>
        </w:rPr>
        <w:t>“</w:t>
      </w:r>
      <w:proofErr w:type="gramStart"/>
      <w:r w:rsidRPr="006405BE">
        <w:rPr>
          <w:rFonts w:ascii="Times New Roman" w:eastAsiaTheme="minorHAnsi" w:hAnsi="Times New Roman"/>
          <w:b/>
          <w:i/>
          <w:sz w:val="28"/>
          <w:szCs w:val="28"/>
          <w:lang w:val="en-GB"/>
        </w:rPr>
        <w:t>abrasions</w:t>
      </w:r>
      <w:proofErr w:type="gramEnd"/>
      <w:r w:rsidR="00CE577F">
        <w:rPr>
          <w:rFonts w:ascii="Times New Roman" w:eastAsiaTheme="minorHAnsi" w:hAnsi="Times New Roman"/>
          <w:b/>
          <w:i/>
          <w:sz w:val="28"/>
          <w:szCs w:val="28"/>
          <w:lang w:val="en-GB"/>
        </w:rPr>
        <w:t xml:space="preserve"> and bruises on the left</w:t>
      </w:r>
      <w:r w:rsidRPr="006405BE">
        <w:rPr>
          <w:rFonts w:ascii="Times New Roman" w:eastAsiaTheme="minorHAnsi" w:hAnsi="Times New Roman"/>
          <w:b/>
          <w:i/>
          <w:sz w:val="28"/>
          <w:szCs w:val="28"/>
          <w:lang w:val="en-GB"/>
        </w:rPr>
        <w:t xml:space="preserve"> and on the right shoulder occasioned upon her by the accused.”</w:t>
      </w:r>
    </w:p>
    <w:p w:rsidR="006405BE" w:rsidRDefault="00CE577F" w:rsidP="006405BE">
      <w:p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ab/>
        <w:t>Accused does not deny this.</w:t>
      </w:r>
    </w:p>
    <w:p w:rsidR="00CE577F" w:rsidRPr="00CE577F" w:rsidRDefault="00CE577F" w:rsidP="006405BE">
      <w:pPr>
        <w:spacing w:after="160" w:line="480" w:lineRule="auto"/>
        <w:jc w:val="both"/>
        <w:rPr>
          <w:rFonts w:ascii="Times New Roman" w:eastAsiaTheme="minorHAnsi" w:hAnsi="Times New Roman"/>
          <w:sz w:val="28"/>
          <w:szCs w:val="28"/>
          <w:lang w:val="en-GB"/>
        </w:rPr>
      </w:pPr>
    </w:p>
    <w:p w:rsidR="006405BE" w:rsidRPr="006405BE" w:rsidRDefault="00E4694B" w:rsidP="006405BE">
      <w:p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[18</w:t>
      </w:r>
      <w:r w:rsidR="006405BE" w:rsidRPr="006405BE">
        <w:rPr>
          <w:rFonts w:ascii="Times New Roman" w:eastAsiaTheme="minorHAnsi" w:hAnsi="Times New Roman"/>
          <w:sz w:val="28"/>
          <w:szCs w:val="28"/>
          <w:lang w:val="en-GB"/>
        </w:rPr>
        <w:t>]</w:t>
      </w:r>
      <w:r w:rsidR="006405BE" w:rsidRPr="006405BE">
        <w:rPr>
          <w:rFonts w:ascii="Times New Roman" w:eastAsiaTheme="minorHAnsi" w:hAnsi="Times New Roman"/>
          <w:sz w:val="28"/>
          <w:szCs w:val="28"/>
          <w:lang w:val="en-GB"/>
        </w:rPr>
        <w:tab/>
        <w:t xml:space="preserve">Accordingly the Court </w:t>
      </w:r>
      <w:r w:rsidR="00AE5324">
        <w:rPr>
          <w:rFonts w:ascii="Times New Roman" w:eastAsiaTheme="minorHAnsi" w:hAnsi="Times New Roman"/>
          <w:sz w:val="28"/>
          <w:szCs w:val="28"/>
          <w:lang w:val="en-GB"/>
        </w:rPr>
        <w:t>makes the orders hereunder</w:t>
      </w:r>
      <w:r w:rsidR="006405BE" w:rsidRPr="006405BE">
        <w:rPr>
          <w:rFonts w:ascii="Times New Roman" w:eastAsiaTheme="minorHAnsi" w:hAnsi="Times New Roman"/>
          <w:sz w:val="28"/>
          <w:szCs w:val="28"/>
          <w:lang w:val="en-GB"/>
        </w:rPr>
        <w:t>:</w:t>
      </w:r>
    </w:p>
    <w:p w:rsidR="006405BE" w:rsidRPr="006405BE" w:rsidRDefault="006405BE" w:rsidP="006405BE">
      <w:pPr>
        <w:spacing w:after="160" w:line="480" w:lineRule="auto"/>
        <w:jc w:val="both"/>
        <w:rPr>
          <w:rFonts w:ascii="Times New Roman" w:eastAsiaTheme="minorHAnsi" w:hAnsi="Times New Roman"/>
          <w:sz w:val="28"/>
          <w:szCs w:val="28"/>
          <w:lang w:val="en-GB"/>
        </w:rPr>
      </w:pPr>
    </w:p>
    <w:p w:rsidR="006405BE" w:rsidRPr="006405BE" w:rsidRDefault="005353E0" w:rsidP="006405BE">
      <w:pPr>
        <w:numPr>
          <w:ilvl w:val="0"/>
          <w:numId w:val="26"/>
        </w:numPr>
        <w:spacing w:after="160" w:line="480" w:lineRule="auto"/>
        <w:contextualSpacing/>
        <w:jc w:val="both"/>
        <w:rPr>
          <w:rFonts w:ascii="Times New Roman" w:eastAsiaTheme="minorHAnsi" w:hAnsi="Times New Roman"/>
          <w:sz w:val="28"/>
          <w:szCs w:val="28"/>
          <w:lang w:val="en-GB"/>
        </w:rPr>
      </w:pPr>
      <w:r>
        <w:rPr>
          <w:rFonts w:ascii="Times New Roman" w:eastAsiaTheme="minorHAnsi" w:hAnsi="Times New Roman"/>
          <w:sz w:val="28"/>
          <w:szCs w:val="28"/>
          <w:lang w:val="en-GB"/>
        </w:rPr>
        <w:t>The c</w:t>
      </w:r>
      <w:r w:rsidR="006405BE" w:rsidRPr="006405BE">
        <w:rPr>
          <w:rFonts w:ascii="Times New Roman" w:eastAsiaTheme="minorHAnsi" w:hAnsi="Times New Roman"/>
          <w:sz w:val="28"/>
          <w:szCs w:val="28"/>
          <w:lang w:val="en-GB"/>
        </w:rPr>
        <w:t xml:space="preserve">onviction and sentence on rape </w:t>
      </w:r>
      <w:r w:rsidR="00AE5324">
        <w:rPr>
          <w:rFonts w:ascii="Times New Roman" w:eastAsiaTheme="minorHAnsi" w:hAnsi="Times New Roman"/>
          <w:sz w:val="28"/>
          <w:szCs w:val="28"/>
          <w:lang w:val="en-GB"/>
        </w:rPr>
        <w:t>are</w:t>
      </w:r>
      <w:r w:rsidR="006405BE" w:rsidRPr="006405BE">
        <w:rPr>
          <w:rFonts w:ascii="Times New Roman" w:eastAsiaTheme="minorHAnsi" w:hAnsi="Times New Roman"/>
          <w:sz w:val="28"/>
          <w:szCs w:val="28"/>
          <w:lang w:val="en-GB"/>
        </w:rPr>
        <w:t xml:space="preserve"> set aside.</w:t>
      </w:r>
    </w:p>
    <w:p w:rsidR="006405BE" w:rsidRPr="006405BE" w:rsidRDefault="006405BE" w:rsidP="006405BE">
      <w:pPr>
        <w:spacing w:after="160" w:line="480" w:lineRule="auto"/>
        <w:ind w:left="1440"/>
        <w:contextualSpacing/>
        <w:jc w:val="both"/>
        <w:rPr>
          <w:rFonts w:ascii="Times New Roman" w:eastAsiaTheme="minorHAnsi" w:hAnsi="Times New Roman"/>
          <w:sz w:val="28"/>
          <w:szCs w:val="28"/>
          <w:lang w:val="en-GB"/>
        </w:rPr>
      </w:pPr>
    </w:p>
    <w:p w:rsidR="006405BE" w:rsidRPr="006405BE" w:rsidRDefault="006405BE" w:rsidP="006405BE">
      <w:pPr>
        <w:numPr>
          <w:ilvl w:val="0"/>
          <w:numId w:val="26"/>
        </w:numPr>
        <w:spacing w:after="160" w:line="480" w:lineRule="auto"/>
        <w:contextualSpacing/>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Accused is found guilty of </w:t>
      </w:r>
      <w:r w:rsidR="00AE5324">
        <w:rPr>
          <w:rFonts w:ascii="Times New Roman" w:eastAsiaTheme="minorHAnsi" w:hAnsi="Times New Roman"/>
          <w:sz w:val="28"/>
          <w:szCs w:val="28"/>
          <w:lang w:val="en-GB"/>
        </w:rPr>
        <w:t xml:space="preserve">assault with an intention to cause grievous bodily harm </w:t>
      </w:r>
      <w:r w:rsidR="005353E0">
        <w:rPr>
          <w:rFonts w:ascii="Times New Roman" w:eastAsiaTheme="minorHAnsi" w:hAnsi="Times New Roman"/>
          <w:sz w:val="28"/>
          <w:szCs w:val="28"/>
          <w:lang w:val="en-GB"/>
        </w:rPr>
        <w:t xml:space="preserve">and is sentenced </w:t>
      </w:r>
      <w:r w:rsidRPr="006405BE">
        <w:rPr>
          <w:rFonts w:ascii="Times New Roman" w:eastAsiaTheme="minorHAnsi" w:hAnsi="Times New Roman"/>
          <w:sz w:val="28"/>
          <w:szCs w:val="28"/>
          <w:lang w:val="en-GB"/>
        </w:rPr>
        <w:t>to t</w:t>
      </w:r>
      <w:r w:rsidR="00AE5324">
        <w:rPr>
          <w:rFonts w:ascii="Times New Roman" w:eastAsiaTheme="minorHAnsi" w:hAnsi="Times New Roman"/>
          <w:sz w:val="28"/>
          <w:szCs w:val="28"/>
          <w:lang w:val="en-GB"/>
        </w:rPr>
        <w:t>hree (3</w:t>
      </w:r>
      <w:r w:rsidRPr="006405BE">
        <w:rPr>
          <w:rFonts w:ascii="Times New Roman" w:eastAsiaTheme="minorHAnsi" w:hAnsi="Times New Roman"/>
          <w:sz w:val="28"/>
          <w:szCs w:val="28"/>
          <w:lang w:val="en-GB"/>
        </w:rPr>
        <w:t>) years imprisonment</w:t>
      </w:r>
      <w:r w:rsidR="00AE5324">
        <w:rPr>
          <w:rFonts w:ascii="Times New Roman" w:eastAsiaTheme="minorHAnsi" w:hAnsi="Times New Roman"/>
          <w:sz w:val="28"/>
          <w:szCs w:val="28"/>
          <w:lang w:val="en-GB"/>
        </w:rPr>
        <w:t>,</w:t>
      </w:r>
      <w:r w:rsidRPr="006405BE">
        <w:rPr>
          <w:rFonts w:ascii="Times New Roman" w:eastAsiaTheme="minorHAnsi" w:hAnsi="Times New Roman"/>
          <w:sz w:val="28"/>
          <w:szCs w:val="28"/>
          <w:lang w:val="en-GB"/>
        </w:rPr>
        <w:t xml:space="preserve"> without the option of a fine.</w:t>
      </w:r>
    </w:p>
    <w:p w:rsidR="006405BE" w:rsidRPr="006405BE" w:rsidRDefault="006405BE" w:rsidP="006405BE">
      <w:pPr>
        <w:spacing w:after="160" w:line="480" w:lineRule="auto"/>
        <w:ind w:left="720"/>
        <w:contextualSpacing/>
        <w:jc w:val="both"/>
        <w:rPr>
          <w:rFonts w:ascii="Times New Roman" w:eastAsiaTheme="minorHAnsi" w:hAnsi="Times New Roman"/>
          <w:sz w:val="28"/>
          <w:szCs w:val="28"/>
          <w:lang w:val="en-GB"/>
        </w:rPr>
      </w:pPr>
    </w:p>
    <w:p w:rsidR="006405BE" w:rsidRPr="006405BE" w:rsidRDefault="006405BE" w:rsidP="006405BE">
      <w:pPr>
        <w:numPr>
          <w:ilvl w:val="0"/>
          <w:numId w:val="26"/>
        </w:numPr>
        <w:spacing w:after="160" w:line="480" w:lineRule="auto"/>
        <w:contextualSpacing/>
        <w:jc w:val="both"/>
        <w:rPr>
          <w:rFonts w:ascii="Times New Roman" w:eastAsiaTheme="minorHAnsi" w:hAnsi="Times New Roman"/>
          <w:sz w:val="28"/>
          <w:szCs w:val="28"/>
          <w:lang w:val="en-GB"/>
        </w:rPr>
      </w:pPr>
      <w:r w:rsidRPr="006405BE">
        <w:rPr>
          <w:rFonts w:ascii="Times New Roman" w:eastAsiaTheme="minorHAnsi" w:hAnsi="Times New Roman"/>
          <w:sz w:val="28"/>
          <w:szCs w:val="28"/>
          <w:lang w:val="en-GB"/>
        </w:rPr>
        <w:t xml:space="preserve">Sentence is backdated to the 01/08/2019 this being the date to which the Court </w:t>
      </w:r>
      <w:r w:rsidRPr="006405BE">
        <w:rPr>
          <w:rFonts w:ascii="Times New Roman" w:eastAsiaTheme="minorHAnsi" w:hAnsi="Times New Roman"/>
          <w:i/>
          <w:sz w:val="28"/>
          <w:szCs w:val="28"/>
          <w:lang w:val="en-GB"/>
        </w:rPr>
        <w:t>a quo</w:t>
      </w:r>
      <w:r w:rsidRPr="006405BE">
        <w:rPr>
          <w:rFonts w:ascii="Times New Roman" w:eastAsiaTheme="minorHAnsi" w:hAnsi="Times New Roman"/>
          <w:sz w:val="28"/>
          <w:szCs w:val="28"/>
          <w:lang w:val="en-GB"/>
        </w:rPr>
        <w:t xml:space="preserve"> correctly backdated its sentence to.</w:t>
      </w:r>
    </w:p>
    <w:p w:rsidR="0043361F" w:rsidRPr="002C7830" w:rsidRDefault="0043361F" w:rsidP="0045127C">
      <w:pPr>
        <w:jc w:val="both"/>
        <w:rPr>
          <w:rFonts w:ascii="Times New Roman" w:hAnsi="Times New Roman"/>
          <w:sz w:val="28"/>
          <w:szCs w:val="28"/>
        </w:rPr>
      </w:pPr>
    </w:p>
    <w:p w:rsidR="00F8435E" w:rsidRPr="00E260D7" w:rsidRDefault="00F8435E" w:rsidP="00137AB9">
      <w:pPr>
        <w:spacing w:after="0" w:line="240" w:lineRule="auto"/>
        <w:ind w:left="2160" w:firstLine="720"/>
        <w:rPr>
          <w:rFonts w:ascii="Times New Roman" w:hAnsi="Times New Roman"/>
          <w:sz w:val="28"/>
          <w:szCs w:val="28"/>
          <w:u w:val="thick"/>
        </w:rPr>
      </w:pPr>
    </w:p>
    <w:p w:rsidR="00726E16" w:rsidRPr="00E260D7" w:rsidRDefault="00726E16" w:rsidP="00137AB9">
      <w:pPr>
        <w:spacing w:after="0" w:line="240" w:lineRule="auto"/>
        <w:ind w:left="2160" w:firstLine="720"/>
        <w:rPr>
          <w:rFonts w:ascii="Times New Roman" w:hAnsi="Times New Roman"/>
          <w:sz w:val="28"/>
          <w:szCs w:val="28"/>
          <w:u w:val="thick"/>
        </w:rPr>
      </w:pPr>
    </w:p>
    <w:p w:rsidR="002A5C13" w:rsidRPr="00E260D7" w:rsidRDefault="002A5C13" w:rsidP="00137AB9">
      <w:pPr>
        <w:spacing w:after="0" w:line="240" w:lineRule="auto"/>
        <w:ind w:left="2160" w:firstLine="720"/>
        <w:rPr>
          <w:rFonts w:ascii="Times New Roman" w:hAnsi="Times New Roman"/>
          <w:sz w:val="28"/>
          <w:szCs w:val="28"/>
          <w:u w:val="thick"/>
        </w:rPr>
      </w:pPr>
      <w:r w:rsidRPr="00E260D7">
        <w:rPr>
          <w:rFonts w:ascii="Times New Roman" w:hAnsi="Times New Roman"/>
          <w:sz w:val="28"/>
          <w:szCs w:val="28"/>
          <w:u w:val="thick"/>
        </w:rPr>
        <w:t>_____________</w:t>
      </w:r>
      <w:r w:rsidR="00137AB9" w:rsidRPr="00E260D7">
        <w:rPr>
          <w:rFonts w:ascii="Times New Roman" w:hAnsi="Times New Roman"/>
          <w:sz w:val="28"/>
          <w:szCs w:val="28"/>
          <w:u w:val="thick"/>
        </w:rPr>
        <w:t>__</w:t>
      </w:r>
      <w:r w:rsidRPr="00E260D7">
        <w:rPr>
          <w:rFonts w:ascii="Times New Roman" w:hAnsi="Times New Roman"/>
          <w:sz w:val="28"/>
          <w:szCs w:val="28"/>
          <w:u w:val="thick"/>
        </w:rPr>
        <w:t>_</w:t>
      </w:r>
      <w:r w:rsidR="00137AB9" w:rsidRPr="00E260D7">
        <w:rPr>
          <w:rFonts w:ascii="Times New Roman" w:hAnsi="Times New Roman"/>
          <w:sz w:val="28"/>
          <w:szCs w:val="28"/>
          <w:u w:val="thick"/>
        </w:rPr>
        <w:t>___</w:t>
      </w:r>
      <w:r w:rsidRPr="00E260D7">
        <w:rPr>
          <w:rFonts w:ascii="Times New Roman" w:hAnsi="Times New Roman"/>
          <w:sz w:val="28"/>
          <w:szCs w:val="28"/>
          <w:u w:val="thick"/>
        </w:rPr>
        <w:t>___________</w:t>
      </w:r>
    </w:p>
    <w:p w:rsidR="002A5C13" w:rsidRPr="00E260D7" w:rsidRDefault="00C3319B" w:rsidP="00C3319B">
      <w:pPr>
        <w:spacing w:after="0" w:line="240" w:lineRule="auto"/>
        <w:ind w:left="2880" w:firstLine="720"/>
        <w:rPr>
          <w:rFonts w:ascii="Times New Roman" w:hAnsi="Times New Roman"/>
          <w:b/>
          <w:sz w:val="28"/>
          <w:szCs w:val="28"/>
        </w:rPr>
      </w:pPr>
      <w:r w:rsidRPr="00E260D7">
        <w:rPr>
          <w:rFonts w:ascii="Times New Roman" w:hAnsi="Times New Roman"/>
          <w:b/>
          <w:sz w:val="28"/>
          <w:szCs w:val="28"/>
        </w:rPr>
        <w:t xml:space="preserve">      </w:t>
      </w:r>
      <w:r w:rsidR="004E6D89" w:rsidRPr="00E260D7">
        <w:rPr>
          <w:rFonts w:ascii="Times New Roman" w:hAnsi="Times New Roman"/>
          <w:b/>
          <w:sz w:val="28"/>
          <w:szCs w:val="28"/>
        </w:rPr>
        <w:t>J. M. MAVUSO</w:t>
      </w:r>
    </w:p>
    <w:p w:rsidR="002A5C13" w:rsidRPr="00E260D7" w:rsidRDefault="00792C08" w:rsidP="00137AB9">
      <w:pPr>
        <w:spacing w:line="240" w:lineRule="auto"/>
        <w:ind w:left="1440"/>
        <w:rPr>
          <w:rFonts w:ascii="Times New Roman" w:hAnsi="Times New Roman"/>
          <w:b/>
          <w:sz w:val="28"/>
          <w:szCs w:val="28"/>
        </w:rPr>
      </w:pPr>
      <w:r>
        <w:rPr>
          <w:rFonts w:ascii="Times New Roman" w:hAnsi="Times New Roman"/>
          <w:b/>
          <w:sz w:val="28"/>
          <w:szCs w:val="28"/>
        </w:rPr>
        <w:t xml:space="preserve">     </w:t>
      </w:r>
      <w:r w:rsidR="00722B23" w:rsidRPr="00E260D7">
        <w:rPr>
          <w:rFonts w:ascii="Times New Roman" w:hAnsi="Times New Roman"/>
          <w:b/>
          <w:sz w:val="28"/>
          <w:szCs w:val="28"/>
        </w:rPr>
        <w:t xml:space="preserve"> </w:t>
      </w:r>
      <w:r w:rsidR="00137AB9" w:rsidRPr="00E260D7">
        <w:rPr>
          <w:rFonts w:ascii="Times New Roman" w:hAnsi="Times New Roman"/>
          <w:b/>
          <w:sz w:val="28"/>
          <w:szCs w:val="28"/>
        </w:rPr>
        <w:t xml:space="preserve"> JUDGE OF THE HIGH COURT</w:t>
      </w:r>
      <w:r w:rsidR="002A5C13" w:rsidRPr="00E260D7">
        <w:rPr>
          <w:rFonts w:ascii="Times New Roman" w:hAnsi="Times New Roman"/>
          <w:b/>
          <w:sz w:val="28"/>
          <w:szCs w:val="28"/>
        </w:rPr>
        <w:t xml:space="preserve"> </w:t>
      </w:r>
      <w:r>
        <w:rPr>
          <w:rFonts w:ascii="Times New Roman" w:hAnsi="Times New Roman"/>
          <w:b/>
          <w:sz w:val="28"/>
          <w:szCs w:val="28"/>
        </w:rPr>
        <w:t>OF ESWATINI</w:t>
      </w:r>
    </w:p>
    <w:p w:rsidR="002A5C13" w:rsidRPr="00726E16" w:rsidRDefault="002A5C13"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C93A76" w:rsidRPr="00726E16" w:rsidRDefault="004E6D89" w:rsidP="002A5C13">
      <w:pPr>
        <w:spacing w:line="360" w:lineRule="auto"/>
        <w:contextualSpacing/>
        <w:jc w:val="both"/>
        <w:rPr>
          <w:rFonts w:ascii="Times New Roman" w:hAnsi="Times New Roman"/>
          <w:sz w:val="26"/>
          <w:szCs w:val="26"/>
        </w:rPr>
      </w:pPr>
      <w:r w:rsidRPr="00726E16">
        <w:rPr>
          <w:rFonts w:ascii="Times New Roman" w:hAnsi="Times New Roman"/>
          <w:b/>
          <w:sz w:val="26"/>
          <w:szCs w:val="26"/>
        </w:rPr>
        <w:t xml:space="preserve">For the </w:t>
      </w:r>
      <w:r w:rsidR="00E86C6D">
        <w:rPr>
          <w:rFonts w:ascii="Times New Roman" w:hAnsi="Times New Roman"/>
          <w:b/>
          <w:sz w:val="26"/>
          <w:szCs w:val="26"/>
        </w:rPr>
        <w:t>Applicant</w:t>
      </w:r>
      <w:r w:rsidR="002A5C13" w:rsidRPr="00726E16">
        <w:rPr>
          <w:rFonts w:ascii="Times New Roman" w:hAnsi="Times New Roman"/>
          <w:sz w:val="26"/>
          <w:szCs w:val="26"/>
        </w:rPr>
        <w:t>:</w:t>
      </w:r>
      <w:r w:rsidR="002A5C13" w:rsidRPr="00726E16">
        <w:rPr>
          <w:rFonts w:ascii="Times New Roman" w:hAnsi="Times New Roman"/>
          <w:sz w:val="26"/>
          <w:szCs w:val="26"/>
        </w:rPr>
        <w:tab/>
        <w:t xml:space="preserve"> </w:t>
      </w:r>
      <w:r w:rsidR="006846C6">
        <w:rPr>
          <w:rFonts w:ascii="Times New Roman" w:hAnsi="Times New Roman"/>
          <w:sz w:val="26"/>
          <w:szCs w:val="26"/>
        </w:rPr>
        <w:t>IN PERSON</w:t>
      </w:r>
    </w:p>
    <w:p w:rsidR="00C443AE" w:rsidRDefault="002A5C13" w:rsidP="00726E16">
      <w:pPr>
        <w:spacing w:line="360" w:lineRule="auto"/>
        <w:contextualSpacing/>
        <w:jc w:val="both"/>
      </w:pPr>
      <w:r w:rsidRPr="00726E16">
        <w:rPr>
          <w:rFonts w:ascii="Times New Roman" w:hAnsi="Times New Roman"/>
          <w:b/>
          <w:sz w:val="26"/>
          <w:szCs w:val="26"/>
        </w:rPr>
        <w:t xml:space="preserve">For the </w:t>
      </w:r>
      <w:r w:rsidR="00E86C6D">
        <w:rPr>
          <w:rFonts w:ascii="Times New Roman" w:hAnsi="Times New Roman"/>
          <w:b/>
          <w:sz w:val="26"/>
          <w:szCs w:val="26"/>
        </w:rPr>
        <w:t>Respondent</w:t>
      </w:r>
      <w:r w:rsidRPr="00726E16">
        <w:rPr>
          <w:rFonts w:ascii="Times New Roman" w:hAnsi="Times New Roman"/>
          <w:b/>
          <w:sz w:val="26"/>
          <w:szCs w:val="26"/>
        </w:rPr>
        <w:t>:</w:t>
      </w:r>
      <w:r w:rsidR="00E86C6D">
        <w:rPr>
          <w:rFonts w:ascii="Times New Roman" w:hAnsi="Times New Roman"/>
          <w:b/>
          <w:sz w:val="26"/>
          <w:szCs w:val="26"/>
        </w:rPr>
        <w:t xml:space="preserve">  </w:t>
      </w:r>
      <w:r w:rsidR="00840055" w:rsidRPr="00840055">
        <w:rPr>
          <w:rFonts w:ascii="Times New Roman" w:hAnsi="Times New Roman"/>
          <w:sz w:val="26"/>
          <w:szCs w:val="26"/>
        </w:rPr>
        <w:t>FUTHI GAMEDZE FROM DPP’S CHAMBERS</w:t>
      </w:r>
      <w:r w:rsidR="00840055">
        <w:rPr>
          <w:rFonts w:ascii="Times New Roman" w:hAnsi="Times New Roman"/>
          <w:b/>
          <w:sz w:val="26"/>
          <w:szCs w:val="26"/>
        </w:rPr>
        <w:t>.</w:t>
      </w:r>
    </w:p>
    <w:sectPr w:rsidR="00C443AE"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E4" w:rsidRDefault="000E16E4" w:rsidP="000531F2">
      <w:pPr>
        <w:spacing w:after="0" w:line="240" w:lineRule="auto"/>
      </w:pPr>
      <w:r>
        <w:separator/>
      </w:r>
    </w:p>
  </w:endnote>
  <w:endnote w:type="continuationSeparator" w:id="0">
    <w:p w:rsidR="000E16E4" w:rsidRDefault="000E16E4"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rsidR="009930EB" w:rsidRDefault="009930EB">
        <w:pPr>
          <w:pStyle w:val="Footer"/>
          <w:jc w:val="center"/>
        </w:pPr>
        <w:r>
          <w:fldChar w:fldCharType="begin"/>
        </w:r>
        <w:r>
          <w:instrText xml:space="preserve"> PAGE   \* MERGEFORMAT </w:instrText>
        </w:r>
        <w:r>
          <w:fldChar w:fldCharType="separate"/>
        </w:r>
        <w:r w:rsidR="00732044">
          <w:rPr>
            <w:noProof/>
          </w:rPr>
          <w:t>2</w:t>
        </w:r>
        <w:r>
          <w:rPr>
            <w:noProof/>
          </w:rPr>
          <w:fldChar w:fldCharType="end"/>
        </w:r>
      </w:p>
    </w:sdtContent>
  </w:sdt>
  <w:p w:rsidR="009930EB" w:rsidRDefault="0099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E4" w:rsidRDefault="000E16E4" w:rsidP="000531F2">
      <w:pPr>
        <w:spacing w:after="0" w:line="240" w:lineRule="auto"/>
      </w:pPr>
      <w:r>
        <w:separator/>
      </w:r>
    </w:p>
  </w:footnote>
  <w:footnote w:type="continuationSeparator" w:id="0">
    <w:p w:rsidR="000E16E4" w:rsidRDefault="000E16E4" w:rsidP="0005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50340"/>
    <w:multiLevelType w:val="hybridMultilevel"/>
    <w:tmpl w:val="72222066"/>
    <w:lvl w:ilvl="0" w:tplc="5720F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466B6D"/>
    <w:multiLevelType w:val="hybridMultilevel"/>
    <w:tmpl w:val="18EED2AC"/>
    <w:lvl w:ilvl="0" w:tplc="6510B1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371DCD"/>
    <w:multiLevelType w:val="hybridMultilevel"/>
    <w:tmpl w:val="9344120A"/>
    <w:lvl w:ilvl="0" w:tplc="148E1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B8568B"/>
    <w:multiLevelType w:val="hybridMultilevel"/>
    <w:tmpl w:val="9BB4B858"/>
    <w:lvl w:ilvl="0" w:tplc="6A5EF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63B72"/>
    <w:multiLevelType w:val="hybridMultilevel"/>
    <w:tmpl w:val="11FEB416"/>
    <w:lvl w:ilvl="0" w:tplc="314EC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97EBA"/>
    <w:multiLevelType w:val="hybridMultilevel"/>
    <w:tmpl w:val="303CFEF0"/>
    <w:lvl w:ilvl="0" w:tplc="48229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DD50C9"/>
    <w:multiLevelType w:val="hybridMultilevel"/>
    <w:tmpl w:val="443619EA"/>
    <w:lvl w:ilvl="0" w:tplc="1DF82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C31083"/>
    <w:multiLevelType w:val="hybridMultilevel"/>
    <w:tmpl w:val="4D228196"/>
    <w:lvl w:ilvl="0" w:tplc="E0907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84C1E"/>
    <w:multiLevelType w:val="hybridMultilevel"/>
    <w:tmpl w:val="F794B252"/>
    <w:lvl w:ilvl="0" w:tplc="D5FC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784B80"/>
    <w:multiLevelType w:val="hybridMultilevel"/>
    <w:tmpl w:val="BEC295C8"/>
    <w:lvl w:ilvl="0" w:tplc="DB3624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0D73905"/>
    <w:multiLevelType w:val="hybridMultilevel"/>
    <w:tmpl w:val="C5D4DE2A"/>
    <w:lvl w:ilvl="0" w:tplc="386C18CC">
      <w:start w:val="1"/>
      <w:numFmt w:val="lowerRoman"/>
      <w:lvlText w:val="(%1)"/>
      <w:lvlJc w:val="left"/>
      <w:pPr>
        <w:ind w:left="171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B74D5"/>
    <w:multiLevelType w:val="hybridMultilevel"/>
    <w:tmpl w:val="4A6EEBD8"/>
    <w:lvl w:ilvl="0" w:tplc="05387AF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167CE2"/>
    <w:multiLevelType w:val="hybridMultilevel"/>
    <w:tmpl w:val="1432353E"/>
    <w:lvl w:ilvl="0" w:tplc="D87A3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1437A7"/>
    <w:multiLevelType w:val="hybridMultilevel"/>
    <w:tmpl w:val="7AF0D514"/>
    <w:lvl w:ilvl="0" w:tplc="9C52702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3F2DAF"/>
    <w:multiLevelType w:val="hybridMultilevel"/>
    <w:tmpl w:val="50F096A8"/>
    <w:lvl w:ilvl="0" w:tplc="A7DAE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0"/>
  </w:num>
  <w:num w:numId="3">
    <w:abstractNumId w:val="4"/>
  </w:num>
  <w:num w:numId="4">
    <w:abstractNumId w:val="5"/>
  </w:num>
  <w:num w:numId="5">
    <w:abstractNumId w:val="21"/>
  </w:num>
  <w:num w:numId="6">
    <w:abstractNumId w:val="2"/>
  </w:num>
  <w:num w:numId="7">
    <w:abstractNumId w:val="16"/>
  </w:num>
  <w:num w:numId="8">
    <w:abstractNumId w:val="7"/>
  </w:num>
  <w:num w:numId="9">
    <w:abstractNumId w:val="18"/>
  </w:num>
  <w:num w:numId="10">
    <w:abstractNumId w:val="17"/>
  </w:num>
  <w:num w:numId="11">
    <w:abstractNumId w:val="23"/>
  </w:num>
  <w:num w:numId="12">
    <w:abstractNumId w:val="6"/>
  </w:num>
  <w:num w:numId="13">
    <w:abstractNumId w:val="9"/>
  </w:num>
  <w:num w:numId="14">
    <w:abstractNumId w:val="13"/>
  </w:num>
  <w:num w:numId="15">
    <w:abstractNumId w:val="24"/>
  </w:num>
  <w:num w:numId="16">
    <w:abstractNumId w:val="11"/>
  </w:num>
  <w:num w:numId="17">
    <w:abstractNumId w:val="12"/>
  </w:num>
  <w:num w:numId="18">
    <w:abstractNumId w:val="15"/>
  </w:num>
  <w:num w:numId="19">
    <w:abstractNumId w:val="19"/>
  </w:num>
  <w:num w:numId="20">
    <w:abstractNumId w:val="8"/>
  </w:num>
  <w:num w:numId="21">
    <w:abstractNumId w:val="25"/>
  </w:num>
  <w:num w:numId="22">
    <w:abstractNumId w:val="20"/>
  </w:num>
  <w:num w:numId="23">
    <w:abstractNumId w:val="1"/>
  </w:num>
  <w:num w:numId="24">
    <w:abstractNumId w:val="1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3220"/>
    <w:rsid w:val="00006FD2"/>
    <w:rsid w:val="00007ED6"/>
    <w:rsid w:val="00021292"/>
    <w:rsid w:val="00032420"/>
    <w:rsid w:val="00037734"/>
    <w:rsid w:val="00047093"/>
    <w:rsid w:val="00047576"/>
    <w:rsid w:val="000476A6"/>
    <w:rsid w:val="0005080D"/>
    <w:rsid w:val="000531F2"/>
    <w:rsid w:val="0006272C"/>
    <w:rsid w:val="00062CA8"/>
    <w:rsid w:val="00064D6F"/>
    <w:rsid w:val="00066535"/>
    <w:rsid w:val="000710B2"/>
    <w:rsid w:val="00093709"/>
    <w:rsid w:val="000B2C4C"/>
    <w:rsid w:val="000B4026"/>
    <w:rsid w:val="000C35E5"/>
    <w:rsid w:val="000C56D0"/>
    <w:rsid w:val="000E0AA2"/>
    <w:rsid w:val="000E16E4"/>
    <w:rsid w:val="000E546F"/>
    <w:rsid w:val="000F16EF"/>
    <w:rsid w:val="000F3F1A"/>
    <w:rsid w:val="000F430D"/>
    <w:rsid w:val="000F6BB6"/>
    <w:rsid w:val="00111067"/>
    <w:rsid w:val="001148A3"/>
    <w:rsid w:val="0012245D"/>
    <w:rsid w:val="00131BC9"/>
    <w:rsid w:val="00137AB9"/>
    <w:rsid w:val="00145884"/>
    <w:rsid w:val="00153FB4"/>
    <w:rsid w:val="001544E6"/>
    <w:rsid w:val="00170C38"/>
    <w:rsid w:val="00170EC2"/>
    <w:rsid w:val="00194C2E"/>
    <w:rsid w:val="001970C1"/>
    <w:rsid w:val="001B278C"/>
    <w:rsid w:val="001B3ADD"/>
    <w:rsid w:val="001C4D8D"/>
    <w:rsid w:val="001C6226"/>
    <w:rsid w:val="001C6ED2"/>
    <w:rsid w:val="001D14FA"/>
    <w:rsid w:val="001D4D71"/>
    <w:rsid w:val="001E6154"/>
    <w:rsid w:val="0020013A"/>
    <w:rsid w:val="002016C0"/>
    <w:rsid w:val="00211A57"/>
    <w:rsid w:val="00221944"/>
    <w:rsid w:val="0024225B"/>
    <w:rsid w:val="00250796"/>
    <w:rsid w:val="00252A68"/>
    <w:rsid w:val="00274229"/>
    <w:rsid w:val="002806E8"/>
    <w:rsid w:val="00283122"/>
    <w:rsid w:val="0029440D"/>
    <w:rsid w:val="002A0D7A"/>
    <w:rsid w:val="002A5C13"/>
    <w:rsid w:val="002B5F45"/>
    <w:rsid w:val="002C525F"/>
    <w:rsid w:val="002C7830"/>
    <w:rsid w:val="002E23DA"/>
    <w:rsid w:val="002E74E4"/>
    <w:rsid w:val="002F6A41"/>
    <w:rsid w:val="002F7E88"/>
    <w:rsid w:val="00301E32"/>
    <w:rsid w:val="00305607"/>
    <w:rsid w:val="00307744"/>
    <w:rsid w:val="00311528"/>
    <w:rsid w:val="003224B4"/>
    <w:rsid w:val="00323C6F"/>
    <w:rsid w:val="003454C1"/>
    <w:rsid w:val="003555B9"/>
    <w:rsid w:val="00356AC0"/>
    <w:rsid w:val="00361FAF"/>
    <w:rsid w:val="003627DC"/>
    <w:rsid w:val="0036303E"/>
    <w:rsid w:val="003846B7"/>
    <w:rsid w:val="003979D0"/>
    <w:rsid w:val="003C7244"/>
    <w:rsid w:val="003E1415"/>
    <w:rsid w:val="003E243F"/>
    <w:rsid w:val="003E2FDC"/>
    <w:rsid w:val="003E6EEE"/>
    <w:rsid w:val="003F2F71"/>
    <w:rsid w:val="003F3278"/>
    <w:rsid w:val="003F39C3"/>
    <w:rsid w:val="003F486F"/>
    <w:rsid w:val="003F7990"/>
    <w:rsid w:val="00402E87"/>
    <w:rsid w:val="00407323"/>
    <w:rsid w:val="00413E8F"/>
    <w:rsid w:val="00415CD1"/>
    <w:rsid w:val="00421293"/>
    <w:rsid w:val="00425A29"/>
    <w:rsid w:val="00430A4E"/>
    <w:rsid w:val="00431E5D"/>
    <w:rsid w:val="004329E1"/>
    <w:rsid w:val="0043361F"/>
    <w:rsid w:val="00441C51"/>
    <w:rsid w:val="004438ED"/>
    <w:rsid w:val="0044752A"/>
    <w:rsid w:val="0045127C"/>
    <w:rsid w:val="00457138"/>
    <w:rsid w:val="00457319"/>
    <w:rsid w:val="00457A80"/>
    <w:rsid w:val="00457E39"/>
    <w:rsid w:val="00491A3F"/>
    <w:rsid w:val="00493FBE"/>
    <w:rsid w:val="004C67A4"/>
    <w:rsid w:val="004E08C0"/>
    <w:rsid w:val="004E39E6"/>
    <w:rsid w:val="004E61D1"/>
    <w:rsid w:val="004E6D89"/>
    <w:rsid w:val="00502DF0"/>
    <w:rsid w:val="005170F1"/>
    <w:rsid w:val="00520580"/>
    <w:rsid w:val="005242BE"/>
    <w:rsid w:val="00530DB6"/>
    <w:rsid w:val="005353E0"/>
    <w:rsid w:val="00536CDE"/>
    <w:rsid w:val="005416D5"/>
    <w:rsid w:val="005711CF"/>
    <w:rsid w:val="00571C67"/>
    <w:rsid w:val="00571DF6"/>
    <w:rsid w:val="005723F7"/>
    <w:rsid w:val="005803DA"/>
    <w:rsid w:val="0058683C"/>
    <w:rsid w:val="00587B00"/>
    <w:rsid w:val="00593FDA"/>
    <w:rsid w:val="005A1DC8"/>
    <w:rsid w:val="005A24A4"/>
    <w:rsid w:val="005A298E"/>
    <w:rsid w:val="005A3F70"/>
    <w:rsid w:val="005B3CF5"/>
    <w:rsid w:val="005C2A74"/>
    <w:rsid w:val="005E04A3"/>
    <w:rsid w:val="005E1784"/>
    <w:rsid w:val="005E2C7F"/>
    <w:rsid w:val="0061188B"/>
    <w:rsid w:val="00612AC1"/>
    <w:rsid w:val="006144C0"/>
    <w:rsid w:val="0061541E"/>
    <w:rsid w:val="00622800"/>
    <w:rsid w:val="006233F8"/>
    <w:rsid w:val="00624218"/>
    <w:rsid w:val="00627296"/>
    <w:rsid w:val="00631437"/>
    <w:rsid w:val="006405BE"/>
    <w:rsid w:val="00650F55"/>
    <w:rsid w:val="00652DA0"/>
    <w:rsid w:val="00652E89"/>
    <w:rsid w:val="0065452B"/>
    <w:rsid w:val="00655E28"/>
    <w:rsid w:val="00672B79"/>
    <w:rsid w:val="00673882"/>
    <w:rsid w:val="00674AC2"/>
    <w:rsid w:val="006846C6"/>
    <w:rsid w:val="006B627A"/>
    <w:rsid w:val="006C08FD"/>
    <w:rsid w:val="006C718D"/>
    <w:rsid w:val="006D127D"/>
    <w:rsid w:val="006D77B0"/>
    <w:rsid w:val="006F01C3"/>
    <w:rsid w:val="00700B1D"/>
    <w:rsid w:val="007051B5"/>
    <w:rsid w:val="007154B0"/>
    <w:rsid w:val="00722B23"/>
    <w:rsid w:val="00723E0B"/>
    <w:rsid w:val="00726E16"/>
    <w:rsid w:val="00732044"/>
    <w:rsid w:val="00734DD5"/>
    <w:rsid w:val="0073573C"/>
    <w:rsid w:val="007427F8"/>
    <w:rsid w:val="00743A69"/>
    <w:rsid w:val="00744B7B"/>
    <w:rsid w:val="00757B2E"/>
    <w:rsid w:val="007716F0"/>
    <w:rsid w:val="00772DC5"/>
    <w:rsid w:val="00774F58"/>
    <w:rsid w:val="00792C08"/>
    <w:rsid w:val="0079652E"/>
    <w:rsid w:val="007A4AC7"/>
    <w:rsid w:val="007A673F"/>
    <w:rsid w:val="007B5B02"/>
    <w:rsid w:val="007B6766"/>
    <w:rsid w:val="007C2528"/>
    <w:rsid w:val="007C5569"/>
    <w:rsid w:val="007D60E0"/>
    <w:rsid w:val="007E3E2E"/>
    <w:rsid w:val="007E6129"/>
    <w:rsid w:val="007E6A92"/>
    <w:rsid w:val="007F2344"/>
    <w:rsid w:val="007F7512"/>
    <w:rsid w:val="00802851"/>
    <w:rsid w:val="00810EEC"/>
    <w:rsid w:val="00814382"/>
    <w:rsid w:val="008220C3"/>
    <w:rsid w:val="00826743"/>
    <w:rsid w:val="00832AD3"/>
    <w:rsid w:val="00833F7A"/>
    <w:rsid w:val="0083784C"/>
    <w:rsid w:val="00840055"/>
    <w:rsid w:val="00862502"/>
    <w:rsid w:val="008678F3"/>
    <w:rsid w:val="00877E88"/>
    <w:rsid w:val="008B16DD"/>
    <w:rsid w:val="008B359D"/>
    <w:rsid w:val="008C3B05"/>
    <w:rsid w:val="008C5889"/>
    <w:rsid w:val="008D17AF"/>
    <w:rsid w:val="008D300E"/>
    <w:rsid w:val="008E4022"/>
    <w:rsid w:val="00900E9D"/>
    <w:rsid w:val="00902962"/>
    <w:rsid w:val="00905EDC"/>
    <w:rsid w:val="00916CDB"/>
    <w:rsid w:val="00921234"/>
    <w:rsid w:val="00930A10"/>
    <w:rsid w:val="00951C20"/>
    <w:rsid w:val="00967142"/>
    <w:rsid w:val="00972A1C"/>
    <w:rsid w:val="00975991"/>
    <w:rsid w:val="00976A54"/>
    <w:rsid w:val="009776F7"/>
    <w:rsid w:val="00980EA7"/>
    <w:rsid w:val="0098206B"/>
    <w:rsid w:val="00985644"/>
    <w:rsid w:val="009902C2"/>
    <w:rsid w:val="00991E99"/>
    <w:rsid w:val="009930EB"/>
    <w:rsid w:val="009A7610"/>
    <w:rsid w:val="009B2382"/>
    <w:rsid w:val="009C1582"/>
    <w:rsid w:val="009C3BBA"/>
    <w:rsid w:val="009C405D"/>
    <w:rsid w:val="009D6ADC"/>
    <w:rsid w:val="009E7B1A"/>
    <w:rsid w:val="009F3C2C"/>
    <w:rsid w:val="00A053E7"/>
    <w:rsid w:val="00A17B34"/>
    <w:rsid w:val="00A22143"/>
    <w:rsid w:val="00A312E2"/>
    <w:rsid w:val="00A32594"/>
    <w:rsid w:val="00A3736B"/>
    <w:rsid w:val="00A54DE5"/>
    <w:rsid w:val="00A606A7"/>
    <w:rsid w:val="00A61FC7"/>
    <w:rsid w:val="00A6455A"/>
    <w:rsid w:val="00A66D61"/>
    <w:rsid w:val="00A733F4"/>
    <w:rsid w:val="00A8042C"/>
    <w:rsid w:val="00A86257"/>
    <w:rsid w:val="00A86737"/>
    <w:rsid w:val="00A92B29"/>
    <w:rsid w:val="00A945F8"/>
    <w:rsid w:val="00AA44EB"/>
    <w:rsid w:val="00AB57CF"/>
    <w:rsid w:val="00AB683E"/>
    <w:rsid w:val="00AC3222"/>
    <w:rsid w:val="00AC59A3"/>
    <w:rsid w:val="00AD09EE"/>
    <w:rsid w:val="00AD1A4C"/>
    <w:rsid w:val="00AD541D"/>
    <w:rsid w:val="00AD7C4C"/>
    <w:rsid w:val="00AE5258"/>
    <w:rsid w:val="00AE5324"/>
    <w:rsid w:val="00B004FB"/>
    <w:rsid w:val="00B0197F"/>
    <w:rsid w:val="00B319BB"/>
    <w:rsid w:val="00B510C1"/>
    <w:rsid w:val="00B535E2"/>
    <w:rsid w:val="00B70BA7"/>
    <w:rsid w:val="00B71430"/>
    <w:rsid w:val="00B7144F"/>
    <w:rsid w:val="00B805D5"/>
    <w:rsid w:val="00B818F9"/>
    <w:rsid w:val="00BA5DA6"/>
    <w:rsid w:val="00BA6AC9"/>
    <w:rsid w:val="00BB3168"/>
    <w:rsid w:val="00BD6790"/>
    <w:rsid w:val="00BD743E"/>
    <w:rsid w:val="00BE7431"/>
    <w:rsid w:val="00C005E7"/>
    <w:rsid w:val="00C070F9"/>
    <w:rsid w:val="00C175F3"/>
    <w:rsid w:val="00C21130"/>
    <w:rsid w:val="00C3319B"/>
    <w:rsid w:val="00C358B3"/>
    <w:rsid w:val="00C43885"/>
    <w:rsid w:val="00C443AE"/>
    <w:rsid w:val="00C57248"/>
    <w:rsid w:val="00C62219"/>
    <w:rsid w:val="00C63CF4"/>
    <w:rsid w:val="00C70849"/>
    <w:rsid w:val="00C869C6"/>
    <w:rsid w:val="00C93A76"/>
    <w:rsid w:val="00C9776F"/>
    <w:rsid w:val="00CB3D86"/>
    <w:rsid w:val="00CB7E1E"/>
    <w:rsid w:val="00CC080B"/>
    <w:rsid w:val="00CC1264"/>
    <w:rsid w:val="00CC7935"/>
    <w:rsid w:val="00CD1C60"/>
    <w:rsid w:val="00CE577F"/>
    <w:rsid w:val="00CF30DE"/>
    <w:rsid w:val="00D03E01"/>
    <w:rsid w:val="00D0482C"/>
    <w:rsid w:val="00D177BA"/>
    <w:rsid w:val="00D25CD1"/>
    <w:rsid w:val="00D34AFE"/>
    <w:rsid w:val="00D43425"/>
    <w:rsid w:val="00D57FFC"/>
    <w:rsid w:val="00D67B18"/>
    <w:rsid w:val="00D81A03"/>
    <w:rsid w:val="00D84EC5"/>
    <w:rsid w:val="00D855A1"/>
    <w:rsid w:val="00D86942"/>
    <w:rsid w:val="00D86EAB"/>
    <w:rsid w:val="00D8747E"/>
    <w:rsid w:val="00D91916"/>
    <w:rsid w:val="00D92E19"/>
    <w:rsid w:val="00D93CCD"/>
    <w:rsid w:val="00D94EC2"/>
    <w:rsid w:val="00D95840"/>
    <w:rsid w:val="00D96E3E"/>
    <w:rsid w:val="00D97C9D"/>
    <w:rsid w:val="00DC726D"/>
    <w:rsid w:val="00DF3080"/>
    <w:rsid w:val="00DF507D"/>
    <w:rsid w:val="00E02E11"/>
    <w:rsid w:val="00E11E39"/>
    <w:rsid w:val="00E16CDD"/>
    <w:rsid w:val="00E22801"/>
    <w:rsid w:val="00E260D7"/>
    <w:rsid w:val="00E446EC"/>
    <w:rsid w:val="00E4694B"/>
    <w:rsid w:val="00E47F23"/>
    <w:rsid w:val="00E64378"/>
    <w:rsid w:val="00E743C3"/>
    <w:rsid w:val="00E76E73"/>
    <w:rsid w:val="00E86C6D"/>
    <w:rsid w:val="00E87870"/>
    <w:rsid w:val="00E91B0E"/>
    <w:rsid w:val="00EA5067"/>
    <w:rsid w:val="00EB3700"/>
    <w:rsid w:val="00EB7FFE"/>
    <w:rsid w:val="00EC5846"/>
    <w:rsid w:val="00EE10BC"/>
    <w:rsid w:val="00EE3E52"/>
    <w:rsid w:val="00EE40BA"/>
    <w:rsid w:val="00F133B0"/>
    <w:rsid w:val="00F23A3D"/>
    <w:rsid w:val="00F26150"/>
    <w:rsid w:val="00F269AC"/>
    <w:rsid w:val="00F31BD4"/>
    <w:rsid w:val="00F561F4"/>
    <w:rsid w:val="00F62333"/>
    <w:rsid w:val="00F624F4"/>
    <w:rsid w:val="00F661DE"/>
    <w:rsid w:val="00F737F3"/>
    <w:rsid w:val="00F750DC"/>
    <w:rsid w:val="00F8435E"/>
    <w:rsid w:val="00F872E3"/>
    <w:rsid w:val="00F93398"/>
    <w:rsid w:val="00F9545C"/>
    <w:rsid w:val="00FA6EEB"/>
    <w:rsid w:val="00FB35F6"/>
    <w:rsid w:val="00FC5EDF"/>
    <w:rsid w:val="00FD743F"/>
    <w:rsid w:val="00FE1CD1"/>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DF1C-1C3A-45E4-A819-E4A125B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21</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41</cp:revision>
  <cp:lastPrinted>2023-03-09T11:44:00Z</cp:lastPrinted>
  <dcterms:created xsi:type="dcterms:W3CDTF">2023-02-20T08:02:00Z</dcterms:created>
  <dcterms:modified xsi:type="dcterms:W3CDTF">2023-03-21T08:57:00Z</dcterms:modified>
</cp:coreProperties>
</file>