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F7" w:rsidRDefault="003524F7" w:rsidP="003524F7">
      <w:pPr>
        <w:outlineLvl w:val="0"/>
        <w:rPr>
          <w:rFonts w:ascii="Bookman Old Style" w:hAnsi="Bookman Old Style" w:cs="Tahoma"/>
          <w:sz w:val="28"/>
          <w:szCs w:val="28"/>
        </w:rPr>
      </w:pPr>
      <w:bookmarkStart w:id="0" w:name="_GoBack"/>
      <w:bookmarkEnd w:id="0"/>
    </w:p>
    <w:p w:rsidR="003524F7" w:rsidRDefault="003524F7" w:rsidP="003524F7">
      <w:pPr>
        <w:jc w:val="center"/>
        <w:outlineLvl w:val="0"/>
        <w:rPr>
          <w:rFonts w:ascii="Bookman Old Style" w:hAnsi="Bookman Old Style" w:cs="Tahoma"/>
          <w:b/>
          <w:sz w:val="28"/>
          <w:szCs w:val="28"/>
          <w:u w:val="single"/>
        </w:rPr>
      </w:pPr>
      <w:r>
        <w:rPr>
          <w:rFonts w:ascii="Bookman Old Style" w:hAnsi="Bookman Old Style" w:cs="Tahoma"/>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3524F7" w:rsidRDefault="003524F7" w:rsidP="003524F7">
      <w:pPr>
        <w:jc w:val="center"/>
        <w:outlineLvl w:val="0"/>
        <w:rPr>
          <w:rFonts w:ascii="Verdana" w:hAnsi="Verdana" w:cs="Tahoma"/>
          <w:b/>
          <w:sz w:val="28"/>
          <w:szCs w:val="28"/>
          <w:u w:val="single"/>
        </w:rPr>
      </w:pPr>
    </w:p>
    <w:p w:rsidR="003524F7" w:rsidRDefault="003524F7" w:rsidP="003524F7">
      <w:pPr>
        <w:jc w:val="center"/>
        <w:outlineLvl w:val="0"/>
        <w:rPr>
          <w:rFonts w:ascii="Bookman Old Style" w:hAnsi="Bookman Old Style" w:cs="Tahoma"/>
          <w:b/>
          <w:sz w:val="28"/>
          <w:szCs w:val="28"/>
          <w:u w:val="single"/>
        </w:rPr>
      </w:pPr>
      <w:r>
        <w:rPr>
          <w:rFonts w:ascii="Verdana" w:hAnsi="Verdana" w:cs="Tahoma"/>
          <w:b/>
          <w:sz w:val="28"/>
          <w:szCs w:val="28"/>
          <w:u w:val="single"/>
        </w:rPr>
        <w:t>IN</w:t>
      </w:r>
      <w:r>
        <w:rPr>
          <w:rFonts w:ascii="Bookman Old Style" w:hAnsi="Bookman Old Style" w:cs="Tahoma"/>
          <w:b/>
          <w:sz w:val="28"/>
          <w:szCs w:val="28"/>
          <w:u w:val="single"/>
        </w:rPr>
        <w:t xml:space="preserve"> </w:t>
      </w:r>
      <w:r>
        <w:rPr>
          <w:rFonts w:ascii="Verdana" w:hAnsi="Verdana" w:cs="Tahoma"/>
          <w:b/>
          <w:sz w:val="28"/>
          <w:szCs w:val="28"/>
          <w:u w:val="single"/>
        </w:rPr>
        <w:t>THE INDUSTRIAL COURT OF SWAZILAND</w:t>
      </w:r>
    </w:p>
    <w:p w:rsidR="003524F7" w:rsidRDefault="003524F7" w:rsidP="003524F7">
      <w:pPr>
        <w:outlineLvl w:val="0"/>
        <w:rPr>
          <w:rFonts w:ascii="Verdana" w:hAnsi="Verdana" w:cs="Tahoma"/>
          <w:b/>
          <w:sz w:val="32"/>
          <w:szCs w:val="32"/>
        </w:rPr>
      </w:pPr>
      <w:r>
        <w:rPr>
          <w:rFonts w:ascii="Verdana" w:hAnsi="Verdana" w:cs="Tahoma"/>
          <w:b/>
          <w:sz w:val="32"/>
          <w:szCs w:val="32"/>
        </w:rPr>
        <w:t xml:space="preserve">                              JUDGEMENT</w:t>
      </w:r>
    </w:p>
    <w:p w:rsidR="003524F7" w:rsidRDefault="003524F7" w:rsidP="003524F7">
      <w:pPr>
        <w:rPr>
          <w:rFonts w:ascii="Verdana" w:hAnsi="Verdana" w:cs="Tahoma"/>
          <w:b/>
          <w:sz w:val="22"/>
          <w:szCs w:val="22"/>
          <w:u w:val="single"/>
          <w:lang w:val="en-CA"/>
        </w:rPr>
      </w:pPr>
      <w:r>
        <w:rPr>
          <w:rFonts w:ascii="Verdana" w:hAnsi="Verdana" w:cs="Tahoma"/>
          <w:b/>
          <w:sz w:val="28"/>
          <w:szCs w:val="28"/>
          <w:lang w:val="en-CA"/>
        </w:rPr>
        <w:tab/>
      </w:r>
      <w:r>
        <w:rPr>
          <w:rFonts w:ascii="Verdana" w:hAnsi="Verdana" w:cs="Tahoma"/>
          <w:b/>
          <w:sz w:val="28"/>
          <w:szCs w:val="28"/>
          <w:lang w:val="en-CA"/>
        </w:rPr>
        <w:tab/>
      </w:r>
      <w:r>
        <w:rPr>
          <w:rFonts w:ascii="Verdana" w:hAnsi="Verdana" w:cs="Tahoma"/>
          <w:b/>
          <w:sz w:val="28"/>
          <w:szCs w:val="28"/>
          <w:lang w:val="en-CA"/>
        </w:rPr>
        <w:tab/>
        <w:t xml:space="preserve">    </w:t>
      </w:r>
      <w:r>
        <w:rPr>
          <w:rFonts w:ascii="Verdana" w:hAnsi="Verdana" w:cs="Tahoma"/>
          <w:b/>
          <w:sz w:val="28"/>
          <w:szCs w:val="28"/>
          <w:lang w:val="en-CA"/>
        </w:rPr>
        <w:tab/>
      </w:r>
      <w:r>
        <w:rPr>
          <w:rFonts w:ascii="Verdana" w:hAnsi="Verdana" w:cs="Tahoma"/>
          <w:b/>
          <w:sz w:val="28"/>
          <w:szCs w:val="28"/>
          <w:lang w:val="en-CA"/>
        </w:rPr>
        <w:tab/>
      </w:r>
      <w:r>
        <w:rPr>
          <w:rFonts w:ascii="Verdana" w:hAnsi="Verdana" w:cs="Tahoma"/>
          <w:b/>
          <w:sz w:val="28"/>
          <w:szCs w:val="28"/>
          <w:lang w:val="en-CA"/>
        </w:rPr>
        <w:tab/>
      </w:r>
      <w:r>
        <w:rPr>
          <w:rFonts w:ascii="Verdana" w:hAnsi="Verdana" w:cs="Tahoma"/>
          <w:b/>
          <w:sz w:val="28"/>
          <w:szCs w:val="28"/>
          <w:lang w:val="en-CA"/>
        </w:rPr>
        <w:tab/>
      </w:r>
      <w:r>
        <w:rPr>
          <w:rFonts w:ascii="Verdana" w:hAnsi="Verdana" w:cs="Tahoma"/>
          <w:b/>
          <w:sz w:val="28"/>
          <w:szCs w:val="28"/>
          <w:lang w:val="en-CA"/>
        </w:rPr>
        <w:tab/>
        <w:t xml:space="preserve">    </w:t>
      </w:r>
      <w:r>
        <w:rPr>
          <w:rFonts w:ascii="Verdana" w:hAnsi="Verdana" w:cs="Tahoma"/>
          <w:b/>
          <w:sz w:val="22"/>
          <w:szCs w:val="22"/>
          <w:lang w:val="en-CA"/>
        </w:rPr>
        <w:t>CASE NO. 373/2014</w:t>
      </w:r>
    </w:p>
    <w:p w:rsidR="003524F7" w:rsidRDefault="003524F7" w:rsidP="003524F7">
      <w:pPr>
        <w:tabs>
          <w:tab w:val="left" w:pos="2700"/>
        </w:tabs>
        <w:rPr>
          <w:sz w:val="26"/>
          <w:szCs w:val="26"/>
          <w:lang w:val="en-CA"/>
        </w:rPr>
      </w:pPr>
      <w:r>
        <w:rPr>
          <w:sz w:val="26"/>
          <w:szCs w:val="26"/>
          <w:lang w:val="en-CA"/>
        </w:rPr>
        <w:t>In the matter between:-</w:t>
      </w:r>
    </w:p>
    <w:p w:rsidR="003524F7" w:rsidRDefault="003524F7" w:rsidP="003524F7">
      <w:pPr>
        <w:rPr>
          <w:sz w:val="26"/>
          <w:szCs w:val="26"/>
          <w:lang w:val="en-CA"/>
        </w:rPr>
      </w:pPr>
    </w:p>
    <w:p w:rsidR="003524F7" w:rsidRDefault="003524F7" w:rsidP="00140C64">
      <w:pPr>
        <w:spacing w:line="276" w:lineRule="auto"/>
        <w:rPr>
          <w:b/>
          <w:sz w:val="28"/>
          <w:szCs w:val="28"/>
          <w:lang w:val="en-CA"/>
        </w:rPr>
      </w:pPr>
      <w:r>
        <w:rPr>
          <w:b/>
          <w:sz w:val="28"/>
          <w:szCs w:val="28"/>
          <w:lang w:val="en-CA"/>
        </w:rPr>
        <w:t>ITALIAN SCORPION SECURITY</w:t>
      </w:r>
      <w:r>
        <w:rPr>
          <w:b/>
          <w:sz w:val="28"/>
          <w:szCs w:val="28"/>
          <w:lang w:val="en-CA"/>
        </w:rPr>
        <w:tab/>
      </w:r>
      <w:r>
        <w:rPr>
          <w:b/>
          <w:sz w:val="28"/>
          <w:szCs w:val="28"/>
          <w:lang w:val="en-CA"/>
        </w:rPr>
        <w:tab/>
      </w:r>
      <w:r>
        <w:rPr>
          <w:b/>
          <w:sz w:val="28"/>
          <w:szCs w:val="28"/>
          <w:lang w:val="en-CA"/>
        </w:rPr>
        <w:tab/>
      </w:r>
      <w:r>
        <w:rPr>
          <w:b/>
          <w:sz w:val="28"/>
          <w:szCs w:val="28"/>
          <w:lang w:val="en-CA"/>
        </w:rPr>
        <w:tab/>
        <w:t xml:space="preserve">       APPLICANT</w:t>
      </w:r>
    </w:p>
    <w:p w:rsidR="003524F7" w:rsidRDefault="003524F7" w:rsidP="00140C64">
      <w:pPr>
        <w:spacing w:line="276" w:lineRule="auto"/>
        <w:ind w:left="720" w:hanging="720"/>
        <w:jc w:val="both"/>
        <w:rPr>
          <w:sz w:val="28"/>
          <w:szCs w:val="28"/>
        </w:rPr>
      </w:pPr>
    </w:p>
    <w:p w:rsidR="003524F7" w:rsidRDefault="003524F7" w:rsidP="00140C64">
      <w:pPr>
        <w:spacing w:line="276" w:lineRule="auto"/>
        <w:ind w:left="720" w:hanging="720"/>
        <w:jc w:val="both"/>
        <w:rPr>
          <w:sz w:val="28"/>
          <w:szCs w:val="28"/>
        </w:rPr>
      </w:pPr>
      <w:r>
        <w:rPr>
          <w:sz w:val="28"/>
          <w:szCs w:val="28"/>
        </w:rPr>
        <w:t>AND</w:t>
      </w:r>
    </w:p>
    <w:p w:rsidR="003524F7" w:rsidRDefault="003524F7" w:rsidP="00140C64">
      <w:pPr>
        <w:spacing w:line="276" w:lineRule="auto"/>
        <w:ind w:left="720" w:hanging="720"/>
        <w:jc w:val="both"/>
        <w:rPr>
          <w:sz w:val="28"/>
          <w:szCs w:val="28"/>
        </w:rPr>
      </w:pPr>
    </w:p>
    <w:p w:rsidR="003524F7" w:rsidRDefault="003524F7" w:rsidP="00140C64">
      <w:pPr>
        <w:tabs>
          <w:tab w:val="left" w:pos="2700"/>
        </w:tabs>
        <w:spacing w:line="276" w:lineRule="auto"/>
        <w:ind w:left="2700" w:hanging="2700"/>
        <w:jc w:val="both"/>
        <w:rPr>
          <w:b/>
          <w:sz w:val="28"/>
          <w:szCs w:val="28"/>
        </w:rPr>
      </w:pPr>
      <w:r>
        <w:rPr>
          <w:b/>
          <w:sz w:val="28"/>
          <w:szCs w:val="28"/>
        </w:rPr>
        <w:t>SIPHO CYRIL N</w:t>
      </w:r>
      <w:r w:rsidR="00AE3219">
        <w:rPr>
          <w:b/>
          <w:sz w:val="28"/>
          <w:szCs w:val="28"/>
        </w:rPr>
        <w:t>K</w:t>
      </w:r>
      <w:r>
        <w:rPr>
          <w:b/>
          <w:sz w:val="28"/>
          <w:szCs w:val="28"/>
        </w:rPr>
        <w:t>ONGWANE</w:t>
      </w:r>
      <w:r>
        <w:rPr>
          <w:b/>
          <w:sz w:val="28"/>
          <w:szCs w:val="28"/>
        </w:rPr>
        <w:tab/>
      </w:r>
      <w:r>
        <w:rPr>
          <w:b/>
          <w:sz w:val="28"/>
          <w:szCs w:val="28"/>
        </w:rPr>
        <w:tab/>
      </w:r>
      <w:r>
        <w:rPr>
          <w:b/>
          <w:sz w:val="28"/>
          <w:szCs w:val="28"/>
        </w:rPr>
        <w:tab/>
        <w:t xml:space="preserve">       1</w:t>
      </w:r>
      <w:r>
        <w:rPr>
          <w:b/>
          <w:sz w:val="28"/>
          <w:szCs w:val="28"/>
          <w:vertAlign w:val="superscript"/>
        </w:rPr>
        <w:t>ST</w:t>
      </w:r>
      <w:r>
        <w:rPr>
          <w:b/>
          <w:sz w:val="28"/>
          <w:szCs w:val="28"/>
        </w:rPr>
        <w:t xml:space="preserve"> RESPONDENT</w:t>
      </w:r>
    </w:p>
    <w:p w:rsidR="003524F7" w:rsidRDefault="003524F7" w:rsidP="00140C64">
      <w:pPr>
        <w:tabs>
          <w:tab w:val="left" w:pos="2700"/>
        </w:tabs>
        <w:spacing w:line="276" w:lineRule="auto"/>
        <w:ind w:left="2700" w:hanging="2700"/>
        <w:jc w:val="both"/>
        <w:rPr>
          <w:b/>
          <w:sz w:val="28"/>
          <w:szCs w:val="28"/>
        </w:rPr>
      </w:pPr>
    </w:p>
    <w:p w:rsidR="003524F7" w:rsidRDefault="003524F7" w:rsidP="00140C64">
      <w:pPr>
        <w:tabs>
          <w:tab w:val="left" w:pos="2700"/>
        </w:tabs>
        <w:spacing w:line="276" w:lineRule="auto"/>
        <w:ind w:left="2700" w:hanging="2700"/>
        <w:jc w:val="both"/>
        <w:rPr>
          <w:b/>
          <w:sz w:val="28"/>
          <w:szCs w:val="28"/>
        </w:rPr>
      </w:pPr>
      <w:r>
        <w:rPr>
          <w:b/>
          <w:sz w:val="28"/>
          <w:szCs w:val="28"/>
        </w:rPr>
        <w:t>SILENCE GAMEDZE</w:t>
      </w:r>
      <w:r>
        <w:rPr>
          <w:b/>
          <w:sz w:val="28"/>
          <w:szCs w:val="28"/>
        </w:rPr>
        <w:tab/>
      </w:r>
      <w:r>
        <w:rPr>
          <w:b/>
          <w:sz w:val="28"/>
          <w:szCs w:val="28"/>
        </w:rPr>
        <w:tab/>
      </w:r>
      <w:r>
        <w:rPr>
          <w:b/>
          <w:sz w:val="28"/>
          <w:szCs w:val="28"/>
        </w:rPr>
        <w:tab/>
      </w:r>
      <w:r>
        <w:rPr>
          <w:b/>
          <w:sz w:val="28"/>
          <w:szCs w:val="28"/>
        </w:rPr>
        <w:tab/>
      </w:r>
      <w:r>
        <w:rPr>
          <w:b/>
          <w:sz w:val="28"/>
          <w:szCs w:val="28"/>
        </w:rPr>
        <w:tab/>
        <w:t xml:space="preserve">       2</w:t>
      </w:r>
      <w:r>
        <w:rPr>
          <w:b/>
          <w:sz w:val="28"/>
          <w:szCs w:val="28"/>
          <w:vertAlign w:val="superscript"/>
        </w:rPr>
        <w:t>ND</w:t>
      </w:r>
      <w:r>
        <w:rPr>
          <w:b/>
          <w:sz w:val="28"/>
          <w:szCs w:val="28"/>
        </w:rPr>
        <w:t xml:space="preserve"> RESPONDENT </w:t>
      </w:r>
    </w:p>
    <w:p w:rsidR="003524F7" w:rsidRDefault="003524F7" w:rsidP="00664364">
      <w:pPr>
        <w:tabs>
          <w:tab w:val="left" w:pos="2700"/>
        </w:tabs>
        <w:spacing w:line="276" w:lineRule="auto"/>
        <w:jc w:val="both"/>
        <w:rPr>
          <w:b/>
          <w:sz w:val="28"/>
          <w:szCs w:val="28"/>
        </w:rPr>
      </w:pPr>
    </w:p>
    <w:p w:rsidR="003524F7" w:rsidRPr="00DE75F7" w:rsidRDefault="003524F7" w:rsidP="00140C64">
      <w:pPr>
        <w:tabs>
          <w:tab w:val="left" w:pos="2700"/>
        </w:tabs>
        <w:spacing w:line="276" w:lineRule="auto"/>
        <w:ind w:left="2700" w:hanging="2700"/>
        <w:jc w:val="both"/>
        <w:rPr>
          <w:b/>
          <w:sz w:val="28"/>
          <w:szCs w:val="28"/>
        </w:rPr>
      </w:pPr>
      <w:r w:rsidRPr="00DE75F7">
        <w:rPr>
          <w:b/>
          <w:sz w:val="28"/>
          <w:szCs w:val="28"/>
        </w:rPr>
        <w:t>IN RE:</w:t>
      </w:r>
    </w:p>
    <w:p w:rsidR="003524F7" w:rsidRDefault="003524F7" w:rsidP="00140C64">
      <w:pPr>
        <w:tabs>
          <w:tab w:val="left" w:pos="2700"/>
        </w:tabs>
        <w:spacing w:line="276" w:lineRule="auto"/>
        <w:ind w:left="2700" w:hanging="2700"/>
        <w:jc w:val="both"/>
        <w:rPr>
          <w:b/>
          <w:sz w:val="28"/>
          <w:szCs w:val="28"/>
        </w:rPr>
      </w:pPr>
    </w:p>
    <w:p w:rsidR="003524F7" w:rsidRDefault="003524F7" w:rsidP="00140C64">
      <w:pPr>
        <w:spacing w:line="276" w:lineRule="auto"/>
        <w:rPr>
          <w:b/>
          <w:sz w:val="28"/>
          <w:szCs w:val="28"/>
        </w:rPr>
      </w:pPr>
      <w:r>
        <w:rPr>
          <w:b/>
          <w:sz w:val="28"/>
          <w:szCs w:val="28"/>
        </w:rPr>
        <w:t>SIPHO CYRIL N</w:t>
      </w:r>
      <w:r w:rsidR="00AE3219">
        <w:rPr>
          <w:b/>
          <w:sz w:val="28"/>
          <w:szCs w:val="28"/>
        </w:rPr>
        <w:t>K</w:t>
      </w:r>
      <w:r>
        <w:rPr>
          <w:b/>
          <w:sz w:val="28"/>
          <w:szCs w:val="28"/>
        </w:rPr>
        <w:t>ONGWANE</w:t>
      </w:r>
      <w:r>
        <w:rPr>
          <w:b/>
          <w:sz w:val="28"/>
          <w:szCs w:val="28"/>
        </w:rPr>
        <w:tab/>
      </w:r>
      <w:r>
        <w:rPr>
          <w:b/>
          <w:sz w:val="28"/>
          <w:szCs w:val="28"/>
        </w:rPr>
        <w:tab/>
      </w:r>
      <w:r>
        <w:rPr>
          <w:b/>
          <w:sz w:val="28"/>
          <w:szCs w:val="28"/>
        </w:rPr>
        <w:tab/>
        <w:t xml:space="preserve">   </w:t>
      </w:r>
      <w:r>
        <w:rPr>
          <w:b/>
          <w:sz w:val="28"/>
          <w:szCs w:val="28"/>
        </w:rPr>
        <w:tab/>
        <w:t xml:space="preserve">       </w:t>
      </w:r>
      <w:r>
        <w:rPr>
          <w:b/>
          <w:sz w:val="28"/>
          <w:szCs w:val="28"/>
          <w:lang w:val="en-CA"/>
        </w:rPr>
        <w:t>APPLICANT</w:t>
      </w:r>
    </w:p>
    <w:p w:rsidR="003524F7" w:rsidRDefault="003524F7" w:rsidP="00140C64">
      <w:pPr>
        <w:spacing w:line="276" w:lineRule="auto"/>
        <w:rPr>
          <w:b/>
          <w:sz w:val="28"/>
          <w:szCs w:val="28"/>
        </w:rPr>
      </w:pPr>
      <w:r>
        <w:rPr>
          <w:b/>
          <w:sz w:val="28"/>
          <w:szCs w:val="28"/>
        </w:rPr>
        <w:tab/>
        <w:t xml:space="preserve">   </w:t>
      </w:r>
    </w:p>
    <w:p w:rsidR="003524F7" w:rsidRDefault="003524F7" w:rsidP="00140C64">
      <w:pPr>
        <w:tabs>
          <w:tab w:val="left" w:pos="2700"/>
        </w:tabs>
        <w:spacing w:line="276" w:lineRule="auto"/>
        <w:ind w:left="2700" w:hanging="2700"/>
        <w:jc w:val="both"/>
        <w:rPr>
          <w:rFonts w:ascii="Verdana" w:hAnsi="Verdana"/>
          <w:b/>
          <w:sz w:val="28"/>
          <w:szCs w:val="28"/>
        </w:rPr>
      </w:pPr>
    </w:p>
    <w:p w:rsidR="003524F7" w:rsidRDefault="003524F7" w:rsidP="00140C64">
      <w:pPr>
        <w:tabs>
          <w:tab w:val="left" w:pos="2700"/>
        </w:tabs>
        <w:spacing w:line="276" w:lineRule="auto"/>
        <w:ind w:left="2700" w:hanging="2700"/>
        <w:jc w:val="both"/>
        <w:rPr>
          <w:b/>
          <w:sz w:val="28"/>
          <w:szCs w:val="28"/>
        </w:rPr>
      </w:pPr>
      <w:r>
        <w:rPr>
          <w:b/>
          <w:sz w:val="28"/>
          <w:szCs w:val="28"/>
          <w:lang w:val="en-CA"/>
        </w:rPr>
        <w:t>ITALIAN SCORPION SECURITY</w:t>
      </w:r>
      <w:r>
        <w:rPr>
          <w:b/>
          <w:sz w:val="28"/>
          <w:szCs w:val="28"/>
          <w:lang w:val="en-CA"/>
        </w:rPr>
        <w:tab/>
      </w:r>
      <w:r>
        <w:rPr>
          <w:b/>
          <w:sz w:val="28"/>
          <w:szCs w:val="28"/>
          <w:lang w:val="en-CA"/>
        </w:rPr>
        <w:tab/>
      </w:r>
      <w:r>
        <w:rPr>
          <w:b/>
          <w:sz w:val="28"/>
          <w:szCs w:val="28"/>
          <w:lang w:val="en-CA"/>
        </w:rPr>
        <w:tab/>
      </w:r>
      <w:r>
        <w:rPr>
          <w:b/>
          <w:sz w:val="28"/>
          <w:szCs w:val="28"/>
          <w:lang w:val="en-CA"/>
        </w:rPr>
        <w:tab/>
        <w:t xml:space="preserve">   </w:t>
      </w:r>
      <w:r>
        <w:rPr>
          <w:b/>
          <w:sz w:val="28"/>
          <w:szCs w:val="28"/>
        </w:rPr>
        <w:t>RESPONDENT</w:t>
      </w:r>
    </w:p>
    <w:p w:rsidR="003524F7" w:rsidRDefault="003524F7" w:rsidP="00703C98">
      <w:pPr>
        <w:tabs>
          <w:tab w:val="left" w:pos="2700"/>
        </w:tabs>
        <w:spacing w:line="360" w:lineRule="auto"/>
        <w:ind w:left="2700" w:hanging="2700"/>
        <w:jc w:val="both"/>
        <w:rPr>
          <w:rFonts w:ascii="Verdana" w:hAnsi="Verdana"/>
          <w:b/>
          <w:sz w:val="28"/>
          <w:szCs w:val="28"/>
        </w:rPr>
      </w:pPr>
      <w:r>
        <w:rPr>
          <w:b/>
          <w:sz w:val="28"/>
          <w:szCs w:val="28"/>
          <w:lang w:val="en-CA"/>
        </w:rPr>
        <w:tab/>
      </w:r>
    </w:p>
    <w:p w:rsidR="003524F7" w:rsidRDefault="003524F7" w:rsidP="00140C64">
      <w:pPr>
        <w:tabs>
          <w:tab w:val="left" w:pos="2700"/>
        </w:tabs>
        <w:spacing w:line="276" w:lineRule="auto"/>
        <w:ind w:left="2700" w:hanging="2700"/>
        <w:jc w:val="both"/>
        <w:rPr>
          <w:sz w:val="28"/>
          <w:szCs w:val="28"/>
        </w:rPr>
      </w:pPr>
      <w:r>
        <w:rPr>
          <w:b/>
          <w:sz w:val="28"/>
          <w:szCs w:val="28"/>
        </w:rPr>
        <w:t xml:space="preserve">Neutral </w:t>
      </w:r>
      <w:proofErr w:type="gramStart"/>
      <w:r>
        <w:rPr>
          <w:b/>
          <w:sz w:val="28"/>
          <w:szCs w:val="28"/>
        </w:rPr>
        <w:t>citation :</w:t>
      </w:r>
      <w:proofErr w:type="gramEnd"/>
      <w:r>
        <w:rPr>
          <w:sz w:val="28"/>
          <w:szCs w:val="28"/>
        </w:rPr>
        <w:t xml:space="preserve"> </w:t>
      </w:r>
      <w:r>
        <w:rPr>
          <w:sz w:val="28"/>
          <w:szCs w:val="28"/>
        </w:rPr>
        <w:tab/>
      </w:r>
      <w:r>
        <w:rPr>
          <w:i/>
          <w:iCs/>
          <w:sz w:val="28"/>
          <w:szCs w:val="28"/>
        </w:rPr>
        <w:t xml:space="preserve">Italian Scorpion Security v </w:t>
      </w:r>
      <w:proofErr w:type="spellStart"/>
      <w:r>
        <w:rPr>
          <w:i/>
          <w:iCs/>
          <w:sz w:val="28"/>
          <w:szCs w:val="28"/>
        </w:rPr>
        <w:t>Sipho</w:t>
      </w:r>
      <w:proofErr w:type="spellEnd"/>
      <w:r>
        <w:rPr>
          <w:i/>
          <w:iCs/>
          <w:sz w:val="28"/>
          <w:szCs w:val="28"/>
        </w:rPr>
        <w:t xml:space="preserve"> Cyril </w:t>
      </w:r>
      <w:proofErr w:type="spellStart"/>
      <w:r>
        <w:rPr>
          <w:i/>
          <w:iCs/>
          <w:sz w:val="28"/>
          <w:szCs w:val="28"/>
        </w:rPr>
        <w:t>N</w:t>
      </w:r>
      <w:r w:rsidR="00BF36EE">
        <w:rPr>
          <w:i/>
          <w:iCs/>
          <w:sz w:val="28"/>
          <w:szCs w:val="28"/>
        </w:rPr>
        <w:t>k</w:t>
      </w:r>
      <w:r>
        <w:rPr>
          <w:i/>
          <w:iCs/>
          <w:sz w:val="28"/>
          <w:szCs w:val="28"/>
        </w:rPr>
        <w:t>ongwane</w:t>
      </w:r>
      <w:proofErr w:type="spellEnd"/>
      <w:r>
        <w:rPr>
          <w:i/>
          <w:iCs/>
          <w:sz w:val="28"/>
          <w:szCs w:val="28"/>
        </w:rPr>
        <w:t xml:space="preserve"> &amp; Another</w:t>
      </w:r>
      <w:r>
        <w:rPr>
          <w:sz w:val="28"/>
          <w:szCs w:val="28"/>
        </w:rPr>
        <w:t xml:space="preserve"> </w:t>
      </w:r>
      <w:r w:rsidR="003649EF">
        <w:rPr>
          <w:i/>
          <w:iCs/>
          <w:sz w:val="28"/>
          <w:szCs w:val="28"/>
        </w:rPr>
        <w:t>(373/2014)</w:t>
      </w:r>
      <w:r>
        <w:rPr>
          <w:i/>
          <w:iCs/>
          <w:sz w:val="28"/>
          <w:szCs w:val="28"/>
        </w:rPr>
        <w:t xml:space="preserve"> </w:t>
      </w:r>
      <w:r w:rsidR="003649EF">
        <w:rPr>
          <w:i/>
          <w:iCs/>
          <w:sz w:val="28"/>
          <w:szCs w:val="28"/>
        </w:rPr>
        <w:t xml:space="preserve">[2014] </w:t>
      </w:r>
      <w:r>
        <w:rPr>
          <w:i/>
          <w:iCs/>
          <w:sz w:val="28"/>
          <w:szCs w:val="28"/>
        </w:rPr>
        <w:t xml:space="preserve">SZIC </w:t>
      </w:r>
      <w:r w:rsidR="003649EF">
        <w:rPr>
          <w:i/>
          <w:iCs/>
          <w:sz w:val="28"/>
          <w:szCs w:val="28"/>
        </w:rPr>
        <w:t>5</w:t>
      </w:r>
      <w:r w:rsidR="00F57BF3">
        <w:rPr>
          <w:i/>
          <w:iCs/>
          <w:sz w:val="28"/>
          <w:szCs w:val="28"/>
        </w:rPr>
        <w:t>3</w:t>
      </w:r>
      <w:r>
        <w:rPr>
          <w:i/>
          <w:iCs/>
          <w:sz w:val="28"/>
          <w:szCs w:val="28"/>
        </w:rPr>
        <w:t xml:space="preserve"> (</w:t>
      </w:r>
      <w:r w:rsidR="00664364">
        <w:rPr>
          <w:i/>
          <w:iCs/>
          <w:sz w:val="28"/>
          <w:szCs w:val="28"/>
        </w:rPr>
        <w:t>1</w:t>
      </w:r>
      <w:r>
        <w:rPr>
          <w:i/>
          <w:iCs/>
          <w:sz w:val="28"/>
          <w:szCs w:val="28"/>
        </w:rPr>
        <w:t>0 December 2014)</w:t>
      </w:r>
    </w:p>
    <w:p w:rsidR="003524F7" w:rsidRDefault="003524F7" w:rsidP="00140C64">
      <w:pPr>
        <w:spacing w:line="276" w:lineRule="auto"/>
        <w:ind w:left="2700" w:hanging="2700"/>
        <w:jc w:val="both"/>
        <w:rPr>
          <w:b/>
          <w:sz w:val="28"/>
          <w:szCs w:val="28"/>
        </w:rPr>
      </w:pPr>
      <w:r>
        <w:rPr>
          <w:b/>
          <w:sz w:val="28"/>
          <w:szCs w:val="28"/>
        </w:rPr>
        <w:t xml:space="preserve">CORAM            : </w:t>
      </w:r>
      <w:r>
        <w:rPr>
          <w:b/>
          <w:sz w:val="28"/>
          <w:szCs w:val="28"/>
        </w:rPr>
        <w:tab/>
        <w:t>DLAMINI J,</w:t>
      </w:r>
    </w:p>
    <w:p w:rsidR="003524F7" w:rsidRDefault="003524F7" w:rsidP="00140C64">
      <w:pPr>
        <w:spacing w:line="276" w:lineRule="auto"/>
        <w:jc w:val="both"/>
        <w:rPr>
          <w:i/>
          <w:iCs/>
          <w:sz w:val="28"/>
          <w:szCs w:val="28"/>
        </w:rPr>
      </w:pPr>
      <w:r>
        <w:rPr>
          <w:i/>
          <w:iCs/>
          <w:sz w:val="28"/>
          <w:szCs w:val="28"/>
        </w:rPr>
        <w:t xml:space="preserve">                            </w:t>
      </w:r>
      <w:r>
        <w:rPr>
          <w:i/>
          <w:iCs/>
          <w:sz w:val="28"/>
          <w:szCs w:val="28"/>
        </w:rPr>
        <w:tab/>
        <w:t xml:space="preserve">       (Sitting with D. </w:t>
      </w:r>
      <w:proofErr w:type="spellStart"/>
      <w:r>
        <w:rPr>
          <w:i/>
          <w:iCs/>
          <w:sz w:val="28"/>
          <w:szCs w:val="28"/>
        </w:rPr>
        <w:t>Nhlengetfwa</w:t>
      </w:r>
      <w:proofErr w:type="spellEnd"/>
      <w:r>
        <w:rPr>
          <w:i/>
          <w:iCs/>
          <w:sz w:val="28"/>
          <w:szCs w:val="28"/>
        </w:rPr>
        <w:t xml:space="preserve"> &amp; P. Mamba  </w:t>
      </w:r>
    </w:p>
    <w:p w:rsidR="003524F7" w:rsidRDefault="003524F7" w:rsidP="00140C64">
      <w:pPr>
        <w:spacing w:line="276" w:lineRule="auto"/>
        <w:jc w:val="both"/>
        <w:rPr>
          <w:i/>
          <w:iCs/>
          <w:sz w:val="28"/>
          <w:szCs w:val="28"/>
        </w:rPr>
      </w:pPr>
      <w:r>
        <w:rPr>
          <w:i/>
          <w:iCs/>
          <w:sz w:val="28"/>
          <w:szCs w:val="28"/>
        </w:rPr>
        <w:t xml:space="preserve">                                    Nominated Members of the Court)</w:t>
      </w:r>
    </w:p>
    <w:p w:rsidR="003524F7" w:rsidRDefault="003524F7" w:rsidP="00140C64">
      <w:pPr>
        <w:spacing w:line="276" w:lineRule="auto"/>
        <w:jc w:val="both"/>
        <w:rPr>
          <w:b/>
          <w:bCs/>
          <w:sz w:val="28"/>
          <w:szCs w:val="28"/>
        </w:rPr>
      </w:pPr>
    </w:p>
    <w:p w:rsidR="003524F7" w:rsidRDefault="00140C64" w:rsidP="00140C64">
      <w:pPr>
        <w:spacing w:line="276" w:lineRule="auto"/>
        <w:jc w:val="both"/>
        <w:rPr>
          <w:b/>
          <w:bCs/>
          <w:sz w:val="28"/>
          <w:szCs w:val="28"/>
        </w:rPr>
      </w:pPr>
      <w:r>
        <w:rPr>
          <w:b/>
          <w:bCs/>
          <w:sz w:val="28"/>
          <w:szCs w:val="28"/>
        </w:rPr>
        <w:t>Heard</w:t>
      </w:r>
      <w:r>
        <w:rPr>
          <w:b/>
          <w:bCs/>
          <w:sz w:val="28"/>
          <w:szCs w:val="28"/>
        </w:rPr>
        <w:tab/>
        <w:t xml:space="preserve">        </w:t>
      </w:r>
      <w:r w:rsidR="00664364">
        <w:rPr>
          <w:b/>
          <w:bCs/>
          <w:sz w:val="28"/>
          <w:szCs w:val="28"/>
        </w:rPr>
        <w:t>:</w:t>
      </w:r>
      <w:r w:rsidR="00664364">
        <w:rPr>
          <w:b/>
          <w:bCs/>
          <w:sz w:val="28"/>
          <w:szCs w:val="28"/>
        </w:rPr>
        <w:tab/>
        <w:t xml:space="preserve">        </w:t>
      </w:r>
      <w:r w:rsidR="003524F7">
        <w:rPr>
          <w:b/>
          <w:bCs/>
          <w:sz w:val="28"/>
          <w:szCs w:val="28"/>
        </w:rPr>
        <w:t>12 SEPTEMBER 2014</w:t>
      </w:r>
      <w:r w:rsidR="003524F7">
        <w:rPr>
          <w:b/>
          <w:bCs/>
          <w:sz w:val="28"/>
          <w:szCs w:val="28"/>
        </w:rPr>
        <w:tab/>
      </w:r>
    </w:p>
    <w:p w:rsidR="00703C98" w:rsidRPr="003649EF" w:rsidRDefault="00140C64" w:rsidP="003649EF">
      <w:pPr>
        <w:tabs>
          <w:tab w:val="left" w:pos="2580"/>
        </w:tabs>
        <w:spacing w:line="276" w:lineRule="auto"/>
        <w:jc w:val="both"/>
        <w:rPr>
          <w:b/>
          <w:sz w:val="28"/>
          <w:szCs w:val="28"/>
        </w:rPr>
      </w:pPr>
      <w:r>
        <w:rPr>
          <w:b/>
          <w:sz w:val="28"/>
          <w:szCs w:val="28"/>
        </w:rPr>
        <w:t xml:space="preserve">Delivered            </w:t>
      </w:r>
      <w:r w:rsidR="00664364">
        <w:rPr>
          <w:b/>
          <w:sz w:val="28"/>
          <w:szCs w:val="28"/>
        </w:rPr>
        <w:t>:        10</w:t>
      </w:r>
      <w:r w:rsidR="003524F7">
        <w:rPr>
          <w:b/>
          <w:sz w:val="28"/>
          <w:szCs w:val="28"/>
        </w:rPr>
        <w:t xml:space="preserve"> DECEMBER 2014</w:t>
      </w:r>
    </w:p>
    <w:p w:rsidR="00DE75F7" w:rsidRDefault="003524F7" w:rsidP="003524F7">
      <w:pPr>
        <w:spacing w:line="360" w:lineRule="auto"/>
        <w:ind w:left="1440" w:hanging="1440"/>
        <w:jc w:val="both"/>
        <w:rPr>
          <w:i/>
          <w:sz w:val="18"/>
          <w:szCs w:val="18"/>
        </w:rPr>
      </w:pPr>
      <w:r>
        <w:rPr>
          <w:i/>
          <w:iCs/>
          <w:sz w:val="18"/>
          <w:szCs w:val="18"/>
        </w:rPr>
        <w:lastRenderedPageBreak/>
        <w:t>Summary:</w:t>
      </w:r>
      <w:r>
        <w:rPr>
          <w:sz w:val="18"/>
          <w:szCs w:val="18"/>
        </w:rPr>
        <w:t xml:space="preserve"> </w:t>
      </w:r>
      <w:r>
        <w:rPr>
          <w:sz w:val="18"/>
          <w:szCs w:val="18"/>
        </w:rPr>
        <w:tab/>
      </w:r>
      <w:r w:rsidR="00703C98">
        <w:rPr>
          <w:i/>
          <w:sz w:val="18"/>
          <w:szCs w:val="18"/>
        </w:rPr>
        <w:t>Civil Procedure</w:t>
      </w:r>
      <w:r>
        <w:rPr>
          <w:i/>
          <w:sz w:val="18"/>
          <w:szCs w:val="18"/>
        </w:rPr>
        <w:t xml:space="preserve"> – </w:t>
      </w:r>
      <w:r w:rsidR="00703C98">
        <w:rPr>
          <w:i/>
          <w:sz w:val="18"/>
          <w:szCs w:val="18"/>
        </w:rPr>
        <w:t>rescission a</w:t>
      </w:r>
      <w:r>
        <w:rPr>
          <w:i/>
          <w:sz w:val="18"/>
          <w:szCs w:val="18"/>
        </w:rPr>
        <w:t xml:space="preserve">pplication </w:t>
      </w:r>
      <w:r w:rsidR="00DE75F7">
        <w:rPr>
          <w:i/>
          <w:sz w:val="18"/>
          <w:szCs w:val="18"/>
        </w:rPr>
        <w:t>–</w:t>
      </w:r>
      <w:r w:rsidR="00703C98">
        <w:rPr>
          <w:i/>
          <w:sz w:val="18"/>
          <w:szCs w:val="18"/>
        </w:rPr>
        <w:t xml:space="preserve"> </w:t>
      </w:r>
      <w:r w:rsidR="00DE75F7">
        <w:rPr>
          <w:i/>
          <w:sz w:val="18"/>
          <w:szCs w:val="18"/>
        </w:rPr>
        <w:t xml:space="preserve">Applicant for rescission failing to show good cause for default but having a bona fide </w:t>
      </w:r>
      <w:proofErr w:type="spellStart"/>
      <w:r w:rsidR="00DE75F7">
        <w:rPr>
          <w:i/>
          <w:sz w:val="18"/>
          <w:szCs w:val="18"/>
        </w:rPr>
        <w:t>defence</w:t>
      </w:r>
      <w:proofErr w:type="spellEnd"/>
      <w:r w:rsidR="00DE75F7">
        <w:rPr>
          <w:i/>
          <w:sz w:val="18"/>
          <w:szCs w:val="18"/>
        </w:rPr>
        <w:t xml:space="preserve"> to one of the claims – Court using its discretion granting rescission in respect of one of the claims and refusing rescission on the other.</w:t>
      </w:r>
    </w:p>
    <w:p w:rsidR="003524F7" w:rsidRDefault="003524F7" w:rsidP="003524F7">
      <w:pPr>
        <w:spacing w:line="360" w:lineRule="auto"/>
        <w:ind w:left="1440" w:hanging="1440"/>
        <w:jc w:val="both"/>
        <w:rPr>
          <w:i/>
          <w:sz w:val="18"/>
          <w:szCs w:val="18"/>
        </w:rPr>
      </w:pPr>
      <w:r>
        <w:rPr>
          <w:i/>
          <w:sz w:val="18"/>
          <w:szCs w:val="18"/>
        </w:rPr>
        <w:t xml:space="preserve"> </w:t>
      </w:r>
    </w:p>
    <w:p w:rsidR="003524F7" w:rsidRDefault="003524F7" w:rsidP="003524F7">
      <w:pPr>
        <w:spacing w:line="360" w:lineRule="auto"/>
        <w:ind w:left="1440" w:hanging="1440"/>
        <w:jc w:val="both"/>
        <w:rPr>
          <w:i/>
          <w:sz w:val="18"/>
          <w:szCs w:val="18"/>
        </w:rPr>
      </w:pPr>
    </w:p>
    <w:p w:rsidR="003524F7" w:rsidRDefault="003524F7" w:rsidP="003524F7">
      <w:pPr>
        <w:spacing w:line="480" w:lineRule="auto"/>
        <w:ind w:left="720" w:hanging="720"/>
        <w:jc w:val="both"/>
        <w:rPr>
          <w:b/>
          <w:bCs/>
          <w:i/>
          <w:iCs/>
          <w:sz w:val="28"/>
          <w:szCs w:val="28"/>
        </w:rPr>
      </w:pPr>
      <w:r>
        <w:rPr>
          <w:rFonts w:ascii="Verdana" w:hAnsi="Verdana"/>
        </w:rPr>
        <w:t>1.</w:t>
      </w:r>
      <w:r>
        <w:rPr>
          <w:rFonts w:ascii="Verdana" w:hAnsi="Verdana"/>
        </w:rPr>
        <w:tab/>
      </w:r>
      <w:r>
        <w:rPr>
          <w:sz w:val="28"/>
          <w:szCs w:val="28"/>
        </w:rPr>
        <w:t xml:space="preserve">This matter is a rescission application. The Applicant for rescission is the Respondent in the main application before Court. It is a security company trading under the name Italian Scorpion Security. The company has run to Court seeking that, pending the finalization of this matter, the execution of the order granted by this </w:t>
      </w:r>
      <w:proofErr w:type="spellStart"/>
      <w:r>
        <w:rPr>
          <w:sz w:val="28"/>
          <w:szCs w:val="28"/>
        </w:rPr>
        <w:t>Honourable</w:t>
      </w:r>
      <w:proofErr w:type="spellEnd"/>
      <w:r>
        <w:rPr>
          <w:sz w:val="28"/>
          <w:szCs w:val="28"/>
        </w:rPr>
        <w:t xml:space="preserve"> Court on 06 August, 2014 be stayed. In the main, the security company seeks an order for the rescission of the order granted on 06 August 2014 and an order for costs. The application is opposed by the 1</w:t>
      </w:r>
      <w:r>
        <w:rPr>
          <w:sz w:val="28"/>
          <w:szCs w:val="28"/>
          <w:vertAlign w:val="superscript"/>
        </w:rPr>
        <w:t>st</w:t>
      </w:r>
      <w:r>
        <w:rPr>
          <w:sz w:val="28"/>
          <w:szCs w:val="28"/>
        </w:rPr>
        <w:t xml:space="preserve"> Respondent, </w:t>
      </w:r>
      <w:proofErr w:type="spellStart"/>
      <w:r>
        <w:rPr>
          <w:sz w:val="28"/>
          <w:szCs w:val="28"/>
        </w:rPr>
        <w:t>Sipho</w:t>
      </w:r>
      <w:proofErr w:type="spellEnd"/>
      <w:r>
        <w:rPr>
          <w:sz w:val="28"/>
          <w:szCs w:val="28"/>
        </w:rPr>
        <w:t xml:space="preserve"> Cyril </w:t>
      </w:r>
      <w:proofErr w:type="spellStart"/>
      <w:r w:rsidR="00AE3219">
        <w:rPr>
          <w:sz w:val="28"/>
          <w:szCs w:val="28"/>
        </w:rPr>
        <w:t>Nkongwa</w:t>
      </w:r>
      <w:r>
        <w:rPr>
          <w:sz w:val="28"/>
          <w:szCs w:val="28"/>
        </w:rPr>
        <w:t>ne</w:t>
      </w:r>
      <w:proofErr w:type="spellEnd"/>
      <w:r>
        <w:rPr>
          <w:sz w:val="28"/>
          <w:szCs w:val="28"/>
        </w:rPr>
        <w:t>.</w:t>
      </w:r>
    </w:p>
    <w:p w:rsidR="003524F7" w:rsidRDefault="003524F7" w:rsidP="003524F7">
      <w:pPr>
        <w:spacing w:line="480" w:lineRule="auto"/>
        <w:ind w:left="720"/>
        <w:jc w:val="both"/>
        <w:rPr>
          <w:sz w:val="28"/>
          <w:szCs w:val="28"/>
        </w:rPr>
      </w:pPr>
      <w:r>
        <w:rPr>
          <w:sz w:val="28"/>
          <w:szCs w:val="28"/>
        </w:rPr>
        <w:tab/>
        <w:t xml:space="preserve"> </w:t>
      </w:r>
    </w:p>
    <w:p w:rsidR="003524F7" w:rsidRDefault="003524F7" w:rsidP="003524F7">
      <w:pPr>
        <w:spacing w:line="480" w:lineRule="auto"/>
        <w:ind w:left="720" w:hanging="720"/>
        <w:jc w:val="both"/>
        <w:rPr>
          <w:sz w:val="28"/>
          <w:szCs w:val="28"/>
        </w:rPr>
      </w:pPr>
      <w:r>
        <w:rPr>
          <w:sz w:val="28"/>
          <w:szCs w:val="28"/>
        </w:rPr>
        <w:t>2.</w:t>
      </w:r>
      <w:r>
        <w:rPr>
          <w:sz w:val="28"/>
          <w:szCs w:val="28"/>
        </w:rPr>
        <w:tab/>
        <w:t>The common cause facts of this matter are as follows; In May 2013, the 1</w:t>
      </w:r>
      <w:r>
        <w:rPr>
          <w:sz w:val="28"/>
          <w:szCs w:val="28"/>
          <w:vertAlign w:val="superscript"/>
        </w:rPr>
        <w:t>st</w:t>
      </w:r>
      <w:r>
        <w:rPr>
          <w:sz w:val="28"/>
          <w:szCs w:val="28"/>
        </w:rPr>
        <w:t xml:space="preserve"> Respondent employee reported a dispute with the Conciliation, Mediation and Arbitration Commission (CMAC) about underpayments of his salary and non-payment in respect of holidays worked. Conciliation was successful it would seem because it resulted in the parties endorsing a memorandum of agreement. In terms of the memorandum signed at CMAC, the parties agreed that the Employee would be paid an amount of E742.39 (Seven hundred and forty two </w:t>
      </w:r>
      <w:proofErr w:type="spellStart"/>
      <w:r>
        <w:rPr>
          <w:sz w:val="28"/>
          <w:szCs w:val="28"/>
        </w:rPr>
        <w:t>emalangeni</w:t>
      </w:r>
      <w:proofErr w:type="spellEnd"/>
      <w:r>
        <w:rPr>
          <w:sz w:val="28"/>
          <w:szCs w:val="28"/>
        </w:rPr>
        <w:t xml:space="preserve"> and thirty nine cents) on the 15</w:t>
      </w:r>
      <w:r>
        <w:rPr>
          <w:sz w:val="28"/>
          <w:szCs w:val="28"/>
          <w:vertAlign w:val="superscript"/>
        </w:rPr>
        <w:t>th</w:t>
      </w:r>
      <w:r>
        <w:rPr>
          <w:sz w:val="28"/>
          <w:szCs w:val="28"/>
        </w:rPr>
        <w:t xml:space="preserve"> June 2013, for the holidays worked. The agreement of the parties further provided </w:t>
      </w:r>
      <w:r>
        <w:rPr>
          <w:sz w:val="28"/>
          <w:szCs w:val="28"/>
        </w:rPr>
        <w:lastRenderedPageBreak/>
        <w:t xml:space="preserve">that the Employer was also to pay the Employee in respect of underpayments and that such amount to be paid was to be agreed upon between the parties. The payment in respect of underpayments was to be made in six equal installments from July 2013 to December 2013. This memorandum was made an order of this Court in February 2014.      </w:t>
      </w:r>
    </w:p>
    <w:p w:rsidR="003524F7" w:rsidRDefault="003524F7" w:rsidP="003524F7">
      <w:pPr>
        <w:spacing w:line="480" w:lineRule="auto"/>
        <w:ind w:left="720" w:hanging="720"/>
        <w:jc w:val="both"/>
        <w:rPr>
          <w:sz w:val="28"/>
          <w:szCs w:val="28"/>
        </w:rPr>
      </w:pPr>
    </w:p>
    <w:p w:rsidR="003649EF" w:rsidRDefault="003524F7" w:rsidP="003524F7">
      <w:pPr>
        <w:spacing w:line="480" w:lineRule="auto"/>
        <w:ind w:left="720" w:hanging="720"/>
        <w:jc w:val="both"/>
        <w:rPr>
          <w:sz w:val="28"/>
          <w:szCs w:val="28"/>
        </w:rPr>
      </w:pPr>
      <w:r>
        <w:rPr>
          <w:sz w:val="28"/>
          <w:szCs w:val="28"/>
        </w:rPr>
        <w:t xml:space="preserve">3. </w:t>
      </w:r>
      <w:r>
        <w:rPr>
          <w:sz w:val="28"/>
          <w:szCs w:val="28"/>
        </w:rPr>
        <w:tab/>
        <w:t xml:space="preserve">It is also not in dispute that the Employee, more than a year later, has still not been paid the paltry amount of E742.39 in respect of the holidays worked. Further, it is not in dispute that the amount in respect of the underpayments has also not been paid by the Employer. The agreement of the parties was to the effect that they were to agree on the amount of under payments the Employee was to be paid. However, the parties never met to agree on the amount of underpayments he was owed, hence </w:t>
      </w:r>
      <w:proofErr w:type="spellStart"/>
      <w:r>
        <w:rPr>
          <w:sz w:val="28"/>
          <w:szCs w:val="28"/>
        </w:rPr>
        <w:t>todate</w:t>
      </w:r>
      <w:proofErr w:type="spellEnd"/>
      <w:r>
        <w:rPr>
          <w:sz w:val="28"/>
          <w:szCs w:val="28"/>
        </w:rPr>
        <w:t xml:space="preserve"> the Employer has still not made good of its undertaking at CMAC. </w:t>
      </w:r>
    </w:p>
    <w:p w:rsidR="003524F7" w:rsidRDefault="003524F7" w:rsidP="003524F7">
      <w:pPr>
        <w:spacing w:line="480" w:lineRule="auto"/>
        <w:ind w:left="720" w:hanging="720"/>
        <w:jc w:val="both"/>
        <w:rPr>
          <w:sz w:val="28"/>
          <w:szCs w:val="28"/>
        </w:rPr>
      </w:pPr>
      <w:r>
        <w:rPr>
          <w:sz w:val="28"/>
          <w:szCs w:val="28"/>
        </w:rPr>
        <w:t xml:space="preserve">    </w:t>
      </w:r>
    </w:p>
    <w:p w:rsidR="003524F7" w:rsidRDefault="003524F7" w:rsidP="003524F7">
      <w:pPr>
        <w:spacing w:line="480" w:lineRule="auto"/>
        <w:ind w:left="720" w:hanging="720"/>
        <w:jc w:val="both"/>
        <w:rPr>
          <w:sz w:val="28"/>
          <w:szCs w:val="28"/>
        </w:rPr>
      </w:pPr>
      <w:r>
        <w:rPr>
          <w:sz w:val="28"/>
          <w:szCs w:val="28"/>
        </w:rPr>
        <w:t>4.</w:t>
      </w:r>
      <w:r>
        <w:rPr>
          <w:sz w:val="28"/>
          <w:szCs w:val="28"/>
        </w:rPr>
        <w:tab/>
        <w:t xml:space="preserve">That the Employee was under paid is not in dispute and in fact it should not. That is even the main reason the parties settled their dispute at CMAC. However the parties as at August 2014, had still not met to decide on amount of the under payments, each is blaming the other for their failure to meet and agree on same. The Employer though contends that the Employee absented </w:t>
      </w:r>
      <w:r>
        <w:rPr>
          <w:sz w:val="28"/>
          <w:szCs w:val="28"/>
        </w:rPr>
        <w:lastRenderedPageBreak/>
        <w:t>himself for a period for a period of 34 days between the years 2012 and 2013. The Court has noted that in terms of Legal Notice No. 9 of 2013, the Employee was supposed to be paid E1</w:t>
      </w:r>
      <w:proofErr w:type="gramStart"/>
      <w:r>
        <w:rPr>
          <w:sz w:val="28"/>
          <w:szCs w:val="28"/>
        </w:rPr>
        <w:t>,758.32</w:t>
      </w:r>
      <w:proofErr w:type="gramEnd"/>
      <w:r>
        <w:rPr>
          <w:sz w:val="28"/>
          <w:szCs w:val="28"/>
        </w:rPr>
        <w:t>. The Employer though between the months of September 2012 and February 2013 was only paying the Employee almost half of that amount – E900.00 a month. Then between the months of March 2013 to May of the same year, when the Applicant reported a dispute at CMAC, he was paid E1</w:t>
      </w:r>
      <w:proofErr w:type="gramStart"/>
      <w:r>
        <w:rPr>
          <w:sz w:val="28"/>
          <w:szCs w:val="28"/>
        </w:rPr>
        <w:t>,000.00</w:t>
      </w:r>
      <w:proofErr w:type="gramEnd"/>
      <w:r>
        <w:rPr>
          <w:sz w:val="28"/>
          <w:szCs w:val="28"/>
        </w:rPr>
        <w:t xml:space="preserve"> a month.   </w:t>
      </w:r>
    </w:p>
    <w:p w:rsidR="003524F7" w:rsidRDefault="003524F7" w:rsidP="003524F7">
      <w:pPr>
        <w:spacing w:line="480" w:lineRule="auto"/>
        <w:ind w:left="1440"/>
        <w:jc w:val="both"/>
        <w:rPr>
          <w:sz w:val="28"/>
          <w:szCs w:val="28"/>
        </w:rPr>
      </w:pPr>
    </w:p>
    <w:p w:rsidR="003524F7" w:rsidRDefault="003524F7" w:rsidP="003524F7">
      <w:pPr>
        <w:spacing w:line="480" w:lineRule="auto"/>
        <w:ind w:left="720" w:hanging="720"/>
        <w:jc w:val="both"/>
        <w:rPr>
          <w:sz w:val="28"/>
          <w:szCs w:val="28"/>
        </w:rPr>
      </w:pPr>
      <w:r>
        <w:rPr>
          <w:sz w:val="28"/>
          <w:szCs w:val="28"/>
        </w:rPr>
        <w:t>5.</w:t>
      </w:r>
      <w:r>
        <w:rPr>
          <w:sz w:val="28"/>
          <w:szCs w:val="28"/>
        </w:rPr>
        <w:tab/>
        <w:t>The second part of the Employee’s claim relates to unpaid salaries between June 2013 and June 2014, totaling E22, 811.62.  He argues that he is available and willing to render his services to the Employer. The Employer on the other hand contends that the Employee disappeared from work in June 2013 and has not availed himself to render his services to the Employer to be entitled to be paid.</w:t>
      </w:r>
    </w:p>
    <w:p w:rsidR="003524F7" w:rsidRDefault="003524F7" w:rsidP="003524F7">
      <w:pPr>
        <w:spacing w:line="480" w:lineRule="auto"/>
        <w:ind w:left="720" w:hanging="720"/>
        <w:jc w:val="both"/>
        <w:rPr>
          <w:sz w:val="28"/>
          <w:szCs w:val="28"/>
        </w:rPr>
      </w:pPr>
      <w:r>
        <w:rPr>
          <w:sz w:val="28"/>
          <w:szCs w:val="28"/>
        </w:rPr>
        <w:t xml:space="preserve"> </w:t>
      </w:r>
      <w:r>
        <w:rPr>
          <w:sz w:val="28"/>
          <w:szCs w:val="28"/>
          <w:lang w:val="en-GB"/>
        </w:rPr>
        <w:t xml:space="preserve"> </w:t>
      </w:r>
    </w:p>
    <w:p w:rsidR="000075E6" w:rsidRDefault="003524F7" w:rsidP="000075E6">
      <w:pPr>
        <w:spacing w:line="480" w:lineRule="auto"/>
        <w:ind w:left="675" w:hanging="675"/>
        <w:jc w:val="both"/>
        <w:rPr>
          <w:sz w:val="28"/>
          <w:szCs w:val="28"/>
        </w:rPr>
      </w:pPr>
      <w:r>
        <w:rPr>
          <w:sz w:val="28"/>
          <w:szCs w:val="28"/>
        </w:rPr>
        <w:t>6.</w:t>
      </w:r>
      <w:r>
        <w:rPr>
          <w:sz w:val="28"/>
          <w:szCs w:val="28"/>
        </w:rPr>
        <w:tab/>
        <w:t xml:space="preserve">Seeing that the Employer was not making good of its undertaking in terms of their agreement at CMAC, the Employee then approached this Court on 06 August 2014 for orders that the Employer pays him E8, 135.05 in respect of underpayments and unpaid holidays and E22, 811.62 for unpaid salaries from June 2013 to June 2014.  </w:t>
      </w:r>
      <w:r w:rsidR="000075E6">
        <w:rPr>
          <w:sz w:val="28"/>
          <w:szCs w:val="28"/>
        </w:rPr>
        <w:t xml:space="preserve">This Court granted the Employee the orders </w:t>
      </w:r>
      <w:r w:rsidR="000075E6">
        <w:rPr>
          <w:sz w:val="28"/>
          <w:szCs w:val="28"/>
        </w:rPr>
        <w:lastRenderedPageBreak/>
        <w:t xml:space="preserve">as sought because the Employer was in default of attendance. It was upon being served with a Court order to satisfy the </w:t>
      </w:r>
      <w:proofErr w:type="spellStart"/>
      <w:r w:rsidR="000075E6">
        <w:rPr>
          <w:sz w:val="28"/>
          <w:szCs w:val="28"/>
        </w:rPr>
        <w:t>judgement</w:t>
      </w:r>
      <w:proofErr w:type="spellEnd"/>
      <w:r w:rsidR="000075E6">
        <w:rPr>
          <w:sz w:val="28"/>
          <w:szCs w:val="28"/>
        </w:rPr>
        <w:t xml:space="preserve"> debt that the Employer, in haste, approached this Court seeking to rescind the </w:t>
      </w:r>
      <w:proofErr w:type="spellStart"/>
      <w:r w:rsidR="000075E6">
        <w:rPr>
          <w:sz w:val="28"/>
          <w:szCs w:val="28"/>
        </w:rPr>
        <w:t>judgement</w:t>
      </w:r>
      <w:proofErr w:type="spellEnd"/>
      <w:r w:rsidR="000075E6">
        <w:rPr>
          <w:sz w:val="28"/>
          <w:szCs w:val="28"/>
        </w:rPr>
        <w:t xml:space="preserve"> granted against it.    </w:t>
      </w:r>
    </w:p>
    <w:p w:rsidR="000075E6" w:rsidRDefault="000075E6" w:rsidP="000075E6">
      <w:pPr>
        <w:spacing w:line="480" w:lineRule="auto"/>
        <w:ind w:left="675" w:hanging="675"/>
        <w:jc w:val="both"/>
        <w:rPr>
          <w:sz w:val="28"/>
          <w:szCs w:val="28"/>
        </w:rPr>
      </w:pPr>
    </w:p>
    <w:p w:rsidR="000075E6" w:rsidRDefault="000075E6" w:rsidP="000075E6">
      <w:pPr>
        <w:spacing w:line="480" w:lineRule="auto"/>
        <w:ind w:left="675" w:hanging="675"/>
        <w:jc w:val="both"/>
        <w:rPr>
          <w:sz w:val="28"/>
          <w:szCs w:val="28"/>
        </w:rPr>
      </w:pPr>
      <w:r>
        <w:rPr>
          <w:sz w:val="28"/>
          <w:szCs w:val="28"/>
        </w:rPr>
        <w:t>7.</w:t>
      </w:r>
      <w:r>
        <w:rPr>
          <w:sz w:val="28"/>
          <w:szCs w:val="28"/>
        </w:rPr>
        <w:tab/>
        <w:t xml:space="preserve">The Human Resources Manager of the Employer, </w:t>
      </w:r>
      <w:proofErr w:type="spellStart"/>
      <w:r>
        <w:rPr>
          <w:sz w:val="28"/>
          <w:szCs w:val="28"/>
        </w:rPr>
        <w:t>Lungile</w:t>
      </w:r>
      <w:proofErr w:type="spellEnd"/>
      <w:r>
        <w:rPr>
          <w:sz w:val="28"/>
          <w:szCs w:val="28"/>
        </w:rPr>
        <w:t xml:space="preserve"> </w:t>
      </w:r>
      <w:proofErr w:type="spellStart"/>
      <w:r>
        <w:rPr>
          <w:sz w:val="28"/>
          <w:szCs w:val="28"/>
        </w:rPr>
        <w:t>Nkabinde</w:t>
      </w:r>
      <w:proofErr w:type="spellEnd"/>
      <w:r>
        <w:rPr>
          <w:sz w:val="28"/>
          <w:szCs w:val="28"/>
        </w:rPr>
        <w:t>, states that the default in appearance was not intentional. She states as well that the Notice of Motion served on the Employer called on it to appear in Court on Friday the 01</w:t>
      </w:r>
      <w:r w:rsidRPr="0016459F">
        <w:rPr>
          <w:sz w:val="28"/>
          <w:szCs w:val="28"/>
          <w:vertAlign w:val="superscript"/>
        </w:rPr>
        <w:t>st</w:t>
      </w:r>
      <w:r>
        <w:rPr>
          <w:sz w:val="28"/>
          <w:szCs w:val="28"/>
        </w:rPr>
        <w:t xml:space="preserve"> August 2014. She also states that on the set Friday she attended Court but the matter was not on the roll of matters that were to appear on the day. She further states that the default in appearance of the Employer was not willful or out of disrespect to the Court but was because it (Employer) had not been made aware that the matter was to proceed on 06 August instead of the initial 01 August 2014. </w:t>
      </w:r>
    </w:p>
    <w:p w:rsidR="000075E6" w:rsidRDefault="000075E6" w:rsidP="000075E6">
      <w:pPr>
        <w:spacing w:line="480" w:lineRule="auto"/>
        <w:ind w:left="675" w:hanging="675"/>
        <w:jc w:val="both"/>
        <w:rPr>
          <w:sz w:val="28"/>
          <w:szCs w:val="28"/>
        </w:rPr>
      </w:pPr>
    </w:p>
    <w:p w:rsidR="000075E6" w:rsidRDefault="000075E6" w:rsidP="000075E6">
      <w:pPr>
        <w:spacing w:line="480" w:lineRule="auto"/>
        <w:ind w:left="675" w:hanging="675"/>
        <w:jc w:val="both"/>
        <w:rPr>
          <w:sz w:val="28"/>
          <w:szCs w:val="28"/>
        </w:rPr>
      </w:pPr>
      <w:r>
        <w:rPr>
          <w:sz w:val="28"/>
          <w:szCs w:val="28"/>
        </w:rPr>
        <w:t>8.</w:t>
      </w:r>
      <w:r>
        <w:rPr>
          <w:sz w:val="28"/>
          <w:szCs w:val="28"/>
        </w:rPr>
        <w:tab/>
        <w:t xml:space="preserve">However, </w:t>
      </w:r>
      <w:proofErr w:type="spellStart"/>
      <w:r>
        <w:rPr>
          <w:sz w:val="28"/>
          <w:szCs w:val="28"/>
        </w:rPr>
        <w:t>Sisana</w:t>
      </w:r>
      <w:proofErr w:type="spellEnd"/>
      <w:r>
        <w:rPr>
          <w:sz w:val="28"/>
          <w:szCs w:val="28"/>
        </w:rPr>
        <w:t xml:space="preserve"> Gama, the Messenger under the employ of the Employee’s Attorneys disputes the allegation that the matter was to appear on the 01</w:t>
      </w:r>
      <w:r w:rsidRPr="00DC630B">
        <w:rPr>
          <w:sz w:val="28"/>
          <w:szCs w:val="28"/>
          <w:vertAlign w:val="superscript"/>
        </w:rPr>
        <w:t>st</w:t>
      </w:r>
      <w:r>
        <w:rPr>
          <w:sz w:val="28"/>
          <w:szCs w:val="28"/>
        </w:rPr>
        <w:t xml:space="preserve"> August 2014. Instead, she points out and clarifies that she initially approached this Court’s Registry department to register the main application on the 18</w:t>
      </w:r>
      <w:r w:rsidRPr="009A040A">
        <w:rPr>
          <w:sz w:val="28"/>
          <w:szCs w:val="28"/>
          <w:vertAlign w:val="superscript"/>
        </w:rPr>
        <w:t>th</w:t>
      </w:r>
      <w:r>
        <w:rPr>
          <w:sz w:val="28"/>
          <w:szCs w:val="28"/>
        </w:rPr>
        <w:t xml:space="preserve"> July 2014. She could not register same however on that day since </w:t>
      </w:r>
      <w:r>
        <w:rPr>
          <w:sz w:val="28"/>
          <w:szCs w:val="28"/>
        </w:rPr>
        <w:lastRenderedPageBreak/>
        <w:t>she was advised that such applications are not enrolled for Fridays. She states further that she then returned all the unregistered copies to the 1</w:t>
      </w:r>
      <w:r w:rsidRPr="001328C6">
        <w:rPr>
          <w:sz w:val="28"/>
          <w:szCs w:val="28"/>
          <w:vertAlign w:val="superscript"/>
        </w:rPr>
        <w:t>st</w:t>
      </w:r>
      <w:r>
        <w:rPr>
          <w:sz w:val="28"/>
          <w:szCs w:val="28"/>
        </w:rPr>
        <w:t xml:space="preserve"> Respondent’s Attorneys, whereat an amendment was then effected on same by the Attorney seized with the matter to now reflect that the application was to be now heard on the 06</w:t>
      </w:r>
      <w:r w:rsidRPr="001328C6">
        <w:rPr>
          <w:sz w:val="28"/>
          <w:szCs w:val="28"/>
          <w:vertAlign w:val="superscript"/>
        </w:rPr>
        <w:t>th</w:t>
      </w:r>
      <w:r>
        <w:rPr>
          <w:sz w:val="28"/>
          <w:szCs w:val="28"/>
        </w:rPr>
        <w:t xml:space="preserve"> August 2014. The matter was eventually registered on 21 July 2014. The Messenger, </w:t>
      </w:r>
      <w:proofErr w:type="spellStart"/>
      <w:r>
        <w:rPr>
          <w:sz w:val="28"/>
          <w:szCs w:val="28"/>
        </w:rPr>
        <w:t>Sisana</w:t>
      </w:r>
      <w:proofErr w:type="spellEnd"/>
      <w:r>
        <w:rPr>
          <w:sz w:val="28"/>
          <w:szCs w:val="28"/>
        </w:rPr>
        <w:t xml:space="preserve"> Gama, denies that she gave the Deputy Sheriff copies which bore the 01</w:t>
      </w:r>
      <w:r w:rsidRPr="00106902">
        <w:rPr>
          <w:sz w:val="28"/>
          <w:szCs w:val="28"/>
          <w:vertAlign w:val="superscript"/>
        </w:rPr>
        <w:t>st</w:t>
      </w:r>
      <w:r>
        <w:rPr>
          <w:sz w:val="28"/>
          <w:szCs w:val="28"/>
        </w:rPr>
        <w:t xml:space="preserve"> of August 2014, as the date of hearing. The Court though, notes that what was amended was only the first page of the Notice of Motion and not third and fourth pages of same. So that the dates on the third and fourth pages still appear as 01 August, 2014.</w:t>
      </w:r>
      <w:r w:rsidR="00BA2D6D">
        <w:rPr>
          <w:sz w:val="28"/>
          <w:szCs w:val="28"/>
        </w:rPr>
        <w:t xml:space="preserve"> </w:t>
      </w:r>
    </w:p>
    <w:p w:rsidR="00C729AE" w:rsidRDefault="00C729AE" w:rsidP="000075E6">
      <w:pPr>
        <w:spacing w:line="480" w:lineRule="auto"/>
        <w:ind w:left="675" w:hanging="675"/>
        <w:jc w:val="both"/>
        <w:rPr>
          <w:sz w:val="28"/>
          <w:szCs w:val="28"/>
        </w:rPr>
      </w:pPr>
    </w:p>
    <w:p w:rsidR="000075E6" w:rsidRDefault="000075E6" w:rsidP="000075E6">
      <w:pPr>
        <w:spacing w:line="480" w:lineRule="auto"/>
        <w:ind w:left="675" w:hanging="675"/>
        <w:jc w:val="both"/>
        <w:rPr>
          <w:sz w:val="28"/>
          <w:szCs w:val="28"/>
        </w:rPr>
      </w:pPr>
      <w:r>
        <w:rPr>
          <w:sz w:val="28"/>
          <w:szCs w:val="28"/>
        </w:rPr>
        <w:t>9.</w:t>
      </w:r>
      <w:r>
        <w:rPr>
          <w:sz w:val="28"/>
          <w:szCs w:val="28"/>
        </w:rPr>
        <w:tab/>
        <w:t xml:space="preserve">When the Employer’s Attorney, Mr. </w:t>
      </w:r>
      <w:proofErr w:type="spellStart"/>
      <w:r>
        <w:rPr>
          <w:sz w:val="28"/>
          <w:szCs w:val="28"/>
        </w:rPr>
        <w:t>Ndwandwa</w:t>
      </w:r>
      <w:proofErr w:type="spellEnd"/>
      <w:r>
        <w:rPr>
          <w:sz w:val="28"/>
          <w:szCs w:val="28"/>
        </w:rPr>
        <w:t xml:space="preserve">, was advised by the Court to file from the Bar the original Notice of Motion that had been served on the Employer by the Deputy Sheriff, he confidently informed the Court that he had left it in another file of the Employer in his offices. He undertook though to file it before the close of business on the same day the matter was argued. This was after the Court had brought it to his attention that the copy he had attached as an annexure had not been certified as a true copy of the original. No such original was filed by Attorney </w:t>
      </w:r>
      <w:proofErr w:type="spellStart"/>
      <w:r>
        <w:rPr>
          <w:sz w:val="28"/>
          <w:szCs w:val="28"/>
        </w:rPr>
        <w:t>Ndwamndwa</w:t>
      </w:r>
      <w:proofErr w:type="spellEnd"/>
      <w:r>
        <w:rPr>
          <w:sz w:val="28"/>
          <w:szCs w:val="28"/>
        </w:rPr>
        <w:t xml:space="preserve"> until the next Monday </w:t>
      </w:r>
      <w:r>
        <w:rPr>
          <w:sz w:val="28"/>
          <w:szCs w:val="28"/>
        </w:rPr>
        <w:lastRenderedPageBreak/>
        <w:t>when a letter was served on the Registrar</w:t>
      </w:r>
      <w:r w:rsidR="00C729AE">
        <w:rPr>
          <w:sz w:val="28"/>
          <w:szCs w:val="28"/>
        </w:rPr>
        <w:t xml:space="preserve"> of this Court</w:t>
      </w:r>
      <w:r>
        <w:rPr>
          <w:sz w:val="28"/>
          <w:szCs w:val="28"/>
        </w:rPr>
        <w:t>, in which the Employer’s Attorney</w:t>
      </w:r>
      <w:r w:rsidR="00FC29A6">
        <w:rPr>
          <w:sz w:val="28"/>
          <w:szCs w:val="28"/>
        </w:rPr>
        <w:t>s</w:t>
      </w:r>
      <w:r>
        <w:rPr>
          <w:sz w:val="28"/>
          <w:szCs w:val="28"/>
        </w:rPr>
        <w:t xml:space="preserve"> were now saying the original had either been misplaced or misfiled by their client. This was now clearly in direct contrast with what Attorney </w:t>
      </w:r>
      <w:proofErr w:type="spellStart"/>
      <w:r>
        <w:rPr>
          <w:sz w:val="28"/>
          <w:szCs w:val="28"/>
        </w:rPr>
        <w:t>Ndwandwa</w:t>
      </w:r>
      <w:proofErr w:type="spellEnd"/>
      <w:r>
        <w:rPr>
          <w:sz w:val="28"/>
          <w:szCs w:val="28"/>
        </w:rPr>
        <w:t xml:space="preserve"> had informed the Court earlier. From the records though, it is clear that the main matter was only registered to be heard on the 06</w:t>
      </w:r>
      <w:r w:rsidRPr="00A23B0C">
        <w:rPr>
          <w:sz w:val="28"/>
          <w:szCs w:val="28"/>
          <w:vertAlign w:val="superscript"/>
        </w:rPr>
        <w:t>th</w:t>
      </w:r>
      <w:r>
        <w:rPr>
          <w:sz w:val="28"/>
          <w:szCs w:val="28"/>
        </w:rPr>
        <w:t xml:space="preserve"> August, 2014, and not the 01</w:t>
      </w:r>
      <w:r w:rsidRPr="00A23B0C">
        <w:rPr>
          <w:sz w:val="28"/>
          <w:szCs w:val="28"/>
          <w:vertAlign w:val="superscript"/>
        </w:rPr>
        <w:t>st</w:t>
      </w:r>
      <w:r>
        <w:rPr>
          <w:sz w:val="28"/>
          <w:szCs w:val="28"/>
        </w:rPr>
        <w:t xml:space="preserve"> August 2014, as alleged.</w:t>
      </w:r>
    </w:p>
    <w:p w:rsidR="000075E6" w:rsidRDefault="000075E6" w:rsidP="000075E6">
      <w:pPr>
        <w:spacing w:line="480" w:lineRule="auto"/>
        <w:ind w:left="675" w:hanging="675"/>
        <w:jc w:val="both"/>
        <w:rPr>
          <w:sz w:val="28"/>
          <w:szCs w:val="28"/>
        </w:rPr>
      </w:pPr>
    </w:p>
    <w:p w:rsidR="000075E6" w:rsidRDefault="000075E6" w:rsidP="000075E6">
      <w:pPr>
        <w:spacing w:line="480" w:lineRule="auto"/>
        <w:ind w:left="675" w:hanging="675"/>
        <w:jc w:val="both"/>
        <w:rPr>
          <w:sz w:val="28"/>
          <w:szCs w:val="28"/>
        </w:rPr>
      </w:pPr>
      <w:r>
        <w:rPr>
          <w:sz w:val="28"/>
          <w:szCs w:val="28"/>
        </w:rPr>
        <w:t>10.</w:t>
      </w:r>
      <w:r>
        <w:rPr>
          <w:sz w:val="28"/>
          <w:szCs w:val="28"/>
        </w:rPr>
        <w:tab/>
        <w:t xml:space="preserve">The test for rescission has been set out in numerous decisions in this Court and others. The principle relating to rescissions generally is that of good cause. The test for good cause in an application for rescission normally involves the consideration of </w:t>
      </w:r>
      <w:proofErr w:type="spellStart"/>
      <w:r>
        <w:rPr>
          <w:sz w:val="28"/>
          <w:szCs w:val="28"/>
        </w:rPr>
        <w:t>atleast</w:t>
      </w:r>
      <w:proofErr w:type="spellEnd"/>
      <w:r>
        <w:rPr>
          <w:sz w:val="28"/>
          <w:szCs w:val="28"/>
        </w:rPr>
        <w:t xml:space="preserve"> two factors; firstly the explanation for the default, and secondly, whether the Applicant for rescission has a prima facie </w:t>
      </w:r>
      <w:proofErr w:type="spellStart"/>
      <w:r>
        <w:rPr>
          <w:sz w:val="28"/>
          <w:szCs w:val="28"/>
        </w:rPr>
        <w:t>defence</w:t>
      </w:r>
      <w:proofErr w:type="spellEnd"/>
      <w:r>
        <w:rPr>
          <w:sz w:val="28"/>
          <w:szCs w:val="28"/>
        </w:rPr>
        <w:t xml:space="preserve">. </w:t>
      </w:r>
      <w:r w:rsidRPr="00E3141F">
        <w:rPr>
          <w:b/>
          <w:bCs/>
          <w:sz w:val="28"/>
          <w:szCs w:val="28"/>
        </w:rPr>
        <w:t>[</w:t>
      </w:r>
      <w:r w:rsidRPr="00E3141F">
        <w:rPr>
          <w:b/>
          <w:bCs/>
          <w:i/>
          <w:iCs/>
          <w:sz w:val="28"/>
          <w:szCs w:val="28"/>
        </w:rPr>
        <w:t>See Shoprite Checkers v CCMA [2007] 10 BLLR 917 (LAC)]</w:t>
      </w:r>
      <w:r w:rsidRPr="00E3141F">
        <w:rPr>
          <w:b/>
          <w:bCs/>
          <w:sz w:val="28"/>
          <w:szCs w:val="28"/>
        </w:rPr>
        <w:t xml:space="preserve"> </w:t>
      </w:r>
      <w:r>
        <w:rPr>
          <w:sz w:val="28"/>
          <w:szCs w:val="28"/>
        </w:rPr>
        <w:t xml:space="preserve">   </w:t>
      </w:r>
    </w:p>
    <w:p w:rsidR="000075E6" w:rsidRDefault="000075E6" w:rsidP="000075E6">
      <w:pPr>
        <w:spacing w:line="480" w:lineRule="auto"/>
        <w:ind w:left="675" w:hanging="675"/>
        <w:jc w:val="both"/>
        <w:rPr>
          <w:sz w:val="28"/>
          <w:szCs w:val="28"/>
        </w:rPr>
      </w:pPr>
    </w:p>
    <w:p w:rsidR="000075E6" w:rsidRDefault="000075E6" w:rsidP="000075E6">
      <w:pPr>
        <w:spacing w:line="480" w:lineRule="auto"/>
        <w:ind w:left="675" w:hanging="675"/>
        <w:jc w:val="both"/>
        <w:rPr>
          <w:sz w:val="28"/>
          <w:szCs w:val="28"/>
        </w:rPr>
      </w:pPr>
      <w:r>
        <w:rPr>
          <w:sz w:val="28"/>
          <w:szCs w:val="28"/>
        </w:rPr>
        <w:t>11.</w:t>
      </w:r>
      <w:r>
        <w:rPr>
          <w:sz w:val="28"/>
          <w:szCs w:val="28"/>
        </w:rPr>
        <w:tab/>
        <w:t xml:space="preserve">Nathan CJ (as he then was) in </w:t>
      </w:r>
      <w:proofErr w:type="spellStart"/>
      <w:r>
        <w:rPr>
          <w:b/>
          <w:bCs/>
          <w:i/>
          <w:iCs/>
          <w:sz w:val="28"/>
          <w:szCs w:val="28"/>
        </w:rPr>
        <w:t>Msibi</w:t>
      </w:r>
      <w:proofErr w:type="spellEnd"/>
      <w:r>
        <w:rPr>
          <w:b/>
          <w:bCs/>
          <w:i/>
          <w:iCs/>
          <w:sz w:val="28"/>
          <w:szCs w:val="28"/>
        </w:rPr>
        <w:t xml:space="preserve"> v </w:t>
      </w:r>
      <w:proofErr w:type="spellStart"/>
      <w:r>
        <w:rPr>
          <w:b/>
          <w:bCs/>
          <w:i/>
          <w:iCs/>
          <w:sz w:val="28"/>
          <w:szCs w:val="28"/>
        </w:rPr>
        <w:t>Mlawula</w:t>
      </w:r>
      <w:proofErr w:type="spellEnd"/>
      <w:r>
        <w:rPr>
          <w:b/>
          <w:bCs/>
          <w:i/>
          <w:iCs/>
          <w:sz w:val="28"/>
          <w:szCs w:val="28"/>
        </w:rPr>
        <w:t xml:space="preserve"> Estates (PTY) Ltd, </w:t>
      </w:r>
      <w:proofErr w:type="spellStart"/>
      <w:r>
        <w:rPr>
          <w:b/>
          <w:bCs/>
          <w:i/>
          <w:iCs/>
          <w:sz w:val="28"/>
          <w:szCs w:val="28"/>
        </w:rPr>
        <w:t>Msibi</w:t>
      </w:r>
      <w:proofErr w:type="spellEnd"/>
      <w:r>
        <w:rPr>
          <w:b/>
          <w:bCs/>
          <w:i/>
          <w:iCs/>
          <w:sz w:val="28"/>
          <w:szCs w:val="28"/>
        </w:rPr>
        <w:t xml:space="preserve"> v GM </w:t>
      </w:r>
      <w:proofErr w:type="spellStart"/>
      <w:r>
        <w:rPr>
          <w:b/>
          <w:bCs/>
          <w:i/>
          <w:iCs/>
          <w:sz w:val="28"/>
          <w:szCs w:val="28"/>
        </w:rPr>
        <w:t>Kalla</w:t>
      </w:r>
      <w:proofErr w:type="spellEnd"/>
      <w:r>
        <w:rPr>
          <w:b/>
          <w:bCs/>
          <w:i/>
          <w:iCs/>
          <w:sz w:val="28"/>
          <w:szCs w:val="28"/>
        </w:rPr>
        <w:t xml:space="preserve"> and Co 1970 – 1976 SLR 345 (HC), </w:t>
      </w:r>
      <w:r>
        <w:rPr>
          <w:sz w:val="28"/>
          <w:szCs w:val="28"/>
        </w:rPr>
        <w:t>noted that the Court that the Court has a discretion in the matter and that ‘good cause’ must be shown. In effect</w:t>
      </w:r>
      <w:r w:rsidR="00F57BF3">
        <w:rPr>
          <w:sz w:val="28"/>
          <w:szCs w:val="28"/>
        </w:rPr>
        <w:t>,</w:t>
      </w:r>
      <w:r>
        <w:rPr>
          <w:sz w:val="28"/>
          <w:szCs w:val="28"/>
        </w:rPr>
        <w:t xml:space="preserve"> good cause means that in addition to establis</w:t>
      </w:r>
      <w:r w:rsidR="00F57BF3">
        <w:rPr>
          <w:sz w:val="28"/>
          <w:szCs w:val="28"/>
        </w:rPr>
        <w:t xml:space="preserve">hing a prima facie </w:t>
      </w:r>
      <w:proofErr w:type="spellStart"/>
      <w:r w:rsidR="00F57BF3">
        <w:rPr>
          <w:sz w:val="28"/>
          <w:szCs w:val="28"/>
        </w:rPr>
        <w:t>defence</w:t>
      </w:r>
      <w:proofErr w:type="spellEnd"/>
      <w:r w:rsidR="00F57BF3">
        <w:rPr>
          <w:sz w:val="28"/>
          <w:szCs w:val="28"/>
        </w:rPr>
        <w:t>, an A</w:t>
      </w:r>
      <w:r>
        <w:rPr>
          <w:sz w:val="28"/>
          <w:szCs w:val="28"/>
        </w:rPr>
        <w:t xml:space="preserve">pplicant for rescission must furnish good reasons for his </w:t>
      </w:r>
      <w:r>
        <w:rPr>
          <w:sz w:val="28"/>
          <w:szCs w:val="28"/>
        </w:rPr>
        <w:lastRenderedPageBreak/>
        <w:t xml:space="preserve">default. Nugent J, in </w:t>
      </w:r>
      <w:r>
        <w:rPr>
          <w:b/>
          <w:bCs/>
          <w:i/>
          <w:iCs/>
          <w:sz w:val="28"/>
          <w:szCs w:val="28"/>
        </w:rPr>
        <w:t xml:space="preserve">MM Steel Construction CC v Steel &amp; Engineering and Allied Workers Union of South Africa (1994) 15 ILJ 1310 (LAC) at 1311J to 1312A </w:t>
      </w:r>
      <w:r>
        <w:rPr>
          <w:sz w:val="28"/>
          <w:szCs w:val="28"/>
        </w:rPr>
        <w:t>stated thus;</w:t>
      </w:r>
    </w:p>
    <w:p w:rsidR="000075E6" w:rsidRDefault="000075E6" w:rsidP="000075E6">
      <w:pPr>
        <w:spacing w:line="480" w:lineRule="auto"/>
        <w:ind w:left="675" w:hanging="675"/>
        <w:jc w:val="both"/>
        <w:rPr>
          <w:sz w:val="28"/>
          <w:szCs w:val="28"/>
        </w:rPr>
      </w:pPr>
    </w:p>
    <w:p w:rsidR="000075E6" w:rsidRDefault="000075E6" w:rsidP="000075E6">
      <w:pPr>
        <w:spacing w:line="480" w:lineRule="auto"/>
        <w:ind w:left="1440"/>
        <w:jc w:val="both"/>
        <w:rPr>
          <w:i/>
          <w:iCs/>
          <w:sz w:val="28"/>
          <w:szCs w:val="28"/>
        </w:rPr>
      </w:pPr>
      <w:r w:rsidRPr="00647CB9">
        <w:rPr>
          <w:i/>
          <w:iCs/>
          <w:sz w:val="28"/>
          <w:szCs w:val="28"/>
        </w:rPr>
        <w:t>“Those two essential elements are</w:t>
      </w:r>
      <w:r>
        <w:rPr>
          <w:i/>
          <w:iCs/>
          <w:sz w:val="28"/>
          <w:szCs w:val="28"/>
        </w:rPr>
        <w:t>, neverthe</w:t>
      </w:r>
      <w:r w:rsidRPr="00647CB9">
        <w:rPr>
          <w:i/>
          <w:iCs/>
          <w:sz w:val="28"/>
          <w:szCs w:val="28"/>
        </w:rPr>
        <w:t>less, not to be assessed mechanically and in isolation. While the absence of one of them would usually be fatal, where they are present they are to be weighed together with relevant factors in determining whether it should be fair and just to grant the indulgence.”</w:t>
      </w:r>
    </w:p>
    <w:p w:rsidR="000075E6" w:rsidRDefault="000075E6" w:rsidP="000075E6">
      <w:pPr>
        <w:spacing w:line="480" w:lineRule="auto"/>
        <w:jc w:val="both"/>
        <w:rPr>
          <w:i/>
          <w:iCs/>
          <w:sz w:val="28"/>
          <w:szCs w:val="28"/>
        </w:rPr>
      </w:pPr>
    </w:p>
    <w:p w:rsidR="00E7023E" w:rsidRDefault="000075E6" w:rsidP="000075E6">
      <w:pPr>
        <w:spacing w:line="480" w:lineRule="auto"/>
        <w:ind w:left="675" w:hanging="675"/>
        <w:jc w:val="both"/>
        <w:rPr>
          <w:sz w:val="28"/>
          <w:szCs w:val="28"/>
        </w:rPr>
      </w:pPr>
      <w:r>
        <w:rPr>
          <w:sz w:val="28"/>
          <w:szCs w:val="28"/>
        </w:rPr>
        <w:t>12.</w:t>
      </w:r>
      <w:r>
        <w:rPr>
          <w:sz w:val="28"/>
          <w:szCs w:val="28"/>
        </w:rPr>
        <w:tab/>
        <w:t xml:space="preserve">The Court has carefully considered this matter and has come to the conclusion that the Applicant to the rescission in this matter, the Employer – Italian Scorpion Security – has not shown good cause for its default on 06 August 2014. Over and above that, it is the view of the Court that the Employer does not have a </w:t>
      </w:r>
      <w:r>
        <w:rPr>
          <w:i/>
          <w:iCs/>
          <w:sz w:val="28"/>
          <w:szCs w:val="28"/>
        </w:rPr>
        <w:t xml:space="preserve">bona fide </w:t>
      </w:r>
      <w:proofErr w:type="spellStart"/>
      <w:r w:rsidRPr="000075E6">
        <w:rPr>
          <w:sz w:val="28"/>
          <w:szCs w:val="28"/>
        </w:rPr>
        <w:t>defence</w:t>
      </w:r>
      <w:proofErr w:type="spellEnd"/>
      <w:r w:rsidRPr="000075E6">
        <w:rPr>
          <w:sz w:val="28"/>
          <w:szCs w:val="28"/>
        </w:rPr>
        <w:t xml:space="preserve"> </w:t>
      </w:r>
      <w:r>
        <w:rPr>
          <w:sz w:val="28"/>
          <w:szCs w:val="28"/>
        </w:rPr>
        <w:t xml:space="preserve">to the Employee’s claims in respect of </w:t>
      </w:r>
      <w:r w:rsidR="00FA5813">
        <w:rPr>
          <w:sz w:val="28"/>
          <w:szCs w:val="28"/>
        </w:rPr>
        <w:t xml:space="preserve">the holidays pay and the under payments. The Employer states that the Employee had absented himself for a number of days hence it needs to calculate the exact amount to be paid to him taking into consideration the days he was absent. </w:t>
      </w:r>
      <w:r w:rsidR="000617F3">
        <w:rPr>
          <w:sz w:val="28"/>
          <w:szCs w:val="28"/>
        </w:rPr>
        <w:t xml:space="preserve">But the Court is not convinced that this is the case. If indeed it was, the Court wonders why this is only raised now in the </w:t>
      </w:r>
      <w:r w:rsidR="000617F3">
        <w:rPr>
          <w:sz w:val="28"/>
          <w:szCs w:val="28"/>
        </w:rPr>
        <w:lastRenderedPageBreak/>
        <w:t>rescission application</w:t>
      </w:r>
      <w:r w:rsidR="00C62833">
        <w:rPr>
          <w:sz w:val="28"/>
          <w:szCs w:val="28"/>
        </w:rPr>
        <w:t>, more than a year later</w:t>
      </w:r>
      <w:r w:rsidR="000617F3">
        <w:rPr>
          <w:sz w:val="28"/>
          <w:szCs w:val="28"/>
        </w:rPr>
        <w:t>.</w:t>
      </w:r>
      <w:r w:rsidR="00C62833">
        <w:rPr>
          <w:sz w:val="28"/>
          <w:szCs w:val="28"/>
        </w:rPr>
        <w:t xml:space="preserve"> Why did the Employer not pay the undisputed amount in respect of the holidays worked in the meantime? </w:t>
      </w:r>
      <w:r w:rsidR="000617F3">
        <w:rPr>
          <w:sz w:val="28"/>
          <w:szCs w:val="28"/>
        </w:rPr>
        <w:t xml:space="preserve">Even the memorandum of agreement signed between the parties </w:t>
      </w:r>
      <w:r w:rsidR="00E7023E">
        <w:rPr>
          <w:sz w:val="28"/>
          <w:szCs w:val="28"/>
        </w:rPr>
        <w:t xml:space="preserve">at CMAC </w:t>
      </w:r>
      <w:r w:rsidR="000617F3">
        <w:rPr>
          <w:sz w:val="28"/>
          <w:szCs w:val="28"/>
        </w:rPr>
        <w:t xml:space="preserve">does not indicate that the amount </w:t>
      </w:r>
      <w:r w:rsidR="00E7023E">
        <w:rPr>
          <w:sz w:val="28"/>
          <w:szCs w:val="28"/>
        </w:rPr>
        <w:t>to be agreed between the parties will be less the number of days he was absent. The Court finds that it is improbable that such an important factor would not have been so recorded by the conciliating Commissioner had she been so made aware.</w:t>
      </w:r>
    </w:p>
    <w:p w:rsidR="00E7023E" w:rsidRDefault="00E7023E" w:rsidP="000075E6">
      <w:pPr>
        <w:spacing w:line="480" w:lineRule="auto"/>
        <w:ind w:left="675" w:hanging="675"/>
        <w:jc w:val="both"/>
        <w:rPr>
          <w:sz w:val="28"/>
          <w:szCs w:val="28"/>
        </w:rPr>
      </w:pPr>
    </w:p>
    <w:p w:rsidR="00DC54FD" w:rsidRDefault="00E7023E" w:rsidP="000075E6">
      <w:pPr>
        <w:spacing w:line="480" w:lineRule="auto"/>
        <w:ind w:left="675" w:hanging="675"/>
        <w:jc w:val="both"/>
        <w:rPr>
          <w:sz w:val="28"/>
          <w:szCs w:val="28"/>
        </w:rPr>
      </w:pPr>
      <w:r>
        <w:rPr>
          <w:sz w:val="28"/>
          <w:szCs w:val="28"/>
        </w:rPr>
        <w:t>13.</w:t>
      </w:r>
      <w:r>
        <w:rPr>
          <w:sz w:val="28"/>
          <w:szCs w:val="28"/>
        </w:rPr>
        <w:tab/>
        <w:t>However, in respect of the second claim, the Court</w:t>
      </w:r>
      <w:r w:rsidR="005C2353">
        <w:rPr>
          <w:sz w:val="28"/>
          <w:szCs w:val="28"/>
        </w:rPr>
        <w:t>, reluctantly using its discretion,</w:t>
      </w:r>
      <w:r>
        <w:rPr>
          <w:sz w:val="28"/>
          <w:szCs w:val="28"/>
        </w:rPr>
        <w:t xml:space="preserve"> considers that</w:t>
      </w:r>
      <w:r w:rsidR="005C2353">
        <w:rPr>
          <w:sz w:val="28"/>
          <w:szCs w:val="28"/>
        </w:rPr>
        <w:t xml:space="preserve"> even though the one element is absent, it is in the interest of </w:t>
      </w:r>
      <w:r w:rsidR="00E92124">
        <w:rPr>
          <w:sz w:val="28"/>
          <w:szCs w:val="28"/>
        </w:rPr>
        <w:t xml:space="preserve">equity, </w:t>
      </w:r>
      <w:r w:rsidR="005C2353">
        <w:rPr>
          <w:sz w:val="28"/>
          <w:szCs w:val="28"/>
        </w:rPr>
        <w:t xml:space="preserve">fairness and justice that the Employer be granted the indulgence. The Employer alleges that since June 2013, the Employee has </w:t>
      </w:r>
      <w:r w:rsidR="00A3015E">
        <w:rPr>
          <w:sz w:val="28"/>
          <w:szCs w:val="28"/>
        </w:rPr>
        <w:t>no</w:t>
      </w:r>
      <w:r w:rsidR="005C2353">
        <w:rPr>
          <w:sz w:val="28"/>
          <w:szCs w:val="28"/>
        </w:rPr>
        <w:t>t</w:t>
      </w:r>
      <w:r w:rsidR="00A3015E">
        <w:rPr>
          <w:sz w:val="28"/>
          <w:szCs w:val="28"/>
        </w:rPr>
        <w:t xml:space="preserve"> rendered any services to the Employer</w:t>
      </w:r>
      <w:r w:rsidR="005C2353">
        <w:rPr>
          <w:sz w:val="28"/>
          <w:szCs w:val="28"/>
        </w:rPr>
        <w:t>,</w:t>
      </w:r>
      <w:r w:rsidR="00A3015E">
        <w:rPr>
          <w:sz w:val="28"/>
          <w:szCs w:val="28"/>
        </w:rPr>
        <w:t xml:space="preserve"> hence the reason it has not </w:t>
      </w:r>
      <w:proofErr w:type="spellStart"/>
      <w:r w:rsidR="00A3015E">
        <w:rPr>
          <w:sz w:val="28"/>
          <w:szCs w:val="28"/>
        </w:rPr>
        <w:t>honoured</w:t>
      </w:r>
      <w:proofErr w:type="spellEnd"/>
      <w:r w:rsidR="00A3015E">
        <w:rPr>
          <w:sz w:val="28"/>
          <w:szCs w:val="28"/>
        </w:rPr>
        <w:t xml:space="preserve"> its obligation</w:t>
      </w:r>
      <w:r w:rsidR="005C2353">
        <w:rPr>
          <w:sz w:val="28"/>
          <w:szCs w:val="28"/>
        </w:rPr>
        <w:t xml:space="preserve"> to pay him his salaries for these months.</w:t>
      </w:r>
      <w:r w:rsidR="00FA056F">
        <w:rPr>
          <w:sz w:val="28"/>
          <w:szCs w:val="28"/>
        </w:rPr>
        <w:t xml:space="preserve"> This, the Court considers to be a </w:t>
      </w:r>
      <w:r w:rsidR="00FA056F">
        <w:rPr>
          <w:i/>
          <w:iCs/>
          <w:sz w:val="28"/>
          <w:szCs w:val="28"/>
        </w:rPr>
        <w:t xml:space="preserve">bona fide </w:t>
      </w:r>
      <w:proofErr w:type="spellStart"/>
      <w:r w:rsidR="00AE3219">
        <w:rPr>
          <w:sz w:val="28"/>
          <w:szCs w:val="28"/>
        </w:rPr>
        <w:t>defence</w:t>
      </w:r>
      <w:proofErr w:type="spellEnd"/>
      <w:r w:rsidR="00AE3219">
        <w:rPr>
          <w:sz w:val="28"/>
          <w:szCs w:val="28"/>
        </w:rPr>
        <w:t xml:space="preserve"> entitling the Employer</w:t>
      </w:r>
      <w:r w:rsidR="00FA056F">
        <w:rPr>
          <w:sz w:val="28"/>
          <w:szCs w:val="28"/>
        </w:rPr>
        <w:t xml:space="preserve"> the opportunity to be heard on this claim. </w:t>
      </w:r>
      <w:r w:rsidR="002F188E">
        <w:rPr>
          <w:sz w:val="28"/>
          <w:szCs w:val="28"/>
        </w:rPr>
        <w:t xml:space="preserve">The Court has come to this conclusion very mindful of the fact that good cause has not been shown for the default of 06 August 2014. But weighing all the intricate factors at play in this </w:t>
      </w:r>
      <w:r w:rsidR="005432DE">
        <w:rPr>
          <w:sz w:val="28"/>
          <w:szCs w:val="28"/>
        </w:rPr>
        <w:t xml:space="preserve">matter </w:t>
      </w:r>
      <w:r w:rsidR="002F188E">
        <w:rPr>
          <w:sz w:val="28"/>
          <w:szCs w:val="28"/>
        </w:rPr>
        <w:t xml:space="preserve">we consider that in respect of the second claim, the absence of one of the elements necessary </w:t>
      </w:r>
      <w:r w:rsidR="005432DE">
        <w:rPr>
          <w:sz w:val="28"/>
          <w:szCs w:val="28"/>
        </w:rPr>
        <w:t xml:space="preserve">for rescission is not fatal to the </w:t>
      </w:r>
      <w:proofErr w:type="spellStart"/>
      <w:r w:rsidR="005432DE">
        <w:rPr>
          <w:sz w:val="28"/>
          <w:szCs w:val="28"/>
        </w:rPr>
        <w:t>defence</w:t>
      </w:r>
      <w:proofErr w:type="spellEnd"/>
      <w:r w:rsidR="005432DE">
        <w:rPr>
          <w:sz w:val="28"/>
          <w:szCs w:val="28"/>
        </w:rPr>
        <w:t xml:space="preserve"> of the </w:t>
      </w:r>
      <w:r w:rsidR="005432DE">
        <w:rPr>
          <w:sz w:val="28"/>
          <w:szCs w:val="28"/>
        </w:rPr>
        <w:lastRenderedPageBreak/>
        <w:t xml:space="preserve">Employer. The Employer though will be mulcted with an order for costs </w:t>
      </w:r>
      <w:r w:rsidR="00002D79">
        <w:rPr>
          <w:sz w:val="28"/>
          <w:szCs w:val="28"/>
        </w:rPr>
        <w:t>in respect of this rescission application.</w:t>
      </w:r>
    </w:p>
    <w:p w:rsidR="00140C64" w:rsidRDefault="00140C64" w:rsidP="00C62833">
      <w:pPr>
        <w:spacing w:line="480" w:lineRule="auto"/>
        <w:jc w:val="both"/>
        <w:rPr>
          <w:sz w:val="28"/>
          <w:szCs w:val="28"/>
        </w:rPr>
      </w:pPr>
    </w:p>
    <w:p w:rsidR="00DC54FD" w:rsidRDefault="00DC54FD" w:rsidP="00140C64">
      <w:pPr>
        <w:spacing w:line="480" w:lineRule="auto"/>
        <w:ind w:left="675" w:hanging="675"/>
        <w:jc w:val="both"/>
        <w:rPr>
          <w:sz w:val="28"/>
          <w:szCs w:val="28"/>
        </w:rPr>
      </w:pPr>
      <w:r>
        <w:rPr>
          <w:sz w:val="28"/>
          <w:szCs w:val="28"/>
        </w:rPr>
        <w:t>14.</w:t>
      </w:r>
      <w:r>
        <w:rPr>
          <w:sz w:val="28"/>
          <w:szCs w:val="28"/>
        </w:rPr>
        <w:tab/>
        <w:t>The application for rescission therefore partially succeeds as follows;</w:t>
      </w:r>
    </w:p>
    <w:p w:rsidR="003649EF" w:rsidRDefault="003649EF" w:rsidP="00140C64">
      <w:pPr>
        <w:spacing w:line="480" w:lineRule="auto"/>
        <w:ind w:left="675" w:hanging="675"/>
        <w:jc w:val="both"/>
        <w:rPr>
          <w:sz w:val="28"/>
          <w:szCs w:val="28"/>
        </w:rPr>
      </w:pPr>
    </w:p>
    <w:p w:rsidR="00C43157" w:rsidRPr="00C9314A" w:rsidRDefault="00DC54FD" w:rsidP="00DC54FD">
      <w:pPr>
        <w:pStyle w:val="ListParagraph"/>
        <w:numPr>
          <w:ilvl w:val="0"/>
          <w:numId w:val="1"/>
        </w:numPr>
        <w:spacing w:line="480" w:lineRule="auto"/>
        <w:jc w:val="both"/>
        <w:rPr>
          <w:i/>
          <w:iCs/>
          <w:sz w:val="28"/>
          <w:szCs w:val="28"/>
        </w:rPr>
      </w:pPr>
      <w:r w:rsidRPr="00C9314A">
        <w:rPr>
          <w:i/>
          <w:iCs/>
          <w:sz w:val="28"/>
          <w:szCs w:val="28"/>
        </w:rPr>
        <w:t xml:space="preserve">The </w:t>
      </w:r>
      <w:r w:rsidR="00C43157" w:rsidRPr="00C9314A">
        <w:rPr>
          <w:i/>
          <w:iCs/>
          <w:sz w:val="28"/>
          <w:szCs w:val="28"/>
        </w:rPr>
        <w:t>order</w:t>
      </w:r>
      <w:r w:rsidRPr="00C9314A">
        <w:rPr>
          <w:i/>
          <w:iCs/>
          <w:sz w:val="28"/>
          <w:szCs w:val="28"/>
        </w:rPr>
        <w:t xml:space="preserve"> of this Court granted on 06 August 2014 in respect of prayer 2 for the payment of the amount of </w:t>
      </w:r>
      <w:r w:rsidRPr="00C9314A">
        <w:rPr>
          <w:b/>
          <w:bCs/>
          <w:i/>
          <w:iCs/>
          <w:sz w:val="28"/>
          <w:szCs w:val="28"/>
        </w:rPr>
        <w:t>E22 811.62</w:t>
      </w:r>
      <w:r w:rsidRPr="00C9314A">
        <w:rPr>
          <w:i/>
          <w:iCs/>
          <w:sz w:val="28"/>
          <w:szCs w:val="28"/>
        </w:rPr>
        <w:t xml:space="preserve"> for salaries between the period June 2013 and June </w:t>
      </w:r>
      <w:r w:rsidR="00002D79">
        <w:rPr>
          <w:i/>
          <w:iCs/>
          <w:sz w:val="28"/>
          <w:szCs w:val="28"/>
        </w:rPr>
        <w:t xml:space="preserve">2014, together with the order for the payment of costs on the punitive scale are </w:t>
      </w:r>
      <w:r w:rsidR="00C43157" w:rsidRPr="00C9314A">
        <w:rPr>
          <w:i/>
          <w:iCs/>
          <w:sz w:val="28"/>
          <w:szCs w:val="28"/>
        </w:rPr>
        <w:t>hereby rescinded and set aside.</w:t>
      </w:r>
    </w:p>
    <w:p w:rsidR="00893844" w:rsidRPr="00C9314A" w:rsidRDefault="00893844" w:rsidP="00DC54FD">
      <w:pPr>
        <w:pStyle w:val="ListParagraph"/>
        <w:numPr>
          <w:ilvl w:val="0"/>
          <w:numId w:val="1"/>
        </w:numPr>
        <w:spacing w:line="480" w:lineRule="auto"/>
        <w:jc w:val="both"/>
        <w:rPr>
          <w:i/>
          <w:iCs/>
          <w:sz w:val="28"/>
          <w:szCs w:val="28"/>
        </w:rPr>
      </w:pPr>
      <w:r w:rsidRPr="00C9314A">
        <w:rPr>
          <w:i/>
          <w:iCs/>
          <w:sz w:val="28"/>
          <w:szCs w:val="28"/>
        </w:rPr>
        <w:t xml:space="preserve">The application for rescission in respect of the order of this Court for the payment of the amount of </w:t>
      </w:r>
      <w:r w:rsidRPr="00C9314A">
        <w:rPr>
          <w:b/>
          <w:bCs/>
          <w:i/>
          <w:iCs/>
          <w:sz w:val="28"/>
          <w:szCs w:val="28"/>
        </w:rPr>
        <w:t>E8 135.05</w:t>
      </w:r>
      <w:r w:rsidRPr="00C9314A">
        <w:rPr>
          <w:i/>
          <w:iCs/>
          <w:sz w:val="28"/>
          <w:szCs w:val="28"/>
        </w:rPr>
        <w:t xml:space="preserve"> in outstanding underpayments and holiday pay is hereby refused. Payment in respect of this amount is to be made within 7 days from date of this </w:t>
      </w:r>
      <w:proofErr w:type="spellStart"/>
      <w:r w:rsidRPr="00C9314A">
        <w:rPr>
          <w:i/>
          <w:iCs/>
          <w:sz w:val="28"/>
          <w:szCs w:val="28"/>
        </w:rPr>
        <w:t>judgement</w:t>
      </w:r>
      <w:proofErr w:type="spellEnd"/>
      <w:r w:rsidRPr="00C9314A">
        <w:rPr>
          <w:i/>
          <w:iCs/>
          <w:sz w:val="28"/>
          <w:szCs w:val="28"/>
        </w:rPr>
        <w:t>.</w:t>
      </w:r>
    </w:p>
    <w:p w:rsidR="003524F7" w:rsidRPr="00C9314A" w:rsidRDefault="00893844" w:rsidP="003524F7">
      <w:pPr>
        <w:pStyle w:val="ListParagraph"/>
        <w:numPr>
          <w:ilvl w:val="0"/>
          <w:numId w:val="1"/>
        </w:numPr>
        <w:spacing w:line="480" w:lineRule="auto"/>
        <w:jc w:val="both"/>
        <w:rPr>
          <w:i/>
          <w:iCs/>
          <w:sz w:val="28"/>
          <w:szCs w:val="28"/>
        </w:rPr>
      </w:pPr>
      <w:r w:rsidRPr="00C9314A">
        <w:rPr>
          <w:i/>
          <w:iCs/>
          <w:sz w:val="28"/>
          <w:szCs w:val="28"/>
        </w:rPr>
        <w:t>The Employer is ordered to pay the Employee’s costs in respect of the rescission application</w:t>
      </w:r>
      <w:r w:rsidR="00C9314A" w:rsidRPr="00C9314A">
        <w:rPr>
          <w:i/>
          <w:iCs/>
          <w:sz w:val="28"/>
          <w:szCs w:val="28"/>
        </w:rPr>
        <w:t xml:space="preserve"> on the ordinary scale</w:t>
      </w:r>
      <w:r w:rsidRPr="00C9314A">
        <w:rPr>
          <w:i/>
          <w:iCs/>
          <w:sz w:val="28"/>
          <w:szCs w:val="28"/>
        </w:rPr>
        <w:t>.</w:t>
      </w:r>
      <w:r w:rsidR="00C43157" w:rsidRPr="00C9314A">
        <w:rPr>
          <w:i/>
          <w:iCs/>
          <w:sz w:val="28"/>
          <w:szCs w:val="28"/>
        </w:rPr>
        <w:t xml:space="preserve"> </w:t>
      </w:r>
      <w:r w:rsidR="00DC54FD" w:rsidRPr="00C9314A">
        <w:rPr>
          <w:i/>
          <w:iCs/>
          <w:sz w:val="28"/>
          <w:szCs w:val="28"/>
        </w:rPr>
        <w:t xml:space="preserve"> </w:t>
      </w:r>
      <w:r w:rsidR="005432DE" w:rsidRPr="00C9314A">
        <w:rPr>
          <w:i/>
          <w:iCs/>
          <w:sz w:val="28"/>
          <w:szCs w:val="28"/>
        </w:rPr>
        <w:t xml:space="preserve">  </w:t>
      </w:r>
      <w:r w:rsidR="002F188E" w:rsidRPr="00C9314A">
        <w:rPr>
          <w:i/>
          <w:iCs/>
          <w:sz w:val="28"/>
          <w:szCs w:val="28"/>
        </w:rPr>
        <w:t xml:space="preserve">   </w:t>
      </w:r>
      <w:r w:rsidR="00FA056F" w:rsidRPr="00C9314A">
        <w:rPr>
          <w:i/>
          <w:iCs/>
          <w:sz w:val="28"/>
          <w:szCs w:val="28"/>
        </w:rPr>
        <w:t xml:space="preserve">   </w:t>
      </w:r>
      <w:r w:rsidR="005C2353" w:rsidRPr="00C9314A">
        <w:rPr>
          <w:i/>
          <w:iCs/>
          <w:sz w:val="28"/>
          <w:szCs w:val="28"/>
        </w:rPr>
        <w:t xml:space="preserve"> </w:t>
      </w:r>
      <w:r w:rsidR="00E7023E" w:rsidRPr="00C9314A">
        <w:rPr>
          <w:i/>
          <w:iCs/>
          <w:sz w:val="28"/>
          <w:szCs w:val="28"/>
        </w:rPr>
        <w:t xml:space="preserve">    </w:t>
      </w:r>
      <w:r w:rsidR="000617F3" w:rsidRPr="00C9314A">
        <w:rPr>
          <w:i/>
          <w:iCs/>
          <w:sz w:val="28"/>
          <w:szCs w:val="28"/>
        </w:rPr>
        <w:t xml:space="preserve"> </w:t>
      </w:r>
      <w:r w:rsidR="000075E6" w:rsidRPr="00C9314A">
        <w:rPr>
          <w:i/>
          <w:iCs/>
          <w:sz w:val="28"/>
          <w:szCs w:val="28"/>
        </w:rPr>
        <w:t xml:space="preserve">     </w:t>
      </w:r>
    </w:p>
    <w:p w:rsidR="00C9314A" w:rsidRDefault="00C9314A" w:rsidP="003524F7">
      <w:pPr>
        <w:spacing w:line="480" w:lineRule="auto"/>
        <w:jc w:val="both"/>
        <w:rPr>
          <w:sz w:val="28"/>
          <w:szCs w:val="28"/>
        </w:rPr>
      </w:pPr>
    </w:p>
    <w:p w:rsidR="00213616" w:rsidRDefault="00213616" w:rsidP="003524F7">
      <w:pPr>
        <w:spacing w:line="480" w:lineRule="auto"/>
        <w:jc w:val="both"/>
        <w:rPr>
          <w:sz w:val="28"/>
          <w:szCs w:val="28"/>
        </w:rPr>
      </w:pPr>
    </w:p>
    <w:p w:rsidR="003649EF" w:rsidRDefault="003524F7" w:rsidP="00213616">
      <w:pPr>
        <w:spacing w:line="480" w:lineRule="auto"/>
        <w:jc w:val="both"/>
        <w:rPr>
          <w:sz w:val="28"/>
          <w:szCs w:val="28"/>
        </w:rPr>
      </w:pPr>
      <w:r>
        <w:rPr>
          <w:sz w:val="28"/>
          <w:szCs w:val="28"/>
        </w:rPr>
        <w:t xml:space="preserve">The members agree. </w:t>
      </w:r>
    </w:p>
    <w:p w:rsidR="003649EF" w:rsidRDefault="003649EF" w:rsidP="003524F7">
      <w:pPr>
        <w:spacing w:line="276" w:lineRule="auto"/>
        <w:ind w:left="1440" w:firstLine="720"/>
        <w:rPr>
          <w:sz w:val="28"/>
          <w:szCs w:val="28"/>
        </w:rPr>
      </w:pPr>
    </w:p>
    <w:p w:rsidR="00002D79" w:rsidRDefault="00002D79" w:rsidP="003524F7">
      <w:pPr>
        <w:spacing w:line="276" w:lineRule="auto"/>
        <w:ind w:left="1440" w:firstLine="720"/>
        <w:rPr>
          <w:sz w:val="28"/>
          <w:szCs w:val="28"/>
        </w:rPr>
      </w:pPr>
    </w:p>
    <w:p w:rsidR="003649EF" w:rsidRDefault="003649EF" w:rsidP="003524F7">
      <w:pPr>
        <w:spacing w:line="276" w:lineRule="auto"/>
        <w:ind w:left="1440" w:firstLine="720"/>
        <w:rPr>
          <w:sz w:val="28"/>
          <w:szCs w:val="28"/>
        </w:rPr>
      </w:pPr>
    </w:p>
    <w:p w:rsidR="003524F7" w:rsidRDefault="003524F7" w:rsidP="003524F7">
      <w:pPr>
        <w:spacing w:line="276" w:lineRule="auto"/>
        <w:ind w:left="1440" w:firstLine="720"/>
        <w:rPr>
          <w:b/>
          <w:bCs/>
          <w:sz w:val="28"/>
          <w:szCs w:val="28"/>
          <w:u w:val="single"/>
        </w:rPr>
      </w:pPr>
      <w:r>
        <w:rPr>
          <w:sz w:val="28"/>
          <w:szCs w:val="28"/>
        </w:rPr>
        <w:lastRenderedPageBreak/>
        <w:t xml:space="preserve">  </w:t>
      </w:r>
      <w:r>
        <w:rPr>
          <w:sz w:val="28"/>
          <w:szCs w:val="28"/>
        </w:rPr>
        <w:tab/>
        <w:t xml:space="preserve"> </w:t>
      </w:r>
      <w:r>
        <w:rPr>
          <w:b/>
          <w:bCs/>
          <w:sz w:val="28"/>
          <w:szCs w:val="28"/>
          <w:u w:val="single"/>
        </w:rPr>
        <w:t>__________________________</w:t>
      </w:r>
    </w:p>
    <w:p w:rsidR="003524F7" w:rsidRDefault="003524F7" w:rsidP="003524F7">
      <w:pPr>
        <w:spacing w:line="276" w:lineRule="auto"/>
        <w:ind w:left="2880" w:firstLine="720"/>
        <w:jc w:val="both"/>
        <w:rPr>
          <w:b/>
          <w:sz w:val="28"/>
          <w:szCs w:val="28"/>
        </w:rPr>
      </w:pPr>
      <w:r>
        <w:rPr>
          <w:b/>
          <w:sz w:val="28"/>
          <w:szCs w:val="28"/>
        </w:rPr>
        <w:t xml:space="preserve">    T. A. DLAMINI</w:t>
      </w:r>
    </w:p>
    <w:p w:rsidR="003524F7" w:rsidRDefault="003524F7" w:rsidP="003524F7">
      <w:pPr>
        <w:spacing w:line="276" w:lineRule="auto"/>
        <w:jc w:val="both"/>
        <w:rPr>
          <w:b/>
          <w:sz w:val="28"/>
          <w:szCs w:val="28"/>
        </w:rPr>
      </w:pPr>
      <w:r>
        <w:rPr>
          <w:b/>
          <w:sz w:val="28"/>
          <w:szCs w:val="28"/>
        </w:rPr>
        <w:t xml:space="preserve">                                  </w:t>
      </w:r>
      <w:r>
        <w:rPr>
          <w:b/>
          <w:sz w:val="28"/>
          <w:szCs w:val="28"/>
        </w:rPr>
        <w:tab/>
        <w:t>JUDGE – INDUSTRIAL COURT</w:t>
      </w:r>
    </w:p>
    <w:p w:rsidR="00C9314A" w:rsidRDefault="00C9314A" w:rsidP="003524F7">
      <w:pPr>
        <w:spacing w:line="276" w:lineRule="auto"/>
        <w:jc w:val="both"/>
        <w:rPr>
          <w:b/>
          <w:sz w:val="28"/>
          <w:szCs w:val="28"/>
        </w:rPr>
      </w:pPr>
    </w:p>
    <w:p w:rsidR="00140C64" w:rsidRDefault="00140C64" w:rsidP="003524F7">
      <w:pPr>
        <w:spacing w:line="276" w:lineRule="auto"/>
        <w:rPr>
          <w:b/>
          <w:sz w:val="28"/>
          <w:szCs w:val="28"/>
        </w:rPr>
      </w:pPr>
    </w:p>
    <w:p w:rsidR="003524F7" w:rsidRDefault="003524F7" w:rsidP="003524F7">
      <w:pPr>
        <w:spacing w:line="276" w:lineRule="auto"/>
        <w:rPr>
          <w:b/>
          <w:sz w:val="28"/>
          <w:szCs w:val="28"/>
        </w:rPr>
      </w:pPr>
      <w:proofErr w:type="gramStart"/>
      <w:r>
        <w:rPr>
          <w:b/>
          <w:sz w:val="28"/>
          <w:szCs w:val="28"/>
        </w:rPr>
        <w:t xml:space="preserve">DELIVERED IN OPEN COURT ON THIS </w:t>
      </w:r>
      <w:r w:rsidR="00BB2322">
        <w:rPr>
          <w:b/>
          <w:sz w:val="28"/>
          <w:szCs w:val="28"/>
        </w:rPr>
        <w:t>10</w:t>
      </w:r>
      <w:r>
        <w:rPr>
          <w:b/>
          <w:sz w:val="28"/>
          <w:szCs w:val="28"/>
          <w:vertAlign w:val="superscript"/>
        </w:rPr>
        <w:t>th</w:t>
      </w:r>
      <w:r>
        <w:rPr>
          <w:b/>
          <w:sz w:val="28"/>
          <w:szCs w:val="28"/>
        </w:rPr>
        <w:t xml:space="preserve"> DAY OF </w:t>
      </w:r>
      <w:r w:rsidR="00703C98">
        <w:rPr>
          <w:b/>
          <w:sz w:val="28"/>
          <w:szCs w:val="28"/>
        </w:rPr>
        <w:t>DEC</w:t>
      </w:r>
      <w:r>
        <w:rPr>
          <w:b/>
          <w:sz w:val="28"/>
          <w:szCs w:val="28"/>
        </w:rPr>
        <w:t>EMBER 201</w:t>
      </w:r>
      <w:r w:rsidR="00703C98">
        <w:rPr>
          <w:b/>
          <w:sz w:val="28"/>
          <w:szCs w:val="28"/>
        </w:rPr>
        <w:t>4.</w:t>
      </w:r>
      <w:proofErr w:type="gramEnd"/>
      <w:r>
        <w:rPr>
          <w:b/>
          <w:sz w:val="28"/>
          <w:szCs w:val="28"/>
        </w:rPr>
        <w:t xml:space="preserve"> </w:t>
      </w:r>
    </w:p>
    <w:p w:rsidR="003524F7" w:rsidRDefault="003524F7" w:rsidP="003524F7">
      <w:pPr>
        <w:spacing w:line="276" w:lineRule="auto"/>
        <w:rPr>
          <w:bCs/>
          <w:i/>
          <w:iCs/>
          <w:sz w:val="28"/>
          <w:szCs w:val="28"/>
        </w:rPr>
      </w:pPr>
    </w:p>
    <w:p w:rsidR="003524F7" w:rsidRPr="00703C98" w:rsidRDefault="00703C98" w:rsidP="003524F7">
      <w:pPr>
        <w:spacing w:line="276" w:lineRule="auto"/>
        <w:rPr>
          <w:bCs/>
          <w:i/>
          <w:iCs/>
        </w:rPr>
      </w:pPr>
      <w:r>
        <w:rPr>
          <w:bCs/>
          <w:i/>
          <w:iCs/>
        </w:rPr>
        <w:t>For the Applicant</w:t>
      </w:r>
      <w:r w:rsidR="003524F7" w:rsidRPr="00703C98">
        <w:rPr>
          <w:bCs/>
          <w:i/>
          <w:iCs/>
        </w:rPr>
        <w:t xml:space="preserve">       : Attorney </w:t>
      </w:r>
      <w:r>
        <w:rPr>
          <w:bCs/>
          <w:i/>
          <w:iCs/>
        </w:rPr>
        <w:t>A</w:t>
      </w:r>
      <w:r w:rsidR="003524F7" w:rsidRPr="00703C98">
        <w:rPr>
          <w:bCs/>
          <w:i/>
          <w:iCs/>
        </w:rPr>
        <w:t>.</w:t>
      </w:r>
      <w:r>
        <w:rPr>
          <w:bCs/>
          <w:i/>
          <w:iCs/>
        </w:rPr>
        <w:t xml:space="preserve"> </w:t>
      </w:r>
      <w:proofErr w:type="spellStart"/>
      <w:r>
        <w:rPr>
          <w:bCs/>
          <w:i/>
          <w:iCs/>
        </w:rPr>
        <w:t>Ndwandwa</w:t>
      </w:r>
      <w:proofErr w:type="spellEnd"/>
      <w:r w:rsidR="003524F7" w:rsidRPr="00703C98">
        <w:rPr>
          <w:bCs/>
          <w:i/>
          <w:iCs/>
        </w:rPr>
        <w:t xml:space="preserve"> (</w:t>
      </w:r>
      <w:r>
        <w:rPr>
          <w:bCs/>
          <w:i/>
          <w:iCs/>
        </w:rPr>
        <w:t xml:space="preserve">Lloyd </w:t>
      </w:r>
      <w:proofErr w:type="spellStart"/>
      <w:r>
        <w:rPr>
          <w:bCs/>
          <w:i/>
          <w:iCs/>
        </w:rPr>
        <w:t>Mzizi</w:t>
      </w:r>
      <w:proofErr w:type="spellEnd"/>
      <w:r w:rsidR="003524F7" w:rsidRPr="00703C98">
        <w:rPr>
          <w:bCs/>
          <w:i/>
          <w:iCs/>
        </w:rPr>
        <w:t xml:space="preserve"> Attorneys)                </w:t>
      </w:r>
    </w:p>
    <w:p w:rsidR="003524F7" w:rsidRPr="00703C98" w:rsidRDefault="00703C98" w:rsidP="003524F7">
      <w:pPr>
        <w:spacing w:line="276" w:lineRule="auto"/>
        <w:rPr>
          <w:bCs/>
          <w:i/>
          <w:iCs/>
        </w:rPr>
      </w:pPr>
      <w:r>
        <w:rPr>
          <w:bCs/>
          <w:i/>
          <w:iCs/>
        </w:rPr>
        <w:t>For the Respondent</w:t>
      </w:r>
      <w:r w:rsidR="003524F7" w:rsidRPr="00703C98">
        <w:rPr>
          <w:bCs/>
          <w:i/>
          <w:iCs/>
        </w:rPr>
        <w:t xml:space="preserve">   : Attorney </w:t>
      </w:r>
      <w:r>
        <w:rPr>
          <w:bCs/>
          <w:i/>
          <w:iCs/>
        </w:rPr>
        <w:t>S</w:t>
      </w:r>
      <w:r w:rsidR="003524F7" w:rsidRPr="00703C98">
        <w:rPr>
          <w:bCs/>
          <w:i/>
          <w:iCs/>
        </w:rPr>
        <w:t>.</w:t>
      </w:r>
      <w:r>
        <w:rPr>
          <w:bCs/>
          <w:i/>
          <w:iCs/>
        </w:rPr>
        <w:t xml:space="preserve"> Dlamin</w:t>
      </w:r>
      <w:r w:rsidR="003524F7" w:rsidRPr="00703C98">
        <w:rPr>
          <w:bCs/>
          <w:i/>
          <w:iCs/>
        </w:rPr>
        <w:t>i (</w:t>
      </w:r>
      <w:r>
        <w:rPr>
          <w:bCs/>
          <w:i/>
          <w:iCs/>
        </w:rPr>
        <w:t xml:space="preserve">Magagula </w:t>
      </w:r>
      <w:proofErr w:type="spellStart"/>
      <w:r>
        <w:rPr>
          <w:bCs/>
          <w:i/>
          <w:iCs/>
        </w:rPr>
        <w:t>Hlophe</w:t>
      </w:r>
      <w:proofErr w:type="spellEnd"/>
      <w:r>
        <w:rPr>
          <w:bCs/>
          <w:i/>
          <w:iCs/>
        </w:rPr>
        <w:t xml:space="preserve"> Attorneys</w:t>
      </w:r>
      <w:r w:rsidR="003524F7" w:rsidRPr="00703C98">
        <w:rPr>
          <w:bCs/>
          <w:i/>
          <w:iCs/>
        </w:rPr>
        <w:t xml:space="preserve">)  </w:t>
      </w:r>
    </w:p>
    <w:p w:rsidR="003946A6" w:rsidRDefault="003946A6"/>
    <w:sectPr w:rsidR="003946A6" w:rsidSect="003946A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C4" w:rsidRDefault="00587BC4" w:rsidP="00AE3219">
      <w:r>
        <w:separator/>
      </w:r>
    </w:p>
  </w:endnote>
  <w:endnote w:type="continuationSeparator" w:id="0">
    <w:p w:rsidR="00587BC4" w:rsidRDefault="00587BC4" w:rsidP="00AE3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282"/>
      <w:docPartObj>
        <w:docPartGallery w:val="Page Numbers (Bottom of Page)"/>
        <w:docPartUnique/>
      </w:docPartObj>
    </w:sdtPr>
    <w:sdtContent>
      <w:p w:rsidR="00AE3219" w:rsidRDefault="00BC26DE">
        <w:pPr>
          <w:pStyle w:val="Footer"/>
          <w:jc w:val="center"/>
        </w:pPr>
        <w:r>
          <w:fldChar w:fldCharType="begin"/>
        </w:r>
        <w:r w:rsidR="005E62B1">
          <w:instrText xml:space="preserve"> PAGE   \* MERGEFORMAT </w:instrText>
        </w:r>
        <w:r>
          <w:fldChar w:fldCharType="separate"/>
        </w:r>
        <w:r w:rsidR="00710C4B">
          <w:rPr>
            <w:noProof/>
          </w:rPr>
          <w:t>1</w:t>
        </w:r>
        <w:r>
          <w:rPr>
            <w:noProof/>
          </w:rPr>
          <w:fldChar w:fldCharType="end"/>
        </w:r>
      </w:p>
    </w:sdtContent>
  </w:sdt>
  <w:p w:rsidR="00AE3219" w:rsidRDefault="00AE3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C4" w:rsidRDefault="00587BC4" w:rsidP="00AE3219">
      <w:r>
        <w:separator/>
      </w:r>
    </w:p>
  </w:footnote>
  <w:footnote w:type="continuationSeparator" w:id="0">
    <w:p w:rsidR="00587BC4" w:rsidRDefault="00587BC4" w:rsidP="00AE3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01212"/>
    <w:multiLevelType w:val="hybridMultilevel"/>
    <w:tmpl w:val="48926AE8"/>
    <w:lvl w:ilvl="0" w:tplc="8A5ED4D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3524F7"/>
    <w:rsid w:val="00002D79"/>
    <w:rsid w:val="000075E6"/>
    <w:rsid w:val="000472B2"/>
    <w:rsid w:val="000617F3"/>
    <w:rsid w:val="00140C64"/>
    <w:rsid w:val="00213616"/>
    <w:rsid w:val="002F188E"/>
    <w:rsid w:val="003524F7"/>
    <w:rsid w:val="003649EF"/>
    <w:rsid w:val="003946A6"/>
    <w:rsid w:val="00526D21"/>
    <w:rsid w:val="005432DE"/>
    <w:rsid w:val="00587BC4"/>
    <w:rsid w:val="005C2353"/>
    <w:rsid w:val="005E62B1"/>
    <w:rsid w:val="005F2EF4"/>
    <w:rsid w:val="00664364"/>
    <w:rsid w:val="00703C98"/>
    <w:rsid w:val="00710C4B"/>
    <w:rsid w:val="00792872"/>
    <w:rsid w:val="007F2BB7"/>
    <w:rsid w:val="00893844"/>
    <w:rsid w:val="008F3DD0"/>
    <w:rsid w:val="009725A4"/>
    <w:rsid w:val="009817F7"/>
    <w:rsid w:val="00991A2C"/>
    <w:rsid w:val="00A3015E"/>
    <w:rsid w:val="00A636C6"/>
    <w:rsid w:val="00A97A30"/>
    <w:rsid w:val="00AE3219"/>
    <w:rsid w:val="00B24F6B"/>
    <w:rsid w:val="00B6174B"/>
    <w:rsid w:val="00BA2D6D"/>
    <w:rsid w:val="00BB2322"/>
    <w:rsid w:val="00BC26DE"/>
    <w:rsid w:val="00BF36EE"/>
    <w:rsid w:val="00C17121"/>
    <w:rsid w:val="00C43157"/>
    <w:rsid w:val="00C537ED"/>
    <w:rsid w:val="00C62833"/>
    <w:rsid w:val="00C729AE"/>
    <w:rsid w:val="00C9314A"/>
    <w:rsid w:val="00DC54FD"/>
    <w:rsid w:val="00DE75F7"/>
    <w:rsid w:val="00E7023E"/>
    <w:rsid w:val="00E92124"/>
    <w:rsid w:val="00F21AB2"/>
    <w:rsid w:val="00F57BF3"/>
    <w:rsid w:val="00FA056F"/>
    <w:rsid w:val="00FA5813"/>
    <w:rsid w:val="00FC29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F7"/>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4F7"/>
    <w:rPr>
      <w:rFonts w:ascii="Tahoma" w:hAnsi="Tahoma" w:cs="Tahoma"/>
      <w:sz w:val="16"/>
      <w:szCs w:val="16"/>
    </w:rPr>
  </w:style>
  <w:style w:type="character" w:customStyle="1" w:styleId="BalloonTextChar">
    <w:name w:val="Balloon Text Char"/>
    <w:basedOn w:val="DefaultParagraphFont"/>
    <w:link w:val="BalloonText"/>
    <w:uiPriority w:val="99"/>
    <w:semiHidden/>
    <w:rsid w:val="003524F7"/>
    <w:rPr>
      <w:rFonts w:ascii="Tahoma" w:eastAsia="Times New Roman" w:hAnsi="Tahoma" w:cs="Tahoma"/>
      <w:sz w:val="16"/>
      <w:szCs w:val="16"/>
      <w:lang w:bidi="ar-SA"/>
    </w:rPr>
  </w:style>
  <w:style w:type="paragraph" w:styleId="ListParagraph">
    <w:name w:val="List Paragraph"/>
    <w:basedOn w:val="Normal"/>
    <w:uiPriority w:val="34"/>
    <w:qFormat/>
    <w:rsid w:val="00DC54FD"/>
    <w:pPr>
      <w:ind w:left="720"/>
      <w:contextualSpacing/>
    </w:pPr>
  </w:style>
  <w:style w:type="paragraph" w:styleId="Header">
    <w:name w:val="header"/>
    <w:basedOn w:val="Normal"/>
    <w:link w:val="HeaderChar"/>
    <w:uiPriority w:val="99"/>
    <w:semiHidden/>
    <w:unhideWhenUsed/>
    <w:rsid w:val="00AE3219"/>
    <w:pPr>
      <w:tabs>
        <w:tab w:val="center" w:pos="4680"/>
        <w:tab w:val="right" w:pos="9360"/>
      </w:tabs>
    </w:pPr>
  </w:style>
  <w:style w:type="character" w:customStyle="1" w:styleId="HeaderChar">
    <w:name w:val="Header Char"/>
    <w:basedOn w:val="DefaultParagraphFont"/>
    <w:link w:val="Header"/>
    <w:uiPriority w:val="99"/>
    <w:semiHidden/>
    <w:rsid w:val="00AE321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E3219"/>
    <w:pPr>
      <w:tabs>
        <w:tab w:val="center" w:pos="4680"/>
        <w:tab w:val="right" w:pos="9360"/>
      </w:tabs>
    </w:pPr>
  </w:style>
  <w:style w:type="character" w:customStyle="1" w:styleId="FooterChar">
    <w:name w:val="Footer Char"/>
    <w:basedOn w:val="DefaultParagraphFont"/>
    <w:link w:val="Footer"/>
    <w:uiPriority w:val="99"/>
    <w:rsid w:val="00AE3219"/>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5207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811DA-74E6-4462-9606-CE2B9DFA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swazilii</cp:lastModifiedBy>
  <cp:revision>2</cp:revision>
  <cp:lastPrinted>2014-12-10T08:25:00Z</cp:lastPrinted>
  <dcterms:created xsi:type="dcterms:W3CDTF">2014-12-11T05:43:00Z</dcterms:created>
  <dcterms:modified xsi:type="dcterms:W3CDTF">2014-12-11T05:43:00Z</dcterms:modified>
</cp:coreProperties>
</file>