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E647" w14:textId="77777777" w:rsidR="000D599B" w:rsidRDefault="000D599B">
      <w:pPr>
        <w:pStyle w:val="BodyText"/>
        <w:spacing w:before="1"/>
        <w:rPr>
          <w:sz w:val="23"/>
        </w:rPr>
      </w:pPr>
    </w:p>
    <w:p w14:paraId="49E22781" w14:textId="77777777" w:rsidR="000D599B" w:rsidRDefault="00306128">
      <w:pPr>
        <w:pStyle w:val="BodyText"/>
        <w:ind w:left="4134"/>
        <w:rPr>
          <w:sz w:val="20"/>
        </w:rPr>
      </w:pPr>
      <w:r>
        <w:rPr>
          <w:noProof/>
          <w:sz w:val="20"/>
        </w:rPr>
        <w:drawing>
          <wp:inline distT="0" distB="0" distL="0" distR="0" wp14:anchorId="121D3AD9" wp14:editId="0667625D">
            <wp:extent cx="1550999" cy="10012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50999" cy="1001268"/>
                    </a:xfrm>
                    <a:prstGeom prst="rect">
                      <a:avLst/>
                    </a:prstGeom>
                  </pic:spPr>
                </pic:pic>
              </a:graphicData>
            </a:graphic>
          </wp:inline>
        </w:drawing>
      </w:r>
    </w:p>
    <w:p w14:paraId="0412677E" w14:textId="77777777" w:rsidR="000D599B" w:rsidRDefault="000D599B">
      <w:pPr>
        <w:pStyle w:val="BodyText"/>
        <w:rPr>
          <w:sz w:val="20"/>
        </w:rPr>
      </w:pPr>
    </w:p>
    <w:p w14:paraId="51190844" w14:textId="77777777" w:rsidR="000D599B" w:rsidRDefault="000D599B">
      <w:pPr>
        <w:pStyle w:val="BodyText"/>
        <w:rPr>
          <w:sz w:val="20"/>
        </w:rPr>
      </w:pPr>
    </w:p>
    <w:p w14:paraId="485EFB15" w14:textId="77777777" w:rsidR="000D599B" w:rsidRDefault="000D599B">
      <w:pPr>
        <w:pStyle w:val="BodyText"/>
        <w:spacing w:before="7"/>
        <w:rPr>
          <w:sz w:val="19"/>
        </w:rPr>
      </w:pPr>
    </w:p>
    <w:p w14:paraId="7ED3416C" w14:textId="77777777" w:rsidR="000D599B" w:rsidRDefault="00306128">
      <w:pPr>
        <w:pStyle w:val="Heading3"/>
        <w:ind w:left="1884"/>
      </w:pPr>
      <w:r>
        <w:pict w14:anchorId="473540DB">
          <v:line id="_x0000_s2053" style="position:absolute;left:0;text-align:left;z-index:251656192;mso-position-horizontal-relative:page" from="265.6pt,-54pt" to="265.6pt,-85.7pt" strokeweight=".25461mm">
            <w10:wrap anchorx="page"/>
          </v:line>
        </w:pict>
      </w:r>
      <w:r>
        <w:pict w14:anchorId="6105FECD">
          <v:line id="_x0000_s2052" style="position:absolute;left:0;text-align:left;z-index:251657216;mso-position-horizontal-relative:page" from="404.9pt,-54pt" to="404.9pt,-85.7pt" strokeweight=".25461mm">
            <w10:wrap anchorx="page"/>
          </v:line>
        </w:pict>
      </w:r>
      <w:r>
        <w:rPr>
          <w:w w:val="105"/>
        </w:rPr>
        <w:t>IN THE INDUSTRIAL COURT OF ESWATINI</w:t>
      </w:r>
    </w:p>
    <w:p w14:paraId="0981C28D" w14:textId="77777777" w:rsidR="000D599B" w:rsidRDefault="000D599B">
      <w:pPr>
        <w:pStyle w:val="BodyText"/>
        <w:spacing w:before="2"/>
        <w:rPr>
          <w:b/>
          <w:sz w:val="19"/>
        </w:rPr>
      </w:pPr>
    </w:p>
    <w:p w14:paraId="52114781" w14:textId="77777777" w:rsidR="000D599B" w:rsidRDefault="000D599B">
      <w:pPr>
        <w:rPr>
          <w:sz w:val="19"/>
        </w:rPr>
        <w:sectPr w:rsidR="000D599B">
          <w:headerReference w:type="default" r:id="rId8"/>
          <w:type w:val="continuous"/>
          <w:pgSz w:w="11910" w:h="16850"/>
          <w:pgMar w:top="1100" w:right="300" w:bottom="280" w:left="1380" w:header="869" w:footer="720" w:gutter="0"/>
          <w:pgNumType w:start="1"/>
          <w:cols w:space="720"/>
        </w:sectPr>
      </w:pPr>
    </w:p>
    <w:p w14:paraId="7BF1071C" w14:textId="77777777" w:rsidR="000D599B" w:rsidRDefault="000D599B">
      <w:pPr>
        <w:pStyle w:val="BodyText"/>
        <w:rPr>
          <w:b/>
          <w:sz w:val="28"/>
        </w:rPr>
      </w:pPr>
    </w:p>
    <w:p w14:paraId="68AAC8E9" w14:textId="77777777" w:rsidR="000D599B" w:rsidRDefault="000D599B">
      <w:pPr>
        <w:pStyle w:val="BodyText"/>
        <w:spacing w:before="5"/>
        <w:rPr>
          <w:b/>
          <w:sz w:val="24"/>
        </w:rPr>
      </w:pPr>
    </w:p>
    <w:p w14:paraId="7AEA89B4" w14:textId="77777777" w:rsidR="000D599B" w:rsidRDefault="00306128">
      <w:pPr>
        <w:ind w:left="533"/>
        <w:rPr>
          <w:sz w:val="26"/>
        </w:rPr>
      </w:pPr>
      <w:r>
        <w:rPr>
          <w:w w:val="105"/>
          <w:sz w:val="26"/>
        </w:rPr>
        <w:t>In the matter between:-</w:t>
      </w:r>
    </w:p>
    <w:p w14:paraId="12B1B049" w14:textId="77777777" w:rsidR="000D599B" w:rsidRDefault="000D599B">
      <w:pPr>
        <w:pStyle w:val="BodyText"/>
        <w:rPr>
          <w:sz w:val="28"/>
        </w:rPr>
      </w:pPr>
    </w:p>
    <w:p w14:paraId="45C49798" w14:textId="77777777" w:rsidR="000D599B" w:rsidRDefault="000D599B">
      <w:pPr>
        <w:pStyle w:val="BodyText"/>
        <w:spacing w:before="9"/>
      </w:pPr>
    </w:p>
    <w:p w14:paraId="21F8691A" w14:textId="77777777" w:rsidR="000D599B" w:rsidRDefault="00306128">
      <w:pPr>
        <w:spacing w:before="1"/>
        <w:ind w:left="533"/>
        <w:rPr>
          <w:b/>
          <w:sz w:val="27"/>
        </w:rPr>
      </w:pPr>
      <w:r>
        <w:rPr>
          <w:sz w:val="28"/>
        </w:rPr>
        <w:t xml:space="preserve">JLENJO </w:t>
      </w:r>
      <w:r>
        <w:rPr>
          <w:b/>
          <w:sz w:val="27"/>
        </w:rPr>
        <w:t>C. DLAMINI</w:t>
      </w:r>
    </w:p>
    <w:p w14:paraId="51E4DDD7" w14:textId="77777777" w:rsidR="000D599B" w:rsidRDefault="00306128">
      <w:pPr>
        <w:spacing w:before="163" w:line="283" w:lineRule="auto"/>
        <w:ind w:left="538" w:hanging="4"/>
        <w:rPr>
          <w:b/>
          <w:sz w:val="27"/>
        </w:rPr>
      </w:pPr>
      <w:r>
        <w:rPr>
          <w:sz w:val="27"/>
        </w:rPr>
        <w:t xml:space="preserve">JP'lfULIP </w:t>
      </w:r>
      <w:r>
        <w:rPr>
          <w:b/>
          <w:sz w:val="27"/>
        </w:rPr>
        <w:t xml:space="preserve">GWEBU </w:t>
      </w:r>
      <w:r>
        <w:rPr>
          <w:sz w:val="26"/>
        </w:rPr>
        <w:t xml:space="preserve">JfERElVlIAH </w:t>
      </w:r>
      <w:r>
        <w:rPr>
          <w:b/>
          <w:sz w:val="27"/>
        </w:rPr>
        <w:t xml:space="preserve">MAGAGULA </w:t>
      </w:r>
      <w:r>
        <w:rPr>
          <w:sz w:val="26"/>
        </w:rPr>
        <w:t xml:space="preserve">SJ!BUSISO </w:t>
      </w:r>
      <w:r>
        <w:rPr>
          <w:b/>
          <w:sz w:val="27"/>
        </w:rPr>
        <w:t>MBATHA</w:t>
      </w:r>
    </w:p>
    <w:p w14:paraId="541F6150" w14:textId="77777777" w:rsidR="000D599B" w:rsidRDefault="00306128">
      <w:pPr>
        <w:pStyle w:val="Heading3"/>
        <w:ind w:left="533"/>
      </w:pPr>
      <w:r>
        <w:rPr>
          <w:b w:val="0"/>
        </w:rPr>
        <w:br w:type="column"/>
      </w:r>
      <w:r>
        <w:rPr>
          <w:w w:val="105"/>
        </w:rPr>
        <w:t>CASE NO.187/2018</w:t>
      </w:r>
    </w:p>
    <w:p w14:paraId="52E51C98" w14:textId="77777777" w:rsidR="000D599B" w:rsidRDefault="000D599B">
      <w:pPr>
        <w:pStyle w:val="BodyText"/>
        <w:rPr>
          <w:b/>
          <w:sz w:val="30"/>
        </w:rPr>
      </w:pPr>
    </w:p>
    <w:p w14:paraId="3A86C797" w14:textId="77777777" w:rsidR="000D599B" w:rsidRDefault="000D599B">
      <w:pPr>
        <w:pStyle w:val="BodyText"/>
        <w:rPr>
          <w:b/>
          <w:sz w:val="30"/>
        </w:rPr>
      </w:pPr>
    </w:p>
    <w:p w14:paraId="5FA3B38F" w14:textId="77777777" w:rsidR="000D599B" w:rsidRDefault="000D599B">
      <w:pPr>
        <w:pStyle w:val="BodyText"/>
        <w:spacing w:before="11"/>
        <w:rPr>
          <w:b/>
          <w:sz w:val="37"/>
        </w:rPr>
      </w:pPr>
    </w:p>
    <w:p w14:paraId="262C6EA2" w14:textId="77777777" w:rsidR="000D599B" w:rsidRDefault="00306128">
      <w:pPr>
        <w:ind w:left="2029"/>
        <w:rPr>
          <w:sz w:val="26"/>
        </w:rPr>
      </w:pPr>
      <w:r>
        <w:rPr>
          <w:w w:val="105"/>
          <w:sz w:val="26"/>
        </w:rPr>
        <w:t>1</w:t>
      </w:r>
      <w:r>
        <w:rPr>
          <w:w w:val="105"/>
          <w:position w:val="9"/>
          <w:sz w:val="18"/>
        </w:rPr>
        <w:t xml:space="preserve">st </w:t>
      </w:r>
      <w:r>
        <w:rPr>
          <w:w w:val="105"/>
          <w:sz w:val="26"/>
        </w:rPr>
        <w:t>Applicant</w:t>
      </w:r>
    </w:p>
    <w:p w14:paraId="119D1618" w14:textId="77777777" w:rsidR="000D599B" w:rsidRDefault="00306128">
      <w:pPr>
        <w:spacing w:before="154" w:line="304" w:lineRule="auto"/>
        <w:ind w:left="1963" w:right="985" w:hanging="4"/>
        <w:jc w:val="both"/>
        <w:rPr>
          <w:sz w:val="26"/>
        </w:rPr>
      </w:pPr>
      <w:r>
        <w:rPr>
          <w:rFonts w:ascii="Arial"/>
          <w:spacing w:val="-14"/>
          <w:sz w:val="24"/>
        </w:rPr>
        <w:t>2m</w:t>
      </w:r>
      <w:r>
        <w:rPr>
          <w:spacing w:val="-14"/>
          <w:position w:val="9"/>
          <w:sz w:val="18"/>
        </w:rPr>
        <w:t>1</w:t>
      </w:r>
      <w:r>
        <w:rPr>
          <w:spacing w:val="-14"/>
          <w:sz w:val="26"/>
        </w:rPr>
        <w:t xml:space="preserve">A </w:t>
      </w:r>
      <w:r>
        <w:rPr>
          <w:sz w:val="26"/>
        </w:rPr>
        <w:t xml:space="preserve">pplicant </w:t>
      </w:r>
      <w:r>
        <w:rPr>
          <w:rFonts w:ascii="Arial"/>
          <w:spacing w:val="5"/>
          <w:sz w:val="24"/>
        </w:rPr>
        <w:t>3</w:t>
      </w:r>
      <w:r>
        <w:rPr>
          <w:spacing w:val="5"/>
          <w:sz w:val="24"/>
          <w:vertAlign w:val="superscript"/>
        </w:rPr>
        <w:t>rd</w:t>
      </w:r>
      <w:r>
        <w:rPr>
          <w:spacing w:val="5"/>
          <w:sz w:val="24"/>
        </w:rPr>
        <w:t xml:space="preserve"> </w:t>
      </w:r>
      <w:r>
        <w:rPr>
          <w:sz w:val="26"/>
        </w:rPr>
        <w:t xml:space="preserve">Applicant </w:t>
      </w:r>
      <w:r>
        <w:rPr>
          <w:rFonts w:ascii="Arial"/>
          <w:spacing w:val="-3"/>
          <w:sz w:val="25"/>
        </w:rPr>
        <w:t>4</w:t>
      </w:r>
      <w:r>
        <w:rPr>
          <w:rFonts w:ascii="Arial"/>
          <w:spacing w:val="-3"/>
          <w:sz w:val="25"/>
          <w:vertAlign w:val="superscript"/>
        </w:rPr>
        <w:t>th</w:t>
      </w:r>
      <w:r>
        <w:rPr>
          <w:rFonts w:ascii="Arial"/>
          <w:spacing w:val="-3"/>
          <w:sz w:val="25"/>
        </w:rPr>
        <w:t xml:space="preserve">  </w:t>
      </w:r>
      <w:r>
        <w:rPr>
          <w:sz w:val="26"/>
        </w:rPr>
        <w:t>Applicant</w:t>
      </w:r>
    </w:p>
    <w:p w14:paraId="52655702" w14:textId="77777777" w:rsidR="000D599B" w:rsidRDefault="000D599B">
      <w:pPr>
        <w:spacing w:line="304" w:lineRule="auto"/>
        <w:jc w:val="both"/>
        <w:rPr>
          <w:sz w:val="26"/>
        </w:rPr>
        <w:sectPr w:rsidR="000D599B">
          <w:type w:val="continuous"/>
          <w:pgSz w:w="11910" w:h="16850"/>
          <w:pgMar w:top="1100" w:right="300" w:bottom="280" w:left="1380" w:header="720" w:footer="720" w:gutter="0"/>
          <w:cols w:num="2" w:space="720" w:equalWidth="0">
            <w:col w:w="3809" w:space="2011"/>
            <w:col w:w="4410"/>
          </w:cols>
        </w:sectPr>
      </w:pPr>
    </w:p>
    <w:p w14:paraId="14C7BBB9" w14:textId="77777777" w:rsidR="000D599B" w:rsidRDefault="000D599B">
      <w:pPr>
        <w:pStyle w:val="BodyText"/>
        <w:spacing w:before="3"/>
        <w:rPr>
          <w:sz w:val="24"/>
        </w:rPr>
      </w:pPr>
    </w:p>
    <w:p w14:paraId="4D79736F" w14:textId="77777777" w:rsidR="000D599B" w:rsidRDefault="00306128">
      <w:pPr>
        <w:spacing w:before="90"/>
        <w:ind w:left="552"/>
        <w:rPr>
          <w:sz w:val="26"/>
        </w:rPr>
      </w:pPr>
      <w:r>
        <w:rPr>
          <w:w w:val="105"/>
          <w:sz w:val="26"/>
        </w:rPr>
        <w:t>And</w:t>
      </w:r>
    </w:p>
    <w:p w14:paraId="474E5140" w14:textId="77777777" w:rsidR="000D599B" w:rsidRDefault="000D599B">
      <w:pPr>
        <w:pStyle w:val="BodyText"/>
        <w:spacing w:before="11"/>
        <w:rPr>
          <w:sz w:val="26"/>
        </w:rPr>
      </w:pPr>
    </w:p>
    <w:p w14:paraId="228FDB9E" w14:textId="77777777" w:rsidR="000D599B" w:rsidRDefault="000D599B">
      <w:pPr>
        <w:rPr>
          <w:sz w:val="26"/>
        </w:rPr>
        <w:sectPr w:rsidR="000D599B">
          <w:type w:val="continuous"/>
          <w:pgSz w:w="11910" w:h="16850"/>
          <w:pgMar w:top="1100" w:right="300" w:bottom="280" w:left="1380" w:header="720" w:footer="720" w:gutter="0"/>
          <w:cols w:space="720"/>
        </w:sectPr>
      </w:pPr>
    </w:p>
    <w:p w14:paraId="03E90E4D" w14:textId="77777777" w:rsidR="000D599B" w:rsidRDefault="00306128">
      <w:pPr>
        <w:pStyle w:val="Heading3"/>
        <w:spacing w:before="110" w:line="290" w:lineRule="auto"/>
        <w:ind w:left="551" w:hanging="1"/>
      </w:pPr>
      <w:r>
        <w:rPr>
          <w:b w:val="0"/>
          <w:sz w:val="26"/>
        </w:rPr>
        <w:t xml:space="preserve">MINISTRY </w:t>
      </w:r>
      <w:r>
        <w:t>OF NATURAL RESOURCES JVHNISTRY OF PUBLIC SERVICE</w:t>
      </w:r>
    </w:p>
    <w:p w14:paraId="1ED6418B" w14:textId="77777777" w:rsidR="000D599B" w:rsidRDefault="00306128">
      <w:pPr>
        <w:spacing w:line="278" w:lineRule="auto"/>
        <w:ind w:left="559" w:right="403" w:hanging="29"/>
        <w:rPr>
          <w:b/>
          <w:sz w:val="27"/>
        </w:rPr>
      </w:pPr>
      <w:r>
        <w:rPr>
          <w:w w:val="105"/>
          <w:sz w:val="26"/>
        </w:rPr>
        <w:t>1fHE</w:t>
      </w:r>
      <w:r>
        <w:rPr>
          <w:spacing w:val="-31"/>
          <w:w w:val="105"/>
          <w:sz w:val="26"/>
        </w:rPr>
        <w:t xml:space="preserve"> </w:t>
      </w:r>
      <w:r>
        <w:rPr>
          <w:b/>
          <w:w w:val="105"/>
          <w:sz w:val="27"/>
        </w:rPr>
        <w:t>CIVIL</w:t>
      </w:r>
      <w:r>
        <w:rPr>
          <w:b/>
          <w:spacing w:val="-37"/>
          <w:w w:val="105"/>
          <w:sz w:val="27"/>
        </w:rPr>
        <w:t xml:space="preserve"> </w:t>
      </w:r>
      <w:r>
        <w:rPr>
          <w:b/>
          <w:w w:val="105"/>
          <w:sz w:val="27"/>
        </w:rPr>
        <w:t>SERVICE</w:t>
      </w:r>
      <w:r>
        <w:rPr>
          <w:b/>
          <w:spacing w:val="-30"/>
          <w:w w:val="105"/>
          <w:sz w:val="27"/>
        </w:rPr>
        <w:t xml:space="preserve"> </w:t>
      </w:r>
      <w:r>
        <w:rPr>
          <w:b/>
          <w:w w:val="105"/>
          <w:sz w:val="27"/>
        </w:rPr>
        <w:t>COMMISSION ATTORNEY-GENERAL</w:t>
      </w:r>
    </w:p>
    <w:p w14:paraId="1C9D335C" w14:textId="77777777" w:rsidR="000D599B" w:rsidRDefault="00306128">
      <w:pPr>
        <w:spacing w:before="97" w:line="285" w:lineRule="auto"/>
        <w:ind w:left="531" w:right="811" w:firstLine="1"/>
        <w:jc w:val="both"/>
        <w:rPr>
          <w:sz w:val="26"/>
        </w:rPr>
      </w:pPr>
      <w:r>
        <w:br w:type="column"/>
      </w:r>
      <w:r>
        <w:rPr>
          <w:spacing w:val="1"/>
          <w:w w:val="105"/>
          <w:sz w:val="26"/>
        </w:rPr>
        <w:t>1</w:t>
      </w:r>
      <w:r>
        <w:rPr>
          <w:spacing w:val="1"/>
          <w:w w:val="105"/>
          <w:position w:val="9"/>
          <w:sz w:val="18"/>
        </w:rPr>
        <w:t xml:space="preserve">st </w:t>
      </w:r>
      <w:r>
        <w:rPr>
          <w:w w:val="105"/>
          <w:sz w:val="26"/>
        </w:rPr>
        <w:t xml:space="preserve">Respondent </w:t>
      </w:r>
      <w:r>
        <w:rPr>
          <w:spacing w:val="2"/>
          <w:w w:val="105"/>
          <w:sz w:val="26"/>
        </w:rPr>
        <w:t>2</w:t>
      </w:r>
      <w:r>
        <w:rPr>
          <w:spacing w:val="2"/>
          <w:w w:val="105"/>
          <w:position w:val="9"/>
          <w:sz w:val="19"/>
        </w:rPr>
        <w:t xml:space="preserve">nd </w:t>
      </w:r>
      <w:r>
        <w:rPr>
          <w:w w:val="105"/>
          <w:sz w:val="26"/>
        </w:rPr>
        <w:t xml:space="preserve">Respondent </w:t>
      </w:r>
      <w:r>
        <w:rPr>
          <w:spacing w:val="-11"/>
          <w:w w:val="105"/>
          <w:sz w:val="26"/>
        </w:rPr>
        <w:t>3'</w:t>
      </w:r>
      <w:r>
        <w:rPr>
          <w:spacing w:val="-11"/>
          <w:w w:val="105"/>
          <w:position w:val="8"/>
          <w:sz w:val="18"/>
        </w:rPr>
        <w:t xml:space="preserve">11 </w:t>
      </w:r>
      <w:r>
        <w:rPr>
          <w:w w:val="105"/>
          <w:sz w:val="26"/>
        </w:rPr>
        <w:t>Respondent</w:t>
      </w:r>
    </w:p>
    <w:p w14:paraId="55C81D4C" w14:textId="77777777" w:rsidR="000D599B" w:rsidRDefault="00306128">
      <w:pPr>
        <w:spacing w:line="312" w:lineRule="exact"/>
        <w:ind w:left="544"/>
        <w:jc w:val="both"/>
        <w:rPr>
          <w:sz w:val="26"/>
        </w:rPr>
      </w:pPr>
      <w:r>
        <w:rPr>
          <w:sz w:val="26"/>
        </w:rPr>
        <w:t>4</w:t>
      </w:r>
      <w:r>
        <w:rPr>
          <w:position w:val="9"/>
          <w:sz w:val="18"/>
        </w:rPr>
        <w:t xml:space="preserve">111 </w:t>
      </w:r>
      <w:r>
        <w:rPr>
          <w:sz w:val="26"/>
        </w:rPr>
        <w:t>Respondent</w:t>
      </w:r>
    </w:p>
    <w:p w14:paraId="7918D462" w14:textId="77777777" w:rsidR="000D599B" w:rsidRDefault="000D599B">
      <w:pPr>
        <w:spacing w:line="312" w:lineRule="exact"/>
        <w:jc w:val="both"/>
        <w:rPr>
          <w:sz w:val="26"/>
        </w:rPr>
        <w:sectPr w:rsidR="000D599B">
          <w:type w:val="continuous"/>
          <w:pgSz w:w="11910" w:h="16850"/>
          <w:pgMar w:top="1100" w:right="300" w:bottom="280" w:left="1380" w:header="720" w:footer="720" w:gutter="0"/>
          <w:cols w:num="2" w:space="720" w:equalWidth="0">
            <w:col w:w="5652" w:space="1534"/>
            <w:col w:w="3044"/>
          </w:cols>
        </w:sectPr>
      </w:pPr>
    </w:p>
    <w:p w14:paraId="4898A365" w14:textId="77777777" w:rsidR="000D599B" w:rsidRDefault="000D599B">
      <w:pPr>
        <w:pStyle w:val="BodyText"/>
        <w:rPr>
          <w:sz w:val="20"/>
        </w:rPr>
      </w:pPr>
    </w:p>
    <w:p w14:paraId="22C133D5" w14:textId="77777777" w:rsidR="000D599B" w:rsidRDefault="000D599B">
      <w:pPr>
        <w:pStyle w:val="BodyText"/>
        <w:rPr>
          <w:sz w:val="20"/>
        </w:rPr>
      </w:pPr>
    </w:p>
    <w:p w14:paraId="68EE398F" w14:textId="77777777" w:rsidR="000D599B" w:rsidRDefault="000D599B">
      <w:pPr>
        <w:pStyle w:val="BodyText"/>
        <w:rPr>
          <w:sz w:val="20"/>
        </w:rPr>
      </w:pPr>
    </w:p>
    <w:p w14:paraId="16231238" w14:textId="77777777" w:rsidR="000D599B" w:rsidRDefault="000D599B">
      <w:pPr>
        <w:pStyle w:val="BodyText"/>
        <w:spacing w:before="7"/>
        <w:rPr>
          <w:sz w:val="15"/>
        </w:rPr>
      </w:pPr>
    </w:p>
    <w:p w14:paraId="5A7EBE11" w14:textId="77777777" w:rsidR="000D599B" w:rsidRDefault="00306128">
      <w:pPr>
        <w:spacing w:before="89" w:line="369" w:lineRule="auto"/>
        <w:ind w:left="3216" w:right="443" w:hanging="2659"/>
        <w:jc w:val="both"/>
        <w:rPr>
          <w:i/>
          <w:sz w:val="27"/>
        </w:rPr>
      </w:pPr>
      <w:r>
        <w:rPr>
          <w:b/>
          <w:sz w:val="27"/>
        </w:rPr>
        <w:t xml:space="preserve">Neutral citation: </w:t>
      </w:r>
      <w:r>
        <w:rPr>
          <w:i/>
          <w:sz w:val="27"/>
        </w:rPr>
        <w:t xml:space="preserve">Lenjo </w:t>
      </w:r>
      <w:r>
        <w:rPr>
          <w:i/>
          <w:sz w:val="26"/>
        </w:rPr>
        <w:t xml:space="preserve">C. </w:t>
      </w:r>
      <w:r>
        <w:rPr>
          <w:i/>
          <w:sz w:val="27"/>
        </w:rPr>
        <w:t xml:space="preserve">Dlamini and Three Others </w:t>
      </w:r>
      <w:r>
        <w:rPr>
          <w:sz w:val="26"/>
        </w:rPr>
        <w:t xml:space="preserve">vs </w:t>
      </w:r>
      <w:r>
        <w:rPr>
          <w:i/>
          <w:sz w:val="27"/>
        </w:rPr>
        <w:t xml:space="preserve">Ministry of Natural Resources and Others 187/2018 </w:t>
      </w:r>
      <w:r>
        <w:rPr>
          <w:sz w:val="27"/>
        </w:rPr>
        <w:t xml:space="preserve">SZIC 21 </w:t>
      </w:r>
      <w:r>
        <w:rPr>
          <w:i/>
          <w:sz w:val="27"/>
        </w:rPr>
        <w:t xml:space="preserve">(3 </w:t>
      </w:r>
      <w:r>
        <w:rPr>
          <w:i/>
          <w:spacing w:val="-4"/>
          <w:sz w:val="27"/>
        </w:rPr>
        <w:t>P</w:t>
      </w:r>
      <w:r>
        <w:rPr>
          <w:rFonts w:ascii="Arial"/>
          <w:i/>
          <w:spacing w:val="-4"/>
          <w:position w:val="9"/>
          <w:sz w:val="15"/>
        </w:rPr>
        <w:t xml:space="preserve">1 </w:t>
      </w:r>
      <w:r>
        <w:rPr>
          <w:i/>
          <w:sz w:val="27"/>
        </w:rPr>
        <w:t>lvfarch, 2021)</w:t>
      </w:r>
    </w:p>
    <w:p w14:paraId="4B4E7634" w14:textId="77777777" w:rsidR="000D599B" w:rsidRDefault="000D599B">
      <w:pPr>
        <w:pStyle w:val="BodyText"/>
        <w:rPr>
          <w:i/>
          <w:sz w:val="20"/>
        </w:rPr>
      </w:pPr>
    </w:p>
    <w:p w14:paraId="1C19958A" w14:textId="77777777" w:rsidR="000D599B" w:rsidRDefault="000D599B">
      <w:pPr>
        <w:pStyle w:val="BodyText"/>
        <w:rPr>
          <w:i/>
          <w:sz w:val="20"/>
        </w:rPr>
      </w:pPr>
    </w:p>
    <w:p w14:paraId="1C8A9126" w14:textId="77777777" w:rsidR="000D599B" w:rsidRDefault="000D599B">
      <w:pPr>
        <w:pStyle w:val="BodyText"/>
        <w:spacing w:before="8"/>
        <w:rPr>
          <w:i/>
          <w:sz w:val="20"/>
        </w:rPr>
      </w:pPr>
    </w:p>
    <w:p w14:paraId="0AEF1342" w14:textId="77777777" w:rsidR="000D599B" w:rsidRDefault="000D599B">
      <w:pPr>
        <w:rPr>
          <w:sz w:val="20"/>
        </w:rPr>
        <w:sectPr w:rsidR="000D599B">
          <w:type w:val="continuous"/>
          <w:pgSz w:w="11910" w:h="16850"/>
          <w:pgMar w:top="1100" w:right="300" w:bottom="280" w:left="1380" w:header="720" w:footer="720" w:gutter="0"/>
          <w:cols w:space="720"/>
        </w:sectPr>
      </w:pPr>
    </w:p>
    <w:p w14:paraId="10C28426" w14:textId="77777777" w:rsidR="000D599B" w:rsidRDefault="00306128">
      <w:pPr>
        <w:tabs>
          <w:tab w:val="left" w:pos="3112"/>
        </w:tabs>
        <w:spacing w:before="94"/>
        <w:ind w:left="558"/>
        <w:rPr>
          <w:rFonts w:ascii="Arial"/>
          <w:sz w:val="26"/>
        </w:rPr>
      </w:pPr>
      <w:r>
        <w:rPr>
          <w:w w:val="105"/>
          <w:position w:val="1"/>
          <w:sz w:val="27"/>
        </w:rPr>
        <w:t>Coram:</w:t>
      </w:r>
      <w:r>
        <w:rPr>
          <w:w w:val="105"/>
          <w:position w:val="1"/>
          <w:sz w:val="27"/>
        </w:rPr>
        <w:tab/>
      </w:r>
      <w:r>
        <w:rPr>
          <w:w w:val="105"/>
          <w:sz w:val="28"/>
        </w:rPr>
        <w:t>N.NKONY ANE,</w:t>
      </w:r>
      <w:r>
        <w:rPr>
          <w:spacing w:val="-48"/>
          <w:w w:val="105"/>
          <w:sz w:val="28"/>
        </w:rPr>
        <w:t xml:space="preserve"> </w:t>
      </w:r>
      <w:r>
        <w:rPr>
          <w:rFonts w:ascii="Arial"/>
          <w:w w:val="105"/>
          <w:sz w:val="26"/>
        </w:rPr>
        <w:t>J</w:t>
      </w:r>
    </w:p>
    <w:p w14:paraId="11546FFD" w14:textId="77777777" w:rsidR="000D599B" w:rsidRDefault="00306128">
      <w:pPr>
        <w:tabs>
          <w:tab w:val="left" w:pos="7143"/>
        </w:tabs>
        <w:spacing w:before="12" w:line="244" w:lineRule="auto"/>
        <w:ind w:left="3072" w:right="38" w:hanging="33"/>
        <w:rPr>
          <w:i/>
          <w:sz w:val="27"/>
        </w:rPr>
      </w:pPr>
      <w:r>
        <w:rPr>
          <w:i/>
          <w:w w:val="105"/>
          <w:sz w:val="27"/>
        </w:rPr>
        <w:t>(Sitting  with G. Ndzinisa</w:t>
      </w:r>
      <w:r>
        <w:rPr>
          <w:i/>
          <w:spacing w:val="27"/>
          <w:w w:val="105"/>
          <w:sz w:val="27"/>
        </w:rPr>
        <w:t xml:space="preserve"> </w:t>
      </w:r>
      <w:r>
        <w:rPr>
          <w:i/>
          <w:w w:val="105"/>
          <w:sz w:val="27"/>
        </w:rPr>
        <w:t>and</w:t>
      </w:r>
      <w:r>
        <w:rPr>
          <w:i/>
          <w:spacing w:val="21"/>
          <w:w w:val="105"/>
          <w:sz w:val="27"/>
        </w:rPr>
        <w:t xml:space="preserve"> </w:t>
      </w:r>
      <w:r>
        <w:rPr>
          <w:i/>
          <w:w w:val="105"/>
          <w:sz w:val="26"/>
        </w:rPr>
        <w:t>S.</w:t>
      </w:r>
      <w:r>
        <w:rPr>
          <w:i/>
          <w:w w:val="105"/>
          <w:sz w:val="26"/>
        </w:rPr>
        <w:tab/>
      </w:r>
      <w:r>
        <w:rPr>
          <w:i/>
          <w:spacing w:val="-1"/>
          <w:sz w:val="27"/>
        </w:rPr>
        <w:t xml:space="preserve">Mvubu </w:t>
      </w:r>
      <w:r>
        <w:rPr>
          <w:i/>
          <w:w w:val="105"/>
          <w:sz w:val="27"/>
        </w:rPr>
        <w:t>Members of the</w:t>
      </w:r>
      <w:r>
        <w:rPr>
          <w:i/>
          <w:spacing w:val="6"/>
          <w:w w:val="105"/>
          <w:sz w:val="27"/>
        </w:rPr>
        <w:t xml:space="preserve"> </w:t>
      </w:r>
      <w:r>
        <w:rPr>
          <w:i/>
          <w:w w:val="105"/>
          <w:sz w:val="27"/>
        </w:rPr>
        <w:t>Court)</w:t>
      </w:r>
    </w:p>
    <w:p w14:paraId="6F58E9A4" w14:textId="77777777" w:rsidR="000D599B" w:rsidRDefault="00306128">
      <w:pPr>
        <w:pStyle w:val="BodyText"/>
        <w:spacing w:before="10"/>
        <w:rPr>
          <w:i/>
          <w:sz w:val="37"/>
        </w:rPr>
      </w:pPr>
      <w:r>
        <w:br w:type="column"/>
      </w:r>
    </w:p>
    <w:p w14:paraId="41082347" w14:textId="77777777" w:rsidR="000D599B" w:rsidRDefault="00306128">
      <w:pPr>
        <w:ind w:left="558"/>
        <w:rPr>
          <w:i/>
          <w:sz w:val="27"/>
        </w:rPr>
      </w:pPr>
      <w:r>
        <w:rPr>
          <w:i/>
          <w:sz w:val="27"/>
        </w:rPr>
        <w:t>Nominated</w:t>
      </w:r>
    </w:p>
    <w:p w14:paraId="703E2771" w14:textId="77777777" w:rsidR="000D599B" w:rsidRDefault="000D599B">
      <w:pPr>
        <w:rPr>
          <w:sz w:val="27"/>
        </w:rPr>
        <w:sectPr w:rsidR="000D599B">
          <w:type w:val="continuous"/>
          <w:pgSz w:w="11910" w:h="16850"/>
          <w:pgMar w:top="1100" w:right="300" w:bottom="280" w:left="1380" w:header="720" w:footer="720" w:gutter="0"/>
          <w:cols w:num="2" w:space="720" w:equalWidth="0">
            <w:col w:w="7965" w:space="42"/>
            <w:col w:w="2223"/>
          </w:cols>
        </w:sectPr>
      </w:pPr>
    </w:p>
    <w:p w14:paraId="1B7C134A" w14:textId="77777777" w:rsidR="000D599B" w:rsidRDefault="000D599B">
      <w:pPr>
        <w:pStyle w:val="BodyText"/>
        <w:rPr>
          <w:i/>
          <w:sz w:val="20"/>
        </w:rPr>
      </w:pPr>
    </w:p>
    <w:p w14:paraId="01FCAD77" w14:textId="77777777" w:rsidR="000D599B" w:rsidRDefault="000D599B">
      <w:pPr>
        <w:pStyle w:val="BodyText"/>
        <w:rPr>
          <w:i/>
          <w:sz w:val="28"/>
        </w:rPr>
      </w:pPr>
    </w:p>
    <w:p w14:paraId="55976ED1" w14:textId="77777777" w:rsidR="000D599B" w:rsidRDefault="00306128">
      <w:pPr>
        <w:pStyle w:val="BodyText"/>
        <w:tabs>
          <w:tab w:val="left" w:pos="3048"/>
        </w:tabs>
        <w:spacing w:before="89"/>
        <w:ind w:left="528"/>
      </w:pPr>
      <w:r>
        <w:t>Heard</w:t>
      </w:r>
      <w:r>
        <w:rPr>
          <w:spacing w:val="20"/>
        </w:rPr>
        <w:t xml:space="preserve"> </w:t>
      </w:r>
      <w:r>
        <w:t>submissions:</w:t>
      </w:r>
      <w:r>
        <w:tab/>
        <w:t>12/02/2021</w:t>
      </w:r>
    </w:p>
    <w:p w14:paraId="2D8337CC" w14:textId="77777777" w:rsidR="000D599B" w:rsidRDefault="000D599B">
      <w:pPr>
        <w:pStyle w:val="BodyText"/>
        <w:rPr>
          <w:sz w:val="30"/>
        </w:rPr>
      </w:pPr>
    </w:p>
    <w:p w14:paraId="1E005EDC" w14:textId="77777777" w:rsidR="000D599B" w:rsidRDefault="000D599B">
      <w:pPr>
        <w:pStyle w:val="BodyText"/>
        <w:spacing w:before="4"/>
        <w:rPr>
          <w:sz w:val="26"/>
        </w:rPr>
      </w:pPr>
    </w:p>
    <w:p w14:paraId="0F43D7EB" w14:textId="5555FEF1" w:rsidR="000D599B" w:rsidRDefault="00306128">
      <w:pPr>
        <w:pStyle w:val="BodyText"/>
        <w:spacing w:before="1"/>
        <w:ind w:left="534"/>
      </w:pPr>
      <w:r>
        <w:t>Ju</w:t>
      </w:r>
      <w:r w:rsidR="003009DF">
        <w:t>d</w:t>
      </w:r>
      <w:r>
        <w:t>ge</w:t>
      </w:r>
      <w:r w:rsidR="003009DF">
        <w:t>m</w:t>
      </w:r>
      <w:r>
        <w:t>ent delivered:  31/03 2021</w:t>
      </w:r>
    </w:p>
    <w:p w14:paraId="38BF1C7A" w14:textId="77777777" w:rsidR="000D599B" w:rsidRDefault="000D599B">
      <w:pPr>
        <w:pStyle w:val="BodyText"/>
        <w:rPr>
          <w:sz w:val="20"/>
        </w:rPr>
      </w:pPr>
    </w:p>
    <w:p w14:paraId="16B44073" w14:textId="77777777" w:rsidR="000D599B" w:rsidRDefault="000D599B">
      <w:pPr>
        <w:pStyle w:val="BodyText"/>
        <w:rPr>
          <w:sz w:val="20"/>
        </w:rPr>
      </w:pPr>
    </w:p>
    <w:p w14:paraId="1C19443C" w14:textId="77777777" w:rsidR="000D599B" w:rsidRDefault="000D599B">
      <w:pPr>
        <w:pStyle w:val="BodyText"/>
        <w:rPr>
          <w:sz w:val="20"/>
        </w:rPr>
      </w:pPr>
    </w:p>
    <w:p w14:paraId="105B7E14" w14:textId="77777777" w:rsidR="000D599B" w:rsidRDefault="00306128">
      <w:pPr>
        <w:pStyle w:val="BodyText"/>
        <w:spacing w:before="9"/>
        <w:rPr>
          <w:sz w:val="20"/>
        </w:rPr>
      </w:pPr>
      <w:r>
        <w:pict w14:anchorId="3E0CF83B">
          <v:line id="_x0000_s2051" style="position:absolute;z-index:251658240;mso-wrap-distance-left:0;mso-wrap-distance-right:0;mso-position-horizontal-relative:page" from="93.85pt,14.15pt" to="507.75pt,14.15pt" strokeweight=".1272mm">
            <w10:wrap type="topAndBottom" anchorx="page"/>
          </v:line>
        </w:pict>
      </w:r>
    </w:p>
    <w:p w14:paraId="2100754C" w14:textId="77777777" w:rsidR="000D599B" w:rsidRDefault="000D599B">
      <w:pPr>
        <w:pStyle w:val="BodyText"/>
        <w:spacing w:before="5"/>
        <w:rPr>
          <w:sz w:val="23"/>
        </w:rPr>
      </w:pPr>
    </w:p>
    <w:p w14:paraId="29A0A8A5" w14:textId="77777777" w:rsidR="000D599B" w:rsidRDefault="00306128">
      <w:pPr>
        <w:pStyle w:val="Heading3"/>
        <w:spacing w:before="1"/>
        <w:ind w:left="4051"/>
      </w:pPr>
      <w:r>
        <w:t>JUDGEMENT.</w:t>
      </w:r>
    </w:p>
    <w:p w14:paraId="13729916" w14:textId="77777777" w:rsidR="000D599B" w:rsidRDefault="000D599B">
      <w:pPr>
        <w:pStyle w:val="BodyText"/>
        <w:rPr>
          <w:b/>
          <w:sz w:val="20"/>
        </w:rPr>
      </w:pPr>
    </w:p>
    <w:p w14:paraId="2E679DFC" w14:textId="77777777" w:rsidR="000D599B" w:rsidRDefault="00306128">
      <w:pPr>
        <w:pStyle w:val="BodyText"/>
        <w:spacing w:before="10"/>
        <w:rPr>
          <w:b/>
          <w:sz w:val="16"/>
        </w:rPr>
      </w:pPr>
      <w:r>
        <w:pict w14:anchorId="129BCFA5">
          <v:line id="_x0000_s2050" style="position:absolute;z-index:251659264;mso-wrap-distance-left:0;mso-wrap-distance-right:0;mso-position-horizontal-relative:page" from="93.85pt,11.9pt" to="507.75pt,11.9pt" strokeweight=".1272mm">
            <w10:wrap type="topAndBottom" anchorx="page"/>
          </v:line>
        </w:pict>
      </w:r>
    </w:p>
    <w:p w14:paraId="5824A0D7" w14:textId="77777777" w:rsidR="000D599B" w:rsidRDefault="000D599B">
      <w:pPr>
        <w:pStyle w:val="BodyText"/>
        <w:rPr>
          <w:b/>
          <w:sz w:val="30"/>
        </w:rPr>
      </w:pPr>
    </w:p>
    <w:p w14:paraId="103B3F36" w14:textId="77777777" w:rsidR="000D599B" w:rsidRDefault="000D599B">
      <w:pPr>
        <w:pStyle w:val="BodyText"/>
        <w:rPr>
          <w:b/>
          <w:sz w:val="30"/>
        </w:rPr>
      </w:pPr>
    </w:p>
    <w:p w14:paraId="4BF4ABB2" w14:textId="77777777" w:rsidR="000D599B" w:rsidRDefault="000D599B">
      <w:pPr>
        <w:pStyle w:val="BodyText"/>
        <w:spacing w:before="8"/>
        <w:rPr>
          <w:b/>
          <w:sz w:val="23"/>
        </w:rPr>
      </w:pPr>
    </w:p>
    <w:p w14:paraId="046BA488" w14:textId="77777777" w:rsidR="000D599B" w:rsidRDefault="00306128">
      <w:pPr>
        <w:pStyle w:val="ListParagraph"/>
        <w:numPr>
          <w:ilvl w:val="0"/>
          <w:numId w:val="5"/>
        </w:numPr>
        <w:tabs>
          <w:tab w:val="left" w:pos="1312"/>
        </w:tabs>
        <w:spacing w:line="489" w:lineRule="auto"/>
        <w:ind w:right="311" w:hanging="771"/>
        <w:jc w:val="both"/>
        <w:rPr>
          <w:sz w:val="27"/>
        </w:rPr>
      </w:pPr>
      <w:r>
        <w:rPr>
          <w:w w:val="105"/>
          <w:sz w:val="27"/>
        </w:rPr>
        <w:t>This is an application that was instituted by the Applicants against the 1</w:t>
      </w:r>
      <w:r>
        <w:rPr>
          <w:w w:val="105"/>
          <w:position w:val="11"/>
          <w:sz w:val="16"/>
        </w:rPr>
        <w:t xml:space="preserve">st </w:t>
      </w:r>
      <w:r>
        <w:rPr>
          <w:w w:val="105"/>
          <w:sz w:val="16"/>
        </w:rPr>
        <w:t xml:space="preserve">- </w:t>
      </w:r>
      <w:r>
        <w:rPr>
          <w:spacing w:val="5"/>
          <w:w w:val="105"/>
          <w:sz w:val="27"/>
        </w:rPr>
        <w:t>3</w:t>
      </w:r>
      <w:r>
        <w:rPr>
          <w:spacing w:val="5"/>
          <w:w w:val="105"/>
          <w:sz w:val="27"/>
          <w:vertAlign w:val="superscript"/>
        </w:rPr>
        <w:t>rd</w:t>
      </w:r>
      <w:r>
        <w:rPr>
          <w:spacing w:val="5"/>
          <w:w w:val="105"/>
          <w:sz w:val="27"/>
        </w:rPr>
        <w:t xml:space="preserve"> </w:t>
      </w:r>
      <w:r>
        <w:rPr>
          <w:w w:val="105"/>
          <w:sz w:val="27"/>
        </w:rPr>
        <w:t>Respondents. The 4</w:t>
      </w:r>
      <w:r>
        <w:rPr>
          <w:w w:val="105"/>
          <w:position w:val="10"/>
          <w:sz w:val="18"/>
        </w:rPr>
        <w:t xml:space="preserve">th </w:t>
      </w:r>
      <w:r>
        <w:rPr>
          <w:w w:val="105"/>
          <w:sz w:val="27"/>
        </w:rPr>
        <w:t>Respondent is cited herein in his nominal capacity as the legal representative of all Government Departments and Ministries. No order is sought against the 4</w:t>
      </w:r>
      <w:r>
        <w:rPr>
          <w:w w:val="105"/>
          <w:position w:val="9"/>
          <w:sz w:val="18"/>
        </w:rPr>
        <w:t>th</w:t>
      </w:r>
      <w:r>
        <w:rPr>
          <w:w w:val="105"/>
          <w:position w:val="9"/>
          <w:sz w:val="18"/>
        </w:rPr>
        <w:t xml:space="preserve"> </w:t>
      </w:r>
      <w:r>
        <w:rPr>
          <w:w w:val="105"/>
          <w:sz w:val="27"/>
        </w:rPr>
        <w:t>Respondent.</w:t>
      </w:r>
    </w:p>
    <w:p w14:paraId="3093B938" w14:textId="77777777" w:rsidR="000D599B" w:rsidRDefault="000D599B">
      <w:pPr>
        <w:pStyle w:val="BodyText"/>
        <w:rPr>
          <w:sz w:val="30"/>
        </w:rPr>
      </w:pPr>
    </w:p>
    <w:p w14:paraId="2E355B95" w14:textId="77777777" w:rsidR="000D599B" w:rsidRDefault="000D599B">
      <w:pPr>
        <w:pStyle w:val="BodyText"/>
        <w:rPr>
          <w:sz w:val="25"/>
        </w:rPr>
      </w:pPr>
    </w:p>
    <w:p w14:paraId="50072C7C" w14:textId="77777777" w:rsidR="000D599B" w:rsidRDefault="00306128">
      <w:pPr>
        <w:pStyle w:val="ListParagraph"/>
        <w:numPr>
          <w:ilvl w:val="0"/>
          <w:numId w:val="5"/>
        </w:numPr>
        <w:tabs>
          <w:tab w:val="left" w:pos="1231"/>
          <w:tab w:val="left" w:pos="1232"/>
        </w:tabs>
        <w:ind w:left="1231" w:hanging="690"/>
        <w:rPr>
          <w:sz w:val="27"/>
        </w:rPr>
      </w:pPr>
      <w:r>
        <w:rPr>
          <w:w w:val="105"/>
          <w:sz w:val="27"/>
        </w:rPr>
        <w:t>The Applicants are seeking an order in the following</w:t>
      </w:r>
      <w:r>
        <w:rPr>
          <w:spacing w:val="-23"/>
          <w:w w:val="105"/>
          <w:sz w:val="27"/>
        </w:rPr>
        <w:t xml:space="preserve"> </w:t>
      </w:r>
      <w:r>
        <w:rPr>
          <w:w w:val="105"/>
          <w:sz w:val="27"/>
        </w:rPr>
        <w:t>terms;</w:t>
      </w:r>
    </w:p>
    <w:p w14:paraId="3E426438" w14:textId="77777777" w:rsidR="000D599B" w:rsidRDefault="000D599B">
      <w:pPr>
        <w:pStyle w:val="BodyText"/>
        <w:rPr>
          <w:sz w:val="30"/>
        </w:rPr>
      </w:pPr>
    </w:p>
    <w:p w14:paraId="140B83A6" w14:textId="77777777" w:rsidR="000D599B" w:rsidRDefault="000D599B">
      <w:pPr>
        <w:pStyle w:val="BodyText"/>
        <w:spacing w:before="3"/>
        <w:rPr>
          <w:sz w:val="26"/>
        </w:rPr>
      </w:pPr>
    </w:p>
    <w:p w14:paraId="18C63FD7" w14:textId="77777777" w:rsidR="000D599B" w:rsidRDefault="00306128">
      <w:pPr>
        <w:pStyle w:val="Heading1"/>
        <w:tabs>
          <w:tab w:val="left" w:pos="2118"/>
        </w:tabs>
        <w:spacing w:line="480" w:lineRule="auto"/>
        <w:ind w:left="2122" w:right="305" w:hanging="888"/>
      </w:pPr>
      <w:r>
        <w:rPr>
          <w:i w:val="0"/>
          <w:sz w:val="30"/>
        </w:rPr>
        <w:t>"a)</w:t>
      </w:r>
      <w:r>
        <w:rPr>
          <w:i w:val="0"/>
          <w:sz w:val="30"/>
        </w:rPr>
        <w:tab/>
      </w:r>
      <w:r>
        <w:t>Salary scales be</w:t>
      </w:r>
      <w:r>
        <w:t xml:space="preserve"> reviewed and upgraded to a scale  above </w:t>
      </w:r>
      <w:r>
        <w:t>their</w:t>
      </w:r>
      <w:r>
        <w:rPr>
          <w:spacing w:val="2"/>
        </w:rPr>
        <w:t xml:space="preserve"> </w:t>
      </w:r>
      <w:r>
        <w:t>subordinates.</w:t>
      </w:r>
    </w:p>
    <w:p w14:paraId="088BC7FE" w14:textId="77777777" w:rsidR="000D599B" w:rsidRDefault="00306128">
      <w:pPr>
        <w:pStyle w:val="ListParagraph"/>
        <w:numPr>
          <w:ilvl w:val="1"/>
          <w:numId w:val="5"/>
        </w:numPr>
        <w:tabs>
          <w:tab w:val="left" w:pos="2113"/>
          <w:tab w:val="left" w:pos="2114"/>
        </w:tabs>
        <w:spacing w:before="31" w:line="484" w:lineRule="auto"/>
        <w:ind w:right="293" w:hanging="872"/>
        <w:rPr>
          <w:i/>
          <w:sz w:val="28"/>
        </w:rPr>
      </w:pPr>
      <w:r>
        <w:rPr>
          <w:i/>
          <w:sz w:val="31"/>
        </w:rPr>
        <w:t>Back payment of the underpayments from the year 2013 as calculated in annexure "B"</w:t>
      </w:r>
      <w:r>
        <w:rPr>
          <w:i/>
          <w:spacing w:val="-3"/>
          <w:sz w:val="31"/>
        </w:rPr>
        <w:t xml:space="preserve"> </w:t>
      </w:r>
      <w:r>
        <w:rPr>
          <w:i/>
          <w:sz w:val="31"/>
        </w:rPr>
        <w:t>herein.</w:t>
      </w:r>
    </w:p>
    <w:p w14:paraId="7584072E" w14:textId="77777777" w:rsidR="000D599B" w:rsidRDefault="00306128">
      <w:pPr>
        <w:pStyle w:val="ListParagraph"/>
        <w:numPr>
          <w:ilvl w:val="1"/>
          <w:numId w:val="5"/>
        </w:numPr>
        <w:tabs>
          <w:tab w:val="left" w:pos="2113"/>
          <w:tab w:val="left" w:pos="2115"/>
        </w:tabs>
        <w:spacing w:before="3"/>
        <w:ind w:left="2114" w:hanging="885"/>
        <w:rPr>
          <w:i/>
          <w:sz w:val="30"/>
        </w:rPr>
      </w:pPr>
      <w:r>
        <w:rPr>
          <w:i/>
          <w:sz w:val="31"/>
        </w:rPr>
        <w:t>Costs of</w:t>
      </w:r>
      <w:r>
        <w:rPr>
          <w:i/>
          <w:spacing w:val="2"/>
          <w:sz w:val="31"/>
        </w:rPr>
        <w:t xml:space="preserve"> </w:t>
      </w:r>
      <w:r>
        <w:rPr>
          <w:i/>
          <w:sz w:val="31"/>
        </w:rPr>
        <w:t>suit.</w:t>
      </w:r>
    </w:p>
    <w:p w14:paraId="65145A7B" w14:textId="77777777" w:rsidR="000D599B" w:rsidRDefault="000D599B">
      <w:pPr>
        <w:pStyle w:val="BodyText"/>
        <w:spacing w:before="6"/>
        <w:rPr>
          <w:i/>
          <w:sz w:val="33"/>
        </w:rPr>
      </w:pPr>
    </w:p>
    <w:p w14:paraId="58E01ABE" w14:textId="77777777" w:rsidR="000D599B" w:rsidRDefault="00306128">
      <w:pPr>
        <w:pStyle w:val="ListParagraph"/>
        <w:numPr>
          <w:ilvl w:val="1"/>
          <w:numId w:val="5"/>
        </w:numPr>
        <w:tabs>
          <w:tab w:val="left" w:pos="2106"/>
          <w:tab w:val="left" w:pos="2107"/>
        </w:tabs>
        <w:spacing w:before="1"/>
        <w:ind w:left="2106" w:hanging="877"/>
        <w:rPr>
          <w:i/>
          <w:sz w:val="30"/>
        </w:rPr>
      </w:pPr>
      <w:r>
        <w:rPr>
          <w:i/>
          <w:sz w:val="31"/>
        </w:rPr>
        <w:t>Any further and/or alternative</w:t>
      </w:r>
      <w:r>
        <w:rPr>
          <w:i/>
          <w:spacing w:val="75"/>
          <w:sz w:val="31"/>
        </w:rPr>
        <w:t xml:space="preserve"> </w:t>
      </w:r>
      <w:r>
        <w:rPr>
          <w:i/>
          <w:sz w:val="31"/>
        </w:rPr>
        <w:t>relief"</w:t>
      </w:r>
    </w:p>
    <w:p w14:paraId="286EC0BE" w14:textId="77777777" w:rsidR="000D599B" w:rsidRDefault="000D599B">
      <w:pPr>
        <w:rPr>
          <w:sz w:val="30"/>
        </w:rPr>
        <w:sectPr w:rsidR="000D599B">
          <w:pgSz w:w="11910" w:h="16850"/>
          <w:pgMar w:top="1100" w:right="300" w:bottom="280" w:left="1380" w:header="869" w:footer="0" w:gutter="0"/>
          <w:cols w:space="720"/>
        </w:sectPr>
      </w:pPr>
    </w:p>
    <w:p w14:paraId="3BE50B12" w14:textId="77777777" w:rsidR="000D599B" w:rsidRDefault="000D599B">
      <w:pPr>
        <w:pStyle w:val="BodyText"/>
        <w:rPr>
          <w:i/>
          <w:sz w:val="20"/>
        </w:rPr>
      </w:pPr>
    </w:p>
    <w:p w14:paraId="5CE68768" w14:textId="77777777" w:rsidR="000D599B" w:rsidRDefault="000D599B">
      <w:pPr>
        <w:pStyle w:val="BodyText"/>
        <w:rPr>
          <w:i/>
          <w:sz w:val="20"/>
        </w:rPr>
      </w:pPr>
    </w:p>
    <w:p w14:paraId="12E580C4" w14:textId="77777777" w:rsidR="000D599B" w:rsidRDefault="00306128">
      <w:pPr>
        <w:pStyle w:val="ListParagraph"/>
        <w:numPr>
          <w:ilvl w:val="0"/>
          <w:numId w:val="5"/>
        </w:numPr>
        <w:tabs>
          <w:tab w:val="left" w:pos="1248"/>
        </w:tabs>
        <w:spacing w:before="209" w:line="544" w:lineRule="auto"/>
        <w:ind w:left="1258" w:right="269" w:hanging="715"/>
        <w:jc w:val="both"/>
        <w:rPr>
          <w:sz w:val="26"/>
        </w:rPr>
      </w:pPr>
      <w:r>
        <w:rPr>
          <w:w w:val="105"/>
          <w:sz w:val="26"/>
        </w:rPr>
        <w:t>In terms of Am1exure 'B' the alleged underpayments were calculated as follows:</w:t>
      </w:r>
    </w:p>
    <w:p w14:paraId="0989ACD5" w14:textId="77777777" w:rsidR="000D599B" w:rsidRDefault="00306128">
      <w:pPr>
        <w:pStyle w:val="ListParagraph"/>
        <w:numPr>
          <w:ilvl w:val="0"/>
          <w:numId w:val="4"/>
        </w:numPr>
        <w:tabs>
          <w:tab w:val="left" w:pos="1618"/>
          <w:tab w:val="left" w:pos="4994"/>
        </w:tabs>
        <w:spacing w:line="268" w:lineRule="exact"/>
        <w:rPr>
          <w:sz w:val="29"/>
        </w:rPr>
      </w:pPr>
      <w:r>
        <w:rPr>
          <w:w w:val="105"/>
          <w:position w:val="1"/>
          <w:sz w:val="26"/>
        </w:rPr>
        <w:t>Lenjo</w:t>
      </w:r>
      <w:r>
        <w:rPr>
          <w:spacing w:val="15"/>
          <w:w w:val="105"/>
          <w:position w:val="1"/>
          <w:sz w:val="26"/>
        </w:rPr>
        <w:t xml:space="preserve"> </w:t>
      </w:r>
      <w:r>
        <w:rPr>
          <w:w w:val="105"/>
          <w:position w:val="1"/>
          <w:sz w:val="26"/>
        </w:rPr>
        <w:t>C.</w:t>
      </w:r>
      <w:r>
        <w:rPr>
          <w:spacing w:val="5"/>
          <w:w w:val="105"/>
          <w:position w:val="1"/>
          <w:sz w:val="26"/>
        </w:rPr>
        <w:t xml:space="preserve"> </w:t>
      </w:r>
      <w:r>
        <w:rPr>
          <w:w w:val="105"/>
          <w:position w:val="1"/>
          <w:sz w:val="26"/>
        </w:rPr>
        <w:t>Dlamini</w:t>
      </w:r>
      <w:r>
        <w:rPr>
          <w:w w:val="105"/>
          <w:position w:val="1"/>
          <w:sz w:val="26"/>
        </w:rPr>
        <w:tab/>
      </w:r>
      <w:r>
        <w:rPr>
          <w:w w:val="105"/>
          <w:position w:val="3"/>
          <w:sz w:val="26"/>
        </w:rPr>
        <w:t>E630,</w:t>
      </w:r>
      <w:r>
        <w:rPr>
          <w:spacing w:val="5"/>
          <w:w w:val="105"/>
          <w:position w:val="3"/>
          <w:sz w:val="26"/>
        </w:rPr>
        <w:t xml:space="preserve"> </w:t>
      </w:r>
      <w:r>
        <w:rPr>
          <w:w w:val="105"/>
          <w:position w:val="3"/>
          <w:sz w:val="26"/>
        </w:rPr>
        <w:t>814.28</w:t>
      </w:r>
    </w:p>
    <w:p w14:paraId="01B821C1" w14:textId="77777777" w:rsidR="000D599B" w:rsidRDefault="000D599B">
      <w:pPr>
        <w:pStyle w:val="BodyText"/>
        <w:spacing w:before="4"/>
        <w:rPr>
          <w:sz w:val="25"/>
        </w:rPr>
      </w:pPr>
    </w:p>
    <w:p w14:paraId="0FF38956" w14:textId="77777777" w:rsidR="000D599B" w:rsidRDefault="00306128">
      <w:pPr>
        <w:pStyle w:val="ListParagraph"/>
        <w:numPr>
          <w:ilvl w:val="0"/>
          <w:numId w:val="4"/>
        </w:numPr>
        <w:tabs>
          <w:tab w:val="left" w:pos="1619"/>
          <w:tab w:val="left" w:pos="5002"/>
        </w:tabs>
        <w:ind w:left="1618" w:hanging="348"/>
        <w:rPr>
          <w:sz w:val="26"/>
        </w:rPr>
      </w:pPr>
      <w:r>
        <w:rPr>
          <w:w w:val="105"/>
          <w:sz w:val="26"/>
        </w:rPr>
        <w:t>Phillip</w:t>
      </w:r>
      <w:r>
        <w:rPr>
          <w:spacing w:val="17"/>
          <w:w w:val="105"/>
          <w:sz w:val="26"/>
        </w:rPr>
        <w:t xml:space="preserve"> </w:t>
      </w:r>
      <w:r>
        <w:rPr>
          <w:w w:val="105"/>
          <w:sz w:val="26"/>
        </w:rPr>
        <w:t>Gwebu</w:t>
      </w:r>
      <w:r>
        <w:rPr>
          <w:w w:val="105"/>
          <w:sz w:val="26"/>
        </w:rPr>
        <w:tab/>
      </w:r>
      <w:r>
        <w:rPr>
          <w:w w:val="105"/>
          <w:position w:val="3"/>
          <w:sz w:val="26"/>
        </w:rPr>
        <w:t>E640,</w:t>
      </w:r>
      <w:r>
        <w:rPr>
          <w:spacing w:val="8"/>
          <w:w w:val="105"/>
          <w:position w:val="3"/>
          <w:sz w:val="26"/>
        </w:rPr>
        <w:t xml:space="preserve"> </w:t>
      </w:r>
      <w:r>
        <w:rPr>
          <w:w w:val="105"/>
          <w:position w:val="3"/>
          <w:sz w:val="26"/>
        </w:rPr>
        <w:t>264.24</w:t>
      </w:r>
    </w:p>
    <w:p w14:paraId="0CE85FC5" w14:textId="77777777" w:rsidR="000D599B" w:rsidRDefault="000D599B">
      <w:pPr>
        <w:pStyle w:val="BodyText"/>
        <w:spacing w:before="5"/>
      </w:pPr>
    </w:p>
    <w:p w14:paraId="49AEC389" w14:textId="77777777" w:rsidR="000D599B" w:rsidRDefault="00306128">
      <w:pPr>
        <w:pStyle w:val="ListParagraph"/>
        <w:numPr>
          <w:ilvl w:val="0"/>
          <w:numId w:val="4"/>
        </w:numPr>
        <w:tabs>
          <w:tab w:val="left" w:pos="1639"/>
          <w:tab w:val="left" w:pos="5009"/>
        </w:tabs>
        <w:ind w:left="1638" w:hanging="366"/>
        <w:rPr>
          <w:sz w:val="26"/>
        </w:rPr>
      </w:pPr>
      <w:r>
        <w:rPr>
          <w:w w:val="105"/>
          <w:position w:val="1"/>
          <w:sz w:val="26"/>
        </w:rPr>
        <w:t>Jeremiah</w:t>
      </w:r>
      <w:r>
        <w:rPr>
          <w:spacing w:val="15"/>
          <w:w w:val="105"/>
          <w:position w:val="1"/>
          <w:sz w:val="26"/>
        </w:rPr>
        <w:t xml:space="preserve"> </w:t>
      </w:r>
      <w:r>
        <w:rPr>
          <w:w w:val="105"/>
          <w:position w:val="1"/>
          <w:sz w:val="26"/>
        </w:rPr>
        <w:t>Magagula</w:t>
      </w:r>
      <w:r>
        <w:rPr>
          <w:w w:val="105"/>
          <w:position w:val="1"/>
          <w:sz w:val="26"/>
        </w:rPr>
        <w:tab/>
      </w:r>
      <w:r>
        <w:rPr>
          <w:w w:val="105"/>
          <w:position w:val="2"/>
          <w:sz w:val="26"/>
        </w:rPr>
        <w:t>ES44,</w:t>
      </w:r>
      <w:r>
        <w:rPr>
          <w:spacing w:val="10"/>
          <w:w w:val="105"/>
          <w:position w:val="2"/>
          <w:sz w:val="26"/>
        </w:rPr>
        <w:t xml:space="preserve"> </w:t>
      </w:r>
      <w:r>
        <w:rPr>
          <w:w w:val="105"/>
          <w:position w:val="2"/>
          <w:sz w:val="26"/>
        </w:rPr>
        <w:t>516.98</w:t>
      </w:r>
    </w:p>
    <w:p w14:paraId="509036BC" w14:textId="77777777" w:rsidR="000D599B" w:rsidRDefault="000D599B">
      <w:pPr>
        <w:pStyle w:val="BodyText"/>
        <w:spacing w:before="1"/>
        <w:rPr>
          <w:sz w:val="28"/>
        </w:rPr>
      </w:pPr>
    </w:p>
    <w:p w14:paraId="4790AD94" w14:textId="77777777" w:rsidR="000D599B" w:rsidRDefault="00306128">
      <w:pPr>
        <w:pStyle w:val="ListParagraph"/>
        <w:numPr>
          <w:ilvl w:val="0"/>
          <w:numId w:val="4"/>
        </w:numPr>
        <w:tabs>
          <w:tab w:val="left" w:pos="1643"/>
          <w:tab w:val="left" w:pos="5016"/>
        </w:tabs>
        <w:ind w:left="1642" w:hanging="363"/>
        <w:rPr>
          <w:sz w:val="26"/>
        </w:rPr>
      </w:pPr>
      <w:r>
        <w:rPr>
          <w:w w:val="105"/>
          <w:position w:val="1"/>
          <w:sz w:val="26"/>
        </w:rPr>
        <w:t>Sibusiso</w:t>
      </w:r>
      <w:r>
        <w:rPr>
          <w:spacing w:val="17"/>
          <w:w w:val="105"/>
          <w:position w:val="1"/>
          <w:sz w:val="26"/>
        </w:rPr>
        <w:t xml:space="preserve"> </w:t>
      </w:r>
      <w:r>
        <w:rPr>
          <w:w w:val="105"/>
          <w:position w:val="1"/>
          <w:sz w:val="26"/>
        </w:rPr>
        <w:t>Mbatha</w:t>
      </w:r>
      <w:r>
        <w:rPr>
          <w:w w:val="105"/>
          <w:position w:val="1"/>
          <w:sz w:val="26"/>
        </w:rPr>
        <w:tab/>
      </w:r>
      <w:r>
        <w:rPr>
          <w:w w:val="105"/>
          <w:position w:val="2"/>
          <w:sz w:val="26"/>
        </w:rPr>
        <w:t>E256,</w:t>
      </w:r>
      <w:r>
        <w:rPr>
          <w:spacing w:val="6"/>
          <w:w w:val="105"/>
          <w:position w:val="2"/>
          <w:sz w:val="26"/>
        </w:rPr>
        <w:t xml:space="preserve"> </w:t>
      </w:r>
      <w:r>
        <w:rPr>
          <w:w w:val="105"/>
          <w:position w:val="2"/>
          <w:sz w:val="26"/>
        </w:rPr>
        <w:t>819.50</w:t>
      </w:r>
    </w:p>
    <w:p w14:paraId="145FD418" w14:textId="77777777" w:rsidR="000D599B" w:rsidRDefault="000D599B">
      <w:pPr>
        <w:pStyle w:val="BodyText"/>
        <w:rPr>
          <w:sz w:val="30"/>
        </w:rPr>
      </w:pPr>
    </w:p>
    <w:p w14:paraId="3B586194" w14:textId="77777777" w:rsidR="000D599B" w:rsidRDefault="000D599B">
      <w:pPr>
        <w:pStyle w:val="BodyText"/>
        <w:rPr>
          <w:sz w:val="30"/>
        </w:rPr>
      </w:pPr>
    </w:p>
    <w:p w14:paraId="48A441D5" w14:textId="77777777" w:rsidR="000D599B" w:rsidRDefault="00306128">
      <w:pPr>
        <w:pStyle w:val="ListParagraph"/>
        <w:numPr>
          <w:ilvl w:val="0"/>
          <w:numId w:val="3"/>
        </w:numPr>
        <w:tabs>
          <w:tab w:val="left" w:pos="1283"/>
        </w:tabs>
        <w:spacing w:before="266" w:line="528" w:lineRule="auto"/>
        <w:ind w:right="250" w:hanging="717"/>
        <w:jc w:val="both"/>
        <w:rPr>
          <w:sz w:val="26"/>
        </w:rPr>
      </w:pPr>
      <w:r>
        <w:rPr>
          <w:w w:val="105"/>
          <w:sz w:val="26"/>
        </w:rPr>
        <w:t>The 1</w:t>
      </w:r>
      <w:r>
        <w:rPr>
          <w:w w:val="105"/>
          <w:position w:val="8"/>
          <w:sz w:val="16"/>
        </w:rPr>
        <w:t xml:space="preserve">st </w:t>
      </w:r>
      <w:r>
        <w:rPr>
          <w:w w:val="105"/>
          <w:sz w:val="26"/>
        </w:rPr>
        <w:t>Applicant has since passed away. There are therefore now only three Applicants before the</w:t>
      </w:r>
      <w:r>
        <w:rPr>
          <w:spacing w:val="8"/>
          <w:w w:val="105"/>
          <w:sz w:val="26"/>
        </w:rPr>
        <w:t xml:space="preserve"> </w:t>
      </w:r>
      <w:r>
        <w:rPr>
          <w:w w:val="105"/>
          <w:sz w:val="26"/>
        </w:rPr>
        <w:t>Comt.</w:t>
      </w:r>
    </w:p>
    <w:p w14:paraId="607E64C4" w14:textId="77777777" w:rsidR="000D599B" w:rsidRDefault="000D599B">
      <w:pPr>
        <w:pStyle w:val="BodyText"/>
        <w:spacing w:before="10"/>
        <w:rPr>
          <w:sz w:val="24"/>
        </w:rPr>
      </w:pPr>
    </w:p>
    <w:p w14:paraId="6BEC8B9E" w14:textId="77777777" w:rsidR="000D599B" w:rsidRDefault="00306128">
      <w:pPr>
        <w:pStyle w:val="ListParagraph"/>
        <w:numPr>
          <w:ilvl w:val="0"/>
          <w:numId w:val="3"/>
        </w:numPr>
        <w:tabs>
          <w:tab w:val="left" w:pos="1290"/>
        </w:tabs>
        <w:spacing w:line="511" w:lineRule="auto"/>
        <w:ind w:left="1303" w:right="229" w:hanging="711"/>
        <w:jc w:val="both"/>
        <w:rPr>
          <w:sz w:val="26"/>
        </w:rPr>
      </w:pPr>
      <w:r>
        <w:rPr>
          <w:w w:val="105"/>
          <w:sz w:val="26"/>
        </w:rPr>
        <w:t>The Applicants' application is opposed by the Respondents and a Reply was duly</w:t>
      </w:r>
      <w:r>
        <w:rPr>
          <w:sz w:val="26"/>
        </w:rPr>
        <w:t xml:space="preserve"> </w:t>
      </w:r>
      <w:r>
        <w:rPr>
          <w:spacing w:val="-29"/>
          <w:sz w:val="26"/>
        </w:rPr>
        <w:t xml:space="preserve"> </w:t>
      </w:r>
      <w:r>
        <w:rPr>
          <w:spacing w:val="-1"/>
          <w:w w:val="108"/>
          <w:sz w:val="26"/>
        </w:rPr>
        <w:t>file</w:t>
      </w:r>
      <w:r>
        <w:rPr>
          <w:w w:val="108"/>
          <w:sz w:val="26"/>
        </w:rPr>
        <w:t>d</w:t>
      </w:r>
      <w:r>
        <w:rPr>
          <w:sz w:val="26"/>
        </w:rPr>
        <w:t xml:space="preserve"> </w:t>
      </w:r>
      <w:r>
        <w:rPr>
          <w:spacing w:val="-25"/>
          <w:sz w:val="26"/>
        </w:rPr>
        <w:t xml:space="preserve"> </w:t>
      </w:r>
      <w:r>
        <w:rPr>
          <w:w w:val="108"/>
          <w:sz w:val="26"/>
        </w:rPr>
        <w:t>on</w:t>
      </w:r>
      <w:r>
        <w:rPr>
          <w:spacing w:val="20"/>
          <w:sz w:val="26"/>
        </w:rPr>
        <w:t xml:space="preserve"> </w:t>
      </w:r>
      <w:r>
        <w:rPr>
          <w:spacing w:val="-1"/>
          <w:w w:val="107"/>
          <w:sz w:val="26"/>
        </w:rPr>
        <w:t>thei</w:t>
      </w:r>
      <w:r>
        <w:rPr>
          <w:w w:val="107"/>
          <w:sz w:val="26"/>
        </w:rPr>
        <w:t>r</w:t>
      </w:r>
      <w:r>
        <w:rPr>
          <w:sz w:val="26"/>
        </w:rPr>
        <w:t xml:space="preserve"> </w:t>
      </w:r>
      <w:r>
        <w:rPr>
          <w:spacing w:val="-24"/>
          <w:sz w:val="26"/>
        </w:rPr>
        <w:t xml:space="preserve"> </w:t>
      </w:r>
      <w:r>
        <w:rPr>
          <w:w w:val="104"/>
          <w:sz w:val="26"/>
        </w:rPr>
        <w:t>behalf</w:t>
      </w:r>
      <w:r>
        <w:rPr>
          <w:sz w:val="26"/>
        </w:rPr>
        <w:t xml:space="preserve"> </w:t>
      </w:r>
      <w:r>
        <w:rPr>
          <w:spacing w:val="-14"/>
          <w:sz w:val="26"/>
        </w:rPr>
        <w:t xml:space="preserve"> </w:t>
      </w:r>
      <w:r>
        <w:rPr>
          <w:w w:val="101"/>
          <w:sz w:val="26"/>
        </w:rPr>
        <w:t>by</w:t>
      </w:r>
      <w:r>
        <w:rPr>
          <w:sz w:val="26"/>
        </w:rPr>
        <w:t xml:space="preserve"> </w:t>
      </w:r>
      <w:r>
        <w:rPr>
          <w:spacing w:val="-31"/>
          <w:sz w:val="26"/>
        </w:rPr>
        <w:t xml:space="preserve"> </w:t>
      </w:r>
      <w:r>
        <w:rPr>
          <w:spacing w:val="-1"/>
          <w:w w:val="110"/>
          <w:sz w:val="26"/>
        </w:rPr>
        <w:t>th</w:t>
      </w:r>
      <w:r>
        <w:rPr>
          <w:w w:val="110"/>
          <w:sz w:val="26"/>
        </w:rPr>
        <w:t>e</w:t>
      </w:r>
      <w:r>
        <w:rPr>
          <w:spacing w:val="30"/>
          <w:sz w:val="26"/>
        </w:rPr>
        <w:t xml:space="preserve"> </w:t>
      </w:r>
      <w:r>
        <w:rPr>
          <w:w w:val="109"/>
          <w:sz w:val="26"/>
        </w:rPr>
        <w:t>4</w:t>
      </w:r>
      <w:r>
        <w:rPr>
          <w:spacing w:val="-41"/>
          <w:w w:val="109"/>
          <w:sz w:val="26"/>
        </w:rPr>
        <w:t>°</w:t>
      </w:r>
      <w:r>
        <w:rPr>
          <w:w w:val="109"/>
          <w:position w:val="9"/>
          <w:sz w:val="11"/>
        </w:rPr>
        <w:t>1</w:t>
      </w:r>
      <w:r>
        <w:rPr>
          <w:position w:val="9"/>
          <w:sz w:val="11"/>
        </w:rPr>
        <w:t xml:space="preserve">  </w:t>
      </w:r>
      <w:r>
        <w:rPr>
          <w:spacing w:val="10"/>
          <w:position w:val="9"/>
          <w:sz w:val="11"/>
        </w:rPr>
        <w:t xml:space="preserve"> </w:t>
      </w:r>
      <w:r>
        <w:rPr>
          <w:spacing w:val="-1"/>
          <w:w w:val="106"/>
          <w:sz w:val="26"/>
        </w:rPr>
        <w:t>Respondent</w:t>
      </w:r>
      <w:r>
        <w:rPr>
          <w:w w:val="106"/>
          <w:sz w:val="26"/>
        </w:rPr>
        <w:t>.</w:t>
      </w:r>
      <w:r>
        <w:rPr>
          <w:sz w:val="26"/>
        </w:rPr>
        <w:t xml:space="preserve">  </w:t>
      </w:r>
      <w:r>
        <w:rPr>
          <w:spacing w:val="11"/>
          <w:sz w:val="26"/>
        </w:rPr>
        <w:t xml:space="preserve"> </w:t>
      </w:r>
      <w:r>
        <w:rPr>
          <w:spacing w:val="-1"/>
          <w:w w:val="109"/>
          <w:sz w:val="26"/>
        </w:rPr>
        <w:t>Th</w:t>
      </w:r>
      <w:r>
        <w:rPr>
          <w:w w:val="109"/>
          <w:sz w:val="26"/>
        </w:rPr>
        <w:t>e</w:t>
      </w:r>
      <w:r>
        <w:rPr>
          <w:sz w:val="26"/>
        </w:rPr>
        <w:t xml:space="preserve"> </w:t>
      </w:r>
      <w:r>
        <w:rPr>
          <w:spacing w:val="-32"/>
          <w:sz w:val="26"/>
        </w:rPr>
        <w:t xml:space="preserve"> </w:t>
      </w:r>
      <w:r>
        <w:rPr>
          <w:spacing w:val="-1"/>
          <w:w w:val="107"/>
          <w:sz w:val="26"/>
        </w:rPr>
        <w:t>Applicant</w:t>
      </w:r>
      <w:r>
        <w:rPr>
          <w:w w:val="107"/>
          <w:sz w:val="26"/>
        </w:rPr>
        <w:t>s</w:t>
      </w:r>
      <w:r>
        <w:rPr>
          <w:sz w:val="26"/>
        </w:rPr>
        <w:t xml:space="preserve"> </w:t>
      </w:r>
      <w:r>
        <w:rPr>
          <w:spacing w:val="-25"/>
          <w:sz w:val="26"/>
        </w:rPr>
        <w:t xml:space="preserve"> </w:t>
      </w:r>
      <w:r>
        <w:rPr>
          <w:spacing w:val="-1"/>
          <w:w w:val="107"/>
          <w:sz w:val="26"/>
        </w:rPr>
        <w:t xml:space="preserve">thereafter </w:t>
      </w:r>
      <w:r>
        <w:rPr>
          <w:w w:val="105"/>
          <w:sz w:val="26"/>
        </w:rPr>
        <w:t>filed their</w:t>
      </w:r>
      <w:r>
        <w:rPr>
          <w:spacing w:val="-20"/>
          <w:w w:val="105"/>
          <w:sz w:val="26"/>
        </w:rPr>
        <w:t xml:space="preserve"> </w:t>
      </w:r>
      <w:r>
        <w:rPr>
          <w:w w:val="105"/>
          <w:sz w:val="26"/>
        </w:rPr>
        <w:t>Replication.</w:t>
      </w:r>
    </w:p>
    <w:p w14:paraId="6CB5131F" w14:textId="77777777" w:rsidR="000D599B" w:rsidRDefault="000D599B">
      <w:pPr>
        <w:pStyle w:val="BodyText"/>
        <w:spacing w:before="7"/>
      </w:pPr>
    </w:p>
    <w:p w14:paraId="79AB8DA9" w14:textId="77777777" w:rsidR="000D599B" w:rsidRDefault="00306128">
      <w:pPr>
        <w:pStyle w:val="ListParagraph"/>
        <w:numPr>
          <w:ilvl w:val="0"/>
          <w:numId w:val="3"/>
        </w:numPr>
        <w:tabs>
          <w:tab w:val="left" w:pos="1305"/>
        </w:tabs>
        <w:spacing w:before="1" w:line="516" w:lineRule="auto"/>
        <w:ind w:left="1316" w:right="210" w:hanging="708"/>
        <w:jc w:val="both"/>
        <w:rPr>
          <w:sz w:val="26"/>
        </w:rPr>
      </w:pPr>
      <w:r>
        <w:rPr>
          <w:w w:val="105"/>
          <w:sz w:val="26"/>
        </w:rPr>
        <w:t>The dispute between the paiiies was reported to the Conciliation, Mediation and Arbitration Commission (CMAC). The parties failed to  resolve  the dispute by conciliation and a certificate of unresolved dispute was issu</w:t>
      </w:r>
      <w:r>
        <w:rPr>
          <w:w w:val="105"/>
          <w:sz w:val="26"/>
        </w:rPr>
        <w:t>ed by  the Commission on the basis of which the Applicants approached</w:t>
      </w:r>
      <w:r>
        <w:rPr>
          <w:spacing w:val="-1"/>
          <w:w w:val="105"/>
          <w:sz w:val="26"/>
        </w:rPr>
        <w:t xml:space="preserve"> </w:t>
      </w:r>
      <w:r>
        <w:rPr>
          <w:w w:val="105"/>
          <w:sz w:val="26"/>
        </w:rPr>
        <w:t>the Comi.</w:t>
      </w:r>
    </w:p>
    <w:p w14:paraId="456680E8" w14:textId="77777777" w:rsidR="000D599B" w:rsidRDefault="000D599B">
      <w:pPr>
        <w:pStyle w:val="BodyText"/>
        <w:rPr>
          <w:sz w:val="28"/>
        </w:rPr>
      </w:pPr>
    </w:p>
    <w:p w14:paraId="086C2F82" w14:textId="77777777" w:rsidR="000D599B" w:rsidRDefault="000D599B">
      <w:pPr>
        <w:pStyle w:val="BodyText"/>
        <w:spacing w:before="2"/>
        <w:rPr>
          <w:sz w:val="26"/>
        </w:rPr>
      </w:pPr>
    </w:p>
    <w:p w14:paraId="39673EEE" w14:textId="77777777" w:rsidR="000D599B" w:rsidRDefault="00306128">
      <w:pPr>
        <w:pStyle w:val="ListParagraph"/>
        <w:numPr>
          <w:ilvl w:val="0"/>
          <w:numId w:val="3"/>
        </w:numPr>
        <w:tabs>
          <w:tab w:val="left" w:pos="1312"/>
        </w:tabs>
        <w:spacing w:before="1" w:line="518" w:lineRule="auto"/>
        <w:ind w:left="1313" w:right="216" w:hanging="697"/>
        <w:jc w:val="both"/>
        <w:rPr>
          <w:sz w:val="26"/>
        </w:rPr>
      </w:pPr>
      <w:r>
        <w:rPr>
          <w:w w:val="105"/>
          <w:sz w:val="26"/>
        </w:rPr>
        <w:t>The facts of this application are largely common cause. The  facts revealed  that the Applicants, at the time that the dispute arose, were holding the positions of Clerk of W</w:t>
      </w:r>
      <w:r>
        <w:rPr>
          <w:w w:val="105"/>
          <w:sz w:val="26"/>
        </w:rPr>
        <w:t>orks. Each of them was stationed in one of the</w:t>
      </w:r>
      <w:r>
        <w:rPr>
          <w:spacing w:val="12"/>
          <w:w w:val="105"/>
          <w:sz w:val="26"/>
        </w:rPr>
        <w:t xml:space="preserve"> </w:t>
      </w:r>
      <w:r>
        <w:rPr>
          <w:w w:val="105"/>
          <w:sz w:val="26"/>
        </w:rPr>
        <w:t>four</w:t>
      </w:r>
    </w:p>
    <w:p w14:paraId="48E60CD9" w14:textId="77777777" w:rsidR="000D599B" w:rsidRDefault="000D599B">
      <w:pPr>
        <w:spacing w:line="518" w:lineRule="auto"/>
        <w:jc w:val="both"/>
        <w:rPr>
          <w:sz w:val="26"/>
        </w:rPr>
        <w:sectPr w:rsidR="000D599B">
          <w:pgSz w:w="11910" w:h="16850"/>
          <w:pgMar w:top="1160" w:right="300" w:bottom="280" w:left="1380" w:header="869" w:footer="0" w:gutter="0"/>
          <w:cols w:space="720"/>
        </w:sectPr>
      </w:pPr>
    </w:p>
    <w:p w14:paraId="3C87B93F" w14:textId="77777777" w:rsidR="000D599B" w:rsidRDefault="000D599B">
      <w:pPr>
        <w:pStyle w:val="BodyText"/>
        <w:spacing w:before="3"/>
        <w:rPr>
          <w:sz w:val="18"/>
        </w:rPr>
      </w:pPr>
    </w:p>
    <w:p w14:paraId="3DDA8C9D" w14:textId="77777777" w:rsidR="000D599B" w:rsidRDefault="00306128">
      <w:pPr>
        <w:pStyle w:val="BodyText"/>
        <w:spacing w:before="89" w:line="494" w:lineRule="auto"/>
        <w:ind w:left="1301" w:right="217" w:firstLine="1"/>
        <w:jc w:val="both"/>
      </w:pPr>
      <w:r>
        <w:rPr>
          <w:w w:val="105"/>
        </w:rPr>
        <w:t>regions of the country. In the regions they worked with other civil servants from the various ministries of the Government. This was in line with the Government's policy of decentralization.</w:t>
      </w:r>
    </w:p>
    <w:p w14:paraId="04513E01" w14:textId="77777777" w:rsidR="000D599B" w:rsidRDefault="000D599B">
      <w:pPr>
        <w:pStyle w:val="BodyText"/>
        <w:rPr>
          <w:sz w:val="30"/>
        </w:rPr>
      </w:pPr>
    </w:p>
    <w:p w14:paraId="3BC44D1C" w14:textId="77777777" w:rsidR="000D599B" w:rsidRDefault="000D599B">
      <w:pPr>
        <w:pStyle w:val="BodyText"/>
        <w:spacing w:before="2"/>
        <w:rPr>
          <w:sz w:val="25"/>
        </w:rPr>
      </w:pPr>
    </w:p>
    <w:p w14:paraId="74CEED1B" w14:textId="77777777" w:rsidR="000D599B" w:rsidRDefault="00306128">
      <w:pPr>
        <w:pStyle w:val="BodyText"/>
        <w:spacing w:line="494" w:lineRule="auto"/>
        <w:ind w:left="1302" w:right="219" w:hanging="699"/>
        <w:jc w:val="both"/>
      </w:pPr>
      <w:r>
        <w:rPr>
          <w:w w:val="105"/>
        </w:rPr>
        <w:t>ll.    In relation to the Ministry of Natural Resources, the Ap</w:t>
      </w:r>
      <w:r>
        <w:rPr>
          <w:w w:val="105"/>
        </w:rPr>
        <w:t>plicants'  duties were to oversee the use and availability of water to the communities and to co­ ordinate and supervise subordinate employees. Below the Clerk of</w:t>
      </w:r>
      <w:r>
        <w:rPr>
          <w:spacing w:val="10"/>
          <w:w w:val="105"/>
        </w:rPr>
        <w:t xml:space="preserve"> </w:t>
      </w:r>
      <w:r>
        <w:rPr>
          <w:w w:val="105"/>
        </w:rPr>
        <w:t>Works</w:t>
      </w:r>
    </w:p>
    <w:p w14:paraId="416B1F04" w14:textId="77777777" w:rsidR="000D599B" w:rsidRDefault="000D599B">
      <w:pPr>
        <w:spacing w:line="494" w:lineRule="auto"/>
        <w:jc w:val="both"/>
        <w:sectPr w:rsidR="000D599B">
          <w:pgSz w:w="11910" w:h="16850"/>
          <w:pgMar w:top="1200" w:right="300" w:bottom="280" w:left="1380" w:header="869" w:footer="0" w:gutter="0"/>
          <w:cols w:space="720"/>
        </w:sectPr>
      </w:pPr>
    </w:p>
    <w:p w14:paraId="4591C02F" w14:textId="77777777" w:rsidR="000D599B" w:rsidRDefault="00306128">
      <w:pPr>
        <w:pStyle w:val="BodyText"/>
        <w:tabs>
          <w:tab w:val="left" w:pos="735"/>
          <w:tab w:val="left" w:pos="1391"/>
          <w:tab w:val="left" w:pos="3006"/>
          <w:tab w:val="left" w:pos="4820"/>
        </w:tabs>
        <w:spacing w:line="249" w:lineRule="exact"/>
        <w:jc w:val="right"/>
      </w:pPr>
      <w:r>
        <w:t>was</w:t>
      </w:r>
      <w:r>
        <w:tab/>
        <w:t>the</w:t>
      </w:r>
      <w:r>
        <w:tab/>
        <w:t>Community</w:t>
      </w:r>
      <w:r>
        <w:tab/>
        <w:t>Development</w:t>
      </w:r>
      <w:r>
        <w:tab/>
      </w:r>
      <w:r>
        <w:rPr>
          <w:spacing w:val="-1"/>
          <w:position w:val="1"/>
        </w:rPr>
        <w:t>Officer·</w:t>
      </w:r>
    </w:p>
    <w:p w14:paraId="03869BDA" w14:textId="77777777" w:rsidR="000D599B" w:rsidRDefault="00306128">
      <w:pPr>
        <w:pStyle w:val="BodyText"/>
        <w:spacing w:line="241" w:lineRule="exact"/>
        <w:ind w:right="12"/>
        <w:jc w:val="right"/>
        <w:rPr>
          <w:rFonts w:ascii="Arial"/>
        </w:rPr>
      </w:pPr>
      <w:r>
        <w:rPr>
          <w:rFonts w:ascii="Arial"/>
          <w:w w:val="101"/>
        </w:rPr>
        <w:t>'</w:t>
      </w:r>
    </w:p>
    <w:p w14:paraId="5E15A654" w14:textId="77777777" w:rsidR="000D599B" w:rsidRDefault="00306128">
      <w:pPr>
        <w:pStyle w:val="BodyText"/>
        <w:tabs>
          <w:tab w:val="left" w:pos="1620"/>
        </w:tabs>
        <w:ind w:left="278"/>
      </w:pPr>
      <w:r>
        <w:br w:type="column"/>
      </w:r>
      <w:r>
        <w:t>Assistant</w:t>
      </w:r>
      <w:r>
        <w:tab/>
        <w:t>Community</w:t>
      </w:r>
    </w:p>
    <w:p w14:paraId="7F9ABDD4" w14:textId="77777777" w:rsidR="000D599B" w:rsidRDefault="000D599B">
      <w:pPr>
        <w:sectPr w:rsidR="000D599B">
          <w:type w:val="continuous"/>
          <w:pgSz w:w="11910" w:h="16850"/>
          <w:pgMar w:top="1100" w:right="300" w:bottom="280" w:left="1380" w:header="720" w:footer="720" w:gutter="0"/>
          <w:cols w:num="2" w:space="720" w:equalWidth="0">
            <w:col w:w="7011" w:space="40"/>
            <w:col w:w="3179"/>
          </w:cols>
        </w:sectPr>
      </w:pPr>
    </w:p>
    <w:p w14:paraId="6E715BA2" w14:textId="77777777" w:rsidR="000D599B" w:rsidRDefault="00306128">
      <w:pPr>
        <w:pStyle w:val="BodyText"/>
        <w:spacing w:before="152" w:line="489" w:lineRule="auto"/>
        <w:ind w:left="1300"/>
      </w:pPr>
      <w:r>
        <w:rPr>
          <w:w w:val="105"/>
        </w:rPr>
        <w:t>Development Officer; Inspector of Works; Foreman; Technicians; Artisans; Builders and Plumbers.</w:t>
      </w:r>
    </w:p>
    <w:p w14:paraId="0DD54C2B" w14:textId="77777777" w:rsidR="000D599B" w:rsidRDefault="000D599B">
      <w:pPr>
        <w:pStyle w:val="BodyText"/>
        <w:rPr>
          <w:sz w:val="30"/>
        </w:rPr>
      </w:pPr>
    </w:p>
    <w:p w14:paraId="4AD7B9E7" w14:textId="77777777" w:rsidR="000D599B" w:rsidRDefault="000D599B">
      <w:pPr>
        <w:pStyle w:val="BodyText"/>
        <w:rPr>
          <w:sz w:val="30"/>
        </w:rPr>
      </w:pPr>
    </w:p>
    <w:p w14:paraId="5103BA2B" w14:textId="77777777" w:rsidR="000D599B" w:rsidRDefault="000D599B">
      <w:pPr>
        <w:pStyle w:val="BodyText"/>
        <w:spacing w:before="10"/>
        <w:rPr>
          <w:sz w:val="24"/>
        </w:rPr>
      </w:pPr>
    </w:p>
    <w:p w14:paraId="1709E900" w14:textId="77777777" w:rsidR="000D599B" w:rsidRDefault="00306128">
      <w:pPr>
        <w:pStyle w:val="ListParagraph"/>
        <w:numPr>
          <w:ilvl w:val="0"/>
          <w:numId w:val="2"/>
        </w:numPr>
        <w:tabs>
          <w:tab w:val="left" w:pos="1380"/>
        </w:tabs>
        <w:spacing w:line="491" w:lineRule="auto"/>
        <w:ind w:right="215" w:hanging="787"/>
        <w:jc w:val="both"/>
        <w:rPr>
          <w:rFonts w:ascii="Arial"/>
          <w:sz w:val="25"/>
        </w:rPr>
      </w:pPr>
      <w:r>
        <w:rPr>
          <w:w w:val="105"/>
          <w:sz w:val="27"/>
        </w:rPr>
        <w:t>During the period of 2013, the Ministry of Natural Resources changed the job</w:t>
      </w:r>
      <w:r>
        <w:rPr>
          <w:spacing w:val="-13"/>
          <w:w w:val="105"/>
          <w:sz w:val="27"/>
        </w:rPr>
        <w:t xml:space="preserve"> </w:t>
      </w:r>
      <w:r>
        <w:rPr>
          <w:w w:val="105"/>
          <w:sz w:val="27"/>
        </w:rPr>
        <w:t>titles</w:t>
      </w:r>
      <w:r>
        <w:rPr>
          <w:spacing w:val="-8"/>
          <w:w w:val="105"/>
          <w:sz w:val="27"/>
        </w:rPr>
        <w:t xml:space="preserve"> </w:t>
      </w:r>
      <w:r>
        <w:rPr>
          <w:w w:val="105"/>
          <w:sz w:val="27"/>
        </w:rPr>
        <w:t>and</w:t>
      </w:r>
      <w:r>
        <w:rPr>
          <w:spacing w:val="-14"/>
          <w:w w:val="105"/>
          <w:sz w:val="27"/>
        </w:rPr>
        <w:t xml:space="preserve"> </w:t>
      </w:r>
      <w:r>
        <w:rPr>
          <w:w w:val="105"/>
          <w:sz w:val="27"/>
        </w:rPr>
        <w:t>salary</w:t>
      </w:r>
      <w:r>
        <w:rPr>
          <w:w w:val="105"/>
          <w:sz w:val="27"/>
        </w:rPr>
        <w:t xml:space="preserve"> </w:t>
      </w:r>
      <w:r>
        <w:rPr>
          <w:w w:val="105"/>
          <w:sz w:val="27"/>
        </w:rPr>
        <w:t>grades</w:t>
      </w:r>
      <w:r>
        <w:rPr>
          <w:spacing w:val="-4"/>
          <w:w w:val="105"/>
          <w:sz w:val="27"/>
        </w:rPr>
        <w:t xml:space="preserve"> </w:t>
      </w:r>
      <w:r>
        <w:rPr>
          <w:w w:val="105"/>
          <w:sz w:val="27"/>
        </w:rPr>
        <w:t>of</w:t>
      </w:r>
      <w:r>
        <w:rPr>
          <w:spacing w:val="-22"/>
          <w:w w:val="105"/>
          <w:sz w:val="27"/>
        </w:rPr>
        <w:t xml:space="preserve"> </w:t>
      </w:r>
      <w:r>
        <w:rPr>
          <w:w w:val="105"/>
          <w:sz w:val="27"/>
        </w:rPr>
        <w:t>the</w:t>
      </w:r>
      <w:r>
        <w:rPr>
          <w:spacing w:val="-8"/>
          <w:w w:val="105"/>
          <w:sz w:val="27"/>
        </w:rPr>
        <w:t xml:space="preserve"> </w:t>
      </w:r>
      <w:r>
        <w:rPr>
          <w:w w:val="105"/>
          <w:sz w:val="27"/>
        </w:rPr>
        <w:t>Cominunity</w:t>
      </w:r>
      <w:r>
        <w:rPr>
          <w:w w:val="105"/>
          <w:sz w:val="27"/>
        </w:rPr>
        <w:t xml:space="preserve"> </w:t>
      </w:r>
      <w:r>
        <w:rPr>
          <w:w w:val="105"/>
          <w:sz w:val="27"/>
        </w:rPr>
        <w:t>Development</w:t>
      </w:r>
      <w:r>
        <w:rPr>
          <w:spacing w:val="2"/>
          <w:w w:val="105"/>
          <w:sz w:val="27"/>
        </w:rPr>
        <w:t xml:space="preserve"> </w:t>
      </w:r>
      <w:r>
        <w:rPr>
          <w:w w:val="105"/>
          <w:sz w:val="27"/>
        </w:rPr>
        <w:t>Officers</w:t>
      </w:r>
      <w:r>
        <w:rPr>
          <w:spacing w:val="-9"/>
          <w:w w:val="105"/>
          <w:sz w:val="27"/>
        </w:rPr>
        <w:t xml:space="preserve"> </w:t>
      </w:r>
      <w:r>
        <w:rPr>
          <w:w w:val="105"/>
          <w:sz w:val="27"/>
        </w:rPr>
        <w:t>and</w:t>
      </w:r>
      <w:r>
        <w:rPr>
          <w:spacing w:val="-12"/>
          <w:w w:val="105"/>
          <w:sz w:val="27"/>
        </w:rPr>
        <w:t xml:space="preserve"> </w:t>
      </w:r>
      <w:r>
        <w:rPr>
          <w:w w:val="105"/>
          <w:sz w:val="27"/>
        </w:rPr>
        <w:t>the Assistant</w:t>
      </w:r>
      <w:r>
        <w:rPr>
          <w:spacing w:val="-7"/>
          <w:w w:val="105"/>
          <w:sz w:val="27"/>
        </w:rPr>
        <w:t xml:space="preserve"> </w:t>
      </w:r>
      <w:r>
        <w:rPr>
          <w:w w:val="105"/>
          <w:sz w:val="27"/>
        </w:rPr>
        <w:t>Community</w:t>
      </w:r>
      <w:r>
        <w:rPr>
          <w:spacing w:val="-13"/>
          <w:w w:val="105"/>
          <w:sz w:val="27"/>
        </w:rPr>
        <w:t xml:space="preserve"> </w:t>
      </w:r>
      <w:r>
        <w:rPr>
          <w:w w:val="105"/>
          <w:sz w:val="27"/>
        </w:rPr>
        <w:t>Development Officers</w:t>
      </w:r>
      <w:r>
        <w:rPr>
          <w:spacing w:val="-13"/>
          <w:w w:val="105"/>
          <w:sz w:val="27"/>
        </w:rPr>
        <w:t xml:space="preserve"> </w:t>
      </w:r>
      <w:r>
        <w:rPr>
          <w:w w:val="105"/>
          <w:sz w:val="27"/>
        </w:rPr>
        <w:t>to</w:t>
      </w:r>
      <w:r>
        <w:rPr>
          <w:spacing w:val="-11"/>
          <w:w w:val="105"/>
          <w:sz w:val="27"/>
        </w:rPr>
        <w:t xml:space="preserve"> </w:t>
      </w:r>
      <w:r>
        <w:rPr>
          <w:w w:val="105"/>
          <w:sz w:val="27"/>
        </w:rPr>
        <w:t>Water</w:t>
      </w:r>
      <w:r>
        <w:rPr>
          <w:spacing w:val="-13"/>
          <w:w w:val="105"/>
          <w:sz w:val="27"/>
        </w:rPr>
        <w:t xml:space="preserve"> </w:t>
      </w:r>
      <w:r>
        <w:rPr>
          <w:w w:val="105"/>
          <w:sz w:val="27"/>
        </w:rPr>
        <w:t>Analyst</w:t>
      </w:r>
      <w:r>
        <w:rPr>
          <w:spacing w:val="-12"/>
          <w:w w:val="105"/>
          <w:sz w:val="27"/>
        </w:rPr>
        <w:t xml:space="preserve"> </w:t>
      </w:r>
      <w:r>
        <w:rPr>
          <w:w w:val="105"/>
          <w:sz w:val="27"/>
        </w:rPr>
        <w:t>and</w:t>
      </w:r>
      <w:r>
        <w:rPr>
          <w:spacing w:val="-16"/>
          <w:w w:val="105"/>
          <w:sz w:val="27"/>
        </w:rPr>
        <w:t xml:space="preserve"> </w:t>
      </w:r>
      <w:r>
        <w:rPr>
          <w:w w:val="105"/>
          <w:sz w:val="27"/>
        </w:rPr>
        <w:t>Assistant Water</w:t>
      </w:r>
      <w:r>
        <w:rPr>
          <w:spacing w:val="-5"/>
          <w:w w:val="105"/>
          <w:sz w:val="27"/>
        </w:rPr>
        <w:t xml:space="preserve"> </w:t>
      </w:r>
      <w:r>
        <w:rPr>
          <w:w w:val="105"/>
          <w:sz w:val="27"/>
        </w:rPr>
        <w:t>Analyst</w:t>
      </w:r>
      <w:r>
        <w:rPr>
          <w:spacing w:val="-21"/>
          <w:w w:val="105"/>
          <w:sz w:val="27"/>
        </w:rPr>
        <w:t xml:space="preserve"> </w:t>
      </w:r>
      <w:r>
        <w:rPr>
          <w:w w:val="105"/>
          <w:sz w:val="27"/>
        </w:rPr>
        <w:t>respectively.</w:t>
      </w:r>
      <w:r>
        <w:rPr>
          <w:spacing w:val="57"/>
          <w:w w:val="105"/>
          <w:sz w:val="27"/>
        </w:rPr>
        <w:t xml:space="preserve"> </w:t>
      </w:r>
      <w:r>
        <w:rPr>
          <w:w w:val="105"/>
          <w:sz w:val="27"/>
        </w:rPr>
        <w:t>The</w:t>
      </w:r>
      <w:r>
        <w:rPr>
          <w:spacing w:val="-15"/>
          <w:w w:val="105"/>
          <w:sz w:val="27"/>
        </w:rPr>
        <w:t xml:space="preserve"> </w:t>
      </w:r>
      <w:r>
        <w:rPr>
          <w:w w:val="105"/>
          <w:sz w:val="27"/>
        </w:rPr>
        <w:t>salary</w:t>
      </w:r>
      <w:r>
        <w:rPr>
          <w:spacing w:val="-4"/>
          <w:w w:val="105"/>
          <w:sz w:val="27"/>
        </w:rPr>
        <w:t xml:space="preserve"> </w:t>
      </w:r>
      <w:r>
        <w:rPr>
          <w:w w:val="105"/>
          <w:sz w:val="27"/>
        </w:rPr>
        <w:t>grade</w:t>
      </w:r>
      <w:r>
        <w:rPr>
          <w:spacing w:val="-17"/>
          <w:w w:val="105"/>
          <w:sz w:val="27"/>
        </w:rPr>
        <w:t xml:space="preserve"> </w:t>
      </w:r>
      <w:r>
        <w:rPr>
          <w:w w:val="105"/>
          <w:sz w:val="27"/>
        </w:rPr>
        <w:t>changed</w:t>
      </w:r>
      <w:r>
        <w:rPr>
          <w:spacing w:val="-8"/>
          <w:w w:val="105"/>
          <w:sz w:val="27"/>
        </w:rPr>
        <w:t xml:space="preserve"> </w:t>
      </w:r>
      <w:r>
        <w:rPr>
          <w:w w:val="105"/>
          <w:sz w:val="27"/>
        </w:rPr>
        <w:t>from</w:t>
      </w:r>
      <w:r>
        <w:rPr>
          <w:spacing w:val="-5"/>
          <w:w w:val="105"/>
          <w:sz w:val="27"/>
        </w:rPr>
        <w:t xml:space="preserve"> </w:t>
      </w:r>
      <w:r>
        <w:rPr>
          <w:w w:val="105"/>
          <w:sz w:val="27"/>
        </w:rPr>
        <w:t>C4</w:t>
      </w:r>
      <w:r>
        <w:rPr>
          <w:spacing w:val="-21"/>
          <w:w w:val="105"/>
          <w:sz w:val="27"/>
        </w:rPr>
        <w:t xml:space="preserve"> </w:t>
      </w:r>
      <w:r>
        <w:rPr>
          <w:w w:val="105"/>
          <w:sz w:val="27"/>
        </w:rPr>
        <w:t>to</w:t>
      </w:r>
      <w:r>
        <w:rPr>
          <w:spacing w:val="-14"/>
          <w:w w:val="105"/>
          <w:sz w:val="27"/>
        </w:rPr>
        <w:t xml:space="preserve"> </w:t>
      </w:r>
      <w:r>
        <w:rPr>
          <w:w w:val="105"/>
          <w:sz w:val="27"/>
        </w:rPr>
        <w:t>E2</w:t>
      </w:r>
      <w:r>
        <w:rPr>
          <w:spacing w:val="-12"/>
          <w:w w:val="105"/>
          <w:sz w:val="27"/>
        </w:rPr>
        <w:t xml:space="preserve"> </w:t>
      </w:r>
      <w:r>
        <w:rPr>
          <w:w w:val="105"/>
          <w:sz w:val="27"/>
        </w:rPr>
        <w:t>for</w:t>
      </w:r>
      <w:r>
        <w:rPr>
          <w:spacing w:val="-13"/>
          <w:w w:val="105"/>
          <w:sz w:val="27"/>
        </w:rPr>
        <w:t xml:space="preserve"> </w:t>
      </w:r>
      <w:r>
        <w:rPr>
          <w:w w:val="105"/>
          <w:sz w:val="27"/>
        </w:rPr>
        <w:t>the Water Analyst and the Assistant Analyst changed from BS to CS. The Applicants remained on grade CS. These changes were the genesis of the dispute that is now before the</w:t>
      </w:r>
      <w:r>
        <w:rPr>
          <w:spacing w:val="-22"/>
          <w:w w:val="105"/>
          <w:sz w:val="27"/>
        </w:rPr>
        <w:t xml:space="preserve"> </w:t>
      </w:r>
      <w:r>
        <w:rPr>
          <w:w w:val="105"/>
          <w:sz w:val="27"/>
        </w:rPr>
        <w:t>Court.</w:t>
      </w:r>
    </w:p>
    <w:p w14:paraId="723C759F" w14:textId="77777777" w:rsidR="000D599B" w:rsidRDefault="000D599B">
      <w:pPr>
        <w:pStyle w:val="BodyText"/>
        <w:rPr>
          <w:sz w:val="30"/>
        </w:rPr>
      </w:pPr>
    </w:p>
    <w:p w14:paraId="14793FB0" w14:textId="77777777" w:rsidR="000D599B" w:rsidRDefault="000D599B">
      <w:pPr>
        <w:pStyle w:val="BodyText"/>
        <w:rPr>
          <w:sz w:val="26"/>
        </w:rPr>
      </w:pPr>
    </w:p>
    <w:p w14:paraId="0A8CFE36" w14:textId="77777777" w:rsidR="000D599B" w:rsidRDefault="00306128">
      <w:pPr>
        <w:pStyle w:val="ListParagraph"/>
        <w:numPr>
          <w:ilvl w:val="0"/>
          <w:numId w:val="2"/>
        </w:numPr>
        <w:tabs>
          <w:tab w:val="left" w:pos="1290"/>
        </w:tabs>
        <w:spacing w:line="501" w:lineRule="auto"/>
        <w:ind w:left="1302" w:right="230" w:hanging="707"/>
        <w:jc w:val="both"/>
        <w:rPr>
          <w:sz w:val="27"/>
        </w:rPr>
      </w:pPr>
      <w:r>
        <w:rPr>
          <w:w w:val="105"/>
          <w:sz w:val="27"/>
        </w:rPr>
        <w:t>The Applicants felt aggrieved that the people who reported to them were earning more than them. The Applicants as Clerks of Work were</w:t>
      </w:r>
      <w:r>
        <w:rPr>
          <w:spacing w:val="32"/>
          <w:w w:val="105"/>
          <w:sz w:val="27"/>
        </w:rPr>
        <w:t xml:space="preserve"> </w:t>
      </w:r>
      <w:r>
        <w:rPr>
          <w:w w:val="105"/>
          <w:sz w:val="27"/>
        </w:rPr>
        <w:t>now</w:t>
      </w:r>
    </w:p>
    <w:p w14:paraId="5E0104BA" w14:textId="77777777" w:rsidR="000D599B" w:rsidRDefault="000D599B">
      <w:pPr>
        <w:spacing w:line="501" w:lineRule="auto"/>
        <w:jc w:val="both"/>
        <w:rPr>
          <w:sz w:val="27"/>
        </w:rPr>
        <w:sectPr w:rsidR="000D599B">
          <w:type w:val="continuous"/>
          <w:pgSz w:w="11910" w:h="16850"/>
          <w:pgMar w:top="1100" w:right="300" w:bottom="280" w:left="1380" w:header="720" w:footer="720" w:gutter="0"/>
          <w:cols w:space="720"/>
        </w:sectPr>
      </w:pPr>
    </w:p>
    <w:p w14:paraId="681F4CBA" w14:textId="77777777" w:rsidR="000D599B" w:rsidRDefault="000D599B">
      <w:pPr>
        <w:pStyle w:val="BodyText"/>
        <w:spacing w:before="8"/>
        <w:rPr>
          <w:sz w:val="20"/>
        </w:rPr>
      </w:pPr>
    </w:p>
    <w:p w14:paraId="13CF70C3" w14:textId="77777777" w:rsidR="000D599B" w:rsidRDefault="00306128">
      <w:pPr>
        <w:spacing w:before="89" w:line="511" w:lineRule="auto"/>
        <w:ind w:left="1352" w:right="163"/>
        <w:jc w:val="both"/>
        <w:rPr>
          <w:sz w:val="26"/>
        </w:rPr>
      </w:pPr>
      <w:r>
        <w:rPr>
          <w:w w:val="110"/>
          <w:sz w:val="26"/>
        </w:rPr>
        <w:t>earnmgs a salary equivalent to that of the Assistant Water Analyst. The Applicants felt that the 1</w:t>
      </w:r>
      <w:r>
        <w:rPr>
          <w:w w:val="110"/>
          <w:position w:val="9"/>
          <w:sz w:val="18"/>
        </w:rPr>
        <w:t xml:space="preserve">st </w:t>
      </w:r>
      <w:r>
        <w:rPr>
          <w:w w:val="110"/>
          <w:sz w:val="26"/>
        </w:rPr>
        <w:t>Respondent's conduct amounted to an unfair labour practice. The Applicants are now entreating the Court to review the salary grades in a manner that would have them placed on a higher grade than the Water Analysts.</w:t>
      </w:r>
    </w:p>
    <w:p w14:paraId="18259F9D" w14:textId="77777777" w:rsidR="000D599B" w:rsidRDefault="000D599B">
      <w:pPr>
        <w:pStyle w:val="BodyText"/>
        <w:rPr>
          <w:sz w:val="28"/>
        </w:rPr>
      </w:pPr>
    </w:p>
    <w:p w14:paraId="76691B67" w14:textId="77777777" w:rsidR="000D599B" w:rsidRDefault="000D599B">
      <w:pPr>
        <w:pStyle w:val="BodyText"/>
        <w:spacing w:before="5"/>
      </w:pPr>
    </w:p>
    <w:p w14:paraId="394D48A9" w14:textId="77777777" w:rsidR="000D599B" w:rsidRDefault="00306128">
      <w:pPr>
        <w:pStyle w:val="ListParagraph"/>
        <w:numPr>
          <w:ilvl w:val="0"/>
          <w:numId w:val="2"/>
        </w:numPr>
        <w:tabs>
          <w:tab w:val="left" w:pos="1368"/>
        </w:tabs>
        <w:spacing w:before="1" w:line="513" w:lineRule="auto"/>
        <w:ind w:left="1367" w:right="155" w:hanging="706"/>
        <w:jc w:val="both"/>
        <w:rPr>
          <w:sz w:val="26"/>
        </w:rPr>
      </w:pPr>
      <w:r>
        <w:rPr>
          <w:w w:val="110"/>
          <w:sz w:val="26"/>
        </w:rPr>
        <w:t>An opportunity presented itself in 2015</w:t>
      </w:r>
      <w:r>
        <w:rPr>
          <w:w w:val="110"/>
          <w:sz w:val="26"/>
        </w:rPr>
        <w:t xml:space="preserve"> when a salary review exercise was commissioned by the Gove11u11ent. (See page 3 of Bundle "A"). This exercise</w:t>
      </w:r>
      <w:r>
        <w:rPr>
          <w:spacing w:val="-8"/>
          <w:w w:val="110"/>
          <w:sz w:val="26"/>
        </w:rPr>
        <w:t xml:space="preserve"> </w:t>
      </w:r>
      <w:r>
        <w:rPr>
          <w:w w:val="110"/>
          <w:sz w:val="26"/>
        </w:rPr>
        <w:t>culminated</w:t>
      </w:r>
      <w:r>
        <w:rPr>
          <w:spacing w:val="-13"/>
          <w:w w:val="110"/>
          <w:sz w:val="26"/>
        </w:rPr>
        <w:t xml:space="preserve"> </w:t>
      </w:r>
      <w:r>
        <w:rPr>
          <w:w w:val="110"/>
          <w:sz w:val="26"/>
        </w:rPr>
        <w:t>in</w:t>
      </w:r>
      <w:r>
        <w:rPr>
          <w:spacing w:val="-25"/>
          <w:w w:val="110"/>
          <w:sz w:val="26"/>
        </w:rPr>
        <w:t xml:space="preserve"> </w:t>
      </w:r>
      <w:r>
        <w:rPr>
          <w:w w:val="110"/>
          <w:sz w:val="26"/>
        </w:rPr>
        <w:t>the</w:t>
      </w:r>
      <w:r>
        <w:rPr>
          <w:spacing w:val="-14"/>
          <w:w w:val="110"/>
          <w:sz w:val="26"/>
        </w:rPr>
        <w:t xml:space="preserve"> </w:t>
      </w:r>
      <w:r>
        <w:rPr>
          <w:w w:val="110"/>
          <w:sz w:val="26"/>
        </w:rPr>
        <w:t>production</w:t>
      </w:r>
      <w:r>
        <w:rPr>
          <w:spacing w:val="-5"/>
          <w:w w:val="110"/>
          <w:sz w:val="26"/>
        </w:rPr>
        <w:t xml:space="preserve"> </w:t>
      </w:r>
      <w:r>
        <w:rPr>
          <w:w w:val="110"/>
          <w:sz w:val="26"/>
        </w:rPr>
        <w:t>ofEstablishinent</w:t>
      </w:r>
      <w:r>
        <w:rPr>
          <w:spacing w:val="-23"/>
          <w:w w:val="110"/>
          <w:sz w:val="26"/>
        </w:rPr>
        <w:t xml:space="preserve"> </w:t>
      </w:r>
      <w:r>
        <w:rPr>
          <w:w w:val="110"/>
          <w:sz w:val="26"/>
        </w:rPr>
        <w:t>Circular</w:t>
      </w:r>
      <w:r>
        <w:rPr>
          <w:spacing w:val="-11"/>
          <w:w w:val="110"/>
          <w:sz w:val="26"/>
        </w:rPr>
        <w:t xml:space="preserve"> </w:t>
      </w:r>
      <w:r>
        <w:rPr>
          <w:w w:val="110"/>
          <w:sz w:val="26"/>
        </w:rPr>
        <w:t>Number</w:t>
      </w:r>
      <w:r>
        <w:rPr>
          <w:spacing w:val="-4"/>
          <w:w w:val="110"/>
          <w:sz w:val="26"/>
        </w:rPr>
        <w:t xml:space="preserve"> </w:t>
      </w:r>
      <w:r>
        <w:rPr>
          <w:w w:val="110"/>
          <w:sz w:val="26"/>
        </w:rPr>
        <w:t>1</w:t>
      </w:r>
      <w:r>
        <w:rPr>
          <w:spacing w:val="-10"/>
          <w:w w:val="110"/>
          <w:sz w:val="26"/>
        </w:rPr>
        <w:t xml:space="preserve"> </w:t>
      </w:r>
      <w:r>
        <w:rPr>
          <w:w w:val="110"/>
          <w:sz w:val="26"/>
        </w:rPr>
        <w:t>of 2016. (See page 30 of Bundle "A"). This circular did not change the 2013 posit</w:t>
      </w:r>
      <w:r>
        <w:rPr>
          <w:w w:val="110"/>
          <w:sz w:val="26"/>
        </w:rPr>
        <w:t>ion. The Circular therefore did not resolve the Applicants'</w:t>
      </w:r>
      <w:r>
        <w:rPr>
          <w:spacing w:val="-31"/>
          <w:w w:val="110"/>
          <w:sz w:val="26"/>
        </w:rPr>
        <w:t xml:space="preserve"> </w:t>
      </w:r>
      <w:r>
        <w:rPr>
          <w:w w:val="110"/>
          <w:sz w:val="26"/>
        </w:rPr>
        <w:t>grievance.</w:t>
      </w:r>
    </w:p>
    <w:p w14:paraId="64E95A2D" w14:textId="77777777" w:rsidR="000D599B" w:rsidRDefault="000D599B">
      <w:pPr>
        <w:pStyle w:val="BodyText"/>
        <w:rPr>
          <w:sz w:val="28"/>
        </w:rPr>
      </w:pPr>
    </w:p>
    <w:p w14:paraId="673567EE" w14:textId="77777777" w:rsidR="000D599B" w:rsidRDefault="000D599B">
      <w:pPr>
        <w:pStyle w:val="BodyText"/>
        <w:spacing w:before="9"/>
        <w:rPr>
          <w:sz w:val="26"/>
        </w:rPr>
      </w:pPr>
    </w:p>
    <w:p w14:paraId="06E111C5" w14:textId="77777777" w:rsidR="000D599B" w:rsidRDefault="00306128">
      <w:pPr>
        <w:pStyle w:val="ListParagraph"/>
        <w:numPr>
          <w:ilvl w:val="0"/>
          <w:numId w:val="2"/>
        </w:numPr>
        <w:tabs>
          <w:tab w:val="left" w:pos="1354"/>
          <w:tab w:val="left" w:pos="1355"/>
        </w:tabs>
        <w:spacing w:line="511" w:lineRule="auto"/>
        <w:ind w:left="1360" w:right="151" w:hanging="1255"/>
        <w:jc w:val="both"/>
        <w:rPr>
          <w:sz w:val="26"/>
        </w:rPr>
      </w:pPr>
      <w:r>
        <w:rPr>
          <w:w w:val="105"/>
          <w:sz w:val="26"/>
        </w:rPr>
        <w:t xml:space="preserve">The Applicants thereafter lodged an  appeal.  The matter  took  a long time to be addressee\ </w:t>
      </w:r>
      <w:r>
        <w:rPr>
          <w:spacing w:val="1"/>
          <w:w w:val="105"/>
          <w:sz w:val="26"/>
        </w:rPr>
        <w:t xml:space="preserve">and·the </w:t>
      </w:r>
      <w:r>
        <w:rPr>
          <w:w w:val="105"/>
          <w:sz w:val="26"/>
        </w:rPr>
        <w:t>Applicants withdrew their appeal arid· reported the matter to CMAC as a dispute. The dispute could not be resolved amicably between the parties at CMAC, he</w:t>
      </w:r>
      <w:r>
        <w:rPr>
          <w:w w:val="105"/>
          <w:sz w:val="26"/>
        </w:rPr>
        <w:t>nce the Applicants filed the present application before the</w:t>
      </w:r>
      <w:r>
        <w:rPr>
          <w:spacing w:val="-39"/>
          <w:w w:val="105"/>
          <w:sz w:val="26"/>
        </w:rPr>
        <w:t xml:space="preserve"> </w:t>
      </w:r>
      <w:r>
        <w:rPr>
          <w:w w:val="105"/>
          <w:sz w:val="26"/>
        </w:rPr>
        <w:t>Court.</w:t>
      </w:r>
    </w:p>
    <w:p w14:paraId="03737329" w14:textId="77777777" w:rsidR="000D599B" w:rsidRDefault="000D599B">
      <w:pPr>
        <w:pStyle w:val="BodyText"/>
        <w:rPr>
          <w:sz w:val="28"/>
        </w:rPr>
      </w:pPr>
    </w:p>
    <w:p w14:paraId="7F158F08" w14:textId="77777777" w:rsidR="000D599B" w:rsidRDefault="000D599B">
      <w:pPr>
        <w:pStyle w:val="BodyText"/>
        <w:spacing w:before="9"/>
        <w:rPr>
          <w:sz w:val="28"/>
        </w:rPr>
      </w:pPr>
    </w:p>
    <w:p w14:paraId="791D2D60" w14:textId="77777777" w:rsidR="000D599B" w:rsidRDefault="00306128">
      <w:pPr>
        <w:pStyle w:val="ListParagraph"/>
        <w:numPr>
          <w:ilvl w:val="0"/>
          <w:numId w:val="2"/>
        </w:numPr>
        <w:tabs>
          <w:tab w:val="left" w:pos="1282"/>
          <w:tab w:val="left" w:pos="1283"/>
        </w:tabs>
        <w:spacing w:line="504" w:lineRule="auto"/>
        <w:ind w:left="1281" w:right="158" w:hanging="1176"/>
        <w:jc w:val="both"/>
        <w:rPr>
          <w:sz w:val="26"/>
        </w:rPr>
      </w:pPr>
      <w:r>
        <w:rPr>
          <w:w w:val="105"/>
          <w:sz w:val="26"/>
        </w:rPr>
        <w:t>The Respondents' defence to the Applicants' application is that there was no unfair labour practice in the circumstances of this case. The Respondents' argument is that the Applicants are making a wrong comparison of job  titles and duties for completely d</w:t>
      </w:r>
      <w:r>
        <w:rPr>
          <w:w w:val="105"/>
          <w:sz w:val="26"/>
        </w:rPr>
        <w:t xml:space="preserve">ifferent cadres. </w:t>
      </w:r>
      <w:r>
        <w:rPr>
          <w:w w:val="105"/>
          <w:sz w:val="30"/>
        </w:rPr>
        <w:t xml:space="preserve">It </w:t>
      </w:r>
      <w:r>
        <w:rPr>
          <w:w w:val="105"/>
          <w:sz w:val="26"/>
        </w:rPr>
        <w:t>was fmiher argl\ecl on behalf</w:t>
      </w:r>
      <w:r>
        <w:rPr>
          <w:spacing w:val="-7"/>
          <w:w w:val="105"/>
          <w:sz w:val="26"/>
        </w:rPr>
        <w:t xml:space="preserve"> </w:t>
      </w:r>
      <w:r>
        <w:rPr>
          <w:w w:val="105"/>
          <w:sz w:val="26"/>
        </w:rPr>
        <w:t>of</w:t>
      </w:r>
    </w:p>
    <w:p w14:paraId="6F62A54C" w14:textId="77777777" w:rsidR="000D599B" w:rsidRDefault="000D599B">
      <w:pPr>
        <w:spacing w:line="504" w:lineRule="auto"/>
        <w:jc w:val="both"/>
        <w:rPr>
          <w:sz w:val="26"/>
        </w:rPr>
        <w:sectPr w:rsidR="000D599B">
          <w:pgSz w:w="11910" w:h="16850"/>
          <w:pgMar w:top="1260" w:right="300" w:bottom="280" w:left="1380" w:header="869" w:footer="0" w:gutter="0"/>
          <w:cols w:space="720"/>
        </w:sectPr>
      </w:pPr>
    </w:p>
    <w:p w14:paraId="366C4454" w14:textId="77777777" w:rsidR="000D599B" w:rsidRDefault="000D599B">
      <w:pPr>
        <w:pStyle w:val="BodyText"/>
        <w:rPr>
          <w:sz w:val="18"/>
        </w:rPr>
      </w:pPr>
    </w:p>
    <w:p w14:paraId="72861DC2" w14:textId="77777777" w:rsidR="000D599B" w:rsidRDefault="00306128">
      <w:pPr>
        <w:pStyle w:val="BodyText"/>
        <w:spacing w:before="89" w:line="501" w:lineRule="auto"/>
        <w:ind w:left="1310" w:hanging="9"/>
      </w:pPr>
      <w:r>
        <w:rPr>
          <w:w w:val="105"/>
        </w:rPr>
        <w:t>the Respondents that the changes were justified as they were a result of a detailed scientific job evaluation.</w:t>
      </w:r>
    </w:p>
    <w:p w14:paraId="1E30941D" w14:textId="77777777" w:rsidR="000D599B" w:rsidRDefault="000D599B">
      <w:pPr>
        <w:pStyle w:val="BodyText"/>
        <w:spacing w:before="8"/>
      </w:pPr>
    </w:p>
    <w:p w14:paraId="48AEE118" w14:textId="77777777" w:rsidR="000D599B" w:rsidRDefault="00306128">
      <w:pPr>
        <w:pStyle w:val="ListParagraph"/>
        <w:numPr>
          <w:ilvl w:val="0"/>
          <w:numId w:val="2"/>
        </w:numPr>
        <w:tabs>
          <w:tab w:val="left" w:pos="1298"/>
          <w:tab w:val="left" w:pos="1299"/>
        </w:tabs>
        <w:spacing w:line="494" w:lineRule="auto"/>
        <w:ind w:left="1302" w:right="122" w:hanging="1177"/>
        <w:jc w:val="both"/>
        <w:rPr>
          <w:sz w:val="27"/>
        </w:rPr>
      </w:pPr>
      <w:r>
        <w:rPr>
          <w:w w:val="105"/>
          <w:sz w:val="27"/>
        </w:rPr>
        <w:t xml:space="preserve">It was not in dispute that through the changes in job titles and grades </w:t>
      </w:r>
      <w:r>
        <w:rPr>
          <w:w w:val="105"/>
          <w:sz w:val="27"/>
        </w:rPr>
        <w:t>first occurred in 2013, they were not changed by the Salary Review exercise of 2016/17. Aggrieved parties were afforded the opportunity to appeal. The Applicants did file an appeal. The Appeals were provided for under Article 6 of Establishment Circular Nu</w:t>
      </w:r>
      <w:r>
        <w:rPr>
          <w:w w:val="105"/>
          <w:sz w:val="27"/>
        </w:rPr>
        <w:t>mber 1 of 2016. That Article provides</w:t>
      </w:r>
      <w:r>
        <w:rPr>
          <w:spacing w:val="-9"/>
          <w:w w:val="105"/>
          <w:sz w:val="27"/>
        </w:rPr>
        <w:t xml:space="preserve"> </w:t>
      </w:r>
      <w:r>
        <w:rPr>
          <w:w w:val="105"/>
          <w:sz w:val="27"/>
        </w:rPr>
        <w:t>that;</w:t>
      </w:r>
    </w:p>
    <w:p w14:paraId="77FE3746" w14:textId="77777777" w:rsidR="000D599B" w:rsidRDefault="000D599B">
      <w:pPr>
        <w:pStyle w:val="BodyText"/>
        <w:rPr>
          <w:sz w:val="30"/>
        </w:rPr>
      </w:pPr>
    </w:p>
    <w:p w14:paraId="6E9B654C" w14:textId="77777777" w:rsidR="000D599B" w:rsidRDefault="000D599B">
      <w:pPr>
        <w:pStyle w:val="BodyText"/>
        <w:spacing w:before="7"/>
        <w:rPr>
          <w:sz w:val="25"/>
        </w:rPr>
      </w:pPr>
    </w:p>
    <w:p w14:paraId="5A8A11F7" w14:textId="77777777" w:rsidR="000D599B" w:rsidRDefault="00306128">
      <w:pPr>
        <w:tabs>
          <w:tab w:val="left" w:pos="2267"/>
        </w:tabs>
        <w:ind w:left="1291"/>
        <w:rPr>
          <w:b/>
          <w:i/>
          <w:sz w:val="30"/>
        </w:rPr>
      </w:pPr>
      <w:r>
        <w:rPr>
          <w:b/>
          <w:i/>
          <w:w w:val="105"/>
          <w:sz w:val="30"/>
        </w:rPr>
        <w:t>"6.</w:t>
      </w:r>
      <w:r>
        <w:rPr>
          <w:b/>
          <w:i/>
          <w:w w:val="105"/>
          <w:sz w:val="30"/>
        </w:rPr>
        <w:tab/>
      </w:r>
      <w:r>
        <w:rPr>
          <w:b/>
          <w:i/>
          <w:w w:val="105"/>
          <w:sz w:val="30"/>
          <w:u w:val="thick"/>
        </w:rPr>
        <w:t>Appeals</w:t>
      </w:r>
    </w:p>
    <w:p w14:paraId="7DE00638" w14:textId="77777777" w:rsidR="000D599B" w:rsidRDefault="000D599B">
      <w:pPr>
        <w:pStyle w:val="BodyText"/>
        <w:spacing w:before="2"/>
        <w:rPr>
          <w:b/>
          <w:i/>
          <w:sz w:val="33"/>
        </w:rPr>
      </w:pPr>
    </w:p>
    <w:p w14:paraId="165B9C37" w14:textId="77777777" w:rsidR="000D599B" w:rsidRDefault="00306128">
      <w:pPr>
        <w:pStyle w:val="Heading1"/>
        <w:numPr>
          <w:ilvl w:val="1"/>
          <w:numId w:val="1"/>
        </w:numPr>
        <w:tabs>
          <w:tab w:val="left" w:pos="2280"/>
        </w:tabs>
        <w:spacing w:line="491" w:lineRule="auto"/>
        <w:ind w:right="132" w:hanging="959"/>
        <w:jc w:val="both"/>
      </w:pPr>
      <w:r>
        <w:t xml:space="preserve">Through the salary review exercise, Government  has taken  </w:t>
      </w:r>
      <w:r>
        <w:t>all precautions to ensure that the exercise is done scientifically, taking into account the principles of the Paterson System of Job Evalu</w:t>
      </w:r>
      <w:r>
        <w:t xml:space="preserve">ation.  However,  should  there be a valid reason to appeal such  appeals  should  be submitted in writing through the responsible Principal Secretary  or Executive  Leader.  The  process  to be followed </w:t>
      </w:r>
      <w:r>
        <w:rPr>
          <w:i w:val="0"/>
          <w:sz w:val="28"/>
        </w:rPr>
        <w:t xml:space="preserve">is </w:t>
      </w:r>
      <w:r>
        <w:t>that the appeals should be submitted within a per</w:t>
      </w:r>
      <w:r>
        <w:t xml:space="preserve">iod of30 </w:t>
      </w:r>
      <w:r>
        <w:t>working days fi'om the date of issuance of the Circular. An appeal will only be considered based on the following grounds:</w:t>
      </w:r>
    </w:p>
    <w:p w14:paraId="5384A5D9" w14:textId="77777777" w:rsidR="000D599B" w:rsidRDefault="000D599B">
      <w:pPr>
        <w:spacing w:line="491" w:lineRule="auto"/>
        <w:jc w:val="both"/>
        <w:sectPr w:rsidR="000D599B">
          <w:pgSz w:w="11910" w:h="16850"/>
          <w:pgMar w:top="1320" w:right="300" w:bottom="280" w:left="1380" w:header="869" w:footer="0" w:gutter="0"/>
          <w:cols w:space="720"/>
        </w:sectPr>
      </w:pPr>
    </w:p>
    <w:p w14:paraId="22DB54B1" w14:textId="77777777" w:rsidR="000D599B" w:rsidRDefault="000D599B">
      <w:pPr>
        <w:pStyle w:val="BodyText"/>
        <w:rPr>
          <w:i/>
          <w:sz w:val="20"/>
        </w:rPr>
      </w:pPr>
    </w:p>
    <w:p w14:paraId="534CE27E" w14:textId="77777777" w:rsidR="000D599B" w:rsidRDefault="000D599B">
      <w:pPr>
        <w:pStyle w:val="BodyText"/>
        <w:rPr>
          <w:i/>
          <w:sz w:val="20"/>
        </w:rPr>
      </w:pPr>
    </w:p>
    <w:p w14:paraId="4799CD98" w14:textId="77777777" w:rsidR="000D599B" w:rsidRDefault="000D599B">
      <w:pPr>
        <w:pStyle w:val="BodyText"/>
        <w:rPr>
          <w:i/>
          <w:sz w:val="20"/>
        </w:rPr>
      </w:pPr>
    </w:p>
    <w:p w14:paraId="7271278B" w14:textId="77777777" w:rsidR="000D599B" w:rsidRDefault="00306128">
      <w:pPr>
        <w:pStyle w:val="Heading2"/>
        <w:numPr>
          <w:ilvl w:val="2"/>
          <w:numId w:val="1"/>
        </w:numPr>
        <w:tabs>
          <w:tab w:val="left" w:pos="2201"/>
        </w:tabs>
        <w:spacing w:before="264" w:line="506" w:lineRule="auto"/>
        <w:ind w:right="220" w:hanging="981"/>
        <w:jc w:val="both"/>
      </w:pPr>
      <w:r>
        <w:rPr>
          <w:w w:val="105"/>
        </w:rPr>
        <w:t xml:space="preserve">Additional. information that the Salary Review exercis.e did </w:t>
      </w:r>
      <w:r>
        <w:rPr>
          <w:w w:val="105"/>
        </w:rPr>
        <w:t>not consider whereas this information was available at the time of the job</w:t>
      </w:r>
      <w:r>
        <w:rPr>
          <w:spacing w:val="30"/>
          <w:w w:val="105"/>
        </w:rPr>
        <w:t xml:space="preserve"> </w:t>
      </w:r>
      <w:r>
        <w:rPr>
          <w:w w:val="105"/>
        </w:rPr>
        <w:t>evaluation.</w:t>
      </w:r>
    </w:p>
    <w:p w14:paraId="7A06EBD7" w14:textId="77777777" w:rsidR="000D599B" w:rsidRDefault="00306128">
      <w:pPr>
        <w:pStyle w:val="ListParagraph"/>
        <w:numPr>
          <w:ilvl w:val="2"/>
          <w:numId w:val="1"/>
        </w:numPr>
        <w:tabs>
          <w:tab w:val="left" w:pos="2217"/>
          <w:tab w:val="left" w:pos="2218"/>
        </w:tabs>
        <w:spacing w:line="334" w:lineRule="exact"/>
        <w:ind w:left="2217" w:hanging="983"/>
        <w:rPr>
          <w:i/>
          <w:sz w:val="30"/>
        </w:rPr>
      </w:pPr>
      <w:r>
        <w:rPr>
          <w:i/>
          <w:w w:val="105"/>
          <w:sz w:val="30"/>
        </w:rPr>
        <w:t>On substantial proof of change in the scope of the</w:t>
      </w:r>
      <w:r>
        <w:rPr>
          <w:i/>
          <w:spacing w:val="-20"/>
          <w:w w:val="105"/>
          <w:sz w:val="30"/>
        </w:rPr>
        <w:t xml:space="preserve"> </w:t>
      </w:r>
      <w:r>
        <w:rPr>
          <w:i/>
          <w:w w:val="105"/>
          <w:sz w:val="30"/>
        </w:rPr>
        <w:t>job.</w:t>
      </w:r>
    </w:p>
    <w:p w14:paraId="76928A1E" w14:textId="77777777" w:rsidR="000D599B" w:rsidRDefault="000D599B">
      <w:pPr>
        <w:pStyle w:val="BodyText"/>
        <w:spacing w:before="2"/>
        <w:rPr>
          <w:i/>
          <w:sz w:val="33"/>
        </w:rPr>
      </w:pPr>
    </w:p>
    <w:p w14:paraId="6EC99A34" w14:textId="77777777" w:rsidR="000D599B" w:rsidRDefault="00306128">
      <w:pPr>
        <w:pStyle w:val="ListParagraph"/>
        <w:numPr>
          <w:ilvl w:val="1"/>
          <w:numId w:val="1"/>
        </w:numPr>
        <w:tabs>
          <w:tab w:val="left" w:pos="2216"/>
        </w:tabs>
        <w:spacing w:line="513" w:lineRule="auto"/>
        <w:ind w:left="2212" w:right="229" w:hanging="977"/>
        <w:jc w:val="both"/>
        <w:rPr>
          <w:i/>
          <w:sz w:val="30"/>
        </w:rPr>
      </w:pPr>
      <w:r>
        <w:rPr>
          <w:i/>
          <w:w w:val="105"/>
          <w:sz w:val="30"/>
        </w:rPr>
        <w:t>No appeals ji·om individual officers vvill be considered unless submitted and endorsed by the relevant Principal Secretaries or Executive</w:t>
      </w:r>
      <w:r>
        <w:rPr>
          <w:i/>
          <w:spacing w:val="45"/>
          <w:w w:val="105"/>
          <w:sz w:val="30"/>
        </w:rPr>
        <w:t xml:space="preserve"> </w:t>
      </w:r>
      <w:r>
        <w:rPr>
          <w:i/>
          <w:w w:val="105"/>
          <w:sz w:val="30"/>
        </w:rPr>
        <w:t>Leaders.</w:t>
      </w:r>
    </w:p>
    <w:p w14:paraId="472DC017" w14:textId="77777777" w:rsidR="000D599B" w:rsidRDefault="00306128">
      <w:pPr>
        <w:pStyle w:val="ListParagraph"/>
        <w:numPr>
          <w:ilvl w:val="1"/>
          <w:numId w:val="1"/>
        </w:numPr>
        <w:tabs>
          <w:tab w:val="left" w:pos="2223"/>
          <w:tab w:val="left" w:pos="2224"/>
        </w:tabs>
        <w:spacing w:line="330" w:lineRule="exact"/>
        <w:ind w:left="2223" w:hanging="981"/>
        <w:jc w:val="left"/>
        <w:rPr>
          <w:i/>
          <w:sz w:val="30"/>
        </w:rPr>
      </w:pPr>
      <w:r>
        <w:rPr>
          <w:i/>
          <w:w w:val="105"/>
          <w:sz w:val="30"/>
        </w:rPr>
        <w:t>No appeals based on comparative job evaluation outcome</w:t>
      </w:r>
      <w:r>
        <w:rPr>
          <w:i/>
          <w:spacing w:val="57"/>
          <w:w w:val="105"/>
          <w:sz w:val="30"/>
        </w:rPr>
        <w:t xml:space="preserve"> </w:t>
      </w:r>
      <w:r>
        <w:rPr>
          <w:i/>
          <w:w w:val="105"/>
          <w:sz w:val="30"/>
        </w:rPr>
        <w:t>of</w:t>
      </w:r>
    </w:p>
    <w:p w14:paraId="412F0E4B" w14:textId="77777777" w:rsidR="000D599B" w:rsidRDefault="000D599B">
      <w:pPr>
        <w:pStyle w:val="BodyText"/>
        <w:spacing w:before="8"/>
        <w:rPr>
          <w:i/>
          <w:sz w:val="32"/>
        </w:rPr>
      </w:pPr>
    </w:p>
    <w:p w14:paraId="45442837" w14:textId="77777777" w:rsidR="000D599B" w:rsidRDefault="00306128">
      <w:pPr>
        <w:spacing w:before="1" w:line="516" w:lineRule="auto"/>
        <w:ind w:left="2237" w:hanging="8"/>
        <w:rPr>
          <w:rFonts w:ascii="Arial"/>
          <w:sz w:val="27"/>
        </w:rPr>
      </w:pPr>
      <w:r>
        <w:rPr>
          <w:i/>
          <w:sz w:val="30"/>
        </w:rPr>
        <w:t>jobs that are not within the same job family 1,vil</w:t>
      </w:r>
      <w:r>
        <w:rPr>
          <w:i/>
          <w:sz w:val="30"/>
        </w:rPr>
        <w:t xml:space="preserve">l qualifj; for review. </w:t>
      </w:r>
      <w:r>
        <w:rPr>
          <w:rFonts w:ascii="Arial"/>
          <w:position w:val="1"/>
          <w:sz w:val="27"/>
        </w:rPr>
        <w:t>"</w:t>
      </w:r>
    </w:p>
    <w:p w14:paraId="62C79F12" w14:textId="77777777" w:rsidR="000D599B" w:rsidRDefault="000D599B">
      <w:pPr>
        <w:pStyle w:val="BodyText"/>
        <w:rPr>
          <w:rFonts w:ascii="Arial"/>
          <w:sz w:val="32"/>
        </w:rPr>
      </w:pPr>
    </w:p>
    <w:p w14:paraId="1F2E4E42" w14:textId="77777777" w:rsidR="000D599B" w:rsidRDefault="00306128">
      <w:pPr>
        <w:pStyle w:val="ListParagraph"/>
        <w:numPr>
          <w:ilvl w:val="0"/>
          <w:numId w:val="2"/>
        </w:numPr>
        <w:tabs>
          <w:tab w:val="left" w:pos="1339"/>
        </w:tabs>
        <w:spacing w:before="232" w:line="489" w:lineRule="auto"/>
        <w:ind w:left="1338" w:right="174" w:hanging="693"/>
        <w:jc w:val="both"/>
        <w:rPr>
          <w:sz w:val="27"/>
        </w:rPr>
      </w:pPr>
      <w:r>
        <w:rPr>
          <w:w w:val="105"/>
          <w:sz w:val="27"/>
        </w:rPr>
        <w:t>As</w:t>
      </w:r>
      <w:r>
        <w:rPr>
          <w:spacing w:val="-15"/>
          <w:w w:val="105"/>
          <w:sz w:val="27"/>
        </w:rPr>
        <w:t xml:space="preserve"> </w:t>
      </w:r>
      <w:r>
        <w:rPr>
          <w:w w:val="105"/>
          <w:sz w:val="27"/>
        </w:rPr>
        <w:t>already</w:t>
      </w:r>
      <w:r>
        <w:rPr>
          <w:spacing w:val="-4"/>
          <w:w w:val="105"/>
          <w:sz w:val="27"/>
        </w:rPr>
        <w:t xml:space="preserve"> </w:t>
      </w:r>
      <w:r>
        <w:rPr>
          <w:w w:val="105"/>
          <w:sz w:val="27"/>
        </w:rPr>
        <w:t>pointed</w:t>
      </w:r>
      <w:r>
        <w:rPr>
          <w:spacing w:val="-6"/>
          <w:w w:val="105"/>
          <w:sz w:val="27"/>
        </w:rPr>
        <w:t xml:space="preserve"> </w:t>
      </w:r>
      <w:r>
        <w:rPr>
          <w:w w:val="105"/>
          <w:sz w:val="27"/>
        </w:rPr>
        <w:t>out</w:t>
      </w:r>
      <w:r>
        <w:rPr>
          <w:spacing w:val="-18"/>
          <w:w w:val="105"/>
          <w:sz w:val="27"/>
        </w:rPr>
        <w:t xml:space="preserve"> </w:t>
      </w:r>
      <w:r>
        <w:rPr>
          <w:w w:val="105"/>
          <w:sz w:val="27"/>
        </w:rPr>
        <w:t>in</w:t>
      </w:r>
      <w:r>
        <w:rPr>
          <w:spacing w:val="-17"/>
          <w:w w:val="105"/>
          <w:sz w:val="27"/>
        </w:rPr>
        <w:t xml:space="preserve"> </w:t>
      </w:r>
      <w:r>
        <w:rPr>
          <w:w w:val="105"/>
          <w:sz w:val="27"/>
        </w:rPr>
        <w:t>the</w:t>
      </w:r>
      <w:r>
        <w:rPr>
          <w:spacing w:val="-17"/>
          <w:w w:val="105"/>
          <w:sz w:val="27"/>
        </w:rPr>
        <w:t xml:space="preserve"> </w:t>
      </w:r>
      <w:r>
        <w:rPr>
          <w:w w:val="105"/>
          <w:sz w:val="27"/>
        </w:rPr>
        <w:t>preceding</w:t>
      </w:r>
      <w:r>
        <w:rPr>
          <w:spacing w:val="-33"/>
          <w:w w:val="105"/>
          <w:sz w:val="27"/>
        </w:rPr>
        <w:t xml:space="preserve"> </w:t>
      </w:r>
      <w:r>
        <w:rPr>
          <w:w w:val="105"/>
          <w:sz w:val="27"/>
        </w:rPr>
        <w:t>paragraph,</w:t>
      </w:r>
      <w:r>
        <w:rPr>
          <w:spacing w:val="-10"/>
          <w:w w:val="105"/>
          <w:sz w:val="27"/>
        </w:rPr>
        <w:t xml:space="preserve"> </w:t>
      </w:r>
      <w:r>
        <w:rPr>
          <w:w w:val="105"/>
          <w:sz w:val="27"/>
        </w:rPr>
        <w:t>the</w:t>
      </w:r>
      <w:r>
        <w:rPr>
          <w:spacing w:val="-14"/>
          <w:w w:val="105"/>
          <w:sz w:val="27"/>
        </w:rPr>
        <w:t xml:space="preserve"> </w:t>
      </w:r>
      <w:r>
        <w:rPr>
          <w:w w:val="105"/>
          <w:sz w:val="27"/>
        </w:rPr>
        <w:t>Applicants</w:t>
      </w:r>
      <w:r>
        <w:rPr>
          <w:spacing w:val="-7"/>
          <w:w w:val="105"/>
          <w:sz w:val="27"/>
        </w:rPr>
        <w:t xml:space="preserve"> </w:t>
      </w:r>
      <w:r>
        <w:rPr>
          <w:w w:val="105"/>
          <w:sz w:val="27"/>
        </w:rPr>
        <w:t>did</w:t>
      </w:r>
      <w:r>
        <w:rPr>
          <w:spacing w:val="-8"/>
          <w:w w:val="105"/>
          <w:sz w:val="27"/>
        </w:rPr>
        <w:t xml:space="preserve"> </w:t>
      </w:r>
      <w:r>
        <w:rPr>
          <w:w w:val="105"/>
          <w:sz w:val="27"/>
        </w:rPr>
        <w:t xml:space="preserve">comply with Article 6 by :filing an appeal. </w:t>
      </w:r>
      <w:r>
        <w:rPr>
          <w:w w:val="105"/>
          <w:sz w:val="28"/>
        </w:rPr>
        <w:t xml:space="preserve">It </w:t>
      </w:r>
      <w:r>
        <w:rPr>
          <w:w w:val="105"/>
          <w:sz w:val="27"/>
        </w:rPr>
        <w:t>would appear that the appeal was received</w:t>
      </w:r>
      <w:r>
        <w:rPr>
          <w:spacing w:val="10"/>
          <w:w w:val="105"/>
          <w:sz w:val="27"/>
        </w:rPr>
        <w:t xml:space="preserve"> </w:t>
      </w:r>
      <w:r>
        <w:rPr>
          <w:w w:val="105"/>
          <w:sz w:val="27"/>
        </w:rPr>
        <w:t>as</w:t>
      </w:r>
      <w:r>
        <w:rPr>
          <w:spacing w:val="-5"/>
          <w:w w:val="105"/>
          <w:sz w:val="27"/>
        </w:rPr>
        <w:t xml:space="preserve"> </w:t>
      </w:r>
      <w:r>
        <w:rPr>
          <w:w w:val="105"/>
          <w:sz w:val="27"/>
        </w:rPr>
        <w:t>there</w:t>
      </w:r>
      <w:r>
        <w:rPr>
          <w:spacing w:val="-3"/>
          <w:w w:val="105"/>
          <w:sz w:val="27"/>
        </w:rPr>
        <w:t xml:space="preserve"> </w:t>
      </w:r>
      <w:r>
        <w:rPr>
          <w:w w:val="105"/>
          <w:sz w:val="27"/>
        </w:rPr>
        <w:t>was</w:t>
      </w:r>
      <w:r>
        <w:rPr>
          <w:spacing w:val="-2"/>
          <w:w w:val="105"/>
          <w:sz w:val="27"/>
        </w:rPr>
        <w:t xml:space="preserve"> </w:t>
      </w:r>
      <w:r>
        <w:rPr>
          <w:w w:val="105"/>
          <w:sz w:val="27"/>
        </w:rPr>
        <w:t>no</w:t>
      </w:r>
      <w:r>
        <w:rPr>
          <w:spacing w:val="-8"/>
          <w:w w:val="105"/>
          <w:sz w:val="27"/>
        </w:rPr>
        <w:t xml:space="preserve"> </w:t>
      </w:r>
      <w:r>
        <w:rPr>
          <w:w w:val="105"/>
          <w:sz w:val="27"/>
        </w:rPr>
        <w:t>evidence</w:t>
      </w:r>
      <w:r>
        <w:rPr>
          <w:spacing w:val="-4"/>
          <w:w w:val="105"/>
          <w:sz w:val="27"/>
        </w:rPr>
        <w:t xml:space="preserve"> </w:t>
      </w:r>
      <w:r>
        <w:rPr>
          <w:w w:val="105"/>
          <w:sz w:val="27"/>
        </w:rPr>
        <w:t>that</w:t>
      </w:r>
      <w:r>
        <w:rPr>
          <w:spacing w:val="-2"/>
          <w:w w:val="105"/>
          <w:sz w:val="27"/>
        </w:rPr>
        <w:t xml:space="preserve"> </w:t>
      </w:r>
      <w:r>
        <w:rPr>
          <w:w w:val="105"/>
          <w:sz w:val="27"/>
        </w:rPr>
        <w:t>it</w:t>
      </w:r>
      <w:r>
        <w:rPr>
          <w:spacing w:val="-8"/>
          <w:w w:val="105"/>
          <w:sz w:val="27"/>
        </w:rPr>
        <w:t xml:space="preserve"> </w:t>
      </w:r>
      <w:r>
        <w:rPr>
          <w:w w:val="105"/>
          <w:sz w:val="27"/>
        </w:rPr>
        <w:t>was</w:t>
      </w:r>
      <w:r>
        <w:rPr>
          <w:spacing w:val="-46"/>
          <w:w w:val="105"/>
          <w:sz w:val="27"/>
        </w:rPr>
        <w:t xml:space="preserve"> </w:t>
      </w:r>
      <w:r>
        <w:rPr>
          <w:w w:val="105"/>
          <w:sz w:val="27"/>
        </w:rPr>
        <w:t>rejected</w:t>
      </w:r>
      <w:r>
        <w:rPr>
          <w:spacing w:val="3"/>
          <w:w w:val="105"/>
          <w:sz w:val="27"/>
        </w:rPr>
        <w:t xml:space="preserve"> </w:t>
      </w:r>
      <w:r>
        <w:rPr>
          <w:w w:val="105"/>
          <w:sz w:val="27"/>
        </w:rPr>
        <w:t>by</w:t>
      </w:r>
      <w:r>
        <w:rPr>
          <w:spacing w:val="-10"/>
          <w:w w:val="105"/>
          <w:sz w:val="27"/>
        </w:rPr>
        <w:t xml:space="preserve"> </w:t>
      </w:r>
      <w:r>
        <w:rPr>
          <w:w w:val="105"/>
          <w:sz w:val="27"/>
        </w:rPr>
        <w:t>the</w:t>
      </w:r>
      <w:r>
        <w:rPr>
          <w:spacing w:val="-2"/>
          <w:w w:val="105"/>
          <w:sz w:val="27"/>
        </w:rPr>
        <w:t xml:space="preserve"> </w:t>
      </w:r>
      <w:r>
        <w:rPr>
          <w:w w:val="105"/>
          <w:sz w:val="27"/>
        </w:rPr>
        <w:t>officials</w:t>
      </w:r>
      <w:r>
        <w:rPr>
          <w:spacing w:val="-6"/>
          <w:w w:val="105"/>
          <w:sz w:val="27"/>
        </w:rPr>
        <w:t xml:space="preserve"> </w:t>
      </w:r>
      <w:r>
        <w:rPr>
          <w:w w:val="105"/>
          <w:sz w:val="27"/>
        </w:rPr>
        <w:t>leading the Salary Review exercise. The Salary Review exercise having provided for redress for aggrieved employees, that internal process ought to be followed and exhausted by all aggrieved parties before the matter is brought to the Court.</w:t>
      </w:r>
    </w:p>
    <w:p w14:paraId="4E7CEFD9" w14:textId="77777777" w:rsidR="000D599B" w:rsidRDefault="000D599B">
      <w:pPr>
        <w:spacing w:line="489" w:lineRule="auto"/>
        <w:jc w:val="both"/>
        <w:rPr>
          <w:sz w:val="27"/>
        </w:rPr>
        <w:sectPr w:rsidR="000D599B">
          <w:headerReference w:type="default" r:id="rId9"/>
          <w:pgSz w:w="11910" w:h="16850"/>
          <w:pgMar w:top="1220" w:right="300" w:bottom="280" w:left="1380" w:header="960" w:footer="0" w:gutter="0"/>
          <w:cols w:space="720"/>
        </w:sectPr>
      </w:pPr>
    </w:p>
    <w:p w14:paraId="2A0A48AD" w14:textId="77777777" w:rsidR="000D599B" w:rsidRDefault="00306128">
      <w:pPr>
        <w:spacing w:before="70"/>
        <w:ind w:left="9418"/>
      </w:pPr>
      <w:r>
        <w:rPr>
          <w:w w:val="101"/>
        </w:rPr>
        <w:lastRenderedPageBreak/>
        <w:t>8</w:t>
      </w:r>
    </w:p>
    <w:p w14:paraId="6792DD73" w14:textId="77777777" w:rsidR="000D599B" w:rsidRDefault="000D599B">
      <w:pPr>
        <w:pStyle w:val="BodyText"/>
        <w:spacing w:before="7"/>
        <w:rPr>
          <w:sz w:val="23"/>
        </w:rPr>
      </w:pPr>
    </w:p>
    <w:p w14:paraId="0846855C" w14:textId="77777777" w:rsidR="000D599B" w:rsidRDefault="00306128">
      <w:pPr>
        <w:pStyle w:val="ListParagraph"/>
        <w:numPr>
          <w:ilvl w:val="0"/>
          <w:numId w:val="2"/>
        </w:numPr>
        <w:tabs>
          <w:tab w:val="left" w:pos="1341"/>
        </w:tabs>
        <w:spacing w:before="1" w:line="482" w:lineRule="auto"/>
        <w:ind w:left="1352" w:right="699" w:hanging="670"/>
        <w:jc w:val="both"/>
        <w:rPr>
          <w:sz w:val="26"/>
        </w:rPr>
      </w:pPr>
      <w:r>
        <w:rPr>
          <w:sz w:val="26"/>
        </w:rPr>
        <w:t>The Applicants conceded before the Court that they die\ not get any outcome after they had lodged the appeal. The Applicants tole\ the Court that they felt that the matter was dragging and they decided to withdraw the appeal and teportec\ the matter to CMA</w:t>
      </w:r>
      <w:r>
        <w:rPr>
          <w:sz w:val="26"/>
        </w:rPr>
        <w:t>C as a</w:t>
      </w:r>
      <w:r>
        <w:rPr>
          <w:spacing w:val="30"/>
          <w:sz w:val="26"/>
        </w:rPr>
        <w:t xml:space="preserve"> </w:t>
      </w:r>
      <w:r>
        <w:rPr>
          <w:sz w:val="26"/>
        </w:rPr>
        <w:t>dispute.</w:t>
      </w:r>
    </w:p>
    <w:p w14:paraId="1476C236" w14:textId="77777777" w:rsidR="000D599B" w:rsidRDefault="000D599B">
      <w:pPr>
        <w:pStyle w:val="BodyText"/>
        <w:rPr>
          <w:sz w:val="28"/>
        </w:rPr>
      </w:pPr>
    </w:p>
    <w:p w14:paraId="2B055667" w14:textId="77777777" w:rsidR="000D599B" w:rsidRDefault="000D599B">
      <w:pPr>
        <w:pStyle w:val="BodyText"/>
        <w:spacing w:before="1"/>
        <w:rPr>
          <w:sz w:val="25"/>
        </w:rPr>
      </w:pPr>
    </w:p>
    <w:p w14:paraId="06D07D85" w14:textId="77777777" w:rsidR="000D599B" w:rsidRDefault="00306128">
      <w:pPr>
        <w:pStyle w:val="ListParagraph"/>
        <w:numPr>
          <w:ilvl w:val="0"/>
          <w:numId w:val="2"/>
        </w:numPr>
        <w:tabs>
          <w:tab w:val="left" w:pos="1355"/>
        </w:tabs>
        <w:spacing w:line="482" w:lineRule="auto"/>
        <w:ind w:left="1352" w:right="693" w:hanging="662"/>
        <w:jc w:val="both"/>
        <w:rPr>
          <w:sz w:val="26"/>
        </w:rPr>
      </w:pPr>
      <w:r>
        <w:rPr>
          <w:sz w:val="26"/>
        </w:rPr>
        <w:t xml:space="preserve">The evidence showed that the grievance arose m 2013 when the job evaluation of the Water Analysts and Assistant Water Analysts was conducted. The Applicants raised a grievance with the </w:t>
      </w:r>
      <w:r>
        <w:rPr>
          <w:spacing w:val="5"/>
          <w:sz w:val="26"/>
        </w:rPr>
        <w:t>2</w:t>
      </w:r>
      <w:r>
        <w:rPr>
          <w:spacing w:val="5"/>
          <w:sz w:val="26"/>
          <w:vertAlign w:val="superscript"/>
        </w:rPr>
        <w:t>nd</w:t>
      </w:r>
      <w:r>
        <w:rPr>
          <w:spacing w:val="5"/>
          <w:sz w:val="26"/>
          <w:vertAlign w:val="subscript"/>
        </w:rPr>
        <w:t>·</w:t>
      </w:r>
      <w:r>
        <w:rPr>
          <w:spacing w:val="5"/>
          <w:sz w:val="26"/>
        </w:rPr>
        <w:t xml:space="preserve"> </w:t>
      </w:r>
      <w:r>
        <w:rPr>
          <w:sz w:val="26"/>
        </w:rPr>
        <w:t xml:space="preserve">and 3 </w:t>
      </w:r>
      <w:r>
        <w:rPr>
          <w:sz w:val="26"/>
          <w:vertAlign w:val="subscript"/>
        </w:rPr>
        <w:t>,.d</w:t>
      </w:r>
      <w:r>
        <w:rPr>
          <w:sz w:val="26"/>
        </w:rPr>
        <w:t xml:space="preserve"> Respondents in 2014. (See Paragraph 17</w:t>
      </w:r>
      <w:r>
        <w:rPr>
          <w:sz w:val="26"/>
        </w:rPr>
        <w:t xml:space="preserve">  of the  Applicants'  Application). The issues giving rise to the dispute were ac\c\ressec\ by the Salary Review exercise in 2016. The Applicants were not satisfied with the outcome  and they lodged an</w:t>
      </w:r>
      <w:r>
        <w:rPr>
          <w:spacing w:val="28"/>
          <w:sz w:val="26"/>
        </w:rPr>
        <w:t xml:space="preserve"> </w:t>
      </w:r>
      <w:r>
        <w:rPr>
          <w:sz w:val="26"/>
        </w:rPr>
        <w:t>appeal.</w:t>
      </w:r>
    </w:p>
    <w:p w14:paraId="076C1177" w14:textId="77777777" w:rsidR="000D599B" w:rsidRDefault="000D599B">
      <w:pPr>
        <w:pStyle w:val="BodyText"/>
        <w:rPr>
          <w:sz w:val="28"/>
        </w:rPr>
      </w:pPr>
    </w:p>
    <w:p w14:paraId="57E6B3E8" w14:textId="77777777" w:rsidR="000D599B" w:rsidRDefault="000D599B">
      <w:pPr>
        <w:pStyle w:val="BodyText"/>
        <w:spacing w:before="6"/>
        <w:rPr>
          <w:sz w:val="24"/>
        </w:rPr>
      </w:pPr>
    </w:p>
    <w:p w14:paraId="4890B588" w14:textId="77777777" w:rsidR="000D599B" w:rsidRDefault="00306128">
      <w:pPr>
        <w:pStyle w:val="ListParagraph"/>
        <w:numPr>
          <w:ilvl w:val="0"/>
          <w:numId w:val="2"/>
        </w:numPr>
        <w:tabs>
          <w:tab w:val="left" w:pos="1370"/>
        </w:tabs>
        <w:spacing w:line="477" w:lineRule="auto"/>
        <w:ind w:left="1374" w:right="681" w:hanging="670"/>
        <w:jc w:val="both"/>
        <w:rPr>
          <w:sz w:val="26"/>
        </w:rPr>
      </w:pPr>
      <w:r>
        <w:rPr>
          <w:sz w:val="26"/>
        </w:rPr>
        <w:t>The Applicants felt that they appeal process was taking too long to be finalized and they decided to abandon the process and report the matter to CMAC as a</w:t>
      </w:r>
      <w:r>
        <w:rPr>
          <w:spacing w:val="10"/>
          <w:sz w:val="26"/>
        </w:rPr>
        <w:t xml:space="preserve"> </w:t>
      </w:r>
      <w:r>
        <w:rPr>
          <w:sz w:val="26"/>
        </w:rPr>
        <w:t>dispute.</w:t>
      </w:r>
    </w:p>
    <w:p w14:paraId="7290EB9C" w14:textId="77777777" w:rsidR="000D599B" w:rsidRDefault="000D599B">
      <w:pPr>
        <w:pStyle w:val="BodyText"/>
        <w:rPr>
          <w:sz w:val="28"/>
        </w:rPr>
      </w:pPr>
    </w:p>
    <w:p w14:paraId="3CABAB45" w14:textId="77777777" w:rsidR="000D599B" w:rsidRDefault="000D599B">
      <w:pPr>
        <w:pStyle w:val="BodyText"/>
        <w:spacing w:before="3"/>
        <w:rPr>
          <w:sz w:val="26"/>
        </w:rPr>
      </w:pPr>
    </w:p>
    <w:p w14:paraId="20D6499D" w14:textId="77777777" w:rsidR="000D599B" w:rsidRDefault="00306128">
      <w:pPr>
        <w:pStyle w:val="ListParagraph"/>
        <w:numPr>
          <w:ilvl w:val="0"/>
          <w:numId w:val="2"/>
        </w:numPr>
        <w:tabs>
          <w:tab w:val="left" w:pos="1376"/>
          <w:tab w:val="left" w:pos="1377"/>
          <w:tab w:val="left" w:pos="8211"/>
        </w:tabs>
        <w:spacing w:line="482" w:lineRule="auto"/>
        <w:ind w:left="1369" w:right="547" w:hanging="658"/>
        <w:jc w:val="left"/>
        <w:rPr>
          <w:sz w:val="26"/>
        </w:rPr>
      </w:pPr>
      <w:r>
        <w:rPr>
          <w:sz w:val="26"/>
        </w:rPr>
        <w:t>The view of the Court is that if there are laid down rules or procedures of resolving dis</w:t>
      </w:r>
      <w:r>
        <w:rPr>
          <w:sz w:val="26"/>
        </w:rPr>
        <w:t xml:space="preserve">putes, they ought to be adhered to by all the parties involved. There was no evidence that the appeal process provided  for  in Article 6 of  The Establishment Circular Number lof 2016 is failing to carry out  its· mandate  or  is  refusing  to  entertain </w:t>
      </w:r>
      <w:r>
        <w:rPr>
          <w:sz w:val="26"/>
        </w:rPr>
        <w:t xml:space="preserve"> the</w:t>
      </w:r>
      <w:r>
        <w:rPr>
          <w:spacing w:val="57"/>
          <w:sz w:val="26"/>
        </w:rPr>
        <w:t xml:space="preserve"> </w:t>
      </w:r>
      <w:r>
        <w:rPr>
          <w:sz w:val="26"/>
        </w:rPr>
        <w:t xml:space="preserve">Applicants' </w:t>
      </w:r>
      <w:r>
        <w:rPr>
          <w:spacing w:val="30"/>
          <w:sz w:val="26"/>
        </w:rPr>
        <w:t xml:space="preserve"> </w:t>
      </w:r>
      <w:r>
        <w:rPr>
          <w:sz w:val="26"/>
        </w:rPr>
        <w:t>appeal.</w:t>
      </w:r>
      <w:r>
        <w:rPr>
          <w:sz w:val="26"/>
        </w:rPr>
        <w:tab/>
        <w:t>All that</w:t>
      </w:r>
      <w:r>
        <w:rPr>
          <w:spacing w:val="5"/>
          <w:sz w:val="26"/>
        </w:rPr>
        <w:t xml:space="preserve"> </w:t>
      </w:r>
      <w:r>
        <w:rPr>
          <w:sz w:val="26"/>
        </w:rPr>
        <w:t>the</w:t>
      </w:r>
    </w:p>
    <w:p w14:paraId="57D2D3D1" w14:textId="77777777" w:rsidR="000D599B" w:rsidRDefault="000D599B">
      <w:pPr>
        <w:spacing w:line="482" w:lineRule="auto"/>
        <w:rPr>
          <w:sz w:val="26"/>
        </w:rPr>
        <w:sectPr w:rsidR="000D599B">
          <w:headerReference w:type="default" r:id="rId10"/>
          <w:pgSz w:w="11910" w:h="16850"/>
          <w:pgMar w:top="820" w:right="300" w:bottom="280" w:left="1380" w:header="0" w:footer="0" w:gutter="0"/>
          <w:cols w:space="720"/>
        </w:sectPr>
      </w:pPr>
    </w:p>
    <w:p w14:paraId="4E14D337" w14:textId="77777777" w:rsidR="000D599B" w:rsidRDefault="000D599B">
      <w:pPr>
        <w:pStyle w:val="BodyText"/>
        <w:spacing w:before="8"/>
        <w:rPr>
          <w:sz w:val="23"/>
        </w:rPr>
      </w:pPr>
    </w:p>
    <w:p w14:paraId="0FF7BA1A" w14:textId="77777777" w:rsidR="000D599B" w:rsidRDefault="00306128">
      <w:pPr>
        <w:pStyle w:val="BodyText"/>
        <w:spacing w:before="89" w:line="496" w:lineRule="auto"/>
        <w:ind w:left="1388" w:right="122" w:firstLine="7"/>
        <w:jc w:val="both"/>
      </w:pPr>
      <w:r>
        <w:rPr>
          <w:w w:val="105"/>
        </w:rPr>
        <w:t>Applicants are telling the Court is that the appeal process is slow.· The Applicants are simply inconvenienced by the delay of the appeal process. We do not agree with the Applicants that convenie</w:t>
      </w:r>
      <w:r>
        <w:rPr>
          <w:w w:val="105"/>
        </w:rPr>
        <w:t>nce should be allowed to take precedence over the laid down inte1nal</w:t>
      </w:r>
      <w:r>
        <w:rPr>
          <w:spacing w:val="-15"/>
          <w:w w:val="105"/>
        </w:rPr>
        <w:t xml:space="preserve"> </w:t>
      </w:r>
      <w:r>
        <w:rPr>
          <w:w w:val="105"/>
        </w:rPr>
        <w:t>procedures.</w:t>
      </w:r>
    </w:p>
    <w:p w14:paraId="2DAB381C" w14:textId="77777777" w:rsidR="000D599B" w:rsidRDefault="000D599B">
      <w:pPr>
        <w:pStyle w:val="BodyText"/>
        <w:rPr>
          <w:sz w:val="30"/>
        </w:rPr>
      </w:pPr>
    </w:p>
    <w:p w14:paraId="1C945AA6" w14:textId="77777777" w:rsidR="000D599B" w:rsidRDefault="000D599B">
      <w:pPr>
        <w:pStyle w:val="BodyText"/>
        <w:spacing w:before="10"/>
        <w:rPr>
          <w:sz w:val="24"/>
        </w:rPr>
      </w:pPr>
    </w:p>
    <w:p w14:paraId="026648EE" w14:textId="77777777" w:rsidR="000D599B" w:rsidRDefault="00306128">
      <w:pPr>
        <w:pStyle w:val="ListParagraph"/>
        <w:numPr>
          <w:ilvl w:val="0"/>
          <w:numId w:val="2"/>
        </w:numPr>
        <w:tabs>
          <w:tab w:val="left" w:pos="1391"/>
        </w:tabs>
        <w:spacing w:line="491" w:lineRule="auto"/>
        <w:ind w:left="1389" w:right="125" w:hanging="697"/>
        <w:jc w:val="both"/>
        <w:rPr>
          <w:sz w:val="27"/>
        </w:rPr>
      </w:pPr>
      <w:r>
        <w:rPr>
          <w:w w:val="105"/>
          <w:sz w:val="27"/>
        </w:rPr>
        <w:t xml:space="preserve">The Applicants failed to state any substantial reason why they did not wait for the appeal process to be exhausted except that the process is sluggish. In an almost similar </w:t>
      </w:r>
      <w:r>
        <w:rPr>
          <w:w w:val="105"/>
          <w:sz w:val="27"/>
        </w:rPr>
        <w:t>matter where the parties failed to follow the dispute resolution process this Court pointed out the following on page</w:t>
      </w:r>
      <w:r>
        <w:rPr>
          <w:spacing w:val="-29"/>
          <w:w w:val="105"/>
          <w:sz w:val="27"/>
        </w:rPr>
        <w:t xml:space="preserve"> </w:t>
      </w:r>
      <w:r>
        <w:rPr>
          <w:w w:val="105"/>
          <w:sz w:val="27"/>
        </w:rPr>
        <w:t>5;</w:t>
      </w:r>
    </w:p>
    <w:p w14:paraId="290895E6" w14:textId="77777777" w:rsidR="000D599B" w:rsidRDefault="000D599B">
      <w:pPr>
        <w:pStyle w:val="BodyText"/>
        <w:rPr>
          <w:sz w:val="30"/>
        </w:rPr>
      </w:pPr>
    </w:p>
    <w:p w14:paraId="496B5E51" w14:textId="77777777" w:rsidR="000D599B" w:rsidRDefault="000D599B">
      <w:pPr>
        <w:pStyle w:val="BodyText"/>
        <w:spacing w:before="6"/>
        <w:rPr>
          <w:sz w:val="26"/>
        </w:rPr>
      </w:pPr>
    </w:p>
    <w:p w14:paraId="370E1807" w14:textId="77777777" w:rsidR="000D599B" w:rsidRDefault="00306128">
      <w:pPr>
        <w:pStyle w:val="Heading2"/>
        <w:spacing w:before="1" w:line="506" w:lineRule="auto"/>
        <w:ind w:left="1400" w:right="119" w:firstLine="19"/>
      </w:pPr>
      <w:r>
        <w:rPr>
          <w:w w:val="105"/>
        </w:rPr>
        <w:t xml:space="preserve">"Before the Industrial Court, unlike at the  fligh  Court,  an </w:t>
      </w:r>
      <w:r>
        <w:rPr>
          <w:w w:val="105"/>
        </w:rPr>
        <w:t>Applicant bears a fi1rther onus of showing why, he did not follow the laid down dispute procedures in Part VIII of the Industrial Relations Act No. I of 2000. In particular, Rule 3(2) of the Rules of the Industrial Court reads as</w:t>
      </w:r>
      <w:r>
        <w:rPr>
          <w:spacing w:val="35"/>
          <w:w w:val="105"/>
        </w:rPr>
        <w:t xml:space="preserve"> </w:t>
      </w:r>
      <w:r>
        <w:rPr>
          <w:w w:val="105"/>
        </w:rPr>
        <w:t>follows;</w:t>
      </w:r>
    </w:p>
    <w:p w14:paraId="32BC8CC6" w14:textId="77777777" w:rsidR="000D599B" w:rsidRDefault="000D599B">
      <w:pPr>
        <w:pStyle w:val="BodyText"/>
        <w:rPr>
          <w:i/>
          <w:sz w:val="32"/>
        </w:rPr>
      </w:pPr>
    </w:p>
    <w:p w14:paraId="067165AB" w14:textId="77777777" w:rsidR="000D599B" w:rsidRDefault="00306128">
      <w:pPr>
        <w:spacing w:before="276" w:line="501" w:lineRule="auto"/>
        <w:ind w:left="1392" w:right="138" w:firstLine="31"/>
        <w:jc w:val="both"/>
        <w:rPr>
          <w:sz w:val="30"/>
        </w:rPr>
      </w:pPr>
      <w:r>
        <w:rPr>
          <w:i/>
          <w:w w:val="105"/>
          <w:sz w:val="30"/>
        </w:rPr>
        <w:t xml:space="preserve">'3(2) the Court </w:t>
      </w:r>
      <w:r>
        <w:rPr>
          <w:i/>
          <w:w w:val="105"/>
          <w:sz w:val="30"/>
        </w:rPr>
        <w:t>may not take cognizance of any dispute which has not been reported or dealt with in accordance 1,vith Part VIII of the Act.</w:t>
      </w:r>
      <w:r>
        <w:rPr>
          <w:i/>
          <w:spacing w:val="-31"/>
          <w:w w:val="105"/>
          <w:sz w:val="30"/>
        </w:rPr>
        <w:t xml:space="preserve"> </w:t>
      </w:r>
      <w:r>
        <w:rPr>
          <w:w w:val="105"/>
          <w:sz w:val="30"/>
        </w:rPr>
        <w:t>"</w:t>
      </w:r>
    </w:p>
    <w:p w14:paraId="47560D83" w14:textId="77777777" w:rsidR="000D599B" w:rsidRDefault="00306128">
      <w:pPr>
        <w:spacing w:before="20"/>
        <w:ind w:left="671"/>
        <w:rPr>
          <w:b/>
          <w:sz w:val="31"/>
        </w:rPr>
      </w:pPr>
      <w:r>
        <w:rPr>
          <w:sz w:val="31"/>
        </w:rPr>
        <w:t xml:space="preserve">(See: </w:t>
      </w:r>
      <w:r>
        <w:rPr>
          <w:b/>
          <w:sz w:val="31"/>
        </w:rPr>
        <w:t xml:space="preserve">Phylylp Nhlengethwa </w:t>
      </w:r>
      <w:r>
        <w:rPr>
          <w:b/>
          <w:sz w:val="30"/>
        </w:rPr>
        <w:t xml:space="preserve">&amp; </w:t>
      </w:r>
      <w:r>
        <w:rPr>
          <w:b/>
          <w:sz w:val="31"/>
        </w:rPr>
        <w:t>Others v Swaziland Electricity Board,</w:t>
      </w:r>
    </w:p>
    <w:p w14:paraId="4B5143DD" w14:textId="77777777" w:rsidR="000D599B" w:rsidRDefault="000D599B">
      <w:pPr>
        <w:pStyle w:val="BodyText"/>
        <w:spacing w:before="4"/>
        <w:rPr>
          <w:b/>
          <w:sz w:val="32"/>
        </w:rPr>
      </w:pPr>
    </w:p>
    <w:p w14:paraId="07A556FF" w14:textId="77777777" w:rsidR="000D599B" w:rsidRDefault="00306128">
      <w:pPr>
        <w:ind w:left="1380"/>
        <w:jc w:val="both"/>
        <w:rPr>
          <w:b/>
          <w:sz w:val="31"/>
        </w:rPr>
      </w:pPr>
      <w:r>
        <w:rPr>
          <w:b/>
          <w:sz w:val="30"/>
        </w:rPr>
        <w:t xml:space="preserve">case </w:t>
      </w:r>
      <w:r>
        <w:rPr>
          <w:b/>
          <w:sz w:val="31"/>
        </w:rPr>
        <w:t>no. 272/02 (IC).)</w:t>
      </w:r>
    </w:p>
    <w:p w14:paraId="6D0722B7" w14:textId="77777777" w:rsidR="000D599B" w:rsidRDefault="000D599B">
      <w:pPr>
        <w:jc w:val="both"/>
        <w:rPr>
          <w:sz w:val="31"/>
        </w:rPr>
        <w:sectPr w:rsidR="000D599B">
          <w:headerReference w:type="default" r:id="rId11"/>
          <w:pgSz w:w="11910" w:h="16850"/>
          <w:pgMar w:top="1180" w:right="300" w:bottom="280" w:left="1380" w:header="983" w:footer="0" w:gutter="0"/>
          <w:pgNumType w:start="9"/>
          <w:cols w:space="720"/>
        </w:sectPr>
      </w:pPr>
    </w:p>
    <w:p w14:paraId="45CBBB85" w14:textId="77777777" w:rsidR="000D599B" w:rsidRDefault="000D599B">
      <w:pPr>
        <w:pStyle w:val="BodyText"/>
        <w:rPr>
          <w:b/>
          <w:sz w:val="20"/>
        </w:rPr>
      </w:pPr>
    </w:p>
    <w:p w14:paraId="33E5ACAB" w14:textId="77777777" w:rsidR="000D599B" w:rsidRDefault="000D599B">
      <w:pPr>
        <w:pStyle w:val="BodyText"/>
        <w:rPr>
          <w:b/>
          <w:sz w:val="20"/>
        </w:rPr>
      </w:pPr>
    </w:p>
    <w:p w14:paraId="0D1DDD50" w14:textId="77777777" w:rsidR="000D599B" w:rsidRDefault="000D599B">
      <w:pPr>
        <w:pStyle w:val="BodyText"/>
        <w:rPr>
          <w:b/>
          <w:sz w:val="20"/>
        </w:rPr>
      </w:pPr>
    </w:p>
    <w:p w14:paraId="4DBFFA96" w14:textId="77777777" w:rsidR="000D599B" w:rsidRDefault="00306128">
      <w:pPr>
        <w:pStyle w:val="ListParagraph"/>
        <w:numPr>
          <w:ilvl w:val="0"/>
          <w:numId w:val="2"/>
        </w:numPr>
        <w:tabs>
          <w:tab w:val="left" w:pos="1310"/>
        </w:tabs>
        <w:spacing w:before="248" w:line="494" w:lineRule="auto"/>
        <w:ind w:left="1309" w:right="204" w:hanging="703"/>
        <w:jc w:val="both"/>
        <w:rPr>
          <w:b/>
          <w:sz w:val="27"/>
        </w:rPr>
      </w:pPr>
      <w:r>
        <w:rPr>
          <w:w w:val="105"/>
          <w:sz w:val="27"/>
        </w:rPr>
        <w:t xml:space="preserve">Similarly, in the present case, there is a laid down appeal process in tenns of Article </w:t>
      </w:r>
      <w:r>
        <w:rPr>
          <w:w w:val="105"/>
          <w:sz w:val="26"/>
        </w:rPr>
        <w:t xml:space="preserve">6 </w:t>
      </w:r>
      <w:r>
        <w:rPr>
          <w:w w:val="105"/>
          <w:sz w:val="27"/>
        </w:rPr>
        <w:t xml:space="preserve">of the Establishment Circular No. l of </w:t>
      </w:r>
      <w:r>
        <w:rPr>
          <w:w w:val="105"/>
          <w:sz w:val="26"/>
        </w:rPr>
        <w:t xml:space="preserve">2016 </w:t>
      </w:r>
      <w:r>
        <w:rPr>
          <w:w w:val="105"/>
          <w:sz w:val="27"/>
        </w:rPr>
        <w:t xml:space="preserve">which the Applicants had to follow. </w:t>
      </w:r>
      <w:r>
        <w:rPr>
          <w:w w:val="105"/>
          <w:sz w:val="28"/>
        </w:rPr>
        <w:t xml:space="preserve">It </w:t>
      </w:r>
      <w:r>
        <w:rPr>
          <w:w w:val="105"/>
          <w:sz w:val="27"/>
        </w:rPr>
        <w:t xml:space="preserve">is the policy of the Industrial Relations Act that before a dispute is ventilated before the Industrial Court, the internal dispute resolution mechanisms should have been exhausted. (See: </w:t>
      </w:r>
      <w:r>
        <w:rPr>
          <w:b/>
          <w:w w:val="105"/>
          <w:sz w:val="27"/>
        </w:rPr>
        <w:t xml:space="preserve">Swaziland Fruit Canners (Pty) Ltd v Phillip. Vilalrnti &amp;Two Others, </w:t>
      </w:r>
      <w:r>
        <w:rPr>
          <w:b/>
          <w:w w:val="105"/>
          <w:sz w:val="27"/>
        </w:rPr>
        <w:t>case number 2296/1997</w:t>
      </w:r>
      <w:r>
        <w:rPr>
          <w:b/>
          <w:spacing w:val="18"/>
          <w:w w:val="105"/>
          <w:sz w:val="27"/>
        </w:rPr>
        <w:t xml:space="preserve"> </w:t>
      </w:r>
      <w:r>
        <w:rPr>
          <w:b/>
          <w:w w:val="105"/>
          <w:sz w:val="27"/>
        </w:rPr>
        <w:t>(H.C).</w:t>
      </w:r>
    </w:p>
    <w:p w14:paraId="58FD32FE" w14:textId="77777777" w:rsidR="000D599B" w:rsidRDefault="000D599B">
      <w:pPr>
        <w:pStyle w:val="BodyText"/>
        <w:rPr>
          <w:b/>
          <w:sz w:val="30"/>
        </w:rPr>
      </w:pPr>
    </w:p>
    <w:p w14:paraId="049A26B3" w14:textId="77777777" w:rsidR="000D599B" w:rsidRDefault="000D599B">
      <w:pPr>
        <w:pStyle w:val="BodyText"/>
        <w:spacing w:before="6"/>
        <w:rPr>
          <w:b/>
          <w:sz w:val="24"/>
        </w:rPr>
      </w:pPr>
    </w:p>
    <w:p w14:paraId="28CB4E23" w14:textId="77777777" w:rsidR="000D599B" w:rsidRDefault="00306128">
      <w:pPr>
        <w:pStyle w:val="ListParagraph"/>
        <w:numPr>
          <w:ilvl w:val="0"/>
          <w:numId w:val="2"/>
        </w:numPr>
        <w:tabs>
          <w:tab w:val="left" w:pos="1320"/>
        </w:tabs>
        <w:spacing w:before="1" w:line="489" w:lineRule="auto"/>
        <w:ind w:left="1331" w:right="194" w:hanging="711"/>
        <w:jc w:val="both"/>
        <w:rPr>
          <w:sz w:val="27"/>
        </w:rPr>
      </w:pPr>
      <w:r>
        <w:rPr>
          <w:w w:val="105"/>
          <w:sz w:val="27"/>
        </w:rPr>
        <w:t>In casu, there is no doubt from the evidence before the Court that the Applicants were simply impatient and did not find it necessary to allow the appeal process to be finalized. There was no evidence before the Court that th</w:t>
      </w:r>
      <w:r>
        <w:rPr>
          <w:w w:val="105"/>
          <w:sz w:val="27"/>
        </w:rPr>
        <w:t>is was a case where it was justified that convenience should take precedence</w:t>
      </w:r>
      <w:r>
        <w:rPr>
          <w:spacing w:val="-10"/>
          <w:w w:val="105"/>
          <w:sz w:val="27"/>
        </w:rPr>
        <w:t xml:space="preserve"> </w:t>
      </w:r>
      <w:r>
        <w:rPr>
          <w:w w:val="105"/>
          <w:sz w:val="27"/>
        </w:rPr>
        <w:t>over</w:t>
      </w:r>
      <w:r>
        <w:rPr>
          <w:spacing w:val="-18"/>
          <w:w w:val="105"/>
          <w:sz w:val="27"/>
        </w:rPr>
        <w:t xml:space="preserve"> </w:t>
      </w:r>
      <w:r>
        <w:rPr>
          <w:w w:val="105"/>
          <w:sz w:val="27"/>
        </w:rPr>
        <w:t>the</w:t>
      </w:r>
      <w:r>
        <w:rPr>
          <w:spacing w:val="-26"/>
          <w:w w:val="105"/>
          <w:sz w:val="27"/>
        </w:rPr>
        <w:t xml:space="preserve"> </w:t>
      </w:r>
      <w:r>
        <w:rPr>
          <w:w w:val="105"/>
          <w:sz w:val="27"/>
        </w:rPr>
        <w:t>laid</w:t>
      </w:r>
      <w:r>
        <w:rPr>
          <w:spacing w:val="-12"/>
          <w:w w:val="105"/>
          <w:sz w:val="27"/>
        </w:rPr>
        <w:t xml:space="preserve"> </w:t>
      </w:r>
      <w:r>
        <w:rPr>
          <w:w w:val="105"/>
          <w:sz w:val="27"/>
        </w:rPr>
        <w:t>down</w:t>
      </w:r>
      <w:r>
        <w:rPr>
          <w:spacing w:val="-18"/>
          <w:w w:val="105"/>
          <w:sz w:val="27"/>
        </w:rPr>
        <w:t xml:space="preserve"> </w:t>
      </w:r>
      <w:r>
        <w:rPr>
          <w:w w:val="105"/>
          <w:sz w:val="27"/>
        </w:rPr>
        <w:t>internal</w:t>
      </w:r>
      <w:r>
        <w:rPr>
          <w:spacing w:val="-15"/>
          <w:w w:val="105"/>
          <w:sz w:val="27"/>
        </w:rPr>
        <w:t xml:space="preserve"> </w:t>
      </w:r>
      <w:r>
        <w:rPr>
          <w:w w:val="105"/>
          <w:sz w:val="27"/>
        </w:rPr>
        <w:t>procedures</w:t>
      </w:r>
      <w:r>
        <w:rPr>
          <w:spacing w:val="-6"/>
          <w:w w:val="105"/>
          <w:sz w:val="27"/>
        </w:rPr>
        <w:t xml:space="preserve"> </w:t>
      </w:r>
      <w:r>
        <w:rPr>
          <w:w w:val="105"/>
          <w:sz w:val="27"/>
        </w:rPr>
        <w:t>stipulated</w:t>
      </w:r>
      <w:r>
        <w:rPr>
          <w:w w:val="105"/>
          <w:sz w:val="27"/>
        </w:rPr>
        <w:t xml:space="preserve"> </w:t>
      </w:r>
      <w:r>
        <w:rPr>
          <w:w w:val="105"/>
          <w:sz w:val="27"/>
        </w:rPr>
        <w:t>by</w:t>
      </w:r>
      <w:r>
        <w:rPr>
          <w:spacing w:val="-25"/>
          <w:w w:val="105"/>
          <w:sz w:val="27"/>
        </w:rPr>
        <w:t xml:space="preserve"> </w:t>
      </w:r>
      <w:r>
        <w:rPr>
          <w:w w:val="105"/>
          <w:sz w:val="27"/>
        </w:rPr>
        <w:t>the</w:t>
      </w:r>
      <w:r>
        <w:rPr>
          <w:spacing w:val="-23"/>
          <w:w w:val="105"/>
          <w:sz w:val="27"/>
        </w:rPr>
        <w:t xml:space="preserve"> </w:t>
      </w:r>
      <w:r>
        <w:rPr>
          <w:w w:val="105"/>
          <w:sz w:val="27"/>
        </w:rPr>
        <w:t>Circular.</w:t>
      </w:r>
    </w:p>
    <w:p w14:paraId="1A815588" w14:textId="77777777" w:rsidR="000D599B" w:rsidRDefault="000D599B">
      <w:pPr>
        <w:pStyle w:val="BodyText"/>
        <w:rPr>
          <w:sz w:val="30"/>
        </w:rPr>
      </w:pPr>
    </w:p>
    <w:p w14:paraId="6EBAFA73" w14:textId="77777777" w:rsidR="000D599B" w:rsidRDefault="000D599B">
      <w:pPr>
        <w:pStyle w:val="BodyText"/>
      </w:pPr>
    </w:p>
    <w:p w14:paraId="162708E3" w14:textId="77777777" w:rsidR="000D599B" w:rsidRDefault="00306128">
      <w:pPr>
        <w:pStyle w:val="ListParagraph"/>
        <w:numPr>
          <w:ilvl w:val="0"/>
          <w:numId w:val="2"/>
        </w:numPr>
        <w:tabs>
          <w:tab w:val="left" w:pos="1338"/>
        </w:tabs>
        <w:spacing w:line="494" w:lineRule="auto"/>
        <w:ind w:left="1338" w:right="190" w:hanging="703"/>
        <w:jc w:val="both"/>
        <w:rPr>
          <w:sz w:val="27"/>
        </w:rPr>
      </w:pPr>
      <w:r>
        <w:rPr>
          <w:w w:val="105"/>
          <w:sz w:val="27"/>
        </w:rPr>
        <w:t>Whether the Applicants' salary scales should be reviewed and upgraded is a matter</w:t>
      </w:r>
      <w:r>
        <w:rPr>
          <w:spacing w:val="-16"/>
          <w:w w:val="105"/>
          <w:sz w:val="27"/>
        </w:rPr>
        <w:t xml:space="preserve"> </w:t>
      </w:r>
      <w:r>
        <w:rPr>
          <w:w w:val="105"/>
          <w:sz w:val="27"/>
        </w:rPr>
        <w:t>that</w:t>
      </w:r>
      <w:r>
        <w:rPr>
          <w:spacing w:val="-22"/>
          <w:w w:val="105"/>
          <w:sz w:val="27"/>
        </w:rPr>
        <w:t xml:space="preserve"> </w:t>
      </w:r>
      <w:r>
        <w:rPr>
          <w:w w:val="105"/>
          <w:sz w:val="27"/>
        </w:rPr>
        <w:t>should</w:t>
      </w:r>
      <w:r>
        <w:rPr>
          <w:spacing w:val="-16"/>
          <w:w w:val="105"/>
          <w:sz w:val="27"/>
        </w:rPr>
        <w:t xml:space="preserve"> </w:t>
      </w:r>
      <w:r>
        <w:rPr>
          <w:w w:val="105"/>
          <w:sz w:val="27"/>
        </w:rPr>
        <w:t>first</w:t>
      </w:r>
      <w:r>
        <w:rPr>
          <w:spacing w:val="-22"/>
          <w:w w:val="105"/>
          <w:sz w:val="27"/>
        </w:rPr>
        <w:t xml:space="preserve"> </w:t>
      </w:r>
      <w:r>
        <w:rPr>
          <w:w w:val="105"/>
          <w:sz w:val="27"/>
        </w:rPr>
        <w:t>be</w:t>
      </w:r>
      <w:r>
        <w:rPr>
          <w:spacing w:val="-15"/>
          <w:w w:val="105"/>
          <w:sz w:val="27"/>
        </w:rPr>
        <w:t xml:space="preserve"> </w:t>
      </w:r>
      <w:r>
        <w:rPr>
          <w:w w:val="105"/>
          <w:sz w:val="27"/>
        </w:rPr>
        <w:t>determi</w:t>
      </w:r>
      <w:r>
        <w:rPr>
          <w:w w:val="105"/>
          <w:sz w:val="27"/>
        </w:rPr>
        <w:t>ned</w:t>
      </w:r>
      <w:r>
        <w:rPr>
          <w:spacing w:val="-7"/>
          <w:w w:val="105"/>
          <w:sz w:val="27"/>
        </w:rPr>
        <w:t xml:space="preserve"> </w:t>
      </w:r>
      <w:r>
        <w:rPr>
          <w:w w:val="105"/>
          <w:sz w:val="27"/>
        </w:rPr>
        <w:t>by</w:t>
      </w:r>
      <w:r>
        <w:rPr>
          <w:spacing w:val="-21"/>
          <w:w w:val="105"/>
          <w:sz w:val="27"/>
        </w:rPr>
        <w:t xml:space="preserve"> </w:t>
      </w:r>
      <w:r>
        <w:rPr>
          <w:w w:val="105"/>
          <w:sz w:val="27"/>
        </w:rPr>
        <w:t>the</w:t>
      </w:r>
      <w:r>
        <w:rPr>
          <w:spacing w:val="-15"/>
          <w:w w:val="105"/>
          <w:sz w:val="27"/>
        </w:rPr>
        <w:t xml:space="preserve"> </w:t>
      </w:r>
      <w:r>
        <w:rPr>
          <w:w w:val="105"/>
          <w:sz w:val="27"/>
        </w:rPr>
        <w:t>Salary</w:t>
      </w:r>
      <w:r>
        <w:rPr>
          <w:spacing w:val="-15"/>
          <w:w w:val="105"/>
          <w:sz w:val="27"/>
        </w:rPr>
        <w:t xml:space="preserve"> </w:t>
      </w:r>
      <w:r>
        <w:rPr>
          <w:w w:val="105"/>
          <w:sz w:val="27"/>
        </w:rPr>
        <w:t>Review</w:t>
      </w:r>
      <w:r>
        <w:rPr>
          <w:spacing w:val="-13"/>
          <w:w w:val="105"/>
          <w:sz w:val="27"/>
        </w:rPr>
        <w:t xml:space="preserve"> </w:t>
      </w:r>
      <w:r>
        <w:rPr>
          <w:w w:val="105"/>
          <w:sz w:val="27"/>
        </w:rPr>
        <w:t>Exercise</w:t>
      </w:r>
      <w:r>
        <w:rPr>
          <w:spacing w:val="-4"/>
          <w:w w:val="105"/>
          <w:sz w:val="27"/>
        </w:rPr>
        <w:t xml:space="preserve"> </w:t>
      </w:r>
      <w:r>
        <w:rPr>
          <w:w w:val="105"/>
          <w:sz w:val="27"/>
        </w:rPr>
        <w:t>Appeals panel. Presently, the Court cannot ente1iain any of the prayers sought by the Applicants as</w:t>
      </w:r>
      <w:r>
        <w:rPr>
          <w:spacing w:val="-16"/>
          <w:w w:val="105"/>
          <w:sz w:val="27"/>
        </w:rPr>
        <w:t xml:space="preserve"> </w:t>
      </w:r>
      <w:r>
        <w:rPr>
          <w:w w:val="105"/>
          <w:sz w:val="27"/>
        </w:rPr>
        <w:t>that</w:t>
      </w:r>
      <w:r>
        <w:rPr>
          <w:spacing w:val="-15"/>
          <w:w w:val="105"/>
          <w:sz w:val="27"/>
        </w:rPr>
        <w:t xml:space="preserve"> </w:t>
      </w:r>
      <w:r>
        <w:rPr>
          <w:w w:val="105"/>
          <w:sz w:val="27"/>
        </w:rPr>
        <w:t>would</w:t>
      </w:r>
      <w:r>
        <w:rPr>
          <w:spacing w:val="-12"/>
          <w:w w:val="105"/>
          <w:sz w:val="27"/>
        </w:rPr>
        <w:t xml:space="preserve"> </w:t>
      </w:r>
      <w:r>
        <w:rPr>
          <w:w w:val="105"/>
          <w:sz w:val="27"/>
        </w:rPr>
        <w:t>be</w:t>
      </w:r>
      <w:r>
        <w:rPr>
          <w:spacing w:val="-42"/>
          <w:w w:val="105"/>
          <w:sz w:val="27"/>
        </w:rPr>
        <w:t xml:space="preserve"> </w:t>
      </w:r>
      <w:r>
        <w:rPr>
          <w:w w:val="105"/>
          <w:sz w:val="27"/>
        </w:rPr>
        <w:t>.to</w:t>
      </w:r>
      <w:r>
        <w:rPr>
          <w:spacing w:val="-22"/>
          <w:w w:val="105"/>
          <w:sz w:val="27"/>
        </w:rPr>
        <w:t xml:space="preserve"> </w:t>
      </w:r>
      <w:r>
        <w:rPr>
          <w:w w:val="105"/>
          <w:sz w:val="27"/>
        </w:rPr>
        <w:t>pre-empt</w:t>
      </w:r>
      <w:r>
        <w:rPr>
          <w:spacing w:val="-12"/>
          <w:w w:val="105"/>
          <w:sz w:val="27"/>
        </w:rPr>
        <w:t xml:space="preserve"> </w:t>
      </w:r>
      <w:r>
        <w:rPr>
          <w:w w:val="105"/>
          <w:sz w:val="27"/>
        </w:rPr>
        <w:t>the</w:t>
      </w:r>
      <w:r>
        <w:rPr>
          <w:spacing w:val="-10"/>
          <w:w w:val="105"/>
          <w:sz w:val="27"/>
        </w:rPr>
        <w:t xml:space="preserve"> </w:t>
      </w:r>
      <w:r>
        <w:rPr>
          <w:w w:val="105"/>
          <w:sz w:val="27"/>
        </w:rPr>
        <w:t>decision</w:t>
      </w:r>
      <w:r>
        <w:rPr>
          <w:spacing w:val="-12"/>
          <w:w w:val="105"/>
          <w:sz w:val="27"/>
        </w:rPr>
        <w:t xml:space="preserve"> </w:t>
      </w:r>
      <w:r>
        <w:rPr>
          <w:w w:val="105"/>
          <w:sz w:val="27"/>
        </w:rPr>
        <w:t>of</w:t>
      </w:r>
      <w:r>
        <w:rPr>
          <w:spacing w:val="-15"/>
          <w:w w:val="105"/>
          <w:sz w:val="27"/>
        </w:rPr>
        <w:t xml:space="preserve"> </w:t>
      </w:r>
      <w:r>
        <w:rPr>
          <w:w w:val="105"/>
          <w:sz w:val="27"/>
        </w:rPr>
        <w:t>the</w:t>
      </w:r>
      <w:r>
        <w:rPr>
          <w:spacing w:val="-16"/>
          <w:w w:val="105"/>
          <w:sz w:val="27"/>
        </w:rPr>
        <w:t xml:space="preserve"> </w:t>
      </w:r>
      <w:r>
        <w:rPr>
          <w:w w:val="105"/>
          <w:sz w:val="27"/>
        </w:rPr>
        <w:t>Appeals</w:t>
      </w:r>
      <w:r>
        <w:rPr>
          <w:spacing w:val="-3"/>
          <w:w w:val="105"/>
          <w:sz w:val="27"/>
        </w:rPr>
        <w:t xml:space="preserve"> </w:t>
      </w:r>
      <w:r>
        <w:rPr>
          <w:w w:val="105"/>
          <w:sz w:val="27"/>
        </w:rPr>
        <w:t>panel.</w:t>
      </w:r>
    </w:p>
    <w:p w14:paraId="728CB0B9" w14:textId="77777777" w:rsidR="000D599B" w:rsidRDefault="000D599B">
      <w:pPr>
        <w:pStyle w:val="BodyText"/>
        <w:rPr>
          <w:sz w:val="30"/>
        </w:rPr>
      </w:pPr>
    </w:p>
    <w:p w14:paraId="1A649542" w14:textId="77777777" w:rsidR="000D599B" w:rsidRDefault="000D599B">
      <w:pPr>
        <w:pStyle w:val="BodyText"/>
        <w:spacing w:before="4"/>
        <w:rPr>
          <w:sz w:val="25"/>
        </w:rPr>
      </w:pPr>
    </w:p>
    <w:p w14:paraId="1FBEB5C2" w14:textId="77777777" w:rsidR="000D599B" w:rsidRDefault="00306128">
      <w:pPr>
        <w:pStyle w:val="ListParagraph"/>
        <w:numPr>
          <w:ilvl w:val="0"/>
          <w:numId w:val="2"/>
        </w:numPr>
        <w:tabs>
          <w:tab w:val="left" w:pos="1335"/>
        </w:tabs>
        <w:spacing w:line="501" w:lineRule="auto"/>
        <w:ind w:left="1338" w:right="208" w:hanging="703"/>
        <w:jc w:val="both"/>
        <w:rPr>
          <w:sz w:val="27"/>
        </w:rPr>
      </w:pPr>
      <w:r>
        <w:rPr>
          <w:sz w:val="27"/>
        </w:rPr>
        <w:t>In the circumstances of this case, and taking into account all the foregoing observations, it is proper that this matter first be dealt with by the</w:t>
      </w:r>
      <w:r>
        <w:rPr>
          <w:spacing w:val="5"/>
          <w:sz w:val="27"/>
        </w:rPr>
        <w:t xml:space="preserve"> </w:t>
      </w:r>
      <w:r>
        <w:rPr>
          <w:sz w:val="27"/>
        </w:rPr>
        <w:t>rightful</w:t>
      </w:r>
    </w:p>
    <w:p w14:paraId="724F9077" w14:textId="77777777" w:rsidR="000D599B" w:rsidRDefault="000D599B">
      <w:pPr>
        <w:spacing w:line="501" w:lineRule="auto"/>
        <w:jc w:val="both"/>
        <w:rPr>
          <w:sz w:val="27"/>
        </w:rPr>
        <w:sectPr w:rsidR="000D599B">
          <w:pgSz w:w="11910" w:h="16850"/>
          <w:pgMar w:top="1180" w:right="300" w:bottom="280" w:left="1380" w:header="983" w:footer="0" w:gutter="0"/>
          <w:cols w:space="720"/>
        </w:sectPr>
      </w:pPr>
    </w:p>
    <w:p w14:paraId="71661FE3" w14:textId="77777777" w:rsidR="000D599B" w:rsidRDefault="000D599B">
      <w:pPr>
        <w:pStyle w:val="BodyText"/>
        <w:spacing w:before="2"/>
        <w:rPr>
          <w:sz w:val="17"/>
        </w:rPr>
      </w:pPr>
    </w:p>
    <w:p w14:paraId="75E22EA3" w14:textId="77777777" w:rsidR="000D599B" w:rsidRDefault="00306128">
      <w:pPr>
        <w:pStyle w:val="BodyText"/>
        <w:spacing w:before="90"/>
        <w:ind w:left="1323" w:hanging="1"/>
      </w:pPr>
      <w:r>
        <w:rPr>
          <w:w w:val="105"/>
        </w:rPr>
        <w:t>forum, that is, the Appeals panel in terms of Article 6 of the Establishment</w:t>
      </w:r>
    </w:p>
    <w:p w14:paraId="01242811" w14:textId="77777777" w:rsidR="000D599B" w:rsidRDefault="00306128">
      <w:pPr>
        <w:pStyle w:val="BodyText"/>
        <w:spacing w:before="14" w:line="620" w:lineRule="atLeast"/>
        <w:ind w:left="1324" w:right="305" w:hanging="1"/>
      </w:pPr>
      <w:r>
        <w:t>Circular Number lof 2016. The Court will accordingly make the following order·</w:t>
      </w:r>
      <w:r>
        <w:t xml:space="preserve"> </w:t>
      </w:r>
      <w:r>
        <w:rPr>
          <w:w w:val="90"/>
        </w:rPr>
        <w:t>·</w:t>
      </w:r>
    </w:p>
    <w:p w14:paraId="6321C999" w14:textId="77777777" w:rsidR="000D599B" w:rsidRDefault="00306128">
      <w:pPr>
        <w:spacing w:line="207" w:lineRule="exact"/>
        <w:ind w:left="1926"/>
        <w:rPr>
          <w:rFonts w:ascii="Arial"/>
          <w:sz w:val="30"/>
        </w:rPr>
      </w:pPr>
      <w:r>
        <w:rPr>
          <w:rFonts w:ascii="Arial"/>
          <w:w w:val="50"/>
          <w:sz w:val="30"/>
        </w:rPr>
        <w:t>'</w:t>
      </w:r>
    </w:p>
    <w:p w14:paraId="223FDFFB" w14:textId="77777777" w:rsidR="000D599B" w:rsidRDefault="00306128">
      <w:pPr>
        <w:pStyle w:val="ListParagraph"/>
        <w:numPr>
          <w:ilvl w:val="1"/>
          <w:numId w:val="2"/>
        </w:numPr>
        <w:tabs>
          <w:tab w:val="left" w:pos="1850"/>
        </w:tabs>
        <w:spacing w:before="156" w:line="508" w:lineRule="auto"/>
        <w:ind w:right="190"/>
        <w:jc w:val="both"/>
        <w:rPr>
          <w:i/>
          <w:sz w:val="26"/>
        </w:rPr>
      </w:pPr>
      <w:r>
        <w:rPr>
          <w:i/>
          <w:w w:val="105"/>
          <w:sz w:val="26"/>
        </w:rPr>
        <w:t xml:space="preserve">The Applicants' application is dismissed as it </w:t>
      </w:r>
      <w:r>
        <w:rPr>
          <w:w w:val="105"/>
          <w:sz w:val="25"/>
        </w:rPr>
        <w:t xml:space="preserve">is </w:t>
      </w:r>
      <w:r>
        <w:rPr>
          <w:i/>
          <w:w w:val="105"/>
          <w:sz w:val="26"/>
        </w:rPr>
        <w:t>prematurely before the Court.</w:t>
      </w:r>
    </w:p>
    <w:p w14:paraId="0780669F" w14:textId="77777777" w:rsidR="000D599B" w:rsidRDefault="00306128">
      <w:pPr>
        <w:pStyle w:val="ListParagraph"/>
        <w:numPr>
          <w:ilvl w:val="1"/>
          <w:numId w:val="2"/>
        </w:numPr>
        <w:tabs>
          <w:tab w:val="left" w:pos="1857"/>
        </w:tabs>
        <w:spacing w:before="16" w:line="511" w:lineRule="auto"/>
        <w:ind w:left="1838" w:right="183" w:hanging="342"/>
        <w:jc w:val="both"/>
        <w:rPr>
          <w:i/>
          <w:sz w:val="26"/>
        </w:rPr>
      </w:pPr>
      <w:r>
        <w:rPr>
          <w:i/>
          <w:w w:val="105"/>
          <w:sz w:val="26"/>
        </w:rPr>
        <w:t>The dispute is referred back to the parties to have it first dealt with and finalised internally through the Appeals procedures provided for by Article 6 of the Establishment Circular Number 1 of  2016  within  a period of three</w:t>
      </w:r>
      <w:r>
        <w:rPr>
          <w:i/>
          <w:spacing w:val="-26"/>
          <w:w w:val="105"/>
          <w:sz w:val="26"/>
        </w:rPr>
        <w:t xml:space="preserve"> </w:t>
      </w:r>
      <w:r>
        <w:rPr>
          <w:i/>
          <w:w w:val="105"/>
          <w:sz w:val="26"/>
        </w:rPr>
        <w:t>months.</w:t>
      </w:r>
    </w:p>
    <w:p w14:paraId="63ED8B58" w14:textId="77777777" w:rsidR="000D599B" w:rsidRDefault="00306128">
      <w:pPr>
        <w:pStyle w:val="ListParagraph"/>
        <w:numPr>
          <w:ilvl w:val="1"/>
          <w:numId w:val="2"/>
        </w:numPr>
        <w:tabs>
          <w:tab w:val="left" w:pos="1850"/>
        </w:tabs>
        <w:spacing w:before="6"/>
        <w:ind w:left="1849" w:hanging="359"/>
        <w:rPr>
          <w:i/>
          <w:sz w:val="25"/>
        </w:rPr>
      </w:pPr>
      <w:r>
        <w:rPr>
          <w:i/>
          <w:w w:val="105"/>
          <w:sz w:val="26"/>
        </w:rPr>
        <w:t>There is no order a</w:t>
      </w:r>
      <w:r>
        <w:rPr>
          <w:i/>
          <w:w w:val="105"/>
          <w:sz w:val="26"/>
        </w:rPr>
        <w:t>s to</w:t>
      </w:r>
      <w:r>
        <w:rPr>
          <w:i/>
          <w:spacing w:val="35"/>
          <w:w w:val="105"/>
          <w:sz w:val="26"/>
        </w:rPr>
        <w:t xml:space="preserve"> </w:t>
      </w:r>
      <w:r>
        <w:rPr>
          <w:i/>
          <w:w w:val="105"/>
          <w:sz w:val="26"/>
        </w:rPr>
        <w:t>costs.</w:t>
      </w:r>
    </w:p>
    <w:p w14:paraId="2B07A7E8" w14:textId="77777777" w:rsidR="000D599B" w:rsidRDefault="000D599B">
      <w:pPr>
        <w:pStyle w:val="BodyText"/>
        <w:rPr>
          <w:i/>
          <w:sz w:val="28"/>
        </w:rPr>
      </w:pPr>
    </w:p>
    <w:p w14:paraId="5FC12933" w14:textId="77777777" w:rsidR="000D599B" w:rsidRDefault="000D599B">
      <w:pPr>
        <w:pStyle w:val="BodyText"/>
        <w:rPr>
          <w:i/>
          <w:sz w:val="28"/>
        </w:rPr>
      </w:pPr>
    </w:p>
    <w:p w14:paraId="10567308" w14:textId="77777777" w:rsidR="000D599B" w:rsidRDefault="000D599B">
      <w:pPr>
        <w:pStyle w:val="BodyText"/>
        <w:spacing w:before="10"/>
        <w:rPr>
          <w:i/>
          <w:sz w:val="26"/>
        </w:rPr>
      </w:pPr>
    </w:p>
    <w:p w14:paraId="5F87A3CA" w14:textId="77777777" w:rsidR="000D599B" w:rsidRDefault="00306128">
      <w:pPr>
        <w:pStyle w:val="ListParagraph"/>
        <w:numPr>
          <w:ilvl w:val="0"/>
          <w:numId w:val="2"/>
        </w:numPr>
        <w:tabs>
          <w:tab w:val="left" w:pos="1484"/>
          <w:tab w:val="left" w:pos="1485"/>
        </w:tabs>
        <w:ind w:left="1484" w:hanging="705"/>
        <w:jc w:val="left"/>
        <w:rPr>
          <w:sz w:val="27"/>
        </w:rPr>
      </w:pPr>
      <w:r>
        <w:rPr>
          <w:w w:val="105"/>
          <w:sz w:val="27"/>
        </w:rPr>
        <w:t>The members</w:t>
      </w:r>
      <w:r>
        <w:rPr>
          <w:spacing w:val="-4"/>
          <w:w w:val="105"/>
          <w:sz w:val="27"/>
        </w:rPr>
        <w:t xml:space="preserve"> </w:t>
      </w:r>
      <w:r>
        <w:rPr>
          <w:w w:val="105"/>
          <w:sz w:val="27"/>
        </w:rPr>
        <w:t>agree.</w:t>
      </w:r>
    </w:p>
    <w:p w14:paraId="71A36AD3" w14:textId="77777777" w:rsidR="000D599B" w:rsidRDefault="000D599B">
      <w:pPr>
        <w:pStyle w:val="BodyText"/>
        <w:rPr>
          <w:sz w:val="30"/>
        </w:rPr>
      </w:pPr>
    </w:p>
    <w:p w14:paraId="25824964" w14:textId="77777777" w:rsidR="003009DF" w:rsidRDefault="003009DF">
      <w:pPr>
        <w:spacing w:before="64"/>
        <w:ind w:left="429" w:right="583"/>
        <w:jc w:val="center"/>
        <w:rPr>
          <w:b/>
          <w:sz w:val="27"/>
        </w:rPr>
      </w:pPr>
    </w:p>
    <w:p w14:paraId="61C8D352" w14:textId="1A6811DF" w:rsidR="000D599B" w:rsidRDefault="00306128">
      <w:pPr>
        <w:spacing w:before="64"/>
        <w:ind w:left="429" w:right="583"/>
        <w:jc w:val="center"/>
        <w:rPr>
          <w:b/>
          <w:sz w:val="27"/>
        </w:rPr>
      </w:pPr>
      <w:r>
        <w:rPr>
          <w:b/>
          <w:sz w:val="27"/>
        </w:rPr>
        <w:t>JUDGE OF THE INDUSTRIAL COURT OF ESWATINI</w:t>
      </w:r>
    </w:p>
    <w:p w14:paraId="705FE586" w14:textId="77777777" w:rsidR="000D599B" w:rsidRDefault="000D599B">
      <w:pPr>
        <w:pStyle w:val="BodyText"/>
        <w:rPr>
          <w:b/>
          <w:sz w:val="20"/>
        </w:rPr>
      </w:pPr>
    </w:p>
    <w:p w14:paraId="29F545BC" w14:textId="77777777" w:rsidR="000D599B" w:rsidRDefault="000D599B">
      <w:pPr>
        <w:pStyle w:val="BodyText"/>
        <w:rPr>
          <w:b/>
          <w:sz w:val="20"/>
        </w:rPr>
      </w:pPr>
    </w:p>
    <w:p w14:paraId="4181011B" w14:textId="77777777" w:rsidR="000D599B" w:rsidRDefault="000D599B">
      <w:pPr>
        <w:pStyle w:val="BodyText"/>
        <w:spacing w:before="9"/>
        <w:rPr>
          <w:b/>
          <w:sz w:val="20"/>
        </w:rPr>
      </w:pPr>
    </w:p>
    <w:p w14:paraId="0D145169" w14:textId="77777777" w:rsidR="000D599B" w:rsidRDefault="000D599B">
      <w:pPr>
        <w:rPr>
          <w:sz w:val="20"/>
        </w:rPr>
        <w:sectPr w:rsidR="000D599B">
          <w:pgSz w:w="11910" w:h="16850"/>
          <w:pgMar w:top="1220" w:right="300" w:bottom="280" w:left="1380" w:header="983" w:footer="0" w:gutter="0"/>
          <w:cols w:space="720"/>
        </w:sectPr>
      </w:pPr>
    </w:p>
    <w:p w14:paraId="5F83F27F" w14:textId="77777777" w:rsidR="000D599B" w:rsidRDefault="00306128">
      <w:pPr>
        <w:spacing w:before="89"/>
        <w:ind w:left="1599"/>
        <w:rPr>
          <w:i/>
          <w:sz w:val="26"/>
        </w:rPr>
      </w:pPr>
      <w:r>
        <w:rPr>
          <w:i/>
          <w:w w:val="105"/>
          <w:sz w:val="26"/>
        </w:rPr>
        <w:t>For Applicants:</w:t>
      </w:r>
    </w:p>
    <w:p w14:paraId="63FAEBAB" w14:textId="77777777" w:rsidR="000D599B" w:rsidRDefault="000D599B">
      <w:pPr>
        <w:pStyle w:val="BodyText"/>
        <w:rPr>
          <w:i/>
          <w:sz w:val="28"/>
        </w:rPr>
      </w:pPr>
    </w:p>
    <w:p w14:paraId="2C2FF0CA" w14:textId="77777777" w:rsidR="000D599B" w:rsidRDefault="000D599B">
      <w:pPr>
        <w:pStyle w:val="BodyText"/>
        <w:rPr>
          <w:i/>
          <w:sz w:val="28"/>
        </w:rPr>
      </w:pPr>
    </w:p>
    <w:p w14:paraId="46353DEA" w14:textId="77777777" w:rsidR="000D599B" w:rsidRDefault="000D599B">
      <w:pPr>
        <w:pStyle w:val="BodyText"/>
        <w:rPr>
          <w:i/>
          <w:sz w:val="28"/>
        </w:rPr>
      </w:pPr>
    </w:p>
    <w:p w14:paraId="03950D42" w14:textId="77777777" w:rsidR="000D599B" w:rsidRDefault="00306128">
      <w:pPr>
        <w:spacing w:before="199"/>
        <w:ind w:left="1592"/>
        <w:rPr>
          <w:i/>
          <w:sz w:val="26"/>
        </w:rPr>
      </w:pPr>
      <w:r>
        <w:rPr>
          <w:i/>
          <w:w w:val="105"/>
          <w:sz w:val="26"/>
        </w:rPr>
        <w:t>For Respondents:</w:t>
      </w:r>
    </w:p>
    <w:p w14:paraId="082A48E3" w14:textId="77777777" w:rsidR="000D599B" w:rsidRDefault="00306128">
      <w:pPr>
        <w:spacing w:before="104" w:line="290" w:lineRule="auto"/>
        <w:ind w:left="752" w:right="3413" w:hanging="5"/>
        <w:rPr>
          <w:i/>
          <w:sz w:val="26"/>
        </w:rPr>
      </w:pPr>
      <w:r>
        <w:br w:type="column"/>
      </w:r>
      <w:r>
        <w:rPr>
          <w:i/>
          <w:w w:val="105"/>
          <w:sz w:val="26"/>
        </w:rPr>
        <w:t>Mr. G.S.Dlamini (Nfagagula Attorneys)</w:t>
      </w:r>
    </w:p>
    <w:p w14:paraId="593AF0E0" w14:textId="77777777" w:rsidR="000D599B" w:rsidRDefault="000D599B">
      <w:pPr>
        <w:pStyle w:val="BodyText"/>
        <w:rPr>
          <w:i/>
          <w:sz w:val="28"/>
        </w:rPr>
      </w:pPr>
    </w:p>
    <w:p w14:paraId="453794FF" w14:textId="77777777" w:rsidR="000D599B" w:rsidRDefault="000D599B">
      <w:pPr>
        <w:pStyle w:val="BodyText"/>
        <w:spacing w:before="4"/>
        <w:rPr>
          <w:i/>
          <w:sz w:val="36"/>
        </w:rPr>
      </w:pPr>
    </w:p>
    <w:p w14:paraId="005BC964" w14:textId="77777777" w:rsidR="000D599B" w:rsidRDefault="00306128">
      <w:pPr>
        <w:ind w:left="754"/>
        <w:rPr>
          <w:i/>
          <w:sz w:val="26"/>
        </w:rPr>
      </w:pPr>
      <w:r>
        <w:rPr>
          <w:i/>
          <w:w w:val="95"/>
          <w:sz w:val="26"/>
        </w:rPr>
        <w:t>A1r. V</w:t>
      </w:r>
      <w:r>
        <w:rPr>
          <w:i/>
          <w:spacing w:val="58"/>
          <w:w w:val="95"/>
          <w:sz w:val="26"/>
        </w:rPr>
        <w:t xml:space="preserve"> </w:t>
      </w:r>
      <w:r>
        <w:rPr>
          <w:i/>
          <w:w w:val="95"/>
          <w:sz w:val="26"/>
        </w:rPr>
        <w:t>J..1anana</w:t>
      </w:r>
    </w:p>
    <w:p w14:paraId="5C49B122" w14:textId="77777777" w:rsidR="000D599B" w:rsidRDefault="00306128">
      <w:pPr>
        <w:spacing w:before="69"/>
        <w:ind w:left="745"/>
        <w:rPr>
          <w:i/>
          <w:sz w:val="26"/>
        </w:rPr>
      </w:pPr>
      <w:r>
        <w:rPr>
          <w:i/>
          <w:w w:val="110"/>
          <w:sz w:val="26"/>
        </w:rPr>
        <w:t>(The Attorney-General's Chambers)</w:t>
      </w:r>
    </w:p>
    <w:sectPr w:rsidR="000D599B">
      <w:type w:val="continuous"/>
      <w:pgSz w:w="11910" w:h="16850"/>
      <w:pgMar w:top="1100" w:right="300" w:bottom="280" w:left="1380" w:header="720" w:footer="720" w:gutter="0"/>
      <w:cols w:num="2" w:space="720" w:equalWidth="0">
        <w:col w:w="3555" w:space="40"/>
        <w:col w:w="66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C284" w14:textId="77777777" w:rsidR="00306128" w:rsidRDefault="00306128">
      <w:r>
        <w:separator/>
      </w:r>
    </w:p>
  </w:endnote>
  <w:endnote w:type="continuationSeparator" w:id="0">
    <w:p w14:paraId="4ABDC8F1" w14:textId="77777777" w:rsidR="00306128" w:rsidRDefault="0030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8408" w14:textId="77777777" w:rsidR="00306128" w:rsidRDefault="00306128">
      <w:r>
        <w:separator/>
      </w:r>
    </w:p>
  </w:footnote>
  <w:footnote w:type="continuationSeparator" w:id="0">
    <w:p w14:paraId="4656077E" w14:textId="77777777" w:rsidR="00306128" w:rsidRDefault="00306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9093" w14:textId="77777777" w:rsidR="000D599B" w:rsidRDefault="00306128">
    <w:pPr>
      <w:pStyle w:val="BodyText"/>
      <w:spacing w:line="14" w:lineRule="auto"/>
      <w:rPr>
        <w:sz w:val="20"/>
      </w:rPr>
    </w:pPr>
    <w:r>
      <w:pict w14:anchorId="7B1FE056">
        <v:shapetype id="_x0000_t202" coordsize="21600,21600" o:spt="202" path="m,l,21600r21600,l21600,xe">
          <v:stroke joinstyle="miter"/>
          <v:path gradientshapeok="t" o:connecttype="rect"/>
        </v:shapetype>
        <v:shape id="_x0000_s1027" type="#_x0000_t202" style="position:absolute;margin-left:549.5pt;margin-top:42.45pt;width:16.85pt;height:14.8pt;z-index:-8416;mso-position-horizontal-relative:page;mso-position-vertical-relative:page" filled="f" stroked="f">
          <v:textbox inset="0,0,0,0">
            <w:txbxContent>
              <w:p w14:paraId="581A55C6" w14:textId="77777777" w:rsidR="000D599B" w:rsidRDefault="00306128">
                <w:pPr>
                  <w:spacing w:before="28"/>
                  <w:ind w:left="197"/>
                  <w:rPr>
                    <w:rFonts w:ascii="Arial"/>
                    <w:sz w:val="21"/>
                  </w:rPr>
                </w:pPr>
                <w:r>
                  <w:fldChar w:fldCharType="begin"/>
                </w:r>
                <w:r>
                  <w:rPr>
                    <w:rFonts w:ascii="Arial"/>
                    <w:w w:val="101"/>
                    <w:sz w:val="21"/>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C808" w14:textId="77777777" w:rsidR="000D599B" w:rsidRDefault="00306128">
    <w:pPr>
      <w:pStyle w:val="BodyText"/>
      <w:spacing w:line="14" w:lineRule="auto"/>
      <w:rPr>
        <w:sz w:val="20"/>
      </w:rPr>
    </w:pPr>
    <w:r>
      <w:pict w14:anchorId="10EE3403">
        <v:shapetype id="_x0000_t202" coordsize="21600,21600" o:spt="202" path="m,l,21600r21600,l21600,xe">
          <v:stroke joinstyle="miter"/>
          <v:path gradientshapeok="t" o:connecttype="rect"/>
        </v:shapetype>
        <v:shape id="_x0000_s1026" type="#_x0000_t202" style="position:absolute;margin-left:561.85pt;margin-top:47pt;width:7.9pt;height:15.9pt;z-index:-8392;mso-position-horizontal-relative:page;mso-position-vertical-relative:page" filled="f" stroked="f">
          <v:textbox inset="0,0,0,0">
            <w:txbxContent>
              <w:p w14:paraId="551B3EF5" w14:textId="77777777" w:rsidR="000D599B" w:rsidRDefault="00306128">
                <w:pPr>
                  <w:spacing w:before="9"/>
                  <w:ind w:left="20"/>
                  <w:rPr>
                    <w:sz w:val="25"/>
                  </w:rPr>
                </w:pPr>
                <w:r>
                  <w:rPr>
                    <w:w w:val="94"/>
                    <w:sz w:val="25"/>
                  </w:rPr>
                  <w:t>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3A3" w14:textId="77777777" w:rsidR="000D599B" w:rsidRDefault="000D599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D8F" w14:textId="77777777" w:rsidR="000D599B" w:rsidRDefault="00306128">
    <w:pPr>
      <w:pStyle w:val="BodyText"/>
      <w:spacing w:line="14" w:lineRule="auto"/>
      <w:rPr>
        <w:sz w:val="20"/>
      </w:rPr>
    </w:pPr>
    <w:r>
      <w:pict w14:anchorId="1D4E18CE">
        <v:shapetype id="_x0000_t202" coordsize="21600,21600" o:spt="202" path="m,l,21600r21600,l21600,xe">
          <v:stroke joinstyle="miter"/>
          <v:path gradientshapeok="t" o:connecttype="rect"/>
        </v:shapetype>
        <v:shape id="_x0000_s1025" type="#_x0000_t202" style="position:absolute;margin-left:555.3pt;margin-top:45.35pt;width:20.6pt;height:18.15pt;z-index:-8368;mso-position-horizontal-relative:page;mso-position-vertical-relative:page" filled="f" stroked="f">
          <v:textbox inset="0,0,0,0">
            <w:txbxContent>
              <w:p w14:paraId="09D1E178" w14:textId="77777777" w:rsidR="000D599B" w:rsidRDefault="00306128">
                <w:pPr>
                  <w:spacing w:before="10"/>
                  <w:ind w:left="40"/>
                  <w:rPr>
                    <w:sz w:val="23"/>
                  </w:rPr>
                </w:pPr>
                <w:r>
                  <w:fldChar w:fldCharType="begin"/>
                </w:r>
                <w:r>
                  <w:rPr>
                    <w:w w:val="105"/>
                    <w:sz w:val="23"/>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4F0C"/>
    <w:multiLevelType w:val="hybridMultilevel"/>
    <w:tmpl w:val="78283418"/>
    <w:lvl w:ilvl="0" w:tplc="DD8830C0">
      <w:start w:val="1"/>
      <w:numFmt w:val="decimal"/>
      <w:lvlText w:val="%1."/>
      <w:lvlJc w:val="left"/>
      <w:pPr>
        <w:ind w:left="1617" w:hanging="354"/>
        <w:jc w:val="left"/>
      </w:pPr>
      <w:rPr>
        <w:rFonts w:hint="default"/>
        <w:w w:val="95"/>
      </w:rPr>
    </w:lvl>
    <w:lvl w:ilvl="1" w:tplc="C5527C7C">
      <w:numFmt w:val="bullet"/>
      <w:lvlText w:val="•"/>
      <w:lvlJc w:val="left"/>
      <w:pPr>
        <w:ind w:left="2480" w:hanging="354"/>
      </w:pPr>
      <w:rPr>
        <w:rFonts w:hint="default"/>
      </w:rPr>
    </w:lvl>
    <w:lvl w:ilvl="2" w:tplc="2B141CA8">
      <w:numFmt w:val="bullet"/>
      <w:lvlText w:val="•"/>
      <w:lvlJc w:val="left"/>
      <w:pPr>
        <w:ind w:left="3341" w:hanging="354"/>
      </w:pPr>
      <w:rPr>
        <w:rFonts w:hint="default"/>
      </w:rPr>
    </w:lvl>
    <w:lvl w:ilvl="3" w:tplc="AB7054C0">
      <w:numFmt w:val="bullet"/>
      <w:lvlText w:val="•"/>
      <w:lvlJc w:val="left"/>
      <w:pPr>
        <w:ind w:left="4202" w:hanging="354"/>
      </w:pPr>
      <w:rPr>
        <w:rFonts w:hint="default"/>
      </w:rPr>
    </w:lvl>
    <w:lvl w:ilvl="4" w:tplc="AD868A10">
      <w:numFmt w:val="bullet"/>
      <w:lvlText w:val="•"/>
      <w:lvlJc w:val="left"/>
      <w:pPr>
        <w:ind w:left="5063" w:hanging="354"/>
      </w:pPr>
      <w:rPr>
        <w:rFonts w:hint="default"/>
      </w:rPr>
    </w:lvl>
    <w:lvl w:ilvl="5" w:tplc="28CEB7FC">
      <w:numFmt w:val="bullet"/>
      <w:lvlText w:val="•"/>
      <w:lvlJc w:val="left"/>
      <w:pPr>
        <w:ind w:left="5924" w:hanging="354"/>
      </w:pPr>
      <w:rPr>
        <w:rFonts w:hint="default"/>
      </w:rPr>
    </w:lvl>
    <w:lvl w:ilvl="6" w:tplc="BC7C7534">
      <w:numFmt w:val="bullet"/>
      <w:lvlText w:val="•"/>
      <w:lvlJc w:val="left"/>
      <w:pPr>
        <w:ind w:left="6785" w:hanging="354"/>
      </w:pPr>
      <w:rPr>
        <w:rFonts w:hint="default"/>
      </w:rPr>
    </w:lvl>
    <w:lvl w:ilvl="7" w:tplc="B93A8E4C">
      <w:numFmt w:val="bullet"/>
      <w:lvlText w:val="•"/>
      <w:lvlJc w:val="left"/>
      <w:pPr>
        <w:ind w:left="7646" w:hanging="354"/>
      </w:pPr>
      <w:rPr>
        <w:rFonts w:hint="default"/>
      </w:rPr>
    </w:lvl>
    <w:lvl w:ilvl="8" w:tplc="69E872EE">
      <w:numFmt w:val="bullet"/>
      <w:lvlText w:val="•"/>
      <w:lvlJc w:val="left"/>
      <w:pPr>
        <w:ind w:left="8507" w:hanging="354"/>
      </w:pPr>
      <w:rPr>
        <w:rFonts w:hint="default"/>
      </w:rPr>
    </w:lvl>
  </w:abstractNum>
  <w:abstractNum w:abstractNumId="1" w15:restartNumberingAfterBreak="0">
    <w:nsid w:val="21D81D00"/>
    <w:multiLevelType w:val="hybridMultilevel"/>
    <w:tmpl w:val="6C22B286"/>
    <w:lvl w:ilvl="0" w:tplc="6B62F008">
      <w:start w:val="9"/>
      <w:numFmt w:val="decimal"/>
      <w:lvlText w:val="%1."/>
      <w:lvlJc w:val="left"/>
      <w:pPr>
        <w:ind w:left="1382" w:hanging="785"/>
        <w:jc w:val="right"/>
      </w:pPr>
      <w:rPr>
        <w:rFonts w:hint="default"/>
        <w:i/>
        <w:spacing w:val="-1"/>
        <w:w w:val="106"/>
      </w:rPr>
    </w:lvl>
    <w:lvl w:ilvl="1" w:tplc="F364D638">
      <w:start w:val="1"/>
      <w:numFmt w:val="lowerLetter"/>
      <w:lvlText w:val="%2)"/>
      <w:lvlJc w:val="left"/>
      <w:pPr>
        <w:ind w:left="1850" w:hanging="364"/>
        <w:jc w:val="left"/>
      </w:pPr>
      <w:rPr>
        <w:rFonts w:hint="default"/>
        <w:i/>
        <w:w w:val="110"/>
      </w:rPr>
    </w:lvl>
    <w:lvl w:ilvl="2" w:tplc="ADB0E5E0">
      <w:numFmt w:val="bullet"/>
      <w:lvlText w:val="•"/>
      <w:lvlJc w:val="left"/>
      <w:pPr>
        <w:ind w:left="2789" w:hanging="364"/>
      </w:pPr>
      <w:rPr>
        <w:rFonts w:hint="default"/>
      </w:rPr>
    </w:lvl>
    <w:lvl w:ilvl="3" w:tplc="73982290">
      <w:numFmt w:val="bullet"/>
      <w:lvlText w:val="•"/>
      <w:lvlJc w:val="left"/>
      <w:pPr>
        <w:ind w:left="3719" w:hanging="364"/>
      </w:pPr>
      <w:rPr>
        <w:rFonts w:hint="default"/>
      </w:rPr>
    </w:lvl>
    <w:lvl w:ilvl="4" w:tplc="56E87568">
      <w:numFmt w:val="bullet"/>
      <w:lvlText w:val="•"/>
      <w:lvlJc w:val="left"/>
      <w:pPr>
        <w:ind w:left="4649" w:hanging="364"/>
      </w:pPr>
      <w:rPr>
        <w:rFonts w:hint="default"/>
      </w:rPr>
    </w:lvl>
    <w:lvl w:ilvl="5" w:tplc="86FABF26">
      <w:numFmt w:val="bullet"/>
      <w:lvlText w:val="•"/>
      <w:lvlJc w:val="left"/>
      <w:pPr>
        <w:ind w:left="5579" w:hanging="364"/>
      </w:pPr>
      <w:rPr>
        <w:rFonts w:hint="default"/>
      </w:rPr>
    </w:lvl>
    <w:lvl w:ilvl="6" w:tplc="A96AD91E">
      <w:numFmt w:val="bullet"/>
      <w:lvlText w:val="•"/>
      <w:lvlJc w:val="left"/>
      <w:pPr>
        <w:ind w:left="6509" w:hanging="364"/>
      </w:pPr>
      <w:rPr>
        <w:rFonts w:hint="default"/>
      </w:rPr>
    </w:lvl>
    <w:lvl w:ilvl="7" w:tplc="EECC8BDC">
      <w:numFmt w:val="bullet"/>
      <w:lvlText w:val="•"/>
      <w:lvlJc w:val="left"/>
      <w:pPr>
        <w:ind w:left="7439" w:hanging="364"/>
      </w:pPr>
      <w:rPr>
        <w:rFonts w:hint="default"/>
      </w:rPr>
    </w:lvl>
    <w:lvl w:ilvl="8" w:tplc="F5DC934C">
      <w:numFmt w:val="bullet"/>
      <w:lvlText w:val="•"/>
      <w:lvlJc w:val="left"/>
      <w:pPr>
        <w:ind w:left="8369" w:hanging="364"/>
      </w:pPr>
      <w:rPr>
        <w:rFonts w:hint="default"/>
      </w:rPr>
    </w:lvl>
  </w:abstractNum>
  <w:abstractNum w:abstractNumId="2" w15:restartNumberingAfterBreak="0">
    <w:nsid w:val="2C057C4C"/>
    <w:multiLevelType w:val="hybridMultilevel"/>
    <w:tmpl w:val="80025744"/>
    <w:lvl w:ilvl="0" w:tplc="502C413E">
      <w:start w:val="4"/>
      <w:numFmt w:val="decimal"/>
      <w:lvlText w:val="%1."/>
      <w:lvlJc w:val="left"/>
      <w:pPr>
        <w:ind w:left="1295" w:hanging="704"/>
        <w:jc w:val="left"/>
      </w:pPr>
      <w:rPr>
        <w:rFonts w:ascii="Times New Roman" w:eastAsia="Times New Roman" w:hAnsi="Times New Roman" w:cs="Times New Roman" w:hint="default"/>
        <w:w w:val="107"/>
        <w:sz w:val="26"/>
        <w:szCs w:val="26"/>
      </w:rPr>
    </w:lvl>
    <w:lvl w:ilvl="1" w:tplc="47AE677C">
      <w:numFmt w:val="bullet"/>
      <w:lvlText w:val="•"/>
      <w:lvlJc w:val="left"/>
      <w:pPr>
        <w:ind w:left="2192" w:hanging="704"/>
      </w:pPr>
      <w:rPr>
        <w:rFonts w:hint="default"/>
      </w:rPr>
    </w:lvl>
    <w:lvl w:ilvl="2" w:tplc="894E0EDC">
      <w:numFmt w:val="bullet"/>
      <w:lvlText w:val="•"/>
      <w:lvlJc w:val="left"/>
      <w:pPr>
        <w:ind w:left="3085" w:hanging="704"/>
      </w:pPr>
      <w:rPr>
        <w:rFonts w:hint="default"/>
      </w:rPr>
    </w:lvl>
    <w:lvl w:ilvl="3" w:tplc="9148024C">
      <w:numFmt w:val="bullet"/>
      <w:lvlText w:val="•"/>
      <w:lvlJc w:val="left"/>
      <w:pPr>
        <w:ind w:left="3978" w:hanging="704"/>
      </w:pPr>
      <w:rPr>
        <w:rFonts w:hint="default"/>
      </w:rPr>
    </w:lvl>
    <w:lvl w:ilvl="4" w:tplc="639A7E22">
      <w:numFmt w:val="bullet"/>
      <w:lvlText w:val="•"/>
      <w:lvlJc w:val="left"/>
      <w:pPr>
        <w:ind w:left="4871" w:hanging="704"/>
      </w:pPr>
      <w:rPr>
        <w:rFonts w:hint="default"/>
      </w:rPr>
    </w:lvl>
    <w:lvl w:ilvl="5" w:tplc="6FAED98A">
      <w:numFmt w:val="bullet"/>
      <w:lvlText w:val="•"/>
      <w:lvlJc w:val="left"/>
      <w:pPr>
        <w:ind w:left="5764" w:hanging="704"/>
      </w:pPr>
      <w:rPr>
        <w:rFonts w:hint="default"/>
      </w:rPr>
    </w:lvl>
    <w:lvl w:ilvl="6" w:tplc="2A6E1F7E">
      <w:numFmt w:val="bullet"/>
      <w:lvlText w:val="•"/>
      <w:lvlJc w:val="left"/>
      <w:pPr>
        <w:ind w:left="6657" w:hanging="704"/>
      </w:pPr>
      <w:rPr>
        <w:rFonts w:hint="default"/>
      </w:rPr>
    </w:lvl>
    <w:lvl w:ilvl="7" w:tplc="A2FC1B34">
      <w:numFmt w:val="bullet"/>
      <w:lvlText w:val="•"/>
      <w:lvlJc w:val="left"/>
      <w:pPr>
        <w:ind w:left="7550" w:hanging="704"/>
      </w:pPr>
      <w:rPr>
        <w:rFonts w:hint="default"/>
      </w:rPr>
    </w:lvl>
    <w:lvl w:ilvl="8" w:tplc="F1DAB7F0">
      <w:numFmt w:val="bullet"/>
      <w:lvlText w:val="•"/>
      <w:lvlJc w:val="left"/>
      <w:pPr>
        <w:ind w:left="8443" w:hanging="704"/>
      </w:pPr>
      <w:rPr>
        <w:rFonts w:hint="default"/>
      </w:rPr>
    </w:lvl>
  </w:abstractNum>
  <w:abstractNum w:abstractNumId="3" w15:restartNumberingAfterBreak="0">
    <w:nsid w:val="4D573BB9"/>
    <w:multiLevelType w:val="multilevel"/>
    <w:tmpl w:val="CE58800A"/>
    <w:lvl w:ilvl="0">
      <w:start w:val="6"/>
      <w:numFmt w:val="decimal"/>
      <w:lvlText w:val="%1"/>
      <w:lvlJc w:val="left"/>
      <w:pPr>
        <w:ind w:left="2258" w:hanging="980"/>
        <w:jc w:val="left"/>
      </w:pPr>
      <w:rPr>
        <w:rFonts w:hint="default"/>
      </w:rPr>
    </w:lvl>
    <w:lvl w:ilvl="1">
      <w:start w:val="1"/>
      <w:numFmt w:val="decimal"/>
      <w:lvlText w:val="%1.%2"/>
      <w:lvlJc w:val="left"/>
      <w:pPr>
        <w:ind w:left="2258" w:hanging="980"/>
        <w:jc w:val="right"/>
      </w:pPr>
      <w:rPr>
        <w:rFonts w:hint="default"/>
        <w:i/>
        <w:w w:val="105"/>
      </w:rPr>
    </w:lvl>
    <w:lvl w:ilvl="2">
      <w:start w:val="1"/>
      <w:numFmt w:val="decimal"/>
      <w:lvlText w:val="%1.%2.%3"/>
      <w:lvlJc w:val="left"/>
      <w:pPr>
        <w:ind w:left="2201" w:hanging="980"/>
        <w:jc w:val="left"/>
      </w:pPr>
      <w:rPr>
        <w:rFonts w:ascii="Times New Roman" w:eastAsia="Times New Roman" w:hAnsi="Times New Roman" w:cs="Times New Roman" w:hint="default"/>
        <w:i/>
        <w:w w:val="102"/>
        <w:sz w:val="31"/>
        <w:szCs w:val="31"/>
      </w:rPr>
    </w:lvl>
    <w:lvl w:ilvl="3">
      <w:numFmt w:val="bullet"/>
      <w:lvlText w:val="•"/>
      <w:lvlJc w:val="left"/>
      <w:pPr>
        <w:ind w:left="4030" w:hanging="980"/>
      </w:pPr>
      <w:rPr>
        <w:rFonts w:hint="default"/>
      </w:rPr>
    </w:lvl>
    <w:lvl w:ilvl="4">
      <w:numFmt w:val="bullet"/>
      <w:lvlText w:val="•"/>
      <w:lvlJc w:val="left"/>
      <w:pPr>
        <w:ind w:left="4916" w:hanging="980"/>
      </w:pPr>
      <w:rPr>
        <w:rFonts w:hint="default"/>
      </w:rPr>
    </w:lvl>
    <w:lvl w:ilvl="5">
      <w:numFmt w:val="bullet"/>
      <w:lvlText w:val="•"/>
      <w:lvlJc w:val="left"/>
      <w:pPr>
        <w:ind w:left="5801" w:hanging="980"/>
      </w:pPr>
      <w:rPr>
        <w:rFonts w:hint="default"/>
      </w:rPr>
    </w:lvl>
    <w:lvl w:ilvl="6">
      <w:numFmt w:val="bullet"/>
      <w:lvlText w:val="•"/>
      <w:lvlJc w:val="left"/>
      <w:pPr>
        <w:ind w:left="6687" w:hanging="980"/>
      </w:pPr>
      <w:rPr>
        <w:rFonts w:hint="default"/>
      </w:rPr>
    </w:lvl>
    <w:lvl w:ilvl="7">
      <w:numFmt w:val="bullet"/>
      <w:lvlText w:val="•"/>
      <w:lvlJc w:val="left"/>
      <w:pPr>
        <w:ind w:left="7572" w:hanging="980"/>
      </w:pPr>
      <w:rPr>
        <w:rFonts w:hint="default"/>
      </w:rPr>
    </w:lvl>
    <w:lvl w:ilvl="8">
      <w:numFmt w:val="bullet"/>
      <w:lvlText w:val="•"/>
      <w:lvlJc w:val="left"/>
      <w:pPr>
        <w:ind w:left="8457" w:hanging="980"/>
      </w:pPr>
      <w:rPr>
        <w:rFonts w:hint="default"/>
      </w:rPr>
    </w:lvl>
  </w:abstractNum>
  <w:abstractNum w:abstractNumId="4" w15:restartNumberingAfterBreak="0">
    <w:nsid w:val="7A154A9C"/>
    <w:multiLevelType w:val="hybridMultilevel"/>
    <w:tmpl w:val="0A942512"/>
    <w:lvl w:ilvl="0" w:tplc="975878A6">
      <w:start w:val="1"/>
      <w:numFmt w:val="decimal"/>
      <w:lvlText w:val="%1."/>
      <w:lvlJc w:val="left"/>
      <w:pPr>
        <w:ind w:left="1308" w:hanging="774"/>
        <w:jc w:val="left"/>
      </w:pPr>
      <w:rPr>
        <w:rFonts w:hint="default"/>
        <w:w w:val="102"/>
      </w:rPr>
    </w:lvl>
    <w:lvl w:ilvl="1" w:tplc="E438E516">
      <w:start w:val="2"/>
      <w:numFmt w:val="lowerLetter"/>
      <w:lvlText w:val="%2)"/>
      <w:lvlJc w:val="left"/>
      <w:pPr>
        <w:ind w:left="2119" w:hanging="866"/>
        <w:jc w:val="left"/>
      </w:pPr>
      <w:rPr>
        <w:rFonts w:hint="default"/>
        <w:w w:val="105"/>
      </w:rPr>
    </w:lvl>
    <w:lvl w:ilvl="2" w:tplc="15EA38B2">
      <w:numFmt w:val="bullet"/>
      <w:lvlText w:val="•"/>
      <w:lvlJc w:val="left"/>
      <w:pPr>
        <w:ind w:left="3020" w:hanging="866"/>
      </w:pPr>
      <w:rPr>
        <w:rFonts w:hint="default"/>
      </w:rPr>
    </w:lvl>
    <w:lvl w:ilvl="3" w:tplc="95B6E432">
      <w:numFmt w:val="bullet"/>
      <w:lvlText w:val="•"/>
      <w:lvlJc w:val="left"/>
      <w:pPr>
        <w:ind w:left="3921" w:hanging="866"/>
      </w:pPr>
      <w:rPr>
        <w:rFonts w:hint="default"/>
      </w:rPr>
    </w:lvl>
    <w:lvl w:ilvl="4" w:tplc="EE444844">
      <w:numFmt w:val="bullet"/>
      <w:lvlText w:val="•"/>
      <w:lvlJc w:val="left"/>
      <w:pPr>
        <w:ind w:left="4822" w:hanging="866"/>
      </w:pPr>
      <w:rPr>
        <w:rFonts w:hint="default"/>
      </w:rPr>
    </w:lvl>
    <w:lvl w:ilvl="5" w:tplc="D9A40752">
      <w:numFmt w:val="bullet"/>
      <w:lvlText w:val="•"/>
      <w:lvlJc w:val="left"/>
      <w:pPr>
        <w:ind w:left="5723" w:hanging="866"/>
      </w:pPr>
      <w:rPr>
        <w:rFonts w:hint="default"/>
      </w:rPr>
    </w:lvl>
    <w:lvl w:ilvl="6" w:tplc="53C05246">
      <w:numFmt w:val="bullet"/>
      <w:lvlText w:val="•"/>
      <w:lvlJc w:val="left"/>
      <w:pPr>
        <w:ind w:left="6624" w:hanging="866"/>
      </w:pPr>
      <w:rPr>
        <w:rFonts w:hint="default"/>
      </w:rPr>
    </w:lvl>
    <w:lvl w:ilvl="7" w:tplc="9D44CE56">
      <w:numFmt w:val="bullet"/>
      <w:lvlText w:val="•"/>
      <w:lvlJc w:val="left"/>
      <w:pPr>
        <w:ind w:left="7525" w:hanging="866"/>
      </w:pPr>
      <w:rPr>
        <w:rFonts w:hint="default"/>
      </w:rPr>
    </w:lvl>
    <w:lvl w:ilvl="8" w:tplc="7514FE2C">
      <w:numFmt w:val="bullet"/>
      <w:lvlText w:val="•"/>
      <w:lvlJc w:val="left"/>
      <w:pPr>
        <w:ind w:left="8426" w:hanging="866"/>
      </w:pPr>
      <w:rPr>
        <w:rFonts w:hint="default"/>
      </w:rPr>
    </w:lvl>
  </w:abstractNum>
  <w:num w:numId="1" w16cid:durableId="1334534301">
    <w:abstractNumId w:val="3"/>
  </w:num>
  <w:num w:numId="2" w16cid:durableId="1418288106">
    <w:abstractNumId w:val="1"/>
  </w:num>
  <w:num w:numId="3" w16cid:durableId="284435667">
    <w:abstractNumId w:val="2"/>
  </w:num>
  <w:num w:numId="4" w16cid:durableId="575359117">
    <w:abstractNumId w:val="0"/>
  </w:num>
  <w:num w:numId="5" w16cid:durableId="1903320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D599B"/>
    <w:rsid w:val="000D599B"/>
    <w:rsid w:val="003009DF"/>
    <w:rsid w:val="0030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A9C57CF"/>
  <w15:docId w15:val="{86D5E361-100F-4530-9949-E4345929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06" w:hanging="959"/>
      <w:outlineLvl w:val="0"/>
    </w:pPr>
    <w:rPr>
      <w:i/>
      <w:sz w:val="31"/>
      <w:szCs w:val="31"/>
    </w:rPr>
  </w:style>
  <w:style w:type="paragraph" w:styleId="Heading2">
    <w:name w:val="heading 2"/>
    <w:basedOn w:val="Normal"/>
    <w:uiPriority w:val="9"/>
    <w:unhideWhenUsed/>
    <w:qFormat/>
    <w:pPr>
      <w:ind w:left="1392" w:hanging="981"/>
      <w:jc w:val="both"/>
      <w:outlineLvl w:val="1"/>
    </w:pPr>
    <w:rPr>
      <w:i/>
      <w:sz w:val="30"/>
      <w:szCs w:val="30"/>
    </w:rPr>
  </w:style>
  <w:style w:type="paragraph" w:styleId="Heading3">
    <w:name w:val="heading 3"/>
    <w:basedOn w:val="Normal"/>
    <w:uiPriority w:val="9"/>
    <w:unhideWhenUsed/>
    <w:qFormat/>
    <w:pPr>
      <w:spacing w:before="89"/>
      <w:ind w:left="429"/>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1338" w:hanging="70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2022-05-06T11:12:00Z</dcterms:created>
  <dcterms:modified xsi:type="dcterms:W3CDTF">2022-05-13T17:56:00Z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