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689"/>
        <w:rPr>
          <w:sz w:val="20"/>
        </w:rPr>
      </w:pPr>
      <w:r>
        <w:rPr>
          <w:sz w:val="20"/>
        </w:rPr>
        <w:drawing>
          <wp:inline distT="0" distB="0" distL="0" distR="0">
            <wp:extent cx="1592176" cy="76809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92176" cy="768096"/>
                    </a:xfrm>
                    <a:prstGeom prst="rect">
                      <a:avLst/>
                    </a:prstGeom>
                  </pic:spPr>
                </pic:pic>
              </a:graphicData>
            </a:graphic>
          </wp:inline>
        </w:drawing>
      </w:r>
      <w:r>
        <w:rPr>
          <w:sz w:val="20"/>
        </w:rPr>
      </w:r>
    </w:p>
    <w:p>
      <w:pPr>
        <w:pStyle w:val="BodyText"/>
        <w:spacing w:before="4"/>
        <w:rPr>
          <w:sz w:val="15"/>
        </w:rPr>
      </w:pPr>
    </w:p>
    <w:p>
      <w:pPr>
        <w:pStyle w:val="Heading1"/>
        <w:spacing w:before="89"/>
        <w:ind w:left="1742"/>
      </w:pPr>
      <w:r>
        <w:rPr>
          <w:u w:val="thick"/>
        </w:rPr>
        <w:t>IN THE INDUSTRIAL COURT OF SWAZILAND</w:t>
      </w:r>
    </w:p>
    <w:p>
      <w:pPr>
        <w:pStyle w:val="BodyText"/>
        <w:rPr>
          <w:b/>
          <w:sz w:val="30"/>
        </w:rPr>
      </w:pPr>
    </w:p>
    <w:p>
      <w:pPr>
        <w:pStyle w:val="BodyText"/>
        <w:spacing w:before="2"/>
        <w:rPr>
          <w:b/>
          <w:sz w:val="25"/>
        </w:rPr>
      </w:pPr>
    </w:p>
    <w:p>
      <w:pPr>
        <w:pStyle w:val="BodyText"/>
        <w:ind w:right="563"/>
        <w:jc w:val="right"/>
      </w:pPr>
      <w:r>
        <w:rPr>
          <w:w w:val="105"/>
        </w:rPr>
        <w:t>Case No 251/19 (d)</w:t>
      </w:r>
    </w:p>
    <w:p>
      <w:pPr>
        <w:pStyle w:val="BodyText"/>
        <w:spacing w:before="1"/>
        <w:rPr>
          <w:sz w:val="30"/>
        </w:rPr>
      </w:pPr>
    </w:p>
    <w:p>
      <w:pPr>
        <w:pStyle w:val="BodyText"/>
        <w:ind w:left="233"/>
      </w:pPr>
      <w:r>
        <w:rPr/>
        <w:t>In the matter between:</w:t>
      </w:r>
    </w:p>
    <w:p>
      <w:pPr>
        <w:pStyle w:val="BodyText"/>
        <w:spacing w:before="2"/>
        <w:rPr>
          <w:sz w:val="19"/>
        </w:rPr>
      </w:pPr>
    </w:p>
    <w:p>
      <w:pPr>
        <w:spacing w:after="0"/>
        <w:rPr>
          <w:sz w:val="19"/>
        </w:rPr>
        <w:sectPr>
          <w:type w:val="continuous"/>
          <w:pgSz w:w="11910" w:h="16850"/>
          <w:pgMar w:top="1560" w:bottom="280" w:left="1680" w:right="460"/>
        </w:sectPr>
      </w:pPr>
    </w:p>
    <w:p>
      <w:pPr>
        <w:pStyle w:val="Heading1"/>
        <w:spacing w:before="104"/>
      </w:pPr>
      <w:r>
        <w:rPr/>
        <w:t>YUSI MKHALIPHI</w:t>
      </w:r>
    </w:p>
    <w:p>
      <w:pPr>
        <w:pStyle w:val="BodyText"/>
        <w:spacing w:before="5"/>
        <w:rPr>
          <w:b/>
          <w:sz w:val="29"/>
        </w:rPr>
      </w:pPr>
    </w:p>
    <w:p>
      <w:pPr>
        <w:pStyle w:val="BodyText"/>
        <w:ind w:left="302"/>
      </w:pPr>
      <w:r>
        <w:rPr/>
        <w:t>And</w:t>
      </w:r>
    </w:p>
    <w:p>
      <w:pPr>
        <w:pStyle w:val="BodyText"/>
        <w:spacing w:before="89"/>
        <w:ind w:left="237"/>
      </w:pPr>
      <w:r>
        <w:rPr/>
        <w:br w:type="column"/>
      </w:r>
      <w:r>
        <w:rPr/>
        <w:t>Applicant</w:t>
      </w:r>
    </w:p>
    <w:p>
      <w:pPr>
        <w:spacing w:after="0"/>
        <w:sectPr>
          <w:type w:val="continuous"/>
          <w:pgSz w:w="11910" w:h="16850"/>
          <w:pgMar w:top="1560" w:bottom="280" w:left="1680" w:right="460"/>
          <w:cols w:num="2" w:equalWidth="0">
            <w:col w:w="2681" w:space="4537"/>
            <w:col w:w="2552"/>
          </w:cols>
        </w:sectPr>
      </w:pPr>
    </w:p>
    <w:p>
      <w:pPr>
        <w:pStyle w:val="BodyText"/>
        <w:rPr>
          <w:sz w:val="20"/>
        </w:rPr>
      </w:pPr>
    </w:p>
    <w:p>
      <w:pPr>
        <w:pStyle w:val="BodyText"/>
        <w:spacing w:before="3"/>
        <w:rPr>
          <w:sz w:val="29"/>
        </w:rPr>
      </w:pPr>
    </w:p>
    <w:p>
      <w:pPr>
        <w:spacing w:after="0"/>
        <w:rPr>
          <w:sz w:val="29"/>
        </w:rPr>
        <w:sectPr>
          <w:type w:val="continuous"/>
          <w:pgSz w:w="11910" w:h="16850"/>
          <w:pgMar w:top="1560" w:bottom="280" w:left="1680" w:right="460"/>
        </w:sectPr>
      </w:pPr>
    </w:p>
    <w:p>
      <w:pPr>
        <w:pStyle w:val="Heading1"/>
        <w:spacing w:line="244" w:lineRule="auto" w:before="89"/>
        <w:ind w:left="241" w:firstLine="1"/>
      </w:pPr>
      <w:r>
        <w:rPr/>
        <w:t>CHAPELAT (SWAZILAND) (PTY) LTD t/a MONDELEZ INTERNATIONAL</w:t>
      </w:r>
    </w:p>
    <w:p>
      <w:pPr>
        <w:pStyle w:val="BodyText"/>
        <w:spacing w:before="7"/>
        <w:rPr>
          <w:b/>
          <w:sz w:val="29"/>
        </w:rPr>
      </w:pPr>
    </w:p>
    <w:p>
      <w:pPr>
        <w:spacing w:line="496" w:lineRule="auto" w:before="0"/>
        <w:ind w:left="255" w:right="1642" w:hanging="7"/>
        <w:jc w:val="left"/>
        <w:rPr>
          <w:b/>
          <w:sz w:val="27"/>
        </w:rPr>
      </w:pPr>
      <w:r>
        <w:rPr>
          <w:b/>
          <w:sz w:val="27"/>
        </w:rPr>
        <w:t>MANDLA SHONGWE FOLOBI AWUJOBI</w:t>
      </w:r>
    </w:p>
    <w:p>
      <w:pPr>
        <w:spacing w:line="309" w:lineRule="exact" w:before="0"/>
        <w:ind w:left="254" w:right="0" w:firstLine="0"/>
        <w:jc w:val="left"/>
        <w:rPr>
          <w:b/>
          <w:sz w:val="27"/>
        </w:rPr>
      </w:pPr>
      <w:r>
        <w:rPr>
          <w:b/>
          <w:sz w:val="27"/>
        </w:rPr>
        <w:t>SICELO BANGEKHO DLAMINI N.O.</w:t>
      </w:r>
    </w:p>
    <w:p>
      <w:pPr>
        <w:pStyle w:val="BodyText"/>
        <w:spacing w:before="8"/>
        <w:rPr>
          <w:b/>
          <w:sz w:val="31"/>
        </w:rPr>
      </w:pPr>
      <w:r>
        <w:rPr/>
        <w:br w:type="column"/>
      </w:r>
      <w:r>
        <w:rPr>
          <w:b/>
          <w:sz w:val="31"/>
        </w:rPr>
      </w:r>
    </w:p>
    <w:p>
      <w:pPr>
        <w:spacing w:before="0"/>
        <w:ind w:left="241" w:right="0" w:firstLine="0"/>
        <w:jc w:val="left"/>
        <w:rPr>
          <w:sz w:val="27"/>
        </w:rPr>
      </w:pPr>
      <w:r>
        <w:rPr>
          <w:sz w:val="27"/>
        </w:rPr>
        <w:t>1</w:t>
      </w:r>
      <w:r>
        <w:rPr>
          <w:position w:val="9"/>
          <w:sz w:val="18"/>
        </w:rPr>
        <w:t>st  </w:t>
      </w:r>
      <w:r>
        <w:rPr>
          <w:sz w:val="27"/>
        </w:rPr>
        <w:t>Respondent</w:t>
      </w:r>
    </w:p>
    <w:p>
      <w:pPr>
        <w:pStyle w:val="BodyText"/>
        <w:spacing w:before="2"/>
        <w:rPr>
          <w:sz w:val="24"/>
        </w:rPr>
      </w:pPr>
      <w:r>
        <w:rPr/>
        <w:drawing>
          <wp:anchor distT="0" distB="0" distL="0" distR="0" allowOverlap="1" layoutInCell="1" locked="0" behindDoc="0" simplePos="0" relativeHeight="0">
            <wp:simplePos x="0" y="0"/>
            <wp:positionH relativeFrom="page">
              <wp:posOffset>5779218</wp:posOffset>
            </wp:positionH>
            <wp:positionV relativeFrom="paragraph">
              <wp:posOffset>201368</wp:posOffset>
            </wp:positionV>
            <wp:extent cx="1070601" cy="21488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70601" cy="214884"/>
                    </a:xfrm>
                    <a:prstGeom prst="rect">
                      <a:avLst/>
                    </a:prstGeom>
                  </pic:spPr>
                </pic:pic>
              </a:graphicData>
            </a:graphic>
          </wp:anchor>
        </w:drawing>
      </w:r>
    </w:p>
    <w:p>
      <w:pPr>
        <w:pStyle w:val="BodyText"/>
        <w:rPr>
          <w:sz w:val="24"/>
        </w:rPr>
      </w:pPr>
    </w:p>
    <w:p>
      <w:pPr>
        <w:spacing w:line="496" w:lineRule="auto" w:before="0"/>
        <w:ind w:left="254" w:right="706" w:hanging="7"/>
        <w:jc w:val="left"/>
        <w:rPr>
          <w:sz w:val="27"/>
        </w:rPr>
      </w:pPr>
      <w:r>
        <w:rPr>
          <w:sz w:val="27"/>
        </w:rPr>
        <w:t>3</w:t>
      </w:r>
      <w:r>
        <w:rPr>
          <w:position w:val="9"/>
          <w:sz w:val="18"/>
        </w:rPr>
        <w:t>rd </w:t>
      </w:r>
      <w:r>
        <w:rPr>
          <w:sz w:val="27"/>
        </w:rPr>
        <w:t>Respondent 4</w:t>
      </w:r>
      <w:r>
        <w:rPr>
          <w:position w:val="9"/>
          <w:sz w:val="17"/>
        </w:rPr>
        <w:t>th  </w:t>
      </w:r>
      <w:r>
        <w:rPr>
          <w:sz w:val="27"/>
        </w:rPr>
        <w:t>Respondent</w:t>
      </w:r>
    </w:p>
    <w:p>
      <w:pPr>
        <w:spacing w:after="0" w:line="496" w:lineRule="auto"/>
        <w:jc w:val="left"/>
        <w:rPr>
          <w:sz w:val="27"/>
        </w:rPr>
        <w:sectPr>
          <w:type w:val="continuous"/>
          <w:pgSz w:w="11910" w:h="16850"/>
          <w:pgMar w:top="1560" w:bottom="280" w:left="1680" w:right="460"/>
          <w:cols w:num="2" w:equalWidth="0">
            <w:col w:w="5628" w:space="1534"/>
            <w:col w:w="2608"/>
          </w:cols>
        </w:sectPr>
      </w:pPr>
    </w:p>
    <w:p>
      <w:pPr>
        <w:pStyle w:val="BodyText"/>
        <w:spacing w:before="5"/>
        <w:rPr>
          <w:sz w:val="23"/>
        </w:rPr>
      </w:pPr>
      <w:r>
        <w:rPr/>
        <w:pict>
          <v:line style="position:absolute;mso-position-horizontal-relative:page;mso-position-vertical-relative:page;z-index:1048" from="593.991028pt,494.764607pt" to="593.991028pt,434.181183pt" stroked="true" strokeweight=".360869pt" strokecolor="#000000">
            <v:stroke dashstyle="solid"/>
            <w10:wrap type="none"/>
          </v:line>
        </w:pict>
      </w:r>
    </w:p>
    <w:p>
      <w:pPr>
        <w:pStyle w:val="BodyText"/>
        <w:tabs>
          <w:tab w:pos="2459" w:val="left" w:leader="none"/>
        </w:tabs>
        <w:spacing w:line="295" w:lineRule="auto" w:before="89"/>
        <w:ind w:left="2424" w:right="744" w:hanging="2160"/>
      </w:pPr>
      <w:r>
        <w:rPr>
          <w:b/>
        </w:rPr>
        <w:t>Neutral</w:t>
      </w:r>
      <w:r>
        <w:rPr>
          <w:b/>
          <w:spacing w:val="30"/>
        </w:rPr>
        <w:t> </w:t>
      </w:r>
      <w:r>
        <w:rPr>
          <w:b/>
        </w:rPr>
        <w:t>citation:</w:t>
        <w:tab/>
        <w:tab/>
      </w:r>
      <w:r>
        <w:rPr/>
        <w:t>Yusi Mkhaliphi v Chapelat (Swaziland) (Pty) t/a Mondelez and Two Others (251/19 (d)) [2020] SZIC 71 (07 October, 2021)</w:t>
      </w:r>
    </w:p>
    <w:p>
      <w:pPr>
        <w:pStyle w:val="BodyText"/>
        <w:rPr>
          <w:sz w:val="30"/>
        </w:rPr>
      </w:pPr>
    </w:p>
    <w:p>
      <w:pPr>
        <w:pStyle w:val="Heading1"/>
        <w:tabs>
          <w:tab w:pos="2394" w:val="left" w:leader="none"/>
        </w:tabs>
        <w:spacing w:line="303" w:lineRule="exact" w:before="212"/>
        <w:ind w:left="279"/>
      </w:pPr>
      <w:r>
        <w:rPr/>
        <w:t>Coram:</w:t>
        <w:tab/>
        <w:t>NGCAMPHALALA</w:t>
      </w:r>
      <w:r>
        <w:rPr>
          <w:spacing w:val="45"/>
        </w:rPr>
        <w:t> </w:t>
      </w:r>
      <w:r>
        <w:rPr/>
        <w:t>AJ</w:t>
      </w:r>
    </w:p>
    <w:p>
      <w:pPr>
        <w:spacing w:line="252" w:lineRule="auto" w:before="0"/>
        <w:ind w:left="2304" w:right="1544" w:firstLine="2"/>
        <w:jc w:val="left"/>
        <w:rPr>
          <w:i/>
          <w:sz w:val="27"/>
        </w:rPr>
      </w:pPr>
      <w:r>
        <w:rPr>
          <w:i/>
          <w:sz w:val="27"/>
        </w:rPr>
        <w:t>(Sitting with N. Dlamini and D.P.M Mango, </w:t>
      </w:r>
      <w:r>
        <w:rPr>
          <w:i/>
          <w:sz w:val="27"/>
        </w:rPr>
        <w:t>Nominated Members of the Court)</w:t>
      </w:r>
    </w:p>
    <w:p>
      <w:pPr>
        <w:pStyle w:val="BodyText"/>
        <w:rPr>
          <w:i/>
          <w:sz w:val="30"/>
        </w:rPr>
      </w:pPr>
    </w:p>
    <w:p>
      <w:pPr>
        <w:tabs>
          <w:tab w:pos="2536" w:val="left" w:leader="none"/>
        </w:tabs>
        <w:spacing w:before="214"/>
        <w:ind w:left="286" w:right="0" w:firstLine="0"/>
        <w:jc w:val="left"/>
        <w:rPr>
          <w:sz w:val="27"/>
        </w:rPr>
      </w:pPr>
      <w:r>
        <w:rPr>
          <w:b/>
          <w:w w:val="105"/>
          <w:sz w:val="27"/>
        </w:rPr>
        <w:t>Date</w:t>
      </w:r>
      <w:r>
        <w:rPr>
          <w:b/>
          <w:spacing w:val="-9"/>
          <w:w w:val="105"/>
          <w:sz w:val="27"/>
        </w:rPr>
        <w:t> </w:t>
      </w:r>
      <w:r>
        <w:rPr>
          <w:b/>
          <w:w w:val="105"/>
          <w:sz w:val="27"/>
        </w:rPr>
        <w:t>Heard:</w:t>
        <w:tab/>
      </w:r>
      <w:r>
        <w:rPr>
          <w:w w:val="105"/>
          <w:sz w:val="27"/>
        </w:rPr>
        <w:t>21 July</w:t>
      </w:r>
      <w:r>
        <w:rPr>
          <w:spacing w:val="-1"/>
          <w:w w:val="105"/>
          <w:sz w:val="27"/>
        </w:rPr>
        <w:t> </w:t>
      </w:r>
      <w:r>
        <w:rPr>
          <w:w w:val="105"/>
          <w:sz w:val="27"/>
        </w:rPr>
        <w:t>2020</w:t>
      </w:r>
    </w:p>
    <w:p>
      <w:pPr>
        <w:pStyle w:val="BodyText"/>
        <w:spacing w:before="2"/>
        <w:rPr>
          <w:sz w:val="28"/>
        </w:rPr>
      </w:pPr>
    </w:p>
    <w:p>
      <w:pPr>
        <w:tabs>
          <w:tab w:pos="2582" w:val="left" w:leader="none"/>
        </w:tabs>
        <w:spacing w:before="1"/>
        <w:ind w:left="294" w:right="0" w:firstLine="0"/>
        <w:jc w:val="left"/>
        <w:rPr>
          <w:sz w:val="27"/>
        </w:rPr>
      </w:pPr>
      <w:r>
        <w:rPr>
          <w:b/>
          <w:sz w:val="27"/>
        </w:rPr>
        <w:t>Date</w:t>
      </w:r>
      <w:r>
        <w:rPr>
          <w:b/>
          <w:spacing w:val="20"/>
          <w:sz w:val="27"/>
        </w:rPr>
        <w:t> </w:t>
      </w:r>
      <w:r>
        <w:rPr>
          <w:b/>
          <w:sz w:val="27"/>
        </w:rPr>
        <w:t>Delivered:</w:t>
        <w:tab/>
      </w:r>
      <w:r>
        <w:rPr>
          <w:sz w:val="27"/>
        </w:rPr>
        <w:t>07 October,</w:t>
      </w:r>
      <w:r>
        <w:rPr>
          <w:spacing w:val="21"/>
          <w:sz w:val="27"/>
        </w:rPr>
        <w:t> </w:t>
      </w:r>
      <w:r>
        <w:rPr>
          <w:sz w:val="27"/>
        </w:rPr>
        <w:t>2021</w:t>
      </w:r>
    </w:p>
    <w:p>
      <w:pPr>
        <w:spacing w:after="0"/>
        <w:jc w:val="left"/>
        <w:rPr>
          <w:sz w:val="27"/>
        </w:rPr>
        <w:sectPr>
          <w:type w:val="continuous"/>
          <w:pgSz w:w="11910" w:h="16850"/>
          <w:pgMar w:top="1560" w:bottom="280" w:left="1680" w:right="460"/>
        </w:sectPr>
      </w:pPr>
    </w:p>
    <w:p>
      <w:pPr>
        <w:pStyle w:val="BodyText"/>
        <w:rPr>
          <w:sz w:val="20"/>
        </w:rPr>
      </w:pPr>
      <w:r>
        <w:rPr/>
        <w:pict>
          <v:line style="position:absolute;mso-position-horizontal-relative:page;mso-position-vertical-relative:page;z-index:1120" from="593.991028pt,615.570858pt" to="593.991028pt,491.8797pt" stroked="true" strokeweight=".360869pt" strokecolor="#000000">
            <v:stroke dashstyle="solid"/>
            <w10:wrap type="none"/>
          </v:line>
        </w:pict>
      </w:r>
    </w:p>
    <w:p>
      <w:pPr>
        <w:pStyle w:val="BodyText"/>
        <w:rPr>
          <w:sz w:val="20"/>
        </w:rPr>
      </w:pPr>
    </w:p>
    <w:p>
      <w:pPr>
        <w:pStyle w:val="BodyText"/>
        <w:rPr>
          <w:sz w:val="20"/>
        </w:rPr>
      </w:pPr>
    </w:p>
    <w:p>
      <w:pPr>
        <w:pStyle w:val="BodyText"/>
        <w:rPr>
          <w:sz w:val="20"/>
        </w:rPr>
      </w:pPr>
    </w:p>
    <w:p>
      <w:pPr>
        <w:spacing w:line="307" w:lineRule="exact" w:before="220"/>
        <w:ind w:left="274" w:right="0" w:firstLine="0"/>
        <w:jc w:val="left"/>
        <w:rPr>
          <w:sz w:val="27"/>
        </w:rPr>
      </w:pPr>
      <w:r>
        <w:rPr>
          <w:b/>
          <w:i/>
          <w:sz w:val="27"/>
        </w:rPr>
        <w:t>SUMMARY: Failure to comply with Court Order-requirements of contempt </w:t>
      </w:r>
      <w:r>
        <w:rPr>
          <w:sz w:val="27"/>
        </w:rPr>
        <w:t>-</w:t>
      </w:r>
    </w:p>
    <w:p>
      <w:pPr>
        <w:spacing w:line="307" w:lineRule="exact" w:before="0"/>
        <w:ind w:left="282" w:right="0" w:firstLine="0"/>
        <w:jc w:val="left"/>
        <w:rPr>
          <w:b/>
          <w:i/>
          <w:sz w:val="27"/>
        </w:rPr>
      </w:pPr>
      <w:r>
        <w:rPr>
          <w:b/>
          <w:i/>
          <w:sz w:val="27"/>
        </w:rPr>
        <w:t>whether conduct willful, deliberate and ma/a fide.</w:t>
      </w:r>
    </w:p>
    <w:p>
      <w:pPr>
        <w:pStyle w:val="BodyText"/>
        <w:spacing w:before="5"/>
        <w:rPr>
          <w:b/>
          <w:i/>
          <w:sz w:val="29"/>
        </w:rPr>
      </w:pPr>
    </w:p>
    <w:p>
      <w:pPr>
        <w:spacing w:line="240" w:lineRule="auto" w:before="0"/>
        <w:ind w:left="268" w:right="365" w:firstLine="8"/>
        <w:jc w:val="both"/>
        <w:rPr>
          <w:b/>
          <w:i/>
          <w:sz w:val="27"/>
        </w:rPr>
      </w:pPr>
      <w:r>
        <w:rPr>
          <w:b/>
          <w:i/>
          <w:sz w:val="27"/>
        </w:rPr>
        <w:t>Held </w:t>
      </w:r>
      <w:r>
        <w:rPr>
          <w:b/>
          <w:sz w:val="27"/>
        </w:rPr>
        <w:t>- </w:t>
      </w:r>
      <w:r>
        <w:rPr>
          <w:b/>
          <w:i/>
          <w:sz w:val="27"/>
        </w:rPr>
        <w:t>Respondent's conduct does not meet the minimum  standard  for </w:t>
      </w:r>
      <w:r>
        <w:rPr>
          <w:b/>
          <w:i/>
          <w:sz w:val="27"/>
        </w:rPr>
        <w:t>conviction on Contempt of Court-Guilt of Respondents not proved beyond a reasonable doubt-application</w:t>
      </w:r>
      <w:r>
        <w:rPr>
          <w:b/>
          <w:i/>
          <w:spacing w:val="-43"/>
          <w:sz w:val="27"/>
        </w:rPr>
        <w:t> </w:t>
      </w:r>
      <w:r>
        <w:rPr>
          <w:b/>
          <w:i/>
          <w:sz w:val="27"/>
        </w:rPr>
        <w:t>fails.</w:t>
      </w:r>
    </w:p>
    <w:p>
      <w:pPr>
        <w:pStyle w:val="BodyText"/>
        <w:rPr>
          <w:b/>
          <w:i/>
          <w:sz w:val="20"/>
        </w:rPr>
      </w:pPr>
    </w:p>
    <w:p>
      <w:pPr>
        <w:pStyle w:val="BodyText"/>
        <w:rPr>
          <w:b/>
          <w:i/>
          <w:sz w:val="20"/>
        </w:rPr>
      </w:pPr>
    </w:p>
    <w:p>
      <w:pPr>
        <w:pStyle w:val="BodyText"/>
        <w:spacing w:before="4"/>
        <w:rPr>
          <w:b/>
          <w:i/>
          <w:sz w:val="11"/>
        </w:rPr>
      </w:pPr>
      <w:r>
        <w:rPr/>
        <w:pict>
          <v:line style="position:absolute;mso-position-horizontal-relative:page;mso-position-vertical-relative:paragraph;z-index:1072;mso-wrap-distance-left:0;mso-wrap-distance-right:0" from="96.71299pt,9.066913pt" to="548.882322pt,9.066913pt" stroked="true" strokeweight="1.081847pt" strokecolor="#000000">
            <v:stroke dashstyle="solid"/>
            <w10:wrap type="topAndBottom"/>
          </v:line>
        </w:pict>
      </w:r>
    </w:p>
    <w:p>
      <w:pPr>
        <w:pStyle w:val="BodyText"/>
        <w:spacing w:before="3"/>
        <w:rPr>
          <w:b/>
          <w:i/>
        </w:rPr>
      </w:pPr>
    </w:p>
    <w:p>
      <w:pPr>
        <w:spacing w:before="0"/>
        <w:ind w:left="3278" w:right="3414" w:firstLine="0"/>
        <w:jc w:val="center"/>
        <w:rPr>
          <w:b/>
          <w:sz w:val="27"/>
        </w:rPr>
      </w:pPr>
      <w:r>
        <w:rPr>
          <w:b/>
          <w:sz w:val="27"/>
        </w:rPr>
        <w:t>JUDGMENT</w:t>
      </w:r>
    </w:p>
    <w:p>
      <w:pPr>
        <w:pStyle w:val="BodyText"/>
        <w:spacing w:before="11"/>
        <w:rPr>
          <w:b/>
          <w:sz w:val="21"/>
        </w:rPr>
      </w:pPr>
      <w:r>
        <w:rPr/>
        <w:pict>
          <v:line style="position:absolute;mso-position-horizontal-relative:page;mso-position-vertical-relative:paragraph;z-index:1096;mso-wrap-distance-left:0;mso-wrap-distance-right:0" from="96.71299pt,15.12513pt" to="549.96493pt,15.12513pt" stroked="true" strokeweight="1.081847pt" strokecolor="#000000">
            <v:stroke dashstyle="solid"/>
            <w10:wrap type="topAndBottom"/>
          </v:line>
        </w:pict>
      </w:r>
    </w:p>
    <w:p>
      <w:pPr>
        <w:pStyle w:val="BodyText"/>
        <w:rPr>
          <w:b/>
          <w:sz w:val="30"/>
        </w:rPr>
      </w:pPr>
    </w:p>
    <w:p>
      <w:pPr>
        <w:pStyle w:val="BodyText"/>
        <w:rPr>
          <w:b/>
          <w:sz w:val="30"/>
        </w:rPr>
      </w:pPr>
    </w:p>
    <w:p>
      <w:pPr>
        <w:pStyle w:val="ListParagraph"/>
        <w:numPr>
          <w:ilvl w:val="0"/>
          <w:numId w:val="1"/>
        </w:numPr>
        <w:tabs>
          <w:tab w:pos="694" w:val="left" w:leader="none"/>
        </w:tabs>
        <w:spacing w:line="362" w:lineRule="auto" w:before="244" w:after="0"/>
        <w:ind w:left="791" w:right="385" w:hanging="538"/>
        <w:jc w:val="both"/>
        <w:rPr>
          <w:sz w:val="27"/>
        </w:rPr>
      </w:pPr>
      <w:r>
        <w:rPr>
          <w:w w:val="105"/>
          <w:sz w:val="27"/>
        </w:rPr>
        <w:t>The Applicant is an adult LiSwati male of Manzini area in the District of Manzini Eswatini.</w:t>
      </w:r>
    </w:p>
    <w:p>
      <w:pPr>
        <w:pStyle w:val="BodyText"/>
        <w:rPr>
          <w:sz w:val="30"/>
        </w:rPr>
      </w:pPr>
    </w:p>
    <w:p>
      <w:pPr>
        <w:pStyle w:val="BodyText"/>
        <w:spacing w:before="9"/>
        <w:rPr>
          <w:sz w:val="26"/>
        </w:rPr>
      </w:pPr>
    </w:p>
    <w:p>
      <w:pPr>
        <w:pStyle w:val="ListParagraph"/>
        <w:numPr>
          <w:ilvl w:val="0"/>
          <w:numId w:val="1"/>
        </w:numPr>
        <w:tabs>
          <w:tab w:pos="875" w:val="left" w:leader="none"/>
        </w:tabs>
        <w:spacing w:line="367" w:lineRule="auto" w:before="0" w:after="0"/>
        <w:ind w:left="872" w:right="395" w:hanging="626"/>
        <w:jc w:val="both"/>
        <w:rPr>
          <w:sz w:val="27"/>
        </w:rPr>
      </w:pPr>
      <w:r>
        <w:rPr>
          <w:w w:val="105"/>
          <w:sz w:val="27"/>
        </w:rPr>
        <w:t>The </w:t>
      </w:r>
      <w:r>
        <w:rPr>
          <w:spacing w:val="-4"/>
          <w:w w:val="105"/>
          <w:sz w:val="27"/>
        </w:rPr>
        <w:t>1</w:t>
      </w:r>
      <w:r>
        <w:rPr>
          <w:spacing w:val="-4"/>
          <w:w w:val="105"/>
          <w:position w:val="12"/>
          <w:sz w:val="16"/>
        </w:rPr>
        <w:t>st </w:t>
      </w:r>
      <w:r>
        <w:rPr>
          <w:w w:val="105"/>
          <w:sz w:val="27"/>
        </w:rPr>
        <w:t>Respondent is Chapelat (Swaziland) (Pty) Ltd trading as Mondelez International, a company duly registered and incorporated in terms of the Companies Act 2009 ofEswatini can-ying on business at</w:t>
      </w:r>
      <w:r>
        <w:rPr>
          <w:spacing w:val="-45"/>
          <w:w w:val="105"/>
          <w:sz w:val="27"/>
        </w:rPr>
        <w:t> </w:t>
      </w:r>
      <w:r>
        <w:rPr>
          <w:w w:val="105"/>
          <w:sz w:val="27"/>
        </w:rPr>
        <w:t>Matsapha.</w:t>
      </w:r>
    </w:p>
    <w:p>
      <w:pPr>
        <w:pStyle w:val="BodyText"/>
        <w:rPr>
          <w:sz w:val="30"/>
        </w:rPr>
      </w:pPr>
    </w:p>
    <w:p>
      <w:pPr>
        <w:pStyle w:val="ListParagraph"/>
        <w:numPr>
          <w:ilvl w:val="0"/>
          <w:numId w:val="1"/>
        </w:numPr>
        <w:tabs>
          <w:tab w:pos="867" w:val="left" w:leader="none"/>
        </w:tabs>
        <w:spacing w:line="367" w:lineRule="auto" w:before="264" w:after="0"/>
        <w:ind w:left="863" w:right="406" w:hanging="624"/>
        <w:jc w:val="both"/>
        <w:rPr>
          <w:sz w:val="27"/>
        </w:rPr>
      </w:pPr>
      <w:r>
        <w:rPr>
          <w:sz w:val="27"/>
        </w:rPr>
        <w:t>The 2</w:t>
      </w:r>
      <w:r>
        <w:rPr>
          <w:sz w:val="27"/>
          <w:vertAlign w:val="superscript"/>
        </w:rPr>
        <w:t>nd</w:t>
      </w:r>
      <w:r>
        <w:rPr>
          <w:sz w:val="27"/>
          <w:vertAlign w:val="baseline"/>
        </w:rPr>
        <w:t> Respondent is Mandia Shongwe Dlamini, an adult male Liswati and Human Resources in the First Respondents, a position also called  Acting Plant People</w:t>
      </w:r>
      <w:r>
        <w:rPr>
          <w:spacing w:val="7"/>
          <w:sz w:val="27"/>
          <w:vertAlign w:val="baseline"/>
        </w:rPr>
        <w:t> </w:t>
      </w:r>
      <w:r>
        <w:rPr>
          <w:sz w:val="27"/>
          <w:vertAlign w:val="baseline"/>
        </w:rPr>
        <w:t>Lead.</w:t>
      </w:r>
    </w:p>
    <w:p>
      <w:pPr>
        <w:pStyle w:val="BodyText"/>
        <w:rPr>
          <w:sz w:val="30"/>
        </w:rPr>
      </w:pPr>
    </w:p>
    <w:p>
      <w:pPr>
        <w:pStyle w:val="BodyText"/>
        <w:spacing w:before="8"/>
        <w:rPr>
          <w:sz w:val="24"/>
        </w:rPr>
      </w:pPr>
    </w:p>
    <w:p>
      <w:pPr>
        <w:pStyle w:val="ListParagraph"/>
        <w:numPr>
          <w:ilvl w:val="0"/>
          <w:numId w:val="1"/>
        </w:numPr>
        <w:tabs>
          <w:tab w:pos="810" w:val="left" w:leader="none"/>
        </w:tabs>
        <w:spacing w:line="369" w:lineRule="auto" w:before="0" w:after="0"/>
        <w:ind w:left="855" w:right="422" w:hanging="623"/>
        <w:jc w:val="both"/>
        <w:rPr>
          <w:sz w:val="27"/>
        </w:rPr>
      </w:pPr>
      <w:r>
        <w:rPr>
          <w:sz w:val="27"/>
        </w:rPr>
        <w:t>The 3</w:t>
      </w:r>
      <w:r>
        <w:rPr>
          <w:position w:val="10"/>
          <w:sz w:val="18"/>
        </w:rPr>
        <w:t>rd </w:t>
      </w:r>
      <w:r>
        <w:rPr>
          <w:sz w:val="27"/>
        </w:rPr>
        <w:t>Respondent is Folabi Awajobi a Nigerian national who  is employed by the First Respondent as its Managing Director,  also  known  as  Plant Lead.</w:t>
      </w:r>
    </w:p>
    <w:p>
      <w:pPr>
        <w:spacing w:after="0" w:line="369" w:lineRule="auto"/>
        <w:jc w:val="both"/>
        <w:rPr>
          <w:sz w:val="27"/>
        </w:rPr>
        <w:sectPr>
          <w:headerReference w:type="default" r:id="rId7"/>
          <w:footerReference w:type="default" r:id="rId8"/>
          <w:pgSz w:w="11910" w:h="16850"/>
          <w:pgMar w:header="855" w:footer="1648" w:top="1100" w:bottom="1840" w:left="1680" w:right="460"/>
          <w:pgNumType w:start="2"/>
        </w:sectPr>
      </w:pPr>
    </w:p>
    <w:p>
      <w:pPr>
        <w:pStyle w:val="BodyText"/>
        <w:rPr>
          <w:sz w:val="20"/>
        </w:rPr>
      </w:pPr>
    </w:p>
    <w:p>
      <w:pPr>
        <w:pStyle w:val="BodyText"/>
        <w:spacing w:before="11"/>
        <w:rPr>
          <w:sz w:val="16"/>
        </w:rPr>
      </w:pPr>
    </w:p>
    <w:p>
      <w:pPr>
        <w:pStyle w:val="ListParagraph"/>
        <w:numPr>
          <w:ilvl w:val="0"/>
          <w:numId w:val="1"/>
        </w:numPr>
        <w:tabs>
          <w:tab w:pos="788" w:val="left" w:leader="none"/>
        </w:tabs>
        <w:spacing w:line="367" w:lineRule="auto" w:before="117" w:after="0"/>
        <w:ind w:left="1005" w:right="278" w:hanging="636"/>
        <w:jc w:val="both"/>
        <w:rPr>
          <w:sz w:val="27"/>
        </w:rPr>
      </w:pPr>
      <w:r>
        <w:rPr>
          <w:sz w:val="27"/>
        </w:rPr>
        <w:t>The 4</w:t>
      </w:r>
      <w:r>
        <w:rPr>
          <w:sz w:val="27"/>
          <w:vertAlign w:val="superscript"/>
        </w:rPr>
        <w:t>th</w:t>
      </w:r>
      <w:r>
        <w:rPr>
          <w:sz w:val="27"/>
          <w:vertAlign w:val="baseline"/>
        </w:rPr>
        <w:t> Respondent is Sicelo Bangekho Dlamini N.O whose full and fu1iher particulars were not provided by the</w:t>
      </w:r>
      <w:r>
        <w:rPr>
          <w:spacing w:val="11"/>
          <w:sz w:val="27"/>
          <w:vertAlign w:val="baseline"/>
        </w:rPr>
        <w:t> </w:t>
      </w:r>
      <w:r>
        <w:rPr>
          <w:sz w:val="27"/>
          <w:vertAlign w:val="baseline"/>
        </w:rPr>
        <w:t>Applicant.</w:t>
      </w:r>
    </w:p>
    <w:p>
      <w:pPr>
        <w:pStyle w:val="BodyText"/>
        <w:rPr>
          <w:sz w:val="30"/>
        </w:rPr>
      </w:pPr>
    </w:p>
    <w:p>
      <w:pPr>
        <w:pStyle w:val="BodyText"/>
        <w:spacing w:before="7"/>
        <w:rPr>
          <w:sz w:val="26"/>
        </w:rPr>
      </w:pPr>
    </w:p>
    <w:p>
      <w:pPr>
        <w:pStyle w:val="Heading1"/>
        <w:ind w:left="378"/>
      </w:pPr>
      <w:r>
        <w:rPr>
          <w:w w:val="105"/>
        </w:rPr>
        <w:t>BRIEF BACKGROUND</w:t>
      </w:r>
    </w:p>
    <w:p>
      <w:pPr>
        <w:pStyle w:val="BodyText"/>
        <w:spacing w:before="5"/>
        <w:rPr>
          <w:b/>
          <w:sz w:val="29"/>
        </w:rPr>
      </w:pPr>
    </w:p>
    <w:p>
      <w:pPr>
        <w:pStyle w:val="ListParagraph"/>
        <w:numPr>
          <w:ilvl w:val="0"/>
          <w:numId w:val="1"/>
        </w:numPr>
        <w:tabs>
          <w:tab w:pos="1019" w:val="left" w:leader="none"/>
        </w:tabs>
        <w:spacing w:line="372" w:lineRule="auto" w:before="0" w:after="0"/>
        <w:ind w:left="1118" w:right="250" w:hanging="670"/>
        <w:jc w:val="both"/>
        <w:rPr>
          <w:sz w:val="27"/>
        </w:rPr>
      </w:pPr>
      <w:r>
        <w:rPr>
          <w:sz w:val="27"/>
        </w:rPr>
        <w:t>This matter has a history before the above Honourable Court ever since the Applicant was subjected by the first  Respondent  to  disciplinary proceedings on various charges of misconduct. On  the  28</w:t>
      </w:r>
      <w:r>
        <w:rPr>
          <w:position w:val="9"/>
          <w:sz w:val="18"/>
        </w:rPr>
        <w:t>th  </w:t>
      </w:r>
      <w:r>
        <w:rPr>
          <w:sz w:val="27"/>
        </w:rPr>
        <w:t>of  August, 2020, a judgment was delivered by this Court, directing that the Applicant  be accorded an opportunity to submit oral and written submission in disciplinary proceeding. This application is the consequence  of  the judgment</w:t>
      </w:r>
      <w:r>
        <w:rPr>
          <w:spacing w:val="17"/>
          <w:sz w:val="27"/>
        </w:rPr>
        <w:t> </w:t>
      </w:r>
      <w:r>
        <w:rPr>
          <w:sz w:val="27"/>
        </w:rPr>
        <w:t>issued.</w:t>
      </w:r>
    </w:p>
    <w:p>
      <w:pPr>
        <w:pStyle w:val="BodyText"/>
        <w:spacing w:before="1"/>
        <w:rPr>
          <w:sz w:val="42"/>
        </w:rPr>
      </w:pPr>
    </w:p>
    <w:p>
      <w:pPr>
        <w:pStyle w:val="ListParagraph"/>
        <w:numPr>
          <w:ilvl w:val="0"/>
          <w:numId w:val="1"/>
        </w:numPr>
        <w:tabs>
          <w:tab w:pos="1085" w:val="left" w:leader="none"/>
        </w:tabs>
        <w:spacing w:line="372" w:lineRule="auto" w:before="0" w:after="0"/>
        <w:ind w:left="1016" w:right="239" w:hanging="633"/>
        <w:jc w:val="both"/>
        <w:rPr>
          <w:sz w:val="27"/>
        </w:rPr>
      </w:pPr>
      <w:r>
        <w:rPr>
          <w:w w:val="105"/>
          <w:sz w:val="27"/>
        </w:rPr>
        <w:t>It is alleged by the Applicant in this application that in total disregard of the Court Judgment the Respondents, took a decision to dismiss him from his employment without hearing his mitigating factors and personal circumstances. Such was done in defiance of the Court order issued by the Court, directing that the Applicant be afforded an opp01iunity to submit written</w:t>
      </w:r>
      <w:r>
        <w:rPr>
          <w:spacing w:val="-7"/>
          <w:w w:val="105"/>
          <w:sz w:val="27"/>
        </w:rPr>
        <w:t> </w:t>
      </w:r>
      <w:r>
        <w:rPr>
          <w:w w:val="105"/>
          <w:sz w:val="27"/>
        </w:rPr>
        <w:t>and</w:t>
      </w:r>
      <w:r>
        <w:rPr>
          <w:spacing w:val="-15"/>
          <w:w w:val="105"/>
          <w:sz w:val="27"/>
        </w:rPr>
        <w:t> </w:t>
      </w:r>
      <w:r>
        <w:rPr>
          <w:w w:val="105"/>
          <w:sz w:val="27"/>
        </w:rPr>
        <w:t>oral</w:t>
      </w:r>
      <w:r>
        <w:rPr>
          <w:spacing w:val="-9"/>
          <w:w w:val="105"/>
          <w:sz w:val="27"/>
        </w:rPr>
        <w:t> </w:t>
      </w:r>
      <w:r>
        <w:rPr>
          <w:w w:val="105"/>
          <w:sz w:val="27"/>
        </w:rPr>
        <w:t>mitigating</w:t>
      </w:r>
      <w:r>
        <w:rPr>
          <w:spacing w:val="-14"/>
          <w:w w:val="105"/>
          <w:sz w:val="27"/>
        </w:rPr>
        <w:t> </w:t>
      </w:r>
      <w:r>
        <w:rPr>
          <w:w w:val="105"/>
          <w:sz w:val="27"/>
        </w:rPr>
        <w:t>submissions.</w:t>
      </w:r>
      <w:r>
        <w:rPr>
          <w:spacing w:val="-9"/>
          <w:w w:val="105"/>
          <w:sz w:val="27"/>
        </w:rPr>
        <w:t> </w:t>
      </w:r>
      <w:r>
        <w:rPr>
          <w:w w:val="105"/>
          <w:sz w:val="27"/>
        </w:rPr>
        <w:t>This</w:t>
      </w:r>
      <w:r>
        <w:rPr>
          <w:spacing w:val="-14"/>
          <w:w w:val="105"/>
          <w:sz w:val="27"/>
        </w:rPr>
        <w:t> </w:t>
      </w:r>
      <w:r>
        <w:rPr>
          <w:w w:val="105"/>
          <w:sz w:val="27"/>
        </w:rPr>
        <w:t>was</w:t>
      </w:r>
      <w:r>
        <w:rPr>
          <w:spacing w:val="-12"/>
          <w:w w:val="105"/>
          <w:sz w:val="27"/>
        </w:rPr>
        <w:t> </w:t>
      </w:r>
      <w:r>
        <w:rPr>
          <w:w w:val="105"/>
          <w:sz w:val="27"/>
        </w:rPr>
        <w:t>done</w:t>
      </w:r>
      <w:r>
        <w:rPr>
          <w:spacing w:val="-10"/>
          <w:w w:val="105"/>
          <w:sz w:val="27"/>
        </w:rPr>
        <w:t> </w:t>
      </w:r>
      <w:r>
        <w:rPr>
          <w:w w:val="105"/>
          <w:sz w:val="27"/>
        </w:rPr>
        <w:t>by</w:t>
      </w:r>
      <w:r>
        <w:rPr>
          <w:spacing w:val="-16"/>
          <w:w w:val="105"/>
          <w:sz w:val="27"/>
        </w:rPr>
        <w:t> </w:t>
      </w:r>
      <w:r>
        <w:rPr>
          <w:w w:val="105"/>
          <w:sz w:val="27"/>
        </w:rPr>
        <w:t>the</w:t>
      </w:r>
      <w:r>
        <w:rPr>
          <w:spacing w:val="-14"/>
          <w:w w:val="105"/>
          <w:sz w:val="27"/>
        </w:rPr>
        <w:t> </w:t>
      </w:r>
      <w:r>
        <w:rPr>
          <w:w w:val="105"/>
          <w:sz w:val="27"/>
        </w:rPr>
        <w:t>Respondents in total disregard of the Court order, and such conduct constitutes a deliberate</w:t>
      </w:r>
      <w:r>
        <w:rPr>
          <w:spacing w:val="-15"/>
          <w:w w:val="105"/>
          <w:sz w:val="27"/>
        </w:rPr>
        <w:t> </w:t>
      </w:r>
      <w:r>
        <w:rPr>
          <w:w w:val="105"/>
          <w:sz w:val="27"/>
        </w:rPr>
        <w:t>disregard</w:t>
      </w:r>
      <w:r>
        <w:rPr>
          <w:spacing w:val="-9"/>
          <w:w w:val="105"/>
          <w:sz w:val="27"/>
        </w:rPr>
        <w:t> </w:t>
      </w:r>
      <w:r>
        <w:rPr>
          <w:w w:val="105"/>
          <w:sz w:val="27"/>
        </w:rPr>
        <w:t>of</w:t>
      </w:r>
      <w:r>
        <w:rPr>
          <w:spacing w:val="-25"/>
          <w:w w:val="105"/>
          <w:sz w:val="27"/>
        </w:rPr>
        <w:t> </w:t>
      </w:r>
      <w:r>
        <w:rPr>
          <w:w w:val="105"/>
          <w:sz w:val="27"/>
        </w:rPr>
        <w:t>the</w:t>
      </w:r>
      <w:r>
        <w:rPr>
          <w:spacing w:val="-19"/>
          <w:w w:val="105"/>
          <w:sz w:val="27"/>
        </w:rPr>
        <w:t> </w:t>
      </w:r>
      <w:r>
        <w:rPr>
          <w:w w:val="105"/>
          <w:sz w:val="27"/>
        </w:rPr>
        <w:t>power</w:t>
      </w:r>
      <w:r>
        <w:rPr>
          <w:spacing w:val="-15"/>
          <w:w w:val="105"/>
          <w:sz w:val="27"/>
        </w:rPr>
        <w:t> </w:t>
      </w:r>
      <w:r>
        <w:rPr>
          <w:w w:val="105"/>
          <w:sz w:val="27"/>
        </w:rPr>
        <w:t>and</w:t>
      </w:r>
      <w:r>
        <w:rPr>
          <w:spacing w:val="-15"/>
          <w:w w:val="105"/>
          <w:sz w:val="27"/>
        </w:rPr>
        <w:t> </w:t>
      </w:r>
      <w:r>
        <w:rPr>
          <w:w w:val="105"/>
          <w:sz w:val="27"/>
        </w:rPr>
        <w:t>authority</w:t>
      </w:r>
      <w:r>
        <w:rPr>
          <w:spacing w:val="-17"/>
          <w:w w:val="105"/>
          <w:sz w:val="27"/>
        </w:rPr>
        <w:t> </w:t>
      </w:r>
      <w:r>
        <w:rPr>
          <w:w w:val="105"/>
          <w:sz w:val="27"/>
        </w:rPr>
        <w:t>of</w:t>
      </w:r>
      <w:r>
        <w:rPr>
          <w:spacing w:val="-24"/>
          <w:w w:val="105"/>
          <w:sz w:val="27"/>
        </w:rPr>
        <w:t> </w:t>
      </w:r>
      <w:r>
        <w:rPr>
          <w:w w:val="105"/>
          <w:sz w:val="27"/>
        </w:rPr>
        <w:t>the</w:t>
      </w:r>
      <w:r>
        <w:rPr>
          <w:spacing w:val="-29"/>
          <w:w w:val="105"/>
          <w:sz w:val="27"/>
        </w:rPr>
        <w:t> </w:t>
      </w:r>
      <w:r>
        <w:rPr>
          <w:w w:val="105"/>
          <w:sz w:val="27"/>
        </w:rPr>
        <w:t>Honourable</w:t>
      </w:r>
      <w:r>
        <w:rPr>
          <w:spacing w:val="-10"/>
          <w:w w:val="105"/>
          <w:sz w:val="27"/>
        </w:rPr>
        <w:t> </w:t>
      </w:r>
      <w:r>
        <w:rPr>
          <w:w w:val="105"/>
          <w:sz w:val="27"/>
        </w:rPr>
        <w:t>Court</w:t>
      </w:r>
      <w:r>
        <w:rPr>
          <w:spacing w:val="-13"/>
          <w:w w:val="105"/>
          <w:sz w:val="27"/>
        </w:rPr>
        <w:t> </w:t>
      </w:r>
      <w:r>
        <w:rPr>
          <w:w w:val="105"/>
          <w:sz w:val="27"/>
        </w:rPr>
        <w:t>and as a result the Respondents are in</w:t>
      </w:r>
      <w:r>
        <w:rPr>
          <w:spacing w:val="-41"/>
          <w:w w:val="105"/>
          <w:sz w:val="27"/>
        </w:rPr>
        <w:t> </w:t>
      </w:r>
      <w:r>
        <w:rPr>
          <w:w w:val="105"/>
          <w:sz w:val="27"/>
        </w:rPr>
        <w:t>contempt.</w:t>
      </w:r>
    </w:p>
    <w:p>
      <w:pPr>
        <w:pStyle w:val="BodyText"/>
        <w:rPr>
          <w:sz w:val="30"/>
        </w:rPr>
      </w:pPr>
    </w:p>
    <w:p>
      <w:pPr>
        <w:pStyle w:val="BodyText"/>
        <w:rPr>
          <w:sz w:val="30"/>
        </w:rPr>
      </w:pPr>
    </w:p>
    <w:p>
      <w:pPr>
        <w:pStyle w:val="BodyText"/>
        <w:rPr>
          <w:sz w:val="30"/>
        </w:rPr>
      </w:pPr>
    </w:p>
    <w:p>
      <w:pPr>
        <w:pStyle w:val="ListParagraph"/>
        <w:numPr>
          <w:ilvl w:val="0"/>
          <w:numId w:val="1"/>
        </w:numPr>
        <w:tabs>
          <w:tab w:pos="1026" w:val="left" w:leader="none"/>
        </w:tabs>
        <w:spacing w:line="360" w:lineRule="auto" w:before="210" w:after="0"/>
        <w:ind w:left="1030" w:right="243" w:hanging="632"/>
        <w:jc w:val="both"/>
        <w:rPr>
          <w:sz w:val="27"/>
        </w:rPr>
      </w:pPr>
      <w:r>
        <w:rPr>
          <w:sz w:val="27"/>
        </w:rPr>
        <w:t>The Applicant has now approached the Court, seeking an order </w:t>
      </w:r>
      <w:r>
        <w:rPr>
          <w:sz w:val="30"/>
        </w:rPr>
        <w:t>1ri </w:t>
      </w:r>
      <w:r>
        <w:rPr>
          <w:sz w:val="27"/>
        </w:rPr>
        <w:t>the following</w:t>
      </w:r>
      <w:r>
        <w:rPr>
          <w:spacing w:val="13"/>
          <w:sz w:val="27"/>
        </w:rPr>
        <w:t> </w:t>
      </w:r>
      <w:r>
        <w:rPr>
          <w:sz w:val="27"/>
        </w:rPr>
        <w:t>terms:</w:t>
      </w:r>
    </w:p>
    <w:p>
      <w:pPr>
        <w:spacing w:after="0" w:line="360" w:lineRule="auto"/>
        <w:jc w:val="both"/>
        <w:rPr>
          <w:sz w:val="27"/>
        </w:rPr>
        <w:sectPr>
          <w:pgSz w:w="11910" w:h="16850"/>
          <w:pgMar w:header="855" w:footer="1648" w:top="1200" w:bottom="1840" w:left="1680" w:right="460"/>
        </w:sectPr>
      </w:pPr>
    </w:p>
    <w:p>
      <w:pPr>
        <w:pStyle w:val="BodyText"/>
        <w:rPr>
          <w:sz w:val="20"/>
        </w:rPr>
      </w:pPr>
    </w:p>
    <w:p>
      <w:pPr>
        <w:pStyle w:val="BodyText"/>
        <w:rPr>
          <w:sz w:val="20"/>
        </w:rPr>
      </w:pPr>
    </w:p>
    <w:p>
      <w:pPr>
        <w:pStyle w:val="BodyText"/>
        <w:spacing w:before="7"/>
        <w:rPr>
          <w:sz w:val="24"/>
        </w:rPr>
      </w:pPr>
    </w:p>
    <w:p>
      <w:pPr>
        <w:spacing w:line="364" w:lineRule="auto" w:before="89"/>
        <w:ind w:left="1743" w:right="252" w:hanging="511"/>
        <w:jc w:val="both"/>
        <w:rPr>
          <w:i/>
          <w:sz w:val="27"/>
        </w:rPr>
      </w:pPr>
      <w:r>
        <w:rPr>
          <w:i/>
          <w:sz w:val="27"/>
        </w:rPr>
        <w:t>"8.1 That the Respondent be and are hereby called upon to show cause, </w:t>
      </w:r>
      <w:r>
        <w:rPr>
          <w:i/>
          <w:sz w:val="27"/>
        </w:rPr>
        <w:t>within seven (7) court days, why they must not be held to be  m contempt of the court judgment in case number 251/2020 (C) in particular Order (ii) dated and delivered on the 28</w:t>
      </w:r>
      <w:r>
        <w:rPr>
          <w:i/>
          <w:position w:val="9"/>
          <w:sz w:val="19"/>
        </w:rPr>
        <w:t>th </w:t>
      </w:r>
      <w:r>
        <w:rPr>
          <w:i/>
          <w:sz w:val="27"/>
        </w:rPr>
        <w:t>August, 2020 and that the Respondent be committed to jail sixty (60) days for such contempt or until such time that they purge the contempt of Court.</w:t>
      </w:r>
    </w:p>
    <w:p>
      <w:pPr>
        <w:pStyle w:val="BodyText"/>
        <w:spacing w:before="8"/>
        <w:rPr>
          <w:i/>
          <w:sz w:val="39"/>
        </w:rPr>
      </w:pPr>
    </w:p>
    <w:p>
      <w:pPr>
        <w:spacing w:line="357" w:lineRule="auto" w:before="0"/>
        <w:ind w:left="1750" w:right="252" w:hanging="525"/>
        <w:jc w:val="both"/>
        <w:rPr>
          <w:i/>
          <w:sz w:val="27"/>
        </w:rPr>
      </w:pPr>
      <w:r>
        <w:rPr>
          <w:i/>
          <w:sz w:val="27"/>
        </w:rPr>
        <w:t>8.2 Pending finalization of this application, the Respondent's decision of </w:t>
      </w:r>
      <w:r>
        <w:rPr>
          <w:i/>
          <w:sz w:val="27"/>
        </w:rPr>
        <w:t>terminating the Applicant's employment, as embodied in the letter dated </w:t>
      </w:r>
      <w:r>
        <w:rPr>
          <w:i/>
          <w:spacing w:val="-3"/>
          <w:sz w:val="27"/>
        </w:rPr>
        <w:t>19</w:t>
      </w:r>
      <w:r>
        <w:rPr>
          <w:i/>
          <w:spacing w:val="-3"/>
          <w:position w:val="10"/>
          <w:sz w:val="19"/>
        </w:rPr>
        <w:t>th </w:t>
      </w:r>
      <w:r>
        <w:rPr>
          <w:i/>
          <w:sz w:val="27"/>
        </w:rPr>
        <w:t>October, 2020 (annexure VM 4) be  stayed  and/or suspended.</w:t>
      </w:r>
    </w:p>
    <w:p>
      <w:pPr>
        <w:pStyle w:val="BodyText"/>
        <w:spacing w:before="4"/>
        <w:rPr>
          <w:i/>
          <w:sz w:val="41"/>
        </w:rPr>
      </w:pPr>
    </w:p>
    <w:p>
      <w:pPr>
        <w:spacing w:before="0"/>
        <w:ind w:left="1146" w:right="0" w:firstLine="0"/>
        <w:jc w:val="left"/>
        <w:rPr>
          <w:i/>
          <w:sz w:val="27"/>
        </w:rPr>
      </w:pPr>
      <w:r>
        <w:rPr>
          <w:i/>
          <w:sz w:val="27"/>
        </w:rPr>
        <w:t>8.3. Costs of application</w:t>
      </w:r>
    </w:p>
    <w:p>
      <w:pPr>
        <w:pStyle w:val="BodyText"/>
        <w:rPr>
          <w:i/>
          <w:sz w:val="30"/>
        </w:rPr>
      </w:pPr>
    </w:p>
    <w:p>
      <w:pPr>
        <w:pStyle w:val="BodyText"/>
        <w:spacing w:before="6"/>
        <w:rPr>
          <w:i/>
          <w:sz w:val="24"/>
        </w:rPr>
      </w:pPr>
    </w:p>
    <w:p>
      <w:pPr>
        <w:spacing w:before="0"/>
        <w:ind w:left="1037" w:right="0" w:firstLine="0"/>
        <w:jc w:val="left"/>
        <w:rPr>
          <w:i/>
          <w:sz w:val="27"/>
        </w:rPr>
      </w:pPr>
      <w:r>
        <w:rPr>
          <w:i/>
          <w:sz w:val="27"/>
        </w:rPr>
        <w:t>8.4 Further and/or alternative relief"</w:t>
      </w:r>
    </w:p>
    <w:p>
      <w:pPr>
        <w:pStyle w:val="BodyText"/>
        <w:rPr>
          <w:i/>
          <w:sz w:val="30"/>
        </w:rPr>
      </w:pPr>
    </w:p>
    <w:p>
      <w:pPr>
        <w:pStyle w:val="BodyText"/>
        <w:spacing w:before="4"/>
        <w:rPr>
          <w:i/>
          <w:sz w:val="38"/>
        </w:rPr>
      </w:pPr>
    </w:p>
    <w:p>
      <w:pPr>
        <w:pStyle w:val="ListParagraph"/>
        <w:numPr>
          <w:ilvl w:val="0"/>
          <w:numId w:val="1"/>
        </w:numPr>
        <w:tabs>
          <w:tab w:pos="1423" w:val="left" w:leader="none"/>
        </w:tabs>
        <w:spacing w:line="362" w:lineRule="auto" w:before="0" w:after="0"/>
        <w:ind w:left="1412" w:right="241" w:hanging="783"/>
        <w:jc w:val="both"/>
        <w:rPr>
          <w:sz w:val="27"/>
        </w:rPr>
      </w:pPr>
      <w:r>
        <w:rPr>
          <w:sz w:val="27"/>
        </w:rPr>
        <w:t>The Applicants' application is opposed by the 1st Respondent on whose behalf an answering affidavit was duly filed and deposed thereto by Mandla Shongwe, who stated therein that he is the People Experience Advisor at the </w:t>
      </w:r>
      <w:r>
        <w:rPr>
          <w:rFonts w:ascii="Arial"/>
          <w:spacing w:val="-3"/>
          <w:sz w:val="25"/>
        </w:rPr>
        <w:t>1'</w:t>
      </w:r>
      <w:r>
        <w:rPr>
          <w:spacing w:val="-3"/>
          <w:position w:val="9"/>
          <w:sz w:val="16"/>
        </w:rPr>
        <w:t>1 </w:t>
      </w:r>
      <w:r>
        <w:rPr>
          <w:sz w:val="27"/>
        </w:rPr>
        <w:t>Respondent's establishment. The Applicant thereafter filed their replying</w:t>
      </w:r>
      <w:r>
        <w:rPr>
          <w:spacing w:val="8"/>
          <w:sz w:val="27"/>
        </w:rPr>
        <w:t> </w:t>
      </w:r>
      <w:r>
        <w:rPr>
          <w:sz w:val="27"/>
        </w:rPr>
        <w:t>affidavit.</w:t>
      </w:r>
    </w:p>
    <w:p>
      <w:pPr>
        <w:pStyle w:val="BodyText"/>
        <w:spacing w:before="6"/>
        <w:rPr>
          <w:sz w:val="39"/>
        </w:rPr>
      </w:pPr>
    </w:p>
    <w:p>
      <w:pPr>
        <w:pStyle w:val="BodyText"/>
        <w:spacing w:line="374" w:lineRule="auto"/>
        <w:ind w:left="1164" w:right="744" w:hanging="536"/>
      </w:pPr>
      <w:r>
        <w:rPr/>
        <w:t>[1O] The </w:t>
      </w:r>
      <w:r>
        <w:rPr>
          <w:spacing w:val="-3"/>
        </w:rPr>
        <w:t>2</w:t>
      </w:r>
      <w:r>
        <w:rPr>
          <w:rFonts w:ascii="Arial"/>
          <w:spacing w:val="-3"/>
          <w:position w:val="8"/>
          <w:sz w:val="16"/>
        </w:rPr>
        <w:t>nd </w:t>
      </w:r>
      <w:r>
        <w:rPr/>
        <w:t>Respondent, </w:t>
      </w:r>
      <w:r>
        <w:rPr>
          <w:rFonts w:ascii="Arial"/>
          <w:sz w:val="16"/>
        </w:rPr>
        <w:t>3'd </w:t>
      </w:r>
      <w:r>
        <w:rPr/>
        <w:t>and 4</w:t>
      </w:r>
      <w:r>
        <w:rPr>
          <w:rFonts w:ascii="Arial"/>
          <w:position w:val="9"/>
          <w:sz w:val="16"/>
        </w:rPr>
        <w:t>th </w:t>
      </w:r>
      <w:r>
        <w:rPr/>
        <w:t>Respondent have  not. filed  any  papers before</w:t>
      </w:r>
      <w:r>
        <w:rPr>
          <w:spacing w:val="0"/>
        </w:rPr>
        <w:t> </w:t>
      </w:r>
      <w:r>
        <w:rPr/>
        <w:t>Court.</w:t>
      </w:r>
    </w:p>
    <w:p>
      <w:pPr>
        <w:spacing w:after="0" w:line="374" w:lineRule="auto"/>
        <w:sectPr>
          <w:headerReference w:type="default" r:id="rId9"/>
          <w:footerReference w:type="default" r:id="rId10"/>
          <w:pgSz w:w="11910" w:h="16850"/>
          <w:pgMar w:header="1722" w:footer="1223" w:top="1960" w:bottom="1420" w:left="1680" w:right="460"/>
        </w:sectPr>
      </w:pPr>
    </w:p>
    <w:p>
      <w:pPr>
        <w:pStyle w:val="BodyText"/>
        <w:rPr>
          <w:sz w:val="20"/>
        </w:rPr>
      </w:pPr>
      <w:r>
        <w:rPr/>
        <w:pict>
          <v:line style="position:absolute;mso-position-horizontal-relative:page;mso-position-vertical-relative:page;z-index:1144" from="592.547546pt,358.812518pt" to="592.547546pt,297.147247pt" stroked="true" strokeweight=".360869pt" strokecolor="#000000">
            <v:stroke dashstyle="solid"/>
            <w10:wrap type="none"/>
          </v:line>
        </w:pict>
      </w:r>
    </w:p>
    <w:p>
      <w:pPr>
        <w:pStyle w:val="BodyText"/>
        <w:spacing w:before="5"/>
        <w:rPr>
          <w:sz w:val="19"/>
        </w:rPr>
      </w:pPr>
    </w:p>
    <w:p>
      <w:pPr>
        <w:pStyle w:val="ListParagraph"/>
        <w:numPr>
          <w:ilvl w:val="0"/>
          <w:numId w:val="2"/>
        </w:numPr>
        <w:tabs>
          <w:tab w:pos="759" w:val="left" w:leader="none"/>
        </w:tabs>
        <w:spacing w:line="367" w:lineRule="auto" w:before="97" w:after="0"/>
        <w:ind w:left="764" w:right="428" w:hanging="540"/>
        <w:jc w:val="left"/>
        <w:rPr>
          <w:sz w:val="27"/>
        </w:rPr>
      </w:pPr>
      <w:r>
        <w:rPr>
          <w:sz w:val="27"/>
        </w:rPr>
        <w:t>The matter came for arguments on the 9</w:t>
      </w:r>
      <w:r>
        <w:rPr>
          <w:position w:val="9"/>
          <w:sz w:val="18"/>
        </w:rPr>
        <w:t>th </w:t>
      </w:r>
      <w:r>
        <w:rPr>
          <w:sz w:val="27"/>
        </w:rPr>
        <w:t>December, 2020, the Court accordingly reserved judgment in the</w:t>
      </w:r>
      <w:r>
        <w:rPr>
          <w:spacing w:val="-13"/>
          <w:sz w:val="27"/>
        </w:rPr>
        <w:t> </w:t>
      </w:r>
      <w:r>
        <w:rPr>
          <w:sz w:val="27"/>
        </w:rPr>
        <w:t>matter.</w:t>
      </w:r>
    </w:p>
    <w:p>
      <w:pPr>
        <w:pStyle w:val="BodyText"/>
        <w:rPr>
          <w:sz w:val="30"/>
        </w:rPr>
      </w:pPr>
    </w:p>
    <w:p>
      <w:pPr>
        <w:pStyle w:val="BodyText"/>
        <w:spacing w:before="2"/>
      </w:pPr>
    </w:p>
    <w:p>
      <w:pPr>
        <w:pStyle w:val="ListParagraph"/>
        <w:numPr>
          <w:ilvl w:val="0"/>
          <w:numId w:val="2"/>
        </w:numPr>
        <w:tabs>
          <w:tab w:pos="977" w:val="left" w:leader="none"/>
        </w:tabs>
        <w:spacing w:line="367" w:lineRule="auto" w:before="0" w:after="0"/>
        <w:ind w:left="951" w:right="401" w:hanging="719"/>
        <w:jc w:val="both"/>
        <w:rPr>
          <w:sz w:val="27"/>
        </w:rPr>
      </w:pPr>
      <w:r>
        <w:rPr>
          <w:w w:val="105"/>
          <w:sz w:val="27"/>
        </w:rPr>
        <w:t>It is common cause that judgment was entered by this Court in favour of the</w:t>
      </w:r>
      <w:r>
        <w:rPr>
          <w:spacing w:val="-9"/>
          <w:w w:val="105"/>
          <w:sz w:val="27"/>
        </w:rPr>
        <w:t> </w:t>
      </w:r>
      <w:r>
        <w:rPr>
          <w:w w:val="105"/>
          <w:sz w:val="27"/>
        </w:rPr>
        <w:t>Applicant</w:t>
      </w:r>
      <w:r>
        <w:rPr>
          <w:spacing w:val="0"/>
          <w:w w:val="105"/>
          <w:sz w:val="27"/>
        </w:rPr>
        <w:t> </w:t>
      </w:r>
      <w:r>
        <w:rPr>
          <w:w w:val="105"/>
          <w:sz w:val="27"/>
        </w:rPr>
        <w:t>on</w:t>
      </w:r>
      <w:r>
        <w:rPr>
          <w:spacing w:val="-13"/>
          <w:w w:val="105"/>
          <w:sz w:val="27"/>
        </w:rPr>
        <w:t> </w:t>
      </w:r>
      <w:r>
        <w:rPr>
          <w:w w:val="105"/>
          <w:sz w:val="27"/>
        </w:rPr>
        <w:t>the</w:t>
      </w:r>
      <w:r>
        <w:rPr>
          <w:spacing w:val="-12"/>
          <w:w w:val="105"/>
          <w:sz w:val="27"/>
        </w:rPr>
        <w:t> </w:t>
      </w:r>
      <w:r>
        <w:rPr>
          <w:w w:val="105"/>
          <w:sz w:val="27"/>
        </w:rPr>
        <w:t>23</w:t>
      </w:r>
      <w:r>
        <w:rPr>
          <w:w w:val="105"/>
          <w:position w:val="9"/>
          <w:sz w:val="18"/>
        </w:rPr>
        <w:t>th</w:t>
      </w:r>
      <w:r>
        <w:rPr>
          <w:spacing w:val="5"/>
          <w:w w:val="105"/>
          <w:position w:val="9"/>
          <w:sz w:val="18"/>
        </w:rPr>
        <w:t> </w:t>
      </w:r>
      <w:r>
        <w:rPr>
          <w:w w:val="105"/>
          <w:sz w:val="27"/>
        </w:rPr>
        <w:t>August</w:t>
      </w:r>
      <w:r>
        <w:rPr>
          <w:spacing w:val="-6"/>
          <w:w w:val="105"/>
          <w:sz w:val="27"/>
        </w:rPr>
        <w:t> </w:t>
      </w:r>
      <w:r>
        <w:rPr>
          <w:w w:val="105"/>
          <w:sz w:val="27"/>
        </w:rPr>
        <w:t>2020,</w:t>
      </w:r>
      <w:r>
        <w:rPr>
          <w:spacing w:val="-8"/>
          <w:w w:val="105"/>
          <w:sz w:val="27"/>
        </w:rPr>
        <w:t> </w:t>
      </w:r>
      <w:r>
        <w:rPr>
          <w:w w:val="105"/>
          <w:sz w:val="27"/>
        </w:rPr>
        <w:t>in</w:t>
      </w:r>
      <w:r>
        <w:rPr>
          <w:spacing w:val="-11"/>
          <w:w w:val="105"/>
          <w:sz w:val="27"/>
        </w:rPr>
        <w:t> </w:t>
      </w:r>
      <w:r>
        <w:rPr>
          <w:w w:val="105"/>
          <w:sz w:val="27"/>
        </w:rPr>
        <w:t>open</w:t>
      </w:r>
      <w:r>
        <w:rPr>
          <w:spacing w:val="-9"/>
          <w:w w:val="105"/>
          <w:sz w:val="27"/>
        </w:rPr>
        <w:t> </w:t>
      </w:r>
      <w:r>
        <w:rPr>
          <w:w w:val="105"/>
          <w:sz w:val="27"/>
        </w:rPr>
        <w:t>Court.</w:t>
      </w:r>
      <w:r>
        <w:rPr>
          <w:spacing w:val="-16"/>
          <w:w w:val="105"/>
          <w:sz w:val="27"/>
        </w:rPr>
        <w:t> </w:t>
      </w:r>
      <w:r>
        <w:rPr>
          <w:w w:val="105"/>
          <w:sz w:val="27"/>
        </w:rPr>
        <w:t>In</w:t>
      </w:r>
      <w:r>
        <w:rPr>
          <w:spacing w:val="-13"/>
          <w:w w:val="105"/>
          <w:sz w:val="27"/>
        </w:rPr>
        <w:t> </w:t>
      </w:r>
      <w:r>
        <w:rPr>
          <w:w w:val="105"/>
          <w:sz w:val="27"/>
        </w:rPr>
        <w:t>terms</w:t>
      </w:r>
      <w:r>
        <w:rPr>
          <w:spacing w:val="-6"/>
          <w:w w:val="105"/>
          <w:sz w:val="27"/>
        </w:rPr>
        <w:t> </w:t>
      </w:r>
      <w:r>
        <w:rPr>
          <w:w w:val="105"/>
          <w:sz w:val="27"/>
        </w:rPr>
        <w:t>of</w:t>
      </w:r>
      <w:r>
        <w:rPr>
          <w:spacing w:val="-11"/>
          <w:w w:val="105"/>
          <w:sz w:val="27"/>
        </w:rPr>
        <w:t> </w:t>
      </w:r>
      <w:r>
        <w:rPr>
          <w:w w:val="105"/>
          <w:sz w:val="27"/>
        </w:rPr>
        <w:t>the</w:t>
      </w:r>
      <w:r>
        <w:rPr>
          <w:spacing w:val="-16"/>
          <w:w w:val="105"/>
          <w:sz w:val="27"/>
        </w:rPr>
        <w:t> </w:t>
      </w:r>
      <w:r>
        <w:rPr>
          <w:w w:val="105"/>
          <w:sz w:val="27"/>
        </w:rPr>
        <w:t>order granted the 4</w:t>
      </w:r>
      <w:r>
        <w:rPr>
          <w:w w:val="105"/>
          <w:position w:val="9"/>
          <w:sz w:val="18"/>
        </w:rPr>
        <w:t>th </w:t>
      </w:r>
      <w:r>
        <w:rPr>
          <w:w w:val="105"/>
          <w:sz w:val="27"/>
        </w:rPr>
        <w:t>Respondent was directed to continue with the disciplinary hearing, allowing the Applicant to submit oral and written mitigating submissions. </w:t>
      </w:r>
      <w:r>
        <w:rPr>
          <w:w w:val="105"/>
          <w:sz w:val="26"/>
        </w:rPr>
        <w:t>It </w:t>
      </w:r>
      <w:r>
        <w:rPr>
          <w:w w:val="105"/>
          <w:sz w:val="27"/>
        </w:rPr>
        <w:t>is the Applicants averment that on the 3</w:t>
      </w:r>
      <w:r>
        <w:rPr>
          <w:w w:val="105"/>
          <w:position w:val="10"/>
          <w:sz w:val="19"/>
        </w:rPr>
        <w:t>rd </w:t>
      </w:r>
      <w:r>
        <w:rPr>
          <w:w w:val="105"/>
          <w:sz w:val="27"/>
        </w:rPr>
        <w:t>September 2020, he received a letter from the 2</w:t>
      </w:r>
      <w:r>
        <w:rPr>
          <w:w w:val="105"/>
          <w:position w:val="9"/>
          <w:sz w:val="17"/>
        </w:rPr>
        <w:t>nd </w:t>
      </w:r>
      <w:r>
        <w:rPr>
          <w:w w:val="105"/>
          <w:sz w:val="27"/>
        </w:rPr>
        <w:t>Respondent advising him to submit oral and written mitigating submissions to the chairman (fourth Respondent) and</w:t>
      </w:r>
      <w:r>
        <w:rPr>
          <w:spacing w:val="-15"/>
          <w:w w:val="105"/>
          <w:sz w:val="27"/>
        </w:rPr>
        <w:t> </w:t>
      </w:r>
      <w:r>
        <w:rPr>
          <w:w w:val="105"/>
          <w:sz w:val="27"/>
        </w:rPr>
        <w:t>to</w:t>
      </w:r>
      <w:r>
        <w:rPr>
          <w:spacing w:val="-12"/>
          <w:w w:val="105"/>
          <w:sz w:val="27"/>
        </w:rPr>
        <w:t> </w:t>
      </w:r>
      <w:r>
        <w:rPr>
          <w:w w:val="105"/>
          <w:sz w:val="27"/>
        </w:rPr>
        <w:t>make</w:t>
      </w:r>
      <w:r>
        <w:rPr>
          <w:spacing w:val="-11"/>
          <w:w w:val="105"/>
          <w:sz w:val="27"/>
        </w:rPr>
        <w:t> </w:t>
      </w:r>
      <w:r>
        <w:rPr>
          <w:w w:val="105"/>
          <w:sz w:val="27"/>
        </w:rPr>
        <w:t>such</w:t>
      </w:r>
      <w:r>
        <w:rPr>
          <w:spacing w:val="-11"/>
          <w:w w:val="105"/>
          <w:sz w:val="27"/>
        </w:rPr>
        <w:t> </w:t>
      </w:r>
      <w:r>
        <w:rPr>
          <w:w w:val="105"/>
          <w:sz w:val="27"/>
        </w:rPr>
        <w:t>submissions</w:t>
      </w:r>
      <w:r>
        <w:rPr>
          <w:spacing w:val="-6"/>
          <w:w w:val="105"/>
          <w:sz w:val="27"/>
        </w:rPr>
        <w:t> </w:t>
      </w:r>
      <w:r>
        <w:rPr>
          <w:w w:val="105"/>
          <w:sz w:val="27"/>
        </w:rPr>
        <w:t>on</w:t>
      </w:r>
      <w:r>
        <w:rPr>
          <w:spacing w:val="-9"/>
          <w:w w:val="105"/>
          <w:sz w:val="27"/>
        </w:rPr>
        <w:t> </w:t>
      </w:r>
      <w:r>
        <w:rPr>
          <w:w w:val="105"/>
          <w:sz w:val="27"/>
        </w:rPr>
        <w:t>or</w:t>
      </w:r>
      <w:r>
        <w:rPr>
          <w:spacing w:val="-12"/>
          <w:w w:val="105"/>
          <w:sz w:val="27"/>
        </w:rPr>
        <w:t> </w:t>
      </w:r>
      <w:r>
        <w:rPr>
          <w:w w:val="105"/>
          <w:sz w:val="27"/>
        </w:rPr>
        <w:t>before</w:t>
      </w:r>
      <w:r>
        <w:rPr>
          <w:spacing w:val="-15"/>
          <w:w w:val="105"/>
          <w:sz w:val="27"/>
        </w:rPr>
        <w:t> </w:t>
      </w:r>
      <w:r>
        <w:rPr>
          <w:w w:val="105"/>
          <w:sz w:val="27"/>
        </w:rPr>
        <w:t>the</w:t>
      </w:r>
      <w:r>
        <w:rPr>
          <w:spacing w:val="-14"/>
          <w:w w:val="105"/>
          <w:sz w:val="27"/>
        </w:rPr>
        <w:t> </w:t>
      </w:r>
      <w:r>
        <w:rPr>
          <w:w w:val="105"/>
          <w:sz w:val="27"/>
        </w:rPr>
        <w:t>3</w:t>
      </w:r>
      <w:r>
        <w:rPr>
          <w:w w:val="105"/>
          <w:position w:val="10"/>
          <w:sz w:val="18"/>
        </w:rPr>
        <w:t>th</w:t>
      </w:r>
      <w:r>
        <w:rPr>
          <w:spacing w:val="7"/>
          <w:w w:val="105"/>
          <w:position w:val="10"/>
          <w:sz w:val="18"/>
        </w:rPr>
        <w:t> </w:t>
      </w:r>
      <w:r>
        <w:rPr>
          <w:w w:val="105"/>
          <w:sz w:val="27"/>
        </w:rPr>
        <w:t>September,</w:t>
      </w:r>
      <w:r>
        <w:rPr>
          <w:spacing w:val="6"/>
          <w:w w:val="105"/>
          <w:sz w:val="27"/>
        </w:rPr>
        <w:t> </w:t>
      </w:r>
      <w:r>
        <w:rPr>
          <w:w w:val="105"/>
          <w:sz w:val="27"/>
        </w:rPr>
        <w:t>2020</w:t>
      </w:r>
      <w:r>
        <w:rPr>
          <w:spacing w:val="-2"/>
          <w:w w:val="105"/>
          <w:sz w:val="27"/>
        </w:rPr>
        <w:t> </w:t>
      </w:r>
      <w:r>
        <w:rPr>
          <w:w w:val="105"/>
          <w:sz w:val="27"/>
        </w:rPr>
        <w:t>failing which</w:t>
      </w:r>
      <w:r>
        <w:rPr>
          <w:spacing w:val="-4"/>
          <w:w w:val="105"/>
          <w:sz w:val="27"/>
        </w:rPr>
        <w:t> </w:t>
      </w:r>
      <w:r>
        <w:rPr>
          <w:w w:val="105"/>
          <w:sz w:val="27"/>
        </w:rPr>
        <w:t>the</w:t>
      </w:r>
      <w:r>
        <w:rPr>
          <w:spacing w:val="-33"/>
          <w:w w:val="105"/>
          <w:sz w:val="27"/>
        </w:rPr>
        <w:t> </w:t>
      </w:r>
      <w:r>
        <w:rPr>
          <w:w w:val="105"/>
          <w:sz w:val="27"/>
        </w:rPr>
        <w:t>'chairperson</w:t>
      </w:r>
      <w:r>
        <w:rPr>
          <w:spacing w:val="5"/>
          <w:w w:val="105"/>
          <w:sz w:val="27"/>
        </w:rPr>
        <w:t> </w:t>
      </w:r>
      <w:r>
        <w:rPr>
          <w:w w:val="105"/>
          <w:sz w:val="27"/>
        </w:rPr>
        <w:t>would</w:t>
      </w:r>
      <w:r>
        <w:rPr>
          <w:spacing w:val="2"/>
          <w:w w:val="105"/>
          <w:sz w:val="27"/>
        </w:rPr>
        <w:t> </w:t>
      </w:r>
      <w:r>
        <w:rPr>
          <w:w w:val="105"/>
          <w:sz w:val="27"/>
        </w:rPr>
        <w:t>proceed</w:t>
      </w:r>
      <w:r>
        <w:rPr>
          <w:spacing w:val="-1"/>
          <w:w w:val="105"/>
          <w:sz w:val="27"/>
        </w:rPr>
        <w:t> </w:t>
      </w:r>
      <w:r>
        <w:rPr>
          <w:w w:val="105"/>
          <w:sz w:val="27"/>
        </w:rPr>
        <w:t>and</w:t>
      </w:r>
      <w:r>
        <w:rPr>
          <w:spacing w:val="-5"/>
          <w:w w:val="105"/>
          <w:sz w:val="27"/>
        </w:rPr>
        <w:t> </w:t>
      </w:r>
      <w:r>
        <w:rPr>
          <w:w w:val="105"/>
          <w:sz w:val="27"/>
        </w:rPr>
        <w:t>issue</w:t>
      </w:r>
      <w:r>
        <w:rPr>
          <w:spacing w:val="-12"/>
          <w:w w:val="105"/>
          <w:sz w:val="27"/>
        </w:rPr>
        <w:t> </w:t>
      </w:r>
      <w:r>
        <w:rPr>
          <w:w w:val="105"/>
          <w:sz w:val="27"/>
        </w:rPr>
        <w:t>a</w:t>
      </w:r>
      <w:r>
        <w:rPr>
          <w:spacing w:val="-17"/>
          <w:w w:val="105"/>
          <w:sz w:val="27"/>
        </w:rPr>
        <w:t> </w:t>
      </w:r>
      <w:r>
        <w:rPr>
          <w:w w:val="105"/>
          <w:sz w:val="27"/>
        </w:rPr>
        <w:t>recommendation.</w:t>
      </w:r>
    </w:p>
    <w:p>
      <w:pPr>
        <w:pStyle w:val="BodyText"/>
        <w:rPr>
          <w:sz w:val="30"/>
        </w:rPr>
      </w:pPr>
    </w:p>
    <w:p>
      <w:pPr>
        <w:pStyle w:val="BodyText"/>
        <w:spacing w:before="9"/>
        <w:rPr>
          <w:sz w:val="25"/>
        </w:rPr>
      </w:pPr>
    </w:p>
    <w:p>
      <w:pPr>
        <w:pStyle w:val="ListParagraph"/>
        <w:numPr>
          <w:ilvl w:val="0"/>
          <w:numId w:val="2"/>
        </w:numPr>
        <w:tabs>
          <w:tab w:pos="982" w:val="left" w:leader="none"/>
        </w:tabs>
        <w:spacing w:line="352" w:lineRule="auto" w:before="0" w:after="0"/>
        <w:ind w:left="980" w:right="380" w:hanging="727"/>
        <w:jc w:val="both"/>
        <w:rPr>
          <w:sz w:val="27"/>
        </w:rPr>
      </w:pPr>
      <w:r>
        <w:rPr>
          <w:w w:val="105"/>
          <w:sz w:val="27"/>
        </w:rPr>
        <w:t>Applicant argues that the letter was vague, in that it was his view that the chairperson would issue out an invitation for the hearing of oral and written</w:t>
      </w:r>
      <w:r>
        <w:rPr>
          <w:spacing w:val="-4"/>
          <w:w w:val="105"/>
          <w:sz w:val="27"/>
        </w:rPr>
        <w:t> </w:t>
      </w:r>
      <w:r>
        <w:rPr>
          <w:w w:val="105"/>
          <w:sz w:val="27"/>
        </w:rPr>
        <w:t>submissions.</w:t>
      </w:r>
      <w:r>
        <w:rPr>
          <w:spacing w:val="-33"/>
          <w:w w:val="105"/>
          <w:sz w:val="27"/>
        </w:rPr>
        <w:t> </w:t>
      </w:r>
      <w:r>
        <w:rPr>
          <w:w w:val="105"/>
          <w:sz w:val="33"/>
        </w:rPr>
        <w:t>It</w:t>
      </w:r>
      <w:r>
        <w:rPr>
          <w:spacing w:val="-24"/>
          <w:w w:val="105"/>
          <w:sz w:val="33"/>
        </w:rPr>
        <w:t> </w:t>
      </w:r>
      <w:r>
        <w:rPr>
          <w:w w:val="105"/>
          <w:sz w:val="27"/>
        </w:rPr>
        <w:t>was</w:t>
      </w:r>
      <w:r>
        <w:rPr>
          <w:spacing w:val="-12"/>
          <w:w w:val="105"/>
          <w:sz w:val="27"/>
        </w:rPr>
        <w:t> </w:t>
      </w:r>
      <w:r>
        <w:rPr>
          <w:w w:val="105"/>
          <w:sz w:val="27"/>
        </w:rPr>
        <w:t>his</w:t>
      </w:r>
      <w:r>
        <w:rPr>
          <w:spacing w:val="-5"/>
          <w:w w:val="105"/>
          <w:sz w:val="27"/>
        </w:rPr>
        <w:t> </w:t>
      </w:r>
      <w:r>
        <w:rPr>
          <w:w w:val="105"/>
          <w:sz w:val="27"/>
        </w:rPr>
        <w:t>submission</w:t>
      </w:r>
      <w:r>
        <w:rPr>
          <w:spacing w:val="-1"/>
          <w:w w:val="105"/>
          <w:sz w:val="27"/>
        </w:rPr>
        <w:t> </w:t>
      </w:r>
      <w:r>
        <w:rPr>
          <w:w w:val="105"/>
          <w:sz w:val="27"/>
        </w:rPr>
        <w:t>that</w:t>
      </w:r>
      <w:r>
        <w:rPr>
          <w:spacing w:val="-8"/>
          <w:w w:val="105"/>
          <w:sz w:val="27"/>
        </w:rPr>
        <w:t> </w:t>
      </w:r>
      <w:r>
        <w:rPr>
          <w:w w:val="105"/>
          <w:sz w:val="27"/>
        </w:rPr>
        <w:t>he</w:t>
      </w:r>
      <w:r>
        <w:rPr>
          <w:spacing w:val="-8"/>
          <w:w w:val="105"/>
          <w:sz w:val="27"/>
        </w:rPr>
        <w:t> </w:t>
      </w:r>
      <w:r>
        <w:rPr>
          <w:w w:val="105"/>
          <w:sz w:val="27"/>
        </w:rPr>
        <w:t>did</w:t>
      </w:r>
      <w:r>
        <w:rPr>
          <w:spacing w:val="-8"/>
          <w:w w:val="105"/>
          <w:sz w:val="27"/>
        </w:rPr>
        <w:t> </w:t>
      </w:r>
      <w:r>
        <w:rPr>
          <w:w w:val="105"/>
          <w:sz w:val="27"/>
        </w:rPr>
        <w:t>not</w:t>
      </w:r>
      <w:r>
        <w:rPr>
          <w:spacing w:val="-7"/>
          <w:w w:val="105"/>
          <w:sz w:val="27"/>
        </w:rPr>
        <w:t> </w:t>
      </w:r>
      <w:r>
        <w:rPr>
          <w:w w:val="105"/>
          <w:sz w:val="27"/>
        </w:rPr>
        <w:t>know</w:t>
      </w:r>
      <w:r>
        <w:rPr>
          <w:spacing w:val="-4"/>
          <w:w w:val="105"/>
          <w:sz w:val="27"/>
        </w:rPr>
        <w:t> </w:t>
      </w:r>
      <w:r>
        <w:rPr>
          <w:w w:val="105"/>
          <w:sz w:val="27"/>
        </w:rPr>
        <w:t>where</w:t>
      </w:r>
      <w:r>
        <w:rPr>
          <w:spacing w:val="-1"/>
          <w:w w:val="105"/>
          <w:sz w:val="27"/>
        </w:rPr>
        <w:t> </w:t>
      </w:r>
      <w:r>
        <w:rPr>
          <w:w w:val="105"/>
          <w:sz w:val="27"/>
        </w:rPr>
        <w:t>the</w:t>
      </w:r>
    </w:p>
    <w:p>
      <w:pPr>
        <w:pStyle w:val="BodyText"/>
        <w:spacing w:line="282" w:lineRule="exact"/>
        <w:ind w:left="988"/>
      </w:pPr>
      <w:r>
        <w:rPr>
          <w:w w:val="105"/>
        </w:rPr>
        <w:t>chairperson worked or where he was resident, further he avers it was not</w:t>
      </w:r>
    </w:p>
    <w:p>
      <w:pPr>
        <w:pStyle w:val="BodyText"/>
        <w:spacing w:line="376" w:lineRule="auto" w:before="165"/>
        <w:ind w:left="993" w:right="371" w:hanging="6"/>
        <w:jc w:val="both"/>
      </w:pPr>
      <w:r>
        <w:rPr/>
        <w:t>explained to him why a formal hearing was not being convened by the Respondents, and this left him in an invidious position. Applicant further submits that while still waiting for the Chairman's invitation, he was called by the 1</w:t>
      </w:r>
      <w:r>
        <w:rPr>
          <w:position w:val="6"/>
          <w:sz w:val="18"/>
        </w:rPr>
        <w:t>st </w:t>
      </w:r>
      <w:r>
        <w:rPr/>
        <w:t>Respondent on the </w:t>
      </w:r>
      <w:r>
        <w:rPr>
          <w:spacing w:val="-4"/>
        </w:rPr>
        <w:t>21</w:t>
      </w:r>
      <w:r>
        <w:rPr>
          <w:spacing w:val="-4"/>
          <w:position w:val="9"/>
          <w:sz w:val="18"/>
        </w:rPr>
        <w:t>st </w:t>
      </w:r>
      <w:r>
        <w:rPr/>
        <w:t>October, 2020 wherein he was given two documents, one being the outcome of the disciplinary hearing and the other being a dismissal</w:t>
      </w:r>
      <w:r>
        <w:rPr>
          <w:spacing w:val="12"/>
        </w:rPr>
        <w:t> </w:t>
      </w:r>
      <w:r>
        <w:rPr/>
        <w:t>letter.</w:t>
      </w:r>
    </w:p>
    <w:p>
      <w:pPr>
        <w:spacing w:after="0" w:line="376" w:lineRule="auto"/>
        <w:jc w:val="both"/>
        <w:sectPr>
          <w:headerReference w:type="default" r:id="rId11"/>
          <w:footerReference w:type="default" r:id="rId12"/>
          <w:pgSz w:w="11910" w:h="16850"/>
          <w:pgMar w:header="941" w:footer="1597" w:top="1180" w:bottom="1780" w:left="1680" w:right="460"/>
          <w:pgNumType w:start="5"/>
        </w:sectPr>
      </w:pPr>
    </w:p>
    <w:p>
      <w:pPr>
        <w:pStyle w:val="BodyText"/>
        <w:rPr>
          <w:sz w:val="20"/>
        </w:rPr>
      </w:pPr>
    </w:p>
    <w:p>
      <w:pPr>
        <w:pStyle w:val="BodyText"/>
        <w:spacing w:before="10"/>
        <w:rPr>
          <w:sz w:val="16"/>
        </w:rPr>
      </w:pPr>
    </w:p>
    <w:p>
      <w:pPr>
        <w:pStyle w:val="ListParagraph"/>
        <w:numPr>
          <w:ilvl w:val="0"/>
          <w:numId w:val="2"/>
        </w:numPr>
        <w:tabs>
          <w:tab w:pos="1155" w:val="left" w:leader="none"/>
        </w:tabs>
        <w:spacing w:line="369" w:lineRule="auto" w:before="89" w:after="0"/>
        <w:ind w:left="1130" w:right="116" w:hanging="617"/>
        <w:jc w:val="both"/>
        <w:rPr>
          <w:b/>
          <w:sz w:val="27"/>
        </w:rPr>
      </w:pPr>
      <w:r>
        <w:rPr>
          <w:w w:val="105"/>
          <w:sz w:val="27"/>
        </w:rPr>
        <w:t>Applicant avers that the action by the Respondents was in deliberate disregard of the Court Judgment, as he was not afforded an opportunity by the Respondents to submit his mitigating factors and personal circumstances. The conduct of the Respondent therefore constituted a deliberate disregard of the power and authority of the Court and Applicant submitted that the Respondents are therefore in contempt. The Applicant cited the case </w:t>
      </w:r>
      <w:r>
        <w:rPr>
          <w:b/>
          <w:w w:val="105"/>
          <w:sz w:val="27"/>
        </w:rPr>
        <w:t>ofFAKIE NOV CCII SYSTEMS (PTY) LTD 2006 (4) SA 326 (SCA) AT</w:t>
      </w:r>
      <w:r>
        <w:rPr>
          <w:b/>
          <w:spacing w:val="13"/>
          <w:w w:val="105"/>
          <w:sz w:val="27"/>
        </w:rPr>
        <w:t> </w:t>
      </w:r>
      <w:r>
        <w:rPr>
          <w:b/>
          <w:w w:val="105"/>
          <w:sz w:val="27"/>
        </w:rPr>
        <w:t>332.</w:t>
      </w:r>
    </w:p>
    <w:p>
      <w:pPr>
        <w:pStyle w:val="BodyText"/>
        <w:rPr>
          <w:b/>
          <w:sz w:val="30"/>
        </w:rPr>
      </w:pPr>
    </w:p>
    <w:p>
      <w:pPr>
        <w:pStyle w:val="BodyText"/>
        <w:spacing w:before="9"/>
        <w:rPr>
          <w:b/>
          <w:sz w:val="26"/>
        </w:rPr>
      </w:pPr>
    </w:p>
    <w:p>
      <w:pPr>
        <w:pStyle w:val="ListParagraph"/>
        <w:numPr>
          <w:ilvl w:val="0"/>
          <w:numId w:val="2"/>
        </w:numPr>
        <w:tabs>
          <w:tab w:pos="1120" w:val="left" w:leader="none"/>
        </w:tabs>
        <w:spacing w:line="364" w:lineRule="auto" w:before="1" w:after="0"/>
        <w:ind w:left="1122" w:right="130" w:hanging="631"/>
        <w:jc w:val="both"/>
        <w:rPr>
          <w:sz w:val="27"/>
        </w:rPr>
      </w:pPr>
      <w:r>
        <w:rPr>
          <w:w w:val="105"/>
          <w:sz w:val="27"/>
        </w:rPr>
        <w:t>The Respondents in their defense argued, that after the Court issued its judgment</w:t>
      </w:r>
      <w:r>
        <w:rPr>
          <w:spacing w:val="-5"/>
          <w:w w:val="105"/>
          <w:sz w:val="27"/>
        </w:rPr>
        <w:t> </w:t>
      </w:r>
      <w:r>
        <w:rPr>
          <w:w w:val="105"/>
          <w:sz w:val="27"/>
        </w:rPr>
        <w:t>23</w:t>
      </w:r>
      <w:r>
        <w:rPr>
          <w:w w:val="105"/>
          <w:position w:val="10"/>
          <w:sz w:val="18"/>
        </w:rPr>
        <w:t>th</w:t>
      </w:r>
      <w:r>
        <w:rPr>
          <w:spacing w:val="2"/>
          <w:w w:val="105"/>
          <w:position w:val="10"/>
          <w:sz w:val="18"/>
        </w:rPr>
        <w:t> </w:t>
      </w:r>
      <w:r>
        <w:rPr>
          <w:w w:val="105"/>
          <w:sz w:val="27"/>
        </w:rPr>
        <w:t>August,</w:t>
      </w:r>
      <w:r>
        <w:rPr>
          <w:spacing w:val="-2"/>
          <w:w w:val="105"/>
          <w:sz w:val="27"/>
        </w:rPr>
        <w:t> </w:t>
      </w:r>
      <w:r>
        <w:rPr>
          <w:w w:val="105"/>
          <w:sz w:val="27"/>
        </w:rPr>
        <w:t>2020,</w:t>
      </w:r>
      <w:r>
        <w:rPr>
          <w:spacing w:val="-14"/>
          <w:w w:val="105"/>
          <w:sz w:val="27"/>
        </w:rPr>
        <w:t> </w:t>
      </w:r>
      <w:r>
        <w:rPr>
          <w:w w:val="105"/>
          <w:sz w:val="27"/>
        </w:rPr>
        <w:t>the</w:t>
      </w:r>
      <w:r>
        <w:rPr>
          <w:spacing w:val="-13"/>
          <w:w w:val="105"/>
          <w:sz w:val="27"/>
        </w:rPr>
        <w:t> </w:t>
      </w:r>
      <w:r>
        <w:rPr>
          <w:w w:val="105"/>
          <w:sz w:val="27"/>
        </w:rPr>
        <w:t>Applicant</w:t>
      </w:r>
      <w:r>
        <w:rPr>
          <w:spacing w:val="-6"/>
          <w:w w:val="105"/>
          <w:sz w:val="27"/>
        </w:rPr>
        <w:t> </w:t>
      </w:r>
      <w:r>
        <w:rPr>
          <w:w w:val="105"/>
          <w:sz w:val="27"/>
        </w:rPr>
        <w:t>was</w:t>
      </w:r>
      <w:r>
        <w:rPr>
          <w:spacing w:val="-13"/>
          <w:w w:val="105"/>
          <w:sz w:val="27"/>
        </w:rPr>
        <w:t> </w:t>
      </w:r>
      <w:r>
        <w:rPr>
          <w:w w:val="105"/>
          <w:sz w:val="27"/>
        </w:rPr>
        <w:t>issued</w:t>
      </w:r>
      <w:r>
        <w:rPr>
          <w:spacing w:val="-9"/>
          <w:w w:val="105"/>
          <w:sz w:val="27"/>
        </w:rPr>
        <w:t> </w:t>
      </w:r>
      <w:r>
        <w:rPr>
          <w:w w:val="105"/>
          <w:sz w:val="27"/>
        </w:rPr>
        <w:t>with</w:t>
      </w:r>
      <w:r>
        <w:rPr>
          <w:spacing w:val="-15"/>
          <w:w w:val="105"/>
          <w:sz w:val="27"/>
        </w:rPr>
        <w:t> </w:t>
      </w:r>
      <w:r>
        <w:rPr>
          <w:w w:val="105"/>
          <w:sz w:val="27"/>
        </w:rPr>
        <w:t>correspondence on the </w:t>
      </w:r>
      <w:r>
        <w:rPr>
          <w:rFonts w:ascii="Arial"/>
          <w:w w:val="105"/>
          <w:sz w:val="26"/>
        </w:rPr>
        <w:t>3'd </w:t>
      </w:r>
      <w:r>
        <w:rPr>
          <w:w w:val="105"/>
          <w:sz w:val="27"/>
        </w:rPr>
        <w:t>9f October, 2020 inviting him to submit his oral and written mitigation before the 4</w:t>
      </w:r>
      <w:r>
        <w:rPr>
          <w:w w:val="105"/>
          <w:position w:val="10"/>
          <w:sz w:val="18"/>
        </w:rPr>
        <w:t>th </w:t>
      </w:r>
      <w:r>
        <w:rPr>
          <w:w w:val="105"/>
          <w:sz w:val="27"/>
        </w:rPr>
        <w:t>Respondent on/or before the 3</w:t>
      </w:r>
      <w:r>
        <w:rPr>
          <w:w w:val="105"/>
          <w:position w:val="9"/>
          <w:sz w:val="18"/>
        </w:rPr>
        <w:t>th </w:t>
      </w:r>
      <w:r>
        <w:rPr>
          <w:w w:val="105"/>
          <w:sz w:val="27"/>
        </w:rPr>
        <w:t>of September, 2020. The correspondence was further forwarded to his attorney. It is the Respondents submission that the Applicant did not heed to the request, neither </w:t>
      </w:r>
      <w:r>
        <w:rPr>
          <w:b/>
          <w:w w:val="105"/>
          <w:sz w:val="29"/>
        </w:rPr>
        <w:t>did </w:t>
      </w:r>
      <w:r>
        <w:rPr>
          <w:w w:val="105"/>
          <w:sz w:val="27"/>
        </w:rPr>
        <w:t>he write to the </w:t>
      </w:r>
      <w:r>
        <w:rPr>
          <w:spacing w:val="-4"/>
          <w:w w:val="105"/>
          <w:sz w:val="27"/>
        </w:rPr>
        <w:t>1</w:t>
      </w:r>
      <w:r>
        <w:rPr>
          <w:spacing w:val="-4"/>
          <w:w w:val="105"/>
          <w:position w:val="10"/>
          <w:sz w:val="18"/>
        </w:rPr>
        <w:t>st </w:t>
      </w:r>
      <w:r>
        <w:rPr>
          <w:w w:val="105"/>
          <w:sz w:val="27"/>
        </w:rPr>
        <w:t>Respondent to seek clarity if the correspondence was not clear to</w:t>
      </w:r>
      <w:r>
        <w:rPr>
          <w:spacing w:val="-47"/>
          <w:w w:val="105"/>
          <w:sz w:val="27"/>
        </w:rPr>
        <w:t> </w:t>
      </w:r>
      <w:r>
        <w:rPr>
          <w:w w:val="105"/>
          <w:sz w:val="27"/>
        </w:rPr>
        <w:t>him.</w:t>
      </w:r>
    </w:p>
    <w:p>
      <w:pPr>
        <w:pStyle w:val="BodyText"/>
        <w:rPr>
          <w:sz w:val="30"/>
        </w:rPr>
      </w:pPr>
    </w:p>
    <w:p>
      <w:pPr>
        <w:pStyle w:val="BodyText"/>
        <w:spacing w:before="7"/>
        <w:rPr>
          <w:sz w:val="26"/>
        </w:rPr>
      </w:pPr>
    </w:p>
    <w:p>
      <w:pPr>
        <w:pStyle w:val="ListParagraph"/>
        <w:numPr>
          <w:ilvl w:val="0"/>
          <w:numId w:val="2"/>
        </w:numPr>
        <w:tabs>
          <w:tab w:pos="1214" w:val="left" w:leader="none"/>
        </w:tabs>
        <w:spacing w:line="369" w:lineRule="auto" w:before="0" w:after="0"/>
        <w:ind w:left="1203" w:right="150" w:hanging="625"/>
        <w:jc w:val="both"/>
        <w:rPr>
          <w:sz w:val="27"/>
        </w:rPr>
      </w:pPr>
      <w:r>
        <w:rPr>
          <w:w w:val="105"/>
          <w:sz w:val="27"/>
        </w:rPr>
        <w:t>The </w:t>
      </w:r>
      <w:r>
        <w:rPr>
          <w:spacing w:val="-6"/>
          <w:w w:val="105"/>
          <w:sz w:val="27"/>
        </w:rPr>
        <w:t>2</w:t>
      </w:r>
      <w:r>
        <w:rPr>
          <w:rFonts w:ascii="Arial"/>
          <w:spacing w:val="-6"/>
          <w:w w:val="105"/>
          <w:position w:val="9"/>
          <w:sz w:val="17"/>
        </w:rPr>
        <w:t>nd </w:t>
      </w:r>
      <w:r>
        <w:rPr>
          <w:w w:val="105"/>
          <w:sz w:val="27"/>
        </w:rPr>
        <w:t>R spondent further averred that upon receiving no response from the Applicant, he called the Applicant granting an extension of three days for the Applicant to act in accordance with the correspondence dated the 3</w:t>
      </w:r>
      <w:r>
        <w:rPr>
          <w:rFonts w:ascii="Arial"/>
          <w:w w:val="105"/>
          <w:position w:val="9"/>
          <w:sz w:val="17"/>
        </w:rPr>
        <w:t>rd </w:t>
      </w:r>
      <w:r>
        <w:rPr>
          <w:w w:val="105"/>
          <w:sz w:val="27"/>
        </w:rPr>
        <w:t>September, 2020, to no avail. There being no response forthcoming from the Applicant, coupled with the failure to submit himself before the 4</w:t>
      </w:r>
      <w:r>
        <w:rPr>
          <w:w w:val="105"/>
          <w:position w:val="9"/>
          <w:sz w:val="18"/>
        </w:rPr>
        <w:t>th </w:t>
      </w:r>
      <w:r>
        <w:rPr>
          <w:w w:val="105"/>
          <w:sz w:val="27"/>
        </w:rPr>
        <w:t>Respondent for purposes of filing his submission, on the </w:t>
      </w:r>
      <w:r>
        <w:rPr>
          <w:spacing w:val="-3"/>
          <w:w w:val="105"/>
          <w:sz w:val="27"/>
        </w:rPr>
        <w:t>19</w:t>
      </w:r>
      <w:r>
        <w:rPr>
          <w:spacing w:val="-3"/>
          <w:w w:val="105"/>
          <w:sz w:val="27"/>
          <w:vertAlign w:val="superscript"/>
        </w:rPr>
        <w:t>th</w:t>
      </w:r>
      <w:r>
        <w:rPr>
          <w:spacing w:val="-3"/>
          <w:w w:val="105"/>
          <w:sz w:val="27"/>
          <w:vertAlign w:val="baseline"/>
        </w:rPr>
        <w:t> </w:t>
      </w:r>
      <w:r>
        <w:rPr>
          <w:w w:val="105"/>
          <w:sz w:val="27"/>
          <w:vertAlign w:val="baseline"/>
        </w:rPr>
        <w:t>October, 2020, </w:t>
      </w:r>
      <w:r>
        <w:rPr>
          <w:rFonts w:ascii="Arial"/>
          <w:b/>
          <w:spacing w:val="-6"/>
          <w:w w:val="105"/>
          <w:sz w:val="26"/>
          <w:vertAlign w:val="baseline"/>
        </w:rPr>
        <w:t>1</w:t>
      </w:r>
      <w:r>
        <w:rPr>
          <w:b/>
          <w:spacing w:val="-6"/>
          <w:w w:val="105"/>
          <w:position w:val="9"/>
          <w:sz w:val="16"/>
          <w:vertAlign w:val="baseline"/>
        </w:rPr>
        <w:t>st </w:t>
      </w:r>
      <w:r>
        <w:rPr>
          <w:w w:val="105"/>
          <w:sz w:val="27"/>
          <w:vertAlign w:val="baseline"/>
        </w:rPr>
        <w:t>Respondent terminated the Applicants</w:t>
      </w:r>
      <w:r>
        <w:rPr>
          <w:spacing w:val="15"/>
          <w:w w:val="105"/>
          <w:sz w:val="27"/>
          <w:vertAlign w:val="baseline"/>
        </w:rPr>
        <w:t> </w:t>
      </w:r>
      <w:r>
        <w:rPr>
          <w:w w:val="105"/>
          <w:sz w:val="27"/>
          <w:vertAlign w:val="baseline"/>
        </w:rPr>
        <w:t>services.</w:t>
      </w:r>
    </w:p>
    <w:p>
      <w:pPr>
        <w:spacing w:after="0" w:line="369" w:lineRule="auto"/>
        <w:jc w:val="both"/>
        <w:rPr>
          <w:sz w:val="27"/>
        </w:rPr>
        <w:sectPr>
          <w:pgSz w:w="11910" w:h="16850"/>
          <w:pgMar w:header="941" w:footer="1597" w:top="1300" w:bottom="1780" w:left="1680" w:right="460"/>
        </w:sectPr>
      </w:pPr>
    </w:p>
    <w:p>
      <w:pPr>
        <w:pStyle w:val="BodyText"/>
        <w:rPr>
          <w:sz w:val="20"/>
        </w:rPr>
      </w:pPr>
    </w:p>
    <w:p>
      <w:pPr>
        <w:pStyle w:val="BodyText"/>
        <w:spacing w:before="1"/>
        <w:rPr>
          <w:sz w:val="18"/>
        </w:rPr>
      </w:pPr>
    </w:p>
    <w:p>
      <w:pPr>
        <w:pStyle w:val="ListParagraph"/>
        <w:numPr>
          <w:ilvl w:val="0"/>
          <w:numId w:val="2"/>
        </w:numPr>
        <w:tabs>
          <w:tab w:pos="1243" w:val="left" w:leader="none"/>
        </w:tabs>
        <w:spacing w:line="369" w:lineRule="auto" w:before="89" w:after="0"/>
        <w:ind w:left="1245" w:right="107" w:hanging="725"/>
        <w:jc w:val="both"/>
        <w:rPr>
          <w:sz w:val="27"/>
        </w:rPr>
      </w:pPr>
      <w:r>
        <w:rPr>
          <w:w w:val="105"/>
          <w:sz w:val="27"/>
        </w:rPr>
        <w:t>The Respondents stated that the Applicant did not at any point contact the office</w:t>
      </w:r>
      <w:r>
        <w:rPr>
          <w:spacing w:val="-17"/>
          <w:w w:val="105"/>
          <w:sz w:val="27"/>
        </w:rPr>
        <w:t> </w:t>
      </w:r>
      <w:r>
        <w:rPr>
          <w:w w:val="105"/>
          <w:sz w:val="27"/>
        </w:rPr>
        <w:t>of</w:t>
      </w:r>
      <w:r>
        <w:rPr>
          <w:spacing w:val="-19"/>
          <w:w w:val="105"/>
          <w:sz w:val="27"/>
        </w:rPr>
        <w:t> </w:t>
      </w:r>
      <w:r>
        <w:rPr>
          <w:w w:val="105"/>
          <w:sz w:val="27"/>
        </w:rPr>
        <w:t>the</w:t>
      </w:r>
      <w:r>
        <w:rPr>
          <w:spacing w:val="-11"/>
          <w:w w:val="105"/>
          <w:sz w:val="27"/>
        </w:rPr>
        <w:t> </w:t>
      </w:r>
      <w:r>
        <w:rPr>
          <w:w w:val="105"/>
          <w:sz w:val="27"/>
        </w:rPr>
        <w:t>1</w:t>
      </w:r>
      <w:r>
        <w:rPr>
          <w:w w:val="105"/>
          <w:sz w:val="27"/>
          <w:vertAlign w:val="superscript"/>
        </w:rPr>
        <w:t>st</w:t>
      </w:r>
      <w:r>
        <w:rPr>
          <w:spacing w:val="-11"/>
          <w:w w:val="105"/>
          <w:sz w:val="27"/>
          <w:vertAlign w:val="baseline"/>
        </w:rPr>
        <w:t> </w:t>
      </w:r>
      <w:r>
        <w:rPr>
          <w:w w:val="105"/>
          <w:sz w:val="27"/>
          <w:vertAlign w:val="baseline"/>
        </w:rPr>
        <w:t>Respondent</w:t>
      </w:r>
      <w:r>
        <w:rPr>
          <w:spacing w:val="0"/>
          <w:w w:val="105"/>
          <w:sz w:val="27"/>
          <w:vertAlign w:val="baseline"/>
        </w:rPr>
        <w:t> </w:t>
      </w:r>
      <w:r>
        <w:rPr>
          <w:w w:val="105"/>
          <w:sz w:val="27"/>
          <w:vertAlign w:val="baseline"/>
        </w:rPr>
        <w:t>to</w:t>
      </w:r>
      <w:r>
        <w:rPr>
          <w:spacing w:val="-14"/>
          <w:w w:val="105"/>
          <w:sz w:val="27"/>
          <w:vertAlign w:val="baseline"/>
        </w:rPr>
        <w:t> </w:t>
      </w:r>
      <w:r>
        <w:rPr>
          <w:w w:val="105"/>
          <w:sz w:val="27"/>
          <w:vertAlign w:val="baseline"/>
        </w:rPr>
        <w:t>enquire</w:t>
      </w:r>
      <w:r>
        <w:rPr>
          <w:spacing w:val="-11"/>
          <w:w w:val="105"/>
          <w:sz w:val="27"/>
          <w:vertAlign w:val="baseline"/>
        </w:rPr>
        <w:t> </w:t>
      </w:r>
      <w:r>
        <w:rPr>
          <w:w w:val="105"/>
          <w:sz w:val="27"/>
          <w:vertAlign w:val="baseline"/>
        </w:rPr>
        <w:t>about</w:t>
      </w:r>
      <w:r>
        <w:rPr>
          <w:spacing w:val="-15"/>
          <w:w w:val="105"/>
          <w:sz w:val="27"/>
          <w:vertAlign w:val="baseline"/>
        </w:rPr>
        <w:t> </w:t>
      </w:r>
      <w:r>
        <w:rPr>
          <w:w w:val="105"/>
          <w:sz w:val="27"/>
          <w:vertAlign w:val="baseline"/>
        </w:rPr>
        <w:t>the</w:t>
      </w:r>
      <w:r>
        <w:rPr>
          <w:spacing w:val="-19"/>
          <w:w w:val="105"/>
          <w:sz w:val="27"/>
          <w:vertAlign w:val="baseline"/>
        </w:rPr>
        <w:t> </w:t>
      </w:r>
      <w:r>
        <w:rPr>
          <w:w w:val="105"/>
          <w:sz w:val="27"/>
          <w:vertAlign w:val="baseline"/>
        </w:rPr>
        <w:t>status</w:t>
      </w:r>
      <w:r>
        <w:rPr>
          <w:spacing w:val="-11"/>
          <w:w w:val="105"/>
          <w:sz w:val="27"/>
          <w:vertAlign w:val="baseline"/>
        </w:rPr>
        <w:t> </w:t>
      </w:r>
      <w:r>
        <w:rPr>
          <w:w w:val="105"/>
          <w:sz w:val="27"/>
          <w:vertAlign w:val="baseline"/>
        </w:rPr>
        <w:t>of</w:t>
      </w:r>
      <w:r>
        <w:rPr>
          <w:spacing w:val="-6"/>
          <w:w w:val="105"/>
          <w:sz w:val="27"/>
          <w:vertAlign w:val="baseline"/>
        </w:rPr>
        <w:t> </w:t>
      </w:r>
      <w:r>
        <w:rPr>
          <w:w w:val="105"/>
          <w:sz w:val="27"/>
          <w:vertAlign w:val="baseline"/>
        </w:rPr>
        <w:t>his</w:t>
      </w:r>
      <w:r>
        <w:rPr>
          <w:spacing w:val="-18"/>
          <w:w w:val="105"/>
          <w:sz w:val="27"/>
          <w:vertAlign w:val="baseline"/>
        </w:rPr>
        <w:t> </w:t>
      </w:r>
      <w:r>
        <w:rPr>
          <w:w w:val="105"/>
          <w:sz w:val="27"/>
          <w:vertAlign w:val="baseline"/>
        </w:rPr>
        <w:t>case,</w:t>
      </w:r>
      <w:r>
        <w:rPr>
          <w:spacing w:val="-7"/>
          <w:w w:val="105"/>
          <w:sz w:val="27"/>
          <w:vertAlign w:val="baseline"/>
        </w:rPr>
        <w:t> </w:t>
      </w:r>
      <w:r>
        <w:rPr>
          <w:w w:val="105"/>
          <w:sz w:val="27"/>
          <w:vertAlign w:val="baseline"/>
        </w:rPr>
        <w:t>nor</w:t>
      </w:r>
      <w:r>
        <w:rPr>
          <w:spacing w:val="-11"/>
          <w:w w:val="105"/>
          <w:sz w:val="27"/>
          <w:vertAlign w:val="baseline"/>
        </w:rPr>
        <w:t> </w:t>
      </w:r>
      <w:r>
        <w:rPr>
          <w:w w:val="105"/>
          <w:sz w:val="27"/>
          <w:vertAlign w:val="baseline"/>
        </w:rPr>
        <w:t>seek clarity as to the letter issued to him on the 3</w:t>
      </w:r>
      <w:r>
        <w:rPr>
          <w:rFonts w:ascii="Arial"/>
          <w:w w:val="105"/>
          <w:position w:val="9"/>
          <w:sz w:val="16"/>
          <w:vertAlign w:val="baseline"/>
        </w:rPr>
        <w:t>rd </w:t>
      </w:r>
      <w:r>
        <w:rPr>
          <w:w w:val="105"/>
          <w:sz w:val="27"/>
          <w:vertAlign w:val="baseline"/>
        </w:rPr>
        <w:t>September, 2020. Therefore, the Applicant cannot submit that the letter addressed to him was vague, in circumstances where he did not seek clarity from the office of the </w:t>
      </w:r>
      <w:r>
        <w:rPr>
          <w:spacing w:val="-5"/>
          <w:w w:val="105"/>
          <w:sz w:val="27"/>
          <w:vertAlign w:val="baseline"/>
        </w:rPr>
        <w:t>1</w:t>
      </w:r>
      <w:r>
        <w:rPr>
          <w:spacing w:val="-5"/>
          <w:w w:val="105"/>
          <w:position w:val="8"/>
          <w:sz w:val="17"/>
          <w:vertAlign w:val="baseline"/>
        </w:rPr>
        <w:t>st</w:t>
      </w:r>
      <w:r>
        <w:rPr>
          <w:spacing w:val="-5"/>
          <w:w w:val="105"/>
          <w:sz w:val="17"/>
          <w:vertAlign w:val="baseline"/>
        </w:rPr>
        <w:t> </w:t>
      </w:r>
      <w:r>
        <w:rPr>
          <w:w w:val="105"/>
          <w:sz w:val="27"/>
          <w:vertAlign w:val="baseline"/>
        </w:rPr>
        <w:t>Respondent.</w:t>
      </w:r>
    </w:p>
    <w:p>
      <w:pPr>
        <w:pStyle w:val="BodyText"/>
        <w:rPr>
          <w:sz w:val="30"/>
        </w:rPr>
      </w:pPr>
    </w:p>
    <w:p>
      <w:pPr>
        <w:pStyle w:val="BodyText"/>
        <w:spacing w:before="3"/>
      </w:pPr>
    </w:p>
    <w:p>
      <w:pPr>
        <w:pStyle w:val="ListParagraph"/>
        <w:numPr>
          <w:ilvl w:val="0"/>
          <w:numId w:val="2"/>
        </w:numPr>
        <w:tabs>
          <w:tab w:pos="1235" w:val="left" w:leader="none"/>
        </w:tabs>
        <w:spacing w:line="367" w:lineRule="auto" w:before="0" w:after="0"/>
        <w:ind w:left="1242" w:right="108" w:hanging="729"/>
        <w:jc w:val="both"/>
        <w:rPr>
          <w:sz w:val="27"/>
        </w:rPr>
      </w:pPr>
      <w:r>
        <w:rPr>
          <w:sz w:val="27"/>
        </w:rPr>
        <w:t>The Respondents submitted that an order for  imprisonment  will  be  made by a Court for the willful failure to comply with an order, only if the order not complied with is an order </w:t>
      </w:r>
      <w:r>
        <w:rPr>
          <w:i/>
          <w:sz w:val="27"/>
        </w:rPr>
        <w:t>ad factum praestandum </w:t>
      </w:r>
      <w:r>
        <w:rPr>
          <w:sz w:val="27"/>
        </w:rPr>
        <w:t>(orders to do, or abstain from doing a particular act, or to deliver a thing). The Respondents cited the case of </w:t>
      </w:r>
      <w:r>
        <w:rPr>
          <w:b/>
          <w:sz w:val="28"/>
        </w:rPr>
        <w:t>SHAUN EVANS AND ANOTHER V YAKUB SURTEE AND THREE OTHERS SUPREME COURT OF ZIMBABWE CIVIL APPEAL NO.278/10 </w:t>
      </w:r>
      <w:r>
        <w:rPr>
          <w:sz w:val="27"/>
        </w:rPr>
        <w:t>where the Court</w:t>
      </w:r>
      <w:r>
        <w:rPr>
          <w:spacing w:val="35"/>
          <w:sz w:val="27"/>
        </w:rPr>
        <w:t> </w:t>
      </w:r>
      <w:r>
        <w:rPr>
          <w:sz w:val="27"/>
        </w:rPr>
        <w:t>stated:</w:t>
      </w:r>
    </w:p>
    <w:p>
      <w:pPr>
        <w:pStyle w:val="BodyText"/>
        <w:rPr>
          <w:sz w:val="30"/>
        </w:rPr>
      </w:pPr>
    </w:p>
    <w:p>
      <w:pPr>
        <w:pStyle w:val="BodyText"/>
        <w:spacing w:before="11"/>
        <w:rPr>
          <w:sz w:val="24"/>
        </w:rPr>
      </w:pPr>
    </w:p>
    <w:p>
      <w:pPr>
        <w:spacing w:line="376" w:lineRule="auto" w:before="0"/>
        <w:ind w:left="1252" w:right="117" w:firstLine="16"/>
        <w:jc w:val="both"/>
        <w:rPr>
          <w:i/>
          <w:sz w:val="27"/>
        </w:rPr>
      </w:pPr>
      <w:r>
        <w:rPr>
          <w:i/>
          <w:sz w:val="27"/>
        </w:rPr>
        <w:t>"While it is trite that disobedience by a litigant of an order ad factum </w:t>
      </w:r>
      <w:r>
        <w:rPr>
          <w:i/>
          <w:sz w:val="27"/>
        </w:rPr>
        <w:t>praestandum is punishable by committal to goal, it is also true that the disobedience must be willful and malafide.</w:t>
      </w:r>
    </w:p>
    <w:p>
      <w:pPr>
        <w:pStyle w:val="BodyText"/>
        <w:rPr>
          <w:i/>
          <w:sz w:val="30"/>
        </w:rPr>
      </w:pPr>
    </w:p>
    <w:p>
      <w:pPr>
        <w:pStyle w:val="BodyText"/>
        <w:spacing w:before="8"/>
        <w:rPr>
          <w:i/>
          <w:sz w:val="24"/>
        </w:rPr>
      </w:pPr>
    </w:p>
    <w:p>
      <w:pPr>
        <w:tabs>
          <w:tab w:pos="1597" w:val="left" w:leader="none"/>
        </w:tabs>
        <w:spacing w:line="374" w:lineRule="auto" w:before="0"/>
        <w:ind w:left="1163" w:right="256" w:firstLine="76"/>
        <w:jc w:val="left"/>
        <w:rPr>
          <w:sz w:val="27"/>
        </w:rPr>
      </w:pPr>
      <w:r>
        <w:rPr>
          <w:i/>
          <w:sz w:val="27"/>
        </w:rPr>
        <w:t>Willfulness' and ma/a fides will normally be inferred upon proof that the </w:t>
      </w:r>
      <w:r>
        <w:rPr>
          <w:i/>
          <w:sz w:val="27"/>
        </w:rPr>
        <w:t>order sought to be enforced was brought to the attention of the respondent and that he has either disobeyed the Order or neglected to comply with it. The onus then shifts to the respondent to rebut  the inference  on a balance of</w:t>
        <w:tab/>
        <w:t>probabilities</w:t>
      </w:r>
      <w:r>
        <w:rPr>
          <w:i/>
          <w:spacing w:val="2"/>
          <w:sz w:val="27"/>
        </w:rPr>
        <w:t> </w:t>
      </w:r>
      <w:r>
        <w:rPr>
          <w:sz w:val="27"/>
        </w:rPr>
        <w:t>".</w:t>
      </w:r>
    </w:p>
    <w:p>
      <w:pPr>
        <w:spacing w:after="0" w:line="374" w:lineRule="auto"/>
        <w:jc w:val="left"/>
        <w:rPr>
          <w:sz w:val="27"/>
        </w:rPr>
        <w:sectPr>
          <w:footerReference w:type="default" r:id="rId13"/>
          <w:pgSz w:w="11910" w:h="16850"/>
          <w:pgMar w:footer="1644" w:header="941" w:top="1260" w:bottom="1840" w:left="1680" w:right="460"/>
        </w:sectPr>
      </w:pPr>
    </w:p>
    <w:p>
      <w:pPr>
        <w:pStyle w:val="BodyText"/>
        <w:rPr>
          <w:sz w:val="20"/>
        </w:rPr>
      </w:pPr>
    </w:p>
    <w:p>
      <w:pPr>
        <w:pStyle w:val="BodyText"/>
        <w:spacing w:before="6"/>
      </w:pPr>
    </w:p>
    <w:p>
      <w:pPr>
        <w:pStyle w:val="ListParagraph"/>
        <w:numPr>
          <w:ilvl w:val="0"/>
          <w:numId w:val="2"/>
        </w:numPr>
        <w:tabs>
          <w:tab w:pos="1344" w:val="left" w:leader="none"/>
        </w:tabs>
        <w:spacing w:line="374" w:lineRule="auto" w:before="89" w:after="0"/>
        <w:ind w:left="1339" w:right="214" w:hanging="695"/>
        <w:jc w:val="both"/>
        <w:rPr>
          <w:sz w:val="26"/>
        </w:rPr>
      </w:pPr>
      <w:r>
        <w:rPr>
          <w:w w:val="105"/>
          <w:sz w:val="26"/>
        </w:rPr>
        <w:t>The Respondents argued that there has been no willfulness and /or </w:t>
      </w:r>
      <w:r>
        <w:rPr>
          <w:i/>
          <w:w w:val="105"/>
          <w:sz w:val="27"/>
        </w:rPr>
        <w:t>mala </w:t>
      </w:r>
      <w:r>
        <w:rPr>
          <w:i/>
          <w:w w:val="105"/>
          <w:sz w:val="27"/>
        </w:rPr>
        <w:t>fides </w:t>
      </w:r>
      <w:r>
        <w:rPr>
          <w:w w:val="105"/>
          <w:sz w:val="26"/>
        </w:rPr>
        <w:t>in the conduct of the Respondents to disregard the judgment of the Court, as the Applicant was invited to submit his mitigation before the </w:t>
      </w:r>
      <w:r>
        <w:rPr>
          <w:spacing w:val="-4"/>
          <w:w w:val="105"/>
          <w:sz w:val="26"/>
        </w:rPr>
        <w:t>4</w:t>
      </w:r>
      <w:r>
        <w:rPr>
          <w:spacing w:val="-4"/>
          <w:w w:val="105"/>
          <w:position w:val="9"/>
          <w:sz w:val="16"/>
        </w:rPr>
        <w:t>th</w:t>
      </w:r>
      <w:r>
        <w:rPr>
          <w:spacing w:val="-4"/>
          <w:w w:val="105"/>
          <w:sz w:val="16"/>
        </w:rPr>
        <w:t> </w:t>
      </w:r>
      <w:r>
        <w:rPr>
          <w:w w:val="105"/>
          <w:sz w:val="26"/>
        </w:rPr>
        <w:t>Respondent, which the Applicant failed to heed of his own accord. The Respondents argued that on this basis the application lacks merit and ought to be</w:t>
      </w:r>
      <w:r>
        <w:rPr>
          <w:spacing w:val="7"/>
          <w:w w:val="105"/>
          <w:sz w:val="26"/>
        </w:rPr>
        <w:t> </w:t>
      </w:r>
      <w:r>
        <w:rPr>
          <w:w w:val="105"/>
          <w:sz w:val="26"/>
        </w:rPr>
        <w:t>dismissed.</w:t>
      </w:r>
    </w:p>
    <w:p>
      <w:pPr>
        <w:pStyle w:val="BodyText"/>
        <w:spacing w:before="2"/>
        <w:rPr>
          <w:sz w:val="40"/>
        </w:rPr>
      </w:pPr>
    </w:p>
    <w:p>
      <w:pPr>
        <w:pStyle w:val="ListParagraph"/>
        <w:numPr>
          <w:ilvl w:val="0"/>
          <w:numId w:val="2"/>
        </w:numPr>
        <w:tabs>
          <w:tab w:pos="1352" w:val="left" w:leader="none"/>
          <w:tab w:pos="1353" w:val="left" w:leader="none"/>
        </w:tabs>
        <w:spacing w:line="364" w:lineRule="auto" w:before="0" w:after="0"/>
        <w:ind w:left="1283" w:right="203" w:hanging="632"/>
        <w:jc w:val="left"/>
        <w:rPr>
          <w:i/>
          <w:sz w:val="26"/>
        </w:rPr>
      </w:pPr>
      <w:r>
        <w:rPr>
          <w:b/>
          <w:sz w:val="27"/>
        </w:rPr>
        <w:t>BURCHELL AND MILTON PRINCIPLAS OF CRIMINAL LAW 2ED (JlJTA, CAPE TOWN 1997), </w:t>
      </w:r>
      <w:r>
        <w:rPr>
          <w:sz w:val="26"/>
        </w:rPr>
        <w:t>defined contempt of Court as; </w:t>
      </w:r>
      <w:r>
        <w:rPr>
          <w:i/>
          <w:sz w:val="27"/>
        </w:rPr>
        <w:t>"Contempt of Court consists in unlawfully and intentionally violating the </w:t>
      </w:r>
      <w:r>
        <w:rPr>
          <w:i/>
          <w:sz w:val="27"/>
        </w:rPr>
        <w:t>dignity, repute or authority of a judicial body or interfering in the administration of justice in a matter pending before</w:t>
      </w:r>
      <w:r>
        <w:rPr>
          <w:i/>
          <w:spacing w:val="26"/>
          <w:sz w:val="27"/>
        </w:rPr>
        <w:t> </w:t>
      </w:r>
      <w:r>
        <w:rPr>
          <w:i/>
          <w:sz w:val="27"/>
        </w:rPr>
        <w:t>it".</w:t>
      </w:r>
    </w:p>
    <w:p>
      <w:pPr>
        <w:pStyle w:val="BodyText"/>
        <w:rPr>
          <w:i/>
          <w:sz w:val="30"/>
        </w:rPr>
      </w:pPr>
    </w:p>
    <w:p>
      <w:pPr>
        <w:pStyle w:val="BodyText"/>
        <w:spacing w:before="9"/>
        <w:rPr>
          <w:i/>
          <w:sz w:val="23"/>
        </w:rPr>
      </w:pPr>
    </w:p>
    <w:p>
      <w:pPr>
        <w:pStyle w:val="ListParagraph"/>
        <w:numPr>
          <w:ilvl w:val="0"/>
          <w:numId w:val="2"/>
        </w:numPr>
        <w:tabs>
          <w:tab w:pos="1367" w:val="left" w:leader="none"/>
        </w:tabs>
        <w:spacing w:line="372" w:lineRule="auto" w:before="0" w:after="0"/>
        <w:ind w:left="1370" w:right="198" w:hanging="705"/>
        <w:jc w:val="both"/>
        <w:rPr>
          <w:sz w:val="27"/>
        </w:rPr>
      </w:pPr>
      <w:r>
        <w:rPr>
          <w:w w:val="105"/>
          <w:sz w:val="27"/>
        </w:rPr>
        <w:t>In</w:t>
      </w:r>
      <w:r>
        <w:rPr>
          <w:spacing w:val="-25"/>
          <w:w w:val="105"/>
          <w:sz w:val="27"/>
        </w:rPr>
        <w:t> </w:t>
      </w:r>
      <w:r>
        <w:rPr>
          <w:b/>
          <w:w w:val="105"/>
          <w:sz w:val="27"/>
        </w:rPr>
        <w:t>FACIE</w:t>
      </w:r>
      <w:r>
        <w:rPr>
          <w:b/>
          <w:spacing w:val="-14"/>
          <w:w w:val="105"/>
          <w:sz w:val="27"/>
        </w:rPr>
        <w:t> </w:t>
      </w:r>
      <w:r>
        <w:rPr>
          <w:b/>
          <w:w w:val="105"/>
          <w:sz w:val="27"/>
        </w:rPr>
        <w:t>NOV</w:t>
      </w:r>
      <w:r>
        <w:rPr>
          <w:b/>
          <w:spacing w:val="37"/>
          <w:w w:val="105"/>
          <w:sz w:val="27"/>
        </w:rPr>
        <w:t> </w:t>
      </w:r>
      <w:r>
        <w:rPr>
          <w:b/>
          <w:w w:val="105"/>
          <w:sz w:val="27"/>
        </w:rPr>
        <w:t>CCII</w:t>
      </w:r>
      <w:r>
        <w:rPr>
          <w:b/>
          <w:spacing w:val="-18"/>
          <w:w w:val="105"/>
          <w:sz w:val="27"/>
        </w:rPr>
        <w:t> </w:t>
      </w:r>
      <w:r>
        <w:rPr>
          <w:b/>
          <w:w w:val="105"/>
          <w:sz w:val="27"/>
        </w:rPr>
        <w:t>SYSTEMS</w:t>
      </w:r>
      <w:r>
        <w:rPr>
          <w:b/>
          <w:spacing w:val="-4"/>
          <w:w w:val="105"/>
          <w:sz w:val="27"/>
        </w:rPr>
        <w:t> </w:t>
      </w:r>
      <w:r>
        <w:rPr>
          <w:b/>
          <w:w w:val="105"/>
          <w:sz w:val="27"/>
        </w:rPr>
        <w:t>(PTY)</w:t>
      </w:r>
      <w:r>
        <w:rPr>
          <w:b/>
          <w:spacing w:val="-21"/>
          <w:w w:val="105"/>
          <w:sz w:val="27"/>
        </w:rPr>
        <w:t> </w:t>
      </w:r>
      <w:r>
        <w:rPr>
          <w:b/>
          <w:w w:val="105"/>
          <w:sz w:val="27"/>
        </w:rPr>
        <w:t>LTD</w:t>
      </w:r>
      <w:r>
        <w:rPr>
          <w:b/>
          <w:spacing w:val="-18"/>
          <w:w w:val="105"/>
          <w:sz w:val="27"/>
        </w:rPr>
        <w:t> </w:t>
      </w:r>
      <w:r>
        <w:rPr>
          <w:b/>
          <w:w w:val="105"/>
          <w:sz w:val="27"/>
        </w:rPr>
        <w:t>2006(4)</w:t>
      </w:r>
      <w:r>
        <w:rPr>
          <w:b/>
          <w:spacing w:val="-6"/>
          <w:w w:val="105"/>
          <w:sz w:val="27"/>
        </w:rPr>
        <w:t> </w:t>
      </w:r>
      <w:r>
        <w:rPr>
          <w:b/>
          <w:w w:val="105"/>
          <w:sz w:val="27"/>
        </w:rPr>
        <w:t>SA</w:t>
      </w:r>
      <w:r>
        <w:rPr>
          <w:b/>
          <w:spacing w:val="-23"/>
          <w:w w:val="105"/>
          <w:sz w:val="27"/>
        </w:rPr>
        <w:t> </w:t>
      </w:r>
      <w:r>
        <w:rPr>
          <w:b/>
          <w:w w:val="105"/>
          <w:sz w:val="27"/>
        </w:rPr>
        <w:t>326</w:t>
      </w:r>
      <w:r>
        <w:rPr>
          <w:b/>
          <w:spacing w:val="-13"/>
          <w:w w:val="105"/>
          <w:sz w:val="27"/>
        </w:rPr>
        <w:t> </w:t>
      </w:r>
      <w:r>
        <w:rPr>
          <w:b/>
          <w:w w:val="105"/>
          <w:sz w:val="27"/>
        </w:rPr>
        <w:t>(SCA), </w:t>
      </w:r>
      <w:r>
        <w:rPr>
          <w:w w:val="105"/>
          <w:sz w:val="26"/>
        </w:rPr>
        <w:t>the Supreme Court of Appeal dealt with the prerequisites for committal in respect of contempt of court where it</w:t>
      </w:r>
      <w:r>
        <w:rPr>
          <w:spacing w:val="-8"/>
          <w:w w:val="105"/>
          <w:sz w:val="26"/>
        </w:rPr>
        <w:t> </w:t>
      </w:r>
      <w:r>
        <w:rPr>
          <w:w w:val="105"/>
          <w:sz w:val="26"/>
        </w:rPr>
        <w:t>states,</w:t>
      </w:r>
    </w:p>
    <w:p>
      <w:pPr>
        <w:pStyle w:val="BodyText"/>
        <w:rPr>
          <w:sz w:val="28"/>
        </w:rPr>
      </w:pPr>
    </w:p>
    <w:p>
      <w:pPr>
        <w:pStyle w:val="BodyText"/>
        <w:spacing w:before="9"/>
        <w:rPr>
          <w:sz w:val="25"/>
        </w:rPr>
      </w:pPr>
    </w:p>
    <w:p>
      <w:pPr>
        <w:spacing w:line="360" w:lineRule="auto" w:before="1"/>
        <w:ind w:left="1380" w:right="182" w:hanging="32"/>
        <w:jc w:val="both"/>
        <w:rPr>
          <w:i/>
          <w:sz w:val="27"/>
        </w:rPr>
      </w:pPr>
      <w:r>
        <w:rPr>
          <w:i/>
          <w:sz w:val="27"/>
        </w:rPr>
        <w:t>"The test for when disobedience of a civil order constitutes contempt has </w:t>
      </w:r>
      <w:r>
        <w:rPr>
          <w:i/>
          <w:sz w:val="27"/>
        </w:rPr>
        <w:t>come to be stated as whether the breach was committed deliberately and mala fide. A deliberate disregard is not enough, since the noncompliance may genuinely, albeit mistakenly believing him or her to act in the way claimed to constitute the contempt. In such cases good faith avoids the infraction. Even a refusal to comply that is objectively unreasonable may be bona fide (though unreasonableness could evidence lack of</w:t>
      </w:r>
      <w:r>
        <w:rPr>
          <w:i/>
          <w:spacing w:val="6"/>
          <w:sz w:val="27"/>
        </w:rPr>
        <w:t> </w:t>
      </w:r>
      <w:r>
        <w:rPr>
          <w:i/>
          <w:sz w:val="27"/>
        </w:rPr>
        <w:t>good</w:t>
      </w:r>
    </w:p>
    <w:p>
      <w:pPr>
        <w:spacing w:before="43"/>
        <w:ind w:left="1405" w:right="0" w:firstLine="0"/>
        <w:jc w:val="both"/>
        <w:rPr>
          <w:i/>
          <w:sz w:val="27"/>
        </w:rPr>
      </w:pPr>
      <w:r>
        <w:rPr>
          <w:i/>
          <w:sz w:val="27"/>
        </w:rPr>
        <w:t>faith)".</w:t>
      </w:r>
    </w:p>
    <w:p>
      <w:pPr>
        <w:spacing w:after="0"/>
        <w:jc w:val="both"/>
        <w:rPr>
          <w:sz w:val="27"/>
        </w:rPr>
        <w:sectPr>
          <w:headerReference w:type="default" r:id="rId14"/>
          <w:footerReference w:type="default" r:id="rId15"/>
          <w:pgSz w:w="11910" w:h="16850"/>
          <w:pgMar w:header="1749" w:footer="1230" w:top="1880" w:bottom="1420" w:left="1680" w:right="460"/>
          <w:pgNumType w:start="8"/>
        </w:sectPr>
      </w:pPr>
    </w:p>
    <w:p>
      <w:pPr>
        <w:pStyle w:val="BodyText"/>
        <w:rPr>
          <w:i/>
          <w:sz w:val="20"/>
        </w:rPr>
      </w:pPr>
    </w:p>
    <w:p>
      <w:pPr>
        <w:pStyle w:val="BodyText"/>
        <w:spacing w:before="5"/>
        <w:rPr>
          <w:i/>
          <w:sz w:val="17"/>
        </w:rPr>
      </w:pPr>
    </w:p>
    <w:p>
      <w:pPr>
        <w:pStyle w:val="ListParagraph"/>
        <w:numPr>
          <w:ilvl w:val="0"/>
          <w:numId w:val="2"/>
        </w:numPr>
        <w:tabs>
          <w:tab w:pos="1400" w:val="left" w:leader="none"/>
        </w:tabs>
        <w:spacing w:line="480" w:lineRule="auto" w:before="90" w:after="0"/>
        <w:ind w:left="1399" w:right="149" w:hanging="706"/>
        <w:jc w:val="both"/>
        <w:rPr>
          <w:sz w:val="27"/>
        </w:rPr>
      </w:pPr>
      <w:r>
        <w:rPr>
          <w:sz w:val="27"/>
        </w:rPr>
        <w:t>Against the legal framework set out above, l now consider the facts that culminated in this application, which are mainly disputed. Following the Judgment of the </w:t>
      </w:r>
      <w:r>
        <w:rPr>
          <w:spacing w:val="-6"/>
          <w:sz w:val="27"/>
        </w:rPr>
        <w:t>28</w:t>
      </w:r>
      <w:r>
        <w:rPr>
          <w:spacing w:val="-6"/>
          <w:position w:val="10"/>
          <w:sz w:val="18"/>
        </w:rPr>
        <w:t>th </w:t>
      </w:r>
      <w:r>
        <w:rPr>
          <w:sz w:val="27"/>
        </w:rPr>
        <w:t>August, 2020, the Respondent averred that the Applicant was issued with a letter dated 3</w:t>
      </w:r>
      <w:r>
        <w:rPr>
          <w:position w:val="9"/>
          <w:sz w:val="18"/>
        </w:rPr>
        <w:t>rd </w:t>
      </w:r>
      <w:r>
        <w:rPr>
          <w:sz w:val="27"/>
        </w:rPr>
        <w:t>October, 2020, calling  upon him to submit his oral and written mitigation before the chairman on or before the 8</w:t>
      </w:r>
      <w:r>
        <w:rPr>
          <w:position w:val="9"/>
          <w:sz w:val="18"/>
        </w:rPr>
        <w:t>th </w:t>
      </w:r>
      <w:r>
        <w:rPr>
          <w:sz w:val="27"/>
        </w:rPr>
        <w:t>of September, 2020. The Applicant failed to heed to the request, neither did he indicate to the </w:t>
      </w:r>
      <w:r>
        <w:rPr>
          <w:spacing w:val="-7"/>
          <w:sz w:val="27"/>
        </w:rPr>
        <w:t>1</w:t>
      </w:r>
      <w:r>
        <w:rPr>
          <w:spacing w:val="-7"/>
          <w:position w:val="9"/>
          <w:sz w:val="17"/>
        </w:rPr>
        <w:t>st </w:t>
      </w:r>
      <w:r>
        <w:rPr>
          <w:sz w:val="27"/>
        </w:rPr>
        <w:t>Respondent if he was not conversant as to the contents of the correspondence, so as to be guided accordingly. The 4</w:t>
      </w:r>
      <w:r>
        <w:rPr>
          <w:position w:val="9"/>
          <w:sz w:val="18"/>
        </w:rPr>
        <w:t>th </w:t>
      </w:r>
      <w:r>
        <w:rPr>
          <w:sz w:val="27"/>
        </w:rPr>
        <w:t>Respondent receiving no correspondence and the Applicant further failing to appear before him on the </w:t>
      </w:r>
      <w:r>
        <w:rPr>
          <w:spacing w:val="-7"/>
          <w:sz w:val="27"/>
        </w:rPr>
        <w:t>8</w:t>
      </w:r>
      <w:r>
        <w:rPr>
          <w:spacing w:val="-7"/>
          <w:position w:val="10"/>
          <w:sz w:val="18"/>
        </w:rPr>
        <w:t>th </w:t>
      </w:r>
      <w:r>
        <w:rPr>
          <w:sz w:val="27"/>
        </w:rPr>
        <w:t>September, 2020, proceeded with the hearing, and subsequently the Applicants services were terminated by the </w:t>
      </w:r>
      <w:r>
        <w:rPr>
          <w:spacing w:val="-7"/>
          <w:sz w:val="27"/>
        </w:rPr>
        <w:t>1</w:t>
      </w:r>
      <w:r>
        <w:rPr>
          <w:spacing w:val="-7"/>
          <w:position w:val="9"/>
          <w:sz w:val="17"/>
        </w:rPr>
        <w:t>st </w:t>
      </w:r>
      <w:r>
        <w:rPr>
          <w:sz w:val="27"/>
        </w:rPr>
        <w:t>Respondent on the 19</w:t>
      </w:r>
      <w:r>
        <w:rPr>
          <w:sz w:val="27"/>
          <w:vertAlign w:val="superscript"/>
        </w:rPr>
        <w:t>th</w:t>
      </w:r>
      <w:r>
        <w:rPr>
          <w:sz w:val="27"/>
          <w:vertAlign w:val="baseline"/>
        </w:rPr>
        <w:t> October,</w:t>
      </w:r>
      <w:r>
        <w:rPr>
          <w:spacing w:val="10"/>
          <w:sz w:val="27"/>
          <w:vertAlign w:val="baseline"/>
        </w:rPr>
        <w:t> </w:t>
      </w:r>
      <w:r>
        <w:rPr>
          <w:sz w:val="27"/>
          <w:vertAlign w:val="baseline"/>
        </w:rPr>
        <w:t>2020.</w:t>
      </w:r>
    </w:p>
    <w:p>
      <w:pPr>
        <w:pStyle w:val="BodyText"/>
        <w:rPr>
          <w:sz w:val="32"/>
        </w:rPr>
      </w:pPr>
    </w:p>
    <w:p>
      <w:pPr>
        <w:pStyle w:val="ListParagraph"/>
        <w:numPr>
          <w:ilvl w:val="0"/>
          <w:numId w:val="2"/>
        </w:numPr>
        <w:tabs>
          <w:tab w:pos="1430" w:val="left" w:leader="none"/>
        </w:tabs>
        <w:spacing w:line="480" w:lineRule="auto" w:before="251" w:after="0"/>
        <w:ind w:left="1435" w:right="118" w:hanging="705"/>
        <w:jc w:val="both"/>
        <w:rPr>
          <w:sz w:val="27"/>
        </w:rPr>
      </w:pPr>
      <w:r>
        <w:rPr>
          <w:sz w:val="27"/>
        </w:rPr>
        <w:t>The Applicant acknowledges in his own papers that indeed he received the correspondence of the 3</w:t>
      </w:r>
      <w:r>
        <w:rPr>
          <w:position w:val="8"/>
          <w:sz w:val="18"/>
        </w:rPr>
        <w:t>rd </w:t>
      </w:r>
      <w:r>
        <w:rPr>
          <w:sz w:val="27"/>
        </w:rPr>
        <w:t>October, 2020, but alleged that same was vague as he had anticipated an invitation form the Chairperson. From evidence adduced before the Court no evidence was submitted by the Applicant, that an attempt was made by himself to seek clarity from the 1</w:t>
      </w:r>
      <w:r>
        <w:rPr>
          <w:sz w:val="27"/>
          <w:vertAlign w:val="superscript"/>
        </w:rPr>
        <w:t>st</w:t>
      </w:r>
      <w:r>
        <w:rPr>
          <w:sz w:val="27"/>
          <w:vertAlign w:val="baseline"/>
        </w:rPr>
        <w:t> Respondent on the contents of letter, or to the </w:t>
      </w:r>
      <w:r>
        <w:rPr>
          <w:spacing w:val="-3"/>
          <w:sz w:val="27"/>
          <w:vertAlign w:val="baseline"/>
        </w:rPr>
        <w:t>2</w:t>
      </w:r>
      <w:r>
        <w:rPr>
          <w:rFonts w:ascii="Arial"/>
          <w:spacing w:val="-3"/>
          <w:position w:val="9"/>
          <w:sz w:val="17"/>
          <w:vertAlign w:val="baseline"/>
        </w:rPr>
        <w:t>nd </w:t>
      </w:r>
      <w:r>
        <w:rPr>
          <w:sz w:val="27"/>
          <w:vertAlign w:val="baseline"/>
        </w:rPr>
        <w:t>Respondent who advised that he</w:t>
      </w:r>
      <w:r>
        <w:rPr>
          <w:spacing w:val="-28"/>
          <w:sz w:val="27"/>
          <w:vertAlign w:val="baseline"/>
        </w:rPr>
        <w:t> </w:t>
      </w:r>
      <w:r>
        <w:rPr>
          <w:sz w:val="27"/>
          <w:vertAlign w:val="baseline"/>
        </w:rPr>
        <w:t>had</w:t>
      </w:r>
    </w:p>
    <w:p>
      <w:pPr>
        <w:spacing w:after="0" w:line="480" w:lineRule="auto"/>
        <w:jc w:val="both"/>
        <w:rPr>
          <w:sz w:val="27"/>
        </w:rPr>
        <w:sectPr>
          <w:pgSz w:w="11910" w:h="16850"/>
          <w:pgMar w:header="1749" w:footer="1230" w:top="2020" w:bottom="1420" w:left="1680" w:right="460"/>
        </w:sectPr>
      </w:pPr>
    </w:p>
    <w:p>
      <w:pPr>
        <w:pStyle w:val="BodyText"/>
        <w:rPr>
          <w:sz w:val="20"/>
        </w:rPr>
      </w:pPr>
    </w:p>
    <w:p>
      <w:pPr>
        <w:pStyle w:val="BodyText"/>
        <w:spacing w:before="5"/>
        <w:rPr>
          <w:sz w:val="17"/>
        </w:rPr>
      </w:pPr>
    </w:p>
    <w:p>
      <w:pPr>
        <w:pStyle w:val="BodyText"/>
        <w:spacing w:line="484" w:lineRule="auto" w:before="90"/>
        <w:ind w:left="1306" w:hanging="12"/>
      </w:pPr>
      <w:r>
        <w:rPr/>
        <w:t>personally called the Respondent and advised him of an extension of three days, who further is in the Human Resources department.</w:t>
      </w:r>
    </w:p>
    <w:p>
      <w:pPr>
        <w:pStyle w:val="BodyText"/>
        <w:rPr>
          <w:sz w:val="30"/>
        </w:rPr>
      </w:pPr>
    </w:p>
    <w:p>
      <w:pPr>
        <w:pStyle w:val="BodyText"/>
        <w:spacing w:before="6"/>
        <w:rPr>
          <w:sz w:val="24"/>
        </w:rPr>
      </w:pPr>
    </w:p>
    <w:p>
      <w:pPr>
        <w:pStyle w:val="ListParagraph"/>
        <w:numPr>
          <w:ilvl w:val="0"/>
          <w:numId w:val="2"/>
        </w:numPr>
        <w:tabs>
          <w:tab w:pos="1207" w:val="left" w:leader="none"/>
        </w:tabs>
        <w:spacing w:line="482" w:lineRule="auto" w:before="1" w:after="0"/>
        <w:ind w:left="1209" w:right="248" w:hanging="617"/>
        <w:jc w:val="both"/>
        <w:rPr>
          <w:sz w:val="27"/>
        </w:rPr>
      </w:pPr>
      <w:r>
        <w:rPr>
          <w:sz w:val="27"/>
        </w:rPr>
        <w:t>The question that this Court must answer is whether the conduct by the Respondent could have been said to have been deliberate, willful and mala fide disobedience of the Court Order given on the </w:t>
      </w:r>
      <w:r>
        <w:rPr>
          <w:spacing w:val="-4"/>
          <w:sz w:val="27"/>
        </w:rPr>
        <w:t>28</w:t>
      </w:r>
      <w:r>
        <w:rPr>
          <w:spacing w:val="-4"/>
          <w:position w:val="9"/>
          <w:sz w:val="18"/>
        </w:rPr>
        <w:t>th </w:t>
      </w:r>
      <w:r>
        <w:rPr>
          <w:sz w:val="27"/>
        </w:rPr>
        <w:t>August, 2020. Willfulness' and mala fides will normally be infened upon proof that the order sought to be enforced was brought to the attention  of  the Respondents, and that the Respondents have either disobeyed the order or neglected to comply with it. The onus then shifts to the Respondents to  rebut the inference on a balance of</w:t>
      </w:r>
      <w:r>
        <w:rPr>
          <w:spacing w:val="-23"/>
          <w:sz w:val="27"/>
        </w:rPr>
        <w:t> </w:t>
      </w:r>
      <w:r>
        <w:rPr>
          <w:sz w:val="27"/>
        </w:rPr>
        <w:t>probabilities.</w:t>
      </w:r>
    </w:p>
    <w:p>
      <w:pPr>
        <w:pStyle w:val="BodyText"/>
        <w:rPr>
          <w:sz w:val="30"/>
        </w:rPr>
      </w:pPr>
    </w:p>
    <w:p>
      <w:pPr>
        <w:pStyle w:val="BodyText"/>
        <w:spacing w:before="6"/>
        <w:rPr>
          <w:sz w:val="24"/>
        </w:rPr>
      </w:pPr>
    </w:p>
    <w:p>
      <w:pPr>
        <w:pStyle w:val="ListParagraph"/>
        <w:numPr>
          <w:ilvl w:val="0"/>
          <w:numId w:val="2"/>
        </w:numPr>
        <w:tabs>
          <w:tab w:pos="1225" w:val="left" w:leader="none"/>
        </w:tabs>
        <w:spacing w:line="484" w:lineRule="auto" w:before="0" w:after="0"/>
        <w:ind w:left="1231" w:right="235" w:hanging="617"/>
        <w:jc w:val="both"/>
        <w:rPr>
          <w:sz w:val="27"/>
        </w:rPr>
      </w:pPr>
      <w:r>
        <w:rPr>
          <w:sz w:val="27"/>
        </w:rPr>
        <w:t>From the evidence adduced before the Court the conduct of  the Respondents cannot be said to be willful and/or </w:t>
      </w:r>
      <w:r>
        <w:rPr>
          <w:i/>
          <w:sz w:val="26"/>
        </w:rPr>
        <w:t>mala fides </w:t>
      </w:r>
      <w:r>
        <w:rPr>
          <w:sz w:val="27"/>
        </w:rPr>
        <w:t>The 4</w:t>
      </w:r>
      <w:r>
        <w:rPr>
          <w:sz w:val="27"/>
          <w:vertAlign w:val="superscript"/>
        </w:rPr>
        <w:t>th</w:t>
      </w:r>
      <w:r>
        <w:rPr>
          <w:sz w:val="27"/>
          <w:vertAlign w:val="baseline"/>
        </w:rPr>
        <w:t> Respondent in accordance with the judgment of the Court invited the Applicant to submit oral and written mitigating submissions,  and he failed to submit himself before the chairperson (4</w:t>
      </w:r>
      <w:r>
        <w:rPr>
          <w:sz w:val="27"/>
          <w:vertAlign w:val="superscript"/>
        </w:rPr>
        <w:t>th</w:t>
      </w:r>
      <w:r>
        <w:rPr>
          <w:spacing w:val="5"/>
          <w:sz w:val="27"/>
          <w:vertAlign w:val="baseline"/>
        </w:rPr>
        <w:t> </w:t>
      </w:r>
      <w:r>
        <w:rPr>
          <w:sz w:val="27"/>
          <w:vertAlign w:val="baseline"/>
        </w:rPr>
        <w:t>Respondent).</w:t>
      </w:r>
    </w:p>
    <w:p>
      <w:pPr>
        <w:pStyle w:val="BodyText"/>
        <w:rPr>
          <w:sz w:val="32"/>
        </w:rPr>
      </w:pPr>
    </w:p>
    <w:p>
      <w:pPr>
        <w:pStyle w:val="ListParagraph"/>
        <w:numPr>
          <w:ilvl w:val="0"/>
          <w:numId w:val="2"/>
        </w:numPr>
        <w:tabs>
          <w:tab w:pos="1343" w:val="left" w:leader="none"/>
          <w:tab w:pos="1344" w:val="left" w:leader="none"/>
          <w:tab w:pos="4874" w:val="left" w:leader="none"/>
          <w:tab w:pos="9215" w:val="left" w:leader="none"/>
        </w:tabs>
        <w:spacing w:line="362" w:lineRule="auto" w:before="232" w:after="0"/>
        <w:ind w:left="1346" w:right="212" w:hanging="703"/>
        <w:jc w:val="left"/>
        <w:rPr>
          <w:sz w:val="27"/>
        </w:rPr>
      </w:pPr>
      <w:r>
        <w:rPr>
          <w:sz w:val="27"/>
        </w:rPr>
        <w:t>The   Court </w:t>
      </w:r>
      <w:r>
        <w:rPr>
          <w:spacing w:val="48"/>
          <w:sz w:val="27"/>
        </w:rPr>
        <w:t> </w:t>
      </w:r>
      <w:r>
        <w:rPr>
          <w:sz w:val="27"/>
        </w:rPr>
        <w:t>cannot </w:t>
      </w:r>
      <w:r>
        <w:rPr>
          <w:spacing w:val="57"/>
          <w:sz w:val="27"/>
        </w:rPr>
        <w:t> </w:t>
      </w:r>
      <w:r>
        <w:rPr>
          <w:sz w:val="27"/>
        </w:rPr>
        <w:t>therefore</w:t>
        <w:tab/>
        <w:t>say   on   a   balance </w:t>
      </w:r>
      <w:r>
        <w:rPr>
          <w:spacing w:val="11"/>
          <w:sz w:val="27"/>
        </w:rPr>
        <w:t> </w:t>
      </w:r>
      <w:r>
        <w:rPr>
          <w:sz w:val="27"/>
        </w:rPr>
        <w:t>of </w:t>
      </w:r>
      <w:r>
        <w:rPr>
          <w:spacing w:val="58"/>
          <w:sz w:val="27"/>
        </w:rPr>
        <w:t> </w:t>
      </w:r>
      <w:r>
        <w:rPr>
          <w:sz w:val="27"/>
        </w:rPr>
        <w:t>probabilities</w:t>
        <w:tab/>
        <w:t>the Respondents are in contempt of Court, because there has been</w:t>
      </w:r>
      <w:r>
        <w:rPr>
          <w:spacing w:val="41"/>
          <w:sz w:val="27"/>
        </w:rPr>
        <w:t> </w:t>
      </w:r>
      <w:r>
        <w:rPr>
          <w:sz w:val="27"/>
        </w:rPr>
        <w:t>no</w:t>
      </w:r>
    </w:p>
    <w:p>
      <w:pPr>
        <w:spacing w:after="0" w:line="362" w:lineRule="auto"/>
        <w:jc w:val="left"/>
        <w:rPr>
          <w:sz w:val="27"/>
        </w:rPr>
        <w:sectPr>
          <w:footerReference w:type="default" r:id="rId16"/>
          <w:pgSz w:w="11910" w:h="16850"/>
          <w:pgMar w:footer="1291" w:header="1749" w:top="1960" w:bottom="1480" w:left="1680" w:right="460"/>
          <w:pgNumType w:start="10"/>
        </w:sectPr>
      </w:pPr>
    </w:p>
    <w:p>
      <w:pPr>
        <w:pStyle w:val="BodyText"/>
        <w:rPr>
          <w:sz w:val="20"/>
        </w:rPr>
      </w:pPr>
    </w:p>
    <w:p>
      <w:pPr>
        <w:pStyle w:val="BodyText"/>
        <w:spacing w:before="6"/>
        <w:rPr>
          <w:sz w:val="17"/>
        </w:rPr>
      </w:pPr>
    </w:p>
    <w:p>
      <w:pPr>
        <w:pStyle w:val="BodyText"/>
        <w:spacing w:line="362" w:lineRule="auto" w:before="97"/>
        <w:ind w:left="1161" w:right="405"/>
        <w:jc w:val="both"/>
        <w:rPr>
          <w:i/>
          <w:sz w:val="28"/>
        </w:rPr>
      </w:pPr>
      <w:r>
        <w:rPr/>
        <w:t>disobedience to the Court Order which directed that the 4</w:t>
      </w:r>
      <w:r>
        <w:rPr>
          <w:position w:val="9"/>
          <w:sz w:val="18"/>
        </w:rPr>
        <w:t>th </w:t>
      </w:r>
      <w:r>
        <w:rPr/>
        <w:t>Respondent afford the Applicant to submit oral and written mitigation submission. </w:t>
      </w:r>
      <w:r>
        <w:rPr>
          <w:sz w:val="26"/>
        </w:rPr>
        <w:t>It </w:t>
      </w:r>
      <w:r>
        <w:rPr/>
        <w:t>is on this backdrop that the Court finds that this present application falls short of meeting the threshold for and order for contempt, the Respondent  having successfully rebutted the inference of willfulness and</w:t>
      </w:r>
      <w:r>
        <w:rPr>
          <w:spacing w:val="10"/>
        </w:rPr>
        <w:t> </w:t>
      </w:r>
      <w:r>
        <w:rPr>
          <w:i/>
          <w:sz w:val="28"/>
        </w:rPr>
        <w:t>malafides.</w:t>
      </w:r>
    </w:p>
    <w:p>
      <w:pPr>
        <w:pStyle w:val="BodyText"/>
        <w:rPr>
          <w:i/>
          <w:sz w:val="30"/>
        </w:rPr>
      </w:pPr>
    </w:p>
    <w:p>
      <w:pPr>
        <w:pStyle w:val="BodyText"/>
        <w:rPr>
          <w:i/>
        </w:rPr>
      </w:pPr>
    </w:p>
    <w:p>
      <w:pPr>
        <w:spacing w:before="0"/>
        <w:ind w:left="1174" w:right="0" w:firstLine="0"/>
        <w:jc w:val="left"/>
        <w:rPr>
          <w:b/>
          <w:sz w:val="26"/>
        </w:rPr>
      </w:pPr>
      <w:r>
        <w:rPr>
          <w:b/>
          <w:sz w:val="26"/>
        </w:rPr>
        <w:t>CONCLUSION</w:t>
      </w:r>
    </w:p>
    <w:p>
      <w:pPr>
        <w:pStyle w:val="BodyText"/>
        <w:spacing w:before="6"/>
        <w:rPr>
          <w:b/>
          <w:sz w:val="26"/>
        </w:rPr>
      </w:pPr>
    </w:p>
    <w:p>
      <w:pPr>
        <w:pStyle w:val="ListParagraph"/>
        <w:numPr>
          <w:ilvl w:val="0"/>
          <w:numId w:val="2"/>
        </w:numPr>
        <w:tabs>
          <w:tab w:pos="1083" w:val="left" w:leader="none"/>
        </w:tabs>
        <w:spacing w:line="484" w:lineRule="auto" w:before="0" w:after="0"/>
        <w:ind w:left="1175" w:right="388" w:hanging="720"/>
        <w:jc w:val="both"/>
        <w:rPr>
          <w:sz w:val="27"/>
        </w:rPr>
      </w:pPr>
      <w:r>
        <w:rPr>
          <w:sz w:val="27"/>
        </w:rPr>
        <w:t>After considering all aspects of this case, taking into account all the circumstances of the case, the interests of justice, fairness and equity, the present application cannot succeed and is hereby</w:t>
      </w:r>
      <w:r>
        <w:rPr>
          <w:spacing w:val="40"/>
          <w:sz w:val="27"/>
        </w:rPr>
        <w:t> </w:t>
      </w:r>
      <w:r>
        <w:rPr>
          <w:sz w:val="27"/>
        </w:rPr>
        <w:t>dismissed.</w:t>
      </w:r>
    </w:p>
    <w:p>
      <w:pPr>
        <w:pStyle w:val="BodyText"/>
        <w:rPr>
          <w:sz w:val="30"/>
        </w:rPr>
      </w:pPr>
    </w:p>
    <w:p>
      <w:pPr>
        <w:pStyle w:val="BodyText"/>
        <w:spacing w:before="3"/>
      </w:pPr>
    </w:p>
    <w:p>
      <w:pPr>
        <w:spacing w:before="1"/>
        <w:ind w:left="1182" w:right="0" w:firstLine="0"/>
        <w:jc w:val="both"/>
        <w:rPr>
          <w:b/>
          <w:sz w:val="26"/>
        </w:rPr>
      </w:pPr>
      <w:r>
        <w:rPr>
          <w:b/>
          <w:w w:val="105"/>
          <w:sz w:val="26"/>
        </w:rPr>
        <w:t>ORDER</w:t>
      </w:r>
    </w:p>
    <w:p>
      <w:pPr>
        <w:pStyle w:val="BodyText"/>
        <w:spacing w:before="10"/>
        <w:rPr>
          <w:b/>
        </w:rPr>
      </w:pPr>
    </w:p>
    <w:p>
      <w:pPr>
        <w:pStyle w:val="ListParagraph"/>
        <w:numPr>
          <w:ilvl w:val="1"/>
          <w:numId w:val="2"/>
        </w:numPr>
        <w:tabs>
          <w:tab w:pos="1884" w:val="left" w:leader="none"/>
        </w:tabs>
        <w:spacing w:line="240" w:lineRule="auto" w:before="0" w:after="0"/>
        <w:ind w:left="1883" w:right="0" w:hanging="694"/>
        <w:jc w:val="both"/>
        <w:rPr>
          <w:b/>
          <w:sz w:val="26"/>
        </w:rPr>
      </w:pPr>
      <w:r>
        <w:rPr>
          <w:b/>
          <w:w w:val="105"/>
          <w:sz w:val="26"/>
        </w:rPr>
        <w:t>The application is</w:t>
      </w:r>
      <w:r>
        <w:rPr>
          <w:b/>
          <w:spacing w:val="5"/>
          <w:w w:val="105"/>
          <w:sz w:val="26"/>
        </w:rPr>
        <w:t> </w:t>
      </w:r>
      <w:r>
        <w:rPr>
          <w:b/>
          <w:w w:val="105"/>
          <w:sz w:val="26"/>
        </w:rPr>
        <w:t>ismissed.</w:t>
      </w:r>
    </w:p>
    <w:p>
      <w:pPr>
        <w:pStyle w:val="BodyText"/>
        <w:spacing w:before="7"/>
        <w:rPr>
          <w:b/>
          <w:sz w:val="28"/>
        </w:rPr>
      </w:pPr>
    </w:p>
    <w:p>
      <w:pPr>
        <w:pStyle w:val="ListParagraph"/>
        <w:numPr>
          <w:ilvl w:val="1"/>
          <w:numId w:val="2"/>
        </w:numPr>
        <w:tabs>
          <w:tab w:pos="1768" w:val="left" w:leader="none"/>
        </w:tabs>
        <w:spacing w:line="240" w:lineRule="auto" w:before="0" w:after="0"/>
        <w:ind w:left="1767" w:right="0" w:hanging="595"/>
        <w:jc w:val="both"/>
        <w:rPr>
          <w:rFonts w:ascii="Arial"/>
          <w:b/>
          <w:sz w:val="25"/>
        </w:rPr>
      </w:pPr>
      <w:r>
        <w:rPr>
          <w:b/>
          <w:w w:val="105"/>
          <w:sz w:val="26"/>
        </w:rPr>
        <w:t>There is no order as to</w:t>
      </w:r>
      <w:r>
        <w:rPr>
          <w:b/>
          <w:spacing w:val="-31"/>
          <w:w w:val="105"/>
          <w:sz w:val="26"/>
        </w:rPr>
        <w:t> </w:t>
      </w:r>
      <w:r>
        <w:rPr>
          <w:b/>
          <w:w w:val="105"/>
          <w:sz w:val="26"/>
        </w:rPr>
        <w:t>costs.</w:t>
      </w:r>
    </w:p>
    <w:p>
      <w:pPr>
        <w:pStyle w:val="BodyText"/>
        <w:rPr>
          <w:b/>
          <w:sz w:val="28"/>
        </w:rPr>
      </w:pPr>
    </w:p>
    <w:p>
      <w:pPr>
        <w:pStyle w:val="BodyText"/>
        <w:rPr>
          <w:b/>
          <w:sz w:val="28"/>
        </w:rPr>
      </w:pPr>
    </w:p>
    <w:p>
      <w:pPr>
        <w:pStyle w:val="BodyText"/>
        <w:spacing w:before="6"/>
        <w:rPr>
          <w:b/>
          <w:sz w:val="26"/>
        </w:rPr>
      </w:pPr>
    </w:p>
    <w:p>
      <w:pPr>
        <w:spacing w:before="0"/>
        <w:ind w:left="3851" w:right="3414" w:firstLine="0"/>
        <w:jc w:val="center"/>
        <w:rPr>
          <w:b/>
          <w:sz w:val="26"/>
        </w:rPr>
      </w:pPr>
      <w:r>
        <w:rPr/>
        <w:drawing>
          <wp:anchor distT="0" distB="0" distL="0" distR="0" allowOverlap="1" layoutInCell="1" locked="0" behindDoc="1" simplePos="0" relativeHeight="268427087">
            <wp:simplePos x="0" y="0"/>
            <wp:positionH relativeFrom="page">
              <wp:posOffset>3043140</wp:posOffset>
            </wp:positionH>
            <wp:positionV relativeFrom="paragraph">
              <wp:posOffset>222833</wp:posOffset>
            </wp:positionV>
            <wp:extent cx="2273189" cy="100298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7" cstate="print"/>
                    <a:stretch>
                      <a:fillRect/>
                    </a:stretch>
                  </pic:blipFill>
                  <pic:spPr>
                    <a:xfrm>
                      <a:off x="0" y="0"/>
                      <a:ext cx="2273189" cy="1002980"/>
                    </a:xfrm>
                    <a:prstGeom prst="rect">
                      <a:avLst/>
                    </a:prstGeom>
                  </pic:spPr>
                </pic:pic>
              </a:graphicData>
            </a:graphic>
          </wp:anchor>
        </w:drawing>
      </w:r>
      <w:r>
        <w:rPr>
          <w:b/>
          <w:w w:val="105"/>
          <w:sz w:val="26"/>
        </w:rPr>
        <w:t>The Members Agree.</w:t>
      </w:r>
    </w:p>
    <w:p>
      <w:pPr>
        <w:pStyle w:val="BodyText"/>
        <w:rPr>
          <w:b/>
          <w:sz w:val="28"/>
        </w:rPr>
      </w:pPr>
    </w:p>
    <w:p>
      <w:pPr>
        <w:pStyle w:val="BodyText"/>
        <w:rPr>
          <w:b/>
          <w:sz w:val="28"/>
        </w:rPr>
      </w:pPr>
    </w:p>
    <w:p>
      <w:pPr>
        <w:pStyle w:val="BodyText"/>
        <w:rPr>
          <w:b/>
          <w:sz w:val="28"/>
        </w:rPr>
      </w:pPr>
    </w:p>
    <w:p>
      <w:pPr>
        <w:pStyle w:val="BodyText"/>
        <w:rPr>
          <w:b/>
          <w:sz w:val="25"/>
        </w:rPr>
      </w:pPr>
    </w:p>
    <w:p>
      <w:pPr>
        <w:tabs>
          <w:tab w:pos="6653" w:val="left" w:leader="none"/>
        </w:tabs>
        <w:spacing w:before="0"/>
        <w:ind w:left="858" w:right="0" w:firstLine="0"/>
        <w:jc w:val="left"/>
        <w:rPr>
          <w:b/>
          <w:sz w:val="26"/>
        </w:rPr>
      </w:pPr>
      <w:r>
        <w:rPr>
          <w:b/>
          <w:w w:val="105"/>
          <w:sz w:val="26"/>
        </w:rPr>
        <w:t>ACTING</w:t>
      </w:r>
      <w:r>
        <w:rPr>
          <w:b/>
          <w:spacing w:val="5"/>
          <w:w w:val="105"/>
          <w:sz w:val="26"/>
        </w:rPr>
        <w:t> </w:t>
      </w:r>
      <w:r>
        <w:rPr>
          <w:b/>
          <w:w w:val="105"/>
          <w:sz w:val="26"/>
        </w:rPr>
        <w:t>JUDGE</w:t>
      </w:r>
      <w:r>
        <w:rPr>
          <w:b/>
          <w:spacing w:val="-9"/>
          <w:w w:val="105"/>
          <w:sz w:val="26"/>
        </w:rPr>
        <w:t> </w:t>
      </w:r>
      <w:r>
        <w:rPr>
          <w:b/>
          <w:w w:val="105"/>
          <w:sz w:val="26"/>
        </w:rPr>
        <w:t>OFT</w:t>
        <w:tab/>
      </w:r>
      <w:r>
        <w:rPr>
          <w:b/>
          <w:w w:val="105"/>
          <w:position w:val="2"/>
          <w:sz w:val="26"/>
        </w:rPr>
        <w:t>T OF</w:t>
      </w:r>
      <w:r>
        <w:rPr>
          <w:b/>
          <w:spacing w:val="-16"/>
          <w:w w:val="105"/>
          <w:position w:val="2"/>
          <w:sz w:val="26"/>
        </w:rPr>
        <w:t> </w:t>
      </w:r>
      <w:r>
        <w:rPr>
          <w:b/>
          <w:w w:val="105"/>
          <w:position w:val="2"/>
          <w:sz w:val="26"/>
        </w:rPr>
        <w:t>SWAZILAND</w:t>
      </w:r>
    </w:p>
    <w:p>
      <w:pPr>
        <w:pStyle w:val="BodyText"/>
        <w:rPr>
          <w:b/>
          <w:sz w:val="30"/>
        </w:rPr>
      </w:pPr>
    </w:p>
    <w:p>
      <w:pPr>
        <w:tabs>
          <w:tab w:pos="2834" w:val="left" w:leader="none"/>
        </w:tabs>
        <w:spacing w:before="262"/>
        <w:ind w:left="493" w:right="0" w:firstLine="0"/>
        <w:jc w:val="left"/>
        <w:rPr>
          <w:sz w:val="27"/>
        </w:rPr>
      </w:pPr>
      <w:r>
        <w:rPr>
          <w:b/>
          <w:sz w:val="26"/>
        </w:rPr>
        <w:t>For</w:t>
      </w:r>
      <w:r>
        <w:rPr>
          <w:b/>
          <w:spacing w:val="18"/>
          <w:sz w:val="26"/>
        </w:rPr>
        <w:t> </w:t>
      </w:r>
      <w:r>
        <w:rPr>
          <w:b/>
          <w:sz w:val="26"/>
        </w:rPr>
        <w:t>Applicant:</w:t>
        <w:tab/>
      </w:r>
      <w:r>
        <w:rPr>
          <w:sz w:val="26"/>
        </w:rPr>
        <w:t>Mr. </w:t>
      </w:r>
      <w:r>
        <w:rPr>
          <w:sz w:val="27"/>
        </w:rPr>
        <w:t>S. Simelane (S.M. Simelane </w:t>
      </w:r>
      <w:r>
        <w:rPr>
          <w:sz w:val="26"/>
        </w:rPr>
        <w:t>&amp;</w:t>
      </w:r>
      <w:r>
        <w:rPr>
          <w:spacing w:val="2"/>
          <w:sz w:val="26"/>
        </w:rPr>
        <w:t> </w:t>
      </w:r>
      <w:r>
        <w:rPr>
          <w:sz w:val="27"/>
        </w:rPr>
        <w:t>Company).</w:t>
      </w:r>
    </w:p>
    <w:p>
      <w:pPr>
        <w:pStyle w:val="BodyText"/>
        <w:spacing w:before="9"/>
        <w:rPr>
          <w:sz w:val="35"/>
        </w:rPr>
      </w:pPr>
    </w:p>
    <w:p>
      <w:pPr>
        <w:tabs>
          <w:tab w:pos="2862" w:val="left" w:leader="none"/>
        </w:tabs>
        <w:spacing w:before="0"/>
        <w:ind w:left="493" w:right="0" w:firstLine="0"/>
        <w:jc w:val="left"/>
        <w:rPr>
          <w:sz w:val="27"/>
        </w:rPr>
      </w:pPr>
      <w:r>
        <w:rPr>
          <w:b/>
          <w:w w:val="105"/>
          <w:sz w:val="26"/>
        </w:rPr>
        <w:t>For</w:t>
      </w:r>
      <w:r>
        <w:rPr>
          <w:b/>
          <w:spacing w:val="-9"/>
          <w:w w:val="105"/>
          <w:sz w:val="26"/>
        </w:rPr>
        <w:t> </w:t>
      </w:r>
      <w:r>
        <w:rPr>
          <w:b/>
          <w:w w:val="105"/>
          <w:sz w:val="26"/>
        </w:rPr>
        <w:t>Respondent:</w:t>
        <w:tab/>
      </w:r>
      <w:r>
        <w:rPr>
          <w:w w:val="105"/>
          <w:sz w:val="27"/>
        </w:rPr>
        <w:t>Mr. H. Magagula (Robinson</w:t>
      </w:r>
      <w:r>
        <w:rPr>
          <w:spacing w:val="-51"/>
          <w:w w:val="105"/>
          <w:sz w:val="27"/>
        </w:rPr>
        <w:t> </w:t>
      </w:r>
      <w:r>
        <w:rPr>
          <w:w w:val="105"/>
          <w:sz w:val="27"/>
        </w:rPr>
        <w:t>Bertram)</w:t>
      </w:r>
    </w:p>
    <w:sectPr>
      <w:pgSz w:w="11910" w:h="16850"/>
      <w:pgMar w:header="1749" w:footer="1291" w:top="1880" w:bottom="1480" w:left="168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543.711487pt;margin-top:740.733521pt;width:17.150pt;height:22.15pt;mso-position-horizontal-relative:page;mso-position-vertical-relative:page;z-index:-8488" type="#_x0000_t202" filled="false" stroked="false">
          <v:textbox inset="0,0,0,0">
            <w:txbxContent>
              <w:p>
                <w:pPr>
                  <w:spacing w:before="169"/>
                  <w:ind w:left="210" w:right="0" w:firstLine="0"/>
                  <w:jc w:val="left"/>
                  <w:rPr>
                    <w:sz w:val="22"/>
                  </w:rPr>
                </w:pPr>
                <w:r>
                  <w:rPr/>
                  <w:fldChar w:fldCharType="begin"/>
                </w:r>
                <w:r>
                  <w:rPr>
                    <w:w w:val="102"/>
                    <w:sz w:val="22"/>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3.479980pt;margin-top:769.913879pt;width:7.9pt;height:14.25pt;mso-position-horizontal-relative:page;mso-position-vertical-relative:page;z-index:-8440" type="#_x0000_t202" filled="false" stroked="false">
          <v:textbox inset="0,0,0,0">
            <w:txbxContent>
              <w:p>
                <w:pPr>
                  <w:spacing w:before="11"/>
                  <w:ind w:left="20" w:right="0" w:firstLine="0"/>
                  <w:jc w:val="left"/>
                  <w:rPr>
                    <w:sz w:val="22"/>
                  </w:rPr>
                </w:pPr>
                <w:r>
                  <w:rPr>
                    <w:w w:val="107"/>
                    <w:sz w:val="22"/>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556.884277pt;margin-top:751.191406pt;width:7.7pt;height:13.2pt;mso-position-horizontal-relative:page;mso-position-vertical-relative:page;z-index:-8392" type="#_x0000_t202" filled="false" stroked="false">
          <v:textbox inset="0,0,0,0">
            <w:txbxContent>
              <w:p>
                <w:pPr>
                  <w:spacing w:before="13"/>
                  <w:ind w:left="20" w:right="0" w:firstLine="0"/>
                  <w:jc w:val="left"/>
                  <w:rPr>
                    <w:rFonts w:ascii="Arial"/>
                    <w:sz w:val="20"/>
                  </w:rPr>
                </w:pPr>
                <w:r>
                  <w:rPr/>
                  <w:fldChar w:fldCharType="begin"/>
                </w:r>
                <w:r>
                  <w:rPr>
                    <w:rFonts w:ascii="Arial"/>
                    <w:w w:val="102"/>
                    <w:sz w:val="20"/>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0.067871pt;margin-top:748.826721pt;width:7.9pt;height:15.35pt;mso-position-horizontal-relative:page;mso-position-vertical-relative:page;z-index:-8368" type="#_x0000_t202" filled="false" stroked="false">
          <v:textbox inset="0,0,0,0">
            <w:txbxContent>
              <w:p>
                <w:pPr>
                  <w:spacing w:before="10"/>
                  <w:ind w:left="20" w:right="0" w:firstLine="0"/>
                  <w:jc w:val="left"/>
                  <w:rPr>
                    <w:sz w:val="24"/>
                  </w:rPr>
                </w:pPr>
                <w:r>
                  <w:rPr>
                    <w:w w:val="98"/>
                    <w:sz w:val="24"/>
                  </w:rPr>
                  <w:t>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5.964478pt;margin-top:769.48999pt;width:13.4pt;height:14.3pt;mso-position-horizontal-relative:page;mso-position-vertical-relative:page;z-index:-8320" type="#_x0000_t202" filled="false" stroked="false">
          <v:textbox inset="0,0,0,0">
            <w:txbxContent>
              <w:p>
                <w:pPr>
                  <w:spacing w:before="13"/>
                  <w:ind w:left="102" w:right="0" w:firstLine="0"/>
                  <w:jc w:val="left"/>
                  <w:rPr>
                    <w:rFonts w:ascii="Arial"/>
                    <w:sz w:val="21"/>
                  </w:rPr>
                </w:pPr>
                <w:r>
                  <w:rPr/>
                  <w:fldChar w:fldCharType="begin"/>
                </w:r>
                <w:r>
                  <w:rPr>
                    <w:rFonts w:ascii="Arial"/>
                    <w:w w:val="107"/>
                    <w:sz w:val="21"/>
                  </w:rPr>
                  <w:instrText> PAGE </w:instrText>
                </w:r>
                <w:r>
                  <w:rPr/>
                  <w:fldChar w:fldCharType="separate"/>
                </w:r>
                <w:r>
                  <w:rPr/>
                  <w:t>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43512pt;margin-top:765.947083pt;width:23.75pt;height:15.9pt;mso-position-horizontal-relative:page;mso-position-vertical-relative:page;z-index:-8296" type="#_x0000_t202" filled="false" stroked="false">
          <v:textbox inset="0,0,0,0">
            <w:txbxContent>
              <w:p>
                <w:pPr>
                  <w:spacing w:before="21"/>
                  <w:ind w:left="40" w:right="0" w:firstLine="0"/>
                  <w:jc w:val="left"/>
                  <w:rPr>
                    <w:sz w:val="24"/>
                  </w:rPr>
                </w:pPr>
                <w:r>
                  <w:rPr/>
                  <w:fldChar w:fldCharType="begin"/>
                </w:r>
                <w:r>
                  <w:rPr>
                    <w:sz w:val="24"/>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0.308411pt;margin-top:41.745152pt;width:63.7pt;height:14.8pt;mso-position-horizontal-relative:page;mso-position-vertical-relative:page;z-index:-8512"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451691pt;margin-top:85.104767pt;width:62.7pt;height:14.25pt;mso-position-horizontal-relative:page;mso-position-vertical-relative:page;z-index:-8464" type="#_x0000_t202" filled="false" stroked="false">
          <v:textbox inset="0,0,0,0">
            <w:txbxContent>
              <w:p>
                <w:pPr>
                  <w:spacing w:before="11"/>
                  <w:ind w:left="20" w:right="0" w:firstLine="0"/>
                  <w:jc w:val="left"/>
                  <w:rPr>
                    <w:sz w:val="22"/>
                  </w:rPr>
                </w:pPr>
                <w:r>
                  <w:rPr>
                    <w:w w:val="110"/>
                    <w:sz w:val="22"/>
                  </w:rPr>
                  <w:t>BANELEAJ</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699585pt;margin-top:46.072552pt;width:63.7pt;height:14.8pt;mso-position-horizontal-relative:page;mso-position-vertical-relative:page;z-index:-8416"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488.864899pt;margin-top:80.69165pt;width:62.55pt;height:14.8pt;mso-position-horizontal-relative:page;mso-position-vertical-relative:page;z-index:-8344" type="#_x0000_t202" filled="false" stroked="false">
          <v:textbox inset="0,0,0,0">
            <w:txbxContent>
              <w:p>
                <w:pPr>
                  <w:spacing w:before="10"/>
                  <w:ind w:left="20" w:right="0" w:firstLine="0"/>
                  <w:jc w:val="left"/>
                  <w:rPr>
                    <w:sz w:val="23"/>
                  </w:rPr>
                </w:pPr>
                <w:r>
                  <w:rPr>
                    <w:w w:val="105"/>
                    <w:sz w:val="23"/>
                  </w:rPr>
                  <w:t>BANELEAJ</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1"/>
      <w:numFmt w:val="decimal"/>
      <w:lvlText w:val="[%1]"/>
      <w:lvlJc w:val="left"/>
      <w:pPr>
        <w:ind w:left="764" w:hanging="534"/>
        <w:jc w:val="right"/>
      </w:pPr>
      <w:rPr>
        <w:rFonts w:hint="default"/>
        <w:spacing w:val="-1"/>
        <w:w w:val="103"/>
      </w:rPr>
    </w:lvl>
    <w:lvl w:ilvl="1">
      <w:start w:val="1"/>
      <w:numFmt w:val="lowerRoman"/>
      <w:lvlText w:val="(%2)"/>
      <w:lvlJc w:val="left"/>
      <w:pPr>
        <w:ind w:left="1883" w:hanging="694"/>
        <w:jc w:val="left"/>
      </w:pPr>
      <w:rPr>
        <w:rFonts w:hint="default"/>
        <w:b/>
        <w:bCs/>
        <w:spacing w:val="-1"/>
        <w:w w:val="104"/>
      </w:rPr>
    </w:lvl>
    <w:lvl w:ilvl="2">
      <w:start w:val="0"/>
      <w:numFmt w:val="bullet"/>
      <w:lvlText w:val="•"/>
      <w:lvlJc w:val="left"/>
      <w:pPr>
        <w:ind w:left="2756" w:hanging="694"/>
      </w:pPr>
      <w:rPr>
        <w:rFonts w:hint="default"/>
      </w:rPr>
    </w:lvl>
    <w:lvl w:ilvl="3">
      <w:start w:val="0"/>
      <w:numFmt w:val="bullet"/>
      <w:lvlText w:val="•"/>
      <w:lvlJc w:val="left"/>
      <w:pPr>
        <w:ind w:left="3633" w:hanging="694"/>
      </w:pPr>
      <w:rPr>
        <w:rFonts w:hint="default"/>
      </w:rPr>
    </w:lvl>
    <w:lvl w:ilvl="4">
      <w:start w:val="0"/>
      <w:numFmt w:val="bullet"/>
      <w:lvlText w:val="•"/>
      <w:lvlJc w:val="left"/>
      <w:pPr>
        <w:ind w:left="4509" w:hanging="694"/>
      </w:pPr>
      <w:rPr>
        <w:rFonts w:hint="default"/>
      </w:rPr>
    </w:lvl>
    <w:lvl w:ilvl="5">
      <w:start w:val="0"/>
      <w:numFmt w:val="bullet"/>
      <w:lvlText w:val="•"/>
      <w:lvlJc w:val="left"/>
      <w:pPr>
        <w:ind w:left="5386" w:hanging="694"/>
      </w:pPr>
      <w:rPr>
        <w:rFonts w:hint="default"/>
      </w:rPr>
    </w:lvl>
    <w:lvl w:ilvl="6">
      <w:start w:val="0"/>
      <w:numFmt w:val="bullet"/>
      <w:lvlText w:val="•"/>
      <w:lvlJc w:val="left"/>
      <w:pPr>
        <w:ind w:left="6262" w:hanging="694"/>
      </w:pPr>
      <w:rPr>
        <w:rFonts w:hint="default"/>
      </w:rPr>
    </w:lvl>
    <w:lvl w:ilvl="7">
      <w:start w:val="0"/>
      <w:numFmt w:val="bullet"/>
      <w:lvlText w:val="•"/>
      <w:lvlJc w:val="left"/>
      <w:pPr>
        <w:ind w:left="7139" w:hanging="694"/>
      </w:pPr>
      <w:rPr>
        <w:rFonts w:hint="default"/>
      </w:rPr>
    </w:lvl>
    <w:lvl w:ilvl="8">
      <w:start w:val="0"/>
      <w:numFmt w:val="bullet"/>
      <w:lvlText w:val="•"/>
      <w:lvlJc w:val="left"/>
      <w:pPr>
        <w:ind w:left="8015" w:hanging="694"/>
      </w:pPr>
      <w:rPr>
        <w:rFonts w:hint="default"/>
      </w:rPr>
    </w:lvl>
  </w:abstractNum>
  <w:abstractNum w:abstractNumId="0">
    <w:multiLevelType w:val="hybridMultilevel"/>
    <w:lvl w:ilvl="0">
      <w:start w:val="1"/>
      <w:numFmt w:val="decimal"/>
      <w:lvlText w:val="[%1]"/>
      <w:lvlJc w:val="left"/>
      <w:pPr>
        <w:ind w:left="791" w:hanging="440"/>
        <w:jc w:val="right"/>
      </w:pPr>
      <w:rPr>
        <w:rFonts w:hint="default" w:ascii="Times New Roman" w:hAnsi="Times New Roman" w:eastAsia="Times New Roman" w:cs="Times New Roman"/>
        <w:spacing w:val="-1"/>
        <w:w w:val="104"/>
        <w:sz w:val="27"/>
        <w:szCs w:val="27"/>
      </w:rPr>
    </w:lvl>
    <w:lvl w:ilvl="1">
      <w:start w:val="0"/>
      <w:numFmt w:val="bullet"/>
      <w:lvlText w:val="•"/>
      <w:lvlJc w:val="left"/>
      <w:pPr>
        <w:ind w:left="1440" w:hanging="440"/>
      </w:pPr>
      <w:rPr>
        <w:rFonts w:hint="default"/>
      </w:rPr>
    </w:lvl>
    <w:lvl w:ilvl="2">
      <w:start w:val="0"/>
      <w:numFmt w:val="bullet"/>
      <w:lvlText w:val="•"/>
      <w:lvlJc w:val="left"/>
      <w:pPr>
        <w:ind w:left="1760" w:hanging="440"/>
      </w:pPr>
      <w:rPr>
        <w:rFonts w:hint="default"/>
      </w:rPr>
    </w:lvl>
    <w:lvl w:ilvl="3">
      <w:start w:val="0"/>
      <w:numFmt w:val="bullet"/>
      <w:lvlText w:val="•"/>
      <w:lvlJc w:val="left"/>
      <w:pPr>
        <w:ind w:left="2761" w:hanging="440"/>
      </w:pPr>
      <w:rPr>
        <w:rFonts w:hint="default"/>
      </w:rPr>
    </w:lvl>
    <w:lvl w:ilvl="4">
      <w:start w:val="0"/>
      <w:numFmt w:val="bullet"/>
      <w:lvlText w:val="•"/>
      <w:lvlJc w:val="left"/>
      <w:pPr>
        <w:ind w:left="3762" w:hanging="440"/>
      </w:pPr>
      <w:rPr>
        <w:rFonts w:hint="default"/>
      </w:rPr>
    </w:lvl>
    <w:lvl w:ilvl="5">
      <w:start w:val="0"/>
      <w:numFmt w:val="bullet"/>
      <w:lvlText w:val="•"/>
      <w:lvlJc w:val="left"/>
      <w:pPr>
        <w:ind w:left="4763" w:hanging="440"/>
      </w:pPr>
      <w:rPr>
        <w:rFonts w:hint="default"/>
      </w:rPr>
    </w:lvl>
    <w:lvl w:ilvl="6">
      <w:start w:val="0"/>
      <w:numFmt w:val="bullet"/>
      <w:lvlText w:val="•"/>
      <w:lvlJc w:val="left"/>
      <w:pPr>
        <w:ind w:left="5764" w:hanging="440"/>
      </w:pPr>
      <w:rPr>
        <w:rFonts w:hint="default"/>
      </w:rPr>
    </w:lvl>
    <w:lvl w:ilvl="7">
      <w:start w:val="0"/>
      <w:numFmt w:val="bullet"/>
      <w:lvlText w:val="•"/>
      <w:lvlJc w:val="left"/>
      <w:pPr>
        <w:ind w:left="6765" w:hanging="440"/>
      </w:pPr>
      <w:rPr>
        <w:rFonts w:hint="default"/>
      </w:rPr>
    </w:lvl>
    <w:lvl w:ilvl="8">
      <w:start w:val="0"/>
      <w:numFmt w:val="bullet"/>
      <w:lvlText w:val="•"/>
      <w:lvlJc w:val="left"/>
      <w:pPr>
        <w:ind w:left="7766" w:hanging="44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237"/>
      <w:outlineLvl w:val="1"/>
    </w:pPr>
    <w:rPr>
      <w:rFonts w:ascii="Times New Roman" w:hAnsi="Times New Roman" w:eastAsia="Times New Roman" w:cs="Times New Roman"/>
      <w:b/>
      <w:bCs/>
      <w:sz w:val="27"/>
      <w:szCs w:val="27"/>
    </w:rPr>
  </w:style>
  <w:style w:styleId="ListParagraph" w:type="paragraph">
    <w:name w:val="List Paragraph"/>
    <w:basedOn w:val="Normal"/>
    <w:uiPriority w:val="1"/>
    <w:qFormat/>
    <w:pPr>
      <w:ind w:left="764" w:hanging="617"/>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image" Target="media/image3.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2022-05-06T11:22:55Z</dcterms:created>
  <dcterms:modified xsi:type="dcterms:W3CDTF">2022-05-06T11:22:55Z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