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DE0A" w14:textId="77777777" w:rsidR="006105D2" w:rsidRDefault="00896A0C">
      <w:pPr>
        <w:pStyle w:val="BodyText"/>
        <w:rPr>
          <w:sz w:val="20"/>
        </w:rPr>
      </w:pPr>
      <w:r>
        <w:pict w14:anchorId="6EDD433C">
          <v:line id="_x0000_s2057" style="position:absolute;z-index:251657216;mso-position-horizontal-relative:page;mso-position-vertical-relative:page" from="594.35pt,491.9pt" to="594.35pt,444.3pt" strokeweight=".1273mm">
            <w10:wrap anchorx="page" anchory="page"/>
          </v:line>
        </w:pict>
      </w:r>
    </w:p>
    <w:p w14:paraId="74FE0730" w14:textId="77777777" w:rsidR="006105D2" w:rsidRDefault="006105D2">
      <w:pPr>
        <w:pStyle w:val="BodyText"/>
        <w:rPr>
          <w:sz w:val="20"/>
        </w:rPr>
      </w:pPr>
    </w:p>
    <w:p w14:paraId="5066A94F" w14:textId="77777777" w:rsidR="006105D2" w:rsidRDefault="006105D2">
      <w:pPr>
        <w:pStyle w:val="BodyText"/>
        <w:spacing w:before="5"/>
        <w:rPr>
          <w:sz w:val="16"/>
        </w:rPr>
      </w:pPr>
    </w:p>
    <w:p w14:paraId="0D7A12B2" w14:textId="77777777" w:rsidR="006105D2" w:rsidRDefault="00896A0C">
      <w:pPr>
        <w:pStyle w:val="BodyText"/>
        <w:ind w:left="3660"/>
        <w:rPr>
          <w:sz w:val="20"/>
        </w:rPr>
      </w:pPr>
      <w:r>
        <w:rPr>
          <w:noProof/>
          <w:sz w:val="20"/>
        </w:rPr>
        <w:drawing>
          <wp:inline distT="0" distB="0" distL="0" distR="0" wp14:anchorId="3969439E" wp14:editId="1653D0C1">
            <wp:extent cx="1207857" cy="8229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07857" cy="822959"/>
                    </a:xfrm>
                    <a:prstGeom prst="rect">
                      <a:avLst/>
                    </a:prstGeom>
                  </pic:spPr>
                </pic:pic>
              </a:graphicData>
            </a:graphic>
          </wp:inline>
        </w:drawing>
      </w:r>
    </w:p>
    <w:p w14:paraId="1F2BE5B9" w14:textId="77777777" w:rsidR="006105D2" w:rsidRDefault="00896A0C">
      <w:pPr>
        <w:pStyle w:val="Heading3"/>
        <w:spacing w:before="74"/>
        <w:ind w:left="1100" w:right="1382"/>
        <w:jc w:val="center"/>
      </w:pPr>
      <w:r>
        <w:rPr>
          <w:w w:val="105"/>
          <w:u w:val="thick"/>
        </w:rPr>
        <w:t>IN THE INDUSTRIAL COURT OF ESWATINI</w:t>
      </w:r>
    </w:p>
    <w:p w14:paraId="7218A061" w14:textId="77777777" w:rsidR="006105D2" w:rsidRDefault="006105D2">
      <w:pPr>
        <w:pStyle w:val="BodyText"/>
        <w:rPr>
          <w:b/>
          <w:sz w:val="26"/>
        </w:rPr>
      </w:pPr>
    </w:p>
    <w:p w14:paraId="35CD8F97" w14:textId="77777777" w:rsidR="006105D2" w:rsidRDefault="006105D2">
      <w:pPr>
        <w:pStyle w:val="BodyText"/>
        <w:spacing w:before="4"/>
        <w:rPr>
          <w:b/>
          <w:sz w:val="22"/>
        </w:rPr>
      </w:pPr>
    </w:p>
    <w:p w14:paraId="2A0A727E" w14:textId="77777777" w:rsidR="006105D2" w:rsidRDefault="00896A0C">
      <w:pPr>
        <w:pStyle w:val="BodyText"/>
        <w:tabs>
          <w:tab w:val="left" w:pos="6257"/>
        </w:tabs>
        <w:ind w:left="408"/>
      </w:pPr>
      <w:r>
        <w:rPr>
          <w:w w:val="105"/>
          <w:position w:val="4"/>
        </w:rPr>
        <w:t>HELD</w:t>
      </w:r>
      <w:r>
        <w:rPr>
          <w:spacing w:val="-3"/>
          <w:w w:val="105"/>
          <w:position w:val="4"/>
        </w:rPr>
        <w:t xml:space="preserve"> </w:t>
      </w:r>
      <w:r>
        <w:rPr>
          <w:w w:val="105"/>
          <w:position w:val="4"/>
        </w:rPr>
        <w:t>AT</w:t>
      </w:r>
      <w:r>
        <w:rPr>
          <w:spacing w:val="-4"/>
          <w:w w:val="105"/>
          <w:position w:val="4"/>
        </w:rPr>
        <w:t xml:space="preserve"> </w:t>
      </w:r>
      <w:r>
        <w:rPr>
          <w:w w:val="105"/>
          <w:position w:val="4"/>
        </w:rPr>
        <w:t>MBABANE</w:t>
      </w:r>
      <w:r>
        <w:rPr>
          <w:w w:val="105"/>
          <w:position w:val="4"/>
        </w:rPr>
        <w:tab/>
      </w:r>
      <w:r>
        <w:rPr>
          <w:w w:val="105"/>
        </w:rPr>
        <w:t>Case No.</w:t>
      </w:r>
      <w:r>
        <w:rPr>
          <w:spacing w:val="-2"/>
          <w:w w:val="105"/>
        </w:rPr>
        <w:t xml:space="preserve"> </w:t>
      </w:r>
      <w:r>
        <w:rPr>
          <w:w w:val="105"/>
        </w:rPr>
        <w:t>162/2016</w:t>
      </w:r>
    </w:p>
    <w:p w14:paraId="6DD70F0E" w14:textId="77777777" w:rsidR="006105D2" w:rsidRDefault="00896A0C">
      <w:pPr>
        <w:pStyle w:val="BodyText"/>
        <w:spacing w:before="265"/>
        <w:ind w:left="414"/>
      </w:pPr>
      <w:r>
        <w:rPr>
          <w:w w:val="105"/>
        </w:rPr>
        <w:t xml:space="preserve">In the matter </w:t>
      </w:r>
      <w:proofErr w:type="gramStart"/>
      <w:r>
        <w:rPr>
          <w:w w:val="105"/>
        </w:rPr>
        <w:t>between:-</w:t>
      </w:r>
      <w:proofErr w:type="gramEnd"/>
    </w:p>
    <w:p w14:paraId="6E6990A2" w14:textId="77777777" w:rsidR="006105D2" w:rsidRDefault="006105D2">
      <w:pPr>
        <w:pStyle w:val="BodyText"/>
        <w:spacing w:before="5"/>
        <w:rPr>
          <w:sz w:val="27"/>
        </w:rPr>
      </w:pPr>
    </w:p>
    <w:p w14:paraId="62DE7D20" w14:textId="77777777" w:rsidR="006105D2" w:rsidRDefault="00896A0C">
      <w:pPr>
        <w:tabs>
          <w:tab w:val="left" w:pos="6249"/>
        </w:tabs>
        <w:ind w:left="408"/>
        <w:rPr>
          <w:sz w:val="24"/>
        </w:rPr>
      </w:pPr>
      <w:r>
        <w:rPr>
          <w:b/>
          <w:w w:val="105"/>
          <w:sz w:val="24"/>
        </w:rPr>
        <w:t>BONGANINHLEKO</w:t>
      </w:r>
      <w:r>
        <w:rPr>
          <w:b/>
          <w:w w:val="105"/>
          <w:sz w:val="24"/>
        </w:rPr>
        <w:tab/>
      </w:r>
      <w:r>
        <w:rPr>
          <w:w w:val="105"/>
          <w:position w:val="-2"/>
          <w:sz w:val="24"/>
        </w:rPr>
        <w:t>APPLICANT</w:t>
      </w:r>
    </w:p>
    <w:p w14:paraId="0C733295" w14:textId="77777777" w:rsidR="006105D2" w:rsidRDefault="006105D2">
      <w:pPr>
        <w:pStyle w:val="BodyText"/>
        <w:spacing w:before="9"/>
      </w:pPr>
    </w:p>
    <w:p w14:paraId="3A683E91" w14:textId="77777777" w:rsidR="006105D2" w:rsidRDefault="00896A0C">
      <w:pPr>
        <w:pStyle w:val="Heading3"/>
        <w:spacing w:before="1"/>
        <w:ind w:left="411"/>
      </w:pPr>
      <w:r>
        <w:rPr>
          <w:w w:val="105"/>
        </w:rPr>
        <w:t>And</w:t>
      </w:r>
    </w:p>
    <w:p w14:paraId="4C35229B" w14:textId="77777777" w:rsidR="006105D2" w:rsidRDefault="006105D2">
      <w:pPr>
        <w:pStyle w:val="BodyText"/>
        <w:spacing w:before="9"/>
        <w:rPr>
          <w:b/>
          <w:sz w:val="26"/>
        </w:rPr>
      </w:pPr>
    </w:p>
    <w:p w14:paraId="2D7D7DA9" w14:textId="77777777" w:rsidR="006105D2" w:rsidRDefault="00896A0C">
      <w:pPr>
        <w:tabs>
          <w:tab w:val="left" w:pos="6247"/>
        </w:tabs>
        <w:ind w:left="411"/>
        <w:rPr>
          <w:sz w:val="24"/>
        </w:rPr>
      </w:pPr>
      <w:r>
        <w:rPr>
          <w:b/>
          <w:w w:val="105"/>
          <w:sz w:val="24"/>
        </w:rPr>
        <w:t>AG THOMAS</w:t>
      </w:r>
      <w:r>
        <w:rPr>
          <w:b/>
          <w:spacing w:val="-1"/>
          <w:w w:val="105"/>
          <w:sz w:val="24"/>
        </w:rPr>
        <w:t xml:space="preserve"> </w:t>
      </w:r>
      <w:r>
        <w:rPr>
          <w:b/>
          <w:w w:val="105"/>
          <w:sz w:val="24"/>
        </w:rPr>
        <w:t>(PTY) LTD</w:t>
      </w:r>
      <w:r>
        <w:rPr>
          <w:b/>
          <w:w w:val="105"/>
          <w:sz w:val="24"/>
        </w:rPr>
        <w:tab/>
      </w:r>
      <w:r>
        <w:rPr>
          <w:w w:val="105"/>
          <w:position w:val="-1"/>
          <w:sz w:val="24"/>
        </w:rPr>
        <w:t>RESPONDENT</w:t>
      </w:r>
    </w:p>
    <w:p w14:paraId="424A7EB5" w14:textId="77777777" w:rsidR="006105D2" w:rsidRDefault="006105D2">
      <w:pPr>
        <w:pStyle w:val="BodyText"/>
        <w:rPr>
          <w:sz w:val="28"/>
        </w:rPr>
      </w:pPr>
    </w:p>
    <w:p w14:paraId="3EEBB614" w14:textId="77777777" w:rsidR="006105D2" w:rsidRDefault="006105D2">
      <w:pPr>
        <w:pStyle w:val="BodyText"/>
        <w:spacing w:before="1"/>
        <w:rPr>
          <w:sz w:val="22"/>
        </w:rPr>
      </w:pPr>
    </w:p>
    <w:p w14:paraId="73B4EC50" w14:textId="77777777" w:rsidR="006105D2" w:rsidRDefault="00896A0C">
      <w:pPr>
        <w:pStyle w:val="BodyText"/>
        <w:spacing w:before="1" w:line="376" w:lineRule="auto"/>
        <w:ind w:left="2375" w:right="438" w:hanging="1966"/>
      </w:pPr>
      <w:r>
        <w:rPr>
          <w:b/>
          <w:w w:val="105"/>
        </w:rPr>
        <w:t xml:space="preserve">Neutral citation: </w:t>
      </w:r>
      <w:r>
        <w:rPr>
          <w:w w:val="105"/>
        </w:rPr>
        <w:t>Bongani Nhleko v AG Thomas (Pty) Ltd (162/2016) [2021] SZIC 75 (29 September 2021)</w:t>
      </w:r>
    </w:p>
    <w:p w14:paraId="7EDAAB1A" w14:textId="77777777" w:rsidR="006105D2" w:rsidRDefault="006105D2">
      <w:pPr>
        <w:pStyle w:val="BodyText"/>
        <w:spacing w:before="2"/>
        <w:rPr>
          <w:sz w:val="26"/>
        </w:rPr>
      </w:pPr>
    </w:p>
    <w:p w14:paraId="25E2EFF8" w14:textId="77777777" w:rsidR="006105D2" w:rsidRDefault="00896A0C">
      <w:pPr>
        <w:pStyle w:val="Heading3"/>
        <w:tabs>
          <w:tab w:val="left" w:pos="2280"/>
        </w:tabs>
        <w:spacing w:before="1"/>
        <w:ind w:left="410"/>
      </w:pPr>
      <w:r>
        <w:rPr>
          <w:w w:val="105"/>
        </w:rPr>
        <w:t>Coram:</w:t>
      </w:r>
      <w:r>
        <w:rPr>
          <w:w w:val="105"/>
        </w:rPr>
        <w:tab/>
        <w:t>THWALA -</w:t>
      </w:r>
      <w:r>
        <w:rPr>
          <w:spacing w:val="16"/>
          <w:w w:val="105"/>
        </w:rPr>
        <w:t xml:space="preserve"> </w:t>
      </w:r>
      <w:r>
        <w:rPr>
          <w:w w:val="105"/>
        </w:rPr>
        <w:t>JUDGE</w:t>
      </w:r>
    </w:p>
    <w:p w14:paraId="0E1CC9C0" w14:textId="77777777" w:rsidR="006105D2" w:rsidRDefault="00896A0C">
      <w:pPr>
        <w:pStyle w:val="BodyText"/>
        <w:spacing w:before="48" w:line="295" w:lineRule="auto"/>
        <w:ind w:left="2285" w:right="438" w:firstLine="1"/>
      </w:pPr>
      <w:r>
        <w:rPr>
          <w:w w:val="105"/>
        </w:rPr>
        <w:t xml:space="preserve">(Sitting with </w:t>
      </w:r>
      <w:proofErr w:type="spellStart"/>
      <w:r>
        <w:rPr>
          <w:w w:val="105"/>
        </w:rPr>
        <w:t>Ms</w:t>
      </w:r>
      <w:proofErr w:type="spellEnd"/>
      <w:r>
        <w:rPr>
          <w:w w:val="105"/>
        </w:rPr>
        <w:t xml:space="preserve"> N. Dlamini and Mr. D.P.M. </w:t>
      </w:r>
      <w:proofErr w:type="spellStart"/>
      <w:r>
        <w:rPr>
          <w:w w:val="105"/>
        </w:rPr>
        <w:t>Mmango</w:t>
      </w:r>
      <w:proofErr w:type="spellEnd"/>
      <w:r>
        <w:rPr>
          <w:w w:val="105"/>
        </w:rPr>
        <w:t>, Nominated Members of the Court)</w:t>
      </w:r>
    </w:p>
    <w:p w14:paraId="01747743" w14:textId="77777777" w:rsidR="006105D2" w:rsidRDefault="006105D2">
      <w:pPr>
        <w:pStyle w:val="BodyText"/>
        <w:spacing w:before="2"/>
        <w:rPr>
          <w:sz w:val="28"/>
        </w:rPr>
      </w:pPr>
    </w:p>
    <w:p w14:paraId="6C0FF4C4" w14:textId="77777777" w:rsidR="006105D2" w:rsidRDefault="00896A0C">
      <w:pPr>
        <w:tabs>
          <w:tab w:val="left" w:pos="2259"/>
        </w:tabs>
        <w:ind w:left="407"/>
        <w:rPr>
          <w:sz w:val="24"/>
        </w:rPr>
      </w:pPr>
      <w:r>
        <w:rPr>
          <w:b/>
          <w:w w:val="105"/>
          <w:sz w:val="24"/>
        </w:rPr>
        <w:t>Heard:</w:t>
      </w:r>
      <w:r>
        <w:rPr>
          <w:b/>
          <w:w w:val="105"/>
          <w:sz w:val="24"/>
        </w:rPr>
        <w:tab/>
      </w:r>
      <w:r>
        <w:rPr>
          <w:w w:val="105"/>
          <w:sz w:val="24"/>
        </w:rPr>
        <w:t>04 August</w:t>
      </w:r>
      <w:r>
        <w:rPr>
          <w:spacing w:val="-3"/>
          <w:w w:val="105"/>
          <w:sz w:val="24"/>
        </w:rPr>
        <w:t xml:space="preserve"> </w:t>
      </w:r>
      <w:r>
        <w:rPr>
          <w:w w:val="105"/>
          <w:sz w:val="24"/>
        </w:rPr>
        <w:t>2021.</w:t>
      </w:r>
    </w:p>
    <w:p w14:paraId="3B2E0295" w14:textId="77777777" w:rsidR="006105D2" w:rsidRDefault="006105D2">
      <w:pPr>
        <w:pStyle w:val="BodyText"/>
        <w:spacing w:before="5"/>
        <w:rPr>
          <w:sz w:val="33"/>
        </w:rPr>
      </w:pPr>
    </w:p>
    <w:p w14:paraId="6F25EB69" w14:textId="77777777" w:rsidR="006105D2" w:rsidRDefault="00896A0C">
      <w:pPr>
        <w:tabs>
          <w:tab w:val="left" w:pos="2233"/>
        </w:tabs>
        <w:ind w:left="409"/>
        <w:rPr>
          <w:sz w:val="24"/>
        </w:rPr>
      </w:pPr>
      <w:r>
        <w:rPr>
          <w:b/>
          <w:w w:val="105"/>
          <w:sz w:val="24"/>
        </w:rPr>
        <w:t>Delivered:</w:t>
      </w:r>
      <w:r>
        <w:rPr>
          <w:b/>
          <w:w w:val="105"/>
          <w:sz w:val="24"/>
        </w:rPr>
        <w:tab/>
      </w:r>
      <w:r>
        <w:rPr>
          <w:w w:val="105"/>
          <w:position w:val="1"/>
          <w:sz w:val="24"/>
        </w:rPr>
        <w:t>29 September</w:t>
      </w:r>
      <w:r>
        <w:rPr>
          <w:spacing w:val="5"/>
          <w:w w:val="105"/>
          <w:position w:val="1"/>
          <w:sz w:val="24"/>
        </w:rPr>
        <w:t xml:space="preserve"> </w:t>
      </w:r>
      <w:r>
        <w:rPr>
          <w:w w:val="105"/>
          <w:position w:val="1"/>
          <w:sz w:val="24"/>
        </w:rPr>
        <w:t>2021</w:t>
      </w:r>
    </w:p>
    <w:p w14:paraId="1CC520D2" w14:textId="77777777" w:rsidR="006105D2" w:rsidRDefault="006105D2">
      <w:pPr>
        <w:pStyle w:val="BodyText"/>
        <w:rPr>
          <w:sz w:val="20"/>
        </w:rPr>
      </w:pPr>
    </w:p>
    <w:p w14:paraId="5188CD90" w14:textId="77777777" w:rsidR="006105D2" w:rsidRDefault="00896A0C">
      <w:pPr>
        <w:pStyle w:val="BodyText"/>
        <w:spacing w:before="4"/>
        <w:rPr>
          <w:sz w:val="20"/>
        </w:rPr>
      </w:pPr>
      <w:r>
        <w:pict w14:anchorId="287C331D">
          <v:line id="_x0000_s2056" style="position:absolute;z-index:251655168;mso-wrap-distance-left:0;mso-wrap-distance-right:0;mso-position-horizontal-relative:page" from="102.5pt,14.05pt" to="513.9pt,14.05pt" strokeweight=".25444mm">
            <w10:wrap type="topAndBottom" anchorx="page"/>
          </v:line>
        </w:pict>
      </w:r>
    </w:p>
    <w:p w14:paraId="0842ECC6" w14:textId="77777777" w:rsidR="006105D2" w:rsidRDefault="006105D2">
      <w:pPr>
        <w:pStyle w:val="BodyText"/>
        <w:spacing w:before="3"/>
      </w:pPr>
    </w:p>
    <w:p w14:paraId="0A822B25" w14:textId="77777777" w:rsidR="006105D2" w:rsidRDefault="00896A0C">
      <w:pPr>
        <w:pStyle w:val="Heading3"/>
        <w:spacing w:before="1"/>
        <w:ind w:left="1065" w:right="1382"/>
        <w:jc w:val="center"/>
      </w:pPr>
      <w:r>
        <w:rPr>
          <w:w w:val="105"/>
        </w:rPr>
        <w:t>JUDGEMENT</w:t>
      </w:r>
    </w:p>
    <w:p w14:paraId="3EBDDB4C" w14:textId="77777777" w:rsidR="006105D2" w:rsidRDefault="00896A0C">
      <w:pPr>
        <w:pStyle w:val="BodyText"/>
        <w:spacing w:before="1"/>
        <w:rPr>
          <w:b/>
          <w:sz w:val="23"/>
        </w:rPr>
      </w:pPr>
      <w:r>
        <w:pict w14:anchorId="3FC19F73">
          <v:line id="_x0000_s2055" style="position:absolute;z-index:251656192;mso-wrap-distance-left:0;mso-wrap-distance-right:0;mso-position-horizontal-relative:page" from="102.5pt,15.8pt" to="513.9pt,15.8pt" strokeweight=".38164mm">
            <w10:wrap type="topAndBottom" anchorx="page"/>
          </v:line>
        </w:pict>
      </w:r>
    </w:p>
    <w:p w14:paraId="1492B693" w14:textId="77777777" w:rsidR="006105D2" w:rsidRDefault="006105D2">
      <w:pPr>
        <w:pStyle w:val="BodyText"/>
        <w:spacing w:before="11"/>
        <w:rPr>
          <w:b/>
          <w:sz w:val="25"/>
        </w:rPr>
      </w:pPr>
    </w:p>
    <w:p w14:paraId="5B72CF36" w14:textId="77777777" w:rsidR="006105D2" w:rsidRDefault="00896A0C">
      <w:pPr>
        <w:ind w:left="408"/>
        <w:rPr>
          <w:b/>
          <w:sz w:val="24"/>
        </w:rPr>
      </w:pPr>
      <w:r>
        <w:rPr>
          <w:b/>
          <w:w w:val="105"/>
          <w:sz w:val="24"/>
        </w:rPr>
        <w:t>Background</w:t>
      </w:r>
    </w:p>
    <w:p w14:paraId="5E843217" w14:textId="77777777" w:rsidR="006105D2" w:rsidRDefault="006105D2">
      <w:pPr>
        <w:pStyle w:val="BodyText"/>
        <w:spacing w:before="7"/>
        <w:rPr>
          <w:b/>
          <w:sz w:val="23"/>
        </w:rPr>
      </w:pPr>
    </w:p>
    <w:p w14:paraId="108296A4" w14:textId="77777777" w:rsidR="006105D2" w:rsidRDefault="00896A0C">
      <w:pPr>
        <w:pStyle w:val="ListParagraph"/>
        <w:numPr>
          <w:ilvl w:val="0"/>
          <w:numId w:val="6"/>
        </w:numPr>
        <w:tabs>
          <w:tab w:val="left" w:pos="731"/>
        </w:tabs>
        <w:spacing w:line="376" w:lineRule="auto"/>
        <w:ind w:right="705" w:hanging="329"/>
        <w:jc w:val="left"/>
        <w:rPr>
          <w:sz w:val="24"/>
        </w:rPr>
      </w:pPr>
      <w:r>
        <w:rPr>
          <w:w w:val="105"/>
          <w:sz w:val="24"/>
        </w:rPr>
        <w:t xml:space="preserve">This matter had a </w:t>
      </w:r>
      <w:proofErr w:type="spellStart"/>
      <w:r>
        <w:rPr>
          <w:w w:val="105"/>
          <w:sz w:val="24"/>
        </w:rPr>
        <w:t>chequered</w:t>
      </w:r>
      <w:proofErr w:type="spellEnd"/>
      <w:r>
        <w:rPr>
          <w:w w:val="105"/>
          <w:sz w:val="24"/>
        </w:rPr>
        <w:t xml:space="preserve"> history. It was first launched as an application for the determination of an unresolved dispute wherein Applicant</w:t>
      </w:r>
      <w:r>
        <w:rPr>
          <w:spacing w:val="1"/>
          <w:w w:val="105"/>
          <w:sz w:val="24"/>
        </w:rPr>
        <w:t xml:space="preserve"> </w:t>
      </w:r>
      <w:r>
        <w:rPr>
          <w:w w:val="105"/>
          <w:sz w:val="24"/>
        </w:rPr>
        <w:t>claimed</w:t>
      </w:r>
    </w:p>
    <w:p w14:paraId="7CD9D5D6" w14:textId="77777777" w:rsidR="006105D2" w:rsidRDefault="006105D2">
      <w:pPr>
        <w:spacing w:line="376" w:lineRule="auto"/>
        <w:rPr>
          <w:sz w:val="24"/>
        </w:rPr>
        <w:sectPr w:rsidR="006105D2">
          <w:type w:val="continuous"/>
          <w:pgSz w:w="11910" w:h="16850"/>
          <w:pgMar w:top="1600" w:right="980" w:bottom="280" w:left="1680" w:header="720" w:footer="720" w:gutter="0"/>
          <w:cols w:space="720"/>
        </w:sectPr>
      </w:pPr>
    </w:p>
    <w:p w14:paraId="4BED5ECA" w14:textId="77777777" w:rsidR="006105D2" w:rsidRDefault="006105D2">
      <w:pPr>
        <w:pStyle w:val="BodyText"/>
        <w:spacing w:before="8"/>
        <w:rPr>
          <w:sz w:val="19"/>
        </w:rPr>
      </w:pPr>
    </w:p>
    <w:p w14:paraId="6C5A4286" w14:textId="77777777" w:rsidR="006105D2" w:rsidRDefault="00896A0C">
      <w:pPr>
        <w:pStyle w:val="BodyText"/>
        <w:spacing w:before="90" w:line="379" w:lineRule="auto"/>
        <w:ind w:left="1002" w:right="422" w:hanging="7"/>
        <w:jc w:val="both"/>
      </w:pPr>
      <w:r>
        <w:rPr>
          <w:w w:val="105"/>
        </w:rPr>
        <w:t xml:space="preserve">for Notice pay; additional notice </w:t>
      </w:r>
      <w:proofErr w:type="gramStart"/>
      <w:r>
        <w:rPr>
          <w:w w:val="105"/>
        </w:rPr>
        <w:t>pay</w:t>
      </w:r>
      <w:proofErr w:type="gramEnd"/>
      <w:r>
        <w:rPr>
          <w:w w:val="105"/>
        </w:rPr>
        <w:t>; leave pay; severance allowance and maximum compens</w:t>
      </w:r>
      <w:r>
        <w:rPr>
          <w:w w:val="105"/>
        </w:rPr>
        <w:t xml:space="preserve">ation for unfair dismissal. This application </w:t>
      </w:r>
      <w:proofErr w:type="gramStart"/>
      <w:r>
        <w:rPr>
          <w:w w:val="105"/>
        </w:rPr>
        <w:t>was  issued</w:t>
      </w:r>
      <w:proofErr w:type="gramEnd"/>
      <w:r>
        <w:rPr>
          <w:w w:val="105"/>
        </w:rPr>
        <w:t xml:space="preserve"> out of this Court on the 31 May 2016. Then on the </w:t>
      </w:r>
      <w:proofErr w:type="gramStart"/>
      <w:r>
        <w:rPr>
          <w:w w:val="105"/>
        </w:rPr>
        <w:t>3  August</w:t>
      </w:r>
      <w:proofErr w:type="gramEnd"/>
      <w:r>
        <w:rPr>
          <w:w w:val="105"/>
        </w:rPr>
        <w:t xml:space="preserve">  2017, Applicant decided to file for another claim, this time by notice of motion, in which he sought for an order compelling Respondent to</w:t>
      </w:r>
      <w:r>
        <w:rPr>
          <w:w w:val="105"/>
        </w:rPr>
        <w:t xml:space="preserve"> pay him his arrear wages.</w:t>
      </w:r>
    </w:p>
    <w:p w14:paraId="5DB6F208" w14:textId="77777777" w:rsidR="006105D2" w:rsidRDefault="006105D2">
      <w:pPr>
        <w:pStyle w:val="BodyText"/>
        <w:spacing w:before="9"/>
        <w:rPr>
          <w:sz w:val="37"/>
        </w:rPr>
      </w:pPr>
    </w:p>
    <w:p w14:paraId="4E7017B7" w14:textId="77777777" w:rsidR="006105D2" w:rsidRDefault="00896A0C">
      <w:pPr>
        <w:pStyle w:val="ListParagraph"/>
        <w:numPr>
          <w:ilvl w:val="0"/>
          <w:numId w:val="6"/>
        </w:numPr>
        <w:tabs>
          <w:tab w:val="left" w:pos="1001"/>
        </w:tabs>
        <w:spacing w:line="381" w:lineRule="auto"/>
        <w:ind w:left="1010" w:right="415" w:hanging="328"/>
        <w:jc w:val="both"/>
        <w:rPr>
          <w:i/>
          <w:sz w:val="23"/>
        </w:rPr>
      </w:pPr>
      <w:r>
        <w:rPr>
          <w:w w:val="105"/>
          <w:sz w:val="24"/>
        </w:rPr>
        <w:t xml:space="preserve">Both proceedings were opposed, which then led to the prolongation of the </w:t>
      </w:r>
      <w:proofErr w:type="spellStart"/>
      <w:r>
        <w:rPr>
          <w:w w:val="105"/>
          <w:sz w:val="24"/>
        </w:rPr>
        <w:t>finalisation</w:t>
      </w:r>
      <w:proofErr w:type="spellEnd"/>
      <w:r>
        <w:rPr>
          <w:w w:val="105"/>
          <w:sz w:val="24"/>
        </w:rPr>
        <w:t xml:space="preserve"> of the matter as well as the unnecessary clustering of the record. In the encl, the two (2) applications were then consolidated into one such </w:t>
      </w:r>
      <w:r>
        <w:rPr>
          <w:w w:val="105"/>
          <w:sz w:val="24"/>
        </w:rPr>
        <w:t>that when the matter finally came before this Court, two (2) items were there for adjudication,</w:t>
      </w:r>
      <w:r>
        <w:rPr>
          <w:spacing w:val="5"/>
          <w:w w:val="105"/>
          <w:sz w:val="24"/>
        </w:rPr>
        <w:t xml:space="preserve"> </w:t>
      </w:r>
      <w:r>
        <w:rPr>
          <w:i/>
          <w:w w:val="105"/>
          <w:sz w:val="23"/>
        </w:rPr>
        <w:t>viz:</w:t>
      </w:r>
    </w:p>
    <w:p w14:paraId="3D4A9628" w14:textId="77777777" w:rsidR="006105D2" w:rsidRDefault="006105D2">
      <w:pPr>
        <w:pStyle w:val="BodyText"/>
        <w:spacing w:before="3"/>
        <w:rPr>
          <w:i/>
          <w:sz w:val="36"/>
        </w:rPr>
      </w:pPr>
    </w:p>
    <w:p w14:paraId="716F4BBA" w14:textId="77777777" w:rsidR="006105D2" w:rsidRDefault="00896A0C">
      <w:pPr>
        <w:pStyle w:val="ListParagraph"/>
        <w:numPr>
          <w:ilvl w:val="1"/>
          <w:numId w:val="6"/>
        </w:numPr>
        <w:tabs>
          <w:tab w:val="left" w:pos="2369"/>
        </w:tabs>
        <w:ind w:hanging="380"/>
        <w:rPr>
          <w:sz w:val="24"/>
        </w:rPr>
      </w:pPr>
      <w:r>
        <w:rPr>
          <w:w w:val="105"/>
          <w:sz w:val="24"/>
        </w:rPr>
        <w:t>The fairness and/or otherwise of Applicant's dismissal;</w:t>
      </w:r>
      <w:r>
        <w:rPr>
          <w:spacing w:val="41"/>
          <w:w w:val="105"/>
          <w:sz w:val="24"/>
        </w:rPr>
        <w:t xml:space="preserve"> </w:t>
      </w:r>
      <w:r>
        <w:rPr>
          <w:w w:val="105"/>
          <w:sz w:val="24"/>
        </w:rPr>
        <w:t>and</w:t>
      </w:r>
    </w:p>
    <w:p w14:paraId="55B91E8C" w14:textId="77777777" w:rsidR="006105D2" w:rsidRDefault="006105D2">
      <w:pPr>
        <w:pStyle w:val="BodyText"/>
        <w:rPr>
          <w:sz w:val="26"/>
        </w:rPr>
      </w:pPr>
    </w:p>
    <w:p w14:paraId="39D5C3FD" w14:textId="77777777" w:rsidR="006105D2" w:rsidRDefault="006105D2">
      <w:pPr>
        <w:pStyle w:val="BodyText"/>
        <w:spacing w:before="10"/>
        <w:rPr>
          <w:sz w:val="25"/>
        </w:rPr>
      </w:pPr>
    </w:p>
    <w:p w14:paraId="58CCA6A9" w14:textId="77777777" w:rsidR="006105D2" w:rsidRDefault="00896A0C">
      <w:pPr>
        <w:pStyle w:val="ListParagraph"/>
        <w:numPr>
          <w:ilvl w:val="1"/>
          <w:numId w:val="6"/>
        </w:numPr>
        <w:tabs>
          <w:tab w:val="left" w:pos="2377"/>
        </w:tabs>
        <w:spacing w:before="1"/>
        <w:ind w:left="2376"/>
        <w:rPr>
          <w:sz w:val="24"/>
        </w:rPr>
      </w:pPr>
      <w:r>
        <w:rPr>
          <w:w w:val="105"/>
          <w:sz w:val="24"/>
        </w:rPr>
        <w:t>The payment of any arrear wages (</w:t>
      </w:r>
      <w:proofErr w:type="spellStart"/>
      <w:r>
        <w:rPr>
          <w:w w:val="105"/>
          <w:sz w:val="24"/>
        </w:rPr>
        <w:t>ifthere</w:t>
      </w:r>
      <w:proofErr w:type="spellEnd"/>
      <w:r>
        <w:rPr>
          <w:w w:val="105"/>
          <w:sz w:val="24"/>
        </w:rPr>
        <w:t xml:space="preserve"> were</w:t>
      </w:r>
      <w:r>
        <w:rPr>
          <w:spacing w:val="36"/>
          <w:w w:val="105"/>
          <w:sz w:val="24"/>
        </w:rPr>
        <w:t xml:space="preserve"> </w:t>
      </w:r>
      <w:r>
        <w:rPr>
          <w:w w:val="105"/>
          <w:sz w:val="24"/>
        </w:rPr>
        <w:t>any).</w:t>
      </w:r>
    </w:p>
    <w:p w14:paraId="3E2294DC" w14:textId="77777777" w:rsidR="006105D2" w:rsidRDefault="006105D2">
      <w:pPr>
        <w:pStyle w:val="BodyText"/>
        <w:rPr>
          <w:sz w:val="26"/>
        </w:rPr>
      </w:pPr>
    </w:p>
    <w:p w14:paraId="4FB5923D" w14:textId="77777777" w:rsidR="006105D2" w:rsidRDefault="006105D2">
      <w:pPr>
        <w:pStyle w:val="BodyText"/>
        <w:spacing w:before="10"/>
        <w:rPr>
          <w:sz w:val="25"/>
        </w:rPr>
      </w:pPr>
    </w:p>
    <w:p w14:paraId="03B81198" w14:textId="77777777" w:rsidR="006105D2" w:rsidRDefault="00896A0C">
      <w:pPr>
        <w:pStyle w:val="ListParagraph"/>
        <w:numPr>
          <w:ilvl w:val="0"/>
          <w:numId w:val="6"/>
        </w:numPr>
        <w:tabs>
          <w:tab w:val="left" w:pos="1021"/>
        </w:tabs>
        <w:spacing w:line="379" w:lineRule="auto"/>
        <w:ind w:left="1021" w:right="401" w:hanging="322"/>
        <w:jc w:val="both"/>
        <w:rPr>
          <w:sz w:val="24"/>
        </w:rPr>
      </w:pPr>
      <w:r>
        <w:rPr>
          <w:w w:val="105"/>
          <w:sz w:val="24"/>
        </w:rPr>
        <w:t xml:space="preserve">In his evidence in-chief, Applicant told this Court that he was an adult </w:t>
      </w:r>
      <w:proofErr w:type="spellStart"/>
      <w:r>
        <w:rPr>
          <w:w w:val="105"/>
          <w:sz w:val="24"/>
        </w:rPr>
        <w:t>Liswati</w:t>
      </w:r>
      <w:proofErr w:type="spellEnd"/>
      <w:r>
        <w:rPr>
          <w:w w:val="105"/>
          <w:sz w:val="24"/>
        </w:rPr>
        <w:t xml:space="preserve"> male of </w:t>
      </w:r>
      <w:proofErr w:type="spellStart"/>
      <w:r>
        <w:rPr>
          <w:w w:val="105"/>
          <w:sz w:val="24"/>
        </w:rPr>
        <w:t>Sithobelweni</w:t>
      </w:r>
      <w:proofErr w:type="spellEnd"/>
      <w:r>
        <w:rPr>
          <w:w w:val="105"/>
          <w:sz w:val="24"/>
        </w:rPr>
        <w:t xml:space="preserve"> in the </w:t>
      </w:r>
      <w:proofErr w:type="spellStart"/>
      <w:r>
        <w:rPr>
          <w:w w:val="105"/>
          <w:sz w:val="24"/>
        </w:rPr>
        <w:t>Shiselweni</w:t>
      </w:r>
      <w:proofErr w:type="spellEnd"/>
      <w:r>
        <w:rPr>
          <w:w w:val="105"/>
          <w:sz w:val="24"/>
        </w:rPr>
        <w:t xml:space="preserve"> District. He further testified that he first started working for the Respondent, as a casual </w:t>
      </w:r>
      <w:proofErr w:type="spellStart"/>
      <w:r>
        <w:rPr>
          <w:w w:val="105"/>
          <w:sz w:val="24"/>
        </w:rPr>
        <w:t>labourer</w:t>
      </w:r>
      <w:proofErr w:type="spellEnd"/>
      <w:r>
        <w:rPr>
          <w:w w:val="105"/>
          <w:sz w:val="24"/>
        </w:rPr>
        <w:t xml:space="preserve"> in 2006. From 2008, Applicant move</w:t>
      </w:r>
      <w:r>
        <w:rPr>
          <w:w w:val="105"/>
          <w:sz w:val="24"/>
        </w:rPr>
        <w:t xml:space="preserve">d up to become a </w:t>
      </w:r>
      <w:proofErr w:type="gramStart"/>
      <w:r>
        <w:rPr>
          <w:w w:val="105"/>
          <w:sz w:val="24"/>
        </w:rPr>
        <w:t>heavy duty</w:t>
      </w:r>
      <w:proofErr w:type="gramEnd"/>
      <w:r>
        <w:rPr>
          <w:w w:val="105"/>
          <w:sz w:val="24"/>
        </w:rPr>
        <w:t xml:space="preserve"> driver, a position which he occupied up till the elate of his alleged dismissal. Applicant further testified that in 2015, he was involved in a road traffic accident. The said accident occurred whilst he was driving Respondent's</w:t>
      </w:r>
      <w:r>
        <w:rPr>
          <w:w w:val="105"/>
          <w:sz w:val="24"/>
        </w:rPr>
        <w:t xml:space="preserve"> truck which was contracted to the then Royal Swaziland Sugar</w:t>
      </w:r>
      <w:r>
        <w:rPr>
          <w:spacing w:val="45"/>
          <w:w w:val="105"/>
          <w:sz w:val="24"/>
        </w:rPr>
        <w:t xml:space="preserve"> </w:t>
      </w:r>
      <w:r>
        <w:rPr>
          <w:w w:val="105"/>
          <w:sz w:val="24"/>
        </w:rPr>
        <w:t>Corporation.</w:t>
      </w:r>
    </w:p>
    <w:p w14:paraId="4787A91E" w14:textId="77777777" w:rsidR="006105D2" w:rsidRDefault="006105D2">
      <w:pPr>
        <w:pStyle w:val="BodyText"/>
        <w:spacing w:before="11"/>
        <w:rPr>
          <w:sz w:val="35"/>
        </w:rPr>
      </w:pPr>
    </w:p>
    <w:p w14:paraId="3A6FC6E1" w14:textId="77777777" w:rsidR="006105D2" w:rsidRDefault="00896A0C">
      <w:pPr>
        <w:pStyle w:val="ListParagraph"/>
        <w:numPr>
          <w:ilvl w:val="0"/>
          <w:numId w:val="6"/>
        </w:numPr>
        <w:tabs>
          <w:tab w:val="left" w:pos="1045"/>
        </w:tabs>
        <w:spacing w:line="381" w:lineRule="auto"/>
        <w:ind w:left="1029" w:right="413"/>
        <w:jc w:val="both"/>
        <w:rPr>
          <w:sz w:val="24"/>
        </w:rPr>
      </w:pPr>
      <w:r>
        <w:rPr>
          <w:w w:val="105"/>
          <w:sz w:val="24"/>
        </w:rPr>
        <w:t>Following the involvement of the truck in the road accident, Respondent's Director, Percy Thomas, placed Applicant under indefinite suspension.</w:t>
      </w:r>
      <w:r>
        <w:rPr>
          <w:spacing w:val="22"/>
          <w:w w:val="105"/>
          <w:sz w:val="24"/>
        </w:rPr>
        <w:t xml:space="preserve"> </w:t>
      </w:r>
      <w:r>
        <w:rPr>
          <w:w w:val="105"/>
          <w:sz w:val="24"/>
        </w:rPr>
        <w:t>In</w:t>
      </w:r>
    </w:p>
    <w:p w14:paraId="6D2D7D8D" w14:textId="77777777" w:rsidR="006105D2" w:rsidRDefault="006105D2">
      <w:pPr>
        <w:spacing w:line="381" w:lineRule="auto"/>
        <w:jc w:val="both"/>
        <w:rPr>
          <w:sz w:val="24"/>
        </w:rPr>
        <w:sectPr w:rsidR="006105D2">
          <w:footerReference w:type="default" r:id="rId8"/>
          <w:pgSz w:w="11910" w:h="16850"/>
          <w:pgMar w:top="1600" w:right="980" w:bottom="2060" w:left="1680" w:header="0" w:footer="1879" w:gutter="0"/>
          <w:pgNumType w:start="2"/>
          <w:cols w:space="720"/>
        </w:sectPr>
      </w:pPr>
    </w:p>
    <w:p w14:paraId="053685EF" w14:textId="77777777" w:rsidR="006105D2" w:rsidRDefault="006105D2">
      <w:pPr>
        <w:pStyle w:val="BodyText"/>
        <w:spacing w:before="4"/>
        <w:rPr>
          <w:sz w:val="20"/>
        </w:rPr>
      </w:pPr>
    </w:p>
    <w:p w14:paraId="17BCD11B" w14:textId="77777777" w:rsidR="006105D2" w:rsidRDefault="00896A0C">
      <w:pPr>
        <w:pStyle w:val="BodyText"/>
        <w:spacing w:before="90" w:line="376" w:lineRule="auto"/>
        <w:ind w:left="916" w:right="438" w:hanging="8"/>
      </w:pPr>
      <w:r>
        <w:rPr>
          <w:w w:val="105"/>
        </w:rPr>
        <w:t xml:space="preserve">fact, it was Applicant's evidence that </w:t>
      </w:r>
      <w:proofErr w:type="spellStart"/>
      <w:r>
        <w:rPr>
          <w:w w:val="105"/>
        </w:rPr>
        <w:t>the'</w:t>
      </w:r>
      <w:r>
        <w:rPr>
          <w:i/>
          <w:w w:val="105"/>
        </w:rPr>
        <w:t>Umnumzane</w:t>
      </w:r>
      <w:proofErr w:type="spellEnd"/>
      <w:r>
        <w:rPr>
          <w:i/>
          <w:w w:val="105"/>
        </w:rPr>
        <w:t xml:space="preserve">' </w:t>
      </w:r>
      <w:r>
        <w:rPr>
          <w:w w:val="105"/>
        </w:rPr>
        <w:t>ordered him never to return to work till he (Applicant) was to be advised by</w:t>
      </w:r>
      <w:r>
        <w:rPr>
          <w:spacing w:val="55"/>
          <w:w w:val="105"/>
        </w:rPr>
        <w:t xml:space="preserve"> </w:t>
      </w:r>
      <w:r>
        <w:rPr>
          <w:w w:val="105"/>
        </w:rPr>
        <w:t>him.</w:t>
      </w:r>
    </w:p>
    <w:p w14:paraId="41AEC3E3" w14:textId="77777777" w:rsidR="006105D2" w:rsidRDefault="006105D2">
      <w:pPr>
        <w:pStyle w:val="BodyText"/>
        <w:spacing w:before="9"/>
        <w:rPr>
          <w:sz w:val="38"/>
        </w:rPr>
      </w:pPr>
    </w:p>
    <w:p w14:paraId="689DB574" w14:textId="77777777" w:rsidR="006105D2" w:rsidRDefault="00896A0C">
      <w:pPr>
        <w:pStyle w:val="ListParagraph"/>
        <w:numPr>
          <w:ilvl w:val="0"/>
          <w:numId w:val="6"/>
        </w:numPr>
        <w:tabs>
          <w:tab w:val="left" w:pos="917"/>
        </w:tabs>
        <w:spacing w:line="379" w:lineRule="auto"/>
        <w:ind w:left="909" w:right="493" w:hanging="320"/>
        <w:jc w:val="both"/>
        <w:rPr>
          <w:sz w:val="24"/>
        </w:rPr>
      </w:pPr>
      <w:r>
        <w:rPr>
          <w:w w:val="105"/>
          <w:sz w:val="24"/>
        </w:rPr>
        <w:t xml:space="preserve">And </w:t>
      </w:r>
      <w:proofErr w:type="gramStart"/>
      <w:r>
        <w:rPr>
          <w:w w:val="105"/>
          <w:sz w:val="24"/>
        </w:rPr>
        <w:t>so</w:t>
      </w:r>
      <w:proofErr w:type="gramEnd"/>
      <w:r>
        <w:rPr>
          <w:w w:val="105"/>
          <w:sz w:val="24"/>
        </w:rPr>
        <w:t xml:space="preserve"> it was to be that on each occasion Applicant would personally attend at Respondent's p</w:t>
      </w:r>
      <w:r>
        <w:rPr>
          <w:w w:val="105"/>
          <w:sz w:val="24"/>
        </w:rPr>
        <w:t xml:space="preserve">remises; stand by the gate (for he was no longer allowed to enter the company premises) whilst awaiting for the Director's guidance and instruction. </w:t>
      </w:r>
      <w:r>
        <w:rPr>
          <w:rFonts w:ascii="Arial"/>
          <w:w w:val="105"/>
          <w:sz w:val="24"/>
        </w:rPr>
        <w:t xml:space="preserve">It </w:t>
      </w:r>
      <w:r>
        <w:rPr>
          <w:w w:val="105"/>
          <w:sz w:val="24"/>
        </w:rPr>
        <w:t xml:space="preserve">was Applicant's testimony that on those dates, </w:t>
      </w:r>
      <w:proofErr w:type="gramStart"/>
      <w:r>
        <w:rPr>
          <w:w w:val="105"/>
          <w:sz w:val="24"/>
        </w:rPr>
        <w:t>i.e.</w:t>
      </w:r>
      <w:proofErr w:type="gramEnd"/>
      <w:r>
        <w:rPr>
          <w:w w:val="105"/>
          <w:sz w:val="24"/>
        </w:rPr>
        <w:t xml:space="preserve"> from April 2015 up to January 2016, he never got to </w:t>
      </w:r>
      <w:r>
        <w:rPr>
          <w:w w:val="105"/>
          <w:sz w:val="24"/>
        </w:rPr>
        <w:t xml:space="preserve">meet the Director but his instructions were conveyed to Applicant through his subordinates. As between April 2015, and January 2016, the advice given </w:t>
      </w:r>
      <w:proofErr w:type="gramStart"/>
      <w:r>
        <w:rPr>
          <w:w w:val="105"/>
          <w:sz w:val="24"/>
        </w:rPr>
        <w:t>was  to</w:t>
      </w:r>
      <w:proofErr w:type="gramEnd"/>
      <w:r>
        <w:rPr>
          <w:w w:val="105"/>
          <w:sz w:val="24"/>
        </w:rPr>
        <w:t xml:space="preserve"> the effect that he was to keep on checking because the truck was not yet back from the panel</w:t>
      </w:r>
      <w:r>
        <w:rPr>
          <w:spacing w:val="13"/>
          <w:w w:val="105"/>
          <w:sz w:val="24"/>
        </w:rPr>
        <w:t xml:space="preserve"> </w:t>
      </w:r>
      <w:r>
        <w:rPr>
          <w:w w:val="105"/>
          <w:sz w:val="24"/>
        </w:rPr>
        <w:t>beaters.</w:t>
      </w:r>
    </w:p>
    <w:p w14:paraId="054702C1" w14:textId="77777777" w:rsidR="006105D2" w:rsidRDefault="006105D2">
      <w:pPr>
        <w:pStyle w:val="BodyText"/>
        <w:spacing w:before="1"/>
        <w:rPr>
          <w:sz w:val="38"/>
        </w:rPr>
      </w:pPr>
    </w:p>
    <w:p w14:paraId="104150E7" w14:textId="77777777" w:rsidR="006105D2" w:rsidRDefault="00896A0C">
      <w:pPr>
        <w:pStyle w:val="ListParagraph"/>
        <w:numPr>
          <w:ilvl w:val="0"/>
          <w:numId w:val="6"/>
        </w:numPr>
        <w:tabs>
          <w:tab w:val="left" w:pos="924"/>
        </w:tabs>
        <w:spacing w:line="379" w:lineRule="auto"/>
        <w:ind w:left="931" w:right="467" w:hanging="327"/>
        <w:jc w:val="both"/>
        <w:rPr>
          <w:sz w:val="24"/>
        </w:rPr>
      </w:pPr>
      <w:r>
        <w:rPr>
          <w:w w:val="105"/>
          <w:sz w:val="24"/>
        </w:rPr>
        <w:t xml:space="preserve">Applicant told the Court that things came to a head in </w:t>
      </w:r>
      <w:proofErr w:type="gramStart"/>
      <w:r>
        <w:rPr>
          <w:w w:val="105"/>
          <w:sz w:val="24"/>
        </w:rPr>
        <w:t>January  2016</w:t>
      </w:r>
      <w:proofErr w:type="gramEnd"/>
      <w:r>
        <w:rPr>
          <w:w w:val="105"/>
          <w:sz w:val="24"/>
        </w:rPr>
        <w:t xml:space="preserve">, when his creditors, i.e. First National Bank, started making demands for his un­ serviced stop-orders. To their demand, Applicant raised the </w:t>
      </w:r>
      <w:proofErr w:type="spellStart"/>
      <w:r>
        <w:rPr>
          <w:w w:val="105"/>
          <w:sz w:val="24"/>
        </w:rPr>
        <w:t>defence</w:t>
      </w:r>
      <w:proofErr w:type="spellEnd"/>
      <w:r>
        <w:rPr>
          <w:w w:val="105"/>
          <w:sz w:val="24"/>
        </w:rPr>
        <w:t xml:space="preserve"> that he was no longer earni</w:t>
      </w:r>
      <w:r>
        <w:rPr>
          <w:w w:val="105"/>
          <w:sz w:val="24"/>
        </w:rPr>
        <w:t xml:space="preserve">ng any salary following his suspension in April 2015.  The witness told the Court that the Bank demanded that they be furnished with written proof of the alleged termination of his employment. </w:t>
      </w:r>
      <w:r>
        <w:rPr>
          <w:rFonts w:ascii="Arial" w:hAnsi="Arial"/>
          <w:w w:val="105"/>
          <w:sz w:val="24"/>
        </w:rPr>
        <w:t xml:space="preserve">It </w:t>
      </w:r>
      <w:r>
        <w:rPr>
          <w:w w:val="105"/>
          <w:sz w:val="24"/>
        </w:rPr>
        <w:t>was on the above basis, according to Applicant, that he then</w:t>
      </w:r>
      <w:r>
        <w:rPr>
          <w:w w:val="105"/>
          <w:sz w:val="24"/>
        </w:rPr>
        <w:t xml:space="preserve"> approached the Director in order to request for the said letter of confirmation of dismissal. For his part, Respondent's Director is said to have flatly refused </w:t>
      </w:r>
      <w:proofErr w:type="gramStart"/>
      <w:r>
        <w:rPr>
          <w:w w:val="105"/>
          <w:sz w:val="24"/>
        </w:rPr>
        <w:t>to  write</w:t>
      </w:r>
      <w:proofErr w:type="gramEnd"/>
      <w:r>
        <w:rPr>
          <w:w w:val="105"/>
          <w:sz w:val="24"/>
        </w:rPr>
        <w:t xml:space="preserve"> such  a letter on the basis that Applicant had actually lied about the real cause of</w:t>
      </w:r>
      <w:r>
        <w:rPr>
          <w:w w:val="105"/>
          <w:sz w:val="24"/>
        </w:rPr>
        <w:t xml:space="preserve"> the accident.</w:t>
      </w:r>
    </w:p>
    <w:p w14:paraId="34C95688" w14:textId="77777777" w:rsidR="006105D2" w:rsidRDefault="006105D2">
      <w:pPr>
        <w:pStyle w:val="BodyText"/>
        <w:spacing w:before="10"/>
        <w:rPr>
          <w:sz w:val="36"/>
        </w:rPr>
      </w:pPr>
    </w:p>
    <w:p w14:paraId="2B09641E" w14:textId="77777777" w:rsidR="006105D2" w:rsidRDefault="00896A0C">
      <w:pPr>
        <w:pStyle w:val="ListParagraph"/>
        <w:numPr>
          <w:ilvl w:val="0"/>
          <w:numId w:val="6"/>
        </w:numPr>
        <w:tabs>
          <w:tab w:val="left" w:pos="946"/>
        </w:tabs>
        <w:spacing w:before="1" w:line="381" w:lineRule="auto"/>
        <w:ind w:left="945" w:right="475" w:hanging="332"/>
        <w:jc w:val="both"/>
        <w:rPr>
          <w:sz w:val="24"/>
        </w:rPr>
      </w:pPr>
      <w:r>
        <w:rPr>
          <w:w w:val="105"/>
          <w:sz w:val="24"/>
        </w:rPr>
        <w:t xml:space="preserve">Upon being given the cold shoulder by Respondent's </w:t>
      </w:r>
      <w:proofErr w:type="gramStart"/>
      <w:r>
        <w:rPr>
          <w:w w:val="105"/>
          <w:sz w:val="24"/>
        </w:rPr>
        <w:t>Director,  Applicant</w:t>
      </w:r>
      <w:proofErr w:type="gramEnd"/>
      <w:r>
        <w:rPr>
          <w:w w:val="105"/>
          <w:sz w:val="24"/>
        </w:rPr>
        <w:t xml:space="preserve"> then proceeded to the </w:t>
      </w:r>
      <w:proofErr w:type="spellStart"/>
      <w:r>
        <w:rPr>
          <w:w w:val="105"/>
          <w:sz w:val="24"/>
        </w:rPr>
        <w:t>Labour</w:t>
      </w:r>
      <w:proofErr w:type="spellEnd"/>
      <w:r>
        <w:rPr>
          <w:w w:val="105"/>
          <w:sz w:val="24"/>
        </w:rPr>
        <w:t xml:space="preserve"> Department to solicit for advice. And it was at the </w:t>
      </w:r>
      <w:proofErr w:type="spellStart"/>
      <w:r>
        <w:rPr>
          <w:w w:val="105"/>
          <w:sz w:val="24"/>
        </w:rPr>
        <w:t>Labour</w:t>
      </w:r>
      <w:proofErr w:type="spellEnd"/>
      <w:r>
        <w:rPr>
          <w:w w:val="105"/>
          <w:sz w:val="24"/>
        </w:rPr>
        <w:t xml:space="preserve"> </w:t>
      </w:r>
      <w:proofErr w:type="spellStart"/>
      <w:r>
        <w:rPr>
          <w:w w:val="105"/>
          <w:sz w:val="24"/>
        </w:rPr>
        <w:t>Depmiment</w:t>
      </w:r>
      <w:proofErr w:type="spellEnd"/>
      <w:r>
        <w:rPr>
          <w:w w:val="105"/>
          <w:sz w:val="24"/>
        </w:rPr>
        <w:t xml:space="preserve"> that Applicant was advised to approach the Conciliation Mediation and </w:t>
      </w:r>
      <w:r>
        <w:rPr>
          <w:w w:val="105"/>
          <w:sz w:val="24"/>
        </w:rPr>
        <w:t>Arbitration Commission (CMAC) and report</w:t>
      </w:r>
      <w:r>
        <w:rPr>
          <w:spacing w:val="3"/>
          <w:w w:val="105"/>
          <w:sz w:val="24"/>
        </w:rPr>
        <w:t xml:space="preserve"> </w:t>
      </w:r>
      <w:r>
        <w:rPr>
          <w:w w:val="105"/>
          <w:sz w:val="24"/>
        </w:rPr>
        <w:t>a</w:t>
      </w:r>
    </w:p>
    <w:p w14:paraId="22529C08" w14:textId="77777777" w:rsidR="006105D2" w:rsidRDefault="006105D2">
      <w:pPr>
        <w:spacing w:line="381" w:lineRule="auto"/>
        <w:jc w:val="both"/>
        <w:rPr>
          <w:sz w:val="24"/>
        </w:rPr>
        <w:sectPr w:rsidR="006105D2">
          <w:pgSz w:w="11910" w:h="16850"/>
          <w:pgMar w:top="1600" w:right="980" w:bottom="2120" w:left="1680" w:header="0" w:footer="1879" w:gutter="0"/>
          <w:cols w:space="720"/>
        </w:sectPr>
      </w:pPr>
    </w:p>
    <w:p w14:paraId="56389D2C" w14:textId="77777777" w:rsidR="006105D2" w:rsidRDefault="006105D2">
      <w:pPr>
        <w:pStyle w:val="BodyText"/>
        <w:spacing w:before="4"/>
        <w:rPr>
          <w:sz w:val="25"/>
        </w:rPr>
      </w:pPr>
    </w:p>
    <w:p w14:paraId="54F278A6" w14:textId="77777777" w:rsidR="006105D2" w:rsidRDefault="00896A0C">
      <w:pPr>
        <w:pStyle w:val="BodyText"/>
        <w:spacing w:before="90" w:line="376" w:lineRule="auto"/>
        <w:ind w:left="1055" w:right="438" w:hanging="8"/>
      </w:pPr>
      <w:r>
        <w:rPr>
          <w:w w:val="105"/>
        </w:rPr>
        <w:t>dispute. An attempt at conciliation by CMAC proved futile hence the issuance of the certificate of unresolved</w:t>
      </w:r>
      <w:r>
        <w:rPr>
          <w:spacing w:val="33"/>
          <w:w w:val="105"/>
        </w:rPr>
        <w:t xml:space="preserve"> </w:t>
      </w:r>
      <w:r>
        <w:rPr>
          <w:w w:val="105"/>
        </w:rPr>
        <w:t>dispute.</w:t>
      </w:r>
    </w:p>
    <w:p w14:paraId="750B6612" w14:textId="77777777" w:rsidR="006105D2" w:rsidRDefault="006105D2">
      <w:pPr>
        <w:pStyle w:val="BodyText"/>
        <w:spacing w:before="9"/>
        <w:rPr>
          <w:sz w:val="38"/>
        </w:rPr>
      </w:pPr>
    </w:p>
    <w:p w14:paraId="5157C4B6" w14:textId="77777777" w:rsidR="006105D2" w:rsidRDefault="00896A0C">
      <w:pPr>
        <w:pStyle w:val="ListParagraph"/>
        <w:numPr>
          <w:ilvl w:val="0"/>
          <w:numId w:val="6"/>
        </w:numPr>
        <w:tabs>
          <w:tab w:val="left" w:pos="1041"/>
        </w:tabs>
        <w:spacing w:line="381" w:lineRule="auto"/>
        <w:ind w:left="1052" w:right="343" w:hanging="329"/>
        <w:jc w:val="both"/>
        <w:rPr>
          <w:sz w:val="24"/>
        </w:rPr>
      </w:pPr>
      <w:r>
        <w:rPr>
          <w:w w:val="105"/>
          <w:sz w:val="24"/>
        </w:rPr>
        <w:t xml:space="preserve">To sum up his evidence in-chief, Applicant told the Court that </w:t>
      </w:r>
      <w:proofErr w:type="gramStart"/>
      <w:r>
        <w:rPr>
          <w:w w:val="105"/>
          <w:sz w:val="24"/>
        </w:rPr>
        <w:t>he  received</w:t>
      </w:r>
      <w:proofErr w:type="gramEnd"/>
      <w:r>
        <w:rPr>
          <w:w w:val="105"/>
          <w:sz w:val="24"/>
        </w:rPr>
        <w:t xml:space="preserve"> his last pay cheque from the Respondent in April 2015, when he was advised to remain at home to await word about his fate from the Director. Applicant told the Court that he was ne</w:t>
      </w:r>
      <w:r>
        <w:rPr>
          <w:w w:val="105"/>
          <w:sz w:val="24"/>
        </w:rPr>
        <w:t xml:space="preserve">ver charged and/or subjected to any disciplinary hearing. </w:t>
      </w:r>
      <w:r>
        <w:rPr>
          <w:w w:val="105"/>
          <w:sz w:val="23"/>
        </w:rPr>
        <w:t xml:space="preserve">It </w:t>
      </w:r>
      <w:r>
        <w:rPr>
          <w:w w:val="105"/>
          <w:sz w:val="24"/>
        </w:rPr>
        <w:t xml:space="preserve">was Applicant's contention, further that he had never gone on leave (except the December holidays) ever since he joined Respondent in 2006. </w:t>
      </w:r>
      <w:proofErr w:type="spellStart"/>
      <w:r>
        <w:rPr>
          <w:w w:val="105"/>
          <w:sz w:val="24"/>
        </w:rPr>
        <w:t>Fmiher</w:t>
      </w:r>
      <w:proofErr w:type="spellEnd"/>
      <w:r>
        <w:rPr>
          <w:w w:val="105"/>
          <w:sz w:val="24"/>
        </w:rPr>
        <w:t xml:space="preserve">, that he had been under </w:t>
      </w:r>
      <w:proofErr w:type="gramStart"/>
      <w:r>
        <w:rPr>
          <w:w w:val="105"/>
          <w:sz w:val="24"/>
        </w:rPr>
        <w:t>Respondent's  continuous</w:t>
      </w:r>
      <w:proofErr w:type="gramEnd"/>
      <w:r>
        <w:rPr>
          <w:w w:val="105"/>
          <w:sz w:val="24"/>
        </w:rPr>
        <w:t xml:space="preserve">  employ since the said year. He concluded by asking for the Court to grant him the reliefs as prayed for in his notice of</w:t>
      </w:r>
      <w:r>
        <w:rPr>
          <w:spacing w:val="32"/>
          <w:w w:val="105"/>
          <w:sz w:val="24"/>
        </w:rPr>
        <w:t xml:space="preserve"> </w:t>
      </w:r>
      <w:r>
        <w:rPr>
          <w:w w:val="105"/>
          <w:sz w:val="24"/>
        </w:rPr>
        <w:t>application.</w:t>
      </w:r>
    </w:p>
    <w:p w14:paraId="2F2263D8" w14:textId="77777777" w:rsidR="006105D2" w:rsidRDefault="006105D2">
      <w:pPr>
        <w:pStyle w:val="BodyText"/>
        <w:spacing w:before="3"/>
        <w:rPr>
          <w:sz w:val="37"/>
        </w:rPr>
      </w:pPr>
    </w:p>
    <w:p w14:paraId="555D1442" w14:textId="77777777" w:rsidR="006105D2" w:rsidRDefault="00896A0C">
      <w:pPr>
        <w:pStyle w:val="ListParagraph"/>
        <w:numPr>
          <w:ilvl w:val="0"/>
          <w:numId w:val="6"/>
        </w:numPr>
        <w:tabs>
          <w:tab w:val="left" w:pos="1076"/>
        </w:tabs>
        <w:spacing w:before="1" w:line="379" w:lineRule="auto"/>
        <w:ind w:left="1077" w:right="316" w:hanging="335"/>
        <w:jc w:val="both"/>
        <w:rPr>
          <w:sz w:val="24"/>
        </w:rPr>
      </w:pPr>
      <w:r>
        <w:rPr>
          <w:w w:val="105"/>
          <w:sz w:val="24"/>
        </w:rPr>
        <w:t xml:space="preserve">Under cross-examination from </w:t>
      </w:r>
      <w:proofErr w:type="spellStart"/>
      <w:r>
        <w:rPr>
          <w:w w:val="105"/>
          <w:sz w:val="24"/>
        </w:rPr>
        <w:t>Mr</w:t>
      </w:r>
      <w:proofErr w:type="spellEnd"/>
      <w:r>
        <w:rPr>
          <w:w w:val="105"/>
          <w:sz w:val="24"/>
        </w:rPr>
        <w:t xml:space="preserve"> Maseko, Applicant conceded </w:t>
      </w:r>
      <w:proofErr w:type="gramStart"/>
      <w:r>
        <w:rPr>
          <w:w w:val="105"/>
          <w:sz w:val="24"/>
        </w:rPr>
        <w:t>that  the</w:t>
      </w:r>
      <w:proofErr w:type="gramEnd"/>
      <w:r>
        <w:rPr>
          <w:w w:val="105"/>
          <w:sz w:val="24"/>
        </w:rPr>
        <w:t xml:space="preserve"> issue of arrear wages (the second claim which was </w:t>
      </w:r>
      <w:r>
        <w:rPr>
          <w:w w:val="105"/>
          <w:sz w:val="24"/>
        </w:rPr>
        <w:t>launched by Applicant on the 3 August 2017) was, in fact not part of the issues that were conciliated upon at CMAC. When pushed further, Applicant went on to concede that his dismissal occurred in April 2015, after having been involved in the road accident</w:t>
      </w:r>
      <w:r>
        <w:rPr>
          <w:w w:val="105"/>
          <w:sz w:val="24"/>
        </w:rPr>
        <w:t xml:space="preserve">. Applicant further admitted that at the time of the occurrence of the accident he had a passenger, one </w:t>
      </w:r>
      <w:proofErr w:type="spellStart"/>
      <w:r>
        <w:rPr>
          <w:w w:val="105"/>
          <w:sz w:val="24"/>
        </w:rPr>
        <w:t>Mandia</w:t>
      </w:r>
      <w:proofErr w:type="spellEnd"/>
      <w:r>
        <w:rPr>
          <w:w w:val="105"/>
          <w:sz w:val="24"/>
        </w:rPr>
        <w:t xml:space="preserve"> </w:t>
      </w:r>
      <w:proofErr w:type="spellStart"/>
      <w:r>
        <w:rPr>
          <w:w w:val="105"/>
          <w:sz w:val="24"/>
        </w:rPr>
        <w:t>Shongwe</w:t>
      </w:r>
      <w:proofErr w:type="spellEnd"/>
      <w:r>
        <w:rPr>
          <w:w w:val="105"/>
          <w:sz w:val="24"/>
        </w:rPr>
        <w:t xml:space="preserve">, which was contrary to company rules. Then came in the question as to who was driving the </w:t>
      </w:r>
      <w:proofErr w:type="gramStart"/>
      <w:r>
        <w:rPr>
          <w:w w:val="105"/>
          <w:sz w:val="24"/>
        </w:rPr>
        <w:t>truck  on</w:t>
      </w:r>
      <w:proofErr w:type="gramEnd"/>
      <w:r>
        <w:rPr>
          <w:w w:val="105"/>
          <w:sz w:val="24"/>
        </w:rPr>
        <w:t xml:space="preserve"> the day of the accident, with </w:t>
      </w:r>
      <w:proofErr w:type="spellStart"/>
      <w:r>
        <w:rPr>
          <w:w w:val="105"/>
          <w:sz w:val="24"/>
        </w:rPr>
        <w:t>Mr</w:t>
      </w:r>
      <w:proofErr w:type="spellEnd"/>
      <w:r>
        <w:rPr>
          <w:w w:val="105"/>
          <w:sz w:val="24"/>
        </w:rPr>
        <w:t xml:space="preserve"> Mase</w:t>
      </w:r>
      <w:r>
        <w:rPr>
          <w:w w:val="105"/>
          <w:sz w:val="24"/>
        </w:rPr>
        <w:t xml:space="preserve">ko insisting that the said </w:t>
      </w:r>
      <w:proofErr w:type="spellStart"/>
      <w:r>
        <w:rPr>
          <w:w w:val="105"/>
          <w:sz w:val="24"/>
        </w:rPr>
        <w:t>Mandia</w:t>
      </w:r>
      <w:proofErr w:type="spellEnd"/>
      <w:r>
        <w:rPr>
          <w:w w:val="105"/>
          <w:sz w:val="24"/>
        </w:rPr>
        <w:t xml:space="preserve"> </w:t>
      </w:r>
      <w:proofErr w:type="spellStart"/>
      <w:r>
        <w:rPr>
          <w:w w:val="105"/>
          <w:sz w:val="24"/>
        </w:rPr>
        <w:t>Shongwe</w:t>
      </w:r>
      <w:proofErr w:type="spellEnd"/>
      <w:r>
        <w:rPr>
          <w:w w:val="105"/>
          <w:sz w:val="24"/>
        </w:rPr>
        <w:t xml:space="preserve"> was not actually a passenger but the driver of the truck. For this assertion, </w:t>
      </w:r>
      <w:proofErr w:type="spellStart"/>
      <w:r>
        <w:rPr>
          <w:w w:val="105"/>
          <w:sz w:val="24"/>
        </w:rPr>
        <w:t>Mr</w:t>
      </w:r>
      <w:proofErr w:type="spellEnd"/>
      <w:r>
        <w:rPr>
          <w:w w:val="105"/>
          <w:sz w:val="24"/>
        </w:rPr>
        <w:t xml:space="preserve"> </w:t>
      </w:r>
      <w:proofErr w:type="spellStart"/>
      <w:r>
        <w:rPr>
          <w:w w:val="105"/>
          <w:sz w:val="24"/>
        </w:rPr>
        <w:t>Maselrn</w:t>
      </w:r>
      <w:proofErr w:type="spellEnd"/>
      <w:r>
        <w:rPr>
          <w:w w:val="105"/>
          <w:sz w:val="24"/>
        </w:rPr>
        <w:t xml:space="preserve"> told the Court that evidence in proof of this assertion was to be led from Respondent's</w:t>
      </w:r>
      <w:r>
        <w:rPr>
          <w:spacing w:val="38"/>
          <w:w w:val="105"/>
          <w:sz w:val="24"/>
        </w:rPr>
        <w:t xml:space="preserve"> </w:t>
      </w:r>
      <w:r>
        <w:rPr>
          <w:w w:val="105"/>
          <w:sz w:val="24"/>
        </w:rPr>
        <w:t>witnesses.</w:t>
      </w:r>
    </w:p>
    <w:p w14:paraId="6EDF0A0E" w14:textId="77777777" w:rsidR="006105D2" w:rsidRDefault="006105D2">
      <w:pPr>
        <w:pStyle w:val="BodyText"/>
        <w:spacing w:before="3"/>
        <w:rPr>
          <w:sz w:val="37"/>
        </w:rPr>
      </w:pPr>
    </w:p>
    <w:p w14:paraId="7D91B25E" w14:textId="77777777" w:rsidR="006105D2" w:rsidRDefault="00896A0C">
      <w:pPr>
        <w:pStyle w:val="BodyText"/>
        <w:spacing w:line="379" w:lineRule="auto"/>
        <w:ind w:left="1105" w:right="315" w:hanging="302"/>
        <w:jc w:val="both"/>
      </w:pPr>
      <w:r>
        <w:rPr>
          <w:w w:val="105"/>
        </w:rPr>
        <w:t xml:space="preserve">I </w:t>
      </w:r>
      <w:proofErr w:type="gramStart"/>
      <w:r>
        <w:rPr>
          <w:w w:val="105"/>
        </w:rPr>
        <w:t>0.When</w:t>
      </w:r>
      <w:proofErr w:type="gramEnd"/>
      <w:r>
        <w:rPr>
          <w:w w:val="105"/>
        </w:rPr>
        <w:t xml:space="preserve"> called upon to r</w:t>
      </w:r>
      <w:r>
        <w:rPr>
          <w:w w:val="105"/>
        </w:rPr>
        <w:t xml:space="preserve">espond to the employer's allegation Applicant not only denied same but went on to try and pull 'a confession  and  avoidance' number here by stating that he had giving </w:t>
      </w:r>
      <w:proofErr w:type="spellStart"/>
      <w:r>
        <w:rPr>
          <w:w w:val="105"/>
        </w:rPr>
        <w:t>Shongwe</w:t>
      </w:r>
      <w:proofErr w:type="spellEnd"/>
      <w:r>
        <w:rPr>
          <w:w w:val="105"/>
        </w:rPr>
        <w:t xml:space="preserve"> the lift because</w:t>
      </w:r>
      <w:r>
        <w:rPr>
          <w:spacing w:val="8"/>
          <w:w w:val="105"/>
        </w:rPr>
        <w:t xml:space="preserve"> </w:t>
      </w:r>
      <w:r>
        <w:rPr>
          <w:w w:val="105"/>
        </w:rPr>
        <w:t>he</w:t>
      </w:r>
    </w:p>
    <w:p w14:paraId="5974C6F1" w14:textId="77777777" w:rsidR="006105D2" w:rsidRDefault="006105D2">
      <w:pPr>
        <w:spacing w:line="379" w:lineRule="auto"/>
        <w:jc w:val="both"/>
        <w:sectPr w:rsidR="006105D2">
          <w:pgSz w:w="11910" w:h="16850"/>
          <w:pgMar w:top="1600" w:right="980" w:bottom="2060" w:left="1680" w:header="0" w:footer="1879" w:gutter="0"/>
          <w:cols w:space="720"/>
        </w:sectPr>
      </w:pPr>
    </w:p>
    <w:p w14:paraId="7001030F" w14:textId="77777777" w:rsidR="006105D2" w:rsidRDefault="006105D2">
      <w:pPr>
        <w:pStyle w:val="BodyText"/>
        <w:spacing w:before="7"/>
        <w:rPr>
          <w:sz w:val="21"/>
        </w:rPr>
      </w:pPr>
    </w:p>
    <w:p w14:paraId="71DF4BC9" w14:textId="77777777" w:rsidR="006105D2" w:rsidRDefault="00896A0C">
      <w:pPr>
        <w:pStyle w:val="BodyText"/>
        <w:spacing w:before="90" w:line="369" w:lineRule="auto"/>
        <w:ind w:left="981" w:hanging="9"/>
      </w:pPr>
      <w:r>
        <w:rPr>
          <w:w w:val="105"/>
        </w:rPr>
        <w:t>(</w:t>
      </w:r>
      <w:proofErr w:type="spellStart"/>
      <w:r>
        <w:rPr>
          <w:w w:val="105"/>
        </w:rPr>
        <w:t>Shongwe</w:t>
      </w:r>
      <w:proofErr w:type="spellEnd"/>
      <w:r>
        <w:rPr>
          <w:w w:val="105"/>
        </w:rPr>
        <w:t xml:space="preserve">) was employed as a guard at the </w:t>
      </w:r>
      <w:r>
        <w:rPr>
          <w:w w:val="105"/>
        </w:rPr>
        <w:t>fuel depot. This was vehemently refuted by Respondent's Counsel.</w:t>
      </w:r>
    </w:p>
    <w:p w14:paraId="1E6B493F" w14:textId="77777777" w:rsidR="006105D2" w:rsidRDefault="006105D2">
      <w:pPr>
        <w:pStyle w:val="BodyText"/>
        <w:rPr>
          <w:sz w:val="26"/>
        </w:rPr>
      </w:pPr>
    </w:p>
    <w:p w14:paraId="14E5A6AB" w14:textId="77777777" w:rsidR="006105D2" w:rsidRDefault="00896A0C">
      <w:pPr>
        <w:pStyle w:val="ListParagraph"/>
        <w:numPr>
          <w:ilvl w:val="0"/>
          <w:numId w:val="5"/>
        </w:numPr>
        <w:tabs>
          <w:tab w:val="left" w:pos="983"/>
        </w:tabs>
        <w:spacing w:before="156" w:line="381" w:lineRule="auto"/>
        <w:ind w:right="435" w:hanging="326"/>
        <w:jc w:val="both"/>
        <w:rPr>
          <w:sz w:val="24"/>
        </w:rPr>
      </w:pPr>
      <w:r>
        <w:rPr>
          <w:w w:val="105"/>
          <w:sz w:val="24"/>
        </w:rPr>
        <w:t xml:space="preserve">As to the question of the nature of the parties' contractual relationship since 2006, </w:t>
      </w:r>
      <w:proofErr w:type="spellStart"/>
      <w:r>
        <w:rPr>
          <w:w w:val="105"/>
          <w:sz w:val="24"/>
        </w:rPr>
        <w:t>Mr</w:t>
      </w:r>
      <w:proofErr w:type="spellEnd"/>
      <w:r>
        <w:rPr>
          <w:w w:val="105"/>
          <w:sz w:val="24"/>
        </w:rPr>
        <w:t xml:space="preserve"> Maseko asse1ied against Applicant, that the nature of Respondent's operations was project-based and t</w:t>
      </w:r>
      <w:r>
        <w:rPr>
          <w:w w:val="105"/>
          <w:sz w:val="24"/>
        </w:rPr>
        <w:t xml:space="preserve">herefore not capable of employing personnel on a permanent basis. To this, Applicant </w:t>
      </w:r>
      <w:proofErr w:type="gramStart"/>
      <w:r>
        <w:rPr>
          <w:w w:val="105"/>
          <w:sz w:val="24"/>
        </w:rPr>
        <w:t>conceded  that</w:t>
      </w:r>
      <w:proofErr w:type="gramEnd"/>
      <w:r>
        <w:rPr>
          <w:w w:val="105"/>
          <w:sz w:val="24"/>
        </w:rPr>
        <w:t xml:space="preserve"> Respondent was engaged in the construction industry, including that there were times when they were made to sign fixed-term contracts. He, however proceeded</w:t>
      </w:r>
      <w:r>
        <w:rPr>
          <w:w w:val="105"/>
          <w:sz w:val="24"/>
        </w:rPr>
        <w:t xml:space="preserve"> to state that this was never consistently adhered to by</w:t>
      </w:r>
      <w:r>
        <w:rPr>
          <w:spacing w:val="-43"/>
          <w:w w:val="105"/>
          <w:sz w:val="24"/>
        </w:rPr>
        <w:t xml:space="preserve"> </w:t>
      </w:r>
      <w:r>
        <w:rPr>
          <w:w w:val="105"/>
          <w:sz w:val="24"/>
        </w:rPr>
        <w:t>Respondent.</w:t>
      </w:r>
    </w:p>
    <w:p w14:paraId="4937AB1D" w14:textId="77777777" w:rsidR="006105D2" w:rsidRDefault="006105D2">
      <w:pPr>
        <w:pStyle w:val="BodyText"/>
        <w:spacing w:before="4"/>
        <w:rPr>
          <w:sz w:val="38"/>
        </w:rPr>
      </w:pPr>
    </w:p>
    <w:p w14:paraId="77AC4BD4" w14:textId="77777777" w:rsidR="006105D2" w:rsidRDefault="00896A0C">
      <w:pPr>
        <w:pStyle w:val="ListParagraph"/>
        <w:numPr>
          <w:ilvl w:val="0"/>
          <w:numId w:val="5"/>
        </w:numPr>
        <w:tabs>
          <w:tab w:val="left" w:pos="991"/>
        </w:tabs>
        <w:spacing w:line="376" w:lineRule="auto"/>
        <w:ind w:left="996" w:right="435"/>
        <w:jc w:val="both"/>
        <w:rPr>
          <w:sz w:val="24"/>
        </w:rPr>
      </w:pPr>
      <w:r>
        <w:rPr>
          <w:w w:val="105"/>
          <w:sz w:val="24"/>
        </w:rPr>
        <w:t xml:space="preserve">Then </w:t>
      </w:r>
      <w:proofErr w:type="spellStart"/>
      <w:r>
        <w:rPr>
          <w:w w:val="105"/>
          <w:sz w:val="24"/>
        </w:rPr>
        <w:t>Mr</w:t>
      </w:r>
      <w:proofErr w:type="spellEnd"/>
      <w:r>
        <w:rPr>
          <w:w w:val="105"/>
          <w:sz w:val="24"/>
        </w:rPr>
        <w:t xml:space="preserve"> Maseko paused the following set of questions to Applicant, which we quote</w:t>
      </w:r>
      <w:r>
        <w:rPr>
          <w:spacing w:val="-3"/>
          <w:w w:val="105"/>
          <w:sz w:val="24"/>
        </w:rPr>
        <w:t xml:space="preserve"> </w:t>
      </w:r>
      <w:r>
        <w:rPr>
          <w:w w:val="105"/>
          <w:sz w:val="24"/>
        </w:rPr>
        <w:t>verbatim:</w:t>
      </w:r>
    </w:p>
    <w:p w14:paraId="27E5EB1E" w14:textId="77777777" w:rsidR="006105D2" w:rsidRDefault="006105D2">
      <w:pPr>
        <w:pStyle w:val="BodyText"/>
        <w:spacing w:before="5"/>
        <w:rPr>
          <w:sz w:val="36"/>
        </w:rPr>
      </w:pPr>
    </w:p>
    <w:p w14:paraId="3A79B557" w14:textId="77777777" w:rsidR="006105D2" w:rsidRDefault="00896A0C">
      <w:pPr>
        <w:pStyle w:val="Heading3"/>
        <w:tabs>
          <w:tab w:val="left" w:pos="2626"/>
        </w:tabs>
        <w:spacing w:line="362" w:lineRule="auto"/>
        <w:ind w:left="2626" w:right="438" w:hanging="659"/>
      </w:pPr>
      <w:r>
        <w:rPr>
          <w:rFonts w:ascii="Arial"/>
          <w:w w:val="105"/>
          <w:sz w:val="26"/>
        </w:rPr>
        <w:t>Q</w:t>
      </w:r>
      <w:r>
        <w:rPr>
          <w:rFonts w:ascii="Arial"/>
          <w:spacing w:val="-31"/>
          <w:w w:val="105"/>
          <w:sz w:val="26"/>
        </w:rPr>
        <w:t xml:space="preserve"> </w:t>
      </w:r>
      <w:r>
        <w:rPr>
          <w:rFonts w:ascii="Arial"/>
          <w:w w:val="105"/>
          <w:sz w:val="26"/>
        </w:rPr>
        <w:t>-</w:t>
      </w:r>
      <w:r>
        <w:rPr>
          <w:rFonts w:ascii="Arial"/>
          <w:w w:val="105"/>
          <w:sz w:val="26"/>
        </w:rPr>
        <w:tab/>
      </w:r>
      <w:r>
        <w:rPr>
          <w:w w:val="105"/>
        </w:rPr>
        <w:t xml:space="preserve">Are you aware that the contract for the truck at </w:t>
      </w:r>
      <w:proofErr w:type="spellStart"/>
      <w:r>
        <w:rPr>
          <w:w w:val="105"/>
        </w:rPr>
        <w:t>Mhlume</w:t>
      </w:r>
      <w:proofErr w:type="spellEnd"/>
      <w:r>
        <w:rPr>
          <w:w w:val="105"/>
        </w:rPr>
        <w:t xml:space="preserve"> was to come to an end in June</w:t>
      </w:r>
      <w:r>
        <w:rPr>
          <w:spacing w:val="-14"/>
          <w:w w:val="105"/>
        </w:rPr>
        <w:t xml:space="preserve"> </w:t>
      </w:r>
      <w:r>
        <w:rPr>
          <w:w w:val="105"/>
        </w:rPr>
        <w:t>2015?</w:t>
      </w:r>
    </w:p>
    <w:p w14:paraId="6A2EA378" w14:textId="77777777" w:rsidR="006105D2" w:rsidRDefault="006105D2">
      <w:pPr>
        <w:pStyle w:val="BodyText"/>
        <w:rPr>
          <w:b/>
          <w:sz w:val="26"/>
        </w:rPr>
      </w:pPr>
    </w:p>
    <w:p w14:paraId="1A421CC5" w14:textId="77777777" w:rsidR="006105D2" w:rsidRDefault="00896A0C">
      <w:pPr>
        <w:tabs>
          <w:tab w:val="left" w:pos="2622"/>
        </w:tabs>
        <w:spacing w:before="164"/>
        <w:ind w:left="1984"/>
        <w:rPr>
          <w:b/>
          <w:sz w:val="24"/>
        </w:rPr>
      </w:pPr>
      <w:r>
        <w:rPr>
          <w:b/>
          <w:w w:val="105"/>
          <w:sz w:val="24"/>
        </w:rPr>
        <w:t>A</w:t>
      </w:r>
      <w:r>
        <w:rPr>
          <w:b/>
          <w:spacing w:val="-16"/>
          <w:w w:val="105"/>
          <w:sz w:val="24"/>
        </w:rPr>
        <w:t xml:space="preserve"> </w:t>
      </w:r>
      <w:r>
        <w:rPr>
          <w:w w:val="105"/>
          <w:sz w:val="24"/>
        </w:rPr>
        <w:t>-</w:t>
      </w:r>
      <w:r>
        <w:rPr>
          <w:w w:val="105"/>
          <w:sz w:val="24"/>
        </w:rPr>
        <w:tab/>
      </w:r>
      <w:r>
        <w:rPr>
          <w:w w:val="105"/>
          <w:sz w:val="25"/>
        </w:rPr>
        <w:t xml:space="preserve">I </w:t>
      </w:r>
      <w:r>
        <w:rPr>
          <w:b/>
          <w:w w:val="105"/>
          <w:sz w:val="24"/>
        </w:rPr>
        <w:t>was not aware because I was never</w:t>
      </w:r>
      <w:r>
        <w:rPr>
          <w:b/>
          <w:spacing w:val="50"/>
          <w:w w:val="105"/>
          <w:sz w:val="24"/>
        </w:rPr>
        <w:t xml:space="preserve"> </w:t>
      </w:r>
      <w:r>
        <w:rPr>
          <w:b/>
          <w:w w:val="105"/>
          <w:sz w:val="24"/>
        </w:rPr>
        <w:t>told.</w:t>
      </w:r>
    </w:p>
    <w:p w14:paraId="755673CD" w14:textId="77777777" w:rsidR="006105D2" w:rsidRDefault="006105D2">
      <w:pPr>
        <w:pStyle w:val="BodyText"/>
        <w:rPr>
          <w:b/>
          <w:sz w:val="28"/>
        </w:rPr>
      </w:pPr>
    </w:p>
    <w:p w14:paraId="10A56F32" w14:textId="77777777" w:rsidR="006105D2" w:rsidRDefault="006105D2">
      <w:pPr>
        <w:pStyle w:val="BodyText"/>
        <w:spacing w:before="1"/>
        <w:rPr>
          <w:b/>
          <w:sz w:val="22"/>
        </w:rPr>
      </w:pPr>
    </w:p>
    <w:p w14:paraId="35A77E0C" w14:textId="77777777" w:rsidR="006105D2" w:rsidRDefault="00896A0C">
      <w:pPr>
        <w:spacing w:before="1" w:line="376" w:lineRule="auto"/>
        <w:ind w:left="2632" w:right="406" w:hanging="643"/>
        <w:jc w:val="both"/>
        <w:rPr>
          <w:b/>
          <w:sz w:val="24"/>
        </w:rPr>
      </w:pPr>
      <w:r>
        <w:rPr>
          <w:rFonts w:ascii="Arial"/>
          <w:b/>
          <w:w w:val="105"/>
          <w:sz w:val="25"/>
        </w:rPr>
        <w:t xml:space="preserve">Q - </w:t>
      </w:r>
      <w:r>
        <w:rPr>
          <w:b/>
          <w:w w:val="105"/>
          <w:sz w:val="24"/>
        </w:rPr>
        <w:t xml:space="preserve">Were you not aware that the contract </w:t>
      </w:r>
      <w:proofErr w:type="gramStart"/>
      <w:r>
        <w:rPr>
          <w:b/>
          <w:w w:val="105"/>
          <w:sz w:val="24"/>
        </w:rPr>
        <w:t>between  yourself</w:t>
      </w:r>
      <w:proofErr w:type="gramEnd"/>
      <w:r>
        <w:rPr>
          <w:b/>
          <w:w w:val="105"/>
          <w:sz w:val="24"/>
        </w:rPr>
        <w:t xml:space="preserve"> and the Respondent was running from January - June 2015?</w:t>
      </w:r>
    </w:p>
    <w:p w14:paraId="759B64A1" w14:textId="77777777" w:rsidR="006105D2" w:rsidRDefault="006105D2">
      <w:pPr>
        <w:pStyle w:val="BodyText"/>
        <w:rPr>
          <w:b/>
          <w:sz w:val="38"/>
        </w:rPr>
      </w:pPr>
    </w:p>
    <w:p w14:paraId="65705F42" w14:textId="77777777" w:rsidR="006105D2" w:rsidRDefault="00896A0C">
      <w:pPr>
        <w:tabs>
          <w:tab w:val="left" w:pos="2645"/>
        </w:tabs>
        <w:ind w:left="1998"/>
        <w:rPr>
          <w:b/>
          <w:sz w:val="24"/>
        </w:rPr>
      </w:pPr>
      <w:r>
        <w:rPr>
          <w:b/>
          <w:w w:val="105"/>
          <w:sz w:val="24"/>
        </w:rPr>
        <w:t>A-</w:t>
      </w:r>
      <w:r>
        <w:rPr>
          <w:b/>
          <w:w w:val="105"/>
          <w:sz w:val="24"/>
        </w:rPr>
        <w:tab/>
        <w:t>I was not aware because I had not signed such</w:t>
      </w:r>
      <w:r>
        <w:rPr>
          <w:b/>
          <w:spacing w:val="15"/>
          <w:w w:val="105"/>
          <w:sz w:val="24"/>
        </w:rPr>
        <w:t xml:space="preserve"> </w:t>
      </w:r>
      <w:r>
        <w:rPr>
          <w:b/>
          <w:w w:val="105"/>
          <w:sz w:val="24"/>
        </w:rPr>
        <w:t>contract.</w:t>
      </w:r>
    </w:p>
    <w:p w14:paraId="23036109" w14:textId="77777777" w:rsidR="006105D2" w:rsidRDefault="006105D2">
      <w:pPr>
        <w:pStyle w:val="BodyText"/>
        <w:rPr>
          <w:b/>
          <w:sz w:val="26"/>
        </w:rPr>
      </w:pPr>
    </w:p>
    <w:p w14:paraId="53AE6BFD" w14:textId="77777777" w:rsidR="006105D2" w:rsidRDefault="006105D2">
      <w:pPr>
        <w:pStyle w:val="BodyText"/>
        <w:spacing w:before="8"/>
        <w:rPr>
          <w:b/>
        </w:rPr>
      </w:pPr>
    </w:p>
    <w:p w14:paraId="65719AF4" w14:textId="77777777" w:rsidR="006105D2" w:rsidRDefault="00896A0C">
      <w:pPr>
        <w:pStyle w:val="ListParagraph"/>
        <w:numPr>
          <w:ilvl w:val="0"/>
          <w:numId w:val="5"/>
        </w:numPr>
        <w:tabs>
          <w:tab w:val="left" w:pos="1010"/>
        </w:tabs>
        <w:spacing w:line="374" w:lineRule="auto"/>
        <w:ind w:left="1018" w:right="419"/>
        <w:jc w:val="both"/>
        <w:rPr>
          <w:sz w:val="24"/>
        </w:rPr>
      </w:pPr>
      <w:r>
        <w:rPr>
          <w:w w:val="105"/>
          <w:sz w:val="24"/>
        </w:rPr>
        <w:t xml:space="preserve">Under cross-examination by </w:t>
      </w:r>
      <w:proofErr w:type="spellStart"/>
      <w:r>
        <w:rPr>
          <w:w w:val="105"/>
          <w:sz w:val="24"/>
        </w:rPr>
        <w:t>Mr</w:t>
      </w:r>
      <w:proofErr w:type="spellEnd"/>
      <w:r>
        <w:rPr>
          <w:w w:val="105"/>
          <w:sz w:val="24"/>
        </w:rPr>
        <w:t xml:space="preserve"> Maseko, Applicant veered off the track and referred to a meeting which was held, on the first clay of his return to work after the accident. At the foyer of Respon</w:t>
      </w:r>
      <w:r>
        <w:rPr>
          <w:w w:val="105"/>
          <w:sz w:val="24"/>
        </w:rPr>
        <w:t xml:space="preserve">dent's Reception between Applicant; Respondent's two (2) Directors, </w:t>
      </w:r>
      <w:r>
        <w:rPr>
          <w:i/>
          <w:w w:val="105"/>
          <w:sz w:val="24"/>
        </w:rPr>
        <w:t xml:space="preserve">to </w:t>
      </w:r>
      <w:r>
        <w:rPr>
          <w:i/>
          <w:w w:val="105"/>
          <w:sz w:val="26"/>
        </w:rPr>
        <w:t xml:space="preserve">wit: </w:t>
      </w:r>
      <w:r>
        <w:rPr>
          <w:w w:val="105"/>
          <w:sz w:val="24"/>
        </w:rPr>
        <w:t>Percy and Keith</w:t>
      </w:r>
      <w:r>
        <w:rPr>
          <w:spacing w:val="-12"/>
          <w:w w:val="105"/>
          <w:sz w:val="24"/>
        </w:rPr>
        <w:t xml:space="preserve"> </w:t>
      </w:r>
      <w:r>
        <w:rPr>
          <w:w w:val="105"/>
          <w:sz w:val="24"/>
        </w:rPr>
        <w:t>Thomas</w:t>
      </w:r>
    </w:p>
    <w:p w14:paraId="52527EDF" w14:textId="77777777" w:rsidR="006105D2" w:rsidRDefault="006105D2">
      <w:pPr>
        <w:spacing w:line="374" w:lineRule="auto"/>
        <w:jc w:val="both"/>
        <w:rPr>
          <w:sz w:val="24"/>
        </w:rPr>
        <w:sectPr w:rsidR="006105D2">
          <w:pgSz w:w="11910" w:h="16850"/>
          <w:pgMar w:top="1600" w:right="980" w:bottom="2120" w:left="1680" w:header="0" w:footer="1879" w:gutter="0"/>
          <w:cols w:space="720"/>
        </w:sectPr>
      </w:pPr>
    </w:p>
    <w:p w14:paraId="41DA10FF" w14:textId="77777777" w:rsidR="006105D2" w:rsidRDefault="006105D2">
      <w:pPr>
        <w:pStyle w:val="BodyText"/>
        <w:spacing w:before="6"/>
        <w:rPr>
          <w:sz w:val="28"/>
        </w:rPr>
      </w:pPr>
    </w:p>
    <w:p w14:paraId="65CAD443" w14:textId="77777777" w:rsidR="006105D2" w:rsidRDefault="00896A0C">
      <w:pPr>
        <w:pStyle w:val="BodyText"/>
        <w:spacing w:before="90" w:line="379" w:lineRule="auto"/>
        <w:ind w:left="1126" w:right="283"/>
        <w:jc w:val="both"/>
      </w:pPr>
      <w:r>
        <w:rPr>
          <w:w w:val="105"/>
        </w:rPr>
        <w:t xml:space="preserve">as well as one Albert Never </w:t>
      </w:r>
      <w:proofErr w:type="spellStart"/>
      <w:r>
        <w:rPr>
          <w:w w:val="105"/>
        </w:rPr>
        <w:t>Masilela</w:t>
      </w:r>
      <w:proofErr w:type="spellEnd"/>
      <w:r>
        <w:rPr>
          <w:w w:val="105"/>
        </w:rPr>
        <w:t>. Referring to the said meeting, Applicant conceded that the three (3) did advise him about the grave consequences of the road accident. Applicant refuted that he was ever told, during the foyer meeting, about the termin</w:t>
      </w:r>
      <w:r>
        <w:rPr>
          <w:w w:val="105"/>
        </w:rPr>
        <w:t xml:space="preserve">ation of Respondent's agreement by </w:t>
      </w:r>
      <w:proofErr w:type="spellStart"/>
      <w:r>
        <w:rPr>
          <w:w w:val="105"/>
        </w:rPr>
        <w:t>Mhlume</w:t>
      </w:r>
      <w:proofErr w:type="spellEnd"/>
      <w:r>
        <w:rPr>
          <w:w w:val="105"/>
        </w:rPr>
        <w:t>; and/or the E21, 188.20, offer that Respondent purportedly made to Applicant towards his terminal</w:t>
      </w:r>
      <w:r>
        <w:rPr>
          <w:spacing w:val="26"/>
          <w:w w:val="105"/>
        </w:rPr>
        <w:t xml:space="preserve"> </w:t>
      </w:r>
      <w:r>
        <w:rPr>
          <w:w w:val="105"/>
        </w:rPr>
        <w:t>benefits.</w:t>
      </w:r>
    </w:p>
    <w:p w14:paraId="313DEF13" w14:textId="77777777" w:rsidR="006105D2" w:rsidRDefault="006105D2">
      <w:pPr>
        <w:pStyle w:val="BodyText"/>
        <w:spacing w:before="11"/>
        <w:rPr>
          <w:sz w:val="36"/>
        </w:rPr>
      </w:pPr>
    </w:p>
    <w:p w14:paraId="3009727C" w14:textId="77777777" w:rsidR="006105D2" w:rsidRDefault="00896A0C">
      <w:pPr>
        <w:pStyle w:val="ListParagraph"/>
        <w:numPr>
          <w:ilvl w:val="0"/>
          <w:numId w:val="5"/>
        </w:numPr>
        <w:tabs>
          <w:tab w:val="left" w:pos="1131"/>
        </w:tabs>
        <w:spacing w:line="376" w:lineRule="auto"/>
        <w:ind w:left="1139" w:right="258" w:hanging="329"/>
        <w:jc w:val="both"/>
        <w:rPr>
          <w:sz w:val="24"/>
        </w:rPr>
      </w:pPr>
      <w:proofErr w:type="spellStart"/>
      <w:r>
        <w:rPr>
          <w:w w:val="105"/>
          <w:sz w:val="24"/>
        </w:rPr>
        <w:t>Mr</w:t>
      </w:r>
      <w:proofErr w:type="spellEnd"/>
      <w:r>
        <w:rPr>
          <w:w w:val="105"/>
          <w:sz w:val="24"/>
        </w:rPr>
        <w:t xml:space="preserve"> Maseko drew the attention of Applicant to </w:t>
      </w:r>
      <w:r>
        <w:rPr>
          <w:b/>
          <w:w w:val="105"/>
          <w:sz w:val="25"/>
        </w:rPr>
        <w:t xml:space="preserve">"Annexure </w:t>
      </w:r>
      <w:proofErr w:type="spellStart"/>
      <w:r>
        <w:rPr>
          <w:b/>
          <w:w w:val="105"/>
          <w:sz w:val="25"/>
        </w:rPr>
        <w:t>BNl</w:t>
      </w:r>
      <w:proofErr w:type="spellEnd"/>
      <w:r>
        <w:rPr>
          <w:b/>
          <w:w w:val="105"/>
          <w:sz w:val="25"/>
        </w:rPr>
        <w:t xml:space="preserve">", </w:t>
      </w:r>
      <w:r>
        <w:rPr>
          <w:w w:val="105"/>
          <w:sz w:val="24"/>
        </w:rPr>
        <w:t xml:space="preserve">being Applicant's Pay Slip, dated the </w:t>
      </w:r>
      <w:r>
        <w:rPr>
          <w:spacing w:val="-3"/>
          <w:w w:val="105"/>
          <w:sz w:val="24"/>
        </w:rPr>
        <w:t>31</w:t>
      </w:r>
      <w:proofErr w:type="spellStart"/>
      <w:r>
        <w:rPr>
          <w:rFonts w:ascii="Arial"/>
          <w:spacing w:val="-3"/>
          <w:w w:val="105"/>
          <w:position w:val="8"/>
          <w:sz w:val="13"/>
        </w:rPr>
        <w:t>st</w:t>
      </w:r>
      <w:proofErr w:type="spellEnd"/>
      <w:r>
        <w:rPr>
          <w:rFonts w:ascii="Arial"/>
          <w:spacing w:val="-3"/>
          <w:w w:val="105"/>
          <w:position w:val="8"/>
          <w:sz w:val="13"/>
        </w:rPr>
        <w:t xml:space="preserve"> </w:t>
      </w:r>
      <w:r>
        <w:rPr>
          <w:w w:val="105"/>
          <w:sz w:val="24"/>
        </w:rPr>
        <w:t xml:space="preserve">January 2015. We here pause to mention, the displeasure of the Court in the lack of diligence, by Counsel, in ensuring that a proper record was availed for use by the Court. As it turned out, we were made to flip </w:t>
      </w:r>
      <w:r>
        <w:rPr>
          <w:w w:val="105"/>
          <w:sz w:val="24"/>
        </w:rPr>
        <w:t xml:space="preserve">through the </w:t>
      </w:r>
      <w:proofErr w:type="spellStart"/>
      <w:r>
        <w:rPr>
          <w:w w:val="105"/>
          <w:sz w:val="24"/>
        </w:rPr>
        <w:t>volumenous</w:t>
      </w:r>
      <w:proofErr w:type="spellEnd"/>
      <w:r>
        <w:rPr>
          <w:w w:val="105"/>
          <w:sz w:val="24"/>
        </w:rPr>
        <w:t xml:space="preserve"> file whilst in an effort to locate some of the documents that were referred to during the course of the trial.  For its relevance </w:t>
      </w:r>
      <w:r>
        <w:rPr>
          <w:b/>
          <w:w w:val="105"/>
          <w:sz w:val="25"/>
        </w:rPr>
        <w:t xml:space="preserve">"Annexure </w:t>
      </w:r>
      <w:proofErr w:type="spellStart"/>
      <w:r>
        <w:rPr>
          <w:b/>
          <w:w w:val="105"/>
          <w:sz w:val="25"/>
        </w:rPr>
        <w:t>BNl</w:t>
      </w:r>
      <w:proofErr w:type="spellEnd"/>
      <w:r>
        <w:rPr>
          <w:b/>
          <w:w w:val="105"/>
          <w:sz w:val="25"/>
        </w:rPr>
        <w:t xml:space="preserve">" </w:t>
      </w:r>
      <w:r>
        <w:rPr>
          <w:w w:val="105"/>
          <w:sz w:val="24"/>
        </w:rPr>
        <w:t>was used by the Applicant in the notice of motion in pursuit of his claim for the allege</w:t>
      </w:r>
      <w:r>
        <w:rPr>
          <w:w w:val="105"/>
          <w:sz w:val="24"/>
        </w:rPr>
        <w:t>d arrear wages. Part of the earnings disclosed therein was that of leave</w:t>
      </w:r>
      <w:r>
        <w:rPr>
          <w:spacing w:val="45"/>
          <w:w w:val="105"/>
          <w:sz w:val="24"/>
        </w:rPr>
        <w:t xml:space="preserve"> </w:t>
      </w:r>
      <w:r>
        <w:rPr>
          <w:w w:val="105"/>
          <w:sz w:val="24"/>
        </w:rPr>
        <w:t>pay.</w:t>
      </w:r>
    </w:p>
    <w:p w14:paraId="7579DCEE" w14:textId="77777777" w:rsidR="006105D2" w:rsidRDefault="006105D2">
      <w:pPr>
        <w:pStyle w:val="BodyText"/>
        <w:spacing w:before="7"/>
        <w:rPr>
          <w:sz w:val="38"/>
        </w:rPr>
      </w:pPr>
    </w:p>
    <w:p w14:paraId="5F1D8727" w14:textId="77777777" w:rsidR="006105D2" w:rsidRDefault="00896A0C">
      <w:pPr>
        <w:pStyle w:val="ListParagraph"/>
        <w:numPr>
          <w:ilvl w:val="0"/>
          <w:numId w:val="5"/>
        </w:numPr>
        <w:tabs>
          <w:tab w:val="left" w:pos="1157"/>
        </w:tabs>
        <w:spacing w:before="1" w:line="376" w:lineRule="auto"/>
        <w:ind w:left="1178" w:right="244" w:hanging="339"/>
        <w:jc w:val="both"/>
        <w:rPr>
          <w:sz w:val="24"/>
        </w:rPr>
      </w:pPr>
      <w:r>
        <w:rPr>
          <w:w w:val="105"/>
          <w:sz w:val="24"/>
        </w:rPr>
        <w:t>Having been shown that he did receive cash in lieu of leave days, Applicant grudgingly admitted this fact. Applicant admitted too, the work stoppage which is common practice wit</w:t>
      </w:r>
      <w:r>
        <w:rPr>
          <w:w w:val="105"/>
          <w:sz w:val="24"/>
        </w:rPr>
        <w:t>hin the construction industry during the festive season. He, however denied that same was equivalent to each individual employee's annual leave</w:t>
      </w:r>
      <w:r>
        <w:rPr>
          <w:spacing w:val="-41"/>
          <w:w w:val="105"/>
          <w:sz w:val="24"/>
        </w:rPr>
        <w:t xml:space="preserve"> </w:t>
      </w:r>
      <w:r>
        <w:rPr>
          <w:w w:val="105"/>
          <w:sz w:val="24"/>
        </w:rPr>
        <w:t>entitlement.</w:t>
      </w:r>
    </w:p>
    <w:p w14:paraId="0AD6C434" w14:textId="77777777" w:rsidR="006105D2" w:rsidRDefault="006105D2">
      <w:pPr>
        <w:pStyle w:val="BodyText"/>
        <w:spacing w:before="7"/>
        <w:rPr>
          <w:sz w:val="38"/>
        </w:rPr>
      </w:pPr>
    </w:p>
    <w:p w14:paraId="6C31BAFB" w14:textId="77777777" w:rsidR="006105D2" w:rsidRDefault="00896A0C">
      <w:pPr>
        <w:pStyle w:val="ListParagraph"/>
        <w:numPr>
          <w:ilvl w:val="0"/>
          <w:numId w:val="5"/>
        </w:numPr>
        <w:tabs>
          <w:tab w:val="left" w:pos="1175"/>
        </w:tabs>
        <w:spacing w:line="376" w:lineRule="auto"/>
        <w:ind w:left="1178" w:right="235" w:hanging="324"/>
        <w:jc w:val="both"/>
        <w:rPr>
          <w:sz w:val="24"/>
        </w:rPr>
      </w:pPr>
      <w:r>
        <w:rPr>
          <w:w w:val="105"/>
          <w:sz w:val="24"/>
        </w:rPr>
        <w:t xml:space="preserve">For its case, Respondent paraded only one witness, Albert Never </w:t>
      </w:r>
      <w:proofErr w:type="spellStart"/>
      <w:r>
        <w:rPr>
          <w:w w:val="105"/>
          <w:sz w:val="24"/>
        </w:rPr>
        <w:t>Masilela</w:t>
      </w:r>
      <w:proofErr w:type="spellEnd"/>
      <w:r>
        <w:rPr>
          <w:w w:val="105"/>
          <w:sz w:val="24"/>
        </w:rPr>
        <w:t xml:space="preserve">, who told the Court that </w:t>
      </w:r>
      <w:r>
        <w:rPr>
          <w:w w:val="105"/>
          <w:sz w:val="24"/>
        </w:rPr>
        <w:t xml:space="preserve">he was presently employee\ by the Respondent as the Transport Officer, a position he had been occupying since 2009.  This witness went on to confirm Applicant's employment; the involvement of the truck in the accident, including the alleged termination of </w:t>
      </w:r>
      <w:r>
        <w:rPr>
          <w:w w:val="105"/>
          <w:sz w:val="24"/>
        </w:rPr>
        <w:t>the</w:t>
      </w:r>
      <w:r>
        <w:rPr>
          <w:spacing w:val="-6"/>
          <w:w w:val="105"/>
          <w:sz w:val="24"/>
        </w:rPr>
        <w:t xml:space="preserve"> </w:t>
      </w:r>
      <w:r>
        <w:rPr>
          <w:w w:val="105"/>
          <w:sz w:val="24"/>
        </w:rPr>
        <w:t>service</w:t>
      </w:r>
    </w:p>
    <w:p w14:paraId="4ADF22F3" w14:textId="77777777" w:rsidR="006105D2" w:rsidRDefault="006105D2">
      <w:pPr>
        <w:spacing w:line="376" w:lineRule="auto"/>
        <w:jc w:val="both"/>
        <w:rPr>
          <w:sz w:val="24"/>
        </w:rPr>
        <w:sectPr w:rsidR="006105D2">
          <w:footerReference w:type="default" r:id="rId9"/>
          <w:pgSz w:w="11910" w:h="16850"/>
          <w:pgMar w:top="1600" w:right="980" w:bottom="1980" w:left="1680" w:header="0" w:footer="1797" w:gutter="0"/>
          <w:pgNumType w:start="6"/>
          <w:cols w:space="720"/>
        </w:sectPr>
      </w:pPr>
    </w:p>
    <w:p w14:paraId="6D4C902D" w14:textId="77777777" w:rsidR="006105D2" w:rsidRDefault="006105D2">
      <w:pPr>
        <w:pStyle w:val="BodyText"/>
        <w:spacing w:before="1"/>
        <w:rPr>
          <w:sz w:val="29"/>
        </w:rPr>
      </w:pPr>
    </w:p>
    <w:p w14:paraId="2D440EA0" w14:textId="77777777" w:rsidR="006105D2" w:rsidRDefault="00896A0C">
      <w:pPr>
        <w:pStyle w:val="BodyText"/>
        <w:spacing w:before="91" w:line="381" w:lineRule="auto"/>
        <w:ind w:left="1061"/>
      </w:pPr>
      <w:r>
        <w:rPr>
          <w:w w:val="105"/>
        </w:rPr>
        <w:t xml:space="preserve">agreement by </w:t>
      </w:r>
      <w:proofErr w:type="spellStart"/>
      <w:r>
        <w:rPr>
          <w:w w:val="105"/>
        </w:rPr>
        <w:t>Mhlume</w:t>
      </w:r>
      <w:proofErr w:type="spellEnd"/>
      <w:r>
        <w:rPr>
          <w:w w:val="105"/>
        </w:rPr>
        <w:t xml:space="preserve"> following the involvement of the fuel tanker in the accident.</w:t>
      </w:r>
    </w:p>
    <w:p w14:paraId="26F1E8C4" w14:textId="77777777" w:rsidR="006105D2" w:rsidRDefault="006105D2">
      <w:pPr>
        <w:pStyle w:val="BodyText"/>
        <w:spacing w:before="9"/>
        <w:rPr>
          <w:sz w:val="37"/>
        </w:rPr>
      </w:pPr>
    </w:p>
    <w:p w14:paraId="297B7C79" w14:textId="77777777" w:rsidR="006105D2" w:rsidRDefault="00896A0C">
      <w:pPr>
        <w:pStyle w:val="ListParagraph"/>
        <w:numPr>
          <w:ilvl w:val="0"/>
          <w:numId w:val="5"/>
        </w:numPr>
        <w:tabs>
          <w:tab w:val="left" w:pos="1061"/>
        </w:tabs>
        <w:spacing w:line="381" w:lineRule="auto"/>
        <w:ind w:left="1067" w:right="343" w:hanging="336"/>
        <w:jc w:val="both"/>
        <w:rPr>
          <w:sz w:val="24"/>
        </w:rPr>
      </w:pPr>
      <w:proofErr w:type="spellStart"/>
      <w:r>
        <w:rPr>
          <w:w w:val="105"/>
          <w:sz w:val="24"/>
        </w:rPr>
        <w:t>Mr</w:t>
      </w:r>
      <w:proofErr w:type="spellEnd"/>
      <w:r>
        <w:rPr>
          <w:w w:val="105"/>
          <w:sz w:val="24"/>
        </w:rPr>
        <w:t xml:space="preserve"> </w:t>
      </w:r>
      <w:proofErr w:type="spellStart"/>
      <w:r>
        <w:rPr>
          <w:w w:val="105"/>
          <w:sz w:val="24"/>
        </w:rPr>
        <w:t>Masilela</w:t>
      </w:r>
      <w:proofErr w:type="spellEnd"/>
      <w:r>
        <w:rPr>
          <w:w w:val="105"/>
          <w:sz w:val="24"/>
        </w:rPr>
        <w:t xml:space="preserve"> testified that the termination of Applicant's services occurred in April 2015, and that it came about because no other job was there for the Applicant. Hence, the E21, 188.20, offer that the company made </w:t>
      </w:r>
      <w:proofErr w:type="gramStart"/>
      <w:r>
        <w:rPr>
          <w:w w:val="105"/>
          <w:sz w:val="24"/>
        </w:rPr>
        <w:t>to  Applicant</w:t>
      </w:r>
      <w:proofErr w:type="gramEnd"/>
      <w:r>
        <w:rPr>
          <w:w w:val="105"/>
          <w:sz w:val="24"/>
        </w:rPr>
        <w:t xml:space="preserve"> at the foyer</w:t>
      </w:r>
      <w:r>
        <w:rPr>
          <w:spacing w:val="-23"/>
          <w:w w:val="105"/>
          <w:sz w:val="24"/>
        </w:rPr>
        <w:t xml:space="preserve"> </w:t>
      </w:r>
      <w:r>
        <w:rPr>
          <w:w w:val="105"/>
          <w:sz w:val="24"/>
        </w:rPr>
        <w:t>meeting.</w:t>
      </w:r>
    </w:p>
    <w:p w14:paraId="0162FC90" w14:textId="77777777" w:rsidR="006105D2" w:rsidRDefault="006105D2">
      <w:pPr>
        <w:pStyle w:val="BodyText"/>
        <w:spacing w:before="9"/>
        <w:rPr>
          <w:sz w:val="36"/>
        </w:rPr>
      </w:pPr>
    </w:p>
    <w:p w14:paraId="4D7FC22E" w14:textId="77777777" w:rsidR="006105D2" w:rsidRDefault="00896A0C">
      <w:pPr>
        <w:pStyle w:val="ListParagraph"/>
        <w:numPr>
          <w:ilvl w:val="0"/>
          <w:numId w:val="5"/>
        </w:numPr>
        <w:tabs>
          <w:tab w:val="left" w:pos="1063"/>
        </w:tabs>
        <w:spacing w:line="384" w:lineRule="auto"/>
        <w:ind w:left="1075" w:right="341" w:hanging="329"/>
        <w:jc w:val="both"/>
        <w:rPr>
          <w:sz w:val="24"/>
        </w:rPr>
      </w:pPr>
      <w:r>
        <w:rPr>
          <w:w w:val="105"/>
          <w:sz w:val="24"/>
        </w:rPr>
        <w:t>The</w:t>
      </w:r>
      <w:r>
        <w:rPr>
          <w:w w:val="105"/>
          <w:sz w:val="24"/>
        </w:rPr>
        <w:t xml:space="preserve">n as if out of the blue, </w:t>
      </w:r>
      <w:proofErr w:type="spellStart"/>
      <w:r>
        <w:rPr>
          <w:w w:val="105"/>
          <w:sz w:val="24"/>
        </w:rPr>
        <w:t>Mr</w:t>
      </w:r>
      <w:proofErr w:type="spellEnd"/>
      <w:r>
        <w:rPr>
          <w:w w:val="105"/>
          <w:sz w:val="24"/>
        </w:rPr>
        <w:t xml:space="preserve"> </w:t>
      </w:r>
      <w:proofErr w:type="spellStart"/>
      <w:r>
        <w:rPr>
          <w:w w:val="105"/>
          <w:sz w:val="24"/>
        </w:rPr>
        <w:t>Masilela</w:t>
      </w:r>
      <w:proofErr w:type="spellEnd"/>
      <w:r>
        <w:rPr>
          <w:w w:val="105"/>
          <w:sz w:val="24"/>
        </w:rPr>
        <w:t xml:space="preserve"> went on to tell the </w:t>
      </w:r>
      <w:proofErr w:type="spellStart"/>
      <w:r>
        <w:rPr>
          <w:w w:val="105"/>
          <w:sz w:val="24"/>
        </w:rPr>
        <w:t>Comt</w:t>
      </w:r>
      <w:proofErr w:type="spellEnd"/>
      <w:r>
        <w:rPr>
          <w:w w:val="105"/>
          <w:sz w:val="24"/>
        </w:rPr>
        <w:t xml:space="preserve"> about Applicant's breach of company policy, to wit: the offering of lifts to passengers, which </w:t>
      </w:r>
      <w:r>
        <w:rPr>
          <w:i/>
          <w:w w:val="105"/>
          <w:sz w:val="24"/>
        </w:rPr>
        <w:t xml:space="preserve">in </w:t>
      </w:r>
      <w:proofErr w:type="spellStart"/>
      <w:r>
        <w:rPr>
          <w:i/>
          <w:w w:val="105"/>
          <w:sz w:val="24"/>
        </w:rPr>
        <w:t>casu</w:t>
      </w:r>
      <w:proofErr w:type="spellEnd"/>
      <w:r>
        <w:rPr>
          <w:i/>
          <w:w w:val="105"/>
          <w:sz w:val="24"/>
        </w:rPr>
        <w:t xml:space="preserve"> </w:t>
      </w:r>
      <w:r>
        <w:rPr>
          <w:w w:val="105"/>
          <w:sz w:val="24"/>
        </w:rPr>
        <w:t>was coupled with the allegation that at the time of the accident the truck was being driven by an unauthorized</w:t>
      </w:r>
      <w:r>
        <w:rPr>
          <w:spacing w:val="32"/>
          <w:w w:val="105"/>
          <w:sz w:val="24"/>
        </w:rPr>
        <w:t xml:space="preserve"> </w:t>
      </w:r>
      <w:r>
        <w:rPr>
          <w:w w:val="105"/>
          <w:sz w:val="24"/>
        </w:rPr>
        <w:t>person.</w:t>
      </w:r>
    </w:p>
    <w:p w14:paraId="39493C73" w14:textId="77777777" w:rsidR="006105D2" w:rsidRDefault="006105D2">
      <w:pPr>
        <w:pStyle w:val="BodyText"/>
        <w:spacing w:before="1"/>
        <w:rPr>
          <w:sz w:val="37"/>
        </w:rPr>
      </w:pPr>
    </w:p>
    <w:p w14:paraId="49A0CFA2" w14:textId="77777777" w:rsidR="006105D2" w:rsidRDefault="00896A0C">
      <w:pPr>
        <w:pStyle w:val="ListParagraph"/>
        <w:numPr>
          <w:ilvl w:val="0"/>
          <w:numId w:val="5"/>
        </w:numPr>
        <w:tabs>
          <w:tab w:val="left" w:pos="1078"/>
        </w:tabs>
        <w:spacing w:line="379" w:lineRule="auto"/>
        <w:ind w:left="1086" w:right="323" w:hanging="326"/>
        <w:jc w:val="both"/>
        <w:rPr>
          <w:sz w:val="24"/>
        </w:rPr>
      </w:pPr>
      <w:r>
        <w:rPr>
          <w:w w:val="105"/>
          <w:sz w:val="24"/>
        </w:rPr>
        <w:t xml:space="preserve">Regarding Applicant's claim for annual leave, </w:t>
      </w:r>
      <w:proofErr w:type="spellStart"/>
      <w:r>
        <w:rPr>
          <w:w w:val="105"/>
          <w:sz w:val="24"/>
        </w:rPr>
        <w:t>Mr</w:t>
      </w:r>
      <w:proofErr w:type="spellEnd"/>
      <w:r>
        <w:rPr>
          <w:w w:val="105"/>
          <w:sz w:val="24"/>
        </w:rPr>
        <w:t xml:space="preserve"> </w:t>
      </w:r>
      <w:proofErr w:type="spellStart"/>
      <w:r>
        <w:rPr>
          <w:w w:val="105"/>
          <w:sz w:val="24"/>
        </w:rPr>
        <w:t>Masilela</w:t>
      </w:r>
      <w:proofErr w:type="spellEnd"/>
      <w:r>
        <w:rPr>
          <w:w w:val="105"/>
          <w:sz w:val="24"/>
        </w:rPr>
        <w:t xml:space="preserve"> confirmed that same was duly paid to each of Respondent's employees, in Decemb</w:t>
      </w:r>
      <w:r>
        <w:rPr>
          <w:w w:val="105"/>
          <w:sz w:val="24"/>
        </w:rPr>
        <w:t xml:space="preserve">er of each, including the Applicant. </w:t>
      </w:r>
      <w:proofErr w:type="spellStart"/>
      <w:r>
        <w:rPr>
          <w:w w:val="105"/>
          <w:sz w:val="24"/>
        </w:rPr>
        <w:t>Mr</w:t>
      </w:r>
      <w:proofErr w:type="spellEnd"/>
      <w:r>
        <w:rPr>
          <w:w w:val="105"/>
          <w:sz w:val="24"/>
        </w:rPr>
        <w:t xml:space="preserve"> </w:t>
      </w:r>
      <w:proofErr w:type="spellStart"/>
      <w:r>
        <w:rPr>
          <w:w w:val="105"/>
          <w:sz w:val="24"/>
        </w:rPr>
        <w:t>Masilela</w:t>
      </w:r>
      <w:proofErr w:type="spellEnd"/>
      <w:r>
        <w:rPr>
          <w:w w:val="105"/>
          <w:sz w:val="24"/>
        </w:rPr>
        <w:t xml:space="preserve"> concluded his evidence by asserting that the Respondent's offer of E21, 188.20, was still there for Applicant's</w:t>
      </w:r>
      <w:r>
        <w:rPr>
          <w:spacing w:val="15"/>
          <w:w w:val="105"/>
          <w:sz w:val="24"/>
        </w:rPr>
        <w:t xml:space="preserve"> </w:t>
      </w:r>
      <w:r>
        <w:rPr>
          <w:w w:val="105"/>
          <w:sz w:val="24"/>
        </w:rPr>
        <w:t>taking.</w:t>
      </w:r>
    </w:p>
    <w:p w14:paraId="394A5B1C" w14:textId="77777777" w:rsidR="006105D2" w:rsidRDefault="006105D2">
      <w:pPr>
        <w:pStyle w:val="BodyText"/>
        <w:spacing w:before="1"/>
        <w:rPr>
          <w:sz w:val="38"/>
        </w:rPr>
      </w:pPr>
    </w:p>
    <w:p w14:paraId="7496122B" w14:textId="77777777" w:rsidR="006105D2" w:rsidRDefault="00896A0C">
      <w:pPr>
        <w:pStyle w:val="ListParagraph"/>
        <w:numPr>
          <w:ilvl w:val="0"/>
          <w:numId w:val="5"/>
        </w:numPr>
        <w:tabs>
          <w:tab w:val="left" w:pos="1107"/>
        </w:tabs>
        <w:spacing w:line="379" w:lineRule="auto"/>
        <w:ind w:left="1104" w:right="301" w:hanging="321"/>
        <w:jc w:val="both"/>
        <w:rPr>
          <w:sz w:val="24"/>
        </w:rPr>
      </w:pPr>
      <w:r>
        <w:rPr>
          <w:w w:val="105"/>
          <w:sz w:val="24"/>
        </w:rPr>
        <w:t xml:space="preserve">ln his cross-examination, </w:t>
      </w:r>
      <w:proofErr w:type="spellStart"/>
      <w:r>
        <w:rPr>
          <w:w w:val="105"/>
          <w:sz w:val="24"/>
        </w:rPr>
        <w:t>Mr</w:t>
      </w:r>
      <w:proofErr w:type="spellEnd"/>
      <w:r>
        <w:rPr>
          <w:w w:val="105"/>
          <w:sz w:val="24"/>
        </w:rPr>
        <w:t xml:space="preserve"> Phakathi questioned </w:t>
      </w:r>
      <w:proofErr w:type="spellStart"/>
      <w:r>
        <w:rPr>
          <w:w w:val="105"/>
          <w:sz w:val="24"/>
        </w:rPr>
        <w:t>Mr</w:t>
      </w:r>
      <w:proofErr w:type="spellEnd"/>
      <w:r>
        <w:rPr>
          <w:w w:val="105"/>
          <w:sz w:val="24"/>
        </w:rPr>
        <w:t xml:space="preserve"> </w:t>
      </w:r>
      <w:proofErr w:type="spellStart"/>
      <w:r>
        <w:rPr>
          <w:w w:val="105"/>
          <w:sz w:val="24"/>
        </w:rPr>
        <w:t>Masilela</w:t>
      </w:r>
      <w:proofErr w:type="spellEnd"/>
      <w:r>
        <w:rPr>
          <w:w w:val="105"/>
          <w:sz w:val="24"/>
        </w:rPr>
        <w:t xml:space="preserve"> about the whereabouts of </w:t>
      </w:r>
      <w:r>
        <w:rPr>
          <w:w w:val="105"/>
          <w:sz w:val="24"/>
        </w:rPr>
        <w:t xml:space="preserve">the documents that Respondent had referred the Court to; </w:t>
      </w:r>
      <w:proofErr w:type="gramStart"/>
      <w:r>
        <w:rPr>
          <w:w w:val="105"/>
          <w:sz w:val="24"/>
        </w:rPr>
        <w:t>i.e.</w:t>
      </w:r>
      <w:proofErr w:type="gramEnd"/>
      <w:r>
        <w:rPr>
          <w:w w:val="105"/>
          <w:sz w:val="24"/>
        </w:rPr>
        <w:t xml:space="preserve"> Applicant's six (6) months fixed-term contract of employment as well as; the service agreement with </w:t>
      </w:r>
      <w:proofErr w:type="spellStart"/>
      <w:r>
        <w:rPr>
          <w:w w:val="105"/>
          <w:sz w:val="24"/>
        </w:rPr>
        <w:t>Mhlume</w:t>
      </w:r>
      <w:proofErr w:type="spellEnd"/>
      <w:r>
        <w:rPr>
          <w:w w:val="105"/>
          <w:sz w:val="24"/>
        </w:rPr>
        <w:t xml:space="preserve">. In answer, </w:t>
      </w:r>
      <w:proofErr w:type="spellStart"/>
      <w:r>
        <w:rPr>
          <w:w w:val="105"/>
          <w:sz w:val="24"/>
        </w:rPr>
        <w:t>Mr</w:t>
      </w:r>
      <w:proofErr w:type="spellEnd"/>
      <w:r>
        <w:rPr>
          <w:w w:val="105"/>
          <w:sz w:val="24"/>
        </w:rPr>
        <w:t xml:space="preserve"> </w:t>
      </w:r>
      <w:proofErr w:type="spellStart"/>
      <w:r>
        <w:rPr>
          <w:w w:val="105"/>
          <w:sz w:val="24"/>
        </w:rPr>
        <w:t>Masilela</w:t>
      </w:r>
      <w:proofErr w:type="spellEnd"/>
      <w:r>
        <w:rPr>
          <w:w w:val="105"/>
          <w:sz w:val="24"/>
        </w:rPr>
        <w:t xml:space="preserve"> told the Court that the documents were in the office and that h</w:t>
      </w:r>
      <w:r>
        <w:rPr>
          <w:w w:val="105"/>
          <w:sz w:val="24"/>
        </w:rPr>
        <w:t xml:space="preserve">e had not brought </w:t>
      </w:r>
      <w:proofErr w:type="gramStart"/>
      <w:r>
        <w:rPr>
          <w:w w:val="105"/>
          <w:sz w:val="24"/>
        </w:rPr>
        <w:t>them  apparently</w:t>
      </w:r>
      <w:proofErr w:type="gramEnd"/>
      <w:r>
        <w:rPr>
          <w:w w:val="105"/>
          <w:sz w:val="24"/>
        </w:rPr>
        <w:t xml:space="preserve"> because no one had advised Respondent about their importance. </w:t>
      </w:r>
      <w:proofErr w:type="spellStart"/>
      <w:r>
        <w:rPr>
          <w:w w:val="105"/>
          <w:sz w:val="24"/>
        </w:rPr>
        <w:t>Mr</w:t>
      </w:r>
      <w:proofErr w:type="spellEnd"/>
      <w:r>
        <w:rPr>
          <w:w w:val="105"/>
          <w:sz w:val="24"/>
        </w:rPr>
        <w:t xml:space="preserve"> Phakathi further quizzed </w:t>
      </w:r>
      <w:proofErr w:type="spellStart"/>
      <w:r>
        <w:rPr>
          <w:w w:val="105"/>
          <w:sz w:val="24"/>
        </w:rPr>
        <w:t>Mr</w:t>
      </w:r>
      <w:proofErr w:type="spellEnd"/>
      <w:r>
        <w:rPr>
          <w:w w:val="105"/>
          <w:sz w:val="24"/>
        </w:rPr>
        <w:t xml:space="preserve"> </w:t>
      </w:r>
      <w:proofErr w:type="spellStart"/>
      <w:r>
        <w:rPr>
          <w:w w:val="105"/>
          <w:sz w:val="24"/>
        </w:rPr>
        <w:t>Masilela</w:t>
      </w:r>
      <w:proofErr w:type="spellEnd"/>
      <w:r>
        <w:rPr>
          <w:w w:val="105"/>
          <w:sz w:val="24"/>
        </w:rPr>
        <w:t xml:space="preserve"> about the status of Applicant in the company prior to his termination in April 2015. The narrative of this part is wort</w:t>
      </w:r>
      <w:r>
        <w:rPr>
          <w:w w:val="105"/>
          <w:sz w:val="24"/>
        </w:rPr>
        <w:t>hy of note and we therefore quote it in</w:t>
      </w:r>
      <w:r>
        <w:rPr>
          <w:spacing w:val="26"/>
          <w:w w:val="105"/>
          <w:sz w:val="24"/>
        </w:rPr>
        <w:t xml:space="preserve"> </w:t>
      </w:r>
      <w:proofErr w:type="spellStart"/>
      <w:r>
        <w:rPr>
          <w:w w:val="105"/>
          <w:sz w:val="24"/>
        </w:rPr>
        <w:t>extense</w:t>
      </w:r>
      <w:proofErr w:type="spellEnd"/>
      <w:r>
        <w:rPr>
          <w:w w:val="105"/>
          <w:sz w:val="24"/>
        </w:rPr>
        <w:t>:</w:t>
      </w:r>
    </w:p>
    <w:p w14:paraId="3C43E306" w14:textId="77777777" w:rsidR="006105D2" w:rsidRDefault="006105D2">
      <w:pPr>
        <w:spacing w:line="379" w:lineRule="auto"/>
        <w:jc w:val="both"/>
        <w:rPr>
          <w:sz w:val="24"/>
        </w:rPr>
        <w:sectPr w:rsidR="006105D2">
          <w:pgSz w:w="11910" w:h="16850"/>
          <w:pgMar w:top="1600" w:right="980" w:bottom="2020" w:left="1680" w:header="0" w:footer="1797" w:gutter="0"/>
          <w:cols w:space="720"/>
        </w:sectPr>
      </w:pPr>
    </w:p>
    <w:p w14:paraId="13692A22" w14:textId="77777777" w:rsidR="006105D2" w:rsidRDefault="006105D2">
      <w:pPr>
        <w:pStyle w:val="BodyText"/>
        <w:rPr>
          <w:sz w:val="20"/>
        </w:rPr>
      </w:pPr>
    </w:p>
    <w:p w14:paraId="448222BB" w14:textId="77777777" w:rsidR="006105D2" w:rsidRDefault="00896A0C">
      <w:pPr>
        <w:pStyle w:val="Heading3"/>
        <w:tabs>
          <w:tab w:val="left" w:pos="2619"/>
        </w:tabs>
        <w:spacing w:before="224" w:line="376" w:lineRule="auto"/>
        <w:ind w:left="1984" w:right="482" w:hanging="15"/>
      </w:pPr>
      <w:r>
        <w:rPr>
          <w:w w:val="105"/>
        </w:rPr>
        <w:t>Q</w:t>
      </w:r>
      <w:r>
        <w:rPr>
          <w:spacing w:val="-4"/>
          <w:w w:val="105"/>
        </w:rPr>
        <w:t xml:space="preserve"> </w:t>
      </w:r>
      <w:r>
        <w:rPr>
          <w:w w:val="105"/>
        </w:rPr>
        <w:t>-</w:t>
      </w:r>
      <w:r>
        <w:rPr>
          <w:w w:val="105"/>
        </w:rPr>
        <w:tab/>
        <w:t>Was Applicant driving the fuel tanker from 2008 - 2015? A-</w:t>
      </w:r>
      <w:r>
        <w:rPr>
          <w:w w:val="105"/>
        </w:rPr>
        <w:tab/>
        <w:t>No.</w:t>
      </w:r>
    </w:p>
    <w:p w14:paraId="4F7B4B9B" w14:textId="77777777" w:rsidR="006105D2" w:rsidRDefault="00896A0C">
      <w:pPr>
        <w:tabs>
          <w:tab w:val="left" w:pos="2616"/>
        </w:tabs>
        <w:spacing w:line="364" w:lineRule="auto"/>
        <w:ind w:left="2621" w:right="438" w:hanging="646"/>
        <w:rPr>
          <w:b/>
          <w:sz w:val="24"/>
        </w:rPr>
      </w:pPr>
      <w:r>
        <w:rPr>
          <w:rFonts w:ascii="Arial"/>
          <w:b/>
          <w:w w:val="105"/>
          <w:sz w:val="25"/>
        </w:rPr>
        <w:t>Q</w:t>
      </w:r>
      <w:r>
        <w:rPr>
          <w:rFonts w:ascii="Arial"/>
          <w:b/>
          <w:spacing w:val="-28"/>
          <w:w w:val="105"/>
          <w:sz w:val="25"/>
        </w:rPr>
        <w:t xml:space="preserve"> </w:t>
      </w:r>
      <w:r>
        <w:rPr>
          <w:rFonts w:ascii="Arial"/>
          <w:b/>
          <w:w w:val="105"/>
          <w:sz w:val="25"/>
        </w:rPr>
        <w:t>-</w:t>
      </w:r>
      <w:r>
        <w:rPr>
          <w:rFonts w:ascii="Arial"/>
          <w:b/>
          <w:w w:val="105"/>
          <w:sz w:val="25"/>
        </w:rPr>
        <w:tab/>
      </w:r>
      <w:r>
        <w:rPr>
          <w:b/>
          <w:w w:val="105"/>
          <w:sz w:val="24"/>
        </w:rPr>
        <w:t>Meaning that he was not employed specifically for the fuel</w:t>
      </w:r>
      <w:r>
        <w:rPr>
          <w:b/>
          <w:spacing w:val="15"/>
          <w:w w:val="105"/>
          <w:sz w:val="24"/>
        </w:rPr>
        <w:t xml:space="preserve"> </w:t>
      </w:r>
      <w:r>
        <w:rPr>
          <w:b/>
          <w:w w:val="105"/>
          <w:sz w:val="24"/>
        </w:rPr>
        <w:t>tanker?</w:t>
      </w:r>
    </w:p>
    <w:p w14:paraId="481053D2" w14:textId="77777777" w:rsidR="006105D2" w:rsidRDefault="00896A0C">
      <w:pPr>
        <w:tabs>
          <w:tab w:val="left" w:pos="2625"/>
        </w:tabs>
        <w:spacing w:before="15" w:line="388" w:lineRule="auto"/>
        <w:ind w:left="2624" w:right="438" w:hanging="640"/>
        <w:rPr>
          <w:b/>
          <w:sz w:val="24"/>
        </w:rPr>
      </w:pPr>
      <w:r>
        <w:rPr>
          <w:b/>
          <w:w w:val="105"/>
          <w:sz w:val="24"/>
        </w:rPr>
        <w:t>A-</w:t>
      </w:r>
      <w:r>
        <w:rPr>
          <w:b/>
          <w:w w:val="105"/>
          <w:sz w:val="24"/>
        </w:rPr>
        <w:tab/>
      </w:r>
      <w:r>
        <w:rPr>
          <w:b/>
          <w:w w:val="105"/>
          <w:sz w:val="24"/>
        </w:rPr>
        <w:tab/>
      </w:r>
      <w:r>
        <w:rPr>
          <w:b/>
          <w:w w:val="105"/>
          <w:sz w:val="24"/>
        </w:rPr>
        <w:t>No, he was not. There was a vacancy for the drive1· and then he was trained and posted</w:t>
      </w:r>
      <w:r>
        <w:rPr>
          <w:b/>
          <w:spacing w:val="30"/>
          <w:w w:val="105"/>
          <w:sz w:val="24"/>
        </w:rPr>
        <w:t xml:space="preserve"> </w:t>
      </w:r>
      <w:r>
        <w:rPr>
          <w:b/>
          <w:w w:val="105"/>
          <w:sz w:val="24"/>
        </w:rPr>
        <w:t>there.</w:t>
      </w:r>
    </w:p>
    <w:p w14:paraId="356C8950" w14:textId="77777777" w:rsidR="006105D2" w:rsidRDefault="00896A0C">
      <w:pPr>
        <w:tabs>
          <w:tab w:val="left" w:pos="2629"/>
        </w:tabs>
        <w:spacing w:line="381" w:lineRule="auto"/>
        <w:ind w:left="2631" w:right="438" w:hanging="648"/>
        <w:rPr>
          <w:b/>
          <w:sz w:val="24"/>
        </w:rPr>
      </w:pPr>
      <w:r>
        <w:rPr>
          <w:b/>
          <w:w w:val="105"/>
          <w:sz w:val="24"/>
        </w:rPr>
        <w:t>Q</w:t>
      </w:r>
      <w:r>
        <w:rPr>
          <w:b/>
          <w:spacing w:val="-15"/>
          <w:w w:val="105"/>
          <w:sz w:val="24"/>
        </w:rPr>
        <w:t xml:space="preserve"> </w:t>
      </w:r>
      <w:r>
        <w:rPr>
          <w:w w:val="105"/>
          <w:sz w:val="24"/>
        </w:rPr>
        <w:t>-</w:t>
      </w:r>
      <w:r>
        <w:rPr>
          <w:w w:val="105"/>
          <w:sz w:val="24"/>
        </w:rPr>
        <w:tab/>
        <w:t xml:space="preserve">If </w:t>
      </w:r>
      <w:r>
        <w:rPr>
          <w:b/>
          <w:w w:val="105"/>
          <w:sz w:val="24"/>
        </w:rPr>
        <w:t>he had not been employed specifically to drive the fuel tanker why was he then</w:t>
      </w:r>
      <w:r>
        <w:rPr>
          <w:b/>
          <w:spacing w:val="53"/>
          <w:w w:val="105"/>
          <w:sz w:val="24"/>
        </w:rPr>
        <w:t xml:space="preserve"> </w:t>
      </w:r>
      <w:r>
        <w:rPr>
          <w:b/>
          <w:w w:val="105"/>
          <w:sz w:val="24"/>
        </w:rPr>
        <w:t>terminated?</w:t>
      </w:r>
    </w:p>
    <w:p w14:paraId="1FDC9CBA" w14:textId="77777777" w:rsidR="006105D2" w:rsidRDefault="00896A0C">
      <w:pPr>
        <w:tabs>
          <w:tab w:val="left" w:pos="2623"/>
        </w:tabs>
        <w:spacing w:line="271" w:lineRule="exact"/>
        <w:ind w:left="1991"/>
        <w:rPr>
          <w:b/>
          <w:sz w:val="24"/>
        </w:rPr>
      </w:pPr>
      <w:r>
        <w:rPr>
          <w:b/>
          <w:w w:val="105"/>
          <w:sz w:val="24"/>
        </w:rPr>
        <w:t>A</w:t>
      </w:r>
      <w:r>
        <w:rPr>
          <w:b/>
          <w:spacing w:val="-14"/>
          <w:w w:val="105"/>
          <w:sz w:val="24"/>
        </w:rPr>
        <w:t xml:space="preserve"> </w:t>
      </w:r>
      <w:r>
        <w:rPr>
          <w:b/>
          <w:w w:val="105"/>
          <w:sz w:val="24"/>
        </w:rPr>
        <w:t>-</w:t>
      </w:r>
      <w:r>
        <w:rPr>
          <w:b/>
          <w:w w:val="105"/>
          <w:sz w:val="24"/>
        </w:rPr>
        <w:tab/>
        <w:t>Because there never was another</w:t>
      </w:r>
      <w:r>
        <w:rPr>
          <w:b/>
          <w:spacing w:val="35"/>
          <w:w w:val="105"/>
          <w:sz w:val="24"/>
        </w:rPr>
        <w:t xml:space="preserve"> </w:t>
      </w:r>
      <w:r>
        <w:rPr>
          <w:b/>
          <w:w w:val="105"/>
          <w:sz w:val="24"/>
        </w:rPr>
        <w:t>truck.</w:t>
      </w:r>
    </w:p>
    <w:p w14:paraId="6D755D2A" w14:textId="77777777" w:rsidR="006105D2" w:rsidRDefault="006105D2">
      <w:pPr>
        <w:pStyle w:val="BodyText"/>
        <w:rPr>
          <w:b/>
          <w:sz w:val="26"/>
        </w:rPr>
      </w:pPr>
    </w:p>
    <w:p w14:paraId="4A840D0B" w14:textId="77777777" w:rsidR="006105D2" w:rsidRDefault="006105D2">
      <w:pPr>
        <w:pStyle w:val="BodyText"/>
        <w:spacing w:before="7"/>
        <w:rPr>
          <w:b/>
        </w:rPr>
      </w:pPr>
    </w:p>
    <w:p w14:paraId="46F53158" w14:textId="77777777" w:rsidR="006105D2" w:rsidRDefault="00896A0C">
      <w:pPr>
        <w:pStyle w:val="ListParagraph"/>
        <w:numPr>
          <w:ilvl w:val="0"/>
          <w:numId w:val="5"/>
        </w:numPr>
        <w:tabs>
          <w:tab w:val="left" w:pos="1007"/>
        </w:tabs>
        <w:spacing w:before="1" w:line="379" w:lineRule="auto"/>
        <w:ind w:left="1008" w:right="389" w:hanging="319"/>
        <w:jc w:val="both"/>
        <w:rPr>
          <w:sz w:val="24"/>
        </w:rPr>
      </w:pPr>
      <w:r>
        <w:rPr>
          <w:w w:val="105"/>
          <w:sz w:val="24"/>
        </w:rPr>
        <w:t xml:space="preserve">As regards the question of Applicant's visits to Respondent's premises, </w:t>
      </w:r>
      <w:proofErr w:type="spellStart"/>
      <w:r>
        <w:rPr>
          <w:w w:val="105"/>
          <w:sz w:val="24"/>
        </w:rPr>
        <w:t>Mr</w:t>
      </w:r>
      <w:proofErr w:type="spellEnd"/>
      <w:r>
        <w:rPr>
          <w:w w:val="105"/>
          <w:sz w:val="24"/>
        </w:rPr>
        <w:t xml:space="preserve"> </w:t>
      </w:r>
      <w:proofErr w:type="spellStart"/>
      <w:r>
        <w:rPr>
          <w:w w:val="105"/>
          <w:sz w:val="24"/>
        </w:rPr>
        <w:t>Masilela</w:t>
      </w:r>
      <w:proofErr w:type="spellEnd"/>
      <w:r>
        <w:rPr>
          <w:w w:val="105"/>
          <w:sz w:val="24"/>
        </w:rPr>
        <w:t xml:space="preserve"> denied that there ever was any such, insisting that Applicant's last visit to Respondent's premises was on the day of the </w:t>
      </w:r>
      <w:proofErr w:type="gramStart"/>
      <w:r>
        <w:rPr>
          <w:w w:val="105"/>
          <w:sz w:val="24"/>
        </w:rPr>
        <w:t>foyer  meeting</w:t>
      </w:r>
      <w:proofErr w:type="gramEnd"/>
      <w:r>
        <w:rPr>
          <w:w w:val="105"/>
          <w:sz w:val="24"/>
        </w:rPr>
        <w:t>.  Asked as to why did the company n</w:t>
      </w:r>
      <w:r>
        <w:rPr>
          <w:w w:val="105"/>
          <w:sz w:val="24"/>
        </w:rPr>
        <w:t xml:space="preserve">ot charge Applicant for the damage of company property, </w:t>
      </w:r>
      <w:proofErr w:type="spellStart"/>
      <w:r>
        <w:rPr>
          <w:w w:val="105"/>
          <w:sz w:val="24"/>
        </w:rPr>
        <w:t>Mr</w:t>
      </w:r>
      <w:proofErr w:type="spellEnd"/>
      <w:r>
        <w:rPr>
          <w:w w:val="105"/>
          <w:sz w:val="24"/>
        </w:rPr>
        <w:t xml:space="preserve"> </w:t>
      </w:r>
      <w:proofErr w:type="spellStart"/>
      <w:r>
        <w:rPr>
          <w:w w:val="105"/>
          <w:sz w:val="24"/>
        </w:rPr>
        <w:t>Masilela</w:t>
      </w:r>
      <w:proofErr w:type="spellEnd"/>
      <w:r>
        <w:rPr>
          <w:w w:val="105"/>
          <w:sz w:val="24"/>
        </w:rPr>
        <w:t xml:space="preserve"> told the Court that Respondent opted for a retrenchment. Then to the utter shock of the Court, </w:t>
      </w:r>
      <w:proofErr w:type="spellStart"/>
      <w:r>
        <w:rPr>
          <w:w w:val="105"/>
          <w:sz w:val="24"/>
        </w:rPr>
        <w:t>Mr</w:t>
      </w:r>
      <w:proofErr w:type="spellEnd"/>
      <w:r>
        <w:rPr>
          <w:w w:val="105"/>
          <w:sz w:val="24"/>
        </w:rPr>
        <w:t xml:space="preserve"> Maseko then closed Respondent's</w:t>
      </w:r>
      <w:r>
        <w:rPr>
          <w:spacing w:val="15"/>
          <w:w w:val="105"/>
          <w:sz w:val="24"/>
        </w:rPr>
        <w:t xml:space="preserve"> </w:t>
      </w:r>
      <w:r>
        <w:rPr>
          <w:w w:val="105"/>
          <w:sz w:val="24"/>
        </w:rPr>
        <w:t>case.</w:t>
      </w:r>
    </w:p>
    <w:p w14:paraId="4772C859" w14:textId="77777777" w:rsidR="006105D2" w:rsidRDefault="006105D2">
      <w:pPr>
        <w:pStyle w:val="BodyText"/>
        <w:spacing w:before="1"/>
        <w:rPr>
          <w:sz w:val="38"/>
        </w:rPr>
      </w:pPr>
    </w:p>
    <w:p w14:paraId="197CCDD5" w14:textId="77777777" w:rsidR="006105D2" w:rsidRDefault="00896A0C">
      <w:pPr>
        <w:pStyle w:val="ListParagraph"/>
        <w:numPr>
          <w:ilvl w:val="0"/>
          <w:numId w:val="5"/>
        </w:numPr>
        <w:tabs>
          <w:tab w:val="left" w:pos="1024"/>
        </w:tabs>
        <w:spacing w:line="376" w:lineRule="auto"/>
        <w:ind w:left="1032" w:right="406" w:hanging="329"/>
        <w:jc w:val="both"/>
        <w:rPr>
          <w:sz w:val="24"/>
        </w:rPr>
      </w:pPr>
      <w:r>
        <w:rPr>
          <w:w w:val="105"/>
          <w:sz w:val="24"/>
        </w:rPr>
        <w:t xml:space="preserve">In making his closing submissions, </w:t>
      </w:r>
      <w:proofErr w:type="spellStart"/>
      <w:r>
        <w:rPr>
          <w:w w:val="105"/>
          <w:sz w:val="24"/>
        </w:rPr>
        <w:t>Mr</w:t>
      </w:r>
      <w:proofErr w:type="spellEnd"/>
      <w:r>
        <w:rPr>
          <w:w w:val="105"/>
          <w:sz w:val="24"/>
        </w:rPr>
        <w:t xml:space="preserve"> Phakathi re-iterated that Applicant's case was two-pronged,</w:t>
      </w:r>
      <w:r>
        <w:rPr>
          <w:spacing w:val="-7"/>
          <w:w w:val="105"/>
          <w:sz w:val="24"/>
        </w:rPr>
        <w:t xml:space="preserve"> </w:t>
      </w:r>
      <w:r>
        <w:rPr>
          <w:w w:val="105"/>
          <w:sz w:val="24"/>
        </w:rPr>
        <w:t>viz:</w:t>
      </w:r>
    </w:p>
    <w:p w14:paraId="63F13380" w14:textId="77777777" w:rsidR="006105D2" w:rsidRDefault="006105D2">
      <w:pPr>
        <w:pStyle w:val="BodyText"/>
        <w:spacing w:before="2"/>
        <w:rPr>
          <w:sz w:val="38"/>
        </w:rPr>
      </w:pPr>
    </w:p>
    <w:p w14:paraId="3751AE83" w14:textId="77777777" w:rsidR="006105D2" w:rsidRDefault="00896A0C">
      <w:pPr>
        <w:pStyle w:val="ListParagraph"/>
        <w:numPr>
          <w:ilvl w:val="1"/>
          <w:numId w:val="5"/>
        </w:numPr>
        <w:tabs>
          <w:tab w:val="left" w:pos="1900"/>
        </w:tabs>
        <w:rPr>
          <w:sz w:val="24"/>
        </w:rPr>
      </w:pPr>
      <w:r>
        <w:rPr>
          <w:w w:val="105"/>
          <w:sz w:val="24"/>
        </w:rPr>
        <w:t>The application for arrear wages;</w:t>
      </w:r>
      <w:r>
        <w:rPr>
          <w:spacing w:val="-23"/>
          <w:w w:val="105"/>
          <w:sz w:val="24"/>
        </w:rPr>
        <w:t xml:space="preserve"> </w:t>
      </w:r>
      <w:r>
        <w:rPr>
          <w:w w:val="105"/>
          <w:sz w:val="24"/>
        </w:rPr>
        <w:t>and</w:t>
      </w:r>
    </w:p>
    <w:p w14:paraId="53A0987A" w14:textId="77777777" w:rsidR="006105D2" w:rsidRDefault="006105D2">
      <w:pPr>
        <w:pStyle w:val="BodyText"/>
        <w:rPr>
          <w:sz w:val="26"/>
        </w:rPr>
      </w:pPr>
    </w:p>
    <w:p w14:paraId="530665B3" w14:textId="77777777" w:rsidR="006105D2" w:rsidRDefault="006105D2">
      <w:pPr>
        <w:pStyle w:val="BodyText"/>
        <w:spacing w:before="10"/>
        <w:rPr>
          <w:sz w:val="25"/>
        </w:rPr>
      </w:pPr>
    </w:p>
    <w:p w14:paraId="377854A7" w14:textId="77777777" w:rsidR="006105D2" w:rsidRDefault="00896A0C">
      <w:pPr>
        <w:pStyle w:val="ListParagraph"/>
        <w:numPr>
          <w:ilvl w:val="1"/>
          <w:numId w:val="5"/>
        </w:numPr>
        <w:tabs>
          <w:tab w:val="left" w:pos="1908"/>
        </w:tabs>
        <w:ind w:left="1907" w:hanging="540"/>
        <w:rPr>
          <w:sz w:val="24"/>
        </w:rPr>
      </w:pPr>
      <w:r>
        <w:rPr>
          <w:w w:val="105"/>
          <w:sz w:val="24"/>
        </w:rPr>
        <w:t>The application for unfair</w:t>
      </w:r>
      <w:r>
        <w:rPr>
          <w:spacing w:val="-21"/>
          <w:w w:val="105"/>
          <w:sz w:val="24"/>
        </w:rPr>
        <w:t xml:space="preserve"> </w:t>
      </w:r>
      <w:r>
        <w:rPr>
          <w:w w:val="105"/>
          <w:sz w:val="24"/>
        </w:rPr>
        <w:t>dismissal.</w:t>
      </w:r>
    </w:p>
    <w:p w14:paraId="1E544F3B" w14:textId="77777777" w:rsidR="006105D2" w:rsidRDefault="006105D2">
      <w:pPr>
        <w:pStyle w:val="BodyText"/>
        <w:rPr>
          <w:sz w:val="26"/>
        </w:rPr>
      </w:pPr>
    </w:p>
    <w:p w14:paraId="237045A1" w14:textId="77777777" w:rsidR="006105D2" w:rsidRDefault="006105D2">
      <w:pPr>
        <w:pStyle w:val="BodyText"/>
        <w:spacing w:before="10"/>
        <w:rPr>
          <w:sz w:val="25"/>
        </w:rPr>
      </w:pPr>
    </w:p>
    <w:p w14:paraId="252BF7FF" w14:textId="77777777" w:rsidR="006105D2" w:rsidRDefault="00896A0C">
      <w:pPr>
        <w:pStyle w:val="BodyText"/>
        <w:spacing w:before="1" w:line="381" w:lineRule="auto"/>
        <w:ind w:left="1103" w:right="377" w:hanging="4"/>
        <w:jc w:val="both"/>
      </w:pPr>
      <w:r>
        <w:rPr>
          <w:w w:val="105"/>
        </w:rPr>
        <w:t xml:space="preserve">In his submissions, </w:t>
      </w:r>
      <w:proofErr w:type="spellStart"/>
      <w:r>
        <w:rPr>
          <w:w w:val="105"/>
        </w:rPr>
        <w:t>Mr</w:t>
      </w:r>
      <w:proofErr w:type="spellEnd"/>
      <w:r>
        <w:rPr>
          <w:w w:val="105"/>
        </w:rPr>
        <w:t xml:space="preserve"> </w:t>
      </w:r>
      <w:proofErr w:type="spellStart"/>
      <w:r>
        <w:rPr>
          <w:w w:val="105"/>
        </w:rPr>
        <w:t>Pbakathi</w:t>
      </w:r>
      <w:proofErr w:type="spellEnd"/>
      <w:r>
        <w:rPr>
          <w:w w:val="105"/>
        </w:rPr>
        <w:t xml:space="preserve"> was alive to the fact that Respondent's </w:t>
      </w:r>
      <w:r>
        <w:rPr>
          <w:w w:val="105"/>
        </w:rPr>
        <w:t>liability to pay the so-called arrear wages was dependent on the question as to when and how the termination of Applicant's services was communicated to him. For his part, Applicant asserted that the termination of bis services</w:t>
      </w:r>
    </w:p>
    <w:p w14:paraId="22D5C88E" w14:textId="77777777" w:rsidR="006105D2" w:rsidRDefault="006105D2">
      <w:pPr>
        <w:spacing w:line="381" w:lineRule="auto"/>
        <w:jc w:val="both"/>
        <w:sectPr w:rsidR="006105D2">
          <w:pgSz w:w="11910" w:h="16850"/>
          <w:pgMar w:top="1600" w:right="980" w:bottom="1980" w:left="1680" w:header="0" w:footer="1797" w:gutter="0"/>
          <w:cols w:space="720"/>
        </w:sectPr>
      </w:pPr>
    </w:p>
    <w:p w14:paraId="7E7BBE08" w14:textId="77777777" w:rsidR="006105D2" w:rsidRDefault="006105D2">
      <w:pPr>
        <w:pStyle w:val="BodyText"/>
        <w:spacing w:before="7"/>
        <w:rPr>
          <w:sz w:val="21"/>
        </w:rPr>
      </w:pPr>
    </w:p>
    <w:p w14:paraId="6C363FED" w14:textId="77777777" w:rsidR="006105D2" w:rsidRDefault="00896A0C">
      <w:pPr>
        <w:pStyle w:val="BodyText"/>
        <w:spacing w:before="90" w:line="372" w:lineRule="auto"/>
        <w:ind w:left="1000" w:right="453" w:firstLine="15"/>
        <w:jc w:val="both"/>
      </w:pPr>
      <w:r>
        <w:rPr>
          <w:w w:val="105"/>
        </w:rPr>
        <w:t>took plac</w:t>
      </w:r>
      <w:r>
        <w:rPr>
          <w:w w:val="105"/>
        </w:rPr>
        <w:t xml:space="preserve">e some ten (10) months later, i.e. February 2016, when the </w:t>
      </w:r>
      <w:r>
        <w:rPr>
          <w:i/>
          <w:w w:val="105"/>
          <w:sz w:val="25"/>
        </w:rPr>
        <w:t>'</w:t>
      </w:r>
      <w:proofErr w:type="spellStart"/>
      <w:r>
        <w:rPr>
          <w:i/>
          <w:w w:val="105"/>
          <w:sz w:val="25"/>
        </w:rPr>
        <w:t>Umnumzane</w:t>
      </w:r>
      <w:proofErr w:type="spellEnd"/>
      <w:r>
        <w:rPr>
          <w:i/>
          <w:w w:val="105"/>
          <w:sz w:val="25"/>
        </w:rPr>
        <w:t xml:space="preserve">' </w:t>
      </w:r>
      <w:r>
        <w:rPr>
          <w:w w:val="105"/>
        </w:rPr>
        <w:t xml:space="preserve">told him to stop 'reporting' </w:t>
      </w:r>
      <w:proofErr w:type="gramStart"/>
      <w:r>
        <w:rPr>
          <w:w w:val="105"/>
        </w:rPr>
        <w:t>at  Respondent's</w:t>
      </w:r>
      <w:proofErr w:type="gramEnd"/>
      <w:r>
        <w:rPr>
          <w:w w:val="105"/>
        </w:rPr>
        <w:t xml:space="preserve">  business premises.</w:t>
      </w:r>
    </w:p>
    <w:p w14:paraId="783F4D39" w14:textId="77777777" w:rsidR="006105D2" w:rsidRDefault="006105D2">
      <w:pPr>
        <w:pStyle w:val="BodyText"/>
        <w:rPr>
          <w:sz w:val="38"/>
        </w:rPr>
      </w:pPr>
    </w:p>
    <w:p w14:paraId="2F8273BA" w14:textId="77777777" w:rsidR="006105D2" w:rsidRDefault="00896A0C">
      <w:pPr>
        <w:pStyle w:val="ListParagraph"/>
        <w:numPr>
          <w:ilvl w:val="0"/>
          <w:numId w:val="5"/>
        </w:numPr>
        <w:tabs>
          <w:tab w:val="left" w:pos="962"/>
        </w:tabs>
        <w:spacing w:line="381" w:lineRule="auto"/>
        <w:ind w:left="966" w:right="443" w:hanging="328"/>
        <w:jc w:val="both"/>
        <w:rPr>
          <w:sz w:val="24"/>
        </w:rPr>
      </w:pPr>
      <w:r>
        <w:rPr>
          <w:w w:val="105"/>
          <w:sz w:val="24"/>
        </w:rPr>
        <w:t xml:space="preserve">It was </w:t>
      </w:r>
      <w:proofErr w:type="spellStart"/>
      <w:r>
        <w:rPr>
          <w:w w:val="105"/>
          <w:sz w:val="24"/>
        </w:rPr>
        <w:t>Mr</w:t>
      </w:r>
      <w:proofErr w:type="spellEnd"/>
      <w:r>
        <w:rPr>
          <w:w w:val="105"/>
          <w:sz w:val="24"/>
        </w:rPr>
        <w:t xml:space="preserve"> Phakathi's contention that Respondent's delay in communicating Applicant's termination actually meant that Applicant continued to be an employee of Respondent with the concomitant right to timeously receive his monthly</w:t>
      </w:r>
      <w:r>
        <w:rPr>
          <w:spacing w:val="20"/>
          <w:w w:val="105"/>
          <w:sz w:val="24"/>
        </w:rPr>
        <w:t xml:space="preserve"> </w:t>
      </w:r>
      <w:r>
        <w:rPr>
          <w:w w:val="105"/>
          <w:sz w:val="24"/>
        </w:rPr>
        <w:t>remuneration.</w:t>
      </w:r>
    </w:p>
    <w:p w14:paraId="3A9E6F54" w14:textId="77777777" w:rsidR="006105D2" w:rsidRDefault="006105D2">
      <w:pPr>
        <w:pStyle w:val="BodyText"/>
        <w:rPr>
          <w:sz w:val="38"/>
        </w:rPr>
      </w:pPr>
    </w:p>
    <w:p w14:paraId="6B21AB4D" w14:textId="77777777" w:rsidR="006105D2" w:rsidRDefault="00896A0C">
      <w:pPr>
        <w:pStyle w:val="ListParagraph"/>
        <w:numPr>
          <w:ilvl w:val="0"/>
          <w:numId w:val="5"/>
        </w:numPr>
        <w:tabs>
          <w:tab w:val="left" w:pos="974"/>
        </w:tabs>
        <w:spacing w:before="1" w:line="379" w:lineRule="auto"/>
        <w:ind w:left="981" w:right="421" w:hanging="328"/>
        <w:jc w:val="both"/>
        <w:rPr>
          <w:sz w:val="24"/>
        </w:rPr>
      </w:pPr>
      <w:r>
        <w:rPr>
          <w:w w:val="105"/>
          <w:sz w:val="24"/>
        </w:rPr>
        <w:t>As towards t</w:t>
      </w:r>
      <w:r>
        <w:rPr>
          <w:w w:val="105"/>
          <w:sz w:val="24"/>
        </w:rPr>
        <w:t xml:space="preserve">he claim for unfair dismissal, </w:t>
      </w:r>
      <w:proofErr w:type="spellStart"/>
      <w:r>
        <w:rPr>
          <w:w w:val="105"/>
          <w:sz w:val="24"/>
        </w:rPr>
        <w:t>Mr</w:t>
      </w:r>
      <w:proofErr w:type="spellEnd"/>
      <w:r>
        <w:rPr>
          <w:w w:val="105"/>
          <w:sz w:val="24"/>
        </w:rPr>
        <w:t xml:space="preserve"> </w:t>
      </w:r>
      <w:proofErr w:type="gramStart"/>
      <w:r>
        <w:rPr>
          <w:w w:val="105"/>
          <w:sz w:val="24"/>
        </w:rPr>
        <w:t>Phakathi  re</w:t>
      </w:r>
      <w:proofErr w:type="gramEnd"/>
      <w:r>
        <w:rPr>
          <w:w w:val="105"/>
          <w:sz w:val="24"/>
        </w:rPr>
        <w:t>-iterated Applicant's assertions to the effect that the dismissal was both substantively and procedurally unfair. The dismissal was said to be substantively unfair because the factual basis relied upon by Respo</w:t>
      </w:r>
      <w:r>
        <w:rPr>
          <w:w w:val="105"/>
          <w:sz w:val="24"/>
        </w:rPr>
        <w:t xml:space="preserve">ndent </w:t>
      </w:r>
      <w:proofErr w:type="gramStart"/>
      <w:r>
        <w:rPr>
          <w:w w:val="105"/>
          <w:sz w:val="24"/>
        </w:rPr>
        <w:t>for  dismissing</w:t>
      </w:r>
      <w:proofErr w:type="gramEnd"/>
      <w:r>
        <w:rPr>
          <w:w w:val="105"/>
          <w:sz w:val="24"/>
        </w:rPr>
        <w:t xml:space="preserve"> Applicant were not those that are covered under </w:t>
      </w:r>
      <w:r>
        <w:rPr>
          <w:b/>
          <w:w w:val="105"/>
          <w:sz w:val="24"/>
        </w:rPr>
        <w:t xml:space="preserve">Section 36 of the Employment Act, 1980. </w:t>
      </w:r>
      <w:r>
        <w:rPr>
          <w:w w:val="105"/>
          <w:sz w:val="24"/>
        </w:rPr>
        <w:t>The attack regarding the procedural aspect of Respondent's actions was premised upon the allegation that Applicant was never subjected to any disc</w:t>
      </w:r>
      <w:r>
        <w:rPr>
          <w:w w:val="105"/>
          <w:sz w:val="24"/>
        </w:rPr>
        <w:t xml:space="preserve">iplinary process for the road accident. As for Respondent's assertion to the effect that Applicant was never dismissed but rather retrenched for operational reasons, </w:t>
      </w:r>
      <w:proofErr w:type="spellStart"/>
      <w:r>
        <w:rPr>
          <w:w w:val="105"/>
          <w:sz w:val="24"/>
        </w:rPr>
        <w:t>Mr</w:t>
      </w:r>
      <w:proofErr w:type="spellEnd"/>
      <w:r>
        <w:rPr>
          <w:w w:val="105"/>
          <w:sz w:val="24"/>
        </w:rPr>
        <w:t xml:space="preserve"> Phakathi urged the Court to regard same as nothing but an</w:t>
      </w:r>
      <w:r>
        <w:rPr>
          <w:spacing w:val="25"/>
          <w:w w:val="105"/>
          <w:sz w:val="24"/>
        </w:rPr>
        <w:t xml:space="preserve"> </w:t>
      </w:r>
      <w:r>
        <w:rPr>
          <w:w w:val="105"/>
          <w:sz w:val="24"/>
        </w:rPr>
        <w:t>after-thought.</w:t>
      </w:r>
    </w:p>
    <w:p w14:paraId="05B5953F" w14:textId="77777777" w:rsidR="006105D2" w:rsidRDefault="00896A0C">
      <w:pPr>
        <w:pStyle w:val="ListParagraph"/>
        <w:numPr>
          <w:ilvl w:val="0"/>
          <w:numId w:val="5"/>
        </w:numPr>
        <w:tabs>
          <w:tab w:val="left" w:pos="995"/>
        </w:tabs>
        <w:spacing w:line="376" w:lineRule="auto"/>
        <w:ind w:left="1002" w:right="401" w:hanging="327"/>
        <w:jc w:val="both"/>
        <w:rPr>
          <w:sz w:val="24"/>
        </w:rPr>
      </w:pPr>
      <w:r>
        <w:rPr>
          <w:w w:val="105"/>
          <w:sz w:val="24"/>
        </w:rPr>
        <w:t>In articulatin</w:t>
      </w:r>
      <w:r>
        <w:rPr>
          <w:w w:val="105"/>
          <w:sz w:val="24"/>
        </w:rPr>
        <w:t xml:space="preserve">g his client's case, </w:t>
      </w:r>
      <w:proofErr w:type="spellStart"/>
      <w:r>
        <w:rPr>
          <w:w w:val="105"/>
          <w:sz w:val="24"/>
        </w:rPr>
        <w:t>Mr</w:t>
      </w:r>
      <w:proofErr w:type="spellEnd"/>
      <w:r>
        <w:rPr>
          <w:w w:val="105"/>
          <w:sz w:val="24"/>
        </w:rPr>
        <w:t xml:space="preserve"> Maseko submitted that the dismissal of Applicant was for a fair reason, </w:t>
      </w:r>
      <w:r>
        <w:rPr>
          <w:i/>
          <w:w w:val="105"/>
          <w:sz w:val="24"/>
        </w:rPr>
        <w:t xml:space="preserve">to </w:t>
      </w:r>
      <w:r>
        <w:rPr>
          <w:i/>
          <w:w w:val="105"/>
          <w:sz w:val="25"/>
        </w:rPr>
        <w:t xml:space="preserve">wit: </w:t>
      </w:r>
      <w:r>
        <w:rPr>
          <w:w w:val="105"/>
          <w:sz w:val="24"/>
        </w:rPr>
        <w:t xml:space="preserve">operational requirements, in that the damage that was occasioned to the fuel tanker left Applicant </w:t>
      </w:r>
      <w:proofErr w:type="gramStart"/>
      <w:r>
        <w:rPr>
          <w:w w:val="105"/>
          <w:sz w:val="24"/>
        </w:rPr>
        <w:t>without  a</w:t>
      </w:r>
      <w:proofErr w:type="gramEnd"/>
      <w:r>
        <w:rPr>
          <w:w w:val="105"/>
          <w:sz w:val="24"/>
        </w:rPr>
        <w:t xml:space="preserve"> tool of trade. </w:t>
      </w:r>
      <w:proofErr w:type="spellStart"/>
      <w:r>
        <w:rPr>
          <w:w w:val="105"/>
          <w:sz w:val="24"/>
        </w:rPr>
        <w:t>Mr</w:t>
      </w:r>
      <w:proofErr w:type="spellEnd"/>
      <w:r>
        <w:rPr>
          <w:w w:val="105"/>
          <w:sz w:val="24"/>
        </w:rPr>
        <w:t xml:space="preserve"> Maseko emphasized that t</w:t>
      </w:r>
      <w:r>
        <w:rPr>
          <w:w w:val="105"/>
          <w:sz w:val="24"/>
        </w:rPr>
        <w:t xml:space="preserve">he involvement of the foe! tanker in the road accident brought with it dire consequences for Respondent, </w:t>
      </w:r>
      <w:proofErr w:type="gramStart"/>
      <w:r>
        <w:rPr>
          <w:w w:val="105"/>
          <w:sz w:val="24"/>
        </w:rPr>
        <w:t>i.e.</w:t>
      </w:r>
      <w:proofErr w:type="gramEnd"/>
      <w:r>
        <w:rPr>
          <w:w w:val="105"/>
          <w:sz w:val="24"/>
        </w:rPr>
        <w:t xml:space="preserve"> the cancellation of Respondent's contract with </w:t>
      </w:r>
      <w:proofErr w:type="spellStart"/>
      <w:r>
        <w:rPr>
          <w:w w:val="105"/>
          <w:sz w:val="24"/>
        </w:rPr>
        <w:t>Mhlume</w:t>
      </w:r>
      <w:proofErr w:type="spellEnd"/>
      <w:r>
        <w:rPr>
          <w:w w:val="105"/>
          <w:sz w:val="24"/>
        </w:rPr>
        <w:t xml:space="preserve">. Respondent contended that this </w:t>
      </w:r>
      <w:proofErr w:type="spellStart"/>
      <w:r>
        <w:rPr>
          <w:w w:val="105"/>
          <w:sz w:val="24"/>
        </w:rPr>
        <w:t>occmred</w:t>
      </w:r>
      <w:proofErr w:type="spellEnd"/>
      <w:r>
        <w:rPr>
          <w:w w:val="105"/>
          <w:sz w:val="24"/>
        </w:rPr>
        <w:t xml:space="preserve"> because Respondent could not provide a replacement f</w:t>
      </w:r>
      <w:r>
        <w:rPr>
          <w:w w:val="105"/>
          <w:sz w:val="24"/>
        </w:rPr>
        <w:t>or the damaged truck which led to the premature termination of the</w:t>
      </w:r>
      <w:r>
        <w:rPr>
          <w:spacing w:val="25"/>
          <w:w w:val="105"/>
          <w:sz w:val="24"/>
        </w:rPr>
        <w:t xml:space="preserve"> </w:t>
      </w:r>
      <w:r>
        <w:rPr>
          <w:w w:val="105"/>
          <w:sz w:val="24"/>
        </w:rPr>
        <w:t>contract.</w:t>
      </w:r>
    </w:p>
    <w:p w14:paraId="222B577F" w14:textId="77777777" w:rsidR="006105D2" w:rsidRDefault="006105D2">
      <w:pPr>
        <w:spacing w:line="376" w:lineRule="auto"/>
        <w:jc w:val="both"/>
        <w:rPr>
          <w:sz w:val="24"/>
        </w:rPr>
        <w:sectPr w:rsidR="006105D2">
          <w:footerReference w:type="default" r:id="rId10"/>
          <w:pgSz w:w="11910" w:h="16850"/>
          <w:pgMar w:top="1600" w:right="980" w:bottom="1980" w:left="1680" w:header="0" w:footer="1799" w:gutter="0"/>
          <w:pgNumType w:start="9"/>
          <w:cols w:space="720"/>
        </w:sectPr>
      </w:pPr>
    </w:p>
    <w:p w14:paraId="73C87328" w14:textId="77777777" w:rsidR="006105D2" w:rsidRDefault="006105D2">
      <w:pPr>
        <w:pStyle w:val="BodyText"/>
        <w:spacing w:before="1"/>
        <w:rPr>
          <w:sz w:val="29"/>
        </w:rPr>
      </w:pPr>
    </w:p>
    <w:p w14:paraId="6BF6C56E" w14:textId="77777777" w:rsidR="006105D2" w:rsidRDefault="00896A0C">
      <w:pPr>
        <w:pStyle w:val="BodyText"/>
        <w:spacing w:before="91" w:line="381" w:lineRule="auto"/>
        <w:ind w:left="1060" w:hanging="13"/>
      </w:pPr>
      <w:r>
        <w:rPr>
          <w:w w:val="105"/>
        </w:rPr>
        <w:t xml:space="preserve">The logical consequences of the </w:t>
      </w:r>
      <w:proofErr w:type="spellStart"/>
      <w:r>
        <w:rPr>
          <w:w w:val="105"/>
        </w:rPr>
        <w:t>aforegoing</w:t>
      </w:r>
      <w:proofErr w:type="spellEnd"/>
      <w:r>
        <w:rPr>
          <w:w w:val="105"/>
        </w:rPr>
        <w:t xml:space="preserve"> </w:t>
      </w:r>
      <w:proofErr w:type="gramStart"/>
      <w:r>
        <w:rPr>
          <w:w w:val="105"/>
        </w:rPr>
        <w:t>was</w:t>
      </w:r>
      <w:proofErr w:type="gramEnd"/>
      <w:r>
        <w:rPr>
          <w:w w:val="105"/>
        </w:rPr>
        <w:t xml:space="preserve"> to render Applicant to be redundant.</w:t>
      </w:r>
    </w:p>
    <w:p w14:paraId="75010F8F" w14:textId="77777777" w:rsidR="006105D2" w:rsidRDefault="006105D2">
      <w:pPr>
        <w:pStyle w:val="BodyText"/>
        <w:spacing w:before="9"/>
        <w:rPr>
          <w:sz w:val="37"/>
        </w:rPr>
      </w:pPr>
    </w:p>
    <w:p w14:paraId="44BED1DE" w14:textId="77777777" w:rsidR="006105D2" w:rsidRDefault="00896A0C">
      <w:pPr>
        <w:pStyle w:val="ListParagraph"/>
        <w:numPr>
          <w:ilvl w:val="0"/>
          <w:numId w:val="5"/>
        </w:numPr>
        <w:tabs>
          <w:tab w:val="left" w:pos="1053"/>
        </w:tabs>
        <w:spacing w:line="376" w:lineRule="auto"/>
        <w:ind w:left="1060" w:right="349" w:hanging="328"/>
        <w:jc w:val="both"/>
        <w:rPr>
          <w:b/>
          <w:sz w:val="25"/>
        </w:rPr>
      </w:pPr>
      <w:r>
        <w:rPr>
          <w:w w:val="105"/>
          <w:sz w:val="24"/>
        </w:rPr>
        <w:t xml:space="preserve">To the above </w:t>
      </w:r>
      <w:proofErr w:type="spellStart"/>
      <w:r>
        <w:rPr>
          <w:w w:val="105"/>
          <w:sz w:val="24"/>
        </w:rPr>
        <w:t>defence</w:t>
      </w:r>
      <w:proofErr w:type="spellEnd"/>
      <w:r>
        <w:rPr>
          <w:w w:val="105"/>
          <w:sz w:val="24"/>
        </w:rPr>
        <w:t xml:space="preserve">, </w:t>
      </w:r>
      <w:proofErr w:type="spellStart"/>
      <w:r>
        <w:rPr>
          <w:w w:val="105"/>
          <w:sz w:val="24"/>
        </w:rPr>
        <w:t>Mr</w:t>
      </w:r>
      <w:proofErr w:type="spellEnd"/>
      <w:r>
        <w:rPr>
          <w:w w:val="105"/>
          <w:sz w:val="24"/>
        </w:rPr>
        <w:t xml:space="preserve"> Maseko further argued that Applicant was not an employee to whom Section 35 applied. Herein, it </w:t>
      </w:r>
      <w:proofErr w:type="gramStart"/>
      <w:r>
        <w:rPr>
          <w:w w:val="105"/>
          <w:sz w:val="24"/>
        </w:rPr>
        <w:t>was  Respondent's</w:t>
      </w:r>
      <w:proofErr w:type="gramEnd"/>
      <w:r>
        <w:rPr>
          <w:w w:val="105"/>
          <w:sz w:val="24"/>
        </w:rPr>
        <w:t xml:space="preserve"> assertion, that Respondent was engaged in the construction industry. </w:t>
      </w:r>
      <w:r>
        <w:rPr>
          <w:w w:val="105"/>
          <w:sz w:val="23"/>
        </w:rPr>
        <w:t xml:space="preserve">It </w:t>
      </w:r>
      <w:r>
        <w:rPr>
          <w:w w:val="105"/>
          <w:sz w:val="24"/>
        </w:rPr>
        <w:t>was contended that all of Respondent's employ</w:t>
      </w:r>
      <w:r>
        <w:rPr>
          <w:w w:val="105"/>
          <w:sz w:val="24"/>
        </w:rPr>
        <w:t xml:space="preserve">ees were therefore engaged on fixed-term contracts, the longest being twelve (12) months. Indeed, it cannot be denied that the </w:t>
      </w:r>
      <w:proofErr w:type="spellStart"/>
      <w:r>
        <w:rPr>
          <w:w w:val="105"/>
          <w:sz w:val="24"/>
        </w:rPr>
        <w:t>nett</w:t>
      </w:r>
      <w:proofErr w:type="spellEnd"/>
      <w:r>
        <w:rPr>
          <w:w w:val="105"/>
          <w:sz w:val="24"/>
        </w:rPr>
        <w:t xml:space="preserve"> result of the </w:t>
      </w:r>
      <w:proofErr w:type="spellStart"/>
      <w:r>
        <w:rPr>
          <w:w w:val="105"/>
          <w:sz w:val="24"/>
        </w:rPr>
        <w:t>aforegoing</w:t>
      </w:r>
      <w:proofErr w:type="spellEnd"/>
      <w:r>
        <w:rPr>
          <w:w w:val="105"/>
          <w:sz w:val="24"/>
        </w:rPr>
        <w:t xml:space="preserve">, it </w:t>
      </w:r>
      <w:proofErr w:type="gramStart"/>
      <w:r>
        <w:rPr>
          <w:w w:val="105"/>
          <w:sz w:val="24"/>
        </w:rPr>
        <w:t>correct</w:t>
      </w:r>
      <w:proofErr w:type="gramEnd"/>
      <w:r>
        <w:rPr>
          <w:w w:val="105"/>
          <w:sz w:val="24"/>
        </w:rPr>
        <w:t xml:space="preserve">, would be to render Applicant as being not eligible for protection under </w:t>
      </w:r>
      <w:r>
        <w:rPr>
          <w:b/>
          <w:w w:val="105"/>
          <w:sz w:val="25"/>
        </w:rPr>
        <w:t xml:space="preserve">Section 35 of </w:t>
      </w:r>
      <w:r>
        <w:rPr>
          <w:b/>
          <w:w w:val="105"/>
          <w:sz w:val="25"/>
        </w:rPr>
        <w:t>the</w:t>
      </w:r>
      <w:r>
        <w:rPr>
          <w:b/>
          <w:spacing w:val="-49"/>
          <w:w w:val="105"/>
          <w:sz w:val="25"/>
        </w:rPr>
        <w:t xml:space="preserve"> </w:t>
      </w:r>
      <w:r>
        <w:rPr>
          <w:b/>
          <w:w w:val="105"/>
          <w:sz w:val="25"/>
        </w:rPr>
        <w:t>Act.</w:t>
      </w:r>
    </w:p>
    <w:p w14:paraId="6786014C" w14:textId="77777777" w:rsidR="006105D2" w:rsidRDefault="006105D2">
      <w:pPr>
        <w:pStyle w:val="BodyText"/>
        <w:spacing w:before="3"/>
        <w:rPr>
          <w:b/>
          <w:sz w:val="38"/>
        </w:rPr>
      </w:pPr>
    </w:p>
    <w:p w14:paraId="1AEC9DAC" w14:textId="77777777" w:rsidR="006105D2" w:rsidRDefault="00896A0C">
      <w:pPr>
        <w:pStyle w:val="ListParagraph"/>
        <w:numPr>
          <w:ilvl w:val="0"/>
          <w:numId w:val="5"/>
        </w:numPr>
        <w:tabs>
          <w:tab w:val="left" w:pos="1075"/>
        </w:tabs>
        <w:spacing w:line="379" w:lineRule="auto"/>
        <w:ind w:left="1081" w:right="316" w:hanging="327"/>
        <w:jc w:val="both"/>
        <w:rPr>
          <w:sz w:val="24"/>
        </w:rPr>
      </w:pPr>
      <w:r>
        <w:rPr>
          <w:w w:val="105"/>
          <w:sz w:val="24"/>
        </w:rPr>
        <w:t xml:space="preserve">As to the question of annual leave due, </w:t>
      </w:r>
      <w:proofErr w:type="spellStart"/>
      <w:r>
        <w:rPr>
          <w:w w:val="105"/>
          <w:sz w:val="24"/>
        </w:rPr>
        <w:t>Mr</w:t>
      </w:r>
      <w:proofErr w:type="spellEnd"/>
      <w:r>
        <w:rPr>
          <w:w w:val="105"/>
          <w:sz w:val="24"/>
        </w:rPr>
        <w:t xml:space="preserve"> Maseko </w:t>
      </w:r>
      <w:proofErr w:type="spellStart"/>
      <w:r>
        <w:rPr>
          <w:w w:val="105"/>
          <w:sz w:val="24"/>
        </w:rPr>
        <w:t>refoted</w:t>
      </w:r>
      <w:proofErr w:type="spellEnd"/>
      <w:r>
        <w:rPr>
          <w:w w:val="105"/>
          <w:sz w:val="24"/>
        </w:rPr>
        <w:t xml:space="preserve"> Respondent's liability for same and proceeded to suggest, without referring us to any authority, that workers that are engaged in the construction industry enjoy their annual leave during </w:t>
      </w:r>
      <w:r>
        <w:rPr>
          <w:w w:val="105"/>
          <w:sz w:val="24"/>
        </w:rPr>
        <w:t xml:space="preserve">the Christmas holidays. Counsel proceeded further to bemoan Applicant's failure to properly set-out, in its founding papers, a fully particularized basis for the </w:t>
      </w:r>
      <w:proofErr w:type="spellStart"/>
      <w:r>
        <w:rPr>
          <w:w w:val="105"/>
          <w:sz w:val="24"/>
        </w:rPr>
        <w:t>mmual</w:t>
      </w:r>
      <w:proofErr w:type="spellEnd"/>
      <w:r>
        <w:rPr>
          <w:w w:val="105"/>
          <w:sz w:val="24"/>
        </w:rPr>
        <w:t xml:space="preserve"> leave claim.  The encl </w:t>
      </w:r>
      <w:proofErr w:type="gramStart"/>
      <w:r>
        <w:rPr>
          <w:w w:val="105"/>
          <w:sz w:val="24"/>
        </w:rPr>
        <w:t>result  of</w:t>
      </w:r>
      <w:proofErr w:type="gramEnd"/>
      <w:r>
        <w:rPr>
          <w:w w:val="105"/>
          <w:sz w:val="24"/>
        </w:rPr>
        <w:t xml:space="preserve"> which was said to be the contention to the effect that</w:t>
      </w:r>
      <w:r>
        <w:rPr>
          <w:w w:val="105"/>
          <w:sz w:val="24"/>
        </w:rPr>
        <w:t xml:space="preserve"> same was not sustainable at</w:t>
      </w:r>
      <w:r>
        <w:rPr>
          <w:spacing w:val="13"/>
          <w:w w:val="105"/>
          <w:sz w:val="24"/>
        </w:rPr>
        <w:t xml:space="preserve"> </w:t>
      </w:r>
      <w:r>
        <w:rPr>
          <w:w w:val="105"/>
          <w:sz w:val="24"/>
        </w:rPr>
        <w:t>law.</w:t>
      </w:r>
    </w:p>
    <w:p w14:paraId="026999E4" w14:textId="77777777" w:rsidR="006105D2" w:rsidRDefault="006105D2">
      <w:pPr>
        <w:pStyle w:val="BodyText"/>
        <w:spacing w:before="9"/>
        <w:rPr>
          <w:sz w:val="37"/>
        </w:rPr>
      </w:pPr>
    </w:p>
    <w:p w14:paraId="28418178" w14:textId="77777777" w:rsidR="006105D2" w:rsidRDefault="00896A0C">
      <w:pPr>
        <w:pStyle w:val="BodyText"/>
        <w:spacing w:before="1" w:line="372" w:lineRule="auto"/>
        <w:ind w:left="1099" w:right="303" w:hanging="323"/>
        <w:jc w:val="both"/>
      </w:pPr>
      <w:r>
        <w:rPr>
          <w:w w:val="105"/>
        </w:rPr>
        <w:t xml:space="preserve">28.0ne aspect of the case is capable of quick disposal, </w:t>
      </w:r>
      <w:r>
        <w:rPr>
          <w:i/>
          <w:w w:val="105"/>
          <w:sz w:val="23"/>
        </w:rPr>
        <w:t xml:space="preserve">to wit: </w:t>
      </w:r>
      <w:r>
        <w:rPr>
          <w:w w:val="105"/>
        </w:rPr>
        <w:t xml:space="preserve">the </w:t>
      </w:r>
      <w:proofErr w:type="gramStart"/>
      <w:r>
        <w:rPr>
          <w:w w:val="105"/>
        </w:rPr>
        <w:t>claim  for</w:t>
      </w:r>
      <w:proofErr w:type="gramEnd"/>
      <w:r>
        <w:rPr>
          <w:w w:val="105"/>
        </w:rPr>
        <w:t xml:space="preserve">  arrear wages. This claim is clearly not sustainable for the simple reason that same was never ac\judicated upon before CMAC. </w:t>
      </w:r>
      <w:r>
        <w:rPr>
          <w:w w:val="105"/>
          <w:sz w:val="26"/>
        </w:rPr>
        <w:t xml:space="preserve">It </w:t>
      </w:r>
      <w:r>
        <w:rPr>
          <w:w w:val="105"/>
        </w:rPr>
        <w:t xml:space="preserve">is now trite </w:t>
      </w:r>
      <w:r>
        <w:rPr>
          <w:w w:val="105"/>
        </w:rPr>
        <w:t xml:space="preserve">that this Court does not take cognizance of disputes of fact that have not been dealt with under Part VIII of the Act. The certificate of unresolved dispute </w:t>
      </w:r>
      <w:r>
        <w:rPr>
          <w:b/>
          <w:w w:val="105"/>
          <w:sz w:val="25"/>
        </w:rPr>
        <w:t xml:space="preserve">"Annexure </w:t>
      </w:r>
      <w:proofErr w:type="spellStart"/>
      <w:r>
        <w:rPr>
          <w:b/>
          <w:w w:val="105"/>
          <w:sz w:val="25"/>
        </w:rPr>
        <w:t>AGl</w:t>
      </w:r>
      <w:proofErr w:type="spellEnd"/>
      <w:r>
        <w:rPr>
          <w:b/>
          <w:w w:val="105"/>
          <w:sz w:val="25"/>
        </w:rPr>
        <w:t xml:space="preserve">", </w:t>
      </w:r>
      <w:r>
        <w:rPr>
          <w:w w:val="105"/>
        </w:rPr>
        <w:t>does not show arrear wages as being amongst the list of items that were reported an</w:t>
      </w:r>
      <w:r>
        <w:rPr>
          <w:w w:val="105"/>
        </w:rPr>
        <w:t>d subsequently conciliated upon. The result is that, Applicant's claim for the arrear wages must therefore</w:t>
      </w:r>
      <w:r>
        <w:rPr>
          <w:spacing w:val="50"/>
          <w:w w:val="105"/>
        </w:rPr>
        <w:t xml:space="preserve"> </w:t>
      </w:r>
      <w:r>
        <w:rPr>
          <w:w w:val="105"/>
        </w:rPr>
        <w:t>fail.</w:t>
      </w:r>
    </w:p>
    <w:p w14:paraId="74109091" w14:textId="77777777" w:rsidR="006105D2" w:rsidRDefault="006105D2">
      <w:pPr>
        <w:spacing w:line="372" w:lineRule="auto"/>
        <w:jc w:val="both"/>
        <w:sectPr w:rsidR="006105D2">
          <w:pgSz w:w="11910" w:h="16850"/>
          <w:pgMar w:top="1600" w:right="980" w:bottom="2000" w:left="1680" w:header="0" w:footer="1799" w:gutter="0"/>
          <w:cols w:space="720"/>
        </w:sectPr>
      </w:pPr>
    </w:p>
    <w:p w14:paraId="3A86EF74" w14:textId="77777777" w:rsidR="006105D2" w:rsidRDefault="006105D2">
      <w:pPr>
        <w:pStyle w:val="BodyText"/>
        <w:spacing w:before="6"/>
        <w:rPr>
          <w:sz w:val="28"/>
        </w:rPr>
      </w:pPr>
    </w:p>
    <w:p w14:paraId="659D1AD1" w14:textId="77777777" w:rsidR="006105D2" w:rsidRDefault="00896A0C">
      <w:pPr>
        <w:pStyle w:val="ListParagraph"/>
        <w:numPr>
          <w:ilvl w:val="0"/>
          <w:numId w:val="4"/>
        </w:numPr>
        <w:tabs>
          <w:tab w:val="left" w:pos="1070"/>
        </w:tabs>
        <w:spacing w:before="90" w:line="376" w:lineRule="auto"/>
        <w:ind w:right="314" w:hanging="344"/>
        <w:jc w:val="both"/>
      </w:pPr>
      <w:r>
        <w:rPr>
          <w:w w:val="105"/>
          <w:sz w:val="24"/>
        </w:rPr>
        <w:t xml:space="preserve">The next enquiry towards the resolution of this puzzle is to try and </w:t>
      </w:r>
      <w:proofErr w:type="gramStart"/>
      <w:r>
        <w:rPr>
          <w:w w:val="105"/>
          <w:sz w:val="24"/>
        </w:rPr>
        <w:t>answer  the</w:t>
      </w:r>
      <w:proofErr w:type="gramEnd"/>
      <w:r>
        <w:rPr>
          <w:w w:val="105"/>
          <w:sz w:val="24"/>
        </w:rPr>
        <w:t xml:space="preserve"> question as to whether Applicant was an emp</w:t>
      </w:r>
      <w:r>
        <w:rPr>
          <w:w w:val="105"/>
          <w:sz w:val="24"/>
        </w:rPr>
        <w:t xml:space="preserve">loyee to whom the provisions of </w:t>
      </w:r>
      <w:r>
        <w:rPr>
          <w:b/>
          <w:w w:val="105"/>
          <w:sz w:val="24"/>
        </w:rPr>
        <w:t xml:space="preserve">Section 35 </w:t>
      </w:r>
      <w:r>
        <w:rPr>
          <w:w w:val="105"/>
          <w:sz w:val="24"/>
        </w:rPr>
        <w:t xml:space="preserve">applied. For its part, </w:t>
      </w:r>
      <w:r>
        <w:rPr>
          <w:b/>
          <w:w w:val="105"/>
          <w:sz w:val="24"/>
        </w:rPr>
        <w:t xml:space="preserve">Section. 35 </w:t>
      </w:r>
      <w:r>
        <w:rPr>
          <w:w w:val="105"/>
          <w:sz w:val="24"/>
        </w:rPr>
        <w:t xml:space="preserve">denies its application to a </w:t>
      </w:r>
      <w:proofErr w:type="gramStart"/>
      <w:r>
        <w:rPr>
          <w:w w:val="105"/>
          <w:sz w:val="24"/>
        </w:rPr>
        <w:t>certain list persons</w:t>
      </w:r>
      <w:proofErr w:type="gramEnd"/>
      <w:r>
        <w:rPr>
          <w:w w:val="105"/>
          <w:sz w:val="24"/>
        </w:rPr>
        <w:t xml:space="preserve">, one of whom is </w:t>
      </w:r>
      <w:r>
        <w:rPr>
          <w:i/>
          <w:w w:val="105"/>
          <w:sz w:val="25"/>
        </w:rPr>
        <w:t>"an employee engaged for</w:t>
      </w:r>
      <w:r>
        <w:rPr>
          <w:i/>
          <w:spacing w:val="-16"/>
          <w:w w:val="105"/>
          <w:sz w:val="25"/>
        </w:rPr>
        <w:t xml:space="preserve"> </w:t>
      </w:r>
      <w:r>
        <w:rPr>
          <w:i/>
          <w:w w:val="105"/>
          <w:sz w:val="25"/>
        </w:rPr>
        <w:t>a</w:t>
      </w:r>
      <w:r>
        <w:rPr>
          <w:i/>
          <w:spacing w:val="-19"/>
          <w:w w:val="105"/>
          <w:sz w:val="25"/>
        </w:rPr>
        <w:t xml:space="preserve"> </w:t>
      </w:r>
      <w:r>
        <w:rPr>
          <w:i/>
          <w:w w:val="105"/>
          <w:sz w:val="25"/>
        </w:rPr>
        <w:t>fixed</w:t>
      </w:r>
      <w:r>
        <w:rPr>
          <w:i/>
          <w:spacing w:val="-13"/>
          <w:w w:val="105"/>
          <w:sz w:val="25"/>
        </w:rPr>
        <w:t xml:space="preserve"> </w:t>
      </w:r>
      <w:r>
        <w:rPr>
          <w:i/>
          <w:w w:val="105"/>
          <w:sz w:val="25"/>
        </w:rPr>
        <w:t>term</w:t>
      </w:r>
      <w:r>
        <w:rPr>
          <w:i/>
          <w:spacing w:val="-15"/>
          <w:w w:val="105"/>
          <w:sz w:val="25"/>
        </w:rPr>
        <w:t xml:space="preserve"> </w:t>
      </w:r>
      <w:r>
        <w:rPr>
          <w:i/>
          <w:w w:val="105"/>
          <w:sz w:val="25"/>
        </w:rPr>
        <w:t>contract</w:t>
      </w:r>
      <w:r>
        <w:rPr>
          <w:i/>
          <w:spacing w:val="-15"/>
          <w:w w:val="105"/>
          <w:sz w:val="25"/>
        </w:rPr>
        <w:t xml:space="preserve"> </w:t>
      </w:r>
      <w:r>
        <w:rPr>
          <w:i/>
          <w:w w:val="105"/>
          <w:sz w:val="25"/>
        </w:rPr>
        <w:t>and</w:t>
      </w:r>
      <w:r>
        <w:rPr>
          <w:i/>
          <w:spacing w:val="-10"/>
          <w:w w:val="105"/>
          <w:sz w:val="25"/>
        </w:rPr>
        <w:t xml:space="preserve"> </w:t>
      </w:r>
      <w:r>
        <w:rPr>
          <w:i/>
          <w:w w:val="105"/>
          <w:sz w:val="25"/>
        </w:rPr>
        <w:t>whose</w:t>
      </w:r>
      <w:r>
        <w:rPr>
          <w:i/>
          <w:spacing w:val="-15"/>
          <w:w w:val="105"/>
          <w:sz w:val="25"/>
        </w:rPr>
        <w:t xml:space="preserve"> </w:t>
      </w:r>
      <w:r>
        <w:rPr>
          <w:i/>
          <w:w w:val="105"/>
          <w:sz w:val="25"/>
        </w:rPr>
        <w:t>term</w:t>
      </w:r>
      <w:r>
        <w:rPr>
          <w:i/>
          <w:spacing w:val="-21"/>
          <w:w w:val="105"/>
          <w:sz w:val="25"/>
        </w:rPr>
        <w:t xml:space="preserve"> </w:t>
      </w:r>
      <w:r>
        <w:rPr>
          <w:i/>
          <w:w w:val="105"/>
          <w:sz w:val="25"/>
        </w:rPr>
        <w:t>of</w:t>
      </w:r>
      <w:r>
        <w:rPr>
          <w:i/>
          <w:spacing w:val="-22"/>
          <w:w w:val="105"/>
          <w:sz w:val="25"/>
        </w:rPr>
        <w:t xml:space="preserve"> </w:t>
      </w:r>
      <w:r>
        <w:rPr>
          <w:i/>
          <w:w w:val="105"/>
          <w:sz w:val="25"/>
        </w:rPr>
        <w:t>engagement</w:t>
      </w:r>
      <w:r>
        <w:rPr>
          <w:i/>
          <w:spacing w:val="-5"/>
          <w:w w:val="105"/>
          <w:sz w:val="25"/>
        </w:rPr>
        <w:t xml:space="preserve"> </w:t>
      </w:r>
      <w:r>
        <w:rPr>
          <w:i/>
          <w:w w:val="105"/>
          <w:sz w:val="25"/>
        </w:rPr>
        <w:t>has</w:t>
      </w:r>
      <w:r>
        <w:rPr>
          <w:i/>
          <w:spacing w:val="-17"/>
          <w:w w:val="105"/>
          <w:sz w:val="25"/>
        </w:rPr>
        <w:t xml:space="preserve"> </w:t>
      </w:r>
      <w:r>
        <w:rPr>
          <w:i/>
          <w:w w:val="105"/>
          <w:sz w:val="25"/>
        </w:rPr>
        <w:t>expired".</w:t>
      </w:r>
      <w:r>
        <w:rPr>
          <w:i/>
          <w:spacing w:val="18"/>
          <w:w w:val="105"/>
          <w:sz w:val="25"/>
        </w:rPr>
        <w:t xml:space="preserve"> </w:t>
      </w:r>
      <w:r>
        <w:rPr>
          <w:w w:val="105"/>
          <w:sz w:val="24"/>
        </w:rPr>
        <w:t xml:space="preserve">Even as the facts of the case where being traversed, this Court was at </w:t>
      </w:r>
      <w:proofErr w:type="gramStart"/>
      <w:r>
        <w:rPr>
          <w:w w:val="105"/>
          <w:sz w:val="24"/>
        </w:rPr>
        <w:t>pains  to</w:t>
      </w:r>
      <w:proofErr w:type="gramEnd"/>
      <w:r>
        <w:rPr>
          <w:w w:val="105"/>
          <w:sz w:val="24"/>
        </w:rPr>
        <w:t xml:space="preserve"> grasp the relevance of this sub-section to Respondent's </w:t>
      </w:r>
      <w:proofErr w:type="spellStart"/>
      <w:r>
        <w:rPr>
          <w:w w:val="105"/>
          <w:sz w:val="24"/>
        </w:rPr>
        <w:t>defence</w:t>
      </w:r>
      <w:proofErr w:type="spellEnd"/>
      <w:r>
        <w:rPr>
          <w:w w:val="105"/>
          <w:sz w:val="24"/>
        </w:rPr>
        <w:t>. This was so, mainly because of two (2) reasons; firstly, because Respondent had failed to furnish the Court wi</w:t>
      </w:r>
      <w:r>
        <w:rPr>
          <w:w w:val="105"/>
          <w:sz w:val="24"/>
        </w:rPr>
        <w:t>th such documentary evidence as was there to prove that at the time of his dismissal, Applicant was employed on a fixed-term contract, one which had run its</w:t>
      </w:r>
      <w:r>
        <w:rPr>
          <w:spacing w:val="55"/>
          <w:w w:val="105"/>
          <w:sz w:val="24"/>
        </w:rPr>
        <w:t xml:space="preserve"> </w:t>
      </w:r>
      <w:r>
        <w:rPr>
          <w:w w:val="105"/>
          <w:sz w:val="24"/>
        </w:rPr>
        <w:t>duration.</w:t>
      </w:r>
    </w:p>
    <w:p w14:paraId="571AB06C" w14:textId="77777777" w:rsidR="006105D2" w:rsidRDefault="006105D2">
      <w:pPr>
        <w:pStyle w:val="BodyText"/>
        <w:spacing w:before="8"/>
        <w:rPr>
          <w:sz w:val="37"/>
        </w:rPr>
      </w:pPr>
    </w:p>
    <w:p w14:paraId="35EEF9AC" w14:textId="77777777" w:rsidR="006105D2" w:rsidRDefault="00896A0C">
      <w:pPr>
        <w:pStyle w:val="ListParagraph"/>
        <w:numPr>
          <w:ilvl w:val="0"/>
          <w:numId w:val="4"/>
        </w:numPr>
        <w:tabs>
          <w:tab w:val="left" w:pos="1106"/>
        </w:tabs>
        <w:spacing w:line="376" w:lineRule="auto"/>
        <w:ind w:left="1111" w:right="290" w:hanging="326"/>
        <w:jc w:val="both"/>
      </w:pPr>
      <w:proofErr w:type="spellStart"/>
      <w:r>
        <w:rPr>
          <w:w w:val="105"/>
          <w:sz w:val="24"/>
        </w:rPr>
        <w:t>lnstead</w:t>
      </w:r>
      <w:proofErr w:type="spellEnd"/>
      <w:r>
        <w:rPr>
          <w:w w:val="105"/>
          <w:sz w:val="24"/>
        </w:rPr>
        <w:t xml:space="preserve">, </w:t>
      </w:r>
      <w:proofErr w:type="spellStart"/>
      <w:r>
        <w:rPr>
          <w:w w:val="105"/>
          <w:sz w:val="24"/>
        </w:rPr>
        <w:t>Mr</w:t>
      </w:r>
      <w:proofErr w:type="spellEnd"/>
      <w:r>
        <w:rPr>
          <w:w w:val="105"/>
          <w:sz w:val="24"/>
        </w:rPr>
        <w:t xml:space="preserve"> </w:t>
      </w:r>
      <w:proofErr w:type="spellStart"/>
      <w:r>
        <w:rPr>
          <w:w w:val="105"/>
          <w:sz w:val="24"/>
        </w:rPr>
        <w:t>Masilela</w:t>
      </w:r>
      <w:proofErr w:type="spellEnd"/>
      <w:r>
        <w:rPr>
          <w:w w:val="105"/>
          <w:sz w:val="24"/>
        </w:rPr>
        <w:t xml:space="preserve"> on cross-examination by </w:t>
      </w:r>
      <w:proofErr w:type="spellStart"/>
      <w:r>
        <w:rPr>
          <w:w w:val="105"/>
          <w:sz w:val="24"/>
        </w:rPr>
        <w:t>Mr</w:t>
      </w:r>
      <w:proofErr w:type="spellEnd"/>
      <w:r>
        <w:rPr>
          <w:w w:val="105"/>
          <w:sz w:val="24"/>
        </w:rPr>
        <w:t xml:space="preserve"> Phakathi rather casually claimed that su</w:t>
      </w:r>
      <w:r>
        <w:rPr>
          <w:w w:val="105"/>
          <w:sz w:val="24"/>
        </w:rPr>
        <w:t xml:space="preserve">ch documentary evidence had been left in the office apparently because 'no one had advised him to bring it'. This was a very astonishing statement because, </w:t>
      </w:r>
      <w:r>
        <w:rPr>
          <w:i/>
          <w:w w:val="105"/>
          <w:sz w:val="25"/>
        </w:rPr>
        <w:t xml:space="preserve">in </w:t>
      </w:r>
      <w:proofErr w:type="spellStart"/>
      <w:r>
        <w:rPr>
          <w:i/>
          <w:w w:val="105"/>
          <w:sz w:val="25"/>
        </w:rPr>
        <w:t>casu</w:t>
      </w:r>
      <w:proofErr w:type="spellEnd"/>
      <w:r>
        <w:rPr>
          <w:i/>
          <w:w w:val="105"/>
          <w:sz w:val="25"/>
        </w:rPr>
        <w:t xml:space="preserve">, </w:t>
      </w:r>
      <w:r>
        <w:rPr>
          <w:w w:val="105"/>
          <w:sz w:val="24"/>
        </w:rPr>
        <w:t>it was the employer who was saddled with the duty of proving that the entire duration of Ap</w:t>
      </w:r>
      <w:r>
        <w:rPr>
          <w:w w:val="105"/>
          <w:sz w:val="24"/>
        </w:rPr>
        <w:t xml:space="preserve">plicant's employment was through the use of fixed-term contracts. And in the absence of such proof, the Court is duty-bound to give effect to the provisions of </w:t>
      </w:r>
      <w:r>
        <w:rPr>
          <w:b/>
          <w:w w:val="105"/>
          <w:sz w:val="24"/>
        </w:rPr>
        <w:t xml:space="preserve">Part IV of the Employment Act 1980, </w:t>
      </w:r>
      <w:r>
        <w:rPr>
          <w:w w:val="105"/>
          <w:sz w:val="24"/>
        </w:rPr>
        <w:t xml:space="preserve">especially </w:t>
      </w:r>
      <w:r>
        <w:rPr>
          <w:b/>
          <w:w w:val="105"/>
          <w:sz w:val="24"/>
        </w:rPr>
        <w:t xml:space="preserve">Section 22 and 32 </w:t>
      </w:r>
      <w:r>
        <w:rPr>
          <w:w w:val="105"/>
          <w:sz w:val="24"/>
        </w:rPr>
        <w:t>thereof, and hold that Applican</w:t>
      </w:r>
      <w:r>
        <w:rPr>
          <w:w w:val="105"/>
          <w:sz w:val="24"/>
        </w:rPr>
        <w:t xml:space="preserve">t had been employed on a permanent basis </w:t>
      </w:r>
      <w:proofErr w:type="gramStart"/>
      <w:r>
        <w:rPr>
          <w:w w:val="105"/>
          <w:sz w:val="24"/>
        </w:rPr>
        <w:t>since  February</w:t>
      </w:r>
      <w:proofErr w:type="gramEnd"/>
      <w:r>
        <w:rPr>
          <w:w w:val="105"/>
          <w:sz w:val="24"/>
        </w:rPr>
        <w:t xml:space="preserve"> 2006.</w:t>
      </w:r>
    </w:p>
    <w:p w14:paraId="2BED1E8B" w14:textId="77777777" w:rsidR="006105D2" w:rsidRDefault="006105D2">
      <w:pPr>
        <w:pStyle w:val="BodyText"/>
        <w:spacing w:before="1"/>
        <w:rPr>
          <w:sz w:val="38"/>
        </w:rPr>
      </w:pPr>
    </w:p>
    <w:p w14:paraId="42B972EB" w14:textId="77777777" w:rsidR="006105D2" w:rsidRDefault="00896A0C">
      <w:pPr>
        <w:pStyle w:val="ListParagraph"/>
        <w:numPr>
          <w:ilvl w:val="0"/>
          <w:numId w:val="4"/>
        </w:numPr>
        <w:tabs>
          <w:tab w:val="left" w:pos="1125"/>
        </w:tabs>
        <w:spacing w:line="376" w:lineRule="auto"/>
        <w:ind w:left="1130" w:right="278"/>
        <w:jc w:val="both"/>
      </w:pPr>
      <w:r>
        <w:rPr>
          <w:w w:val="105"/>
          <w:sz w:val="24"/>
        </w:rPr>
        <w:t xml:space="preserve">The second difficulty that this Court had was directly linked to the Respondent's version of events. It was </w:t>
      </w:r>
      <w:proofErr w:type="spellStart"/>
      <w:r>
        <w:rPr>
          <w:w w:val="105"/>
          <w:sz w:val="24"/>
        </w:rPr>
        <w:t>Mr</w:t>
      </w:r>
      <w:proofErr w:type="spellEnd"/>
      <w:r>
        <w:rPr>
          <w:w w:val="105"/>
          <w:sz w:val="24"/>
        </w:rPr>
        <w:t xml:space="preserve"> </w:t>
      </w:r>
      <w:proofErr w:type="spellStart"/>
      <w:r>
        <w:rPr>
          <w:w w:val="105"/>
          <w:sz w:val="24"/>
        </w:rPr>
        <w:t>Masilela's</w:t>
      </w:r>
      <w:proofErr w:type="spellEnd"/>
      <w:r>
        <w:rPr>
          <w:w w:val="105"/>
          <w:sz w:val="24"/>
        </w:rPr>
        <w:t xml:space="preserve"> testimony that Applicant's purported last fixed-term contract was for six (6) months, </w:t>
      </w:r>
      <w:proofErr w:type="gramStart"/>
      <w:r>
        <w:rPr>
          <w:w w:val="105"/>
          <w:sz w:val="24"/>
        </w:rPr>
        <w:t>i.e.</w:t>
      </w:r>
      <w:proofErr w:type="gramEnd"/>
      <w:r>
        <w:rPr>
          <w:w w:val="105"/>
          <w:sz w:val="24"/>
        </w:rPr>
        <w:t xml:space="preserve"> January 2016, 30 June 2016. The difficulty </w:t>
      </w:r>
      <w:r>
        <w:rPr>
          <w:w w:val="105"/>
          <w:sz w:val="24"/>
        </w:rPr>
        <w:t>of this Court stemmed from the fact that even if it were to be held that Applicant was employed on a six (6) months fixed-term contract, an argument which we have already</w:t>
      </w:r>
      <w:r>
        <w:rPr>
          <w:spacing w:val="40"/>
          <w:w w:val="105"/>
          <w:sz w:val="24"/>
        </w:rPr>
        <w:t xml:space="preserve"> </w:t>
      </w:r>
      <w:r>
        <w:rPr>
          <w:w w:val="105"/>
          <w:sz w:val="24"/>
        </w:rPr>
        <w:t>rejected,</w:t>
      </w:r>
    </w:p>
    <w:p w14:paraId="5F7A7297" w14:textId="77777777" w:rsidR="006105D2" w:rsidRDefault="006105D2">
      <w:pPr>
        <w:spacing w:line="376" w:lineRule="auto"/>
        <w:jc w:val="both"/>
        <w:sectPr w:rsidR="006105D2">
          <w:pgSz w:w="11910" w:h="16850"/>
          <w:pgMar w:top="1600" w:right="980" w:bottom="2040" w:left="1680" w:header="0" w:footer="1799" w:gutter="0"/>
          <w:cols w:space="720"/>
        </w:sectPr>
      </w:pPr>
    </w:p>
    <w:p w14:paraId="778B0729" w14:textId="77777777" w:rsidR="006105D2" w:rsidRDefault="006105D2">
      <w:pPr>
        <w:pStyle w:val="BodyText"/>
        <w:rPr>
          <w:sz w:val="20"/>
        </w:rPr>
      </w:pPr>
    </w:p>
    <w:p w14:paraId="2B9E96D9" w14:textId="77777777" w:rsidR="006105D2" w:rsidRDefault="00896A0C">
      <w:pPr>
        <w:pStyle w:val="Heading1"/>
        <w:spacing w:before="243" w:line="362" w:lineRule="auto"/>
        <w:ind w:left="1252" w:right="163" w:hanging="8"/>
      </w:pPr>
      <w:r>
        <w:t xml:space="preserve">such contract had not yet run its course when he was </w:t>
      </w:r>
      <w:proofErr w:type="gramStart"/>
      <w:r>
        <w:t>dis</w:t>
      </w:r>
      <w:r>
        <w:t>missed  in</w:t>
      </w:r>
      <w:proofErr w:type="gramEnd"/>
      <w:r>
        <w:t xml:space="preserve">  April 2015. This fact alone renders Applicant to be an employee to whom the provisions of </w:t>
      </w:r>
      <w:r>
        <w:rPr>
          <w:b/>
          <w:sz w:val="24"/>
        </w:rPr>
        <w:t xml:space="preserve">Section 35 </w:t>
      </w:r>
      <w:r>
        <w:t>applied.</w:t>
      </w:r>
    </w:p>
    <w:p w14:paraId="7E0DCC7C" w14:textId="77777777" w:rsidR="006105D2" w:rsidRDefault="006105D2">
      <w:pPr>
        <w:pStyle w:val="BodyText"/>
        <w:spacing w:before="11"/>
        <w:rPr>
          <w:sz w:val="37"/>
        </w:rPr>
      </w:pPr>
    </w:p>
    <w:p w14:paraId="726AA016" w14:textId="77777777" w:rsidR="006105D2" w:rsidRDefault="00896A0C">
      <w:pPr>
        <w:pStyle w:val="ListParagraph"/>
        <w:numPr>
          <w:ilvl w:val="0"/>
          <w:numId w:val="4"/>
        </w:numPr>
        <w:tabs>
          <w:tab w:val="left" w:pos="1250"/>
        </w:tabs>
        <w:spacing w:line="364" w:lineRule="auto"/>
        <w:ind w:left="1248" w:right="158" w:hanging="326"/>
        <w:jc w:val="both"/>
        <w:rPr>
          <w:sz w:val="23"/>
        </w:rPr>
      </w:pPr>
      <w:r>
        <w:rPr>
          <w:sz w:val="25"/>
        </w:rPr>
        <w:t xml:space="preserve">The Employment Act does allow an employer to terminate the services of employee on account of certain circumscribed reasons which are spelt out within the Act. </w:t>
      </w:r>
      <w:r>
        <w:rPr>
          <w:b/>
          <w:sz w:val="24"/>
        </w:rPr>
        <w:t xml:space="preserve">Section 2 of the Employment Act, 1980, </w:t>
      </w:r>
      <w:r>
        <w:rPr>
          <w:sz w:val="25"/>
        </w:rPr>
        <w:t>defines "redundant employee" to mean an employee whose co</w:t>
      </w:r>
      <w:r>
        <w:rPr>
          <w:sz w:val="25"/>
        </w:rPr>
        <w:t>ntract of employment has been terminated-</w:t>
      </w:r>
    </w:p>
    <w:p w14:paraId="7F8C73AF" w14:textId="77777777" w:rsidR="006105D2" w:rsidRDefault="006105D2">
      <w:pPr>
        <w:pStyle w:val="BodyText"/>
        <w:spacing w:before="10"/>
        <w:rPr>
          <w:sz w:val="38"/>
        </w:rPr>
      </w:pPr>
    </w:p>
    <w:p w14:paraId="4A3EFEFA" w14:textId="77777777" w:rsidR="006105D2" w:rsidRDefault="00896A0C">
      <w:pPr>
        <w:pStyle w:val="Heading2"/>
        <w:spacing w:before="1" w:line="367" w:lineRule="auto"/>
        <w:ind w:hanging="8"/>
      </w:pPr>
      <w:r>
        <w:t xml:space="preserve">"(c) because of any of the following reasons connected with the </w:t>
      </w:r>
      <w:r>
        <w:t>operation of the business-</w:t>
      </w:r>
    </w:p>
    <w:p w14:paraId="6DC8A724" w14:textId="77777777" w:rsidR="006105D2" w:rsidRDefault="006105D2">
      <w:pPr>
        <w:pStyle w:val="BodyText"/>
        <w:rPr>
          <w:i/>
          <w:sz w:val="37"/>
        </w:rPr>
      </w:pPr>
    </w:p>
    <w:p w14:paraId="45C1069D" w14:textId="77777777" w:rsidR="006105D2" w:rsidRDefault="00896A0C">
      <w:pPr>
        <w:pStyle w:val="ListParagraph"/>
        <w:numPr>
          <w:ilvl w:val="1"/>
          <w:numId w:val="4"/>
        </w:numPr>
        <w:tabs>
          <w:tab w:val="left" w:pos="3563"/>
        </w:tabs>
        <w:spacing w:line="367" w:lineRule="auto"/>
        <w:ind w:right="137" w:hanging="647"/>
        <w:jc w:val="both"/>
        <w:rPr>
          <w:i/>
          <w:sz w:val="25"/>
        </w:rPr>
      </w:pPr>
      <w:r>
        <w:rPr>
          <w:i/>
          <w:w w:val="105"/>
          <w:sz w:val="25"/>
        </w:rPr>
        <w:t>modernization, mechanization, or any other change in the method of production which reduces the number of employees</w:t>
      </w:r>
      <w:r>
        <w:rPr>
          <w:i/>
          <w:spacing w:val="10"/>
          <w:w w:val="105"/>
          <w:sz w:val="25"/>
        </w:rPr>
        <w:t xml:space="preserve"> </w:t>
      </w:r>
      <w:proofErr w:type="spellStart"/>
      <w:r>
        <w:rPr>
          <w:i/>
          <w:w w:val="105"/>
          <w:sz w:val="25"/>
        </w:rPr>
        <w:t>neces</w:t>
      </w:r>
      <w:r>
        <w:rPr>
          <w:i/>
          <w:w w:val="105"/>
          <w:sz w:val="25"/>
        </w:rPr>
        <w:t>SWJI</w:t>
      </w:r>
      <w:proofErr w:type="spellEnd"/>
      <w:r>
        <w:rPr>
          <w:i/>
          <w:w w:val="105"/>
          <w:sz w:val="25"/>
        </w:rPr>
        <w:t>,'</w:t>
      </w:r>
    </w:p>
    <w:p w14:paraId="19279CAA" w14:textId="77777777" w:rsidR="006105D2" w:rsidRDefault="006105D2">
      <w:pPr>
        <w:pStyle w:val="BodyText"/>
        <w:spacing w:before="4"/>
        <w:rPr>
          <w:i/>
          <w:sz w:val="36"/>
        </w:rPr>
      </w:pPr>
    </w:p>
    <w:p w14:paraId="1FB1E141" w14:textId="77777777" w:rsidR="006105D2" w:rsidRDefault="00896A0C">
      <w:pPr>
        <w:pStyle w:val="ListParagraph"/>
        <w:numPr>
          <w:ilvl w:val="1"/>
          <w:numId w:val="4"/>
        </w:numPr>
        <w:tabs>
          <w:tab w:val="left" w:pos="3565"/>
        </w:tabs>
        <w:spacing w:before="1" w:line="362" w:lineRule="auto"/>
        <w:ind w:left="3571" w:right="131" w:hanging="658"/>
        <w:jc w:val="both"/>
        <w:rPr>
          <w:rFonts w:ascii="Arial"/>
          <w:i/>
        </w:rPr>
      </w:pPr>
      <w:r>
        <w:rPr>
          <w:i/>
          <w:w w:val="105"/>
          <w:sz w:val="25"/>
        </w:rPr>
        <w:t>the closure of any part or department of the business;</w:t>
      </w:r>
    </w:p>
    <w:p w14:paraId="061B36A2" w14:textId="77777777" w:rsidR="006105D2" w:rsidRDefault="006105D2">
      <w:pPr>
        <w:pStyle w:val="BodyText"/>
        <w:spacing w:before="7"/>
        <w:rPr>
          <w:i/>
          <w:sz w:val="38"/>
        </w:rPr>
      </w:pPr>
    </w:p>
    <w:p w14:paraId="5D0BAB48" w14:textId="77777777" w:rsidR="006105D2" w:rsidRDefault="00896A0C">
      <w:pPr>
        <w:pStyle w:val="ListParagraph"/>
        <w:numPr>
          <w:ilvl w:val="1"/>
          <w:numId w:val="4"/>
        </w:numPr>
        <w:tabs>
          <w:tab w:val="left" w:pos="3577"/>
          <w:tab w:val="left" w:pos="3578"/>
        </w:tabs>
        <w:ind w:left="3577" w:hanging="655"/>
        <w:rPr>
          <w:i/>
          <w:sz w:val="25"/>
        </w:rPr>
      </w:pPr>
      <w:r>
        <w:rPr>
          <w:i/>
          <w:w w:val="105"/>
          <w:sz w:val="25"/>
        </w:rPr>
        <w:t xml:space="preserve">marketing </w:t>
      </w:r>
      <w:proofErr w:type="spellStart"/>
      <w:r>
        <w:rPr>
          <w:i/>
          <w:w w:val="105"/>
          <w:sz w:val="25"/>
        </w:rPr>
        <w:t>orjinancial</w:t>
      </w:r>
      <w:proofErr w:type="spellEnd"/>
      <w:r>
        <w:rPr>
          <w:i/>
          <w:spacing w:val="37"/>
          <w:w w:val="105"/>
          <w:sz w:val="25"/>
        </w:rPr>
        <w:t xml:space="preserve"> </w:t>
      </w:r>
      <w:proofErr w:type="spellStart"/>
      <w:r>
        <w:rPr>
          <w:i/>
          <w:w w:val="105"/>
          <w:sz w:val="25"/>
        </w:rPr>
        <w:t>dijjiculties</w:t>
      </w:r>
      <w:proofErr w:type="spellEnd"/>
      <w:r>
        <w:rPr>
          <w:i/>
          <w:w w:val="105"/>
          <w:sz w:val="25"/>
        </w:rPr>
        <w:t>;</w:t>
      </w:r>
    </w:p>
    <w:p w14:paraId="23B6DF78" w14:textId="77777777" w:rsidR="006105D2" w:rsidRDefault="006105D2">
      <w:pPr>
        <w:pStyle w:val="BodyText"/>
        <w:rPr>
          <w:i/>
          <w:sz w:val="28"/>
        </w:rPr>
      </w:pPr>
    </w:p>
    <w:p w14:paraId="39A7D12A" w14:textId="77777777" w:rsidR="006105D2" w:rsidRDefault="006105D2">
      <w:pPr>
        <w:pStyle w:val="BodyText"/>
        <w:spacing w:before="10"/>
        <w:rPr>
          <w:i/>
          <w:sz w:val="22"/>
        </w:rPr>
      </w:pPr>
    </w:p>
    <w:p w14:paraId="7610188A" w14:textId="77777777" w:rsidR="006105D2" w:rsidRDefault="00896A0C">
      <w:pPr>
        <w:pStyle w:val="ListParagraph"/>
        <w:numPr>
          <w:ilvl w:val="1"/>
          <w:numId w:val="4"/>
        </w:numPr>
        <w:tabs>
          <w:tab w:val="left" w:pos="3583"/>
        </w:tabs>
        <w:spacing w:line="362" w:lineRule="auto"/>
        <w:ind w:left="3580" w:right="127" w:hanging="658"/>
        <w:jc w:val="both"/>
        <w:rPr>
          <w:i/>
          <w:sz w:val="25"/>
        </w:rPr>
      </w:pPr>
      <w:r>
        <w:rPr>
          <w:i/>
          <w:sz w:val="25"/>
        </w:rPr>
        <w:t xml:space="preserve">alteration in products or production methods </w:t>
      </w:r>
      <w:r>
        <w:rPr>
          <w:i/>
          <w:sz w:val="25"/>
        </w:rPr>
        <w:t xml:space="preserve">necessitating different skills </w:t>
      </w:r>
      <w:proofErr w:type="gramStart"/>
      <w:r>
        <w:rPr>
          <w:i/>
          <w:sz w:val="25"/>
        </w:rPr>
        <w:t>on  the</w:t>
      </w:r>
      <w:proofErr w:type="gramEnd"/>
      <w:r>
        <w:rPr>
          <w:i/>
          <w:sz w:val="25"/>
        </w:rPr>
        <w:t xml:space="preserve">  part  of employees;</w:t>
      </w:r>
    </w:p>
    <w:p w14:paraId="628A4FA1" w14:textId="77777777" w:rsidR="006105D2" w:rsidRDefault="006105D2">
      <w:pPr>
        <w:pStyle w:val="BodyText"/>
        <w:spacing w:before="9"/>
        <w:rPr>
          <w:i/>
          <w:sz w:val="33"/>
        </w:rPr>
      </w:pPr>
    </w:p>
    <w:p w14:paraId="6F1DCA19" w14:textId="77777777" w:rsidR="006105D2" w:rsidRDefault="00896A0C">
      <w:pPr>
        <w:tabs>
          <w:tab w:val="left" w:pos="3571"/>
        </w:tabs>
        <w:ind w:left="2921"/>
        <w:rPr>
          <w:i/>
          <w:sz w:val="25"/>
        </w:rPr>
      </w:pPr>
      <w:proofErr w:type="gramStart"/>
      <w:r>
        <w:rPr>
          <w:rFonts w:ascii="Arial" w:hAnsi="Arial"/>
          <w:i/>
          <w:sz w:val="30"/>
        </w:rPr>
        <w:t>(,y</w:t>
      </w:r>
      <w:proofErr w:type="gramEnd"/>
      <w:r>
        <w:rPr>
          <w:rFonts w:ascii="Arial" w:hAnsi="Arial"/>
          <w:i/>
          <w:sz w:val="30"/>
        </w:rPr>
        <w:tab/>
      </w:r>
      <w:r>
        <w:rPr>
          <w:i/>
          <w:sz w:val="25"/>
        </w:rPr>
        <w:t>lack of orders or shortage of</w:t>
      </w:r>
      <w:r>
        <w:rPr>
          <w:i/>
          <w:spacing w:val="6"/>
          <w:sz w:val="25"/>
        </w:rPr>
        <w:t xml:space="preserve"> </w:t>
      </w:r>
      <w:r>
        <w:rPr>
          <w:i/>
          <w:sz w:val="25"/>
        </w:rPr>
        <w:t>materials,·</w:t>
      </w:r>
    </w:p>
    <w:p w14:paraId="64DF0F86" w14:textId="77777777" w:rsidR="006105D2" w:rsidRDefault="006105D2">
      <w:pPr>
        <w:pStyle w:val="BodyText"/>
        <w:spacing w:before="5"/>
        <w:rPr>
          <w:i/>
          <w:sz w:val="49"/>
        </w:rPr>
      </w:pPr>
    </w:p>
    <w:p w14:paraId="5C637DFD" w14:textId="77777777" w:rsidR="006105D2" w:rsidRDefault="00896A0C">
      <w:pPr>
        <w:pStyle w:val="ListParagraph"/>
        <w:numPr>
          <w:ilvl w:val="0"/>
          <w:numId w:val="3"/>
        </w:numPr>
        <w:tabs>
          <w:tab w:val="left" w:pos="3583"/>
          <w:tab w:val="left" w:pos="3584"/>
        </w:tabs>
        <w:ind w:hanging="661"/>
        <w:jc w:val="left"/>
        <w:rPr>
          <w:i/>
          <w:sz w:val="25"/>
        </w:rPr>
      </w:pPr>
      <w:proofErr w:type="spellStart"/>
      <w:proofErr w:type="gramStart"/>
      <w:r>
        <w:rPr>
          <w:i/>
          <w:sz w:val="25"/>
        </w:rPr>
        <w:t>scarci</w:t>
      </w:r>
      <w:proofErr w:type="spellEnd"/>
      <w:r>
        <w:rPr>
          <w:i/>
          <w:sz w:val="25"/>
        </w:rPr>
        <w:t>(</w:t>
      </w:r>
      <w:proofErr w:type="gramEnd"/>
      <w:r>
        <w:rPr>
          <w:i/>
          <w:sz w:val="25"/>
        </w:rPr>
        <w:t>p of means of</w:t>
      </w:r>
      <w:r>
        <w:rPr>
          <w:i/>
          <w:spacing w:val="32"/>
          <w:sz w:val="25"/>
        </w:rPr>
        <w:t xml:space="preserve"> </w:t>
      </w:r>
      <w:r>
        <w:rPr>
          <w:i/>
          <w:sz w:val="25"/>
        </w:rPr>
        <w:t>production,·</w:t>
      </w:r>
    </w:p>
    <w:p w14:paraId="6FE54BD8" w14:textId="77777777" w:rsidR="006105D2" w:rsidRDefault="006105D2">
      <w:pPr>
        <w:rPr>
          <w:sz w:val="25"/>
        </w:rPr>
        <w:sectPr w:rsidR="006105D2">
          <w:pgSz w:w="11910" w:h="16850"/>
          <w:pgMar w:top="1600" w:right="980" w:bottom="1980" w:left="1680" w:header="0" w:footer="1799" w:gutter="0"/>
          <w:cols w:space="720"/>
        </w:sectPr>
      </w:pPr>
    </w:p>
    <w:p w14:paraId="4A9B7DC0" w14:textId="77777777" w:rsidR="006105D2" w:rsidRDefault="006105D2">
      <w:pPr>
        <w:pStyle w:val="BodyText"/>
        <w:rPr>
          <w:i/>
          <w:sz w:val="20"/>
        </w:rPr>
      </w:pPr>
    </w:p>
    <w:p w14:paraId="4A341853" w14:textId="77777777" w:rsidR="006105D2" w:rsidRDefault="006105D2">
      <w:pPr>
        <w:pStyle w:val="BodyText"/>
        <w:rPr>
          <w:i/>
          <w:sz w:val="20"/>
        </w:rPr>
      </w:pPr>
    </w:p>
    <w:p w14:paraId="4B95FF5E" w14:textId="77777777" w:rsidR="006105D2" w:rsidRDefault="00896A0C">
      <w:pPr>
        <w:pStyle w:val="ListParagraph"/>
        <w:numPr>
          <w:ilvl w:val="0"/>
          <w:numId w:val="3"/>
        </w:numPr>
        <w:tabs>
          <w:tab w:val="left" w:pos="3278"/>
          <w:tab w:val="left" w:pos="3279"/>
        </w:tabs>
        <w:spacing w:before="244"/>
        <w:ind w:left="3278" w:hanging="638"/>
        <w:jc w:val="left"/>
        <w:rPr>
          <w:i/>
          <w:sz w:val="25"/>
        </w:rPr>
      </w:pPr>
      <w:r>
        <w:rPr>
          <w:i/>
          <w:w w:val="105"/>
          <w:sz w:val="25"/>
        </w:rPr>
        <w:t>contraction in the volume of</w:t>
      </w:r>
      <w:r>
        <w:rPr>
          <w:i/>
          <w:spacing w:val="40"/>
          <w:w w:val="105"/>
          <w:sz w:val="25"/>
        </w:rPr>
        <w:t xml:space="preserve"> </w:t>
      </w:r>
      <w:r>
        <w:rPr>
          <w:i/>
          <w:w w:val="105"/>
          <w:sz w:val="25"/>
        </w:rPr>
        <w:t>business".</w:t>
      </w:r>
    </w:p>
    <w:p w14:paraId="5472A379" w14:textId="77777777" w:rsidR="006105D2" w:rsidRDefault="006105D2">
      <w:pPr>
        <w:pStyle w:val="BodyText"/>
        <w:rPr>
          <w:i/>
          <w:sz w:val="28"/>
        </w:rPr>
      </w:pPr>
    </w:p>
    <w:p w14:paraId="4CF62921" w14:textId="77777777" w:rsidR="006105D2" w:rsidRDefault="006105D2">
      <w:pPr>
        <w:pStyle w:val="BodyText"/>
        <w:spacing w:before="1"/>
        <w:rPr>
          <w:i/>
          <w:sz w:val="23"/>
        </w:rPr>
      </w:pPr>
    </w:p>
    <w:p w14:paraId="1A94BE78" w14:textId="77777777" w:rsidR="006105D2" w:rsidRDefault="00896A0C">
      <w:pPr>
        <w:pStyle w:val="ListParagraph"/>
        <w:numPr>
          <w:ilvl w:val="0"/>
          <w:numId w:val="4"/>
        </w:numPr>
        <w:tabs>
          <w:tab w:val="left" w:pos="991"/>
        </w:tabs>
        <w:spacing w:line="376" w:lineRule="auto"/>
        <w:ind w:left="1003" w:right="395" w:hanging="333"/>
        <w:jc w:val="both"/>
      </w:pPr>
      <w:r>
        <w:rPr>
          <w:w w:val="105"/>
          <w:sz w:val="24"/>
        </w:rPr>
        <w:t xml:space="preserve">Regrettably, neither during the presentation of oral evidence nor during closing arguments was Respondent able to assist us to place our fingers on the exact operational reason(s) which compelled it </w:t>
      </w:r>
      <w:proofErr w:type="gramStart"/>
      <w:r>
        <w:rPr>
          <w:w w:val="105"/>
          <w:sz w:val="24"/>
        </w:rPr>
        <w:t>to  retrench</w:t>
      </w:r>
      <w:proofErr w:type="gramEnd"/>
      <w:r>
        <w:rPr>
          <w:w w:val="105"/>
          <w:sz w:val="24"/>
        </w:rPr>
        <w:t xml:space="preserve">  Applicant. For this one, Respondent literal</w:t>
      </w:r>
      <w:r>
        <w:rPr>
          <w:w w:val="105"/>
          <w:sz w:val="24"/>
        </w:rPr>
        <w:t xml:space="preserve">ly left us to our devices </w:t>
      </w:r>
      <w:proofErr w:type="gramStart"/>
      <w:r>
        <w:rPr>
          <w:w w:val="105"/>
          <w:sz w:val="24"/>
        </w:rPr>
        <w:t>regarding  the</w:t>
      </w:r>
      <w:proofErr w:type="gramEnd"/>
      <w:r>
        <w:rPr>
          <w:w w:val="105"/>
          <w:sz w:val="24"/>
        </w:rPr>
        <w:t xml:space="preserve"> question as to Respondent's compliance with both the substantive as well as the procedural aspects of the retrenchment. </w:t>
      </w:r>
      <w:r>
        <w:rPr>
          <w:b/>
          <w:w w:val="105"/>
          <w:sz w:val="24"/>
        </w:rPr>
        <w:t xml:space="preserve">Section 40 of the Employment Act </w:t>
      </w:r>
      <w:r>
        <w:rPr>
          <w:w w:val="105"/>
          <w:sz w:val="24"/>
        </w:rPr>
        <w:t xml:space="preserve">states very clearly that where an employer </w:t>
      </w:r>
      <w:r>
        <w:rPr>
          <w:b/>
          <w:w w:val="105"/>
          <w:sz w:val="24"/>
        </w:rPr>
        <w:t>contemplates termin</w:t>
      </w:r>
      <w:r>
        <w:rPr>
          <w:b/>
          <w:w w:val="105"/>
          <w:sz w:val="24"/>
        </w:rPr>
        <w:t xml:space="preserve">ating the services of an employee for reasons of redundancy, then he shall give notice. </w:t>
      </w:r>
      <w:r>
        <w:rPr>
          <w:w w:val="105"/>
          <w:sz w:val="24"/>
        </w:rPr>
        <w:t xml:space="preserve">And the onus is upon the employer to </w:t>
      </w:r>
      <w:proofErr w:type="gramStart"/>
      <w:r>
        <w:rPr>
          <w:w w:val="105"/>
          <w:sz w:val="24"/>
        </w:rPr>
        <w:t>establish,  firstly</w:t>
      </w:r>
      <w:proofErr w:type="gramEnd"/>
      <w:r>
        <w:rPr>
          <w:w w:val="105"/>
          <w:sz w:val="24"/>
        </w:rPr>
        <w:t xml:space="preserve">, that  there was a substantive need for the retrenchment and, secondly, that the </w:t>
      </w:r>
      <w:r>
        <w:rPr>
          <w:b/>
          <w:w w:val="105"/>
          <w:sz w:val="24"/>
        </w:rPr>
        <w:t xml:space="preserve">Section 40 </w:t>
      </w:r>
      <w:r>
        <w:rPr>
          <w:w w:val="105"/>
          <w:sz w:val="24"/>
        </w:rPr>
        <w:t>procedural requirem</w:t>
      </w:r>
      <w:r>
        <w:rPr>
          <w:w w:val="105"/>
          <w:sz w:val="24"/>
        </w:rPr>
        <w:t>ents were adhered</w:t>
      </w:r>
      <w:r>
        <w:rPr>
          <w:spacing w:val="23"/>
          <w:w w:val="105"/>
          <w:sz w:val="24"/>
        </w:rPr>
        <w:t xml:space="preserve"> </w:t>
      </w:r>
      <w:r>
        <w:rPr>
          <w:w w:val="105"/>
          <w:sz w:val="24"/>
        </w:rPr>
        <w:t>to.</w:t>
      </w:r>
    </w:p>
    <w:p w14:paraId="575BAF26" w14:textId="77777777" w:rsidR="006105D2" w:rsidRDefault="006105D2">
      <w:pPr>
        <w:pStyle w:val="BodyText"/>
        <w:spacing w:before="4"/>
        <w:rPr>
          <w:sz w:val="38"/>
        </w:rPr>
      </w:pPr>
    </w:p>
    <w:p w14:paraId="735B2F6D" w14:textId="77777777" w:rsidR="006105D2" w:rsidRDefault="00896A0C">
      <w:pPr>
        <w:pStyle w:val="ListParagraph"/>
        <w:numPr>
          <w:ilvl w:val="0"/>
          <w:numId w:val="4"/>
        </w:numPr>
        <w:tabs>
          <w:tab w:val="left" w:pos="1024"/>
        </w:tabs>
        <w:spacing w:line="381" w:lineRule="auto"/>
        <w:ind w:left="1032" w:right="390" w:hanging="326"/>
        <w:jc w:val="both"/>
      </w:pPr>
      <w:r>
        <w:rPr>
          <w:w w:val="105"/>
          <w:sz w:val="24"/>
        </w:rPr>
        <w:t xml:space="preserve">The Court has carefully considered Counsel's arguments as to whether Applicant's termination was a retrenchment as envisaged by </w:t>
      </w:r>
      <w:r>
        <w:rPr>
          <w:b/>
          <w:w w:val="105"/>
          <w:sz w:val="24"/>
        </w:rPr>
        <w:t xml:space="preserve">Section 40 </w:t>
      </w:r>
      <w:r>
        <w:rPr>
          <w:w w:val="105"/>
          <w:sz w:val="24"/>
        </w:rPr>
        <w:t>and has arrived at the following</w:t>
      </w:r>
      <w:r>
        <w:rPr>
          <w:spacing w:val="-33"/>
          <w:w w:val="105"/>
          <w:sz w:val="24"/>
        </w:rPr>
        <w:t xml:space="preserve"> </w:t>
      </w:r>
      <w:r>
        <w:rPr>
          <w:w w:val="105"/>
          <w:sz w:val="24"/>
        </w:rPr>
        <w:t>conclusion:</w:t>
      </w:r>
    </w:p>
    <w:p w14:paraId="0C3754A6" w14:textId="77777777" w:rsidR="006105D2" w:rsidRDefault="006105D2">
      <w:pPr>
        <w:pStyle w:val="BodyText"/>
        <w:spacing w:before="1"/>
        <w:rPr>
          <w:sz w:val="36"/>
        </w:rPr>
      </w:pPr>
    </w:p>
    <w:p w14:paraId="41B71515" w14:textId="77777777" w:rsidR="006105D2" w:rsidRDefault="00896A0C">
      <w:pPr>
        <w:pStyle w:val="ListParagraph"/>
        <w:numPr>
          <w:ilvl w:val="1"/>
          <w:numId w:val="2"/>
        </w:numPr>
        <w:tabs>
          <w:tab w:val="left" w:pos="1893"/>
        </w:tabs>
        <w:spacing w:line="379" w:lineRule="auto"/>
        <w:ind w:right="359" w:hanging="481"/>
        <w:jc w:val="both"/>
        <w:rPr>
          <w:sz w:val="24"/>
        </w:rPr>
      </w:pPr>
      <w:r>
        <w:rPr>
          <w:w w:val="105"/>
          <w:sz w:val="24"/>
        </w:rPr>
        <w:t>That, there was not even a scintilla of evidence</w:t>
      </w:r>
      <w:r>
        <w:rPr>
          <w:w w:val="105"/>
          <w:sz w:val="24"/>
        </w:rPr>
        <w:t xml:space="preserve"> to show that Respondent was </w:t>
      </w:r>
      <w:proofErr w:type="spellStart"/>
      <w:proofErr w:type="gramStart"/>
      <w:r>
        <w:rPr>
          <w:w w:val="105"/>
          <w:sz w:val="24"/>
        </w:rPr>
        <w:t>aware,when</w:t>
      </w:r>
      <w:proofErr w:type="spellEnd"/>
      <w:proofErr w:type="gramEnd"/>
      <w:r>
        <w:rPr>
          <w:w w:val="105"/>
          <w:sz w:val="24"/>
        </w:rPr>
        <w:t xml:space="preserve"> it terminated Applicant's services in April 2015, of the obligations bestowed upon it by </w:t>
      </w:r>
      <w:r>
        <w:rPr>
          <w:b/>
          <w:w w:val="105"/>
          <w:sz w:val="24"/>
        </w:rPr>
        <w:t xml:space="preserve">Section 40 of the Employment Act. </w:t>
      </w:r>
      <w:r>
        <w:rPr>
          <w:w w:val="105"/>
          <w:sz w:val="24"/>
        </w:rPr>
        <w:t xml:space="preserve">Instead, what we were shown, by </w:t>
      </w:r>
      <w:proofErr w:type="spellStart"/>
      <w:r>
        <w:rPr>
          <w:w w:val="105"/>
          <w:sz w:val="24"/>
        </w:rPr>
        <w:t>Mr</w:t>
      </w:r>
      <w:proofErr w:type="spellEnd"/>
      <w:r>
        <w:rPr>
          <w:w w:val="105"/>
          <w:sz w:val="24"/>
        </w:rPr>
        <w:t xml:space="preserve"> </w:t>
      </w:r>
      <w:proofErr w:type="spellStart"/>
      <w:r>
        <w:rPr>
          <w:w w:val="105"/>
          <w:sz w:val="24"/>
        </w:rPr>
        <w:t>Masilela</w:t>
      </w:r>
      <w:proofErr w:type="spellEnd"/>
      <w:r>
        <w:rPr>
          <w:w w:val="105"/>
          <w:sz w:val="24"/>
        </w:rPr>
        <w:t xml:space="preserve"> in a rather very disdainful manner, was the 'offe</w:t>
      </w:r>
      <w:r>
        <w:rPr>
          <w:w w:val="105"/>
          <w:sz w:val="24"/>
        </w:rPr>
        <w:t xml:space="preserve">r' of E21, 188.20, which Respondent's Directors purportedly </w:t>
      </w:r>
      <w:proofErr w:type="gramStart"/>
      <w:r>
        <w:rPr>
          <w:w w:val="105"/>
          <w:sz w:val="24"/>
        </w:rPr>
        <w:t>made  to</w:t>
      </w:r>
      <w:proofErr w:type="gramEnd"/>
      <w:r>
        <w:rPr>
          <w:w w:val="105"/>
          <w:sz w:val="24"/>
        </w:rPr>
        <w:t xml:space="preserve">  Applicant during their meeting at the foyer. </w:t>
      </w:r>
      <w:r>
        <w:rPr>
          <w:w w:val="105"/>
          <w:sz w:val="23"/>
        </w:rPr>
        <w:t xml:space="preserve">It </w:t>
      </w:r>
      <w:r>
        <w:rPr>
          <w:w w:val="105"/>
          <w:sz w:val="24"/>
        </w:rPr>
        <w:t xml:space="preserve">was readily discernible, both from </w:t>
      </w:r>
      <w:proofErr w:type="spellStart"/>
      <w:r>
        <w:rPr>
          <w:w w:val="105"/>
          <w:sz w:val="24"/>
        </w:rPr>
        <w:t>Mr</w:t>
      </w:r>
      <w:proofErr w:type="spellEnd"/>
      <w:r>
        <w:rPr>
          <w:w w:val="105"/>
          <w:sz w:val="24"/>
        </w:rPr>
        <w:t xml:space="preserve"> </w:t>
      </w:r>
      <w:proofErr w:type="spellStart"/>
      <w:r>
        <w:rPr>
          <w:w w:val="105"/>
          <w:sz w:val="24"/>
        </w:rPr>
        <w:t>Masilela</w:t>
      </w:r>
      <w:proofErr w:type="spellEnd"/>
      <w:r>
        <w:rPr>
          <w:w w:val="105"/>
          <w:sz w:val="24"/>
        </w:rPr>
        <w:t xml:space="preserve"> as well as from Respondent's Counsel that the E21, 188.20 was offered not as a legal entitl</w:t>
      </w:r>
      <w:r>
        <w:rPr>
          <w:w w:val="105"/>
          <w:sz w:val="24"/>
        </w:rPr>
        <w:t xml:space="preserve">ement but rather as a 'token payment'. The reference to the loss occasioned </w:t>
      </w:r>
      <w:proofErr w:type="gramStart"/>
      <w:r>
        <w:rPr>
          <w:w w:val="105"/>
          <w:sz w:val="24"/>
        </w:rPr>
        <w:t>to</w:t>
      </w:r>
      <w:proofErr w:type="gramEnd"/>
      <w:r>
        <w:rPr>
          <w:spacing w:val="31"/>
          <w:w w:val="105"/>
          <w:sz w:val="24"/>
        </w:rPr>
        <w:t xml:space="preserve"> </w:t>
      </w:r>
      <w:r>
        <w:rPr>
          <w:w w:val="105"/>
          <w:sz w:val="24"/>
        </w:rPr>
        <w:t>the</w:t>
      </w:r>
    </w:p>
    <w:p w14:paraId="27B0A9FC" w14:textId="77777777" w:rsidR="006105D2" w:rsidRDefault="00896A0C">
      <w:pPr>
        <w:spacing w:before="119"/>
        <w:ind w:left="1583" w:right="1231"/>
        <w:jc w:val="center"/>
        <w:rPr>
          <w:rFonts w:ascii="Arial"/>
          <w:sz w:val="20"/>
        </w:rPr>
      </w:pPr>
      <w:r>
        <w:rPr>
          <w:rFonts w:ascii="Arial"/>
          <w:w w:val="85"/>
          <w:sz w:val="20"/>
        </w:rPr>
        <w:t>13</w:t>
      </w:r>
    </w:p>
    <w:p w14:paraId="3F75FCD7" w14:textId="77777777" w:rsidR="006105D2" w:rsidRDefault="006105D2">
      <w:pPr>
        <w:jc w:val="center"/>
        <w:rPr>
          <w:rFonts w:ascii="Arial"/>
          <w:sz w:val="20"/>
        </w:rPr>
        <w:sectPr w:rsidR="006105D2">
          <w:footerReference w:type="default" r:id="rId11"/>
          <w:pgSz w:w="11910" w:h="16850"/>
          <w:pgMar w:top="1600" w:right="980" w:bottom="280" w:left="1680" w:header="0" w:footer="0" w:gutter="0"/>
          <w:cols w:space="720"/>
        </w:sectPr>
      </w:pPr>
    </w:p>
    <w:p w14:paraId="2C71AB35" w14:textId="77777777" w:rsidR="006105D2" w:rsidRDefault="006105D2">
      <w:pPr>
        <w:pStyle w:val="BodyText"/>
        <w:rPr>
          <w:rFonts w:ascii="Arial"/>
          <w:sz w:val="20"/>
        </w:rPr>
      </w:pPr>
    </w:p>
    <w:p w14:paraId="1FC1E7B3" w14:textId="77777777" w:rsidR="006105D2" w:rsidRDefault="006105D2">
      <w:pPr>
        <w:pStyle w:val="BodyText"/>
        <w:spacing w:before="7"/>
        <w:rPr>
          <w:rFonts w:ascii="Arial"/>
          <w:sz w:val="16"/>
        </w:rPr>
      </w:pPr>
    </w:p>
    <w:p w14:paraId="6CE27087" w14:textId="77777777" w:rsidR="006105D2" w:rsidRDefault="00896A0C">
      <w:pPr>
        <w:pStyle w:val="BodyText"/>
        <w:spacing w:before="91" w:line="376" w:lineRule="auto"/>
        <w:ind w:left="2143" w:hanging="10"/>
      </w:pPr>
      <w:r>
        <w:rPr>
          <w:w w:val="105"/>
        </w:rPr>
        <w:t>Respondent as a result of the damage to its truck at the hands of Applicant bears witness to the above conclusion.</w:t>
      </w:r>
    </w:p>
    <w:p w14:paraId="4603D537" w14:textId="77777777" w:rsidR="006105D2" w:rsidRDefault="006105D2">
      <w:pPr>
        <w:pStyle w:val="BodyText"/>
        <w:spacing w:before="1"/>
        <w:rPr>
          <w:sz w:val="38"/>
        </w:rPr>
      </w:pPr>
    </w:p>
    <w:p w14:paraId="1C1787A8" w14:textId="77777777" w:rsidR="006105D2" w:rsidRDefault="00896A0C">
      <w:pPr>
        <w:pStyle w:val="ListParagraph"/>
        <w:numPr>
          <w:ilvl w:val="1"/>
          <w:numId w:val="2"/>
        </w:numPr>
        <w:tabs>
          <w:tab w:val="left" w:pos="2138"/>
        </w:tabs>
        <w:spacing w:before="1" w:line="376" w:lineRule="auto"/>
        <w:ind w:left="2141" w:right="130" w:hanging="469"/>
        <w:jc w:val="both"/>
        <w:rPr>
          <w:b/>
          <w:sz w:val="24"/>
        </w:rPr>
      </w:pPr>
      <w:r>
        <w:rPr>
          <w:w w:val="105"/>
          <w:sz w:val="24"/>
        </w:rPr>
        <w:t>Then there is this legal predicament that runs right upon the face of Respondent's assertion that the retrenchment was due to operational re</w:t>
      </w:r>
      <w:r>
        <w:rPr>
          <w:w w:val="105"/>
          <w:sz w:val="24"/>
        </w:rPr>
        <w:t xml:space="preserve">quirements, i.e. proof that Respondent </w:t>
      </w:r>
      <w:proofErr w:type="gramStart"/>
      <w:r>
        <w:rPr>
          <w:w w:val="105"/>
          <w:sz w:val="24"/>
        </w:rPr>
        <w:t>actually  consulted</w:t>
      </w:r>
      <w:proofErr w:type="gramEnd"/>
      <w:r>
        <w:rPr>
          <w:w w:val="105"/>
          <w:sz w:val="24"/>
        </w:rPr>
        <w:t xml:space="preserve"> Applicant prior to the dismissal. Like all dismissals, retrenchments are supposed to be both procedurally and substantively fair. </w:t>
      </w:r>
      <w:r>
        <w:rPr>
          <w:b/>
          <w:w w:val="105"/>
          <w:sz w:val="24"/>
          <w:u w:val="thick"/>
        </w:rPr>
        <w:t>See John Grogan</w:t>
      </w:r>
      <w:r>
        <w:rPr>
          <w:b/>
          <w:w w:val="105"/>
          <w:sz w:val="24"/>
        </w:rPr>
        <w:t xml:space="preserve"> </w:t>
      </w:r>
      <w:r>
        <w:rPr>
          <w:b/>
          <w:w w:val="105"/>
          <w:sz w:val="24"/>
          <w:u w:val="thick"/>
        </w:rPr>
        <w:t>Workplace</w:t>
      </w:r>
      <w:r>
        <w:rPr>
          <w:b/>
          <w:w w:val="105"/>
          <w:sz w:val="24"/>
        </w:rPr>
        <w:t xml:space="preserve"> </w:t>
      </w:r>
      <w:r>
        <w:rPr>
          <w:b/>
          <w:w w:val="105"/>
          <w:sz w:val="24"/>
          <w:u w:val="thick"/>
        </w:rPr>
        <w:t>Law 10</w:t>
      </w:r>
      <w:proofErr w:type="spellStart"/>
      <w:r>
        <w:rPr>
          <w:b/>
          <w:w w:val="105"/>
          <w:position w:val="9"/>
          <w:sz w:val="17"/>
          <w:u w:val="thick"/>
        </w:rPr>
        <w:t>th</w:t>
      </w:r>
      <w:proofErr w:type="spellEnd"/>
      <w:r>
        <w:rPr>
          <w:b/>
          <w:w w:val="105"/>
          <w:sz w:val="17"/>
        </w:rPr>
        <w:t xml:space="preserve"> </w:t>
      </w:r>
      <w:r>
        <w:rPr>
          <w:b/>
          <w:w w:val="105"/>
          <w:sz w:val="24"/>
          <w:u w:val="thick"/>
        </w:rPr>
        <w:t>Ed</w:t>
      </w:r>
      <w:r>
        <w:rPr>
          <w:b/>
          <w:w w:val="105"/>
          <w:sz w:val="24"/>
        </w:rPr>
        <w:t xml:space="preserve"> </w:t>
      </w:r>
      <w:r>
        <w:rPr>
          <w:b/>
          <w:w w:val="105"/>
          <w:sz w:val="24"/>
          <w:u w:val="thick"/>
        </w:rPr>
        <w:t>at 273 - 274.</w:t>
      </w:r>
      <w:r>
        <w:rPr>
          <w:b/>
          <w:w w:val="105"/>
          <w:sz w:val="24"/>
        </w:rPr>
        <w:t xml:space="preserve"> </w:t>
      </w:r>
      <w:proofErr w:type="gramStart"/>
      <w:r>
        <w:rPr>
          <w:b/>
          <w:w w:val="105"/>
          <w:sz w:val="24"/>
          <w:u w:val="thick"/>
        </w:rPr>
        <w:t>Also</w:t>
      </w:r>
      <w:proofErr w:type="gramEnd"/>
      <w:r>
        <w:rPr>
          <w:b/>
          <w:w w:val="105"/>
          <w:sz w:val="24"/>
          <w:u w:val="thick"/>
        </w:rPr>
        <w:t xml:space="preserve"> </w:t>
      </w:r>
      <w:proofErr w:type="spellStart"/>
      <w:r>
        <w:rPr>
          <w:b/>
          <w:w w:val="105"/>
          <w:sz w:val="24"/>
          <w:u w:val="thick"/>
        </w:rPr>
        <w:t>Lonhlanhla</w:t>
      </w:r>
      <w:proofErr w:type="spellEnd"/>
      <w:r>
        <w:rPr>
          <w:b/>
          <w:w w:val="105"/>
          <w:sz w:val="24"/>
          <w:u w:val="thick"/>
        </w:rPr>
        <w:t xml:space="preserve"> </w:t>
      </w:r>
      <w:proofErr w:type="spellStart"/>
      <w:r>
        <w:rPr>
          <w:b/>
          <w:w w:val="105"/>
          <w:sz w:val="24"/>
          <w:u w:val="thick"/>
        </w:rPr>
        <w:t>masuku</w:t>
      </w:r>
      <w:proofErr w:type="spellEnd"/>
      <w:r>
        <w:rPr>
          <w:b/>
          <w:w w:val="105"/>
          <w:sz w:val="24"/>
          <w:u w:val="thick"/>
        </w:rPr>
        <w:t xml:space="preserve"> v K.K. Investments (Pty) LTD. IC Case No. 341/03; Phyllis </w:t>
      </w:r>
      <w:proofErr w:type="spellStart"/>
      <w:r>
        <w:rPr>
          <w:b/>
          <w:w w:val="105"/>
          <w:sz w:val="24"/>
          <w:u w:val="thick"/>
        </w:rPr>
        <w:t>Phumzile</w:t>
      </w:r>
      <w:proofErr w:type="spellEnd"/>
      <w:r>
        <w:rPr>
          <w:b/>
          <w:w w:val="105"/>
          <w:sz w:val="24"/>
          <w:u w:val="thick"/>
        </w:rPr>
        <w:t xml:space="preserve"> </w:t>
      </w:r>
      <w:proofErr w:type="spellStart"/>
      <w:r>
        <w:rPr>
          <w:b/>
          <w:w w:val="105"/>
          <w:sz w:val="24"/>
          <w:u w:val="thick"/>
        </w:rPr>
        <w:t>Ntshalintshali</w:t>
      </w:r>
      <w:proofErr w:type="spellEnd"/>
      <w:r>
        <w:rPr>
          <w:b/>
          <w:w w:val="105"/>
          <w:sz w:val="24"/>
          <w:u w:val="thick"/>
        </w:rPr>
        <w:t xml:space="preserve"> v SEDCO IC Case No. 88/2004 especial paragraph 27</w:t>
      </w:r>
      <w:r>
        <w:rPr>
          <w:b/>
          <w:spacing w:val="1"/>
          <w:w w:val="105"/>
          <w:sz w:val="24"/>
          <w:u w:val="thick"/>
        </w:rPr>
        <w:t xml:space="preserve"> </w:t>
      </w:r>
      <w:r>
        <w:rPr>
          <w:b/>
          <w:w w:val="105"/>
          <w:sz w:val="24"/>
          <w:u w:val="thick"/>
        </w:rPr>
        <w:t>thereof.</w:t>
      </w:r>
    </w:p>
    <w:p w14:paraId="4DBC085B" w14:textId="77777777" w:rsidR="006105D2" w:rsidRDefault="006105D2">
      <w:pPr>
        <w:pStyle w:val="BodyText"/>
        <w:spacing w:before="6"/>
        <w:rPr>
          <w:b/>
          <w:sz w:val="37"/>
        </w:rPr>
      </w:pPr>
    </w:p>
    <w:p w14:paraId="41995A1C" w14:textId="77777777" w:rsidR="006105D2" w:rsidRDefault="00896A0C">
      <w:pPr>
        <w:pStyle w:val="ListParagraph"/>
        <w:numPr>
          <w:ilvl w:val="0"/>
          <w:numId w:val="4"/>
        </w:numPr>
        <w:tabs>
          <w:tab w:val="left" w:pos="1281"/>
        </w:tabs>
        <w:spacing w:line="379" w:lineRule="auto"/>
        <w:ind w:left="1298" w:right="101" w:hanging="332"/>
        <w:jc w:val="both"/>
      </w:pPr>
      <w:r>
        <w:rPr>
          <w:w w:val="105"/>
          <w:sz w:val="24"/>
        </w:rPr>
        <w:t xml:space="preserve">And in the light of the </w:t>
      </w:r>
      <w:proofErr w:type="spellStart"/>
      <w:r>
        <w:rPr>
          <w:w w:val="105"/>
          <w:sz w:val="24"/>
        </w:rPr>
        <w:t>aforegoing</w:t>
      </w:r>
      <w:proofErr w:type="spellEnd"/>
      <w:r>
        <w:rPr>
          <w:w w:val="105"/>
          <w:sz w:val="24"/>
        </w:rPr>
        <w:t xml:space="preserve"> conclusions, we therefore hold that Applicant's services</w:t>
      </w:r>
      <w:r>
        <w:rPr>
          <w:w w:val="105"/>
          <w:sz w:val="24"/>
        </w:rPr>
        <w:t xml:space="preserve"> were unfairly terminated in April 2015. We further hold that Respondent failed to bring to Court any documentation to prove, firstly, that Applicant was employed on a six (6) months fixed-term contract, and, secondly, the purported letter of termination o</w:t>
      </w:r>
      <w:r>
        <w:rPr>
          <w:w w:val="105"/>
          <w:sz w:val="24"/>
        </w:rPr>
        <w:t xml:space="preserve">f the </w:t>
      </w:r>
      <w:proofErr w:type="spellStart"/>
      <w:r>
        <w:rPr>
          <w:w w:val="105"/>
          <w:sz w:val="24"/>
        </w:rPr>
        <w:t>foel</w:t>
      </w:r>
      <w:proofErr w:type="spellEnd"/>
      <w:r>
        <w:rPr>
          <w:w w:val="105"/>
          <w:sz w:val="24"/>
        </w:rPr>
        <w:t xml:space="preserve">-haulage contract by </w:t>
      </w:r>
      <w:proofErr w:type="spellStart"/>
      <w:r>
        <w:rPr>
          <w:w w:val="105"/>
          <w:sz w:val="24"/>
        </w:rPr>
        <w:t>Mhlume</w:t>
      </w:r>
      <w:proofErr w:type="spellEnd"/>
      <w:r>
        <w:rPr>
          <w:w w:val="105"/>
          <w:sz w:val="24"/>
        </w:rPr>
        <w:t>. That Respondent's case was dependent upon these two (2) documents is common</w:t>
      </w:r>
      <w:r>
        <w:rPr>
          <w:spacing w:val="17"/>
          <w:w w:val="105"/>
          <w:sz w:val="24"/>
        </w:rPr>
        <w:t xml:space="preserve"> </w:t>
      </w:r>
      <w:r>
        <w:rPr>
          <w:w w:val="105"/>
          <w:sz w:val="24"/>
        </w:rPr>
        <w:t>cause.</w:t>
      </w:r>
    </w:p>
    <w:p w14:paraId="3322AFDA" w14:textId="77777777" w:rsidR="006105D2" w:rsidRDefault="006105D2">
      <w:pPr>
        <w:pStyle w:val="BodyText"/>
        <w:spacing w:before="6"/>
        <w:rPr>
          <w:sz w:val="37"/>
        </w:rPr>
      </w:pPr>
    </w:p>
    <w:p w14:paraId="54C10334" w14:textId="77777777" w:rsidR="006105D2" w:rsidRDefault="00896A0C">
      <w:pPr>
        <w:pStyle w:val="ListParagraph"/>
        <w:numPr>
          <w:ilvl w:val="0"/>
          <w:numId w:val="4"/>
        </w:numPr>
        <w:tabs>
          <w:tab w:val="left" w:pos="1305"/>
        </w:tabs>
        <w:spacing w:line="376" w:lineRule="auto"/>
        <w:ind w:left="1310" w:right="98" w:hanging="322"/>
        <w:jc w:val="both"/>
      </w:pPr>
      <w:r>
        <w:rPr>
          <w:w w:val="105"/>
          <w:sz w:val="24"/>
        </w:rPr>
        <w:t xml:space="preserve">In the premise, the Court concludes that the termination of Applicant's services was both substantively and procedurally unfair. For </w:t>
      </w:r>
      <w:r>
        <w:rPr>
          <w:w w:val="105"/>
          <w:sz w:val="24"/>
        </w:rPr>
        <w:t xml:space="preserve">relief, Applicant does not seek reinstatement to his former employment with Respondent, but he is claiming compensation for his unfair dismissal. And having taking into account Applicant's age and present circumstances; his service record with Respondent; </w:t>
      </w:r>
      <w:r>
        <w:rPr>
          <w:w w:val="105"/>
          <w:sz w:val="24"/>
        </w:rPr>
        <w:t xml:space="preserve">the high handed manner in which </w:t>
      </w:r>
      <w:proofErr w:type="gramStart"/>
      <w:r>
        <w:rPr>
          <w:w w:val="105"/>
          <w:sz w:val="24"/>
        </w:rPr>
        <w:t>Respondent's  Directors</w:t>
      </w:r>
      <w:proofErr w:type="gramEnd"/>
      <w:r>
        <w:rPr>
          <w:w w:val="105"/>
          <w:sz w:val="24"/>
        </w:rPr>
        <w:t xml:space="preserve"> treated Applicant, including the period of nine (9) months wherein</w:t>
      </w:r>
      <w:r>
        <w:rPr>
          <w:spacing w:val="12"/>
          <w:w w:val="105"/>
          <w:sz w:val="24"/>
        </w:rPr>
        <w:t xml:space="preserve"> </w:t>
      </w:r>
      <w:r>
        <w:rPr>
          <w:w w:val="105"/>
          <w:sz w:val="24"/>
        </w:rPr>
        <w:t>Applicant</w:t>
      </w:r>
    </w:p>
    <w:p w14:paraId="0BA4C6E6" w14:textId="77777777" w:rsidR="006105D2" w:rsidRDefault="006105D2">
      <w:pPr>
        <w:pStyle w:val="BodyText"/>
        <w:rPr>
          <w:sz w:val="26"/>
        </w:rPr>
      </w:pPr>
    </w:p>
    <w:p w14:paraId="4B6F1356" w14:textId="77777777" w:rsidR="006105D2" w:rsidRDefault="006105D2">
      <w:pPr>
        <w:pStyle w:val="BodyText"/>
        <w:spacing w:before="10"/>
        <w:rPr>
          <w:sz w:val="23"/>
        </w:rPr>
      </w:pPr>
    </w:p>
    <w:p w14:paraId="7F45A367" w14:textId="77777777" w:rsidR="006105D2" w:rsidRDefault="00896A0C">
      <w:pPr>
        <w:ind w:left="1583" w:right="694"/>
        <w:jc w:val="center"/>
        <w:rPr>
          <w:rFonts w:ascii="Arial"/>
          <w:sz w:val="20"/>
        </w:rPr>
      </w:pPr>
      <w:r>
        <w:rPr>
          <w:rFonts w:ascii="Arial"/>
          <w:w w:val="95"/>
          <w:sz w:val="20"/>
        </w:rPr>
        <w:t>14</w:t>
      </w:r>
    </w:p>
    <w:p w14:paraId="2D9AAC77" w14:textId="77777777" w:rsidR="006105D2" w:rsidRDefault="006105D2">
      <w:pPr>
        <w:jc w:val="center"/>
        <w:rPr>
          <w:rFonts w:ascii="Arial"/>
          <w:sz w:val="20"/>
        </w:rPr>
        <w:sectPr w:rsidR="006105D2">
          <w:footerReference w:type="default" r:id="rId12"/>
          <w:pgSz w:w="11910" w:h="16850"/>
          <w:pgMar w:top="1600" w:right="980" w:bottom="280" w:left="1680" w:header="0" w:footer="0" w:gutter="0"/>
          <w:cols w:space="720"/>
        </w:sectPr>
      </w:pPr>
    </w:p>
    <w:p w14:paraId="21D7296C" w14:textId="77777777" w:rsidR="006105D2" w:rsidRDefault="006105D2">
      <w:pPr>
        <w:pStyle w:val="BodyText"/>
        <w:spacing w:before="8"/>
        <w:rPr>
          <w:rFonts w:ascii="Arial"/>
          <w:sz w:val="19"/>
        </w:rPr>
      </w:pPr>
    </w:p>
    <w:p w14:paraId="565CE60E" w14:textId="77777777" w:rsidR="006105D2" w:rsidRDefault="00896A0C">
      <w:pPr>
        <w:pStyle w:val="BodyText"/>
        <w:spacing w:before="90" w:line="376" w:lineRule="auto"/>
        <w:ind w:left="944" w:right="438" w:hanging="14"/>
      </w:pPr>
      <w:r>
        <w:rPr>
          <w:w w:val="105"/>
        </w:rPr>
        <w:t>was kept in limbo and without pay, the Court is of the view that ten (10) months compensation constitutes a fair and reasonable compensation.</w:t>
      </w:r>
    </w:p>
    <w:p w14:paraId="44F28E69" w14:textId="77777777" w:rsidR="006105D2" w:rsidRDefault="006105D2">
      <w:pPr>
        <w:pStyle w:val="BodyText"/>
        <w:spacing w:before="2"/>
        <w:rPr>
          <w:sz w:val="38"/>
        </w:rPr>
      </w:pPr>
    </w:p>
    <w:p w14:paraId="284E3E7E" w14:textId="77777777" w:rsidR="006105D2" w:rsidRDefault="00896A0C">
      <w:pPr>
        <w:pStyle w:val="ListParagraph"/>
        <w:numPr>
          <w:ilvl w:val="0"/>
          <w:numId w:val="4"/>
        </w:numPr>
        <w:tabs>
          <w:tab w:val="left" w:pos="934"/>
        </w:tabs>
        <w:spacing w:line="376" w:lineRule="auto"/>
        <w:ind w:left="935" w:right="482" w:hanging="316"/>
        <w:jc w:val="left"/>
      </w:pPr>
      <w:r>
        <w:rPr>
          <w:w w:val="105"/>
          <w:sz w:val="24"/>
        </w:rPr>
        <w:t xml:space="preserve">Judgement is therefore entered m </w:t>
      </w:r>
      <w:proofErr w:type="spellStart"/>
      <w:r>
        <w:rPr>
          <w:w w:val="105"/>
          <w:sz w:val="24"/>
        </w:rPr>
        <w:t>favour</w:t>
      </w:r>
      <w:proofErr w:type="spellEnd"/>
      <w:r>
        <w:rPr>
          <w:w w:val="105"/>
          <w:sz w:val="24"/>
        </w:rPr>
        <w:t xml:space="preserve"> of the Applicant against the Respondent as</w:t>
      </w:r>
      <w:r>
        <w:rPr>
          <w:spacing w:val="-34"/>
          <w:w w:val="105"/>
          <w:sz w:val="24"/>
        </w:rPr>
        <w:t xml:space="preserve"> </w:t>
      </w:r>
      <w:r>
        <w:rPr>
          <w:w w:val="105"/>
          <w:sz w:val="24"/>
        </w:rPr>
        <w:t>follows:</w:t>
      </w:r>
    </w:p>
    <w:p w14:paraId="5CC03446" w14:textId="77777777" w:rsidR="006105D2" w:rsidRDefault="006105D2">
      <w:pPr>
        <w:pStyle w:val="BodyText"/>
        <w:rPr>
          <w:sz w:val="20"/>
        </w:rPr>
      </w:pPr>
    </w:p>
    <w:p w14:paraId="54A24CBA" w14:textId="77777777" w:rsidR="006105D2" w:rsidRDefault="006105D2">
      <w:pPr>
        <w:pStyle w:val="BodyText"/>
        <w:rPr>
          <w:sz w:val="20"/>
        </w:rPr>
      </w:pPr>
    </w:p>
    <w:p w14:paraId="7166599A" w14:textId="77777777" w:rsidR="006105D2" w:rsidRDefault="006105D2">
      <w:pPr>
        <w:pStyle w:val="BodyText"/>
        <w:spacing w:before="7"/>
        <w:rPr>
          <w:sz w:val="28"/>
        </w:rPr>
      </w:pPr>
    </w:p>
    <w:p w14:paraId="7E886792" w14:textId="77777777" w:rsidR="006105D2" w:rsidRDefault="006105D2">
      <w:pPr>
        <w:rPr>
          <w:sz w:val="28"/>
        </w:rPr>
        <w:sectPr w:rsidR="006105D2">
          <w:footerReference w:type="default" r:id="rId13"/>
          <w:pgSz w:w="11910" w:h="16850"/>
          <w:pgMar w:top="1600" w:right="980" w:bottom="280" w:left="1680" w:header="0" w:footer="0" w:gutter="0"/>
          <w:cols w:space="720"/>
        </w:sectPr>
      </w:pPr>
    </w:p>
    <w:p w14:paraId="51FA4B57" w14:textId="77777777" w:rsidR="006105D2" w:rsidRDefault="00896A0C">
      <w:pPr>
        <w:pStyle w:val="Heading3"/>
        <w:numPr>
          <w:ilvl w:val="1"/>
          <w:numId w:val="1"/>
        </w:numPr>
        <w:tabs>
          <w:tab w:val="left" w:pos="1327"/>
        </w:tabs>
        <w:spacing w:before="90"/>
      </w:pPr>
      <w:r>
        <w:rPr>
          <w:w w:val="105"/>
        </w:rPr>
        <w:t>Notice</w:t>
      </w:r>
      <w:r>
        <w:rPr>
          <w:spacing w:val="10"/>
          <w:w w:val="105"/>
        </w:rPr>
        <w:t xml:space="preserve"> </w:t>
      </w:r>
      <w:proofErr w:type="gramStart"/>
      <w:r>
        <w:rPr>
          <w:w w:val="105"/>
        </w:rPr>
        <w:t>pay</w:t>
      </w:r>
      <w:proofErr w:type="gramEnd"/>
    </w:p>
    <w:p w14:paraId="0A2939D3" w14:textId="77777777" w:rsidR="006105D2" w:rsidRDefault="00896A0C">
      <w:pPr>
        <w:pStyle w:val="ListParagraph"/>
        <w:numPr>
          <w:ilvl w:val="1"/>
          <w:numId w:val="1"/>
        </w:numPr>
        <w:tabs>
          <w:tab w:val="left" w:pos="1328"/>
        </w:tabs>
        <w:spacing w:before="157"/>
        <w:ind w:left="1327" w:hanging="507"/>
        <w:rPr>
          <w:b/>
          <w:sz w:val="24"/>
        </w:rPr>
      </w:pPr>
      <w:r>
        <w:rPr>
          <w:b/>
          <w:sz w:val="24"/>
        </w:rPr>
        <w:t>Additional</w:t>
      </w:r>
      <w:r>
        <w:rPr>
          <w:b/>
          <w:spacing w:val="32"/>
          <w:sz w:val="24"/>
        </w:rPr>
        <w:t xml:space="preserve"> </w:t>
      </w:r>
      <w:r>
        <w:rPr>
          <w:b/>
          <w:sz w:val="24"/>
        </w:rPr>
        <w:t>pay</w:t>
      </w:r>
    </w:p>
    <w:p w14:paraId="6A9C18BC" w14:textId="77777777" w:rsidR="006105D2" w:rsidRDefault="00896A0C">
      <w:pPr>
        <w:pStyle w:val="ListParagraph"/>
        <w:numPr>
          <w:ilvl w:val="1"/>
          <w:numId w:val="1"/>
        </w:numPr>
        <w:tabs>
          <w:tab w:val="left" w:pos="1325"/>
        </w:tabs>
        <w:spacing w:before="164"/>
        <w:ind w:left="1324" w:hanging="497"/>
        <w:rPr>
          <w:b/>
          <w:sz w:val="24"/>
        </w:rPr>
      </w:pPr>
      <w:r>
        <w:rPr>
          <w:b/>
          <w:w w:val="105"/>
          <w:sz w:val="24"/>
        </w:rPr>
        <w:t>Severance</w:t>
      </w:r>
      <w:r>
        <w:rPr>
          <w:b/>
          <w:spacing w:val="-14"/>
          <w:w w:val="105"/>
          <w:sz w:val="24"/>
        </w:rPr>
        <w:t xml:space="preserve"> </w:t>
      </w:r>
      <w:r>
        <w:rPr>
          <w:b/>
          <w:w w:val="105"/>
          <w:sz w:val="24"/>
        </w:rPr>
        <w:t>Allowance</w:t>
      </w:r>
    </w:p>
    <w:p w14:paraId="016DD046" w14:textId="77777777" w:rsidR="006105D2" w:rsidRDefault="00896A0C">
      <w:pPr>
        <w:spacing w:before="90"/>
        <w:ind w:left="820"/>
        <w:rPr>
          <w:b/>
          <w:sz w:val="24"/>
        </w:rPr>
      </w:pPr>
      <w:r>
        <w:br w:type="column"/>
      </w:r>
      <w:r>
        <w:rPr>
          <w:b/>
          <w:w w:val="110"/>
          <w:sz w:val="24"/>
        </w:rPr>
        <w:t>E</w:t>
      </w:r>
      <w:r>
        <w:rPr>
          <w:b/>
          <w:spacing w:val="61"/>
          <w:w w:val="110"/>
          <w:sz w:val="24"/>
        </w:rPr>
        <w:t xml:space="preserve"> </w:t>
      </w:r>
      <w:r>
        <w:rPr>
          <w:b/>
          <w:w w:val="110"/>
          <w:sz w:val="24"/>
        </w:rPr>
        <w:t>4,250.00.</w:t>
      </w:r>
    </w:p>
    <w:p w14:paraId="6CDBB716" w14:textId="77777777" w:rsidR="006105D2" w:rsidRDefault="00896A0C">
      <w:pPr>
        <w:spacing w:before="157"/>
        <w:ind w:left="827"/>
        <w:rPr>
          <w:b/>
          <w:sz w:val="24"/>
        </w:rPr>
      </w:pPr>
      <w:proofErr w:type="gramStart"/>
      <w:r>
        <w:rPr>
          <w:b/>
          <w:w w:val="110"/>
          <w:sz w:val="24"/>
        </w:rPr>
        <w:t>E  5,216.00</w:t>
      </w:r>
      <w:proofErr w:type="gramEnd"/>
      <w:r>
        <w:rPr>
          <w:b/>
          <w:w w:val="110"/>
          <w:sz w:val="24"/>
        </w:rPr>
        <w:t>.</w:t>
      </w:r>
    </w:p>
    <w:p w14:paraId="440BC6E5" w14:textId="77777777" w:rsidR="006105D2" w:rsidRDefault="00896A0C">
      <w:pPr>
        <w:spacing w:before="157"/>
        <w:ind w:left="827"/>
        <w:rPr>
          <w:b/>
          <w:sz w:val="24"/>
        </w:rPr>
      </w:pPr>
      <w:r>
        <w:rPr>
          <w:b/>
          <w:w w:val="105"/>
          <w:sz w:val="24"/>
        </w:rPr>
        <w:t>E13, 040.00.</w:t>
      </w:r>
    </w:p>
    <w:p w14:paraId="12DA26F8" w14:textId="77777777" w:rsidR="006105D2" w:rsidRDefault="006105D2">
      <w:pPr>
        <w:rPr>
          <w:sz w:val="24"/>
        </w:rPr>
        <w:sectPr w:rsidR="006105D2">
          <w:type w:val="continuous"/>
          <w:pgSz w:w="11910" w:h="16850"/>
          <w:pgMar w:top="1600" w:right="980" w:bottom="280" w:left="1680" w:header="720" w:footer="720" w:gutter="0"/>
          <w:cols w:num="2" w:space="720" w:equalWidth="0">
            <w:col w:w="3624" w:space="2546"/>
            <w:col w:w="3080"/>
          </w:cols>
        </w:sectPr>
      </w:pPr>
    </w:p>
    <w:p w14:paraId="5615C186" w14:textId="77777777" w:rsidR="006105D2" w:rsidRDefault="00896A0C">
      <w:pPr>
        <w:pStyle w:val="ListParagraph"/>
        <w:numPr>
          <w:ilvl w:val="1"/>
          <w:numId w:val="1"/>
        </w:numPr>
        <w:tabs>
          <w:tab w:val="left" w:pos="1321"/>
        </w:tabs>
        <w:spacing w:before="157"/>
        <w:ind w:left="1320" w:hanging="493"/>
        <w:rPr>
          <w:b/>
          <w:sz w:val="24"/>
        </w:rPr>
      </w:pPr>
      <w:r>
        <w:rPr>
          <w:b/>
          <w:w w:val="105"/>
          <w:sz w:val="24"/>
        </w:rPr>
        <w:t>Ten (10) months Compensation for unfair dismissal E42,</w:t>
      </w:r>
      <w:r>
        <w:rPr>
          <w:b/>
          <w:spacing w:val="-34"/>
          <w:w w:val="105"/>
          <w:sz w:val="24"/>
        </w:rPr>
        <w:t xml:space="preserve"> </w:t>
      </w:r>
      <w:r>
        <w:rPr>
          <w:b/>
          <w:w w:val="105"/>
          <w:sz w:val="24"/>
        </w:rPr>
        <w:t>250.00.</w:t>
      </w:r>
    </w:p>
    <w:p w14:paraId="1BAE0BD2" w14:textId="77777777" w:rsidR="006105D2" w:rsidRDefault="006105D2">
      <w:pPr>
        <w:pStyle w:val="BodyText"/>
        <w:rPr>
          <w:b/>
          <w:sz w:val="20"/>
        </w:rPr>
      </w:pPr>
    </w:p>
    <w:p w14:paraId="7F083E78" w14:textId="77777777" w:rsidR="006105D2" w:rsidRDefault="00896A0C">
      <w:pPr>
        <w:pStyle w:val="BodyText"/>
        <w:spacing w:before="1"/>
        <w:rPr>
          <w:b/>
          <w:sz w:val="13"/>
        </w:rPr>
      </w:pPr>
      <w:r>
        <w:pict w14:anchorId="020ED64C">
          <v:line id="_x0000_s2054" style="position:absolute;z-index:251658240;mso-wrap-distance-left:0;mso-wrap-distance-right:0;mso-position-horizontal-relative:page" from="428.7pt,9.7pt" to="519.65pt,9.7pt" strokeweight=".1272mm">
            <w10:wrap type="topAndBottom" anchorx="page"/>
          </v:line>
        </w:pict>
      </w:r>
    </w:p>
    <w:p w14:paraId="7A5170DC" w14:textId="77777777" w:rsidR="006105D2" w:rsidRDefault="00896A0C">
      <w:pPr>
        <w:tabs>
          <w:tab w:val="left" w:pos="7127"/>
        </w:tabs>
        <w:spacing w:before="137"/>
        <w:ind w:left="4308"/>
        <w:rPr>
          <w:b/>
          <w:sz w:val="24"/>
        </w:rPr>
      </w:pPr>
      <w:r>
        <w:rPr>
          <w:b/>
          <w:w w:val="105"/>
          <w:sz w:val="24"/>
        </w:rPr>
        <w:t>Total</w:t>
      </w:r>
      <w:r>
        <w:rPr>
          <w:b/>
          <w:w w:val="105"/>
          <w:sz w:val="24"/>
        </w:rPr>
        <w:tab/>
      </w:r>
      <w:r>
        <w:rPr>
          <w:b/>
          <w:w w:val="105"/>
          <w:position w:val="1"/>
          <w:sz w:val="24"/>
        </w:rPr>
        <w:t>E64,756.00</w:t>
      </w:r>
    </w:p>
    <w:p w14:paraId="21639E16" w14:textId="77777777" w:rsidR="006105D2" w:rsidRDefault="006105D2">
      <w:pPr>
        <w:pStyle w:val="BodyText"/>
        <w:rPr>
          <w:b/>
          <w:sz w:val="20"/>
        </w:rPr>
      </w:pPr>
    </w:p>
    <w:p w14:paraId="05B476B5" w14:textId="77777777" w:rsidR="006105D2" w:rsidRDefault="00896A0C">
      <w:pPr>
        <w:pStyle w:val="BodyText"/>
        <w:spacing w:before="10"/>
        <w:rPr>
          <w:b/>
          <w:sz w:val="11"/>
        </w:rPr>
      </w:pPr>
      <w:r>
        <w:pict w14:anchorId="0E3FDB15">
          <v:line id="_x0000_s2053" style="position:absolute;z-index:251659264;mso-wrap-distance-left:0;mso-wrap-distance-right:0;mso-position-horizontal-relative:page" from="430.15pt,9pt" to="519.65pt,9pt" strokeweight=".1272mm">
            <w10:wrap type="topAndBottom" anchorx="page"/>
          </v:line>
        </w:pict>
      </w:r>
    </w:p>
    <w:p w14:paraId="773AA085" w14:textId="77777777" w:rsidR="006105D2" w:rsidRDefault="006105D2">
      <w:pPr>
        <w:pStyle w:val="BodyText"/>
        <w:rPr>
          <w:b/>
          <w:sz w:val="26"/>
        </w:rPr>
      </w:pPr>
    </w:p>
    <w:p w14:paraId="1F2CF2F3" w14:textId="77777777" w:rsidR="006105D2" w:rsidRDefault="006105D2">
      <w:pPr>
        <w:pStyle w:val="BodyText"/>
        <w:rPr>
          <w:b/>
          <w:sz w:val="26"/>
        </w:rPr>
      </w:pPr>
    </w:p>
    <w:p w14:paraId="1A7105A8" w14:textId="77777777" w:rsidR="006105D2" w:rsidRDefault="006105D2">
      <w:pPr>
        <w:pStyle w:val="BodyText"/>
        <w:rPr>
          <w:b/>
          <w:sz w:val="36"/>
        </w:rPr>
      </w:pPr>
    </w:p>
    <w:p w14:paraId="7CF2CC67" w14:textId="77777777" w:rsidR="006105D2" w:rsidRDefault="00896A0C">
      <w:pPr>
        <w:pStyle w:val="BodyText"/>
        <w:ind w:left="644"/>
      </w:pPr>
      <w:r>
        <w:rPr>
          <w:w w:val="105"/>
        </w:rPr>
        <w:t>There shall be no order as to costs.</w:t>
      </w:r>
    </w:p>
    <w:p w14:paraId="09988B79" w14:textId="77777777" w:rsidR="006105D2" w:rsidRDefault="006105D2">
      <w:pPr>
        <w:pStyle w:val="BodyText"/>
        <w:rPr>
          <w:sz w:val="26"/>
        </w:rPr>
      </w:pPr>
    </w:p>
    <w:p w14:paraId="3C2B64C5" w14:textId="77777777" w:rsidR="006105D2" w:rsidRDefault="006105D2">
      <w:pPr>
        <w:pStyle w:val="BodyText"/>
        <w:spacing w:before="10"/>
        <w:rPr>
          <w:sz w:val="25"/>
        </w:rPr>
      </w:pPr>
    </w:p>
    <w:p w14:paraId="67C59BCD" w14:textId="77777777" w:rsidR="006105D2" w:rsidRDefault="00896A0C">
      <w:pPr>
        <w:pStyle w:val="BodyText"/>
        <w:ind w:left="651"/>
      </w:pPr>
      <w:r>
        <w:rPr>
          <w:w w:val="105"/>
        </w:rPr>
        <w:t>The Members Agree.</w:t>
      </w:r>
    </w:p>
    <w:p w14:paraId="22F6F731" w14:textId="77777777" w:rsidR="006105D2" w:rsidRDefault="006105D2">
      <w:pPr>
        <w:pStyle w:val="BodyText"/>
        <w:rPr>
          <w:sz w:val="20"/>
        </w:rPr>
      </w:pPr>
    </w:p>
    <w:p w14:paraId="7775E5F8" w14:textId="77777777" w:rsidR="006105D2" w:rsidRDefault="006105D2">
      <w:pPr>
        <w:pStyle w:val="BodyText"/>
        <w:rPr>
          <w:sz w:val="20"/>
        </w:rPr>
      </w:pPr>
    </w:p>
    <w:p w14:paraId="00AC1225" w14:textId="77777777" w:rsidR="006105D2" w:rsidRDefault="00896A0C">
      <w:pPr>
        <w:pStyle w:val="Heading3"/>
        <w:spacing w:before="83"/>
        <w:ind w:left="1583" w:right="1382"/>
        <w:jc w:val="center"/>
      </w:pPr>
      <w:r>
        <w:rPr>
          <w:w w:val="105"/>
        </w:rPr>
        <w:t>JUDGE OF THE INDUSTRIAL COURT OF ESWATINI</w:t>
      </w:r>
    </w:p>
    <w:p w14:paraId="6440C28C" w14:textId="77777777" w:rsidR="006105D2" w:rsidRDefault="006105D2">
      <w:pPr>
        <w:pStyle w:val="BodyText"/>
        <w:rPr>
          <w:b/>
          <w:sz w:val="26"/>
        </w:rPr>
      </w:pPr>
    </w:p>
    <w:p w14:paraId="23745C0A" w14:textId="77777777" w:rsidR="006105D2" w:rsidRDefault="006105D2">
      <w:pPr>
        <w:pStyle w:val="BodyText"/>
        <w:rPr>
          <w:b/>
          <w:sz w:val="26"/>
        </w:rPr>
      </w:pPr>
    </w:p>
    <w:p w14:paraId="41FBAF25" w14:textId="77777777" w:rsidR="006105D2" w:rsidRDefault="006105D2">
      <w:pPr>
        <w:pStyle w:val="BodyText"/>
        <w:spacing w:before="7"/>
        <w:rPr>
          <w:b/>
          <w:sz w:val="35"/>
        </w:rPr>
      </w:pPr>
    </w:p>
    <w:p w14:paraId="6F7AEB2A" w14:textId="77777777" w:rsidR="006105D2" w:rsidRDefault="00896A0C">
      <w:pPr>
        <w:pStyle w:val="BodyText"/>
        <w:tabs>
          <w:tab w:val="left" w:pos="3907"/>
        </w:tabs>
        <w:ind w:left="669"/>
      </w:pPr>
      <w:r>
        <w:rPr>
          <w:w w:val="105"/>
          <w:position w:val="-2"/>
        </w:rPr>
        <w:t>For</w:t>
      </w:r>
      <w:r>
        <w:rPr>
          <w:spacing w:val="-3"/>
          <w:w w:val="105"/>
          <w:position w:val="-2"/>
        </w:rPr>
        <w:t xml:space="preserve"> </w:t>
      </w:r>
      <w:r>
        <w:rPr>
          <w:w w:val="105"/>
          <w:position w:val="-2"/>
        </w:rPr>
        <w:t>Applicants</w:t>
      </w:r>
      <w:r>
        <w:rPr>
          <w:w w:val="105"/>
          <w:position w:val="-2"/>
        </w:rPr>
        <w:tab/>
      </w:r>
      <w:r>
        <w:rPr>
          <w:w w:val="105"/>
        </w:rPr>
        <w:t xml:space="preserve">: </w:t>
      </w:r>
      <w:proofErr w:type="spellStart"/>
      <w:r>
        <w:rPr>
          <w:w w:val="105"/>
        </w:rPr>
        <w:t>Mr</w:t>
      </w:r>
      <w:proofErr w:type="spellEnd"/>
      <w:r>
        <w:rPr>
          <w:w w:val="105"/>
        </w:rPr>
        <w:t xml:space="preserve"> Phakathi </w:t>
      </w:r>
      <w:proofErr w:type="spellStart"/>
      <w:r>
        <w:rPr>
          <w:w w:val="105"/>
        </w:rPr>
        <w:t>ofMH</w:t>
      </w:r>
      <w:proofErr w:type="spellEnd"/>
      <w:r>
        <w:rPr>
          <w:w w:val="105"/>
        </w:rPr>
        <w:t xml:space="preserve"> Mdluli</w:t>
      </w:r>
      <w:r>
        <w:rPr>
          <w:spacing w:val="16"/>
          <w:w w:val="105"/>
        </w:rPr>
        <w:t xml:space="preserve"> </w:t>
      </w:r>
      <w:r>
        <w:rPr>
          <w:w w:val="105"/>
        </w:rPr>
        <w:t>Attorneys.</w:t>
      </w:r>
    </w:p>
    <w:p w14:paraId="599CAA75" w14:textId="77777777" w:rsidR="006105D2" w:rsidRDefault="006105D2">
      <w:pPr>
        <w:pStyle w:val="BodyText"/>
        <w:rPr>
          <w:sz w:val="30"/>
        </w:rPr>
      </w:pPr>
    </w:p>
    <w:p w14:paraId="6A44429D" w14:textId="77777777" w:rsidR="006105D2" w:rsidRDefault="00896A0C">
      <w:pPr>
        <w:pStyle w:val="BodyText"/>
        <w:tabs>
          <w:tab w:val="left" w:pos="3914"/>
        </w:tabs>
        <w:spacing w:before="229"/>
        <w:ind w:left="669"/>
      </w:pPr>
      <w:r>
        <w:rPr>
          <w:w w:val="105"/>
          <w:position w:val="-2"/>
        </w:rPr>
        <w:t>For</w:t>
      </w:r>
      <w:r>
        <w:rPr>
          <w:spacing w:val="-7"/>
          <w:w w:val="105"/>
          <w:position w:val="-2"/>
        </w:rPr>
        <w:t xml:space="preserve"> </w:t>
      </w:r>
      <w:r>
        <w:rPr>
          <w:w w:val="105"/>
          <w:position w:val="-2"/>
        </w:rPr>
        <w:t>Respondents</w:t>
      </w:r>
      <w:r>
        <w:rPr>
          <w:w w:val="105"/>
          <w:position w:val="-2"/>
        </w:rPr>
        <w:tab/>
      </w:r>
      <w:r>
        <w:rPr>
          <w:w w:val="105"/>
        </w:rPr>
        <w:t xml:space="preserve">: </w:t>
      </w:r>
      <w:proofErr w:type="spellStart"/>
      <w:r>
        <w:rPr>
          <w:w w:val="105"/>
        </w:rPr>
        <w:t>Mr</w:t>
      </w:r>
      <w:proofErr w:type="spellEnd"/>
      <w:r>
        <w:rPr>
          <w:w w:val="105"/>
        </w:rPr>
        <w:t xml:space="preserve"> Maseko of Waring</w:t>
      </w:r>
      <w:r>
        <w:rPr>
          <w:spacing w:val="15"/>
          <w:w w:val="105"/>
        </w:rPr>
        <w:t xml:space="preserve"> </w:t>
      </w:r>
      <w:r>
        <w:rPr>
          <w:w w:val="105"/>
        </w:rPr>
        <w:t>Attorneys.</w:t>
      </w:r>
    </w:p>
    <w:p w14:paraId="57BC6164" w14:textId="77777777" w:rsidR="006105D2" w:rsidRDefault="006105D2">
      <w:pPr>
        <w:pStyle w:val="BodyText"/>
        <w:spacing w:before="8"/>
        <w:rPr>
          <w:sz w:val="33"/>
        </w:rPr>
      </w:pPr>
    </w:p>
    <w:p w14:paraId="70F129CB" w14:textId="77777777" w:rsidR="006105D2" w:rsidRDefault="00896A0C">
      <w:pPr>
        <w:ind w:left="1583" w:right="1349"/>
        <w:jc w:val="center"/>
        <w:rPr>
          <w:sz w:val="20"/>
        </w:rPr>
      </w:pPr>
      <w:r>
        <w:rPr>
          <w:w w:val="110"/>
          <w:sz w:val="20"/>
        </w:rPr>
        <w:t>15</w:t>
      </w:r>
    </w:p>
    <w:sectPr w:rsidR="006105D2">
      <w:type w:val="continuous"/>
      <w:pgSz w:w="11910" w:h="16850"/>
      <w:pgMar w:top="1600" w:right="9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12688" w14:textId="77777777" w:rsidR="00896A0C" w:rsidRDefault="00896A0C">
      <w:r>
        <w:separator/>
      </w:r>
    </w:p>
  </w:endnote>
  <w:endnote w:type="continuationSeparator" w:id="0">
    <w:p w14:paraId="60877F48" w14:textId="77777777" w:rsidR="00896A0C" w:rsidRDefault="0089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1EDC" w14:textId="77777777" w:rsidR="006105D2" w:rsidRDefault="00896A0C">
    <w:pPr>
      <w:pStyle w:val="BodyText"/>
      <w:spacing w:line="14" w:lineRule="auto"/>
      <w:rPr>
        <w:sz w:val="14"/>
      </w:rPr>
    </w:pPr>
    <w:r>
      <w:pict w14:anchorId="37AE41B1">
        <v:shapetype id="_x0000_t202" coordsize="21600,21600" o:spt="202" path="m,l,21600r21600,l21600,xe">
          <v:stroke joinstyle="miter"/>
          <v:path gradientshapeok="t" o:connecttype="rect"/>
        </v:shapetype>
        <v:shape id="_x0000_s1027" type="#_x0000_t202" style="position:absolute;margin-left:313pt;margin-top:732.8pt;width:18.45pt;height:18.55pt;z-index:-9088;mso-position-horizontal-relative:page;mso-position-vertical-relative:page" filled="f" stroked="f">
          <v:textbox inset="0,0,0,0">
            <w:txbxContent>
              <w:p w14:paraId="776674D7" w14:textId="77777777" w:rsidR="006105D2" w:rsidRDefault="00896A0C">
                <w:pPr>
                  <w:spacing w:before="97"/>
                  <w:ind w:left="218"/>
                </w:pPr>
                <w:r>
                  <w:fldChar w:fldCharType="begin"/>
                </w:r>
                <w:r>
                  <w:instrText xml:space="preserve"> PAGE </w:instrText>
                </w:r>
                <w:r>
                  <w:fldChar w:fldCharType="separate"/>
                </w:r>
                <w:r>
                  <w:t>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76E9" w14:textId="77777777" w:rsidR="006105D2" w:rsidRDefault="00896A0C">
    <w:pPr>
      <w:pStyle w:val="BodyText"/>
      <w:spacing w:line="14" w:lineRule="auto"/>
      <w:rPr>
        <w:sz w:val="17"/>
      </w:rPr>
    </w:pPr>
    <w:r>
      <w:pict w14:anchorId="331AE29E">
        <v:shapetype id="_x0000_t202" coordsize="21600,21600" o:spt="202" path="m,l,21600r21600,l21600,xe">
          <v:stroke joinstyle="miter"/>
          <v:path gradientshapeok="t" o:connecttype="rect"/>
        </v:shapetype>
        <v:shape id="_x0000_s1026" type="#_x0000_t202" style="position:absolute;margin-left:318.4pt;margin-top:739pt;width:17.1pt;height:14.8pt;z-index:-9064;mso-position-horizontal-relative:page;mso-position-vertical-relative:page" filled="f" stroked="f">
          <v:textbox inset="0,0,0,0">
            <w:txbxContent>
              <w:p w14:paraId="214CA49E" w14:textId="77777777" w:rsidR="006105D2" w:rsidRDefault="00896A0C">
                <w:pPr>
                  <w:spacing w:before="57"/>
                  <w:ind w:left="40"/>
                  <w:rPr>
                    <w:rFonts w:ascii="Arial"/>
                    <w:sz w:val="19"/>
                  </w:rPr>
                </w:pPr>
                <w:r>
                  <w:fldChar w:fldCharType="begin"/>
                </w:r>
                <w:r>
                  <w:rPr>
                    <w:rFonts w:ascii="Arial"/>
                    <w:w w:val="95"/>
                    <w:sz w:val="19"/>
                  </w:rPr>
                  <w:instrText xml:space="preserve"> PAGE </w:instrText>
                </w:r>
                <w:r>
                  <w:fldChar w:fldCharType="separate"/>
                </w:r>
                <w:r>
                  <w:t>8</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D07" w14:textId="77777777" w:rsidR="006105D2" w:rsidRDefault="00896A0C">
    <w:pPr>
      <w:pStyle w:val="BodyText"/>
      <w:spacing w:line="14" w:lineRule="auto"/>
      <w:rPr>
        <w:sz w:val="10"/>
      </w:rPr>
    </w:pPr>
    <w:r>
      <w:pict w14:anchorId="29748D88">
        <v:shapetype id="_x0000_t202" coordsize="21600,21600" o:spt="202" path="m,l,21600r21600,l21600,xe">
          <v:stroke joinstyle="miter"/>
          <v:path gradientshapeok="t" o:connecttype="rect"/>
        </v:shapetype>
        <v:shape id="_x0000_s1025" type="#_x0000_t202" style="position:absolute;margin-left:316.95pt;margin-top:735.1pt;width:26.35pt;height:19.2pt;z-index:-9040;mso-position-horizontal-relative:page;mso-position-vertical-relative:page" filled="f" stroked="f">
          <v:textbox inset="0,0,0,0">
            <w:txbxContent>
              <w:p w14:paraId="74B21DDD" w14:textId="77777777" w:rsidR="006105D2" w:rsidRDefault="00896A0C">
                <w:pPr>
                  <w:spacing w:before="133"/>
                  <w:ind w:left="278"/>
                  <w:rPr>
                    <w:rFonts w:ascii="Arial"/>
                    <w:sz w:val="20"/>
                  </w:rPr>
                </w:pPr>
                <w:r>
                  <w:fldChar w:fldCharType="begin"/>
                </w:r>
                <w:r>
                  <w:rPr>
                    <w:rFonts w:ascii="Arial"/>
                    <w:sz w:val="20"/>
                  </w:rPr>
                  <w:instrText xml:space="preserve"> PAGE </w:instrText>
                </w:r>
                <w:r>
                  <w:fldChar w:fldCharType="separate"/>
                </w:r>
                <w:r>
                  <w:t>12</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F32A" w14:textId="77777777" w:rsidR="006105D2" w:rsidRDefault="006105D2">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38A8" w14:textId="77777777" w:rsidR="006105D2" w:rsidRDefault="006105D2">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299D" w14:textId="77777777" w:rsidR="006105D2" w:rsidRDefault="006105D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C5019" w14:textId="77777777" w:rsidR="00896A0C" w:rsidRDefault="00896A0C">
      <w:r>
        <w:separator/>
      </w:r>
    </w:p>
  </w:footnote>
  <w:footnote w:type="continuationSeparator" w:id="0">
    <w:p w14:paraId="0881F718" w14:textId="77777777" w:rsidR="00896A0C" w:rsidRDefault="00896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4970"/>
    <w:multiLevelType w:val="hybridMultilevel"/>
    <w:tmpl w:val="251615F6"/>
    <w:lvl w:ilvl="0" w:tplc="CF70892A">
      <w:start w:val="29"/>
      <w:numFmt w:val="decimal"/>
      <w:lvlText w:val="%1."/>
      <w:lvlJc w:val="left"/>
      <w:pPr>
        <w:ind w:left="1091" w:hanging="323"/>
        <w:jc w:val="right"/>
      </w:pPr>
      <w:rPr>
        <w:rFonts w:hint="default"/>
        <w:spacing w:val="-30"/>
        <w:w w:val="96"/>
      </w:rPr>
    </w:lvl>
    <w:lvl w:ilvl="1" w:tplc="B0B6EDC4">
      <w:start w:val="1"/>
      <w:numFmt w:val="lowerRoman"/>
      <w:lvlText w:val="(%2)"/>
      <w:lvlJc w:val="left"/>
      <w:pPr>
        <w:ind w:left="3554" w:hanging="656"/>
        <w:jc w:val="left"/>
      </w:pPr>
      <w:rPr>
        <w:rFonts w:hint="default"/>
        <w:i/>
        <w:spacing w:val="-1"/>
        <w:w w:val="101"/>
      </w:rPr>
    </w:lvl>
    <w:lvl w:ilvl="2" w:tplc="15D27BE0">
      <w:numFmt w:val="bullet"/>
      <w:lvlText w:val="•"/>
      <w:lvlJc w:val="left"/>
      <w:pPr>
        <w:ind w:left="4192" w:hanging="656"/>
      </w:pPr>
      <w:rPr>
        <w:rFonts w:hint="default"/>
      </w:rPr>
    </w:lvl>
    <w:lvl w:ilvl="3" w:tplc="A09AD172">
      <w:numFmt w:val="bullet"/>
      <w:lvlText w:val="•"/>
      <w:lvlJc w:val="left"/>
      <w:pPr>
        <w:ind w:left="4824" w:hanging="656"/>
      </w:pPr>
      <w:rPr>
        <w:rFonts w:hint="default"/>
      </w:rPr>
    </w:lvl>
    <w:lvl w:ilvl="4" w:tplc="79589CC6">
      <w:numFmt w:val="bullet"/>
      <w:lvlText w:val="•"/>
      <w:lvlJc w:val="left"/>
      <w:pPr>
        <w:ind w:left="5456" w:hanging="656"/>
      </w:pPr>
      <w:rPr>
        <w:rFonts w:hint="default"/>
      </w:rPr>
    </w:lvl>
    <w:lvl w:ilvl="5" w:tplc="C3C841D4">
      <w:numFmt w:val="bullet"/>
      <w:lvlText w:val="•"/>
      <w:lvlJc w:val="left"/>
      <w:pPr>
        <w:ind w:left="6088" w:hanging="656"/>
      </w:pPr>
      <w:rPr>
        <w:rFonts w:hint="default"/>
      </w:rPr>
    </w:lvl>
    <w:lvl w:ilvl="6" w:tplc="E7CC1E08">
      <w:numFmt w:val="bullet"/>
      <w:lvlText w:val="•"/>
      <w:lvlJc w:val="left"/>
      <w:pPr>
        <w:ind w:left="6720" w:hanging="656"/>
      </w:pPr>
      <w:rPr>
        <w:rFonts w:hint="default"/>
      </w:rPr>
    </w:lvl>
    <w:lvl w:ilvl="7" w:tplc="5B2C413C">
      <w:numFmt w:val="bullet"/>
      <w:lvlText w:val="•"/>
      <w:lvlJc w:val="left"/>
      <w:pPr>
        <w:ind w:left="7352" w:hanging="656"/>
      </w:pPr>
      <w:rPr>
        <w:rFonts w:hint="default"/>
      </w:rPr>
    </w:lvl>
    <w:lvl w:ilvl="8" w:tplc="1C7AF76A">
      <w:numFmt w:val="bullet"/>
      <w:lvlText w:val="•"/>
      <w:lvlJc w:val="left"/>
      <w:pPr>
        <w:ind w:left="7984" w:hanging="656"/>
      </w:pPr>
      <w:rPr>
        <w:rFonts w:hint="default"/>
      </w:rPr>
    </w:lvl>
  </w:abstractNum>
  <w:abstractNum w:abstractNumId="1" w15:restartNumberingAfterBreak="0">
    <w:nsid w:val="18B80BD8"/>
    <w:multiLevelType w:val="multilevel"/>
    <w:tmpl w:val="2AA45088"/>
    <w:lvl w:ilvl="0">
      <w:start w:val="38"/>
      <w:numFmt w:val="decimal"/>
      <w:lvlText w:val="%1"/>
      <w:lvlJc w:val="left"/>
      <w:pPr>
        <w:ind w:left="1326" w:hanging="506"/>
        <w:jc w:val="left"/>
      </w:pPr>
      <w:rPr>
        <w:rFonts w:hint="default"/>
      </w:rPr>
    </w:lvl>
    <w:lvl w:ilvl="1">
      <w:start w:val="1"/>
      <w:numFmt w:val="decimal"/>
      <w:lvlText w:val="%1.%2"/>
      <w:lvlJc w:val="left"/>
      <w:pPr>
        <w:ind w:left="1326" w:hanging="506"/>
        <w:jc w:val="left"/>
      </w:pPr>
      <w:rPr>
        <w:rFonts w:ascii="Times New Roman" w:eastAsia="Times New Roman" w:hAnsi="Times New Roman" w:cs="Times New Roman" w:hint="default"/>
        <w:b/>
        <w:bCs/>
        <w:w w:val="105"/>
        <w:sz w:val="24"/>
        <w:szCs w:val="24"/>
      </w:rPr>
    </w:lvl>
    <w:lvl w:ilvl="2">
      <w:numFmt w:val="bullet"/>
      <w:lvlText w:val="•"/>
      <w:lvlJc w:val="left"/>
      <w:pPr>
        <w:ind w:left="1780" w:hanging="506"/>
      </w:pPr>
      <w:rPr>
        <w:rFonts w:hint="default"/>
      </w:rPr>
    </w:lvl>
    <w:lvl w:ilvl="3">
      <w:numFmt w:val="bullet"/>
      <w:lvlText w:val="•"/>
      <w:lvlJc w:val="left"/>
      <w:pPr>
        <w:ind w:left="2011" w:hanging="506"/>
      </w:pPr>
      <w:rPr>
        <w:rFonts w:hint="default"/>
      </w:rPr>
    </w:lvl>
    <w:lvl w:ilvl="4">
      <w:numFmt w:val="bullet"/>
      <w:lvlText w:val="•"/>
      <w:lvlJc w:val="left"/>
      <w:pPr>
        <w:ind w:left="2241" w:hanging="506"/>
      </w:pPr>
      <w:rPr>
        <w:rFonts w:hint="default"/>
      </w:rPr>
    </w:lvl>
    <w:lvl w:ilvl="5">
      <w:numFmt w:val="bullet"/>
      <w:lvlText w:val="•"/>
      <w:lvlJc w:val="left"/>
      <w:pPr>
        <w:ind w:left="2471" w:hanging="506"/>
      </w:pPr>
      <w:rPr>
        <w:rFonts w:hint="default"/>
      </w:rPr>
    </w:lvl>
    <w:lvl w:ilvl="6">
      <w:numFmt w:val="bullet"/>
      <w:lvlText w:val="•"/>
      <w:lvlJc w:val="left"/>
      <w:pPr>
        <w:ind w:left="2702" w:hanging="506"/>
      </w:pPr>
      <w:rPr>
        <w:rFonts w:hint="default"/>
      </w:rPr>
    </w:lvl>
    <w:lvl w:ilvl="7">
      <w:numFmt w:val="bullet"/>
      <w:lvlText w:val="•"/>
      <w:lvlJc w:val="left"/>
      <w:pPr>
        <w:ind w:left="2932" w:hanging="506"/>
      </w:pPr>
      <w:rPr>
        <w:rFonts w:hint="default"/>
      </w:rPr>
    </w:lvl>
    <w:lvl w:ilvl="8">
      <w:numFmt w:val="bullet"/>
      <w:lvlText w:val="•"/>
      <w:lvlJc w:val="left"/>
      <w:pPr>
        <w:ind w:left="3162" w:hanging="506"/>
      </w:pPr>
      <w:rPr>
        <w:rFonts w:hint="default"/>
      </w:rPr>
    </w:lvl>
  </w:abstractNum>
  <w:abstractNum w:abstractNumId="2" w15:restartNumberingAfterBreak="0">
    <w:nsid w:val="1D603404"/>
    <w:multiLevelType w:val="hybridMultilevel"/>
    <w:tmpl w:val="6B8A2D44"/>
    <w:lvl w:ilvl="0" w:tplc="085AD60C">
      <w:start w:val="6"/>
      <w:numFmt w:val="lowerRoman"/>
      <w:lvlText w:val="(%1)"/>
      <w:lvlJc w:val="left"/>
      <w:pPr>
        <w:ind w:left="3583" w:hanging="662"/>
        <w:jc w:val="right"/>
      </w:pPr>
      <w:rPr>
        <w:rFonts w:ascii="Times New Roman" w:eastAsia="Times New Roman" w:hAnsi="Times New Roman" w:cs="Times New Roman" w:hint="default"/>
        <w:i/>
        <w:spacing w:val="-1"/>
        <w:w w:val="102"/>
        <w:sz w:val="25"/>
        <w:szCs w:val="25"/>
      </w:rPr>
    </w:lvl>
    <w:lvl w:ilvl="1" w:tplc="2526645C">
      <w:numFmt w:val="bullet"/>
      <w:lvlText w:val="•"/>
      <w:lvlJc w:val="left"/>
      <w:pPr>
        <w:ind w:left="4146" w:hanging="662"/>
      </w:pPr>
      <w:rPr>
        <w:rFonts w:hint="default"/>
      </w:rPr>
    </w:lvl>
    <w:lvl w:ilvl="2" w:tplc="A81A68AC">
      <w:numFmt w:val="bullet"/>
      <w:lvlText w:val="•"/>
      <w:lvlJc w:val="left"/>
      <w:pPr>
        <w:ind w:left="4713" w:hanging="662"/>
      </w:pPr>
      <w:rPr>
        <w:rFonts w:hint="default"/>
      </w:rPr>
    </w:lvl>
    <w:lvl w:ilvl="3" w:tplc="EF5AE914">
      <w:numFmt w:val="bullet"/>
      <w:lvlText w:val="•"/>
      <w:lvlJc w:val="left"/>
      <w:pPr>
        <w:ind w:left="5280" w:hanging="662"/>
      </w:pPr>
      <w:rPr>
        <w:rFonts w:hint="default"/>
      </w:rPr>
    </w:lvl>
    <w:lvl w:ilvl="4" w:tplc="330E098E">
      <w:numFmt w:val="bullet"/>
      <w:lvlText w:val="•"/>
      <w:lvlJc w:val="left"/>
      <w:pPr>
        <w:ind w:left="5847" w:hanging="662"/>
      </w:pPr>
      <w:rPr>
        <w:rFonts w:hint="default"/>
      </w:rPr>
    </w:lvl>
    <w:lvl w:ilvl="5" w:tplc="E5E06408">
      <w:numFmt w:val="bullet"/>
      <w:lvlText w:val="•"/>
      <w:lvlJc w:val="left"/>
      <w:pPr>
        <w:ind w:left="6414" w:hanging="662"/>
      </w:pPr>
      <w:rPr>
        <w:rFonts w:hint="default"/>
      </w:rPr>
    </w:lvl>
    <w:lvl w:ilvl="6" w:tplc="04C453D2">
      <w:numFmt w:val="bullet"/>
      <w:lvlText w:val="•"/>
      <w:lvlJc w:val="left"/>
      <w:pPr>
        <w:ind w:left="6981" w:hanging="662"/>
      </w:pPr>
      <w:rPr>
        <w:rFonts w:hint="default"/>
      </w:rPr>
    </w:lvl>
    <w:lvl w:ilvl="7" w:tplc="1BF017B8">
      <w:numFmt w:val="bullet"/>
      <w:lvlText w:val="•"/>
      <w:lvlJc w:val="left"/>
      <w:pPr>
        <w:ind w:left="7548" w:hanging="662"/>
      </w:pPr>
      <w:rPr>
        <w:rFonts w:hint="default"/>
      </w:rPr>
    </w:lvl>
    <w:lvl w:ilvl="8" w:tplc="3EA46622">
      <w:numFmt w:val="bullet"/>
      <w:lvlText w:val="•"/>
      <w:lvlJc w:val="left"/>
      <w:pPr>
        <w:ind w:left="8115" w:hanging="662"/>
      </w:pPr>
      <w:rPr>
        <w:rFonts w:hint="default"/>
      </w:rPr>
    </w:lvl>
  </w:abstractNum>
  <w:abstractNum w:abstractNumId="3" w15:restartNumberingAfterBreak="0">
    <w:nsid w:val="335465B3"/>
    <w:multiLevelType w:val="multilevel"/>
    <w:tmpl w:val="9738BF0A"/>
    <w:lvl w:ilvl="0">
      <w:start w:val="34"/>
      <w:numFmt w:val="decimal"/>
      <w:lvlText w:val="%1"/>
      <w:lvlJc w:val="left"/>
      <w:pPr>
        <w:ind w:left="1909" w:hanging="465"/>
        <w:jc w:val="left"/>
      </w:pPr>
      <w:rPr>
        <w:rFonts w:hint="default"/>
      </w:rPr>
    </w:lvl>
    <w:lvl w:ilvl="1">
      <w:start w:val="1"/>
      <w:numFmt w:val="decimal"/>
      <w:lvlText w:val="%1.%2"/>
      <w:lvlJc w:val="left"/>
      <w:pPr>
        <w:ind w:left="1909" w:hanging="465"/>
        <w:jc w:val="right"/>
      </w:pPr>
      <w:rPr>
        <w:rFonts w:hint="default"/>
        <w:w w:val="104"/>
      </w:rPr>
    </w:lvl>
    <w:lvl w:ilvl="2">
      <w:numFmt w:val="bullet"/>
      <w:lvlText w:val="•"/>
      <w:lvlJc w:val="left"/>
      <w:pPr>
        <w:ind w:left="3369" w:hanging="465"/>
      </w:pPr>
      <w:rPr>
        <w:rFonts w:hint="default"/>
      </w:rPr>
    </w:lvl>
    <w:lvl w:ilvl="3">
      <w:numFmt w:val="bullet"/>
      <w:lvlText w:val="•"/>
      <w:lvlJc w:val="left"/>
      <w:pPr>
        <w:ind w:left="4104" w:hanging="465"/>
      </w:pPr>
      <w:rPr>
        <w:rFonts w:hint="default"/>
      </w:rPr>
    </w:lvl>
    <w:lvl w:ilvl="4">
      <w:numFmt w:val="bullet"/>
      <w:lvlText w:val="•"/>
      <w:lvlJc w:val="left"/>
      <w:pPr>
        <w:ind w:left="4839" w:hanging="465"/>
      </w:pPr>
      <w:rPr>
        <w:rFonts w:hint="default"/>
      </w:rPr>
    </w:lvl>
    <w:lvl w:ilvl="5">
      <w:numFmt w:val="bullet"/>
      <w:lvlText w:val="•"/>
      <w:lvlJc w:val="left"/>
      <w:pPr>
        <w:ind w:left="5574" w:hanging="465"/>
      </w:pPr>
      <w:rPr>
        <w:rFonts w:hint="default"/>
      </w:rPr>
    </w:lvl>
    <w:lvl w:ilvl="6">
      <w:numFmt w:val="bullet"/>
      <w:lvlText w:val="•"/>
      <w:lvlJc w:val="left"/>
      <w:pPr>
        <w:ind w:left="6309" w:hanging="465"/>
      </w:pPr>
      <w:rPr>
        <w:rFonts w:hint="default"/>
      </w:rPr>
    </w:lvl>
    <w:lvl w:ilvl="7">
      <w:numFmt w:val="bullet"/>
      <w:lvlText w:val="•"/>
      <w:lvlJc w:val="left"/>
      <w:pPr>
        <w:ind w:left="7044" w:hanging="465"/>
      </w:pPr>
      <w:rPr>
        <w:rFonts w:hint="default"/>
      </w:rPr>
    </w:lvl>
    <w:lvl w:ilvl="8">
      <w:numFmt w:val="bullet"/>
      <w:lvlText w:val="•"/>
      <w:lvlJc w:val="left"/>
      <w:pPr>
        <w:ind w:left="7779" w:hanging="465"/>
      </w:pPr>
      <w:rPr>
        <w:rFonts w:hint="default"/>
      </w:rPr>
    </w:lvl>
  </w:abstractNum>
  <w:abstractNum w:abstractNumId="4" w15:restartNumberingAfterBreak="0">
    <w:nsid w:val="3EBE523D"/>
    <w:multiLevelType w:val="multilevel"/>
    <w:tmpl w:val="6472F844"/>
    <w:lvl w:ilvl="0">
      <w:start w:val="11"/>
      <w:numFmt w:val="decimal"/>
      <w:lvlText w:val="%1."/>
      <w:lvlJc w:val="left"/>
      <w:pPr>
        <w:ind w:left="985" w:hanging="323"/>
        <w:jc w:val="right"/>
      </w:pPr>
      <w:rPr>
        <w:rFonts w:ascii="Times New Roman" w:eastAsia="Times New Roman" w:hAnsi="Times New Roman" w:cs="Times New Roman" w:hint="default"/>
        <w:spacing w:val="-30"/>
        <w:w w:val="96"/>
        <w:sz w:val="22"/>
        <w:szCs w:val="22"/>
      </w:rPr>
    </w:lvl>
    <w:lvl w:ilvl="1">
      <w:start w:val="1"/>
      <w:numFmt w:val="decimal"/>
      <w:lvlText w:val="%1.%2"/>
      <w:lvlJc w:val="left"/>
      <w:pPr>
        <w:ind w:left="1899" w:hanging="532"/>
        <w:jc w:val="left"/>
      </w:pPr>
      <w:rPr>
        <w:rFonts w:ascii="Times New Roman" w:eastAsia="Times New Roman" w:hAnsi="Times New Roman" w:cs="Times New Roman" w:hint="default"/>
        <w:w w:val="101"/>
        <w:sz w:val="24"/>
        <w:szCs w:val="24"/>
      </w:rPr>
    </w:lvl>
    <w:lvl w:ilvl="2">
      <w:numFmt w:val="bullet"/>
      <w:lvlText w:val="•"/>
      <w:lvlJc w:val="left"/>
      <w:pPr>
        <w:ind w:left="2716" w:hanging="532"/>
      </w:pPr>
      <w:rPr>
        <w:rFonts w:hint="default"/>
      </w:rPr>
    </w:lvl>
    <w:lvl w:ilvl="3">
      <w:numFmt w:val="bullet"/>
      <w:lvlText w:val="•"/>
      <w:lvlJc w:val="left"/>
      <w:pPr>
        <w:ind w:left="3533" w:hanging="532"/>
      </w:pPr>
      <w:rPr>
        <w:rFonts w:hint="default"/>
      </w:rPr>
    </w:lvl>
    <w:lvl w:ilvl="4">
      <w:numFmt w:val="bullet"/>
      <w:lvlText w:val="•"/>
      <w:lvlJc w:val="left"/>
      <w:pPr>
        <w:ind w:left="4349" w:hanging="532"/>
      </w:pPr>
      <w:rPr>
        <w:rFonts w:hint="default"/>
      </w:rPr>
    </w:lvl>
    <w:lvl w:ilvl="5">
      <w:numFmt w:val="bullet"/>
      <w:lvlText w:val="•"/>
      <w:lvlJc w:val="left"/>
      <w:pPr>
        <w:ind w:left="5166" w:hanging="532"/>
      </w:pPr>
      <w:rPr>
        <w:rFonts w:hint="default"/>
      </w:rPr>
    </w:lvl>
    <w:lvl w:ilvl="6">
      <w:numFmt w:val="bullet"/>
      <w:lvlText w:val="•"/>
      <w:lvlJc w:val="left"/>
      <w:pPr>
        <w:ind w:left="5982" w:hanging="532"/>
      </w:pPr>
      <w:rPr>
        <w:rFonts w:hint="default"/>
      </w:rPr>
    </w:lvl>
    <w:lvl w:ilvl="7">
      <w:numFmt w:val="bullet"/>
      <w:lvlText w:val="•"/>
      <w:lvlJc w:val="left"/>
      <w:pPr>
        <w:ind w:left="6799" w:hanging="532"/>
      </w:pPr>
      <w:rPr>
        <w:rFonts w:hint="default"/>
      </w:rPr>
    </w:lvl>
    <w:lvl w:ilvl="8">
      <w:numFmt w:val="bullet"/>
      <w:lvlText w:val="•"/>
      <w:lvlJc w:val="left"/>
      <w:pPr>
        <w:ind w:left="7615" w:hanging="532"/>
      </w:pPr>
      <w:rPr>
        <w:rFonts w:hint="default"/>
      </w:rPr>
    </w:lvl>
  </w:abstractNum>
  <w:abstractNum w:abstractNumId="5" w15:restartNumberingAfterBreak="0">
    <w:nsid w:val="4F8F686E"/>
    <w:multiLevelType w:val="multilevel"/>
    <w:tmpl w:val="11F8C702"/>
    <w:lvl w:ilvl="0">
      <w:start w:val="1"/>
      <w:numFmt w:val="decimal"/>
      <w:lvlText w:val="%1."/>
      <w:lvlJc w:val="left"/>
      <w:pPr>
        <w:ind w:left="743" w:hanging="317"/>
        <w:jc w:val="right"/>
      </w:pPr>
      <w:rPr>
        <w:rFonts w:ascii="Times New Roman" w:eastAsia="Times New Roman" w:hAnsi="Times New Roman" w:cs="Times New Roman" w:hint="default"/>
        <w:w w:val="110"/>
        <w:sz w:val="24"/>
        <w:szCs w:val="24"/>
      </w:rPr>
    </w:lvl>
    <w:lvl w:ilvl="1">
      <w:start w:val="1"/>
      <w:numFmt w:val="decimal"/>
      <w:lvlText w:val="%1.%2"/>
      <w:lvlJc w:val="left"/>
      <w:pPr>
        <w:ind w:left="2368" w:hanging="381"/>
        <w:jc w:val="left"/>
      </w:pPr>
      <w:rPr>
        <w:rFonts w:ascii="Times New Roman" w:eastAsia="Times New Roman" w:hAnsi="Times New Roman" w:cs="Times New Roman" w:hint="default"/>
        <w:w w:val="106"/>
        <w:sz w:val="24"/>
        <w:szCs w:val="24"/>
      </w:rPr>
    </w:lvl>
    <w:lvl w:ilvl="2">
      <w:numFmt w:val="bullet"/>
      <w:lvlText w:val="•"/>
      <w:lvlJc w:val="left"/>
      <w:pPr>
        <w:ind w:left="3125" w:hanging="381"/>
      </w:pPr>
      <w:rPr>
        <w:rFonts w:hint="default"/>
      </w:rPr>
    </w:lvl>
    <w:lvl w:ilvl="3">
      <w:numFmt w:val="bullet"/>
      <w:lvlText w:val="•"/>
      <w:lvlJc w:val="left"/>
      <w:pPr>
        <w:ind w:left="3890" w:hanging="381"/>
      </w:pPr>
      <w:rPr>
        <w:rFonts w:hint="default"/>
      </w:rPr>
    </w:lvl>
    <w:lvl w:ilvl="4">
      <w:numFmt w:val="bullet"/>
      <w:lvlText w:val="•"/>
      <w:lvlJc w:val="left"/>
      <w:pPr>
        <w:ind w:left="4656" w:hanging="381"/>
      </w:pPr>
      <w:rPr>
        <w:rFonts w:hint="default"/>
      </w:rPr>
    </w:lvl>
    <w:lvl w:ilvl="5">
      <w:numFmt w:val="bullet"/>
      <w:lvlText w:val="•"/>
      <w:lvlJc w:val="left"/>
      <w:pPr>
        <w:ind w:left="5421" w:hanging="381"/>
      </w:pPr>
      <w:rPr>
        <w:rFonts w:hint="default"/>
      </w:rPr>
    </w:lvl>
    <w:lvl w:ilvl="6">
      <w:numFmt w:val="bullet"/>
      <w:lvlText w:val="•"/>
      <w:lvlJc w:val="left"/>
      <w:pPr>
        <w:ind w:left="6187" w:hanging="381"/>
      </w:pPr>
      <w:rPr>
        <w:rFonts w:hint="default"/>
      </w:rPr>
    </w:lvl>
    <w:lvl w:ilvl="7">
      <w:numFmt w:val="bullet"/>
      <w:lvlText w:val="•"/>
      <w:lvlJc w:val="left"/>
      <w:pPr>
        <w:ind w:left="6952" w:hanging="381"/>
      </w:pPr>
      <w:rPr>
        <w:rFonts w:hint="default"/>
      </w:rPr>
    </w:lvl>
    <w:lvl w:ilvl="8">
      <w:numFmt w:val="bullet"/>
      <w:lvlText w:val="•"/>
      <w:lvlJc w:val="left"/>
      <w:pPr>
        <w:ind w:left="7717" w:hanging="381"/>
      </w:pPr>
      <w:rPr>
        <w:rFonts w:hint="default"/>
      </w:rPr>
    </w:lvl>
  </w:abstractNum>
  <w:num w:numId="1" w16cid:durableId="1340159790">
    <w:abstractNumId w:val="1"/>
  </w:num>
  <w:num w:numId="2" w16cid:durableId="751006585">
    <w:abstractNumId w:val="3"/>
  </w:num>
  <w:num w:numId="3" w16cid:durableId="426850469">
    <w:abstractNumId w:val="2"/>
  </w:num>
  <w:num w:numId="4" w16cid:durableId="2030177367">
    <w:abstractNumId w:val="0"/>
  </w:num>
  <w:num w:numId="5" w16cid:durableId="484786555">
    <w:abstractNumId w:val="4"/>
  </w:num>
  <w:num w:numId="6" w16cid:durableId="2430294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105D2"/>
    <w:rsid w:val="006105D2"/>
    <w:rsid w:val="00896A0C"/>
    <w:rsid w:val="00E2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3B89969C"/>
  <w15:docId w15:val="{F983F840-908E-4A4F-8D63-D84D0E74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48" w:right="158" w:hanging="326"/>
      <w:jc w:val="both"/>
      <w:outlineLvl w:val="0"/>
    </w:pPr>
    <w:rPr>
      <w:sz w:val="25"/>
      <w:szCs w:val="25"/>
    </w:rPr>
  </w:style>
  <w:style w:type="paragraph" w:styleId="Heading2">
    <w:name w:val="heading 2"/>
    <w:basedOn w:val="Normal"/>
    <w:uiPriority w:val="9"/>
    <w:unhideWhenUsed/>
    <w:qFormat/>
    <w:pPr>
      <w:ind w:left="2238" w:hanging="658"/>
      <w:outlineLvl w:val="1"/>
    </w:pPr>
    <w:rPr>
      <w:i/>
      <w:sz w:val="25"/>
      <w:szCs w:val="25"/>
    </w:rPr>
  </w:style>
  <w:style w:type="paragraph" w:styleId="Heading3">
    <w:name w:val="heading 3"/>
    <w:basedOn w:val="Normal"/>
    <w:uiPriority w:val="9"/>
    <w:unhideWhenUsed/>
    <w:qFormat/>
    <w:pPr>
      <w:ind w:left="82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32" w:hanging="32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3304</Words>
  <Characters>18838</Characters>
  <Application>Microsoft Office Word</Application>
  <DocSecurity>0</DocSecurity>
  <Lines>156</Lines>
  <Paragraphs>44</Paragraphs>
  <ScaleCrop>false</ScaleCrop>
  <Company/>
  <LinksUpToDate>false</LinksUpToDate>
  <CharactersWithSpaces>22098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Sphamandla</cp:lastModifiedBy>
  <cp:revision>2</cp:revision>
  <dcterms:created xsi:type="dcterms:W3CDTF">2022-05-06T11:04:00Z</dcterms:created>
  <dcterms:modified xsi:type="dcterms:W3CDTF">2022-05-12T12:47:00Z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