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9B13" w14:textId="77777777" w:rsidR="00637C33" w:rsidRDefault="00637C33">
      <w:pPr>
        <w:pStyle w:val="BodyText"/>
        <w:rPr>
          <w:sz w:val="20"/>
        </w:rPr>
      </w:pPr>
    </w:p>
    <w:p w14:paraId="1B0A1779" w14:textId="77777777" w:rsidR="00637C33" w:rsidRDefault="00637C33">
      <w:pPr>
        <w:pStyle w:val="BodyText"/>
        <w:rPr>
          <w:sz w:val="20"/>
        </w:rPr>
      </w:pPr>
    </w:p>
    <w:p w14:paraId="6D334243" w14:textId="77777777" w:rsidR="00637C33" w:rsidRDefault="00637C33">
      <w:pPr>
        <w:pStyle w:val="BodyText"/>
        <w:rPr>
          <w:sz w:val="20"/>
        </w:rPr>
      </w:pPr>
    </w:p>
    <w:p w14:paraId="62820537" w14:textId="77777777" w:rsidR="00637C33" w:rsidRDefault="00637C33">
      <w:pPr>
        <w:pStyle w:val="BodyText"/>
        <w:spacing w:before="3"/>
        <w:rPr>
          <w:sz w:val="25"/>
        </w:rPr>
      </w:pPr>
    </w:p>
    <w:p w14:paraId="310EF901" w14:textId="77777777" w:rsidR="00637C33" w:rsidRDefault="00802027">
      <w:pPr>
        <w:pStyle w:val="BodyText"/>
        <w:ind w:left="3198"/>
        <w:rPr>
          <w:sz w:val="20"/>
        </w:rPr>
      </w:pPr>
      <w:r>
        <w:rPr>
          <w:noProof/>
          <w:sz w:val="20"/>
        </w:rPr>
        <w:drawing>
          <wp:inline distT="0" distB="0" distL="0" distR="0" wp14:anchorId="6ACB6B21" wp14:editId="18D9D35E">
            <wp:extent cx="1610477" cy="10058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0477" cy="1005840"/>
                    </a:xfrm>
                    <a:prstGeom prst="rect">
                      <a:avLst/>
                    </a:prstGeom>
                  </pic:spPr>
                </pic:pic>
              </a:graphicData>
            </a:graphic>
          </wp:inline>
        </w:drawing>
      </w:r>
    </w:p>
    <w:p w14:paraId="26737607" w14:textId="77777777" w:rsidR="00637C33" w:rsidRDefault="00637C33">
      <w:pPr>
        <w:pStyle w:val="BodyText"/>
        <w:spacing w:before="5"/>
        <w:rPr>
          <w:sz w:val="17"/>
        </w:rPr>
      </w:pPr>
    </w:p>
    <w:p w14:paraId="3683BC24" w14:textId="77777777" w:rsidR="00637C33" w:rsidRDefault="00802027">
      <w:pPr>
        <w:spacing w:before="90"/>
        <w:ind w:left="1787" w:right="2138"/>
        <w:jc w:val="center"/>
        <w:rPr>
          <w:b/>
          <w:sz w:val="24"/>
        </w:rPr>
      </w:pPr>
      <w:r>
        <w:rPr>
          <w:b/>
          <w:w w:val="105"/>
          <w:sz w:val="24"/>
          <w:u w:val="thick"/>
        </w:rPr>
        <w:t>IN THE INDUSTRIAL COURT OF SWAZILAND</w:t>
      </w:r>
    </w:p>
    <w:p w14:paraId="76D5837F" w14:textId="77777777" w:rsidR="00637C33" w:rsidRDefault="00637C33">
      <w:pPr>
        <w:pStyle w:val="BodyText"/>
        <w:rPr>
          <w:b/>
        </w:rPr>
      </w:pPr>
    </w:p>
    <w:p w14:paraId="782297D8" w14:textId="77777777" w:rsidR="00637C33" w:rsidRDefault="00637C33">
      <w:pPr>
        <w:pStyle w:val="BodyText"/>
        <w:spacing w:before="8"/>
        <w:rPr>
          <w:b/>
          <w:sz w:val="22"/>
        </w:rPr>
      </w:pPr>
    </w:p>
    <w:p w14:paraId="62282B48" w14:textId="77777777" w:rsidR="00637C33" w:rsidRDefault="00802027">
      <w:pPr>
        <w:tabs>
          <w:tab w:val="left" w:pos="7115"/>
        </w:tabs>
        <w:spacing w:before="1"/>
        <w:ind w:left="234"/>
        <w:rPr>
          <w:sz w:val="26"/>
        </w:rPr>
      </w:pPr>
      <w:r>
        <w:rPr>
          <w:b/>
          <w:w w:val="110"/>
          <w:sz w:val="24"/>
        </w:rPr>
        <w:t>HELD</w:t>
      </w:r>
      <w:r>
        <w:rPr>
          <w:b/>
          <w:spacing w:val="6"/>
          <w:w w:val="110"/>
          <w:sz w:val="24"/>
        </w:rPr>
        <w:t xml:space="preserve"> </w:t>
      </w:r>
      <w:r>
        <w:rPr>
          <w:b/>
          <w:w w:val="110"/>
          <w:sz w:val="24"/>
        </w:rPr>
        <w:t>AT MBABANE</w:t>
      </w:r>
      <w:r>
        <w:rPr>
          <w:b/>
          <w:w w:val="110"/>
          <w:sz w:val="24"/>
        </w:rPr>
        <w:tab/>
      </w:r>
      <w:r>
        <w:rPr>
          <w:w w:val="110"/>
          <w:position w:val="-5"/>
          <w:sz w:val="26"/>
        </w:rPr>
        <w:t>Case No</w:t>
      </w:r>
      <w:r>
        <w:rPr>
          <w:spacing w:val="-26"/>
          <w:w w:val="110"/>
          <w:position w:val="-5"/>
          <w:sz w:val="26"/>
        </w:rPr>
        <w:t xml:space="preserve"> </w:t>
      </w:r>
      <w:r>
        <w:rPr>
          <w:w w:val="110"/>
          <w:position w:val="-5"/>
          <w:sz w:val="26"/>
        </w:rPr>
        <w:t>1/2022</w:t>
      </w:r>
    </w:p>
    <w:p w14:paraId="3A116610" w14:textId="77777777" w:rsidR="00637C33" w:rsidRDefault="00802027">
      <w:pPr>
        <w:pStyle w:val="BodyText"/>
        <w:spacing w:before="261"/>
        <w:ind w:left="168"/>
      </w:pPr>
      <w:r>
        <w:t>In the matter between:</w:t>
      </w:r>
    </w:p>
    <w:p w14:paraId="488545C9" w14:textId="77777777" w:rsidR="00637C33" w:rsidRDefault="00637C33">
      <w:pPr>
        <w:pStyle w:val="BodyText"/>
        <w:spacing w:before="4"/>
        <w:rPr>
          <w:sz w:val="22"/>
        </w:rPr>
      </w:pPr>
    </w:p>
    <w:p w14:paraId="3BD2FEEB" w14:textId="77777777" w:rsidR="00637C33" w:rsidRDefault="00637C33">
      <w:pPr>
        <w:sectPr w:rsidR="00637C33">
          <w:type w:val="continuous"/>
          <w:pgSz w:w="11910" w:h="16850"/>
          <w:pgMar w:top="1600" w:right="740" w:bottom="280" w:left="1680" w:header="720" w:footer="720" w:gutter="0"/>
          <w:cols w:space="720"/>
        </w:sectPr>
      </w:pPr>
    </w:p>
    <w:p w14:paraId="288A617A" w14:textId="77777777" w:rsidR="00637C33" w:rsidRDefault="00802027">
      <w:pPr>
        <w:spacing w:before="90" w:line="276" w:lineRule="auto"/>
        <w:ind w:left="165" w:right="1304" w:hanging="3"/>
        <w:rPr>
          <w:b/>
          <w:sz w:val="24"/>
        </w:rPr>
      </w:pPr>
      <w:r>
        <w:rPr>
          <w:b/>
          <w:w w:val="110"/>
          <w:sz w:val="24"/>
        </w:rPr>
        <w:t>SIPHIWE NATTY GUMB! CELINKOSI MCEDEYA VILAKATI</w:t>
      </w:r>
    </w:p>
    <w:p w14:paraId="5FCA5292" w14:textId="77777777" w:rsidR="00637C33" w:rsidRDefault="00637C33">
      <w:pPr>
        <w:pStyle w:val="BodyText"/>
        <w:spacing w:before="2"/>
        <w:rPr>
          <w:b/>
          <w:sz w:val="22"/>
        </w:rPr>
      </w:pPr>
    </w:p>
    <w:p w14:paraId="6FCE8F4A" w14:textId="77777777" w:rsidR="00637C33" w:rsidRDefault="00802027">
      <w:pPr>
        <w:pStyle w:val="BodyText"/>
        <w:ind w:left="158"/>
      </w:pPr>
      <w:r>
        <w:t>And</w:t>
      </w:r>
    </w:p>
    <w:p w14:paraId="625C0B6F" w14:textId="77777777" w:rsidR="00637C33" w:rsidRDefault="00637C33">
      <w:pPr>
        <w:pStyle w:val="BodyText"/>
        <w:spacing w:before="5"/>
        <w:rPr>
          <w:sz w:val="31"/>
        </w:rPr>
      </w:pPr>
    </w:p>
    <w:p w14:paraId="002F7D6A" w14:textId="77777777" w:rsidR="00637C33" w:rsidRDefault="00802027">
      <w:pPr>
        <w:spacing w:before="1"/>
        <w:ind w:left="162"/>
        <w:rPr>
          <w:b/>
          <w:sz w:val="24"/>
        </w:rPr>
      </w:pPr>
      <w:r>
        <w:rPr>
          <w:b/>
          <w:w w:val="110"/>
          <w:sz w:val="24"/>
        </w:rPr>
        <w:t>KAILAR INVESTMENTS (PTY) LTD</w:t>
      </w:r>
    </w:p>
    <w:p w14:paraId="38EB080D" w14:textId="77777777" w:rsidR="00637C33" w:rsidRDefault="00802027">
      <w:pPr>
        <w:spacing w:before="1"/>
        <w:ind w:left="170"/>
        <w:rPr>
          <w:b/>
          <w:sz w:val="24"/>
        </w:rPr>
      </w:pPr>
      <w:r>
        <w:rPr>
          <w:b/>
          <w:w w:val="110"/>
          <w:sz w:val="26"/>
        </w:rPr>
        <w:t xml:space="preserve">t/a </w:t>
      </w:r>
      <w:r>
        <w:rPr>
          <w:b/>
          <w:w w:val="110"/>
          <w:sz w:val="24"/>
        </w:rPr>
        <w:t>AISHA MOTOR</w:t>
      </w:r>
    </w:p>
    <w:p w14:paraId="2BA0AB93" w14:textId="77777777" w:rsidR="00637C33" w:rsidRDefault="00802027">
      <w:pPr>
        <w:spacing w:before="44" w:line="264" w:lineRule="auto"/>
        <w:ind w:left="158"/>
        <w:rPr>
          <w:b/>
          <w:sz w:val="24"/>
        </w:rPr>
      </w:pPr>
      <w:r>
        <w:rPr>
          <w:b/>
          <w:w w:val="110"/>
          <w:sz w:val="24"/>
        </w:rPr>
        <w:t>THE NATIONAL COMMISSIONER OF POLICE THE ATTORNEY GENERAL</w:t>
      </w:r>
    </w:p>
    <w:p w14:paraId="4DE2E7E4" w14:textId="77777777" w:rsidR="00637C33" w:rsidRDefault="00637C33">
      <w:pPr>
        <w:pStyle w:val="BodyText"/>
        <w:spacing w:before="2"/>
        <w:rPr>
          <w:b/>
        </w:rPr>
      </w:pPr>
    </w:p>
    <w:p w14:paraId="14E6E63B" w14:textId="77777777" w:rsidR="00637C33" w:rsidRDefault="00802027">
      <w:pPr>
        <w:spacing w:before="1"/>
        <w:ind w:left="162"/>
        <w:rPr>
          <w:b/>
          <w:sz w:val="24"/>
        </w:rPr>
      </w:pPr>
      <w:r>
        <w:rPr>
          <w:b/>
          <w:w w:val="120"/>
          <w:sz w:val="24"/>
        </w:rPr>
        <w:t>INRE:</w:t>
      </w:r>
    </w:p>
    <w:p w14:paraId="791B1516" w14:textId="77777777" w:rsidR="00637C33" w:rsidRDefault="00637C33">
      <w:pPr>
        <w:pStyle w:val="BodyText"/>
        <w:spacing w:before="3"/>
        <w:rPr>
          <w:b/>
          <w:sz w:val="29"/>
        </w:rPr>
      </w:pPr>
    </w:p>
    <w:p w14:paraId="1F04DAEA" w14:textId="77777777" w:rsidR="00637C33" w:rsidRDefault="00802027">
      <w:pPr>
        <w:spacing w:line="276" w:lineRule="auto"/>
        <w:ind w:left="150" w:right="1304" w:firstLine="4"/>
        <w:rPr>
          <w:b/>
          <w:sz w:val="24"/>
        </w:rPr>
      </w:pPr>
      <w:r>
        <w:rPr>
          <w:b/>
          <w:w w:val="110"/>
          <w:sz w:val="24"/>
        </w:rPr>
        <w:t>SIPHIWE NATTY GUMBI CELINKOSI MCEDEYA VILAKATI</w:t>
      </w:r>
    </w:p>
    <w:p w14:paraId="184F0878" w14:textId="77777777" w:rsidR="00637C33" w:rsidRDefault="00637C33">
      <w:pPr>
        <w:pStyle w:val="BodyText"/>
        <w:spacing w:before="5"/>
        <w:rPr>
          <w:b/>
          <w:sz w:val="23"/>
        </w:rPr>
      </w:pPr>
    </w:p>
    <w:p w14:paraId="2B04A5AF" w14:textId="77777777" w:rsidR="00637C33" w:rsidRDefault="00802027">
      <w:pPr>
        <w:pStyle w:val="BodyText"/>
        <w:ind w:left="151"/>
      </w:pPr>
      <w:r>
        <w:t>And</w:t>
      </w:r>
    </w:p>
    <w:p w14:paraId="6C54E5FD" w14:textId="77777777" w:rsidR="00637C33" w:rsidRDefault="00637C33">
      <w:pPr>
        <w:pStyle w:val="BodyText"/>
        <w:spacing w:before="2"/>
        <w:rPr>
          <w:sz w:val="30"/>
        </w:rPr>
      </w:pPr>
    </w:p>
    <w:p w14:paraId="10081CB0" w14:textId="77777777" w:rsidR="00637C33" w:rsidRDefault="00802027">
      <w:pPr>
        <w:spacing w:before="1"/>
        <w:ind w:left="155"/>
        <w:rPr>
          <w:b/>
          <w:sz w:val="24"/>
        </w:rPr>
      </w:pPr>
      <w:r>
        <w:rPr>
          <w:b/>
          <w:w w:val="110"/>
          <w:sz w:val="24"/>
        </w:rPr>
        <w:t>KAILAR INVESTMENTS (PTY) LTD</w:t>
      </w:r>
    </w:p>
    <w:p w14:paraId="2241567E" w14:textId="77777777" w:rsidR="00637C33" w:rsidRDefault="00802027">
      <w:pPr>
        <w:spacing w:before="1"/>
        <w:ind w:left="155"/>
        <w:rPr>
          <w:b/>
          <w:sz w:val="24"/>
        </w:rPr>
      </w:pPr>
      <w:r>
        <w:rPr>
          <w:b/>
          <w:w w:val="110"/>
          <w:sz w:val="26"/>
        </w:rPr>
        <w:t xml:space="preserve">t/a </w:t>
      </w:r>
      <w:r>
        <w:rPr>
          <w:b/>
          <w:w w:val="110"/>
          <w:sz w:val="24"/>
        </w:rPr>
        <w:t>AISHA MOTOR</w:t>
      </w:r>
    </w:p>
    <w:p w14:paraId="3F9FEF59" w14:textId="77777777" w:rsidR="00637C33" w:rsidRDefault="00802027">
      <w:pPr>
        <w:spacing w:before="99" w:line="249" w:lineRule="auto"/>
        <w:ind w:left="295" w:right="933" w:hanging="8"/>
        <w:jc w:val="center"/>
        <w:rPr>
          <w:sz w:val="26"/>
        </w:rPr>
      </w:pPr>
      <w:r>
        <w:br w:type="column"/>
      </w:r>
      <w:r>
        <w:rPr>
          <w:sz w:val="26"/>
        </w:rPr>
        <w:t>1</w:t>
      </w:r>
      <w:proofErr w:type="spellStart"/>
      <w:r>
        <w:rPr>
          <w:position w:val="9"/>
          <w:sz w:val="18"/>
        </w:rPr>
        <w:t>st</w:t>
      </w:r>
      <w:proofErr w:type="spellEnd"/>
      <w:r>
        <w:rPr>
          <w:position w:val="9"/>
          <w:sz w:val="18"/>
        </w:rPr>
        <w:t xml:space="preserve"> </w:t>
      </w:r>
      <w:r>
        <w:rPr>
          <w:sz w:val="26"/>
        </w:rPr>
        <w:t>Applicant 2</w:t>
      </w:r>
      <w:proofErr w:type="spellStart"/>
      <w:proofErr w:type="gramStart"/>
      <w:r>
        <w:rPr>
          <w:rFonts w:ascii="Arial"/>
          <w:position w:val="9"/>
          <w:sz w:val="16"/>
        </w:rPr>
        <w:t>nd</w:t>
      </w:r>
      <w:proofErr w:type="spellEnd"/>
      <w:r>
        <w:rPr>
          <w:rFonts w:ascii="Arial"/>
          <w:position w:val="9"/>
          <w:sz w:val="16"/>
        </w:rPr>
        <w:t xml:space="preserve">  </w:t>
      </w:r>
      <w:r>
        <w:rPr>
          <w:sz w:val="26"/>
        </w:rPr>
        <w:t>Applicant</w:t>
      </w:r>
      <w:proofErr w:type="gramEnd"/>
    </w:p>
    <w:p w14:paraId="75ADFF6C" w14:textId="77777777" w:rsidR="00637C33" w:rsidRDefault="00637C33">
      <w:pPr>
        <w:pStyle w:val="BodyText"/>
        <w:rPr>
          <w:sz w:val="30"/>
        </w:rPr>
      </w:pPr>
    </w:p>
    <w:p w14:paraId="2F2CC720" w14:textId="77777777" w:rsidR="00637C33" w:rsidRDefault="00637C33">
      <w:pPr>
        <w:pStyle w:val="BodyText"/>
        <w:rPr>
          <w:sz w:val="30"/>
        </w:rPr>
      </w:pPr>
    </w:p>
    <w:p w14:paraId="63DFD7E3" w14:textId="77777777" w:rsidR="00637C33" w:rsidRDefault="00637C33">
      <w:pPr>
        <w:pStyle w:val="BodyText"/>
        <w:rPr>
          <w:sz w:val="30"/>
        </w:rPr>
      </w:pPr>
    </w:p>
    <w:p w14:paraId="1D6A0153" w14:textId="77777777" w:rsidR="00637C33" w:rsidRDefault="00802027">
      <w:pPr>
        <w:spacing w:before="190"/>
        <w:ind w:left="162"/>
        <w:rPr>
          <w:sz w:val="26"/>
        </w:rPr>
      </w:pPr>
      <w:r>
        <w:rPr>
          <w:sz w:val="26"/>
        </w:rPr>
        <w:t>1</w:t>
      </w:r>
      <w:proofErr w:type="spellStart"/>
      <w:proofErr w:type="gramStart"/>
      <w:r>
        <w:rPr>
          <w:rFonts w:ascii="Arial"/>
          <w:position w:val="10"/>
          <w:sz w:val="14"/>
        </w:rPr>
        <w:t>st</w:t>
      </w:r>
      <w:proofErr w:type="spellEnd"/>
      <w:r>
        <w:rPr>
          <w:rFonts w:ascii="Arial"/>
          <w:position w:val="10"/>
          <w:sz w:val="14"/>
        </w:rPr>
        <w:t xml:space="preserve">  </w:t>
      </w:r>
      <w:r>
        <w:rPr>
          <w:sz w:val="26"/>
        </w:rPr>
        <w:t>Respondent</w:t>
      </w:r>
      <w:proofErr w:type="gramEnd"/>
    </w:p>
    <w:p w14:paraId="06C1892C" w14:textId="77777777" w:rsidR="00637C33" w:rsidRDefault="00802027">
      <w:pPr>
        <w:pStyle w:val="BodyText"/>
        <w:spacing w:before="4" w:line="244" w:lineRule="auto"/>
        <w:ind w:left="126" w:right="851"/>
        <w:jc w:val="center"/>
      </w:pPr>
      <w:r>
        <w:rPr>
          <w:w w:val="106"/>
        </w:rPr>
        <w:t>2'"</w:t>
      </w:r>
      <w:proofErr w:type="gramStart"/>
      <w:r>
        <w:rPr>
          <w:rFonts w:ascii="Arial"/>
          <w:w w:val="80"/>
          <w:position w:val="9"/>
          <w:sz w:val="10"/>
        </w:rPr>
        <w:t>1</w:t>
      </w:r>
      <w:r>
        <w:rPr>
          <w:rFonts w:ascii="Arial"/>
          <w:position w:val="9"/>
          <w:sz w:val="10"/>
        </w:rPr>
        <w:t xml:space="preserve">  </w:t>
      </w:r>
      <w:r>
        <w:rPr>
          <w:w w:val="102"/>
        </w:rPr>
        <w:t>Respondent</w:t>
      </w:r>
      <w:proofErr w:type="gramEnd"/>
      <w:r>
        <w:rPr>
          <w:w w:val="102"/>
        </w:rPr>
        <w:t xml:space="preserve"> </w:t>
      </w:r>
      <w:r>
        <w:t>3</w:t>
      </w:r>
      <w:proofErr w:type="spellStart"/>
      <w:r>
        <w:rPr>
          <w:position w:val="9"/>
          <w:sz w:val="17"/>
        </w:rPr>
        <w:t>rd</w:t>
      </w:r>
      <w:proofErr w:type="spellEnd"/>
      <w:r>
        <w:rPr>
          <w:position w:val="9"/>
          <w:sz w:val="17"/>
        </w:rPr>
        <w:t xml:space="preserve"> </w:t>
      </w:r>
      <w:r>
        <w:t>Respondent</w:t>
      </w:r>
    </w:p>
    <w:p w14:paraId="49B8236B" w14:textId="77777777" w:rsidR="00637C33" w:rsidRDefault="00637C33">
      <w:pPr>
        <w:pStyle w:val="BodyText"/>
        <w:rPr>
          <w:sz w:val="30"/>
        </w:rPr>
      </w:pPr>
    </w:p>
    <w:p w14:paraId="38338FD2" w14:textId="77777777" w:rsidR="00637C33" w:rsidRDefault="00637C33">
      <w:pPr>
        <w:pStyle w:val="BodyText"/>
        <w:rPr>
          <w:sz w:val="30"/>
        </w:rPr>
      </w:pPr>
    </w:p>
    <w:p w14:paraId="2D213DDD" w14:textId="77777777" w:rsidR="00637C33" w:rsidRDefault="00802027">
      <w:pPr>
        <w:pStyle w:val="BodyText"/>
        <w:spacing w:before="208" w:line="247" w:lineRule="auto"/>
        <w:ind w:left="287" w:right="947" w:hanging="18"/>
        <w:jc w:val="center"/>
      </w:pPr>
      <w:r>
        <w:t>1</w:t>
      </w:r>
      <w:proofErr w:type="spellStart"/>
      <w:r>
        <w:rPr>
          <w:position w:val="9"/>
          <w:sz w:val="18"/>
        </w:rPr>
        <w:t>st</w:t>
      </w:r>
      <w:proofErr w:type="spellEnd"/>
      <w:r>
        <w:rPr>
          <w:position w:val="9"/>
          <w:sz w:val="18"/>
        </w:rPr>
        <w:t xml:space="preserve"> </w:t>
      </w:r>
      <w:r>
        <w:t>Applicant 2</w:t>
      </w:r>
      <w:r>
        <w:rPr>
          <w:rFonts w:ascii="Arial"/>
          <w:vertAlign w:val="superscript"/>
        </w:rPr>
        <w:t>nd</w:t>
      </w:r>
      <w:r>
        <w:rPr>
          <w:rFonts w:ascii="Arial"/>
        </w:rPr>
        <w:t xml:space="preserve"> </w:t>
      </w:r>
      <w:r>
        <w:t>Applicant</w:t>
      </w:r>
    </w:p>
    <w:p w14:paraId="6F4F0134" w14:textId="77777777" w:rsidR="00637C33" w:rsidRDefault="00637C33">
      <w:pPr>
        <w:pStyle w:val="BodyText"/>
        <w:rPr>
          <w:sz w:val="30"/>
        </w:rPr>
      </w:pPr>
    </w:p>
    <w:p w14:paraId="44EE1164" w14:textId="77777777" w:rsidR="00637C33" w:rsidRDefault="00637C33">
      <w:pPr>
        <w:pStyle w:val="BodyText"/>
        <w:rPr>
          <w:sz w:val="30"/>
        </w:rPr>
      </w:pPr>
    </w:p>
    <w:p w14:paraId="7C1DF993" w14:textId="77777777" w:rsidR="00637C33" w:rsidRDefault="00637C33">
      <w:pPr>
        <w:pStyle w:val="BodyText"/>
        <w:rPr>
          <w:sz w:val="30"/>
        </w:rPr>
      </w:pPr>
    </w:p>
    <w:p w14:paraId="24FC6AD9" w14:textId="77777777" w:rsidR="00637C33" w:rsidRDefault="00802027">
      <w:pPr>
        <w:pStyle w:val="BodyText"/>
        <w:spacing w:before="187"/>
        <w:ind w:left="126" w:right="829"/>
        <w:jc w:val="center"/>
      </w:pPr>
      <w:r>
        <w:rPr>
          <w:w w:val="105"/>
        </w:rPr>
        <w:t>Respondent</w:t>
      </w:r>
    </w:p>
    <w:p w14:paraId="029BD6C9" w14:textId="77777777" w:rsidR="00637C33" w:rsidRDefault="00637C33">
      <w:pPr>
        <w:jc w:val="center"/>
        <w:sectPr w:rsidR="00637C33">
          <w:type w:val="continuous"/>
          <w:pgSz w:w="11910" w:h="16850"/>
          <w:pgMar w:top="1600" w:right="740" w:bottom="280" w:left="1680" w:header="720" w:footer="720" w:gutter="0"/>
          <w:cols w:num="2" w:space="720" w:equalWidth="0">
            <w:col w:w="6067" w:space="757"/>
            <w:col w:w="2666"/>
          </w:cols>
        </w:sectPr>
      </w:pPr>
    </w:p>
    <w:p w14:paraId="2F8B893B" w14:textId="77777777" w:rsidR="00637C33" w:rsidRDefault="00802027">
      <w:pPr>
        <w:pStyle w:val="BodyText"/>
        <w:rPr>
          <w:sz w:val="20"/>
        </w:rPr>
      </w:pPr>
      <w:r>
        <w:pict w14:anchorId="778E72B8">
          <v:line id="_x0000_s2057" style="position:absolute;z-index:251655168;mso-position-horizontal-relative:page;mso-position-vertical-relative:page" from="592.9pt,537.7pt" to="592.9pt,426.95pt" strokeweight=".1273mm">
            <w10:wrap anchorx="page" anchory="page"/>
          </v:line>
        </w:pict>
      </w:r>
    </w:p>
    <w:p w14:paraId="171C565C" w14:textId="77777777" w:rsidR="00637C33" w:rsidRDefault="00637C33">
      <w:pPr>
        <w:pStyle w:val="BodyText"/>
        <w:spacing w:before="10"/>
        <w:rPr>
          <w:sz w:val="15"/>
        </w:rPr>
      </w:pPr>
    </w:p>
    <w:p w14:paraId="3529BB33" w14:textId="77777777" w:rsidR="00637C33" w:rsidRDefault="00802027">
      <w:pPr>
        <w:pStyle w:val="BodyText"/>
        <w:spacing w:before="89" w:line="249" w:lineRule="auto"/>
        <w:ind w:left="2213" w:right="967" w:hanging="2064"/>
      </w:pPr>
      <w:r>
        <w:rPr>
          <w:b/>
          <w:sz w:val="24"/>
        </w:rPr>
        <w:t xml:space="preserve">Neutral citation: </w:t>
      </w:r>
      <w:proofErr w:type="spellStart"/>
      <w:r>
        <w:t>Siphiwe</w:t>
      </w:r>
      <w:proofErr w:type="spellEnd"/>
      <w:r>
        <w:t xml:space="preserve"> Natty </w:t>
      </w:r>
      <w:proofErr w:type="spellStart"/>
      <w:r>
        <w:t>Gumbi</w:t>
      </w:r>
      <w:proofErr w:type="spellEnd"/>
      <w:r>
        <w:t xml:space="preserve"> and </w:t>
      </w:r>
      <w:proofErr w:type="spellStart"/>
      <w:r>
        <w:t>Celinkosi</w:t>
      </w:r>
      <w:proofErr w:type="spellEnd"/>
      <w:r>
        <w:t xml:space="preserve"> </w:t>
      </w:r>
      <w:proofErr w:type="spellStart"/>
      <w:r>
        <w:t>Mcedeya</w:t>
      </w:r>
      <w:proofErr w:type="spellEnd"/>
      <w:r>
        <w:t xml:space="preserve"> </w:t>
      </w:r>
      <w:proofErr w:type="spellStart"/>
      <w:proofErr w:type="gramStart"/>
      <w:r>
        <w:t>Vilakati</w:t>
      </w:r>
      <w:proofErr w:type="spellEnd"/>
      <w:r>
        <w:t xml:space="preserve">  v</w:t>
      </w:r>
      <w:proofErr w:type="gramEnd"/>
      <w:r>
        <w:t xml:space="preserve"> </w:t>
      </w:r>
      <w:proofErr w:type="spellStart"/>
      <w:r>
        <w:t>Kailar</w:t>
      </w:r>
      <w:proofErr w:type="spellEnd"/>
      <w:r>
        <w:t xml:space="preserve"> Investments (Pty) Ltd and 2 Others (317/21) [2022] SZIC 14 (01 March,</w:t>
      </w:r>
      <w:r>
        <w:rPr>
          <w:spacing w:val="22"/>
        </w:rPr>
        <w:t xml:space="preserve"> </w:t>
      </w:r>
      <w:r>
        <w:t>2022)</w:t>
      </w:r>
    </w:p>
    <w:p w14:paraId="1CFF5AB6" w14:textId="77777777" w:rsidR="00637C33" w:rsidRDefault="00637C33">
      <w:pPr>
        <w:spacing w:line="249" w:lineRule="auto"/>
        <w:sectPr w:rsidR="00637C33">
          <w:type w:val="continuous"/>
          <w:pgSz w:w="11910" w:h="16850"/>
          <w:pgMar w:top="1600" w:right="740" w:bottom="280" w:left="1680" w:header="720" w:footer="720" w:gutter="0"/>
          <w:cols w:space="720"/>
        </w:sectPr>
      </w:pPr>
    </w:p>
    <w:p w14:paraId="0B47C107" w14:textId="77777777" w:rsidR="00637C33" w:rsidRDefault="00637C33">
      <w:pPr>
        <w:pStyle w:val="BodyText"/>
        <w:rPr>
          <w:sz w:val="20"/>
        </w:rPr>
      </w:pPr>
    </w:p>
    <w:p w14:paraId="5AC4D2E7" w14:textId="77777777" w:rsidR="00637C33" w:rsidRDefault="00637C33">
      <w:pPr>
        <w:pStyle w:val="BodyText"/>
        <w:rPr>
          <w:sz w:val="20"/>
        </w:rPr>
      </w:pPr>
    </w:p>
    <w:p w14:paraId="4BDBCBF2" w14:textId="77777777" w:rsidR="00637C33" w:rsidRDefault="00637C33">
      <w:pPr>
        <w:pStyle w:val="BodyText"/>
        <w:spacing w:before="7"/>
      </w:pPr>
    </w:p>
    <w:p w14:paraId="4A2BEF8F" w14:textId="77777777" w:rsidR="00637C33" w:rsidRDefault="00802027">
      <w:pPr>
        <w:tabs>
          <w:tab w:val="left" w:pos="2538"/>
        </w:tabs>
        <w:spacing w:before="87"/>
        <w:ind w:left="504"/>
        <w:rPr>
          <w:b/>
          <w:sz w:val="25"/>
        </w:rPr>
      </w:pPr>
      <w:r>
        <w:rPr>
          <w:b/>
          <w:w w:val="105"/>
          <w:position w:val="1"/>
          <w:sz w:val="25"/>
        </w:rPr>
        <w:t>Coram:</w:t>
      </w:r>
      <w:r>
        <w:rPr>
          <w:b/>
          <w:w w:val="105"/>
          <w:position w:val="1"/>
          <w:sz w:val="25"/>
        </w:rPr>
        <w:tab/>
      </w:r>
      <w:r>
        <w:rPr>
          <w:b/>
          <w:w w:val="105"/>
          <w:sz w:val="25"/>
        </w:rPr>
        <w:t>NGCAMPHALALA</w:t>
      </w:r>
      <w:r>
        <w:rPr>
          <w:b/>
          <w:spacing w:val="46"/>
          <w:w w:val="105"/>
          <w:sz w:val="25"/>
        </w:rPr>
        <w:t xml:space="preserve"> </w:t>
      </w:r>
      <w:r>
        <w:rPr>
          <w:b/>
          <w:w w:val="105"/>
          <w:sz w:val="25"/>
        </w:rPr>
        <w:t>AJ</w:t>
      </w:r>
    </w:p>
    <w:p w14:paraId="12922954" w14:textId="77777777" w:rsidR="00637C33" w:rsidRDefault="00802027">
      <w:pPr>
        <w:spacing w:before="6" w:line="249" w:lineRule="auto"/>
        <w:ind w:left="2463" w:right="967" w:hanging="12"/>
        <w:rPr>
          <w:i/>
          <w:sz w:val="26"/>
        </w:rPr>
      </w:pPr>
      <w:r>
        <w:rPr>
          <w:i/>
          <w:sz w:val="26"/>
        </w:rPr>
        <w:t xml:space="preserve">(Sitting with Mr. MP. Dlamini and </w:t>
      </w:r>
      <w:proofErr w:type="spellStart"/>
      <w:r>
        <w:rPr>
          <w:i/>
          <w:sz w:val="26"/>
        </w:rPr>
        <w:t>Mr.E.L.B</w:t>
      </w:r>
      <w:proofErr w:type="spellEnd"/>
      <w:r>
        <w:rPr>
          <w:i/>
          <w:sz w:val="26"/>
        </w:rPr>
        <w:t>. Dlamini, Nominated Members of the Court</w:t>
      </w:r>
    </w:p>
    <w:p w14:paraId="0C482FF8" w14:textId="77777777" w:rsidR="00637C33" w:rsidRDefault="00637C33">
      <w:pPr>
        <w:pStyle w:val="BodyText"/>
        <w:rPr>
          <w:i/>
          <w:sz w:val="28"/>
        </w:rPr>
      </w:pPr>
    </w:p>
    <w:p w14:paraId="4864F644" w14:textId="153A595B" w:rsidR="00637C33" w:rsidRDefault="00802027">
      <w:pPr>
        <w:tabs>
          <w:tab w:val="left" w:pos="2531"/>
        </w:tabs>
        <w:spacing w:before="174"/>
        <w:ind w:left="510"/>
        <w:rPr>
          <w:sz w:val="26"/>
        </w:rPr>
      </w:pPr>
      <w:r>
        <w:rPr>
          <w:b/>
          <w:w w:val="105"/>
          <w:sz w:val="25"/>
        </w:rPr>
        <w:t>Date</w:t>
      </w:r>
      <w:r>
        <w:rPr>
          <w:b/>
          <w:spacing w:val="8"/>
          <w:w w:val="105"/>
          <w:sz w:val="25"/>
        </w:rPr>
        <w:t xml:space="preserve"> </w:t>
      </w:r>
      <w:r>
        <w:rPr>
          <w:b/>
          <w:w w:val="105"/>
          <w:sz w:val="25"/>
        </w:rPr>
        <w:t>Heard:</w:t>
      </w:r>
      <w:r>
        <w:rPr>
          <w:b/>
          <w:w w:val="105"/>
          <w:sz w:val="25"/>
        </w:rPr>
        <w:tab/>
      </w:r>
      <w:r>
        <w:rPr>
          <w:w w:val="105"/>
          <w:sz w:val="26"/>
        </w:rPr>
        <w:t>31</w:t>
      </w:r>
      <w:proofErr w:type="gramStart"/>
      <w:r w:rsidR="00A3654B" w:rsidRPr="00A3654B">
        <w:rPr>
          <w:w w:val="105"/>
          <w:sz w:val="26"/>
          <w:vertAlign w:val="superscript"/>
        </w:rPr>
        <w:t>st</w:t>
      </w:r>
      <w:r w:rsidR="00A3654B">
        <w:rPr>
          <w:w w:val="105"/>
          <w:sz w:val="26"/>
          <w:vertAlign w:val="superscript"/>
        </w:rPr>
        <w:t xml:space="preserve"> </w:t>
      </w:r>
      <w:r>
        <w:rPr>
          <w:w w:val="105"/>
          <w:position w:val="9"/>
          <w:sz w:val="14"/>
        </w:rPr>
        <w:t xml:space="preserve"> </w:t>
      </w:r>
      <w:r>
        <w:rPr>
          <w:w w:val="105"/>
          <w:sz w:val="26"/>
        </w:rPr>
        <w:t>January</w:t>
      </w:r>
      <w:proofErr w:type="gramEnd"/>
      <w:r>
        <w:rPr>
          <w:w w:val="105"/>
          <w:sz w:val="26"/>
        </w:rPr>
        <w:t>,</w:t>
      </w:r>
      <w:r>
        <w:rPr>
          <w:spacing w:val="-19"/>
          <w:w w:val="105"/>
          <w:sz w:val="26"/>
        </w:rPr>
        <w:t xml:space="preserve"> </w:t>
      </w:r>
      <w:r>
        <w:rPr>
          <w:w w:val="105"/>
          <w:sz w:val="26"/>
        </w:rPr>
        <w:t>2022</w:t>
      </w:r>
    </w:p>
    <w:p w14:paraId="644858E1" w14:textId="77777777" w:rsidR="00637C33" w:rsidRDefault="00637C33">
      <w:pPr>
        <w:pStyle w:val="BodyText"/>
        <w:rPr>
          <w:sz w:val="28"/>
        </w:rPr>
      </w:pPr>
    </w:p>
    <w:p w14:paraId="4686A932" w14:textId="36FBF588" w:rsidR="00637C33" w:rsidRDefault="00802027">
      <w:pPr>
        <w:tabs>
          <w:tab w:val="left" w:pos="2575"/>
        </w:tabs>
        <w:ind w:left="503"/>
        <w:rPr>
          <w:sz w:val="26"/>
        </w:rPr>
      </w:pPr>
      <w:r>
        <w:rPr>
          <w:b/>
          <w:w w:val="105"/>
          <w:sz w:val="25"/>
        </w:rPr>
        <w:t>Date</w:t>
      </w:r>
      <w:r>
        <w:rPr>
          <w:b/>
          <w:spacing w:val="10"/>
          <w:w w:val="105"/>
          <w:sz w:val="25"/>
        </w:rPr>
        <w:t xml:space="preserve"> </w:t>
      </w:r>
      <w:r>
        <w:rPr>
          <w:b/>
          <w:w w:val="105"/>
          <w:sz w:val="25"/>
        </w:rPr>
        <w:t>Delivered:</w:t>
      </w:r>
      <w:r>
        <w:rPr>
          <w:b/>
          <w:w w:val="105"/>
          <w:sz w:val="25"/>
        </w:rPr>
        <w:tab/>
      </w:r>
      <w:r>
        <w:rPr>
          <w:w w:val="105"/>
          <w:sz w:val="26"/>
        </w:rPr>
        <w:t>01</w:t>
      </w:r>
      <w:proofErr w:type="gramStart"/>
      <w:r w:rsidR="00A3654B" w:rsidRPr="00A3654B">
        <w:rPr>
          <w:w w:val="105"/>
          <w:sz w:val="26"/>
          <w:vertAlign w:val="superscript"/>
        </w:rPr>
        <w:t>st</w:t>
      </w:r>
      <w:r w:rsidR="00A3654B">
        <w:rPr>
          <w:w w:val="105"/>
          <w:sz w:val="26"/>
        </w:rPr>
        <w:t xml:space="preserve"> </w:t>
      </w:r>
      <w:r>
        <w:rPr>
          <w:w w:val="105"/>
          <w:position w:val="9"/>
          <w:sz w:val="15"/>
        </w:rPr>
        <w:t xml:space="preserve"> </w:t>
      </w:r>
      <w:r>
        <w:rPr>
          <w:w w:val="105"/>
          <w:sz w:val="26"/>
        </w:rPr>
        <w:t>March</w:t>
      </w:r>
      <w:proofErr w:type="gramEnd"/>
      <w:r>
        <w:rPr>
          <w:w w:val="105"/>
          <w:sz w:val="26"/>
        </w:rPr>
        <w:t>,</w:t>
      </w:r>
      <w:r>
        <w:rPr>
          <w:spacing w:val="2"/>
          <w:w w:val="105"/>
          <w:sz w:val="26"/>
        </w:rPr>
        <w:t xml:space="preserve"> </w:t>
      </w:r>
      <w:r>
        <w:rPr>
          <w:w w:val="105"/>
          <w:sz w:val="26"/>
        </w:rPr>
        <w:t>2022</w:t>
      </w:r>
    </w:p>
    <w:p w14:paraId="3715CDDD" w14:textId="77777777" w:rsidR="00637C33" w:rsidRDefault="00637C33">
      <w:pPr>
        <w:pStyle w:val="BodyText"/>
        <w:spacing w:before="8"/>
        <w:rPr>
          <w:sz w:val="41"/>
        </w:rPr>
      </w:pPr>
    </w:p>
    <w:p w14:paraId="5A8763EF" w14:textId="77777777" w:rsidR="00637C33" w:rsidRDefault="00802027">
      <w:pPr>
        <w:spacing w:line="247" w:lineRule="auto"/>
        <w:ind w:left="1893" w:right="136" w:hanging="1314"/>
        <w:jc w:val="both"/>
        <w:rPr>
          <w:i/>
          <w:sz w:val="26"/>
        </w:rPr>
      </w:pPr>
      <w:r>
        <w:rPr>
          <w:b/>
          <w:sz w:val="25"/>
        </w:rPr>
        <w:t xml:space="preserve">SUMMARY: </w:t>
      </w:r>
      <w:proofErr w:type="spellStart"/>
      <w:r>
        <w:rPr>
          <w:i/>
          <w:sz w:val="26"/>
        </w:rPr>
        <w:t>Labour</w:t>
      </w:r>
      <w:proofErr w:type="spellEnd"/>
      <w:r>
        <w:rPr>
          <w:i/>
          <w:sz w:val="26"/>
        </w:rPr>
        <w:t xml:space="preserve"> law- Anti dissipation -Applicant brought an urgent application seeking that the court authorizes the sheriff or her </w:t>
      </w:r>
      <w:proofErr w:type="spellStart"/>
      <w:r>
        <w:rPr>
          <w:i/>
          <w:sz w:val="26"/>
        </w:rPr>
        <w:t>lmtjiil</w:t>
      </w:r>
      <w:proofErr w:type="spellEnd"/>
      <w:r>
        <w:rPr>
          <w:i/>
          <w:sz w:val="26"/>
        </w:rPr>
        <w:t xml:space="preserve"> deputy, in the district where </w:t>
      </w:r>
      <w:proofErr w:type="gramStart"/>
      <w:r>
        <w:rPr>
          <w:i/>
          <w:sz w:val="26"/>
        </w:rPr>
        <w:t>assets  of</w:t>
      </w:r>
      <w:proofErr w:type="gramEnd"/>
      <w:r>
        <w:rPr>
          <w:i/>
          <w:sz w:val="26"/>
        </w:rPr>
        <w:t xml:space="preserve"> the  respondent  may  be found, to attach, make an inventory and place under his cus</w:t>
      </w:r>
      <w:r>
        <w:rPr>
          <w:i/>
          <w:sz w:val="26"/>
        </w:rPr>
        <w:t xml:space="preserve">tody such property, to be kept as security for an unquantified claim of the Applicants. Respondent raised three points in </w:t>
      </w:r>
      <w:proofErr w:type="spellStart"/>
      <w:r>
        <w:rPr>
          <w:i/>
          <w:sz w:val="26"/>
        </w:rPr>
        <w:t>limine</w:t>
      </w:r>
      <w:proofErr w:type="spellEnd"/>
      <w:r>
        <w:rPr>
          <w:i/>
          <w:sz w:val="26"/>
        </w:rPr>
        <w:t xml:space="preserve">, </w:t>
      </w:r>
      <w:proofErr w:type="gramStart"/>
      <w:r>
        <w:rPr>
          <w:i/>
          <w:sz w:val="26"/>
        </w:rPr>
        <w:t>lack  of</w:t>
      </w:r>
      <w:proofErr w:type="gramEnd"/>
      <w:r>
        <w:rPr>
          <w:i/>
          <w:sz w:val="26"/>
        </w:rPr>
        <w:t xml:space="preserve">  necessary averments, abuse of court process and hearsay</w:t>
      </w:r>
      <w:r>
        <w:rPr>
          <w:i/>
          <w:spacing w:val="46"/>
          <w:sz w:val="26"/>
        </w:rPr>
        <w:t xml:space="preserve"> </w:t>
      </w:r>
      <w:r>
        <w:rPr>
          <w:i/>
          <w:sz w:val="26"/>
        </w:rPr>
        <w:t>evidence</w:t>
      </w:r>
    </w:p>
    <w:p w14:paraId="1711C110" w14:textId="77777777" w:rsidR="00637C33" w:rsidRDefault="00637C33">
      <w:pPr>
        <w:pStyle w:val="BodyText"/>
        <w:spacing w:before="7"/>
        <w:rPr>
          <w:i/>
          <w:sz w:val="27"/>
        </w:rPr>
      </w:pPr>
    </w:p>
    <w:p w14:paraId="1F28323F" w14:textId="77777777" w:rsidR="00637C33" w:rsidRDefault="00802027">
      <w:pPr>
        <w:spacing w:line="249" w:lineRule="auto"/>
        <w:ind w:left="1885" w:right="130" w:hanging="1363"/>
        <w:jc w:val="both"/>
        <w:rPr>
          <w:i/>
          <w:sz w:val="26"/>
        </w:rPr>
      </w:pPr>
      <w:r>
        <w:rPr>
          <w:b/>
          <w:w w:val="105"/>
          <w:position w:val="1"/>
          <w:sz w:val="25"/>
        </w:rPr>
        <w:t xml:space="preserve">Held-: </w:t>
      </w:r>
      <w:r>
        <w:rPr>
          <w:i/>
          <w:w w:val="105"/>
          <w:sz w:val="26"/>
        </w:rPr>
        <w:t xml:space="preserve">The three </w:t>
      </w:r>
      <w:proofErr w:type="gramStart"/>
      <w:r>
        <w:rPr>
          <w:i/>
          <w:w w:val="105"/>
          <w:sz w:val="26"/>
        </w:rPr>
        <w:t>points  in</w:t>
      </w:r>
      <w:proofErr w:type="gramEnd"/>
      <w:r>
        <w:rPr>
          <w:i/>
          <w:w w:val="105"/>
          <w:sz w:val="26"/>
        </w:rPr>
        <w:t xml:space="preserve">  </w:t>
      </w:r>
      <w:proofErr w:type="spellStart"/>
      <w:r>
        <w:rPr>
          <w:i/>
          <w:w w:val="105"/>
          <w:sz w:val="26"/>
        </w:rPr>
        <w:t>limine</w:t>
      </w:r>
      <w:proofErr w:type="spellEnd"/>
      <w:r>
        <w:rPr>
          <w:i/>
          <w:w w:val="105"/>
          <w:sz w:val="26"/>
        </w:rPr>
        <w:t xml:space="preserve">  lack  of nece</w:t>
      </w:r>
      <w:r>
        <w:rPr>
          <w:i/>
          <w:w w:val="105"/>
          <w:sz w:val="26"/>
        </w:rPr>
        <w:t xml:space="preserve">ssary  averments,  abuse  of court process and hearsay evidence are dismissed </w:t>
      </w:r>
      <w:r>
        <w:rPr>
          <w:w w:val="105"/>
          <w:sz w:val="26"/>
        </w:rPr>
        <w:t xml:space="preserve">- </w:t>
      </w:r>
      <w:r>
        <w:rPr>
          <w:i/>
          <w:w w:val="105"/>
          <w:sz w:val="26"/>
        </w:rPr>
        <w:t>application granted- no order as to costs.</w:t>
      </w:r>
    </w:p>
    <w:p w14:paraId="641C4D89" w14:textId="77777777" w:rsidR="00637C33" w:rsidRDefault="00637C33">
      <w:pPr>
        <w:pStyle w:val="BodyText"/>
        <w:rPr>
          <w:i/>
          <w:sz w:val="20"/>
        </w:rPr>
      </w:pPr>
    </w:p>
    <w:p w14:paraId="2CD778E2" w14:textId="77777777" w:rsidR="00637C33" w:rsidRDefault="00802027">
      <w:pPr>
        <w:pStyle w:val="BodyText"/>
        <w:spacing w:before="11"/>
        <w:rPr>
          <w:i/>
        </w:rPr>
      </w:pPr>
      <w:r>
        <w:pict w14:anchorId="2ED3F82D">
          <v:line id="_x0000_s2056" style="position:absolute;z-index:251656192;mso-wrap-distance-left:0;mso-wrap-distance-right:0;mso-position-horizontal-relative:page" from="109.7pt,17.85pt" to="549.95pt,17.85pt" strokeweight=".25444mm">
            <w10:wrap type="topAndBottom" anchorx="page"/>
          </v:line>
        </w:pict>
      </w:r>
    </w:p>
    <w:p w14:paraId="61453018" w14:textId="77777777" w:rsidR="00637C33" w:rsidRDefault="00637C33">
      <w:pPr>
        <w:pStyle w:val="BodyText"/>
        <w:spacing w:before="7"/>
        <w:rPr>
          <w:i/>
        </w:rPr>
      </w:pPr>
    </w:p>
    <w:p w14:paraId="3652F930" w14:textId="77777777" w:rsidR="00637C33" w:rsidRDefault="00802027">
      <w:pPr>
        <w:ind w:left="4163"/>
        <w:rPr>
          <w:b/>
          <w:sz w:val="25"/>
        </w:rPr>
      </w:pPr>
      <w:r>
        <w:rPr>
          <w:b/>
          <w:w w:val="105"/>
          <w:sz w:val="25"/>
        </w:rPr>
        <w:t>JUDGMENT</w:t>
      </w:r>
    </w:p>
    <w:p w14:paraId="282E7291" w14:textId="77777777" w:rsidR="00637C33" w:rsidRDefault="00802027">
      <w:pPr>
        <w:pStyle w:val="BodyText"/>
        <w:spacing w:before="5"/>
        <w:rPr>
          <w:b/>
          <w:sz w:val="20"/>
        </w:rPr>
      </w:pPr>
      <w:r>
        <w:pict w14:anchorId="14E4AF97">
          <v:line id="_x0000_s2055" style="position:absolute;z-index:251657216;mso-wrap-distance-left:0;mso-wrap-distance-right:0;mso-position-horizontal-relative:page" from="111.15pt,14.3pt" to="549.95pt,14.3pt" strokeweight=".38164mm">
            <w10:wrap type="topAndBottom" anchorx="page"/>
          </v:line>
        </w:pict>
      </w:r>
    </w:p>
    <w:p w14:paraId="18EDED22" w14:textId="77777777" w:rsidR="00637C33" w:rsidRDefault="00637C33">
      <w:pPr>
        <w:pStyle w:val="BodyText"/>
        <w:rPr>
          <w:b/>
          <w:sz w:val="28"/>
        </w:rPr>
      </w:pPr>
    </w:p>
    <w:p w14:paraId="7AAEFDA0" w14:textId="77777777" w:rsidR="00637C33" w:rsidRDefault="00637C33">
      <w:pPr>
        <w:pStyle w:val="BodyText"/>
        <w:rPr>
          <w:b/>
          <w:sz w:val="28"/>
        </w:rPr>
      </w:pPr>
    </w:p>
    <w:p w14:paraId="2644DFE2" w14:textId="77777777" w:rsidR="00637C33" w:rsidRDefault="00637C33">
      <w:pPr>
        <w:pStyle w:val="BodyText"/>
        <w:spacing w:before="6"/>
        <w:rPr>
          <w:b/>
          <w:sz w:val="23"/>
        </w:rPr>
      </w:pPr>
    </w:p>
    <w:p w14:paraId="3B4DA536" w14:textId="77777777" w:rsidR="00637C33" w:rsidRDefault="00802027">
      <w:pPr>
        <w:pStyle w:val="BodyText"/>
        <w:spacing w:line="367" w:lineRule="auto"/>
        <w:ind w:left="1147" w:right="109" w:hanging="600"/>
        <w:jc w:val="both"/>
      </w:pPr>
      <w:r>
        <w:rPr>
          <w:rFonts w:ascii="Arial"/>
          <w:w w:val="105"/>
          <w:sz w:val="25"/>
        </w:rPr>
        <w:t xml:space="preserve">[!] </w:t>
      </w:r>
      <w:r>
        <w:rPr>
          <w:w w:val="105"/>
        </w:rPr>
        <w:t xml:space="preserve">The </w:t>
      </w:r>
      <w:r>
        <w:rPr>
          <w:rFonts w:ascii="Arial"/>
          <w:w w:val="105"/>
          <w:sz w:val="24"/>
        </w:rPr>
        <w:t>1'</w:t>
      </w:r>
      <w:r>
        <w:rPr>
          <w:w w:val="105"/>
          <w:position w:val="10"/>
          <w:sz w:val="14"/>
        </w:rPr>
        <w:t xml:space="preserve">1 </w:t>
      </w:r>
      <w:r>
        <w:rPr>
          <w:w w:val="105"/>
        </w:rPr>
        <w:t xml:space="preserve">Applicant is a </w:t>
      </w:r>
      <w:proofErr w:type="spellStart"/>
      <w:r>
        <w:rPr>
          <w:w w:val="105"/>
        </w:rPr>
        <w:t>maJor</w:t>
      </w:r>
      <w:proofErr w:type="spellEnd"/>
      <w:r>
        <w:rPr>
          <w:w w:val="105"/>
        </w:rPr>
        <w:t xml:space="preserve"> Swazi woman of </w:t>
      </w:r>
      <w:proofErr w:type="spellStart"/>
      <w:r>
        <w:rPr>
          <w:w w:val="105"/>
        </w:rPr>
        <w:t>Maseyisini</w:t>
      </w:r>
      <w:proofErr w:type="spellEnd"/>
      <w:r>
        <w:rPr>
          <w:w w:val="105"/>
        </w:rPr>
        <w:t xml:space="preserve"> area in the </w:t>
      </w:r>
      <w:proofErr w:type="spellStart"/>
      <w:r>
        <w:rPr>
          <w:w w:val="105"/>
        </w:rPr>
        <w:t>Shiselweni</w:t>
      </w:r>
      <w:proofErr w:type="spellEnd"/>
      <w:r>
        <w:rPr>
          <w:w w:val="105"/>
        </w:rPr>
        <w:t xml:space="preserve"> district. King Mswati II, highway, in the Northern district of </w:t>
      </w:r>
      <w:proofErr w:type="spellStart"/>
      <w:r>
        <w:rPr>
          <w:w w:val="105"/>
        </w:rPr>
        <w:t>Hhohho</w:t>
      </w:r>
      <w:proofErr w:type="spellEnd"/>
      <w:r>
        <w:rPr>
          <w:w w:val="105"/>
        </w:rPr>
        <w:t>.</w:t>
      </w:r>
    </w:p>
    <w:p w14:paraId="2CC7E6BB" w14:textId="77777777" w:rsidR="00637C33" w:rsidRDefault="00637C33">
      <w:pPr>
        <w:pStyle w:val="BodyText"/>
        <w:spacing w:before="8"/>
        <w:rPr>
          <w:sz w:val="40"/>
        </w:rPr>
      </w:pPr>
    </w:p>
    <w:p w14:paraId="0BEB4CCF" w14:textId="77777777" w:rsidR="00637C33" w:rsidRDefault="00802027">
      <w:pPr>
        <w:pStyle w:val="BodyText"/>
        <w:spacing w:line="364" w:lineRule="auto"/>
        <w:ind w:left="1154" w:hanging="612"/>
      </w:pPr>
      <w:r>
        <w:t>[2] The 2</w:t>
      </w:r>
      <w:proofErr w:type="spellStart"/>
      <w:r>
        <w:rPr>
          <w:position w:val="9"/>
          <w:sz w:val="17"/>
        </w:rPr>
        <w:t>nd</w:t>
      </w:r>
      <w:proofErr w:type="spellEnd"/>
      <w:r>
        <w:rPr>
          <w:position w:val="9"/>
          <w:sz w:val="17"/>
        </w:rPr>
        <w:t xml:space="preserve"> </w:t>
      </w:r>
      <w:r>
        <w:t xml:space="preserve">Applicant </w:t>
      </w:r>
      <w:proofErr w:type="spellStart"/>
      <w:r>
        <w:t>Celinkosi</w:t>
      </w:r>
      <w:proofErr w:type="spellEnd"/>
      <w:r>
        <w:t xml:space="preserve"> </w:t>
      </w:r>
      <w:proofErr w:type="spellStart"/>
      <w:r>
        <w:t>Mcedeya</w:t>
      </w:r>
      <w:proofErr w:type="spellEnd"/>
      <w:r>
        <w:t xml:space="preserve"> </w:t>
      </w:r>
      <w:proofErr w:type="spellStart"/>
      <w:r>
        <w:t>Vilakati</w:t>
      </w:r>
      <w:proofErr w:type="spellEnd"/>
      <w:r>
        <w:t xml:space="preserve"> a </w:t>
      </w:r>
      <w:proofErr w:type="spellStart"/>
      <w:r>
        <w:t>maJor</w:t>
      </w:r>
      <w:proofErr w:type="spellEnd"/>
      <w:r>
        <w:t xml:space="preserve"> Swazi male of </w:t>
      </w:r>
      <w:proofErr w:type="spellStart"/>
      <w:r>
        <w:t>Sithobelweni</w:t>
      </w:r>
      <w:proofErr w:type="spellEnd"/>
      <w:r>
        <w:t xml:space="preserve"> area in the </w:t>
      </w:r>
      <w:proofErr w:type="spellStart"/>
      <w:r>
        <w:t>Lubombo</w:t>
      </w:r>
      <w:proofErr w:type="spellEnd"/>
      <w:r>
        <w:t xml:space="preserve"> district.</w:t>
      </w:r>
    </w:p>
    <w:p w14:paraId="5CEE4F81" w14:textId="77777777" w:rsidR="00637C33" w:rsidRDefault="00637C33">
      <w:pPr>
        <w:spacing w:line="364" w:lineRule="auto"/>
        <w:sectPr w:rsidR="00637C33">
          <w:headerReference w:type="even" r:id="rId8"/>
          <w:headerReference w:type="default" r:id="rId9"/>
          <w:footerReference w:type="even" r:id="rId10"/>
          <w:footerReference w:type="default" r:id="rId11"/>
          <w:pgSz w:w="11910" w:h="16850"/>
          <w:pgMar w:top="1500" w:right="740" w:bottom="2000" w:left="1680" w:header="1295" w:footer="1806" w:gutter="0"/>
          <w:pgNumType w:start="2"/>
          <w:cols w:space="720"/>
        </w:sectPr>
      </w:pPr>
    </w:p>
    <w:p w14:paraId="3D6CEB72" w14:textId="77777777" w:rsidR="00637C33" w:rsidRDefault="00637C33">
      <w:pPr>
        <w:pStyle w:val="BodyText"/>
        <w:rPr>
          <w:sz w:val="20"/>
        </w:rPr>
      </w:pPr>
    </w:p>
    <w:p w14:paraId="16913741" w14:textId="77777777" w:rsidR="00637C33" w:rsidRDefault="00637C33">
      <w:pPr>
        <w:pStyle w:val="BodyText"/>
        <w:spacing w:before="6"/>
        <w:rPr>
          <w:sz w:val="23"/>
        </w:rPr>
      </w:pPr>
    </w:p>
    <w:p w14:paraId="5C016CFD" w14:textId="77777777" w:rsidR="00637C33" w:rsidRDefault="00802027">
      <w:pPr>
        <w:pStyle w:val="BodyText"/>
        <w:spacing w:before="101" w:line="374" w:lineRule="auto"/>
        <w:ind w:left="974" w:right="269" w:hanging="601"/>
        <w:jc w:val="both"/>
      </w:pPr>
      <w:r>
        <w:t xml:space="preserve">(3] The </w:t>
      </w:r>
      <w:r>
        <w:rPr>
          <w:spacing w:val="1"/>
        </w:rPr>
        <w:t>1</w:t>
      </w:r>
      <w:r>
        <w:rPr>
          <w:spacing w:val="1"/>
          <w:vertAlign w:val="superscript"/>
        </w:rPr>
        <w:t>st</w:t>
      </w:r>
      <w:r>
        <w:rPr>
          <w:spacing w:val="1"/>
        </w:rPr>
        <w:t xml:space="preserve"> </w:t>
      </w:r>
      <w:r>
        <w:t xml:space="preserve">Respondent is </w:t>
      </w:r>
      <w:proofErr w:type="spellStart"/>
      <w:r>
        <w:t>Kailarr</w:t>
      </w:r>
      <w:proofErr w:type="spellEnd"/>
      <w:r>
        <w:t xml:space="preserve"> Investments (</w:t>
      </w:r>
      <w:proofErr w:type="gramStart"/>
      <w:r>
        <w:t>Pty)  Ltd</w:t>
      </w:r>
      <w:proofErr w:type="gramEnd"/>
      <w:r>
        <w:t xml:space="preserve">  a  limited  liability company duly incorporated and registered in terms of the company  laws of the country with its principal place of business situated at Plot  number  653, 5</w:t>
      </w:r>
      <w:r>
        <w:rPr>
          <w:vertAlign w:val="superscript"/>
        </w:rPr>
        <w:t>th</w:t>
      </w:r>
      <w:r>
        <w:t xml:space="preserve"> Avenue </w:t>
      </w:r>
      <w:proofErr w:type="spellStart"/>
      <w:r>
        <w:t>Matsapha</w:t>
      </w:r>
      <w:proofErr w:type="spellEnd"/>
      <w:r>
        <w:t xml:space="preserve"> Industrial</w:t>
      </w:r>
      <w:r>
        <w:rPr>
          <w:spacing w:val="5"/>
        </w:rPr>
        <w:t xml:space="preserve"> </w:t>
      </w:r>
      <w:r>
        <w:t>Sit</w:t>
      </w:r>
      <w:r>
        <w:t>es.</w:t>
      </w:r>
    </w:p>
    <w:p w14:paraId="3DBEFE7A" w14:textId="77777777" w:rsidR="00637C33" w:rsidRDefault="00637C33">
      <w:pPr>
        <w:pStyle w:val="BodyText"/>
        <w:spacing w:before="7"/>
        <w:rPr>
          <w:sz w:val="39"/>
        </w:rPr>
      </w:pPr>
    </w:p>
    <w:p w14:paraId="63355C9E" w14:textId="77777777" w:rsidR="00637C33" w:rsidRDefault="00802027">
      <w:pPr>
        <w:pStyle w:val="BodyText"/>
        <w:spacing w:line="374" w:lineRule="auto"/>
        <w:ind w:left="986" w:right="264" w:hanging="609"/>
        <w:jc w:val="both"/>
      </w:pPr>
      <w:r>
        <w:rPr>
          <w:w w:val="105"/>
        </w:rPr>
        <w:t>[4] The 2</w:t>
      </w:r>
      <w:r>
        <w:rPr>
          <w:rFonts w:ascii="Arial"/>
          <w:w w:val="105"/>
          <w:vertAlign w:val="superscript"/>
        </w:rPr>
        <w:t>nd</w:t>
      </w:r>
      <w:r>
        <w:rPr>
          <w:rFonts w:ascii="Arial"/>
          <w:w w:val="105"/>
        </w:rPr>
        <w:t xml:space="preserve"> </w:t>
      </w:r>
      <w:r>
        <w:rPr>
          <w:w w:val="105"/>
        </w:rPr>
        <w:t xml:space="preserve">Respondent is the National Commissioner of Police, with his principal place of business in </w:t>
      </w:r>
      <w:proofErr w:type="spellStart"/>
      <w:r>
        <w:rPr>
          <w:w w:val="105"/>
        </w:rPr>
        <w:t>Mhlambanyatsi</w:t>
      </w:r>
      <w:proofErr w:type="spellEnd"/>
      <w:r>
        <w:rPr>
          <w:w w:val="105"/>
        </w:rPr>
        <w:t xml:space="preserve"> Road, Mbabane in the </w:t>
      </w:r>
      <w:proofErr w:type="spellStart"/>
      <w:r>
        <w:rPr>
          <w:w w:val="105"/>
        </w:rPr>
        <w:t>Hhohho</w:t>
      </w:r>
      <w:proofErr w:type="spellEnd"/>
      <w:r>
        <w:rPr>
          <w:w w:val="105"/>
        </w:rPr>
        <w:t xml:space="preserve"> District, cited herein in his official capacity as the Commander of all Police Officers in the Kingdom </w:t>
      </w:r>
      <w:proofErr w:type="spellStart"/>
      <w:r>
        <w:rPr>
          <w:w w:val="105"/>
        </w:rPr>
        <w:t>ofE</w:t>
      </w:r>
      <w:r>
        <w:rPr>
          <w:w w:val="105"/>
        </w:rPr>
        <w:t>swatini</w:t>
      </w:r>
      <w:proofErr w:type="spellEnd"/>
      <w:r>
        <w:rPr>
          <w:w w:val="105"/>
        </w:rPr>
        <w:t>.</w:t>
      </w:r>
    </w:p>
    <w:p w14:paraId="112F127C" w14:textId="77777777" w:rsidR="00637C33" w:rsidRDefault="00637C33">
      <w:pPr>
        <w:pStyle w:val="BodyText"/>
        <w:spacing w:before="2"/>
        <w:rPr>
          <w:sz w:val="39"/>
        </w:rPr>
      </w:pPr>
    </w:p>
    <w:p w14:paraId="55E4E6E7" w14:textId="77777777" w:rsidR="00637C33" w:rsidRDefault="00802027">
      <w:pPr>
        <w:pStyle w:val="BodyText"/>
        <w:spacing w:line="374" w:lineRule="auto"/>
        <w:ind w:left="1020" w:right="256" w:hanging="618"/>
        <w:jc w:val="both"/>
      </w:pPr>
      <w:r>
        <w:t>(5] The 3</w:t>
      </w:r>
      <w:proofErr w:type="spellStart"/>
      <w:r>
        <w:rPr>
          <w:position w:val="9"/>
          <w:sz w:val="17"/>
        </w:rPr>
        <w:t>rd</w:t>
      </w:r>
      <w:proofErr w:type="spellEnd"/>
      <w:r>
        <w:rPr>
          <w:position w:val="9"/>
          <w:sz w:val="17"/>
        </w:rPr>
        <w:t xml:space="preserve"> </w:t>
      </w:r>
      <w:r>
        <w:t xml:space="preserve">Respondent is the Attorney General, with </w:t>
      </w:r>
      <w:proofErr w:type="gramStart"/>
      <w:r>
        <w:t>his  principal</w:t>
      </w:r>
      <w:proofErr w:type="gramEnd"/>
      <w:r>
        <w:t xml:space="preserve">  place  of business at the Ministry of  Justice  Building,  </w:t>
      </w:r>
      <w:proofErr w:type="spellStart"/>
      <w:r>
        <w:t>Mhlambanyatsi</w:t>
      </w:r>
      <w:proofErr w:type="spellEnd"/>
      <w:r>
        <w:t xml:space="preserve">  Road, Mbabane in the </w:t>
      </w:r>
      <w:proofErr w:type="spellStart"/>
      <w:r>
        <w:t>Hhohho</w:t>
      </w:r>
      <w:proofErr w:type="spellEnd"/>
      <w:r>
        <w:rPr>
          <w:spacing w:val="-11"/>
        </w:rPr>
        <w:t xml:space="preserve"> </w:t>
      </w:r>
      <w:r>
        <w:t>District.</w:t>
      </w:r>
    </w:p>
    <w:p w14:paraId="497B0D2D" w14:textId="77777777" w:rsidR="00637C33" w:rsidRDefault="00637C33">
      <w:pPr>
        <w:pStyle w:val="BodyText"/>
        <w:spacing w:before="2"/>
        <w:rPr>
          <w:sz w:val="40"/>
        </w:rPr>
      </w:pPr>
    </w:p>
    <w:p w14:paraId="10B54859" w14:textId="77777777" w:rsidR="00637C33" w:rsidRDefault="00802027">
      <w:pPr>
        <w:pStyle w:val="Heading1"/>
        <w:ind w:left="400"/>
      </w:pPr>
      <w:r>
        <w:rPr>
          <w:w w:val="105"/>
        </w:rPr>
        <w:t>BRIEF BACKGROUND</w:t>
      </w:r>
    </w:p>
    <w:p w14:paraId="15A53F5F" w14:textId="77777777" w:rsidR="00637C33" w:rsidRDefault="00637C33">
      <w:pPr>
        <w:pStyle w:val="BodyText"/>
        <w:rPr>
          <w:b/>
          <w:sz w:val="28"/>
        </w:rPr>
      </w:pPr>
    </w:p>
    <w:p w14:paraId="7F7CEC76" w14:textId="77777777" w:rsidR="00637C33" w:rsidRDefault="00802027">
      <w:pPr>
        <w:pStyle w:val="ListParagraph"/>
        <w:numPr>
          <w:ilvl w:val="0"/>
          <w:numId w:val="4"/>
        </w:numPr>
        <w:tabs>
          <w:tab w:val="left" w:pos="1012"/>
        </w:tabs>
        <w:spacing w:before="230" w:line="374" w:lineRule="auto"/>
        <w:ind w:right="223" w:hanging="618"/>
        <w:jc w:val="both"/>
        <w:rPr>
          <w:sz w:val="26"/>
        </w:rPr>
      </w:pPr>
      <w:r>
        <w:rPr>
          <w:sz w:val="26"/>
        </w:rPr>
        <w:t xml:space="preserve">The present </w:t>
      </w:r>
      <w:proofErr w:type="gramStart"/>
      <w:r>
        <w:rPr>
          <w:sz w:val="26"/>
        </w:rPr>
        <w:t>proceedings  are</w:t>
      </w:r>
      <w:proofErr w:type="gramEnd"/>
      <w:r>
        <w:rPr>
          <w:sz w:val="26"/>
        </w:rPr>
        <w:t xml:space="preserve">  anti  dissipation  proceedings  in  terms  of  which the Applicant seeks a preservation order, pending unfair dismissal proceedings which the Applicant seek to launch against the 1</w:t>
      </w:r>
      <w:r>
        <w:rPr>
          <w:sz w:val="26"/>
          <w:vertAlign w:val="superscript"/>
        </w:rPr>
        <w:t>st</w:t>
      </w:r>
      <w:r>
        <w:rPr>
          <w:sz w:val="26"/>
        </w:rPr>
        <w:t xml:space="preserve"> Respondent. The purpose of the application </w:t>
      </w:r>
      <w:r>
        <w:rPr>
          <w:sz w:val="26"/>
        </w:rPr>
        <w:t xml:space="preserve">is </w:t>
      </w:r>
      <w:proofErr w:type="gramStart"/>
      <w:r>
        <w:rPr>
          <w:sz w:val="26"/>
        </w:rPr>
        <w:t>to  assist</w:t>
      </w:r>
      <w:proofErr w:type="gramEnd"/>
      <w:r>
        <w:rPr>
          <w:sz w:val="26"/>
        </w:rPr>
        <w:t xml:space="preserve">  the  Applicants,  by  preserving their terminal benefits in order to avoid a situation  where  if the Applicants  are successful with the unfair dismissal application which they wish to institute, they too find that they have a hollow judgme</w:t>
      </w:r>
      <w:r>
        <w:rPr>
          <w:sz w:val="26"/>
        </w:rPr>
        <w:t>nt because the 1</w:t>
      </w:r>
      <w:proofErr w:type="spellStart"/>
      <w:r>
        <w:rPr>
          <w:rFonts w:ascii="Arial"/>
          <w:position w:val="11"/>
          <w:sz w:val="13"/>
        </w:rPr>
        <w:t>st</w:t>
      </w:r>
      <w:proofErr w:type="spellEnd"/>
      <w:r>
        <w:rPr>
          <w:rFonts w:ascii="Arial"/>
          <w:sz w:val="13"/>
        </w:rPr>
        <w:t xml:space="preserve"> </w:t>
      </w:r>
      <w:r>
        <w:rPr>
          <w:sz w:val="26"/>
        </w:rPr>
        <w:t>Respondent dissipated its funds and there are no assets that are owned by it, which can satisfy the</w:t>
      </w:r>
      <w:r>
        <w:rPr>
          <w:spacing w:val="38"/>
          <w:sz w:val="26"/>
        </w:rPr>
        <w:t xml:space="preserve"> </w:t>
      </w:r>
      <w:r>
        <w:rPr>
          <w:sz w:val="26"/>
        </w:rPr>
        <w:t>judgment.</w:t>
      </w:r>
    </w:p>
    <w:p w14:paraId="7688599C" w14:textId="77777777" w:rsidR="00637C33" w:rsidRDefault="00637C33">
      <w:pPr>
        <w:spacing w:line="374" w:lineRule="auto"/>
        <w:jc w:val="both"/>
        <w:rPr>
          <w:sz w:val="26"/>
        </w:rPr>
        <w:sectPr w:rsidR="00637C33">
          <w:pgSz w:w="11910" w:h="16850"/>
          <w:pgMar w:top="1440" w:right="740" w:bottom="2000" w:left="1680" w:header="1291" w:footer="1814" w:gutter="0"/>
          <w:cols w:space="720"/>
        </w:sectPr>
      </w:pPr>
    </w:p>
    <w:p w14:paraId="67E2A17E" w14:textId="77777777" w:rsidR="00637C33" w:rsidRDefault="00637C33">
      <w:pPr>
        <w:pStyle w:val="BodyText"/>
        <w:rPr>
          <w:sz w:val="20"/>
        </w:rPr>
      </w:pPr>
    </w:p>
    <w:p w14:paraId="7C5A474C" w14:textId="77777777" w:rsidR="00637C33" w:rsidRDefault="00637C33">
      <w:pPr>
        <w:pStyle w:val="BodyText"/>
        <w:spacing w:before="1"/>
        <w:rPr>
          <w:sz w:val="19"/>
        </w:rPr>
      </w:pPr>
    </w:p>
    <w:p w14:paraId="2E6E175C" w14:textId="77777777" w:rsidR="00637C33" w:rsidRDefault="00802027">
      <w:pPr>
        <w:pStyle w:val="ListParagraph"/>
        <w:numPr>
          <w:ilvl w:val="0"/>
          <w:numId w:val="4"/>
        </w:numPr>
        <w:tabs>
          <w:tab w:val="left" w:pos="882"/>
        </w:tabs>
        <w:spacing w:before="94" w:line="384" w:lineRule="auto"/>
        <w:ind w:left="885" w:right="371" w:hanging="616"/>
        <w:jc w:val="both"/>
        <w:rPr>
          <w:sz w:val="25"/>
        </w:rPr>
      </w:pPr>
      <w:r>
        <w:rPr>
          <w:w w:val="105"/>
          <w:sz w:val="25"/>
        </w:rPr>
        <w:t xml:space="preserve">The Applicants are former employees of the </w:t>
      </w:r>
      <w:r>
        <w:rPr>
          <w:w w:val="105"/>
          <w:sz w:val="26"/>
        </w:rPr>
        <w:t>1</w:t>
      </w:r>
      <w:proofErr w:type="spellStart"/>
      <w:r>
        <w:rPr>
          <w:w w:val="105"/>
          <w:position w:val="9"/>
          <w:sz w:val="16"/>
        </w:rPr>
        <w:t>st</w:t>
      </w:r>
      <w:proofErr w:type="spellEnd"/>
      <w:r>
        <w:rPr>
          <w:w w:val="105"/>
          <w:position w:val="9"/>
          <w:sz w:val="16"/>
        </w:rPr>
        <w:t xml:space="preserve"> </w:t>
      </w:r>
      <w:r>
        <w:rPr>
          <w:w w:val="105"/>
          <w:sz w:val="25"/>
        </w:rPr>
        <w:t xml:space="preserve">Respondent, it was their averment that the I </w:t>
      </w:r>
      <w:proofErr w:type="spellStart"/>
      <w:r>
        <w:rPr>
          <w:rFonts w:ascii="Arial"/>
          <w:w w:val="105"/>
          <w:position w:val="9"/>
          <w:sz w:val="13"/>
        </w:rPr>
        <w:t>st</w:t>
      </w:r>
      <w:proofErr w:type="spellEnd"/>
      <w:r>
        <w:rPr>
          <w:rFonts w:ascii="Arial"/>
          <w:w w:val="105"/>
          <w:position w:val="9"/>
          <w:sz w:val="13"/>
        </w:rPr>
        <w:t xml:space="preserve"> </w:t>
      </w:r>
      <w:r>
        <w:rPr>
          <w:w w:val="105"/>
          <w:sz w:val="25"/>
        </w:rPr>
        <w:t xml:space="preserve">Respondent is </w:t>
      </w:r>
      <w:r>
        <w:rPr>
          <w:w w:val="105"/>
          <w:sz w:val="25"/>
        </w:rPr>
        <w:t xml:space="preserve">facing financial difficulties, due to a decline in business and as a result they fear that the </w:t>
      </w:r>
      <w:r>
        <w:rPr>
          <w:rFonts w:ascii="Arial"/>
          <w:spacing w:val="-3"/>
          <w:w w:val="105"/>
          <w:sz w:val="24"/>
        </w:rPr>
        <w:t>1</w:t>
      </w:r>
      <w:r>
        <w:rPr>
          <w:spacing w:val="-3"/>
          <w:w w:val="105"/>
          <w:sz w:val="24"/>
          <w:vertAlign w:val="superscript"/>
        </w:rPr>
        <w:t>st</w:t>
      </w:r>
      <w:r>
        <w:rPr>
          <w:spacing w:val="-3"/>
          <w:w w:val="105"/>
          <w:sz w:val="24"/>
        </w:rPr>
        <w:t xml:space="preserve"> </w:t>
      </w:r>
      <w:r>
        <w:rPr>
          <w:w w:val="105"/>
          <w:sz w:val="25"/>
        </w:rPr>
        <w:t>Respondent is at the verge of closing down business. On the 24</w:t>
      </w:r>
      <w:proofErr w:type="spellStart"/>
      <w:r>
        <w:rPr>
          <w:w w:val="105"/>
          <w:position w:val="9"/>
          <w:sz w:val="17"/>
        </w:rPr>
        <w:t>th</w:t>
      </w:r>
      <w:proofErr w:type="spellEnd"/>
      <w:r>
        <w:rPr>
          <w:w w:val="105"/>
          <w:position w:val="9"/>
          <w:sz w:val="17"/>
        </w:rPr>
        <w:t xml:space="preserve"> </w:t>
      </w:r>
      <w:r>
        <w:rPr>
          <w:w w:val="105"/>
          <w:sz w:val="25"/>
        </w:rPr>
        <w:t xml:space="preserve">December, 2021 the Applicants aver that they were verbally informed by the </w:t>
      </w:r>
      <w:proofErr w:type="gramStart"/>
      <w:r>
        <w:rPr>
          <w:w w:val="105"/>
          <w:sz w:val="25"/>
        </w:rPr>
        <w:t>Respondents  dire</w:t>
      </w:r>
      <w:r>
        <w:rPr>
          <w:w w:val="105"/>
          <w:sz w:val="25"/>
        </w:rPr>
        <w:t>ctor</w:t>
      </w:r>
      <w:proofErr w:type="gramEnd"/>
      <w:r>
        <w:rPr>
          <w:w w:val="105"/>
          <w:sz w:val="25"/>
        </w:rPr>
        <w:t xml:space="preserve">  Mr. </w:t>
      </w:r>
      <w:proofErr w:type="spellStart"/>
      <w:r>
        <w:rPr>
          <w:w w:val="105"/>
          <w:sz w:val="25"/>
        </w:rPr>
        <w:t>Fahaz</w:t>
      </w:r>
      <w:proofErr w:type="spellEnd"/>
      <w:r>
        <w:rPr>
          <w:w w:val="105"/>
          <w:sz w:val="25"/>
        </w:rPr>
        <w:t xml:space="preserve"> Nawaz that their services were being terminated with  immediate effect, ostensibly because the business was not doing</w:t>
      </w:r>
      <w:r>
        <w:rPr>
          <w:spacing w:val="-40"/>
          <w:w w:val="105"/>
          <w:sz w:val="25"/>
        </w:rPr>
        <w:t xml:space="preserve"> </w:t>
      </w:r>
      <w:r>
        <w:rPr>
          <w:w w:val="105"/>
          <w:sz w:val="25"/>
        </w:rPr>
        <w:t>well.</w:t>
      </w:r>
    </w:p>
    <w:p w14:paraId="5082FBDD" w14:textId="77777777" w:rsidR="00637C33" w:rsidRDefault="00637C33">
      <w:pPr>
        <w:pStyle w:val="BodyText"/>
        <w:spacing w:before="1"/>
        <w:rPr>
          <w:sz w:val="40"/>
        </w:rPr>
      </w:pPr>
    </w:p>
    <w:p w14:paraId="4C052626" w14:textId="77777777" w:rsidR="00637C33" w:rsidRDefault="00802027">
      <w:pPr>
        <w:pStyle w:val="ListParagraph"/>
        <w:numPr>
          <w:ilvl w:val="0"/>
          <w:numId w:val="4"/>
        </w:numPr>
        <w:tabs>
          <w:tab w:val="left" w:pos="839"/>
        </w:tabs>
        <w:spacing w:line="386" w:lineRule="auto"/>
        <w:ind w:left="908" w:right="352" w:hanging="487"/>
        <w:jc w:val="both"/>
        <w:rPr>
          <w:sz w:val="25"/>
        </w:rPr>
      </w:pPr>
      <w:r>
        <w:rPr>
          <w:w w:val="105"/>
          <w:sz w:val="25"/>
        </w:rPr>
        <w:t xml:space="preserve">The Applicants now seek an order </w:t>
      </w:r>
      <w:proofErr w:type="spellStart"/>
      <w:r>
        <w:rPr>
          <w:i/>
          <w:w w:val="105"/>
          <w:sz w:val="26"/>
        </w:rPr>
        <w:t>pendete</w:t>
      </w:r>
      <w:proofErr w:type="spellEnd"/>
      <w:r>
        <w:rPr>
          <w:i/>
          <w:w w:val="105"/>
          <w:sz w:val="26"/>
        </w:rPr>
        <w:t xml:space="preserve"> lite </w:t>
      </w:r>
      <w:r>
        <w:rPr>
          <w:w w:val="105"/>
          <w:sz w:val="25"/>
        </w:rPr>
        <w:t xml:space="preserve">of </w:t>
      </w:r>
      <w:r>
        <w:rPr>
          <w:w w:val="105"/>
          <w:sz w:val="26"/>
        </w:rPr>
        <w:t>1</w:t>
      </w:r>
      <w:proofErr w:type="spellStart"/>
      <w:r>
        <w:rPr>
          <w:w w:val="105"/>
          <w:position w:val="9"/>
          <w:sz w:val="16"/>
        </w:rPr>
        <w:t>st</w:t>
      </w:r>
      <w:proofErr w:type="spellEnd"/>
      <w:r>
        <w:rPr>
          <w:w w:val="105"/>
          <w:position w:val="9"/>
          <w:sz w:val="16"/>
        </w:rPr>
        <w:t xml:space="preserve"> </w:t>
      </w:r>
      <w:r>
        <w:rPr>
          <w:w w:val="105"/>
          <w:sz w:val="25"/>
        </w:rPr>
        <w:t>Respondent's assets, pending the yet to be instituted unfair dismissal application with the Conciliation, Mediation and Arbitration Commission (CMAC). The order is to ensure that the yet to be instituted proceedings, are not rendered an academic exercise a</w:t>
      </w:r>
      <w:r>
        <w:rPr>
          <w:w w:val="105"/>
          <w:sz w:val="25"/>
        </w:rPr>
        <w:t xml:space="preserve">s the </w:t>
      </w:r>
      <w:r>
        <w:rPr>
          <w:spacing w:val="-3"/>
          <w:w w:val="105"/>
          <w:sz w:val="25"/>
        </w:rPr>
        <w:t>1</w:t>
      </w:r>
      <w:proofErr w:type="spellStart"/>
      <w:r>
        <w:rPr>
          <w:spacing w:val="-3"/>
          <w:w w:val="105"/>
          <w:position w:val="9"/>
          <w:sz w:val="16"/>
        </w:rPr>
        <w:t>st</w:t>
      </w:r>
      <w:proofErr w:type="spellEnd"/>
      <w:r>
        <w:rPr>
          <w:spacing w:val="-3"/>
          <w:w w:val="105"/>
          <w:position w:val="9"/>
          <w:sz w:val="16"/>
        </w:rPr>
        <w:t xml:space="preserve"> </w:t>
      </w:r>
      <w:r>
        <w:rPr>
          <w:w w:val="105"/>
          <w:sz w:val="25"/>
        </w:rPr>
        <w:t xml:space="preserve">Respondent assets will be kept by the Deputy Sheriff pending determination of unfair dismissal proceeding on </w:t>
      </w:r>
      <w:proofErr w:type="gramStart"/>
      <w:r>
        <w:rPr>
          <w:w w:val="105"/>
          <w:sz w:val="25"/>
        </w:rPr>
        <w:t>the  one</w:t>
      </w:r>
      <w:proofErr w:type="gramEnd"/>
      <w:r>
        <w:rPr>
          <w:w w:val="105"/>
          <w:sz w:val="25"/>
        </w:rPr>
        <w:t xml:space="preserve"> hand. </w:t>
      </w:r>
      <w:r>
        <w:rPr>
          <w:w w:val="105"/>
          <w:sz w:val="24"/>
        </w:rPr>
        <w:t xml:space="preserve">It </w:t>
      </w:r>
      <w:r>
        <w:rPr>
          <w:w w:val="105"/>
          <w:sz w:val="25"/>
        </w:rPr>
        <w:t>is on this basis that the present proceedings were</w:t>
      </w:r>
      <w:r>
        <w:rPr>
          <w:spacing w:val="50"/>
          <w:w w:val="105"/>
          <w:sz w:val="25"/>
        </w:rPr>
        <w:t xml:space="preserve"> </w:t>
      </w:r>
      <w:r>
        <w:rPr>
          <w:w w:val="105"/>
          <w:sz w:val="25"/>
        </w:rPr>
        <w:t>instituted.</w:t>
      </w:r>
    </w:p>
    <w:p w14:paraId="7C9569FA" w14:textId="77777777" w:rsidR="00637C33" w:rsidRDefault="00637C33">
      <w:pPr>
        <w:pStyle w:val="BodyText"/>
        <w:spacing w:before="4"/>
        <w:rPr>
          <w:sz w:val="39"/>
        </w:rPr>
      </w:pPr>
    </w:p>
    <w:p w14:paraId="0B0F846C" w14:textId="77777777" w:rsidR="00637C33" w:rsidRDefault="00802027">
      <w:pPr>
        <w:pStyle w:val="ListParagraph"/>
        <w:numPr>
          <w:ilvl w:val="0"/>
          <w:numId w:val="4"/>
        </w:numPr>
        <w:tabs>
          <w:tab w:val="left" w:pos="1091"/>
          <w:tab w:val="left" w:pos="1092"/>
        </w:tabs>
        <w:spacing w:line="386" w:lineRule="auto"/>
        <w:ind w:left="1100" w:right="352" w:hanging="787"/>
        <w:jc w:val="left"/>
        <w:rPr>
          <w:sz w:val="25"/>
        </w:rPr>
      </w:pPr>
      <w:r>
        <w:rPr>
          <w:w w:val="105"/>
          <w:sz w:val="25"/>
        </w:rPr>
        <w:t>The Applicant has approached the Court under a ce1iificate of Urgency, seeking an order in the following</w:t>
      </w:r>
      <w:r>
        <w:rPr>
          <w:spacing w:val="27"/>
          <w:w w:val="105"/>
          <w:sz w:val="25"/>
        </w:rPr>
        <w:t xml:space="preserve"> </w:t>
      </w:r>
      <w:r>
        <w:rPr>
          <w:w w:val="105"/>
          <w:sz w:val="25"/>
        </w:rPr>
        <w:t>terms:</w:t>
      </w:r>
    </w:p>
    <w:p w14:paraId="6D57EC96" w14:textId="77777777" w:rsidR="00637C33" w:rsidRDefault="00637C33">
      <w:pPr>
        <w:pStyle w:val="BodyText"/>
        <w:spacing w:before="2"/>
        <w:rPr>
          <w:sz w:val="41"/>
        </w:rPr>
      </w:pPr>
    </w:p>
    <w:p w14:paraId="611C3006" w14:textId="77777777" w:rsidR="00637C33" w:rsidRDefault="00802027">
      <w:pPr>
        <w:pStyle w:val="ListParagraph"/>
        <w:numPr>
          <w:ilvl w:val="1"/>
          <w:numId w:val="4"/>
        </w:numPr>
        <w:tabs>
          <w:tab w:val="left" w:pos="1449"/>
        </w:tabs>
        <w:spacing w:line="376" w:lineRule="auto"/>
        <w:ind w:right="333" w:hanging="486"/>
        <w:jc w:val="left"/>
        <w:rPr>
          <w:sz w:val="25"/>
        </w:rPr>
      </w:pPr>
      <w:r>
        <w:rPr>
          <w:w w:val="105"/>
          <w:sz w:val="25"/>
        </w:rPr>
        <w:t xml:space="preserve">Dispensing with the rules of court as relate to forms, service and time limits and enroll this matter on an </w:t>
      </w:r>
      <w:proofErr w:type="spellStart"/>
      <w:r>
        <w:rPr>
          <w:i/>
          <w:w w:val="105"/>
          <w:sz w:val="26"/>
        </w:rPr>
        <w:t>exparte</w:t>
      </w:r>
      <w:proofErr w:type="spellEnd"/>
      <w:r>
        <w:rPr>
          <w:i/>
          <w:spacing w:val="40"/>
          <w:w w:val="105"/>
          <w:sz w:val="26"/>
        </w:rPr>
        <w:t xml:space="preserve"> </w:t>
      </w:r>
      <w:r>
        <w:rPr>
          <w:w w:val="105"/>
          <w:sz w:val="25"/>
        </w:rPr>
        <w:t>basis;</w:t>
      </w:r>
    </w:p>
    <w:p w14:paraId="116B4800" w14:textId="77777777" w:rsidR="00637C33" w:rsidRDefault="00637C33">
      <w:pPr>
        <w:pStyle w:val="BodyText"/>
        <w:spacing w:before="4"/>
        <w:rPr>
          <w:sz w:val="40"/>
        </w:rPr>
      </w:pPr>
    </w:p>
    <w:p w14:paraId="5BB5D81A" w14:textId="77777777" w:rsidR="00637C33" w:rsidRDefault="00802027">
      <w:pPr>
        <w:pStyle w:val="ListParagraph"/>
        <w:numPr>
          <w:ilvl w:val="1"/>
          <w:numId w:val="4"/>
        </w:numPr>
        <w:tabs>
          <w:tab w:val="left" w:pos="1480"/>
        </w:tabs>
        <w:spacing w:line="386" w:lineRule="auto"/>
        <w:ind w:left="1570" w:right="333" w:hanging="540"/>
        <w:jc w:val="left"/>
        <w:rPr>
          <w:sz w:val="25"/>
        </w:rPr>
      </w:pPr>
      <w:r>
        <w:rPr>
          <w:w w:val="105"/>
          <w:sz w:val="25"/>
        </w:rPr>
        <w:t>Condoning Applicant</w:t>
      </w:r>
      <w:r>
        <w:rPr>
          <w:w w:val="105"/>
          <w:sz w:val="25"/>
        </w:rPr>
        <w:t xml:space="preserve">'s non -compliance with the rules of court this </w:t>
      </w:r>
      <w:proofErr w:type="spellStart"/>
      <w:r>
        <w:rPr>
          <w:w w:val="105"/>
          <w:sz w:val="25"/>
        </w:rPr>
        <w:t>Honourable</w:t>
      </w:r>
      <w:proofErr w:type="spellEnd"/>
      <w:r>
        <w:rPr>
          <w:spacing w:val="7"/>
          <w:w w:val="105"/>
          <w:sz w:val="25"/>
        </w:rPr>
        <w:t xml:space="preserve"> </w:t>
      </w:r>
      <w:proofErr w:type="spellStart"/>
      <w:r>
        <w:rPr>
          <w:w w:val="105"/>
          <w:sz w:val="25"/>
        </w:rPr>
        <w:t>Comi</w:t>
      </w:r>
      <w:proofErr w:type="spellEnd"/>
      <w:r>
        <w:rPr>
          <w:w w:val="105"/>
          <w:sz w:val="25"/>
        </w:rPr>
        <w:t>;</w:t>
      </w:r>
    </w:p>
    <w:p w14:paraId="6A304ECF" w14:textId="77777777" w:rsidR="00637C33" w:rsidRDefault="00637C33">
      <w:pPr>
        <w:spacing w:line="386" w:lineRule="auto"/>
        <w:rPr>
          <w:sz w:val="25"/>
        </w:rPr>
        <w:sectPr w:rsidR="00637C33">
          <w:pgSz w:w="11910" w:h="16850"/>
          <w:pgMar w:top="1500" w:right="740" w:bottom="2000" w:left="1680" w:header="1295" w:footer="1806" w:gutter="0"/>
          <w:cols w:space="720"/>
        </w:sectPr>
      </w:pPr>
    </w:p>
    <w:p w14:paraId="5A4C5495" w14:textId="77777777" w:rsidR="00637C33" w:rsidRDefault="00802027">
      <w:pPr>
        <w:pStyle w:val="BodyText"/>
        <w:rPr>
          <w:sz w:val="20"/>
        </w:rPr>
      </w:pPr>
      <w:r>
        <w:lastRenderedPageBreak/>
        <w:pict w14:anchorId="2430F425">
          <v:line id="_x0000_s2054" style="position:absolute;z-index:251658240;mso-position-horizontal-relative:page;mso-position-vertical-relative:page" from="595.45pt,592.15pt" to="595.45pt,496.2pt" strokeweight=".1273mm">
            <w10:wrap anchorx="page" anchory="page"/>
          </v:line>
        </w:pict>
      </w:r>
    </w:p>
    <w:p w14:paraId="3D55BBDC" w14:textId="77777777" w:rsidR="00637C33" w:rsidRDefault="00637C33">
      <w:pPr>
        <w:pStyle w:val="BodyText"/>
        <w:spacing w:before="4"/>
        <w:rPr>
          <w:sz w:val="21"/>
        </w:rPr>
      </w:pPr>
    </w:p>
    <w:p w14:paraId="1D14B7B2" w14:textId="77777777" w:rsidR="00637C33" w:rsidRDefault="00802027">
      <w:pPr>
        <w:pStyle w:val="ListParagraph"/>
        <w:numPr>
          <w:ilvl w:val="1"/>
          <w:numId w:val="4"/>
        </w:numPr>
        <w:tabs>
          <w:tab w:val="left" w:pos="1265"/>
        </w:tabs>
        <w:spacing w:before="90" w:line="374" w:lineRule="auto"/>
        <w:ind w:left="1457" w:right="502" w:hanging="607"/>
        <w:jc w:val="both"/>
        <w:rPr>
          <w:sz w:val="26"/>
        </w:rPr>
      </w:pPr>
      <w:r>
        <w:rPr>
          <w:w w:val="105"/>
          <w:sz w:val="26"/>
        </w:rPr>
        <w:t xml:space="preserve">That a </w:t>
      </w:r>
      <w:r>
        <w:rPr>
          <w:i/>
          <w:w w:val="105"/>
          <w:sz w:val="26"/>
        </w:rPr>
        <w:t xml:space="preserve">rule nisi </w:t>
      </w:r>
      <w:r>
        <w:rPr>
          <w:w w:val="105"/>
          <w:sz w:val="26"/>
        </w:rPr>
        <w:t xml:space="preserve">operative with immediate and interim effect returnable on a date to be determined by the above </w:t>
      </w:r>
      <w:proofErr w:type="spellStart"/>
      <w:r>
        <w:rPr>
          <w:w w:val="105"/>
          <w:sz w:val="26"/>
        </w:rPr>
        <w:t>Honourable</w:t>
      </w:r>
      <w:proofErr w:type="spellEnd"/>
      <w:r>
        <w:rPr>
          <w:w w:val="105"/>
          <w:sz w:val="26"/>
        </w:rPr>
        <w:t xml:space="preserve"> Court do herby issue as</w:t>
      </w:r>
      <w:r>
        <w:rPr>
          <w:spacing w:val="-4"/>
          <w:w w:val="105"/>
          <w:sz w:val="26"/>
        </w:rPr>
        <w:t xml:space="preserve"> </w:t>
      </w:r>
      <w:r>
        <w:rPr>
          <w:w w:val="105"/>
          <w:sz w:val="26"/>
        </w:rPr>
        <w:t>follows;</w:t>
      </w:r>
    </w:p>
    <w:p w14:paraId="3ED7FA29" w14:textId="77777777" w:rsidR="00637C33" w:rsidRDefault="00637C33">
      <w:pPr>
        <w:pStyle w:val="BodyText"/>
        <w:spacing w:before="6"/>
        <w:rPr>
          <w:sz w:val="39"/>
        </w:rPr>
      </w:pPr>
    </w:p>
    <w:p w14:paraId="7EA4D035" w14:textId="77777777" w:rsidR="00637C33" w:rsidRDefault="00802027">
      <w:pPr>
        <w:pStyle w:val="ListParagraph"/>
        <w:numPr>
          <w:ilvl w:val="1"/>
          <w:numId w:val="4"/>
        </w:numPr>
        <w:tabs>
          <w:tab w:val="left" w:pos="1362"/>
        </w:tabs>
        <w:spacing w:line="372" w:lineRule="auto"/>
        <w:ind w:left="1479" w:right="458" w:hanging="608"/>
        <w:jc w:val="both"/>
        <w:rPr>
          <w:sz w:val="26"/>
        </w:rPr>
      </w:pPr>
      <w:r>
        <w:rPr>
          <w:sz w:val="26"/>
        </w:rPr>
        <w:t>Directing and</w:t>
      </w:r>
      <w:r>
        <w:rPr>
          <w:sz w:val="26"/>
        </w:rPr>
        <w:t xml:space="preserve"> authorizing the deputy Sheriff </w:t>
      </w:r>
      <w:proofErr w:type="gramStart"/>
      <w:r>
        <w:rPr>
          <w:sz w:val="26"/>
        </w:rPr>
        <w:t>for  Manzini</w:t>
      </w:r>
      <w:proofErr w:type="gramEnd"/>
      <w:r>
        <w:rPr>
          <w:sz w:val="26"/>
        </w:rPr>
        <w:t xml:space="preserve">  district wherein assets of the 1</w:t>
      </w:r>
      <w:proofErr w:type="spellStart"/>
      <w:r>
        <w:rPr>
          <w:position w:val="9"/>
          <w:sz w:val="18"/>
        </w:rPr>
        <w:t>st</w:t>
      </w:r>
      <w:proofErr w:type="spellEnd"/>
      <w:r>
        <w:rPr>
          <w:position w:val="9"/>
          <w:sz w:val="18"/>
        </w:rPr>
        <w:t xml:space="preserve"> </w:t>
      </w:r>
      <w:r>
        <w:rPr>
          <w:sz w:val="26"/>
        </w:rPr>
        <w:t>Respondent are found, to attach, make an inventory and place under custody such property  to  be  kept  as security pending determination of the unfair  dismissal  that  are y</w:t>
      </w:r>
      <w:r>
        <w:rPr>
          <w:sz w:val="26"/>
        </w:rPr>
        <w:t>et to be instituted by the Applicants against the Respondent;</w:t>
      </w:r>
      <w:r>
        <w:rPr>
          <w:spacing w:val="-22"/>
          <w:sz w:val="26"/>
        </w:rPr>
        <w:t xml:space="preserve"> </w:t>
      </w:r>
      <w:r>
        <w:rPr>
          <w:sz w:val="26"/>
        </w:rPr>
        <w:t>and</w:t>
      </w:r>
    </w:p>
    <w:p w14:paraId="13D46EE1" w14:textId="77777777" w:rsidR="00637C33" w:rsidRDefault="00637C33">
      <w:pPr>
        <w:pStyle w:val="BodyText"/>
        <w:spacing w:before="10"/>
        <w:rPr>
          <w:sz w:val="39"/>
        </w:rPr>
      </w:pPr>
    </w:p>
    <w:p w14:paraId="57AE5753" w14:textId="77777777" w:rsidR="00637C33" w:rsidRDefault="00802027">
      <w:pPr>
        <w:pStyle w:val="ListParagraph"/>
        <w:numPr>
          <w:ilvl w:val="1"/>
          <w:numId w:val="4"/>
        </w:numPr>
        <w:tabs>
          <w:tab w:val="left" w:pos="1311"/>
        </w:tabs>
        <w:spacing w:line="374" w:lineRule="auto"/>
        <w:ind w:left="1508" w:right="449" w:hanging="615"/>
        <w:jc w:val="both"/>
        <w:rPr>
          <w:sz w:val="26"/>
        </w:rPr>
      </w:pPr>
      <w:r>
        <w:rPr>
          <w:sz w:val="26"/>
        </w:rPr>
        <w:t xml:space="preserve">Directing and ordering the members of the </w:t>
      </w:r>
      <w:r>
        <w:rPr>
          <w:spacing w:val="-11"/>
          <w:sz w:val="26"/>
        </w:rPr>
        <w:t>2'"</w:t>
      </w:r>
      <w:r>
        <w:rPr>
          <w:rFonts w:ascii="Arial"/>
          <w:spacing w:val="-11"/>
          <w:position w:val="10"/>
          <w:sz w:val="14"/>
        </w:rPr>
        <w:t xml:space="preserve">1 </w:t>
      </w:r>
      <w:r>
        <w:rPr>
          <w:sz w:val="26"/>
        </w:rPr>
        <w:t>Respondent to assist the deputy sheriff in the execution of the interim Cami Order in making sure that there is compliance from the 1</w:t>
      </w:r>
      <w:r>
        <w:rPr>
          <w:sz w:val="26"/>
          <w:vertAlign w:val="superscript"/>
        </w:rPr>
        <w:t>st</w:t>
      </w:r>
      <w:r>
        <w:rPr>
          <w:spacing w:val="36"/>
          <w:sz w:val="26"/>
        </w:rPr>
        <w:t xml:space="preserve"> </w:t>
      </w:r>
      <w:r>
        <w:rPr>
          <w:sz w:val="26"/>
        </w:rPr>
        <w:t>Respondent.</w:t>
      </w:r>
    </w:p>
    <w:p w14:paraId="5658DDB9" w14:textId="77777777" w:rsidR="00637C33" w:rsidRDefault="00637C33">
      <w:pPr>
        <w:pStyle w:val="BodyText"/>
        <w:spacing w:before="6"/>
        <w:rPr>
          <w:sz w:val="39"/>
        </w:rPr>
      </w:pPr>
    </w:p>
    <w:p w14:paraId="2A3EE27E" w14:textId="77777777" w:rsidR="00637C33" w:rsidRDefault="00802027">
      <w:pPr>
        <w:pStyle w:val="ListParagraph"/>
        <w:numPr>
          <w:ilvl w:val="1"/>
          <w:numId w:val="4"/>
        </w:numPr>
        <w:tabs>
          <w:tab w:val="left" w:pos="1343"/>
        </w:tabs>
        <w:spacing w:line="381" w:lineRule="auto"/>
        <w:ind w:left="1529" w:right="432" w:hanging="607"/>
        <w:jc w:val="both"/>
        <w:rPr>
          <w:sz w:val="26"/>
        </w:rPr>
      </w:pPr>
      <w:r>
        <w:rPr>
          <w:w w:val="105"/>
          <w:sz w:val="26"/>
        </w:rPr>
        <w:t xml:space="preserve">Award costs of this application against the </w:t>
      </w:r>
      <w:proofErr w:type="spellStart"/>
      <w:r>
        <w:rPr>
          <w:w w:val="105"/>
          <w:sz w:val="26"/>
        </w:rPr>
        <w:t>pt</w:t>
      </w:r>
      <w:proofErr w:type="spellEnd"/>
      <w:r>
        <w:rPr>
          <w:w w:val="105"/>
          <w:sz w:val="26"/>
        </w:rPr>
        <w:t xml:space="preserve"> Respondent in the event of</w:t>
      </w:r>
      <w:r>
        <w:rPr>
          <w:spacing w:val="-4"/>
          <w:w w:val="105"/>
          <w:sz w:val="26"/>
        </w:rPr>
        <w:t xml:space="preserve"> </w:t>
      </w:r>
      <w:r>
        <w:rPr>
          <w:w w:val="105"/>
          <w:sz w:val="26"/>
        </w:rPr>
        <w:t>opposition;</w:t>
      </w:r>
    </w:p>
    <w:p w14:paraId="4983BEE9" w14:textId="77777777" w:rsidR="00637C33" w:rsidRDefault="00637C33">
      <w:pPr>
        <w:pStyle w:val="BodyText"/>
        <w:rPr>
          <w:sz w:val="39"/>
        </w:rPr>
      </w:pPr>
    </w:p>
    <w:p w14:paraId="5E3FC0E4" w14:textId="77777777" w:rsidR="00637C33" w:rsidRDefault="00802027">
      <w:pPr>
        <w:pStyle w:val="ListParagraph"/>
        <w:numPr>
          <w:ilvl w:val="1"/>
          <w:numId w:val="4"/>
        </w:numPr>
        <w:tabs>
          <w:tab w:val="left" w:pos="1379"/>
        </w:tabs>
        <w:spacing w:line="381" w:lineRule="auto"/>
        <w:ind w:left="1551" w:right="417" w:hanging="615"/>
        <w:jc w:val="both"/>
        <w:rPr>
          <w:sz w:val="26"/>
        </w:rPr>
      </w:pPr>
      <w:r>
        <w:rPr>
          <w:w w:val="105"/>
          <w:sz w:val="26"/>
        </w:rPr>
        <w:t>Granting Applicant s</w:t>
      </w:r>
      <w:r>
        <w:rPr>
          <w:w w:val="105"/>
          <w:sz w:val="26"/>
        </w:rPr>
        <w:t xml:space="preserve">uch </w:t>
      </w:r>
      <w:proofErr w:type="spellStart"/>
      <w:r>
        <w:rPr>
          <w:w w:val="105"/>
          <w:sz w:val="26"/>
        </w:rPr>
        <w:t>fmiher</w:t>
      </w:r>
      <w:proofErr w:type="spellEnd"/>
      <w:r>
        <w:rPr>
          <w:w w:val="105"/>
          <w:sz w:val="26"/>
        </w:rPr>
        <w:t xml:space="preserve"> and/or alternative relief as the Court may deem fit.</w:t>
      </w:r>
    </w:p>
    <w:p w14:paraId="4ED7D946" w14:textId="77777777" w:rsidR="00637C33" w:rsidRDefault="00637C33">
      <w:pPr>
        <w:pStyle w:val="BodyText"/>
        <w:spacing w:before="5"/>
      </w:pPr>
    </w:p>
    <w:p w14:paraId="49B7223A" w14:textId="77777777" w:rsidR="00637C33" w:rsidRDefault="00802027">
      <w:pPr>
        <w:pStyle w:val="BodyText"/>
        <w:spacing w:line="345" w:lineRule="auto"/>
        <w:ind w:left="771" w:right="389" w:hanging="518"/>
        <w:jc w:val="both"/>
      </w:pPr>
      <w:r>
        <w:t xml:space="preserve">[ I </w:t>
      </w:r>
      <w:r>
        <w:rPr>
          <w:w w:val="90"/>
          <w:sz w:val="33"/>
        </w:rPr>
        <w:t xml:space="preserve">OJ </w:t>
      </w:r>
      <w:r>
        <w:t>The Applicants Application is opposed by the Respondent and an Answering Affidavit was duly filed and deposed thereto by Mr. Irfan Haider who is the director of the 1</w:t>
      </w:r>
      <w:proofErr w:type="spellStart"/>
      <w:r>
        <w:rPr>
          <w:position w:val="9"/>
          <w:sz w:val="18"/>
        </w:rPr>
        <w:t>st</w:t>
      </w:r>
      <w:proofErr w:type="spellEnd"/>
      <w:r>
        <w:rPr>
          <w:position w:val="9"/>
          <w:sz w:val="18"/>
        </w:rPr>
        <w:t xml:space="preserve"> </w:t>
      </w:r>
      <w:r>
        <w:t>Respondent. The</w:t>
      </w:r>
      <w:r>
        <w:t xml:space="preserve"> Applicant thereafter filed its Replying</w:t>
      </w:r>
    </w:p>
    <w:p w14:paraId="11A8F612" w14:textId="77777777" w:rsidR="00637C33" w:rsidRDefault="00802027">
      <w:pPr>
        <w:pStyle w:val="BodyText"/>
        <w:spacing w:before="49"/>
        <w:ind w:left="786"/>
      </w:pPr>
      <w:r>
        <w:t>Affidavit.</w:t>
      </w:r>
    </w:p>
    <w:p w14:paraId="19F4D2B4" w14:textId="77777777" w:rsidR="00637C33" w:rsidRDefault="00637C33">
      <w:pPr>
        <w:pStyle w:val="BodyText"/>
        <w:rPr>
          <w:sz w:val="28"/>
        </w:rPr>
      </w:pPr>
    </w:p>
    <w:p w14:paraId="604405C7" w14:textId="77777777" w:rsidR="00637C33" w:rsidRDefault="00637C33">
      <w:pPr>
        <w:pStyle w:val="BodyText"/>
        <w:spacing w:before="5"/>
        <w:rPr>
          <w:sz w:val="24"/>
        </w:rPr>
      </w:pPr>
    </w:p>
    <w:p w14:paraId="2C9E7A96" w14:textId="77777777" w:rsidR="00637C33" w:rsidRDefault="00802027">
      <w:pPr>
        <w:pStyle w:val="ListParagraph"/>
        <w:numPr>
          <w:ilvl w:val="0"/>
          <w:numId w:val="3"/>
        </w:numPr>
        <w:tabs>
          <w:tab w:val="left" w:pos="781"/>
        </w:tabs>
        <w:spacing w:before="1" w:line="369" w:lineRule="auto"/>
        <w:ind w:right="403" w:hanging="522"/>
        <w:jc w:val="both"/>
        <w:rPr>
          <w:sz w:val="26"/>
        </w:rPr>
      </w:pPr>
      <w:r>
        <w:rPr>
          <w:sz w:val="26"/>
        </w:rPr>
        <w:t xml:space="preserve">The matter came before Court on the </w:t>
      </w:r>
      <w:r>
        <w:rPr>
          <w:spacing w:val="2"/>
          <w:sz w:val="26"/>
        </w:rPr>
        <w:t>7</w:t>
      </w:r>
      <w:proofErr w:type="spellStart"/>
      <w:r>
        <w:rPr>
          <w:spacing w:val="2"/>
          <w:position w:val="9"/>
          <w:sz w:val="17"/>
        </w:rPr>
        <w:t>th</w:t>
      </w:r>
      <w:proofErr w:type="spellEnd"/>
      <w:r>
        <w:rPr>
          <w:spacing w:val="2"/>
          <w:position w:val="9"/>
          <w:sz w:val="17"/>
        </w:rPr>
        <w:t xml:space="preserve"> </w:t>
      </w:r>
      <w:r>
        <w:rPr>
          <w:sz w:val="26"/>
        </w:rPr>
        <w:t>January, 2022 where the Applicants successfully applied for an interlocutory order, in terms of prayer 1,2</w:t>
      </w:r>
      <w:r>
        <w:rPr>
          <w:spacing w:val="27"/>
          <w:sz w:val="26"/>
        </w:rPr>
        <w:t xml:space="preserve"> </w:t>
      </w:r>
      <w:r>
        <w:rPr>
          <w:sz w:val="26"/>
        </w:rPr>
        <w:t>,3,3.1,</w:t>
      </w:r>
    </w:p>
    <w:p w14:paraId="56D1976B" w14:textId="77777777" w:rsidR="00637C33" w:rsidRDefault="00637C33">
      <w:pPr>
        <w:spacing w:line="369" w:lineRule="auto"/>
        <w:jc w:val="both"/>
        <w:rPr>
          <w:sz w:val="26"/>
        </w:rPr>
        <w:sectPr w:rsidR="00637C33">
          <w:pgSz w:w="11910" w:h="16850"/>
          <w:pgMar w:top="1440" w:right="740" w:bottom="2040" w:left="1680" w:header="1291" w:footer="1814" w:gutter="0"/>
          <w:cols w:space="720"/>
        </w:sectPr>
      </w:pPr>
    </w:p>
    <w:p w14:paraId="41AAD649" w14:textId="77777777" w:rsidR="00637C33" w:rsidRDefault="00637C33">
      <w:pPr>
        <w:pStyle w:val="BodyText"/>
        <w:rPr>
          <w:sz w:val="20"/>
        </w:rPr>
      </w:pPr>
    </w:p>
    <w:p w14:paraId="51EB965F" w14:textId="77777777" w:rsidR="00637C33" w:rsidRDefault="00637C33">
      <w:pPr>
        <w:pStyle w:val="BodyText"/>
        <w:spacing w:before="8"/>
        <w:rPr>
          <w:sz w:val="17"/>
        </w:rPr>
      </w:pPr>
    </w:p>
    <w:p w14:paraId="55F48AE9" w14:textId="77777777" w:rsidR="00637C33" w:rsidRDefault="00802027">
      <w:pPr>
        <w:spacing w:before="97" w:line="386" w:lineRule="auto"/>
        <w:ind w:left="811" w:right="359" w:firstLine="16"/>
        <w:jc w:val="both"/>
        <w:rPr>
          <w:sz w:val="25"/>
        </w:rPr>
      </w:pPr>
      <w:r>
        <w:rPr>
          <w:w w:val="105"/>
          <w:sz w:val="25"/>
        </w:rPr>
        <w:t xml:space="preserve">3.2 and 3.1. the matter was to return on the 14 </w:t>
      </w:r>
      <w:proofErr w:type="spellStart"/>
      <w:r>
        <w:rPr>
          <w:w w:val="105"/>
          <w:position w:val="9"/>
          <w:sz w:val="17"/>
        </w:rPr>
        <w:t>th</w:t>
      </w:r>
      <w:proofErr w:type="spellEnd"/>
      <w:r>
        <w:rPr>
          <w:w w:val="105"/>
          <w:position w:val="9"/>
          <w:sz w:val="17"/>
        </w:rPr>
        <w:t xml:space="preserve"> </w:t>
      </w:r>
      <w:r>
        <w:rPr>
          <w:w w:val="105"/>
          <w:sz w:val="25"/>
        </w:rPr>
        <w:t>January, 2022. On the 14</w:t>
      </w:r>
      <w:proofErr w:type="spellStart"/>
      <w:r>
        <w:rPr>
          <w:w w:val="105"/>
          <w:position w:val="9"/>
          <w:sz w:val="17"/>
        </w:rPr>
        <w:t>th</w:t>
      </w:r>
      <w:proofErr w:type="spellEnd"/>
      <w:r>
        <w:rPr>
          <w:w w:val="105"/>
          <w:sz w:val="17"/>
        </w:rPr>
        <w:t xml:space="preserve"> </w:t>
      </w:r>
      <w:r>
        <w:rPr>
          <w:w w:val="105"/>
          <w:sz w:val="25"/>
        </w:rPr>
        <w:t>January, 2022 again, the matter was postponed at the request of the attorneys handling the matter as they were not ready to proceed. The matter was eventually argued on the 31</w:t>
      </w:r>
      <w:proofErr w:type="spellStart"/>
      <w:r>
        <w:rPr>
          <w:rFonts w:ascii="Arial"/>
          <w:w w:val="105"/>
          <w:position w:val="9"/>
          <w:sz w:val="15"/>
        </w:rPr>
        <w:t>st</w:t>
      </w:r>
      <w:proofErr w:type="spellEnd"/>
      <w:r>
        <w:rPr>
          <w:rFonts w:ascii="Arial"/>
          <w:w w:val="105"/>
          <w:position w:val="9"/>
          <w:sz w:val="15"/>
        </w:rPr>
        <w:t xml:space="preserve"> </w:t>
      </w:r>
      <w:r>
        <w:rPr>
          <w:w w:val="105"/>
          <w:sz w:val="25"/>
        </w:rPr>
        <w:t>of January, 2022.</w:t>
      </w:r>
    </w:p>
    <w:p w14:paraId="2181E2AA" w14:textId="77777777" w:rsidR="00637C33" w:rsidRDefault="00637C33">
      <w:pPr>
        <w:pStyle w:val="BodyText"/>
        <w:spacing w:before="9"/>
        <w:rPr>
          <w:sz w:val="40"/>
        </w:rPr>
      </w:pPr>
    </w:p>
    <w:p w14:paraId="0EE15B51" w14:textId="77777777" w:rsidR="00637C33" w:rsidRDefault="00802027">
      <w:pPr>
        <w:pStyle w:val="Heading1"/>
        <w:spacing w:line="249" w:lineRule="auto"/>
        <w:ind w:left="839" w:right="2057" w:hanging="68"/>
      </w:pPr>
      <w:r>
        <w:t>ANALYSIS OF FACTS AND APPLICABLE LAW POINTS IN LIMINE</w:t>
      </w:r>
    </w:p>
    <w:p w14:paraId="7678F7CE" w14:textId="77777777" w:rsidR="00637C33" w:rsidRDefault="00637C33">
      <w:pPr>
        <w:pStyle w:val="BodyText"/>
        <w:spacing w:before="5"/>
        <w:rPr>
          <w:b/>
          <w:sz w:val="41"/>
        </w:rPr>
      </w:pPr>
    </w:p>
    <w:p w14:paraId="19C7A1AF" w14:textId="77777777" w:rsidR="00637C33" w:rsidRDefault="00802027">
      <w:pPr>
        <w:pStyle w:val="ListParagraph"/>
        <w:numPr>
          <w:ilvl w:val="0"/>
          <w:numId w:val="3"/>
        </w:numPr>
        <w:tabs>
          <w:tab w:val="left" w:pos="911"/>
        </w:tabs>
        <w:spacing w:line="386" w:lineRule="auto"/>
        <w:ind w:left="915" w:right="347" w:hanging="610"/>
        <w:jc w:val="left"/>
        <w:rPr>
          <w:sz w:val="25"/>
        </w:rPr>
      </w:pPr>
      <w:r>
        <w:rPr>
          <w:w w:val="105"/>
          <w:sz w:val="25"/>
        </w:rPr>
        <w:t xml:space="preserve">Through the answering affidavit of the Respondent Mr. Irfan Haider the following points in </w:t>
      </w:r>
      <w:proofErr w:type="spellStart"/>
      <w:r>
        <w:rPr>
          <w:w w:val="105"/>
          <w:sz w:val="25"/>
        </w:rPr>
        <w:t>limine</w:t>
      </w:r>
      <w:proofErr w:type="spellEnd"/>
      <w:r>
        <w:rPr>
          <w:w w:val="105"/>
          <w:sz w:val="25"/>
        </w:rPr>
        <w:t xml:space="preserve"> were</w:t>
      </w:r>
      <w:r>
        <w:rPr>
          <w:spacing w:val="3"/>
          <w:w w:val="105"/>
          <w:sz w:val="25"/>
        </w:rPr>
        <w:t xml:space="preserve"> </w:t>
      </w:r>
      <w:r>
        <w:rPr>
          <w:w w:val="105"/>
          <w:sz w:val="25"/>
        </w:rPr>
        <w:t>raise;</w:t>
      </w:r>
    </w:p>
    <w:p w14:paraId="1A927631" w14:textId="77777777" w:rsidR="00637C33" w:rsidRDefault="00802027">
      <w:pPr>
        <w:pStyle w:val="Heading1"/>
        <w:numPr>
          <w:ilvl w:val="1"/>
          <w:numId w:val="3"/>
        </w:numPr>
        <w:tabs>
          <w:tab w:val="left" w:pos="1484"/>
        </w:tabs>
        <w:spacing w:line="294" w:lineRule="exact"/>
        <w:rPr>
          <w:sz w:val="24"/>
        </w:rPr>
      </w:pPr>
      <w:r>
        <w:t>Lack of necessary averments to sustain a cause of</w:t>
      </w:r>
      <w:r>
        <w:rPr>
          <w:spacing w:val="-15"/>
        </w:rPr>
        <w:t xml:space="preserve"> </w:t>
      </w:r>
      <w:r>
        <w:t>action</w:t>
      </w:r>
    </w:p>
    <w:p w14:paraId="7FCCF171" w14:textId="77777777" w:rsidR="00637C33" w:rsidRDefault="00802027">
      <w:pPr>
        <w:pStyle w:val="ListParagraph"/>
        <w:numPr>
          <w:ilvl w:val="1"/>
          <w:numId w:val="3"/>
        </w:numPr>
        <w:tabs>
          <w:tab w:val="left" w:pos="1487"/>
        </w:tabs>
        <w:spacing w:before="163"/>
        <w:ind w:left="1486" w:hanging="351"/>
        <w:rPr>
          <w:b/>
          <w:sz w:val="26"/>
        </w:rPr>
      </w:pPr>
      <w:r>
        <w:rPr>
          <w:b/>
          <w:sz w:val="26"/>
        </w:rPr>
        <w:t xml:space="preserve">Abuse of Court </w:t>
      </w:r>
      <w:r>
        <w:rPr>
          <w:b/>
          <w:sz w:val="26"/>
        </w:rPr>
        <w:t>process and /lack of bona</w:t>
      </w:r>
      <w:r>
        <w:rPr>
          <w:b/>
          <w:spacing w:val="16"/>
          <w:sz w:val="26"/>
        </w:rPr>
        <w:t xml:space="preserve"> </w:t>
      </w:r>
      <w:r>
        <w:rPr>
          <w:b/>
          <w:sz w:val="26"/>
        </w:rPr>
        <w:t>fides</w:t>
      </w:r>
    </w:p>
    <w:p w14:paraId="74576C5E" w14:textId="77777777" w:rsidR="00637C33" w:rsidRDefault="00802027">
      <w:pPr>
        <w:pStyle w:val="ListParagraph"/>
        <w:numPr>
          <w:ilvl w:val="1"/>
          <w:numId w:val="3"/>
        </w:numPr>
        <w:tabs>
          <w:tab w:val="left" w:pos="1483"/>
        </w:tabs>
        <w:spacing w:before="162"/>
        <w:ind w:left="1482" w:hanging="345"/>
        <w:rPr>
          <w:b/>
          <w:sz w:val="26"/>
        </w:rPr>
      </w:pPr>
      <w:r>
        <w:rPr>
          <w:b/>
          <w:sz w:val="26"/>
        </w:rPr>
        <w:t>Hearsay</w:t>
      </w:r>
      <w:r>
        <w:rPr>
          <w:b/>
          <w:spacing w:val="26"/>
          <w:sz w:val="26"/>
        </w:rPr>
        <w:t xml:space="preserve"> </w:t>
      </w:r>
      <w:r>
        <w:rPr>
          <w:b/>
          <w:sz w:val="26"/>
        </w:rPr>
        <w:t>evidence</w:t>
      </w:r>
    </w:p>
    <w:p w14:paraId="58E536C7" w14:textId="77777777" w:rsidR="00637C33" w:rsidRDefault="00637C33">
      <w:pPr>
        <w:pStyle w:val="BodyText"/>
        <w:rPr>
          <w:b/>
          <w:sz w:val="28"/>
        </w:rPr>
      </w:pPr>
    </w:p>
    <w:p w14:paraId="6C734808" w14:textId="77777777" w:rsidR="00637C33" w:rsidRDefault="00637C33">
      <w:pPr>
        <w:pStyle w:val="BodyText"/>
        <w:spacing w:before="11"/>
        <w:rPr>
          <w:b/>
        </w:rPr>
      </w:pPr>
    </w:p>
    <w:p w14:paraId="1D9F4FA6" w14:textId="77777777" w:rsidR="00637C33" w:rsidRDefault="00802027">
      <w:pPr>
        <w:spacing w:line="249" w:lineRule="auto"/>
        <w:ind w:left="937" w:right="261" w:firstLine="65"/>
        <w:rPr>
          <w:b/>
          <w:sz w:val="26"/>
        </w:rPr>
      </w:pPr>
      <w:r>
        <w:rPr>
          <w:b/>
          <w:w w:val="105"/>
          <w:sz w:val="26"/>
        </w:rPr>
        <w:t>AD LACK OF NECESSARY AVERMENTS TO SUSTAIN A CAUSE OF</w:t>
      </w:r>
      <w:r>
        <w:rPr>
          <w:b/>
          <w:spacing w:val="60"/>
          <w:w w:val="105"/>
          <w:sz w:val="26"/>
        </w:rPr>
        <w:t xml:space="preserve"> </w:t>
      </w:r>
      <w:r>
        <w:rPr>
          <w:b/>
          <w:w w:val="105"/>
          <w:sz w:val="26"/>
        </w:rPr>
        <w:t>ACTION</w:t>
      </w:r>
    </w:p>
    <w:p w14:paraId="03BF46C9" w14:textId="77777777" w:rsidR="00637C33" w:rsidRDefault="00637C33">
      <w:pPr>
        <w:pStyle w:val="BodyText"/>
        <w:spacing w:before="2"/>
        <w:rPr>
          <w:b/>
          <w:sz w:val="40"/>
        </w:rPr>
      </w:pPr>
    </w:p>
    <w:p w14:paraId="5C0B3854" w14:textId="77777777" w:rsidR="00637C33" w:rsidRDefault="00802027">
      <w:pPr>
        <w:pStyle w:val="ListParagraph"/>
        <w:numPr>
          <w:ilvl w:val="0"/>
          <w:numId w:val="3"/>
        </w:numPr>
        <w:tabs>
          <w:tab w:val="left" w:pos="1034"/>
        </w:tabs>
        <w:spacing w:line="386" w:lineRule="auto"/>
        <w:ind w:left="944" w:right="295" w:hanging="538"/>
        <w:jc w:val="both"/>
        <w:rPr>
          <w:sz w:val="25"/>
        </w:rPr>
      </w:pPr>
      <w:r>
        <w:rPr>
          <w:w w:val="105"/>
          <w:sz w:val="25"/>
        </w:rPr>
        <w:t xml:space="preserve">The </w:t>
      </w:r>
      <w:proofErr w:type="spellStart"/>
      <w:r>
        <w:rPr>
          <w:w w:val="105"/>
          <w:sz w:val="25"/>
        </w:rPr>
        <w:t>pt</w:t>
      </w:r>
      <w:proofErr w:type="spellEnd"/>
      <w:r>
        <w:rPr>
          <w:w w:val="105"/>
          <w:sz w:val="25"/>
        </w:rPr>
        <w:t xml:space="preserve"> Respondent raised </w:t>
      </w:r>
      <w:proofErr w:type="gramStart"/>
      <w:r>
        <w:rPr>
          <w:w w:val="105"/>
          <w:sz w:val="25"/>
        </w:rPr>
        <w:t>the  point</w:t>
      </w:r>
      <w:proofErr w:type="gramEnd"/>
      <w:r>
        <w:rPr>
          <w:w w:val="105"/>
          <w:sz w:val="25"/>
        </w:rPr>
        <w:t xml:space="preserve">  that the Applicants  application  lacks the necessary averments to sustain a cause of action. </w:t>
      </w:r>
      <w:proofErr w:type="gramStart"/>
      <w:r>
        <w:rPr>
          <w:w w:val="105"/>
          <w:sz w:val="25"/>
        </w:rPr>
        <w:t>It  was</w:t>
      </w:r>
      <w:proofErr w:type="gramEnd"/>
      <w:r>
        <w:rPr>
          <w:w w:val="105"/>
          <w:sz w:val="25"/>
        </w:rPr>
        <w:t xml:space="preserve">  his argument  that the deponent alleges that she was verbally dismissed, but failed to state the terms and effects o</w:t>
      </w:r>
      <w:r>
        <w:rPr>
          <w:w w:val="105"/>
          <w:sz w:val="25"/>
        </w:rPr>
        <w:t xml:space="preserve">f such verbal dismissal. It was his submission that the basis of the anti-dissipation application, was as a result </w:t>
      </w:r>
      <w:proofErr w:type="gramStart"/>
      <w:r>
        <w:rPr>
          <w:w w:val="105"/>
          <w:sz w:val="25"/>
        </w:rPr>
        <w:t>of  the</w:t>
      </w:r>
      <w:proofErr w:type="gramEnd"/>
      <w:r>
        <w:rPr>
          <w:w w:val="105"/>
          <w:sz w:val="25"/>
        </w:rPr>
        <w:t xml:space="preserve">  allegedly unfair termination of the Applicants services. That being the position, their cause of action is the unfair dismissal. The</w:t>
      </w:r>
      <w:r>
        <w:rPr>
          <w:w w:val="105"/>
          <w:sz w:val="25"/>
        </w:rPr>
        <w:t xml:space="preserve"> 1</w:t>
      </w:r>
      <w:proofErr w:type="spellStart"/>
      <w:r>
        <w:rPr>
          <w:rFonts w:ascii="Arial"/>
          <w:w w:val="105"/>
          <w:position w:val="9"/>
          <w:sz w:val="15"/>
        </w:rPr>
        <w:t>st</w:t>
      </w:r>
      <w:proofErr w:type="spellEnd"/>
      <w:r>
        <w:rPr>
          <w:rFonts w:ascii="Arial"/>
          <w:w w:val="105"/>
          <w:position w:val="9"/>
          <w:sz w:val="15"/>
        </w:rPr>
        <w:t xml:space="preserve"> </w:t>
      </w:r>
      <w:r>
        <w:rPr>
          <w:w w:val="105"/>
          <w:sz w:val="25"/>
        </w:rPr>
        <w:t xml:space="preserve">Respondent alleged that the Applicants have failed to state the </w:t>
      </w:r>
      <w:proofErr w:type="gramStart"/>
      <w:r>
        <w:rPr>
          <w:w w:val="105"/>
          <w:sz w:val="25"/>
        </w:rPr>
        <w:t>representation  which</w:t>
      </w:r>
      <w:proofErr w:type="gramEnd"/>
      <w:r>
        <w:rPr>
          <w:w w:val="105"/>
          <w:sz w:val="25"/>
        </w:rPr>
        <w:t xml:space="preserve">  might  have  led them to the conclusion that they have been dismissed. </w:t>
      </w:r>
      <w:r>
        <w:rPr>
          <w:w w:val="105"/>
          <w:sz w:val="24"/>
        </w:rPr>
        <w:t xml:space="preserve">It </w:t>
      </w:r>
      <w:r>
        <w:rPr>
          <w:w w:val="105"/>
          <w:sz w:val="25"/>
        </w:rPr>
        <w:t>was the 1</w:t>
      </w:r>
      <w:proofErr w:type="spellStart"/>
      <w:r>
        <w:rPr>
          <w:rFonts w:ascii="Arial"/>
          <w:w w:val="105"/>
          <w:position w:val="9"/>
          <w:sz w:val="15"/>
        </w:rPr>
        <w:t>st</w:t>
      </w:r>
      <w:proofErr w:type="spellEnd"/>
      <w:r>
        <w:rPr>
          <w:rFonts w:ascii="Arial"/>
          <w:w w:val="105"/>
          <w:sz w:val="15"/>
        </w:rPr>
        <w:t xml:space="preserve"> </w:t>
      </w:r>
      <w:r>
        <w:rPr>
          <w:w w:val="105"/>
          <w:sz w:val="25"/>
        </w:rPr>
        <w:t xml:space="preserve">Respondent's submission that in fact the Applicants </w:t>
      </w:r>
      <w:proofErr w:type="gramStart"/>
      <w:r>
        <w:rPr>
          <w:w w:val="105"/>
          <w:sz w:val="25"/>
        </w:rPr>
        <w:t>were  never</w:t>
      </w:r>
      <w:proofErr w:type="gramEnd"/>
      <w:r>
        <w:rPr>
          <w:w w:val="105"/>
          <w:sz w:val="25"/>
        </w:rPr>
        <w:t xml:space="preserve">  dismissed but</w:t>
      </w:r>
      <w:r>
        <w:rPr>
          <w:w w:val="105"/>
          <w:sz w:val="25"/>
        </w:rPr>
        <w:t xml:space="preserve"> due to financial constraints the </w:t>
      </w:r>
      <w:r>
        <w:rPr>
          <w:spacing w:val="2"/>
          <w:w w:val="105"/>
          <w:sz w:val="25"/>
        </w:rPr>
        <w:t>1</w:t>
      </w:r>
      <w:proofErr w:type="spellStart"/>
      <w:r>
        <w:rPr>
          <w:rFonts w:ascii="Arial"/>
          <w:spacing w:val="2"/>
          <w:w w:val="105"/>
          <w:position w:val="9"/>
          <w:sz w:val="15"/>
        </w:rPr>
        <w:t>st</w:t>
      </w:r>
      <w:proofErr w:type="spellEnd"/>
      <w:r>
        <w:rPr>
          <w:rFonts w:ascii="Arial"/>
          <w:spacing w:val="2"/>
          <w:w w:val="105"/>
          <w:position w:val="9"/>
          <w:sz w:val="15"/>
        </w:rPr>
        <w:t xml:space="preserve"> </w:t>
      </w:r>
      <w:r>
        <w:rPr>
          <w:w w:val="105"/>
          <w:sz w:val="25"/>
        </w:rPr>
        <w:t>Respondent advised the</w:t>
      </w:r>
      <w:r>
        <w:rPr>
          <w:spacing w:val="-8"/>
          <w:w w:val="105"/>
          <w:sz w:val="25"/>
        </w:rPr>
        <w:t xml:space="preserve"> </w:t>
      </w:r>
      <w:r>
        <w:rPr>
          <w:w w:val="105"/>
          <w:sz w:val="25"/>
        </w:rPr>
        <w:t>Applicants</w:t>
      </w:r>
    </w:p>
    <w:p w14:paraId="357CC7E8" w14:textId="77777777" w:rsidR="00637C33" w:rsidRDefault="00637C33">
      <w:pPr>
        <w:spacing w:line="386" w:lineRule="auto"/>
        <w:jc w:val="both"/>
        <w:rPr>
          <w:sz w:val="25"/>
        </w:rPr>
        <w:sectPr w:rsidR="00637C33">
          <w:headerReference w:type="even" r:id="rId12"/>
          <w:headerReference w:type="default" r:id="rId13"/>
          <w:pgSz w:w="11910" w:h="16850"/>
          <w:pgMar w:top="1520" w:right="740" w:bottom="1940" w:left="1680" w:header="1280" w:footer="1806" w:gutter="0"/>
          <w:cols w:space="720"/>
        </w:sectPr>
      </w:pPr>
    </w:p>
    <w:p w14:paraId="0F0DDD82" w14:textId="77777777" w:rsidR="00637C33" w:rsidRDefault="00637C33">
      <w:pPr>
        <w:pStyle w:val="BodyText"/>
        <w:rPr>
          <w:sz w:val="20"/>
        </w:rPr>
      </w:pPr>
    </w:p>
    <w:p w14:paraId="21F78FFB" w14:textId="77777777" w:rsidR="00637C33" w:rsidRDefault="00637C33">
      <w:pPr>
        <w:pStyle w:val="BodyText"/>
        <w:spacing w:before="10"/>
        <w:rPr>
          <w:sz w:val="19"/>
        </w:rPr>
      </w:pPr>
    </w:p>
    <w:p w14:paraId="315B5C29" w14:textId="77777777" w:rsidR="00637C33" w:rsidRDefault="00802027">
      <w:pPr>
        <w:spacing w:before="90" w:line="388" w:lineRule="auto"/>
        <w:ind w:left="865" w:right="389"/>
        <w:jc w:val="both"/>
        <w:rPr>
          <w:sz w:val="25"/>
        </w:rPr>
      </w:pPr>
      <w:r>
        <w:rPr>
          <w:w w:val="105"/>
          <w:sz w:val="25"/>
        </w:rPr>
        <w:t xml:space="preserve">that they would be laid off, with half pay. As a result, it </w:t>
      </w:r>
      <w:proofErr w:type="gramStart"/>
      <w:r>
        <w:rPr>
          <w:w w:val="105"/>
          <w:sz w:val="25"/>
        </w:rPr>
        <w:t>was  his</w:t>
      </w:r>
      <w:proofErr w:type="gramEnd"/>
      <w:r>
        <w:rPr>
          <w:w w:val="105"/>
          <w:sz w:val="25"/>
        </w:rPr>
        <w:t xml:space="preserve"> averment that the Applicants have failed to establish a </w:t>
      </w:r>
      <w:r>
        <w:rPr>
          <w:i/>
          <w:w w:val="105"/>
          <w:sz w:val="25"/>
        </w:rPr>
        <w:t xml:space="preserve">prima facie </w:t>
      </w:r>
      <w:r>
        <w:rPr>
          <w:w w:val="105"/>
          <w:sz w:val="25"/>
        </w:rPr>
        <w:t>case against the l'' Respondent, and the only averments that can be gleaned in support of their cause of action, can on</w:t>
      </w:r>
      <w:r>
        <w:rPr>
          <w:w w:val="105"/>
          <w:sz w:val="25"/>
        </w:rPr>
        <w:t>ly be found in paragraph 14 and 28 of the Founding Affidavit where they allege the unfair termination of their</w:t>
      </w:r>
      <w:r>
        <w:rPr>
          <w:spacing w:val="11"/>
          <w:w w:val="105"/>
          <w:sz w:val="25"/>
        </w:rPr>
        <w:t xml:space="preserve"> </w:t>
      </w:r>
      <w:r>
        <w:rPr>
          <w:w w:val="105"/>
          <w:sz w:val="25"/>
        </w:rPr>
        <w:t>services.</w:t>
      </w:r>
    </w:p>
    <w:p w14:paraId="18EB71C8" w14:textId="77777777" w:rsidR="00637C33" w:rsidRDefault="00637C33">
      <w:pPr>
        <w:pStyle w:val="BodyText"/>
        <w:spacing w:before="9"/>
        <w:rPr>
          <w:sz w:val="40"/>
        </w:rPr>
      </w:pPr>
    </w:p>
    <w:p w14:paraId="1B78B3D1" w14:textId="77777777" w:rsidR="00637C33" w:rsidRDefault="00802027">
      <w:pPr>
        <w:pStyle w:val="ListParagraph"/>
        <w:numPr>
          <w:ilvl w:val="0"/>
          <w:numId w:val="3"/>
        </w:numPr>
        <w:tabs>
          <w:tab w:val="left" w:pos="884"/>
        </w:tabs>
        <w:spacing w:line="386" w:lineRule="auto"/>
        <w:ind w:left="846" w:right="368" w:hanging="577"/>
        <w:jc w:val="both"/>
        <w:rPr>
          <w:sz w:val="25"/>
        </w:rPr>
      </w:pPr>
      <w:r>
        <w:rPr>
          <w:w w:val="105"/>
          <w:sz w:val="25"/>
        </w:rPr>
        <w:t xml:space="preserve">In rebuttal it was the Applicants argument that in line with </w:t>
      </w:r>
      <w:proofErr w:type="gramStart"/>
      <w:r>
        <w:rPr>
          <w:w w:val="105"/>
          <w:sz w:val="25"/>
        </w:rPr>
        <w:t>the  ration</w:t>
      </w:r>
      <w:proofErr w:type="gramEnd"/>
      <w:r>
        <w:rPr>
          <w:w w:val="105"/>
          <w:sz w:val="25"/>
        </w:rPr>
        <w:t xml:space="preserve">  as stated in the case of </w:t>
      </w:r>
      <w:r>
        <w:rPr>
          <w:b/>
          <w:w w:val="105"/>
          <w:sz w:val="26"/>
        </w:rPr>
        <w:t xml:space="preserve">SWAZI SPA HOLDIINGS LTD, </w:t>
      </w:r>
      <w:r>
        <w:rPr>
          <w:w w:val="105"/>
          <w:sz w:val="25"/>
        </w:rPr>
        <w:t xml:space="preserve">per, Judge </w:t>
      </w:r>
      <w:proofErr w:type="spellStart"/>
      <w:r>
        <w:rPr>
          <w:w w:val="105"/>
          <w:sz w:val="25"/>
        </w:rPr>
        <w:t>Hlophe</w:t>
      </w:r>
      <w:proofErr w:type="spellEnd"/>
      <w:r>
        <w:rPr>
          <w:w w:val="105"/>
          <w:sz w:val="25"/>
        </w:rPr>
        <w:t xml:space="preserve">, </w:t>
      </w:r>
      <w:r>
        <w:rPr>
          <w:i/>
          <w:w w:val="105"/>
          <w:sz w:val="25"/>
        </w:rPr>
        <w:t xml:space="preserve">"it is in law not essential that the Applicant present proof  that  the Respondent (intended Defendant) </w:t>
      </w:r>
      <w:r>
        <w:rPr>
          <w:w w:val="90"/>
          <w:sz w:val="25"/>
        </w:rPr>
        <w:t xml:space="preserve">. </w:t>
      </w:r>
      <w:r>
        <w:rPr>
          <w:i/>
          <w:w w:val="105"/>
          <w:sz w:val="25"/>
        </w:rPr>
        <w:t>intends</w:t>
      </w:r>
      <w:r>
        <w:rPr>
          <w:i/>
          <w:w w:val="105"/>
          <w:sz w:val="25"/>
        </w:rPr>
        <w:t xml:space="preserve"> to </w:t>
      </w:r>
      <w:proofErr w:type="spellStart"/>
      <w:r>
        <w:rPr>
          <w:i/>
          <w:w w:val="105"/>
          <w:sz w:val="25"/>
        </w:rPr>
        <w:t>ji·ustrate</w:t>
      </w:r>
      <w:proofErr w:type="spellEnd"/>
      <w:r>
        <w:rPr>
          <w:i/>
          <w:w w:val="105"/>
          <w:sz w:val="25"/>
        </w:rPr>
        <w:t xml:space="preserve"> an anticipated judgment by dissipating the assets, but it is enough if the conduct of the Respondent is likely to have that effect. </w:t>
      </w:r>
      <w:r>
        <w:rPr>
          <w:w w:val="105"/>
          <w:sz w:val="25"/>
        </w:rPr>
        <w:t xml:space="preserve">" </w:t>
      </w:r>
      <w:proofErr w:type="gramStart"/>
      <w:r>
        <w:rPr>
          <w:w w:val="105"/>
          <w:sz w:val="25"/>
        </w:rPr>
        <w:t>It  was</w:t>
      </w:r>
      <w:proofErr w:type="gramEnd"/>
      <w:r>
        <w:rPr>
          <w:w w:val="105"/>
          <w:sz w:val="25"/>
        </w:rPr>
        <w:t xml:space="preserve"> the Applicants  contention that there is no need for it to establish  a cause of action as alluded </w:t>
      </w:r>
      <w:r>
        <w:rPr>
          <w:w w:val="105"/>
          <w:sz w:val="25"/>
        </w:rPr>
        <w:t xml:space="preserve"> to  by the  I </w:t>
      </w:r>
      <w:proofErr w:type="spellStart"/>
      <w:r>
        <w:rPr>
          <w:rFonts w:ascii="Arial" w:hAnsi="Arial"/>
          <w:w w:val="105"/>
          <w:position w:val="9"/>
          <w:sz w:val="14"/>
        </w:rPr>
        <w:t>st</w:t>
      </w:r>
      <w:proofErr w:type="spellEnd"/>
      <w:r>
        <w:rPr>
          <w:rFonts w:ascii="Arial" w:hAnsi="Arial"/>
          <w:spacing w:val="-11"/>
          <w:w w:val="105"/>
          <w:position w:val="9"/>
          <w:sz w:val="14"/>
        </w:rPr>
        <w:t xml:space="preserve"> </w:t>
      </w:r>
      <w:r>
        <w:rPr>
          <w:w w:val="105"/>
          <w:sz w:val="25"/>
        </w:rPr>
        <w:t>Respondent.</w:t>
      </w:r>
    </w:p>
    <w:p w14:paraId="00970836" w14:textId="77777777" w:rsidR="00637C33" w:rsidRDefault="00637C33">
      <w:pPr>
        <w:pStyle w:val="BodyText"/>
        <w:spacing w:before="4"/>
        <w:rPr>
          <w:sz w:val="39"/>
        </w:rPr>
      </w:pPr>
    </w:p>
    <w:p w14:paraId="3D22A455" w14:textId="77777777" w:rsidR="00637C33" w:rsidRDefault="00802027">
      <w:pPr>
        <w:spacing w:before="1" w:line="384" w:lineRule="auto"/>
        <w:ind w:left="899" w:right="345" w:hanging="601"/>
        <w:jc w:val="both"/>
        <w:rPr>
          <w:sz w:val="25"/>
        </w:rPr>
      </w:pPr>
      <w:r>
        <w:rPr>
          <w:w w:val="105"/>
          <w:sz w:val="25"/>
        </w:rPr>
        <w:t xml:space="preserve">[ I 5] The </w:t>
      </w:r>
      <w:r>
        <w:rPr>
          <w:w w:val="105"/>
          <w:sz w:val="26"/>
        </w:rPr>
        <w:t xml:space="preserve">1'' </w:t>
      </w:r>
      <w:r>
        <w:rPr>
          <w:w w:val="105"/>
          <w:sz w:val="25"/>
        </w:rPr>
        <w:t xml:space="preserve">Respondent has not denied that the Applicants are </w:t>
      </w:r>
      <w:proofErr w:type="gramStart"/>
      <w:r>
        <w:rPr>
          <w:w w:val="105"/>
          <w:sz w:val="25"/>
        </w:rPr>
        <w:t>employees  to</w:t>
      </w:r>
      <w:proofErr w:type="gramEnd"/>
      <w:r>
        <w:rPr>
          <w:w w:val="105"/>
          <w:sz w:val="25"/>
        </w:rPr>
        <w:t xml:space="preserve"> whom </w:t>
      </w:r>
      <w:r>
        <w:rPr>
          <w:b/>
          <w:w w:val="105"/>
          <w:sz w:val="26"/>
        </w:rPr>
        <w:t xml:space="preserve">Section 35 of The Employment Act 1980 </w:t>
      </w:r>
      <w:r>
        <w:rPr>
          <w:w w:val="105"/>
          <w:sz w:val="25"/>
        </w:rPr>
        <w:t>apply. The 1</w:t>
      </w:r>
      <w:proofErr w:type="spellStart"/>
      <w:r>
        <w:rPr>
          <w:rFonts w:ascii="Arial"/>
          <w:w w:val="105"/>
          <w:position w:val="9"/>
          <w:sz w:val="14"/>
        </w:rPr>
        <w:t>st</w:t>
      </w:r>
      <w:proofErr w:type="spellEnd"/>
      <w:r>
        <w:rPr>
          <w:rFonts w:ascii="Arial"/>
          <w:w w:val="105"/>
          <w:position w:val="9"/>
          <w:sz w:val="14"/>
        </w:rPr>
        <w:t xml:space="preserve"> </w:t>
      </w:r>
      <w:r>
        <w:rPr>
          <w:w w:val="105"/>
          <w:sz w:val="25"/>
        </w:rPr>
        <w:t xml:space="preserve">Respondents only claim is that it did not dismiss the Applicants on the </w:t>
      </w:r>
      <w:r>
        <w:rPr>
          <w:spacing w:val="3"/>
          <w:w w:val="105"/>
          <w:sz w:val="25"/>
        </w:rPr>
        <w:t>24</w:t>
      </w:r>
      <w:proofErr w:type="spellStart"/>
      <w:r>
        <w:rPr>
          <w:spacing w:val="3"/>
          <w:w w:val="105"/>
          <w:position w:val="9"/>
          <w:sz w:val="17"/>
        </w:rPr>
        <w:t>th</w:t>
      </w:r>
      <w:proofErr w:type="spellEnd"/>
      <w:r>
        <w:rPr>
          <w:spacing w:val="3"/>
          <w:w w:val="105"/>
          <w:position w:val="9"/>
          <w:sz w:val="17"/>
        </w:rPr>
        <w:t xml:space="preserve"> </w:t>
      </w:r>
      <w:r>
        <w:rPr>
          <w:w w:val="105"/>
          <w:sz w:val="25"/>
        </w:rPr>
        <w:t xml:space="preserve">December, 2021, but laid them off with half pay. It did not disclose to the Court the intended period of the layoffs, and whether proper procedure was adhered to before same were affected. The </w:t>
      </w:r>
      <w:proofErr w:type="spellStart"/>
      <w:r>
        <w:rPr>
          <w:w w:val="105"/>
          <w:sz w:val="25"/>
        </w:rPr>
        <w:t>Comi</w:t>
      </w:r>
      <w:proofErr w:type="spellEnd"/>
      <w:r>
        <w:rPr>
          <w:w w:val="105"/>
          <w:sz w:val="25"/>
        </w:rPr>
        <w:t xml:space="preserve"> was as a result left with unanswered questions as to the t</w:t>
      </w:r>
      <w:r>
        <w:rPr>
          <w:w w:val="105"/>
          <w:sz w:val="25"/>
        </w:rPr>
        <w:t>rue intention of the 1</w:t>
      </w:r>
      <w:proofErr w:type="spellStart"/>
      <w:r>
        <w:rPr>
          <w:rFonts w:ascii="Arial"/>
          <w:w w:val="105"/>
          <w:position w:val="9"/>
          <w:sz w:val="14"/>
        </w:rPr>
        <w:t>st</w:t>
      </w:r>
      <w:proofErr w:type="spellEnd"/>
      <w:r>
        <w:rPr>
          <w:rFonts w:ascii="Arial"/>
          <w:w w:val="105"/>
          <w:position w:val="9"/>
          <w:sz w:val="14"/>
        </w:rPr>
        <w:t xml:space="preserve"> </w:t>
      </w:r>
      <w:r>
        <w:rPr>
          <w:w w:val="105"/>
          <w:sz w:val="25"/>
        </w:rPr>
        <w:t xml:space="preserve">Respondent if the Applicants were indeed advised, or whether </w:t>
      </w:r>
      <w:r>
        <w:rPr>
          <w:spacing w:val="2"/>
          <w:w w:val="105"/>
          <w:sz w:val="25"/>
        </w:rPr>
        <w:t>1</w:t>
      </w:r>
      <w:proofErr w:type="spellStart"/>
      <w:r>
        <w:rPr>
          <w:rFonts w:ascii="Arial"/>
          <w:spacing w:val="2"/>
          <w:w w:val="105"/>
          <w:position w:val="9"/>
          <w:sz w:val="14"/>
        </w:rPr>
        <w:t>st</w:t>
      </w:r>
      <w:proofErr w:type="spellEnd"/>
      <w:r>
        <w:rPr>
          <w:rFonts w:ascii="Arial"/>
          <w:spacing w:val="2"/>
          <w:w w:val="105"/>
          <w:position w:val="9"/>
          <w:sz w:val="14"/>
        </w:rPr>
        <w:t xml:space="preserve"> </w:t>
      </w:r>
      <w:r>
        <w:rPr>
          <w:w w:val="105"/>
          <w:sz w:val="25"/>
        </w:rPr>
        <w:t xml:space="preserve">Respondent was </w:t>
      </w:r>
      <w:proofErr w:type="gramStart"/>
      <w:r>
        <w:rPr>
          <w:w w:val="105"/>
          <w:sz w:val="25"/>
        </w:rPr>
        <w:t>now  using</w:t>
      </w:r>
      <w:proofErr w:type="gramEnd"/>
      <w:r>
        <w:rPr>
          <w:w w:val="105"/>
          <w:sz w:val="25"/>
        </w:rPr>
        <w:t xml:space="preserve"> the defense as an afterthought. It was further its argument that there was no proof of such dismissal except a mere accretion by the Applica</w:t>
      </w:r>
      <w:r>
        <w:rPr>
          <w:w w:val="105"/>
          <w:sz w:val="25"/>
        </w:rPr>
        <w:t>nts that</w:t>
      </w:r>
      <w:r>
        <w:rPr>
          <w:spacing w:val="10"/>
          <w:w w:val="105"/>
          <w:sz w:val="25"/>
        </w:rPr>
        <w:t xml:space="preserve"> </w:t>
      </w:r>
      <w:r>
        <w:rPr>
          <w:w w:val="105"/>
          <w:sz w:val="25"/>
        </w:rPr>
        <w:t>they</w:t>
      </w:r>
    </w:p>
    <w:p w14:paraId="75072ADE" w14:textId="77777777" w:rsidR="00637C33" w:rsidRDefault="00637C33">
      <w:pPr>
        <w:spacing w:line="384" w:lineRule="auto"/>
        <w:jc w:val="both"/>
        <w:rPr>
          <w:sz w:val="25"/>
        </w:rPr>
        <w:sectPr w:rsidR="00637C33">
          <w:pgSz w:w="11910" w:h="16850"/>
          <w:pgMar w:top="1520" w:right="740" w:bottom="1980" w:left="1680" w:header="1282" w:footer="1814" w:gutter="0"/>
          <w:cols w:space="720"/>
        </w:sectPr>
      </w:pPr>
    </w:p>
    <w:p w14:paraId="2F0471B9" w14:textId="77777777" w:rsidR="00637C33" w:rsidRDefault="00802027">
      <w:pPr>
        <w:spacing w:before="65"/>
        <w:ind w:left="7687"/>
        <w:rPr>
          <w:rFonts w:ascii="Arial"/>
          <w:sz w:val="21"/>
        </w:rPr>
      </w:pPr>
      <w:r>
        <w:lastRenderedPageBreak/>
        <w:pict w14:anchorId="05130371">
          <v:line id="_x0000_s2053" style="position:absolute;left:0;text-align:left;z-index:251659264;mso-position-horizontal-relative:page;mso-position-vertical-relative:page" from="594.7pt,725.2pt" to="594.7pt,500.55pt" strokeweight=".1273mm">
            <w10:wrap anchorx="page" anchory="page"/>
          </v:line>
        </w:pict>
      </w:r>
      <w:r>
        <w:rPr>
          <w:rFonts w:ascii="Arial"/>
          <w:w w:val="105"/>
          <w:sz w:val="21"/>
        </w:rPr>
        <w:t>BANELE A.I</w:t>
      </w:r>
    </w:p>
    <w:p w14:paraId="588B8F69" w14:textId="77777777" w:rsidR="00637C33" w:rsidRDefault="00637C33">
      <w:pPr>
        <w:pStyle w:val="BodyText"/>
        <w:rPr>
          <w:rFonts w:ascii="Arial"/>
          <w:sz w:val="24"/>
        </w:rPr>
      </w:pPr>
    </w:p>
    <w:p w14:paraId="7D099ABD" w14:textId="77777777" w:rsidR="00637C33" w:rsidRDefault="00637C33">
      <w:pPr>
        <w:pStyle w:val="BodyText"/>
        <w:spacing w:before="7"/>
        <w:rPr>
          <w:rFonts w:ascii="Arial"/>
          <w:sz w:val="25"/>
        </w:rPr>
      </w:pPr>
    </w:p>
    <w:p w14:paraId="74823E91" w14:textId="77777777" w:rsidR="00637C33" w:rsidRDefault="00802027">
      <w:pPr>
        <w:spacing w:before="1" w:line="369" w:lineRule="auto"/>
        <w:ind w:left="720" w:right="571" w:hanging="14"/>
        <w:jc w:val="both"/>
        <w:rPr>
          <w:sz w:val="26"/>
        </w:rPr>
      </w:pPr>
      <w:r>
        <w:rPr>
          <w:sz w:val="26"/>
        </w:rPr>
        <w:t xml:space="preserve">were verbally dismissed. Dealing with dismissal author </w:t>
      </w:r>
      <w:r>
        <w:rPr>
          <w:b/>
          <w:sz w:val="26"/>
        </w:rPr>
        <w:t xml:space="preserve">Johan Grogan Workplace Law, 8th Edition, </w:t>
      </w:r>
      <w:r>
        <w:rPr>
          <w:sz w:val="26"/>
        </w:rPr>
        <w:t>stated the</w:t>
      </w:r>
      <w:r>
        <w:rPr>
          <w:spacing w:val="60"/>
          <w:sz w:val="26"/>
        </w:rPr>
        <w:t xml:space="preserve"> </w:t>
      </w:r>
      <w:proofErr w:type="gramStart"/>
      <w:r>
        <w:rPr>
          <w:sz w:val="26"/>
        </w:rPr>
        <w:t>following:-</w:t>
      </w:r>
      <w:proofErr w:type="gramEnd"/>
    </w:p>
    <w:p w14:paraId="43A72EE5" w14:textId="77777777" w:rsidR="00637C33" w:rsidRDefault="00802027">
      <w:pPr>
        <w:spacing w:before="2" w:line="374" w:lineRule="auto"/>
        <w:ind w:left="720" w:right="534" w:firstLine="9"/>
        <w:jc w:val="both"/>
        <w:rPr>
          <w:sz w:val="26"/>
        </w:rPr>
      </w:pPr>
      <w:r>
        <w:rPr>
          <w:i/>
          <w:sz w:val="26"/>
        </w:rPr>
        <w:t xml:space="preserve">"Normally a dismissal is easy to recognize.  A </w:t>
      </w:r>
      <w:proofErr w:type="gramStart"/>
      <w:r>
        <w:rPr>
          <w:i/>
          <w:sz w:val="26"/>
        </w:rPr>
        <w:t>dismissal  takes</w:t>
      </w:r>
      <w:proofErr w:type="gramEnd"/>
      <w:r>
        <w:rPr>
          <w:i/>
          <w:sz w:val="26"/>
        </w:rPr>
        <w:t xml:space="preserve">  place  when the contract i</w:t>
      </w:r>
      <w:r>
        <w:rPr>
          <w:i/>
          <w:sz w:val="26"/>
        </w:rPr>
        <w:t>s terminated at the instance of the employer and entails some communication by the employer to the employee  that the contract  has come to an end This message can be communicated in words or by conduct for example, where the employee will no longer be pai</w:t>
      </w:r>
      <w:r>
        <w:rPr>
          <w:i/>
          <w:sz w:val="26"/>
        </w:rPr>
        <w:t>d</w:t>
      </w:r>
      <w:r>
        <w:rPr>
          <w:i/>
          <w:spacing w:val="10"/>
          <w:sz w:val="26"/>
        </w:rPr>
        <w:t xml:space="preserve"> </w:t>
      </w:r>
      <w:r>
        <w:rPr>
          <w:sz w:val="26"/>
        </w:rPr>
        <w:t>"</w:t>
      </w:r>
    </w:p>
    <w:p w14:paraId="7FBEE885" w14:textId="77777777" w:rsidR="00637C33" w:rsidRDefault="00637C33">
      <w:pPr>
        <w:pStyle w:val="BodyText"/>
        <w:spacing w:before="3"/>
        <w:rPr>
          <w:sz w:val="39"/>
        </w:rPr>
      </w:pPr>
    </w:p>
    <w:p w14:paraId="59EB34A5" w14:textId="77777777" w:rsidR="00637C33" w:rsidRDefault="00802027">
      <w:pPr>
        <w:pStyle w:val="BodyText"/>
        <w:tabs>
          <w:tab w:val="left" w:pos="830"/>
        </w:tabs>
        <w:spacing w:line="374" w:lineRule="auto"/>
        <w:ind w:left="761" w:right="512" w:hanging="623"/>
      </w:pPr>
      <w:r>
        <w:t>[</w:t>
      </w:r>
      <w:r>
        <w:rPr>
          <w:spacing w:val="-35"/>
        </w:rPr>
        <w:t xml:space="preserve"> </w:t>
      </w:r>
      <w:r>
        <w:t>I</w:t>
      </w:r>
      <w:r>
        <w:rPr>
          <w:spacing w:val="-40"/>
        </w:rPr>
        <w:t xml:space="preserve"> </w:t>
      </w:r>
      <w:r>
        <w:t>6]</w:t>
      </w:r>
      <w:r>
        <w:tab/>
      </w:r>
      <w:r>
        <w:tab/>
        <w:t xml:space="preserve">The evidence before </w:t>
      </w:r>
      <w:proofErr w:type="spellStart"/>
      <w:r>
        <w:t>Comi</w:t>
      </w:r>
      <w:proofErr w:type="spellEnd"/>
      <w:r>
        <w:t xml:space="preserve">, reveals that the Applicants seized </w:t>
      </w:r>
      <w:proofErr w:type="gramStart"/>
      <w:r>
        <w:t>work  on</w:t>
      </w:r>
      <w:proofErr w:type="gramEnd"/>
      <w:r>
        <w:t xml:space="preserve"> the </w:t>
      </w:r>
      <w:r>
        <w:rPr>
          <w:spacing w:val="5"/>
        </w:rPr>
        <w:t>24</w:t>
      </w:r>
      <w:proofErr w:type="spellStart"/>
      <w:r>
        <w:rPr>
          <w:spacing w:val="5"/>
          <w:position w:val="6"/>
          <w:sz w:val="16"/>
        </w:rPr>
        <w:t>th</w:t>
      </w:r>
      <w:proofErr w:type="spellEnd"/>
      <w:r>
        <w:rPr>
          <w:spacing w:val="5"/>
          <w:position w:val="6"/>
          <w:sz w:val="16"/>
        </w:rPr>
        <w:t xml:space="preserve"> </w:t>
      </w:r>
      <w:r>
        <w:t xml:space="preserve">December, 2021, when they were verbally te1111inated by the </w:t>
      </w:r>
      <w:proofErr w:type="spellStart"/>
      <w:r>
        <w:rPr>
          <w:vertAlign w:val="subscript"/>
        </w:rPr>
        <w:t>pt</w:t>
      </w:r>
      <w:proofErr w:type="spellEnd"/>
      <w:r>
        <w:t xml:space="preserve"> Respondent. From the definition of dismissal, as alluded to by author Johan Grogan it seems the 1</w:t>
      </w:r>
      <w:proofErr w:type="spellStart"/>
      <w:r>
        <w:rPr>
          <w:position w:val="8"/>
          <w:sz w:val="16"/>
        </w:rPr>
        <w:t>st</w:t>
      </w:r>
      <w:proofErr w:type="spellEnd"/>
      <w:r>
        <w:rPr>
          <w:position w:val="8"/>
          <w:sz w:val="16"/>
        </w:rPr>
        <w:t xml:space="preserve"> </w:t>
      </w:r>
      <w:r>
        <w:t xml:space="preserve">Respondent may have a case to answer too, however the application before this </w:t>
      </w:r>
      <w:proofErr w:type="gramStart"/>
      <w:r>
        <w:t>Cami  is</w:t>
      </w:r>
      <w:proofErr w:type="gramEnd"/>
      <w:r>
        <w:t xml:space="preserve">  an anti-dissipation application. </w:t>
      </w:r>
      <w:proofErr w:type="gramStart"/>
      <w:r>
        <w:rPr>
          <w:rFonts w:ascii="Arial"/>
          <w:sz w:val="24"/>
        </w:rPr>
        <w:t xml:space="preserve">It  </w:t>
      </w:r>
      <w:r>
        <w:t>is</w:t>
      </w:r>
      <w:proofErr w:type="gramEnd"/>
      <w:r>
        <w:t xml:space="preserve">  not for this Cami to determine whether the Applicants were indeed terminated from their employment, and </w:t>
      </w:r>
      <w:proofErr w:type="spellStart"/>
      <w:r>
        <w:t>fmiher</w:t>
      </w:r>
      <w:proofErr w:type="spellEnd"/>
      <w:r>
        <w:t xml:space="preserve"> whether or no</w:t>
      </w:r>
      <w:r>
        <w:t>t the dismissal was</w:t>
      </w:r>
      <w:r>
        <w:rPr>
          <w:spacing w:val="7"/>
        </w:rPr>
        <w:t xml:space="preserve"> </w:t>
      </w:r>
      <w:r>
        <w:t>fair.</w:t>
      </w:r>
    </w:p>
    <w:p w14:paraId="2F4F815F" w14:textId="77777777" w:rsidR="00637C33" w:rsidRDefault="00637C33">
      <w:pPr>
        <w:pStyle w:val="BodyText"/>
        <w:spacing w:before="9"/>
        <w:rPr>
          <w:sz w:val="39"/>
        </w:rPr>
      </w:pPr>
    </w:p>
    <w:p w14:paraId="1822F4C7" w14:textId="77777777" w:rsidR="00637C33" w:rsidRDefault="00802027">
      <w:pPr>
        <w:pStyle w:val="ListParagraph"/>
        <w:numPr>
          <w:ilvl w:val="0"/>
          <w:numId w:val="2"/>
        </w:numPr>
        <w:tabs>
          <w:tab w:val="left" w:pos="716"/>
        </w:tabs>
        <w:spacing w:line="372" w:lineRule="auto"/>
        <w:ind w:right="416" w:hanging="619"/>
        <w:jc w:val="both"/>
        <w:rPr>
          <w:sz w:val="26"/>
        </w:rPr>
      </w:pPr>
      <w:r>
        <w:rPr>
          <w:sz w:val="26"/>
        </w:rPr>
        <w:t>The Cami's task is to establish whether by its conduct the 1</w:t>
      </w:r>
      <w:r>
        <w:rPr>
          <w:sz w:val="26"/>
          <w:vertAlign w:val="superscript"/>
        </w:rPr>
        <w:t>st</w:t>
      </w:r>
      <w:r>
        <w:rPr>
          <w:sz w:val="26"/>
        </w:rPr>
        <w:t xml:space="preserve"> Respondent is dissipating its prope1iy. From the evidence adduced it is evident that the Applicants are/were employees of the </w:t>
      </w:r>
      <w:r>
        <w:rPr>
          <w:spacing w:val="1"/>
          <w:sz w:val="26"/>
        </w:rPr>
        <w:t>1</w:t>
      </w:r>
      <w:proofErr w:type="spellStart"/>
      <w:r>
        <w:rPr>
          <w:spacing w:val="1"/>
          <w:position w:val="9"/>
          <w:sz w:val="16"/>
        </w:rPr>
        <w:t>st</w:t>
      </w:r>
      <w:proofErr w:type="spellEnd"/>
      <w:r>
        <w:rPr>
          <w:spacing w:val="1"/>
          <w:position w:val="9"/>
          <w:sz w:val="16"/>
        </w:rPr>
        <w:t xml:space="preserve"> </w:t>
      </w:r>
      <w:r>
        <w:rPr>
          <w:sz w:val="26"/>
        </w:rPr>
        <w:t>Respondent to whom Section 35 applied, and seized work on the 24</w:t>
      </w:r>
      <w:proofErr w:type="spellStart"/>
      <w:proofErr w:type="gramStart"/>
      <w:r>
        <w:rPr>
          <w:position w:val="9"/>
          <w:sz w:val="16"/>
        </w:rPr>
        <w:t>th</w:t>
      </w:r>
      <w:proofErr w:type="spellEnd"/>
      <w:r>
        <w:rPr>
          <w:position w:val="9"/>
          <w:sz w:val="16"/>
        </w:rPr>
        <w:t xml:space="preserve">  </w:t>
      </w:r>
      <w:r>
        <w:rPr>
          <w:sz w:val="26"/>
        </w:rPr>
        <w:t>December</w:t>
      </w:r>
      <w:proofErr w:type="gramEnd"/>
      <w:r>
        <w:rPr>
          <w:sz w:val="26"/>
        </w:rPr>
        <w:t xml:space="preserve">,  2021. </w:t>
      </w:r>
      <w:proofErr w:type="gramStart"/>
      <w:r>
        <w:rPr>
          <w:rFonts w:ascii="Arial"/>
          <w:sz w:val="24"/>
        </w:rPr>
        <w:t xml:space="preserve">It  </w:t>
      </w:r>
      <w:r>
        <w:rPr>
          <w:sz w:val="26"/>
        </w:rPr>
        <w:t>is</w:t>
      </w:r>
      <w:proofErr w:type="gramEnd"/>
      <w:r>
        <w:rPr>
          <w:sz w:val="26"/>
        </w:rPr>
        <w:t xml:space="preserve"> further  evident that if indeed t</w:t>
      </w:r>
      <w:r>
        <w:rPr>
          <w:sz w:val="26"/>
        </w:rPr>
        <w:t xml:space="preserve">he Applicants were unfairly terminated, they have a cause of action against the </w:t>
      </w:r>
      <w:r>
        <w:rPr>
          <w:rFonts w:ascii="Arial"/>
          <w:spacing w:val="-3"/>
          <w:sz w:val="24"/>
        </w:rPr>
        <w:t>1</w:t>
      </w:r>
      <w:proofErr w:type="spellStart"/>
      <w:r>
        <w:rPr>
          <w:spacing w:val="-3"/>
          <w:position w:val="9"/>
          <w:sz w:val="16"/>
        </w:rPr>
        <w:t>st</w:t>
      </w:r>
      <w:proofErr w:type="spellEnd"/>
      <w:r>
        <w:rPr>
          <w:spacing w:val="-3"/>
          <w:position w:val="9"/>
          <w:sz w:val="16"/>
        </w:rPr>
        <w:t xml:space="preserve"> </w:t>
      </w:r>
      <w:r>
        <w:rPr>
          <w:sz w:val="26"/>
        </w:rPr>
        <w:t xml:space="preserve">Respondent.  </w:t>
      </w:r>
      <w:proofErr w:type="gramStart"/>
      <w:r>
        <w:rPr>
          <w:sz w:val="26"/>
        </w:rPr>
        <w:t>They  have</w:t>
      </w:r>
      <w:proofErr w:type="gramEnd"/>
      <w:r>
        <w:rPr>
          <w:sz w:val="26"/>
        </w:rPr>
        <w:t xml:space="preserve">  included  in their  application the different positions they held, their monthly income, the period of their employment and the date and manner  in</w:t>
      </w:r>
      <w:r>
        <w:rPr>
          <w:sz w:val="26"/>
        </w:rPr>
        <w:t xml:space="preserve">  which  they  allege  their employment was terminated. The Applicants have </w:t>
      </w:r>
      <w:proofErr w:type="spellStart"/>
      <w:r>
        <w:rPr>
          <w:sz w:val="26"/>
        </w:rPr>
        <w:t>fmiher</w:t>
      </w:r>
      <w:proofErr w:type="spellEnd"/>
      <w:r>
        <w:rPr>
          <w:sz w:val="26"/>
        </w:rPr>
        <w:t xml:space="preserve"> shown a real fear that through the conduct of the 1</w:t>
      </w:r>
      <w:proofErr w:type="spellStart"/>
      <w:r>
        <w:rPr>
          <w:position w:val="9"/>
          <w:sz w:val="16"/>
        </w:rPr>
        <w:t>st</w:t>
      </w:r>
      <w:proofErr w:type="spellEnd"/>
      <w:r>
        <w:rPr>
          <w:position w:val="9"/>
          <w:sz w:val="16"/>
        </w:rPr>
        <w:t xml:space="preserve"> </w:t>
      </w:r>
      <w:r>
        <w:rPr>
          <w:sz w:val="26"/>
        </w:rPr>
        <w:t>Respondent of changing business</w:t>
      </w:r>
      <w:r>
        <w:rPr>
          <w:spacing w:val="-6"/>
          <w:sz w:val="26"/>
        </w:rPr>
        <w:t xml:space="preserve"> </w:t>
      </w:r>
      <w:r>
        <w:rPr>
          <w:sz w:val="26"/>
        </w:rPr>
        <w:t>names,</w:t>
      </w:r>
    </w:p>
    <w:p w14:paraId="101532EA" w14:textId="77777777" w:rsidR="00637C33" w:rsidRDefault="00637C33">
      <w:pPr>
        <w:spacing w:line="372" w:lineRule="auto"/>
        <w:jc w:val="both"/>
        <w:rPr>
          <w:sz w:val="26"/>
        </w:rPr>
        <w:sectPr w:rsidR="00637C33">
          <w:headerReference w:type="even" r:id="rId14"/>
          <w:footerReference w:type="even" r:id="rId15"/>
          <w:footerReference w:type="default" r:id="rId16"/>
          <w:pgSz w:w="11910" w:h="16850"/>
          <w:pgMar w:top="1100" w:right="740" w:bottom="2100" w:left="1680" w:header="0" w:footer="1902" w:gutter="0"/>
          <w:pgNumType w:start="8"/>
          <w:cols w:space="720"/>
        </w:sectPr>
      </w:pPr>
    </w:p>
    <w:p w14:paraId="184EEC77" w14:textId="77777777" w:rsidR="00637C33" w:rsidRDefault="00637C33">
      <w:pPr>
        <w:pStyle w:val="BodyText"/>
        <w:rPr>
          <w:sz w:val="20"/>
        </w:rPr>
      </w:pPr>
    </w:p>
    <w:p w14:paraId="26D24036" w14:textId="77777777" w:rsidR="00637C33" w:rsidRDefault="00637C33">
      <w:pPr>
        <w:pStyle w:val="BodyText"/>
        <w:spacing w:before="6"/>
        <w:rPr>
          <w:sz w:val="19"/>
        </w:rPr>
      </w:pPr>
    </w:p>
    <w:p w14:paraId="6AF62D2F" w14:textId="77777777" w:rsidR="00637C33" w:rsidRDefault="00802027">
      <w:pPr>
        <w:pStyle w:val="BodyText"/>
        <w:spacing w:before="89" w:line="374" w:lineRule="auto"/>
        <w:ind w:left="850" w:right="405"/>
        <w:jc w:val="both"/>
      </w:pPr>
      <w:r>
        <w:t>changing their monthly payment arrangement, disposing of its property, has led them to believe that the 1</w:t>
      </w:r>
      <w:proofErr w:type="spellStart"/>
      <w:r>
        <w:rPr>
          <w:position w:val="9"/>
          <w:sz w:val="16"/>
        </w:rPr>
        <w:t>st</w:t>
      </w:r>
      <w:proofErr w:type="spellEnd"/>
      <w:r>
        <w:rPr>
          <w:position w:val="9"/>
          <w:sz w:val="16"/>
        </w:rPr>
        <w:t xml:space="preserve"> </w:t>
      </w:r>
      <w:r>
        <w:t xml:space="preserve">Respondent was disposing its assets. </w:t>
      </w:r>
      <w:r>
        <w:rPr>
          <w:rFonts w:ascii="Arial"/>
          <w:sz w:val="24"/>
        </w:rPr>
        <w:t xml:space="preserve">It </w:t>
      </w:r>
      <w:r>
        <w:t xml:space="preserve">is this Courts finding that such evidence wan-ants the Applicant </w:t>
      </w:r>
      <w:proofErr w:type="gramStart"/>
      <w:r>
        <w:t>to  seek</w:t>
      </w:r>
      <w:proofErr w:type="gramEnd"/>
      <w:r>
        <w:t xml:space="preserve">  redress from the Courts, of any k</w:t>
      </w:r>
      <w:r>
        <w:t>ind for claims they may have against the 1</w:t>
      </w:r>
      <w:r>
        <w:rPr>
          <w:vertAlign w:val="superscript"/>
        </w:rPr>
        <w:t>st</w:t>
      </w:r>
      <w:r>
        <w:t xml:space="preserve"> Respondent. </w:t>
      </w:r>
      <w:r>
        <w:rPr>
          <w:rFonts w:ascii="Arial"/>
          <w:sz w:val="24"/>
        </w:rPr>
        <w:t xml:space="preserve">It </w:t>
      </w:r>
      <w:r>
        <w:t xml:space="preserve">is on this grounds that </w:t>
      </w:r>
      <w:proofErr w:type="gramStart"/>
      <w:r>
        <w:t>the  Court</w:t>
      </w:r>
      <w:proofErr w:type="gramEnd"/>
      <w:r>
        <w:t xml:space="preserve">  find  that  the  Applicants have made the necessary averments to sustain a cause  of  action,  and therefore the point </w:t>
      </w:r>
      <w:r>
        <w:rPr>
          <w:i/>
        </w:rPr>
        <w:t xml:space="preserve">in </w:t>
      </w:r>
      <w:proofErr w:type="spellStart"/>
      <w:r>
        <w:rPr>
          <w:i/>
        </w:rPr>
        <w:t>limine</w:t>
      </w:r>
      <w:proofErr w:type="spellEnd"/>
      <w:r>
        <w:rPr>
          <w:i/>
          <w:spacing w:val="35"/>
        </w:rPr>
        <w:t xml:space="preserve"> </w:t>
      </w:r>
      <w:r>
        <w:t>fails.</w:t>
      </w:r>
    </w:p>
    <w:p w14:paraId="01304E8D" w14:textId="77777777" w:rsidR="00637C33" w:rsidRDefault="00637C33">
      <w:pPr>
        <w:pStyle w:val="BodyText"/>
        <w:spacing w:before="4"/>
        <w:rPr>
          <w:sz w:val="40"/>
        </w:rPr>
      </w:pPr>
    </w:p>
    <w:p w14:paraId="35422F0C" w14:textId="77777777" w:rsidR="00637C33" w:rsidRDefault="00802027">
      <w:pPr>
        <w:pStyle w:val="Heading1"/>
      </w:pPr>
      <w:r>
        <w:rPr>
          <w:w w:val="105"/>
        </w:rPr>
        <w:t>ABUSE OF COURT PROCESS AND /LACK OF BONA FIDES</w:t>
      </w:r>
    </w:p>
    <w:p w14:paraId="47139F33" w14:textId="77777777" w:rsidR="00637C33" w:rsidRDefault="00637C33">
      <w:pPr>
        <w:pStyle w:val="BodyText"/>
        <w:rPr>
          <w:b/>
          <w:sz w:val="28"/>
        </w:rPr>
      </w:pPr>
    </w:p>
    <w:p w14:paraId="56CF4393" w14:textId="77777777" w:rsidR="00637C33" w:rsidRDefault="00637C33">
      <w:pPr>
        <w:pStyle w:val="BodyText"/>
        <w:spacing w:before="3"/>
        <w:rPr>
          <w:b/>
        </w:rPr>
      </w:pPr>
    </w:p>
    <w:p w14:paraId="6860510A" w14:textId="77777777" w:rsidR="00637C33" w:rsidRDefault="00802027">
      <w:pPr>
        <w:pStyle w:val="ListParagraph"/>
        <w:numPr>
          <w:ilvl w:val="0"/>
          <w:numId w:val="2"/>
        </w:numPr>
        <w:tabs>
          <w:tab w:val="left" w:pos="817"/>
        </w:tabs>
        <w:spacing w:before="1" w:line="372" w:lineRule="auto"/>
        <w:ind w:left="887" w:right="356" w:hanging="619"/>
        <w:jc w:val="both"/>
        <w:rPr>
          <w:sz w:val="26"/>
        </w:rPr>
      </w:pPr>
      <w:r>
        <w:rPr>
          <w:w w:val="105"/>
          <w:sz w:val="26"/>
        </w:rPr>
        <w:t xml:space="preserve">The 1st Respondent avers that the Applicants have come to </w:t>
      </w:r>
      <w:proofErr w:type="spellStart"/>
      <w:r>
        <w:rPr>
          <w:w w:val="105"/>
          <w:sz w:val="26"/>
        </w:rPr>
        <w:t>Comi</w:t>
      </w:r>
      <w:proofErr w:type="spellEnd"/>
      <w:r>
        <w:rPr>
          <w:w w:val="105"/>
          <w:sz w:val="26"/>
        </w:rPr>
        <w:t xml:space="preserve"> </w:t>
      </w:r>
      <w:proofErr w:type="spellStart"/>
      <w:r>
        <w:rPr>
          <w:i/>
          <w:w w:val="105"/>
          <w:sz w:val="26"/>
        </w:rPr>
        <w:t>exparte</w:t>
      </w:r>
      <w:proofErr w:type="spellEnd"/>
      <w:r>
        <w:rPr>
          <w:i/>
          <w:w w:val="105"/>
          <w:sz w:val="26"/>
        </w:rPr>
        <w:t xml:space="preserve">, </w:t>
      </w:r>
      <w:r>
        <w:rPr>
          <w:w w:val="105"/>
          <w:sz w:val="26"/>
        </w:rPr>
        <w:t xml:space="preserve">and as a general rule they should have disclosed to the </w:t>
      </w:r>
      <w:proofErr w:type="spellStart"/>
      <w:r>
        <w:rPr>
          <w:w w:val="105"/>
          <w:sz w:val="26"/>
        </w:rPr>
        <w:t>Comi</w:t>
      </w:r>
      <w:proofErr w:type="spellEnd"/>
      <w:r>
        <w:rPr>
          <w:w w:val="105"/>
          <w:sz w:val="26"/>
        </w:rPr>
        <w:t>, all the material facts including those that might work against their case</w:t>
      </w:r>
      <w:r>
        <w:rPr>
          <w:w w:val="105"/>
          <w:sz w:val="26"/>
        </w:rPr>
        <w:t xml:space="preserve">. </w:t>
      </w:r>
      <w:r>
        <w:rPr>
          <w:rFonts w:ascii="Arial"/>
          <w:w w:val="105"/>
          <w:sz w:val="24"/>
        </w:rPr>
        <w:t xml:space="preserve">It </w:t>
      </w:r>
      <w:r>
        <w:rPr>
          <w:w w:val="105"/>
          <w:sz w:val="26"/>
        </w:rPr>
        <w:t xml:space="preserve">was the </w:t>
      </w:r>
      <w:r>
        <w:rPr>
          <w:spacing w:val="1"/>
          <w:w w:val="105"/>
          <w:sz w:val="26"/>
        </w:rPr>
        <w:t>1</w:t>
      </w:r>
      <w:proofErr w:type="spellStart"/>
      <w:r>
        <w:rPr>
          <w:spacing w:val="1"/>
          <w:w w:val="105"/>
          <w:position w:val="9"/>
          <w:sz w:val="16"/>
        </w:rPr>
        <w:t>st</w:t>
      </w:r>
      <w:proofErr w:type="spellEnd"/>
      <w:r>
        <w:rPr>
          <w:spacing w:val="1"/>
          <w:w w:val="105"/>
          <w:position w:val="9"/>
          <w:sz w:val="16"/>
        </w:rPr>
        <w:t xml:space="preserve"> </w:t>
      </w:r>
      <w:r>
        <w:rPr>
          <w:w w:val="105"/>
          <w:sz w:val="26"/>
        </w:rPr>
        <w:t>Respondent's contention that the Applicants actions were simply set out to vilify the 1</w:t>
      </w:r>
      <w:proofErr w:type="spellStart"/>
      <w:r>
        <w:rPr>
          <w:w w:val="105"/>
          <w:position w:val="9"/>
          <w:sz w:val="16"/>
        </w:rPr>
        <w:t>st</w:t>
      </w:r>
      <w:proofErr w:type="spellEnd"/>
      <w:r>
        <w:rPr>
          <w:w w:val="105"/>
          <w:position w:val="9"/>
          <w:sz w:val="16"/>
        </w:rPr>
        <w:t xml:space="preserve"> </w:t>
      </w:r>
      <w:r>
        <w:rPr>
          <w:w w:val="105"/>
          <w:sz w:val="26"/>
        </w:rPr>
        <w:t xml:space="preserve">Respondent, and in the process make money out of it. Their action as a result is an abuse of the </w:t>
      </w:r>
      <w:proofErr w:type="spellStart"/>
      <w:r>
        <w:rPr>
          <w:w w:val="105"/>
          <w:sz w:val="26"/>
        </w:rPr>
        <w:t>Comi</w:t>
      </w:r>
      <w:proofErr w:type="spellEnd"/>
      <w:r>
        <w:rPr>
          <w:w w:val="105"/>
          <w:sz w:val="26"/>
        </w:rPr>
        <w:t xml:space="preserve"> process and intended to further their ulterior</w:t>
      </w:r>
      <w:r>
        <w:rPr>
          <w:spacing w:val="16"/>
          <w:w w:val="105"/>
          <w:sz w:val="26"/>
        </w:rPr>
        <w:t xml:space="preserve"> </w:t>
      </w:r>
      <w:r>
        <w:rPr>
          <w:w w:val="105"/>
          <w:sz w:val="26"/>
        </w:rPr>
        <w:t>motives.</w:t>
      </w:r>
    </w:p>
    <w:p w14:paraId="5211E963" w14:textId="77777777" w:rsidR="00637C33" w:rsidRDefault="00637C33">
      <w:pPr>
        <w:pStyle w:val="BodyText"/>
        <w:spacing w:before="6"/>
        <w:rPr>
          <w:sz w:val="41"/>
        </w:rPr>
      </w:pPr>
    </w:p>
    <w:p w14:paraId="1433655E" w14:textId="77777777" w:rsidR="00637C33" w:rsidRDefault="00802027">
      <w:pPr>
        <w:pStyle w:val="ListParagraph"/>
        <w:numPr>
          <w:ilvl w:val="0"/>
          <w:numId w:val="2"/>
        </w:numPr>
        <w:tabs>
          <w:tab w:val="left" w:pos="904"/>
        </w:tabs>
        <w:spacing w:line="372" w:lineRule="auto"/>
        <w:ind w:left="916" w:right="340" w:hanging="619"/>
        <w:jc w:val="both"/>
        <w:rPr>
          <w:sz w:val="26"/>
        </w:rPr>
      </w:pPr>
      <w:r>
        <w:rPr>
          <w:sz w:val="26"/>
        </w:rPr>
        <w:t xml:space="preserve">The Applicants in response submitted that the application before </w:t>
      </w:r>
      <w:proofErr w:type="spellStart"/>
      <w:r>
        <w:rPr>
          <w:sz w:val="26"/>
        </w:rPr>
        <w:t>Comi</w:t>
      </w:r>
      <w:proofErr w:type="spellEnd"/>
      <w:r>
        <w:rPr>
          <w:sz w:val="26"/>
        </w:rPr>
        <w:t xml:space="preserve"> does not amount to an abuse of the </w:t>
      </w:r>
      <w:proofErr w:type="spellStart"/>
      <w:r>
        <w:rPr>
          <w:sz w:val="26"/>
        </w:rPr>
        <w:t>Comi</w:t>
      </w:r>
      <w:proofErr w:type="spellEnd"/>
      <w:r>
        <w:rPr>
          <w:sz w:val="26"/>
        </w:rPr>
        <w:t xml:space="preserve"> process. </w:t>
      </w:r>
      <w:proofErr w:type="gramStart"/>
      <w:r>
        <w:rPr>
          <w:sz w:val="26"/>
        </w:rPr>
        <w:t>They  averred</w:t>
      </w:r>
      <w:proofErr w:type="gramEnd"/>
      <w:r>
        <w:rPr>
          <w:sz w:val="26"/>
        </w:rPr>
        <w:t xml:space="preserve">  that the  </w:t>
      </w:r>
      <w:proofErr w:type="spellStart"/>
      <w:r>
        <w:rPr>
          <w:sz w:val="26"/>
        </w:rPr>
        <w:t>Comi</w:t>
      </w:r>
      <w:proofErr w:type="spellEnd"/>
      <w:r>
        <w:rPr>
          <w:sz w:val="26"/>
        </w:rPr>
        <w:t xml:space="preserve">  had already granted an interim order, to which the 1</w:t>
      </w:r>
      <w:proofErr w:type="spellStart"/>
      <w:r>
        <w:rPr>
          <w:position w:val="9"/>
          <w:sz w:val="16"/>
        </w:rPr>
        <w:t>st</w:t>
      </w:r>
      <w:proofErr w:type="spellEnd"/>
      <w:r>
        <w:rPr>
          <w:position w:val="9"/>
          <w:sz w:val="16"/>
        </w:rPr>
        <w:t xml:space="preserve"> </w:t>
      </w:r>
      <w:r>
        <w:rPr>
          <w:sz w:val="26"/>
        </w:rPr>
        <w:t xml:space="preserve">Respondent has not attempted to set aside or appeal. </w:t>
      </w:r>
      <w:proofErr w:type="spellStart"/>
      <w:proofErr w:type="gramStart"/>
      <w:r>
        <w:rPr>
          <w:sz w:val="26"/>
        </w:rPr>
        <w:t>Fmiher</w:t>
      </w:r>
      <w:proofErr w:type="spellEnd"/>
      <w:r>
        <w:rPr>
          <w:sz w:val="26"/>
        </w:rPr>
        <w:t xml:space="preserve">  it</w:t>
      </w:r>
      <w:proofErr w:type="gramEnd"/>
      <w:r>
        <w:rPr>
          <w:sz w:val="26"/>
        </w:rPr>
        <w:t xml:space="preserve">  was the Applicants  submission that there were no ulterior motives in the entire body  of their  affidavit,  and all they seek is a preservation order pending finalization of their unfair dis</w:t>
      </w:r>
      <w:r>
        <w:rPr>
          <w:sz w:val="26"/>
        </w:rPr>
        <w:t>missal claims to be</w:t>
      </w:r>
      <w:r>
        <w:rPr>
          <w:spacing w:val="-8"/>
          <w:sz w:val="26"/>
        </w:rPr>
        <w:t xml:space="preserve"> </w:t>
      </w:r>
      <w:r>
        <w:rPr>
          <w:sz w:val="26"/>
        </w:rPr>
        <w:t>instituted.</w:t>
      </w:r>
    </w:p>
    <w:p w14:paraId="12C477EE" w14:textId="77777777" w:rsidR="00637C33" w:rsidRDefault="00637C33">
      <w:pPr>
        <w:spacing w:line="372" w:lineRule="auto"/>
        <w:jc w:val="both"/>
        <w:rPr>
          <w:sz w:val="26"/>
        </w:rPr>
        <w:sectPr w:rsidR="00637C33">
          <w:headerReference w:type="even" r:id="rId17"/>
          <w:headerReference w:type="default" r:id="rId18"/>
          <w:pgSz w:w="11910" w:h="16850"/>
          <w:pgMar w:top="1520" w:right="740" w:bottom="1960" w:left="1680" w:header="1273" w:footer="1772" w:gutter="0"/>
          <w:cols w:space="720"/>
        </w:sectPr>
      </w:pPr>
    </w:p>
    <w:p w14:paraId="1639A275" w14:textId="77777777" w:rsidR="00637C33" w:rsidRDefault="00637C33">
      <w:pPr>
        <w:pStyle w:val="BodyText"/>
        <w:rPr>
          <w:sz w:val="20"/>
        </w:rPr>
      </w:pPr>
    </w:p>
    <w:p w14:paraId="3C1A106F" w14:textId="77777777" w:rsidR="00637C33" w:rsidRDefault="00637C33">
      <w:pPr>
        <w:pStyle w:val="BodyText"/>
        <w:rPr>
          <w:sz w:val="22"/>
        </w:rPr>
      </w:pPr>
    </w:p>
    <w:p w14:paraId="4EF5596D" w14:textId="77777777" w:rsidR="00637C33" w:rsidRDefault="00802027">
      <w:pPr>
        <w:spacing w:before="90" w:line="388" w:lineRule="auto"/>
        <w:ind w:left="1045" w:right="190" w:hanging="618"/>
        <w:jc w:val="both"/>
        <w:rPr>
          <w:sz w:val="25"/>
        </w:rPr>
      </w:pPr>
      <w:r>
        <w:rPr>
          <w:w w:val="105"/>
          <w:sz w:val="25"/>
        </w:rPr>
        <w:t xml:space="preserve">[20) </w:t>
      </w:r>
      <w:r>
        <w:rPr>
          <w:w w:val="105"/>
          <w:sz w:val="26"/>
        </w:rPr>
        <w:t xml:space="preserve">It </w:t>
      </w:r>
      <w:r>
        <w:rPr>
          <w:w w:val="105"/>
          <w:sz w:val="25"/>
        </w:rPr>
        <w:t xml:space="preserve">is a trite principal of law that a </w:t>
      </w:r>
      <w:proofErr w:type="spellStart"/>
      <w:r>
        <w:rPr>
          <w:w w:val="105"/>
          <w:sz w:val="25"/>
        </w:rPr>
        <w:t>Comi</w:t>
      </w:r>
      <w:proofErr w:type="spellEnd"/>
      <w:r>
        <w:rPr>
          <w:w w:val="105"/>
          <w:sz w:val="25"/>
        </w:rPr>
        <w:t xml:space="preserve"> </w:t>
      </w:r>
      <w:proofErr w:type="gramStart"/>
      <w:r>
        <w:rPr>
          <w:w w:val="105"/>
          <w:sz w:val="25"/>
        </w:rPr>
        <w:t>should  not</w:t>
      </w:r>
      <w:proofErr w:type="gramEnd"/>
      <w:r>
        <w:rPr>
          <w:w w:val="105"/>
          <w:sz w:val="25"/>
        </w:rPr>
        <w:t xml:space="preserve"> easily  dismiss  an action for want of prosecution, except in cases where  there has been a clear abuse  of the process of the Court. Indeed, a Court will exercise such powers sparingly and only in </w:t>
      </w:r>
      <w:proofErr w:type="gramStart"/>
      <w:r>
        <w:rPr>
          <w:w w:val="105"/>
          <w:sz w:val="25"/>
        </w:rPr>
        <w:t>except</w:t>
      </w:r>
      <w:r>
        <w:rPr>
          <w:w w:val="105"/>
          <w:sz w:val="25"/>
        </w:rPr>
        <w:t>ional  circumstances</w:t>
      </w:r>
      <w:proofErr w:type="gramEnd"/>
      <w:r>
        <w:rPr>
          <w:w w:val="105"/>
          <w:sz w:val="25"/>
        </w:rPr>
        <w:t xml:space="preserve">, because  the  dismissal  of an action seriously impacts on the Constitutional and </w:t>
      </w:r>
      <w:proofErr w:type="spellStart"/>
      <w:r>
        <w:rPr>
          <w:w w:val="105"/>
          <w:sz w:val="25"/>
        </w:rPr>
        <w:t>Conunon</w:t>
      </w:r>
      <w:proofErr w:type="spellEnd"/>
      <w:r>
        <w:rPr>
          <w:w w:val="105"/>
          <w:sz w:val="25"/>
        </w:rPr>
        <w:t xml:space="preserve">  Law  rights </w:t>
      </w:r>
      <w:proofErr w:type="spellStart"/>
      <w:r>
        <w:rPr>
          <w:w w:val="105"/>
          <w:sz w:val="25"/>
        </w:rPr>
        <w:t>ofa</w:t>
      </w:r>
      <w:proofErr w:type="spellEnd"/>
      <w:r>
        <w:rPr>
          <w:w w:val="105"/>
          <w:sz w:val="25"/>
        </w:rPr>
        <w:t xml:space="preserve"> plaintiff to have his dispute  adjudicated,  in a </w:t>
      </w:r>
      <w:proofErr w:type="spellStart"/>
      <w:r>
        <w:rPr>
          <w:w w:val="105"/>
          <w:sz w:val="25"/>
        </w:rPr>
        <w:t>Comi</w:t>
      </w:r>
      <w:proofErr w:type="spellEnd"/>
      <w:r>
        <w:rPr>
          <w:w w:val="105"/>
          <w:sz w:val="25"/>
        </w:rPr>
        <w:t xml:space="preserve"> of law  by  means  of a fair hearing. The Court should carefully assess </w:t>
      </w:r>
      <w:r>
        <w:rPr>
          <w:w w:val="105"/>
          <w:sz w:val="25"/>
        </w:rPr>
        <w:t xml:space="preserve">whether the </w:t>
      </w:r>
      <w:proofErr w:type="gramStart"/>
      <w:r>
        <w:rPr>
          <w:w w:val="105"/>
          <w:sz w:val="25"/>
        </w:rPr>
        <w:t>plaintiff  is</w:t>
      </w:r>
      <w:proofErr w:type="gramEnd"/>
      <w:r>
        <w:rPr>
          <w:w w:val="105"/>
          <w:sz w:val="25"/>
        </w:rPr>
        <w:t xml:space="preserve"> guilty of an abuse of t!-</w:t>
      </w:r>
      <w:proofErr w:type="spellStart"/>
      <w:r>
        <w:rPr>
          <w:w w:val="105"/>
          <w:sz w:val="25"/>
        </w:rPr>
        <w:t>ie</w:t>
      </w:r>
      <w:proofErr w:type="spellEnd"/>
      <w:r>
        <w:rPr>
          <w:spacing w:val="22"/>
          <w:w w:val="105"/>
          <w:sz w:val="25"/>
        </w:rPr>
        <w:t xml:space="preserve"> </w:t>
      </w:r>
      <w:r>
        <w:rPr>
          <w:w w:val="105"/>
          <w:sz w:val="25"/>
        </w:rPr>
        <w:t>process.</w:t>
      </w:r>
    </w:p>
    <w:p w14:paraId="3574820A" w14:textId="77777777" w:rsidR="00637C33" w:rsidRDefault="00637C33">
      <w:pPr>
        <w:pStyle w:val="BodyText"/>
        <w:spacing w:before="1"/>
        <w:rPr>
          <w:sz w:val="38"/>
        </w:rPr>
      </w:pPr>
    </w:p>
    <w:p w14:paraId="51AD927F" w14:textId="77777777" w:rsidR="00637C33" w:rsidRDefault="00802027">
      <w:pPr>
        <w:spacing w:before="1"/>
        <w:ind w:left="457"/>
        <w:rPr>
          <w:b/>
          <w:sz w:val="26"/>
        </w:rPr>
      </w:pPr>
      <w:r>
        <w:rPr>
          <w:w w:val="105"/>
          <w:sz w:val="25"/>
        </w:rPr>
        <w:t xml:space="preserve">[21) Innes CJ in </w:t>
      </w:r>
      <w:r>
        <w:rPr>
          <w:b/>
          <w:w w:val="105"/>
          <w:sz w:val="26"/>
        </w:rPr>
        <w:t>WESTERN ASSURANCE CO V CALDWELLS TRUSTEE</w:t>
      </w:r>
    </w:p>
    <w:p w14:paraId="0AD9FC50" w14:textId="77777777" w:rsidR="00637C33" w:rsidRDefault="00802027">
      <w:pPr>
        <w:spacing w:before="169"/>
        <w:ind w:left="1074"/>
        <w:rPr>
          <w:sz w:val="25"/>
        </w:rPr>
      </w:pPr>
      <w:r>
        <w:rPr>
          <w:b/>
          <w:w w:val="105"/>
          <w:sz w:val="26"/>
        </w:rPr>
        <w:t xml:space="preserve">1918,266 AT PAGE 273, </w:t>
      </w:r>
      <w:r>
        <w:rPr>
          <w:w w:val="105"/>
          <w:sz w:val="25"/>
        </w:rPr>
        <w:t xml:space="preserve">stated the </w:t>
      </w:r>
      <w:proofErr w:type="gramStart"/>
      <w:r>
        <w:rPr>
          <w:w w:val="105"/>
          <w:sz w:val="25"/>
        </w:rPr>
        <w:t>following:-</w:t>
      </w:r>
      <w:proofErr w:type="gramEnd"/>
    </w:p>
    <w:p w14:paraId="67B14B4C" w14:textId="77777777" w:rsidR="00637C33" w:rsidRDefault="00802027">
      <w:pPr>
        <w:spacing w:before="163" w:line="367" w:lineRule="auto"/>
        <w:ind w:left="1081" w:right="176" w:firstLine="8"/>
        <w:jc w:val="both"/>
        <w:rPr>
          <w:sz w:val="26"/>
        </w:rPr>
      </w:pPr>
      <w:r>
        <w:rPr>
          <w:i/>
          <w:sz w:val="26"/>
        </w:rPr>
        <w:t xml:space="preserve">"Now it is needless to say that strong ground must be shown </w:t>
      </w:r>
      <w:proofErr w:type="gramStart"/>
      <w:r>
        <w:rPr>
          <w:i/>
          <w:sz w:val="26"/>
        </w:rPr>
        <w:t>to  justifj</w:t>
      </w:r>
      <w:proofErr w:type="gramEnd"/>
      <w:r>
        <w:rPr>
          <w:i/>
          <w:sz w:val="26"/>
        </w:rPr>
        <w:t>1 a Court of Justi</w:t>
      </w:r>
      <w:r>
        <w:rPr>
          <w:i/>
          <w:sz w:val="26"/>
        </w:rPr>
        <w:t xml:space="preserve">ce in staying the hearing of an action. The Courts of law are open to all, and </w:t>
      </w:r>
      <w:r>
        <w:rPr>
          <w:i/>
          <w:sz w:val="27"/>
        </w:rPr>
        <w:t xml:space="preserve">it </w:t>
      </w:r>
      <w:r>
        <w:rPr>
          <w:i/>
          <w:sz w:val="26"/>
        </w:rPr>
        <w:t xml:space="preserve">is only in very exceptional circumstances </w:t>
      </w:r>
      <w:proofErr w:type="gramStart"/>
      <w:r>
        <w:rPr>
          <w:i/>
          <w:sz w:val="26"/>
        </w:rPr>
        <w:t>that  the</w:t>
      </w:r>
      <w:proofErr w:type="gramEnd"/>
      <w:r>
        <w:rPr>
          <w:i/>
          <w:sz w:val="26"/>
        </w:rPr>
        <w:t xml:space="preserve">  doors will be closed upon anyone who desires to prosecute an action.</w:t>
      </w:r>
      <w:r>
        <w:rPr>
          <w:i/>
          <w:spacing w:val="-9"/>
          <w:sz w:val="26"/>
        </w:rPr>
        <w:t xml:space="preserve"> </w:t>
      </w:r>
      <w:r>
        <w:rPr>
          <w:sz w:val="26"/>
        </w:rPr>
        <w:t>"</w:t>
      </w:r>
    </w:p>
    <w:p w14:paraId="17A29255" w14:textId="77777777" w:rsidR="00637C33" w:rsidRDefault="00802027">
      <w:pPr>
        <w:spacing w:before="16" w:line="386" w:lineRule="auto"/>
        <w:ind w:left="1096" w:right="145" w:firstLine="67"/>
        <w:jc w:val="both"/>
        <w:rPr>
          <w:sz w:val="25"/>
        </w:rPr>
      </w:pPr>
      <w:r>
        <w:rPr>
          <w:w w:val="105"/>
          <w:sz w:val="25"/>
        </w:rPr>
        <w:t>It is evident that the Court will exercise the pow</w:t>
      </w:r>
      <w:r>
        <w:rPr>
          <w:w w:val="105"/>
          <w:sz w:val="25"/>
        </w:rPr>
        <w:t xml:space="preserve">er to dismiss an action on grounds of abuse of </w:t>
      </w:r>
      <w:proofErr w:type="spellStart"/>
      <w:r>
        <w:rPr>
          <w:w w:val="105"/>
          <w:sz w:val="25"/>
        </w:rPr>
        <w:t>Comi</w:t>
      </w:r>
      <w:proofErr w:type="spellEnd"/>
      <w:r>
        <w:rPr>
          <w:w w:val="105"/>
          <w:sz w:val="25"/>
        </w:rPr>
        <w:t xml:space="preserve"> process in exceptional circumstances. From the evidence adduced by the 1</w:t>
      </w:r>
      <w:proofErr w:type="spellStart"/>
      <w:r>
        <w:rPr>
          <w:w w:val="105"/>
          <w:position w:val="9"/>
          <w:sz w:val="16"/>
        </w:rPr>
        <w:t>st</w:t>
      </w:r>
      <w:proofErr w:type="spellEnd"/>
      <w:r>
        <w:rPr>
          <w:w w:val="105"/>
          <w:position w:val="9"/>
          <w:sz w:val="16"/>
        </w:rPr>
        <w:t xml:space="preserve"> </w:t>
      </w:r>
      <w:r>
        <w:rPr>
          <w:w w:val="105"/>
          <w:sz w:val="25"/>
        </w:rPr>
        <w:t xml:space="preserve">Respondent, the </w:t>
      </w:r>
      <w:proofErr w:type="spellStart"/>
      <w:r>
        <w:rPr>
          <w:w w:val="105"/>
          <w:sz w:val="25"/>
        </w:rPr>
        <w:t>Comi</w:t>
      </w:r>
      <w:proofErr w:type="spellEnd"/>
      <w:r>
        <w:rPr>
          <w:w w:val="105"/>
          <w:sz w:val="25"/>
        </w:rPr>
        <w:t xml:space="preserve"> observes no exceptional circumstances that would warrant it to dismiss the </w:t>
      </w:r>
      <w:proofErr w:type="gramStart"/>
      <w:r>
        <w:rPr>
          <w:w w:val="105"/>
          <w:sz w:val="25"/>
        </w:rPr>
        <w:t>Applicants  application</w:t>
      </w:r>
      <w:proofErr w:type="gramEnd"/>
      <w:r>
        <w:rPr>
          <w:w w:val="105"/>
          <w:sz w:val="25"/>
        </w:rPr>
        <w:t>. The Appl</w:t>
      </w:r>
      <w:r>
        <w:rPr>
          <w:w w:val="105"/>
          <w:sz w:val="25"/>
        </w:rPr>
        <w:t xml:space="preserve">icants have not conducted themselves in a manner that displays malicioL1s abuse of the legal process. Over and </w:t>
      </w:r>
      <w:proofErr w:type="gramStart"/>
      <w:r>
        <w:rPr>
          <w:w w:val="105"/>
          <w:sz w:val="25"/>
        </w:rPr>
        <w:t>above  the</w:t>
      </w:r>
      <w:proofErr w:type="gramEnd"/>
      <w:r>
        <w:rPr>
          <w:w w:val="105"/>
          <w:sz w:val="25"/>
        </w:rPr>
        <w:t xml:space="preserve"> 1st Respondent has failed to show that the Applicants have employed  the legal  process for  an unlawful object, and not the purpose f</w:t>
      </w:r>
      <w:r>
        <w:rPr>
          <w:w w:val="105"/>
          <w:sz w:val="25"/>
        </w:rPr>
        <w:t xml:space="preserve">or which the law is intended, in  other words a perversion of it. This point in </w:t>
      </w:r>
      <w:proofErr w:type="spellStart"/>
      <w:r>
        <w:rPr>
          <w:w w:val="105"/>
          <w:sz w:val="25"/>
        </w:rPr>
        <w:t>limine</w:t>
      </w:r>
      <w:proofErr w:type="spellEnd"/>
      <w:r>
        <w:rPr>
          <w:w w:val="105"/>
          <w:sz w:val="25"/>
        </w:rPr>
        <w:t xml:space="preserve"> therefore fails</w:t>
      </w:r>
      <w:r>
        <w:rPr>
          <w:spacing w:val="50"/>
          <w:w w:val="105"/>
          <w:sz w:val="25"/>
        </w:rPr>
        <w:t xml:space="preserve"> </w:t>
      </w:r>
      <w:r>
        <w:rPr>
          <w:w w:val="105"/>
          <w:sz w:val="25"/>
        </w:rPr>
        <w:t>too.</w:t>
      </w:r>
    </w:p>
    <w:p w14:paraId="52D473AF" w14:textId="77777777" w:rsidR="00637C33" w:rsidRDefault="00637C33">
      <w:pPr>
        <w:spacing w:line="386" w:lineRule="auto"/>
        <w:jc w:val="both"/>
        <w:rPr>
          <w:sz w:val="25"/>
        </w:rPr>
        <w:sectPr w:rsidR="00637C33">
          <w:pgSz w:w="11910" w:h="16850"/>
          <w:pgMar w:top="1580" w:right="740" w:bottom="1880" w:left="1680" w:header="1353" w:footer="1902" w:gutter="0"/>
          <w:cols w:space="720"/>
        </w:sectPr>
      </w:pPr>
    </w:p>
    <w:p w14:paraId="3B66F23E" w14:textId="77777777" w:rsidR="00637C33" w:rsidRDefault="00637C33">
      <w:pPr>
        <w:pStyle w:val="BodyText"/>
        <w:rPr>
          <w:sz w:val="20"/>
        </w:rPr>
      </w:pPr>
    </w:p>
    <w:p w14:paraId="7767FD0D" w14:textId="77777777" w:rsidR="00637C33" w:rsidRDefault="00637C33">
      <w:pPr>
        <w:pStyle w:val="BodyText"/>
        <w:spacing w:before="9"/>
        <w:rPr>
          <w:sz w:val="20"/>
        </w:rPr>
      </w:pPr>
    </w:p>
    <w:p w14:paraId="6B63D554" w14:textId="77777777" w:rsidR="00637C33" w:rsidRDefault="00802027">
      <w:pPr>
        <w:pStyle w:val="Heading1"/>
        <w:spacing w:before="89"/>
        <w:ind w:left="439"/>
      </w:pPr>
      <w:r>
        <w:t>AD HEARSAY EVIDENCE</w:t>
      </w:r>
    </w:p>
    <w:p w14:paraId="6FFBF039" w14:textId="77777777" w:rsidR="00637C33" w:rsidRDefault="00637C33">
      <w:pPr>
        <w:pStyle w:val="BodyText"/>
        <w:rPr>
          <w:b/>
          <w:sz w:val="28"/>
        </w:rPr>
      </w:pPr>
    </w:p>
    <w:p w14:paraId="2F3BAC86" w14:textId="77777777" w:rsidR="00637C33" w:rsidRDefault="00637C33">
      <w:pPr>
        <w:pStyle w:val="BodyText"/>
        <w:spacing w:before="3"/>
        <w:rPr>
          <w:b/>
        </w:rPr>
      </w:pPr>
    </w:p>
    <w:p w14:paraId="1F566739" w14:textId="77777777" w:rsidR="00637C33" w:rsidRDefault="00802027">
      <w:pPr>
        <w:pStyle w:val="ListParagraph"/>
        <w:numPr>
          <w:ilvl w:val="0"/>
          <w:numId w:val="1"/>
        </w:numPr>
        <w:tabs>
          <w:tab w:val="left" w:pos="832"/>
        </w:tabs>
        <w:spacing w:line="374" w:lineRule="auto"/>
        <w:ind w:right="333" w:hanging="617"/>
        <w:jc w:val="both"/>
        <w:rPr>
          <w:sz w:val="26"/>
        </w:rPr>
      </w:pPr>
      <w:r>
        <w:rPr>
          <w:sz w:val="26"/>
        </w:rPr>
        <w:t xml:space="preserve">The last </w:t>
      </w:r>
      <w:proofErr w:type="gramStart"/>
      <w:r>
        <w:rPr>
          <w:sz w:val="26"/>
        </w:rPr>
        <w:t xml:space="preserve">point  </w:t>
      </w:r>
      <w:r>
        <w:rPr>
          <w:i/>
          <w:sz w:val="26"/>
        </w:rPr>
        <w:t>in</w:t>
      </w:r>
      <w:proofErr w:type="gramEnd"/>
      <w:r>
        <w:rPr>
          <w:i/>
          <w:sz w:val="26"/>
        </w:rPr>
        <w:t xml:space="preserve"> </w:t>
      </w:r>
      <w:proofErr w:type="spellStart"/>
      <w:r>
        <w:rPr>
          <w:i/>
          <w:sz w:val="26"/>
        </w:rPr>
        <w:t>limine</w:t>
      </w:r>
      <w:proofErr w:type="spellEnd"/>
      <w:r>
        <w:rPr>
          <w:i/>
          <w:sz w:val="26"/>
        </w:rPr>
        <w:t xml:space="preserve"> </w:t>
      </w:r>
      <w:r>
        <w:rPr>
          <w:sz w:val="26"/>
        </w:rPr>
        <w:t>raised  by the  1</w:t>
      </w:r>
      <w:r>
        <w:rPr>
          <w:sz w:val="26"/>
          <w:vertAlign w:val="superscript"/>
        </w:rPr>
        <w:t>st</w:t>
      </w:r>
      <w:r>
        <w:rPr>
          <w:sz w:val="26"/>
        </w:rPr>
        <w:t xml:space="preserve"> Respondent,  is hearsay  evidence. </w:t>
      </w:r>
      <w:r>
        <w:rPr>
          <w:sz w:val="24"/>
        </w:rPr>
        <w:t xml:space="preserve">It </w:t>
      </w:r>
      <w:r>
        <w:rPr>
          <w:sz w:val="26"/>
        </w:rPr>
        <w:t xml:space="preserve">is the </w:t>
      </w:r>
      <w:r>
        <w:rPr>
          <w:spacing w:val="3"/>
          <w:sz w:val="26"/>
        </w:rPr>
        <w:t>1</w:t>
      </w:r>
      <w:r>
        <w:rPr>
          <w:spacing w:val="3"/>
          <w:position w:val="9"/>
          <w:sz w:val="16"/>
        </w:rPr>
        <w:t xml:space="preserve">s </w:t>
      </w:r>
      <w:r>
        <w:rPr>
          <w:position w:val="9"/>
          <w:sz w:val="16"/>
        </w:rPr>
        <w:t xml:space="preserve">t </w:t>
      </w:r>
      <w:r>
        <w:rPr>
          <w:sz w:val="26"/>
        </w:rPr>
        <w:t xml:space="preserve">Respondents contention that the Applicants Founding </w:t>
      </w:r>
      <w:proofErr w:type="gramStart"/>
      <w:r>
        <w:rPr>
          <w:sz w:val="26"/>
        </w:rPr>
        <w:t>Affidavit  is</w:t>
      </w:r>
      <w:proofErr w:type="gramEnd"/>
      <w:r>
        <w:rPr>
          <w:sz w:val="26"/>
        </w:rPr>
        <w:t xml:space="preserve"> full of hearsay evidence. The </w:t>
      </w:r>
      <w:r>
        <w:rPr>
          <w:spacing w:val="1"/>
          <w:sz w:val="26"/>
        </w:rPr>
        <w:t>1</w:t>
      </w:r>
      <w:proofErr w:type="spellStart"/>
      <w:r>
        <w:rPr>
          <w:spacing w:val="1"/>
          <w:position w:val="9"/>
          <w:sz w:val="16"/>
        </w:rPr>
        <w:t>st</w:t>
      </w:r>
      <w:proofErr w:type="spellEnd"/>
      <w:r>
        <w:rPr>
          <w:spacing w:val="1"/>
          <w:position w:val="9"/>
          <w:sz w:val="16"/>
        </w:rPr>
        <w:t xml:space="preserve"> </w:t>
      </w:r>
      <w:r>
        <w:rPr>
          <w:sz w:val="26"/>
        </w:rPr>
        <w:t xml:space="preserve">Respondent </w:t>
      </w:r>
      <w:proofErr w:type="gramStart"/>
      <w:r>
        <w:rPr>
          <w:sz w:val="26"/>
        </w:rPr>
        <w:t>did  not</w:t>
      </w:r>
      <w:proofErr w:type="gramEnd"/>
      <w:r>
        <w:rPr>
          <w:sz w:val="26"/>
        </w:rPr>
        <w:t xml:space="preserve">  expound  on this  point in its Answering Affidavit and Heads of Argument, save to sa</w:t>
      </w:r>
      <w:r>
        <w:rPr>
          <w:sz w:val="26"/>
        </w:rPr>
        <w:t>y that the allegations as alleged by the Applicants were untruthful and hearsay. In response the Applicants submitted that the Founding Affidavit does not contain any material that amounts to hearsay evidence, because all the allegations made in the body o</w:t>
      </w:r>
      <w:r>
        <w:rPr>
          <w:sz w:val="26"/>
        </w:rPr>
        <w:t xml:space="preserve">f </w:t>
      </w:r>
      <w:proofErr w:type="gramStart"/>
      <w:r>
        <w:rPr>
          <w:sz w:val="26"/>
        </w:rPr>
        <w:t>the  application</w:t>
      </w:r>
      <w:proofErr w:type="gramEnd"/>
      <w:r>
        <w:rPr>
          <w:sz w:val="26"/>
        </w:rPr>
        <w:t>,  the  1</w:t>
      </w:r>
      <w:r>
        <w:rPr>
          <w:sz w:val="26"/>
          <w:vertAlign w:val="superscript"/>
        </w:rPr>
        <w:t>st</w:t>
      </w:r>
      <w:r>
        <w:rPr>
          <w:sz w:val="26"/>
        </w:rPr>
        <w:t xml:space="preserve">  Applicant </w:t>
      </w:r>
      <w:proofErr w:type="spellStart"/>
      <w:r>
        <w:rPr>
          <w:sz w:val="26"/>
        </w:rPr>
        <w:t>paiiicipated</w:t>
      </w:r>
      <w:proofErr w:type="spellEnd"/>
      <w:r>
        <w:rPr>
          <w:spacing w:val="33"/>
          <w:sz w:val="26"/>
        </w:rPr>
        <w:t xml:space="preserve"> </w:t>
      </w:r>
      <w:r>
        <w:rPr>
          <w:sz w:val="26"/>
        </w:rPr>
        <w:t>in.</w:t>
      </w:r>
    </w:p>
    <w:p w14:paraId="50C2C7AE" w14:textId="77777777" w:rsidR="00637C33" w:rsidRDefault="00637C33">
      <w:pPr>
        <w:pStyle w:val="BodyText"/>
        <w:spacing w:before="6"/>
        <w:rPr>
          <w:sz w:val="39"/>
        </w:rPr>
      </w:pPr>
    </w:p>
    <w:p w14:paraId="5B732D1C" w14:textId="77777777" w:rsidR="00637C33" w:rsidRDefault="00802027">
      <w:pPr>
        <w:pStyle w:val="ListParagraph"/>
        <w:numPr>
          <w:ilvl w:val="0"/>
          <w:numId w:val="1"/>
        </w:numPr>
        <w:tabs>
          <w:tab w:val="left" w:pos="948"/>
        </w:tabs>
        <w:spacing w:line="364" w:lineRule="auto"/>
        <w:ind w:left="957" w:right="318" w:hanging="609"/>
        <w:jc w:val="both"/>
        <w:rPr>
          <w:b/>
          <w:sz w:val="26"/>
        </w:rPr>
      </w:pPr>
      <w:r>
        <w:rPr>
          <w:sz w:val="26"/>
        </w:rPr>
        <w:t xml:space="preserve">In the case of </w:t>
      </w:r>
      <w:r>
        <w:rPr>
          <w:b/>
          <w:sz w:val="26"/>
        </w:rPr>
        <w:t xml:space="preserve">REX </w:t>
      </w:r>
      <w:proofErr w:type="gramStart"/>
      <w:r>
        <w:rPr>
          <w:b/>
          <w:sz w:val="26"/>
        </w:rPr>
        <w:t>V  DLUDLU</w:t>
      </w:r>
      <w:proofErr w:type="gramEnd"/>
      <w:r>
        <w:rPr>
          <w:b/>
          <w:sz w:val="26"/>
        </w:rPr>
        <w:t xml:space="preserve">,  SUPREME  COURT  CASE  NO 33/2010 SZSC, 12, </w:t>
      </w:r>
      <w:r>
        <w:rPr>
          <w:sz w:val="26"/>
        </w:rPr>
        <w:t>the Supreme Court cited</w:t>
      </w:r>
      <w:r>
        <w:rPr>
          <w:spacing w:val="55"/>
          <w:sz w:val="26"/>
        </w:rPr>
        <w:t xml:space="preserve"> </w:t>
      </w:r>
      <w:r>
        <w:rPr>
          <w:b/>
          <w:sz w:val="26"/>
        </w:rPr>
        <w:t>Hoffmann:-</w:t>
      </w:r>
    </w:p>
    <w:p w14:paraId="6C966F46" w14:textId="77777777" w:rsidR="00637C33" w:rsidRDefault="00802027">
      <w:pPr>
        <w:spacing w:before="15" w:line="374" w:lineRule="auto"/>
        <w:ind w:left="958" w:right="307" w:hanging="56"/>
        <w:jc w:val="both"/>
        <w:rPr>
          <w:sz w:val="26"/>
        </w:rPr>
      </w:pPr>
      <w:r>
        <w:rPr>
          <w:i/>
          <w:sz w:val="26"/>
        </w:rPr>
        <w:t xml:space="preserve">"Jn general, it may be said that </w:t>
      </w:r>
      <w:proofErr w:type="gramStart"/>
      <w:r>
        <w:rPr>
          <w:i/>
          <w:sz w:val="26"/>
        </w:rPr>
        <w:t>evidence  is</w:t>
      </w:r>
      <w:proofErr w:type="gramEnd"/>
      <w:r>
        <w:rPr>
          <w:i/>
          <w:sz w:val="26"/>
        </w:rPr>
        <w:t xml:space="preserve"> hearsay  when the court  is asked to rely, not upon the personal knowledge of a witness  testijj1ing,  but upon  the assertion of someone else.</w:t>
      </w:r>
      <w:r>
        <w:rPr>
          <w:i/>
          <w:spacing w:val="-46"/>
          <w:sz w:val="26"/>
        </w:rPr>
        <w:t xml:space="preserve"> </w:t>
      </w:r>
      <w:r>
        <w:rPr>
          <w:sz w:val="26"/>
        </w:rPr>
        <w:t>"</w:t>
      </w:r>
    </w:p>
    <w:p w14:paraId="6237C40B" w14:textId="77777777" w:rsidR="00637C33" w:rsidRDefault="00802027">
      <w:pPr>
        <w:pStyle w:val="BodyText"/>
        <w:spacing w:line="369" w:lineRule="auto"/>
        <w:ind w:left="966" w:right="301" w:hanging="6"/>
        <w:jc w:val="both"/>
      </w:pPr>
      <w:r>
        <w:t xml:space="preserve">The deponent being the </w:t>
      </w:r>
      <w:r>
        <w:rPr>
          <w:spacing w:val="1"/>
        </w:rPr>
        <w:t>1</w:t>
      </w:r>
      <w:proofErr w:type="spellStart"/>
      <w:r>
        <w:rPr>
          <w:spacing w:val="1"/>
          <w:position w:val="9"/>
          <w:sz w:val="16"/>
        </w:rPr>
        <w:t>st</w:t>
      </w:r>
      <w:proofErr w:type="spellEnd"/>
      <w:r>
        <w:rPr>
          <w:spacing w:val="1"/>
          <w:position w:val="9"/>
          <w:sz w:val="16"/>
        </w:rPr>
        <w:t xml:space="preserve"> </w:t>
      </w:r>
      <w:r>
        <w:t xml:space="preserve">Applicant </w:t>
      </w:r>
      <w:proofErr w:type="gramStart"/>
      <w:r>
        <w:rPr>
          <w:vertAlign w:val="subscript"/>
        </w:rPr>
        <w:t>111</w:t>
      </w:r>
      <w:r>
        <w:t xml:space="preserve">  its</w:t>
      </w:r>
      <w:proofErr w:type="gramEnd"/>
      <w:r>
        <w:t xml:space="preserve">  Founding  Affidavit  has explicitly stated</w:t>
      </w:r>
      <w:r>
        <w:rPr>
          <w:spacing w:val="35"/>
        </w:rPr>
        <w:t xml:space="preserve"> </w:t>
      </w:r>
      <w:r>
        <w:t>that:-</w:t>
      </w:r>
    </w:p>
    <w:p w14:paraId="1068BE54" w14:textId="77777777" w:rsidR="00637C33" w:rsidRDefault="00802027">
      <w:pPr>
        <w:spacing w:before="2" w:line="372" w:lineRule="auto"/>
        <w:ind w:left="1405" w:right="283" w:firstLine="16"/>
        <w:jc w:val="both"/>
        <w:rPr>
          <w:i/>
          <w:sz w:val="26"/>
        </w:rPr>
      </w:pPr>
      <w:r>
        <w:rPr>
          <w:i/>
          <w:sz w:val="26"/>
        </w:rPr>
        <w:t xml:space="preserve">"Save where the contrary </w:t>
      </w:r>
      <w:r>
        <w:rPr>
          <w:sz w:val="25"/>
        </w:rPr>
        <w:t xml:space="preserve">is </w:t>
      </w:r>
      <w:proofErr w:type="gramStart"/>
      <w:r>
        <w:rPr>
          <w:i/>
          <w:sz w:val="26"/>
        </w:rPr>
        <w:t>stated  or</w:t>
      </w:r>
      <w:proofErr w:type="gramEnd"/>
      <w:r>
        <w:rPr>
          <w:i/>
          <w:sz w:val="26"/>
        </w:rPr>
        <w:t xml:space="preserve"> is necessary  to be inferred  </w:t>
      </w:r>
      <w:r>
        <w:rPr>
          <w:i/>
          <w:sz w:val="26"/>
          <w:vertAlign w:val="subscript"/>
        </w:rPr>
        <w:t>ji-0111</w:t>
      </w:r>
      <w:r>
        <w:rPr>
          <w:i/>
          <w:sz w:val="26"/>
        </w:rPr>
        <w:t xml:space="preserve"> the context, the facts herein  set  out are within  my personal  knowledge or clear </w:t>
      </w:r>
      <w:proofErr w:type="spellStart"/>
      <w:r>
        <w:rPr>
          <w:i/>
          <w:sz w:val="26"/>
        </w:rPr>
        <w:t>fi"om</w:t>
      </w:r>
      <w:proofErr w:type="spellEnd"/>
      <w:r>
        <w:rPr>
          <w:i/>
          <w:sz w:val="26"/>
        </w:rPr>
        <w:t xml:space="preserve"> documents and forms under my dir</w:t>
      </w:r>
      <w:r>
        <w:rPr>
          <w:i/>
          <w:sz w:val="26"/>
        </w:rPr>
        <w:t>ect control and are to  the best of my knowledge and belief true and</w:t>
      </w:r>
      <w:r>
        <w:rPr>
          <w:i/>
          <w:spacing w:val="46"/>
          <w:sz w:val="26"/>
        </w:rPr>
        <w:t xml:space="preserve"> </w:t>
      </w:r>
      <w:r>
        <w:rPr>
          <w:i/>
          <w:sz w:val="26"/>
        </w:rPr>
        <w:t>correct."</w:t>
      </w:r>
    </w:p>
    <w:p w14:paraId="1D5A5850" w14:textId="77777777" w:rsidR="00637C33" w:rsidRDefault="00637C33">
      <w:pPr>
        <w:pStyle w:val="BodyText"/>
        <w:spacing w:before="6"/>
        <w:rPr>
          <w:i/>
          <w:sz w:val="39"/>
        </w:rPr>
      </w:pPr>
    </w:p>
    <w:p w14:paraId="2DFAA697" w14:textId="77777777" w:rsidR="00637C33" w:rsidRDefault="00802027">
      <w:pPr>
        <w:pStyle w:val="ListParagraph"/>
        <w:numPr>
          <w:ilvl w:val="0"/>
          <w:numId w:val="1"/>
        </w:numPr>
        <w:tabs>
          <w:tab w:val="left" w:pos="968"/>
        </w:tabs>
        <w:spacing w:line="369" w:lineRule="auto"/>
        <w:ind w:left="977" w:right="288" w:hanging="600"/>
        <w:jc w:val="both"/>
        <w:rPr>
          <w:sz w:val="26"/>
        </w:rPr>
      </w:pPr>
      <w:r>
        <w:rPr>
          <w:i/>
          <w:sz w:val="26"/>
        </w:rPr>
        <w:t xml:space="preserve">Prima facie </w:t>
      </w:r>
      <w:r>
        <w:rPr>
          <w:sz w:val="26"/>
        </w:rPr>
        <w:t xml:space="preserve">the </w:t>
      </w:r>
      <w:proofErr w:type="spellStart"/>
      <w:r>
        <w:rPr>
          <w:sz w:val="25"/>
        </w:rPr>
        <w:t>pt</w:t>
      </w:r>
      <w:proofErr w:type="spellEnd"/>
      <w:r>
        <w:rPr>
          <w:sz w:val="25"/>
        </w:rPr>
        <w:t xml:space="preserve"> </w:t>
      </w:r>
      <w:r>
        <w:rPr>
          <w:sz w:val="26"/>
        </w:rPr>
        <w:t xml:space="preserve">Respondent has not adduced evidence to rebut </w:t>
      </w:r>
      <w:proofErr w:type="gramStart"/>
      <w:r>
        <w:rPr>
          <w:sz w:val="26"/>
        </w:rPr>
        <w:t>the  statement</w:t>
      </w:r>
      <w:proofErr w:type="gramEnd"/>
      <w:r>
        <w:rPr>
          <w:sz w:val="26"/>
        </w:rPr>
        <w:t xml:space="preserve"> as asserted by the Applicants as hearsay, therefore the Court</w:t>
      </w:r>
      <w:r>
        <w:rPr>
          <w:spacing w:val="20"/>
          <w:sz w:val="26"/>
        </w:rPr>
        <w:t xml:space="preserve"> </w:t>
      </w:r>
      <w:r>
        <w:rPr>
          <w:sz w:val="26"/>
        </w:rPr>
        <w:t>can</w:t>
      </w:r>
    </w:p>
    <w:p w14:paraId="03D5CB2C" w14:textId="77777777" w:rsidR="00637C33" w:rsidRDefault="00637C33">
      <w:pPr>
        <w:spacing w:line="369" w:lineRule="auto"/>
        <w:jc w:val="both"/>
        <w:rPr>
          <w:sz w:val="26"/>
        </w:rPr>
        <w:sectPr w:rsidR="00637C33">
          <w:headerReference w:type="even" r:id="rId19"/>
          <w:headerReference w:type="default" r:id="rId20"/>
          <w:pgSz w:w="11910" w:h="16850"/>
          <w:pgMar w:top="1580" w:right="740" w:bottom="1900" w:left="1680" w:header="1338" w:footer="1772" w:gutter="0"/>
          <w:cols w:space="720"/>
        </w:sectPr>
      </w:pPr>
    </w:p>
    <w:p w14:paraId="3BE00212" w14:textId="77777777" w:rsidR="00637C33" w:rsidRDefault="00637C33">
      <w:pPr>
        <w:pStyle w:val="BodyText"/>
        <w:rPr>
          <w:sz w:val="20"/>
        </w:rPr>
      </w:pPr>
    </w:p>
    <w:p w14:paraId="1BBC3107" w14:textId="77777777" w:rsidR="00637C33" w:rsidRDefault="00637C33">
      <w:pPr>
        <w:pStyle w:val="BodyText"/>
        <w:spacing w:before="3"/>
        <w:rPr>
          <w:sz w:val="20"/>
        </w:rPr>
      </w:pPr>
    </w:p>
    <w:p w14:paraId="1DB18DC5" w14:textId="77777777" w:rsidR="00637C33" w:rsidRDefault="00802027">
      <w:pPr>
        <w:spacing w:before="90" w:line="372" w:lineRule="auto"/>
        <w:ind w:left="1047" w:right="261" w:firstLine="5"/>
        <w:rPr>
          <w:sz w:val="25"/>
        </w:rPr>
      </w:pPr>
      <w:r>
        <w:rPr>
          <w:w w:val="105"/>
          <w:sz w:val="25"/>
        </w:rPr>
        <w:t xml:space="preserve">adduce no reason why same should be considered to be </w:t>
      </w:r>
      <w:proofErr w:type="gramStart"/>
      <w:r>
        <w:rPr>
          <w:w w:val="105"/>
          <w:sz w:val="25"/>
        </w:rPr>
        <w:t>hearsay  evidence</w:t>
      </w:r>
      <w:proofErr w:type="gramEnd"/>
      <w:r>
        <w:rPr>
          <w:w w:val="105"/>
          <w:sz w:val="25"/>
        </w:rPr>
        <w:t xml:space="preserve">. The point </w:t>
      </w:r>
      <w:r>
        <w:rPr>
          <w:i/>
          <w:w w:val="105"/>
          <w:sz w:val="26"/>
        </w:rPr>
        <w:t xml:space="preserve">in </w:t>
      </w:r>
      <w:proofErr w:type="spellStart"/>
      <w:r>
        <w:rPr>
          <w:i/>
          <w:w w:val="105"/>
          <w:sz w:val="26"/>
        </w:rPr>
        <w:t>limine</w:t>
      </w:r>
      <w:proofErr w:type="spellEnd"/>
      <w:r>
        <w:rPr>
          <w:i/>
          <w:w w:val="105"/>
          <w:sz w:val="26"/>
        </w:rPr>
        <w:t xml:space="preserve"> </w:t>
      </w:r>
      <w:r>
        <w:rPr>
          <w:w w:val="105"/>
          <w:sz w:val="25"/>
        </w:rPr>
        <w:t>is accordingly</w:t>
      </w:r>
      <w:r>
        <w:rPr>
          <w:spacing w:val="10"/>
          <w:w w:val="105"/>
          <w:sz w:val="25"/>
        </w:rPr>
        <w:t xml:space="preserve"> </w:t>
      </w:r>
      <w:r>
        <w:rPr>
          <w:w w:val="105"/>
          <w:sz w:val="25"/>
        </w:rPr>
        <w:t>dismissed.</w:t>
      </w:r>
    </w:p>
    <w:p w14:paraId="3F988932" w14:textId="77777777" w:rsidR="00637C33" w:rsidRDefault="00637C33">
      <w:pPr>
        <w:pStyle w:val="BodyText"/>
        <w:spacing w:before="6"/>
        <w:rPr>
          <w:sz w:val="40"/>
        </w:rPr>
      </w:pPr>
    </w:p>
    <w:p w14:paraId="59D419B4" w14:textId="77777777" w:rsidR="00637C33" w:rsidRDefault="00802027">
      <w:pPr>
        <w:pStyle w:val="Heading1"/>
        <w:spacing w:before="1"/>
        <w:ind w:left="454"/>
      </w:pPr>
      <w:r>
        <w:t>AD MERITS</w:t>
      </w:r>
    </w:p>
    <w:p w14:paraId="38EB06BA" w14:textId="77777777" w:rsidR="00637C33" w:rsidRDefault="00637C33">
      <w:pPr>
        <w:pStyle w:val="BodyText"/>
        <w:rPr>
          <w:b/>
          <w:sz w:val="28"/>
        </w:rPr>
      </w:pPr>
    </w:p>
    <w:p w14:paraId="2B6DDC79" w14:textId="77777777" w:rsidR="00637C33" w:rsidRDefault="00637C33">
      <w:pPr>
        <w:pStyle w:val="BodyText"/>
        <w:spacing w:before="8"/>
        <w:rPr>
          <w:b/>
          <w:sz w:val="27"/>
        </w:rPr>
      </w:pPr>
    </w:p>
    <w:p w14:paraId="30AFCBB3" w14:textId="77777777" w:rsidR="00637C33" w:rsidRDefault="00802027">
      <w:pPr>
        <w:pStyle w:val="ListParagraph"/>
        <w:numPr>
          <w:ilvl w:val="0"/>
          <w:numId w:val="1"/>
        </w:numPr>
        <w:tabs>
          <w:tab w:val="left" w:pos="1066"/>
        </w:tabs>
        <w:spacing w:line="386" w:lineRule="auto"/>
        <w:ind w:left="1061" w:right="186" w:hanging="611"/>
        <w:jc w:val="both"/>
        <w:rPr>
          <w:sz w:val="25"/>
        </w:rPr>
      </w:pPr>
      <w:r>
        <w:rPr>
          <w:w w:val="105"/>
          <w:sz w:val="25"/>
        </w:rPr>
        <w:t xml:space="preserve">Now to deal with the merits of the case. </w:t>
      </w:r>
      <w:proofErr w:type="gramStart"/>
      <w:r>
        <w:rPr>
          <w:w w:val="105"/>
          <w:sz w:val="24"/>
        </w:rPr>
        <w:t xml:space="preserve">It  </w:t>
      </w:r>
      <w:r>
        <w:rPr>
          <w:w w:val="105"/>
          <w:sz w:val="25"/>
        </w:rPr>
        <w:t>was</w:t>
      </w:r>
      <w:proofErr w:type="gramEnd"/>
      <w:r>
        <w:rPr>
          <w:w w:val="105"/>
          <w:sz w:val="25"/>
        </w:rPr>
        <w:t xml:space="preserve">  the  </w:t>
      </w:r>
      <w:proofErr w:type="spellStart"/>
      <w:r>
        <w:rPr>
          <w:w w:val="105"/>
          <w:sz w:val="25"/>
        </w:rPr>
        <w:t>pt</w:t>
      </w:r>
      <w:proofErr w:type="spellEnd"/>
      <w:r>
        <w:rPr>
          <w:w w:val="105"/>
          <w:sz w:val="25"/>
        </w:rPr>
        <w:t xml:space="preserve">  Respondent's argument that it is common cause that for one to be granted an </w:t>
      </w:r>
      <w:proofErr w:type="spellStart"/>
      <w:r>
        <w:rPr>
          <w:w w:val="105"/>
          <w:sz w:val="25"/>
        </w:rPr>
        <w:t>anti</w:t>
      </w:r>
      <w:proofErr w:type="spellEnd"/>
      <w:r>
        <w:rPr>
          <w:w w:val="105"/>
          <w:sz w:val="25"/>
        </w:rPr>
        <w:t xml:space="preserve">­ dissipation order, one must display to the court a clear right, which has been violated by the Respondent. It is the </w:t>
      </w:r>
      <w:r>
        <w:rPr>
          <w:spacing w:val="2"/>
          <w:w w:val="105"/>
          <w:sz w:val="25"/>
        </w:rPr>
        <w:t>1</w:t>
      </w:r>
      <w:proofErr w:type="spellStart"/>
      <w:r>
        <w:rPr>
          <w:rFonts w:ascii="Arial" w:hAnsi="Arial"/>
          <w:spacing w:val="2"/>
          <w:w w:val="105"/>
          <w:position w:val="9"/>
          <w:sz w:val="14"/>
        </w:rPr>
        <w:t>st</w:t>
      </w:r>
      <w:proofErr w:type="spellEnd"/>
      <w:r>
        <w:rPr>
          <w:rFonts w:ascii="Arial" w:hAnsi="Arial"/>
          <w:spacing w:val="2"/>
          <w:w w:val="105"/>
          <w:position w:val="9"/>
          <w:sz w:val="14"/>
        </w:rPr>
        <w:t xml:space="preserve"> </w:t>
      </w:r>
      <w:r>
        <w:rPr>
          <w:w w:val="105"/>
          <w:sz w:val="25"/>
        </w:rPr>
        <w:t>Respondent's averment that in the prese</w:t>
      </w:r>
      <w:r>
        <w:rPr>
          <w:w w:val="105"/>
          <w:sz w:val="25"/>
        </w:rPr>
        <w:t xml:space="preserve">nt case, the Applicants only allege unfair dismissal which is yet to be tested in another forum. Moreover, the </w:t>
      </w:r>
      <w:proofErr w:type="gramStart"/>
      <w:r>
        <w:rPr>
          <w:w w:val="105"/>
          <w:sz w:val="25"/>
        </w:rPr>
        <w:t>Applicants  were</w:t>
      </w:r>
      <w:proofErr w:type="gramEnd"/>
      <w:r>
        <w:rPr>
          <w:w w:val="105"/>
          <w:sz w:val="25"/>
        </w:rPr>
        <w:t xml:space="preserve">  never  dismissed, but were laid off due to decline in business. </w:t>
      </w:r>
      <w:r>
        <w:rPr>
          <w:w w:val="105"/>
          <w:sz w:val="26"/>
        </w:rPr>
        <w:t xml:space="preserve">It </w:t>
      </w:r>
      <w:r>
        <w:rPr>
          <w:w w:val="105"/>
          <w:sz w:val="25"/>
        </w:rPr>
        <w:t>was his contention that the Applicants are at pains alleging</w:t>
      </w:r>
      <w:r>
        <w:rPr>
          <w:w w:val="105"/>
          <w:sz w:val="25"/>
        </w:rPr>
        <w:t xml:space="preserve"> the dishonesty of the l </w:t>
      </w:r>
      <w:proofErr w:type="spellStart"/>
      <w:r>
        <w:rPr>
          <w:rFonts w:ascii="Arial" w:hAnsi="Arial"/>
          <w:w w:val="105"/>
          <w:position w:val="9"/>
          <w:sz w:val="14"/>
        </w:rPr>
        <w:t>st</w:t>
      </w:r>
      <w:proofErr w:type="spellEnd"/>
      <w:r>
        <w:rPr>
          <w:rFonts w:ascii="Arial" w:hAnsi="Arial"/>
          <w:w w:val="105"/>
          <w:position w:val="9"/>
          <w:sz w:val="14"/>
        </w:rPr>
        <w:t xml:space="preserve"> </w:t>
      </w:r>
      <w:r>
        <w:rPr>
          <w:w w:val="105"/>
          <w:sz w:val="25"/>
        </w:rPr>
        <w:t xml:space="preserve">Respondent, regarding his tax issues which are not in issue </w:t>
      </w:r>
      <w:proofErr w:type="gramStart"/>
      <w:r>
        <w:rPr>
          <w:w w:val="105"/>
          <w:sz w:val="25"/>
        </w:rPr>
        <w:t>herein  and</w:t>
      </w:r>
      <w:proofErr w:type="gramEnd"/>
      <w:r>
        <w:rPr>
          <w:w w:val="105"/>
          <w:sz w:val="25"/>
        </w:rPr>
        <w:t xml:space="preserve">  do  not  advance the Applicants</w:t>
      </w:r>
      <w:r>
        <w:rPr>
          <w:spacing w:val="20"/>
          <w:w w:val="105"/>
          <w:sz w:val="25"/>
        </w:rPr>
        <w:t xml:space="preserve"> </w:t>
      </w:r>
      <w:r>
        <w:rPr>
          <w:w w:val="105"/>
          <w:sz w:val="25"/>
        </w:rPr>
        <w:t>case.</w:t>
      </w:r>
    </w:p>
    <w:p w14:paraId="63265F47" w14:textId="77777777" w:rsidR="00637C33" w:rsidRDefault="00637C33">
      <w:pPr>
        <w:pStyle w:val="BodyText"/>
        <w:spacing w:before="6"/>
        <w:rPr>
          <w:sz w:val="40"/>
        </w:rPr>
      </w:pPr>
    </w:p>
    <w:p w14:paraId="52220B0C" w14:textId="77777777" w:rsidR="00637C33" w:rsidRDefault="00802027">
      <w:pPr>
        <w:pStyle w:val="ListParagraph"/>
        <w:numPr>
          <w:ilvl w:val="0"/>
          <w:numId w:val="1"/>
        </w:numPr>
        <w:tabs>
          <w:tab w:val="left" w:pos="1083"/>
        </w:tabs>
        <w:spacing w:before="1" w:line="386" w:lineRule="auto"/>
        <w:ind w:left="1089" w:right="156" w:hanging="618"/>
        <w:jc w:val="both"/>
        <w:rPr>
          <w:sz w:val="25"/>
        </w:rPr>
      </w:pPr>
      <w:r>
        <w:rPr>
          <w:w w:val="105"/>
          <w:sz w:val="25"/>
        </w:rPr>
        <w:t xml:space="preserve">On the other </w:t>
      </w:r>
      <w:proofErr w:type="gramStart"/>
      <w:r>
        <w:rPr>
          <w:w w:val="105"/>
          <w:sz w:val="25"/>
        </w:rPr>
        <w:t>hand</w:t>
      </w:r>
      <w:proofErr w:type="gramEnd"/>
      <w:r>
        <w:rPr>
          <w:w w:val="105"/>
          <w:sz w:val="25"/>
        </w:rPr>
        <w:t xml:space="preserve"> it was the Applicant's argument that the nature of the law when it comes to anti- dissipation inte</w:t>
      </w:r>
      <w:r>
        <w:rPr>
          <w:w w:val="105"/>
          <w:sz w:val="25"/>
        </w:rPr>
        <w:t xml:space="preserve">rdicts, requires one not to establish a clear right but to establish that; there is a real risk that there would be no property owned by the l </w:t>
      </w:r>
      <w:proofErr w:type="spellStart"/>
      <w:r>
        <w:rPr>
          <w:rFonts w:ascii="Arial"/>
          <w:w w:val="105"/>
          <w:position w:val="9"/>
          <w:sz w:val="14"/>
        </w:rPr>
        <w:t>st</w:t>
      </w:r>
      <w:proofErr w:type="spellEnd"/>
      <w:r>
        <w:rPr>
          <w:rFonts w:ascii="Arial"/>
          <w:w w:val="105"/>
          <w:position w:val="9"/>
          <w:sz w:val="14"/>
        </w:rPr>
        <w:t xml:space="preserve"> </w:t>
      </w:r>
      <w:r>
        <w:rPr>
          <w:w w:val="105"/>
          <w:sz w:val="25"/>
        </w:rPr>
        <w:t xml:space="preserve">Respondent to satisfy the judgment, thus the judgment would be hallow. The </w:t>
      </w:r>
      <w:r>
        <w:rPr>
          <w:spacing w:val="-4"/>
          <w:w w:val="105"/>
          <w:sz w:val="25"/>
        </w:rPr>
        <w:t>1</w:t>
      </w:r>
      <w:proofErr w:type="spellStart"/>
      <w:r>
        <w:rPr>
          <w:rFonts w:ascii="Arial"/>
          <w:spacing w:val="-4"/>
          <w:w w:val="105"/>
          <w:position w:val="9"/>
          <w:sz w:val="14"/>
        </w:rPr>
        <w:t>st</w:t>
      </w:r>
      <w:proofErr w:type="spellEnd"/>
      <w:r>
        <w:rPr>
          <w:rFonts w:ascii="Arial"/>
          <w:spacing w:val="-4"/>
          <w:w w:val="105"/>
          <w:position w:val="9"/>
          <w:sz w:val="14"/>
        </w:rPr>
        <w:t xml:space="preserve"> </w:t>
      </w:r>
      <w:proofErr w:type="gramStart"/>
      <w:r>
        <w:rPr>
          <w:w w:val="105"/>
          <w:sz w:val="25"/>
        </w:rPr>
        <w:t>Respondent  is</w:t>
      </w:r>
      <w:proofErr w:type="gramEnd"/>
      <w:r>
        <w:rPr>
          <w:w w:val="105"/>
          <w:sz w:val="25"/>
        </w:rPr>
        <w:t xml:space="preserve">  believed  to  b</w:t>
      </w:r>
      <w:r>
        <w:rPr>
          <w:w w:val="105"/>
          <w:sz w:val="25"/>
        </w:rPr>
        <w:t>e deliberately arranging its affairs in such a maimer so as to ensure that it will be without assets within the jurisdiction of the Court; that there is a reasonable fear that the assets in question will be dissipated or removed beyond the jurisdiction, in</w:t>
      </w:r>
      <w:r>
        <w:rPr>
          <w:w w:val="105"/>
          <w:sz w:val="25"/>
        </w:rPr>
        <w:t xml:space="preserve"> order to defeat the Applicant's claim before execution of the judgment is</w:t>
      </w:r>
      <w:r>
        <w:rPr>
          <w:spacing w:val="-7"/>
          <w:w w:val="105"/>
          <w:sz w:val="25"/>
        </w:rPr>
        <w:t xml:space="preserve"> </w:t>
      </w:r>
      <w:r>
        <w:rPr>
          <w:w w:val="105"/>
          <w:sz w:val="25"/>
        </w:rPr>
        <w:t>affected.</w:t>
      </w:r>
    </w:p>
    <w:p w14:paraId="7F0EA68B" w14:textId="77777777" w:rsidR="00637C33" w:rsidRDefault="00637C33">
      <w:pPr>
        <w:spacing w:line="386" w:lineRule="auto"/>
        <w:jc w:val="both"/>
        <w:rPr>
          <w:sz w:val="25"/>
        </w:rPr>
        <w:sectPr w:rsidR="00637C33">
          <w:pgSz w:w="11910" w:h="16850"/>
          <w:pgMar w:top="1620" w:right="740" w:bottom="1880" w:left="1680" w:header="1367" w:footer="1902" w:gutter="0"/>
          <w:cols w:space="720"/>
        </w:sectPr>
      </w:pPr>
    </w:p>
    <w:p w14:paraId="701824DE" w14:textId="77777777" w:rsidR="00637C33" w:rsidRDefault="00637C33">
      <w:pPr>
        <w:pStyle w:val="BodyText"/>
        <w:rPr>
          <w:sz w:val="20"/>
        </w:rPr>
      </w:pPr>
    </w:p>
    <w:p w14:paraId="694B5AF2" w14:textId="77777777" w:rsidR="00637C33" w:rsidRDefault="00637C33">
      <w:pPr>
        <w:pStyle w:val="BodyText"/>
        <w:rPr>
          <w:sz w:val="20"/>
        </w:rPr>
      </w:pPr>
    </w:p>
    <w:p w14:paraId="0AECF153" w14:textId="77777777" w:rsidR="00637C33" w:rsidRDefault="00637C33">
      <w:pPr>
        <w:pStyle w:val="BodyText"/>
        <w:rPr>
          <w:sz w:val="20"/>
        </w:rPr>
      </w:pPr>
    </w:p>
    <w:p w14:paraId="3EF2B6D9" w14:textId="77777777" w:rsidR="00637C33" w:rsidRDefault="00637C33">
      <w:pPr>
        <w:pStyle w:val="BodyText"/>
        <w:rPr>
          <w:sz w:val="19"/>
        </w:rPr>
      </w:pPr>
    </w:p>
    <w:p w14:paraId="005D776E" w14:textId="77777777" w:rsidR="00637C33" w:rsidRDefault="00802027">
      <w:pPr>
        <w:pStyle w:val="ListParagraph"/>
        <w:numPr>
          <w:ilvl w:val="0"/>
          <w:numId w:val="1"/>
        </w:numPr>
        <w:tabs>
          <w:tab w:val="left" w:pos="972"/>
        </w:tabs>
        <w:spacing w:before="90" w:line="372" w:lineRule="auto"/>
        <w:ind w:left="980" w:right="277" w:hanging="618"/>
        <w:jc w:val="both"/>
        <w:rPr>
          <w:sz w:val="26"/>
        </w:rPr>
      </w:pPr>
      <w:r>
        <w:rPr>
          <w:sz w:val="26"/>
        </w:rPr>
        <w:t xml:space="preserve">Further it averred that the Court will consider </w:t>
      </w:r>
      <w:proofErr w:type="gramStart"/>
      <w:r>
        <w:rPr>
          <w:sz w:val="26"/>
        </w:rPr>
        <w:t>the  balance</w:t>
      </w:r>
      <w:proofErr w:type="gramEnd"/>
      <w:r>
        <w:rPr>
          <w:sz w:val="26"/>
        </w:rPr>
        <w:t xml:space="preserve">  of  convenience and that the Applicant has no alternative remedy  available  to  it.  </w:t>
      </w:r>
      <w:proofErr w:type="gramStart"/>
      <w:r>
        <w:rPr>
          <w:sz w:val="26"/>
        </w:rPr>
        <w:t>This  remedy</w:t>
      </w:r>
      <w:proofErr w:type="gramEnd"/>
      <w:r>
        <w:rPr>
          <w:sz w:val="26"/>
        </w:rPr>
        <w:t xml:space="preserve"> is available to litigants who  intend  to  institute  proceedings  and those who have, in the p</w:t>
      </w:r>
      <w:r>
        <w:rPr>
          <w:sz w:val="26"/>
        </w:rPr>
        <w:t xml:space="preserve">resent case the Applicants intend to institute unfair dismissal proceedings. Lastly it is not essential in our jurisdiction that the Applicants present proof- that the l </w:t>
      </w:r>
      <w:proofErr w:type="spellStart"/>
      <w:r>
        <w:rPr>
          <w:rFonts w:ascii="Arial"/>
          <w:position w:val="9"/>
          <w:sz w:val="15"/>
        </w:rPr>
        <w:t>st</w:t>
      </w:r>
      <w:proofErr w:type="spellEnd"/>
      <w:r>
        <w:rPr>
          <w:rFonts w:ascii="Arial"/>
          <w:position w:val="9"/>
          <w:sz w:val="15"/>
        </w:rPr>
        <w:t xml:space="preserve"> </w:t>
      </w:r>
      <w:r>
        <w:rPr>
          <w:sz w:val="26"/>
        </w:rPr>
        <w:t xml:space="preserve">Respondent intends to frustrate an anticipated judgment by dissipating assets, but </w:t>
      </w:r>
      <w:r>
        <w:rPr>
          <w:sz w:val="26"/>
        </w:rPr>
        <w:t xml:space="preserve">it is enough if the conduct of the l </w:t>
      </w:r>
      <w:proofErr w:type="spellStart"/>
      <w:r>
        <w:rPr>
          <w:rFonts w:ascii="Arial"/>
          <w:position w:val="9"/>
          <w:sz w:val="15"/>
        </w:rPr>
        <w:t>st</w:t>
      </w:r>
      <w:proofErr w:type="spellEnd"/>
      <w:r>
        <w:rPr>
          <w:rFonts w:ascii="Arial"/>
          <w:position w:val="9"/>
          <w:sz w:val="15"/>
        </w:rPr>
        <w:t xml:space="preserve"> </w:t>
      </w:r>
      <w:r>
        <w:rPr>
          <w:sz w:val="26"/>
        </w:rPr>
        <w:t>Respondent is likely to have that</w:t>
      </w:r>
      <w:r>
        <w:rPr>
          <w:spacing w:val="-45"/>
          <w:sz w:val="26"/>
        </w:rPr>
        <w:t xml:space="preserve"> </w:t>
      </w:r>
      <w:r>
        <w:rPr>
          <w:sz w:val="26"/>
        </w:rPr>
        <w:t>effect.</w:t>
      </w:r>
    </w:p>
    <w:p w14:paraId="1CBB6D36" w14:textId="77777777" w:rsidR="00637C33" w:rsidRDefault="00637C33">
      <w:pPr>
        <w:pStyle w:val="BodyText"/>
        <w:spacing w:before="4"/>
        <w:rPr>
          <w:sz w:val="41"/>
        </w:rPr>
      </w:pPr>
    </w:p>
    <w:p w14:paraId="5D597793" w14:textId="77777777" w:rsidR="00637C33" w:rsidRDefault="00802027">
      <w:pPr>
        <w:pStyle w:val="ListParagraph"/>
        <w:numPr>
          <w:ilvl w:val="0"/>
          <w:numId w:val="1"/>
        </w:numPr>
        <w:tabs>
          <w:tab w:val="left" w:pos="1155"/>
        </w:tabs>
        <w:spacing w:line="372" w:lineRule="auto"/>
        <w:ind w:left="1085" w:right="247" w:hanging="701"/>
        <w:jc w:val="both"/>
        <w:rPr>
          <w:b/>
          <w:sz w:val="26"/>
        </w:rPr>
      </w:pPr>
      <w:r>
        <w:rPr>
          <w:sz w:val="26"/>
        </w:rPr>
        <w:t xml:space="preserve">According to </w:t>
      </w:r>
      <w:proofErr w:type="spellStart"/>
      <w:r>
        <w:rPr>
          <w:b/>
          <w:sz w:val="26"/>
        </w:rPr>
        <w:t>Herbestein</w:t>
      </w:r>
      <w:proofErr w:type="spellEnd"/>
      <w:r>
        <w:rPr>
          <w:b/>
          <w:sz w:val="26"/>
        </w:rPr>
        <w:t xml:space="preserve"> and Van </w:t>
      </w:r>
      <w:proofErr w:type="spellStart"/>
      <w:r>
        <w:rPr>
          <w:b/>
          <w:sz w:val="26"/>
        </w:rPr>
        <w:t>Winscn</w:t>
      </w:r>
      <w:proofErr w:type="spellEnd"/>
      <w:r>
        <w:rPr>
          <w:b/>
          <w:sz w:val="26"/>
        </w:rPr>
        <w:t>, The Civil Practice of the Supreme Court of Southern Africa, 4</w:t>
      </w:r>
      <w:proofErr w:type="spellStart"/>
      <w:r>
        <w:rPr>
          <w:b/>
          <w:position w:val="9"/>
          <w:sz w:val="18"/>
        </w:rPr>
        <w:t>th</w:t>
      </w:r>
      <w:proofErr w:type="spellEnd"/>
      <w:r>
        <w:rPr>
          <w:b/>
          <w:position w:val="9"/>
          <w:sz w:val="18"/>
        </w:rPr>
        <w:t xml:space="preserve"> </w:t>
      </w:r>
      <w:r>
        <w:rPr>
          <w:b/>
          <w:sz w:val="26"/>
        </w:rPr>
        <w:t xml:space="preserve">Edition, at page 1087, </w:t>
      </w:r>
      <w:r>
        <w:rPr>
          <w:sz w:val="26"/>
        </w:rPr>
        <w:t>anti - dissipation interdicts are a special type of interdict which may be granted where a Respondent is believed to be deliberately arranging</w:t>
      </w:r>
      <w:r>
        <w:rPr>
          <w:sz w:val="26"/>
        </w:rPr>
        <w:t xml:space="preserve"> his </w:t>
      </w:r>
      <w:proofErr w:type="gramStart"/>
      <w:r>
        <w:rPr>
          <w:sz w:val="26"/>
        </w:rPr>
        <w:t>affairs  in</w:t>
      </w:r>
      <w:proofErr w:type="gramEnd"/>
      <w:r>
        <w:rPr>
          <w:sz w:val="26"/>
        </w:rPr>
        <w:t xml:space="preserve"> such a way as to ensure that he  will  be without  assets  within the Republic by the time the Applicant is in a position to execute against him on a judgment which the Applicant expects to secure. A remedy that performs a similar function</w:t>
      </w:r>
      <w:r>
        <w:rPr>
          <w:sz w:val="26"/>
        </w:rPr>
        <w:t xml:space="preserve"> to that of the </w:t>
      </w:r>
      <w:r>
        <w:rPr>
          <w:i/>
          <w:sz w:val="26"/>
        </w:rPr>
        <w:t>"</w:t>
      </w:r>
      <w:proofErr w:type="spellStart"/>
      <w:r>
        <w:rPr>
          <w:i/>
          <w:sz w:val="26"/>
        </w:rPr>
        <w:t>mareva</w:t>
      </w:r>
      <w:proofErr w:type="spellEnd"/>
      <w:r>
        <w:rPr>
          <w:i/>
          <w:sz w:val="26"/>
        </w:rPr>
        <w:t xml:space="preserve"> </w:t>
      </w:r>
      <w:proofErr w:type="spellStart"/>
      <w:r>
        <w:rPr>
          <w:i/>
          <w:sz w:val="26"/>
        </w:rPr>
        <w:t>injuctus</w:t>
      </w:r>
      <w:proofErr w:type="spellEnd"/>
      <w:r>
        <w:rPr>
          <w:i/>
          <w:sz w:val="26"/>
        </w:rPr>
        <w:t xml:space="preserve">" </w:t>
      </w:r>
      <w:r>
        <w:rPr>
          <w:sz w:val="26"/>
        </w:rPr>
        <w:t xml:space="preserve">by </w:t>
      </w:r>
      <w:proofErr w:type="spellStart"/>
      <w:r>
        <w:rPr>
          <w:sz w:val="26"/>
        </w:rPr>
        <w:t>Stegma</w:t>
      </w:r>
      <w:proofErr w:type="spellEnd"/>
      <w:r>
        <w:rPr>
          <w:sz w:val="26"/>
        </w:rPr>
        <w:t xml:space="preserve"> J in the leading case of </w:t>
      </w:r>
      <w:r>
        <w:rPr>
          <w:b/>
          <w:sz w:val="26"/>
        </w:rPr>
        <w:t xml:space="preserve">KNOX D'ARLY LTD </w:t>
      </w:r>
      <w:r>
        <w:rPr>
          <w:rFonts w:ascii="Arial"/>
          <w:b/>
        </w:rPr>
        <w:t xml:space="preserve">&amp; </w:t>
      </w:r>
      <w:r>
        <w:rPr>
          <w:b/>
          <w:sz w:val="26"/>
        </w:rPr>
        <w:t xml:space="preserve">OTHERS V JAMESON </w:t>
      </w:r>
      <w:proofErr w:type="gramStart"/>
      <w:r>
        <w:rPr>
          <w:rFonts w:ascii="Arial"/>
          <w:b/>
        </w:rPr>
        <w:t xml:space="preserve">&amp;  </w:t>
      </w:r>
      <w:r>
        <w:rPr>
          <w:b/>
          <w:sz w:val="26"/>
        </w:rPr>
        <w:t>OTHERS</w:t>
      </w:r>
      <w:proofErr w:type="gramEnd"/>
      <w:r>
        <w:rPr>
          <w:b/>
          <w:sz w:val="26"/>
        </w:rPr>
        <w:t xml:space="preserve"> 1994 (3) SA 700 (W) AT 706</w:t>
      </w:r>
      <w:r>
        <w:rPr>
          <w:b/>
          <w:spacing w:val="10"/>
          <w:sz w:val="26"/>
        </w:rPr>
        <w:t xml:space="preserve"> </w:t>
      </w:r>
      <w:r>
        <w:rPr>
          <w:b/>
          <w:sz w:val="26"/>
        </w:rPr>
        <w:t>D-E.</w:t>
      </w:r>
    </w:p>
    <w:p w14:paraId="4C4D2B27" w14:textId="77777777" w:rsidR="00637C33" w:rsidRDefault="00637C33">
      <w:pPr>
        <w:pStyle w:val="BodyText"/>
        <w:spacing w:before="4"/>
        <w:rPr>
          <w:b/>
          <w:sz w:val="40"/>
        </w:rPr>
      </w:pPr>
    </w:p>
    <w:p w14:paraId="477D4E76" w14:textId="77777777" w:rsidR="00637C33" w:rsidRDefault="00802027">
      <w:pPr>
        <w:pStyle w:val="ListParagraph"/>
        <w:numPr>
          <w:ilvl w:val="0"/>
          <w:numId w:val="1"/>
        </w:numPr>
        <w:tabs>
          <w:tab w:val="left" w:pos="1100"/>
        </w:tabs>
        <w:spacing w:line="372" w:lineRule="auto"/>
        <w:ind w:left="1110" w:right="227" w:hanging="697"/>
        <w:jc w:val="both"/>
        <w:rPr>
          <w:sz w:val="26"/>
        </w:rPr>
      </w:pPr>
      <w:r>
        <w:rPr>
          <w:w w:val="105"/>
          <w:sz w:val="26"/>
        </w:rPr>
        <w:t>It also appears to be trite law that in such interdicts the Applicant is obliged to prove all the requirement</w:t>
      </w:r>
      <w:r>
        <w:rPr>
          <w:w w:val="105"/>
          <w:sz w:val="26"/>
        </w:rPr>
        <w:t>s of an interdict generally except the requirement of no alternative remedy (in an application for interim relief) for</w:t>
      </w:r>
      <w:r>
        <w:rPr>
          <w:spacing w:val="-13"/>
          <w:w w:val="105"/>
          <w:sz w:val="26"/>
        </w:rPr>
        <w:t xml:space="preserve"> </w:t>
      </w:r>
      <w:r>
        <w:rPr>
          <w:w w:val="105"/>
          <w:sz w:val="26"/>
        </w:rPr>
        <w:t>an</w:t>
      </w:r>
      <w:r>
        <w:rPr>
          <w:spacing w:val="-17"/>
          <w:w w:val="105"/>
          <w:sz w:val="26"/>
        </w:rPr>
        <w:t xml:space="preserve"> </w:t>
      </w:r>
      <w:r>
        <w:rPr>
          <w:w w:val="105"/>
          <w:sz w:val="26"/>
        </w:rPr>
        <w:t>anti-dissipation</w:t>
      </w:r>
      <w:r>
        <w:rPr>
          <w:spacing w:val="-21"/>
          <w:w w:val="105"/>
          <w:sz w:val="26"/>
        </w:rPr>
        <w:t xml:space="preserve"> </w:t>
      </w:r>
      <w:r>
        <w:rPr>
          <w:w w:val="105"/>
          <w:sz w:val="26"/>
        </w:rPr>
        <w:t>order.</w:t>
      </w:r>
      <w:r>
        <w:rPr>
          <w:spacing w:val="-34"/>
          <w:w w:val="105"/>
          <w:sz w:val="26"/>
        </w:rPr>
        <w:t xml:space="preserve"> </w:t>
      </w:r>
      <w:r>
        <w:rPr>
          <w:w w:val="105"/>
          <w:sz w:val="26"/>
        </w:rPr>
        <w:t>The</w:t>
      </w:r>
      <w:r>
        <w:rPr>
          <w:spacing w:val="-26"/>
          <w:w w:val="105"/>
          <w:sz w:val="26"/>
        </w:rPr>
        <w:t xml:space="preserve"> </w:t>
      </w:r>
      <w:r>
        <w:rPr>
          <w:w w:val="105"/>
          <w:sz w:val="26"/>
        </w:rPr>
        <w:t>second</w:t>
      </w:r>
      <w:r>
        <w:rPr>
          <w:spacing w:val="-10"/>
          <w:w w:val="105"/>
          <w:sz w:val="26"/>
        </w:rPr>
        <w:t xml:space="preserve"> </w:t>
      </w:r>
      <w:r>
        <w:rPr>
          <w:w w:val="105"/>
          <w:sz w:val="26"/>
        </w:rPr>
        <w:t>threshold requirement</w:t>
      </w:r>
      <w:r>
        <w:rPr>
          <w:spacing w:val="-1"/>
          <w:w w:val="105"/>
          <w:sz w:val="26"/>
        </w:rPr>
        <w:t xml:space="preserve"> </w:t>
      </w:r>
      <w:r>
        <w:rPr>
          <w:w w:val="105"/>
          <w:sz w:val="26"/>
        </w:rPr>
        <w:t>to</w:t>
      </w:r>
      <w:r>
        <w:rPr>
          <w:spacing w:val="-19"/>
          <w:w w:val="105"/>
          <w:sz w:val="26"/>
        </w:rPr>
        <w:t xml:space="preserve"> </w:t>
      </w:r>
      <w:r>
        <w:rPr>
          <w:w w:val="105"/>
          <w:sz w:val="26"/>
        </w:rPr>
        <w:t>be</w:t>
      </w:r>
      <w:r>
        <w:rPr>
          <w:spacing w:val="-16"/>
          <w:w w:val="105"/>
          <w:sz w:val="26"/>
        </w:rPr>
        <w:t xml:space="preserve"> </w:t>
      </w:r>
      <w:r>
        <w:rPr>
          <w:w w:val="105"/>
          <w:sz w:val="26"/>
        </w:rPr>
        <w:t>met</w:t>
      </w:r>
      <w:r>
        <w:rPr>
          <w:spacing w:val="-5"/>
          <w:w w:val="105"/>
          <w:sz w:val="26"/>
        </w:rPr>
        <w:t xml:space="preserve"> </w:t>
      </w:r>
      <w:r>
        <w:rPr>
          <w:w w:val="105"/>
          <w:sz w:val="26"/>
        </w:rPr>
        <w:t>in order</w:t>
      </w:r>
      <w:r>
        <w:rPr>
          <w:spacing w:val="-14"/>
          <w:w w:val="105"/>
          <w:sz w:val="26"/>
        </w:rPr>
        <w:t xml:space="preserve"> </w:t>
      </w:r>
      <w:r>
        <w:rPr>
          <w:w w:val="105"/>
          <w:sz w:val="26"/>
        </w:rPr>
        <w:t>to</w:t>
      </w:r>
      <w:r>
        <w:rPr>
          <w:spacing w:val="-14"/>
          <w:w w:val="105"/>
          <w:sz w:val="26"/>
        </w:rPr>
        <w:t xml:space="preserve"> </w:t>
      </w:r>
      <w:r>
        <w:rPr>
          <w:w w:val="105"/>
          <w:sz w:val="26"/>
        </w:rPr>
        <w:t>obtain</w:t>
      </w:r>
      <w:r>
        <w:rPr>
          <w:spacing w:val="-4"/>
          <w:w w:val="105"/>
          <w:sz w:val="26"/>
        </w:rPr>
        <w:t xml:space="preserve"> </w:t>
      </w:r>
      <w:r>
        <w:rPr>
          <w:w w:val="105"/>
          <w:sz w:val="26"/>
        </w:rPr>
        <w:t>an</w:t>
      </w:r>
      <w:r>
        <w:rPr>
          <w:spacing w:val="-17"/>
          <w:w w:val="105"/>
          <w:sz w:val="26"/>
        </w:rPr>
        <w:t xml:space="preserve"> </w:t>
      </w:r>
      <w:r>
        <w:rPr>
          <w:w w:val="105"/>
          <w:sz w:val="26"/>
        </w:rPr>
        <w:t>anti-dissipation</w:t>
      </w:r>
      <w:r>
        <w:rPr>
          <w:spacing w:val="-25"/>
          <w:w w:val="105"/>
          <w:sz w:val="26"/>
        </w:rPr>
        <w:t xml:space="preserve"> </w:t>
      </w:r>
      <w:r>
        <w:rPr>
          <w:w w:val="105"/>
          <w:sz w:val="26"/>
        </w:rPr>
        <w:t>order,</w:t>
      </w:r>
      <w:r>
        <w:rPr>
          <w:spacing w:val="-18"/>
          <w:w w:val="105"/>
          <w:sz w:val="26"/>
        </w:rPr>
        <w:t xml:space="preserve"> </w:t>
      </w:r>
      <w:r>
        <w:rPr>
          <w:w w:val="105"/>
          <w:sz w:val="26"/>
        </w:rPr>
        <w:t>where</w:t>
      </w:r>
      <w:r>
        <w:rPr>
          <w:spacing w:val="-17"/>
          <w:w w:val="105"/>
          <w:sz w:val="26"/>
        </w:rPr>
        <w:t xml:space="preserve"> </w:t>
      </w:r>
      <w:r>
        <w:rPr>
          <w:w w:val="105"/>
          <w:sz w:val="26"/>
        </w:rPr>
        <w:t>the</w:t>
      </w:r>
      <w:r>
        <w:rPr>
          <w:spacing w:val="-23"/>
          <w:w w:val="105"/>
          <w:sz w:val="26"/>
        </w:rPr>
        <w:t xml:space="preserve"> </w:t>
      </w:r>
      <w:r>
        <w:rPr>
          <w:w w:val="105"/>
          <w:sz w:val="26"/>
        </w:rPr>
        <w:t>Applicant</w:t>
      </w:r>
      <w:r>
        <w:rPr>
          <w:spacing w:val="1"/>
          <w:w w:val="105"/>
          <w:sz w:val="26"/>
        </w:rPr>
        <w:t xml:space="preserve"> </w:t>
      </w:r>
      <w:r>
        <w:rPr>
          <w:w w:val="105"/>
          <w:sz w:val="26"/>
        </w:rPr>
        <w:t>does</w:t>
      </w:r>
      <w:r>
        <w:rPr>
          <w:spacing w:val="-11"/>
          <w:w w:val="105"/>
          <w:sz w:val="26"/>
        </w:rPr>
        <w:t xml:space="preserve"> </w:t>
      </w:r>
      <w:r>
        <w:rPr>
          <w:w w:val="105"/>
          <w:sz w:val="26"/>
        </w:rPr>
        <w:t>not</w:t>
      </w:r>
      <w:r>
        <w:rPr>
          <w:spacing w:val="-10"/>
          <w:w w:val="105"/>
          <w:sz w:val="26"/>
        </w:rPr>
        <w:t xml:space="preserve"> </w:t>
      </w:r>
      <w:r>
        <w:rPr>
          <w:w w:val="105"/>
          <w:sz w:val="26"/>
        </w:rPr>
        <w:t>have</w:t>
      </w:r>
    </w:p>
    <w:p w14:paraId="2D37CFCC" w14:textId="77777777" w:rsidR="00637C33" w:rsidRDefault="00637C33">
      <w:pPr>
        <w:spacing w:line="372" w:lineRule="auto"/>
        <w:jc w:val="both"/>
        <w:rPr>
          <w:sz w:val="26"/>
        </w:rPr>
        <w:sectPr w:rsidR="00637C33">
          <w:pgSz w:w="11910" w:h="16850"/>
          <w:pgMar w:top="1600" w:right="740" w:bottom="1880" w:left="1680" w:header="1338" w:footer="1772" w:gutter="0"/>
          <w:cols w:space="720"/>
        </w:sectPr>
      </w:pPr>
    </w:p>
    <w:p w14:paraId="512B9129" w14:textId="77777777" w:rsidR="00637C33" w:rsidRDefault="00637C33">
      <w:pPr>
        <w:pStyle w:val="BodyText"/>
        <w:rPr>
          <w:sz w:val="20"/>
        </w:rPr>
      </w:pPr>
    </w:p>
    <w:p w14:paraId="0F6CB9C0" w14:textId="77777777" w:rsidR="00637C33" w:rsidRDefault="00637C33">
      <w:pPr>
        <w:pStyle w:val="BodyText"/>
        <w:spacing w:before="10"/>
        <w:rPr>
          <w:sz w:val="18"/>
        </w:rPr>
      </w:pPr>
    </w:p>
    <w:p w14:paraId="591EA4C9" w14:textId="77777777" w:rsidR="00637C33" w:rsidRDefault="00802027">
      <w:pPr>
        <w:spacing w:before="90" w:line="374" w:lineRule="auto"/>
        <w:ind w:left="988" w:right="353"/>
        <w:jc w:val="both"/>
        <w:rPr>
          <w:b/>
          <w:sz w:val="26"/>
        </w:rPr>
      </w:pPr>
      <w:r>
        <w:rPr>
          <w:sz w:val="26"/>
        </w:rPr>
        <w:t>any special claim to the Respondent's property, is for the Applicant to convince the Court that "the Respondent is wasting or secreting assets with the intention of defeating the claims of creditors". See the dic</w:t>
      </w:r>
      <w:r>
        <w:rPr>
          <w:sz w:val="26"/>
        </w:rPr>
        <w:t xml:space="preserve">tum of Harms ADP in </w:t>
      </w:r>
      <w:r>
        <w:rPr>
          <w:b/>
          <w:sz w:val="26"/>
        </w:rPr>
        <w:t>CARMEL TRADING CO LTD V COMMISSIONER OF SOUTH AFRICAN REVENUE SERVICES AND OTHERS 2008</w:t>
      </w:r>
      <w:r>
        <w:rPr>
          <w:b/>
          <w:spacing w:val="26"/>
          <w:sz w:val="26"/>
        </w:rPr>
        <w:t xml:space="preserve"> </w:t>
      </w:r>
      <w:r>
        <w:rPr>
          <w:b/>
          <w:sz w:val="26"/>
        </w:rPr>
        <w:t>(2)</w:t>
      </w:r>
    </w:p>
    <w:p w14:paraId="07A4890A" w14:textId="77777777" w:rsidR="00637C33" w:rsidRDefault="00802027">
      <w:pPr>
        <w:spacing w:line="289" w:lineRule="exact"/>
        <w:ind w:left="998"/>
        <w:rPr>
          <w:sz w:val="26"/>
        </w:rPr>
      </w:pPr>
      <w:r>
        <w:rPr>
          <w:b/>
          <w:sz w:val="26"/>
        </w:rPr>
        <w:t xml:space="preserve">SA 433 (SCA) </w:t>
      </w:r>
      <w:r>
        <w:rPr>
          <w:sz w:val="26"/>
        </w:rPr>
        <w:t xml:space="preserve">at para 3 where the learned Judge states </w:t>
      </w:r>
      <w:proofErr w:type="gramStart"/>
      <w:r>
        <w:rPr>
          <w:sz w:val="26"/>
        </w:rPr>
        <w:t>that:-</w:t>
      </w:r>
      <w:proofErr w:type="gramEnd"/>
    </w:p>
    <w:p w14:paraId="4E2A0C30" w14:textId="77777777" w:rsidR="00637C33" w:rsidRDefault="00802027">
      <w:pPr>
        <w:spacing w:before="169" w:line="372" w:lineRule="auto"/>
        <w:ind w:left="1005" w:right="339" w:firstLine="76"/>
        <w:jc w:val="both"/>
        <w:rPr>
          <w:i/>
          <w:sz w:val="26"/>
        </w:rPr>
      </w:pPr>
      <w:r>
        <w:rPr>
          <w:i/>
          <w:w w:val="105"/>
          <w:sz w:val="26"/>
        </w:rPr>
        <w:t>"</w:t>
      </w:r>
      <w:proofErr w:type="gramStart"/>
      <w:r>
        <w:rPr>
          <w:i/>
          <w:w w:val="105"/>
          <w:sz w:val="26"/>
        </w:rPr>
        <w:t>such</w:t>
      </w:r>
      <w:proofErr w:type="gramEnd"/>
      <w:r>
        <w:rPr>
          <w:i/>
          <w:w w:val="105"/>
          <w:sz w:val="26"/>
        </w:rPr>
        <w:t xml:space="preserve"> an order [a preservation and anti-dissipation order], which interdicts a respondent </w:t>
      </w:r>
      <w:proofErr w:type="spellStart"/>
      <w:r>
        <w:rPr>
          <w:i/>
          <w:w w:val="105"/>
          <w:sz w:val="26"/>
        </w:rPr>
        <w:t>fi"om</w:t>
      </w:r>
      <w:proofErr w:type="spellEnd"/>
      <w:r>
        <w:rPr>
          <w:i/>
          <w:w w:val="105"/>
          <w:sz w:val="26"/>
        </w:rPr>
        <w:t xml:space="preserve"> dissipating assets, is granted in respect of a respondent's property to which the applicant can lay no special claim. To obtain the order the applicant has to </w:t>
      </w:r>
      <w:proofErr w:type="spellStart"/>
      <w:r>
        <w:rPr>
          <w:i/>
          <w:w w:val="105"/>
          <w:sz w:val="26"/>
        </w:rPr>
        <w:t>s</w:t>
      </w:r>
      <w:r>
        <w:rPr>
          <w:i/>
          <w:w w:val="105"/>
          <w:sz w:val="26"/>
        </w:rPr>
        <w:t>atisjj</w:t>
      </w:r>
      <w:proofErr w:type="spellEnd"/>
      <w:r>
        <w:rPr>
          <w:i/>
          <w:w w:val="105"/>
          <w:sz w:val="26"/>
        </w:rPr>
        <w:t>, the Court that the respondent is wasting or secreting assets with the intention of defeating the claims of creditors. Importantly, the order does not create a preference for the applicant to the property interdicted."</w:t>
      </w:r>
    </w:p>
    <w:p w14:paraId="3E22792F" w14:textId="77777777" w:rsidR="00637C33" w:rsidRDefault="00637C33">
      <w:pPr>
        <w:pStyle w:val="BodyText"/>
        <w:spacing w:before="11"/>
        <w:rPr>
          <w:i/>
          <w:sz w:val="40"/>
        </w:rPr>
      </w:pPr>
    </w:p>
    <w:p w14:paraId="4B8FE18E" w14:textId="77777777" w:rsidR="00637C33" w:rsidRDefault="00802027">
      <w:pPr>
        <w:pStyle w:val="ListParagraph"/>
        <w:numPr>
          <w:ilvl w:val="0"/>
          <w:numId w:val="1"/>
        </w:numPr>
        <w:tabs>
          <w:tab w:val="left" w:pos="1021"/>
        </w:tabs>
        <w:spacing w:line="372" w:lineRule="auto"/>
        <w:ind w:left="1017" w:right="314" w:hanging="698"/>
        <w:jc w:val="both"/>
        <w:rPr>
          <w:sz w:val="26"/>
        </w:rPr>
      </w:pPr>
      <w:r>
        <w:rPr>
          <w:w w:val="105"/>
          <w:sz w:val="26"/>
        </w:rPr>
        <w:t>It</w:t>
      </w:r>
      <w:r>
        <w:rPr>
          <w:spacing w:val="-5"/>
          <w:w w:val="105"/>
          <w:sz w:val="26"/>
        </w:rPr>
        <w:t xml:space="preserve"> </w:t>
      </w:r>
      <w:r>
        <w:rPr>
          <w:w w:val="105"/>
          <w:sz w:val="26"/>
        </w:rPr>
        <w:t>is</w:t>
      </w:r>
      <w:r>
        <w:rPr>
          <w:spacing w:val="-16"/>
          <w:w w:val="105"/>
          <w:sz w:val="26"/>
        </w:rPr>
        <w:t xml:space="preserve"> </w:t>
      </w:r>
      <w:r>
        <w:rPr>
          <w:w w:val="105"/>
          <w:sz w:val="26"/>
        </w:rPr>
        <w:t>common</w:t>
      </w:r>
      <w:r>
        <w:rPr>
          <w:spacing w:val="1"/>
          <w:w w:val="105"/>
          <w:sz w:val="26"/>
        </w:rPr>
        <w:t xml:space="preserve"> </w:t>
      </w:r>
      <w:r>
        <w:rPr>
          <w:w w:val="105"/>
          <w:sz w:val="26"/>
        </w:rPr>
        <w:t>cause</w:t>
      </w:r>
      <w:r>
        <w:rPr>
          <w:spacing w:val="-11"/>
          <w:w w:val="105"/>
          <w:sz w:val="26"/>
        </w:rPr>
        <w:t xml:space="preserve"> </w:t>
      </w:r>
      <w:r>
        <w:rPr>
          <w:w w:val="105"/>
          <w:sz w:val="26"/>
        </w:rPr>
        <w:t>that</w:t>
      </w:r>
      <w:r>
        <w:rPr>
          <w:spacing w:val="-13"/>
          <w:w w:val="105"/>
          <w:sz w:val="26"/>
        </w:rPr>
        <w:t xml:space="preserve"> </w:t>
      </w:r>
      <w:r>
        <w:rPr>
          <w:w w:val="105"/>
          <w:sz w:val="26"/>
        </w:rPr>
        <w:t>this</w:t>
      </w:r>
      <w:r>
        <w:rPr>
          <w:spacing w:val="-10"/>
          <w:w w:val="105"/>
          <w:sz w:val="26"/>
        </w:rPr>
        <w:t xml:space="preserve"> </w:t>
      </w:r>
      <w:r>
        <w:rPr>
          <w:w w:val="105"/>
          <w:sz w:val="26"/>
        </w:rPr>
        <w:t>application</w:t>
      </w:r>
      <w:r>
        <w:rPr>
          <w:spacing w:val="8"/>
          <w:w w:val="105"/>
          <w:sz w:val="26"/>
        </w:rPr>
        <w:t xml:space="preserve"> </w:t>
      </w:r>
      <w:r>
        <w:rPr>
          <w:w w:val="105"/>
          <w:sz w:val="26"/>
        </w:rPr>
        <w:t>is</w:t>
      </w:r>
      <w:r>
        <w:rPr>
          <w:spacing w:val="-13"/>
          <w:w w:val="105"/>
          <w:sz w:val="26"/>
        </w:rPr>
        <w:t xml:space="preserve"> </w:t>
      </w:r>
      <w:r>
        <w:rPr>
          <w:w w:val="105"/>
          <w:sz w:val="26"/>
        </w:rPr>
        <w:t>to</w:t>
      </w:r>
      <w:r>
        <w:rPr>
          <w:spacing w:val="-10"/>
          <w:w w:val="105"/>
          <w:sz w:val="26"/>
        </w:rPr>
        <w:t xml:space="preserve"> </w:t>
      </w:r>
      <w:r>
        <w:rPr>
          <w:w w:val="105"/>
          <w:sz w:val="26"/>
        </w:rPr>
        <w:t>preserve</w:t>
      </w:r>
      <w:r>
        <w:rPr>
          <w:spacing w:val="-10"/>
          <w:w w:val="105"/>
          <w:sz w:val="26"/>
        </w:rPr>
        <w:t xml:space="preserve"> </w:t>
      </w:r>
      <w:r>
        <w:rPr>
          <w:w w:val="105"/>
          <w:sz w:val="26"/>
        </w:rPr>
        <w:t>an</w:t>
      </w:r>
      <w:r>
        <w:rPr>
          <w:spacing w:val="-17"/>
          <w:w w:val="105"/>
          <w:sz w:val="26"/>
        </w:rPr>
        <w:t xml:space="preserve"> </w:t>
      </w:r>
      <w:r>
        <w:rPr>
          <w:w w:val="105"/>
          <w:sz w:val="26"/>
        </w:rPr>
        <w:t>asset</w:t>
      </w:r>
      <w:r>
        <w:rPr>
          <w:spacing w:val="-7"/>
          <w:w w:val="105"/>
          <w:sz w:val="26"/>
        </w:rPr>
        <w:t xml:space="preserve"> </w:t>
      </w:r>
      <w:r>
        <w:rPr>
          <w:w w:val="105"/>
          <w:sz w:val="26"/>
        </w:rPr>
        <w:t>that is</w:t>
      </w:r>
      <w:r>
        <w:rPr>
          <w:spacing w:val="-13"/>
          <w:w w:val="105"/>
          <w:sz w:val="26"/>
        </w:rPr>
        <w:t xml:space="preserve"> </w:t>
      </w:r>
      <w:r>
        <w:rPr>
          <w:w w:val="105"/>
          <w:sz w:val="26"/>
        </w:rPr>
        <w:t>not</w:t>
      </w:r>
      <w:r>
        <w:rPr>
          <w:spacing w:val="-8"/>
          <w:w w:val="105"/>
          <w:sz w:val="26"/>
        </w:rPr>
        <w:t xml:space="preserve"> </w:t>
      </w:r>
      <w:r>
        <w:rPr>
          <w:w w:val="105"/>
          <w:sz w:val="26"/>
        </w:rPr>
        <w:t xml:space="preserve">in issue between the </w:t>
      </w:r>
      <w:proofErr w:type="spellStart"/>
      <w:r>
        <w:rPr>
          <w:w w:val="105"/>
          <w:sz w:val="26"/>
        </w:rPr>
        <w:t>paiiies</w:t>
      </w:r>
      <w:proofErr w:type="spellEnd"/>
      <w:r>
        <w:rPr>
          <w:w w:val="105"/>
          <w:sz w:val="26"/>
        </w:rPr>
        <w:t>. The Applicants do not claim any proprietary or quasi-proprietary right to the Respondent's assets. The Courts are loath to grant anti-dissipation orders given the restrictions such orders place on a person's ability to deal wi</w:t>
      </w:r>
      <w:r>
        <w:rPr>
          <w:w w:val="105"/>
          <w:sz w:val="26"/>
        </w:rPr>
        <w:t>th his or her asset as he or she wishes. A key question in this matter is whether the Applicants, have on the papers, advanced a prima facie case with regard to 1'' Respondent's intention to secrete assets so as to frustrate or defeat their claim and in re</w:t>
      </w:r>
      <w:r>
        <w:rPr>
          <w:w w:val="105"/>
          <w:sz w:val="26"/>
        </w:rPr>
        <w:t>gard to their right to the relief for unfair</w:t>
      </w:r>
      <w:r>
        <w:rPr>
          <w:spacing w:val="23"/>
          <w:w w:val="105"/>
          <w:sz w:val="26"/>
        </w:rPr>
        <w:t xml:space="preserve"> </w:t>
      </w:r>
      <w:r>
        <w:rPr>
          <w:w w:val="105"/>
          <w:sz w:val="26"/>
        </w:rPr>
        <w:t>dismissal.</w:t>
      </w:r>
    </w:p>
    <w:p w14:paraId="69CCEA7C" w14:textId="77777777" w:rsidR="00637C33" w:rsidRDefault="00637C33">
      <w:pPr>
        <w:pStyle w:val="BodyText"/>
        <w:spacing w:before="11"/>
        <w:rPr>
          <w:sz w:val="39"/>
        </w:rPr>
      </w:pPr>
    </w:p>
    <w:p w14:paraId="754C9872" w14:textId="77777777" w:rsidR="00637C33" w:rsidRDefault="00802027">
      <w:pPr>
        <w:pStyle w:val="ListParagraph"/>
        <w:numPr>
          <w:ilvl w:val="0"/>
          <w:numId w:val="1"/>
        </w:numPr>
        <w:tabs>
          <w:tab w:val="left" w:pos="1012"/>
        </w:tabs>
        <w:spacing w:line="376" w:lineRule="auto"/>
        <w:ind w:left="1046" w:right="309" w:hanging="705"/>
        <w:jc w:val="both"/>
        <w:rPr>
          <w:sz w:val="26"/>
        </w:rPr>
      </w:pPr>
      <w:r>
        <w:rPr>
          <w:sz w:val="26"/>
        </w:rPr>
        <w:t xml:space="preserve">The 1 </w:t>
      </w:r>
      <w:r>
        <w:rPr>
          <w:position w:val="9"/>
          <w:sz w:val="16"/>
        </w:rPr>
        <w:t xml:space="preserve">s t </w:t>
      </w:r>
      <w:r>
        <w:rPr>
          <w:sz w:val="26"/>
        </w:rPr>
        <w:t>Respondent case throughout the matter has been that the Applicants were not dismissed and that the averments by the Applicants that it</w:t>
      </w:r>
      <w:r>
        <w:rPr>
          <w:spacing w:val="47"/>
          <w:sz w:val="26"/>
        </w:rPr>
        <w:t xml:space="preserve"> </w:t>
      </w:r>
      <w:r>
        <w:rPr>
          <w:sz w:val="26"/>
        </w:rPr>
        <w:t>was</w:t>
      </w:r>
    </w:p>
    <w:p w14:paraId="168141DB" w14:textId="77777777" w:rsidR="00637C33" w:rsidRDefault="00637C33">
      <w:pPr>
        <w:spacing w:line="376" w:lineRule="auto"/>
        <w:jc w:val="both"/>
        <w:rPr>
          <w:sz w:val="26"/>
        </w:rPr>
        <w:sectPr w:rsidR="00637C33">
          <w:pgSz w:w="11910" w:h="16850"/>
          <w:pgMar w:top="1580" w:right="740" w:bottom="1920" w:left="1680" w:header="1367" w:footer="1902" w:gutter="0"/>
          <w:cols w:space="720"/>
        </w:sectPr>
      </w:pPr>
    </w:p>
    <w:p w14:paraId="77C82C85" w14:textId="77777777" w:rsidR="00637C33" w:rsidRDefault="00637C33">
      <w:pPr>
        <w:pStyle w:val="BodyText"/>
        <w:rPr>
          <w:sz w:val="20"/>
        </w:rPr>
      </w:pPr>
    </w:p>
    <w:p w14:paraId="5560F2D6" w14:textId="77777777" w:rsidR="00637C33" w:rsidRDefault="00637C33">
      <w:pPr>
        <w:pStyle w:val="BodyText"/>
        <w:spacing w:before="10"/>
        <w:rPr>
          <w:sz w:val="18"/>
        </w:rPr>
      </w:pPr>
    </w:p>
    <w:p w14:paraId="0350D3C9" w14:textId="77777777" w:rsidR="00637C33" w:rsidRDefault="00802027">
      <w:pPr>
        <w:pStyle w:val="BodyText"/>
        <w:spacing w:before="90" w:line="374" w:lineRule="auto"/>
        <w:ind w:left="912" w:right="407" w:hanging="10"/>
        <w:jc w:val="both"/>
      </w:pPr>
      <w:r>
        <w:rPr>
          <w:w w:val="105"/>
        </w:rPr>
        <w:t>disposing of its assets were u</w:t>
      </w:r>
      <w:r>
        <w:rPr>
          <w:w w:val="105"/>
        </w:rPr>
        <w:t xml:space="preserve">nfounded. The Applicants have farther provided evidence that the l </w:t>
      </w:r>
      <w:proofErr w:type="spellStart"/>
      <w:r>
        <w:rPr>
          <w:w w:val="105"/>
          <w:position w:val="9"/>
          <w:sz w:val="16"/>
        </w:rPr>
        <w:t>st</w:t>
      </w:r>
      <w:proofErr w:type="spellEnd"/>
      <w:r>
        <w:rPr>
          <w:w w:val="105"/>
          <w:position w:val="9"/>
          <w:sz w:val="16"/>
        </w:rPr>
        <w:t xml:space="preserve"> </w:t>
      </w:r>
      <w:r>
        <w:rPr>
          <w:w w:val="105"/>
        </w:rPr>
        <w:t>Respondent has already disposed some of its assets, by changing ownership of motor vehicle to other individuals to avoid</w:t>
      </w:r>
      <w:r>
        <w:rPr>
          <w:spacing w:val="5"/>
          <w:w w:val="105"/>
        </w:rPr>
        <w:t xml:space="preserve"> </w:t>
      </w:r>
      <w:r>
        <w:rPr>
          <w:w w:val="105"/>
        </w:rPr>
        <w:t>litigation.</w:t>
      </w:r>
      <w:r>
        <w:rPr>
          <w:spacing w:val="-11"/>
          <w:w w:val="105"/>
        </w:rPr>
        <w:t xml:space="preserve"> </w:t>
      </w:r>
      <w:r>
        <w:rPr>
          <w:w w:val="105"/>
        </w:rPr>
        <w:t>The</w:t>
      </w:r>
      <w:r>
        <w:rPr>
          <w:spacing w:val="-9"/>
          <w:w w:val="105"/>
        </w:rPr>
        <w:t xml:space="preserve"> </w:t>
      </w:r>
      <w:r>
        <w:rPr>
          <w:w w:val="105"/>
        </w:rPr>
        <w:t>litigation</w:t>
      </w:r>
      <w:r>
        <w:rPr>
          <w:w w:val="105"/>
        </w:rPr>
        <w:t xml:space="preserve"> </w:t>
      </w:r>
      <w:r>
        <w:rPr>
          <w:w w:val="105"/>
        </w:rPr>
        <w:t>includes</w:t>
      </w:r>
      <w:r>
        <w:rPr>
          <w:spacing w:val="-5"/>
          <w:w w:val="105"/>
        </w:rPr>
        <w:t xml:space="preserve"> </w:t>
      </w:r>
      <w:r>
        <w:rPr>
          <w:w w:val="105"/>
        </w:rPr>
        <w:t>claims</w:t>
      </w:r>
      <w:r>
        <w:rPr>
          <w:spacing w:val="-10"/>
          <w:w w:val="105"/>
        </w:rPr>
        <w:t xml:space="preserve"> </w:t>
      </w:r>
      <w:r>
        <w:rPr>
          <w:w w:val="105"/>
        </w:rPr>
        <w:t>by</w:t>
      </w:r>
      <w:r>
        <w:rPr>
          <w:spacing w:val="-18"/>
          <w:w w:val="105"/>
        </w:rPr>
        <w:t xml:space="preserve"> </w:t>
      </w:r>
      <w:r>
        <w:rPr>
          <w:w w:val="105"/>
        </w:rPr>
        <w:t>other</w:t>
      </w:r>
      <w:r>
        <w:rPr>
          <w:spacing w:val="-10"/>
          <w:w w:val="105"/>
        </w:rPr>
        <w:t xml:space="preserve"> </w:t>
      </w:r>
      <w:r>
        <w:rPr>
          <w:w w:val="105"/>
        </w:rPr>
        <w:t>employees,</w:t>
      </w:r>
      <w:r>
        <w:rPr>
          <w:spacing w:val="-5"/>
          <w:w w:val="105"/>
        </w:rPr>
        <w:t xml:space="preserve"> </w:t>
      </w:r>
      <w:r>
        <w:rPr>
          <w:w w:val="105"/>
        </w:rPr>
        <w:t>an</w:t>
      </w:r>
      <w:r>
        <w:rPr>
          <w:w w:val="105"/>
        </w:rPr>
        <w:t>d</w:t>
      </w:r>
      <w:r>
        <w:rPr>
          <w:spacing w:val="-11"/>
          <w:w w:val="105"/>
        </w:rPr>
        <w:t xml:space="preserve"> </w:t>
      </w:r>
      <w:r>
        <w:rPr>
          <w:w w:val="105"/>
        </w:rPr>
        <w:t xml:space="preserve">the Eswatini Revenue Authority. The Applicants </w:t>
      </w:r>
      <w:proofErr w:type="spellStart"/>
      <w:r>
        <w:rPr>
          <w:w w:val="105"/>
        </w:rPr>
        <w:t>fmiher</w:t>
      </w:r>
      <w:proofErr w:type="spellEnd"/>
      <w:r>
        <w:rPr>
          <w:w w:val="105"/>
        </w:rPr>
        <w:t xml:space="preserve"> provided pictures of the </w:t>
      </w:r>
      <w:r>
        <w:rPr>
          <w:spacing w:val="-3"/>
          <w:w w:val="105"/>
        </w:rPr>
        <w:t>1</w:t>
      </w:r>
      <w:proofErr w:type="spellStart"/>
      <w:r>
        <w:rPr>
          <w:spacing w:val="-3"/>
          <w:w w:val="105"/>
          <w:position w:val="9"/>
          <w:sz w:val="16"/>
        </w:rPr>
        <w:t>st</w:t>
      </w:r>
      <w:proofErr w:type="spellEnd"/>
      <w:r>
        <w:rPr>
          <w:spacing w:val="-3"/>
          <w:w w:val="105"/>
          <w:position w:val="9"/>
          <w:sz w:val="16"/>
        </w:rPr>
        <w:t xml:space="preserve"> </w:t>
      </w:r>
      <w:r>
        <w:rPr>
          <w:w w:val="105"/>
        </w:rPr>
        <w:t xml:space="preserve">Respondents show room, showing an empty room, with no motor vehicles displayed. The I </w:t>
      </w:r>
      <w:proofErr w:type="spellStart"/>
      <w:r>
        <w:rPr>
          <w:w w:val="105"/>
          <w:position w:val="9"/>
          <w:sz w:val="16"/>
        </w:rPr>
        <w:t>st</w:t>
      </w:r>
      <w:proofErr w:type="spellEnd"/>
      <w:r>
        <w:rPr>
          <w:w w:val="105"/>
          <w:position w:val="9"/>
          <w:sz w:val="16"/>
        </w:rPr>
        <w:t xml:space="preserve"> </w:t>
      </w:r>
      <w:r>
        <w:rPr>
          <w:w w:val="105"/>
        </w:rPr>
        <w:t xml:space="preserve">Respondent in its papers has not provided evidence, rebutting the asse1iions of the Applicants through documentation, or testimonials. It has </w:t>
      </w:r>
      <w:proofErr w:type="spellStart"/>
      <w:r>
        <w:rPr>
          <w:w w:val="105"/>
        </w:rPr>
        <w:t>fmiher</w:t>
      </w:r>
      <w:proofErr w:type="spellEnd"/>
      <w:r>
        <w:rPr>
          <w:w w:val="105"/>
        </w:rPr>
        <w:t xml:space="preserve"> failed to provide </w:t>
      </w:r>
      <w:r>
        <w:rPr>
          <w:w w:val="105"/>
        </w:rPr>
        <w:t>evidence that it has other assets that would cater for the Applicants claims if they were to succeed. The 1</w:t>
      </w:r>
      <w:r>
        <w:rPr>
          <w:w w:val="105"/>
          <w:vertAlign w:val="superscript"/>
        </w:rPr>
        <w:t>st</w:t>
      </w:r>
      <w:r>
        <w:rPr>
          <w:w w:val="105"/>
        </w:rPr>
        <w:t xml:space="preserve"> Respondent has failed dismally in its papers to sway the Court in its</w:t>
      </w:r>
      <w:r>
        <w:rPr>
          <w:spacing w:val="-12"/>
          <w:w w:val="105"/>
        </w:rPr>
        <w:t xml:space="preserve"> </w:t>
      </w:r>
      <w:proofErr w:type="spellStart"/>
      <w:r>
        <w:rPr>
          <w:w w:val="105"/>
        </w:rPr>
        <w:t>favour</w:t>
      </w:r>
      <w:proofErr w:type="spellEnd"/>
      <w:r>
        <w:rPr>
          <w:w w:val="105"/>
        </w:rPr>
        <w:t>.</w:t>
      </w:r>
    </w:p>
    <w:p w14:paraId="4ED989E7" w14:textId="77777777" w:rsidR="00637C33" w:rsidRDefault="00637C33">
      <w:pPr>
        <w:pStyle w:val="BodyText"/>
        <w:spacing w:before="8"/>
        <w:rPr>
          <w:sz w:val="30"/>
        </w:rPr>
      </w:pPr>
    </w:p>
    <w:p w14:paraId="0A8C527E" w14:textId="77777777" w:rsidR="00637C33" w:rsidRDefault="00802027">
      <w:pPr>
        <w:pStyle w:val="ListParagraph"/>
        <w:numPr>
          <w:ilvl w:val="0"/>
          <w:numId w:val="1"/>
        </w:numPr>
        <w:tabs>
          <w:tab w:val="left" w:pos="915"/>
        </w:tabs>
        <w:spacing w:line="369" w:lineRule="auto"/>
        <w:ind w:left="858" w:right="379" w:hanging="618"/>
        <w:jc w:val="both"/>
        <w:rPr>
          <w:sz w:val="26"/>
        </w:rPr>
      </w:pPr>
      <w:r>
        <w:rPr>
          <w:sz w:val="26"/>
        </w:rPr>
        <w:t xml:space="preserve">No evidence was adduced by </w:t>
      </w:r>
      <w:proofErr w:type="gramStart"/>
      <w:r>
        <w:rPr>
          <w:sz w:val="26"/>
        </w:rPr>
        <w:t>the  1</w:t>
      </w:r>
      <w:proofErr w:type="spellStart"/>
      <w:proofErr w:type="gramEnd"/>
      <w:r>
        <w:rPr>
          <w:position w:val="9"/>
          <w:sz w:val="16"/>
        </w:rPr>
        <w:t>st</w:t>
      </w:r>
      <w:proofErr w:type="spellEnd"/>
      <w:r>
        <w:rPr>
          <w:position w:val="9"/>
          <w:sz w:val="16"/>
        </w:rPr>
        <w:t xml:space="preserve">  </w:t>
      </w:r>
      <w:r>
        <w:rPr>
          <w:sz w:val="26"/>
        </w:rPr>
        <w:t>Respondent  to  show  that  the allegations by the Applicants were unfounded. From the evidence adduced there is a suggestion that the 1</w:t>
      </w:r>
      <w:proofErr w:type="spellStart"/>
      <w:r>
        <w:rPr>
          <w:position w:val="9"/>
          <w:sz w:val="16"/>
        </w:rPr>
        <w:t>st</w:t>
      </w:r>
      <w:proofErr w:type="spellEnd"/>
      <w:r>
        <w:rPr>
          <w:position w:val="9"/>
          <w:sz w:val="16"/>
        </w:rPr>
        <w:t xml:space="preserve"> </w:t>
      </w:r>
      <w:r>
        <w:rPr>
          <w:sz w:val="26"/>
        </w:rPr>
        <w:t xml:space="preserve">Respondent is involved in a scheme, where when litigation is launched against it, </w:t>
      </w:r>
      <w:proofErr w:type="gramStart"/>
      <w:r>
        <w:rPr>
          <w:sz w:val="26"/>
        </w:rPr>
        <w:t>ownership  of</w:t>
      </w:r>
      <w:proofErr w:type="gramEnd"/>
      <w:r>
        <w:rPr>
          <w:sz w:val="26"/>
        </w:rPr>
        <w:t xml:space="preserve">  motor  vehicles  wit</w:t>
      </w:r>
      <w:r>
        <w:rPr>
          <w:sz w:val="26"/>
        </w:rPr>
        <w:t xml:space="preserve">hin the </w:t>
      </w:r>
      <w:r>
        <w:rPr>
          <w:sz w:val="27"/>
        </w:rPr>
        <w:t>1</w:t>
      </w:r>
      <w:proofErr w:type="spellStart"/>
      <w:r>
        <w:rPr>
          <w:position w:val="9"/>
          <w:sz w:val="16"/>
        </w:rPr>
        <w:t>st</w:t>
      </w:r>
      <w:proofErr w:type="spellEnd"/>
      <w:r>
        <w:rPr>
          <w:position w:val="9"/>
          <w:sz w:val="16"/>
        </w:rPr>
        <w:t xml:space="preserve"> </w:t>
      </w:r>
      <w:r>
        <w:rPr>
          <w:sz w:val="26"/>
        </w:rPr>
        <w:t xml:space="preserve">Respondent possession is changed, actuated  in  bad faith to  dissipate the prope1iy, and to deny the litigants the  relief  claimed. </w:t>
      </w:r>
      <w:proofErr w:type="gramStart"/>
      <w:r>
        <w:rPr>
          <w:sz w:val="26"/>
        </w:rPr>
        <w:t>The  Applicants</w:t>
      </w:r>
      <w:proofErr w:type="gramEnd"/>
      <w:r>
        <w:rPr>
          <w:sz w:val="26"/>
        </w:rPr>
        <w:t xml:space="preserve"> have gone at lengths to put the </w:t>
      </w:r>
      <w:proofErr w:type="spellStart"/>
      <w:r>
        <w:rPr>
          <w:sz w:val="26"/>
        </w:rPr>
        <w:t>Comi</w:t>
      </w:r>
      <w:proofErr w:type="spellEnd"/>
      <w:r>
        <w:rPr>
          <w:sz w:val="26"/>
        </w:rPr>
        <w:t xml:space="preserve"> in their confidence by sustaining their claim, and </w:t>
      </w:r>
      <w:proofErr w:type="spellStart"/>
      <w:r>
        <w:rPr>
          <w:sz w:val="26"/>
        </w:rPr>
        <w:t>fmiher</w:t>
      </w:r>
      <w:proofErr w:type="spellEnd"/>
      <w:r>
        <w:rPr>
          <w:sz w:val="26"/>
        </w:rPr>
        <w:t xml:space="preserve">  by  stating how they  know of the financial  affairs  of the  </w:t>
      </w:r>
      <w:r>
        <w:rPr>
          <w:rFonts w:ascii="Arial" w:hAnsi="Arial"/>
          <w:spacing w:val="-4"/>
          <w:sz w:val="24"/>
        </w:rPr>
        <w:t>1</w:t>
      </w:r>
      <w:r>
        <w:rPr>
          <w:spacing w:val="-4"/>
          <w:position w:val="9"/>
          <w:sz w:val="16"/>
        </w:rPr>
        <w:t xml:space="preserve">s </w:t>
      </w:r>
      <w:r>
        <w:rPr>
          <w:position w:val="9"/>
          <w:sz w:val="16"/>
        </w:rPr>
        <w:t xml:space="preserve">t </w:t>
      </w:r>
      <w:r>
        <w:rPr>
          <w:sz w:val="26"/>
        </w:rPr>
        <w:t xml:space="preserve">Respondent. All these averments were essential in the </w:t>
      </w:r>
      <w:proofErr w:type="spellStart"/>
      <w:r>
        <w:rPr>
          <w:sz w:val="26"/>
        </w:rPr>
        <w:t>Comis</w:t>
      </w:r>
      <w:proofErr w:type="spellEnd"/>
      <w:r>
        <w:rPr>
          <w:sz w:val="26"/>
        </w:rPr>
        <w:t xml:space="preserve"> view especially considering the background of the matter. The </w:t>
      </w:r>
      <w:proofErr w:type="gramStart"/>
      <w:r>
        <w:rPr>
          <w:sz w:val="26"/>
        </w:rPr>
        <w:t>principal  in</w:t>
      </w:r>
      <w:proofErr w:type="gramEnd"/>
      <w:r>
        <w:rPr>
          <w:sz w:val="26"/>
        </w:rPr>
        <w:t xml:space="preserve"> </w:t>
      </w:r>
      <w:proofErr w:type="spellStart"/>
      <w:r>
        <w:rPr>
          <w:sz w:val="26"/>
        </w:rPr>
        <w:t>Herbstein</w:t>
      </w:r>
      <w:proofErr w:type="spellEnd"/>
      <w:r>
        <w:rPr>
          <w:sz w:val="26"/>
        </w:rPr>
        <w:t xml:space="preserve"> and Van </w:t>
      </w:r>
      <w:proofErr w:type="spellStart"/>
      <w:r>
        <w:rPr>
          <w:sz w:val="26"/>
        </w:rPr>
        <w:t>Winsen</w:t>
      </w:r>
      <w:proofErr w:type="spellEnd"/>
      <w:r>
        <w:rPr>
          <w:sz w:val="26"/>
        </w:rPr>
        <w:t xml:space="preserve"> has already established th</w:t>
      </w:r>
      <w:r>
        <w:rPr>
          <w:sz w:val="26"/>
        </w:rPr>
        <w:t xml:space="preserve">at an  interdict  is  a matter of discretion by the Court. The </w:t>
      </w:r>
      <w:proofErr w:type="gramStart"/>
      <w:r>
        <w:rPr>
          <w:sz w:val="26"/>
        </w:rPr>
        <w:t>Applicant  must</w:t>
      </w:r>
      <w:proofErr w:type="gramEnd"/>
      <w:r>
        <w:rPr>
          <w:sz w:val="26"/>
        </w:rPr>
        <w:t xml:space="preserve">  show  a  well­ grounded apprehension of irreparable loss and that because of the draconian nature, invasiveness and conceivably inequitable consequence the</w:t>
      </w:r>
      <w:r>
        <w:rPr>
          <w:spacing w:val="23"/>
          <w:sz w:val="26"/>
        </w:rPr>
        <w:t xml:space="preserve"> </w:t>
      </w:r>
      <w:r>
        <w:rPr>
          <w:sz w:val="26"/>
        </w:rPr>
        <w:t>Courts</w:t>
      </w:r>
    </w:p>
    <w:p w14:paraId="444561A6" w14:textId="77777777" w:rsidR="00637C33" w:rsidRDefault="00637C33">
      <w:pPr>
        <w:spacing w:line="369" w:lineRule="auto"/>
        <w:jc w:val="both"/>
        <w:rPr>
          <w:sz w:val="26"/>
        </w:rPr>
        <w:sectPr w:rsidR="00637C33">
          <w:headerReference w:type="even" r:id="rId21"/>
          <w:headerReference w:type="default" r:id="rId22"/>
          <w:pgSz w:w="11910" w:h="16850"/>
          <w:pgMar w:top="1540" w:right="740" w:bottom="1940" w:left="1680" w:header="1288" w:footer="1772" w:gutter="0"/>
          <w:cols w:space="720"/>
        </w:sectPr>
      </w:pPr>
    </w:p>
    <w:p w14:paraId="34BFE7C9" w14:textId="77777777" w:rsidR="00637C33" w:rsidRDefault="00637C33">
      <w:pPr>
        <w:pStyle w:val="BodyText"/>
        <w:rPr>
          <w:sz w:val="20"/>
        </w:rPr>
      </w:pPr>
    </w:p>
    <w:p w14:paraId="412BD2A0" w14:textId="77777777" w:rsidR="00637C33" w:rsidRDefault="00637C33">
      <w:pPr>
        <w:pStyle w:val="BodyText"/>
        <w:spacing w:before="5"/>
        <w:rPr>
          <w:sz w:val="20"/>
        </w:rPr>
      </w:pPr>
    </w:p>
    <w:p w14:paraId="493C1E57" w14:textId="77777777" w:rsidR="00637C33" w:rsidRDefault="00802027">
      <w:pPr>
        <w:spacing w:before="90" w:line="391" w:lineRule="auto"/>
        <w:ind w:left="867" w:right="512" w:hanging="16"/>
        <w:rPr>
          <w:sz w:val="25"/>
        </w:rPr>
      </w:pPr>
      <w:r>
        <w:rPr>
          <w:w w:val="105"/>
          <w:sz w:val="25"/>
        </w:rPr>
        <w:t xml:space="preserve">are reluctant to grant it except in the clearest of cases. </w:t>
      </w:r>
      <w:proofErr w:type="gramStart"/>
      <w:r>
        <w:rPr>
          <w:w w:val="105"/>
          <w:sz w:val="25"/>
        </w:rPr>
        <w:t>This  particular</w:t>
      </w:r>
      <w:proofErr w:type="gramEnd"/>
      <w:r>
        <w:rPr>
          <w:w w:val="105"/>
          <w:sz w:val="25"/>
        </w:rPr>
        <w:t xml:space="preserve">  case,  is an example of where a clear right has</w:t>
      </w:r>
      <w:r>
        <w:rPr>
          <w:spacing w:val="10"/>
          <w:w w:val="105"/>
          <w:sz w:val="25"/>
        </w:rPr>
        <w:t xml:space="preserve"> </w:t>
      </w:r>
      <w:r>
        <w:rPr>
          <w:w w:val="105"/>
          <w:sz w:val="25"/>
        </w:rPr>
        <w:t>been established.</w:t>
      </w:r>
    </w:p>
    <w:p w14:paraId="2264BDC2" w14:textId="77777777" w:rsidR="00637C33" w:rsidRDefault="00637C33">
      <w:pPr>
        <w:pStyle w:val="BodyText"/>
        <w:spacing w:before="9"/>
        <w:rPr>
          <w:sz w:val="29"/>
        </w:rPr>
      </w:pPr>
    </w:p>
    <w:p w14:paraId="0DD08044" w14:textId="77777777" w:rsidR="00637C33" w:rsidRDefault="00802027">
      <w:pPr>
        <w:pStyle w:val="ListParagraph"/>
        <w:numPr>
          <w:ilvl w:val="0"/>
          <w:numId w:val="1"/>
        </w:numPr>
        <w:tabs>
          <w:tab w:val="left" w:pos="855"/>
        </w:tabs>
        <w:spacing w:line="386" w:lineRule="auto"/>
        <w:ind w:left="865" w:right="379" w:hanging="617"/>
        <w:jc w:val="both"/>
        <w:rPr>
          <w:sz w:val="25"/>
        </w:rPr>
      </w:pPr>
      <w:r>
        <w:rPr>
          <w:w w:val="105"/>
          <w:sz w:val="25"/>
        </w:rPr>
        <w:t xml:space="preserve">It is evident that the </w:t>
      </w:r>
      <w:r>
        <w:rPr>
          <w:w w:val="105"/>
          <w:sz w:val="27"/>
        </w:rPr>
        <w:t>1</w:t>
      </w:r>
      <w:proofErr w:type="spellStart"/>
      <w:r>
        <w:rPr>
          <w:rFonts w:ascii="Arial"/>
          <w:w w:val="105"/>
          <w:position w:val="9"/>
          <w:sz w:val="15"/>
        </w:rPr>
        <w:t>st</w:t>
      </w:r>
      <w:proofErr w:type="spellEnd"/>
      <w:r>
        <w:rPr>
          <w:rFonts w:ascii="Arial"/>
          <w:w w:val="105"/>
          <w:position w:val="9"/>
          <w:sz w:val="15"/>
        </w:rPr>
        <w:t xml:space="preserve"> </w:t>
      </w:r>
      <w:r>
        <w:rPr>
          <w:w w:val="105"/>
          <w:sz w:val="25"/>
        </w:rPr>
        <w:t xml:space="preserve">Respondent is facing financial constraints due to the economic environment faced by many as a result of COVID 19. It is further evident that to avoid litigation the l </w:t>
      </w:r>
      <w:proofErr w:type="spellStart"/>
      <w:r>
        <w:rPr>
          <w:rFonts w:ascii="Arial"/>
          <w:w w:val="105"/>
          <w:position w:val="9"/>
          <w:sz w:val="15"/>
        </w:rPr>
        <w:t>st</w:t>
      </w:r>
      <w:proofErr w:type="spellEnd"/>
      <w:r>
        <w:rPr>
          <w:rFonts w:ascii="Arial"/>
          <w:w w:val="105"/>
          <w:position w:val="9"/>
          <w:sz w:val="15"/>
        </w:rPr>
        <w:t xml:space="preserve"> </w:t>
      </w:r>
      <w:proofErr w:type="gramStart"/>
      <w:r>
        <w:rPr>
          <w:w w:val="105"/>
          <w:sz w:val="25"/>
        </w:rPr>
        <w:t>Respondent  is</w:t>
      </w:r>
      <w:proofErr w:type="gramEnd"/>
      <w:r>
        <w:rPr>
          <w:w w:val="105"/>
          <w:sz w:val="25"/>
        </w:rPr>
        <w:t xml:space="preserve">  now  disposing  of assets. The Applicants have established that </w:t>
      </w:r>
      <w:proofErr w:type="gramStart"/>
      <w:r>
        <w:rPr>
          <w:w w:val="105"/>
          <w:sz w:val="25"/>
        </w:rPr>
        <w:t xml:space="preserve">they  </w:t>
      </w:r>
      <w:r>
        <w:rPr>
          <w:w w:val="105"/>
          <w:sz w:val="25"/>
        </w:rPr>
        <w:t>will</w:t>
      </w:r>
      <w:proofErr w:type="gramEnd"/>
      <w:r>
        <w:rPr>
          <w:w w:val="105"/>
          <w:sz w:val="25"/>
        </w:rPr>
        <w:t xml:space="preserve">  suffer  irreparable harm if an order is not granted in their </w:t>
      </w:r>
      <w:proofErr w:type="spellStart"/>
      <w:r>
        <w:rPr>
          <w:w w:val="105"/>
          <w:sz w:val="25"/>
        </w:rPr>
        <w:t>favour</w:t>
      </w:r>
      <w:proofErr w:type="spellEnd"/>
      <w:r>
        <w:rPr>
          <w:w w:val="105"/>
          <w:sz w:val="25"/>
        </w:rPr>
        <w:t xml:space="preserve">. The Court is of the view that the balance of convenience </w:t>
      </w:r>
      <w:proofErr w:type="spellStart"/>
      <w:r>
        <w:rPr>
          <w:w w:val="105"/>
          <w:sz w:val="25"/>
        </w:rPr>
        <w:t>favours</w:t>
      </w:r>
      <w:proofErr w:type="spellEnd"/>
      <w:r>
        <w:rPr>
          <w:w w:val="105"/>
          <w:sz w:val="25"/>
        </w:rPr>
        <w:t xml:space="preserve"> the Applicants. </w:t>
      </w:r>
      <w:proofErr w:type="gramStart"/>
      <w:r>
        <w:rPr>
          <w:w w:val="105"/>
          <w:sz w:val="26"/>
        </w:rPr>
        <w:t xml:space="preserve">If  </w:t>
      </w:r>
      <w:r>
        <w:rPr>
          <w:w w:val="105"/>
          <w:sz w:val="25"/>
        </w:rPr>
        <w:t>an</w:t>
      </w:r>
      <w:proofErr w:type="gramEnd"/>
      <w:r>
        <w:rPr>
          <w:w w:val="105"/>
          <w:sz w:val="25"/>
        </w:rPr>
        <w:t xml:space="preserve">  order  is  not granted in </w:t>
      </w:r>
      <w:proofErr w:type="spellStart"/>
      <w:r>
        <w:rPr>
          <w:w w:val="105"/>
          <w:sz w:val="25"/>
        </w:rPr>
        <w:t>favour</w:t>
      </w:r>
      <w:proofErr w:type="spellEnd"/>
      <w:r>
        <w:rPr>
          <w:w w:val="105"/>
          <w:sz w:val="25"/>
        </w:rPr>
        <w:t xml:space="preserve"> of the Applicants, preserving the prope1iy, the Applicants </w:t>
      </w:r>
      <w:r>
        <w:rPr>
          <w:w w:val="105"/>
          <w:sz w:val="25"/>
        </w:rPr>
        <w:t xml:space="preserve">would find themselves with a hallow judgment. The application by the Applicants is accordingly granted. Both </w:t>
      </w:r>
      <w:proofErr w:type="spellStart"/>
      <w:r>
        <w:rPr>
          <w:w w:val="105"/>
          <w:sz w:val="25"/>
        </w:rPr>
        <w:t>patiies</w:t>
      </w:r>
      <w:proofErr w:type="spellEnd"/>
      <w:r>
        <w:rPr>
          <w:w w:val="105"/>
          <w:sz w:val="25"/>
        </w:rPr>
        <w:t xml:space="preserve"> did not vigorously argue, on the issue of costs, therefore the</w:t>
      </w:r>
      <w:r>
        <w:rPr>
          <w:spacing w:val="43"/>
          <w:w w:val="105"/>
          <w:sz w:val="25"/>
        </w:rPr>
        <w:t xml:space="preserve"> </w:t>
      </w:r>
      <w:r>
        <w:rPr>
          <w:w w:val="105"/>
          <w:sz w:val="25"/>
        </w:rPr>
        <w:t>cou1i will not deal with the issue of costs.</w:t>
      </w:r>
    </w:p>
    <w:p w14:paraId="12D55A71" w14:textId="77777777" w:rsidR="00637C33" w:rsidRDefault="00637C33">
      <w:pPr>
        <w:pStyle w:val="BodyText"/>
        <w:spacing w:before="8"/>
        <w:rPr>
          <w:sz w:val="27"/>
        </w:rPr>
      </w:pPr>
    </w:p>
    <w:p w14:paraId="1DFB5B33" w14:textId="77777777" w:rsidR="00637C33" w:rsidRDefault="00802027">
      <w:pPr>
        <w:pStyle w:val="ListParagraph"/>
        <w:numPr>
          <w:ilvl w:val="0"/>
          <w:numId w:val="1"/>
        </w:numPr>
        <w:tabs>
          <w:tab w:val="left" w:pos="999"/>
        </w:tabs>
        <w:spacing w:line="386" w:lineRule="auto"/>
        <w:ind w:left="902" w:right="365" w:hanging="611"/>
        <w:jc w:val="both"/>
        <w:rPr>
          <w:sz w:val="25"/>
        </w:rPr>
      </w:pPr>
      <w:r>
        <w:rPr>
          <w:w w:val="110"/>
          <w:sz w:val="25"/>
        </w:rPr>
        <w:t xml:space="preserve">In light of the above finding </w:t>
      </w:r>
      <w:r>
        <w:rPr>
          <w:w w:val="110"/>
          <w:sz w:val="25"/>
        </w:rPr>
        <w:t xml:space="preserve">of this </w:t>
      </w:r>
      <w:proofErr w:type="spellStart"/>
      <w:r>
        <w:rPr>
          <w:w w:val="110"/>
          <w:sz w:val="25"/>
        </w:rPr>
        <w:t>Comi</w:t>
      </w:r>
      <w:proofErr w:type="spellEnd"/>
      <w:r>
        <w:rPr>
          <w:w w:val="110"/>
          <w:sz w:val="25"/>
        </w:rPr>
        <w:t xml:space="preserve">, the </w:t>
      </w:r>
      <w:proofErr w:type="spellStart"/>
      <w:r>
        <w:rPr>
          <w:w w:val="110"/>
          <w:sz w:val="25"/>
        </w:rPr>
        <w:t>Comi</w:t>
      </w:r>
      <w:proofErr w:type="spellEnd"/>
      <w:r>
        <w:rPr>
          <w:w w:val="110"/>
          <w:sz w:val="25"/>
        </w:rPr>
        <w:t xml:space="preserve"> makes the following order:</w:t>
      </w:r>
    </w:p>
    <w:p w14:paraId="4EE66534" w14:textId="77777777" w:rsidR="00637C33" w:rsidRDefault="00802027">
      <w:pPr>
        <w:spacing w:line="285" w:lineRule="exact"/>
        <w:ind w:left="1018"/>
        <w:rPr>
          <w:sz w:val="25"/>
        </w:rPr>
      </w:pPr>
      <w:r>
        <w:rPr>
          <w:w w:val="105"/>
          <w:sz w:val="25"/>
        </w:rPr>
        <w:t>l) The anti-dissipation application is granted.</w:t>
      </w:r>
    </w:p>
    <w:p w14:paraId="77C56623" w14:textId="77777777" w:rsidR="00637C33" w:rsidRDefault="00802027">
      <w:pPr>
        <w:spacing w:before="182"/>
        <w:ind w:left="999"/>
        <w:rPr>
          <w:sz w:val="25"/>
        </w:rPr>
      </w:pPr>
      <w:r>
        <w:rPr>
          <w:w w:val="105"/>
          <w:sz w:val="25"/>
        </w:rPr>
        <w:t>2) There is no order as to costs.</w:t>
      </w:r>
    </w:p>
    <w:p w14:paraId="6AEC3C48" w14:textId="77777777" w:rsidR="00637C33" w:rsidRDefault="00637C33">
      <w:pPr>
        <w:pStyle w:val="BodyText"/>
        <w:rPr>
          <w:sz w:val="28"/>
        </w:rPr>
      </w:pPr>
    </w:p>
    <w:p w14:paraId="332331A3" w14:textId="77777777" w:rsidR="00A3654B" w:rsidRDefault="00A3654B">
      <w:pPr>
        <w:spacing w:before="183"/>
        <w:ind w:left="643"/>
        <w:rPr>
          <w:w w:val="105"/>
          <w:sz w:val="25"/>
        </w:rPr>
      </w:pPr>
    </w:p>
    <w:p w14:paraId="03D181D5" w14:textId="7C1A0F8E" w:rsidR="00637C33" w:rsidRDefault="00802027">
      <w:pPr>
        <w:spacing w:before="183"/>
        <w:ind w:left="643"/>
        <w:rPr>
          <w:w w:val="105"/>
          <w:sz w:val="25"/>
        </w:rPr>
      </w:pPr>
      <w:r>
        <w:rPr>
          <w:w w:val="105"/>
          <w:sz w:val="25"/>
        </w:rPr>
        <w:t>The Members Agree.</w:t>
      </w:r>
    </w:p>
    <w:p w14:paraId="0ED3AC8E" w14:textId="77777777" w:rsidR="00A3654B" w:rsidRDefault="00A3654B">
      <w:pPr>
        <w:spacing w:before="183"/>
        <w:ind w:left="643"/>
        <w:rPr>
          <w:sz w:val="25"/>
        </w:rPr>
      </w:pPr>
    </w:p>
    <w:p w14:paraId="176E7C9B" w14:textId="0777057C" w:rsidR="00637C33" w:rsidRDefault="00802027">
      <w:pPr>
        <w:pStyle w:val="Heading1"/>
        <w:ind w:left="678"/>
      </w:pPr>
      <w:r>
        <w:t>ACTING JUDGE OF TH</w:t>
      </w:r>
      <w:r w:rsidR="00A3654B">
        <w:t>E</w:t>
      </w:r>
      <w:r>
        <w:t xml:space="preserve"> INDUSTRIAL COURT OF SWAZILAND</w:t>
      </w:r>
    </w:p>
    <w:p w14:paraId="04AF10F1" w14:textId="77777777" w:rsidR="00637C33" w:rsidRDefault="00637C33">
      <w:pPr>
        <w:pStyle w:val="BodyText"/>
        <w:rPr>
          <w:b/>
          <w:sz w:val="20"/>
        </w:rPr>
      </w:pPr>
    </w:p>
    <w:p w14:paraId="4B299DBB" w14:textId="77777777" w:rsidR="00637C33" w:rsidRDefault="00637C33">
      <w:pPr>
        <w:rPr>
          <w:sz w:val="20"/>
        </w:rPr>
        <w:sectPr w:rsidR="00637C33">
          <w:pgSz w:w="11910" w:h="16850"/>
          <w:pgMar w:top="1520" w:right="740" w:bottom="1960" w:left="1680" w:header="1282" w:footer="1902" w:gutter="0"/>
          <w:cols w:space="720"/>
        </w:sectPr>
      </w:pPr>
    </w:p>
    <w:p w14:paraId="1694E0E8" w14:textId="77777777" w:rsidR="00637C33" w:rsidRDefault="00637C33">
      <w:pPr>
        <w:pStyle w:val="BodyText"/>
        <w:spacing w:before="6"/>
        <w:rPr>
          <w:b/>
          <w:sz w:val="22"/>
        </w:rPr>
      </w:pPr>
    </w:p>
    <w:p w14:paraId="6884F32E" w14:textId="77777777" w:rsidR="00637C33" w:rsidRDefault="00802027">
      <w:pPr>
        <w:spacing w:line="379" w:lineRule="auto"/>
        <w:ind w:left="320" w:hanging="8"/>
        <w:rPr>
          <w:b/>
          <w:sz w:val="25"/>
        </w:rPr>
      </w:pPr>
      <w:r>
        <w:rPr>
          <w:b/>
          <w:w w:val="105"/>
          <w:sz w:val="25"/>
        </w:rPr>
        <w:t>For Applicant: For Respondent:</w:t>
      </w:r>
    </w:p>
    <w:p w14:paraId="4F720FD1" w14:textId="77777777" w:rsidR="00637C33" w:rsidRDefault="00802027">
      <w:pPr>
        <w:pStyle w:val="BodyText"/>
        <w:spacing w:before="2"/>
        <w:rPr>
          <w:b/>
          <w:sz w:val="23"/>
        </w:rPr>
      </w:pPr>
      <w:r>
        <w:br w:type="column"/>
      </w:r>
    </w:p>
    <w:p w14:paraId="65D5922D" w14:textId="77777777" w:rsidR="00637C33" w:rsidRDefault="00802027">
      <w:pPr>
        <w:ind w:left="313"/>
        <w:rPr>
          <w:sz w:val="25"/>
        </w:rPr>
      </w:pPr>
      <w:r>
        <w:rPr>
          <w:w w:val="105"/>
          <w:sz w:val="25"/>
        </w:rPr>
        <w:t xml:space="preserve">Mr. D. </w:t>
      </w:r>
      <w:proofErr w:type="spellStart"/>
      <w:r>
        <w:rPr>
          <w:w w:val="105"/>
          <w:sz w:val="25"/>
        </w:rPr>
        <w:t>Hleta</w:t>
      </w:r>
      <w:proofErr w:type="spellEnd"/>
      <w:r>
        <w:rPr>
          <w:w w:val="105"/>
          <w:sz w:val="25"/>
        </w:rPr>
        <w:t xml:space="preserve"> (</w:t>
      </w:r>
      <w:proofErr w:type="spellStart"/>
      <w:r>
        <w:rPr>
          <w:w w:val="105"/>
          <w:sz w:val="25"/>
        </w:rPr>
        <w:t>Demhleta</w:t>
      </w:r>
      <w:proofErr w:type="spellEnd"/>
      <w:r>
        <w:rPr>
          <w:w w:val="105"/>
          <w:sz w:val="25"/>
        </w:rPr>
        <w:t xml:space="preserve"> Legal)</w:t>
      </w:r>
    </w:p>
    <w:p w14:paraId="4D55AC9A" w14:textId="77777777" w:rsidR="00637C33" w:rsidRDefault="00802027">
      <w:pPr>
        <w:spacing w:before="174" w:line="386" w:lineRule="auto"/>
        <w:ind w:left="351" w:right="69" w:hanging="9"/>
        <w:rPr>
          <w:sz w:val="25"/>
        </w:rPr>
      </w:pPr>
      <w:proofErr w:type="spellStart"/>
      <w:r>
        <w:rPr>
          <w:w w:val="105"/>
          <w:sz w:val="25"/>
        </w:rPr>
        <w:t>Mr.</w:t>
      </w:r>
      <w:proofErr w:type="gramStart"/>
      <w:r>
        <w:rPr>
          <w:w w:val="105"/>
          <w:sz w:val="25"/>
        </w:rPr>
        <w:t>M.Nkambule</w:t>
      </w:r>
      <w:proofErr w:type="spellEnd"/>
      <w:proofErr w:type="gramEnd"/>
      <w:r>
        <w:rPr>
          <w:w w:val="105"/>
          <w:sz w:val="25"/>
        </w:rPr>
        <w:t xml:space="preserve"> (Dlamini, </w:t>
      </w:r>
      <w:proofErr w:type="spellStart"/>
      <w:r>
        <w:rPr>
          <w:w w:val="105"/>
          <w:sz w:val="25"/>
        </w:rPr>
        <w:t>Nkambule</w:t>
      </w:r>
      <w:proofErr w:type="spellEnd"/>
      <w:r>
        <w:rPr>
          <w:w w:val="105"/>
          <w:sz w:val="25"/>
        </w:rPr>
        <w:t>, and Mahlangu Attorneys)</w:t>
      </w:r>
    </w:p>
    <w:sectPr w:rsidR="00637C33">
      <w:type w:val="continuous"/>
      <w:pgSz w:w="11910" w:h="16850"/>
      <w:pgMar w:top="1600" w:right="740" w:bottom="280" w:left="1680" w:header="720" w:footer="720" w:gutter="0"/>
      <w:cols w:num="2" w:space="720" w:equalWidth="0">
        <w:col w:w="2271" w:space="48"/>
        <w:col w:w="71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0781" w14:textId="77777777" w:rsidR="00802027" w:rsidRDefault="00802027">
      <w:r>
        <w:separator/>
      </w:r>
    </w:p>
  </w:endnote>
  <w:endnote w:type="continuationSeparator" w:id="0">
    <w:p w14:paraId="29B4B584" w14:textId="77777777" w:rsidR="00802027" w:rsidRDefault="008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1D5D" w14:textId="77777777" w:rsidR="00637C33" w:rsidRDefault="00802027">
    <w:pPr>
      <w:pStyle w:val="BodyText"/>
      <w:spacing w:line="14" w:lineRule="auto"/>
      <w:rPr>
        <w:sz w:val="20"/>
      </w:rPr>
    </w:pPr>
    <w:r>
      <w:pict w14:anchorId="5ADDCE0B">
        <v:shapetype id="_x0000_t202" coordsize="21600,21600" o:spt="202" path="m,l,21600r21600,l21600,xe">
          <v:stroke joinstyle="miter"/>
          <v:path gradientshapeok="t" o:connecttype="rect"/>
        </v:shapetype>
        <v:shape id="_x0000_s1036" type="#_x0000_t202" style="position:absolute;margin-left:545.5pt;margin-top:740.75pt;width:9.65pt;height:13.2pt;z-index:-10408;mso-position-horizontal-relative:page;mso-position-vertical-relative:page" filled="f" stroked="f">
          <v:textbox inset="0,0,0,0">
            <w:txbxContent>
              <w:p w14:paraId="3140780B" w14:textId="77777777" w:rsidR="00637C33" w:rsidRDefault="00802027">
                <w:pPr>
                  <w:spacing w:before="13"/>
                  <w:ind w:left="40"/>
                  <w:rPr>
                    <w:rFonts w:ascii="Arial"/>
                    <w:sz w:val="20"/>
                  </w:rPr>
                </w:pPr>
                <w:r>
                  <w:fldChar w:fldCharType="begin"/>
                </w:r>
                <w:r>
                  <w:rPr>
                    <w:rFonts w:ascii="Arial"/>
                    <w:w w:val="101"/>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229D" w14:textId="77777777" w:rsidR="00637C33" w:rsidRDefault="00802027">
    <w:pPr>
      <w:pStyle w:val="BodyText"/>
      <w:spacing w:line="14" w:lineRule="auto"/>
      <w:rPr>
        <w:sz w:val="20"/>
      </w:rPr>
    </w:pPr>
    <w:r>
      <w:pict w14:anchorId="0A3666FF">
        <v:shapetype id="_x0000_t202" coordsize="21600,21600" o:spt="202" path="m,l,21600r21600,l21600,xe">
          <v:stroke joinstyle="miter"/>
          <v:path gradientshapeok="t" o:connecttype="rect"/>
        </v:shapetype>
        <v:shape id="_x0000_s1035" type="#_x0000_t202" style="position:absolute;margin-left:527pt;margin-top:740.35pt;width:22.25pt;height:20.45pt;z-index:-10384;mso-position-horizontal-relative:page;mso-position-vertical-relative:page" filled="f" stroked="f">
          <v:textbox inset="0,0,0,0">
            <w:txbxContent>
              <w:p w14:paraId="5FF79BA4" w14:textId="77777777" w:rsidR="00637C33" w:rsidRDefault="00802027">
                <w:pPr>
                  <w:spacing w:before="52"/>
                  <w:ind w:left="26"/>
                  <w:jc w:val="center"/>
                  <w:rPr>
                    <w:sz w:val="23"/>
                  </w:rPr>
                </w:pPr>
                <w:r>
                  <w:fldChar w:fldCharType="begin"/>
                </w:r>
                <w:r>
                  <w:rPr>
                    <w:w w:val="103"/>
                    <w:sz w:val="23"/>
                  </w:rPr>
                  <w:instrText xml:space="preserve"> PAGE </w:instrText>
                </w:r>
                <w:r>
                  <w:fldChar w:fldCharType="separate"/>
                </w:r>
                <w:r>
                  <w:t>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C04C" w14:textId="77777777" w:rsidR="00637C33" w:rsidRDefault="00802027">
    <w:pPr>
      <w:pStyle w:val="BodyText"/>
      <w:spacing w:line="14" w:lineRule="auto"/>
      <w:rPr>
        <w:sz w:val="20"/>
      </w:rPr>
    </w:pPr>
    <w:r>
      <w:pict w14:anchorId="36F1D737">
        <v:shapetype id="_x0000_t202" coordsize="21600,21600" o:spt="202" path="m,l,21600r21600,l21600,xe">
          <v:stroke joinstyle="miter"/>
          <v:path gradientshapeok="t" o:connecttype="rect"/>
        </v:shapetype>
        <v:shape id="_x0000_s1032" type="#_x0000_t202" style="position:absolute;margin-left:529.1pt;margin-top:735.95pt;width:16.3pt;height:22.1pt;z-index:-10312;mso-position-horizontal-relative:page;mso-position-vertical-relative:page" filled="f" stroked="f">
          <v:textbox inset="0,0,0,0">
            <w:txbxContent>
              <w:p w14:paraId="0F888358" w14:textId="77777777" w:rsidR="00637C33" w:rsidRDefault="00802027">
                <w:pPr>
                  <w:spacing w:before="179"/>
                  <w:ind w:left="62"/>
                  <w:rPr>
                    <w:rFonts w:ascii="Arial"/>
                    <w:sz w:val="21"/>
                  </w:rPr>
                </w:pPr>
                <w:r>
                  <w:fldChar w:fldCharType="begin"/>
                </w:r>
                <w:r>
                  <w:rPr>
                    <w:rFonts w:ascii="Arial"/>
                    <w:sz w:val="21"/>
                  </w:rPr>
                  <w:instrText xml:space="preserve"> PAGE </w:instrText>
                </w:r>
                <w:r>
                  <w:fldChar w:fldCharType="separate"/>
                </w:r>
                <w: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19A0" w14:textId="77777777" w:rsidR="00637C33" w:rsidRDefault="00802027">
    <w:pPr>
      <w:pStyle w:val="BodyText"/>
      <w:spacing w:line="14" w:lineRule="auto"/>
      <w:rPr>
        <w:sz w:val="20"/>
      </w:rPr>
    </w:pPr>
    <w:r>
      <w:pict w14:anchorId="76DA23E8">
        <v:shapetype id="_x0000_t202" coordsize="21600,21600" o:spt="202" path="m,l,21600r21600,l21600,xe">
          <v:stroke joinstyle="miter"/>
          <v:path gradientshapeok="t" o:connecttype="rect"/>
        </v:shapetype>
        <v:shape id="_x0000_s1031" type="#_x0000_t202" style="position:absolute;margin-left:533.8pt;margin-top:742.4pt;width:9.95pt;height:14.8pt;z-index:-10288;mso-position-horizontal-relative:page;mso-position-vertical-relative:page" filled="f" stroked="f">
          <v:textbox inset="0,0,0,0">
            <w:txbxContent>
              <w:p w14:paraId="021A84BB" w14:textId="77777777" w:rsidR="00637C33" w:rsidRDefault="00802027">
                <w:pPr>
                  <w:spacing w:before="10"/>
                  <w:ind w:left="40"/>
                  <w:rPr>
                    <w:sz w:val="23"/>
                  </w:rPr>
                </w:pPr>
                <w:r>
                  <w:fldChar w:fldCharType="begin"/>
                </w:r>
                <w:r>
                  <w:rPr>
                    <w:w w:val="103"/>
                    <w:sz w:val="23"/>
                  </w:rPr>
                  <w:instrText xml:space="preserve"> PAGE </w:instrText>
                </w:r>
                <w:r>
                  <w:fldChar w:fldCharType="separate"/>
                </w:r>
                <w: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E1F0" w14:textId="77777777" w:rsidR="00802027" w:rsidRDefault="00802027">
      <w:r>
        <w:separator/>
      </w:r>
    </w:p>
  </w:footnote>
  <w:footnote w:type="continuationSeparator" w:id="0">
    <w:p w14:paraId="0370D5A4" w14:textId="77777777" w:rsidR="00802027" w:rsidRDefault="0080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32C3" w14:textId="77777777" w:rsidR="00637C33" w:rsidRDefault="00802027">
    <w:pPr>
      <w:pStyle w:val="BodyText"/>
      <w:spacing w:line="14" w:lineRule="auto"/>
      <w:rPr>
        <w:sz w:val="20"/>
      </w:rPr>
    </w:pPr>
    <w:r>
      <w:pict w14:anchorId="0A25A2AE">
        <v:shapetype id="_x0000_t202" coordsize="21600,21600" o:spt="202" path="m,l,21600r21600,l21600,xe">
          <v:stroke joinstyle="miter"/>
          <v:path gradientshapeok="t" o:connecttype="rect"/>
        </v:shapetype>
        <v:shape id="_x0000_s1038" type="#_x0000_t202" style="position:absolute;margin-left:476.95pt;margin-top:61.95pt;width:62pt;height:14.8pt;z-index:-10456;mso-position-horizontal-relative:page;mso-position-vertical-relative:page" filled="f" stroked="f">
          <v:textbox inset="0,0,0,0">
            <w:txbxContent>
              <w:p w14:paraId="69BBFDD7" w14:textId="77777777" w:rsidR="00637C33" w:rsidRDefault="00802027">
                <w:pPr>
                  <w:spacing w:before="10"/>
                  <w:ind w:left="20"/>
                  <w:rPr>
                    <w:sz w:val="23"/>
                  </w:rPr>
                </w:pPr>
                <w:r>
                  <w:rPr>
                    <w:w w:val="95"/>
                    <w:sz w:val="23"/>
                  </w:rPr>
                  <w:t>BANELE A.I</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7AE" w14:textId="77777777" w:rsidR="00637C33" w:rsidRDefault="00802027">
    <w:pPr>
      <w:pStyle w:val="BodyText"/>
      <w:spacing w:line="14" w:lineRule="auto"/>
      <w:rPr>
        <w:sz w:val="20"/>
      </w:rPr>
    </w:pPr>
    <w:r>
      <w:pict w14:anchorId="3B39873E">
        <v:shapetype id="_x0000_t202" coordsize="21600,21600" o:spt="202" path="m,l,21600r21600,l21600,xe">
          <v:stroke joinstyle="miter"/>
          <v:path gradientshapeok="t" o:connecttype="rect"/>
        </v:shapetype>
        <v:shape id="_x0000_s1025" type="#_x0000_t202" style="position:absolute;margin-left:475.15pt;margin-top:63.1pt;width:62.7pt;height:14.25pt;z-index:-10144;mso-position-horizontal-relative:page;mso-position-vertical-relative:page" filled="f" stroked="f">
          <v:textbox inset="0,0,0,0">
            <w:txbxContent>
              <w:p w14:paraId="5641CAA7" w14:textId="77777777" w:rsidR="00637C33" w:rsidRDefault="00802027">
                <w:pPr>
                  <w:spacing w:before="11"/>
                  <w:ind w:left="20"/>
                </w:pPr>
                <w:r>
                  <w:t>BANELE A.I</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8FAF" w14:textId="77777777" w:rsidR="00637C33" w:rsidRDefault="00802027">
    <w:pPr>
      <w:pStyle w:val="BodyText"/>
      <w:spacing w:line="14" w:lineRule="auto"/>
      <w:rPr>
        <w:sz w:val="20"/>
      </w:rPr>
    </w:pPr>
    <w:r>
      <w:pict w14:anchorId="29061763">
        <v:shapetype id="_x0000_t202" coordsize="21600,21600" o:spt="202" path="m,l,21600r21600,l21600,xe">
          <v:stroke joinstyle="miter"/>
          <v:path gradientshapeok="t" o:connecttype="rect"/>
        </v:shapetype>
        <v:shape id="_x0000_s1026" type="#_x0000_t202" style="position:absolute;margin-left:474.05pt;margin-top:63.4pt;width:61.9pt;height:14.8pt;z-index:-10168;mso-position-horizontal-relative:page;mso-position-vertical-relative:page" filled="f" stroked="f">
          <v:textbox inset="0,0,0,0">
            <w:txbxContent>
              <w:p w14:paraId="7A84EA9F" w14:textId="77777777" w:rsidR="00637C33" w:rsidRDefault="00802027">
                <w:pPr>
                  <w:spacing w:before="10"/>
                  <w:ind w:left="20"/>
                  <w:rPr>
                    <w:sz w:val="23"/>
                  </w:rPr>
                </w:pPr>
                <w:r>
                  <w:rPr>
                    <w:sz w:val="23"/>
                  </w:rPr>
                  <w:t>BANELE</w:t>
                </w:r>
                <w:r>
                  <w:rPr>
                    <w:spacing w:val="-17"/>
                    <w:sz w:val="23"/>
                  </w:rPr>
                  <w:t xml:space="preserve"> </w:t>
                </w:r>
                <w:r>
                  <w:rPr>
                    <w:sz w:val="23"/>
                  </w:rPr>
                  <w:t>A</w:t>
                </w:r>
                <w:r>
                  <w:rPr>
                    <w:sz w:val="23"/>
                  </w:rPr>
                  <w:t>J</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D834" w14:textId="77777777" w:rsidR="00637C33" w:rsidRDefault="00802027">
    <w:pPr>
      <w:pStyle w:val="BodyText"/>
      <w:spacing w:line="14" w:lineRule="auto"/>
      <w:rPr>
        <w:sz w:val="17"/>
      </w:rPr>
    </w:pPr>
    <w:r>
      <w:pict w14:anchorId="60DEB54A">
        <v:shapetype id="_x0000_t202" coordsize="21600,21600" o:spt="202" path="m,l,21600r21600,l21600,xe">
          <v:stroke joinstyle="miter"/>
          <v:path gradientshapeok="t" o:connecttype="rect"/>
        </v:shapetype>
        <v:shape id="_x0000_s1037" type="#_x0000_t202" style="position:absolute;margin-left:471.2pt;margin-top:59.05pt;width:61.9pt;height:14.8pt;z-index:-10432;mso-position-horizontal-relative:page;mso-position-vertical-relative:page" filled="f" stroked="f">
          <v:textbox inset="0,0,0,0">
            <w:txbxContent>
              <w:p w14:paraId="3E8F8F88" w14:textId="77777777" w:rsidR="00637C33" w:rsidRDefault="00802027">
                <w:pPr>
                  <w:spacing w:before="10"/>
                  <w:ind w:left="20"/>
                  <w:rPr>
                    <w:sz w:val="23"/>
                  </w:rPr>
                </w:pPr>
                <w:r>
                  <w:rPr>
                    <w:sz w:val="23"/>
                  </w:rPr>
                  <w:t>BANELE</w:t>
                </w:r>
                <w:r>
                  <w:rPr>
                    <w:spacing w:val="-17"/>
                    <w:sz w:val="23"/>
                  </w:rPr>
                  <w:t xml:space="preserve"> </w:t>
                </w:r>
                <w:r>
                  <w:rPr>
                    <w:sz w:val="23"/>
                  </w:rPr>
                  <w:t>AJ</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C049" w14:textId="77777777" w:rsidR="00637C33" w:rsidRDefault="00802027">
    <w:pPr>
      <w:pStyle w:val="BodyText"/>
      <w:spacing w:line="14" w:lineRule="auto"/>
      <w:rPr>
        <w:sz w:val="20"/>
      </w:rPr>
    </w:pPr>
    <w:r>
      <w:pict w14:anchorId="641A06CC">
        <v:shapetype id="_x0000_t202" coordsize="21600,21600" o:spt="202" path="m,l,21600r21600,l21600,xe">
          <v:stroke joinstyle="miter"/>
          <v:path gradientshapeok="t" o:connecttype="rect"/>
        </v:shapetype>
        <v:shape id="_x0000_s1034" type="#_x0000_t202" style="position:absolute;margin-left:477.7pt;margin-top:63pt;width:62.25pt;height:14.8pt;z-index:-10360;mso-position-horizontal-relative:page;mso-position-vertical-relative:page" filled="f" stroked="f">
          <v:textbox inset="0,0,0,0">
            <w:txbxContent>
              <w:p w14:paraId="534214F4" w14:textId="77777777" w:rsidR="00637C33" w:rsidRDefault="00802027">
                <w:pPr>
                  <w:spacing w:before="10"/>
                  <w:ind w:left="20"/>
                  <w:rPr>
                    <w:sz w:val="23"/>
                  </w:rPr>
                </w:pPr>
                <w:r>
                  <w:rPr>
                    <w:sz w:val="23"/>
                  </w:rPr>
                  <w:t>BANELE AJ</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7473" w14:textId="77777777" w:rsidR="00637C33" w:rsidRDefault="00802027">
    <w:pPr>
      <w:pStyle w:val="BodyText"/>
      <w:spacing w:line="14" w:lineRule="auto"/>
      <w:rPr>
        <w:sz w:val="20"/>
      </w:rPr>
    </w:pPr>
    <w:r>
      <w:pict w14:anchorId="5583A8DC">
        <v:shapetype id="_x0000_t202" coordsize="21600,21600" o:spt="202" path="m,l,21600r21600,l21600,xe">
          <v:stroke joinstyle="miter"/>
          <v:path gradientshapeok="t" o:connecttype="rect"/>
        </v:shapetype>
        <v:shape id="_x0000_s1033" type="#_x0000_t202" style="position:absolute;margin-left:476.25pt;margin-top:63.1pt;width:62.05pt;height:14.25pt;z-index:-10336;mso-position-horizontal-relative:page;mso-position-vertical-relative:page" filled="f" stroked="f">
          <v:textbox inset="0,0,0,0">
            <w:txbxContent>
              <w:p w14:paraId="67A21D44" w14:textId="77777777" w:rsidR="00637C33" w:rsidRDefault="00802027">
                <w:pPr>
                  <w:spacing w:before="11"/>
                  <w:ind w:left="20"/>
                </w:pPr>
                <w:r>
                  <w:t>BANELE A.I</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B89C" w14:textId="77777777" w:rsidR="00637C33" w:rsidRDefault="00637C3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CFB2" w14:textId="77777777" w:rsidR="00637C33" w:rsidRDefault="00802027">
    <w:pPr>
      <w:pStyle w:val="BodyText"/>
      <w:spacing w:line="14" w:lineRule="auto"/>
      <w:rPr>
        <w:sz w:val="20"/>
      </w:rPr>
    </w:pPr>
    <w:r>
      <w:pict w14:anchorId="29A06DB3">
        <v:shapetype id="_x0000_t202" coordsize="21600,21600" o:spt="202" path="m,l,21600r21600,l21600,xe">
          <v:stroke joinstyle="miter"/>
          <v:path gradientshapeok="t" o:connecttype="rect"/>
        </v:shapetype>
        <v:shape id="_x0000_s1029" type="#_x0000_t202" style="position:absolute;margin-left:477.7pt;margin-top:65.55pt;width:61.85pt;height:14.8pt;z-index:-10240;mso-position-horizontal-relative:page;mso-position-vertical-relative:page" filled="f" stroked="f">
          <v:textbox inset="0,0,0,0">
            <w:txbxContent>
              <w:p w14:paraId="42348ECE" w14:textId="77777777" w:rsidR="00637C33" w:rsidRDefault="00802027">
                <w:pPr>
                  <w:spacing w:before="10"/>
                  <w:ind w:left="20"/>
                  <w:rPr>
                    <w:sz w:val="23"/>
                  </w:rPr>
                </w:pPr>
                <w:r>
                  <w:rPr>
                    <w:sz w:val="23"/>
                  </w:rPr>
                  <w:t>BANELE</w:t>
                </w:r>
                <w:r>
                  <w:rPr>
                    <w:spacing w:val="-16"/>
                    <w:sz w:val="23"/>
                  </w:rPr>
                  <w:t xml:space="preserve"> </w:t>
                </w:r>
                <w:r>
                  <w:rPr>
                    <w:sz w:val="23"/>
                  </w:rPr>
                  <w:t>AJ</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F5EB" w14:textId="77777777" w:rsidR="00637C33" w:rsidRDefault="00802027">
    <w:pPr>
      <w:pStyle w:val="BodyText"/>
      <w:spacing w:line="14" w:lineRule="auto"/>
      <w:rPr>
        <w:sz w:val="20"/>
      </w:rPr>
    </w:pPr>
    <w:r>
      <w:pict w14:anchorId="0A9D2D98">
        <v:shapetype id="_x0000_t202" coordsize="21600,21600" o:spt="202" path="m,l,21600r21600,l21600,xe">
          <v:stroke joinstyle="miter"/>
          <v:path gradientshapeok="t" o:connecttype="rect"/>
        </v:shapetype>
        <v:shape id="_x0000_s1030" type="#_x0000_t202" style="position:absolute;margin-left:475.15pt;margin-top:62.65pt;width:62.25pt;height:14.8pt;z-index:-10264;mso-position-horizontal-relative:page;mso-position-vertical-relative:page" filled="f" stroked="f">
          <v:textbox inset="0,0,0,0">
            <w:txbxContent>
              <w:p w14:paraId="38A99494" w14:textId="77777777" w:rsidR="00637C33" w:rsidRDefault="00802027">
                <w:pPr>
                  <w:spacing w:before="10"/>
                  <w:ind w:left="20"/>
                  <w:rPr>
                    <w:sz w:val="23"/>
                  </w:rPr>
                </w:pPr>
                <w:r>
                  <w:rPr>
                    <w:sz w:val="23"/>
                  </w:rPr>
                  <w:t>BANELE AJ</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9C1" w14:textId="77777777" w:rsidR="00637C33" w:rsidRDefault="00802027">
    <w:pPr>
      <w:pStyle w:val="BodyText"/>
      <w:spacing w:line="14" w:lineRule="auto"/>
      <w:rPr>
        <w:sz w:val="20"/>
      </w:rPr>
    </w:pPr>
    <w:r>
      <w:pict w14:anchorId="4AEAD139">
        <v:shapetype id="_x0000_t202" coordsize="21600,21600" o:spt="202" path="m,l,21600r21600,l21600,xe">
          <v:stroke joinstyle="miter"/>
          <v:path gradientshapeok="t" o:connecttype="rect"/>
        </v:shapetype>
        <v:shape id="_x0000_s1027" type="#_x0000_t202" style="position:absolute;margin-left:485.25pt;margin-top:67.35pt;width:61.35pt;height:14.8pt;z-index:-10192;mso-position-horizontal-relative:page;mso-position-vertical-relative:page" filled="f" stroked="f">
          <v:textbox inset="0,0,0,0">
            <w:txbxContent>
              <w:p w14:paraId="1AE5C24A" w14:textId="77777777" w:rsidR="00637C33" w:rsidRDefault="00802027">
                <w:pPr>
                  <w:spacing w:before="10"/>
                  <w:ind w:left="20"/>
                  <w:rPr>
                    <w:sz w:val="23"/>
                  </w:rPr>
                </w:pPr>
                <w:r>
                  <w:rPr>
                    <w:sz w:val="23"/>
                  </w:rPr>
                  <w:t>BANELEAJ</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1C85" w14:textId="77777777" w:rsidR="00637C33" w:rsidRDefault="00802027">
    <w:pPr>
      <w:pStyle w:val="BodyText"/>
      <w:spacing w:line="14" w:lineRule="auto"/>
      <w:rPr>
        <w:sz w:val="20"/>
      </w:rPr>
    </w:pPr>
    <w:r>
      <w:pict w14:anchorId="2D69499B">
        <v:shapetype id="_x0000_t202" coordsize="21600,21600" o:spt="202" path="m,l,21600r21600,l21600,xe">
          <v:stroke joinstyle="miter"/>
          <v:path gradientshapeok="t" o:connecttype="rect"/>
        </v:shapetype>
        <v:shape id="_x0000_s1028" type="#_x0000_t202" style="position:absolute;margin-left:478.75pt;margin-top:65.9pt;width:61.7pt;height:14.8pt;z-index:-10216;mso-position-horizontal-relative:page;mso-position-vertical-relative:page" filled="f" stroked="f">
          <v:textbox inset="0,0,0,0">
            <w:txbxContent>
              <w:p w14:paraId="2FF98576" w14:textId="77777777" w:rsidR="00637C33" w:rsidRDefault="00802027">
                <w:pPr>
                  <w:spacing w:before="10"/>
                  <w:ind w:left="20"/>
                  <w:rPr>
                    <w:sz w:val="23"/>
                  </w:rPr>
                </w:pPr>
                <w:r>
                  <w:rPr>
                    <w:w w:val="95"/>
                    <w:sz w:val="23"/>
                  </w:rPr>
                  <w:t>BANELE A.I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AAC"/>
    <w:multiLevelType w:val="hybridMultilevel"/>
    <w:tmpl w:val="EDB28D9A"/>
    <w:lvl w:ilvl="0" w:tplc="F302251C">
      <w:start w:val="17"/>
      <w:numFmt w:val="decimal"/>
      <w:lvlText w:val="[%1]"/>
      <w:lvlJc w:val="left"/>
      <w:pPr>
        <w:ind w:left="815" w:hanging="519"/>
        <w:jc w:val="right"/>
      </w:pPr>
      <w:rPr>
        <w:rFonts w:ascii="Times New Roman" w:eastAsia="Times New Roman" w:hAnsi="Times New Roman" w:cs="Times New Roman" w:hint="default"/>
        <w:spacing w:val="-1"/>
        <w:w w:val="105"/>
        <w:sz w:val="26"/>
        <w:szCs w:val="26"/>
      </w:rPr>
    </w:lvl>
    <w:lvl w:ilvl="1" w:tplc="2B664D0A">
      <w:numFmt w:val="bullet"/>
      <w:lvlText w:val="•"/>
      <w:lvlJc w:val="left"/>
      <w:pPr>
        <w:ind w:left="1686" w:hanging="519"/>
      </w:pPr>
      <w:rPr>
        <w:rFonts w:hint="default"/>
      </w:rPr>
    </w:lvl>
    <w:lvl w:ilvl="2" w:tplc="CD107D10">
      <w:numFmt w:val="bullet"/>
      <w:lvlText w:val="•"/>
      <w:lvlJc w:val="left"/>
      <w:pPr>
        <w:ind w:left="2553" w:hanging="519"/>
      </w:pPr>
      <w:rPr>
        <w:rFonts w:hint="default"/>
      </w:rPr>
    </w:lvl>
    <w:lvl w:ilvl="3" w:tplc="61709500">
      <w:numFmt w:val="bullet"/>
      <w:lvlText w:val="•"/>
      <w:lvlJc w:val="left"/>
      <w:pPr>
        <w:ind w:left="3420" w:hanging="519"/>
      </w:pPr>
      <w:rPr>
        <w:rFonts w:hint="default"/>
      </w:rPr>
    </w:lvl>
    <w:lvl w:ilvl="4" w:tplc="887698AE">
      <w:numFmt w:val="bullet"/>
      <w:lvlText w:val="•"/>
      <w:lvlJc w:val="left"/>
      <w:pPr>
        <w:ind w:left="4287" w:hanging="519"/>
      </w:pPr>
      <w:rPr>
        <w:rFonts w:hint="default"/>
      </w:rPr>
    </w:lvl>
    <w:lvl w:ilvl="5" w:tplc="C0503C0A">
      <w:numFmt w:val="bullet"/>
      <w:lvlText w:val="•"/>
      <w:lvlJc w:val="left"/>
      <w:pPr>
        <w:ind w:left="5154" w:hanging="519"/>
      </w:pPr>
      <w:rPr>
        <w:rFonts w:hint="default"/>
      </w:rPr>
    </w:lvl>
    <w:lvl w:ilvl="6" w:tplc="D2127390">
      <w:numFmt w:val="bullet"/>
      <w:lvlText w:val="•"/>
      <w:lvlJc w:val="left"/>
      <w:pPr>
        <w:ind w:left="6021" w:hanging="519"/>
      </w:pPr>
      <w:rPr>
        <w:rFonts w:hint="default"/>
      </w:rPr>
    </w:lvl>
    <w:lvl w:ilvl="7" w:tplc="DD8C0086">
      <w:numFmt w:val="bullet"/>
      <w:lvlText w:val="•"/>
      <w:lvlJc w:val="left"/>
      <w:pPr>
        <w:ind w:left="6888" w:hanging="519"/>
      </w:pPr>
      <w:rPr>
        <w:rFonts w:hint="default"/>
      </w:rPr>
    </w:lvl>
    <w:lvl w:ilvl="8" w:tplc="85302280">
      <w:numFmt w:val="bullet"/>
      <w:lvlText w:val="•"/>
      <w:lvlJc w:val="left"/>
      <w:pPr>
        <w:ind w:left="7755" w:hanging="519"/>
      </w:pPr>
      <w:rPr>
        <w:rFonts w:hint="default"/>
      </w:rPr>
    </w:lvl>
  </w:abstractNum>
  <w:abstractNum w:abstractNumId="1" w15:restartNumberingAfterBreak="0">
    <w:nsid w:val="109A139B"/>
    <w:multiLevelType w:val="multilevel"/>
    <w:tmpl w:val="CBEA83EC"/>
    <w:lvl w:ilvl="0">
      <w:start w:val="6"/>
      <w:numFmt w:val="decimal"/>
      <w:lvlText w:val="[%1]"/>
      <w:lvlJc w:val="left"/>
      <w:pPr>
        <w:ind w:left="1024" w:hanging="606"/>
        <w:jc w:val="right"/>
      </w:pPr>
      <w:rPr>
        <w:rFonts w:hint="default"/>
        <w:spacing w:val="-1"/>
        <w:w w:val="106"/>
      </w:rPr>
    </w:lvl>
    <w:lvl w:ilvl="1">
      <w:start w:val="1"/>
      <w:numFmt w:val="decimal"/>
      <w:lvlText w:val="%1.%2"/>
      <w:lvlJc w:val="left"/>
      <w:pPr>
        <w:ind w:left="1509" w:hanging="425"/>
        <w:jc w:val="right"/>
      </w:pPr>
      <w:rPr>
        <w:rFonts w:hint="default"/>
        <w:w w:val="104"/>
      </w:rPr>
    </w:lvl>
    <w:lvl w:ilvl="2">
      <w:numFmt w:val="bullet"/>
      <w:lvlText w:val="•"/>
      <w:lvlJc w:val="left"/>
      <w:pPr>
        <w:ind w:left="2387" w:hanging="425"/>
      </w:pPr>
      <w:rPr>
        <w:rFonts w:hint="default"/>
      </w:rPr>
    </w:lvl>
    <w:lvl w:ilvl="3">
      <w:numFmt w:val="bullet"/>
      <w:lvlText w:val="•"/>
      <w:lvlJc w:val="left"/>
      <w:pPr>
        <w:ind w:left="3275" w:hanging="425"/>
      </w:pPr>
      <w:rPr>
        <w:rFonts w:hint="default"/>
      </w:rPr>
    </w:lvl>
    <w:lvl w:ilvl="4">
      <w:numFmt w:val="bullet"/>
      <w:lvlText w:val="•"/>
      <w:lvlJc w:val="left"/>
      <w:pPr>
        <w:ind w:left="4162" w:hanging="425"/>
      </w:pPr>
      <w:rPr>
        <w:rFonts w:hint="default"/>
      </w:rPr>
    </w:lvl>
    <w:lvl w:ilvl="5">
      <w:numFmt w:val="bullet"/>
      <w:lvlText w:val="•"/>
      <w:lvlJc w:val="left"/>
      <w:pPr>
        <w:ind w:left="5050" w:hanging="425"/>
      </w:pPr>
      <w:rPr>
        <w:rFonts w:hint="default"/>
      </w:rPr>
    </w:lvl>
    <w:lvl w:ilvl="6">
      <w:numFmt w:val="bullet"/>
      <w:lvlText w:val="•"/>
      <w:lvlJc w:val="left"/>
      <w:pPr>
        <w:ind w:left="5938" w:hanging="425"/>
      </w:pPr>
      <w:rPr>
        <w:rFonts w:hint="default"/>
      </w:rPr>
    </w:lvl>
    <w:lvl w:ilvl="7">
      <w:numFmt w:val="bullet"/>
      <w:lvlText w:val="•"/>
      <w:lvlJc w:val="left"/>
      <w:pPr>
        <w:ind w:left="6825" w:hanging="425"/>
      </w:pPr>
      <w:rPr>
        <w:rFonts w:hint="default"/>
      </w:rPr>
    </w:lvl>
    <w:lvl w:ilvl="8">
      <w:numFmt w:val="bullet"/>
      <w:lvlText w:val="•"/>
      <w:lvlJc w:val="left"/>
      <w:pPr>
        <w:ind w:left="7713" w:hanging="425"/>
      </w:pPr>
      <w:rPr>
        <w:rFonts w:hint="default"/>
      </w:rPr>
    </w:lvl>
  </w:abstractNum>
  <w:abstractNum w:abstractNumId="2" w15:restartNumberingAfterBreak="0">
    <w:nsid w:val="27ED5793"/>
    <w:multiLevelType w:val="hybridMultilevel"/>
    <w:tmpl w:val="E1147448"/>
    <w:lvl w:ilvl="0" w:tplc="674663E4">
      <w:start w:val="11"/>
      <w:numFmt w:val="decimal"/>
      <w:lvlText w:val="[%1]"/>
      <w:lvlJc w:val="left"/>
      <w:pPr>
        <w:ind w:left="790" w:hanging="512"/>
        <w:jc w:val="right"/>
      </w:pPr>
      <w:rPr>
        <w:rFonts w:hint="default"/>
        <w:spacing w:val="0"/>
        <w:w w:val="102"/>
      </w:rPr>
    </w:lvl>
    <w:lvl w:ilvl="1" w:tplc="A1F0DEF4">
      <w:start w:val="1"/>
      <w:numFmt w:val="decimal"/>
      <w:lvlText w:val="%2."/>
      <w:lvlJc w:val="left"/>
      <w:pPr>
        <w:ind w:left="1483" w:hanging="343"/>
        <w:jc w:val="left"/>
      </w:pPr>
      <w:rPr>
        <w:rFonts w:hint="default"/>
        <w:b/>
        <w:bCs/>
        <w:w w:val="110"/>
      </w:rPr>
    </w:lvl>
    <w:lvl w:ilvl="2" w:tplc="D2581154">
      <w:numFmt w:val="bullet"/>
      <w:lvlText w:val="•"/>
      <w:lvlJc w:val="left"/>
      <w:pPr>
        <w:ind w:left="2369" w:hanging="343"/>
      </w:pPr>
      <w:rPr>
        <w:rFonts w:hint="default"/>
      </w:rPr>
    </w:lvl>
    <w:lvl w:ilvl="3" w:tplc="3B4C3FEA">
      <w:numFmt w:val="bullet"/>
      <w:lvlText w:val="•"/>
      <w:lvlJc w:val="left"/>
      <w:pPr>
        <w:ind w:left="3259" w:hanging="343"/>
      </w:pPr>
      <w:rPr>
        <w:rFonts w:hint="default"/>
      </w:rPr>
    </w:lvl>
    <w:lvl w:ilvl="4" w:tplc="7AEAF242">
      <w:numFmt w:val="bullet"/>
      <w:lvlText w:val="•"/>
      <w:lvlJc w:val="left"/>
      <w:pPr>
        <w:ind w:left="4149" w:hanging="343"/>
      </w:pPr>
      <w:rPr>
        <w:rFonts w:hint="default"/>
      </w:rPr>
    </w:lvl>
    <w:lvl w:ilvl="5" w:tplc="782219D2">
      <w:numFmt w:val="bullet"/>
      <w:lvlText w:val="•"/>
      <w:lvlJc w:val="left"/>
      <w:pPr>
        <w:ind w:left="5039" w:hanging="343"/>
      </w:pPr>
      <w:rPr>
        <w:rFonts w:hint="default"/>
      </w:rPr>
    </w:lvl>
    <w:lvl w:ilvl="6" w:tplc="E3CC8936">
      <w:numFmt w:val="bullet"/>
      <w:lvlText w:val="•"/>
      <w:lvlJc w:val="left"/>
      <w:pPr>
        <w:ind w:left="5929" w:hanging="343"/>
      </w:pPr>
      <w:rPr>
        <w:rFonts w:hint="default"/>
      </w:rPr>
    </w:lvl>
    <w:lvl w:ilvl="7" w:tplc="442A8B86">
      <w:numFmt w:val="bullet"/>
      <w:lvlText w:val="•"/>
      <w:lvlJc w:val="left"/>
      <w:pPr>
        <w:ind w:left="6819" w:hanging="343"/>
      </w:pPr>
      <w:rPr>
        <w:rFonts w:hint="default"/>
      </w:rPr>
    </w:lvl>
    <w:lvl w:ilvl="8" w:tplc="F7D0B240">
      <w:numFmt w:val="bullet"/>
      <w:lvlText w:val="•"/>
      <w:lvlJc w:val="left"/>
      <w:pPr>
        <w:ind w:left="7709" w:hanging="343"/>
      </w:pPr>
      <w:rPr>
        <w:rFonts w:hint="default"/>
      </w:rPr>
    </w:lvl>
  </w:abstractNum>
  <w:abstractNum w:abstractNumId="3" w15:restartNumberingAfterBreak="0">
    <w:nsid w:val="2C253E2B"/>
    <w:multiLevelType w:val="hybridMultilevel"/>
    <w:tmpl w:val="4E92C41A"/>
    <w:lvl w:ilvl="0" w:tplc="8F2AC14A">
      <w:start w:val="22"/>
      <w:numFmt w:val="decimal"/>
      <w:lvlText w:val="[%1]"/>
      <w:lvlJc w:val="left"/>
      <w:pPr>
        <w:ind w:left="922" w:hanging="526"/>
        <w:jc w:val="right"/>
      </w:pPr>
      <w:rPr>
        <w:rFonts w:hint="default"/>
        <w:spacing w:val="-1"/>
        <w:w w:val="105"/>
      </w:rPr>
    </w:lvl>
    <w:lvl w:ilvl="1" w:tplc="BE8CA6F0">
      <w:numFmt w:val="bullet"/>
      <w:lvlText w:val="•"/>
      <w:lvlJc w:val="left"/>
      <w:pPr>
        <w:ind w:left="1340" w:hanging="526"/>
      </w:pPr>
      <w:rPr>
        <w:rFonts w:hint="default"/>
      </w:rPr>
    </w:lvl>
    <w:lvl w:ilvl="2" w:tplc="AEBAA31C">
      <w:numFmt w:val="bullet"/>
      <w:lvlText w:val="•"/>
      <w:lvlJc w:val="left"/>
      <w:pPr>
        <w:ind w:left="2245" w:hanging="526"/>
      </w:pPr>
      <w:rPr>
        <w:rFonts w:hint="default"/>
      </w:rPr>
    </w:lvl>
    <w:lvl w:ilvl="3" w:tplc="FAC4CE1A">
      <w:numFmt w:val="bullet"/>
      <w:lvlText w:val="•"/>
      <w:lvlJc w:val="left"/>
      <w:pPr>
        <w:ind w:left="3150" w:hanging="526"/>
      </w:pPr>
      <w:rPr>
        <w:rFonts w:hint="default"/>
      </w:rPr>
    </w:lvl>
    <w:lvl w:ilvl="4" w:tplc="5E6CA96C">
      <w:numFmt w:val="bullet"/>
      <w:lvlText w:val="•"/>
      <w:lvlJc w:val="left"/>
      <w:pPr>
        <w:ind w:left="4056" w:hanging="526"/>
      </w:pPr>
      <w:rPr>
        <w:rFonts w:hint="default"/>
      </w:rPr>
    </w:lvl>
    <w:lvl w:ilvl="5" w:tplc="3ABE0644">
      <w:numFmt w:val="bullet"/>
      <w:lvlText w:val="•"/>
      <w:lvlJc w:val="left"/>
      <w:pPr>
        <w:ind w:left="4961" w:hanging="526"/>
      </w:pPr>
      <w:rPr>
        <w:rFonts w:hint="default"/>
      </w:rPr>
    </w:lvl>
    <w:lvl w:ilvl="6" w:tplc="A32200BA">
      <w:numFmt w:val="bullet"/>
      <w:lvlText w:val="•"/>
      <w:lvlJc w:val="left"/>
      <w:pPr>
        <w:ind w:left="5867" w:hanging="526"/>
      </w:pPr>
      <w:rPr>
        <w:rFonts w:hint="default"/>
      </w:rPr>
    </w:lvl>
    <w:lvl w:ilvl="7" w:tplc="57FA8996">
      <w:numFmt w:val="bullet"/>
      <w:lvlText w:val="•"/>
      <w:lvlJc w:val="left"/>
      <w:pPr>
        <w:ind w:left="6772" w:hanging="526"/>
      </w:pPr>
      <w:rPr>
        <w:rFonts w:hint="default"/>
      </w:rPr>
    </w:lvl>
    <w:lvl w:ilvl="8" w:tplc="E7C6222C">
      <w:numFmt w:val="bullet"/>
      <w:lvlText w:val="•"/>
      <w:lvlJc w:val="left"/>
      <w:pPr>
        <w:ind w:left="7677" w:hanging="526"/>
      </w:pPr>
      <w:rPr>
        <w:rFonts w:hint="default"/>
      </w:rPr>
    </w:lvl>
  </w:abstractNum>
  <w:num w:numId="1" w16cid:durableId="1144469082">
    <w:abstractNumId w:val="3"/>
  </w:num>
  <w:num w:numId="2" w16cid:durableId="975179391">
    <w:abstractNumId w:val="0"/>
  </w:num>
  <w:num w:numId="3" w16cid:durableId="1336302482">
    <w:abstractNumId w:val="2"/>
  </w:num>
  <w:num w:numId="4" w16cid:durableId="161893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evenAndOddHeaders/>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37C33"/>
    <w:rsid w:val="00637C33"/>
    <w:rsid w:val="00802027"/>
    <w:rsid w:val="0093615F"/>
    <w:rsid w:val="00A3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26A80A3"/>
  <w15:docId w15:val="{23A8266B-B1EE-4760-8601-C082F762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790" w:hanging="6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2022-05-06T09:51:00Z</dcterms:created>
  <dcterms:modified xsi:type="dcterms:W3CDTF">2022-05-06T10:10:00Z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