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3"/>
        </w:rPr>
      </w:pPr>
    </w:p>
    <w:p>
      <w:pPr>
        <w:pStyle w:val="BodyText"/>
        <w:ind w:left="3855"/>
        <w:rPr>
          <w:sz w:val="20"/>
        </w:rPr>
      </w:pPr>
      <w:r>
        <w:rPr>
          <w:sz w:val="20"/>
        </w:rPr>
        <w:drawing>
          <wp:inline distT="0" distB="0" distL="0" distR="0">
            <wp:extent cx="1624203" cy="109727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24203" cy="1097279"/>
                    </a:xfrm>
                    <a:prstGeom prst="rect">
                      <a:avLst/>
                    </a:prstGeom>
                  </pic:spPr>
                </pic:pic>
              </a:graphicData>
            </a:graphic>
          </wp:inline>
        </w:drawing>
      </w:r>
      <w:r>
        <w:rPr>
          <w:sz w:val="20"/>
        </w:rPr>
      </w:r>
    </w:p>
    <w:p>
      <w:pPr>
        <w:pStyle w:val="BodyText"/>
        <w:spacing w:before="6"/>
        <w:rPr>
          <w:sz w:val="16"/>
        </w:rPr>
      </w:pPr>
    </w:p>
    <w:p>
      <w:pPr>
        <w:spacing w:before="89"/>
        <w:ind w:left="2225" w:right="0" w:firstLine="0"/>
        <w:jc w:val="left"/>
        <w:rPr>
          <w:b/>
          <w:sz w:val="26"/>
        </w:rPr>
      </w:pPr>
      <w:r>
        <w:rPr>
          <w:b/>
          <w:w w:val="105"/>
          <w:sz w:val="26"/>
          <w:u w:val="thick"/>
        </w:rPr>
        <w:t>IN THE INDUSTRIAL COURT OF SWAZILAND</w:t>
      </w:r>
    </w:p>
    <w:p>
      <w:pPr>
        <w:pStyle w:val="BodyText"/>
        <w:rPr>
          <w:b/>
          <w:sz w:val="28"/>
        </w:rPr>
      </w:pPr>
    </w:p>
    <w:p>
      <w:pPr>
        <w:tabs>
          <w:tab w:pos="7554" w:val="left" w:leader="none"/>
        </w:tabs>
        <w:spacing w:before="176"/>
        <w:ind w:left="695" w:right="0" w:firstLine="0"/>
        <w:jc w:val="left"/>
        <w:rPr>
          <w:sz w:val="27"/>
        </w:rPr>
      </w:pPr>
      <w:r>
        <w:rPr>
          <w:b/>
          <w:w w:val="105"/>
          <w:position w:val="4"/>
          <w:sz w:val="26"/>
        </w:rPr>
        <w:t>HELD</w:t>
      </w:r>
      <w:r>
        <w:rPr>
          <w:b/>
          <w:spacing w:val="12"/>
          <w:w w:val="105"/>
          <w:position w:val="4"/>
          <w:sz w:val="26"/>
        </w:rPr>
        <w:t> </w:t>
      </w:r>
      <w:r>
        <w:rPr>
          <w:b/>
          <w:w w:val="105"/>
          <w:position w:val="4"/>
          <w:sz w:val="26"/>
        </w:rPr>
        <w:t>AT</w:t>
      </w:r>
      <w:r>
        <w:rPr>
          <w:b/>
          <w:spacing w:val="6"/>
          <w:w w:val="105"/>
          <w:position w:val="4"/>
          <w:sz w:val="26"/>
        </w:rPr>
        <w:t> </w:t>
      </w:r>
      <w:r>
        <w:rPr>
          <w:b/>
          <w:w w:val="105"/>
          <w:position w:val="4"/>
          <w:sz w:val="26"/>
        </w:rPr>
        <w:t>MBABANE</w:t>
        <w:tab/>
      </w:r>
      <w:r>
        <w:rPr>
          <w:w w:val="105"/>
          <w:sz w:val="27"/>
        </w:rPr>
        <w:t>Case No</w:t>
      </w:r>
      <w:r>
        <w:rPr>
          <w:spacing w:val="-5"/>
          <w:w w:val="105"/>
          <w:sz w:val="27"/>
        </w:rPr>
        <w:t> </w:t>
      </w:r>
      <w:r>
        <w:rPr>
          <w:w w:val="105"/>
          <w:sz w:val="27"/>
        </w:rPr>
        <w:t>340/2022</w:t>
      </w:r>
    </w:p>
    <w:p>
      <w:pPr>
        <w:pStyle w:val="BodyText"/>
        <w:spacing w:before="8"/>
        <w:rPr>
          <w:sz w:val="25"/>
        </w:rPr>
      </w:pPr>
    </w:p>
    <w:p>
      <w:pPr>
        <w:pStyle w:val="BodyText"/>
        <w:ind w:left="701"/>
      </w:pPr>
      <w:r>
        <w:rPr>
          <w:w w:val="105"/>
        </w:rPr>
        <w:t>In the matter between:</w:t>
      </w:r>
    </w:p>
    <w:p>
      <w:pPr>
        <w:pStyle w:val="BodyText"/>
        <w:spacing w:before="5"/>
        <w:rPr>
          <w:sz w:val="22"/>
        </w:rPr>
      </w:pPr>
    </w:p>
    <w:p>
      <w:pPr>
        <w:spacing w:after="0"/>
        <w:rPr>
          <w:sz w:val="22"/>
        </w:rPr>
        <w:sectPr>
          <w:type w:val="continuous"/>
          <w:pgSz w:w="11910" w:h="16850"/>
          <w:pgMar w:top="1600" w:bottom="280" w:left="1060" w:right="460"/>
        </w:sectPr>
      </w:pPr>
    </w:p>
    <w:p>
      <w:pPr>
        <w:spacing w:before="90"/>
        <w:ind w:left="695" w:right="0" w:firstLine="0"/>
        <w:jc w:val="left"/>
        <w:rPr>
          <w:b/>
          <w:sz w:val="26"/>
        </w:rPr>
      </w:pPr>
      <w:r>
        <w:rPr>
          <w:b/>
          <w:w w:val="105"/>
          <w:sz w:val="26"/>
        </w:rPr>
        <w:t>BEZA ENGINEERING KENYA LIMITED</w:t>
      </w:r>
    </w:p>
    <w:p>
      <w:pPr>
        <w:pStyle w:val="BodyText"/>
        <w:spacing w:before="8"/>
        <w:rPr>
          <w:b/>
        </w:rPr>
      </w:pPr>
    </w:p>
    <w:p>
      <w:pPr>
        <w:pStyle w:val="BodyText"/>
        <w:spacing w:before="1"/>
        <w:ind w:left="698"/>
      </w:pPr>
      <w:r>
        <w:rPr/>
        <w:t>And</w:t>
      </w:r>
    </w:p>
    <w:p>
      <w:pPr>
        <w:pStyle w:val="BodyText"/>
        <w:spacing w:before="5"/>
        <w:rPr>
          <w:sz w:val="31"/>
        </w:rPr>
      </w:pPr>
    </w:p>
    <w:p>
      <w:pPr>
        <w:spacing w:before="1"/>
        <w:ind w:left="695" w:right="0" w:firstLine="0"/>
        <w:jc w:val="left"/>
        <w:rPr>
          <w:b/>
          <w:sz w:val="26"/>
        </w:rPr>
      </w:pPr>
      <w:r>
        <w:rPr>
          <w:b/>
          <w:w w:val="105"/>
          <w:sz w:val="26"/>
        </w:rPr>
        <w:t>MEKONNEN TADESSE HAMELMAL</w:t>
      </w:r>
    </w:p>
    <w:p>
      <w:pPr>
        <w:pStyle w:val="BodyText"/>
        <w:spacing w:before="4"/>
        <w:rPr>
          <w:b/>
          <w:sz w:val="28"/>
        </w:rPr>
      </w:pPr>
    </w:p>
    <w:p>
      <w:pPr>
        <w:pStyle w:val="BodyText"/>
        <w:ind w:left="694"/>
      </w:pPr>
      <w:r>
        <w:rPr>
          <w:w w:val="105"/>
        </w:rPr>
        <w:t>In re:</w:t>
      </w:r>
    </w:p>
    <w:p>
      <w:pPr>
        <w:pStyle w:val="BodyText"/>
        <w:spacing w:before="10"/>
        <w:rPr>
          <w:sz w:val="30"/>
        </w:rPr>
      </w:pPr>
    </w:p>
    <w:p>
      <w:pPr>
        <w:spacing w:line="508" w:lineRule="auto" w:before="0"/>
        <w:ind w:left="695" w:right="764" w:firstLine="1"/>
        <w:jc w:val="left"/>
        <w:rPr>
          <w:b/>
          <w:sz w:val="26"/>
        </w:rPr>
      </w:pPr>
      <w:r>
        <w:rPr>
          <w:b/>
          <w:w w:val="105"/>
          <w:sz w:val="26"/>
        </w:rPr>
        <w:t>DIGALFIE WONDWOSSEN KIBRET MEKONNEN TADESSE HAMELMAL KELEAB TESHOME GEBRE</w:t>
      </w:r>
    </w:p>
    <w:p>
      <w:pPr>
        <w:pStyle w:val="BodyText"/>
        <w:spacing w:before="8"/>
        <w:ind w:left="698"/>
      </w:pPr>
      <w:r>
        <w:rPr/>
        <w:t>And</w:t>
      </w:r>
    </w:p>
    <w:p>
      <w:pPr>
        <w:pStyle w:val="BodyText"/>
        <w:spacing w:before="7"/>
        <w:rPr>
          <w:sz w:val="29"/>
        </w:rPr>
      </w:pPr>
    </w:p>
    <w:p>
      <w:pPr>
        <w:spacing w:line="516" w:lineRule="auto" w:before="0"/>
        <w:ind w:left="691" w:right="54" w:firstLine="3"/>
        <w:jc w:val="left"/>
        <w:rPr>
          <w:b/>
          <w:sz w:val="26"/>
        </w:rPr>
      </w:pPr>
      <w:r>
        <w:rPr>
          <w:b/>
          <w:w w:val="105"/>
          <w:sz w:val="26"/>
        </w:rPr>
        <w:t>BEZA ENGINEERING KENYA LIMITED MINISTRY OF PUBLIC WORI(S AND TRANSPORT THE ATTORNEY</w:t>
      </w:r>
      <w:r>
        <w:rPr>
          <w:b/>
          <w:spacing w:val="21"/>
          <w:w w:val="105"/>
          <w:sz w:val="26"/>
        </w:rPr>
        <w:t> </w:t>
      </w:r>
      <w:r>
        <w:rPr>
          <w:b/>
          <w:w w:val="105"/>
          <w:sz w:val="26"/>
        </w:rPr>
        <w:t>GENERAL</w:t>
      </w:r>
    </w:p>
    <w:p>
      <w:pPr>
        <w:pStyle w:val="BodyText"/>
        <w:spacing w:before="109"/>
        <w:ind w:left="786"/>
      </w:pPr>
      <w:r>
        <w:rPr/>
        <w:br w:type="column"/>
      </w:r>
      <w:r>
        <w:rPr/>
        <w:t>Applicant</w:t>
      </w:r>
    </w:p>
    <w:p>
      <w:pPr>
        <w:pStyle w:val="BodyText"/>
        <w:rPr>
          <w:sz w:val="30"/>
        </w:rPr>
      </w:pPr>
    </w:p>
    <w:p>
      <w:pPr>
        <w:pStyle w:val="BodyText"/>
        <w:rPr>
          <w:sz w:val="30"/>
        </w:rPr>
      </w:pPr>
    </w:p>
    <w:p>
      <w:pPr>
        <w:pStyle w:val="BodyText"/>
        <w:spacing w:before="8"/>
        <w:rPr>
          <w:sz w:val="24"/>
        </w:rPr>
      </w:pPr>
    </w:p>
    <w:p>
      <w:pPr>
        <w:pStyle w:val="BodyText"/>
        <w:ind w:left="682"/>
      </w:pPr>
      <w:r>
        <w:rPr>
          <w:w w:val="105"/>
        </w:rPr>
        <w:t>Respondent</w:t>
      </w:r>
    </w:p>
    <w:p>
      <w:pPr>
        <w:pStyle w:val="BodyText"/>
        <w:rPr>
          <w:sz w:val="30"/>
        </w:rPr>
      </w:pPr>
    </w:p>
    <w:p>
      <w:pPr>
        <w:pStyle w:val="BodyText"/>
        <w:rPr>
          <w:sz w:val="30"/>
        </w:rPr>
      </w:pPr>
    </w:p>
    <w:p>
      <w:pPr>
        <w:pStyle w:val="BodyText"/>
        <w:rPr>
          <w:sz w:val="24"/>
        </w:rPr>
      </w:pPr>
    </w:p>
    <w:p>
      <w:pPr>
        <w:spacing w:line="475" w:lineRule="auto" w:before="1"/>
        <w:ind w:left="688" w:right="773" w:hanging="26"/>
        <w:jc w:val="left"/>
        <w:rPr>
          <w:sz w:val="27"/>
        </w:rPr>
      </w:pPr>
      <w:r>
        <w:rPr>
          <w:sz w:val="27"/>
        </w:rPr>
        <w:t>1</w:t>
      </w:r>
      <w:r>
        <w:rPr>
          <w:position w:val="10"/>
          <w:sz w:val="17"/>
        </w:rPr>
        <w:t>st </w:t>
      </w:r>
      <w:r>
        <w:rPr>
          <w:sz w:val="27"/>
        </w:rPr>
        <w:t>Applicant 2</w:t>
      </w:r>
      <w:r>
        <w:rPr>
          <w:position w:val="10"/>
          <w:sz w:val="18"/>
        </w:rPr>
        <w:t>nd </w:t>
      </w:r>
      <w:r>
        <w:rPr>
          <w:sz w:val="27"/>
        </w:rPr>
        <w:t>Applicant </w:t>
      </w:r>
      <w:r>
        <w:rPr>
          <w:rFonts w:ascii="Arial"/>
          <w:sz w:val="25"/>
        </w:rPr>
        <w:t>3'd </w:t>
      </w:r>
      <w:r>
        <w:rPr>
          <w:sz w:val="27"/>
        </w:rPr>
        <w:t>Applicant</w:t>
      </w:r>
    </w:p>
    <w:p>
      <w:pPr>
        <w:pStyle w:val="BodyText"/>
        <w:rPr>
          <w:sz w:val="30"/>
        </w:rPr>
      </w:pPr>
    </w:p>
    <w:p>
      <w:pPr>
        <w:pStyle w:val="BodyText"/>
        <w:spacing w:before="4"/>
        <w:rPr>
          <w:sz w:val="28"/>
        </w:rPr>
      </w:pPr>
    </w:p>
    <w:p>
      <w:pPr>
        <w:spacing w:line="489" w:lineRule="auto" w:before="0"/>
        <w:ind w:left="626" w:right="773" w:firstLine="15"/>
        <w:jc w:val="left"/>
        <w:rPr>
          <w:sz w:val="27"/>
        </w:rPr>
      </w:pPr>
      <w:r>
        <w:rPr>
          <w:sz w:val="27"/>
        </w:rPr>
        <w:t>1</w:t>
      </w:r>
      <w:r>
        <w:rPr>
          <w:position w:val="9"/>
          <w:sz w:val="17"/>
        </w:rPr>
        <w:t>st </w:t>
      </w:r>
      <w:r>
        <w:rPr>
          <w:sz w:val="27"/>
        </w:rPr>
        <w:t>Respondent 2</w:t>
      </w:r>
      <w:r>
        <w:rPr>
          <w:position w:val="9"/>
          <w:sz w:val="18"/>
        </w:rPr>
        <w:t>nd </w:t>
      </w:r>
      <w:r>
        <w:rPr>
          <w:sz w:val="27"/>
        </w:rPr>
        <w:t>Respondent 3</w:t>
      </w:r>
      <w:r>
        <w:rPr>
          <w:position w:val="9"/>
          <w:sz w:val="18"/>
        </w:rPr>
        <w:t>rd </w:t>
      </w:r>
      <w:r>
        <w:rPr>
          <w:sz w:val="27"/>
        </w:rPr>
        <w:t>Respondent</w:t>
      </w:r>
    </w:p>
    <w:p>
      <w:pPr>
        <w:spacing w:after="0" w:line="489" w:lineRule="auto"/>
        <w:jc w:val="left"/>
        <w:rPr>
          <w:sz w:val="27"/>
        </w:rPr>
        <w:sectPr>
          <w:type w:val="continuous"/>
          <w:pgSz w:w="11910" w:h="16850"/>
          <w:pgMar w:top="1600" w:bottom="280" w:left="1060" w:right="460"/>
          <w:cols w:num="2" w:equalWidth="0">
            <w:col w:w="7264" w:space="40"/>
            <w:col w:w="3086"/>
          </w:cols>
        </w:sectPr>
      </w:pPr>
    </w:p>
    <w:p>
      <w:pPr>
        <w:pStyle w:val="BodyText"/>
        <w:spacing w:before="6"/>
        <w:rPr>
          <w:sz w:val="17"/>
        </w:rPr>
      </w:pPr>
      <w:r>
        <w:rPr/>
        <w:pict>
          <v:line style="position:absolute;mso-position-horizontal-relative:page;mso-position-vertical-relative:page;z-index:0" from="593.630127pt,283.804477pt" to="593.630127pt,248.103531pt" stroked="true" strokeweight=".360869pt" strokecolor="#000000">
            <v:stroke dashstyle="solid"/>
            <w10:wrap type="none"/>
          </v:line>
        </w:pict>
      </w:r>
    </w:p>
    <w:p>
      <w:pPr>
        <w:pStyle w:val="BodyText"/>
        <w:spacing w:line="252" w:lineRule="auto" w:before="89"/>
        <w:ind w:left="2926" w:right="546" w:hanging="2150"/>
        <w:jc w:val="both"/>
      </w:pPr>
      <w:r>
        <w:rPr>
          <w:b/>
          <w:sz w:val="26"/>
        </w:rPr>
        <w:t>Neutral citation: </w:t>
      </w:r>
      <w:r>
        <w:rPr/>
        <w:t>Beza  Engineering  Kenya  Ltd  v  Mekonnen  Tadessse Hamelmal Agency In re;Digalfie Wondwossen Kibret and 2 Others v Beza Engineering and 2 Others [32/22) [2022] SZIC 36 (07 April</w:t>
      </w:r>
      <w:r>
        <w:rPr>
          <w:spacing w:val="6"/>
        </w:rPr>
        <w:t> </w:t>
      </w:r>
      <w:r>
        <w:rPr/>
        <w:t>2022)</w:t>
      </w:r>
    </w:p>
    <w:p>
      <w:pPr>
        <w:spacing w:after="0" w:line="252" w:lineRule="auto"/>
        <w:jc w:val="both"/>
        <w:sectPr>
          <w:type w:val="continuous"/>
          <w:pgSz w:w="11910" w:h="16850"/>
          <w:pgMar w:top="1600" w:bottom="280" w:left="1060" w:right="460"/>
        </w:sectPr>
      </w:pPr>
    </w:p>
    <w:p>
      <w:pPr>
        <w:pStyle w:val="BodyText"/>
        <w:spacing w:before="1"/>
        <w:rPr>
          <w:sz w:val="23"/>
        </w:rPr>
      </w:pPr>
      <w:r>
        <w:rPr/>
        <w:pict>
          <v:line style="position:absolute;mso-position-horizontal-relative:page;mso-position-vertical-relative:page;z-index:1096" from="593.630127pt,361.336819pt" to="593.630127pt,281.280151pt" stroked="true" strokeweight=".360869pt" strokecolor="#000000">
            <v:stroke dashstyle="solid"/>
            <w10:wrap type="none"/>
          </v:line>
        </w:pict>
      </w:r>
    </w:p>
    <w:p>
      <w:pPr>
        <w:tabs>
          <w:tab w:pos="2869" w:val="left" w:leader="none"/>
        </w:tabs>
        <w:spacing w:before="90"/>
        <w:ind w:left="741" w:right="0" w:firstLine="0"/>
        <w:jc w:val="left"/>
        <w:rPr>
          <w:b/>
          <w:sz w:val="26"/>
        </w:rPr>
      </w:pPr>
      <w:r>
        <w:rPr>
          <w:b/>
          <w:w w:val="105"/>
          <w:position w:val="5"/>
          <w:sz w:val="26"/>
        </w:rPr>
        <w:t>Coram:</w:t>
        <w:tab/>
      </w:r>
      <w:r>
        <w:rPr>
          <w:b/>
          <w:w w:val="105"/>
          <w:sz w:val="26"/>
        </w:rPr>
        <w:t>NGCAMPHALALA</w:t>
      </w:r>
      <w:r>
        <w:rPr>
          <w:b/>
          <w:spacing w:val="38"/>
          <w:w w:val="105"/>
          <w:sz w:val="26"/>
        </w:rPr>
        <w:t> </w:t>
      </w:r>
      <w:r>
        <w:rPr>
          <w:b/>
          <w:w w:val="105"/>
          <w:sz w:val="26"/>
        </w:rPr>
        <w:t>AJ</w:t>
      </w:r>
    </w:p>
    <w:p>
      <w:pPr>
        <w:spacing w:line="235" w:lineRule="auto" w:before="28"/>
        <w:ind w:left="2773" w:right="1116" w:firstLine="2"/>
        <w:jc w:val="left"/>
        <w:rPr>
          <w:i/>
          <w:sz w:val="27"/>
        </w:rPr>
      </w:pPr>
      <w:r>
        <w:rPr>
          <w:i/>
          <w:sz w:val="27"/>
        </w:rPr>
        <w:t>(Sitting with Mr.MP. Dlamini and Mr. E.L.B. Dlamini, </w:t>
      </w:r>
      <w:r>
        <w:rPr>
          <w:i/>
          <w:sz w:val="27"/>
        </w:rPr>
        <w:t>Nominated Members of the Court)</w:t>
      </w:r>
    </w:p>
    <w:p>
      <w:pPr>
        <w:pStyle w:val="BodyText"/>
        <w:rPr>
          <w:i/>
          <w:sz w:val="30"/>
        </w:rPr>
      </w:pPr>
    </w:p>
    <w:p>
      <w:pPr>
        <w:pStyle w:val="BodyText"/>
        <w:spacing w:before="10"/>
        <w:rPr>
          <w:i/>
          <w:sz w:val="23"/>
        </w:rPr>
      </w:pPr>
    </w:p>
    <w:p>
      <w:pPr>
        <w:tabs>
          <w:tab w:pos="2925" w:val="left" w:leader="none"/>
        </w:tabs>
        <w:spacing w:before="1"/>
        <w:ind w:left="726" w:right="0" w:firstLine="0"/>
        <w:jc w:val="left"/>
        <w:rPr>
          <w:sz w:val="25"/>
        </w:rPr>
      </w:pPr>
      <w:r>
        <w:rPr>
          <w:b/>
          <w:w w:val="105"/>
          <w:sz w:val="26"/>
        </w:rPr>
        <w:t>Date</w:t>
      </w:r>
      <w:r>
        <w:rPr>
          <w:b/>
          <w:spacing w:val="10"/>
          <w:w w:val="105"/>
          <w:sz w:val="26"/>
        </w:rPr>
        <w:t> </w:t>
      </w:r>
      <w:r>
        <w:rPr>
          <w:b/>
          <w:w w:val="105"/>
          <w:sz w:val="26"/>
        </w:rPr>
        <w:t>Heard:</w:t>
        <w:tab/>
      </w:r>
      <w:r>
        <w:rPr>
          <w:w w:val="105"/>
          <w:sz w:val="25"/>
        </w:rPr>
        <w:t>2pt </w:t>
      </w:r>
      <w:r>
        <w:rPr>
          <w:w w:val="105"/>
          <w:sz w:val="27"/>
        </w:rPr>
        <w:t>March,</w:t>
      </w:r>
      <w:r>
        <w:rPr>
          <w:spacing w:val="-7"/>
          <w:w w:val="105"/>
          <w:sz w:val="27"/>
        </w:rPr>
        <w:t> </w:t>
      </w:r>
      <w:r>
        <w:rPr>
          <w:w w:val="105"/>
          <w:sz w:val="25"/>
        </w:rPr>
        <w:t>2022</w:t>
      </w:r>
    </w:p>
    <w:p>
      <w:pPr>
        <w:pStyle w:val="BodyText"/>
        <w:spacing w:before="9"/>
        <w:rPr>
          <w:sz w:val="23"/>
        </w:rPr>
      </w:pPr>
    </w:p>
    <w:p>
      <w:pPr>
        <w:tabs>
          <w:tab w:pos="2892" w:val="left" w:leader="none"/>
        </w:tabs>
        <w:spacing w:before="1"/>
        <w:ind w:left="726" w:right="0" w:firstLine="0"/>
        <w:jc w:val="left"/>
        <w:rPr>
          <w:sz w:val="25"/>
        </w:rPr>
      </w:pPr>
      <w:r>
        <w:rPr>
          <w:b/>
          <w:sz w:val="26"/>
        </w:rPr>
        <w:t>Date</w:t>
      </w:r>
      <w:r>
        <w:rPr>
          <w:b/>
          <w:spacing w:val="40"/>
          <w:sz w:val="26"/>
        </w:rPr>
        <w:t> </w:t>
      </w:r>
      <w:r>
        <w:rPr>
          <w:b/>
          <w:sz w:val="26"/>
        </w:rPr>
        <w:t>Delivered:</w:t>
        <w:tab/>
      </w:r>
      <w:r>
        <w:rPr>
          <w:spacing w:val="2"/>
          <w:sz w:val="25"/>
        </w:rPr>
        <w:t>7</w:t>
      </w:r>
      <w:r>
        <w:rPr>
          <w:spacing w:val="2"/>
          <w:position w:val="9"/>
          <w:sz w:val="25"/>
        </w:rPr>
        <w:t>th </w:t>
      </w:r>
      <w:r>
        <w:rPr>
          <w:sz w:val="27"/>
        </w:rPr>
        <w:t>April,</w:t>
      </w:r>
      <w:r>
        <w:rPr>
          <w:spacing w:val="-21"/>
          <w:sz w:val="27"/>
        </w:rPr>
        <w:t> </w:t>
      </w:r>
      <w:r>
        <w:rPr>
          <w:sz w:val="25"/>
        </w:rPr>
        <w:t>2022</w:t>
      </w:r>
    </w:p>
    <w:p>
      <w:pPr>
        <w:pStyle w:val="BodyText"/>
        <w:rPr>
          <w:sz w:val="38"/>
        </w:rPr>
      </w:pPr>
    </w:p>
    <w:p>
      <w:pPr>
        <w:pStyle w:val="Heading3"/>
        <w:spacing w:line="249" w:lineRule="auto" w:before="255"/>
        <w:ind w:left="2246" w:right="508" w:hanging="1417"/>
        <w:jc w:val="both"/>
      </w:pPr>
      <w:r>
        <w:rPr>
          <w:i/>
        </w:rPr>
        <w:t>SUMMARY: Application brought on a certificate of urgency- setting aside </w:t>
      </w:r>
      <w:r>
        <w:rPr/>
        <w:t>garnishee notice in terms of high court rule 45(13)(a)-application opposed- points in limine raised- failure  to meet  requirements  of an interdict-doctrine of unclean hands- abuse of Court</w:t>
      </w:r>
      <w:r>
        <w:rPr>
          <w:spacing w:val="0"/>
        </w:rPr>
        <w:t> </w:t>
      </w:r>
      <w:r>
        <w:rPr/>
        <w:t>process.</w:t>
      </w:r>
    </w:p>
    <w:p>
      <w:pPr>
        <w:tabs>
          <w:tab w:pos="2130" w:val="left" w:leader="none"/>
        </w:tabs>
        <w:spacing w:line="240" w:lineRule="auto" w:before="269"/>
        <w:ind w:left="2130" w:right="1116" w:hanging="1422"/>
        <w:jc w:val="left"/>
        <w:rPr>
          <w:b/>
          <w:i/>
          <w:sz w:val="27"/>
        </w:rPr>
      </w:pPr>
      <w:r>
        <w:rPr>
          <w:b/>
          <w:i/>
          <w:w w:val="105"/>
          <w:position w:val="4"/>
          <w:sz w:val="27"/>
        </w:rPr>
        <w:t>Held-</w:t>
        <w:tab/>
      </w:r>
      <w:r>
        <w:rPr>
          <w:b/>
          <w:i/>
          <w:w w:val="105"/>
          <w:sz w:val="27"/>
        </w:rPr>
        <w:t>Point in limine upheld- failure to meet requirements of an </w:t>
      </w:r>
      <w:r>
        <w:rPr>
          <w:b/>
          <w:i/>
          <w:w w:val="105"/>
          <w:sz w:val="27"/>
        </w:rPr>
        <w:t>interdict-doctrine</w:t>
      </w:r>
      <w:r>
        <w:rPr>
          <w:b/>
          <w:i/>
          <w:spacing w:val="-30"/>
          <w:w w:val="105"/>
          <w:sz w:val="27"/>
        </w:rPr>
        <w:t> </w:t>
      </w:r>
      <w:r>
        <w:rPr>
          <w:b/>
          <w:i/>
          <w:w w:val="105"/>
          <w:sz w:val="27"/>
        </w:rPr>
        <w:t>of</w:t>
      </w:r>
      <w:r>
        <w:rPr>
          <w:b/>
          <w:i/>
          <w:spacing w:val="-25"/>
          <w:w w:val="105"/>
          <w:sz w:val="27"/>
        </w:rPr>
        <w:t> </w:t>
      </w:r>
      <w:r>
        <w:rPr>
          <w:b/>
          <w:i/>
          <w:w w:val="105"/>
          <w:sz w:val="27"/>
        </w:rPr>
        <w:t>unclean</w:t>
      </w:r>
      <w:r>
        <w:rPr>
          <w:b/>
          <w:i/>
          <w:spacing w:val="-24"/>
          <w:w w:val="105"/>
          <w:sz w:val="27"/>
        </w:rPr>
        <w:t> </w:t>
      </w:r>
      <w:r>
        <w:rPr>
          <w:b/>
          <w:i/>
          <w:w w:val="105"/>
          <w:sz w:val="27"/>
        </w:rPr>
        <w:t>hands-</w:t>
      </w:r>
      <w:r>
        <w:rPr>
          <w:b/>
          <w:i/>
          <w:spacing w:val="-23"/>
          <w:w w:val="105"/>
          <w:sz w:val="27"/>
        </w:rPr>
        <w:t> </w:t>
      </w:r>
      <w:r>
        <w:rPr>
          <w:b/>
          <w:i/>
          <w:w w:val="105"/>
          <w:sz w:val="27"/>
        </w:rPr>
        <w:t>application</w:t>
      </w:r>
      <w:r>
        <w:rPr>
          <w:b/>
          <w:i/>
          <w:spacing w:val="-19"/>
          <w:w w:val="105"/>
          <w:sz w:val="27"/>
        </w:rPr>
        <w:t> </w:t>
      </w:r>
      <w:r>
        <w:rPr>
          <w:b/>
          <w:i/>
          <w:w w:val="105"/>
          <w:sz w:val="27"/>
        </w:rPr>
        <w:t>dismissed-</w:t>
      </w:r>
      <w:r>
        <w:rPr>
          <w:b/>
          <w:i/>
          <w:spacing w:val="-22"/>
          <w:w w:val="105"/>
          <w:sz w:val="27"/>
        </w:rPr>
        <w:t> </w:t>
      </w:r>
      <w:r>
        <w:rPr>
          <w:b/>
          <w:i/>
          <w:w w:val="105"/>
          <w:sz w:val="27"/>
        </w:rPr>
        <w:t>no order as to</w:t>
      </w:r>
      <w:r>
        <w:rPr>
          <w:b/>
          <w:i/>
          <w:spacing w:val="-9"/>
          <w:w w:val="105"/>
          <w:sz w:val="27"/>
        </w:rPr>
        <w:t> </w:t>
      </w:r>
      <w:r>
        <w:rPr>
          <w:b/>
          <w:i/>
          <w:w w:val="105"/>
          <w:sz w:val="27"/>
        </w:rPr>
        <w:t>costs.</w:t>
      </w:r>
    </w:p>
    <w:p>
      <w:pPr>
        <w:pStyle w:val="BodyText"/>
        <w:spacing w:before="2"/>
        <w:rPr>
          <w:b/>
          <w:i/>
          <w:sz w:val="23"/>
        </w:rPr>
      </w:pPr>
      <w:r>
        <w:rPr/>
        <w:pict>
          <v:line style="position:absolute;mso-position-horizontal-relative:page;mso-position-vertical-relative:paragraph;z-index:1048;mso-wrap-distance-left:0;mso-wrap-distance-right:0" from="86.60865pt,15.827716pt" to="542.747545pt,15.827716pt" stroked="true" strokeweight="1.081847pt" strokecolor="#000000">
            <v:stroke dashstyle="solid"/>
            <w10:wrap type="topAndBottom"/>
          </v:line>
        </w:pict>
      </w:r>
    </w:p>
    <w:p>
      <w:pPr>
        <w:pStyle w:val="BodyText"/>
        <w:spacing w:before="1"/>
        <w:rPr>
          <w:b/>
          <w:i/>
          <w:sz w:val="28"/>
        </w:rPr>
      </w:pPr>
    </w:p>
    <w:p>
      <w:pPr>
        <w:spacing w:before="0"/>
        <w:ind w:left="4487" w:right="0" w:firstLine="0"/>
        <w:jc w:val="left"/>
        <w:rPr>
          <w:b/>
          <w:sz w:val="26"/>
        </w:rPr>
      </w:pPr>
      <w:r>
        <w:rPr>
          <w:b/>
          <w:w w:val="105"/>
          <w:sz w:val="26"/>
        </w:rPr>
        <w:t>JUDGMENT</w:t>
      </w:r>
    </w:p>
    <w:p>
      <w:pPr>
        <w:pStyle w:val="BodyText"/>
        <w:spacing w:before="5"/>
        <w:rPr>
          <w:b/>
          <w:sz w:val="21"/>
        </w:rPr>
      </w:pPr>
      <w:r>
        <w:rPr/>
        <w:pict>
          <v:line style="position:absolute;mso-position-horizontal-relative:page;mso-position-vertical-relative:paragraph;z-index:1072;mso-wrap-distance-left:0;mso-wrap-distance-right:0" from="86.60865pt,14.864514pt" to="542.386676pt,14.864514pt" stroked="true" strokeweight="1.081847pt" strokecolor="#000000">
            <v:stroke dashstyle="solid"/>
            <w10:wrap type="topAndBottom"/>
          </v:line>
        </w:pict>
      </w:r>
    </w:p>
    <w:p>
      <w:pPr>
        <w:pStyle w:val="BodyText"/>
        <w:spacing w:before="7"/>
        <w:rPr>
          <w:b/>
          <w:sz w:val="26"/>
        </w:rPr>
      </w:pPr>
    </w:p>
    <w:p>
      <w:pPr>
        <w:pStyle w:val="BodyText"/>
        <w:tabs>
          <w:tab w:pos="1335" w:val="left" w:leader="none"/>
        </w:tabs>
        <w:spacing w:line="362" w:lineRule="auto"/>
        <w:ind w:left="1333" w:right="549" w:hanging="634"/>
      </w:pPr>
      <w:r>
        <w:rPr>
          <w:w w:val="105"/>
        </w:rPr>
        <w:t>[l]</w:t>
        <w:tab/>
        <w:tab/>
        <w:t>The</w:t>
      </w:r>
      <w:r>
        <w:rPr>
          <w:spacing w:val="-7"/>
          <w:w w:val="105"/>
        </w:rPr>
        <w:t> </w:t>
      </w:r>
      <w:r>
        <w:rPr>
          <w:w w:val="105"/>
        </w:rPr>
        <w:t>Applicant</w:t>
      </w:r>
      <w:r>
        <w:rPr>
          <w:spacing w:val="0"/>
          <w:w w:val="105"/>
        </w:rPr>
        <w:t> </w:t>
      </w:r>
      <w:r>
        <w:rPr>
          <w:w w:val="105"/>
        </w:rPr>
        <w:t>is</w:t>
      </w:r>
      <w:r>
        <w:rPr>
          <w:spacing w:val="-14"/>
          <w:w w:val="105"/>
        </w:rPr>
        <w:t> </w:t>
      </w:r>
      <w:r>
        <w:rPr>
          <w:w w:val="105"/>
        </w:rPr>
        <w:t>Biruck</w:t>
      </w:r>
      <w:r>
        <w:rPr>
          <w:spacing w:val="-9"/>
          <w:w w:val="105"/>
        </w:rPr>
        <w:t> </w:t>
      </w:r>
      <w:r>
        <w:rPr>
          <w:w w:val="105"/>
        </w:rPr>
        <w:t>Sintayhu</w:t>
      </w:r>
      <w:r>
        <w:rPr>
          <w:spacing w:val="-5"/>
          <w:w w:val="105"/>
        </w:rPr>
        <w:t> </w:t>
      </w:r>
      <w:r>
        <w:rPr>
          <w:w w:val="105"/>
        </w:rPr>
        <w:t>Tedla,</w:t>
      </w:r>
      <w:r>
        <w:rPr>
          <w:spacing w:val="-12"/>
          <w:w w:val="105"/>
        </w:rPr>
        <w:t> </w:t>
      </w:r>
      <w:r>
        <w:rPr>
          <w:w w:val="105"/>
        </w:rPr>
        <w:t>a</w:t>
      </w:r>
      <w:r>
        <w:rPr>
          <w:spacing w:val="-19"/>
          <w:w w:val="105"/>
        </w:rPr>
        <w:t> </w:t>
      </w:r>
      <w:r>
        <w:rPr>
          <w:w w:val="105"/>
        </w:rPr>
        <w:t>Kenyan</w:t>
      </w:r>
      <w:r>
        <w:rPr>
          <w:spacing w:val="-9"/>
          <w:w w:val="105"/>
        </w:rPr>
        <w:t> </w:t>
      </w:r>
      <w:r>
        <w:rPr>
          <w:w w:val="105"/>
        </w:rPr>
        <w:t>adult</w:t>
      </w:r>
      <w:r>
        <w:rPr>
          <w:spacing w:val="-3"/>
          <w:w w:val="105"/>
        </w:rPr>
        <w:t> </w:t>
      </w:r>
      <w:r>
        <w:rPr>
          <w:w w:val="105"/>
        </w:rPr>
        <w:t>male,</w:t>
      </w:r>
      <w:r>
        <w:rPr>
          <w:spacing w:val="-10"/>
          <w:w w:val="105"/>
        </w:rPr>
        <w:t> </w:t>
      </w:r>
      <w:r>
        <w:rPr>
          <w:w w:val="105"/>
        </w:rPr>
        <w:t>the</w:t>
      </w:r>
      <w:r>
        <w:rPr>
          <w:spacing w:val="-17"/>
          <w:w w:val="105"/>
        </w:rPr>
        <w:t> </w:t>
      </w:r>
      <w:r>
        <w:rPr>
          <w:w w:val="105"/>
        </w:rPr>
        <w:t>Eswatini Office Administrator of the</w:t>
      </w:r>
      <w:r>
        <w:rPr>
          <w:spacing w:val="2"/>
          <w:w w:val="105"/>
        </w:rPr>
        <w:t> </w:t>
      </w:r>
      <w:r>
        <w:rPr>
          <w:w w:val="105"/>
        </w:rPr>
        <w:t>Applicant.</w:t>
      </w:r>
    </w:p>
    <w:p>
      <w:pPr>
        <w:pStyle w:val="BodyText"/>
        <w:spacing w:before="9"/>
        <w:rPr>
          <w:sz w:val="35"/>
        </w:rPr>
      </w:pPr>
    </w:p>
    <w:p>
      <w:pPr>
        <w:pStyle w:val="ListParagraph"/>
        <w:numPr>
          <w:ilvl w:val="0"/>
          <w:numId w:val="1"/>
        </w:numPr>
        <w:tabs>
          <w:tab w:pos="1321" w:val="left" w:leader="none"/>
        </w:tabs>
        <w:spacing w:line="369" w:lineRule="auto" w:before="0" w:after="0"/>
        <w:ind w:left="1319" w:right="536" w:hanging="626"/>
        <w:jc w:val="both"/>
        <w:rPr>
          <w:sz w:val="27"/>
        </w:rPr>
      </w:pPr>
      <w:r>
        <w:rPr>
          <w:sz w:val="27"/>
        </w:rPr>
        <w:t>The Parties in the matter are as they are described in the main matter save to state that the </w:t>
      </w:r>
      <w:r>
        <w:rPr>
          <w:spacing w:val="-5"/>
          <w:sz w:val="27"/>
        </w:rPr>
        <w:t>1</w:t>
      </w:r>
      <w:r>
        <w:rPr>
          <w:spacing w:val="-5"/>
          <w:sz w:val="27"/>
          <w:vertAlign w:val="superscript"/>
        </w:rPr>
        <w:t>st</w:t>
      </w:r>
      <w:r>
        <w:rPr>
          <w:spacing w:val="-5"/>
          <w:sz w:val="27"/>
          <w:vertAlign w:val="baseline"/>
        </w:rPr>
        <w:t> </w:t>
      </w:r>
      <w:r>
        <w:rPr>
          <w:sz w:val="27"/>
          <w:vertAlign w:val="baseline"/>
        </w:rPr>
        <w:t>Respondent in the main matter is the Applicant  herein  and the 2</w:t>
      </w:r>
      <w:r>
        <w:rPr>
          <w:sz w:val="27"/>
          <w:vertAlign w:val="superscript"/>
        </w:rPr>
        <w:t>nd</w:t>
      </w:r>
      <w:r>
        <w:rPr>
          <w:sz w:val="27"/>
          <w:vertAlign w:val="baseline"/>
        </w:rPr>
        <w:t> Applicant in the main matter is the Respondent</w:t>
      </w:r>
      <w:r>
        <w:rPr>
          <w:spacing w:val="52"/>
          <w:sz w:val="27"/>
          <w:vertAlign w:val="baseline"/>
        </w:rPr>
        <w:t> </w:t>
      </w:r>
      <w:r>
        <w:rPr>
          <w:sz w:val="27"/>
          <w:vertAlign w:val="baseline"/>
        </w:rPr>
        <w:t>herein.</w:t>
      </w:r>
    </w:p>
    <w:p>
      <w:pPr>
        <w:pStyle w:val="BodyText"/>
        <w:spacing w:before="5"/>
        <w:rPr>
          <w:sz w:val="31"/>
        </w:rPr>
      </w:pPr>
    </w:p>
    <w:p>
      <w:pPr>
        <w:pStyle w:val="ListParagraph"/>
        <w:numPr>
          <w:ilvl w:val="0"/>
          <w:numId w:val="1"/>
        </w:numPr>
        <w:tabs>
          <w:tab w:pos="1316" w:val="left" w:leader="none"/>
          <w:tab w:pos="1317" w:val="left" w:leader="none"/>
        </w:tabs>
        <w:spacing w:line="240" w:lineRule="auto" w:before="0" w:after="0"/>
        <w:ind w:left="1316" w:right="0" w:hanging="638"/>
        <w:jc w:val="left"/>
        <w:rPr>
          <w:b/>
          <w:sz w:val="26"/>
        </w:rPr>
      </w:pPr>
      <w:r>
        <w:rPr>
          <w:b/>
          <w:w w:val="105"/>
          <w:sz w:val="26"/>
        </w:rPr>
        <w:t>BRIEF</w:t>
      </w:r>
      <w:r>
        <w:rPr>
          <w:b/>
          <w:spacing w:val="-5"/>
          <w:w w:val="105"/>
          <w:sz w:val="26"/>
        </w:rPr>
        <w:t> </w:t>
      </w:r>
      <w:r>
        <w:rPr>
          <w:b/>
          <w:w w:val="105"/>
          <w:sz w:val="26"/>
        </w:rPr>
        <w:t>BACKGROUND</w:t>
      </w:r>
    </w:p>
    <w:p>
      <w:pPr>
        <w:pStyle w:val="BodyText"/>
        <w:spacing w:line="369" w:lineRule="auto" w:before="187"/>
        <w:ind w:left="1305" w:right="561" w:firstLine="1"/>
        <w:jc w:val="both"/>
      </w:pPr>
      <w:r>
        <w:rPr>
          <w:w w:val="105"/>
        </w:rPr>
        <w:t>The present proceedings seek to set aside as invalid and unlawful the garnishee notice issued by the Respondent against the Applicant's banking account. Further that the Respondent or anyone holding the funds</w:t>
      </w:r>
    </w:p>
    <w:p>
      <w:pPr>
        <w:spacing w:after="0" w:line="369" w:lineRule="auto"/>
        <w:jc w:val="both"/>
        <w:sectPr>
          <w:headerReference w:type="default" r:id="rId6"/>
          <w:footerReference w:type="default" r:id="rId7"/>
          <w:pgSz w:w="11910" w:h="16850"/>
          <w:pgMar w:header="898" w:footer="1699" w:top="1560" w:bottom="1880" w:left="1060" w:right="460"/>
          <w:pgNumType w:start="2"/>
        </w:sectPr>
      </w:pPr>
    </w:p>
    <w:p>
      <w:pPr>
        <w:pStyle w:val="BodyText"/>
        <w:spacing w:line="374" w:lineRule="auto" w:before="86"/>
        <w:ind w:left="1297" w:right="551" w:firstLine="7"/>
        <w:jc w:val="both"/>
      </w:pPr>
      <w:r>
        <w:rPr/>
        <w:pict>
          <v:line style="position:absolute;mso-position-horizontal-relative:page;mso-position-vertical-relative:page;z-index:1120" from="595.434448pt,454.015046pt" to="595.434448pt,394.874084pt" stroked="true" strokeweight=".360869pt" strokecolor="#000000">
            <v:stroke dashstyle="solid"/>
            <w10:wrap type="none"/>
          </v:line>
        </w:pict>
      </w:r>
      <w:r>
        <w:rPr/>
        <w:t>transferred from the Applicant banking account to pay the funds to the Applicant's banking account fo1ihwith. That pending  the determination  of  the matter the Respondent be interdicted from utilizing or in any way dissipating the funds. It is on this basis that the Applicant has</w:t>
      </w:r>
      <w:r>
        <w:rPr>
          <w:spacing w:val="45"/>
        </w:rPr>
        <w:t> </w:t>
      </w:r>
      <w:r>
        <w:rPr/>
        <w:t>approached</w:t>
      </w:r>
    </w:p>
    <w:p>
      <w:pPr>
        <w:pStyle w:val="BodyText"/>
        <w:spacing w:line="333" w:lineRule="auto"/>
        <w:ind w:left="1290" w:right="575" w:firstLine="7"/>
        <w:jc w:val="both"/>
      </w:pPr>
      <w:r>
        <w:rPr>
          <w:w w:val="105"/>
        </w:rPr>
        <w:t>the Court under a Certificate of Urgency, seeking an order in the following terms:</w:t>
      </w:r>
    </w:p>
    <w:p>
      <w:pPr>
        <w:pStyle w:val="BodyText"/>
        <w:rPr>
          <w:sz w:val="30"/>
        </w:rPr>
      </w:pPr>
    </w:p>
    <w:p>
      <w:pPr>
        <w:pStyle w:val="Heading2"/>
        <w:numPr>
          <w:ilvl w:val="1"/>
          <w:numId w:val="1"/>
        </w:numPr>
        <w:tabs>
          <w:tab w:pos="2049" w:val="left" w:leader="none"/>
        </w:tabs>
        <w:spacing w:line="364" w:lineRule="auto" w:before="237" w:after="0"/>
        <w:ind w:left="2098" w:right="574" w:hanging="723"/>
        <w:jc w:val="both"/>
      </w:pPr>
      <w:r>
        <w:rPr>
          <w:b w:val="0"/>
        </w:rPr>
        <w:t>· </w:t>
      </w:r>
      <w:r>
        <w:rPr/>
        <w:t>That the usual forms and services relating </w:t>
      </w:r>
      <w:r>
        <w:rPr>
          <w:sz w:val="26"/>
        </w:rPr>
        <w:t>to </w:t>
      </w:r>
      <w:r>
        <w:rPr/>
        <w:t>the institution of proceedings be dispensed with and that this matter be heard as one of</w:t>
      </w:r>
      <w:r>
        <w:rPr>
          <w:spacing w:val="7"/>
        </w:rPr>
        <w:t> </w:t>
      </w:r>
      <w:r>
        <w:rPr/>
        <w:t>urgency;</w:t>
      </w:r>
    </w:p>
    <w:p>
      <w:pPr>
        <w:pStyle w:val="BodyText"/>
        <w:spacing w:before="4"/>
        <w:rPr>
          <w:b/>
          <w:sz w:val="44"/>
        </w:rPr>
      </w:pPr>
    </w:p>
    <w:p>
      <w:pPr>
        <w:pStyle w:val="ListParagraph"/>
        <w:numPr>
          <w:ilvl w:val="1"/>
          <w:numId w:val="1"/>
        </w:numPr>
        <w:tabs>
          <w:tab w:pos="2098" w:val="left" w:leader="none"/>
        </w:tabs>
        <w:spacing w:line="364" w:lineRule="auto" w:before="0" w:after="0"/>
        <w:ind w:left="2088" w:right="588" w:hanging="721"/>
        <w:jc w:val="both"/>
        <w:rPr>
          <w:b/>
          <w:sz w:val="27"/>
        </w:rPr>
      </w:pPr>
      <w:r>
        <w:rPr>
          <w:b/>
          <w:w w:val="105"/>
          <w:sz w:val="27"/>
        </w:rPr>
        <w:t>Condonation for the failure </w:t>
      </w:r>
      <w:r>
        <w:rPr>
          <w:b/>
          <w:w w:val="105"/>
          <w:sz w:val="26"/>
        </w:rPr>
        <w:t>to </w:t>
      </w:r>
      <w:r>
        <w:rPr>
          <w:b/>
          <w:w w:val="105"/>
          <w:sz w:val="27"/>
        </w:rPr>
        <w:t>adhere to the rules of the above Honourable Court as they relate to time limits and service of Court</w:t>
      </w:r>
      <w:r>
        <w:rPr>
          <w:b/>
          <w:spacing w:val="13"/>
          <w:w w:val="105"/>
          <w:sz w:val="27"/>
        </w:rPr>
        <w:t> </w:t>
      </w:r>
      <w:r>
        <w:rPr>
          <w:b/>
          <w:w w:val="105"/>
          <w:sz w:val="27"/>
        </w:rPr>
        <w:t>process;</w:t>
      </w:r>
    </w:p>
    <w:p>
      <w:pPr>
        <w:pStyle w:val="BodyText"/>
        <w:spacing w:before="11"/>
        <w:rPr>
          <w:b/>
          <w:sz w:val="44"/>
        </w:rPr>
      </w:pPr>
    </w:p>
    <w:p>
      <w:pPr>
        <w:pStyle w:val="ListParagraph"/>
        <w:numPr>
          <w:ilvl w:val="1"/>
          <w:numId w:val="1"/>
        </w:numPr>
        <w:tabs>
          <w:tab w:pos="2080" w:val="left" w:leader="none"/>
        </w:tabs>
        <w:spacing w:line="374" w:lineRule="auto" w:before="0" w:after="0"/>
        <w:ind w:left="2016" w:right="613" w:hanging="656"/>
        <w:jc w:val="both"/>
        <w:rPr>
          <w:b/>
          <w:sz w:val="27"/>
        </w:rPr>
      </w:pPr>
      <w:r>
        <w:rPr>
          <w:b/>
          <w:sz w:val="27"/>
        </w:rPr>
        <w:t>Setting aside as invalid and unlawful the garnishee notice issued by the Respondent against the Applicant's banking</w:t>
      </w:r>
      <w:r>
        <w:rPr>
          <w:b/>
          <w:spacing w:val="-4"/>
          <w:sz w:val="27"/>
        </w:rPr>
        <w:t> </w:t>
      </w:r>
      <w:r>
        <w:rPr>
          <w:b/>
          <w:sz w:val="27"/>
        </w:rPr>
        <w:t>account;</w:t>
      </w:r>
    </w:p>
    <w:p>
      <w:pPr>
        <w:pStyle w:val="BodyText"/>
        <w:spacing w:before="7"/>
        <w:rPr>
          <w:b/>
          <w:sz w:val="40"/>
        </w:rPr>
      </w:pPr>
    </w:p>
    <w:p>
      <w:pPr>
        <w:pStyle w:val="ListParagraph"/>
        <w:numPr>
          <w:ilvl w:val="1"/>
          <w:numId w:val="1"/>
        </w:numPr>
        <w:tabs>
          <w:tab w:pos="1896" w:val="left" w:leader="none"/>
        </w:tabs>
        <w:spacing w:line="376" w:lineRule="auto" w:before="0" w:after="0"/>
        <w:ind w:left="1991" w:right="605" w:hanging="638"/>
        <w:jc w:val="both"/>
        <w:rPr>
          <w:b/>
          <w:sz w:val="27"/>
        </w:rPr>
      </w:pPr>
      <w:r>
        <w:rPr>
          <w:b/>
          <w:sz w:val="27"/>
        </w:rPr>
        <w:t>Directing the Respondent or anyone else holding the funds transferred from the Applicants banking account to repay the funds to Applicant's banking account</w:t>
      </w:r>
      <w:r>
        <w:rPr>
          <w:b/>
          <w:spacing w:val="3"/>
          <w:sz w:val="27"/>
        </w:rPr>
        <w:t> </w:t>
      </w:r>
      <w:r>
        <w:rPr>
          <w:b/>
          <w:sz w:val="27"/>
        </w:rPr>
        <w:t>forthwith;</w:t>
      </w:r>
    </w:p>
    <w:p>
      <w:pPr>
        <w:pStyle w:val="BodyText"/>
        <w:spacing w:before="10"/>
        <w:rPr>
          <w:b/>
          <w:sz w:val="40"/>
        </w:rPr>
      </w:pPr>
    </w:p>
    <w:p>
      <w:pPr>
        <w:pStyle w:val="ListParagraph"/>
        <w:numPr>
          <w:ilvl w:val="1"/>
          <w:numId w:val="1"/>
        </w:numPr>
        <w:tabs>
          <w:tab w:pos="1933" w:val="left" w:leader="none"/>
        </w:tabs>
        <w:spacing w:line="367" w:lineRule="auto" w:before="0" w:after="0"/>
        <w:ind w:left="1987" w:right="622" w:hanging="648"/>
        <w:jc w:val="both"/>
        <w:rPr>
          <w:b/>
          <w:sz w:val="27"/>
        </w:rPr>
      </w:pPr>
      <w:r>
        <w:rPr>
          <w:b/>
          <w:sz w:val="27"/>
        </w:rPr>
        <w:t>That pending the final determination of this  matter  the Respondent or anyone else holding the funds be interdicted from utilizing or in any way dissipating the</w:t>
      </w:r>
      <w:r>
        <w:rPr>
          <w:b/>
          <w:spacing w:val="-12"/>
          <w:sz w:val="27"/>
        </w:rPr>
        <w:t> </w:t>
      </w:r>
      <w:r>
        <w:rPr>
          <w:b/>
          <w:sz w:val="27"/>
        </w:rPr>
        <w:t>funds;</w:t>
      </w:r>
    </w:p>
    <w:p>
      <w:pPr>
        <w:spacing w:after="0" w:line="367" w:lineRule="auto"/>
        <w:jc w:val="both"/>
        <w:rPr>
          <w:sz w:val="27"/>
        </w:rPr>
        <w:sectPr>
          <w:pgSz w:w="11910" w:h="16850"/>
          <w:pgMar w:header="898" w:footer="1699" w:top="1560" w:bottom="1900" w:left="1060" w:right="460"/>
        </w:sectPr>
      </w:pPr>
    </w:p>
    <w:p>
      <w:pPr>
        <w:pStyle w:val="BodyText"/>
        <w:spacing w:before="7"/>
        <w:rPr>
          <w:b/>
          <w:sz w:val="16"/>
        </w:rPr>
      </w:pPr>
    </w:p>
    <w:p>
      <w:pPr>
        <w:pStyle w:val="ListParagraph"/>
        <w:numPr>
          <w:ilvl w:val="1"/>
          <w:numId w:val="1"/>
        </w:numPr>
        <w:tabs>
          <w:tab w:pos="2162" w:val="left" w:leader="none"/>
          <w:tab w:pos="2163" w:val="left" w:leader="none"/>
        </w:tabs>
        <w:spacing w:line="240" w:lineRule="auto" w:before="90" w:after="0"/>
        <w:ind w:left="2162" w:right="0" w:hanging="650"/>
        <w:jc w:val="left"/>
        <w:rPr>
          <w:b/>
          <w:sz w:val="27"/>
        </w:rPr>
      </w:pPr>
      <w:r>
        <w:rPr>
          <w:b/>
          <w:w w:val="105"/>
          <w:sz w:val="27"/>
        </w:rPr>
        <w:t>Costs of suit at attorney and own client scale;</w:t>
      </w:r>
      <w:r>
        <w:rPr>
          <w:b/>
          <w:spacing w:val="-30"/>
          <w:w w:val="105"/>
          <w:sz w:val="27"/>
        </w:rPr>
        <w:t> </w:t>
      </w:r>
      <w:r>
        <w:rPr>
          <w:b/>
          <w:w w:val="105"/>
          <w:sz w:val="27"/>
        </w:rPr>
        <w:t>and</w:t>
      </w:r>
    </w:p>
    <w:p>
      <w:pPr>
        <w:pStyle w:val="BodyText"/>
        <w:rPr>
          <w:b/>
          <w:sz w:val="30"/>
        </w:rPr>
      </w:pPr>
    </w:p>
    <w:p>
      <w:pPr>
        <w:pStyle w:val="BodyText"/>
        <w:rPr>
          <w:b/>
        </w:rPr>
      </w:pPr>
    </w:p>
    <w:p>
      <w:pPr>
        <w:pStyle w:val="ListParagraph"/>
        <w:numPr>
          <w:ilvl w:val="1"/>
          <w:numId w:val="1"/>
        </w:numPr>
        <w:tabs>
          <w:tab w:pos="2152" w:val="left" w:leader="none"/>
          <w:tab w:pos="2153" w:val="left" w:leader="none"/>
        </w:tabs>
        <w:spacing w:line="362" w:lineRule="auto" w:before="0" w:after="0"/>
        <w:ind w:left="2155" w:right="451" w:hanging="672"/>
        <w:jc w:val="left"/>
        <w:rPr>
          <w:b/>
          <w:sz w:val="27"/>
        </w:rPr>
      </w:pPr>
      <w:r>
        <w:rPr>
          <w:b/>
          <w:w w:val="105"/>
          <w:sz w:val="27"/>
        </w:rPr>
        <w:t>Such further and/or alternative relief as the above Honourable Courf may deem</w:t>
      </w:r>
      <w:r>
        <w:rPr>
          <w:b/>
          <w:spacing w:val="-8"/>
          <w:w w:val="105"/>
          <w:sz w:val="27"/>
        </w:rPr>
        <w:t> </w:t>
      </w:r>
      <w:r>
        <w:rPr>
          <w:b/>
          <w:w w:val="105"/>
          <w:sz w:val="27"/>
        </w:rPr>
        <w:t>fit.</w:t>
      </w:r>
    </w:p>
    <w:p>
      <w:pPr>
        <w:pStyle w:val="BodyText"/>
        <w:spacing w:before="7"/>
        <w:rPr>
          <w:b/>
          <w:sz w:val="37"/>
        </w:rPr>
      </w:pPr>
    </w:p>
    <w:p>
      <w:pPr>
        <w:pStyle w:val="ListParagraph"/>
        <w:numPr>
          <w:ilvl w:val="0"/>
          <w:numId w:val="1"/>
        </w:numPr>
        <w:tabs>
          <w:tab w:pos="1588" w:val="left" w:leader="none"/>
        </w:tabs>
        <w:spacing w:line="369" w:lineRule="auto" w:before="0" w:after="0"/>
        <w:ind w:left="1519" w:right="427" w:hanging="732"/>
        <w:jc w:val="both"/>
        <w:rPr>
          <w:sz w:val="27"/>
        </w:rPr>
      </w:pPr>
      <w:r>
        <w:rPr>
          <w:w w:val="105"/>
          <w:sz w:val="27"/>
        </w:rPr>
        <w:t>The Applicant's Application is opposed by the Respondent and an Answering</w:t>
      </w:r>
      <w:r>
        <w:rPr>
          <w:spacing w:val="-10"/>
          <w:w w:val="105"/>
          <w:sz w:val="27"/>
        </w:rPr>
        <w:t> </w:t>
      </w:r>
      <w:r>
        <w:rPr>
          <w:w w:val="105"/>
          <w:sz w:val="27"/>
        </w:rPr>
        <w:t>Affidavit</w:t>
      </w:r>
      <w:r>
        <w:rPr>
          <w:spacing w:val="-8"/>
          <w:w w:val="105"/>
          <w:sz w:val="27"/>
        </w:rPr>
        <w:t> </w:t>
      </w:r>
      <w:r>
        <w:rPr>
          <w:w w:val="105"/>
          <w:sz w:val="27"/>
        </w:rPr>
        <w:t>was</w:t>
      </w:r>
      <w:r>
        <w:rPr>
          <w:spacing w:val="-10"/>
          <w:w w:val="105"/>
          <w:sz w:val="27"/>
        </w:rPr>
        <w:t> </w:t>
      </w:r>
      <w:r>
        <w:rPr>
          <w:w w:val="105"/>
          <w:sz w:val="27"/>
        </w:rPr>
        <w:t>duly</w:t>
      </w:r>
      <w:r>
        <w:rPr>
          <w:spacing w:val="-12"/>
          <w:w w:val="105"/>
          <w:sz w:val="27"/>
        </w:rPr>
        <w:t> </w:t>
      </w:r>
      <w:r>
        <w:rPr>
          <w:w w:val="105"/>
          <w:sz w:val="27"/>
        </w:rPr>
        <w:t>filed</w:t>
      </w:r>
      <w:r>
        <w:rPr>
          <w:spacing w:val="-23"/>
          <w:w w:val="105"/>
          <w:sz w:val="27"/>
        </w:rPr>
        <w:t> </w:t>
      </w:r>
      <w:r>
        <w:rPr>
          <w:w w:val="105"/>
          <w:sz w:val="27"/>
        </w:rPr>
        <w:t>and</w:t>
      </w:r>
      <w:r>
        <w:rPr>
          <w:spacing w:val="-8"/>
          <w:w w:val="105"/>
          <w:sz w:val="27"/>
        </w:rPr>
        <w:t> </w:t>
      </w:r>
      <w:r>
        <w:rPr>
          <w:w w:val="105"/>
          <w:sz w:val="27"/>
        </w:rPr>
        <w:t>deposed</w:t>
      </w:r>
      <w:r>
        <w:rPr>
          <w:spacing w:val="-4"/>
          <w:w w:val="105"/>
          <w:sz w:val="27"/>
        </w:rPr>
        <w:t> </w:t>
      </w:r>
      <w:r>
        <w:rPr>
          <w:w w:val="105"/>
          <w:sz w:val="27"/>
        </w:rPr>
        <w:t>thereto</w:t>
      </w:r>
      <w:r>
        <w:rPr>
          <w:spacing w:val="-5"/>
          <w:w w:val="105"/>
          <w:sz w:val="27"/>
        </w:rPr>
        <w:t> </w:t>
      </w:r>
      <w:r>
        <w:rPr>
          <w:w w:val="105"/>
          <w:sz w:val="27"/>
        </w:rPr>
        <w:t>by</w:t>
      </w:r>
      <w:r>
        <w:rPr>
          <w:spacing w:val="-25"/>
          <w:w w:val="105"/>
          <w:sz w:val="27"/>
        </w:rPr>
        <w:t> </w:t>
      </w:r>
      <w:r>
        <w:rPr>
          <w:w w:val="105"/>
          <w:sz w:val="27"/>
        </w:rPr>
        <w:t>Mr.</w:t>
      </w:r>
      <w:r>
        <w:rPr>
          <w:spacing w:val="-15"/>
          <w:w w:val="105"/>
          <w:sz w:val="27"/>
        </w:rPr>
        <w:t> </w:t>
      </w:r>
      <w:r>
        <w:rPr>
          <w:w w:val="105"/>
          <w:sz w:val="27"/>
        </w:rPr>
        <w:t>Makonnen Tadesse Hamelmal the Respondent. The Applicant however did not file a Replying</w:t>
      </w:r>
      <w:r>
        <w:rPr>
          <w:spacing w:val="5"/>
          <w:w w:val="105"/>
          <w:sz w:val="27"/>
        </w:rPr>
        <w:t> </w:t>
      </w:r>
      <w:r>
        <w:rPr>
          <w:w w:val="105"/>
          <w:sz w:val="27"/>
        </w:rPr>
        <w:t>Affidavit.</w:t>
      </w:r>
    </w:p>
    <w:p>
      <w:pPr>
        <w:pStyle w:val="BodyText"/>
        <w:spacing w:before="6"/>
        <w:rPr>
          <w:sz w:val="42"/>
        </w:rPr>
      </w:pPr>
    </w:p>
    <w:p>
      <w:pPr>
        <w:pStyle w:val="ListParagraph"/>
        <w:numPr>
          <w:ilvl w:val="0"/>
          <w:numId w:val="1"/>
        </w:numPr>
        <w:tabs>
          <w:tab w:pos="1531" w:val="left" w:leader="none"/>
        </w:tabs>
        <w:spacing w:line="372" w:lineRule="auto" w:before="1" w:after="0"/>
        <w:ind w:left="1441" w:right="414" w:hanging="640"/>
        <w:jc w:val="both"/>
        <w:rPr>
          <w:sz w:val="27"/>
        </w:rPr>
      </w:pPr>
      <w:r>
        <w:rPr>
          <w:w w:val="105"/>
          <w:sz w:val="27"/>
        </w:rPr>
        <w:t>The matter came before Court on the </w:t>
      </w:r>
      <w:r>
        <w:rPr>
          <w:spacing w:val="-5"/>
          <w:w w:val="105"/>
          <w:sz w:val="27"/>
        </w:rPr>
        <w:t>15</w:t>
      </w:r>
      <w:r>
        <w:rPr>
          <w:spacing w:val="-5"/>
          <w:w w:val="105"/>
          <w:position w:val="9"/>
          <w:sz w:val="17"/>
        </w:rPr>
        <w:t>th </w:t>
      </w:r>
      <w:r>
        <w:rPr>
          <w:w w:val="105"/>
          <w:sz w:val="27"/>
        </w:rPr>
        <w:t>March, 2022 wherein the parties agreed on timelines for the filing of all pleadings, heads of argument and agreed</w:t>
      </w:r>
      <w:r>
        <w:rPr>
          <w:spacing w:val="-5"/>
          <w:w w:val="105"/>
          <w:sz w:val="27"/>
        </w:rPr>
        <w:t> </w:t>
      </w:r>
      <w:r>
        <w:rPr>
          <w:w w:val="105"/>
          <w:sz w:val="27"/>
        </w:rPr>
        <w:t>that</w:t>
      </w:r>
      <w:r>
        <w:rPr>
          <w:spacing w:val="-19"/>
          <w:w w:val="105"/>
          <w:sz w:val="27"/>
        </w:rPr>
        <w:t> </w:t>
      </w:r>
      <w:r>
        <w:rPr>
          <w:w w:val="105"/>
          <w:sz w:val="27"/>
        </w:rPr>
        <w:t>the</w:t>
      </w:r>
      <w:r>
        <w:rPr>
          <w:spacing w:val="-18"/>
          <w:w w:val="105"/>
          <w:sz w:val="27"/>
        </w:rPr>
        <w:t> </w:t>
      </w:r>
      <w:r>
        <w:rPr>
          <w:w w:val="105"/>
          <w:sz w:val="27"/>
        </w:rPr>
        <w:t>matter</w:t>
      </w:r>
      <w:r>
        <w:rPr>
          <w:spacing w:val="-12"/>
          <w:w w:val="105"/>
          <w:sz w:val="27"/>
        </w:rPr>
        <w:t> </w:t>
      </w:r>
      <w:r>
        <w:rPr>
          <w:w w:val="105"/>
          <w:sz w:val="27"/>
        </w:rPr>
        <w:t>would</w:t>
      </w:r>
      <w:r>
        <w:rPr>
          <w:spacing w:val="-5"/>
          <w:w w:val="105"/>
          <w:sz w:val="27"/>
        </w:rPr>
        <w:t> </w:t>
      </w:r>
      <w:r>
        <w:rPr>
          <w:w w:val="105"/>
          <w:sz w:val="27"/>
        </w:rPr>
        <w:t>be</w:t>
      </w:r>
      <w:r>
        <w:rPr>
          <w:spacing w:val="-20"/>
          <w:w w:val="105"/>
          <w:sz w:val="27"/>
        </w:rPr>
        <w:t> </w:t>
      </w:r>
      <w:r>
        <w:rPr>
          <w:w w:val="105"/>
          <w:sz w:val="27"/>
        </w:rPr>
        <w:t>argued</w:t>
      </w:r>
      <w:r>
        <w:rPr>
          <w:spacing w:val="-4"/>
          <w:w w:val="105"/>
          <w:sz w:val="27"/>
        </w:rPr>
        <w:t> </w:t>
      </w:r>
      <w:r>
        <w:rPr>
          <w:w w:val="105"/>
          <w:sz w:val="27"/>
        </w:rPr>
        <w:t>on</w:t>
      </w:r>
      <w:r>
        <w:rPr>
          <w:spacing w:val="-15"/>
          <w:w w:val="105"/>
          <w:sz w:val="27"/>
        </w:rPr>
        <w:t> </w:t>
      </w:r>
      <w:r>
        <w:rPr>
          <w:w w:val="105"/>
          <w:sz w:val="27"/>
        </w:rPr>
        <w:t>the</w:t>
      </w:r>
      <w:r>
        <w:rPr>
          <w:spacing w:val="-13"/>
          <w:w w:val="105"/>
          <w:sz w:val="27"/>
        </w:rPr>
        <w:t> </w:t>
      </w:r>
      <w:r>
        <w:rPr>
          <w:spacing w:val="1"/>
          <w:w w:val="105"/>
          <w:sz w:val="27"/>
        </w:rPr>
        <w:t>18</w:t>
      </w:r>
      <w:r>
        <w:rPr>
          <w:spacing w:val="1"/>
          <w:w w:val="105"/>
          <w:position w:val="10"/>
          <w:sz w:val="17"/>
        </w:rPr>
        <w:t>th</w:t>
      </w:r>
      <w:r>
        <w:rPr>
          <w:spacing w:val="8"/>
          <w:w w:val="105"/>
          <w:position w:val="10"/>
          <w:sz w:val="17"/>
        </w:rPr>
        <w:t> </w:t>
      </w:r>
      <w:r>
        <w:rPr>
          <w:w w:val="105"/>
          <w:sz w:val="27"/>
        </w:rPr>
        <w:t>March,</w:t>
      </w:r>
      <w:r>
        <w:rPr>
          <w:spacing w:val="-13"/>
          <w:w w:val="105"/>
          <w:sz w:val="27"/>
        </w:rPr>
        <w:t> </w:t>
      </w:r>
      <w:r>
        <w:rPr>
          <w:w w:val="105"/>
          <w:sz w:val="27"/>
        </w:rPr>
        <w:t>2022.</w:t>
      </w:r>
      <w:r>
        <w:rPr>
          <w:spacing w:val="-7"/>
          <w:w w:val="105"/>
          <w:sz w:val="27"/>
        </w:rPr>
        <w:t> </w:t>
      </w:r>
      <w:r>
        <w:rPr>
          <w:w w:val="105"/>
          <w:sz w:val="27"/>
        </w:rPr>
        <w:t>On</w:t>
      </w:r>
      <w:r>
        <w:rPr>
          <w:spacing w:val="-15"/>
          <w:w w:val="105"/>
          <w:sz w:val="27"/>
        </w:rPr>
        <w:t> </w:t>
      </w:r>
      <w:r>
        <w:rPr>
          <w:w w:val="105"/>
          <w:sz w:val="27"/>
        </w:rPr>
        <w:t>the</w:t>
      </w:r>
      <w:r>
        <w:rPr>
          <w:spacing w:val="-21"/>
          <w:w w:val="105"/>
          <w:sz w:val="27"/>
        </w:rPr>
        <w:t> </w:t>
      </w:r>
      <w:r>
        <w:rPr>
          <w:w w:val="105"/>
          <w:sz w:val="27"/>
        </w:rPr>
        <w:t>said return date, the matter did not proceed as the parties had not complied with the timelines for filing as agreed. The matter was accordingly postponed to the </w:t>
      </w:r>
      <w:r>
        <w:rPr>
          <w:spacing w:val="-10"/>
          <w:w w:val="105"/>
          <w:sz w:val="27"/>
        </w:rPr>
        <w:t>2!5</w:t>
      </w:r>
      <w:r>
        <w:rPr>
          <w:spacing w:val="-10"/>
          <w:w w:val="105"/>
          <w:position w:val="9"/>
          <w:sz w:val="16"/>
        </w:rPr>
        <w:t>1 </w:t>
      </w:r>
      <w:r>
        <w:rPr>
          <w:w w:val="105"/>
          <w:sz w:val="27"/>
        </w:rPr>
        <w:t>March, 2022, on which date the matter was argued and judgment reserved. The parties further agreed to deal with the matter holistically, dealing</w:t>
      </w:r>
      <w:r>
        <w:rPr>
          <w:spacing w:val="3"/>
          <w:w w:val="105"/>
          <w:sz w:val="27"/>
        </w:rPr>
        <w:t> </w:t>
      </w:r>
      <w:r>
        <w:rPr>
          <w:w w:val="105"/>
          <w:sz w:val="27"/>
        </w:rPr>
        <w:t>with</w:t>
      </w:r>
      <w:r>
        <w:rPr>
          <w:spacing w:val="-7"/>
          <w:w w:val="105"/>
          <w:sz w:val="27"/>
        </w:rPr>
        <w:t> </w:t>
      </w:r>
      <w:r>
        <w:rPr>
          <w:w w:val="105"/>
          <w:sz w:val="27"/>
        </w:rPr>
        <w:t>the</w:t>
      </w:r>
      <w:r>
        <w:rPr>
          <w:spacing w:val="-11"/>
          <w:w w:val="105"/>
          <w:sz w:val="27"/>
        </w:rPr>
        <w:t> </w:t>
      </w:r>
      <w:r>
        <w:rPr>
          <w:w w:val="105"/>
          <w:sz w:val="27"/>
        </w:rPr>
        <w:t>points</w:t>
      </w:r>
      <w:r>
        <w:rPr>
          <w:spacing w:val="-13"/>
          <w:w w:val="105"/>
          <w:sz w:val="27"/>
        </w:rPr>
        <w:t> </w:t>
      </w:r>
      <w:r>
        <w:rPr>
          <w:i/>
          <w:w w:val="105"/>
          <w:sz w:val="27"/>
        </w:rPr>
        <w:t>in</w:t>
      </w:r>
      <w:r>
        <w:rPr>
          <w:i/>
          <w:spacing w:val="-15"/>
          <w:w w:val="105"/>
          <w:sz w:val="27"/>
        </w:rPr>
        <w:t> </w:t>
      </w:r>
      <w:r>
        <w:rPr>
          <w:i/>
          <w:w w:val="105"/>
          <w:sz w:val="27"/>
        </w:rPr>
        <w:t>limine</w:t>
      </w:r>
      <w:r>
        <w:rPr>
          <w:i/>
          <w:spacing w:val="-6"/>
          <w:w w:val="105"/>
          <w:sz w:val="27"/>
        </w:rPr>
        <w:t> </w:t>
      </w:r>
      <w:r>
        <w:rPr>
          <w:w w:val="105"/>
          <w:sz w:val="27"/>
        </w:rPr>
        <w:t>therein</w:t>
      </w:r>
      <w:r>
        <w:rPr>
          <w:spacing w:val="2"/>
          <w:w w:val="105"/>
          <w:sz w:val="27"/>
        </w:rPr>
        <w:t> </w:t>
      </w:r>
      <w:r>
        <w:rPr>
          <w:w w:val="105"/>
          <w:sz w:val="27"/>
        </w:rPr>
        <w:t>raised</w:t>
      </w:r>
      <w:r>
        <w:rPr>
          <w:spacing w:val="-8"/>
          <w:w w:val="105"/>
          <w:sz w:val="27"/>
        </w:rPr>
        <w:t> </w:t>
      </w:r>
      <w:r>
        <w:rPr>
          <w:w w:val="105"/>
          <w:sz w:val="27"/>
        </w:rPr>
        <w:t>then</w:t>
      </w:r>
      <w:r>
        <w:rPr>
          <w:spacing w:val="-4"/>
          <w:w w:val="105"/>
          <w:sz w:val="27"/>
        </w:rPr>
        <w:t> </w:t>
      </w:r>
      <w:r>
        <w:rPr>
          <w:w w:val="105"/>
          <w:sz w:val="27"/>
        </w:rPr>
        <w:t>the</w:t>
      </w:r>
      <w:r>
        <w:rPr>
          <w:spacing w:val="-15"/>
          <w:w w:val="105"/>
          <w:sz w:val="27"/>
        </w:rPr>
        <w:t> </w:t>
      </w:r>
      <w:r>
        <w:rPr>
          <w:w w:val="105"/>
          <w:sz w:val="27"/>
        </w:rPr>
        <w:t>merits.</w:t>
      </w:r>
    </w:p>
    <w:p>
      <w:pPr>
        <w:pStyle w:val="BodyText"/>
        <w:spacing w:before="9"/>
        <w:rPr>
          <w:sz w:val="42"/>
        </w:rPr>
      </w:pPr>
    </w:p>
    <w:p>
      <w:pPr>
        <w:pStyle w:val="Heading2"/>
        <w:ind w:left="1370" w:firstLine="0"/>
        <w:jc w:val="left"/>
      </w:pPr>
      <w:r>
        <w:rPr>
          <w:w w:val="105"/>
        </w:rPr>
        <w:t>ANALYSIS OF FACTS AND APPLICABLE LAW</w:t>
      </w:r>
    </w:p>
    <w:p>
      <w:pPr>
        <w:pStyle w:val="BodyText"/>
        <w:rPr>
          <w:b/>
          <w:sz w:val="30"/>
        </w:rPr>
      </w:pPr>
    </w:p>
    <w:p>
      <w:pPr>
        <w:pStyle w:val="BodyText"/>
        <w:spacing w:before="2"/>
        <w:rPr>
          <w:b/>
          <w:sz w:val="25"/>
        </w:rPr>
      </w:pPr>
    </w:p>
    <w:p>
      <w:pPr>
        <w:pStyle w:val="ListParagraph"/>
        <w:numPr>
          <w:ilvl w:val="0"/>
          <w:numId w:val="1"/>
        </w:numPr>
        <w:tabs>
          <w:tab w:pos="1450" w:val="left" w:leader="none"/>
          <w:tab w:pos="1451" w:val="left" w:leader="none"/>
        </w:tabs>
        <w:spacing w:line="240" w:lineRule="auto" w:before="0" w:after="0"/>
        <w:ind w:left="1450" w:right="0" w:hanging="635"/>
        <w:jc w:val="left"/>
        <w:rPr>
          <w:i/>
          <w:sz w:val="27"/>
        </w:rPr>
      </w:pPr>
      <w:r>
        <w:rPr>
          <w:w w:val="105"/>
          <w:sz w:val="27"/>
        </w:rPr>
        <w:t>Through</w:t>
      </w:r>
      <w:r>
        <w:rPr>
          <w:spacing w:val="-15"/>
          <w:w w:val="105"/>
          <w:sz w:val="27"/>
        </w:rPr>
        <w:t> </w:t>
      </w:r>
      <w:r>
        <w:rPr>
          <w:w w:val="105"/>
          <w:sz w:val="27"/>
        </w:rPr>
        <w:t>his</w:t>
      </w:r>
      <w:r>
        <w:rPr>
          <w:spacing w:val="-18"/>
          <w:w w:val="105"/>
          <w:sz w:val="27"/>
        </w:rPr>
        <w:t> </w:t>
      </w:r>
      <w:r>
        <w:rPr>
          <w:w w:val="105"/>
          <w:sz w:val="27"/>
        </w:rPr>
        <w:t>Answering</w:t>
      </w:r>
      <w:r>
        <w:rPr>
          <w:spacing w:val="5"/>
          <w:w w:val="105"/>
          <w:sz w:val="27"/>
        </w:rPr>
        <w:t> </w:t>
      </w:r>
      <w:r>
        <w:rPr>
          <w:w w:val="105"/>
          <w:sz w:val="27"/>
        </w:rPr>
        <w:t>Affidavit</w:t>
      </w:r>
      <w:r>
        <w:rPr>
          <w:spacing w:val="-6"/>
          <w:w w:val="105"/>
          <w:sz w:val="27"/>
        </w:rPr>
        <w:t> </w:t>
      </w:r>
      <w:r>
        <w:rPr>
          <w:w w:val="105"/>
          <w:sz w:val="27"/>
        </w:rPr>
        <w:t>the</w:t>
      </w:r>
      <w:r>
        <w:rPr>
          <w:spacing w:val="-17"/>
          <w:w w:val="105"/>
          <w:sz w:val="27"/>
        </w:rPr>
        <w:t> </w:t>
      </w:r>
      <w:r>
        <w:rPr>
          <w:w w:val="105"/>
          <w:sz w:val="27"/>
        </w:rPr>
        <w:t>Respondents, raised</w:t>
      </w:r>
      <w:r>
        <w:rPr>
          <w:spacing w:val="-5"/>
          <w:w w:val="105"/>
          <w:sz w:val="27"/>
        </w:rPr>
        <w:t> </w:t>
      </w:r>
      <w:r>
        <w:rPr>
          <w:w w:val="105"/>
          <w:sz w:val="27"/>
        </w:rPr>
        <w:t>point</w:t>
      </w:r>
      <w:r>
        <w:rPr>
          <w:spacing w:val="-10"/>
          <w:w w:val="105"/>
          <w:sz w:val="27"/>
        </w:rPr>
        <w:t> </w:t>
      </w:r>
      <w:r>
        <w:rPr>
          <w:i/>
          <w:w w:val="105"/>
          <w:sz w:val="27"/>
        </w:rPr>
        <w:t>in</w:t>
      </w:r>
      <w:r>
        <w:rPr>
          <w:i/>
          <w:spacing w:val="-20"/>
          <w:w w:val="105"/>
          <w:sz w:val="27"/>
        </w:rPr>
        <w:t> </w:t>
      </w:r>
      <w:r>
        <w:rPr>
          <w:i/>
          <w:w w:val="105"/>
          <w:sz w:val="27"/>
        </w:rPr>
        <w:t>limine:</w:t>
      </w:r>
    </w:p>
    <w:p>
      <w:pPr>
        <w:pStyle w:val="BodyText"/>
        <w:rPr>
          <w:i/>
          <w:sz w:val="30"/>
        </w:rPr>
      </w:pPr>
    </w:p>
    <w:p>
      <w:pPr>
        <w:pStyle w:val="BodyText"/>
        <w:spacing w:before="8"/>
        <w:rPr>
          <w:i/>
        </w:rPr>
      </w:pPr>
    </w:p>
    <w:p>
      <w:pPr>
        <w:pStyle w:val="Heading2"/>
        <w:spacing w:line="374" w:lineRule="auto"/>
        <w:ind w:right="1771" w:hanging="73"/>
        <w:jc w:val="left"/>
      </w:pPr>
      <w:r>
        <w:rPr>
          <w:w w:val="105"/>
        </w:rPr>
        <w:t>(a)Ad</w:t>
      </w:r>
      <w:r>
        <w:rPr>
          <w:spacing w:val="-14"/>
          <w:w w:val="105"/>
        </w:rPr>
        <w:t> </w:t>
      </w:r>
      <w:r>
        <w:rPr>
          <w:w w:val="105"/>
        </w:rPr>
        <w:t>failure</w:t>
      </w:r>
      <w:r>
        <w:rPr>
          <w:spacing w:val="-12"/>
          <w:w w:val="105"/>
        </w:rPr>
        <w:t> </w:t>
      </w:r>
      <w:r>
        <w:rPr>
          <w:w w:val="105"/>
        </w:rPr>
        <w:t>to</w:t>
      </w:r>
      <w:r>
        <w:rPr>
          <w:spacing w:val="-35"/>
          <w:w w:val="105"/>
        </w:rPr>
        <w:t> </w:t>
      </w:r>
      <w:r>
        <w:rPr>
          <w:w w:val="105"/>
        </w:rPr>
        <w:t>satisfy</w:t>
      </w:r>
      <w:r>
        <w:rPr>
          <w:spacing w:val="-14"/>
          <w:w w:val="105"/>
        </w:rPr>
        <w:t> </w:t>
      </w:r>
      <w:r>
        <w:rPr>
          <w:w w:val="105"/>
        </w:rPr>
        <w:t>the</w:t>
      </w:r>
      <w:r>
        <w:rPr>
          <w:spacing w:val="-18"/>
          <w:w w:val="105"/>
        </w:rPr>
        <w:t> </w:t>
      </w:r>
      <w:r>
        <w:rPr>
          <w:w w:val="105"/>
        </w:rPr>
        <w:t>requirements</w:t>
      </w:r>
      <w:r>
        <w:rPr>
          <w:spacing w:val="-16"/>
          <w:w w:val="105"/>
        </w:rPr>
        <w:t> </w:t>
      </w:r>
      <w:r>
        <w:rPr>
          <w:w w:val="105"/>
        </w:rPr>
        <w:t>of</w:t>
      </w:r>
      <w:r>
        <w:rPr>
          <w:spacing w:val="-28"/>
          <w:w w:val="105"/>
        </w:rPr>
        <w:t> </w:t>
      </w:r>
      <w:r>
        <w:rPr>
          <w:w w:val="105"/>
        </w:rPr>
        <w:t>an</w:t>
      </w:r>
      <w:r>
        <w:rPr>
          <w:spacing w:val="-18"/>
          <w:w w:val="105"/>
        </w:rPr>
        <w:t> </w:t>
      </w:r>
      <w:r>
        <w:rPr>
          <w:w w:val="105"/>
        </w:rPr>
        <w:t>interdict </w:t>
      </w:r>
      <w:r>
        <w:rPr>
          <w:spacing w:val="-3"/>
          <w:w w:val="105"/>
        </w:rPr>
        <w:t>(b)Ad </w:t>
      </w:r>
      <w:r>
        <w:rPr>
          <w:w w:val="105"/>
        </w:rPr>
        <w:t>abuse of Court</w:t>
      </w:r>
      <w:r>
        <w:rPr>
          <w:spacing w:val="0"/>
          <w:w w:val="105"/>
        </w:rPr>
        <w:t> </w:t>
      </w:r>
      <w:r>
        <w:rPr>
          <w:w w:val="105"/>
        </w:rPr>
        <w:t>process</w:t>
      </w:r>
    </w:p>
    <w:p>
      <w:pPr>
        <w:spacing w:line="301" w:lineRule="exact" w:before="0"/>
        <w:ind w:left="1527" w:right="0" w:firstLine="0"/>
        <w:jc w:val="left"/>
        <w:rPr>
          <w:b/>
          <w:sz w:val="27"/>
        </w:rPr>
      </w:pPr>
      <w:r>
        <w:rPr>
          <w:b/>
          <w:sz w:val="27"/>
        </w:rPr>
        <w:t>(c)Ad approaching the Court with dirty hands</w:t>
      </w:r>
    </w:p>
    <w:p>
      <w:pPr>
        <w:spacing w:after="0" w:line="301" w:lineRule="exact"/>
        <w:jc w:val="left"/>
        <w:rPr>
          <w:sz w:val="27"/>
        </w:rPr>
        <w:sectPr>
          <w:footerReference w:type="default" r:id="rId8"/>
          <w:pgSz w:w="11910" w:h="16850"/>
          <w:pgMar w:footer="1587" w:header="898" w:top="1560" w:bottom="1780" w:left="1060" w:right="460"/>
          <w:pgNumType w:start="4"/>
        </w:sectPr>
      </w:pPr>
    </w:p>
    <w:p>
      <w:pPr>
        <w:pStyle w:val="ListParagraph"/>
        <w:numPr>
          <w:ilvl w:val="0"/>
          <w:numId w:val="1"/>
        </w:numPr>
        <w:tabs>
          <w:tab w:pos="1430" w:val="left" w:leader="none"/>
        </w:tabs>
        <w:spacing w:line="369" w:lineRule="auto" w:before="136" w:after="0"/>
        <w:ind w:left="1398" w:right="522" w:hanging="691"/>
        <w:jc w:val="both"/>
        <w:rPr>
          <w:sz w:val="27"/>
        </w:rPr>
      </w:pPr>
      <w:r>
        <w:rPr/>
        <w:pict>
          <v:line style="position:absolute;mso-position-horizontal-relative:page;mso-position-vertical-relative:page;z-index:1144" from="595.434448pt,464.112282pt" to="595.434448pt,402.086395pt" stroked="true" strokeweight=".360869pt" strokecolor="#000000">
            <v:stroke dashstyle="solid"/>
            <w10:wrap type="none"/>
          </v:line>
        </w:pict>
      </w:r>
      <w:r>
        <w:rPr>
          <w:w w:val="105"/>
          <w:sz w:val="27"/>
        </w:rPr>
        <w:t>The</w:t>
      </w:r>
      <w:r>
        <w:rPr>
          <w:spacing w:val="-8"/>
          <w:w w:val="105"/>
          <w:sz w:val="27"/>
        </w:rPr>
        <w:t> </w:t>
      </w:r>
      <w:r>
        <w:rPr>
          <w:w w:val="105"/>
          <w:sz w:val="27"/>
        </w:rPr>
        <w:t>present</w:t>
      </w:r>
      <w:r>
        <w:rPr>
          <w:spacing w:val="3"/>
          <w:w w:val="105"/>
          <w:sz w:val="27"/>
        </w:rPr>
        <w:t> </w:t>
      </w:r>
      <w:r>
        <w:rPr>
          <w:w w:val="105"/>
          <w:sz w:val="27"/>
        </w:rPr>
        <w:t>matter</w:t>
      </w:r>
      <w:r>
        <w:rPr>
          <w:spacing w:val="-6"/>
          <w:w w:val="105"/>
          <w:sz w:val="27"/>
        </w:rPr>
        <w:t> </w:t>
      </w:r>
      <w:r>
        <w:rPr>
          <w:w w:val="105"/>
          <w:sz w:val="27"/>
        </w:rPr>
        <w:t>has</w:t>
      </w:r>
      <w:r>
        <w:rPr>
          <w:spacing w:val="-15"/>
          <w:w w:val="105"/>
          <w:sz w:val="27"/>
        </w:rPr>
        <w:t> </w:t>
      </w:r>
      <w:r>
        <w:rPr>
          <w:w w:val="105"/>
          <w:sz w:val="27"/>
        </w:rPr>
        <w:t>a</w:t>
      </w:r>
      <w:r>
        <w:rPr>
          <w:spacing w:val="-14"/>
          <w:w w:val="105"/>
          <w:sz w:val="27"/>
        </w:rPr>
        <w:t> </w:t>
      </w:r>
      <w:r>
        <w:rPr>
          <w:w w:val="105"/>
          <w:sz w:val="27"/>
        </w:rPr>
        <w:t>history</w:t>
      </w:r>
      <w:r>
        <w:rPr>
          <w:spacing w:val="-4"/>
          <w:w w:val="105"/>
          <w:sz w:val="27"/>
        </w:rPr>
        <w:t> </w:t>
      </w:r>
      <w:r>
        <w:rPr>
          <w:w w:val="105"/>
          <w:sz w:val="27"/>
        </w:rPr>
        <w:t>before</w:t>
      </w:r>
      <w:r>
        <w:rPr>
          <w:spacing w:val="-15"/>
          <w:w w:val="105"/>
          <w:sz w:val="27"/>
        </w:rPr>
        <w:t> </w:t>
      </w:r>
      <w:r>
        <w:rPr>
          <w:w w:val="105"/>
          <w:sz w:val="27"/>
        </w:rPr>
        <w:t>this</w:t>
      </w:r>
      <w:r>
        <w:rPr>
          <w:spacing w:val="-14"/>
          <w:w w:val="105"/>
          <w:sz w:val="27"/>
        </w:rPr>
        <w:t> </w:t>
      </w:r>
      <w:r>
        <w:rPr>
          <w:w w:val="105"/>
          <w:sz w:val="27"/>
        </w:rPr>
        <w:t>Honourable</w:t>
      </w:r>
      <w:r>
        <w:rPr>
          <w:spacing w:val="7"/>
          <w:w w:val="105"/>
          <w:sz w:val="27"/>
        </w:rPr>
        <w:t> </w:t>
      </w:r>
      <w:r>
        <w:rPr>
          <w:w w:val="105"/>
          <w:sz w:val="27"/>
        </w:rPr>
        <w:t>Court,</w:t>
      </w:r>
      <w:r>
        <w:rPr>
          <w:spacing w:val="-5"/>
          <w:w w:val="105"/>
          <w:sz w:val="27"/>
        </w:rPr>
        <w:t> </w:t>
      </w:r>
      <w:r>
        <w:rPr>
          <w:w w:val="105"/>
          <w:sz w:val="27"/>
        </w:rPr>
        <w:t>having</w:t>
      </w:r>
      <w:r>
        <w:rPr>
          <w:spacing w:val="-4"/>
          <w:w w:val="105"/>
          <w:sz w:val="27"/>
        </w:rPr>
        <w:t> </w:t>
      </w:r>
      <w:r>
        <w:rPr>
          <w:w w:val="105"/>
          <w:sz w:val="27"/>
        </w:rPr>
        <w:t>first been heard on the </w:t>
      </w:r>
      <w:r>
        <w:rPr>
          <w:spacing w:val="-5"/>
          <w:w w:val="105"/>
          <w:sz w:val="27"/>
        </w:rPr>
        <w:t>17</w:t>
      </w:r>
      <w:r>
        <w:rPr>
          <w:spacing w:val="-5"/>
          <w:w w:val="105"/>
          <w:sz w:val="27"/>
          <w:vertAlign w:val="superscript"/>
        </w:rPr>
        <w:t>th</w:t>
      </w:r>
      <w:r>
        <w:rPr>
          <w:spacing w:val="-5"/>
          <w:w w:val="105"/>
          <w:sz w:val="27"/>
          <w:vertAlign w:val="baseline"/>
        </w:rPr>
        <w:t> </w:t>
      </w:r>
      <w:r>
        <w:rPr>
          <w:w w:val="105"/>
          <w:sz w:val="27"/>
          <w:vertAlign w:val="baseline"/>
        </w:rPr>
        <w:t>December, 2021, wherein a consent order was granted in favour of the Respondent. </w:t>
      </w:r>
      <w:r>
        <w:rPr>
          <w:rFonts w:ascii="Arial"/>
          <w:w w:val="105"/>
          <w:sz w:val="26"/>
          <w:vertAlign w:val="baseline"/>
        </w:rPr>
        <w:t>It </w:t>
      </w:r>
      <w:r>
        <w:rPr>
          <w:w w:val="105"/>
          <w:sz w:val="27"/>
          <w:vertAlign w:val="baseline"/>
        </w:rPr>
        <w:t>is common cause that it was consensually agreed that the Respondent is owed allowances, and arrear salaries by the Applicant and that same would be paid by the Respondent on the 3 pt December, 2021, however this did not happen. The case as a result appeared before Court on several occasions, to deal firstly with the actual amount owed, and for proposal of a settlement agreement on payment terms. This came about after the Applicant in the present proceeding, advised that it was failing to pay the Respondent due to financial constraints on</w:t>
      </w:r>
      <w:r>
        <w:rPr>
          <w:spacing w:val="18"/>
          <w:w w:val="105"/>
          <w:sz w:val="27"/>
          <w:vertAlign w:val="baseline"/>
        </w:rPr>
        <w:t> </w:t>
      </w:r>
      <w:r>
        <w:rPr>
          <w:w w:val="105"/>
          <w:sz w:val="27"/>
          <w:vertAlign w:val="baseline"/>
        </w:rPr>
        <w:t>it.</w:t>
      </w:r>
    </w:p>
    <w:p>
      <w:pPr>
        <w:pStyle w:val="BodyText"/>
        <w:rPr>
          <w:sz w:val="30"/>
        </w:rPr>
      </w:pPr>
    </w:p>
    <w:p>
      <w:pPr>
        <w:pStyle w:val="ListParagraph"/>
        <w:numPr>
          <w:ilvl w:val="0"/>
          <w:numId w:val="1"/>
        </w:numPr>
        <w:tabs>
          <w:tab w:pos="1301" w:val="left" w:leader="none"/>
        </w:tabs>
        <w:spacing w:line="369" w:lineRule="auto" w:before="173" w:after="0"/>
        <w:ind w:left="1286" w:right="568" w:hanging="615"/>
        <w:jc w:val="both"/>
        <w:rPr>
          <w:sz w:val="27"/>
        </w:rPr>
      </w:pPr>
      <w:r>
        <w:rPr>
          <w:sz w:val="27"/>
        </w:rPr>
        <w:t>In terms of the proposed settlement, which is now the subject  matter leading to the present application, the Respondent was scheduled to make monthly payments with effect from the 3</w:t>
      </w:r>
      <w:r>
        <w:rPr>
          <w:rFonts w:ascii="Arial"/>
          <w:position w:val="10"/>
          <w:sz w:val="16"/>
        </w:rPr>
        <w:t>rd </w:t>
      </w:r>
      <w:r>
        <w:rPr>
          <w:sz w:val="27"/>
        </w:rPr>
        <w:t>February,2022  which  it  has  been submitted the Applicant failed to do, leading to a garnishee notice  being issued against it. </w:t>
      </w:r>
      <w:r>
        <w:rPr>
          <w:rFonts w:ascii="Arial"/>
          <w:sz w:val="26"/>
        </w:rPr>
        <w:t>It </w:t>
      </w:r>
      <w:r>
        <w:rPr>
          <w:sz w:val="27"/>
        </w:rPr>
        <w:t>is further common cause that the Respondent on the 16</w:t>
      </w:r>
      <w:r>
        <w:rPr>
          <w:position w:val="6"/>
          <w:sz w:val="18"/>
        </w:rPr>
        <w:t>th</w:t>
      </w:r>
      <w:r>
        <w:rPr>
          <w:sz w:val="18"/>
        </w:rPr>
        <w:t> </w:t>
      </w:r>
      <w:r>
        <w:rPr>
          <w:sz w:val="27"/>
        </w:rPr>
        <w:t>February, 2022, served a garnishee  notice  on  the  Applicant's  bank, Standard Bank Eswatini, for the amount of 46,900.00 USD. The garnishee  was accepted by the bank, and funds in the amount of E319, 000.00 in the Applicants bank account were transferred to the Respondent's att01ney banking</w:t>
      </w:r>
      <w:r>
        <w:rPr>
          <w:spacing w:val="13"/>
          <w:sz w:val="27"/>
        </w:rPr>
        <w:t> </w:t>
      </w:r>
      <w:r>
        <w:rPr>
          <w:sz w:val="27"/>
        </w:rPr>
        <w:t>account.</w:t>
      </w:r>
    </w:p>
    <w:p>
      <w:pPr>
        <w:pStyle w:val="BodyText"/>
        <w:spacing w:before="6"/>
        <w:rPr>
          <w:sz w:val="44"/>
        </w:rPr>
      </w:pPr>
    </w:p>
    <w:p>
      <w:pPr>
        <w:pStyle w:val="ListParagraph"/>
        <w:numPr>
          <w:ilvl w:val="0"/>
          <w:numId w:val="1"/>
        </w:numPr>
        <w:tabs>
          <w:tab w:pos="1267" w:val="left" w:leader="none"/>
        </w:tabs>
        <w:spacing w:line="369" w:lineRule="auto" w:before="1" w:after="0"/>
        <w:ind w:left="1265" w:right="602" w:hanging="630"/>
        <w:jc w:val="both"/>
        <w:rPr>
          <w:b/>
          <w:sz w:val="26"/>
        </w:rPr>
      </w:pPr>
      <w:r>
        <w:rPr>
          <w:w w:val="105"/>
          <w:sz w:val="27"/>
        </w:rPr>
        <w:t>First to address the Court on the issues was the Applicant, whose submission was that there are two legal points to be answered; firstly, was the garnishee notice issued in full compliance of </w:t>
      </w:r>
      <w:r>
        <w:rPr>
          <w:b/>
          <w:w w:val="105"/>
          <w:sz w:val="26"/>
        </w:rPr>
        <w:t>Rule 45 of the</w:t>
      </w:r>
      <w:r>
        <w:rPr>
          <w:b/>
          <w:spacing w:val="13"/>
          <w:w w:val="105"/>
          <w:sz w:val="26"/>
        </w:rPr>
        <w:t> </w:t>
      </w:r>
      <w:r>
        <w:rPr>
          <w:b/>
          <w:w w:val="105"/>
          <w:sz w:val="26"/>
        </w:rPr>
        <w:t>High</w:t>
      </w:r>
    </w:p>
    <w:p>
      <w:pPr>
        <w:spacing w:after="0" w:line="369" w:lineRule="auto"/>
        <w:jc w:val="both"/>
        <w:rPr>
          <w:sz w:val="26"/>
        </w:rPr>
        <w:sectPr>
          <w:pgSz w:w="11910" w:h="16850"/>
          <w:pgMar w:header="898" w:footer="1587" w:top="1560" w:bottom="1860" w:left="1060" w:right="460"/>
        </w:sectPr>
      </w:pPr>
    </w:p>
    <w:p>
      <w:pPr>
        <w:pStyle w:val="BodyText"/>
        <w:spacing w:line="367" w:lineRule="auto" w:before="136"/>
        <w:ind w:left="1337" w:right="510" w:firstLine="16"/>
        <w:jc w:val="both"/>
      </w:pPr>
      <w:r>
        <w:rPr/>
        <w:pict>
          <v:line style="position:absolute;mso-position-horizontal-relative:page;mso-position-vertical-relative:page;z-index:1168" from="593.991028pt,390.18607pt" to="593.991028pt,359.173126pt" stroked="true" strokeweight=".360869pt" strokecolor="#000000">
            <v:stroke dashstyle="solid"/>
            <w10:wrap type="none"/>
          </v:line>
        </w:pict>
      </w:r>
      <w:r>
        <w:rPr>
          <w:b/>
          <w:w w:val="105"/>
        </w:rPr>
        <w:t>Court</w:t>
      </w:r>
      <w:r>
        <w:rPr>
          <w:b/>
          <w:spacing w:val="-4"/>
          <w:w w:val="105"/>
        </w:rPr>
        <w:t> </w:t>
      </w:r>
      <w:r>
        <w:rPr>
          <w:b/>
          <w:w w:val="105"/>
        </w:rPr>
        <w:t>Rules,</w:t>
      </w:r>
      <w:r>
        <w:rPr>
          <w:b/>
          <w:spacing w:val="3"/>
          <w:w w:val="105"/>
        </w:rPr>
        <w:t> </w:t>
      </w:r>
      <w:r>
        <w:rPr>
          <w:w w:val="105"/>
        </w:rPr>
        <w:t>and</w:t>
      </w:r>
      <w:r>
        <w:rPr>
          <w:spacing w:val="-13"/>
          <w:w w:val="105"/>
        </w:rPr>
        <w:t> </w:t>
      </w:r>
      <w:r>
        <w:rPr>
          <w:w w:val="105"/>
        </w:rPr>
        <w:t>the</w:t>
      </w:r>
      <w:r>
        <w:rPr>
          <w:spacing w:val="-15"/>
          <w:w w:val="105"/>
        </w:rPr>
        <w:t> </w:t>
      </w:r>
      <w:r>
        <w:rPr>
          <w:w w:val="105"/>
        </w:rPr>
        <w:t>second</w:t>
      </w:r>
      <w:r>
        <w:rPr>
          <w:spacing w:val="-11"/>
          <w:w w:val="105"/>
        </w:rPr>
        <w:t> </w:t>
      </w:r>
      <w:r>
        <w:rPr>
          <w:w w:val="105"/>
        </w:rPr>
        <w:t>point</w:t>
      </w:r>
      <w:r>
        <w:rPr>
          <w:spacing w:val="-7"/>
          <w:w w:val="105"/>
        </w:rPr>
        <w:t> </w:t>
      </w:r>
      <w:r>
        <w:rPr>
          <w:w w:val="105"/>
        </w:rPr>
        <w:t>being</w:t>
      </w:r>
      <w:r>
        <w:rPr>
          <w:spacing w:val="-11"/>
          <w:w w:val="105"/>
        </w:rPr>
        <w:t> </w:t>
      </w:r>
      <w:r>
        <w:rPr>
          <w:w w:val="105"/>
        </w:rPr>
        <w:t>whether</w:t>
      </w:r>
      <w:r>
        <w:rPr>
          <w:spacing w:val="-12"/>
          <w:w w:val="105"/>
        </w:rPr>
        <w:t> </w:t>
      </w:r>
      <w:r>
        <w:rPr>
          <w:w w:val="105"/>
        </w:rPr>
        <w:t>the</w:t>
      </w:r>
      <w:r>
        <w:rPr>
          <w:spacing w:val="-13"/>
          <w:w w:val="105"/>
        </w:rPr>
        <w:t> </w:t>
      </w:r>
      <w:r>
        <w:rPr>
          <w:w w:val="105"/>
        </w:rPr>
        <w:t>funds</w:t>
      </w:r>
      <w:r>
        <w:rPr>
          <w:spacing w:val="-9"/>
          <w:w w:val="105"/>
        </w:rPr>
        <w:t> </w:t>
      </w:r>
      <w:r>
        <w:rPr>
          <w:w w:val="105"/>
        </w:rPr>
        <w:t>that were</w:t>
      </w:r>
      <w:r>
        <w:rPr>
          <w:spacing w:val="-8"/>
          <w:w w:val="105"/>
        </w:rPr>
        <w:t> </w:t>
      </w:r>
      <w:r>
        <w:rPr>
          <w:w w:val="105"/>
        </w:rPr>
        <w:t>in</w:t>
      </w:r>
      <w:r>
        <w:rPr>
          <w:spacing w:val="-7"/>
          <w:w w:val="105"/>
        </w:rPr>
        <w:t> </w:t>
      </w:r>
      <w:r>
        <w:rPr>
          <w:w w:val="105"/>
        </w:rPr>
        <w:t>the Applicant's bank account belong to Applicant or a third party? </w:t>
      </w:r>
      <w:r>
        <w:rPr>
          <w:rFonts w:ascii="Arial"/>
          <w:w w:val="105"/>
          <w:sz w:val="26"/>
        </w:rPr>
        <w:t>It </w:t>
      </w:r>
      <w:r>
        <w:rPr>
          <w:w w:val="105"/>
        </w:rPr>
        <w:t>was Mr. Tsambokhulu's submission on behalf of the Applicant that if the Court finds in its favour on the first point, then there is no need to deal with the second, as the results would be the</w:t>
      </w:r>
      <w:r>
        <w:rPr>
          <w:spacing w:val="-23"/>
          <w:w w:val="105"/>
        </w:rPr>
        <w:t> </w:t>
      </w:r>
      <w:r>
        <w:rPr>
          <w:w w:val="105"/>
        </w:rPr>
        <w:t>same.</w:t>
      </w:r>
    </w:p>
    <w:p>
      <w:pPr>
        <w:pStyle w:val="BodyText"/>
        <w:spacing w:before="8"/>
        <w:rPr>
          <w:sz w:val="43"/>
        </w:rPr>
      </w:pPr>
    </w:p>
    <w:p>
      <w:pPr>
        <w:pStyle w:val="BodyText"/>
        <w:spacing w:line="374" w:lineRule="auto"/>
        <w:ind w:left="1412" w:right="528" w:hanging="712"/>
        <w:jc w:val="both"/>
        <w:rPr>
          <w:b/>
        </w:rPr>
      </w:pPr>
      <w:r>
        <w:rPr>
          <w:w w:val="105"/>
        </w:rPr>
        <w:t>[1O] </w:t>
      </w:r>
      <w:r>
        <w:rPr>
          <w:rFonts w:ascii="Arial"/>
          <w:w w:val="105"/>
          <w:sz w:val="26"/>
        </w:rPr>
        <w:t>It </w:t>
      </w:r>
      <w:r>
        <w:rPr>
          <w:w w:val="105"/>
        </w:rPr>
        <w:t>was the Applicant submission that the garnishee notice issued by the Respondent, was irregular in that it was issued without firstly issuing a court order, warrant of execution or a notice of attachment. It was the Applicants averment that the garnishee notice was unlawfully issued and stands to be set aside as invalid and ineffective. It was the Applicant's fmiher submission, that the Rule that is the subject to debate is </w:t>
      </w:r>
      <w:r>
        <w:rPr>
          <w:b/>
          <w:w w:val="105"/>
        </w:rPr>
        <w:t>Rule 45</w:t>
      </w:r>
    </w:p>
    <w:p>
      <w:pPr>
        <w:spacing w:line="367" w:lineRule="auto" w:before="0"/>
        <w:ind w:left="1415" w:right="543" w:firstLine="3"/>
        <w:jc w:val="both"/>
        <w:rPr>
          <w:sz w:val="27"/>
        </w:rPr>
      </w:pPr>
      <w:r>
        <w:rPr>
          <w:b/>
          <w:sz w:val="27"/>
        </w:rPr>
        <w:t>(13) (a), </w:t>
      </w:r>
      <w:r>
        <w:rPr>
          <w:sz w:val="27"/>
        </w:rPr>
        <w:t>which should be read together with </w:t>
      </w:r>
      <w:r>
        <w:rPr>
          <w:b/>
          <w:sz w:val="27"/>
        </w:rPr>
        <w:t>Rule  45  (9)  </w:t>
      </w:r>
      <w:r>
        <w:rPr>
          <w:sz w:val="27"/>
        </w:rPr>
        <w:t>to  fully understand the principle. </w:t>
      </w:r>
      <w:r>
        <w:rPr>
          <w:b/>
          <w:sz w:val="27"/>
        </w:rPr>
        <w:t>Rule 45 (13) (a) of the High Court  Rules  </w:t>
      </w:r>
      <w:r>
        <w:rPr>
          <w:sz w:val="27"/>
        </w:rPr>
        <w:t>provides as</w:t>
      </w:r>
      <w:r>
        <w:rPr>
          <w:spacing w:val="17"/>
          <w:sz w:val="27"/>
        </w:rPr>
        <w:t> </w:t>
      </w:r>
      <w:r>
        <w:rPr>
          <w:sz w:val="27"/>
        </w:rPr>
        <w:t>follows:</w:t>
      </w:r>
    </w:p>
    <w:p>
      <w:pPr>
        <w:pStyle w:val="BodyText"/>
        <w:rPr>
          <w:sz w:val="43"/>
        </w:rPr>
      </w:pPr>
    </w:p>
    <w:p>
      <w:pPr>
        <w:spacing w:line="369" w:lineRule="auto" w:before="0"/>
        <w:ind w:left="2035" w:right="548" w:firstLine="8"/>
        <w:jc w:val="both"/>
        <w:rPr>
          <w:i/>
          <w:sz w:val="27"/>
        </w:rPr>
      </w:pPr>
      <w:r>
        <w:rPr>
          <w:i/>
          <w:w w:val="105"/>
          <w:sz w:val="27"/>
        </w:rPr>
        <w:t>'whenever </w:t>
      </w:r>
      <w:r>
        <w:rPr>
          <w:i/>
          <w:w w:val="105"/>
          <w:sz w:val="26"/>
        </w:rPr>
        <w:t>it </w:t>
      </w:r>
      <w:r>
        <w:rPr>
          <w:i/>
          <w:w w:val="105"/>
          <w:sz w:val="27"/>
        </w:rPr>
        <w:t>is brought to the knowledge of the sheriff that there is a </w:t>
      </w:r>
      <w:r>
        <w:rPr>
          <w:i/>
          <w:w w:val="105"/>
          <w:sz w:val="27"/>
        </w:rPr>
        <w:t>debt which is subject to attachment, and is owing or accruing from a 3</w:t>
      </w:r>
      <w:r>
        <w:rPr>
          <w:i/>
          <w:w w:val="105"/>
          <w:sz w:val="27"/>
          <w:vertAlign w:val="superscript"/>
        </w:rPr>
        <w:t>rd</w:t>
      </w:r>
      <w:r>
        <w:rPr>
          <w:i/>
          <w:w w:val="105"/>
          <w:sz w:val="27"/>
          <w:vertAlign w:val="baseline"/>
        </w:rPr>
        <w:t> person to the judgement debtor, the Sheriff may, have requested by the Judgment Creditor, attach such debt, and there upon serve such notice on such person (herein called the garnishee), requiring payment by him through the Sheriff of so much as the debt may be sufficient to satisfy the Writ and the Sheriff may upon such payment give a receipt to the garnishee which shall be discharged pro tanto, of the debt attached'</w:t>
      </w:r>
    </w:p>
    <w:p>
      <w:pPr>
        <w:spacing w:after="0" w:line="369" w:lineRule="auto"/>
        <w:jc w:val="both"/>
        <w:rPr>
          <w:sz w:val="27"/>
        </w:rPr>
        <w:sectPr>
          <w:pgSz w:w="11910" w:h="16850"/>
          <w:pgMar w:header="898" w:footer="1587" w:top="1560" w:bottom="1860" w:left="1060" w:right="460"/>
        </w:sectPr>
      </w:pPr>
    </w:p>
    <w:p>
      <w:pPr>
        <w:pStyle w:val="BodyText"/>
        <w:spacing w:before="10"/>
        <w:rPr>
          <w:i/>
          <w:sz w:val="17"/>
        </w:rPr>
      </w:pPr>
    </w:p>
    <w:p>
      <w:pPr>
        <w:pStyle w:val="ListParagraph"/>
        <w:numPr>
          <w:ilvl w:val="0"/>
          <w:numId w:val="2"/>
        </w:numPr>
        <w:tabs>
          <w:tab w:pos="1440" w:val="left" w:leader="none"/>
          <w:tab w:pos="1441" w:val="left" w:leader="none"/>
        </w:tabs>
        <w:spacing w:line="240" w:lineRule="auto" w:before="90" w:after="0"/>
        <w:ind w:left="1414" w:right="0" w:hanging="656"/>
        <w:jc w:val="left"/>
        <w:rPr>
          <w:sz w:val="27"/>
        </w:rPr>
      </w:pPr>
      <w:r>
        <w:rPr>
          <w:w w:val="105"/>
          <w:sz w:val="27"/>
        </w:rPr>
        <w:t>Whilst</w:t>
      </w:r>
      <w:r>
        <w:rPr>
          <w:spacing w:val="-6"/>
          <w:w w:val="105"/>
          <w:sz w:val="27"/>
        </w:rPr>
        <w:t> </w:t>
      </w:r>
      <w:r>
        <w:rPr>
          <w:b/>
          <w:w w:val="105"/>
          <w:sz w:val="27"/>
        </w:rPr>
        <w:t>Rule</w:t>
      </w:r>
      <w:r>
        <w:rPr>
          <w:b/>
          <w:spacing w:val="-3"/>
          <w:w w:val="105"/>
          <w:sz w:val="27"/>
        </w:rPr>
        <w:t> </w:t>
      </w:r>
      <w:r>
        <w:rPr>
          <w:b/>
          <w:w w:val="105"/>
          <w:sz w:val="27"/>
        </w:rPr>
        <w:t>45</w:t>
      </w:r>
      <w:r>
        <w:rPr>
          <w:b/>
          <w:spacing w:val="-7"/>
          <w:w w:val="105"/>
          <w:sz w:val="27"/>
        </w:rPr>
        <w:t> </w:t>
      </w:r>
      <w:r>
        <w:rPr>
          <w:b/>
          <w:w w:val="105"/>
          <w:sz w:val="27"/>
        </w:rPr>
        <w:t>(9)</w:t>
      </w:r>
      <w:r>
        <w:rPr>
          <w:b/>
          <w:spacing w:val="-9"/>
          <w:w w:val="105"/>
          <w:sz w:val="27"/>
        </w:rPr>
        <w:t> </w:t>
      </w:r>
      <w:r>
        <w:rPr>
          <w:b/>
          <w:w w:val="105"/>
          <w:sz w:val="27"/>
        </w:rPr>
        <w:t>(c)</w:t>
      </w:r>
      <w:r>
        <w:rPr>
          <w:b/>
          <w:spacing w:val="-14"/>
          <w:w w:val="105"/>
          <w:sz w:val="27"/>
        </w:rPr>
        <w:t> </w:t>
      </w:r>
      <w:r>
        <w:rPr>
          <w:b/>
          <w:w w:val="105"/>
          <w:sz w:val="27"/>
        </w:rPr>
        <w:t>of</w:t>
      </w:r>
      <w:r>
        <w:rPr>
          <w:b/>
          <w:spacing w:val="-1"/>
          <w:w w:val="105"/>
          <w:sz w:val="27"/>
        </w:rPr>
        <w:t> </w:t>
      </w:r>
      <w:r>
        <w:rPr>
          <w:b/>
          <w:w w:val="105"/>
          <w:sz w:val="27"/>
        </w:rPr>
        <w:t>the</w:t>
      </w:r>
      <w:r>
        <w:rPr>
          <w:b/>
          <w:spacing w:val="-11"/>
          <w:w w:val="105"/>
          <w:sz w:val="27"/>
        </w:rPr>
        <w:t> </w:t>
      </w:r>
      <w:r>
        <w:rPr>
          <w:b/>
          <w:w w:val="105"/>
          <w:sz w:val="27"/>
        </w:rPr>
        <w:t>High</w:t>
      </w:r>
      <w:r>
        <w:rPr>
          <w:b/>
          <w:spacing w:val="5"/>
          <w:w w:val="105"/>
          <w:sz w:val="27"/>
        </w:rPr>
        <w:t> </w:t>
      </w:r>
      <w:r>
        <w:rPr>
          <w:b/>
          <w:w w:val="105"/>
          <w:sz w:val="27"/>
        </w:rPr>
        <w:t>Court</w:t>
      </w:r>
      <w:r>
        <w:rPr>
          <w:b/>
          <w:spacing w:val="-1"/>
          <w:w w:val="105"/>
          <w:sz w:val="27"/>
        </w:rPr>
        <w:t> </w:t>
      </w:r>
      <w:r>
        <w:rPr>
          <w:b/>
          <w:w w:val="105"/>
          <w:sz w:val="27"/>
        </w:rPr>
        <w:t>Rules</w:t>
      </w:r>
      <w:r>
        <w:rPr>
          <w:b/>
          <w:spacing w:val="-3"/>
          <w:w w:val="105"/>
          <w:sz w:val="27"/>
        </w:rPr>
        <w:t> </w:t>
      </w:r>
      <w:r>
        <w:rPr>
          <w:w w:val="105"/>
          <w:sz w:val="27"/>
        </w:rPr>
        <w:t>provides</w:t>
      </w:r>
      <w:r>
        <w:rPr>
          <w:spacing w:val="-4"/>
          <w:w w:val="105"/>
          <w:sz w:val="27"/>
        </w:rPr>
        <w:t> </w:t>
      </w:r>
      <w:r>
        <w:rPr>
          <w:w w:val="105"/>
          <w:sz w:val="27"/>
        </w:rPr>
        <w:t>as</w:t>
      </w:r>
      <w:r>
        <w:rPr>
          <w:spacing w:val="-7"/>
          <w:w w:val="105"/>
          <w:sz w:val="27"/>
        </w:rPr>
        <w:t> </w:t>
      </w:r>
      <w:r>
        <w:rPr>
          <w:w w:val="105"/>
          <w:sz w:val="27"/>
        </w:rPr>
        <w:t>follows:</w:t>
      </w:r>
    </w:p>
    <w:p>
      <w:pPr>
        <w:spacing w:line="362" w:lineRule="auto" w:before="165"/>
        <w:ind w:left="1382" w:right="470" w:hanging="93"/>
        <w:jc w:val="both"/>
        <w:rPr>
          <w:i/>
          <w:sz w:val="27"/>
        </w:rPr>
      </w:pPr>
      <w:r>
        <w:rPr>
          <w:i/>
          <w:sz w:val="27"/>
        </w:rPr>
        <w:t>"In the case of the attachment of other incorporeal property or incorporeal </w:t>
      </w:r>
      <w:r>
        <w:rPr>
          <w:i/>
          <w:sz w:val="27"/>
        </w:rPr>
        <w:t>rights in the property as aforesaid </w:t>
      </w:r>
      <w:r>
        <w:rPr>
          <w:sz w:val="27"/>
        </w:rPr>
        <w:t>- </w:t>
      </w:r>
      <w:r>
        <w:rPr>
          <w:i/>
          <w:sz w:val="27"/>
        </w:rPr>
        <w:t>The attachment shall only be complete </w:t>
      </w:r>
      <w:r>
        <w:rPr>
          <w:i/>
          <w:sz w:val="27"/>
        </w:rPr>
        <w:t>wherein;</w:t>
      </w:r>
    </w:p>
    <w:p>
      <w:pPr>
        <w:spacing w:line="367" w:lineRule="auto" w:before="22"/>
        <w:ind w:left="1532" w:right="454" w:hanging="626"/>
        <w:jc w:val="both"/>
        <w:rPr>
          <w:i/>
          <w:sz w:val="27"/>
        </w:rPr>
      </w:pPr>
      <w:r>
        <w:rPr>
          <w:i/>
          <w:w w:val="105"/>
          <w:sz w:val="27"/>
        </w:rPr>
        <w:t>(a) Notice of the attachment has been given in writing by the Deputy Sheriff to </w:t>
      </w:r>
      <w:r>
        <w:rPr>
          <w:i/>
          <w:w w:val="105"/>
          <w:sz w:val="27"/>
        </w:rPr>
        <w:t>all interested parties ...</w:t>
      </w:r>
    </w:p>
    <w:p>
      <w:pPr>
        <w:spacing w:line="369" w:lineRule="auto" w:before="9"/>
        <w:ind w:left="1437" w:right="455" w:hanging="462"/>
        <w:jc w:val="both"/>
        <w:rPr>
          <w:sz w:val="27"/>
        </w:rPr>
      </w:pPr>
      <w:r>
        <w:rPr>
          <w:rFonts w:ascii="Arial"/>
          <w:i/>
          <w:w w:val="105"/>
          <w:sz w:val="25"/>
        </w:rPr>
        <w:t>(ii) </w:t>
      </w:r>
      <w:r>
        <w:rPr>
          <w:i/>
          <w:w w:val="105"/>
          <w:sz w:val="27"/>
        </w:rPr>
        <w:t>the Deputy sheriff may upon exhibiting the original of the warrant of </w:t>
      </w:r>
      <w:r>
        <w:rPr>
          <w:i/>
          <w:w w:val="105"/>
          <w:sz w:val="27"/>
        </w:rPr>
        <w:t>execution to the person having possession of the property in which incorporeal rights exist, enter upon the premises where such property and make an inventory and valuation of the right attached.</w:t>
      </w:r>
      <w:r>
        <w:rPr>
          <w:i/>
          <w:spacing w:val="-55"/>
          <w:w w:val="105"/>
          <w:sz w:val="27"/>
        </w:rPr>
        <w:t> </w:t>
      </w:r>
      <w:r>
        <w:rPr>
          <w:w w:val="105"/>
          <w:sz w:val="27"/>
        </w:rPr>
        <w:t>"</w:t>
      </w:r>
    </w:p>
    <w:p>
      <w:pPr>
        <w:pStyle w:val="BodyText"/>
        <w:spacing w:before="10"/>
        <w:rPr>
          <w:sz w:val="41"/>
        </w:rPr>
      </w:pPr>
    </w:p>
    <w:p>
      <w:pPr>
        <w:pStyle w:val="ListParagraph"/>
        <w:numPr>
          <w:ilvl w:val="0"/>
          <w:numId w:val="2"/>
        </w:numPr>
        <w:tabs>
          <w:tab w:pos="1402" w:val="left" w:leader="none"/>
        </w:tabs>
        <w:spacing w:line="372" w:lineRule="auto" w:before="0" w:after="0"/>
        <w:ind w:left="1414" w:right="435" w:hanging="642"/>
        <w:jc w:val="both"/>
        <w:rPr>
          <w:b/>
          <w:sz w:val="27"/>
        </w:rPr>
      </w:pPr>
      <w:r>
        <w:rPr>
          <w:w w:val="105"/>
          <w:sz w:val="27"/>
        </w:rPr>
        <w:t>It was the Respondents submission that the Applicant has purported to act in terms of the </w:t>
      </w:r>
      <w:r>
        <w:rPr>
          <w:b/>
          <w:w w:val="105"/>
          <w:sz w:val="27"/>
        </w:rPr>
        <w:t>Rule 45 (13) (a) </w:t>
      </w:r>
      <w:r>
        <w:rPr>
          <w:w w:val="105"/>
          <w:sz w:val="27"/>
        </w:rPr>
        <w:t>in issuing the garnishee notice. It was its averment that </w:t>
      </w:r>
      <w:r>
        <w:rPr>
          <w:b/>
          <w:w w:val="105"/>
          <w:sz w:val="27"/>
        </w:rPr>
        <w:t>Rule 45 (13) (a) </w:t>
      </w:r>
      <w:r>
        <w:rPr>
          <w:w w:val="105"/>
          <w:sz w:val="27"/>
        </w:rPr>
        <w:t>requires that firstly there be a court order sounding in money, thereafter the Deputy Sheriff must issue a notice of attachment or writ of execution and serve same on all interested parties. This serves the purpose of attaching the debts and it was Respondents arguments that this is done in tenns of </w:t>
      </w:r>
      <w:r>
        <w:rPr>
          <w:b/>
          <w:w w:val="105"/>
          <w:sz w:val="27"/>
        </w:rPr>
        <w:t>Rule 45 (9) of the High Court Rules, </w:t>
      </w:r>
      <w:r>
        <w:rPr>
          <w:w w:val="105"/>
          <w:sz w:val="27"/>
        </w:rPr>
        <w:t>thereafter the Deputy Sherriff will then serve a garnishee notice in terms of </w:t>
      </w:r>
      <w:r>
        <w:rPr>
          <w:b/>
          <w:w w:val="105"/>
          <w:sz w:val="27"/>
        </w:rPr>
        <w:t>Rule 45 (13)</w:t>
      </w:r>
      <w:r>
        <w:rPr>
          <w:b/>
          <w:spacing w:val="15"/>
          <w:w w:val="105"/>
          <w:sz w:val="27"/>
        </w:rPr>
        <w:t> </w:t>
      </w:r>
      <w:r>
        <w:rPr>
          <w:b/>
          <w:w w:val="105"/>
          <w:sz w:val="27"/>
        </w:rPr>
        <w:t>(a).</w:t>
      </w:r>
    </w:p>
    <w:p>
      <w:pPr>
        <w:pStyle w:val="BodyText"/>
        <w:spacing w:before="5"/>
        <w:rPr>
          <w:b/>
          <w:sz w:val="40"/>
        </w:rPr>
      </w:pPr>
    </w:p>
    <w:p>
      <w:pPr>
        <w:pStyle w:val="ListParagraph"/>
        <w:numPr>
          <w:ilvl w:val="0"/>
          <w:numId w:val="2"/>
        </w:numPr>
        <w:tabs>
          <w:tab w:pos="1431" w:val="left" w:leader="none"/>
        </w:tabs>
        <w:spacing w:line="372" w:lineRule="auto" w:before="0" w:after="0"/>
        <w:ind w:left="1430" w:right="428" w:hanging="629"/>
        <w:jc w:val="both"/>
        <w:rPr>
          <w:sz w:val="27"/>
        </w:rPr>
      </w:pPr>
      <w:r>
        <w:rPr>
          <w:sz w:val="27"/>
        </w:rPr>
        <w:t>In support of this argument, the Respondent referred the court to the case of </w:t>
      </w:r>
      <w:r>
        <w:rPr>
          <w:b/>
          <w:sz w:val="27"/>
        </w:rPr>
        <w:t>SOUTH AFRICAN CONGO OIL COMPANY (PTY) LTD V INDENTIGUARD INTERNATIONAL (PTY) LTD (710/11) (2012) ZASCA,90. </w:t>
      </w:r>
      <w:r>
        <w:rPr>
          <w:sz w:val="27"/>
        </w:rPr>
        <w:t>The Respondent argued that in the present matter, there is no court order sounding in money, there is no writ of execution issued in</w:t>
      </w:r>
      <w:r>
        <w:rPr>
          <w:spacing w:val="52"/>
          <w:sz w:val="27"/>
        </w:rPr>
        <w:t> </w:t>
      </w:r>
      <w:r>
        <w:rPr>
          <w:sz w:val="27"/>
        </w:rPr>
        <w:t>terms</w:t>
      </w:r>
    </w:p>
    <w:p>
      <w:pPr>
        <w:spacing w:after="0" w:line="372" w:lineRule="auto"/>
        <w:jc w:val="both"/>
        <w:rPr>
          <w:sz w:val="27"/>
        </w:rPr>
        <w:sectPr>
          <w:footerReference w:type="default" r:id="rId9"/>
          <w:pgSz w:w="11910" w:h="16850"/>
          <w:pgMar w:footer="1572" w:header="898" w:top="1560" w:bottom="1760" w:left="1060" w:right="460"/>
          <w:pgNumType w:start="7"/>
        </w:sectPr>
      </w:pPr>
    </w:p>
    <w:p>
      <w:pPr>
        <w:pStyle w:val="BodyText"/>
        <w:spacing w:line="367" w:lineRule="auto" w:before="79"/>
        <w:ind w:left="1370" w:right="478"/>
        <w:jc w:val="both"/>
      </w:pPr>
      <w:r>
        <w:rPr>
          <w:w w:val="105"/>
        </w:rPr>
        <w:t>of </w:t>
      </w:r>
      <w:r>
        <w:rPr>
          <w:b/>
          <w:w w:val="105"/>
        </w:rPr>
        <w:t>Rule 45 (1), </w:t>
      </w:r>
      <w:r>
        <w:rPr>
          <w:w w:val="105"/>
        </w:rPr>
        <w:t>and further there is no notice of attachment issued in terms of </w:t>
      </w:r>
      <w:r>
        <w:rPr>
          <w:b/>
          <w:w w:val="105"/>
        </w:rPr>
        <w:t>Rule 45 </w:t>
      </w:r>
      <w:r>
        <w:rPr>
          <w:rFonts w:ascii="Arial"/>
          <w:b/>
          <w:w w:val="105"/>
          <w:sz w:val="25"/>
        </w:rPr>
        <w:t>(9). </w:t>
      </w:r>
      <w:r>
        <w:rPr>
          <w:w w:val="105"/>
        </w:rPr>
        <w:t>What the Respondent simply did was issue out a garnishee notice to the bank, without the prior service of a notice of attachment to itself on the transferring of the funds from its bank account.</w:t>
      </w:r>
    </w:p>
    <w:p>
      <w:pPr>
        <w:pStyle w:val="BodyText"/>
        <w:spacing w:before="8"/>
        <w:rPr>
          <w:sz w:val="41"/>
        </w:rPr>
      </w:pPr>
    </w:p>
    <w:p>
      <w:pPr>
        <w:pStyle w:val="ListParagraph"/>
        <w:numPr>
          <w:ilvl w:val="0"/>
          <w:numId w:val="2"/>
        </w:numPr>
        <w:tabs>
          <w:tab w:pos="1372" w:val="left" w:leader="none"/>
        </w:tabs>
        <w:spacing w:line="367" w:lineRule="auto" w:before="0" w:after="0"/>
        <w:ind w:left="1372" w:right="481" w:hanging="629"/>
        <w:jc w:val="both"/>
        <w:rPr>
          <w:b/>
          <w:sz w:val="27"/>
        </w:rPr>
      </w:pPr>
      <w:r>
        <w:rPr>
          <w:w w:val="105"/>
          <w:sz w:val="27"/>
        </w:rPr>
        <w:t>The Applicant contended that the Respondent was required to issue a writ of execution or at least a notice of attachment of the funds before the issuance of the garnishee. </w:t>
      </w:r>
      <w:r>
        <w:rPr>
          <w:w w:val="105"/>
          <w:sz w:val="29"/>
        </w:rPr>
        <w:t>It </w:t>
      </w:r>
      <w:r>
        <w:rPr>
          <w:w w:val="105"/>
          <w:sz w:val="27"/>
        </w:rPr>
        <w:t>averred that a garnishee notice issued without compliance with the antecedent provisions of </w:t>
      </w:r>
      <w:r>
        <w:rPr>
          <w:b/>
          <w:w w:val="105"/>
          <w:sz w:val="27"/>
        </w:rPr>
        <w:t>Rule 45 </w:t>
      </w:r>
      <w:r>
        <w:rPr>
          <w:w w:val="105"/>
          <w:sz w:val="27"/>
        </w:rPr>
        <w:t>is invalid and was unlawfully issued by the Respondent.</w:t>
      </w:r>
      <w:r>
        <w:rPr>
          <w:spacing w:val="15"/>
          <w:w w:val="105"/>
          <w:sz w:val="27"/>
        </w:rPr>
        <w:t> </w:t>
      </w:r>
      <w:r>
        <w:rPr>
          <w:w w:val="105"/>
          <w:sz w:val="27"/>
        </w:rPr>
        <w:t>Therefore it is in law ineffectual and all processes carried into effect on its supposed strength fall to be set aside. In support of this argument, the court was referred to the case of </w:t>
      </w:r>
      <w:r>
        <w:rPr>
          <w:b/>
          <w:w w:val="105"/>
          <w:sz w:val="27"/>
        </w:rPr>
        <w:t>MATER DOLOROSA HIGH SCHOOL V NEDBANK SWAZILAND LIMITED AND 2 OTHERS HIGH COURT CASE NO.</w:t>
      </w:r>
      <w:r>
        <w:rPr>
          <w:b/>
          <w:spacing w:val="-40"/>
          <w:w w:val="105"/>
          <w:sz w:val="27"/>
        </w:rPr>
        <w:t> </w:t>
      </w:r>
      <w:r>
        <w:rPr>
          <w:b/>
          <w:w w:val="105"/>
          <w:sz w:val="27"/>
        </w:rPr>
        <w:t>2265/04</w:t>
      </w:r>
    </w:p>
    <w:p>
      <w:pPr>
        <w:pStyle w:val="BodyText"/>
        <w:spacing w:before="10"/>
        <w:rPr>
          <w:b/>
          <w:sz w:val="42"/>
        </w:rPr>
      </w:pPr>
    </w:p>
    <w:p>
      <w:pPr>
        <w:pStyle w:val="ListParagraph"/>
        <w:numPr>
          <w:ilvl w:val="0"/>
          <w:numId w:val="2"/>
        </w:numPr>
        <w:tabs>
          <w:tab w:pos="1486" w:val="left" w:leader="none"/>
        </w:tabs>
        <w:spacing w:line="372" w:lineRule="auto" w:before="0" w:after="0"/>
        <w:ind w:left="1398" w:right="458" w:hanging="640"/>
        <w:jc w:val="both"/>
        <w:rPr>
          <w:b/>
          <w:sz w:val="27"/>
        </w:rPr>
      </w:pPr>
      <w:r>
        <w:rPr>
          <w:w w:val="105"/>
          <w:sz w:val="27"/>
        </w:rPr>
        <w:t>On the second issue of whether the funds belong to the Applicant or not, Applicant averred that for any attachment to pass muster the said question does the property attached belong to the. Judgment Debtor, must be answered in the affirmative for attachment to take place. The court was referred to the case </w:t>
      </w:r>
      <w:r>
        <w:rPr>
          <w:b/>
          <w:w w:val="105"/>
          <w:sz w:val="27"/>
        </w:rPr>
        <w:t>ofLUMBELA GENERAL TRADERS CCV SWAZI INDUSTRIAL AGENCIES T/A BUILDERS DISCOUNT CENTER SUPREME COURT CASE NO. 15/19 SZSC 52, AND</w:t>
      </w:r>
      <w:r>
        <w:rPr>
          <w:b/>
          <w:spacing w:val="-13"/>
          <w:w w:val="105"/>
          <w:sz w:val="27"/>
        </w:rPr>
        <w:t> </w:t>
      </w:r>
      <w:r>
        <w:rPr>
          <w:b/>
          <w:w w:val="105"/>
          <w:sz w:val="27"/>
        </w:rPr>
        <w:t>HERBSTEIN</w:t>
      </w:r>
    </w:p>
    <w:p>
      <w:pPr>
        <w:pStyle w:val="Heading2"/>
        <w:spacing w:line="252" w:lineRule="auto"/>
        <w:ind w:left="1404" w:right="464" w:firstLine="1"/>
      </w:pPr>
      <w:r>
        <w:rPr/>
        <w:t>AND VAN WINSEN, THE CIVIL PRACTICE OF THE HIGH </w:t>
      </w:r>
      <w:r>
        <w:rPr>
          <w:w w:val="104"/>
        </w:rPr>
        <w:t>COURT</w:t>
      </w:r>
      <w:r>
        <w:rPr/>
        <w:t> </w:t>
      </w:r>
      <w:r>
        <w:rPr>
          <w:w w:val="105"/>
        </w:rPr>
        <w:t>OF</w:t>
      </w:r>
      <w:r>
        <w:rPr/>
        <w:t> </w:t>
      </w:r>
      <w:r>
        <w:rPr>
          <w:w w:val="101"/>
        </w:rPr>
        <w:t>SOUTH</w:t>
      </w:r>
      <w:r>
        <w:rPr/>
        <w:t> </w:t>
      </w:r>
      <w:r>
        <w:rPr>
          <w:w w:val="102"/>
        </w:rPr>
        <w:t>AFRICA,</w:t>
      </w:r>
      <w:r>
        <w:rPr/>
        <w:t> </w:t>
      </w:r>
      <w:r>
        <w:rPr>
          <w:w w:val="68"/>
          <w:sz w:val="43"/>
        </w:rPr>
        <w:t>5</w:t>
      </w:r>
      <w:r>
        <w:rPr>
          <w:w w:val="97"/>
          <w:sz w:val="43"/>
        </w:rPr>
        <w:t>n</w:t>
      </w:r>
      <w:r>
        <w:rPr>
          <w:w w:val="99"/>
          <w:position w:val="9"/>
          <w:sz w:val="18"/>
        </w:rPr>
        <w:t>1</w:t>
      </w:r>
      <w:r>
        <w:rPr>
          <w:position w:val="9"/>
          <w:sz w:val="18"/>
        </w:rPr>
        <w:t> </w:t>
      </w:r>
      <w:r>
        <w:rPr>
          <w:w w:val="107"/>
        </w:rPr>
        <w:t>EDITION,</w:t>
      </w:r>
      <w:r>
        <w:rPr/>
        <w:t> </w:t>
      </w:r>
      <w:r>
        <w:rPr>
          <w:w w:val="102"/>
        </w:rPr>
        <w:t>VOL</w:t>
      </w:r>
      <w:r>
        <w:rPr/>
        <w:t> </w:t>
      </w:r>
      <w:r>
        <w:rPr>
          <w:w w:val="104"/>
        </w:rPr>
        <w:t>2</w:t>
      </w:r>
      <w:r>
        <w:rPr/>
        <w:t> </w:t>
      </w:r>
      <w:r>
        <w:rPr>
          <w:w w:val="105"/>
        </w:rPr>
        <w:t>AT</w:t>
      </w:r>
      <w:r>
        <w:rPr/>
        <w:t> </w:t>
      </w:r>
      <w:r>
        <w:rPr>
          <w:w w:val="102"/>
        </w:rPr>
        <w:t>PAGE</w:t>
      </w:r>
      <w:r>
        <w:rPr/>
        <w:t> </w:t>
      </w:r>
      <w:r>
        <w:rPr>
          <w:w w:val="102"/>
        </w:rPr>
        <w:t>1020,</w:t>
      </w:r>
    </w:p>
    <w:p>
      <w:pPr>
        <w:pStyle w:val="BodyText"/>
        <w:spacing w:before="107"/>
        <w:ind w:left="1413"/>
        <w:jc w:val="both"/>
      </w:pPr>
      <w:r>
        <w:rPr/>
        <w:t>where the author explains when and how execution may be effected.</w:t>
      </w:r>
    </w:p>
    <w:p>
      <w:pPr>
        <w:spacing w:after="0"/>
        <w:jc w:val="both"/>
        <w:sectPr>
          <w:pgSz w:w="11910" w:h="16850"/>
          <w:pgMar w:header="898" w:footer="1572" w:top="1560" w:bottom="1980" w:left="1060" w:right="460"/>
        </w:sectPr>
      </w:pPr>
    </w:p>
    <w:p>
      <w:pPr>
        <w:pStyle w:val="BodyText"/>
        <w:spacing w:before="9"/>
        <w:rPr>
          <w:sz w:val="9"/>
        </w:rPr>
      </w:pPr>
    </w:p>
    <w:p>
      <w:pPr>
        <w:pStyle w:val="BodyText"/>
        <w:spacing w:line="372" w:lineRule="auto" w:before="89"/>
        <w:ind w:left="1409" w:right="442" w:hanging="630"/>
        <w:jc w:val="both"/>
      </w:pPr>
      <w:r>
        <w:rPr>
          <w:w w:val="105"/>
        </w:rPr>
        <w:t>[16) It was the Applicant submission that it is axiomatic that attachment is valid only if it is against the Judgement debtor (Applicant in the current proceedings). He averred that in the current instance the Respondent has proceeded against property that does not belong to the Applicant, but the funds belongs to the Kingdom of Eswatini. </w:t>
      </w:r>
      <w:r>
        <w:rPr>
          <w:rFonts w:ascii="Arial"/>
          <w:w w:val="105"/>
          <w:sz w:val="26"/>
        </w:rPr>
        <w:t>It </w:t>
      </w:r>
      <w:r>
        <w:rPr>
          <w:w w:val="105"/>
        </w:rPr>
        <w:t>averred further that Government is not party in the main application, and no order was sought against it, nor was any order granted against the Government, therefore no funds can be claimed from it by the Respondent.</w:t>
      </w:r>
    </w:p>
    <w:p>
      <w:pPr>
        <w:pStyle w:val="BodyText"/>
        <w:spacing w:before="1"/>
        <w:rPr>
          <w:sz w:val="42"/>
        </w:rPr>
      </w:pPr>
    </w:p>
    <w:p>
      <w:pPr>
        <w:pStyle w:val="BodyText"/>
        <w:spacing w:line="372" w:lineRule="auto" w:before="1"/>
        <w:ind w:left="1505" w:right="435" w:hanging="726"/>
        <w:jc w:val="both"/>
      </w:pPr>
      <w:r>
        <w:rPr>
          <w:w w:val="105"/>
        </w:rPr>
        <w:t>[17) The Respondent referred to correspondence addressed by one Mr. Yusi W. Mabuza on the Ministry of Public works and Transp01i letter head whose position is Project Manager, in support of this argument. It was its submission that the funds belong to the Swaziland Government who is the client and not the Applicant. The funds were merely paid to the Applicant for onwards transmission, the funds were not paid for the benefit of th.e Applicant. Therefore the funds do hot form part of property or a debt owed to the Applicant capable of being attached. As a result, the transfer should be set aside and</w:t>
      </w:r>
      <w:r>
        <w:rPr>
          <w:spacing w:val="26"/>
          <w:w w:val="105"/>
        </w:rPr>
        <w:t> </w:t>
      </w:r>
      <w:r>
        <w:rPr>
          <w:w w:val="105"/>
        </w:rPr>
        <w:t>reversed.</w:t>
      </w:r>
    </w:p>
    <w:p>
      <w:pPr>
        <w:pStyle w:val="BodyText"/>
        <w:spacing w:before="7"/>
        <w:rPr>
          <w:sz w:val="41"/>
        </w:rPr>
      </w:pPr>
    </w:p>
    <w:p>
      <w:pPr>
        <w:pStyle w:val="BodyText"/>
        <w:spacing w:line="369" w:lineRule="auto" w:before="1"/>
        <w:ind w:left="1432" w:right="427" w:hanging="632"/>
        <w:jc w:val="both"/>
      </w:pPr>
      <w:r>
        <w:rPr>
          <w:w w:val="105"/>
        </w:rPr>
        <w:t>[18) In closing the Applicant dealt with the points </w:t>
      </w:r>
      <w:r>
        <w:rPr>
          <w:i/>
          <w:w w:val="105"/>
        </w:rPr>
        <w:t>in limine </w:t>
      </w:r>
      <w:r>
        <w:rPr>
          <w:w w:val="105"/>
        </w:rPr>
        <w:t>raised by the Respondent. On the first point of law as raised of dirty hands it was, Applicants averment that same has been irregularly raised and stands to be dismissed. </w:t>
      </w:r>
      <w:r>
        <w:rPr>
          <w:rFonts w:ascii="Arial"/>
          <w:w w:val="105"/>
          <w:sz w:val="26"/>
        </w:rPr>
        <w:t>It </w:t>
      </w:r>
      <w:r>
        <w:rPr>
          <w:w w:val="105"/>
        </w:rPr>
        <w:t>was averred further that unless the Respondent could point out a deliberate and settled intention on the part of the applicant to act fraudulently, dishonestly or outright in defiance of the Court Order, the point is misplaced. Mr. Tsambokhulu submitted further that a</w:t>
      </w:r>
      <w:r>
        <w:rPr>
          <w:spacing w:val="-2"/>
          <w:w w:val="105"/>
        </w:rPr>
        <w:t> </w:t>
      </w:r>
      <w:r>
        <w:rPr>
          <w:w w:val="105"/>
        </w:rPr>
        <w:t>judgement</w:t>
      </w:r>
    </w:p>
    <w:p>
      <w:pPr>
        <w:spacing w:after="0" w:line="369" w:lineRule="auto"/>
        <w:jc w:val="both"/>
        <w:sectPr>
          <w:footerReference w:type="default" r:id="rId10"/>
          <w:pgSz w:w="11910" w:h="16850"/>
          <w:pgMar w:footer="1643" w:header="898" w:top="1560" w:bottom="1840" w:left="1060" w:right="460"/>
          <w:pgNumType w:start="9"/>
        </w:sectPr>
      </w:pPr>
    </w:p>
    <w:p>
      <w:pPr>
        <w:pStyle w:val="BodyText"/>
        <w:spacing w:line="369" w:lineRule="auto" w:before="165"/>
        <w:ind w:left="1398" w:right="453" w:firstLine="3"/>
        <w:jc w:val="both"/>
      </w:pPr>
      <w:r>
        <w:rPr/>
        <w:pict>
          <v:line style="position:absolute;mso-position-horizontal-relative:page;mso-position-vertical-relative:page;z-index:1192" from="594.712708pt,456.539342pt" to="594.712708pt,392.349762pt" stroked="true" strokeweight=".360869pt" strokecolor="#000000">
            <v:stroke dashstyle="solid"/>
            <w10:wrap type="none"/>
          </v:line>
        </w:pict>
      </w:r>
      <w:r>
        <w:rPr>
          <w:w w:val="105"/>
        </w:rPr>
        <w:t>sounding in money does not fall within the categories of conduct under the contemplation of dirty hands. It was his averment that it would be an entirely different scenario if the Applicant had been paid by Government and the Applicant was now deliberately not to pay the Respondent.</w:t>
      </w:r>
    </w:p>
    <w:p>
      <w:pPr>
        <w:pStyle w:val="BodyText"/>
        <w:spacing w:before="11"/>
        <w:rPr>
          <w:sz w:val="41"/>
        </w:rPr>
      </w:pPr>
    </w:p>
    <w:p>
      <w:pPr>
        <w:pStyle w:val="ListParagraph"/>
        <w:numPr>
          <w:ilvl w:val="0"/>
          <w:numId w:val="3"/>
        </w:numPr>
        <w:tabs>
          <w:tab w:pos="1339" w:val="left" w:leader="none"/>
        </w:tabs>
        <w:spacing w:line="372" w:lineRule="auto" w:before="0" w:after="0"/>
        <w:ind w:left="1381" w:right="466" w:hanging="616"/>
        <w:jc w:val="both"/>
        <w:rPr>
          <w:i/>
          <w:sz w:val="27"/>
        </w:rPr>
      </w:pPr>
      <w:r>
        <w:rPr>
          <w:sz w:val="27"/>
        </w:rPr>
        <w:t>He then proceeded to deal with the second point </w:t>
      </w:r>
      <w:r>
        <w:rPr>
          <w:i/>
          <w:sz w:val="27"/>
        </w:rPr>
        <w:t>in limine, </w:t>
      </w:r>
      <w:r>
        <w:rPr>
          <w:sz w:val="27"/>
        </w:rPr>
        <w:t>of the alleged failure by the Applicant to meet the requirements of an interdict. It was his argument that the Applicant is not seeking an  interdict,  and if  it  was  then the Court is referred to the bundle of authorities on page 48 paragraph 10.4, being the case of </w:t>
      </w:r>
      <w:r>
        <w:rPr>
          <w:b/>
          <w:sz w:val="27"/>
        </w:rPr>
        <w:t>WENDY YOUNG V LISA EVANS AND 3 OTHERS, HIGH COURT CASE NO. 1008/18. </w:t>
      </w:r>
      <w:r>
        <w:rPr>
          <w:sz w:val="27"/>
        </w:rPr>
        <w:t>Wherein the Court held that  it is a norm for parties to plead requirement  of an  interdict  as a point  </w:t>
      </w:r>
      <w:r>
        <w:rPr>
          <w:i/>
          <w:sz w:val="27"/>
        </w:rPr>
        <w:t>in  limine, </w:t>
      </w:r>
      <w:r>
        <w:rPr>
          <w:sz w:val="27"/>
        </w:rPr>
        <w:t>and went on to state that this is not a point of law certainly no not one to be raised </w:t>
      </w:r>
      <w:r>
        <w:rPr>
          <w:i/>
          <w:sz w:val="27"/>
        </w:rPr>
        <w:t>in limine. </w:t>
      </w:r>
      <w:r>
        <w:rPr>
          <w:sz w:val="27"/>
        </w:rPr>
        <w:t>It was the Applicant submission that this point </w:t>
      </w:r>
      <w:r>
        <w:rPr>
          <w:i/>
          <w:sz w:val="27"/>
        </w:rPr>
        <w:t>in</w:t>
      </w:r>
      <w:r>
        <w:rPr>
          <w:i/>
          <w:spacing w:val="2"/>
          <w:sz w:val="27"/>
        </w:rPr>
        <w:t> </w:t>
      </w:r>
      <w:r>
        <w:rPr>
          <w:i/>
          <w:sz w:val="27"/>
        </w:rPr>
        <w:t>limine</w:t>
      </w:r>
    </w:p>
    <w:p>
      <w:pPr>
        <w:pStyle w:val="BodyText"/>
        <w:spacing w:line="285" w:lineRule="exact"/>
        <w:ind w:left="1380"/>
      </w:pPr>
      <w:r>
        <w:rPr>
          <w:w w:val="105"/>
        </w:rPr>
        <w:t>should fail on these grounds.</w:t>
      </w:r>
    </w:p>
    <w:p>
      <w:pPr>
        <w:pStyle w:val="BodyText"/>
        <w:rPr>
          <w:sz w:val="30"/>
        </w:rPr>
      </w:pPr>
    </w:p>
    <w:p>
      <w:pPr>
        <w:pStyle w:val="BodyText"/>
        <w:spacing w:before="3"/>
        <w:rPr>
          <w:sz w:val="28"/>
        </w:rPr>
      </w:pPr>
    </w:p>
    <w:p>
      <w:pPr>
        <w:pStyle w:val="ListParagraph"/>
        <w:numPr>
          <w:ilvl w:val="0"/>
          <w:numId w:val="3"/>
        </w:numPr>
        <w:tabs>
          <w:tab w:pos="1373" w:val="left" w:leader="none"/>
        </w:tabs>
        <w:spacing w:line="369" w:lineRule="auto" w:before="0" w:after="0"/>
        <w:ind w:left="1371" w:right="488" w:hanging="620"/>
        <w:jc w:val="both"/>
        <w:rPr>
          <w:sz w:val="27"/>
        </w:rPr>
      </w:pPr>
      <w:r>
        <w:rPr>
          <w:w w:val="105"/>
          <w:sz w:val="27"/>
        </w:rPr>
        <w:t>In dealing with the last point raised </w:t>
      </w:r>
      <w:r>
        <w:rPr>
          <w:i/>
          <w:w w:val="105"/>
          <w:sz w:val="27"/>
        </w:rPr>
        <w:t>in limine, </w:t>
      </w:r>
      <w:r>
        <w:rPr>
          <w:w w:val="105"/>
          <w:sz w:val="27"/>
        </w:rPr>
        <w:t>it was the Applicants submission that it is entitled to approach the Comi, where it believes an injustice has been committed. Further that it has sufficiently made a case before the Court. Therefore, it was its submission in conclusion that the funds be returned to its bank, as the funds do not belong to it but the government</w:t>
      </w:r>
      <w:r>
        <w:rPr>
          <w:spacing w:val="6"/>
          <w:w w:val="105"/>
          <w:sz w:val="27"/>
        </w:rPr>
        <w:t> </w:t>
      </w:r>
      <w:r>
        <w:rPr>
          <w:w w:val="105"/>
          <w:sz w:val="27"/>
        </w:rPr>
        <w:t>ofEswatini.</w:t>
      </w:r>
    </w:p>
    <w:p>
      <w:pPr>
        <w:pStyle w:val="BodyText"/>
        <w:spacing w:before="9"/>
        <w:rPr>
          <w:sz w:val="42"/>
        </w:rPr>
      </w:pPr>
    </w:p>
    <w:p>
      <w:pPr>
        <w:pStyle w:val="ListParagraph"/>
        <w:numPr>
          <w:ilvl w:val="0"/>
          <w:numId w:val="3"/>
        </w:numPr>
        <w:tabs>
          <w:tab w:pos="1366" w:val="left" w:leader="none"/>
        </w:tabs>
        <w:spacing w:line="369" w:lineRule="auto" w:before="0" w:after="0"/>
        <w:ind w:left="1361" w:right="494" w:hanging="625"/>
        <w:jc w:val="both"/>
        <w:rPr>
          <w:sz w:val="27"/>
        </w:rPr>
      </w:pPr>
      <w:r>
        <w:rPr>
          <w:w w:val="105"/>
          <w:sz w:val="27"/>
        </w:rPr>
        <w:t>In rebuttal the Respondent began by giving a brief history of the matter. It was the Respondent's submission that it is common cause that he is not from</w:t>
      </w:r>
      <w:r>
        <w:rPr>
          <w:spacing w:val="-9"/>
          <w:w w:val="105"/>
          <w:sz w:val="27"/>
        </w:rPr>
        <w:t> </w:t>
      </w:r>
      <w:r>
        <w:rPr>
          <w:w w:val="105"/>
          <w:sz w:val="27"/>
        </w:rPr>
        <w:t>the</w:t>
      </w:r>
      <w:r>
        <w:rPr>
          <w:spacing w:val="-13"/>
          <w:w w:val="105"/>
          <w:sz w:val="27"/>
        </w:rPr>
        <w:t> </w:t>
      </w:r>
      <w:r>
        <w:rPr>
          <w:w w:val="105"/>
          <w:sz w:val="27"/>
        </w:rPr>
        <w:t>country,</w:t>
      </w:r>
      <w:r>
        <w:rPr>
          <w:spacing w:val="-5"/>
          <w:w w:val="105"/>
          <w:sz w:val="27"/>
        </w:rPr>
        <w:t> </w:t>
      </w:r>
      <w:r>
        <w:rPr>
          <w:w w:val="105"/>
          <w:sz w:val="27"/>
        </w:rPr>
        <w:t>/peregrinus,</w:t>
      </w:r>
      <w:r>
        <w:rPr>
          <w:spacing w:val="-7"/>
          <w:w w:val="105"/>
          <w:sz w:val="27"/>
        </w:rPr>
        <w:t> </w:t>
      </w:r>
      <w:r>
        <w:rPr>
          <w:w w:val="105"/>
          <w:sz w:val="27"/>
        </w:rPr>
        <w:t>and</w:t>
      </w:r>
      <w:r>
        <w:rPr>
          <w:spacing w:val="-12"/>
          <w:w w:val="105"/>
          <w:sz w:val="27"/>
        </w:rPr>
        <w:t> </w:t>
      </w:r>
      <w:r>
        <w:rPr>
          <w:w w:val="105"/>
          <w:sz w:val="27"/>
        </w:rPr>
        <w:t>that</w:t>
      </w:r>
      <w:r>
        <w:rPr>
          <w:spacing w:val="-12"/>
          <w:w w:val="105"/>
          <w:sz w:val="27"/>
        </w:rPr>
        <w:t> </w:t>
      </w:r>
      <w:r>
        <w:rPr>
          <w:w w:val="105"/>
          <w:sz w:val="27"/>
        </w:rPr>
        <w:t>his</w:t>
      </w:r>
      <w:r>
        <w:rPr>
          <w:spacing w:val="-8"/>
          <w:w w:val="105"/>
          <w:sz w:val="27"/>
        </w:rPr>
        <w:t> </w:t>
      </w:r>
      <w:r>
        <w:rPr>
          <w:w w:val="105"/>
          <w:sz w:val="27"/>
        </w:rPr>
        <w:t>contract</w:t>
      </w:r>
      <w:r>
        <w:rPr>
          <w:spacing w:val="-6"/>
          <w:w w:val="105"/>
          <w:sz w:val="27"/>
        </w:rPr>
        <w:t> </w:t>
      </w:r>
      <w:r>
        <w:rPr>
          <w:w w:val="105"/>
          <w:sz w:val="27"/>
        </w:rPr>
        <w:t>of</w:t>
      </w:r>
      <w:r>
        <w:rPr>
          <w:spacing w:val="-15"/>
          <w:w w:val="105"/>
          <w:sz w:val="27"/>
        </w:rPr>
        <w:t> </w:t>
      </w:r>
      <w:r>
        <w:rPr>
          <w:w w:val="105"/>
          <w:sz w:val="27"/>
        </w:rPr>
        <w:t>employment</w:t>
      </w:r>
      <w:r>
        <w:rPr>
          <w:spacing w:val="20"/>
          <w:w w:val="105"/>
          <w:sz w:val="27"/>
        </w:rPr>
        <w:t> </w:t>
      </w:r>
      <w:r>
        <w:rPr>
          <w:w w:val="105"/>
          <w:sz w:val="27"/>
        </w:rPr>
        <w:t>with</w:t>
      </w:r>
      <w:r>
        <w:rPr>
          <w:spacing w:val="-2"/>
          <w:w w:val="105"/>
          <w:sz w:val="27"/>
        </w:rPr>
        <w:t> </w:t>
      </w:r>
      <w:r>
        <w:rPr>
          <w:w w:val="105"/>
          <w:sz w:val="27"/>
        </w:rPr>
        <w:t>the</w:t>
      </w:r>
    </w:p>
    <w:p>
      <w:pPr>
        <w:spacing w:after="0" w:line="369" w:lineRule="auto"/>
        <w:jc w:val="both"/>
        <w:rPr>
          <w:sz w:val="27"/>
        </w:rPr>
        <w:sectPr>
          <w:pgSz w:w="11910" w:h="16850"/>
          <w:pgMar w:header="898" w:footer="1643" w:top="1560" w:bottom="1840" w:left="1060" w:right="460"/>
        </w:sectPr>
      </w:pPr>
    </w:p>
    <w:p>
      <w:pPr>
        <w:pStyle w:val="BodyText"/>
        <w:spacing w:line="372" w:lineRule="auto" w:before="107"/>
        <w:ind w:left="1282" w:right="551" w:firstLine="7"/>
        <w:jc w:val="both"/>
      </w:pPr>
      <w:r>
        <w:rPr/>
        <w:pict>
          <v:line style="position:absolute;mso-position-horizontal-relative:page;mso-position-vertical-relative:page;z-index:1216" from="595.073608pt,573.739444pt" to="595.073608pt,473.127686pt" stroked="true" strokeweight=".360869pt" strokecolor="#000000">
            <v:stroke dashstyle="solid"/>
            <w10:wrap type="none"/>
          </v:line>
        </w:pict>
      </w:r>
      <w:r>
        <w:rPr/>
        <w:pict>
          <v:line style="position:absolute;mso-position-horizontal-relative:page;mso-position-vertical-relative:page;z-index:1240" from="595.434448pt,462.669819pt" to="595.434448pt,426.968872pt" stroked="true" strokeweight=".360869pt" strokecolor="#000000">
            <v:stroke dashstyle="solid"/>
            <w10:wrap type="none"/>
          </v:line>
        </w:pict>
      </w:r>
      <w:r>
        <w:rPr/>
        <w:t>Applicant lapsed in December 2021. </w:t>
      </w:r>
      <w:r>
        <w:rPr>
          <w:rFonts w:ascii="Arial"/>
          <w:sz w:val="26"/>
        </w:rPr>
        <w:t>It </w:t>
      </w:r>
      <w:r>
        <w:rPr/>
        <w:t>was  his averment  that  immediately the issue of his unpaid salary arose. The Respondent through his then Attorneys Robinson Bertram, brought an Urgent Application before Court, wherein the Applicant confirmed money owed  to  the  Respondent  and several other employer. The parties  then  entered  into  a  settlement agreement however, with the Applicant insisting that the application be withdrawn before effecting payment, as it was detrimental to its</w:t>
      </w:r>
      <w:r>
        <w:rPr>
          <w:spacing w:val="-17"/>
        </w:rPr>
        <w:t> </w:t>
      </w:r>
      <w:r>
        <w:rPr/>
        <w:t>reputation.</w:t>
      </w:r>
    </w:p>
    <w:p>
      <w:pPr>
        <w:pStyle w:val="BodyText"/>
        <w:spacing w:before="7"/>
        <w:rPr>
          <w:sz w:val="42"/>
        </w:rPr>
      </w:pPr>
    </w:p>
    <w:p>
      <w:pPr>
        <w:pStyle w:val="ListParagraph"/>
        <w:numPr>
          <w:ilvl w:val="0"/>
          <w:numId w:val="3"/>
        </w:numPr>
        <w:tabs>
          <w:tab w:pos="1303" w:val="left" w:leader="none"/>
        </w:tabs>
        <w:spacing w:line="369" w:lineRule="auto" w:before="0" w:after="0"/>
        <w:ind w:left="1305" w:right="520" w:hanging="627"/>
        <w:jc w:val="both"/>
        <w:rPr>
          <w:sz w:val="27"/>
        </w:rPr>
      </w:pPr>
      <w:r>
        <w:rPr>
          <w:w w:val="105"/>
          <w:sz w:val="27"/>
        </w:rPr>
        <w:t>Respondent submitted that he was however not paid his arrear salary and again had to approach the Court, wherein on the </w:t>
      </w:r>
      <w:r>
        <w:rPr>
          <w:spacing w:val="-5"/>
          <w:w w:val="105"/>
          <w:sz w:val="27"/>
        </w:rPr>
        <w:t>17</w:t>
      </w:r>
      <w:r>
        <w:rPr>
          <w:spacing w:val="-5"/>
          <w:w w:val="105"/>
          <w:position w:val="9"/>
          <w:sz w:val="19"/>
        </w:rPr>
        <w:t>th </w:t>
      </w:r>
      <w:r>
        <w:rPr>
          <w:w w:val="105"/>
          <w:sz w:val="27"/>
        </w:rPr>
        <w:t>December 2021 a consent order was granted in his favour. It was his argument that in terms of the Court order the Applicant undertook to pay his salary together with due allowances on or before the 31</w:t>
      </w:r>
      <w:r>
        <w:rPr>
          <w:w w:val="105"/>
          <w:position w:val="9"/>
          <w:sz w:val="18"/>
        </w:rPr>
        <w:t>st </w:t>
      </w:r>
      <w:r>
        <w:rPr>
          <w:w w:val="105"/>
          <w:sz w:val="27"/>
        </w:rPr>
        <w:t>December 2021. The Applicant however failed to pay the arrear salary and further did not give an explanation on his failure to do so. The matter again in February, 2022 came before Court, wherein the Court and the parties agreed on a total amount owed and therein the Applicant further requested to now pay the arrears</w:t>
      </w:r>
      <w:r>
        <w:rPr>
          <w:spacing w:val="-10"/>
          <w:w w:val="105"/>
          <w:sz w:val="27"/>
        </w:rPr>
        <w:t> </w:t>
      </w:r>
      <w:r>
        <w:rPr>
          <w:w w:val="105"/>
          <w:sz w:val="27"/>
        </w:rPr>
        <w:t>in</w:t>
      </w:r>
      <w:r>
        <w:rPr>
          <w:spacing w:val="-20"/>
          <w:w w:val="105"/>
          <w:sz w:val="27"/>
        </w:rPr>
        <w:t> </w:t>
      </w:r>
      <w:r>
        <w:rPr>
          <w:w w:val="105"/>
          <w:sz w:val="27"/>
        </w:rPr>
        <w:t>instalments</w:t>
      </w:r>
      <w:r>
        <w:rPr>
          <w:spacing w:val="-1"/>
          <w:w w:val="105"/>
          <w:sz w:val="27"/>
        </w:rPr>
        <w:t> </w:t>
      </w:r>
      <w:r>
        <w:rPr>
          <w:w w:val="105"/>
          <w:sz w:val="27"/>
        </w:rPr>
        <w:t>and</w:t>
      </w:r>
      <w:r>
        <w:rPr>
          <w:spacing w:val="-10"/>
          <w:w w:val="105"/>
          <w:sz w:val="27"/>
        </w:rPr>
        <w:t> </w:t>
      </w:r>
      <w:r>
        <w:rPr>
          <w:w w:val="105"/>
          <w:sz w:val="27"/>
        </w:rPr>
        <w:t>requested that</w:t>
      </w:r>
      <w:r>
        <w:rPr>
          <w:spacing w:val="-20"/>
          <w:w w:val="105"/>
          <w:sz w:val="27"/>
        </w:rPr>
        <w:t> </w:t>
      </w:r>
      <w:r>
        <w:rPr>
          <w:w w:val="105"/>
          <w:sz w:val="27"/>
        </w:rPr>
        <w:t>a</w:t>
      </w:r>
      <w:r>
        <w:rPr>
          <w:spacing w:val="-21"/>
          <w:w w:val="105"/>
          <w:sz w:val="27"/>
        </w:rPr>
        <w:t> </w:t>
      </w:r>
      <w:r>
        <w:rPr>
          <w:w w:val="105"/>
          <w:sz w:val="27"/>
        </w:rPr>
        <w:t>deed</w:t>
      </w:r>
      <w:r>
        <w:rPr>
          <w:spacing w:val="-16"/>
          <w:w w:val="105"/>
          <w:sz w:val="27"/>
        </w:rPr>
        <w:t> </w:t>
      </w:r>
      <w:r>
        <w:rPr>
          <w:w w:val="105"/>
          <w:sz w:val="27"/>
        </w:rPr>
        <w:t>of</w:t>
      </w:r>
      <w:r>
        <w:rPr>
          <w:spacing w:val="-17"/>
          <w:w w:val="105"/>
          <w:sz w:val="27"/>
        </w:rPr>
        <w:t> </w:t>
      </w:r>
      <w:r>
        <w:rPr>
          <w:w w:val="105"/>
          <w:sz w:val="27"/>
        </w:rPr>
        <w:t>settlement</w:t>
      </w:r>
      <w:r>
        <w:rPr>
          <w:spacing w:val="-8"/>
          <w:w w:val="105"/>
          <w:sz w:val="27"/>
        </w:rPr>
        <w:t> </w:t>
      </w:r>
      <w:r>
        <w:rPr>
          <w:w w:val="105"/>
          <w:sz w:val="27"/>
        </w:rPr>
        <w:t>be</w:t>
      </w:r>
      <w:r>
        <w:rPr>
          <w:spacing w:val="-23"/>
          <w:w w:val="105"/>
          <w:sz w:val="27"/>
        </w:rPr>
        <w:t> </w:t>
      </w:r>
      <w:r>
        <w:rPr>
          <w:w w:val="105"/>
          <w:sz w:val="27"/>
        </w:rPr>
        <w:t>signed.</w:t>
      </w:r>
      <w:r>
        <w:rPr>
          <w:spacing w:val="-14"/>
          <w:w w:val="105"/>
          <w:sz w:val="27"/>
        </w:rPr>
        <w:t> </w:t>
      </w:r>
      <w:r>
        <w:rPr>
          <w:w w:val="105"/>
          <w:sz w:val="27"/>
        </w:rPr>
        <w:t>The Court was referred to page 46 of the Book of Pleadings which is a letter from the Applicant confirming the proposed settlement of US I 0 000.00,and the Court was advised, that it was only in this cotTespondence that the issue of unavailability of funds</w:t>
      </w:r>
      <w:r>
        <w:rPr>
          <w:spacing w:val="-21"/>
          <w:w w:val="105"/>
          <w:sz w:val="27"/>
        </w:rPr>
        <w:t> </w:t>
      </w:r>
      <w:r>
        <w:rPr>
          <w:w w:val="105"/>
          <w:sz w:val="27"/>
        </w:rPr>
        <w:t>arose.</w:t>
      </w:r>
    </w:p>
    <w:p>
      <w:pPr>
        <w:pStyle w:val="BodyText"/>
        <w:spacing w:before="10"/>
        <w:rPr>
          <w:sz w:val="43"/>
        </w:rPr>
      </w:pPr>
    </w:p>
    <w:p>
      <w:pPr>
        <w:pStyle w:val="ListParagraph"/>
        <w:numPr>
          <w:ilvl w:val="0"/>
          <w:numId w:val="3"/>
        </w:numPr>
        <w:tabs>
          <w:tab w:pos="1247" w:val="left" w:leader="none"/>
        </w:tabs>
        <w:spacing w:line="369" w:lineRule="auto" w:before="0" w:after="0"/>
        <w:ind w:left="1331" w:right="527" w:hanging="624"/>
        <w:jc w:val="both"/>
        <w:rPr>
          <w:sz w:val="27"/>
        </w:rPr>
      </w:pPr>
      <w:r>
        <w:rPr>
          <w:rFonts w:ascii="Arial"/>
          <w:w w:val="105"/>
          <w:sz w:val="26"/>
        </w:rPr>
        <w:t>It </w:t>
      </w:r>
      <w:r>
        <w:rPr>
          <w:w w:val="105"/>
          <w:sz w:val="27"/>
        </w:rPr>
        <w:t>was therefore the Respondents submission that there is a court order that was granted by the Court and that such court order is still in force. The Respondent further submitted that several correspondences and</w:t>
      </w:r>
      <w:r>
        <w:rPr>
          <w:spacing w:val="20"/>
          <w:w w:val="105"/>
          <w:sz w:val="27"/>
        </w:rPr>
        <w:t> </w:t>
      </w:r>
      <w:r>
        <w:rPr>
          <w:w w:val="105"/>
          <w:sz w:val="27"/>
        </w:rPr>
        <w:t>Couti</w:t>
      </w:r>
    </w:p>
    <w:p>
      <w:pPr>
        <w:spacing w:after="0" w:line="369" w:lineRule="auto"/>
        <w:jc w:val="both"/>
        <w:rPr>
          <w:sz w:val="27"/>
        </w:rPr>
        <w:sectPr>
          <w:pgSz w:w="11910" w:h="16850"/>
          <w:pgMar w:header="898" w:footer="1643" w:top="1560" w:bottom="1900" w:left="1060" w:right="460"/>
        </w:sectPr>
      </w:pPr>
    </w:p>
    <w:p>
      <w:pPr>
        <w:pStyle w:val="BodyText"/>
        <w:spacing w:line="372" w:lineRule="auto" w:before="180"/>
        <w:ind w:left="1477" w:right="370" w:hanging="14"/>
        <w:jc w:val="both"/>
      </w:pPr>
      <w:r>
        <w:rPr>
          <w:w w:val="105"/>
        </w:rPr>
        <w:t>appearances were made by the parties thereafter, wherein the Applicant at all material times promised to pay the Respondent. A settlement agreement as agreed was also prepared by the Respondent for the signature of the Applicant, however the Applicant failed to sign the settlement and further failed to forward the arrears payments of Respondent salary as per the Court order. </w:t>
      </w:r>
      <w:r>
        <w:rPr>
          <w:rFonts w:ascii="Arial"/>
          <w:w w:val="105"/>
          <w:sz w:val="25"/>
        </w:rPr>
        <w:t>It </w:t>
      </w:r>
      <w:r>
        <w:rPr>
          <w:w w:val="105"/>
        </w:rPr>
        <w:t>was after this failed attempt that the Respondent then proceeded to issue out a gainishee notice against the Applicant.</w:t>
      </w:r>
    </w:p>
    <w:p>
      <w:pPr>
        <w:pStyle w:val="BodyText"/>
        <w:spacing w:before="11"/>
        <w:rPr>
          <w:sz w:val="41"/>
        </w:rPr>
      </w:pPr>
    </w:p>
    <w:p>
      <w:pPr>
        <w:pStyle w:val="ListParagraph"/>
        <w:numPr>
          <w:ilvl w:val="0"/>
          <w:numId w:val="3"/>
        </w:numPr>
        <w:tabs>
          <w:tab w:pos="1472" w:val="left" w:leader="none"/>
        </w:tabs>
        <w:spacing w:line="372" w:lineRule="auto" w:before="0" w:after="0"/>
        <w:ind w:left="1478" w:right="339" w:hanging="619"/>
        <w:jc w:val="both"/>
        <w:rPr>
          <w:b/>
          <w:sz w:val="27"/>
        </w:rPr>
      </w:pPr>
      <w:r>
        <w:rPr>
          <w:rFonts w:ascii="Arial"/>
          <w:w w:val="105"/>
          <w:sz w:val="25"/>
        </w:rPr>
        <w:t>It </w:t>
      </w:r>
      <w:r>
        <w:rPr>
          <w:w w:val="105"/>
          <w:sz w:val="27"/>
        </w:rPr>
        <w:t>was the Respondents submission that the garnishee notice issued by the Respondent</w:t>
      </w:r>
      <w:r>
        <w:rPr>
          <w:spacing w:val="3"/>
          <w:w w:val="105"/>
          <w:sz w:val="27"/>
        </w:rPr>
        <w:t> </w:t>
      </w:r>
      <w:r>
        <w:rPr>
          <w:w w:val="105"/>
          <w:sz w:val="27"/>
        </w:rPr>
        <w:t>was</w:t>
      </w:r>
      <w:r>
        <w:rPr>
          <w:spacing w:val="-19"/>
          <w:w w:val="105"/>
          <w:sz w:val="27"/>
        </w:rPr>
        <w:t> </w:t>
      </w:r>
      <w:r>
        <w:rPr>
          <w:w w:val="105"/>
          <w:sz w:val="27"/>
        </w:rPr>
        <w:t>in</w:t>
      </w:r>
      <w:r>
        <w:rPr>
          <w:spacing w:val="-21"/>
          <w:w w:val="105"/>
          <w:sz w:val="27"/>
        </w:rPr>
        <w:t> </w:t>
      </w:r>
      <w:r>
        <w:rPr>
          <w:w w:val="105"/>
          <w:sz w:val="27"/>
        </w:rPr>
        <w:t>accordance</w:t>
      </w:r>
      <w:r>
        <w:rPr>
          <w:spacing w:val="-8"/>
          <w:w w:val="105"/>
          <w:sz w:val="27"/>
        </w:rPr>
        <w:t> </w:t>
      </w:r>
      <w:r>
        <w:rPr>
          <w:w w:val="105"/>
          <w:sz w:val="27"/>
        </w:rPr>
        <w:t>with</w:t>
      </w:r>
      <w:r>
        <w:rPr>
          <w:spacing w:val="-20"/>
          <w:w w:val="105"/>
          <w:sz w:val="27"/>
        </w:rPr>
        <w:t> </w:t>
      </w:r>
      <w:r>
        <w:rPr>
          <w:b/>
          <w:w w:val="105"/>
          <w:sz w:val="27"/>
        </w:rPr>
        <w:t>Rule</w:t>
      </w:r>
      <w:r>
        <w:rPr>
          <w:b/>
          <w:spacing w:val="-7"/>
          <w:w w:val="105"/>
          <w:sz w:val="27"/>
        </w:rPr>
        <w:t> </w:t>
      </w:r>
      <w:r>
        <w:rPr>
          <w:b/>
          <w:w w:val="105"/>
          <w:sz w:val="27"/>
        </w:rPr>
        <w:t>45</w:t>
      </w:r>
      <w:r>
        <w:rPr>
          <w:b/>
          <w:spacing w:val="-21"/>
          <w:w w:val="105"/>
          <w:sz w:val="27"/>
        </w:rPr>
        <w:t> </w:t>
      </w:r>
      <w:r>
        <w:rPr>
          <w:b/>
          <w:w w:val="105"/>
          <w:sz w:val="27"/>
        </w:rPr>
        <w:t>(13)</w:t>
      </w:r>
      <w:r>
        <w:rPr>
          <w:b/>
          <w:spacing w:val="-14"/>
          <w:w w:val="105"/>
          <w:sz w:val="27"/>
        </w:rPr>
        <w:t> </w:t>
      </w:r>
      <w:r>
        <w:rPr>
          <w:b/>
          <w:w w:val="105"/>
          <w:sz w:val="27"/>
        </w:rPr>
        <w:t>of</w:t>
      </w:r>
      <w:r>
        <w:rPr>
          <w:b/>
          <w:spacing w:val="-15"/>
          <w:w w:val="105"/>
          <w:sz w:val="27"/>
        </w:rPr>
        <w:t> </w:t>
      </w:r>
      <w:r>
        <w:rPr>
          <w:b/>
          <w:w w:val="105"/>
          <w:sz w:val="27"/>
        </w:rPr>
        <w:t>the</w:t>
      </w:r>
      <w:r>
        <w:rPr>
          <w:b/>
          <w:spacing w:val="-16"/>
          <w:w w:val="105"/>
          <w:sz w:val="27"/>
        </w:rPr>
        <w:t> </w:t>
      </w:r>
      <w:r>
        <w:rPr>
          <w:b/>
          <w:w w:val="105"/>
          <w:sz w:val="27"/>
        </w:rPr>
        <w:t>High</w:t>
      </w:r>
      <w:r>
        <w:rPr>
          <w:b/>
          <w:spacing w:val="-3"/>
          <w:w w:val="105"/>
          <w:sz w:val="27"/>
        </w:rPr>
        <w:t> </w:t>
      </w:r>
      <w:r>
        <w:rPr>
          <w:b/>
          <w:w w:val="105"/>
          <w:sz w:val="27"/>
        </w:rPr>
        <w:t>Court</w:t>
      </w:r>
      <w:r>
        <w:rPr>
          <w:b/>
          <w:spacing w:val="-9"/>
          <w:w w:val="105"/>
          <w:sz w:val="27"/>
        </w:rPr>
        <w:t> </w:t>
      </w:r>
      <w:r>
        <w:rPr>
          <w:b/>
          <w:w w:val="105"/>
          <w:sz w:val="27"/>
        </w:rPr>
        <w:t>Rules. </w:t>
      </w:r>
      <w:r>
        <w:rPr>
          <w:rFonts w:ascii="Arial"/>
          <w:w w:val="105"/>
          <w:sz w:val="25"/>
        </w:rPr>
        <w:t>It </w:t>
      </w:r>
      <w:r>
        <w:rPr>
          <w:w w:val="105"/>
          <w:sz w:val="27"/>
        </w:rPr>
        <w:t>was his further submission that the High Court Rules ought to be applied in the context of the employment and or Industrial Relations. Particularly since the issue pending before Couit is the payment of arrears salary, and a simple reading of the Rules of the High Court cannot be applied in this context, for obvious reason that arrears salaries are different from the term debt as envisaged in the High Court Rules and also supported by </w:t>
      </w:r>
      <w:r>
        <w:rPr>
          <w:b/>
          <w:w w:val="105"/>
          <w:sz w:val="27"/>
        </w:rPr>
        <w:t>Section 8 </w:t>
      </w:r>
      <w:r>
        <w:rPr>
          <w:w w:val="105"/>
          <w:sz w:val="27"/>
        </w:rPr>
        <w:t>of the </w:t>
      </w:r>
      <w:r>
        <w:rPr>
          <w:b/>
          <w:w w:val="105"/>
          <w:sz w:val="27"/>
        </w:rPr>
        <w:t>Industrial Relations Act 2000 (as</w:t>
      </w:r>
      <w:r>
        <w:rPr>
          <w:b/>
          <w:spacing w:val="-45"/>
          <w:w w:val="105"/>
          <w:sz w:val="27"/>
        </w:rPr>
        <w:t> </w:t>
      </w:r>
      <w:r>
        <w:rPr>
          <w:b/>
          <w:w w:val="105"/>
          <w:sz w:val="27"/>
        </w:rPr>
        <w:t>amended).</w:t>
      </w:r>
    </w:p>
    <w:p>
      <w:pPr>
        <w:pStyle w:val="BodyText"/>
        <w:spacing w:before="3"/>
        <w:rPr>
          <w:b/>
          <w:sz w:val="32"/>
        </w:rPr>
      </w:pPr>
    </w:p>
    <w:p>
      <w:pPr>
        <w:pStyle w:val="ListParagraph"/>
        <w:numPr>
          <w:ilvl w:val="0"/>
          <w:numId w:val="3"/>
        </w:numPr>
        <w:tabs>
          <w:tab w:pos="1422" w:val="left" w:leader="none"/>
        </w:tabs>
        <w:spacing w:line="372" w:lineRule="auto" w:before="0" w:after="0"/>
        <w:ind w:left="1521" w:right="326" w:hanging="626"/>
        <w:jc w:val="both"/>
        <w:rPr>
          <w:sz w:val="27"/>
        </w:rPr>
      </w:pPr>
      <w:r>
        <w:rPr>
          <w:rFonts w:ascii="Arial"/>
          <w:w w:val="105"/>
          <w:sz w:val="25"/>
        </w:rPr>
        <w:t>It </w:t>
      </w:r>
      <w:r>
        <w:rPr>
          <w:w w:val="105"/>
          <w:sz w:val="27"/>
        </w:rPr>
        <w:t>was the Respondent's argument that from the reading of </w:t>
      </w:r>
      <w:r>
        <w:rPr>
          <w:b/>
          <w:w w:val="105"/>
          <w:sz w:val="27"/>
        </w:rPr>
        <w:t>Rule 45 (13) </w:t>
      </w:r>
      <w:r>
        <w:rPr>
          <w:w w:val="105"/>
          <w:sz w:val="27"/>
        </w:rPr>
        <w:t>it is clear that a writ of execution is not a requirement prior to the issuing of a garnishees notice and further that a notice to the judgement debtor is also not a requirement. </w:t>
      </w:r>
      <w:r>
        <w:rPr>
          <w:rFonts w:ascii="Arial"/>
          <w:w w:val="105"/>
          <w:sz w:val="25"/>
        </w:rPr>
        <w:t>It </w:t>
      </w:r>
      <w:r>
        <w:rPr>
          <w:w w:val="105"/>
          <w:sz w:val="27"/>
        </w:rPr>
        <w:t>was therefore his submission that the argument by the Applicant that for a garnishee to be lawful there must be a writ of execution, is bad in law and not supported by the</w:t>
      </w:r>
      <w:r>
        <w:rPr>
          <w:spacing w:val="-20"/>
          <w:w w:val="105"/>
          <w:sz w:val="27"/>
        </w:rPr>
        <w:t> </w:t>
      </w:r>
      <w:r>
        <w:rPr>
          <w:w w:val="105"/>
          <w:sz w:val="27"/>
        </w:rPr>
        <w:t>Rules.</w:t>
      </w:r>
    </w:p>
    <w:p>
      <w:pPr>
        <w:spacing w:line="109" w:lineRule="exact" w:before="0"/>
        <w:ind w:left="2755" w:right="0" w:firstLine="0"/>
        <w:jc w:val="left"/>
        <w:rPr>
          <w:rFonts w:ascii="Arial"/>
          <w:sz w:val="12"/>
        </w:rPr>
      </w:pPr>
      <w:r>
        <w:rPr>
          <w:rFonts w:ascii="Arial"/>
          <w:sz w:val="12"/>
        </w:rPr>
        <w:t>, I I</w:t>
      </w:r>
    </w:p>
    <w:p>
      <w:pPr>
        <w:pStyle w:val="BodyText"/>
        <w:rPr>
          <w:rFonts w:ascii="Arial"/>
          <w:sz w:val="12"/>
        </w:rPr>
      </w:pPr>
    </w:p>
    <w:p>
      <w:pPr>
        <w:pStyle w:val="BodyText"/>
        <w:spacing w:before="10"/>
        <w:rPr>
          <w:rFonts w:ascii="Arial"/>
          <w:sz w:val="10"/>
        </w:rPr>
      </w:pPr>
    </w:p>
    <w:p>
      <w:pPr>
        <w:pStyle w:val="ListParagraph"/>
        <w:numPr>
          <w:ilvl w:val="0"/>
          <w:numId w:val="3"/>
        </w:numPr>
        <w:tabs>
          <w:tab w:pos="1481" w:val="left" w:leader="none"/>
        </w:tabs>
        <w:spacing w:line="374" w:lineRule="auto" w:before="1" w:after="0"/>
        <w:ind w:left="1528" w:right="322" w:hanging="633"/>
        <w:jc w:val="both"/>
        <w:rPr>
          <w:sz w:val="27"/>
        </w:rPr>
      </w:pPr>
      <w:r>
        <w:rPr>
          <w:w w:val="105"/>
          <w:sz w:val="27"/>
        </w:rPr>
        <w:t>It was his submission that he elected to proceed with a garnishee notice against the Applicant and not a writ, because it is common cause that</w:t>
      </w:r>
      <w:r>
        <w:rPr>
          <w:spacing w:val="28"/>
          <w:w w:val="105"/>
          <w:sz w:val="27"/>
        </w:rPr>
        <w:t> </w:t>
      </w:r>
      <w:r>
        <w:rPr>
          <w:w w:val="105"/>
          <w:sz w:val="27"/>
        </w:rPr>
        <w:t>the</w:t>
      </w:r>
    </w:p>
    <w:p>
      <w:pPr>
        <w:spacing w:after="0" w:line="374" w:lineRule="auto"/>
        <w:jc w:val="both"/>
        <w:rPr>
          <w:sz w:val="27"/>
        </w:rPr>
        <w:sectPr>
          <w:footerReference w:type="default" r:id="rId11"/>
          <w:pgSz w:w="11910" w:h="16850"/>
          <w:pgMar w:footer="1648" w:header="898" w:top="1560" w:bottom="1840" w:left="1060" w:right="460"/>
          <w:pgNumType w:start="12"/>
        </w:sectPr>
      </w:pPr>
    </w:p>
    <w:p>
      <w:pPr>
        <w:pStyle w:val="BodyText"/>
        <w:spacing w:line="369" w:lineRule="auto" w:before="129"/>
        <w:ind w:left="1427" w:right="402" w:firstLine="7"/>
        <w:jc w:val="both"/>
      </w:pPr>
      <w:r>
        <w:rPr/>
        <w:t>Applicant does not have any property to be executed or attached in the country. He averred further that to require him to issue a writ of execution would unnecessarily put him out of pocket, because it was already common cause that nothing could be attached.  The Respondent  further  argued  that the main complaint in the Applicant papers is that the Respondent did  not issue a writ of execution prior to issuing the garnishee notice. Further that there is no court order, nor writ of execution. </w:t>
      </w:r>
      <w:r>
        <w:rPr>
          <w:rFonts w:ascii="Arial"/>
          <w:sz w:val="25"/>
        </w:rPr>
        <w:t>It </w:t>
      </w:r>
      <w:r>
        <w:rPr/>
        <w:t>was his submission that this argument is devoid of the truth as he submitted that  a  court  order  was  served on the Applicants Attorney as such this  argument  is  clearly  an attempt to mislead the Comt. Further the applicant is a peregrinus in this jurisdiction therefore he has no assets to</w:t>
      </w:r>
      <w:r>
        <w:rPr>
          <w:spacing w:val="-30"/>
        </w:rPr>
        <w:t> </w:t>
      </w:r>
      <w:r>
        <w:rPr/>
        <w:t>attach.</w:t>
      </w:r>
    </w:p>
    <w:p>
      <w:pPr>
        <w:pStyle w:val="BodyText"/>
        <w:spacing w:before="1"/>
        <w:rPr>
          <w:sz w:val="33"/>
        </w:rPr>
      </w:pPr>
    </w:p>
    <w:p>
      <w:pPr>
        <w:pStyle w:val="ListParagraph"/>
        <w:numPr>
          <w:ilvl w:val="0"/>
          <w:numId w:val="3"/>
        </w:numPr>
        <w:tabs>
          <w:tab w:pos="1365" w:val="left" w:leader="none"/>
        </w:tabs>
        <w:spacing w:line="372" w:lineRule="auto" w:before="0" w:after="0"/>
        <w:ind w:left="1463" w:right="368" w:hanging="640"/>
        <w:jc w:val="both"/>
        <w:rPr>
          <w:b/>
          <w:sz w:val="27"/>
        </w:rPr>
      </w:pPr>
      <w:r>
        <w:rPr>
          <w:w w:val="105"/>
          <w:sz w:val="27"/>
        </w:rPr>
        <w:t>The</w:t>
      </w:r>
      <w:r>
        <w:rPr>
          <w:spacing w:val="-22"/>
          <w:w w:val="105"/>
          <w:sz w:val="27"/>
        </w:rPr>
        <w:t> </w:t>
      </w:r>
      <w:r>
        <w:rPr>
          <w:w w:val="105"/>
          <w:sz w:val="27"/>
        </w:rPr>
        <w:t>Respondent continued</w:t>
      </w:r>
      <w:r>
        <w:rPr>
          <w:spacing w:val="-13"/>
          <w:w w:val="105"/>
          <w:sz w:val="27"/>
        </w:rPr>
        <w:t> </w:t>
      </w:r>
      <w:r>
        <w:rPr>
          <w:w w:val="105"/>
          <w:sz w:val="27"/>
        </w:rPr>
        <w:t>to</w:t>
      </w:r>
      <w:r>
        <w:rPr>
          <w:spacing w:val="-20"/>
          <w:w w:val="105"/>
          <w:sz w:val="27"/>
        </w:rPr>
        <w:t> </w:t>
      </w:r>
      <w:r>
        <w:rPr>
          <w:w w:val="105"/>
          <w:sz w:val="27"/>
        </w:rPr>
        <w:t>state</w:t>
      </w:r>
      <w:r>
        <w:rPr>
          <w:spacing w:val="-19"/>
          <w:w w:val="105"/>
          <w:sz w:val="27"/>
        </w:rPr>
        <w:t> </w:t>
      </w:r>
      <w:r>
        <w:rPr>
          <w:w w:val="105"/>
          <w:sz w:val="27"/>
        </w:rPr>
        <w:t>that</w:t>
      </w:r>
      <w:r>
        <w:rPr>
          <w:spacing w:val="-16"/>
          <w:w w:val="105"/>
          <w:sz w:val="27"/>
        </w:rPr>
        <w:t> </w:t>
      </w:r>
      <w:r>
        <w:rPr>
          <w:w w:val="105"/>
          <w:sz w:val="27"/>
        </w:rPr>
        <w:t>the</w:t>
      </w:r>
      <w:r>
        <w:rPr>
          <w:spacing w:val="-14"/>
          <w:w w:val="105"/>
          <w:sz w:val="27"/>
        </w:rPr>
        <w:t> </w:t>
      </w:r>
      <w:r>
        <w:rPr>
          <w:w w:val="105"/>
          <w:sz w:val="27"/>
        </w:rPr>
        <w:t>Applicant</w:t>
      </w:r>
      <w:r>
        <w:rPr>
          <w:spacing w:val="-10"/>
          <w:w w:val="105"/>
          <w:sz w:val="27"/>
        </w:rPr>
        <w:t> </w:t>
      </w:r>
      <w:r>
        <w:rPr>
          <w:w w:val="105"/>
          <w:sz w:val="27"/>
        </w:rPr>
        <w:t>has</w:t>
      </w:r>
      <w:r>
        <w:rPr>
          <w:spacing w:val="-17"/>
          <w:w w:val="105"/>
          <w:sz w:val="27"/>
        </w:rPr>
        <w:t> </w:t>
      </w:r>
      <w:r>
        <w:rPr>
          <w:w w:val="105"/>
          <w:sz w:val="27"/>
        </w:rPr>
        <w:t>sought</w:t>
      </w:r>
      <w:r>
        <w:rPr>
          <w:spacing w:val="-3"/>
          <w:w w:val="105"/>
          <w:sz w:val="27"/>
        </w:rPr>
        <w:t> </w:t>
      </w:r>
      <w:r>
        <w:rPr>
          <w:w w:val="105"/>
          <w:sz w:val="27"/>
        </w:rPr>
        <w:t>deliberately to change or supplement its case in its heads of arguments. The issue in contention now being that the Respondent did not issue a notice of attachment when issuing the ga1nishee notice. The Respondent argue that this is bad in law and that the Applicant should stand or fall on its papers. He averred'that the Applicant has not made a case in its founding papers, and has sought to address new issues in its head of arguments. The Court was referred to the case of </w:t>
      </w:r>
      <w:r>
        <w:rPr>
          <w:b/>
          <w:w w:val="105"/>
          <w:sz w:val="27"/>
        </w:rPr>
        <w:t>NGWANE MILLS PTY LTD V SWAZILAND COMPETITION COMMISSION AND 4 OTHERS CASE NO.</w:t>
      </w:r>
      <w:r>
        <w:rPr>
          <w:b/>
          <w:spacing w:val="-5"/>
          <w:w w:val="105"/>
          <w:sz w:val="27"/>
        </w:rPr>
        <w:t> </w:t>
      </w:r>
      <w:r>
        <w:rPr>
          <w:b/>
          <w:w w:val="105"/>
          <w:sz w:val="27"/>
        </w:rPr>
        <w:t>2589/11</w:t>
      </w:r>
    </w:p>
    <w:p>
      <w:pPr>
        <w:pStyle w:val="BodyText"/>
        <w:spacing w:before="3"/>
        <w:rPr>
          <w:b/>
          <w:sz w:val="41"/>
        </w:rPr>
      </w:pPr>
    </w:p>
    <w:p>
      <w:pPr>
        <w:pStyle w:val="ListParagraph"/>
        <w:numPr>
          <w:ilvl w:val="0"/>
          <w:numId w:val="3"/>
        </w:numPr>
        <w:tabs>
          <w:tab w:pos="1479" w:val="left" w:leader="none"/>
        </w:tabs>
        <w:spacing w:line="369" w:lineRule="auto" w:before="0" w:after="0"/>
        <w:ind w:left="1497" w:right="351" w:hanging="631"/>
        <w:jc w:val="both"/>
        <w:rPr>
          <w:sz w:val="27"/>
        </w:rPr>
      </w:pPr>
      <w:r>
        <w:rPr>
          <w:rFonts w:ascii="Arial"/>
          <w:w w:val="105"/>
          <w:sz w:val="25"/>
        </w:rPr>
        <w:t>It </w:t>
      </w:r>
      <w:r>
        <w:rPr>
          <w:w w:val="105"/>
          <w:sz w:val="27"/>
        </w:rPr>
        <w:t>was his averment that the Applicant has sought to supplement its case in its heads of arguments which is not permissible. The Applicant has further failed to file a replying affidavit and the principle of the law is that the Respondents case remains uncontroverted. </w:t>
      </w:r>
      <w:r>
        <w:rPr>
          <w:rFonts w:ascii="Arial"/>
          <w:w w:val="105"/>
          <w:sz w:val="25"/>
        </w:rPr>
        <w:t>It </w:t>
      </w:r>
      <w:r>
        <w:rPr>
          <w:w w:val="105"/>
          <w:sz w:val="27"/>
        </w:rPr>
        <w:t>was his averment that</w:t>
      </w:r>
      <w:r>
        <w:rPr>
          <w:spacing w:val="68"/>
          <w:w w:val="105"/>
          <w:sz w:val="27"/>
        </w:rPr>
        <w:t> </w:t>
      </w:r>
      <w:r>
        <w:rPr>
          <w:w w:val="105"/>
          <w:sz w:val="27"/>
        </w:rPr>
        <w:t>the</w:t>
      </w:r>
    </w:p>
    <w:p>
      <w:pPr>
        <w:spacing w:after="0" w:line="369" w:lineRule="auto"/>
        <w:jc w:val="both"/>
        <w:rPr>
          <w:sz w:val="27"/>
        </w:rPr>
        <w:sectPr>
          <w:pgSz w:w="11910" w:h="16850"/>
          <w:pgMar w:header="898" w:footer="1648" w:top="1560" w:bottom="1940" w:left="1060" w:right="460"/>
        </w:sectPr>
      </w:pPr>
    </w:p>
    <w:p>
      <w:pPr>
        <w:pStyle w:val="BodyText"/>
        <w:spacing w:line="369" w:lineRule="auto" w:before="172"/>
        <w:ind w:left="1297" w:right="564" w:hanging="8"/>
        <w:jc w:val="both"/>
      </w:pPr>
      <w:r>
        <w:rPr/>
        <w:pict>
          <v:line style="position:absolute;mso-position-horizontal-relative:page;mso-position-vertical-relative:page;z-index:1264" from="594.712708pt,315.538642pt" to="594.712708pt,252.430908pt" stroked="true" strokeweight=".360869pt" strokecolor="#000000">
            <v:stroke dashstyle="solid"/>
            <w10:wrap type="none"/>
          </v:line>
        </w:pict>
      </w:r>
      <w:r>
        <w:rPr>
          <w:w w:val="105"/>
        </w:rPr>
        <w:t>conduct of the Applicant of attempting to evade compliance with the court order is completely disdainful. The Respondent then proceeded to deal with</w:t>
      </w:r>
      <w:r>
        <w:rPr>
          <w:spacing w:val="-8"/>
          <w:w w:val="105"/>
        </w:rPr>
        <w:t> </w:t>
      </w:r>
      <w:r>
        <w:rPr>
          <w:w w:val="105"/>
        </w:rPr>
        <w:t>the</w:t>
      </w:r>
      <w:r>
        <w:rPr>
          <w:spacing w:val="-12"/>
          <w:w w:val="105"/>
        </w:rPr>
        <w:t> </w:t>
      </w:r>
      <w:r>
        <w:rPr>
          <w:w w:val="105"/>
        </w:rPr>
        <w:t>points</w:t>
      </w:r>
      <w:r>
        <w:rPr>
          <w:spacing w:val="-6"/>
          <w:w w:val="105"/>
        </w:rPr>
        <w:t> </w:t>
      </w:r>
      <w:r>
        <w:rPr>
          <w:w w:val="105"/>
        </w:rPr>
        <w:t>in</w:t>
      </w:r>
      <w:r>
        <w:rPr>
          <w:spacing w:val="-14"/>
          <w:w w:val="105"/>
        </w:rPr>
        <w:t> </w:t>
      </w:r>
      <w:r>
        <w:rPr>
          <w:i/>
          <w:w w:val="105"/>
        </w:rPr>
        <w:t>limine</w:t>
      </w:r>
      <w:r>
        <w:rPr>
          <w:i/>
          <w:spacing w:val="-9"/>
          <w:w w:val="105"/>
        </w:rPr>
        <w:t> </w:t>
      </w:r>
      <w:r>
        <w:rPr>
          <w:w w:val="105"/>
        </w:rPr>
        <w:t>that</w:t>
      </w:r>
      <w:r>
        <w:rPr>
          <w:spacing w:val="-16"/>
          <w:w w:val="105"/>
        </w:rPr>
        <w:t> </w:t>
      </w:r>
      <w:r>
        <w:rPr>
          <w:w w:val="105"/>
        </w:rPr>
        <w:t>it</w:t>
      </w:r>
      <w:r>
        <w:rPr>
          <w:spacing w:val="-18"/>
          <w:w w:val="105"/>
        </w:rPr>
        <w:t> </w:t>
      </w:r>
      <w:r>
        <w:rPr>
          <w:w w:val="105"/>
        </w:rPr>
        <w:t>has</w:t>
      </w:r>
      <w:r>
        <w:rPr>
          <w:spacing w:val="-12"/>
          <w:w w:val="105"/>
        </w:rPr>
        <w:t> </w:t>
      </w:r>
      <w:r>
        <w:rPr>
          <w:w w:val="105"/>
        </w:rPr>
        <w:t>raised</w:t>
      </w:r>
      <w:r>
        <w:rPr>
          <w:spacing w:val="-1"/>
          <w:w w:val="105"/>
        </w:rPr>
        <w:t> </w:t>
      </w:r>
      <w:r>
        <w:rPr>
          <w:w w:val="105"/>
        </w:rPr>
        <w:t>in</w:t>
      </w:r>
      <w:r>
        <w:rPr>
          <w:spacing w:val="-11"/>
          <w:w w:val="105"/>
        </w:rPr>
        <w:t> </w:t>
      </w:r>
      <w:r>
        <w:rPr>
          <w:w w:val="105"/>
        </w:rPr>
        <w:t>its</w:t>
      </w:r>
      <w:r>
        <w:rPr>
          <w:spacing w:val="-6"/>
          <w:w w:val="105"/>
        </w:rPr>
        <w:t> </w:t>
      </w:r>
      <w:r>
        <w:rPr>
          <w:w w:val="105"/>
        </w:rPr>
        <w:t>answering</w:t>
      </w:r>
      <w:r>
        <w:rPr>
          <w:spacing w:val="6"/>
          <w:w w:val="105"/>
        </w:rPr>
        <w:t> </w:t>
      </w:r>
      <w:r>
        <w:rPr>
          <w:w w:val="105"/>
        </w:rPr>
        <w:t>affidavits.</w:t>
      </w:r>
    </w:p>
    <w:p>
      <w:pPr>
        <w:pStyle w:val="BodyText"/>
        <w:spacing w:before="8"/>
      </w:pPr>
    </w:p>
    <w:p>
      <w:pPr>
        <w:pStyle w:val="ListParagraph"/>
        <w:numPr>
          <w:ilvl w:val="0"/>
          <w:numId w:val="4"/>
        </w:numPr>
        <w:tabs>
          <w:tab w:pos="1320" w:val="left" w:leader="none"/>
        </w:tabs>
        <w:spacing w:line="372" w:lineRule="auto" w:before="0" w:after="0"/>
        <w:ind w:left="1326" w:right="500" w:hanging="648"/>
        <w:jc w:val="both"/>
        <w:rPr>
          <w:rFonts w:ascii="Courier New"/>
          <w:b/>
          <w:sz w:val="31"/>
        </w:rPr>
      </w:pPr>
      <w:r>
        <w:rPr>
          <w:w w:val="105"/>
          <w:sz w:val="27"/>
        </w:rPr>
        <w:t>On the first point of failure to satisfy the requirement of an interdict, it was the Respondents submission, that the Applicant has failed to plead and alleged a clear right to the order sought before Court. </w:t>
      </w:r>
      <w:r>
        <w:rPr>
          <w:rFonts w:ascii="Arial"/>
          <w:w w:val="105"/>
          <w:sz w:val="26"/>
        </w:rPr>
        <w:t>It </w:t>
      </w:r>
      <w:r>
        <w:rPr>
          <w:w w:val="105"/>
          <w:sz w:val="27"/>
        </w:rPr>
        <w:t>was his averment that the nature of the Applicants prayer seek to compel a certain act to be done, particularly the transfer of funds to the Applicant's bank account. This act is a positive act and an interdict. </w:t>
      </w:r>
      <w:r>
        <w:rPr>
          <w:rFonts w:ascii="Arial"/>
          <w:w w:val="105"/>
          <w:sz w:val="26"/>
        </w:rPr>
        <w:t>It </w:t>
      </w:r>
      <w:r>
        <w:rPr>
          <w:w w:val="105"/>
          <w:sz w:val="27"/>
        </w:rPr>
        <w:t>is trite law that where a party seeks an interdict before Court, that party must demonstrate a clear right to the order sought. The Court was refen-ed to the case of </w:t>
      </w:r>
      <w:r>
        <w:rPr>
          <w:rFonts w:ascii="Courier New"/>
          <w:b/>
          <w:w w:val="105"/>
          <w:sz w:val="31"/>
        </w:rPr>
        <w:t>NGCAMPHALALA AND ANOTHER V SHIBA AND</w:t>
      </w:r>
      <w:r>
        <w:rPr>
          <w:rFonts w:ascii="Courier New"/>
          <w:b/>
          <w:spacing w:val="46"/>
          <w:w w:val="105"/>
          <w:sz w:val="31"/>
        </w:rPr>
        <w:t> </w:t>
      </w:r>
      <w:r>
        <w:rPr>
          <w:rFonts w:ascii="Courier New"/>
          <w:b/>
          <w:w w:val="105"/>
          <w:sz w:val="31"/>
        </w:rPr>
        <w:t>OTHERS</w:t>
      </w:r>
    </w:p>
    <w:p>
      <w:pPr>
        <w:spacing w:line="251" w:lineRule="exact" w:before="0"/>
        <w:ind w:left="1383" w:right="0" w:firstLine="0"/>
        <w:jc w:val="left"/>
        <w:rPr>
          <w:sz w:val="27"/>
        </w:rPr>
      </w:pPr>
      <w:r>
        <w:rPr>
          <w:b/>
          <w:sz w:val="27"/>
        </w:rPr>
        <w:t>(365/2019) SZHX60. </w:t>
      </w:r>
      <w:r>
        <w:rPr>
          <w:sz w:val="27"/>
        </w:rPr>
        <w:t>Respondent argued that the applicant has failed to</w:t>
      </w:r>
    </w:p>
    <w:p>
      <w:pPr>
        <w:pStyle w:val="BodyText"/>
        <w:spacing w:before="187"/>
        <w:ind w:left="1387"/>
      </w:pPr>
      <w:r>
        <w:rPr>
          <w:w w:val="105"/>
        </w:rPr>
        <w:t>show a clear right in the present case.</w:t>
      </w:r>
    </w:p>
    <w:p>
      <w:pPr>
        <w:pStyle w:val="BodyText"/>
        <w:spacing w:before="9"/>
        <w:rPr>
          <w:sz w:val="40"/>
        </w:rPr>
      </w:pPr>
    </w:p>
    <w:p>
      <w:pPr>
        <w:pStyle w:val="ListParagraph"/>
        <w:numPr>
          <w:ilvl w:val="1"/>
          <w:numId w:val="4"/>
        </w:numPr>
        <w:tabs>
          <w:tab w:pos="1397" w:val="left" w:leader="none"/>
        </w:tabs>
        <w:spacing w:line="374" w:lineRule="auto" w:before="0" w:after="0"/>
        <w:ind w:left="1413" w:right="407" w:hanging="648"/>
        <w:jc w:val="both"/>
        <w:rPr>
          <w:b/>
          <w:sz w:val="27"/>
        </w:rPr>
      </w:pPr>
      <w:r>
        <w:rPr>
          <w:w w:val="105"/>
          <w:sz w:val="27"/>
        </w:rPr>
        <w:t>He then proceeded to the second point </w:t>
      </w:r>
      <w:r>
        <w:rPr>
          <w:i/>
          <w:w w:val="105"/>
          <w:sz w:val="27"/>
        </w:rPr>
        <w:t>in limine </w:t>
      </w:r>
      <w:r>
        <w:rPr>
          <w:w w:val="105"/>
          <w:sz w:val="27"/>
        </w:rPr>
        <w:t>raised by himself that of dirty hands. </w:t>
      </w:r>
      <w:r>
        <w:rPr>
          <w:rFonts w:ascii="Arial"/>
          <w:w w:val="105"/>
          <w:sz w:val="26"/>
        </w:rPr>
        <w:t>It </w:t>
      </w:r>
      <w:r>
        <w:rPr>
          <w:w w:val="105"/>
          <w:sz w:val="27"/>
        </w:rPr>
        <w:t>was the Respondent argument that the Applicant is approaching the Court with dirty hands. </w:t>
      </w:r>
      <w:r>
        <w:rPr>
          <w:rFonts w:ascii="Arial"/>
          <w:w w:val="105"/>
          <w:sz w:val="26"/>
        </w:rPr>
        <w:t>It </w:t>
      </w:r>
      <w:r>
        <w:rPr>
          <w:w w:val="105"/>
          <w:sz w:val="27"/>
        </w:rPr>
        <w:t>was submitted that it is a trite position of our law that before a litigant seeks to establish his right in a Court of law, he must approach the Court with clean hands. Wherein he himself , through his own conduct makes it impossible for the process of the Court to be given effect, he can not aske the court to set aside the machinery in motion to protect his own right and interest and may not approach the Court with dirty hands. The Court was referred to the case of </w:t>
      </w:r>
      <w:r>
        <w:rPr>
          <w:b/>
          <w:w w:val="105"/>
          <w:sz w:val="27"/>
        </w:rPr>
        <w:t>Muzi P. Simelane V The Chief Justice of Eswatini and 2 Others (1508/2020)</w:t>
      </w:r>
      <w:r>
        <w:rPr>
          <w:b/>
          <w:spacing w:val="16"/>
          <w:w w:val="105"/>
          <w:sz w:val="27"/>
        </w:rPr>
        <w:t> </w:t>
      </w:r>
      <w:r>
        <w:rPr>
          <w:b/>
          <w:w w:val="105"/>
          <w:sz w:val="27"/>
        </w:rPr>
        <w:t>SZHC221.</w:t>
      </w:r>
    </w:p>
    <w:p>
      <w:pPr>
        <w:spacing w:after="0" w:line="374" w:lineRule="auto"/>
        <w:jc w:val="both"/>
        <w:rPr>
          <w:sz w:val="27"/>
        </w:rPr>
        <w:sectPr>
          <w:pgSz w:w="11910" w:h="16850"/>
          <w:pgMar w:header="898" w:footer="1648" w:top="1560" w:bottom="1860" w:left="1060" w:right="460"/>
        </w:sectPr>
      </w:pPr>
    </w:p>
    <w:p>
      <w:pPr>
        <w:pStyle w:val="BodyText"/>
        <w:rPr>
          <w:b/>
          <w:sz w:val="20"/>
        </w:rPr>
      </w:pPr>
    </w:p>
    <w:p>
      <w:pPr>
        <w:pStyle w:val="BodyText"/>
        <w:rPr>
          <w:b/>
          <w:sz w:val="20"/>
        </w:rPr>
      </w:pPr>
    </w:p>
    <w:p>
      <w:pPr>
        <w:pStyle w:val="ListParagraph"/>
        <w:numPr>
          <w:ilvl w:val="1"/>
          <w:numId w:val="4"/>
        </w:numPr>
        <w:tabs>
          <w:tab w:pos="1469" w:val="left" w:leader="none"/>
        </w:tabs>
        <w:spacing w:line="372" w:lineRule="auto" w:before="210" w:after="0"/>
        <w:ind w:left="1475" w:right="352" w:hanging="631"/>
        <w:jc w:val="both"/>
        <w:rPr>
          <w:sz w:val="27"/>
        </w:rPr>
      </w:pPr>
      <w:r>
        <w:rPr>
          <w:sz w:val="27"/>
        </w:rPr>
        <w:t>Respondent averred that the Applicant has failed and or refused to pay the Respondents arrears salary as per the order of the </w:t>
      </w:r>
      <w:r>
        <w:rPr>
          <w:spacing w:val="1"/>
          <w:sz w:val="27"/>
        </w:rPr>
        <w:t>17</w:t>
      </w:r>
      <w:r>
        <w:rPr>
          <w:spacing w:val="1"/>
          <w:position w:val="9"/>
          <w:sz w:val="19"/>
        </w:rPr>
        <w:t>th </w:t>
      </w:r>
      <w:r>
        <w:rPr>
          <w:sz w:val="27"/>
        </w:rPr>
        <w:t>December  2021. Further even after being afforded latitude to settle the arrears the  Applicant has failed to do so. Respondent further argued that despite the Applicant having funds in its bank account, it has failed and or neglected to pay the Respondent. The last  point </w:t>
      </w:r>
      <w:r>
        <w:rPr>
          <w:i/>
          <w:sz w:val="27"/>
        </w:rPr>
        <w:t>in limine  </w:t>
      </w:r>
      <w:r>
        <w:rPr>
          <w:sz w:val="27"/>
        </w:rPr>
        <w:t>argued  by  Respondent  was the abuse of the Court process by the applicant. </w:t>
      </w:r>
      <w:r>
        <w:rPr>
          <w:rFonts w:ascii="Arial"/>
          <w:sz w:val="26"/>
        </w:rPr>
        <w:t>It </w:t>
      </w:r>
      <w:r>
        <w:rPr>
          <w:sz w:val="27"/>
        </w:rPr>
        <w:t>was  his  submission  that  the applicant is aware that he has an obligation to  pay  the  Respondent  his salary, but instead has decided to  frustrate  the  process  of  paying Respondent his arrears salary. He averred that this is much against  the decision of the Court that the issue of salary must be treated urgently. He continued to state that the attitude of the Applicant is to frustrate the right of the Respondent with vexatious court applications. Therefore the garnishee notice was rightfully issued by himself in compliance  with </w:t>
      </w:r>
      <w:r>
        <w:rPr>
          <w:b/>
          <w:sz w:val="26"/>
        </w:rPr>
        <w:t>Rule 45 (13)  </w:t>
      </w:r>
      <w:r>
        <w:rPr>
          <w:sz w:val="26"/>
        </w:rPr>
        <w:t>(</w:t>
      </w:r>
      <w:r>
        <w:rPr>
          <w:b/>
          <w:sz w:val="26"/>
        </w:rPr>
        <w:t>c)  </w:t>
      </w:r>
      <w:r>
        <w:rPr>
          <w:sz w:val="27"/>
        </w:rPr>
        <w:t>of the High Court Rules and the conduct of the Applicant in trying to evade compliance with the order of Court is completely disdainful, and should  not be</w:t>
      </w:r>
      <w:r>
        <w:rPr>
          <w:spacing w:val="-2"/>
          <w:sz w:val="27"/>
        </w:rPr>
        <w:t> </w:t>
      </w:r>
      <w:r>
        <w:rPr>
          <w:sz w:val="27"/>
        </w:rPr>
        <w:t>condoned.</w:t>
      </w:r>
    </w:p>
    <w:p>
      <w:pPr>
        <w:pStyle w:val="BodyText"/>
        <w:rPr>
          <w:sz w:val="30"/>
        </w:rPr>
      </w:pPr>
    </w:p>
    <w:p>
      <w:pPr>
        <w:spacing w:line="381" w:lineRule="auto" w:before="0"/>
        <w:ind w:left="1374" w:right="549" w:firstLine="0"/>
        <w:jc w:val="left"/>
        <w:rPr>
          <w:b/>
          <w:sz w:val="26"/>
        </w:rPr>
      </w:pPr>
      <w:r>
        <w:rPr>
          <w:b/>
          <w:w w:val="105"/>
          <w:sz w:val="26"/>
        </w:rPr>
        <w:t>REQUIREMENTS OF THE GROUND OF AN INTERIM ORDER HAVE NOT BEEN MET</w:t>
      </w:r>
    </w:p>
    <w:p>
      <w:pPr>
        <w:pStyle w:val="BodyText"/>
        <w:spacing w:before="6"/>
        <w:rPr>
          <w:b/>
          <w:sz w:val="32"/>
        </w:rPr>
      </w:pPr>
    </w:p>
    <w:p>
      <w:pPr>
        <w:pStyle w:val="ListParagraph"/>
        <w:numPr>
          <w:ilvl w:val="1"/>
          <w:numId w:val="4"/>
        </w:numPr>
        <w:tabs>
          <w:tab w:pos="1552" w:val="left" w:leader="none"/>
        </w:tabs>
        <w:spacing w:line="369" w:lineRule="auto" w:before="1" w:after="0"/>
        <w:ind w:left="1611" w:right="345" w:hanging="651"/>
        <w:jc w:val="both"/>
        <w:rPr>
          <w:sz w:val="27"/>
        </w:rPr>
      </w:pPr>
      <w:r>
        <w:rPr>
          <w:w w:val="105"/>
          <w:sz w:val="27"/>
        </w:rPr>
        <w:t>The Respondent has argued that the Applicant has failed to satisfy the requirements</w:t>
      </w:r>
      <w:r>
        <w:rPr>
          <w:spacing w:val="-1"/>
          <w:w w:val="105"/>
          <w:sz w:val="27"/>
        </w:rPr>
        <w:t> </w:t>
      </w:r>
      <w:r>
        <w:rPr>
          <w:w w:val="105"/>
          <w:sz w:val="27"/>
        </w:rPr>
        <w:t>of</w:t>
      </w:r>
      <w:r>
        <w:rPr>
          <w:spacing w:val="-23"/>
          <w:w w:val="105"/>
          <w:sz w:val="27"/>
        </w:rPr>
        <w:t> </w:t>
      </w:r>
      <w:r>
        <w:rPr>
          <w:w w:val="105"/>
          <w:sz w:val="27"/>
        </w:rPr>
        <w:t>an</w:t>
      </w:r>
      <w:r>
        <w:rPr>
          <w:spacing w:val="-21"/>
          <w:w w:val="105"/>
          <w:sz w:val="27"/>
        </w:rPr>
        <w:t> </w:t>
      </w:r>
      <w:r>
        <w:rPr>
          <w:w w:val="105"/>
          <w:sz w:val="27"/>
        </w:rPr>
        <w:t>interdict.</w:t>
      </w:r>
      <w:r>
        <w:rPr>
          <w:spacing w:val="-29"/>
          <w:w w:val="105"/>
          <w:sz w:val="27"/>
        </w:rPr>
        <w:t> </w:t>
      </w:r>
      <w:r>
        <w:rPr>
          <w:rFonts w:ascii="Arial"/>
          <w:w w:val="105"/>
          <w:sz w:val="26"/>
        </w:rPr>
        <w:t>It</w:t>
      </w:r>
      <w:r>
        <w:rPr>
          <w:rFonts w:ascii="Arial"/>
          <w:spacing w:val="8"/>
          <w:w w:val="105"/>
          <w:sz w:val="26"/>
        </w:rPr>
        <w:t> </w:t>
      </w:r>
      <w:r>
        <w:rPr>
          <w:w w:val="105"/>
          <w:sz w:val="27"/>
        </w:rPr>
        <w:t>being</w:t>
      </w:r>
      <w:r>
        <w:rPr>
          <w:spacing w:val="-20"/>
          <w:w w:val="105"/>
          <w:sz w:val="27"/>
        </w:rPr>
        <w:t> </w:t>
      </w:r>
      <w:r>
        <w:rPr>
          <w:w w:val="105"/>
          <w:sz w:val="27"/>
        </w:rPr>
        <w:t>argued</w:t>
      </w:r>
      <w:r>
        <w:rPr>
          <w:spacing w:val="-15"/>
          <w:w w:val="105"/>
          <w:sz w:val="27"/>
        </w:rPr>
        <w:t> </w:t>
      </w:r>
      <w:r>
        <w:rPr>
          <w:w w:val="105"/>
          <w:sz w:val="27"/>
        </w:rPr>
        <w:t>that</w:t>
      </w:r>
      <w:r>
        <w:rPr>
          <w:spacing w:val="-18"/>
          <w:w w:val="105"/>
          <w:sz w:val="27"/>
        </w:rPr>
        <w:t> </w:t>
      </w:r>
      <w:r>
        <w:rPr>
          <w:w w:val="105"/>
          <w:sz w:val="27"/>
        </w:rPr>
        <w:t>the</w:t>
      </w:r>
      <w:r>
        <w:rPr>
          <w:spacing w:val="-16"/>
          <w:w w:val="105"/>
          <w:sz w:val="27"/>
        </w:rPr>
        <w:t> </w:t>
      </w:r>
      <w:r>
        <w:rPr>
          <w:w w:val="105"/>
          <w:sz w:val="27"/>
        </w:rPr>
        <w:t>Applicant</w:t>
      </w:r>
      <w:r>
        <w:rPr>
          <w:spacing w:val="-6"/>
          <w:w w:val="105"/>
          <w:sz w:val="27"/>
        </w:rPr>
        <w:t> </w:t>
      </w:r>
      <w:r>
        <w:rPr>
          <w:w w:val="105"/>
          <w:sz w:val="27"/>
        </w:rPr>
        <w:t>has</w:t>
      </w:r>
      <w:r>
        <w:rPr>
          <w:spacing w:val="-16"/>
          <w:w w:val="105"/>
          <w:sz w:val="27"/>
        </w:rPr>
        <w:t> </w:t>
      </w:r>
      <w:r>
        <w:rPr>
          <w:w w:val="105"/>
          <w:sz w:val="27"/>
        </w:rPr>
        <w:t>failed</w:t>
      </w:r>
      <w:r>
        <w:rPr>
          <w:spacing w:val="-3"/>
          <w:w w:val="105"/>
          <w:sz w:val="27"/>
        </w:rPr>
        <w:t> </w:t>
      </w:r>
      <w:r>
        <w:rPr>
          <w:w w:val="105"/>
          <w:sz w:val="27"/>
        </w:rPr>
        <w:t>to satisfy all the requirements of an interdict. The Respondent cited authorities in support of this argument. The Applicant on the other hand has argued that it is not require to set out the elements of an</w:t>
      </w:r>
      <w:r>
        <w:rPr>
          <w:spacing w:val="17"/>
          <w:w w:val="105"/>
          <w:sz w:val="27"/>
        </w:rPr>
        <w:t> </w:t>
      </w:r>
      <w:r>
        <w:rPr>
          <w:w w:val="105"/>
          <w:sz w:val="27"/>
        </w:rPr>
        <w:t>interdict,</w:t>
      </w:r>
    </w:p>
    <w:p>
      <w:pPr>
        <w:spacing w:after="0" w:line="369" w:lineRule="auto"/>
        <w:jc w:val="both"/>
        <w:rPr>
          <w:sz w:val="27"/>
        </w:rPr>
        <w:sectPr>
          <w:footerReference w:type="default" r:id="rId12"/>
          <w:pgSz w:w="11910" w:h="16850"/>
          <w:pgMar w:footer="1552" w:header="898" w:top="1560" w:bottom="1740" w:left="1060" w:right="460"/>
          <w:pgNumType w:start="15"/>
        </w:sectPr>
      </w:pPr>
    </w:p>
    <w:p>
      <w:pPr>
        <w:pStyle w:val="BodyText"/>
        <w:spacing w:before="11"/>
        <w:rPr>
          <w:sz w:val="14"/>
        </w:rPr>
      </w:pPr>
    </w:p>
    <w:p>
      <w:pPr>
        <w:spacing w:line="372" w:lineRule="auto" w:before="89"/>
        <w:ind w:left="1720" w:right="218" w:hanging="5"/>
        <w:jc w:val="both"/>
        <w:rPr>
          <w:b/>
          <w:sz w:val="27"/>
        </w:rPr>
      </w:pPr>
      <w:r>
        <w:rPr>
          <w:w w:val="105"/>
          <w:sz w:val="26"/>
        </w:rPr>
        <w:t>firstly because it is not seeking for and interdict,secondly it was  its  argument that Mlangeni </w:t>
      </w:r>
      <w:r>
        <w:rPr>
          <w:w w:val="105"/>
          <w:sz w:val="27"/>
        </w:rPr>
        <w:t>J </w:t>
      </w:r>
      <w:r>
        <w:rPr>
          <w:w w:val="105"/>
          <w:sz w:val="26"/>
        </w:rPr>
        <w:t>in the matter of </w:t>
      </w:r>
      <w:r>
        <w:rPr>
          <w:b/>
          <w:w w:val="105"/>
          <w:sz w:val="27"/>
        </w:rPr>
        <w:t>WENDY YOUNG V LISA EVANS AND THREE OTHERS, HIGH COURT CASE</w:t>
      </w:r>
      <w:r>
        <w:rPr>
          <w:b/>
          <w:spacing w:val="48"/>
          <w:w w:val="105"/>
          <w:sz w:val="27"/>
        </w:rPr>
        <w:t> </w:t>
      </w:r>
      <w:r>
        <w:rPr>
          <w:b/>
          <w:w w:val="105"/>
          <w:sz w:val="27"/>
        </w:rPr>
        <w:t>NO</w:t>
      </w:r>
    </w:p>
    <w:p>
      <w:pPr>
        <w:spacing w:line="369" w:lineRule="auto" w:before="0"/>
        <w:ind w:left="1725" w:right="329" w:hanging="3"/>
        <w:jc w:val="left"/>
        <w:rPr>
          <w:i/>
          <w:sz w:val="26"/>
        </w:rPr>
      </w:pPr>
      <w:r>
        <w:rPr>
          <w:b/>
          <w:w w:val="105"/>
          <w:sz w:val="27"/>
        </w:rPr>
        <w:t>1008/lSSZHC, </w:t>
      </w:r>
      <w:r>
        <w:rPr>
          <w:w w:val="105"/>
          <w:sz w:val="26"/>
        </w:rPr>
        <w:t>stipulated that failure to meet requirements  of an interdict  is not one to be raised as a point </w:t>
      </w:r>
      <w:r>
        <w:rPr>
          <w:i/>
          <w:w w:val="105"/>
          <w:sz w:val="26"/>
        </w:rPr>
        <w:t>in</w:t>
      </w:r>
      <w:r>
        <w:rPr>
          <w:i/>
          <w:spacing w:val="20"/>
          <w:w w:val="105"/>
          <w:sz w:val="26"/>
        </w:rPr>
        <w:t> </w:t>
      </w:r>
      <w:r>
        <w:rPr>
          <w:i/>
          <w:w w:val="105"/>
          <w:sz w:val="26"/>
        </w:rPr>
        <w:t>limine.</w:t>
      </w:r>
    </w:p>
    <w:p>
      <w:pPr>
        <w:pStyle w:val="BodyText"/>
        <w:rPr>
          <w:i/>
          <w:sz w:val="28"/>
        </w:rPr>
      </w:pPr>
    </w:p>
    <w:p>
      <w:pPr>
        <w:pStyle w:val="ListParagraph"/>
        <w:numPr>
          <w:ilvl w:val="1"/>
          <w:numId w:val="4"/>
        </w:numPr>
        <w:tabs>
          <w:tab w:pos="1538" w:val="left" w:leader="none"/>
          <w:tab w:pos="1539" w:val="left" w:leader="none"/>
        </w:tabs>
        <w:spacing w:line="381" w:lineRule="auto" w:before="168" w:after="0"/>
        <w:ind w:left="1716" w:right="238" w:hanging="878"/>
        <w:jc w:val="left"/>
        <w:rPr>
          <w:sz w:val="26"/>
        </w:rPr>
      </w:pPr>
      <w:r>
        <w:rPr>
          <w:w w:val="105"/>
          <w:sz w:val="27"/>
        </w:rPr>
        <w:t>It </w:t>
      </w:r>
      <w:r>
        <w:rPr>
          <w:w w:val="105"/>
          <w:sz w:val="26"/>
        </w:rPr>
        <w:t>is trite to our law that for an Applicant to succeed in obtaining an interdict the Applicant must establish the following</w:t>
      </w:r>
      <w:r>
        <w:rPr>
          <w:spacing w:val="-24"/>
          <w:w w:val="105"/>
          <w:sz w:val="26"/>
        </w:rPr>
        <w:t> </w:t>
      </w:r>
      <w:r>
        <w:rPr>
          <w:w w:val="105"/>
          <w:sz w:val="26"/>
        </w:rPr>
        <w:t>requirements:</w:t>
      </w:r>
    </w:p>
    <w:p>
      <w:pPr>
        <w:pStyle w:val="BodyText"/>
        <w:spacing w:before="1"/>
        <w:rPr>
          <w:sz w:val="41"/>
        </w:rPr>
      </w:pPr>
    </w:p>
    <w:p>
      <w:pPr>
        <w:pStyle w:val="Heading2"/>
        <w:numPr>
          <w:ilvl w:val="2"/>
          <w:numId w:val="4"/>
        </w:numPr>
        <w:tabs>
          <w:tab w:pos="2446" w:val="left" w:leader="none"/>
        </w:tabs>
        <w:spacing w:line="240" w:lineRule="auto" w:before="1" w:after="0"/>
        <w:ind w:left="2445" w:right="0" w:hanging="723"/>
        <w:jc w:val="both"/>
        <w:rPr>
          <w:sz w:val="26"/>
        </w:rPr>
      </w:pPr>
      <w:r>
        <w:rPr/>
        <w:t>The existence of a clear</w:t>
      </w:r>
      <w:r>
        <w:rPr>
          <w:spacing w:val="-6"/>
        </w:rPr>
        <w:t> </w:t>
      </w:r>
      <w:r>
        <w:rPr/>
        <w:t>right;</w:t>
      </w:r>
    </w:p>
    <w:p>
      <w:pPr>
        <w:pStyle w:val="ListParagraph"/>
        <w:numPr>
          <w:ilvl w:val="2"/>
          <w:numId w:val="4"/>
        </w:numPr>
        <w:tabs>
          <w:tab w:pos="2460" w:val="left" w:leader="none"/>
        </w:tabs>
        <w:spacing w:line="240" w:lineRule="auto" w:before="172" w:after="0"/>
        <w:ind w:left="2459" w:right="0" w:hanging="730"/>
        <w:jc w:val="both"/>
        <w:rPr>
          <w:b/>
          <w:sz w:val="26"/>
        </w:rPr>
      </w:pPr>
      <w:r>
        <w:rPr>
          <w:b/>
          <w:sz w:val="27"/>
        </w:rPr>
        <w:t>Apprehension of irreparable</w:t>
      </w:r>
      <w:r>
        <w:rPr>
          <w:b/>
          <w:spacing w:val="3"/>
          <w:sz w:val="27"/>
        </w:rPr>
        <w:t> </w:t>
      </w:r>
      <w:r>
        <w:rPr>
          <w:b/>
          <w:sz w:val="27"/>
        </w:rPr>
        <w:t>harm;</w:t>
      </w:r>
    </w:p>
    <w:p>
      <w:pPr>
        <w:pStyle w:val="ListParagraph"/>
        <w:numPr>
          <w:ilvl w:val="2"/>
          <w:numId w:val="4"/>
        </w:numPr>
        <w:tabs>
          <w:tab w:pos="2446" w:val="left" w:leader="none"/>
        </w:tabs>
        <w:spacing w:line="240" w:lineRule="auto" w:before="166" w:after="0"/>
        <w:ind w:left="2445" w:right="0" w:hanging="723"/>
        <w:jc w:val="both"/>
        <w:rPr>
          <w:b/>
          <w:sz w:val="26"/>
        </w:rPr>
      </w:pPr>
      <w:r>
        <w:rPr>
          <w:b/>
          <w:w w:val="105"/>
          <w:sz w:val="27"/>
        </w:rPr>
        <w:t>The absence of alternative</w:t>
      </w:r>
      <w:r>
        <w:rPr>
          <w:b/>
          <w:spacing w:val="7"/>
          <w:w w:val="105"/>
          <w:sz w:val="27"/>
        </w:rPr>
        <w:t> </w:t>
      </w:r>
      <w:r>
        <w:rPr>
          <w:b/>
          <w:w w:val="105"/>
          <w:sz w:val="27"/>
        </w:rPr>
        <w:t>relief;</w:t>
      </w:r>
    </w:p>
    <w:p>
      <w:pPr>
        <w:pStyle w:val="ListParagraph"/>
        <w:numPr>
          <w:ilvl w:val="2"/>
          <w:numId w:val="4"/>
        </w:numPr>
        <w:tabs>
          <w:tab w:pos="2453" w:val="left" w:leader="none"/>
        </w:tabs>
        <w:spacing w:line="240" w:lineRule="auto" w:before="173" w:after="0"/>
        <w:ind w:left="2452" w:right="0" w:hanging="723"/>
        <w:jc w:val="both"/>
        <w:rPr>
          <w:b/>
          <w:sz w:val="27"/>
        </w:rPr>
      </w:pPr>
      <w:r>
        <w:rPr>
          <w:b/>
          <w:sz w:val="27"/>
        </w:rPr>
        <w:t>The balance of</w:t>
      </w:r>
      <w:r>
        <w:rPr>
          <w:b/>
          <w:spacing w:val="-24"/>
          <w:sz w:val="27"/>
        </w:rPr>
        <w:t> </w:t>
      </w:r>
      <w:r>
        <w:rPr>
          <w:b/>
          <w:sz w:val="27"/>
        </w:rPr>
        <w:t>convenience.</w:t>
      </w:r>
    </w:p>
    <w:p>
      <w:pPr>
        <w:pStyle w:val="BodyText"/>
        <w:rPr>
          <w:b/>
          <w:sz w:val="30"/>
        </w:rPr>
      </w:pPr>
    </w:p>
    <w:p>
      <w:pPr>
        <w:pStyle w:val="BodyText"/>
        <w:spacing w:before="4"/>
        <w:rPr>
          <w:b/>
          <w:sz w:val="26"/>
        </w:rPr>
      </w:pPr>
    </w:p>
    <w:p>
      <w:pPr>
        <w:pStyle w:val="ListParagraph"/>
        <w:numPr>
          <w:ilvl w:val="1"/>
          <w:numId w:val="4"/>
        </w:numPr>
        <w:tabs>
          <w:tab w:pos="1697" w:val="left" w:leader="none"/>
          <w:tab w:pos="1698" w:val="left" w:leader="none"/>
        </w:tabs>
        <w:spacing w:line="374" w:lineRule="auto" w:before="0" w:after="0"/>
        <w:ind w:left="1642" w:right="247" w:hanging="638"/>
        <w:jc w:val="left"/>
        <w:rPr>
          <w:sz w:val="26"/>
        </w:rPr>
      </w:pPr>
      <w:r>
        <w:rPr>
          <w:sz w:val="26"/>
        </w:rPr>
        <w:t>In the case of </w:t>
      </w:r>
      <w:r>
        <w:rPr>
          <w:b/>
          <w:sz w:val="27"/>
        </w:rPr>
        <w:t>Magagula and Others vs Acting Judge of the Industrial Court, High Court Case No. 112/14, </w:t>
      </w:r>
      <w:r>
        <w:rPr>
          <w:sz w:val="26"/>
        </w:rPr>
        <w:t>the Court</w:t>
      </w:r>
      <w:r>
        <w:rPr>
          <w:spacing w:val="15"/>
          <w:sz w:val="26"/>
        </w:rPr>
        <w:t> </w:t>
      </w:r>
      <w:r>
        <w:rPr>
          <w:sz w:val="26"/>
        </w:rPr>
        <w:t>held:</w:t>
      </w:r>
    </w:p>
    <w:p>
      <w:pPr>
        <w:pStyle w:val="Heading3"/>
        <w:spacing w:line="484" w:lineRule="exact" w:before="202"/>
        <w:ind w:hanging="211"/>
        <w:jc w:val="both"/>
        <w:rPr>
          <w:i/>
        </w:rPr>
      </w:pPr>
      <w:r>
        <w:rPr/>
        <w:pict>
          <v:shape style="position:absolute;margin-left:211.667496pt;margin-top:62.604351pt;width:1.65pt;height:7.25pt;mso-position-horizontal-relative:page;mso-position-vertical-relative:paragraph;z-index:-10528" type="#_x0000_t202" filled="false" stroked="false">
            <v:textbox inset="0,0,0,0">
              <w:txbxContent>
                <w:p>
                  <w:pPr>
                    <w:spacing w:line="144" w:lineRule="exact" w:before="0"/>
                    <w:ind w:left="0" w:right="0" w:firstLine="0"/>
                    <w:jc w:val="left"/>
                    <w:rPr>
                      <w:sz w:val="13"/>
                    </w:rPr>
                  </w:pPr>
                  <w:r>
                    <w:rPr>
                      <w:w w:val="76"/>
                      <w:sz w:val="13"/>
                    </w:rPr>
                    <w:t>I</w:t>
                  </w:r>
                </w:p>
              </w:txbxContent>
            </v:textbox>
            <w10:wrap type="none"/>
          </v:shape>
        </w:pict>
      </w:r>
      <w:r>
        <w:rPr>
          <w:i/>
        </w:rPr>
        <w:t>"a Court must be satisfied that the balance  of  convenience  favours  the </w:t>
      </w:r>
      <w:r>
        <w:rPr/>
        <w:t>grant of an interim interdict. It must juxtapose the harm to be endured  by an Applicant </w:t>
      </w:r>
      <w:r>
        <w:rPr>
          <w:rFonts w:ascii="Arial"/>
          <w:b w:val="0"/>
          <w:i/>
          <w:sz w:val="33"/>
        </w:rPr>
        <w:t>if </w:t>
      </w:r>
      <w:r>
        <w:rPr>
          <w:i/>
        </w:rPr>
        <w:t>interim relief is not granted with the harni the Respondent </w:t>
      </w:r>
      <w:r>
        <w:rPr/>
        <w:t>bear </w:t>
      </w:r>
      <w:r>
        <w:rPr>
          <w:rFonts w:ascii="Arial"/>
          <w:b w:val="0"/>
          <w:i/>
          <w:sz w:val="33"/>
        </w:rPr>
        <w:t>if </w:t>
      </w:r>
      <w:r>
        <w:rPr>
          <w:i/>
        </w:rPr>
        <w:t>the interdict is granted. Thus, a Court must assess all</w:t>
      </w:r>
      <w:r>
        <w:rPr>
          <w:i/>
          <w:spacing w:val="-10"/>
        </w:rPr>
        <w:t> </w:t>
      </w:r>
      <w:r>
        <w:rPr>
          <w:i/>
        </w:rPr>
        <w:t>relevant</w:t>
      </w:r>
    </w:p>
    <w:p>
      <w:pPr>
        <w:spacing w:line="367" w:lineRule="auto" w:before="132"/>
        <w:ind w:left="1649" w:right="549" w:hanging="3"/>
        <w:jc w:val="left"/>
        <w:rPr>
          <w:b/>
          <w:i/>
          <w:sz w:val="27"/>
        </w:rPr>
      </w:pPr>
      <w:r>
        <w:rPr>
          <w:b/>
          <w:i/>
          <w:sz w:val="27"/>
        </w:rPr>
        <w:t>factors care/ully in order to decide where the balance  of  convenience  </w:t>
      </w:r>
      <w:r>
        <w:rPr>
          <w:b/>
          <w:i/>
          <w:sz w:val="27"/>
        </w:rPr>
        <w:t>rest".</w:t>
      </w:r>
    </w:p>
    <w:p>
      <w:pPr>
        <w:pStyle w:val="BodyText"/>
        <w:spacing w:before="1"/>
        <w:rPr>
          <w:b/>
          <w:i/>
          <w:sz w:val="41"/>
        </w:rPr>
      </w:pPr>
    </w:p>
    <w:p>
      <w:pPr>
        <w:pStyle w:val="ListParagraph"/>
        <w:numPr>
          <w:ilvl w:val="1"/>
          <w:numId w:val="4"/>
        </w:numPr>
        <w:tabs>
          <w:tab w:pos="1733" w:val="left" w:leader="none"/>
        </w:tabs>
        <w:spacing w:line="388" w:lineRule="auto" w:before="1" w:after="0"/>
        <w:ind w:left="1744" w:right="195" w:hanging="726"/>
        <w:jc w:val="both"/>
        <w:rPr>
          <w:sz w:val="26"/>
        </w:rPr>
      </w:pPr>
      <w:r>
        <w:rPr>
          <w:w w:val="105"/>
          <w:sz w:val="26"/>
        </w:rPr>
        <w:t>The question the Court must determine is whether the  Application  before the Court is for an interdict. The Court has considered the arguments submitted</w:t>
      </w:r>
      <w:r>
        <w:rPr>
          <w:w w:val="105"/>
          <w:position w:val="-9"/>
          <w:sz w:val="18"/>
        </w:rPr>
        <w:t>1 </w:t>
      </w:r>
      <w:r>
        <w:rPr>
          <w:w w:val="105"/>
          <w:sz w:val="26"/>
        </w:rPr>
        <w:t>and pleadings filed and finds that the answer to the question</w:t>
      </w:r>
      <w:r>
        <w:rPr>
          <w:spacing w:val="-18"/>
          <w:w w:val="105"/>
          <w:sz w:val="26"/>
        </w:rPr>
        <w:t> </w:t>
      </w:r>
      <w:r>
        <w:rPr>
          <w:w w:val="105"/>
          <w:sz w:val="26"/>
        </w:rPr>
        <w:t>is</w:t>
      </w:r>
    </w:p>
    <w:p>
      <w:pPr>
        <w:spacing w:after="0" w:line="388" w:lineRule="auto"/>
        <w:jc w:val="both"/>
        <w:rPr>
          <w:sz w:val="26"/>
        </w:rPr>
        <w:sectPr>
          <w:pgSz w:w="11910" w:h="16850"/>
          <w:pgMar w:header="898" w:footer="1552" w:top="1560" w:bottom="1820" w:left="1060" w:right="460"/>
        </w:sectPr>
      </w:pPr>
    </w:p>
    <w:p>
      <w:pPr>
        <w:pStyle w:val="BodyText"/>
        <w:rPr>
          <w:sz w:val="16"/>
        </w:rPr>
      </w:pPr>
    </w:p>
    <w:p>
      <w:pPr>
        <w:pStyle w:val="BodyText"/>
        <w:spacing w:line="374" w:lineRule="auto" w:before="89"/>
        <w:ind w:left="1606" w:right="344" w:firstLine="1"/>
        <w:jc w:val="both"/>
      </w:pPr>
      <w:r>
        <w:rPr>
          <w:w w:val="105"/>
        </w:rPr>
        <w:t>to the affirmative. In its own papers in particular prayer three of the Founding Affidavit, the Applicant prayer is:</w:t>
      </w:r>
    </w:p>
    <w:p>
      <w:pPr>
        <w:pStyle w:val="BodyText"/>
        <w:rPr>
          <w:sz w:val="26"/>
        </w:rPr>
      </w:pPr>
    </w:p>
    <w:p>
      <w:pPr>
        <w:pStyle w:val="Heading1"/>
        <w:spacing w:line="355" w:lineRule="auto"/>
        <w:ind w:firstLine="3"/>
      </w:pPr>
      <w:r>
        <w:rPr>
          <w:i/>
        </w:rPr>
        <w:t>"Setting aside as invalid and unlawful the garnishee notice iss ed by the </w:t>
      </w:r>
      <w:r>
        <w:rPr/>
        <w:t>Respondent against the Applicant's bank</w:t>
      </w:r>
      <w:r>
        <w:rPr>
          <w:spacing w:val="-53"/>
        </w:rPr>
        <w:t> </w:t>
      </w:r>
      <w:r>
        <w:rPr/>
        <w:t>..."</w:t>
      </w:r>
    </w:p>
    <w:p>
      <w:pPr>
        <w:pStyle w:val="BodyText"/>
        <w:spacing w:before="11"/>
        <w:rPr>
          <w:i/>
          <w:sz w:val="33"/>
        </w:rPr>
      </w:pPr>
    </w:p>
    <w:p>
      <w:pPr>
        <w:spacing w:line="360" w:lineRule="auto" w:before="0"/>
        <w:ind w:left="1532" w:right="346" w:firstLine="1"/>
        <w:jc w:val="both"/>
        <w:rPr>
          <w:i/>
          <w:sz w:val="28"/>
        </w:rPr>
      </w:pPr>
      <w:r>
        <w:rPr>
          <w:sz w:val="27"/>
        </w:rPr>
        <w:t>When defining what an interdict is, </w:t>
      </w:r>
      <w:r>
        <w:rPr>
          <w:b/>
          <w:sz w:val="27"/>
        </w:rPr>
        <w:t>BLACK'S LAW DICTIONARY, 7TH EDITION, 1999 </w:t>
      </w:r>
      <w:r>
        <w:rPr>
          <w:sz w:val="27"/>
        </w:rPr>
        <w:t>defines an interdict as, </w:t>
      </w:r>
      <w:r>
        <w:rPr>
          <w:b/>
          <w:sz w:val="26"/>
        </w:rPr>
        <w:t>"an </w:t>
      </w:r>
      <w:r>
        <w:rPr>
          <w:i/>
          <w:sz w:val="28"/>
        </w:rPr>
        <w:t>injunction or other prohibitory </w:t>
      </w:r>
      <w:r>
        <w:rPr>
          <w:i/>
          <w:sz w:val="28"/>
        </w:rPr>
        <w:t>decree."</w:t>
      </w:r>
    </w:p>
    <w:p>
      <w:pPr>
        <w:pStyle w:val="BodyText"/>
        <w:spacing w:before="9"/>
        <w:rPr>
          <w:i/>
          <w:sz w:val="34"/>
        </w:rPr>
      </w:pPr>
    </w:p>
    <w:p>
      <w:pPr>
        <w:pStyle w:val="Heading2"/>
        <w:spacing w:line="367" w:lineRule="auto"/>
        <w:ind w:left="1538" w:right="315" w:hanging="7"/>
      </w:pPr>
      <w:r>
        <w:rPr/>
        <w:t>HERBSTEIN AND VAN WISSEN, THE CIVIL PRACTICE OF THE SUPREME COURT OF SOUTH AFRICA, 4TH EDITION,1997 AT</w:t>
      </w:r>
    </w:p>
    <w:p>
      <w:pPr>
        <w:spacing w:line="357" w:lineRule="auto" w:before="0"/>
        <w:ind w:left="1546" w:right="318" w:hanging="1"/>
        <w:jc w:val="both"/>
        <w:rPr>
          <w:sz w:val="28"/>
        </w:rPr>
      </w:pPr>
      <w:r>
        <w:rPr>
          <w:b/>
          <w:sz w:val="27"/>
        </w:rPr>
        <w:t>PAGE 1063, </w:t>
      </w:r>
      <w:r>
        <w:rPr>
          <w:sz w:val="27"/>
        </w:rPr>
        <w:t>goes on to define an interdict as, </w:t>
      </w:r>
      <w:r>
        <w:rPr>
          <w:i/>
          <w:sz w:val="28"/>
        </w:rPr>
        <w:t>"an order made by a court </w:t>
      </w:r>
      <w:r>
        <w:rPr>
          <w:i/>
          <w:sz w:val="28"/>
        </w:rPr>
        <w:t>prohibiting or compelling the doing of a particular act for the purpose of protecting a legally enforceable right which </w:t>
      </w:r>
      <w:r>
        <w:rPr>
          <w:sz w:val="25"/>
        </w:rPr>
        <w:t>is </w:t>
      </w:r>
      <w:r>
        <w:rPr>
          <w:i/>
          <w:sz w:val="28"/>
        </w:rPr>
        <w:t>threatened by continuing or </w:t>
      </w:r>
      <w:r>
        <w:rPr>
          <w:i/>
          <w:sz w:val="28"/>
        </w:rPr>
        <w:t>anticipated harm. </w:t>
      </w:r>
      <w:r>
        <w:rPr>
          <w:sz w:val="28"/>
        </w:rPr>
        <w:t>"</w:t>
      </w:r>
    </w:p>
    <w:p>
      <w:pPr>
        <w:pStyle w:val="BodyText"/>
        <w:rPr>
          <w:sz w:val="34"/>
        </w:rPr>
      </w:pPr>
    </w:p>
    <w:p>
      <w:pPr>
        <w:pStyle w:val="ListParagraph"/>
        <w:numPr>
          <w:ilvl w:val="1"/>
          <w:numId w:val="4"/>
        </w:numPr>
        <w:tabs>
          <w:tab w:pos="1638" w:val="left" w:leader="none"/>
        </w:tabs>
        <w:spacing w:line="372" w:lineRule="auto" w:before="0" w:after="0"/>
        <w:ind w:left="1560" w:right="283" w:hanging="643"/>
        <w:jc w:val="both"/>
        <w:rPr>
          <w:sz w:val="27"/>
        </w:rPr>
      </w:pPr>
      <w:r>
        <w:rPr>
          <w:w w:val="105"/>
          <w:sz w:val="27"/>
        </w:rPr>
        <w:t>Other scholars have defined it as, the removal of a person's right to handle decree of the praetor by means of which, in</w:t>
      </w:r>
      <w:r>
        <w:rPr>
          <w:spacing w:val="-54"/>
          <w:w w:val="105"/>
          <w:sz w:val="27"/>
        </w:rPr>
        <w:t> </w:t>
      </w:r>
      <w:r>
        <w:rPr>
          <w:w w:val="105"/>
          <w:sz w:val="27"/>
        </w:rPr>
        <w:t>certain cases determined by the edict, be himself directly command what should be done or omitted, particularly</w:t>
      </w:r>
      <w:r>
        <w:rPr>
          <w:spacing w:val="1"/>
          <w:w w:val="105"/>
          <w:sz w:val="27"/>
        </w:rPr>
        <w:t> </w:t>
      </w:r>
      <w:r>
        <w:rPr>
          <w:w w:val="105"/>
          <w:sz w:val="27"/>
        </w:rPr>
        <w:t>in</w:t>
      </w:r>
      <w:r>
        <w:rPr>
          <w:spacing w:val="-12"/>
          <w:w w:val="105"/>
          <w:sz w:val="27"/>
        </w:rPr>
        <w:t> </w:t>
      </w:r>
      <w:r>
        <w:rPr>
          <w:w w:val="105"/>
          <w:sz w:val="27"/>
        </w:rPr>
        <w:t>cases</w:t>
      </w:r>
      <w:r>
        <w:rPr>
          <w:spacing w:val="0"/>
          <w:w w:val="105"/>
          <w:sz w:val="27"/>
        </w:rPr>
        <w:t> </w:t>
      </w:r>
      <w:r>
        <w:rPr>
          <w:w w:val="105"/>
          <w:sz w:val="27"/>
        </w:rPr>
        <w:t>involving</w:t>
      </w:r>
      <w:r>
        <w:rPr>
          <w:spacing w:val="-13"/>
          <w:w w:val="105"/>
          <w:sz w:val="27"/>
        </w:rPr>
        <w:t> </w:t>
      </w:r>
      <w:r>
        <w:rPr>
          <w:w w:val="105"/>
          <w:sz w:val="27"/>
        </w:rPr>
        <w:t>the</w:t>
      </w:r>
      <w:r>
        <w:rPr>
          <w:spacing w:val="-9"/>
          <w:w w:val="105"/>
          <w:sz w:val="27"/>
        </w:rPr>
        <w:t> </w:t>
      </w:r>
      <w:r>
        <w:rPr>
          <w:w w:val="105"/>
          <w:sz w:val="27"/>
        </w:rPr>
        <w:t>right</w:t>
      </w:r>
      <w:r>
        <w:rPr>
          <w:spacing w:val="-14"/>
          <w:w w:val="105"/>
          <w:sz w:val="27"/>
        </w:rPr>
        <w:t> </w:t>
      </w:r>
      <w:r>
        <w:rPr>
          <w:w w:val="105"/>
          <w:sz w:val="27"/>
        </w:rPr>
        <w:t>of</w:t>
      </w:r>
      <w:r>
        <w:rPr>
          <w:spacing w:val="-9"/>
          <w:w w:val="105"/>
          <w:sz w:val="27"/>
        </w:rPr>
        <w:t> </w:t>
      </w:r>
      <w:r>
        <w:rPr>
          <w:w w:val="105"/>
          <w:sz w:val="27"/>
        </w:rPr>
        <w:t>possession</w:t>
      </w:r>
      <w:r>
        <w:rPr>
          <w:spacing w:val="5"/>
          <w:w w:val="105"/>
          <w:sz w:val="27"/>
        </w:rPr>
        <w:t> </w:t>
      </w:r>
      <w:r>
        <w:rPr>
          <w:w w:val="105"/>
          <w:sz w:val="27"/>
        </w:rPr>
        <w:t>or</w:t>
      </w:r>
      <w:r>
        <w:rPr>
          <w:spacing w:val="-13"/>
          <w:w w:val="105"/>
          <w:sz w:val="27"/>
        </w:rPr>
        <w:t> </w:t>
      </w:r>
      <w:r>
        <w:rPr>
          <w:w w:val="105"/>
          <w:sz w:val="27"/>
        </w:rPr>
        <w:t>a</w:t>
      </w:r>
      <w:r>
        <w:rPr>
          <w:spacing w:val="-20"/>
          <w:w w:val="105"/>
          <w:sz w:val="27"/>
        </w:rPr>
        <w:t> </w:t>
      </w:r>
      <w:r>
        <w:rPr>
          <w:w w:val="105"/>
          <w:sz w:val="27"/>
        </w:rPr>
        <w:t>quasi-possession. It apparent therefore from the above definitions that the Applicant has approached the Court seeking an</w:t>
      </w:r>
      <w:r>
        <w:rPr>
          <w:spacing w:val="8"/>
          <w:w w:val="105"/>
          <w:sz w:val="27"/>
        </w:rPr>
        <w:t> </w:t>
      </w:r>
      <w:r>
        <w:rPr>
          <w:w w:val="105"/>
          <w:sz w:val="27"/>
        </w:rPr>
        <w:t>interdict</w:t>
      </w:r>
    </w:p>
    <w:p>
      <w:pPr>
        <w:pStyle w:val="BodyText"/>
        <w:spacing w:before="5"/>
        <w:rPr>
          <w:sz w:val="32"/>
        </w:rPr>
      </w:pPr>
    </w:p>
    <w:p>
      <w:pPr>
        <w:pStyle w:val="ListParagraph"/>
        <w:numPr>
          <w:ilvl w:val="1"/>
          <w:numId w:val="4"/>
        </w:numPr>
        <w:tabs>
          <w:tab w:pos="1481" w:val="left" w:leader="none"/>
        </w:tabs>
        <w:spacing w:line="369" w:lineRule="auto" w:before="0" w:after="0"/>
        <w:ind w:left="1571" w:right="289" w:hanging="633"/>
        <w:jc w:val="both"/>
        <w:rPr>
          <w:sz w:val="27"/>
        </w:rPr>
      </w:pPr>
      <w:r>
        <w:rPr>
          <w:sz w:val="27"/>
        </w:rPr>
        <w:t>Its further argument was that even if that were so, the Cou1t held  that failure  to meet requirements of an interdict cannot be argued  as a point  in limine,  see case of </w:t>
      </w:r>
      <w:r>
        <w:rPr>
          <w:b/>
          <w:sz w:val="27"/>
        </w:rPr>
        <w:t>WENDY YOUNG V LISA EVANS AND OTHERS SUPRA. </w:t>
      </w:r>
      <w:r>
        <w:rPr>
          <w:sz w:val="27"/>
        </w:rPr>
        <w:t>The Court differs from the view as argued by the Applicant. </w:t>
      </w:r>
      <w:r>
        <w:rPr>
          <w:sz w:val="25"/>
        </w:rPr>
        <w:t>It </w:t>
      </w:r>
      <w:r>
        <w:rPr>
          <w:sz w:val="27"/>
        </w:rPr>
        <w:t>is</w:t>
      </w:r>
      <w:r>
        <w:rPr>
          <w:spacing w:val="-11"/>
          <w:sz w:val="27"/>
        </w:rPr>
        <w:t> </w:t>
      </w:r>
      <w:r>
        <w:rPr>
          <w:sz w:val="27"/>
        </w:rPr>
        <w:t>evident</w:t>
      </w:r>
    </w:p>
    <w:p>
      <w:pPr>
        <w:spacing w:after="0" w:line="369" w:lineRule="auto"/>
        <w:jc w:val="both"/>
        <w:rPr>
          <w:sz w:val="27"/>
        </w:rPr>
        <w:sectPr>
          <w:pgSz w:w="11910" w:h="16850"/>
          <w:pgMar w:header="898" w:footer="1552" w:top="1560" w:bottom="1760" w:left="1060" w:right="460"/>
        </w:sectPr>
      </w:pPr>
    </w:p>
    <w:p>
      <w:pPr>
        <w:pStyle w:val="BodyText"/>
        <w:spacing w:before="2"/>
        <w:rPr>
          <w:sz w:val="14"/>
        </w:rPr>
      </w:pPr>
    </w:p>
    <w:p>
      <w:pPr>
        <w:pStyle w:val="BodyText"/>
        <w:spacing w:before="89"/>
        <w:ind w:left="1391"/>
      </w:pPr>
      <w:r>
        <w:rPr>
          <w:w w:val="105"/>
        </w:rPr>
        <w:t>that  the facts  in the above  matter  were  peculiar  to the  facts  before this</w:t>
      </w:r>
    </w:p>
    <w:p>
      <w:pPr>
        <w:pStyle w:val="BodyText"/>
        <w:spacing w:before="173"/>
        <w:ind w:left="1398"/>
      </w:pPr>
      <w:r>
        <w:rPr/>
        <w:t>Court.   The Court  held  that  in that  matter  the need  for the  requirement  of</w:t>
      </w:r>
    </w:p>
    <w:p>
      <w:pPr>
        <w:spacing w:before="14"/>
        <w:ind w:left="2935" w:right="0" w:firstLine="0"/>
        <w:jc w:val="left"/>
        <w:rPr>
          <w:sz w:val="13"/>
        </w:rPr>
      </w:pPr>
      <w:r>
        <w:rPr>
          <w:w w:val="76"/>
          <w:sz w:val="13"/>
        </w:rPr>
        <w:t>I</w:t>
      </w:r>
    </w:p>
    <w:p>
      <w:pPr>
        <w:pStyle w:val="BodyText"/>
        <w:spacing w:line="374" w:lineRule="auto" w:before="2"/>
        <w:ind w:left="1403" w:right="451" w:firstLine="3"/>
        <w:jc w:val="both"/>
      </w:pPr>
      <w:r>
        <w:rPr>
          <w:w w:val="105"/>
        </w:rPr>
        <w:t>interdict with reference to a new matter contained in a provisional Answering Affidavit could not stand as a point </w:t>
      </w:r>
      <w:r>
        <w:rPr>
          <w:i/>
          <w:w w:val="105"/>
        </w:rPr>
        <w:t>in limine. </w:t>
      </w:r>
      <w:r>
        <w:rPr>
          <w:w w:val="105"/>
        </w:rPr>
        <w:t>The 1</w:t>
      </w:r>
      <w:r>
        <w:rPr>
          <w:w w:val="105"/>
          <w:position w:val="9"/>
          <w:sz w:val="16"/>
        </w:rPr>
        <w:t>st </w:t>
      </w:r>
      <w:r>
        <w:rPr>
          <w:w w:val="105"/>
        </w:rPr>
        <w:t>Respondent in that matter purported to raise the point on material facts which had been raised for the first time in its provisional affidavit, and it was on this basis that the point </w:t>
      </w:r>
      <w:r>
        <w:rPr>
          <w:i/>
          <w:w w:val="105"/>
        </w:rPr>
        <w:t>in limine </w:t>
      </w:r>
      <w:r>
        <w:rPr>
          <w:w w:val="105"/>
        </w:rPr>
        <w:t>was dismissed.</w:t>
      </w:r>
    </w:p>
    <w:p>
      <w:pPr>
        <w:pStyle w:val="BodyText"/>
        <w:spacing w:before="1"/>
        <w:rPr>
          <w:sz w:val="32"/>
        </w:rPr>
      </w:pPr>
    </w:p>
    <w:p>
      <w:pPr>
        <w:pStyle w:val="ListParagraph"/>
        <w:numPr>
          <w:ilvl w:val="1"/>
          <w:numId w:val="4"/>
        </w:numPr>
        <w:tabs>
          <w:tab w:pos="1366" w:val="left" w:leader="none"/>
        </w:tabs>
        <w:spacing w:line="372" w:lineRule="auto" w:before="0" w:after="0"/>
        <w:ind w:left="1420" w:right="436" w:hanging="633"/>
        <w:jc w:val="both"/>
        <w:rPr>
          <w:sz w:val="27"/>
        </w:rPr>
      </w:pPr>
      <w:r>
        <w:rPr>
          <w:w w:val="105"/>
          <w:sz w:val="27"/>
        </w:rPr>
        <w:t>It is trite in our jurisdiction that before and interdict may be granted, the requirement of an interdict must first be met. From the evidence adduced during arguments and referred to above it is evident that the Applicant has failed to meet the requirements and has failed to show that the balance of convenience favours that an order be granted in his favour. He has fu1ther failed to show the absence of alternative relief. Clearly therefore it cannot be said that good cause has been shown for the Court to grant the interdict sought by the Applicant. The point </w:t>
      </w:r>
      <w:r>
        <w:rPr>
          <w:i/>
          <w:w w:val="105"/>
          <w:sz w:val="27"/>
        </w:rPr>
        <w:t>in limine </w:t>
      </w:r>
      <w:r>
        <w:rPr>
          <w:w w:val="105"/>
          <w:sz w:val="27"/>
        </w:rPr>
        <w:t>therefore</w:t>
      </w:r>
      <w:r>
        <w:rPr>
          <w:spacing w:val="-45"/>
          <w:w w:val="105"/>
          <w:sz w:val="27"/>
        </w:rPr>
        <w:t> </w:t>
      </w:r>
      <w:r>
        <w:rPr>
          <w:w w:val="105"/>
          <w:sz w:val="27"/>
        </w:rPr>
        <w:t>succeeds.</w:t>
      </w:r>
    </w:p>
    <w:p>
      <w:pPr>
        <w:pStyle w:val="BodyText"/>
        <w:spacing w:before="8"/>
        <w:rPr>
          <w:sz w:val="32"/>
        </w:rPr>
      </w:pPr>
    </w:p>
    <w:p>
      <w:pPr>
        <w:pStyle w:val="ListParagraph"/>
        <w:numPr>
          <w:ilvl w:val="1"/>
          <w:numId w:val="4"/>
        </w:numPr>
        <w:tabs>
          <w:tab w:pos="1282" w:val="left" w:leader="none"/>
        </w:tabs>
        <w:spacing w:line="369" w:lineRule="auto" w:before="1" w:after="0"/>
        <w:ind w:left="1535" w:right="414" w:hanging="720"/>
        <w:jc w:val="both"/>
        <w:rPr>
          <w:sz w:val="25"/>
        </w:rPr>
      </w:pPr>
      <w:r>
        <w:rPr>
          <w:w w:val="105"/>
          <w:sz w:val="27"/>
        </w:rPr>
        <w:t>The second point </w:t>
      </w:r>
      <w:r>
        <w:rPr>
          <w:i/>
          <w:w w:val="105"/>
          <w:sz w:val="27"/>
        </w:rPr>
        <w:t>in limine </w:t>
      </w:r>
      <w:r>
        <w:rPr>
          <w:w w:val="105"/>
          <w:sz w:val="27"/>
        </w:rPr>
        <w:t>was articulated with precision by Nathan CJ (as he then was) in the case of </w:t>
      </w:r>
      <w:r>
        <w:rPr>
          <w:b/>
          <w:w w:val="105"/>
          <w:sz w:val="27"/>
        </w:rPr>
        <w:t>PHOTO AGENCIES (PTY) LTD V THE ROAD POLICE </w:t>
      </w:r>
      <w:r>
        <w:rPr>
          <w:b/>
          <w:w w:val="105"/>
          <w:sz w:val="26"/>
        </w:rPr>
        <w:t>&amp; </w:t>
      </w:r>
      <w:r>
        <w:rPr>
          <w:b/>
          <w:w w:val="105"/>
          <w:sz w:val="27"/>
        </w:rPr>
        <w:t>ANOTHER 1970 SLR 398, </w:t>
      </w:r>
      <w:r>
        <w:rPr>
          <w:w w:val="105"/>
          <w:sz w:val="27"/>
        </w:rPr>
        <w:t>cited with approval in the</w:t>
      </w:r>
      <w:r>
        <w:rPr>
          <w:spacing w:val="-7"/>
          <w:w w:val="105"/>
          <w:sz w:val="27"/>
        </w:rPr>
        <w:t> </w:t>
      </w:r>
      <w:r>
        <w:rPr>
          <w:w w:val="105"/>
          <w:sz w:val="27"/>
        </w:rPr>
        <w:t>case</w:t>
      </w:r>
      <w:r>
        <w:rPr>
          <w:spacing w:val="-8"/>
          <w:w w:val="105"/>
          <w:sz w:val="27"/>
        </w:rPr>
        <w:t> </w:t>
      </w:r>
      <w:r>
        <w:rPr>
          <w:w w:val="105"/>
          <w:sz w:val="27"/>
        </w:rPr>
        <w:t>of</w:t>
      </w:r>
      <w:r>
        <w:rPr>
          <w:spacing w:val="-16"/>
          <w:w w:val="105"/>
          <w:sz w:val="27"/>
        </w:rPr>
        <w:t> </w:t>
      </w:r>
      <w:r>
        <w:rPr>
          <w:b/>
          <w:w w:val="105"/>
          <w:sz w:val="27"/>
        </w:rPr>
        <w:t>MULLIN</w:t>
      </w:r>
      <w:r>
        <w:rPr>
          <w:b/>
          <w:spacing w:val="-6"/>
          <w:w w:val="105"/>
          <w:sz w:val="27"/>
        </w:rPr>
        <w:t> </w:t>
      </w:r>
      <w:r>
        <w:rPr>
          <w:b/>
          <w:w w:val="105"/>
          <w:sz w:val="27"/>
        </w:rPr>
        <w:t>V</w:t>
      </w:r>
      <w:r>
        <w:rPr>
          <w:b/>
          <w:spacing w:val="-19"/>
          <w:w w:val="105"/>
          <w:sz w:val="27"/>
        </w:rPr>
        <w:t> </w:t>
      </w:r>
      <w:r>
        <w:rPr>
          <w:b/>
          <w:w w:val="105"/>
          <w:sz w:val="27"/>
        </w:rPr>
        <w:t>MULLIN</w:t>
      </w:r>
      <w:r>
        <w:rPr>
          <w:b/>
          <w:spacing w:val="2"/>
          <w:w w:val="105"/>
          <w:sz w:val="27"/>
        </w:rPr>
        <w:t> </w:t>
      </w:r>
      <w:r>
        <w:rPr>
          <w:b/>
          <w:w w:val="105"/>
          <w:sz w:val="27"/>
        </w:rPr>
        <w:t>1925</w:t>
      </w:r>
      <w:r>
        <w:rPr>
          <w:b/>
          <w:spacing w:val="-6"/>
          <w:w w:val="105"/>
          <w:sz w:val="27"/>
        </w:rPr>
        <w:t> </w:t>
      </w:r>
      <w:r>
        <w:rPr>
          <w:b/>
          <w:w w:val="105"/>
          <w:sz w:val="27"/>
        </w:rPr>
        <w:t>WLD</w:t>
      </w:r>
      <w:r>
        <w:rPr>
          <w:b/>
          <w:spacing w:val="-7"/>
          <w:w w:val="105"/>
          <w:sz w:val="27"/>
        </w:rPr>
        <w:t> </w:t>
      </w:r>
      <w:r>
        <w:rPr>
          <w:b/>
          <w:w w:val="105"/>
          <w:sz w:val="27"/>
        </w:rPr>
        <w:t>165,</w:t>
      </w:r>
      <w:r>
        <w:rPr>
          <w:b/>
          <w:spacing w:val="0"/>
          <w:w w:val="105"/>
          <w:sz w:val="27"/>
        </w:rPr>
        <w:t> </w:t>
      </w:r>
      <w:r>
        <w:rPr>
          <w:w w:val="105"/>
          <w:sz w:val="27"/>
        </w:rPr>
        <w:t>wherein</w:t>
      </w:r>
      <w:r>
        <w:rPr>
          <w:spacing w:val="-4"/>
          <w:w w:val="105"/>
          <w:sz w:val="27"/>
        </w:rPr>
        <w:t> </w:t>
      </w:r>
      <w:r>
        <w:rPr>
          <w:i/>
          <w:w w:val="105"/>
          <w:sz w:val="27"/>
        </w:rPr>
        <w:t>His</w:t>
      </w:r>
      <w:r>
        <w:rPr>
          <w:i/>
          <w:spacing w:val="2"/>
          <w:w w:val="105"/>
          <w:sz w:val="27"/>
        </w:rPr>
        <w:t> </w:t>
      </w:r>
      <w:r>
        <w:rPr>
          <w:i/>
          <w:w w:val="105"/>
          <w:sz w:val="27"/>
        </w:rPr>
        <w:t>Lordship </w:t>
      </w:r>
      <w:r>
        <w:rPr>
          <w:i/>
          <w:w w:val="105"/>
          <w:sz w:val="27"/>
        </w:rPr>
        <w:t>De Waal J </w:t>
      </w:r>
      <w:r>
        <w:rPr>
          <w:w w:val="105"/>
          <w:sz w:val="27"/>
        </w:rPr>
        <w:t>dealt with the doctrine of unclean hands in the following manner:</w:t>
      </w:r>
    </w:p>
    <w:p>
      <w:pPr>
        <w:pStyle w:val="BodyText"/>
        <w:spacing w:before="4"/>
        <w:rPr>
          <w:sz w:val="33"/>
        </w:rPr>
      </w:pPr>
    </w:p>
    <w:p>
      <w:pPr>
        <w:spacing w:line="374" w:lineRule="auto" w:before="0"/>
        <w:ind w:left="2276" w:right="404" w:firstLine="9"/>
        <w:jc w:val="both"/>
        <w:rPr>
          <w:i/>
          <w:sz w:val="27"/>
        </w:rPr>
      </w:pPr>
      <w:r>
        <w:rPr>
          <w:i/>
          <w:sz w:val="27"/>
        </w:rPr>
        <w:t>"Before a person seeks -to establish his rights in a court of law, he </w:t>
      </w:r>
      <w:r>
        <w:rPr>
          <w:i/>
          <w:sz w:val="27"/>
        </w:rPr>
        <w:t>musi approach the court with clean hands; where he himself through his own conduct makes it impossible for the process of the Court</w:t>
      </w:r>
    </w:p>
    <w:p>
      <w:pPr>
        <w:spacing w:after="0" w:line="374" w:lineRule="auto"/>
        <w:jc w:val="both"/>
        <w:rPr>
          <w:sz w:val="27"/>
        </w:rPr>
        <w:sectPr>
          <w:pgSz w:w="11910" w:h="16850"/>
          <w:pgMar w:header="898" w:footer="1552" w:top="1560" w:bottom="1780" w:left="1060" w:right="460"/>
        </w:sectPr>
      </w:pPr>
    </w:p>
    <w:p>
      <w:pPr>
        <w:pStyle w:val="BodyText"/>
        <w:spacing w:before="5"/>
        <w:rPr>
          <w:i/>
          <w:sz w:val="23"/>
        </w:rPr>
      </w:pPr>
    </w:p>
    <w:p>
      <w:pPr>
        <w:pStyle w:val="Heading1"/>
        <w:spacing w:line="357" w:lineRule="auto" w:before="88"/>
        <w:ind w:left="2324" w:right="339"/>
        <w:rPr>
          <w:i w:val="0"/>
        </w:rPr>
      </w:pPr>
      <w:r>
        <w:rPr>
          <w:i/>
        </w:rPr>
        <w:t>(whether criminal or civil) to be given effect to he cannot ask the </w:t>
      </w:r>
      <w:r>
        <w:rPr/>
        <w:t>court to set its machinery in motion to protect his civil rights and interests... were the Court to entertain a suit at the instance of such a litigant, it would be stultifying its own processes, and it would, moreover, be conniving at and condoning the conduct of a person who through his flight from justice, sets law and order in defiance.</w:t>
      </w:r>
      <w:r>
        <w:rPr>
          <w:spacing w:val="-58"/>
        </w:rPr>
        <w:t> </w:t>
      </w:r>
      <w:r>
        <w:rPr>
          <w:i w:val="0"/>
        </w:rPr>
        <w:t>"</w:t>
      </w:r>
    </w:p>
    <w:p>
      <w:pPr>
        <w:pStyle w:val="BodyText"/>
        <w:spacing w:before="2"/>
        <w:rPr>
          <w:sz w:val="34"/>
        </w:rPr>
      </w:pPr>
    </w:p>
    <w:p>
      <w:pPr>
        <w:pStyle w:val="ListParagraph"/>
        <w:numPr>
          <w:ilvl w:val="1"/>
          <w:numId w:val="4"/>
        </w:numPr>
        <w:tabs>
          <w:tab w:pos="1618" w:val="left" w:leader="none"/>
        </w:tabs>
        <w:spacing w:line="376" w:lineRule="auto" w:before="0" w:after="0"/>
        <w:ind w:left="1628" w:right="324" w:hanging="740"/>
        <w:jc w:val="both"/>
        <w:rPr>
          <w:b/>
          <w:sz w:val="26"/>
        </w:rPr>
      </w:pPr>
      <w:r>
        <w:rPr>
          <w:w w:val="105"/>
          <w:sz w:val="26"/>
        </w:rPr>
        <w:t>The doctrine of unclean hands is a well-established one which has found application in our jurisdiction. Several cases within our jurisdiction have dealt with this doctrine, which include; </w:t>
      </w:r>
      <w:r>
        <w:rPr>
          <w:b/>
          <w:w w:val="105"/>
          <w:sz w:val="27"/>
        </w:rPr>
        <w:t>HOAGEYS HANDICRAFT (PTY)</w:t>
      </w:r>
      <w:r>
        <w:rPr>
          <w:b/>
          <w:spacing w:val="-6"/>
          <w:w w:val="105"/>
          <w:sz w:val="27"/>
        </w:rPr>
        <w:t> </w:t>
      </w:r>
      <w:r>
        <w:rPr>
          <w:b/>
          <w:w w:val="105"/>
          <w:sz w:val="27"/>
        </w:rPr>
        <w:t>LTD</w:t>
      </w:r>
      <w:r>
        <w:rPr>
          <w:b/>
          <w:spacing w:val="-12"/>
          <w:w w:val="105"/>
          <w:sz w:val="27"/>
        </w:rPr>
        <w:t> </w:t>
      </w:r>
      <w:r>
        <w:rPr>
          <w:b/>
          <w:w w:val="105"/>
          <w:sz w:val="27"/>
        </w:rPr>
        <w:t>VS</w:t>
      </w:r>
      <w:r>
        <w:rPr>
          <w:b/>
          <w:spacing w:val="-22"/>
          <w:w w:val="105"/>
          <w:sz w:val="27"/>
        </w:rPr>
        <w:t> </w:t>
      </w:r>
      <w:r>
        <w:rPr>
          <w:b/>
          <w:w w:val="105"/>
          <w:sz w:val="27"/>
        </w:rPr>
        <w:t>ROSE</w:t>
      </w:r>
      <w:r>
        <w:rPr>
          <w:b/>
          <w:spacing w:val="-11"/>
          <w:w w:val="105"/>
          <w:sz w:val="27"/>
        </w:rPr>
        <w:t> </w:t>
      </w:r>
      <w:r>
        <w:rPr>
          <w:b/>
          <w:w w:val="105"/>
          <w:sz w:val="27"/>
        </w:rPr>
        <w:t>MARSHALL</w:t>
      </w:r>
      <w:r>
        <w:rPr>
          <w:b/>
          <w:spacing w:val="-2"/>
          <w:w w:val="105"/>
          <w:sz w:val="27"/>
        </w:rPr>
        <w:t> </w:t>
      </w:r>
      <w:r>
        <w:rPr>
          <w:b/>
          <w:w w:val="105"/>
          <w:sz w:val="27"/>
        </w:rPr>
        <w:t>VILANE</w:t>
      </w:r>
      <w:r>
        <w:rPr>
          <w:b/>
          <w:spacing w:val="-11"/>
          <w:w w:val="105"/>
          <w:sz w:val="27"/>
        </w:rPr>
        <w:t> </w:t>
      </w:r>
      <w:r>
        <w:rPr>
          <w:b/>
          <w:w w:val="105"/>
          <w:sz w:val="27"/>
        </w:rPr>
        <w:t>(HIGH</w:t>
      </w:r>
      <w:r>
        <w:rPr>
          <w:b/>
          <w:spacing w:val="-10"/>
          <w:w w:val="105"/>
          <w:sz w:val="27"/>
        </w:rPr>
        <w:t> </w:t>
      </w:r>
      <w:r>
        <w:rPr>
          <w:b/>
          <w:w w:val="105"/>
          <w:sz w:val="27"/>
        </w:rPr>
        <w:t>COURT</w:t>
      </w:r>
      <w:r>
        <w:rPr>
          <w:b/>
          <w:spacing w:val="-13"/>
          <w:w w:val="105"/>
          <w:sz w:val="27"/>
        </w:rPr>
        <w:t> </w:t>
      </w:r>
      <w:r>
        <w:rPr>
          <w:b/>
          <w:w w:val="105"/>
          <w:sz w:val="27"/>
        </w:rPr>
        <w:t>CIVIL CASE NO. 2614/2011); PHOTO AGENCIES (PTY) LTD VS THE ROYAL SWAZILAND POLICE </w:t>
      </w:r>
      <w:r>
        <w:rPr>
          <w:b/>
          <w:w w:val="105"/>
          <w:sz w:val="26"/>
        </w:rPr>
        <w:t>&amp; </w:t>
      </w:r>
      <w:r>
        <w:rPr>
          <w:b/>
          <w:w w:val="105"/>
          <w:sz w:val="27"/>
        </w:rPr>
        <w:t>ANOTHER 1970 </w:t>
      </w:r>
      <w:r>
        <w:rPr>
          <w:w w:val="105"/>
          <w:sz w:val="27"/>
        </w:rPr>
        <w:t>- </w:t>
      </w:r>
      <w:r>
        <w:rPr>
          <w:b/>
          <w:w w:val="105"/>
          <w:sz w:val="27"/>
        </w:rPr>
        <w:t>76 SLR</w:t>
      </w:r>
      <w:r>
        <w:rPr>
          <w:b/>
          <w:spacing w:val="-23"/>
          <w:w w:val="105"/>
          <w:sz w:val="27"/>
        </w:rPr>
        <w:t> </w:t>
      </w:r>
      <w:r>
        <w:rPr>
          <w:b/>
          <w:w w:val="105"/>
          <w:sz w:val="27"/>
        </w:rPr>
        <w:t>398.</w:t>
      </w:r>
    </w:p>
    <w:p>
      <w:pPr>
        <w:pStyle w:val="BodyText"/>
        <w:spacing w:before="11"/>
        <w:rPr>
          <w:b/>
          <w:sz w:val="32"/>
        </w:rPr>
      </w:pPr>
    </w:p>
    <w:p>
      <w:pPr>
        <w:pStyle w:val="ListParagraph"/>
        <w:numPr>
          <w:ilvl w:val="1"/>
          <w:numId w:val="4"/>
        </w:numPr>
        <w:tabs>
          <w:tab w:pos="1587" w:val="left" w:leader="none"/>
        </w:tabs>
        <w:spacing w:line="374" w:lineRule="auto" w:before="0" w:after="0"/>
        <w:ind w:left="1645" w:right="317" w:hanging="663"/>
        <w:jc w:val="both"/>
        <w:rPr>
          <w:sz w:val="26"/>
        </w:rPr>
      </w:pPr>
      <w:r>
        <w:rPr>
          <w:w w:val="105"/>
          <w:sz w:val="26"/>
        </w:rPr>
        <w:t>Other cases in which this doctrine found application in our jurisdiction include that of the </w:t>
      </w:r>
      <w:r>
        <w:rPr>
          <w:b/>
          <w:w w:val="105"/>
          <w:sz w:val="27"/>
        </w:rPr>
        <w:t>ATTORNEY GENERAL VS RAY GWEBU </w:t>
      </w:r>
      <w:r>
        <w:rPr>
          <w:w w:val="105"/>
          <w:sz w:val="26"/>
        </w:rPr>
        <w:t>&amp; </w:t>
      </w:r>
      <w:r>
        <w:rPr>
          <w:b/>
          <w:w w:val="105"/>
          <w:sz w:val="27"/>
        </w:rPr>
        <w:t>ANOTHER' (HIGH COURT CASE NO. 3699/02); SIBONISO CLEMENT DLAMINI VS THE CHIEF JUSTICE OF SWAZILAND </w:t>
      </w:r>
      <w:r>
        <w:rPr>
          <w:w w:val="105"/>
          <w:sz w:val="26"/>
        </w:rPr>
        <w:t>&amp; </w:t>
      </w:r>
      <w:r>
        <w:rPr>
          <w:b/>
          <w:w w:val="105"/>
          <w:sz w:val="27"/>
        </w:rPr>
        <w:t>TWO OTHERS (1148/2019) [2019] SZSC </w:t>
      </w:r>
      <w:r>
        <w:rPr>
          <w:w w:val="105"/>
          <w:sz w:val="26"/>
        </w:rPr>
        <w:t>(8 November</w:t>
      </w:r>
      <w:r>
        <w:rPr>
          <w:spacing w:val="21"/>
          <w:w w:val="105"/>
          <w:sz w:val="26"/>
        </w:rPr>
        <w:t> </w:t>
      </w:r>
      <w:r>
        <w:rPr>
          <w:w w:val="105"/>
          <w:sz w:val="26"/>
        </w:rPr>
        <w:t>2019).</w:t>
      </w:r>
    </w:p>
    <w:p>
      <w:pPr>
        <w:pStyle w:val="BodyText"/>
        <w:spacing w:before="10"/>
        <w:rPr>
          <w:sz w:val="29"/>
        </w:rPr>
      </w:pPr>
    </w:p>
    <w:p>
      <w:pPr>
        <w:pStyle w:val="ListParagraph"/>
        <w:numPr>
          <w:ilvl w:val="1"/>
          <w:numId w:val="4"/>
        </w:numPr>
        <w:tabs>
          <w:tab w:pos="1654" w:val="left" w:leader="none"/>
        </w:tabs>
        <w:spacing w:line="372" w:lineRule="auto" w:before="1" w:after="0"/>
        <w:ind w:left="1665" w:right="285" w:hanging="733"/>
        <w:jc w:val="both"/>
        <w:rPr>
          <w:sz w:val="26"/>
        </w:rPr>
      </w:pPr>
      <w:r>
        <w:rPr>
          <w:w w:val="105"/>
          <w:sz w:val="26"/>
        </w:rPr>
        <w:t>The doctrine of unclean hands stipulates that whenever a party who as an actor seeks to set the judicial machinery in motion and  obtain  some  remedy, has violated conscious, good faith, or other equitable principle in their prior conduct, then the doors of the court will be shut against them </w:t>
      </w:r>
      <w:r>
        <w:rPr>
          <w:i/>
          <w:w w:val="105"/>
          <w:sz w:val="28"/>
        </w:rPr>
        <w:t>in </w:t>
      </w:r>
      <w:r>
        <w:rPr>
          <w:i/>
          <w:w w:val="105"/>
          <w:sz w:val="28"/>
        </w:rPr>
        <w:t>limine. </w:t>
      </w:r>
      <w:r>
        <w:rPr>
          <w:w w:val="105"/>
          <w:sz w:val="26"/>
        </w:rPr>
        <w:t>Th Court will refuse to interfere on their behalf  or acknowledge their right, or award</w:t>
      </w:r>
      <w:r>
        <w:rPr>
          <w:spacing w:val="12"/>
          <w:w w:val="105"/>
          <w:sz w:val="26"/>
        </w:rPr>
        <w:t> </w:t>
      </w:r>
      <w:r>
        <w:rPr>
          <w:w w:val="105"/>
          <w:sz w:val="26"/>
        </w:rPr>
        <w:t>them.</w:t>
      </w:r>
    </w:p>
    <w:p>
      <w:pPr>
        <w:spacing w:after="0" w:line="372" w:lineRule="auto"/>
        <w:jc w:val="both"/>
        <w:rPr>
          <w:sz w:val="26"/>
        </w:rPr>
        <w:sectPr>
          <w:footerReference w:type="default" r:id="rId13"/>
          <w:pgSz w:w="11910" w:h="16850"/>
          <w:pgMar w:footer="1424" w:header="898" w:top="1560" w:bottom="1620" w:left="1060" w:right="460"/>
          <w:pgNumType w:start="19"/>
        </w:sectPr>
      </w:pPr>
    </w:p>
    <w:p>
      <w:pPr>
        <w:pStyle w:val="BodyText"/>
        <w:rPr>
          <w:sz w:val="16"/>
        </w:rPr>
      </w:pPr>
    </w:p>
    <w:p>
      <w:pPr>
        <w:pStyle w:val="ListParagraph"/>
        <w:numPr>
          <w:ilvl w:val="1"/>
          <w:numId w:val="4"/>
        </w:numPr>
        <w:tabs>
          <w:tab w:pos="1575" w:val="left" w:leader="none"/>
        </w:tabs>
        <w:spacing w:line="372" w:lineRule="auto" w:before="89" w:after="0"/>
        <w:ind w:left="1584" w:right="314" w:hanging="696"/>
        <w:jc w:val="both"/>
        <w:rPr>
          <w:sz w:val="27"/>
        </w:rPr>
      </w:pPr>
      <w:r>
        <w:rPr>
          <w:w w:val="105"/>
          <w:sz w:val="27"/>
        </w:rPr>
        <w:t>In the present matter the Court issued a Consensual Order on the </w:t>
      </w:r>
      <w:r>
        <w:rPr>
          <w:spacing w:val="2"/>
          <w:w w:val="105"/>
          <w:sz w:val="27"/>
        </w:rPr>
        <w:t>17</w:t>
      </w:r>
      <w:r>
        <w:rPr>
          <w:spacing w:val="2"/>
          <w:w w:val="105"/>
          <w:position w:val="9"/>
          <w:sz w:val="17"/>
        </w:rPr>
        <w:t>th</w:t>
      </w:r>
      <w:r>
        <w:rPr>
          <w:spacing w:val="2"/>
          <w:w w:val="105"/>
          <w:sz w:val="17"/>
        </w:rPr>
        <w:t> </w:t>
      </w:r>
      <w:r>
        <w:rPr>
          <w:w w:val="105"/>
          <w:sz w:val="27"/>
        </w:rPr>
        <w:t>December, 2021. The order as endorsed and it stipulated; that the Applicant be paid his allowances by the 20</w:t>
      </w:r>
      <w:r>
        <w:rPr>
          <w:w w:val="105"/>
          <w:position w:val="9"/>
          <w:sz w:val="18"/>
        </w:rPr>
        <w:t>th </w:t>
      </w:r>
      <w:r>
        <w:rPr>
          <w:w w:val="105"/>
          <w:sz w:val="27"/>
        </w:rPr>
        <w:t>December, 2021; and full backdated salary to be paid on or before the 3 pt December, 2021. This Order was at no material times set aside by the Court or reviewed. What later transpired during the course of the matter was the averments by the Applicant that it was under financial difficulty, and as a result thereof it proposed a settlement of the arrear salaiy in</w:t>
      </w:r>
      <w:r>
        <w:rPr>
          <w:spacing w:val="-32"/>
          <w:w w:val="105"/>
          <w:sz w:val="27"/>
        </w:rPr>
        <w:t> </w:t>
      </w:r>
      <w:r>
        <w:rPr>
          <w:w w:val="105"/>
          <w:sz w:val="27"/>
        </w:rPr>
        <w:t>instalments.</w:t>
      </w:r>
    </w:p>
    <w:p>
      <w:pPr>
        <w:pStyle w:val="BodyText"/>
        <w:rPr>
          <w:sz w:val="30"/>
        </w:rPr>
      </w:pPr>
    </w:p>
    <w:p>
      <w:pPr>
        <w:pStyle w:val="BodyText"/>
        <w:spacing w:before="2"/>
        <w:rPr>
          <w:sz w:val="24"/>
        </w:rPr>
      </w:pPr>
    </w:p>
    <w:p>
      <w:pPr>
        <w:pStyle w:val="ListParagraph"/>
        <w:numPr>
          <w:ilvl w:val="1"/>
          <w:numId w:val="4"/>
        </w:numPr>
        <w:tabs>
          <w:tab w:pos="1596" w:val="left" w:leader="none"/>
        </w:tabs>
        <w:spacing w:line="369" w:lineRule="auto" w:before="0" w:after="0"/>
        <w:ind w:left="1600" w:right="292" w:hanging="683"/>
        <w:jc w:val="both"/>
        <w:rPr>
          <w:sz w:val="27"/>
        </w:rPr>
      </w:pPr>
      <w:r>
        <w:rPr>
          <w:w w:val="105"/>
          <w:sz w:val="27"/>
        </w:rPr>
        <w:t>The</w:t>
      </w:r>
      <w:r>
        <w:rPr>
          <w:spacing w:val="-13"/>
          <w:w w:val="105"/>
          <w:sz w:val="27"/>
        </w:rPr>
        <w:t> </w:t>
      </w:r>
      <w:r>
        <w:rPr>
          <w:w w:val="105"/>
          <w:sz w:val="27"/>
        </w:rPr>
        <w:t>proposal of</w:t>
      </w:r>
      <w:r>
        <w:rPr>
          <w:spacing w:val="-19"/>
          <w:w w:val="105"/>
          <w:sz w:val="27"/>
        </w:rPr>
        <w:t> </w:t>
      </w:r>
      <w:r>
        <w:rPr>
          <w:w w:val="105"/>
          <w:sz w:val="27"/>
        </w:rPr>
        <w:t>the</w:t>
      </w:r>
      <w:r>
        <w:rPr>
          <w:spacing w:val="-11"/>
          <w:w w:val="105"/>
          <w:sz w:val="27"/>
        </w:rPr>
        <w:t> </w:t>
      </w:r>
      <w:r>
        <w:rPr>
          <w:w w:val="105"/>
          <w:sz w:val="27"/>
        </w:rPr>
        <w:t>Settlement Agreement,</w:t>
      </w:r>
      <w:r>
        <w:rPr>
          <w:spacing w:val="-1"/>
          <w:w w:val="105"/>
          <w:sz w:val="27"/>
        </w:rPr>
        <w:t> </w:t>
      </w:r>
      <w:r>
        <w:rPr>
          <w:w w:val="105"/>
          <w:sz w:val="27"/>
        </w:rPr>
        <w:t>did</w:t>
      </w:r>
      <w:r>
        <w:rPr>
          <w:spacing w:val="-4"/>
          <w:w w:val="105"/>
          <w:sz w:val="27"/>
        </w:rPr>
        <w:t> </w:t>
      </w:r>
      <w:r>
        <w:rPr>
          <w:w w:val="105"/>
          <w:sz w:val="27"/>
        </w:rPr>
        <w:t>not</w:t>
      </w:r>
      <w:r>
        <w:rPr>
          <w:spacing w:val="-12"/>
          <w:w w:val="105"/>
          <w:sz w:val="27"/>
        </w:rPr>
        <w:t> </w:t>
      </w:r>
      <w:r>
        <w:rPr>
          <w:w w:val="105"/>
          <w:sz w:val="27"/>
        </w:rPr>
        <w:t>in</w:t>
      </w:r>
      <w:r>
        <w:rPr>
          <w:spacing w:val="-14"/>
          <w:w w:val="105"/>
          <w:sz w:val="27"/>
        </w:rPr>
        <w:t> </w:t>
      </w:r>
      <w:r>
        <w:rPr>
          <w:w w:val="105"/>
          <w:sz w:val="27"/>
        </w:rPr>
        <w:t>any way</w:t>
      </w:r>
      <w:r>
        <w:rPr>
          <w:spacing w:val="-12"/>
          <w:w w:val="105"/>
          <w:sz w:val="27"/>
        </w:rPr>
        <w:t> </w:t>
      </w:r>
      <w:r>
        <w:rPr>
          <w:w w:val="105"/>
          <w:sz w:val="27"/>
        </w:rPr>
        <w:t>set</w:t>
      </w:r>
      <w:r>
        <w:rPr>
          <w:spacing w:val="-12"/>
          <w:w w:val="105"/>
          <w:sz w:val="27"/>
        </w:rPr>
        <w:t> </w:t>
      </w:r>
      <w:r>
        <w:rPr>
          <w:w w:val="105"/>
          <w:sz w:val="27"/>
        </w:rPr>
        <w:t>aside</w:t>
      </w:r>
      <w:r>
        <w:rPr>
          <w:spacing w:val="-1"/>
          <w:w w:val="105"/>
          <w:sz w:val="27"/>
        </w:rPr>
        <w:t> </w:t>
      </w:r>
      <w:r>
        <w:rPr>
          <w:w w:val="105"/>
          <w:sz w:val="27"/>
        </w:rPr>
        <w:t>the Order of the 17</w:t>
      </w:r>
      <w:r>
        <w:rPr>
          <w:w w:val="105"/>
          <w:position w:val="10"/>
          <w:sz w:val="18"/>
        </w:rPr>
        <w:t>th </w:t>
      </w:r>
      <w:r>
        <w:rPr>
          <w:w w:val="105"/>
          <w:sz w:val="27"/>
        </w:rPr>
        <w:t>December, 2021, it was merely proposed in an attempt to meet the Applicant half way, but despite this, even at the hearing of this matter, the Applicant had not attempted to make any payment, even to comply</w:t>
      </w:r>
      <w:r>
        <w:rPr>
          <w:spacing w:val="-19"/>
          <w:w w:val="105"/>
          <w:sz w:val="27"/>
        </w:rPr>
        <w:t> </w:t>
      </w:r>
      <w:r>
        <w:rPr>
          <w:w w:val="105"/>
          <w:sz w:val="27"/>
        </w:rPr>
        <w:t>with</w:t>
      </w:r>
      <w:r>
        <w:rPr>
          <w:spacing w:val="-35"/>
          <w:w w:val="105"/>
          <w:sz w:val="27"/>
        </w:rPr>
        <w:t> </w:t>
      </w:r>
      <w:r>
        <w:rPr>
          <w:w w:val="105"/>
          <w:sz w:val="27"/>
        </w:rPr>
        <w:t>the</w:t>
      </w:r>
      <w:r>
        <w:rPr>
          <w:spacing w:val="-28"/>
          <w:w w:val="105"/>
          <w:sz w:val="27"/>
        </w:rPr>
        <w:t> </w:t>
      </w:r>
      <w:r>
        <w:rPr>
          <w:w w:val="105"/>
          <w:sz w:val="27"/>
        </w:rPr>
        <w:t>proposed</w:t>
      </w:r>
      <w:r>
        <w:rPr>
          <w:spacing w:val="-25"/>
          <w:w w:val="105"/>
          <w:sz w:val="27"/>
        </w:rPr>
        <w:t> </w:t>
      </w:r>
      <w:r>
        <w:rPr>
          <w:w w:val="105"/>
          <w:sz w:val="27"/>
        </w:rPr>
        <w:t>stagnated</w:t>
      </w:r>
      <w:r>
        <w:rPr>
          <w:spacing w:val="-26"/>
          <w:w w:val="105"/>
          <w:sz w:val="27"/>
        </w:rPr>
        <w:t> </w:t>
      </w:r>
      <w:r>
        <w:rPr>
          <w:w w:val="105"/>
          <w:sz w:val="27"/>
        </w:rPr>
        <w:t>payment</w:t>
      </w:r>
      <w:r>
        <w:rPr>
          <w:spacing w:val="-20"/>
          <w:w w:val="105"/>
          <w:sz w:val="27"/>
        </w:rPr>
        <w:t> </w:t>
      </w:r>
      <w:r>
        <w:rPr>
          <w:w w:val="105"/>
          <w:sz w:val="27"/>
        </w:rPr>
        <w:t>in</w:t>
      </w:r>
      <w:r>
        <w:rPr>
          <w:spacing w:val="-33"/>
          <w:w w:val="105"/>
          <w:sz w:val="27"/>
        </w:rPr>
        <w:t> </w:t>
      </w:r>
      <w:r>
        <w:rPr>
          <w:w w:val="105"/>
          <w:sz w:val="27"/>
        </w:rPr>
        <w:t>the</w:t>
      </w:r>
      <w:r>
        <w:rPr>
          <w:spacing w:val="-30"/>
          <w:w w:val="105"/>
          <w:sz w:val="27"/>
        </w:rPr>
        <w:t> </w:t>
      </w:r>
      <w:r>
        <w:rPr>
          <w:w w:val="105"/>
          <w:sz w:val="27"/>
        </w:rPr>
        <w:t>Settlement</w:t>
      </w:r>
      <w:r>
        <w:rPr>
          <w:spacing w:val="-15"/>
          <w:w w:val="105"/>
          <w:sz w:val="27"/>
        </w:rPr>
        <w:t> </w:t>
      </w:r>
      <w:r>
        <w:rPr>
          <w:w w:val="105"/>
          <w:sz w:val="27"/>
        </w:rPr>
        <w:t>Agreemen1;, as a sign of compliance. As stated above it is this Court that granted the Order of the 17</w:t>
      </w:r>
      <w:r>
        <w:rPr>
          <w:w w:val="105"/>
          <w:position w:val="9"/>
          <w:sz w:val="18"/>
        </w:rPr>
        <w:t>th </w:t>
      </w:r>
      <w:r>
        <w:rPr>
          <w:w w:val="105"/>
          <w:sz w:val="27"/>
        </w:rPr>
        <w:t>December, 2021, the Court cannot therefore be seen to be going against its own decision. In any event, the Applicant's failure to comply with the Court Order, impedes the course of justice. It seeks to demonstrate that Orders of the Court are ineffective as they can be disobeyed with impurity. Such conduct cannot be</w:t>
      </w:r>
      <w:r>
        <w:rPr>
          <w:spacing w:val="-32"/>
          <w:w w:val="105"/>
          <w:sz w:val="27"/>
        </w:rPr>
        <w:t> </w:t>
      </w:r>
      <w:r>
        <w:rPr>
          <w:w w:val="105"/>
          <w:sz w:val="27"/>
        </w:rPr>
        <w:t>countenanced.</w:t>
      </w:r>
    </w:p>
    <w:p>
      <w:pPr>
        <w:pStyle w:val="BodyText"/>
        <w:rPr>
          <w:sz w:val="30"/>
        </w:rPr>
      </w:pPr>
    </w:p>
    <w:p>
      <w:pPr>
        <w:pStyle w:val="BodyText"/>
        <w:spacing w:before="1"/>
        <w:rPr>
          <w:sz w:val="25"/>
        </w:rPr>
      </w:pPr>
    </w:p>
    <w:p>
      <w:pPr>
        <w:pStyle w:val="ListParagraph"/>
        <w:numPr>
          <w:ilvl w:val="0"/>
          <w:numId w:val="5"/>
        </w:numPr>
        <w:tabs>
          <w:tab w:pos="1509" w:val="left" w:leader="none"/>
        </w:tabs>
        <w:spacing w:line="369" w:lineRule="auto" w:before="0" w:after="0"/>
        <w:ind w:left="1630" w:right="270" w:hanging="692"/>
        <w:jc w:val="both"/>
        <w:rPr>
          <w:sz w:val="27"/>
        </w:rPr>
      </w:pPr>
      <w:r>
        <w:rPr>
          <w:sz w:val="27"/>
        </w:rPr>
        <w:t>The Applicants argument, that the no compliance  with  the  Order of  Court has not been deliberate, as a fraudulent act, dishonest act, or an outright defiance of the Court Order, does  not hold water. The Applicant  has  failed to convince the Comt, that it has made satisfactory means to attempt to comply with the Comt Order, nor has it brought the Court into</w:t>
      </w:r>
      <w:r>
        <w:rPr>
          <w:spacing w:val="8"/>
          <w:sz w:val="27"/>
        </w:rPr>
        <w:t> </w:t>
      </w:r>
      <w:r>
        <w:rPr>
          <w:sz w:val="27"/>
        </w:rPr>
        <w:t>its</w:t>
      </w:r>
    </w:p>
    <w:p>
      <w:pPr>
        <w:spacing w:after="0" w:line="369" w:lineRule="auto"/>
        <w:jc w:val="both"/>
        <w:rPr>
          <w:sz w:val="27"/>
        </w:rPr>
        <w:sectPr>
          <w:pgSz w:w="11910" w:h="16850"/>
          <w:pgMar w:header="898" w:footer="1424" w:top="1560" w:bottom="1760" w:left="1060" w:right="460"/>
        </w:sectPr>
      </w:pPr>
    </w:p>
    <w:p>
      <w:pPr>
        <w:pStyle w:val="BodyText"/>
        <w:spacing w:before="4"/>
      </w:pPr>
    </w:p>
    <w:p>
      <w:pPr>
        <w:pStyle w:val="BodyText"/>
        <w:spacing w:line="369" w:lineRule="auto" w:before="89"/>
        <w:ind w:left="1751" w:right="138" w:hanging="7"/>
        <w:jc w:val="both"/>
      </w:pPr>
      <w:r>
        <w:rPr>
          <w:w w:val="105"/>
        </w:rPr>
        <w:t>confidence, on the attempts it has made to comply with Order. Fore the foregoing reasons it is the finding of this Court that the Applicant is approaching the Court with dirty hands. He cannot therefore be heard by this Court. The point </w:t>
      </w:r>
      <w:r>
        <w:rPr>
          <w:i/>
          <w:w w:val="105"/>
        </w:rPr>
        <w:t>in limine </w:t>
      </w:r>
      <w:r>
        <w:rPr>
          <w:w w:val="105"/>
        </w:rPr>
        <w:t>is therefore upheld.</w:t>
      </w:r>
    </w:p>
    <w:p>
      <w:pPr>
        <w:pStyle w:val="BodyText"/>
        <w:spacing w:before="1"/>
        <w:rPr>
          <w:sz w:val="43"/>
        </w:rPr>
      </w:pPr>
    </w:p>
    <w:p>
      <w:pPr>
        <w:pStyle w:val="ListParagraph"/>
        <w:numPr>
          <w:ilvl w:val="1"/>
          <w:numId w:val="5"/>
        </w:numPr>
        <w:tabs>
          <w:tab w:pos="1870" w:val="left" w:leader="none"/>
        </w:tabs>
        <w:spacing w:line="372" w:lineRule="auto" w:before="1" w:after="0"/>
        <w:ind w:left="1802" w:right="135" w:hanging="727"/>
        <w:jc w:val="both"/>
        <w:rPr>
          <w:sz w:val="27"/>
        </w:rPr>
      </w:pPr>
      <w:r>
        <w:rPr>
          <w:w w:val="105"/>
          <w:sz w:val="27"/>
        </w:rPr>
        <w:t>The Court will not deal with the subsequent point </w:t>
      </w:r>
      <w:r>
        <w:rPr>
          <w:i/>
          <w:w w:val="105"/>
          <w:sz w:val="27"/>
        </w:rPr>
        <w:t>in limine </w:t>
      </w:r>
      <w:r>
        <w:rPr>
          <w:w w:val="105"/>
          <w:sz w:val="27"/>
        </w:rPr>
        <w:t>that was dealt with by</w:t>
      </w:r>
      <w:r>
        <w:rPr>
          <w:spacing w:val="-13"/>
          <w:w w:val="105"/>
          <w:sz w:val="27"/>
        </w:rPr>
        <w:t> </w:t>
      </w:r>
      <w:r>
        <w:rPr>
          <w:w w:val="105"/>
          <w:sz w:val="27"/>
        </w:rPr>
        <w:t>the</w:t>
      </w:r>
      <w:r>
        <w:rPr>
          <w:spacing w:val="-13"/>
          <w:w w:val="105"/>
          <w:sz w:val="27"/>
        </w:rPr>
        <w:t> </w:t>
      </w:r>
      <w:r>
        <w:rPr>
          <w:w w:val="105"/>
          <w:sz w:val="27"/>
        </w:rPr>
        <w:t>Respondent</w:t>
      </w:r>
      <w:r>
        <w:rPr>
          <w:spacing w:val="10"/>
          <w:w w:val="105"/>
          <w:sz w:val="27"/>
        </w:rPr>
        <w:t> </w:t>
      </w:r>
      <w:r>
        <w:rPr>
          <w:w w:val="105"/>
          <w:sz w:val="27"/>
        </w:rPr>
        <w:t>Abuse</w:t>
      </w:r>
      <w:r>
        <w:rPr>
          <w:spacing w:val="-13"/>
          <w:w w:val="105"/>
          <w:sz w:val="27"/>
        </w:rPr>
        <w:t> </w:t>
      </w:r>
      <w:r>
        <w:rPr>
          <w:w w:val="105"/>
          <w:sz w:val="27"/>
        </w:rPr>
        <w:t>of</w:t>
      </w:r>
      <w:r>
        <w:rPr>
          <w:spacing w:val="-13"/>
          <w:w w:val="105"/>
          <w:sz w:val="27"/>
        </w:rPr>
        <w:t> </w:t>
      </w:r>
      <w:r>
        <w:rPr>
          <w:w w:val="105"/>
          <w:sz w:val="27"/>
        </w:rPr>
        <w:t>Court</w:t>
      </w:r>
      <w:r>
        <w:rPr>
          <w:spacing w:val="-3"/>
          <w:w w:val="105"/>
          <w:sz w:val="27"/>
        </w:rPr>
        <w:t> </w:t>
      </w:r>
      <w:r>
        <w:rPr>
          <w:w w:val="105"/>
          <w:sz w:val="27"/>
        </w:rPr>
        <w:t>process,</w:t>
      </w:r>
      <w:r>
        <w:rPr>
          <w:spacing w:val="5"/>
          <w:w w:val="105"/>
          <w:sz w:val="27"/>
        </w:rPr>
        <w:t> </w:t>
      </w:r>
      <w:r>
        <w:rPr>
          <w:w w:val="105"/>
          <w:sz w:val="27"/>
        </w:rPr>
        <w:t>as</w:t>
      </w:r>
      <w:r>
        <w:rPr>
          <w:spacing w:val="-21"/>
          <w:w w:val="105"/>
          <w:sz w:val="27"/>
        </w:rPr>
        <w:t> </w:t>
      </w:r>
      <w:r>
        <w:rPr>
          <w:w w:val="105"/>
          <w:sz w:val="27"/>
        </w:rPr>
        <w:t>the</w:t>
      </w:r>
      <w:r>
        <w:rPr>
          <w:spacing w:val="-9"/>
          <w:w w:val="105"/>
          <w:sz w:val="27"/>
        </w:rPr>
        <w:t> </w:t>
      </w:r>
      <w:r>
        <w:rPr>
          <w:w w:val="105"/>
          <w:sz w:val="27"/>
        </w:rPr>
        <w:t>doctrine</w:t>
      </w:r>
      <w:r>
        <w:rPr>
          <w:spacing w:val="-6"/>
          <w:w w:val="105"/>
          <w:sz w:val="27"/>
        </w:rPr>
        <w:t> </w:t>
      </w:r>
      <w:r>
        <w:rPr>
          <w:w w:val="105"/>
          <w:sz w:val="27"/>
        </w:rPr>
        <w:t>of</w:t>
      </w:r>
      <w:r>
        <w:rPr>
          <w:spacing w:val="-10"/>
          <w:w w:val="105"/>
          <w:sz w:val="27"/>
        </w:rPr>
        <w:t> </w:t>
      </w:r>
      <w:r>
        <w:rPr>
          <w:w w:val="105"/>
          <w:sz w:val="27"/>
        </w:rPr>
        <w:t>unclean hands as raised by the Respondent has succeeded. Taking into account all the circumstances of the case, the interests of justice, fairness and equity, based on the points of law upheld, the present application cannot succeed and is hereby</w:t>
      </w:r>
      <w:r>
        <w:rPr>
          <w:spacing w:val="-1"/>
          <w:w w:val="105"/>
          <w:sz w:val="27"/>
        </w:rPr>
        <w:t> </w:t>
      </w:r>
      <w:r>
        <w:rPr>
          <w:w w:val="105"/>
          <w:sz w:val="27"/>
        </w:rPr>
        <w:t>dismissed.</w:t>
      </w:r>
    </w:p>
    <w:p>
      <w:pPr>
        <w:pStyle w:val="BodyText"/>
        <w:rPr>
          <w:sz w:val="30"/>
        </w:rPr>
      </w:pPr>
    </w:p>
    <w:p>
      <w:pPr>
        <w:pStyle w:val="BodyText"/>
        <w:spacing w:before="8"/>
        <w:rPr>
          <w:sz w:val="23"/>
        </w:rPr>
      </w:pPr>
    </w:p>
    <w:p>
      <w:pPr>
        <w:pStyle w:val="ListParagraph"/>
        <w:numPr>
          <w:ilvl w:val="1"/>
          <w:numId w:val="5"/>
        </w:numPr>
        <w:tabs>
          <w:tab w:pos="1840" w:val="left" w:leader="none"/>
          <w:tab w:pos="1841" w:val="left" w:leader="none"/>
        </w:tabs>
        <w:spacing w:line="240" w:lineRule="auto" w:before="0" w:after="0"/>
        <w:ind w:left="1840" w:right="0" w:hanging="750"/>
        <w:jc w:val="left"/>
        <w:rPr>
          <w:sz w:val="27"/>
        </w:rPr>
      </w:pPr>
      <w:r>
        <w:rPr>
          <w:w w:val="105"/>
          <w:sz w:val="27"/>
        </w:rPr>
        <w:t>This is the Order of</w:t>
      </w:r>
      <w:r>
        <w:rPr>
          <w:spacing w:val="-28"/>
          <w:w w:val="105"/>
          <w:sz w:val="27"/>
        </w:rPr>
        <w:t> </w:t>
      </w:r>
      <w:r>
        <w:rPr>
          <w:w w:val="105"/>
          <w:sz w:val="27"/>
        </w:rPr>
        <w:t>Court:</w:t>
      </w:r>
    </w:p>
    <w:p>
      <w:pPr>
        <w:pStyle w:val="BodyText"/>
        <w:rPr>
          <w:sz w:val="30"/>
        </w:rPr>
      </w:pPr>
    </w:p>
    <w:p>
      <w:pPr>
        <w:pStyle w:val="BodyText"/>
      </w:pPr>
    </w:p>
    <w:p>
      <w:pPr>
        <w:pStyle w:val="Heading2"/>
        <w:numPr>
          <w:ilvl w:val="2"/>
          <w:numId w:val="5"/>
        </w:numPr>
        <w:tabs>
          <w:tab w:pos="2466" w:val="left" w:leader="none"/>
          <w:tab w:pos="2467" w:val="left" w:leader="none"/>
        </w:tabs>
        <w:spacing w:line="240" w:lineRule="auto" w:before="1" w:after="0"/>
        <w:ind w:left="2466" w:right="0" w:hanging="859"/>
        <w:jc w:val="left"/>
      </w:pPr>
      <w:r>
        <w:rPr/>
        <w:t>The application  is</w:t>
      </w:r>
      <w:r>
        <w:rPr>
          <w:spacing w:val="7"/>
        </w:rPr>
        <w:t> </w:t>
      </w:r>
      <w:r>
        <w:rPr/>
        <w:t>dismissed.</w:t>
      </w:r>
    </w:p>
    <w:p>
      <w:pPr>
        <w:pStyle w:val="ListParagraph"/>
        <w:numPr>
          <w:ilvl w:val="2"/>
          <w:numId w:val="5"/>
        </w:numPr>
        <w:tabs>
          <w:tab w:pos="2466" w:val="left" w:leader="none"/>
          <w:tab w:pos="2467" w:val="left" w:leader="none"/>
        </w:tabs>
        <w:spacing w:line="240" w:lineRule="auto" w:before="172" w:after="0"/>
        <w:ind w:left="2466" w:right="0" w:hanging="855"/>
        <w:jc w:val="left"/>
        <w:rPr>
          <w:b/>
          <w:sz w:val="27"/>
        </w:rPr>
      </w:pPr>
      <w:r>
        <w:rPr/>
        <w:drawing>
          <wp:anchor distT="0" distB="0" distL="0" distR="0" allowOverlap="1" layoutInCell="1" locked="0" behindDoc="1" simplePos="0" relativeHeight="268424951">
            <wp:simplePos x="0" y="0"/>
            <wp:positionH relativeFrom="page">
              <wp:posOffset>3244794</wp:posOffset>
            </wp:positionH>
            <wp:positionV relativeFrom="paragraph">
              <wp:posOffset>415838</wp:posOffset>
            </wp:positionV>
            <wp:extent cx="2364850" cy="114953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5" cstate="print"/>
                    <a:stretch>
                      <a:fillRect/>
                    </a:stretch>
                  </pic:blipFill>
                  <pic:spPr>
                    <a:xfrm>
                      <a:off x="0" y="0"/>
                      <a:ext cx="2364850" cy="1149534"/>
                    </a:xfrm>
                    <a:prstGeom prst="rect">
                      <a:avLst/>
                    </a:prstGeom>
                  </pic:spPr>
                </pic:pic>
              </a:graphicData>
            </a:graphic>
          </wp:anchor>
        </w:drawing>
      </w:r>
      <w:r>
        <w:rPr>
          <w:b/>
          <w:w w:val="105"/>
          <w:sz w:val="27"/>
        </w:rPr>
        <w:t>There</w:t>
      </w:r>
      <w:r>
        <w:rPr>
          <w:b/>
          <w:spacing w:val="-3"/>
          <w:w w:val="105"/>
          <w:sz w:val="27"/>
        </w:rPr>
        <w:t> </w:t>
      </w:r>
      <w:r>
        <w:rPr>
          <w:b/>
          <w:w w:val="105"/>
          <w:sz w:val="27"/>
        </w:rPr>
        <w:t>is</w:t>
      </w:r>
      <w:r>
        <w:rPr>
          <w:b/>
          <w:spacing w:val="-19"/>
          <w:w w:val="105"/>
          <w:sz w:val="27"/>
        </w:rPr>
        <w:t> </w:t>
      </w:r>
      <w:r>
        <w:rPr>
          <w:b/>
          <w:w w:val="105"/>
          <w:sz w:val="27"/>
        </w:rPr>
        <w:t>no</w:t>
      </w:r>
      <w:r>
        <w:rPr>
          <w:b/>
          <w:spacing w:val="-18"/>
          <w:w w:val="105"/>
          <w:sz w:val="27"/>
        </w:rPr>
        <w:t> </w:t>
      </w:r>
      <w:r>
        <w:rPr>
          <w:b/>
          <w:w w:val="105"/>
          <w:sz w:val="27"/>
        </w:rPr>
        <w:t>order</w:t>
      </w:r>
      <w:r>
        <w:rPr>
          <w:b/>
          <w:spacing w:val="-2"/>
          <w:w w:val="105"/>
          <w:sz w:val="27"/>
        </w:rPr>
        <w:t> </w:t>
      </w:r>
      <w:r>
        <w:rPr>
          <w:b/>
          <w:w w:val="105"/>
          <w:sz w:val="27"/>
        </w:rPr>
        <w:t>as</w:t>
      </w:r>
      <w:r>
        <w:rPr>
          <w:b/>
          <w:spacing w:val="-11"/>
          <w:w w:val="105"/>
          <w:sz w:val="27"/>
        </w:rPr>
        <w:t> </w:t>
      </w:r>
      <w:r>
        <w:rPr>
          <w:b/>
          <w:w w:val="105"/>
          <w:sz w:val="25"/>
        </w:rPr>
        <w:t>to</w:t>
      </w:r>
      <w:r>
        <w:rPr>
          <w:b/>
          <w:spacing w:val="-13"/>
          <w:w w:val="105"/>
          <w:sz w:val="25"/>
        </w:rPr>
        <w:t> </w:t>
      </w:r>
      <w:r>
        <w:rPr>
          <w:b/>
          <w:w w:val="105"/>
          <w:sz w:val="27"/>
        </w:rPr>
        <w:t>costs.</w:t>
      </w:r>
    </w:p>
    <w:p>
      <w:pPr>
        <w:pStyle w:val="BodyText"/>
        <w:spacing w:before="6"/>
        <w:rPr>
          <w:b/>
          <w:sz w:val="44"/>
        </w:rPr>
      </w:pPr>
    </w:p>
    <w:p>
      <w:pPr>
        <w:pStyle w:val="BodyText"/>
        <w:ind w:left="101"/>
      </w:pPr>
      <w:r>
        <w:rPr>
          <w:w w:val="105"/>
        </w:rPr>
        <w:t>The Members Agree.</w:t>
      </w:r>
    </w:p>
    <w:p>
      <w:pPr>
        <w:pStyle w:val="BodyText"/>
        <w:rPr>
          <w:sz w:val="20"/>
        </w:rPr>
      </w:pPr>
    </w:p>
    <w:p>
      <w:pPr>
        <w:pStyle w:val="BodyText"/>
        <w:rPr>
          <w:sz w:val="20"/>
        </w:rPr>
      </w:pPr>
    </w:p>
    <w:p>
      <w:pPr>
        <w:pStyle w:val="BodyText"/>
        <w:spacing w:before="11"/>
        <w:rPr>
          <w:sz w:val="25"/>
        </w:rPr>
      </w:pPr>
    </w:p>
    <w:p>
      <w:pPr>
        <w:pStyle w:val="Heading2"/>
        <w:spacing w:before="82"/>
        <w:ind w:left="1483" w:right="503" w:firstLine="0"/>
        <w:jc w:val="center"/>
      </w:pPr>
      <w:r>
        <w:rPr>
          <w:spacing w:val="-1"/>
          <w:w w:val="103"/>
          <w:position w:val="1"/>
        </w:rPr>
        <w:t>ACTIN</w:t>
      </w:r>
      <w:r>
        <w:rPr>
          <w:w w:val="103"/>
          <w:position w:val="1"/>
        </w:rPr>
        <w:t>G</w:t>
      </w:r>
      <w:r>
        <w:rPr>
          <w:spacing w:val="20"/>
          <w:position w:val="1"/>
        </w:rPr>
        <w:t> </w:t>
      </w:r>
      <w:r>
        <w:rPr>
          <w:w w:val="102"/>
          <w:position w:val="1"/>
        </w:rPr>
        <w:t>JUDGE</w:t>
      </w:r>
      <w:r>
        <w:rPr>
          <w:spacing w:val="12"/>
          <w:position w:val="1"/>
        </w:rPr>
        <w:t> </w:t>
      </w:r>
      <w:r>
        <w:rPr>
          <w:spacing w:val="-1"/>
          <w:w w:val="103"/>
          <w:position w:val="1"/>
        </w:rPr>
        <w:t>O</w:t>
      </w:r>
      <w:r>
        <w:rPr>
          <w:w w:val="103"/>
          <w:position w:val="1"/>
        </w:rPr>
        <w:t>F</w:t>
      </w:r>
      <w:r>
        <w:rPr>
          <w:spacing w:val="-7"/>
          <w:position w:val="1"/>
        </w:rPr>
        <w:t> </w:t>
      </w:r>
      <w:r>
        <w:rPr>
          <w:spacing w:val="-1"/>
          <w:w w:val="103"/>
          <w:position w:val="1"/>
        </w:rPr>
        <w:t>TH</w:t>
      </w:r>
      <w:r>
        <w:rPr>
          <w:w w:val="103"/>
          <w:position w:val="1"/>
        </w:rPr>
        <w:t>E</w:t>
      </w:r>
      <w:r>
        <w:rPr>
          <w:position w:val="1"/>
        </w:rPr>
        <w:t>  </w:t>
      </w:r>
      <w:r>
        <w:rPr>
          <w:spacing w:val="-27"/>
          <w:position w:val="1"/>
        </w:rPr>
        <w:t> </w:t>
      </w:r>
      <w:r>
        <w:rPr>
          <w:spacing w:val="-1"/>
          <w:w w:val="102"/>
          <w:position w:val="1"/>
        </w:rPr>
        <w:t>ND</w:t>
      </w:r>
      <w:r>
        <w:rPr>
          <w:spacing w:val="-73"/>
          <w:w w:val="102"/>
          <w:position w:val="1"/>
        </w:rPr>
        <w:t>U</w:t>
      </w:r>
      <w:r>
        <w:rPr>
          <w:rFonts w:ascii="Arial"/>
          <w:b w:val="0"/>
          <w:spacing w:val="-142"/>
          <w:w w:val="104"/>
          <w:sz w:val="58"/>
        </w:rPr>
        <w:t>"</w:t>
      </w:r>
      <w:r>
        <w:rPr>
          <w:spacing w:val="-1"/>
          <w:w w:val="102"/>
          <w:position w:val="1"/>
        </w:rPr>
        <w:t>STRIA</w:t>
      </w:r>
      <w:r>
        <w:rPr>
          <w:w w:val="102"/>
          <w:position w:val="1"/>
        </w:rPr>
        <w:t>L</w:t>
      </w:r>
      <w:r>
        <w:rPr>
          <w:spacing w:val="23"/>
          <w:position w:val="1"/>
        </w:rPr>
        <w:t> </w:t>
      </w:r>
      <w:r>
        <w:rPr>
          <w:spacing w:val="-1"/>
          <w:w w:val="101"/>
          <w:position w:val="1"/>
        </w:rPr>
        <w:t>COUR</w:t>
      </w:r>
      <w:r>
        <w:rPr>
          <w:w w:val="101"/>
          <w:position w:val="1"/>
        </w:rPr>
        <w:t>T</w:t>
      </w:r>
      <w:r>
        <w:rPr>
          <w:spacing w:val="18"/>
          <w:position w:val="1"/>
        </w:rPr>
        <w:t> </w:t>
      </w:r>
      <w:r>
        <w:rPr>
          <w:spacing w:val="-1"/>
          <w:w w:val="103"/>
          <w:position w:val="1"/>
        </w:rPr>
        <w:t>O</w:t>
      </w:r>
      <w:r>
        <w:rPr>
          <w:w w:val="103"/>
          <w:position w:val="1"/>
        </w:rPr>
        <w:t>F</w:t>
      </w:r>
      <w:r>
        <w:rPr>
          <w:spacing w:val="-4"/>
          <w:position w:val="1"/>
        </w:rPr>
        <w:t> </w:t>
      </w:r>
      <w:r>
        <w:rPr>
          <w:spacing w:val="-1"/>
          <w:w w:val="103"/>
          <w:position w:val="1"/>
        </w:rPr>
        <w:t>SWAZILAND</w:t>
      </w:r>
    </w:p>
    <w:p>
      <w:pPr>
        <w:tabs>
          <w:tab w:pos="3793" w:val="left" w:leader="none"/>
        </w:tabs>
        <w:spacing w:before="468"/>
        <w:ind w:left="1106" w:right="0" w:firstLine="0"/>
        <w:jc w:val="left"/>
        <w:rPr>
          <w:sz w:val="27"/>
        </w:rPr>
      </w:pPr>
      <w:r>
        <w:rPr>
          <w:b/>
          <w:w w:val="105"/>
          <w:sz w:val="27"/>
        </w:rPr>
        <w:t>For</w:t>
      </w:r>
      <w:r>
        <w:rPr>
          <w:b/>
          <w:spacing w:val="20"/>
          <w:w w:val="105"/>
          <w:sz w:val="27"/>
        </w:rPr>
        <w:t> </w:t>
      </w:r>
      <w:r>
        <w:rPr>
          <w:b/>
          <w:w w:val="105"/>
          <w:sz w:val="27"/>
        </w:rPr>
        <w:t>Applicant:</w:t>
        <w:tab/>
      </w:r>
      <w:r>
        <w:rPr>
          <w:w w:val="105"/>
          <w:sz w:val="27"/>
        </w:rPr>
        <w:t>Mr. H. Tsambokhulu (Maseko Tsambokhulu</w:t>
      </w:r>
      <w:r>
        <w:rPr>
          <w:spacing w:val="-27"/>
          <w:w w:val="105"/>
          <w:sz w:val="27"/>
        </w:rPr>
        <w:t> </w:t>
      </w:r>
      <w:r>
        <w:rPr>
          <w:w w:val="105"/>
          <w:sz w:val="27"/>
        </w:rPr>
        <w:t>Attorneys).</w:t>
      </w:r>
    </w:p>
    <w:p>
      <w:pPr>
        <w:pStyle w:val="BodyText"/>
        <w:rPr>
          <w:sz w:val="30"/>
        </w:rPr>
      </w:pPr>
    </w:p>
    <w:p>
      <w:pPr>
        <w:pStyle w:val="BodyText"/>
        <w:spacing w:before="9"/>
        <w:rPr>
          <w:sz w:val="25"/>
        </w:rPr>
      </w:pPr>
    </w:p>
    <w:p>
      <w:pPr>
        <w:tabs>
          <w:tab w:pos="3554" w:val="left" w:leader="none"/>
        </w:tabs>
        <w:spacing w:before="1"/>
        <w:ind w:left="1113" w:right="0" w:firstLine="0"/>
        <w:jc w:val="left"/>
        <w:rPr>
          <w:sz w:val="27"/>
        </w:rPr>
      </w:pPr>
      <w:r>
        <w:rPr>
          <w:b/>
          <w:w w:val="105"/>
          <w:sz w:val="27"/>
        </w:rPr>
        <w:t>For</w:t>
      </w:r>
      <w:r>
        <w:rPr>
          <w:b/>
          <w:spacing w:val="-14"/>
          <w:w w:val="105"/>
          <w:sz w:val="27"/>
        </w:rPr>
        <w:t> </w:t>
      </w:r>
      <w:r>
        <w:rPr>
          <w:b/>
          <w:w w:val="105"/>
          <w:sz w:val="27"/>
        </w:rPr>
        <w:t>Respondent:</w:t>
        <w:tab/>
      </w:r>
      <w:r>
        <w:rPr>
          <w:w w:val="105"/>
          <w:sz w:val="27"/>
        </w:rPr>
        <w:t>Mr.</w:t>
      </w:r>
      <w:r>
        <w:rPr>
          <w:spacing w:val="-10"/>
          <w:w w:val="105"/>
          <w:sz w:val="27"/>
        </w:rPr>
        <w:t> </w:t>
      </w:r>
      <w:r>
        <w:rPr>
          <w:w w:val="105"/>
          <w:sz w:val="27"/>
        </w:rPr>
        <w:t>S.</w:t>
      </w:r>
      <w:r>
        <w:rPr>
          <w:spacing w:val="-14"/>
          <w:w w:val="105"/>
          <w:sz w:val="27"/>
        </w:rPr>
        <w:t> </w:t>
      </w:r>
      <w:r>
        <w:rPr>
          <w:w w:val="105"/>
          <w:sz w:val="27"/>
        </w:rPr>
        <w:t>Kunene</w:t>
      </w:r>
      <w:r>
        <w:rPr>
          <w:spacing w:val="-8"/>
          <w:w w:val="105"/>
          <w:sz w:val="27"/>
        </w:rPr>
        <w:t> </w:t>
      </w:r>
      <w:r>
        <w:rPr>
          <w:w w:val="105"/>
          <w:sz w:val="27"/>
        </w:rPr>
        <w:t>(KN</w:t>
      </w:r>
      <w:r>
        <w:rPr>
          <w:spacing w:val="-11"/>
          <w:w w:val="105"/>
          <w:sz w:val="27"/>
        </w:rPr>
        <w:t> </w:t>
      </w:r>
      <w:r>
        <w:rPr>
          <w:w w:val="105"/>
          <w:sz w:val="27"/>
        </w:rPr>
        <w:t>Simelane</w:t>
      </w:r>
      <w:r>
        <w:rPr>
          <w:spacing w:val="-4"/>
          <w:w w:val="105"/>
          <w:sz w:val="27"/>
        </w:rPr>
        <w:t> </w:t>
      </w:r>
      <w:r>
        <w:rPr>
          <w:w w:val="105"/>
          <w:sz w:val="27"/>
        </w:rPr>
        <w:t>Attorneys,</w:t>
      </w:r>
      <w:r>
        <w:rPr>
          <w:spacing w:val="-2"/>
          <w:w w:val="105"/>
          <w:sz w:val="27"/>
        </w:rPr>
        <w:t> </w:t>
      </w:r>
      <w:r>
        <w:rPr>
          <w:w w:val="105"/>
          <w:sz w:val="27"/>
        </w:rPr>
        <w:t>in</w:t>
      </w:r>
      <w:r>
        <w:rPr>
          <w:spacing w:val="-15"/>
          <w:w w:val="105"/>
          <w:sz w:val="27"/>
        </w:rPr>
        <w:t> </w:t>
      </w:r>
      <w:r>
        <w:rPr>
          <w:w w:val="105"/>
          <w:sz w:val="27"/>
        </w:rPr>
        <w:t>association</w:t>
      </w:r>
    </w:p>
    <w:p>
      <w:pPr>
        <w:pStyle w:val="BodyText"/>
        <w:spacing w:before="172"/>
        <w:ind w:left="5527"/>
      </w:pPr>
      <w:r>
        <w:rPr/>
        <w:t>with Henwood and Company)</w:t>
      </w:r>
    </w:p>
    <w:sectPr>
      <w:footerReference w:type="default" r:id="rId14"/>
      <w:pgSz w:w="11910" w:h="16850"/>
      <w:pgMar w:footer="1462" w:header="898" w:top="1560" w:bottom="1660" w:left="10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708374pt;margin-top:745.666931pt;width:12.85pt;height:14.8pt;mso-position-horizontal-relative:page;mso-position-vertical-relative:page;z-index:-10768" type="#_x0000_t202" filled="false" stroked="false">
          <v:textbox inset="0,0,0,0">
            <w:txbxContent>
              <w:p>
                <w:pPr>
                  <w:spacing w:before="20"/>
                  <w:ind w:left="95" w:right="0" w:firstLine="0"/>
                  <w:jc w:val="left"/>
                  <w:rPr>
                    <w:sz w:val="22"/>
                  </w:rPr>
                </w:pPr>
                <w:r>
                  <w:rPr/>
                  <w:fldChar w:fldCharType="begin"/>
                </w:r>
                <w:r>
                  <w:rPr>
                    <w:w w:val="110"/>
                    <w:sz w:val="22"/>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803223pt;margin-top:751.71167pt;width:9.9pt;height:15.35pt;mso-position-horizontal-relative:page;mso-position-vertical-relative:page;z-index:-10744" type="#_x0000_t202" filled="false" stroked="false">
          <v:textbox inset="0,0,0,0">
            <w:txbxContent>
              <w:p>
                <w:pPr>
                  <w:spacing w:before="10"/>
                  <w:ind w:left="40" w:right="0" w:firstLine="0"/>
                  <w:jc w:val="left"/>
                  <w:rPr>
                    <w:sz w:val="24"/>
                  </w:rPr>
                </w:pPr>
                <w:r>
                  <w:rPr/>
                  <w:fldChar w:fldCharType="begin"/>
                </w:r>
                <w:r>
                  <w:rPr>
                    <w:w w:val="98"/>
                    <w:sz w:val="24"/>
                  </w:rPr>
                  <w:instrText> PAGE </w:instrText>
                </w:r>
                <w:r>
                  <w:rPr/>
                  <w:fldChar w:fldCharType="separate"/>
                </w:r>
                <w:r>
                  <w:rPr/>
                  <w:t>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1.469482pt;margin-top:741.975037pt;width:11.65pt;height:25.8pt;mso-position-horizontal-relative:page;mso-position-vertical-relative:page;z-index:-10720" type="#_x0000_t202" filled="false" stroked="false">
          <v:textbox inset="0,0,0,0">
            <w:txbxContent>
              <w:p>
                <w:pPr>
                  <w:spacing w:before="10"/>
                  <w:ind w:left="40" w:right="0" w:firstLine="0"/>
                  <w:jc w:val="left"/>
                  <w:rPr>
                    <w:sz w:val="24"/>
                  </w:rPr>
                </w:pPr>
                <w:r>
                  <w:rPr/>
                  <w:fldChar w:fldCharType="begin"/>
                </w:r>
                <w:r>
                  <w:rPr>
                    <w:w w:val="100"/>
                    <w:sz w:val="24"/>
                  </w:rPr>
                  <w:instrText> PAGE </w:instrText>
                </w:r>
                <w:r>
                  <w:rPr/>
                  <w:fldChar w:fldCharType="separate"/>
                </w:r>
                <w:r>
                  <w:rPr/>
                  <w:t>8</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076904pt;margin-top:745.495483pt;width:20.95pt;height:18.2pt;mso-position-horizontal-relative:page;mso-position-vertical-relative:page;z-index:-10696" type="#_x0000_t202" filled="false" stroked="false">
          <v:textbox inset="0,0,0,0">
            <w:txbxContent>
              <w:p>
                <w:pPr>
                  <w:spacing w:before="79"/>
                  <w:ind w:left="56" w:right="0" w:firstLine="0"/>
                  <w:jc w:val="left"/>
                  <w:rPr>
                    <w:sz w:val="23"/>
                  </w:rPr>
                </w:pPr>
                <w:r>
                  <w:rPr/>
                  <w:fldChar w:fldCharType="begin"/>
                </w:r>
                <w:r>
                  <w:rPr>
                    <w:w w:val="105"/>
                    <w:sz w:val="23"/>
                  </w:rPr>
                  <w:instrText> PAGE </w:instrText>
                </w:r>
                <w:r>
                  <w:rPr/>
                  <w:fldChar w:fldCharType="separate"/>
                </w:r>
                <w:r>
                  <w:rPr/>
                  <w:t>10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8.688782pt;margin-top:743.863831pt;width:19.5pt;height:19pt;mso-position-horizontal-relative:page;mso-position-vertical-relative:page;z-index:-10672" type="#_x0000_t202" filled="false" stroked="false">
          <v:textbox inset="0,0,0,0">
            <w:txbxContent>
              <w:p>
                <w:pPr>
                  <w:spacing w:before="10"/>
                  <w:ind w:left="83" w:right="0" w:firstLine="0"/>
                  <w:jc w:val="left"/>
                  <w:rPr>
                    <w:sz w:val="23"/>
                  </w:rPr>
                </w:pPr>
                <w:r>
                  <w:rPr/>
                  <w:fldChar w:fldCharType="begin"/>
                </w:r>
                <w:r>
                  <w:rPr>
                    <w:w w:val="105"/>
                    <w:sz w:val="23"/>
                  </w:rPr>
                  <w:instrText> PAGE </w:instrText>
                </w:r>
                <w:r>
                  <w:rPr/>
                  <w:fldChar w:fldCharType="separate"/>
                </w:r>
                <w:r>
                  <w:rPr/>
                  <w:t>13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8.21167pt;margin-top:749.633667pt;width:26.35pt;height:19.7pt;mso-position-horizontal-relative:page;mso-position-vertical-relative:page;z-index:-10648" type="#_x0000_t202" filled="false" stroked="false">
          <v:textbox inset="0,0,0,0">
            <w:txbxContent>
              <w:p>
                <w:pPr>
                  <w:spacing w:before="10"/>
                  <w:ind w:left="244" w:right="0" w:firstLine="0"/>
                  <w:jc w:val="left"/>
                  <w:rPr>
                    <w:sz w:val="23"/>
                  </w:rPr>
                </w:pPr>
                <w:r>
                  <w:rPr/>
                  <w:fldChar w:fldCharType="begin"/>
                </w:r>
                <w:r>
                  <w:rPr>
                    <w:w w:val="105"/>
                    <w:sz w:val="23"/>
                  </w:rPr>
                  <w:instrText> PAGE </w:instrText>
                </w:r>
                <w:r>
                  <w:rPr/>
                  <w:fldChar w:fldCharType="separate"/>
                </w:r>
                <w:r>
                  <w:rPr/>
                  <w:t>16</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4.520874pt;margin-top:752.157959pt;width:16.3500pt;height:21.9pt;mso-position-horizontal-relative:page;mso-position-vertical-relative:page;z-index:-10624" type="#_x0000_t202" filled="false" stroked="false">
          <v:textbox inset="0,0,0,0">
            <w:txbxContent>
              <w:p>
                <w:pPr>
                  <w:spacing w:before="10"/>
                  <w:ind w:left="46" w:right="0" w:firstLine="0"/>
                  <w:jc w:val="left"/>
                  <w:rPr>
                    <w:sz w:val="23"/>
                  </w:rPr>
                </w:pPr>
                <w:r>
                  <w:rPr/>
                  <w:fldChar w:fldCharType="begin"/>
                </w:r>
                <w:r>
                  <w:rPr>
                    <w:w w:val="105"/>
                    <w:sz w:val="23"/>
                  </w:rPr>
                  <w:instrText> PAGE </w:instrText>
                </w:r>
                <w:r>
                  <w:rPr/>
                  <w:fldChar w:fldCharType="separate"/>
                </w:r>
                <w:r>
                  <w:rPr/>
                  <w:t>20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857910pt;margin-top:757.927856pt;width:14pt;height:14.8pt;mso-position-horizontal-relative:page;mso-position-vertical-relative:page;z-index:-10600" type="#_x0000_t202" filled="false" stroked="false">
          <v:textbox inset="0,0,0,0">
            <w:txbxContent>
              <w:p>
                <w:pPr>
                  <w:spacing w:before="10"/>
                  <w:ind w:left="20" w:right="0" w:firstLine="0"/>
                  <w:jc w:val="left"/>
                  <w:rPr>
                    <w:sz w:val="23"/>
                  </w:rPr>
                </w:pPr>
                <w:r>
                  <w:rPr>
                    <w:w w:val="105"/>
                    <w:sz w:val="23"/>
                  </w:rPr>
                  <w:t>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3.451813pt;margin-top:42.105751pt;width:64.3pt;height:14.8pt;mso-position-horizontal-relative:page;mso-position-vertical-relative:page;z-index:-10792" type="#_x0000_t202" filled="false" stroked="false">
          <v:textbox inset="0,0,0,0">
            <w:txbxContent>
              <w:p>
                <w:pPr>
                  <w:spacing w:before="10"/>
                  <w:ind w:left="20" w:right="0" w:firstLine="0"/>
                  <w:jc w:val="left"/>
                  <w:rPr>
                    <w:sz w:val="23"/>
                  </w:rPr>
                </w:pPr>
                <w:r>
                  <w:rPr>
                    <w:w w:val="105"/>
                    <w:sz w:val="23"/>
                  </w:rPr>
                  <w:t>BANELEAJ</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34"/>
      <w:numFmt w:val="decimal"/>
      <w:lvlText w:val="[%1]"/>
      <w:lvlJc w:val="left"/>
      <w:pPr>
        <w:ind w:left="1630" w:hanging="570"/>
        <w:jc w:val="left"/>
      </w:pPr>
      <w:rPr>
        <w:rFonts w:hint="default" w:ascii="Times New Roman" w:hAnsi="Times New Roman" w:eastAsia="Times New Roman" w:cs="Times New Roman"/>
        <w:spacing w:val="-1"/>
        <w:w w:val="106"/>
        <w:sz w:val="27"/>
        <w:szCs w:val="27"/>
      </w:rPr>
    </w:lvl>
    <w:lvl w:ilvl="1">
      <w:start w:val="45"/>
      <w:numFmt w:val="decimal"/>
      <w:lvlText w:val="[%2]"/>
      <w:lvlJc w:val="left"/>
      <w:pPr>
        <w:ind w:left="1802" w:hanging="794"/>
        <w:jc w:val="left"/>
      </w:pPr>
      <w:rPr>
        <w:rFonts w:hint="default" w:ascii="Times New Roman" w:hAnsi="Times New Roman" w:eastAsia="Times New Roman" w:cs="Times New Roman"/>
        <w:spacing w:val="0"/>
        <w:w w:val="102"/>
        <w:sz w:val="27"/>
        <w:szCs w:val="27"/>
      </w:rPr>
    </w:lvl>
    <w:lvl w:ilvl="2">
      <w:start w:val="1"/>
      <w:numFmt w:val="decimal"/>
      <w:lvlText w:val="%3)"/>
      <w:lvlJc w:val="left"/>
      <w:pPr>
        <w:ind w:left="2466" w:hanging="860"/>
        <w:jc w:val="left"/>
      </w:pPr>
      <w:rPr>
        <w:rFonts w:hint="default" w:ascii="Times New Roman" w:hAnsi="Times New Roman" w:eastAsia="Times New Roman" w:cs="Times New Roman"/>
        <w:b/>
        <w:bCs/>
        <w:w w:val="108"/>
        <w:sz w:val="27"/>
        <w:szCs w:val="27"/>
      </w:rPr>
    </w:lvl>
    <w:lvl w:ilvl="3">
      <w:start w:val="0"/>
      <w:numFmt w:val="bullet"/>
      <w:lvlText w:val="•"/>
      <w:lvlJc w:val="left"/>
      <w:pPr>
        <w:ind w:left="3451" w:hanging="860"/>
      </w:pPr>
      <w:rPr>
        <w:rFonts w:hint="default"/>
      </w:rPr>
    </w:lvl>
    <w:lvl w:ilvl="4">
      <w:start w:val="0"/>
      <w:numFmt w:val="bullet"/>
      <w:lvlText w:val="•"/>
      <w:lvlJc w:val="left"/>
      <w:pPr>
        <w:ind w:left="4442" w:hanging="860"/>
      </w:pPr>
      <w:rPr>
        <w:rFonts w:hint="default"/>
      </w:rPr>
    </w:lvl>
    <w:lvl w:ilvl="5">
      <w:start w:val="0"/>
      <w:numFmt w:val="bullet"/>
      <w:lvlText w:val="•"/>
      <w:lvlJc w:val="left"/>
      <w:pPr>
        <w:ind w:left="5433" w:hanging="860"/>
      </w:pPr>
      <w:rPr>
        <w:rFonts w:hint="default"/>
      </w:rPr>
    </w:lvl>
    <w:lvl w:ilvl="6">
      <w:start w:val="0"/>
      <w:numFmt w:val="bullet"/>
      <w:lvlText w:val="•"/>
      <w:lvlJc w:val="left"/>
      <w:pPr>
        <w:ind w:left="6424" w:hanging="860"/>
      </w:pPr>
      <w:rPr>
        <w:rFonts w:hint="default"/>
      </w:rPr>
    </w:lvl>
    <w:lvl w:ilvl="7">
      <w:start w:val="0"/>
      <w:numFmt w:val="bullet"/>
      <w:lvlText w:val="•"/>
      <w:lvlJc w:val="left"/>
      <w:pPr>
        <w:ind w:left="7415" w:hanging="860"/>
      </w:pPr>
      <w:rPr>
        <w:rFonts w:hint="default"/>
      </w:rPr>
    </w:lvl>
    <w:lvl w:ilvl="8">
      <w:start w:val="0"/>
      <w:numFmt w:val="bullet"/>
      <w:lvlText w:val="•"/>
      <w:lvlJc w:val="left"/>
      <w:pPr>
        <w:ind w:left="8406" w:hanging="860"/>
      </w:pPr>
      <w:rPr>
        <w:rFonts w:hint="default"/>
      </w:rPr>
    </w:lvl>
  </w:abstractNum>
  <w:abstractNum w:abstractNumId="3">
    <w:multiLevelType w:val="hybridMultilevel"/>
    <w:lvl w:ilvl="0">
      <w:start w:val="24"/>
      <w:numFmt w:val="decimal"/>
      <w:lvlText w:val="[%1]"/>
      <w:lvlJc w:val="left"/>
      <w:pPr>
        <w:ind w:left="1326" w:hanging="641"/>
        <w:jc w:val="left"/>
      </w:pPr>
      <w:rPr>
        <w:rFonts w:hint="default" w:ascii="Times New Roman" w:hAnsi="Times New Roman" w:eastAsia="Times New Roman" w:cs="Times New Roman"/>
        <w:spacing w:val="-1"/>
        <w:w w:val="104"/>
        <w:sz w:val="27"/>
        <w:szCs w:val="27"/>
      </w:rPr>
    </w:lvl>
    <w:lvl w:ilvl="1">
      <w:start w:val="29"/>
      <w:numFmt w:val="decimal"/>
      <w:lvlText w:val="[%2]"/>
      <w:lvlJc w:val="left"/>
      <w:pPr>
        <w:ind w:left="1413" w:hanging="632"/>
        <w:jc w:val="right"/>
      </w:pPr>
      <w:rPr>
        <w:rFonts w:hint="default"/>
        <w:spacing w:val="-1"/>
        <w:w w:val="104"/>
      </w:rPr>
    </w:lvl>
    <w:lvl w:ilvl="2">
      <w:start w:val="1"/>
      <w:numFmt w:val="lowerRoman"/>
      <w:lvlText w:val="(%3)"/>
      <w:lvlJc w:val="left"/>
      <w:pPr>
        <w:ind w:left="2445" w:hanging="723"/>
        <w:jc w:val="left"/>
      </w:pPr>
      <w:rPr>
        <w:rFonts w:hint="default"/>
        <w:spacing w:val="-1"/>
        <w:w w:val="107"/>
      </w:rPr>
    </w:lvl>
    <w:lvl w:ilvl="3">
      <w:start w:val="0"/>
      <w:numFmt w:val="bullet"/>
      <w:lvlText w:val="•"/>
      <w:lvlJc w:val="left"/>
      <w:pPr>
        <w:ind w:left="3433" w:hanging="723"/>
      </w:pPr>
      <w:rPr>
        <w:rFonts w:hint="default"/>
      </w:rPr>
    </w:lvl>
    <w:lvl w:ilvl="4">
      <w:start w:val="0"/>
      <w:numFmt w:val="bullet"/>
      <w:lvlText w:val="•"/>
      <w:lvlJc w:val="left"/>
      <w:pPr>
        <w:ind w:left="4427" w:hanging="723"/>
      </w:pPr>
      <w:rPr>
        <w:rFonts w:hint="default"/>
      </w:rPr>
    </w:lvl>
    <w:lvl w:ilvl="5">
      <w:start w:val="0"/>
      <w:numFmt w:val="bullet"/>
      <w:lvlText w:val="•"/>
      <w:lvlJc w:val="left"/>
      <w:pPr>
        <w:ind w:left="5420" w:hanging="723"/>
      </w:pPr>
      <w:rPr>
        <w:rFonts w:hint="default"/>
      </w:rPr>
    </w:lvl>
    <w:lvl w:ilvl="6">
      <w:start w:val="0"/>
      <w:numFmt w:val="bullet"/>
      <w:lvlText w:val="•"/>
      <w:lvlJc w:val="left"/>
      <w:pPr>
        <w:ind w:left="6414" w:hanging="723"/>
      </w:pPr>
      <w:rPr>
        <w:rFonts w:hint="default"/>
      </w:rPr>
    </w:lvl>
    <w:lvl w:ilvl="7">
      <w:start w:val="0"/>
      <w:numFmt w:val="bullet"/>
      <w:lvlText w:val="•"/>
      <w:lvlJc w:val="left"/>
      <w:pPr>
        <w:ind w:left="7408" w:hanging="723"/>
      </w:pPr>
      <w:rPr>
        <w:rFonts w:hint="default"/>
      </w:rPr>
    </w:lvl>
    <w:lvl w:ilvl="8">
      <w:start w:val="0"/>
      <w:numFmt w:val="bullet"/>
      <w:lvlText w:val="•"/>
      <w:lvlJc w:val="left"/>
      <w:pPr>
        <w:ind w:left="8401" w:hanging="723"/>
      </w:pPr>
      <w:rPr>
        <w:rFonts w:hint="default"/>
      </w:rPr>
    </w:lvl>
  </w:abstractNum>
  <w:abstractNum w:abstractNumId="2">
    <w:multiLevelType w:val="hybridMultilevel"/>
    <w:lvl w:ilvl="0">
      <w:start w:val="19"/>
      <w:numFmt w:val="decimal"/>
      <w:lvlText w:val="[%1]"/>
      <w:lvlJc w:val="left"/>
      <w:pPr>
        <w:ind w:left="1381" w:hanging="574"/>
        <w:jc w:val="right"/>
      </w:pPr>
      <w:rPr>
        <w:rFonts w:hint="default" w:ascii="Times New Roman" w:hAnsi="Times New Roman" w:eastAsia="Times New Roman" w:cs="Times New Roman"/>
        <w:spacing w:val="-1"/>
        <w:w w:val="103"/>
        <w:sz w:val="27"/>
        <w:szCs w:val="27"/>
      </w:rPr>
    </w:lvl>
    <w:lvl w:ilvl="1">
      <w:start w:val="0"/>
      <w:numFmt w:val="bullet"/>
      <w:lvlText w:val="•"/>
      <w:lvlJc w:val="left"/>
      <w:pPr>
        <w:ind w:left="2280" w:hanging="574"/>
      </w:pPr>
      <w:rPr>
        <w:rFonts w:hint="default"/>
      </w:rPr>
    </w:lvl>
    <w:lvl w:ilvl="2">
      <w:start w:val="0"/>
      <w:numFmt w:val="bullet"/>
      <w:lvlText w:val="•"/>
      <w:lvlJc w:val="left"/>
      <w:pPr>
        <w:ind w:left="3181" w:hanging="574"/>
      </w:pPr>
      <w:rPr>
        <w:rFonts w:hint="default"/>
      </w:rPr>
    </w:lvl>
    <w:lvl w:ilvl="3">
      <w:start w:val="0"/>
      <w:numFmt w:val="bullet"/>
      <w:lvlText w:val="•"/>
      <w:lvlJc w:val="left"/>
      <w:pPr>
        <w:ind w:left="4082" w:hanging="574"/>
      </w:pPr>
      <w:rPr>
        <w:rFonts w:hint="default"/>
      </w:rPr>
    </w:lvl>
    <w:lvl w:ilvl="4">
      <w:start w:val="0"/>
      <w:numFmt w:val="bullet"/>
      <w:lvlText w:val="•"/>
      <w:lvlJc w:val="left"/>
      <w:pPr>
        <w:ind w:left="4983" w:hanging="574"/>
      </w:pPr>
      <w:rPr>
        <w:rFonts w:hint="default"/>
      </w:rPr>
    </w:lvl>
    <w:lvl w:ilvl="5">
      <w:start w:val="0"/>
      <w:numFmt w:val="bullet"/>
      <w:lvlText w:val="•"/>
      <w:lvlJc w:val="left"/>
      <w:pPr>
        <w:ind w:left="5884" w:hanging="574"/>
      </w:pPr>
      <w:rPr>
        <w:rFonts w:hint="default"/>
      </w:rPr>
    </w:lvl>
    <w:lvl w:ilvl="6">
      <w:start w:val="0"/>
      <w:numFmt w:val="bullet"/>
      <w:lvlText w:val="•"/>
      <w:lvlJc w:val="left"/>
      <w:pPr>
        <w:ind w:left="6785" w:hanging="574"/>
      </w:pPr>
      <w:rPr>
        <w:rFonts w:hint="default"/>
      </w:rPr>
    </w:lvl>
    <w:lvl w:ilvl="7">
      <w:start w:val="0"/>
      <w:numFmt w:val="bullet"/>
      <w:lvlText w:val="•"/>
      <w:lvlJc w:val="left"/>
      <w:pPr>
        <w:ind w:left="7686" w:hanging="574"/>
      </w:pPr>
      <w:rPr>
        <w:rFonts w:hint="default"/>
      </w:rPr>
    </w:lvl>
    <w:lvl w:ilvl="8">
      <w:start w:val="0"/>
      <w:numFmt w:val="bullet"/>
      <w:lvlText w:val="•"/>
      <w:lvlJc w:val="left"/>
      <w:pPr>
        <w:ind w:left="8587" w:hanging="574"/>
      </w:pPr>
      <w:rPr>
        <w:rFonts w:hint="default"/>
      </w:rPr>
    </w:lvl>
  </w:abstractNum>
  <w:abstractNum w:abstractNumId="1">
    <w:multiLevelType w:val="hybridMultilevel"/>
    <w:lvl w:ilvl="0">
      <w:start w:val="11"/>
      <w:numFmt w:val="decimal"/>
      <w:lvlText w:val="[%1]"/>
      <w:lvlJc w:val="left"/>
      <w:pPr>
        <w:ind w:left="1414" w:hanging="683"/>
        <w:jc w:val="left"/>
      </w:pPr>
      <w:rPr>
        <w:rFonts w:hint="default" w:ascii="Times New Roman" w:hAnsi="Times New Roman" w:eastAsia="Times New Roman" w:cs="Times New Roman"/>
        <w:spacing w:val="-1"/>
        <w:w w:val="103"/>
        <w:sz w:val="27"/>
        <w:szCs w:val="27"/>
      </w:rPr>
    </w:lvl>
    <w:lvl w:ilvl="1">
      <w:start w:val="0"/>
      <w:numFmt w:val="bullet"/>
      <w:lvlText w:val="•"/>
      <w:lvlJc w:val="left"/>
      <w:pPr>
        <w:ind w:left="2316" w:hanging="683"/>
      </w:pPr>
      <w:rPr>
        <w:rFonts w:hint="default"/>
      </w:rPr>
    </w:lvl>
    <w:lvl w:ilvl="2">
      <w:start w:val="0"/>
      <w:numFmt w:val="bullet"/>
      <w:lvlText w:val="•"/>
      <w:lvlJc w:val="left"/>
      <w:pPr>
        <w:ind w:left="3213" w:hanging="683"/>
      </w:pPr>
      <w:rPr>
        <w:rFonts w:hint="default"/>
      </w:rPr>
    </w:lvl>
    <w:lvl w:ilvl="3">
      <w:start w:val="0"/>
      <w:numFmt w:val="bullet"/>
      <w:lvlText w:val="•"/>
      <w:lvlJc w:val="left"/>
      <w:pPr>
        <w:ind w:left="4110" w:hanging="683"/>
      </w:pPr>
      <w:rPr>
        <w:rFonts w:hint="default"/>
      </w:rPr>
    </w:lvl>
    <w:lvl w:ilvl="4">
      <w:start w:val="0"/>
      <w:numFmt w:val="bullet"/>
      <w:lvlText w:val="•"/>
      <w:lvlJc w:val="left"/>
      <w:pPr>
        <w:ind w:left="5007" w:hanging="683"/>
      </w:pPr>
      <w:rPr>
        <w:rFonts w:hint="default"/>
      </w:rPr>
    </w:lvl>
    <w:lvl w:ilvl="5">
      <w:start w:val="0"/>
      <w:numFmt w:val="bullet"/>
      <w:lvlText w:val="•"/>
      <w:lvlJc w:val="left"/>
      <w:pPr>
        <w:ind w:left="5904" w:hanging="683"/>
      </w:pPr>
      <w:rPr>
        <w:rFonts w:hint="default"/>
      </w:rPr>
    </w:lvl>
    <w:lvl w:ilvl="6">
      <w:start w:val="0"/>
      <w:numFmt w:val="bullet"/>
      <w:lvlText w:val="•"/>
      <w:lvlJc w:val="left"/>
      <w:pPr>
        <w:ind w:left="6801" w:hanging="683"/>
      </w:pPr>
      <w:rPr>
        <w:rFonts w:hint="default"/>
      </w:rPr>
    </w:lvl>
    <w:lvl w:ilvl="7">
      <w:start w:val="0"/>
      <w:numFmt w:val="bullet"/>
      <w:lvlText w:val="•"/>
      <w:lvlJc w:val="left"/>
      <w:pPr>
        <w:ind w:left="7698" w:hanging="683"/>
      </w:pPr>
      <w:rPr>
        <w:rFonts w:hint="default"/>
      </w:rPr>
    </w:lvl>
    <w:lvl w:ilvl="8">
      <w:start w:val="0"/>
      <w:numFmt w:val="bullet"/>
      <w:lvlText w:val="•"/>
      <w:lvlJc w:val="left"/>
      <w:pPr>
        <w:ind w:left="8595" w:hanging="683"/>
      </w:pPr>
      <w:rPr>
        <w:rFonts w:hint="default"/>
      </w:rPr>
    </w:lvl>
  </w:abstractNum>
  <w:abstractNum w:abstractNumId="0">
    <w:multiLevelType w:val="hybridMultilevel"/>
    <w:lvl w:ilvl="0">
      <w:start w:val="2"/>
      <w:numFmt w:val="decimal"/>
      <w:lvlText w:val="[%1]"/>
      <w:lvlJc w:val="left"/>
      <w:pPr>
        <w:ind w:left="1319" w:hanging="628"/>
        <w:jc w:val="right"/>
      </w:pPr>
      <w:rPr>
        <w:rFonts w:hint="default" w:ascii="Times New Roman" w:hAnsi="Times New Roman" w:eastAsia="Times New Roman" w:cs="Times New Roman"/>
        <w:spacing w:val="-1"/>
        <w:w w:val="104"/>
        <w:sz w:val="27"/>
        <w:szCs w:val="27"/>
      </w:rPr>
    </w:lvl>
    <w:lvl w:ilvl="1">
      <w:start w:val="1"/>
      <w:numFmt w:val="decimal"/>
      <w:lvlText w:val="%1.%2"/>
      <w:lvlJc w:val="left"/>
      <w:pPr>
        <w:ind w:left="2098" w:hanging="674"/>
        <w:jc w:val="right"/>
      </w:pPr>
      <w:rPr>
        <w:rFonts w:hint="default" w:ascii="Times New Roman" w:hAnsi="Times New Roman" w:eastAsia="Times New Roman" w:cs="Times New Roman"/>
        <w:b/>
        <w:bCs/>
        <w:w w:val="106"/>
        <w:sz w:val="27"/>
        <w:szCs w:val="27"/>
      </w:rPr>
    </w:lvl>
    <w:lvl w:ilvl="2">
      <w:start w:val="0"/>
      <w:numFmt w:val="bullet"/>
      <w:lvlText w:val="•"/>
      <w:lvlJc w:val="left"/>
      <w:pPr>
        <w:ind w:left="3020" w:hanging="674"/>
      </w:pPr>
      <w:rPr>
        <w:rFonts w:hint="default"/>
      </w:rPr>
    </w:lvl>
    <w:lvl w:ilvl="3">
      <w:start w:val="0"/>
      <w:numFmt w:val="bullet"/>
      <w:lvlText w:val="•"/>
      <w:lvlJc w:val="left"/>
      <w:pPr>
        <w:ind w:left="3941" w:hanging="674"/>
      </w:pPr>
      <w:rPr>
        <w:rFonts w:hint="default"/>
      </w:rPr>
    </w:lvl>
    <w:lvl w:ilvl="4">
      <w:start w:val="0"/>
      <w:numFmt w:val="bullet"/>
      <w:lvlText w:val="•"/>
      <w:lvlJc w:val="left"/>
      <w:pPr>
        <w:ind w:left="4862" w:hanging="674"/>
      </w:pPr>
      <w:rPr>
        <w:rFonts w:hint="default"/>
      </w:rPr>
    </w:lvl>
    <w:lvl w:ilvl="5">
      <w:start w:val="0"/>
      <w:numFmt w:val="bullet"/>
      <w:lvlText w:val="•"/>
      <w:lvlJc w:val="left"/>
      <w:pPr>
        <w:ind w:left="5783" w:hanging="674"/>
      </w:pPr>
      <w:rPr>
        <w:rFonts w:hint="default"/>
      </w:rPr>
    </w:lvl>
    <w:lvl w:ilvl="6">
      <w:start w:val="0"/>
      <w:numFmt w:val="bullet"/>
      <w:lvlText w:val="•"/>
      <w:lvlJc w:val="left"/>
      <w:pPr>
        <w:ind w:left="6704" w:hanging="674"/>
      </w:pPr>
      <w:rPr>
        <w:rFonts w:hint="default"/>
      </w:rPr>
    </w:lvl>
    <w:lvl w:ilvl="7">
      <w:start w:val="0"/>
      <w:numFmt w:val="bullet"/>
      <w:lvlText w:val="•"/>
      <w:lvlJc w:val="left"/>
      <w:pPr>
        <w:ind w:left="7625" w:hanging="674"/>
      </w:pPr>
      <w:rPr>
        <w:rFonts w:hint="default"/>
      </w:rPr>
    </w:lvl>
    <w:lvl w:ilvl="8">
      <w:start w:val="0"/>
      <w:numFmt w:val="bullet"/>
      <w:lvlText w:val="•"/>
      <w:lvlJc w:val="left"/>
      <w:pPr>
        <w:ind w:left="8546" w:hanging="674"/>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ind w:left="1530" w:right="336" w:firstLine="2"/>
      <w:jc w:val="both"/>
      <w:outlineLvl w:val="1"/>
    </w:pPr>
    <w:rPr>
      <w:rFonts w:ascii="Times New Roman" w:hAnsi="Times New Roman" w:eastAsia="Times New Roman" w:cs="Times New Roman"/>
      <w:i/>
      <w:sz w:val="28"/>
      <w:szCs w:val="28"/>
    </w:rPr>
  </w:style>
  <w:style w:styleId="Heading2" w:type="paragraph">
    <w:name w:val="Heading 2"/>
    <w:basedOn w:val="Normal"/>
    <w:uiPriority w:val="1"/>
    <w:qFormat/>
    <w:pPr>
      <w:ind w:left="1527" w:hanging="723"/>
      <w:jc w:val="both"/>
      <w:outlineLvl w:val="2"/>
    </w:pPr>
    <w:rPr>
      <w:rFonts w:ascii="Times New Roman" w:hAnsi="Times New Roman" w:eastAsia="Times New Roman" w:cs="Times New Roman"/>
      <w:b/>
      <w:bCs/>
      <w:sz w:val="27"/>
      <w:szCs w:val="27"/>
    </w:rPr>
  </w:style>
  <w:style w:styleId="Heading3" w:type="paragraph">
    <w:name w:val="Heading 3"/>
    <w:basedOn w:val="Normal"/>
    <w:uiPriority w:val="1"/>
    <w:qFormat/>
    <w:pPr>
      <w:spacing w:before="132"/>
      <w:ind w:left="1646" w:right="214" w:hanging="1422"/>
      <w:outlineLvl w:val="3"/>
    </w:pPr>
    <w:rPr>
      <w:rFonts w:ascii="Times New Roman" w:hAnsi="Times New Roman" w:eastAsia="Times New Roman" w:cs="Times New Roman"/>
      <w:b/>
      <w:bCs/>
      <w:i/>
      <w:sz w:val="27"/>
      <w:szCs w:val="27"/>
    </w:rPr>
  </w:style>
  <w:style w:styleId="ListParagraph" w:type="paragraph">
    <w:name w:val="List Paragraph"/>
    <w:basedOn w:val="Normal"/>
    <w:uiPriority w:val="1"/>
    <w:qFormat/>
    <w:pPr>
      <w:ind w:left="1398" w:hanging="723"/>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image" Target="media/image2.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2022-05-06T11:45:30Z</dcterms:created>
  <dcterms:modified xsi:type="dcterms:W3CDTF">2022-05-06T11:45:30Z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