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7ADF" w14:textId="77777777" w:rsidR="004C18FC" w:rsidRDefault="004C18FC">
      <w:pPr>
        <w:pStyle w:val="BodyText"/>
        <w:rPr>
          <w:sz w:val="20"/>
        </w:rPr>
      </w:pPr>
    </w:p>
    <w:p w14:paraId="18168BEA" w14:textId="77777777" w:rsidR="004C18FC" w:rsidRDefault="004C18FC">
      <w:pPr>
        <w:pStyle w:val="BodyText"/>
        <w:spacing w:before="10"/>
        <w:rPr>
          <w:sz w:val="13"/>
        </w:rPr>
      </w:pPr>
    </w:p>
    <w:p w14:paraId="34024DC0" w14:textId="77777777" w:rsidR="004C18FC" w:rsidRDefault="00B93A79">
      <w:pPr>
        <w:pStyle w:val="BodyText"/>
        <w:ind w:left="3492"/>
        <w:rPr>
          <w:sz w:val="20"/>
        </w:rPr>
      </w:pPr>
      <w:r>
        <w:rPr>
          <w:noProof/>
          <w:sz w:val="20"/>
        </w:rPr>
        <w:drawing>
          <wp:inline distT="0" distB="0" distL="0" distR="0" wp14:anchorId="3E46F67F" wp14:editId="436B3257">
            <wp:extent cx="1441194" cy="8961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41194" cy="896112"/>
                    </a:xfrm>
                    <a:prstGeom prst="rect">
                      <a:avLst/>
                    </a:prstGeom>
                  </pic:spPr>
                </pic:pic>
              </a:graphicData>
            </a:graphic>
          </wp:inline>
        </w:drawing>
      </w:r>
    </w:p>
    <w:p w14:paraId="576D8C00" w14:textId="77777777" w:rsidR="004C18FC" w:rsidRDefault="004C18FC">
      <w:pPr>
        <w:pStyle w:val="BodyText"/>
        <w:rPr>
          <w:sz w:val="20"/>
        </w:rPr>
      </w:pPr>
    </w:p>
    <w:p w14:paraId="20A0C042" w14:textId="77777777" w:rsidR="004C18FC" w:rsidRDefault="004C18FC">
      <w:pPr>
        <w:pStyle w:val="BodyText"/>
        <w:rPr>
          <w:sz w:val="20"/>
        </w:rPr>
      </w:pPr>
    </w:p>
    <w:p w14:paraId="51FC58CD" w14:textId="77777777" w:rsidR="004C18FC" w:rsidRDefault="004C18FC">
      <w:pPr>
        <w:pStyle w:val="BodyText"/>
        <w:spacing w:before="8"/>
        <w:rPr>
          <w:sz w:val="19"/>
        </w:rPr>
      </w:pPr>
    </w:p>
    <w:p w14:paraId="58E78C7C" w14:textId="77777777" w:rsidR="004C18FC" w:rsidRDefault="00B93A79">
      <w:pPr>
        <w:pStyle w:val="Heading1"/>
        <w:ind w:left="1538"/>
      </w:pPr>
      <w:r>
        <w:rPr>
          <w:w w:val="105"/>
          <w:u w:val="thick"/>
        </w:rPr>
        <w:t>IN THE INDUSTRIAL COURT OF ESWATINI</w:t>
      </w:r>
    </w:p>
    <w:p w14:paraId="46054CFC" w14:textId="77777777" w:rsidR="004C18FC" w:rsidRDefault="004C18FC">
      <w:pPr>
        <w:pStyle w:val="BodyText"/>
        <w:rPr>
          <w:b/>
          <w:sz w:val="20"/>
        </w:rPr>
      </w:pPr>
    </w:p>
    <w:p w14:paraId="54673484" w14:textId="77777777" w:rsidR="004C18FC" w:rsidRDefault="004C18FC">
      <w:pPr>
        <w:pStyle w:val="BodyText"/>
        <w:spacing w:before="7"/>
        <w:rPr>
          <w:b/>
          <w:sz w:val="19"/>
        </w:rPr>
      </w:pPr>
    </w:p>
    <w:p w14:paraId="1656850C" w14:textId="77777777" w:rsidR="004C18FC" w:rsidRDefault="004C18FC">
      <w:pPr>
        <w:rPr>
          <w:sz w:val="19"/>
        </w:rPr>
        <w:sectPr w:rsidR="004C18FC">
          <w:type w:val="continuous"/>
          <w:pgSz w:w="11910" w:h="16850"/>
          <w:pgMar w:top="1600" w:right="860" w:bottom="280" w:left="1480" w:header="720" w:footer="720" w:gutter="0"/>
          <w:cols w:space="720"/>
        </w:sectPr>
      </w:pPr>
    </w:p>
    <w:p w14:paraId="103ACFB7" w14:textId="77777777" w:rsidR="004C18FC" w:rsidRDefault="00B93A79">
      <w:pPr>
        <w:pStyle w:val="Heading3"/>
        <w:spacing w:before="111"/>
        <w:ind w:left="161"/>
      </w:pPr>
      <w:proofErr w:type="gramStart"/>
      <w:r>
        <w:t>HELD  AT</w:t>
      </w:r>
      <w:proofErr w:type="gramEnd"/>
      <w:r>
        <w:t xml:space="preserve"> MBABANE</w:t>
      </w:r>
    </w:p>
    <w:p w14:paraId="3B3F555B" w14:textId="77777777" w:rsidR="004C18FC" w:rsidRDefault="00B93A79">
      <w:pPr>
        <w:spacing w:before="242"/>
        <w:ind w:left="166"/>
        <w:rPr>
          <w:sz w:val="26"/>
        </w:rPr>
      </w:pPr>
      <w:r>
        <w:rPr>
          <w:sz w:val="26"/>
        </w:rPr>
        <w:t xml:space="preserve">In </w:t>
      </w:r>
      <w:proofErr w:type="gramStart"/>
      <w:r>
        <w:rPr>
          <w:sz w:val="26"/>
        </w:rPr>
        <w:t>the  matter</w:t>
      </w:r>
      <w:proofErr w:type="gramEnd"/>
      <w:r>
        <w:rPr>
          <w:sz w:val="26"/>
        </w:rPr>
        <w:t xml:space="preserve"> between:-</w:t>
      </w:r>
    </w:p>
    <w:p w14:paraId="07BA4E8B" w14:textId="77777777" w:rsidR="004C18FC" w:rsidRDefault="00B93A79">
      <w:pPr>
        <w:spacing w:before="89"/>
        <w:ind w:left="161"/>
        <w:rPr>
          <w:sz w:val="26"/>
        </w:rPr>
      </w:pPr>
      <w:r>
        <w:br w:type="column"/>
      </w:r>
      <w:r>
        <w:rPr>
          <w:w w:val="105"/>
          <w:sz w:val="26"/>
        </w:rPr>
        <w:t>Case No. 53/2018</w:t>
      </w:r>
    </w:p>
    <w:p w14:paraId="1163CCBE" w14:textId="77777777" w:rsidR="004C18FC" w:rsidRDefault="004C18FC">
      <w:pPr>
        <w:rPr>
          <w:sz w:val="26"/>
        </w:rPr>
        <w:sectPr w:rsidR="004C18FC">
          <w:type w:val="continuous"/>
          <w:pgSz w:w="11910" w:h="16850"/>
          <w:pgMar w:top="1600" w:right="860" w:bottom="280" w:left="1480" w:header="720" w:footer="720" w:gutter="0"/>
          <w:cols w:num="2" w:space="720" w:equalWidth="0">
            <w:col w:w="2729" w:space="4223"/>
            <w:col w:w="2618"/>
          </w:cols>
        </w:sectPr>
      </w:pPr>
    </w:p>
    <w:p w14:paraId="3CB248E0" w14:textId="77777777" w:rsidR="004C18FC" w:rsidRDefault="004C18FC">
      <w:pPr>
        <w:pStyle w:val="BodyText"/>
        <w:rPr>
          <w:sz w:val="20"/>
        </w:rPr>
      </w:pPr>
    </w:p>
    <w:p w14:paraId="1EA28787" w14:textId="77777777" w:rsidR="004C18FC" w:rsidRDefault="004C18FC">
      <w:pPr>
        <w:pStyle w:val="BodyText"/>
        <w:rPr>
          <w:sz w:val="20"/>
        </w:rPr>
      </w:pPr>
    </w:p>
    <w:p w14:paraId="5C360AD3" w14:textId="77777777" w:rsidR="004C18FC" w:rsidRDefault="004C18FC">
      <w:pPr>
        <w:pStyle w:val="BodyText"/>
        <w:spacing w:before="8"/>
        <w:rPr>
          <w:sz w:val="19"/>
        </w:rPr>
      </w:pPr>
    </w:p>
    <w:p w14:paraId="204A371E" w14:textId="77777777" w:rsidR="004C18FC" w:rsidRDefault="004C18FC">
      <w:pPr>
        <w:rPr>
          <w:sz w:val="19"/>
        </w:rPr>
        <w:sectPr w:rsidR="004C18FC">
          <w:type w:val="continuous"/>
          <w:pgSz w:w="11910" w:h="16850"/>
          <w:pgMar w:top="1600" w:right="860" w:bottom="280" w:left="1480" w:header="720" w:footer="720" w:gutter="0"/>
          <w:cols w:space="720"/>
        </w:sectPr>
      </w:pPr>
    </w:p>
    <w:p w14:paraId="5A31340B" w14:textId="77777777" w:rsidR="004C18FC" w:rsidRDefault="00B93A79">
      <w:pPr>
        <w:spacing w:before="111"/>
        <w:ind w:left="187"/>
        <w:rPr>
          <w:b/>
          <w:sz w:val="26"/>
        </w:rPr>
      </w:pPr>
      <w:r>
        <w:rPr>
          <w:b/>
          <w:sz w:val="26"/>
        </w:rPr>
        <w:t>PRUDENCE KUNENE</w:t>
      </w:r>
    </w:p>
    <w:p w14:paraId="2CA6620A" w14:textId="77777777" w:rsidR="004C18FC" w:rsidRDefault="004C18FC">
      <w:pPr>
        <w:pStyle w:val="BodyText"/>
        <w:spacing w:before="6"/>
        <w:rPr>
          <w:b/>
          <w:sz w:val="24"/>
        </w:rPr>
      </w:pPr>
    </w:p>
    <w:p w14:paraId="060BDD86" w14:textId="77777777" w:rsidR="004C18FC" w:rsidRDefault="00B93A79">
      <w:pPr>
        <w:ind w:left="178"/>
        <w:rPr>
          <w:b/>
          <w:sz w:val="24"/>
        </w:rPr>
      </w:pPr>
      <w:r>
        <w:rPr>
          <w:b/>
          <w:w w:val="105"/>
          <w:sz w:val="24"/>
        </w:rPr>
        <w:t>And</w:t>
      </w:r>
    </w:p>
    <w:p w14:paraId="103E0086" w14:textId="77777777" w:rsidR="004C18FC" w:rsidRDefault="004C18FC">
      <w:pPr>
        <w:pStyle w:val="BodyText"/>
        <w:spacing w:before="9"/>
        <w:rPr>
          <w:b/>
          <w:sz w:val="20"/>
        </w:rPr>
      </w:pPr>
    </w:p>
    <w:p w14:paraId="35A6D9EA" w14:textId="77777777" w:rsidR="004C18FC" w:rsidRDefault="00B93A79">
      <w:pPr>
        <w:pStyle w:val="Heading1"/>
        <w:spacing w:before="0"/>
      </w:pPr>
      <w:r>
        <w:rPr>
          <w:w w:val="105"/>
        </w:rPr>
        <w:t>THE</w:t>
      </w:r>
      <w:r>
        <w:rPr>
          <w:spacing w:val="-33"/>
          <w:w w:val="105"/>
        </w:rPr>
        <w:t xml:space="preserve"> </w:t>
      </w:r>
      <w:r>
        <w:rPr>
          <w:w w:val="105"/>
        </w:rPr>
        <w:t>SWAZILAND</w:t>
      </w:r>
      <w:r>
        <w:rPr>
          <w:spacing w:val="-27"/>
          <w:w w:val="105"/>
        </w:rPr>
        <w:t xml:space="preserve"> </w:t>
      </w:r>
      <w:r>
        <w:rPr>
          <w:w w:val="105"/>
        </w:rPr>
        <w:t>CONFERENCE</w:t>
      </w:r>
      <w:r>
        <w:rPr>
          <w:spacing w:val="-17"/>
          <w:w w:val="105"/>
        </w:rPr>
        <w:t xml:space="preserve"> </w:t>
      </w:r>
      <w:r>
        <w:rPr>
          <w:w w:val="105"/>
        </w:rPr>
        <w:t>OF</w:t>
      </w:r>
      <w:r>
        <w:rPr>
          <w:spacing w:val="-39"/>
          <w:w w:val="105"/>
        </w:rPr>
        <w:t xml:space="preserve"> </w:t>
      </w:r>
      <w:r>
        <w:rPr>
          <w:w w:val="105"/>
        </w:rPr>
        <w:t>CHURCHES</w:t>
      </w:r>
    </w:p>
    <w:p w14:paraId="5D02B98D" w14:textId="77777777" w:rsidR="004C18FC" w:rsidRDefault="00B93A79">
      <w:pPr>
        <w:pStyle w:val="Heading3"/>
        <w:spacing w:before="89"/>
        <w:ind w:left="170"/>
      </w:pPr>
      <w:r>
        <w:br w:type="column"/>
      </w:r>
      <w:r>
        <w:rPr>
          <w:w w:val="105"/>
        </w:rPr>
        <w:t>APPLICANT</w:t>
      </w:r>
    </w:p>
    <w:p w14:paraId="4C95445E" w14:textId="77777777" w:rsidR="004C18FC" w:rsidRDefault="004C18FC">
      <w:pPr>
        <w:pStyle w:val="BodyText"/>
        <w:rPr>
          <w:sz w:val="28"/>
        </w:rPr>
      </w:pPr>
    </w:p>
    <w:p w14:paraId="156CA471" w14:textId="77777777" w:rsidR="004C18FC" w:rsidRDefault="004C18FC">
      <w:pPr>
        <w:pStyle w:val="BodyText"/>
        <w:spacing w:before="4"/>
        <w:rPr>
          <w:sz w:val="41"/>
        </w:rPr>
      </w:pPr>
    </w:p>
    <w:p w14:paraId="03ED31CF" w14:textId="77777777" w:rsidR="004C18FC" w:rsidRDefault="00B93A79">
      <w:pPr>
        <w:ind w:left="175"/>
        <w:rPr>
          <w:sz w:val="26"/>
        </w:rPr>
      </w:pPr>
      <w:r>
        <w:rPr>
          <w:w w:val="105"/>
          <w:sz w:val="26"/>
        </w:rPr>
        <w:t>RESPONDENT</w:t>
      </w:r>
    </w:p>
    <w:p w14:paraId="3D9C92DD" w14:textId="77777777" w:rsidR="004C18FC" w:rsidRDefault="004C18FC">
      <w:pPr>
        <w:rPr>
          <w:sz w:val="26"/>
        </w:rPr>
        <w:sectPr w:rsidR="004C18FC">
          <w:type w:val="continuous"/>
          <w:pgSz w:w="11910" w:h="16850"/>
          <w:pgMar w:top="1600" w:right="860" w:bottom="280" w:left="1480" w:header="720" w:footer="720" w:gutter="0"/>
          <w:cols w:num="2" w:space="720" w:equalWidth="0">
            <w:col w:w="6465" w:space="507"/>
            <w:col w:w="2598"/>
          </w:cols>
        </w:sectPr>
      </w:pPr>
    </w:p>
    <w:p w14:paraId="3ABAF8C2" w14:textId="77777777" w:rsidR="004C18FC" w:rsidRDefault="004C18FC">
      <w:pPr>
        <w:pStyle w:val="BodyText"/>
        <w:rPr>
          <w:sz w:val="20"/>
        </w:rPr>
      </w:pPr>
    </w:p>
    <w:p w14:paraId="31E60777" w14:textId="77777777" w:rsidR="004C18FC" w:rsidRDefault="004C18FC">
      <w:pPr>
        <w:pStyle w:val="BodyText"/>
        <w:rPr>
          <w:sz w:val="20"/>
        </w:rPr>
      </w:pPr>
    </w:p>
    <w:p w14:paraId="60B923AA" w14:textId="77777777" w:rsidR="004C18FC" w:rsidRDefault="004C18FC">
      <w:pPr>
        <w:pStyle w:val="BodyText"/>
        <w:spacing w:before="7"/>
        <w:rPr>
          <w:sz w:val="21"/>
        </w:rPr>
      </w:pPr>
    </w:p>
    <w:p w14:paraId="399A1CE1" w14:textId="77777777" w:rsidR="004C18FC" w:rsidRDefault="00B93A79">
      <w:pPr>
        <w:spacing w:before="89"/>
        <w:ind w:left="191"/>
        <w:rPr>
          <w:sz w:val="26"/>
        </w:rPr>
      </w:pPr>
      <w:r>
        <w:rPr>
          <w:b/>
          <w:w w:val="105"/>
          <w:sz w:val="24"/>
        </w:rPr>
        <w:t xml:space="preserve">Neutral citation: </w:t>
      </w:r>
      <w:r>
        <w:rPr>
          <w:w w:val="105"/>
          <w:sz w:val="26"/>
        </w:rPr>
        <w:t>Prudence Kunene v The Swaziland Conference of Churches</w:t>
      </w:r>
    </w:p>
    <w:p w14:paraId="6852C1B2" w14:textId="77777777" w:rsidR="004C18FC" w:rsidRDefault="004C18FC">
      <w:pPr>
        <w:pStyle w:val="BodyText"/>
        <w:spacing w:before="11"/>
        <w:rPr>
          <w:sz w:val="23"/>
        </w:rPr>
      </w:pPr>
    </w:p>
    <w:p w14:paraId="49DDC153" w14:textId="77777777" w:rsidR="004C18FC" w:rsidRDefault="00B93A79">
      <w:pPr>
        <w:pStyle w:val="Heading3"/>
        <w:spacing w:before="89"/>
        <w:ind w:left="2197"/>
      </w:pPr>
      <w:r>
        <w:t>(53/2018) [2022] SZIC 37 (13 April</w:t>
      </w:r>
      <w:r>
        <w:rPr>
          <w:spacing w:val="55"/>
        </w:rPr>
        <w:t xml:space="preserve"> </w:t>
      </w:r>
      <w:r>
        <w:t>2022)</w:t>
      </w:r>
    </w:p>
    <w:p w14:paraId="5B4E6A10" w14:textId="77777777" w:rsidR="004C18FC" w:rsidRDefault="004C18FC">
      <w:pPr>
        <w:pStyle w:val="BodyText"/>
        <w:spacing w:before="11"/>
        <w:rPr>
          <w:sz w:val="23"/>
        </w:rPr>
      </w:pPr>
    </w:p>
    <w:p w14:paraId="6A47CAA4" w14:textId="77777777" w:rsidR="004C18FC" w:rsidRDefault="004C18FC">
      <w:pPr>
        <w:rPr>
          <w:sz w:val="23"/>
        </w:rPr>
        <w:sectPr w:rsidR="004C18FC">
          <w:type w:val="continuous"/>
          <w:pgSz w:w="11910" w:h="16850"/>
          <w:pgMar w:top="1600" w:right="860" w:bottom="280" w:left="1480" w:header="720" w:footer="720" w:gutter="0"/>
          <w:cols w:space="720"/>
        </w:sectPr>
      </w:pPr>
    </w:p>
    <w:p w14:paraId="5F35E5D2" w14:textId="77777777" w:rsidR="004C18FC" w:rsidRDefault="00B93A79">
      <w:pPr>
        <w:spacing w:before="115"/>
        <w:ind w:left="192"/>
        <w:rPr>
          <w:b/>
          <w:sz w:val="24"/>
        </w:rPr>
      </w:pPr>
      <w:r>
        <w:rPr>
          <w:b/>
          <w:w w:val="110"/>
          <w:sz w:val="24"/>
        </w:rPr>
        <w:t>Coram:</w:t>
      </w:r>
    </w:p>
    <w:p w14:paraId="31BE86E0" w14:textId="77777777" w:rsidR="004C18FC" w:rsidRDefault="00B93A79">
      <w:pPr>
        <w:pStyle w:val="Heading1"/>
        <w:ind w:left="192"/>
      </w:pPr>
      <w:r>
        <w:rPr>
          <w:b w:val="0"/>
        </w:rPr>
        <w:br w:type="column"/>
      </w:r>
      <w:r>
        <w:rPr>
          <w:w w:val="105"/>
        </w:rPr>
        <w:t>THWALA - JUDGE</w:t>
      </w:r>
    </w:p>
    <w:p w14:paraId="75491431" w14:textId="77777777" w:rsidR="004C18FC" w:rsidRDefault="00B93A79">
      <w:pPr>
        <w:pStyle w:val="Heading3"/>
        <w:spacing w:before="228" w:line="439" w:lineRule="auto"/>
        <w:ind w:left="204" w:right="699" w:hanging="7"/>
      </w:pPr>
      <w:r>
        <w:t xml:space="preserve">(Sitting with </w:t>
      </w:r>
      <w:proofErr w:type="spellStart"/>
      <w:r>
        <w:t>Mr</w:t>
      </w:r>
      <w:proofErr w:type="spellEnd"/>
      <w:r>
        <w:t xml:space="preserve"> M. Mtetwa and </w:t>
      </w:r>
      <w:proofErr w:type="spellStart"/>
      <w:r>
        <w:t>Mr</w:t>
      </w:r>
      <w:proofErr w:type="spellEnd"/>
      <w:r>
        <w:t xml:space="preserve"> A.M. </w:t>
      </w:r>
      <w:proofErr w:type="spellStart"/>
      <w:r>
        <w:t>Nkambule</w:t>
      </w:r>
      <w:proofErr w:type="spellEnd"/>
      <w:r>
        <w:t xml:space="preserve">, Nominated Members of the </w:t>
      </w:r>
      <w:proofErr w:type="spellStart"/>
      <w:r>
        <w:t>Comi</w:t>
      </w:r>
      <w:proofErr w:type="spellEnd"/>
      <w:r>
        <w:t>)</w:t>
      </w:r>
    </w:p>
    <w:p w14:paraId="0F988D52" w14:textId="77777777" w:rsidR="004C18FC" w:rsidRDefault="004C18FC">
      <w:pPr>
        <w:spacing w:line="439" w:lineRule="auto"/>
        <w:sectPr w:rsidR="004C18FC">
          <w:type w:val="continuous"/>
          <w:pgSz w:w="11910" w:h="16850"/>
          <w:pgMar w:top="1600" w:right="860" w:bottom="280" w:left="1480" w:header="720" w:footer="720" w:gutter="0"/>
          <w:cols w:num="2" w:space="720" w:equalWidth="0">
            <w:col w:w="1106" w:space="872"/>
            <w:col w:w="7592"/>
          </w:cols>
        </w:sectPr>
      </w:pPr>
    </w:p>
    <w:p w14:paraId="6A723D75" w14:textId="77777777" w:rsidR="004C18FC" w:rsidRDefault="004C18FC">
      <w:pPr>
        <w:pStyle w:val="BodyText"/>
        <w:rPr>
          <w:sz w:val="20"/>
        </w:rPr>
      </w:pPr>
    </w:p>
    <w:p w14:paraId="3BAC93F6" w14:textId="77777777" w:rsidR="004C18FC" w:rsidRDefault="004C18FC">
      <w:pPr>
        <w:pStyle w:val="BodyText"/>
        <w:spacing w:before="8"/>
        <w:rPr>
          <w:sz w:val="20"/>
        </w:rPr>
      </w:pPr>
    </w:p>
    <w:p w14:paraId="66B511C4" w14:textId="77777777" w:rsidR="004C18FC" w:rsidRDefault="004C18FC">
      <w:pPr>
        <w:rPr>
          <w:sz w:val="20"/>
        </w:rPr>
        <w:sectPr w:rsidR="004C18FC">
          <w:type w:val="continuous"/>
          <w:pgSz w:w="11910" w:h="16850"/>
          <w:pgMar w:top="1600" w:right="860" w:bottom="280" w:left="1480" w:header="720" w:footer="720" w:gutter="0"/>
          <w:cols w:space="720"/>
        </w:sectPr>
      </w:pPr>
    </w:p>
    <w:p w14:paraId="4B777E65" w14:textId="77777777" w:rsidR="004C18FC" w:rsidRDefault="00B93A79">
      <w:pPr>
        <w:spacing w:before="130" w:line="470" w:lineRule="auto"/>
        <w:ind w:left="227" w:hanging="17"/>
        <w:rPr>
          <w:b/>
          <w:sz w:val="24"/>
        </w:rPr>
      </w:pPr>
      <w:r>
        <w:pict w14:anchorId="02771A09">
          <v:line id="_x0000_s2062" style="position:absolute;left:0;text-align:left;z-index:251653120;mso-position-horizontal-relative:page;mso-position-vertical-relative:page" from="595.45pt,440.65pt" to="595.45pt,398.1pt" strokeweight=".1273mm">
            <w10:wrap anchorx="page" anchory="page"/>
          </v:line>
        </w:pict>
      </w:r>
      <w:r>
        <w:rPr>
          <w:b/>
          <w:w w:val="110"/>
          <w:sz w:val="24"/>
        </w:rPr>
        <w:t xml:space="preserve">Heard: </w:t>
      </w:r>
      <w:r>
        <w:rPr>
          <w:b/>
          <w:w w:val="105"/>
          <w:sz w:val="24"/>
        </w:rPr>
        <w:t>Delivered:</w:t>
      </w:r>
    </w:p>
    <w:p w14:paraId="4238BBA3" w14:textId="77777777" w:rsidR="004C18FC" w:rsidRDefault="00B93A79">
      <w:pPr>
        <w:pStyle w:val="Heading3"/>
        <w:spacing w:before="89"/>
        <w:ind w:left="235"/>
      </w:pPr>
      <w:r>
        <w:br w:type="column"/>
      </w:r>
      <w:r>
        <w:t>21</w:t>
      </w:r>
      <w:proofErr w:type="spellStart"/>
      <w:r>
        <w:rPr>
          <w:rFonts w:ascii="Arial"/>
          <w:position w:val="9"/>
          <w:sz w:val="15"/>
        </w:rPr>
        <w:t>st</w:t>
      </w:r>
      <w:proofErr w:type="spellEnd"/>
      <w:r>
        <w:rPr>
          <w:rFonts w:ascii="Arial"/>
          <w:position w:val="9"/>
          <w:sz w:val="15"/>
        </w:rPr>
        <w:t xml:space="preserve"> </w:t>
      </w:r>
      <w:r>
        <w:t xml:space="preserve">OCTOBER </w:t>
      </w:r>
      <w:proofErr w:type="gramStart"/>
      <w:r>
        <w:t>2021 .</w:t>
      </w:r>
      <w:proofErr w:type="gramEnd"/>
    </w:p>
    <w:p w14:paraId="158338FB" w14:textId="77777777" w:rsidR="004C18FC" w:rsidRDefault="00B93A79">
      <w:pPr>
        <w:spacing w:before="249"/>
        <w:ind w:left="211"/>
        <w:rPr>
          <w:sz w:val="26"/>
        </w:rPr>
      </w:pPr>
      <w:r>
        <w:rPr>
          <w:sz w:val="26"/>
        </w:rPr>
        <w:t>13 APRIL 2022</w:t>
      </w:r>
    </w:p>
    <w:p w14:paraId="662DA3B6" w14:textId="77777777" w:rsidR="004C18FC" w:rsidRDefault="004C18FC">
      <w:pPr>
        <w:rPr>
          <w:sz w:val="26"/>
        </w:rPr>
        <w:sectPr w:rsidR="004C18FC">
          <w:type w:val="continuous"/>
          <w:pgSz w:w="11910" w:h="16850"/>
          <w:pgMar w:top="1600" w:right="860" w:bottom="280" w:left="1480" w:header="720" w:footer="720" w:gutter="0"/>
          <w:cols w:num="2" w:space="720" w:equalWidth="0">
            <w:col w:w="1411" w:space="520"/>
            <w:col w:w="7639"/>
          </w:cols>
        </w:sectPr>
      </w:pPr>
    </w:p>
    <w:p w14:paraId="7FEE7599" w14:textId="77777777" w:rsidR="004C18FC" w:rsidRDefault="004C18FC">
      <w:pPr>
        <w:pStyle w:val="BodyText"/>
        <w:rPr>
          <w:sz w:val="20"/>
        </w:rPr>
      </w:pPr>
    </w:p>
    <w:p w14:paraId="7A2271C7" w14:textId="77777777" w:rsidR="004C18FC" w:rsidRDefault="004C18FC">
      <w:pPr>
        <w:pStyle w:val="BodyText"/>
        <w:spacing w:before="7"/>
        <w:rPr>
          <w:sz w:val="27"/>
        </w:rPr>
      </w:pPr>
    </w:p>
    <w:p w14:paraId="1673E199" w14:textId="77777777" w:rsidR="004C18FC" w:rsidRDefault="00B93A79">
      <w:pPr>
        <w:pStyle w:val="BodyText"/>
        <w:spacing w:line="30" w:lineRule="exact"/>
        <w:ind w:left="237"/>
        <w:rPr>
          <w:sz w:val="3"/>
        </w:rPr>
      </w:pPr>
      <w:r>
        <w:rPr>
          <w:sz w:val="3"/>
        </w:rPr>
      </w:r>
      <w:r>
        <w:rPr>
          <w:sz w:val="3"/>
        </w:rPr>
        <w:pict w14:anchorId="4A7EC304">
          <v:group id="_x0000_s2060" style="width:450.05pt;height:1.45pt;mso-position-horizontal-relative:char;mso-position-vertical-relative:line" coordsize="9001,29">
            <v:line id="_x0000_s2061" style="position:absolute" from="0,14" to="9000,14" strokeweight=".50886mm"/>
            <w10:anchorlock/>
          </v:group>
        </w:pict>
      </w:r>
    </w:p>
    <w:p w14:paraId="76A25942" w14:textId="77777777" w:rsidR="004C18FC" w:rsidRDefault="004C18FC">
      <w:pPr>
        <w:pStyle w:val="BodyText"/>
        <w:spacing w:before="4"/>
        <w:rPr>
          <w:sz w:val="14"/>
        </w:rPr>
      </w:pPr>
    </w:p>
    <w:p w14:paraId="4D473F66" w14:textId="4AE48072" w:rsidR="004C18FC" w:rsidRDefault="00E918F0">
      <w:pPr>
        <w:spacing w:before="89"/>
        <w:ind w:left="3303" w:right="3830"/>
        <w:jc w:val="center"/>
        <w:rPr>
          <w:sz w:val="26"/>
        </w:rPr>
      </w:pPr>
      <w:r>
        <w:rPr>
          <w:w w:val="105"/>
          <w:sz w:val="26"/>
        </w:rPr>
        <w:t>JU</w:t>
      </w:r>
      <w:r w:rsidR="00B93A79">
        <w:rPr>
          <w:w w:val="105"/>
          <w:sz w:val="26"/>
        </w:rPr>
        <w:t>DGEMENT</w:t>
      </w:r>
    </w:p>
    <w:p w14:paraId="415800CD" w14:textId="77777777" w:rsidR="004C18FC" w:rsidRDefault="004C18FC">
      <w:pPr>
        <w:pStyle w:val="BodyText"/>
        <w:rPr>
          <w:sz w:val="20"/>
        </w:rPr>
      </w:pPr>
    </w:p>
    <w:p w14:paraId="68237CA8" w14:textId="77777777" w:rsidR="004C18FC" w:rsidRDefault="004C18FC">
      <w:pPr>
        <w:pStyle w:val="BodyText"/>
        <w:rPr>
          <w:sz w:val="20"/>
        </w:rPr>
      </w:pPr>
    </w:p>
    <w:p w14:paraId="34721E1C" w14:textId="77777777" w:rsidR="004C18FC" w:rsidRDefault="00B93A79">
      <w:pPr>
        <w:pStyle w:val="BodyText"/>
        <w:spacing w:before="7"/>
        <w:rPr>
          <w:sz w:val="10"/>
        </w:rPr>
      </w:pPr>
      <w:r>
        <w:pict w14:anchorId="7C0C47E4">
          <v:line id="_x0000_s2059" style="position:absolute;z-index:251654144;mso-wrap-distance-left:0;mso-wrap-distance-right:0;mso-position-horizontal-relative:page" from="85.15pt,8.45pt" to="539.5pt,8.45pt" strokeweight=".25444mm">
            <w10:wrap type="topAndBottom" anchorx="page"/>
          </v:line>
        </w:pict>
      </w:r>
    </w:p>
    <w:p w14:paraId="18F9F34A" w14:textId="77777777" w:rsidR="004C18FC" w:rsidRDefault="004C18FC">
      <w:pPr>
        <w:pStyle w:val="BodyText"/>
        <w:rPr>
          <w:sz w:val="20"/>
        </w:rPr>
      </w:pPr>
    </w:p>
    <w:p w14:paraId="47F70C90" w14:textId="77777777" w:rsidR="004C18FC" w:rsidRDefault="004C18FC">
      <w:pPr>
        <w:pStyle w:val="BodyText"/>
        <w:rPr>
          <w:sz w:val="20"/>
        </w:rPr>
      </w:pPr>
    </w:p>
    <w:p w14:paraId="6BA9D05E" w14:textId="77777777" w:rsidR="004C18FC" w:rsidRDefault="004C18FC">
      <w:pPr>
        <w:pStyle w:val="BodyText"/>
        <w:spacing w:before="2"/>
        <w:rPr>
          <w:sz w:val="22"/>
        </w:rPr>
      </w:pPr>
    </w:p>
    <w:p w14:paraId="6CABA11A" w14:textId="77777777" w:rsidR="004C18FC" w:rsidRDefault="00B93A79">
      <w:pPr>
        <w:ind w:left="274"/>
        <w:rPr>
          <w:sz w:val="26"/>
        </w:rPr>
      </w:pPr>
      <w:r>
        <w:rPr>
          <w:sz w:val="26"/>
          <w:u w:val="thick"/>
        </w:rPr>
        <w:t>Introduction</w:t>
      </w:r>
    </w:p>
    <w:p w14:paraId="0F506580" w14:textId="77777777" w:rsidR="004C18FC" w:rsidRDefault="004C18FC">
      <w:pPr>
        <w:pStyle w:val="BodyText"/>
        <w:spacing w:before="1"/>
        <w:rPr>
          <w:sz w:val="31"/>
        </w:rPr>
      </w:pPr>
    </w:p>
    <w:p w14:paraId="1A528724" w14:textId="77777777" w:rsidR="004C18FC" w:rsidRDefault="00B93A79">
      <w:pPr>
        <w:spacing w:line="372" w:lineRule="auto"/>
        <w:ind w:left="697" w:right="285" w:hanging="424"/>
        <w:jc w:val="both"/>
        <w:rPr>
          <w:sz w:val="26"/>
        </w:rPr>
      </w:pPr>
      <w:r>
        <w:rPr>
          <w:w w:val="105"/>
          <w:sz w:val="26"/>
        </w:rPr>
        <w:t>[</w:t>
      </w:r>
      <w:r>
        <w:rPr>
          <w:spacing w:val="-38"/>
          <w:w w:val="105"/>
          <w:sz w:val="26"/>
        </w:rPr>
        <w:t xml:space="preserve"> </w:t>
      </w:r>
      <w:r>
        <w:rPr>
          <w:w w:val="105"/>
          <w:sz w:val="26"/>
        </w:rPr>
        <w:t>l]</w:t>
      </w:r>
      <w:r>
        <w:rPr>
          <w:spacing w:val="-20"/>
          <w:w w:val="105"/>
          <w:sz w:val="26"/>
        </w:rPr>
        <w:t xml:space="preserve"> </w:t>
      </w:r>
      <w:r>
        <w:rPr>
          <w:w w:val="105"/>
          <w:sz w:val="26"/>
        </w:rPr>
        <w:t>The</w:t>
      </w:r>
      <w:r>
        <w:rPr>
          <w:spacing w:val="-22"/>
          <w:w w:val="105"/>
          <w:sz w:val="26"/>
        </w:rPr>
        <w:t xml:space="preserve"> </w:t>
      </w:r>
      <w:r>
        <w:rPr>
          <w:w w:val="105"/>
          <w:sz w:val="26"/>
        </w:rPr>
        <w:t>present</w:t>
      </w:r>
      <w:r>
        <w:rPr>
          <w:spacing w:val="-20"/>
          <w:w w:val="105"/>
          <w:sz w:val="26"/>
        </w:rPr>
        <w:t xml:space="preserve"> </w:t>
      </w:r>
      <w:r>
        <w:rPr>
          <w:w w:val="105"/>
          <w:sz w:val="26"/>
        </w:rPr>
        <w:t>proceedings</w:t>
      </w:r>
      <w:r>
        <w:rPr>
          <w:spacing w:val="-16"/>
          <w:w w:val="105"/>
          <w:sz w:val="26"/>
        </w:rPr>
        <w:t xml:space="preserve"> </w:t>
      </w:r>
      <w:r>
        <w:rPr>
          <w:w w:val="105"/>
          <w:sz w:val="26"/>
        </w:rPr>
        <w:t>were</w:t>
      </w:r>
      <w:r>
        <w:rPr>
          <w:spacing w:val="-22"/>
          <w:w w:val="105"/>
          <w:sz w:val="26"/>
        </w:rPr>
        <w:t xml:space="preserve"> </w:t>
      </w:r>
      <w:r>
        <w:rPr>
          <w:w w:val="105"/>
          <w:sz w:val="26"/>
        </w:rPr>
        <w:t>instituted</w:t>
      </w:r>
      <w:r>
        <w:rPr>
          <w:spacing w:val="-8"/>
          <w:w w:val="105"/>
          <w:sz w:val="26"/>
        </w:rPr>
        <w:t xml:space="preserve"> </w:t>
      </w:r>
      <w:r>
        <w:rPr>
          <w:w w:val="105"/>
          <w:sz w:val="26"/>
        </w:rPr>
        <w:t>by</w:t>
      </w:r>
      <w:r>
        <w:rPr>
          <w:spacing w:val="-29"/>
          <w:w w:val="105"/>
          <w:sz w:val="26"/>
        </w:rPr>
        <w:t xml:space="preserve"> </w:t>
      </w:r>
      <w:r>
        <w:rPr>
          <w:w w:val="105"/>
          <w:sz w:val="26"/>
        </w:rPr>
        <w:t>the</w:t>
      </w:r>
      <w:r>
        <w:rPr>
          <w:spacing w:val="-29"/>
          <w:w w:val="105"/>
          <w:sz w:val="26"/>
        </w:rPr>
        <w:t xml:space="preserve"> </w:t>
      </w:r>
      <w:r>
        <w:rPr>
          <w:w w:val="105"/>
          <w:sz w:val="26"/>
        </w:rPr>
        <w:t>Applicant</w:t>
      </w:r>
      <w:r>
        <w:rPr>
          <w:spacing w:val="-22"/>
          <w:w w:val="105"/>
          <w:sz w:val="26"/>
        </w:rPr>
        <w:t xml:space="preserve"> </w:t>
      </w:r>
      <w:r>
        <w:rPr>
          <w:w w:val="105"/>
          <w:sz w:val="26"/>
        </w:rPr>
        <w:t>against</w:t>
      </w:r>
      <w:r>
        <w:rPr>
          <w:spacing w:val="-20"/>
          <w:w w:val="105"/>
          <w:sz w:val="26"/>
        </w:rPr>
        <w:t xml:space="preserve"> </w:t>
      </w:r>
      <w:r>
        <w:rPr>
          <w:w w:val="105"/>
          <w:sz w:val="26"/>
        </w:rPr>
        <w:t>the</w:t>
      </w:r>
      <w:r>
        <w:rPr>
          <w:spacing w:val="-30"/>
          <w:w w:val="105"/>
          <w:sz w:val="26"/>
        </w:rPr>
        <w:t xml:space="preserve"> </w:t>
      </w:r>
      <w:r>
        <w:rPr>
          <w:w w:val="105"/>
          <w:sz w:val="26"/>
        </w:rPr>
        <w:t xml:space="preserve">Respondent on the </w:t>
      </w:r>
      <w:r>
        <w:rPr>
          <w:spacing w:val="1"/>
          <w:w w:val="105"/>
          <w:sz w:val="26"/>
        </w:rPr>
        <w:t>19</w:t>
      </w:r>
      <w:proofErr w:type="spellStart"/>
      <w:r>
        <w:rPr>
          <w:spacing w:val="1"/>
          <w:w w:val="105"/>
          <w:position w:val="9"/>
          <w:sz w:val="17"/>
        </w:rPr>
        <w:t>th</w:t>
      </w:r>
      <w:proofErr w:type="spellEnd"/>
      <w:r>
        <w:rPr>
          <w:spacing w:val="1"/>
          <w:w w:val="105"/>
          <w:position w:val="9"/>
          <w:sz w:val="17"/>
        </w:rPr>
        <w:t xml:space="preserve"> </w:t>
      </w:r>
      <w:r>
        <w:rPr>
          <w:w w:val="105"/>
          <w:sz w:val="26"/>
        </w:rPr>
        <w:t>February 2018. In her application for the determination of the unresolved dispute, Applicant alleged the</w:t>
      </w:r>
      <w:r>
        <w:rPr>
          <w:spacing w:val="6"/>
          <w:w w:val="105"/>
          <w:sz w:val="26"/>
        </w:rPr>
        <w:t xml:space="preserve"> </w:t>
      </w:r>
      <w:proofErr w:type="gramStart"/>
      <w:r>
        <w:rPr>
          <w:w w:val="105"/>
          <w:sz w:val="26"/>
        </w:rPr>
        <w:t>following:-</w:t>
      </w:r>
      <w:proofErr w:type="gramEnd"/>
    </w:p>
    <w:p w14:paraId="6B1726EC" w14:textId="77777777" w:rsidR="004C18FC" w:rsidRDefault="00B93A79">
      <w:pPr>
        <w:pStyle w:val="ListParagraph"/>
        <w:numPr>
          <w:ilvl w:val="0"/>
          <w:numId w:val="1"/>
        </w:numPr>
        <w:tabs>
          <w:tab w:val="left" w:pos="1429"/>
        </w:tabs>
        <w:spacing w:before="191" w:line="379" w:lineRule="auto"/>
        <w:ind w:right="288" w:hanging="504"/>
        <w:rPr>
          <w:sz w:val="26"/>
        </w:rPr>
      </w:pPr>
      <w:r>
        <w:rPr>
          <w:w w:val="105"/>
          <w:sz w:val="26"/>
        </w:rPr>
        <w:t>That,</w:t>
      </w:r>
      <w:r>
        <w:rPr>
          <w:spacing w:val="-12"/>
          <w:w w:val="105"/>
          <w:sz w:val="26"/>
        </w:rPr>
        <w:t xml:space="preserve"> </w:t>
      </w:r>
      <w:r>
        <w:rPr>
          <w:w w:val="105"/>
          <w:sz w:val="26"/>
        </w:rPr>
        <w:t>she</w:t>
      </w:r>
      <w:r>
        <w:rPr>
          <w:spacing w:val="-12"/>
          <w:w w:val="105"/>
          <w:sz w:val="26"/>
        </w:rPr>
        <w:t xml:space="preserve"> </w:t>
      </w:r>
      <w:r>
        <w:rPr>
          <w:w w:val="105"/>
          <w:sz w:val="26"/>
        </w:rPr>
        <w:t>was</w:t>
      </w:r>
      <w:r>
        <w:rPr>
          <w:spacing w:val="-13"/>
          <w:w w:val="105"/>
          <w:sz w:val="26"/>
        </w:rPr>
        <w:t xml:space="preserve"> </w:t>
      </w:r>
      <w:r>
        <w:rPr>
          <w:w w:val="105"/>
          <w:sz w:val="26"/>
        </w:rPr>
        <w:t>employed</w:t>
      </w:r>
      <w:r>
        <w:rPr>
          <w:spacing w:val="1"/>
          <w:w w:val="105"/>
          <w:sz w:val="26"/>
        </w:rPr>
        <w:t xml:space="preserve"> </w:t>
      </w:r>
      <w:r>
        <w:rPr>
          <w:w w:val="105"/>
          <w:sz w:val="26"/>
        </w:rPr>
        <w:t>by</w:t>
      </w:r>
      <w:r>
        <w:rPr>
          <w:spacing w:val="-22"/>
          <w:w w:val="105"/>
          <w:sz w:val="26"/>
        </w:rPr>
        <w:t xml:space="preserve"> </w:t>
      </w:r>
      <w:r>
        <w:rPr>
          <w:w w:val="105"/>
          <w:sz w:val="26"/>
        </w:rPr>
        <w:t>the</w:t>
      </w:r>
      <w:r>
        <w:rPr>
          <w:spacing w:val="-19"/>
          <w:w w:val="105"/>
          <w:sz w:val="26"/>
        </w:rPr>
        <w:t xml:space="preserve"> </w:t>
      </w:r>
      <w:r>
        <w:rPr>
          <w:w w:val="105"/>
          <w:sz w:val="26"/>
        </w:rPr>
        <w:t>Respondent as</w:t>
      </w:r>
      <w:r>
        <w:rPr>
          <w:spacing w:val="-14"/>
          <w:w w:val="105"/>
          <w:sz w:val="26"/>
        </w:rPr>
        <w:t xml:space="preserve"> </w:t>
      </w:r>
      <w:r>
        <w:rPr>
          <w:w w:val="105"/>
          <w:sz w:val="26"/>
        </w:rPr>
        <w:t>an</w:t>
      </w:r>
      <w:r>
        <w:rPr>
          <w:spacing w:val="-17"/>
          <w:w w:val="105"/>
          <w:sz w:val="26"/>
        </w:rPr>
        <w:t xml:space="preserve"> </w:t>
      </w:r>
      <w:r>
        <w:rPr>
          <w:w w:val="105"/>
          <w:sz w:val="26"/>
        </w:rPr>
        <w:t>Information</w:t>
      </w:r>
      <w:r>
        <w:rPr>
          <w:spacing w:val="-4"/>
          <w:w w:val="105"/>
          <w:sz w:val="26"/>
        </w:rPr>
        <w:t xml:space="preserve"> </w:t>
      </w:r>
      <w:r>
        <w:rPr>
          <w:w w:val="105"/>
          <w:sz w:val="26"/>
        </w:rPr>
        <w:t>Officer</w:t>
      </w:r>
      <w:r>
        <w:rPr>
          <w:spacing w:val="-10"/>
          <w:w w:val="105"/>
          <w:sz w:val="26"/>
        </w:rPr>
        <w:t xml:space="preserve"> </w:t>
      </w:r>
      <w:r>
        <w:rPr>
          <w:w w:val="105"/>
          <w:sz w:val="26"/>
        </w:rPr>
        <w:t xml:space="preserve">on a </w:t>
      </w:r>
      <w:proofErr w:type="gramStart"/>
      <w:r>
        <w:rPr>
          <w:w w:val="105"/>
          <w:sz w:val="26"/>
        </w:rPr>
        <w:t>two year</w:t>
      </w:r>
      <w:proofErr w:type="gramEnd"/>
      <w:r>
        <w:rPr>
          <w:w w:val="105"/>
          <w:sz w:val="26"/>
        </w:rPr>
        <w:t xml:space="preserve"> fixed- term contract commencing on the 1</w:t>
      </w:r>
      <w:r>
        <w:rPr>
          <w:w w:val="105"/>
          <w:sz w:val="26"/>
          <w:vertAlign w:val="superscript"/>
        </w:rPr>
        <w:t>st</w:t>
      </w:r>
      <w:r>
        <w:rPr>
          <w:w w:val="105"/>
          <w:sz w:val="26"/>
        </w:rPr>
        <w:t xml:space="preserve"> July 2009, and ending in September 2011.</w:t>
      </w:r>
    </w:p>
    <w:p w14:paraId="723D2A6F" w14:textId="77777777" w:rsidR="004C18FC" w:rsidRDefault="00B93A79">
      <w:pPr>
        <w:pStyle w:val="ListParagraph"/>
        <w:numPr>
          <w:ilvl w:val="0"/>
          <w:numId w:val="1"/>
        </w:numPr>
        <w:tabs>
          <w:tab w:val="left" w:pos="1544"/>
        </w:tabs>
        <w:spacing w:before="169" w:line="374" w:lineRule="auto"/>
        <w:ind w:left="1548" w:right="266" w:hanging="511"/>
        <w:rPr>
          <w:sz w:val="26"/>
        </w:rPr>
      </w:pPr>
      <w:r>
        <w:rPr>
          <w:sz w:val="26"/>
        </w:rPr>
        <w:t>That, despite the expiration of this two (2) year fixed term contract, Applicant continued to perform her duties, this time on a three (3) year fixed- term co</w:t>
      </w:r>
      <w:r>
        <w:rPr>
          <w:sz w:val="26"/>
        </w:rPr>
        <w:t xml:space="preserve">ntract which was to expire in September 2014. A written agreement, </w:t>
      </w:r>
      <w:r>
        <w:rPr>
          <w:i/>
          <w:sz w:val="26"/>
        </w:rPr>
        <w:t xml:space="preserve">"Annexure PK 2", </w:t>
      </w:r>
      <w:r>
        <w:rPr>
          <w:sz w:val="26"/>
        </w:rPr>
        <w:t xml:space="preserve">was attached to </w:t>
      </w:r>
      <w:proofErr w:type="gramStart"/>
      <w:r>
        <w:rPr>
          <w:sz w:val="26"/>
        </w:rPr>
        <w:t>Applicant's  papers</w:t>
      </w:r>
      <w:proofErr w:type="gramEnd"/>
      <w:r>
        <w:rPr>
          <w:sz w:val="26"/>
        </w:rPr>
        <w:t xml:space="preserve">  as proof of the </w:t>
      </w:r>
      <w:proofErr w:type="spellStart"/>
      <w:r>
        <w:rPr>
          <w:sz w:val="26"/>
        </w:rPr>
        <w:t>paiiie's</w:t>
      </w:r>
      <w:proofErr w:type="spellEnd"/>
      <w:r>
        <w:rPr>
          <w:sz w:val="26"/>
        </w:rPr>
        <w:t xml:space="preserve"> second</w:t>
      </w:r>
      <w:r>
        <w:rPr>
          <w:spacing w:val="37"/>
          <w:sz w:val="26"/>
        </w:rPr>
        <w:t xml:space="preserve"> </w:t>
      </w:r>
      <w:r>
        <w:rPr>
          <w:sz w:val="26"/>
        </w:rPr>
        <w:t>agreement.</w:t>
      </w:r>
    </w:p>
    <w:p w14:paraId="2F91EA86" w14:textId="77777777" w:rsidR="004C18FC" w:rsidRDefault="00B93A79">
      <w:pPr>
        <w:pStyle w:val="ListParagraph"/>
        <w:numPr>
          <w:ilvl w:val="0"/>
          <w:numId w:val="1"/>
        </w:numPr>
        <w:tabs>
          <w:tab w:val="left" w:pos="1521"/>
        </w:tabs>
        <w:spacing w:before="171" w:line="372" w:lineRule="auto"/>
        <w:ind w:left="1561" w:right="251" w:hanging="510"/>
        <w:rPr>
          <w:sz w:val="26"/>
        </w:rPr>
      </w:pPr>
      <w:r>
        <w:rPr>
          <w:sz w:val="26"/>
        </w:rPr>
        <w:t>Applicant further alleged that when the second fixed- term contract expired in September 201</w:t>
      </w:r>
      <w:r>
        <w:rPr>
          <w:sz w:val="26"/>
        </w:rPr>
        <w:t xml:space="preserve">4, the parties then entered into </w:t>
      </w:r>
      <w:proofErr w:type="gramStart"/>
      <w:r>
        <w:rPr>
          <w:sz w:val="26"/>
        </w:rPr>
        <w:t>yet  another</w:t>
      </w:r>
      <w:proofErr w:type="gramEnd"/>
      <w:r>
        <w:rPr>
          <w:sz w:val="26"/>
        </w:rPr>
        <w:t xml:space="preserve"> fixed- term contract which consisted of different terms from the two (2) previous ones, notably; that Applicant was now engaged as a Marketing Manager instead </w:t>
      </w:r>
      <w:proofErr w:type="spellStart"/>
      <w:r>
        <w:rPr>
          <w:sz w:val="26"/>
        </w:rPr>
        <w:t>oflnformation</w:t>
      </w:r>
      <w:proofErr w:type="spellEnd"/>
      <w:r>
        <w:rPr>
          <w:sz w:val="26"/>
        </w:rPr>
        <w:t xml:space="preserve"> Officer. The new post also came with </w:t>
      </w:r>
      <w:r>
        <w:rPr>
          <w:sz w:val="26"/>
        </w:rPr>
        <w:t>an improvement in Applicant's pay package from E3500.00 per month to E8500.00 per</w:t>
      </w:r>
      <w:r>
        <w:rPr>
          <w:spacing w:val="-36"/>
          <w:sz w:val="26"/>
        </w:rPr>
        <w:t xml:space="preserve"> </w:t>
      </w:r>
      <w:r>
        <w:rPr>
          <w:sz w:val="26"/>
        </w:rPr>
        <w:t>month.</w:t>
      </w:r>
    </w:p>
    <w:p w14:paraId="0BDED672" w14:textId="77777777" w:rsidR="004C18FC" w:rsidRDefault="004C18FC">
      <w:pPr>
        <w:spacing w:line="372" w:lineRule="auto"/>
        <w:jc w:val="both"/>
        <w:rPr>
          <w:sz w:val="26"/>
        </w:rPr>
        <w:sectPr w:rsidR="004C18FC">
          <w:footerReference w:type="default" r:id="rId8"/>
          <w:pgSz w:w="11910" w:h="16850"/>
          <w:pgMar w:top="1600" w:right="860" w:bottom="2200" w:left="1480" w:header="0" w:footer="2004" w:gutter="0"/>
          <w:pgNumType w:start="1"/>
          <w:cols w:space="720"/>
        </w:sectPr>
      </w:pPr>
    </w:p>
    <w:p w14:paraId="7ED59CFD" w14:textId="77777777" w:rsidR="004C18FC" w:rsidRDefault="004C18FC">
      <w:pPr>
        <w:pStyle w:val="BodyText"/>
        <w:spacing w:before="8"/>
        <w:rPr>
          <w:sz w:val="22"/>
        </w:rPr>
      </w:pPr>
    </w:p>
    <w:p w14:paraId="63F4A459" w14:textId="77777777" w:rsidR="004C18FC" w:rsidRDefault="00B93A79">
      <w:pPr>
        <w:pStyle w:val="BodyText"/>
        <w:spacing w:before="90" w:line="381" w:lineRule="auto"/>
        <w:ind w:left="1564" w:right="249" w:hanging="425"/>
        <w:jc w:val="both"/>
      </w:pPr>
      <w:r>
        <w:rPr>
          <w:w w:val="105"/>
        </w:rPr>
        <w:t xml:space="preserve">1,4 That, this last fixed-term contract was orally terminated prior to its due date by Respondent's Human Resources Manager, one </w:t>
      </w:r>
      <w:proofErr w:type="spellStart"/>
      <w:r>
        <w:rPr>
          <w:w w:val="105"/>
        </w:rPr>
        <w:t>Nkabinde</w:t>
      </w:r>
      <w:proofErr w:type="spellEnd"/>
      <w:r>
        <w:rPr>
          <w:w w:val="105"/>
        </w:rPr>
        <w:t xml:space="preserve"> Shabalala on the 9</w:t>
      </w:r>
      <w:r>
        <w:rPr>
          <w:w w:val="105"/>
          <w:vertAlign w:val="superscript"/>
        </w:rPr>
        <w:t>th</w:t>
      </w:r>
      <w:r>
        <w:rPr>
          <w:w w:val="105"/>
        </w:rPr>
        <w:t xml:space="preserve"> October 2017, due to Respondent's financial constraints.</w:t>
      </w:r>
    </w:p>
    <w:p w14:paraId="3B51CFB6" w14:textId="77777777" w:rsidR="004C18FC" w:rsidRDefault="00B93A79">
      <w:pPr>
        <w:pStyle w:val="ListParagraph"/>
        <w:numPr>
          <w:ilvl w:val="1"/>
          <w:numId w:val="5"/>
        </w:numPr>
        <w:tabs>
          <w:tab w:val="left" w:pos="1494"/>
        </w:tabs>
        <w:spacing w:before="213" w:line="386" w:lineRule="auto"/>
        <w:ind w:right="249" w:hanging="507"/>
        <w:jc w:val="both"/>
        <w:rPr>
          <w:b/>
          <w:sz w:val="26"/>
        </w:rPr>
      </w:pPr>
      <w:r>
        <w:rPr>
          <w:w w:val="105"/>
          <w:sz w:val="25"/>
        </w:rPr>
        <w:t xml:space="preserve">That, Respondent's above actions amounted to an unlawful retrenchment, it having been </w:t>
      </w:r>
      <w:proofErr w:type="gramStart"/>
      <w:r>
        <w:rPr>
          <w:w w:val="105"/>
          <w:sz w:val="25"/>
        </w:rPr>
        <w:t>effected</w:t>
      </w:r>
      <w:proofErr w:type="gramEnd"/>
      <w:r>
        <w:rPr>
          <w:w w:val="105"/>
          <w:sz w:val="25"/>
        </w:rPr>
        <w:t xml:space="preserve"> without prior consultation with the Applicant as per the dictates of </w:t>
      </w:r>
      <w:r>
        <w:rPr>
          <w:b/>
          <w:w w:val="105"/>
          <w:sz w:val="26"/>
        </w:rPr>
        <w:t>The Employment Act,</w:t>
      </w:r>
      <w:r>
        <w:rPr>
          <w:b/>
          <w:spacing w:val="-36"/>
          <w:w w:val="105"/>
          <w:sz w:val="26"/>
        </w:rPr>
        <w:t xml:space="preserve"> </w:t>
      </w:r>
      <w:r>
        <w:rPr>
          <w:b/>
          <w:w w:val="105"/>
          <w:sz w:val="26"/>
        </w:rPr>
        <w:t>1980.</w:t>
      </w:r>
    </w:p>
    <w:p w14:paraId="4C9A49BD" w14:textId="77777777" w:rsidR="004C18FC" w:rsidRDefault="00B93A79">
      <w:pPr>
        <w:pStyle w:val="ListParagraph"/>
        <w:numPr>
          <w:ilvl w:val="1"/>
          <w:numId w:val="5"/>
        </w:numPr>
        <w:tabs>
          <w:tab w:val="left" w:pos="1645"/>
        </w:tabs>
        <w:spacing w:before="179" w:line="391" w:lineRule="auto"/>
        <w:ind w:left="1563" w:right="261" w:hanging="366"/>
        <w:jc w:val="both"/>
        <w:rPr>
          <w:sz w:val="25"/>
        </w:rPr>
      </w:pPr>
      <w:r>
        <w:rPr>
          <w:w w:val="105"/>
          <w:sz w:val="25"/>
        </w:rPr>
        <w:t>That, as a result of this alleged substantive and procedural breac</w:t>
      </w:r>
      <w:r>
        <w:rPr>
          <w:w w:val="105"/>
          <w:sz w:val="25"/>
        </w:rPr>
        <w:t>h, Applicant was now claiming for the following</w:t>
      </w:r>
      <w:r>
        <w:rPr>
          <w:spacing w:val="-15"/>
          <w:w w:val="105"/>
          <w:sz w:val="25"/>
        </w:rPr>
        <w:t xml:space="preserve"> </w:t>
      </w:r>
      <w:r>
        <w:rPr>
          <w:w w:val="105"/>
          <w:sz w:val="25"/>
        </w:rPr>
        <w:t>reliefs:</w:t>
      </w:r>
    </w:p>
    <w:p w14:paraId="560BC295" w14:textId="77777777" w:rsidR="004C18FC" w:rsidRDefault="00B93A79">
      <w:pPr>
        <w:pStyle w:val="ListParagraph"/>
        <w:numPr>
          <w:ilvl w:val="2"/>
          <w:numId w:val="5"/>
        </w:numPr>
        <w:tabs>
          <w:tab w:val="left" w:pos="2594"/>
          <w:tab w:val="left" w:pos="6786"/>
        </w:tabs>
        <w:spacing w:before="195"/>
        <w:ind w:hanging="264"/>
        <w:rPr>
          <w:sz w:val="25"/>
        </w:rPr>
      </w:pPr>
      <w:r>
        <w:rPr>
          <w:w w:val="105"/>
          <w:sz w:val="25"/>
        </w:rPr>
        <w:t>Notice</w:t>
      </w:r>
      <w:r>
        <w:rPr>
          <w:spacing w:val="16"/>
          <w:w w:val="105"/>
          <w:sz w:val="25"/>
        </w:rPr>
        <w:t xml:space="preserve"> </w:t>
      </w:r>
      <w:r>
        <w:rPr>
          <w:w w:val="105"/>
          <w:sz w:val="25"/>
        </w:rPr>
        <w:t>pay</w:t>
      </w:r>
      <w:r>
        <w:rPr>
          <w:w w:val="105"/>
          <w:sz w:val="25"/>
        </w:rPr>
        <w:tab/>
        <w:t>E8500.00;</w:t>
      </w:r>
    </w:p>
    <w:p w14:paraId="1C34AFB0" w14:textId="77777777" w:rsidR="004C18FC" w:rsidRDefault="004C18FC">
      <w:pPr>
        <w:pStyle w:val="BodyText"/>
        <w:spacing w:before="8"/>
        <w:rPr>
          <w:sz w:val="32"/>
        </w:rPr>
      </w:pPr>
    </w:p>
    <w:p w14:paraId="2C44B972" w14:textId="77777777" w:rsidR="004C18FC" w:rsidRDefault="00B93A79">
      <w:pPr>
        <w:pStyle w:val="ListParagraph"/>
        <w:numPr>
          <w:ilvl w:val="2"/>
          <w:numId w:val="5"/>
        </w:numPr>
        <w:tabs>
          <w:tab w:val="left" w:pos="2618"/>
          <w:tab w:val="left" w:pos="6829"/>
        </w:tabs>
        <w:spacing w:before="1"/>
        <w:ind w:left="2617" w:hanging="279"/>
        <w:rPr>
          <w:sz w:val="25"/>
        </w:rPr>
      </w:pPr>
      <w:r>
        <w:rPr>
          <w:w w:val="105"/>
          <w:sz w:val="25"/>
        </w:rPr>
        <w:t>Additional</w:t>
      </w:r>
      <w:r>
        <w:rPr>
          <w:spacing w:val="25"/>
          <w:w w:val="105"/>
          <w:sz w:val="25"/>
        </w:rPr>
        <w:t xml:space="preserve"> </w:t>
      </w:r>
      <w:r>
        <w:rPr>
          <w:w w:val="105"/>
          <w:sz w:val="25"/>
        </w:rPr>
        <w:t>Notice</w:t>
      </w:r>
      <w:r>
        <w:rPr>
          <w:w w:val="105"/>
          <w:sz w:val="25"/>
        </w:rPr>
        <w:tab/>
        <w:t>E</w:t>
      </w:r>
      <w:r>
        <w:rPr>
          <w:spacing w:val="-2"/>
          <w:w w:val="105"/>
          <w:sz w:val="25"/>
        </w:rPr>
        <w:t xml:space="preserve"> </w:t>
      </w:r>
      <w:r>
        <w:rPr>
          <w:spacing w:val="1"/>
          <w:w w:val="105"/>
          <w:sz w:val="25"/>
        </w:rPr>
        <w:t>636.36;</w:t>
      </w:r>
    </w:p>
    <w:p w14:paraId="638B2154" w14:textId="77777777" w:rsidR="004C18FC" w:rsidRDefault="004C18FC">
      <w:pPr>
        <w:pStyle w:val="BodyText"/>
        <w:spacing w:before="4"/>
        <w:rPr>
          <w:sz w:val="31"/>
        </w:rPr>
      </w:pPr>
    </w:p>
    <w:p w14:paraId="6B8A8854" w14:textId="77777777" w:rsidR="004C18FC" w:rsidRDefault="00B93A79">
      <w:pPr>
        <w:pStyle w:val="ListParagraph"/>
        <w:numPr>
          <w:ilvl w:val="2"/>
          <w:numId w:val="5"/>
        </w:numPr>
        <w:tabs>
          <w:tab w:val="left" w:pos="2601"/>
          <w:tab w:val="left" w:pos="6850"/>
        </w:tabs>
        <w:spacing w:before="1"/>
        <w:ind w:left="2600" w:hanging="278"/>
        <w:rPr>
          <w:sz w:val="25"/>
        </w:rPr>
      </w:pPr>
      <w:r>
        <w:rPr>
          <w:w w:val="110"/>
          <w:sz w:val="25"/>
        </w:rPr>
        <w:t>Leave days</w:t>
      </w:r>
      <w:r>
        <w:rPr>
          <w:spacing w:val="-23"/>
          <w:w w:val="110"/>
          <w:sz w:val="25"/>
        </w:rPr>
        <w:t xml:space="preserve"> </w:t>
      </w:r>
      <w:r>
        <w:rPr>
          <w:w w:val="110"/>
          <w:sz w:val="25"/>
        </w:rPr>
        <w:t>Due</w:t>
      </w:r>
      <w:r>
        <w:rPr>
          <w:spacing w:val="-13"/>
          <w:w w:val="110"/>
          <w:sz w:val="25"/>
        </w:rPr>
        <w:t xml:space="preserve"> </w:t>
      </w:r>
      <w:r>
        <w:rPr>
          <w:w w:val="110"/>
          <w:sz w:val="25"/>
        </w:rPr>
        <w:t>(20)</w:t>
      </w:r>
      <w:r>
        <w:rPr>
          <w:w w:val="110"/>
          <w:sz w:val="25"/>
        </w:rPr>
        <w:tab/>
        <w:t>E7,</w:t>
      </w:r>
      <w:r>
        <w:rPr>
          <w:spacing w:val="-1"/>
          <w:w w:val="110"/>
          <w:sz w:val="25"/>
        </w:rPr>
        <w:t xml:space="preserve"> </w:t>
      </w:r>
      <w:r>
        <w:rPr>
          <w:w w:val="110"/>
          <w:sz w:val="25"/>
        </w:rPr>
        <w:t>727.27;</w:t>
      </w:r>
    </w:p>
    <w:p w14:paraId="3C9CDF2C" w14:textId="77777777" w:rsidR="004C18FC" w:rsidRDefault="004C18FC">
      <w:pPr>
        <w:pStyle w:val="BodyText"/>
        <w:spacing w:before="5"/>
        <w:rPr>
          <w:sz w:val="31"/>
        </w:rPr>
      </w:pPr>
    </w:p>
    <w:p w14:paraId="692A811C" w14:textId="77777777" w:rsidR="004C18FC" w:rsidRDefault="00B93A79">
      <w:pPr>
        <w:pStyle w:val="ListParagraph"/>
        <w:numPr>
          <w:ilvl w:val="2"/>
          <w:numId w:val="5"/>
        </w:numPr>
        <w:tabs>
          <w:tab w:val="left" w:pos="2608"/>
          <w:tab w:val="left" w:pos="6850"/>
        </w:tabs>
        <w:ind w:left="2608" w:hanging="286"/>
        <w:rPr>
          <w:sz w:val="25"/>
        </w:rPr>
      </w:pPr>
      <w:proofErr w:type="gramStart"/>
      <w:r>
        <w:rPr>
          <w:w w:val="105"/>
          <w:sz w:val="25"/>
        </w:rPr>
        <w:t>Remainder  of</w:t>
      </w:r>
      <w:proofErr w:type="gramEnd"/>
      <w:r>
        <w:rPr>
          <w:w w:val="105"/>
          <w:sz w:val="25"/>
        </w:rPr>
        <w:t xml:space="preserve"> contract</w:t>
      </w:r>
      <w:r>
        <w:rPr>
          <w:spacing w:val="-26"/>
          <w:w w:val="105"/>
          <w:sz w:val="25"/>
        </w:rPr>
        <w:t xml:space="preserve"> </w:t>
      </w:r>
      <w:r>
        <w:rPr>
          <w:w w:val="105"/>
          <w:sz w:val="25"/>
        </w:rPr>
        <w:t>(16</w:t>
      </w:r>
      <w:r>
        <w:rPr>
          <w:spacing w:val="16"/>
          <w:w w:val="105"/>
          <w:sz w:val="25"/>
        </w:rPr>
        <w:t xml:space="preserve"> </w:t>
      </w:r>
      <w:r>
        <w:rPr>
          <w:w w:val="105"/>
          <w:sz w:val="25"/>
        </w:rPr>
        <w:t>months)</w:t>
      </w:r>
      <w:r>
        <w:rPr>
          <w:w w:val="105"/>
          <w:sz w:val="25"/>
        </w:rPr>
        <w:tab/>
        <w:t>El 36,</w:t>
      </w:r>
      <w:r>
        <w:rPr>
          <w:spacing w:val="8"/>
          <w:w w:val="105"/>
          <w:sz w:val="25"/>
        </w:rPr>
        <w:t xml:space="preserve"> </w:t>
      </w:r>
      <w:r>
        <w:rPr>
          <w:w w:val="105"/>
          <w:sz w:val="25"/>
        </w:rPr>
        <w:t>000.00;</w:t>
      </w:r>
    </w:p>
    <w:p w14:paraId="1EA7FF1E" w14:textId="77777777" w:rsidR="004C18FC" w:rsidRDefault="004C18FC">
      <w:pPr>
        <w:pStyle w:val="BodyText"/>
        <w:spacing w:before="8"/>
        <w:rPr>
          <w:sz w:val="32"/>
        </w:rPr>
      </w:pPr>
    </w:p>
    <w:p w14:paraId="2DF2E39D" w14:textId="77777777" w:rsidR="004C18FC" w:rsidRDefault="00B93A79">
      <w:pPr>
        <w:pStyle w:val="ListParagraph"/>
        <w:numPr>
          <w:ilvl w:val="2"/>
          <w:numId w:val="5"/>
        </w:numPr>
        <w:tabs>
          <w:tab w:val="left" w:pos="2604"/>
          <w:tab w:val="left" w:pos="6843"/>
        </w:tabs>
        <w:ind w:left="2603" w:hanging="275"/>
        <w:rPr>
          <w:sz w:val="25"/>
        </w:rPr>
      </w:pPr>
      <w:r>
        <w:rPr>
          <w:w w:val="105"/>
          <w:sz w:val="25"/>
        </w:rPr>
        <w:t>Gratuity</w:t>
      </w:r>
      <w:r>
        <w:rPr>
          <w:w w:val="105"/>
          <w:sz w:val="25"/>
        </w:rPr>
        <w:tab/>
        <w:t>E28, 284.00;</w:t>
      </w:r>
      <w:r>
        <w:rPr>
          <w:spacing w:val="5"/>
          <w:w w:val="105"/>
          <w:sz w:val="25"/>
        </w:rPr>
        <w:t xml:space="preserve"> </w:t>
      </w:r>
      <w:r>
        <w:rPr>
          <w:w w:val="105"/>
          <w:sz w:val="25"/>
        </w:rPr>
        <w:t>and</w:t>
      </w:r>
    </w:p>
    <w:p w14:paraId="5A12BCF9" w14:textId="77777777" w:rsidR="004C18FC" w:rsidRDefault="004C18FC">
      <w:pPr>
        <w:pStyle w:val="BodyText"/>
        <w:spacing w:before="1"/>
        <w:rPr>
          <w:sz w:val="32"/>
        </w:rPr>
      </w:pPr>
    </w:p>
    <w:p w14:paraId="1BE88C7A" w14:textId="77777777" w:rsidR="004C18FC" w:rsidRDefault="00B93A79">
      <w:pPr>
        <w:pStyle w:val="ListParagraph"/>
        <w:numPr>
          <w:ilvl w:val="2"/>
          <w:numId w:val="5"/>
        </w:numPr>
        <w:tabs>
          <w:tab w:val="left" w:pos="2568"/>
          <w:tab w:val="left" w:pos="6865"/>
        </w:tabs>
        <w:ind w:left="2567" w:hanging="246"/>
        <w:rPr>
          <w:sz w:val="25"/>
        </w:rPr>
      </w:pPr>
      <w:r>
        <w:rPr>
          <w:w w:val="105"/>
          <w:sz w:val="25"/>
        </w:rPr>
        <w:t>Unfair</w:t>
      </w:r>
      <w:r>
        <w:rPr>
          <w:spacing w:val="8"/>
          <w:w w:val="105"/>
          <w:sz w:val="25"/>
        </w:rPr>
        <w:t xml:space="preserve"> </w:t>
      </w:r>
      <w:r>
        <w:rPr>
          <w:w w:val="105"/>
          <w:sz w:val="25"/>
        </w:rPr>
        <w:t>Dismissal</w:t>
      </w:r>
      <w:r>
        <w:rPr>
          <w:w w:val="105"/>
          <w:sz w:val="25"/>
        </w:rPr>
        <w:tab/>
      </w:r>
      <w:r>
        <w:rPr>
          <w:w w:val="105"/>
          <w:sz w:val="25"/>
          <w:u w:val="thick"/>
        </w:rPr>
        <w:t>E</w:t>
      </w:r>
      <w:r>
        <w:rPr>
          <w:spacing w:val="46"/>
          <w:w w:val="105"/>
          <w:sz w:val="25"/>
          <w:u w:val="thick"/>
        </w:rPr>
        <w:t xml:space="preserve"> </w:t>
      </w:r>
      <w:r>
        <w:rPr>
          <w:w w:val="105"/>
          <w:sz w:val="25"/>
          <w:u w:val="thick"/>
        </w:rPr>
        <w:t>102,000.00</w:t>
      </w:r>
    </w:p>
    <w:p w14:paraId="4361ED00" w14:textId="77777777" w:rsidR="004C18FC" w:rsidRDefault="004C18FC">
      <w:pPr>
        <w:pStyle w:val="BodyText"/>
        <w:spacing w:before="7"/>
        <w:rPr>
          <w:sz w:val="23"/>
        </w:rPr>
      </w:pPr>
    </w:p>
    <w:p w14:paraId="1ECDFA2F" w14:textId="77777777" w:rsidR="004C18FC" w:rsidRDefault="00B93A79">
      <w:pPr>
        <w:pStyle w:val="BodyText"/>
        <w:tabs>
          <w:tab w:val="left" w:pos="6923"/>
        </w:tabs>
        <w:spacing w:before="90"/>
        <w:ind w:left="4726"/>
      </w:pPr>
      <w:r>
        <w:rPr>
          <w:w w:val="105"/>
          <w:u w:val="thick"/>
        </w:rPr>
        <w:t>TOTAL</w:t>
      </w:r>
      <w:r>
        <w:rPr>
          <w:w w:val="105"/>
        </w:rPr>
        <w:tab/>
      </w:r>
      <w:r>
        <w:rPr>
          <w:w w:val="105"/>
          <w:u w:val="thick"/>
        </w:rPr>
        <w:t>E283,</w:t>
      </w:r>
      <w:r>
        <w:rPr>
          <w:spacing w:val="42"/>
          <w:w w:val="105"/>
          <w:u w:val="thick"/>
        </w:rPr>
        <w:t xml:space="preserve"> </w:t>
      </w:r>
      <w:r>
        <w:rPr>
          <w:w w:val="105"/>
          <w:u w:val="thick"/>
        </w:rPr>
        <w:t>147.72</w:t>
      </w:r>
    </w:p>
    <w:p w14:paraId="5F03A71A" w14:textId="77777777" w:rsidR="004C18FC" w:rsidRDefault="004C18FC">
      <w:pPr>
        <w:pStyle w:val="BodyText"/>
        <w:spacing w:before="1"/>
        <w:rPr>
          <w:sz w:val="32"/>
        </w:rPr>
      </w:pPr>
    </w:p>
    <w:p w14:paraId="2A2E7BF8" w14:textId="77777777" w:rsidR="004C18FC" w:rsidRDefault="00B93A79">
      <w:pPr>
        <w:pStyle w:val="ListParagraph"/>
        <w:numPr>
          <w:ilvl w:val="0"/>
          <w:numId w:val="4"/>
        </w:numPr>
        <w:tabs>
          <w:tab w:val="left" w:pos="804"/>
        </w:tabs>
        <w:spacing w:line="384" w:lineRule="auto"/>
        <w:ind w:right="267" w:hanging="409"/>
        <w:jc w:val="both"/>
        <w:rPr>
          <w:sz w:val="25"/>
        </w:rPr>
      </w:pPr>
      <w:r>
        <w:rPr>
          <w:w w:val="105"/>
          <w:sz w:val="25"/>
        </w:rPr>
        <w:t>For its part, the Respondent has filed its replies which are noticeably argumentative and riddled with rhetoric. Whilst insisting that the dismissal was both procedurally and substantively fair, Respondent goes beyond the basic rules of pleadings, as devel</w:t>
      </w:r>
      <w:r>
        <w:rPr>
          <w:w w:val="105"/>
          <w:sz w:val="25"/>
        </w:rPr>
        <w:t>oped long ago and have stood the taste of time, which demands that a Defendant/Respondent must plead only those facts that are necessary for its</w:t>
      </w:r>
      <w:r>
        <w:rPr>
          <w:spacing w:val="41"/>
          <w:w w:val="105"/>
          <w:sz w:val="25"/>
        </w:rPr>
        <w:t xml:space="preserve"> </w:t>
      </w:r>
      <w:proofErr w:type="spellStart"/>
      <w:r>
        <w:rPr>
          <w:w w:val="105"/>
          <w:sz w:val="25"/>
        </w:rPr>
        <w:t>defence</w:t>
      </w:r>
      <w:proofErr w:type="spellEnd"/>
      <w:r>
        <w:rPr>
          <w:w w:val="105"/>
          <w:sz w:val="25"/>
        </w:rPr>
        <w:t>. Pleadings are not, and they should never be converted</w:t>
      </w:r>
    </w:p>
    <w:p w14:paraId="5456A5AB" w14:textId="77777777" w:rsidR="004C18FC" w:rsidRDefault="004C18FC">
      <w:pPr>
        <w:spacing w:line="384" w:lineRule="auto"/>
        <w:jc w:val="both"/>
        <w:rPr>
          <w:sz w:val="25"/>
        </w:rPr>
        <w:sectPr w:rsidR="004C18FC">
          <w:pgSz w:w="11910" w:h="16850"/>
          <w:pgMar w:top="1600" w:right="860" w:bottom="2260" w:left="1480" w:header="0" w:footer="2004" w:gutter="0"/>
          <w:cols w:space="720"/>
        </w:sectPr>
      </w:pPr>
    </w:p>
    <w:p w14:paraId="1B1E8364" w14:textId="77777777" w:rsidR="004C18FC" w:rsidRDefault="004C18FC">
      <w:pPr>
        <w:pStyle w:val="BodyText"/>
        <w:spacing w:before="1"/>
      </w:pPr>
    </w:p>
    <w:p w14:paraId="7CA346E0" w14:textId="77777777" w:rsidR="004C18FC" w:rsidRDefault="00B93A79">
      <w:pPr>
        <w:pStyle w:val="Heading3"/>
        <w:spacing w:before="89" w:line="369" w:lineRule="auto"/>
        <w:ind w:left="781" w:right="321" w:firstLine="9"/>
      </w:pPr>
      <w:r>
        <w:t>to opening submissions and/ o</w:t>
      </w:r>
      <w:r>
        <w:t xml:space="preserve">r arguments. Regrettably, this is what the Respondent has done in this </w:t>
      </w:r>
      <w:proofErr w:type="gramStart"/>
      <w:r>
        <w:t>matter!.</w:t>
      </w:r>
      <w:proofErr w:type="gramEnd"/>
      <w:r>
        <w:t xml:space="preserve"> Rule 8 of the rules of the Court states:</w:t>
      </w:r>
    </w:p>
    <w:p w14:paraId="1EE2FE61" w14:textId="77777777" w:rsidR="004C18FC" w:rsidRDefault="00B93A79">
      <w:pPr>
        <w:pStyle w:val="Heading4"/>
        <w:spacing w:before="221" w:line="379" w:lineRule="auto"/>
        <w:ind w:left="2181" w:right="0" w:firstLine="14"/>
        <w:jc w:val="left"/>
      </w:pPr>
      <w:r>
        <w:rPr>
          <w:w w:val="105"/>
        </w:rPr>
        <w:t>Rule 8 (2): The reply shall be signed by or on behalf of the Respondent and shall contain-</w:t>
      </w:r>
    </w:p>
    <w:p w14:paraId="0545A496" w14:textId="77777777" w:rsidR="004C18FC" w:rsidRDefault="00B93A79">
      <w:pPr>
        <w:spacing w:before="217"/>
        <w:ind w:left="3010" w:right="4247"/>
        <w:jc w:val="center"/>
        <w:rPr>
          <w:b/>
          <w:sz w:val="25"/>
        </w:rPr>
      </w:pPr>
      <w:proofErr w:type="gramStart"/>
      <w:r>
        <w:rPr>
          <w:b/>
          <w:w w:val="135"/>
          <w:sz w:val="25"/>
        </w:rPr>
        <w:t>a)...............</w:t>
      </w:r>
      <w:proofErr w:type="gramEnd"/>
      <w:r>
        <w:rPr>
          <w:b/>
          <w:w w:val="135"/>
          <w:sz w:val="25"/>
        </w:rPr>
        <w:t>;</w:t>
      </w:r>
    </w:p>
    <w:p w14:paraId="5BC7BDB2" w14:textId="77777777" w:rsidR="004C18FC" w:rsidRDefault="004C18FC">
      <w:pPr>
        <w:pStyle w:val="BodyText"/>
        <w:rPr>
          <w:b/>
          <w:sz w:val="32"/>
        </w:rPr>
      </w:pPr>
    </w:p>
    <w:p w14:paraId="18C54024" w14:textId="77777777" w:rsidR="004C18FC" w:rsidRDefault="00B93A79">
      <w:pPr>
        <w:pStyle w:val="BodyText"/>
        <w:ind w:left="3113" w:right="4247"/>
        <w:jc w:val="center"/>
      </w:pPr>
      <w:proofErr w:type="gramStart"/>
      <w:r>
        <w:rPr>
          <w:w w:val="140"/>
        </w:rPr>
        <w:t>b)................</w:t>
      </w:r>
      <w:proofErr w:type="gramEnd"/>
      <w:r>
        <w:rPr>
          <w:w w:val="140"/>
        </w:rPr>
        <w:t>;</w:t>
      </w:r>
    </w:p>
    <w:p w14:paraId="623A5CD3" w14:textId="77777777" w:rsidR="004C18FC" w:rsidRDefault="004C18FC">
      <w:pPr>
        <w:pStyle w:val="BodyText"/>
        <w:spacing w:before="1"/>
        <w:rPr>
          <w:sz w:val="32"/>
        </w:rPr>
      </w:pPr>
    </w:p>
    <w:p w14:paraId="7407E9E2" w14:textId="77777777" w:rsidR="004C18FC" w:rsidRDefault="00B93A79">
      <w:pPr>
        <w:pStyle w:val="Heading4"/>
        <w:ind w:left="3056"/>
      </w:pPr>
      <w:r>
        <w:rPr>
          <w:w w:val="135"/>
        </w:rPr>
        <w:t>c).</w:t>
      </w:r>
      <w:r>
        <w:rPr>
          <w:w w:val="135"/>
        </w:rPr>
        <w:t>...............;</w:t>
      </w:r>
    </w:p>
    <w:p w14:paraId="6EA47E22" w14:textId="77777777" w:rsidR="004C18FC" w:rsidRDefault="004C18FC">
      <w:pPr>
        <w:pStyle w:val="BodyText"/>
        <w:spacing w:before="3"/>
        <w:rPr>
          <w:b/>
          <w:sz w:val="24"/>
        </w:rPr>
      </w:pPr>
    </w:p>
    <w:p w14:paraId="3787C215" w14:textId="77777777" w:rsidR="004C18FC" w:rsidRDefault="00B93A79">
      <w:pPr>
        <w:spacing w:before="90" w:line="388" w:lineRule="auto"/>
        <w:ind w:left="3698" w:right="193" w:hanging="367"/>
        <w:jc w:val="both"/>
        <w:rPr>
          <w:b/>
          <w:sz w:val="25"/>
        </w:rPr>
      </w:pPr>
      <w:r>
        <w:rPr>
          <w:b/>
          <w:w w:val="105"/>
          <w:sz w:val="25"/>
        </w:rPr>
        <w:t xml:space="preserve">d) </w:t>
      </w:r>
      <w:r>
        <w:rPr>
          <w:b/>
          <w:w w:val="105"/>
          <w:sz w:val="25"/>
          <w:u w:val="thick"/>
        </w:rPr>
        <w:t xml:space="preserve">a clear and concise statement of the material facts and legal issues upon which the Respondent relies in its </w:t>
      </w:r>
      <w:proofErr w:type="spellStart"/>
      <w:r>
        <w:rPr>
          <w:b/>
          <w:w w:val="105"/>
          <w:sz w:val="25"/>
          <w:u w:val="thick"/>
        </w:rPr>
        <w:t>defence</w:t>
      </w:r>
      <w:proofErr w:type="spellEnd"/>
      <w:r>
        <w:rPr>
          <w:b/>
          <w:w w:val="105"/>
          <w:sz w:val="25"/>
          <w:u w:val="thick"/>
        </w:rPr>
        <w:t>.</w:t>
      </w:r>
    </w:p>
    <w:p w14:paraId="6E2D7079" w14:textId="77777777" w:rsidR="004C18FC" w:rsidRDefault="00B93A79">
      <w:pPr>
        <w:pStyle w:val="ListParagraph"/>
        <w:numPr>
          <w:ilvl w:val="0"/>
          <w:numId w:val="4"/>
        </w:numPr>
        <w:tabs>
          <w:tab w:val="left" w:pos="795"/>
        </w:tabs>
        <w:spacing w:before="166" w:line="379" w:lineRule="auto"/>
        <w:ind w:left="790" w:right="191" w:hanging="415"/>
        <w:jc w:val="both"/>
        <w:rPr>
          <w:b/>
          <w:sz w:val="26"/>
        </w:rPr>
      </w:pPr>
      <w:r>
        <w:rPr>
          <w:w w:val="105"/>
          <w:sz w:val="26"/>
        </w:rPr>
        <w:t xml:space="preserve">In the </w:t>
      </w:r>
      <w:proofErr w:type="spellStart"/>
      <w:r>
        <w:rPr>
          <w:b/>
          <w:w w:val="105"/>
          <w:sz w:val="25"/>
          <w:u w:val="thick"/>
        </w:rPr>
        <w:t>Harmse</w:t>
      </w:r>
      <w:proofErr w:type="spellEnd"/>
      <w:r>
        <w:rPr>
          <w:b/>
          <w:w w:val="105"/>
          <w:sz w:val="25"/>
          <w:u w:val="thick"/>
        </w:rPr>
        <w:t xml:space="preserve"> v City of Cape Town,</w:t>
      </w:r>
      <w:r>
        <w:rPr>
          <w:b/>
          <w:w w:val="105"/>
          <w:sz w:val="25"/>
        </w:rPr>
        <w:t xml:space="preserve"> </w:t>
      </w:r>
      <w:proofErr w:type="spellStart"/>
      <w:r>
        <w:rPr>
          <w:b/>
          <w:w w:val="105"/>
          <w:sz w:val="25"/>
        </w:rPr>
        <w:t>Waglay</w:t>
      </w:r>
      <w:proofErr w:type="spellEnd"/>
      <w:r>
        <w:rPr>
          <w:b/>
          <w:w w:val="105"/>
          <w:sz w:val="25"/>
        </w:rPr>
        <w:t xml:space="preserve"> J </w:t>
      </w:r>
      <w:r>
        <w:rPr>
          <w:w w:val="105"/>
          <w:sz w:val="26"/>
        </w:rPr>
        <w:t xml:space="preserve">(as he then was) said the following </w:t>
      </w:r>
      <w:proofErr w:type="spellStart"/>
      <w:r>
        <w:rPr>
          <w:w w:val="105"/>
          <w:sz w:val="26"/>
        </w:rPr>
        <w:t>conceming</w:t>
      </w:r>
      <w:proofErr w:type="spellEnd"/>
      <w:r>
        <w:rPr>
          <w:w w:val="105"/>
          <w:sz w:val="26"/>
        </w:rPr>
        <w:t xml:space="preserve"> a similarly worded rule, </w:t>
      </w:r>
      <w:proofErr w:type="gramStart"/>
      <w:r>
        <w:rPr>
          <w:w w:val="105"/>
          <w:sz w:val="26"/>
        </w:rPr>
        <w:t>i.e.</w:t>
      </w:r>
      <w:proofErr w:type="gramEnd"/>
      <w:r>
        <w:rPr>
          <w:w w:val="105"/>
          <w:sz w:val="26"/>
        </w:rPr>
        <w:t xml:space="preserve"> </w:t>
      </w:r>
      <w:r>
        <w:rPr>
          <w:b/>
          <w:w w:val="105"/>
          <w:sz w:val="25"/>
        </w:rPr>
        <w:t xml:space="preserve">Rule 6 of the South African </w:t>
      </w:r>
      <w:proofErr w:type="spellStart"/>
      <w:r>
        <w:rPr>
          <w:b/>
          <w:w w:val="105"/>
          <w:sz w:val="25"/>
        </w:rPr>
        <w:t>Labour</w:t>
      </w:r>
      <w:proofErr w:type="spellEnd"/>
      <w:r>
        <w:rPr>
          <w:b/>
          <w:w w:val="105"/>
          <w:sz w:val="25"/>
        </w:rPr>
        <w:t xml:space="preserve"> Court</w:t>
      </w:r>
      <w:r>
        <w:rPr>
          <w:b/>
          <w:spacing w:val="-43"/>
          <w:w w:val="105"/>
          <w:sz w:val="25"/>
        </w:rPr>
        <w:t xml:space="preserve"> </w:t>
      </w:r>
      <w:r>
        <w:rPr>
          <w:b/>
          <w:w w:val="105"/>
          <w:sz w:val="25"/>
        </w:rPr>
        <w:t>Rules:</w:t>
      </w:r>
    </w:p>
    <w:p w14:paraId="6040D1C8" w14:textId="77777777" w:rsidR="004C18FC" w:rsidRDefault="00B93A79">
      <w:pPr>
        <w:pStyle w:val="Heading4"/>
        <w:spacing w:before="219" w:line="386" w:lineRule="auto"/>
        <w:ind w:right="184" w:hanging="166"/>
        <w:jc w:val="both"/>
      </w:pPr>
      <w:r>
        <w:rPr>
          <w:w w:val="105"/>
        </w:rPr>
        <w:t xml:space="preserve">8 The Rules of this Court do </w:t>
      </w:r>
      <w:proofErr w:type="gramStart"/>
      <w:r>
        <w:rPr>
          <w:w w:val="105"/>
        </w:rPr>
        <w:t>not  require</w:t>
      </w:r>
      <w:proofErr w:type="gramEnd"/>
      <w:r>
        <w:rPr>
          <w:w w:val="105"/>
        </w:rPr>
        <w:t xml:space="preserve"> an elaborate  exposition of all the facts in their full and complex detail- that ordinaril</w:t>
      </w:r>
      <w:r>
        <w:rPr>
          <w:w w:val="105"/>
        </w:rPr>
        <w:t xml:space="preserve">y is the role of evidence, whether oral or documentary. There is a clear distinction between the </w:t>
      </w:r>
      <w:proofErr w:type="spellStart"/>
      <w:r>
        <w:rPr>
          <w:w w:val="105"/>
        </w:rPr>
        <w:t>rnle</w:t>
      </w:r>
      <w:proofErr w:type="spellEnd"/>
      <w:r>
        <w:rPr>
          <w:w w:val="105"/>
        </w:rPr>
        <w:t xml:space="preserve"> played by evidence and that played by pleadings- the pleadings simply give the architecture. The detail and texture of the factual dispute are provided at</w:t>
      </w:r>
      <w:r>
        <w:rPr>
          <w:w w:val="105"/>
        </w:rPr>
        <w:t xml:space="preserve"> the trial. </w:t>
      </w:r>
      <w:r>
        <w:rPr>
          <w:w w:val="105"/>
          <w:u w:val="thick"/>
        </w:rPr>
        <w:t>The pre-</w:t>
      </w:r>
      <w:r>
        <w:rPr>
          <w:w w:val="105"/>
        </w:rPr>
        <w:t xml:space="preserve"> </w:t>
      </w:r>
      <w:r>
        <w:rPr>
          <w:w w:val="105"/>
          <w:u w:val="thick"/>
        </w:rPr>
        <w:t xml:space="preserve">trial conference provides an occasion </w:t>
      </w:r>
      <w:proofErr w:type="gramStart"/>
      <w:r>
        <w:rPr>
          <w:w w:val="105"/>
          <w:u w:val="thick"/>
        </w:rPr>
        <w:t>for  the</w:t>
      </w:r>
      <w:proofErr w:type="gramEnd"/>
      <w:r>
        <w:rPr>
          <w:w w:val="105"/>
          <w:u w:val="thick"/>
        </w:rPr>
        <w:t xml:space="preserve"> detail or texture of the factual dispute to begin to take</w:t>
      </w:r>
      <w:r>
        <w:rPr>
          <w:spacing w:val="28"/>
          <w:w w:val="105"/>
          <w:u w:val="thick"/>
        </w:rPr>
        <w:t xml:space="preserve"> </w:t>
      </w:r>
      <w:r>
        <w:rPr>
          <w:w w:val="105"/>
          <w:u w:val="thick"/>
        </w:rPr>
        <w:t>shape.'</w:t>
      </w:r>
    </w:p>
    <w:p w14:paraId="31BCE15D" w14:textId="77777777" w:rsidR="004C18FC" w:rsidRDefault="004C18FC">
      <w:pPr>
        <w:pStyle w:val="BodyText"/>
        <w:rPr>
          <w:b/>
          <w:sz w:val="20"/>
        </w:rPr>
      </w:pPr>
    </w:p>
    <w:p w14:paraId="361E825B" w14:textId="77777777" w:rsidR="004C18FC" w:rsidRDefault="004C18FC">
      <w:pPr>
        <w:pStyle w:val="BodyText"/>
        <w:rPr>
          <w:b/>
          <w:sz w:val="20"/>
        </w:rPr>
      </w:pPr>
    </w:p>
    <w:p w14:paraId="4B7BA12B" w14:textId="77777777" w:rsidR="004C18FC" w:rsidRDefault="00B93A79">
      <w:pPr>
        <w:pStyle w:val="BodyText"/>
        <w:spacing w:before="8"/>
        <w:rPr>
          <w:b/>
          <w:sz w:val="22"/>
        </w:rPr>
      </w:pPr>
      <w:r>
        <w:pict w14:anchorId="7E2EF50E">
          <v:line id="_x0000_s2058" style="position:absolute;z-index:251655168;mso-wrap-distance-left:0;mso-wrap-distance-right:0;mso-position-horizontal-relative:page" from="92.4pt,15.2pt" to="229.85pt,15.2pt" strokeweight=".1272mm">
            <w10:wrap type="topAndBottom" anchorx="page"/>
          </v:line>
        </w:pict>
      </w:r>
    </w:p>
    <w:p w14:paraId="60E2CCBB" w14:textId="77777777" w:rsidR="004C18FC" w:rsidRDefault="00B93A79">
      <w:pPr>
        <w:spacing w:before="95" w:line="319" w:lineRule="auto"/>
        <w:ind w:left="374" w:right="1141" w:hanging="5"/>
        <w:rPr>
          <w:rFonts w:ascii="Arial"/>
          <w:sz w:val="16"/>
        </w:rPr>
      </w:pPr>
      <w:r>
        <w:rPr>
          <w:w w:val="105"/>
          <w:position w:val="5"/>
          <w:sz w:val="11"/>
        </w:rPr>
        <w:t xml:space="preserve">1 </w:t>
      </w:r>
      <w:proofErr w:type="spellStart"/>
      <w:r>
        <w:rPr>
          <w:rFonts w:ascii="Arial"/>
          <w:w w:val="105"/>
          <w:sz w:val="16"/>
        </w:rPr>
        <w:t>Harmes</w:t>
      </w:r>
      <w:proofErr w:type="spellEnd"/>
      <w:r>
        <w:rPr>
          <w:rFonts w:ascii="Arial"/>
          <w:w w:val="105"/>
          <w:sz w:val="16"/>
        </w:rPr>
        <w:t xml:space="preserve"> v City of Cape Town [2003] 6 BLLR 557 (LC). </w:t>
      </w:r>
      <w:proofErr w:type="gramStart"/>
      <w:r>
        <w:rPr>
          <w:rFonts w:ascii="Arial"/>
          <w:w w:val="105"/>
          <w:sz w:val="16"/>
        </w:rPr>
        <w:t>Also</w:t>
      </w:r>
      <w:proofErr w:type="gramEnd"/>
      <w:r>
        <w:rPr>
          <w:rFonts w:ascii="Arial"/>
          <w:w w:val="105"/>
          <w:sz w:val="16"/>
        </w:rPr>
        <w:t xml:space="preserve"> Liquid Telecommunications (Pty)Ltd v Valerie Carmichael-Brown [2018] 8 BLLR 804 LC</w:t>
      </w:r>
    </w:p>
    <w:p w14:paraId="77D5012A" w14:textId="77777777" w:rsidR="004C18FC" w:rsidRDefault="004C18FC">
      <w:pPr>
        <w:spacing w:line="319" w:lineRule="auto"/>
        <w:rPr>
          <w:rFonts w:ascii="Arial"/>
          <w:sz w:val="16"/>
        </w:rPr>
        <w:sectPr w:rsidR="004C18FC">
          <w:pgSz w:w="11910" w:h="16850"/>
          <w:pgMar w:top="1600" w:right="860" w:bottom="2200" w:left="1480" w:header="0" w:footer="2004" w:gutter="0"/>
          <w:cols w:space="720"/>
        </w:sectPr>
      </w:pPr>
    </w:p>
    <w:p w14:paraId="419AA34A" w14:textId="77777777" w:rsidR="004C18FC" w:rsidRDefault="00B93A79">
      <w:pPr>
        <w:pStyle w:val="BodyText"/>
        <w:spacing w:before="1"/>
        <w:rPr>
          <w:rFonts w:ascii="Arial"/>
          <w:sz w:val="10"/>
        </w:rPr>
      </w:pPr>
      <w:r>
        <w:lastRenderedPageBreak/>
        <w:pict w14:anchorId="6A7C0468">
          <v:line id="_x0000_s2057" style="position:absolute;z-index:251656192;mso-position-horizontal-relative:page;mso-position-vertical-relative:page" from="595.05pt,390.55pt" to="595.05pt,321.65pt" strokeweight=".1273mm">
            <w10:wrap anchorx="page" anchory="page"/>
          </v:line>
        </w:pict>
      </w:r>
    </w:p>
    <w:p w14:paraId="6477319C" w14:textId="77777777" w:rsidR="004C18FC" w:rsidRDefault="00B93A79">
      <w:pPr>
        <w:pStyle w:val="Heading3"/>
        <w:numPr>
          <w:ilvl w:val="0"/>
          <w:numId w:val="4"/>
        </w:numPr>
        <w:tabs>
          <w:tab w:val="left" w:pos="537"/>
        </w:tabs>
        <w:spacing w:before="85" w:line="314" w:lineRule="auto"/>
        <w:ind w:left="560" w:right="417" w:hanging="424"/>
        <w:jc w:val="both"/>
      </w:pPr>
      <w:r>
        <w:t xml:space="preserve">From the above cited authorities, it is clear that the rule </w:t>
      </w:r>
      <w:proofErr w:type="gramStart"/>
      <w:r>
        <w:t>enjoin</w:t>
      </w:r>
      <w:proofErr w:type="gramEnd"/>
      <w:r>
        <w:t xml:space="preserve"> </w:t>
      </w:r>
      <w:r>
        <w:rPr>
          <w:sz w:val="38"/>
        </w:rPr>
        <w:t xml:space="preserve">a </w:t>
      </w:r>
      <w:r>
        <w:t>party to plead only material</w:t>
      </w:r>
      <w:r>
        <w:t xml:space="preserve"> facts, meaning those facts that are necessary for the purpose</w:t>
      </w:r>
      <w:r>
        <w:rPr>
          <w:spacing w:val="48"/>
        </w:rPr>
        <w:t xml:space="preserve"> </w:t>
      </w:r>
      <w:r>
        <w:t>of</w:t>
      </w:r>
    </w:p>
    <w:p w14:paraId="4BB724CF" w14:textId="77777777" w:rsidR="004C18FC" w:rsidRDefault="00B93A79">
      <w:pPr>
        <w:spacing w:before="78" w:line="376" w:lineRule="auto"/>
        <w:ind w:left="568" w:right="321" w:hanging="1"/>
        <w:rPr>
          <w:sz w:val="26"/>
        </w:rPr>
      </w:pPr>
      <w:r>
        <w:rPr>
          <w:sz w:val="26"/>
        </w:rPr>
        <w:t xml:space="preserve">formulating a cause of action and/ or </w:t>
      </w:r>
      <w:proofErr w:type="spellStart"/>
      <w:r>
        <w:rPr>
          <w:sz w:val="26"/>
        </w:rPr>
        <w:t>defence</w:t>
      </w:r>
      <w:proofErr w:type="spellEnd"/>
      <w:r>
        <w:rPr>
          <w:sz w:val="26"/>
        </w:rPr>
        <w:t>, not background facts or evidence. Still less should they contain arguments, reasons and/ or rhetoric.</w:t>
      </w:r>
    </w:p>
    <w:p w14:paraId="4C0BEBB2" w14:textId="77777777" w:rsidR="004C18FC" w:rsidRDefault="00B93A79">
      <w:pPr>
        <w:pStyle w:val="ListParagraph"/>
        <w:numPr>
          <w:ilvl w:val="0"/>
          <w:numId w:val="4"/>
        </w:numPr>
        <w:tabs>
          <w:tab w:val="left" w:pos="595"/>
        </w:tabs>
        <w:spacing w:before="179" w:line="379" w:lineRule="auto"/>
        <w:ind w:left="588" w:right="395" w:hanging="423"/>
        <w:jc w:val="both"/>
        <w:rPr>
          <w:sz w:val="26"/>
        </w:rPr>
      </w:pPr>
      <w:proofErr w:type="spellStart"/>
      <w:r>
        <w:rPr>
          <w:w w:val="105"/>
          <w:sz w:val="26"/>
        </w:rPr>
        <w:t>Ms</w:t>
      </w:r>
      <w:proofErr w:type="spellEnd"/>
      <w:r>
        <w:rPr>
          <w:w w:val="105"/>
          <w:sz w:val="26"/>
        </w:rPr>
        <w:t xml:space="preserve"> Prudence Kunene testified in supp01i o</w:t>
      </w:r>
      <w:r>
        <w:rPr>
          <w:w w:val="105"/>
          <w:sz w:val="26"/>
        </w:rPr>
        <w:t>f her claim wherein she gave a narrative</w:t>
      </w:r>
      <w:r>
        <w:rPr>
          <w:spacing w:val="-21"/>
          <w:w w:val="105"/>
          <w:sz w:val="26"/>
        </w:rPr>
        <w:t xml:space="preserve"> </w:t>
      </w:r>
      <w:r>
        <w:rPr>
          <w:w w:val="105"/>
          <w:sz w:val="26"/>
        </w:rPr>
        <w:t>of</w:t>
      </w:r>
      <w:r>
        <w:rPr>
          <w:spacing w:val="-26"/>
          <w:w w:val="105"/>
          <w:sz w:val="26"/>
        </w:rPr>
        <w:t xml:space="preserve"> </w:t>
      </w:r>
      <w:r>
        <w:rPr>
          <w:w w:val="105"/>
          <w:sz w:val="26"/>
        </w:rPr>
        <w:t>the</w:t>
      </w:r>
      <w:r>
        <w:rPr>
          <w:spacing w:val="-29"/>
          <w:w w:val="105"/>
          <w:sz w:val="26"/>
        </w:rPr>
        <w:t xml:space="preserve"> </w:t>
      </w:r>
      <w:r>
        <w:rPr>
          <w:w w:val="105"/>
          <w:sz w:val="26"/>
        </w:rPr>
        <w:t>events</w:t>
      </w:r>
      <w:r>
        <w:rPr>
          <w:spacing w:val="-20"/>
          <w:w w:val="105"/>
          <w:sz w:val="26"/>
        </w:rPr>
        <w:t xml:space="preserve"> </w:t>
      </w:r>
      <w:r>
        <w:rPr>
          <w:w w:val="105"/>
          <w:sz w:val="26"/>
        </w:rPr>
        <w:t>as</w:t>
      </w:r>
      <w:r>
        <w:rPr>
          <w:spacing w:val="-26"/>
          <w:w w:val="105"/>
          <w:sz w:val="26"/>
        </w:rPr>
        <w:t xml:space="preserve"> </w:t>
      </w:r>
      <w:r>
        <w:rPr>
          <w:w w:val="105"/>
          <w:sz w:val="26"/>
        </w:rPr>
        <w:t>per</w:t>
      </w:r>
      <w:r>
        <w:rPr>
          <w:spacing w:val="-33"/>
          <w:w w:val="105"/>
          <w:sz w:val="26"/>
        </w:rPr>
        <w:t xml:space="preserve"> </w:t>
      </w:r>
      <w:r>
        <w:rPr>
          <w:w w:val="105"/>
          <w:sz w:val="26"/>
        </w:rPr>
        <w:t>the</w:t>
      </w:r>
      <w:r>
        <w:rPr>
          <w:spacing w:val="-20"/>
          <w:w w:val="105"/>
          <w:sz w:val="26"/>
        </w:rPr>
        <w:t xml:space="preserve"> </w:t>
      </w:r>
      <w:r>
        <w:rPr>
          <w:w w:val="105"/>
          <w:sz w:val="26"/>
        </w:rPr>
        <w:t>pleadings</w:t>
      </w:r>
      <w:r>
        <w:rPr>
          <w:spacing w:val="-24"/>
          <w:w w:val="105"/>
          <w:sz w:val="26"/>
        </w:rPr>
        <w:t xml:space="preserve"> </w:t>
      </w:r>
      <w:r>
        <w:rPr>
          <w:w w:val="105"/>
          <w:sz w:val="26"/>
        </w:rPr>
        <w:t>above.</w:t>
      </w:r>
      <w:r>
        <w:rPr>
          <w:spacing w:val="-20"/>
          <w:w w:val="105"/>
          <w:sz w:val="26"/>
        </w:rPr>
        <w:t xml:space="preserve"> </w:t>
      </w:r>
      <w:r>
        <w:rPr>
          <w:w w:val="105"/>
          <w:sz w:val="26"/>
        </w:rPr>
        <w:t>Salient</w:t>
      </w:r>
      <w:r>
        <w:rPr>
          <w:spacing w:val="-23"/>
          <w:w w:val="105"/>
          <w:sz w:val="26"/>
        </w:rPr>
        <w:t xml:space="preserve"> </w:t>
      </w:r>
      <w:r>
        <w:rPr>
          <w:w w:val="105"/>
          <w:sz w:val="26"/>
        </w:rPr>
        <w:t>features</w:t>
      </w:r>
      <w:r>
        <w:rPr>
          <w:spacing w:val="-18"/>
          <w:w w:val="105"/>
          <w:sz w:val="26"/>
        </w:rPr>
        <w:t xml:space="preserve"> </w:t>
      </w:r>
      <w:r>
        <w:rPr>
          <w:w w:val="105"/>
          <w:sz w:val="26"/>
        </w:rPr>
        <w:t>of</w:t>
      </w:r>
      <w:r>
        <w:rPr>
          <w:spacing w:val="-27"/>
          <w:w w:val="105"/>
          <w:sz w:val="26"/>
        </w:rPr>
        <w:t xml:space="preserve"> </w:t>
      </w:r>
      <w:r>
        <w:rPr>
          <w:w w:val="105"/>
          <w:sz w:val="26"/>
        </w:rPr>
        <w:t>Applicant's evidence in- chief included the fact</w:t>
      </w:r>
      <w:r>
        <w:rPr>
          <w:spacing w:val="10"/>
          <w:w w:val="105"/>
          <w:sz w:val="26"/>
        </w:rPr>
        <w:t xml:space="preserve"> </w:t>
      </w:r>
      <w:r>
        <w:rPr>
          <w:w w:val="105"/>
          <w:sz w:val="26"/>
        </w:rPr>
        <w:t>that:</w:t>
      </w:r>
    </w:p>
    <w:p w14:paraId="005DE4FC" w14:textId="77777777" w:rsidR="004C18FC" w:rsidRDefault="00B93A79">
      <w:pPr>
        <w:pStyle w:val="ListParagraph"/>
        <w:numPr>
          <w:ilvl w:val="1"/>
          <w:numId w:val="4"/>
        </w:numPr>
        <w:tabs>
          <w:tab w:val="left" w:pos="1730"/>
        </w:tabs>
        <w:spacing w:before="160" w:line="374" w:lineRule="auto"/>
        <w:ind w:right="381" w:hanging="380"/>
        <w:jc w:val="both"/>
        <w:rPr>
          <w:sz w:val="27"/>
        </w:rPr>
      </w:pPr>
      <w:r>
        <w:rPr>
          <w:w w:val="105"/>
          <w:sz w:val="26"/>
        </w:rPr>
        <w:t>Applicant</w:t>
      </w:r>
      <w:r>
        <w:rPr>
          <w:spacing w:val="-12"/>
          <w:w w:val="105"/>
          <w:sz w:val="26"/>
        </w:rPr>
        <w:t xml:space="preserve"> </w:t>
      </w:r>
      <w:r>
        <w:rPr>
          <w:w w:val="105"/>
          <w:sz w:val="26"/>
        </w:rPr>
        <w:t>served</w:t>
      </w:r>
      <w:r>
        <w:rPr>
          <w:spacing w:val="-15"/>
          <w:w w:val="105"/>
          <w:sz w:val="26"/>
        </w:rPr>
        <w:t xml:space="preserve"> </w:t>
      </w:r>
      <w:r>
        <w:rPr>
          <w:w w:val="105"/>
          <w:sz w:val="26"/>
        </w:rPr>
        <w:t>Respondent</w:t>
      </w:r>
      <w:r>
        <w:rPr>
          <w:spacing w:val="-3"/>
          <w:w w:val="105"/>
          <w:sz w:val="26"/>
        </w:rPr>
        <w:t xml:space="preserve"> </w:t>
      </w:r>
      <w:r>
        <w:rPr>
          <w:w w:val="105"/>
          <w:sz w:val="26"/>
        </w:rPr>
        <w:t>as</w:t>
      </w:r>
      <w:r>
        <w:rPr>
          <w:spacing w:val="-20"/>
          <w:w w:val="105"/>
          <w:sz w:val="26"/>
        </w:rPr>
        <w:t xml:space="preserve"> </w:t>
      </w:r>
      <w:r>
        <w:rPr>
          <w:w w:val="105"/>
          <w:sz w:val="26"/>
        </w:rPr>
        <w:t>its</w:t>
      </w:r>
      <w:r>
        <w:rPr>
          <w:spacing w:val="-26"/>
          <w:w w:val="105"/>
          <w:sz w:val="26"/>
        </w:rPr>
        <w:t xml:space="preserve"> </w:t>
      </w:r>
      <w:r>
        <w:rPr>
          <w:w w:val="105"/>
          <w:sz w:val="26"/>
        </w:rPr>
        <w:t>employee</w:t>
      </w:r>
      <w:r>
        <w:rPr>
          <w:spacing w:val="-16"/>
          <w:w w:val="105"/>
          <w:sz w:val="26"/>
        </w:rPr>
        <w:t xml:space="preserve"> </w:t>
      </w:r>
      <w:r>
        <w:rPr>
          <w:w w:val="105"/>
          <w:sz w:val="26"/>
        </w:rPr>
        <w:t>for</w:t>
      </w:r>
      <w:r>
        <w:rPr>
          <w:spacing w:val="-22"/>
          <w:w w:val="105"/>
          <w:sz w:val="26"/>
        </w:rPr>
        <w:t xml:space="preserve"> </w:t>
      </w:r>
      <w:r>
        <w:rPr>
          <w:w w:val="105"/>
          <w:sz w:val="26"/>
        </w:rPr>
        <w:t>a</w:t>
      </w:r>
      <w:r>
        <w:rPr>
          <w:spacing w:val="-25"/>
          <w:w w:val="105"/>
          <w:sz w:val="26"/>
        </w:rPr>
        <w:t xml:space="preserve"> </w:t>
      </w:r>
      <w:r>
        <w:rPr>
          <w:w w:val="105"/>
          <w:sz w:val="26"/>
        </w:rPr>
        <w:t>period</w:t>
      </w:r>
      <w:r>
        <w:rPr>
          <w:spacing w:val="-13"/>
          <w:w w:val="105"/>
          <w:sz w:val="26"/>
        </w:rPr>
        <w:t xml:space="preserve"> </w:t>
      </w:r>
      <w:r>
        <w:rPr>
          <w:w w:val="105"/>
          <w:sz w:val="26"/>
        </w:rPr>
        <w:t>of</w:t>
      </w:r>
      <w:r>
        <w:rPr>
          <w:spacing w:val="-21"/>
          <w:w w:val="105"/>
          <w:sz w:val="26"/>
        </w:rPr>
        <w:t xml:space="preserve"> </w:t>
      </w:r>
      <w:r>
        <w:rPr>
          <w:w w:val="105"/>
          <w:sz w:val="26"/>
        </w:rPr>
        <w:t>eight</w:t>
      </w:r>
      <w:r>
        <w:rPr>
          <w:spacing w:val="-15"/>
          <w:w w:val="105"/>
          <w:sz w:val="26"/>
        </w:rPr>
        <w:t xml:space="preserve"> </w:t>
      </w:r>
      <w:r>
        <w:rPr>
          <w:w w:val="105"/>
          <w:sz w:val="26"/>
        </w:rPr>
        <w:t xml:space="preserve">(8) years, </w:t>
      </w:r>
      <w:proofErr w:type="spellStart"/>
      <w:r>
        <w:rPr>
          <w:w w:val="105"/>
          <w:sz w:val="26"/>
        </w:rPr>
        <w:t>i.e</w:t>
      </w:r>
      <w:proofErr w:type="spellEnd"/>
      <w:r>
        <w:rPr>
          <w:w w:val="105"/>
          <w:sz w:val="26"/>
        </w:rPr>
        <w:t xml:space="preserve"> July 2009 up to October</w:t>
      </w:r>
      <w:r>
        <w:rPr>
          <w:spacing w:val="-3"/>
          <w:w w:val="105"/>
          <w:sz w:val="26"/>
        </w:rPr>
        <w:t xml:space="preserve"> </w:t>
      </w:r>
      <w:r>
        <w:rPr>
          <w:w w:val="105"/>
          <w:sz w:val="26"/>
        </w:rPr>
        <w:t>2017;</w:t>
      </w:r>
    </w:p>
    <w:p w14:paraId="2D263871" w14:textId="77777777" w:rsidR="004C18FC" w:rsidRDefault="00B93A79">
      <w:pPr>
        <w:pStyle w:val="ListParagraph"/>
        <w:numPr>
          <w:ilvl w:val="1"/>
          <w:numId w:val="4"/>
        </w:numPr>
        <w:tabs>
          <w:tab w:val="left" w:pos="1700"/>
        </w:tabs>
        <w:spacing w:before="177" w:line="374" w:lineRule="auto"/>
        <w:ind w:left="1723" w:right="359" w:hanging="452"/>
        <w:jc w:val="both"/>
        <w:rPr>
          <w:sz w:val="26"/>
        </w:rPr>
      </w:pPr>
      <w:r>
        <w:rPr>
          <w:w w:val="105"/>
          <w:sz w:val="26"/>
        </w:rPr>
        <w:t xml:space="preserve">Within this eight (8) year period, the </w:t>
      </w:r>
      <w:proofErr w:type="spellStart"/>
      <w:r>
        <w:rPr>
          <w:w w:val="105"/>
          <w:sz w:val="26"/>
        </w:rPr>
        <w:t>partie's</w:t>
      </w:r>
      <w:proofErr w:type="spellEnd"/>
      <w:r>
        <w:rPr>
          <w:w w:val="105"/>
          <w:sz w:val="26"/>
        </w:rPr>
        <w:t xml:space="preserve"> contractual relationship got</w:t>
      </w:r>
      <w:r>
        <w:rPr>
          <w:spacing w:val="-13"/>
          <w:w w:val="105"/>
          <w:sz w:val="26"/>
        </w:rPr>
        <w:t xml:space="preserve"> </w:t>
      </w:r>
      <w:r>
        <w:rPr>
          <w:w w:val="105"/>
          <w:sz w:val="26"/>
        </w:rPr>
        <w:t>to</w:t>
      </w:r>
      <w:r>
        <w:rPr>
          <w:spacing w:val="-7"/>
          <w:w w:val="105"/>
          <w:sz w:val="26"/>
        </w:rPr>
        <w:t xml:space="preserve"> </w:t>
      </w:r>
      <w:r>
        <w:rPr>
          <w:w w:val="105"/>
          <w:sz w:val="26"/>
        </w:rPr>
        <w:t>be</w:t>
      </w:r>
      <w:r>
        <w:rPr>
          <w:spacing w:val="-14"/>
          <w:w w:val="105"/>
          <w:sz w:val="26"/>
        </w:rPr>
        <w:t xml:space="preserve"> </w:t>
      </w:r>
      <w:r>
        <w:rPr>
          <w:w w:val="105"/>
          <w:sz w:val="26"/>
        </w:rPr>
        <w:t>varied</w:t>
      </w:r>
      <w:r>
        <w:rPr>
          <w:spacing w:val="7"/>
          <w:w w:val="105"/>
          <w:sz w:val="26"/>
        </w:rPr>
        <w:t xml:space="preserve"> </w:t>
      </w:r>
      <w:r>
        <w:rPr>
          <w:w w:val="105"/>
          <w:sz w:val="26"/>
        </w:rPr>
        <w:t>in</w:t>
      </w:r>
      <w:r>
        <w:rPr>
          <w:spacing w:val="-21"/>
          <w:w w:val="105"/>
          <w:sz w:val="26"/>
        </w:rPr>
        <w:t xml:space="preserve"> </w:t>
      </w:r>
      <w:r>
        <w:rPr>
          <w:w w:val="105"/>
          <w:sz w:val="26"/>
        </w:rPr>
        <w:t>four</w:t>
      </w:r>
      <w:r>
        <w:rPr>
          <w:spacing w:val="-9"/>
          <w:w w:val="105"/>
          <w:sz w:val="26"/>
        </w:rPr>
        <w:t xml:space="preserve"> </w:t>
      </w:r>
      <w:r>
        <w:rPr>
          <w:w w:val="105"/>
          <w:sz w:val="26"/>
        </w:rPr>
        <w:t>(4)</w:t>
      </w:r>
      <w:r>
        <w:rPr>
          <w:spacing w:val="-14"/>
          <w:w w:val="105"/>
          <w:sz w:val="26"/>
        </w:rPr>
        <w:t xml:space="preserve"> </w:t>
      </w:r>
      <w:r>
        <w:rPr>
          <w:w w:val="105"/>
          <w:sz w:val="26"/>
        </w:rPr>
        <w:t>instances,</w:t>
      </w:r>
      <w:r>
        <w:rPr>
          <w:spacing w:val="-5"/>
          <w:w w:val="105"/>
          <w:sz w:val="26"/>
        </w:rPr>
        <w:t xml:space="preserve"> </w:t>
      </w:r>
      <w:r>
        <w:rPr>
          <w:w w:val="105"/>
          <w:sz w:val="26"/>
        </w:rPr>
        <w:t>the</w:t>
      </w:r>
      <w:r>
        <w:rPr>
          <w:spacing w:val="-14"/>
          <w:w w:val="105"/>
          <w:sz w:val="26"/>
        </w:rPr>
        <w:t xml:space="preserve"> </w:t>
      </w:r>
      <w:r>
        <w:rPr>
          <w:w w:val="105"/>
          <w:sz w:val="26"/>
        </w:rPr>
        <w:t>last</w:t>
      </w:r>
      <w:r>
        <w:rPr>
          <w:spacing w:val="-11"/>
          <w:w w:val="105"/>
          <w:sz w:val="26"/>
        </w:rPr>
        <w:t xml:space="preserve"> </w:t>
      </w:r>
      <w:r>
        <w:rPr>
          <w:w w:val="105"/>
          <w:sz w:val="26"/>
        </w:rPr>
        <w:t>of</w:t>
      </w:r>
      <w:r>
        <w:rPr>
          <w:spacing w:val="-8"/>
          <w:w w:val="105"/>
          <w:sz w:val="26"/>
        </w:rPr>
        <w:t xml:space="preserve"> </w:t>
      </w:r>
      <w:r>
        <w:rPr>
          <w:w w:val="105"/>
          <w:sz w:val="26"/>
        </w:rPr>
        <w:t>which</w:t>
      </w:r>
      <w:r>
        <w:rPr>
          <w:spacing w:val="-8"/>
          <w:w w:val="105"/>
          <w:sz w:val="26"/>
        </w:rPr>
        <w:t xml:space="preserve"> </w:t>
      </w:r>
      <w:r>
        <w:rPr>
          <w:w w:val="105"/>
          <w:sz w:val="26"/>
        </w:rPr>
        <w:t>saw</w:t>
      </w:r>
      <w:r>
        <w:rPr>
          <w:spacing w:val="-16"/>
          <w:w w:val="105"/>
          <w:sz w:val="26"/>
        </w:rPr>
        <w:t xml:space="preserve"> </w:t>
      </w:r>
      <w:r>
        <w:rPr>
          <w:w w:val="105"/>
          <w:sz w:val="26"/>
        </w:rPr>
        <w:t>Applicant being elevated to the managerial position of Marketing and Information</w:t>
      </w:r>
      <w:r>
        <w:rPr>
          <w:spacing w:val="6"/>
          <w:w w:val="105"/>
          <w:sz w:val="26"/>
        </w:rPr>
        <w:t xml:space="preserve"> </w:t>
      </w:r>
      <w:r>
        <w:rPr>
          <w:w w:val="105"/>
          <w:sz w:val="26"/>
        </w:rPr>
        <w:t>Manager.</w:t>
      </w:r>
      <w:r>
        <w:rPr>
          <w:spacing w:val="-9"/>
          <w:w w:val="105"/>
          <w:sz w:val="26"/>
        </w:rPr>
        <w:t xml:space="preserve"> </w:t>
      </w:r>
      <w:r>
        <w:rPr>
          <w:w w:val="105"/>
          <w:sz w:val="26"/>
        </w:rPr>
        <w:t>This</w:t>
      </w:r>
      <w:r>
        <w:rPr>
          <w:spacing w:val="-9"/>
          <w:w w:val="105"/>
          <w:sz w:val="26"/>
        </w:rPr>
        <w:t xml:space="preserve"> </w:t>
      </w:r>
      <w:r>
        <w:rPr>
          <w:w w:val="105"/>
          <w:sz w:val="26"/>
        </w:rPr>
        <w:t>is</w:t>
      </w:r>
      <w:r>
        <w:rPr>
          <w:spacing w:val="-20"/>
          <w:w w:val="105"/>
          <w:sz w:val="26"/>
        </w:rPr>
        <w:t xml:space="preserve"> </w:t>
      </w:r>
      <w:r>
        <w:rPr>
          <w:w w:val="105"/>
          <w:sz w:val="26"/>
        </w:rPr>
        <w:t>the</w:t>
      </w:r>
      <w:r>
        <w:rPr>
          <w:spacing w:val="-12"/>
          <w:w w:val="105"/>
          <w:sz w:val="26"/>
        </w:rPr>
        <w:t xml:space="preserve"> </w:t>
      </w:r>
      <w:r>
        <w:rPr>
          <w:w w:val="105"/>
          <w:sz w:val="26"/>
        </w:rPr>
        <w:t>position</w:t>
      </w:r>
      <w:r>
        <w:rPr>
          <w:spacing w:val="-1"/>
          <w:w w:val="105"/>
          <w:sz w:val="26"/>
        </w:rPr>
        <w:t xml:space="preserve"> </w:t>
      </w:r>
      <w:r>
        <w:rPr>
          <w:w w:val="105"/>
          <w:sz w:val="26"/>
        </w:rPr>
        <w:t>that</w:t>
      </w:r>
      <w:r>
        <w:rPr>
          <w:spacing w:val="-3"/>
          <w:w w:val="105"/>
          <w:sz w:val="26"/>
        </w:rPr>
        <w:t xml:space="preserve"> </w:t>
      </w:r>
      <w:r>
        <w:rPr>
          <w:w w:val="105"/>
          <w:sz w:val="26"/>
        </w:rPr>
        <w:t>she</w:t>
      </w:r>
      <w:r>
        <w:rPr>
          <w:spacing w:val="-8"/>
          <w:w w:val="105"/>
          <w:sz w:val="26"/>
        </w:rPr>
        <w:t xml:space="preserve"> </w:t>
      </w:r>
      <w:r>
        <w:rPr>
          <w:w w:val="105"/>
          <w:sz w:val="26"/>
        </w:rPr>
        <w:t>held</w:t>
      </w:r>
      <w:r>
        <w:rPr>
          <w:spacing w:val="-3"/>
          <w:w w:val="105"/>
          <w:sz w:val="26"/>
        </w:rPr>
        <w:t xml:space="preserve"> </w:t>
      </w:r>
      <w:r>
        <w:rPr>
          <w:w w:val="105"/>
          <w:sz w:val="26"/>
        </w:rPr>
        <w:t>at</w:t>
      </w:r>
      <w:r>
        <w:rPr>
          <w:spacing w:val="-12"/>
          <w:w w:val="105"/>
          <w:sz w:val="26"/>
        </w:rPr>
        <w:t xml:space="preserve"> </w:t>
      </w:r>
      <w:r>
        <w:rPr>
          <w:w w:val="105"/>
          <w:sz w:val="26"/>
        </w:rPr>
        <w:t>the</w:t>
      </w:r>
      <w:r>
        <w:rPr>
          <w:spacing w:val="-15"/>
          <w:w w:val="105"/>
          <w:sz w:val="26"/>
        </w:rPr>
        <w:t xml:space="preserve"> </w:t>
      </w:r>
      <w:r>
        <w:rPr>
          <w:w w:val="105"/>
          <w:sz w:val="26"/>
        </w:rPr>
        <w:t>time</w:t>
      </w:r>
      <w:r>
        <w:rPr>
          <w:spacing w:val="-11"/>
          <w:w w:val="105"/>
          <w:sz w:val="26"/>
        </w:rPr>
        <w:t xml:space="preserve"> </w:t>
      </w:r>
      <w:r>
        <w:rPr>
          <w:w w:val="105"/>
          <w:sz w:val="26"/>
        </w:rPr>
        <w:t>of the termination of her</w:t>
      </w:r>
      <w:r>
        <w:rPr>
          <w:spacing w:val="6"/>
          <w:w w:val="105"/>
          <w:sz w:val="26"/>
        </w:rPr>
        <w:t xml:space="preserve"> </w:t>
      </w:r>
      <w:r>
        <w:rPr>
          <w:w w:val="105"/>
          <w:sz w:val="26"/>
        </w:rPr>
        <w:t>employment.</w:t>
      </w:r>
    </w:p>
    <w:p w14:paraId="2E5016ED" w14:textId="77777777" w:rsidR="004C18FC" w:rsidRDefault="00B93A79">
      <w:pPr>
        <w:pStyle w:val="ListParagraph"/>
        <w:numPr>
          <w:ilvl w:val="1"/>
          <w:numId w:val="4"/>
        </w:numPr>
        <w:tabs>
          <w:tab w:val="left" w:pos="1802"/>
        </w:tabs>
        <w:spacing w:before="178" w:line="369" w:lineRule="auto"/>
        <w:ind w:left="1758" w:right="313" w:hanging="451"/>
        <w:jc w:val="both"/>
        <w:rPr>
          <w:sz w:val="26"/>
        </w:rPr>
      </w:pPr>
      <w:r>
        <w:rPr>
          <w:sz w:val="26"/>
        </w:rPr>
        <w:t xml:space="preserve">Applicant received no terminal benefits in consequence of the termination of her </w:t>
      </w:r>
      <w:r>
        <w:rPr>
          <w:sz w:val="26"/>
        </w:rPr>
        <w:t xml:space="preserve">services for each of the four (4) fixed- term contracts. The relevance and/ or legal significance of this piece of Applicant's evidence was not immediately clear to </w:t>
      </w:r>
      <w:proofErr w:type="gramStart"/>
      <w:r>
        <w:rPr>
          <w:sz w:val="26"/>
        </w:rPr>
        <w:t>the  Court</w:t>
      </w:r>
      <w:proofErr w:type="gramEnd"/>
      <w:r>
        <w:rPr>
          <w:sz w:val="26"/>
        </w:rPr>
        <w:t xml:space="preserve">, especially because it had not been formulated as </w:t>
      </w:r>
      <w:proofErr w:type="spellStart"/>
      <w:r>
        <w:rPr>
          <w:sz w:val="26"/>
        </w:rPr>
        <w:t>pmi</w:t>
      </w:r>
      <w:proofErr w:type="spellEnd"/>
      <w:r>
        <w:rPr>
          <w:sz w:val="26"/>
        </w:rPr>
        <w:t xml:space="preserve"> of her claim against Respo</w:t>
      </w:r>
      <w:r>
        <w:rPr>
          <w:sz w:val="26"/>
        </w:rPr>
        <w:t xml:space="preserve">ndent in the repo1i of dispute before the Conciliation Mediation and Arbitration Commission (CMAC). The Certificate of </w:t>
      </w:r>
      <w:proofErr w:type="spellStart"/>
      <w:r>
        <w:rPr>
          <w:sz w:val="26"/>
        </w:rPr>
        <w:t>Umesolved</w:t>
      </w:r>
      <w:proofErr w:type="spellEnd"/>
      <w:r>
        <w:rPr>
          <w:sz w:val="26"/>
        </w:rPr>
        <w:t xml:space="preserve"> Dispute (Annexure PK 4) also bears testimony </w:t>
      </w:r>
      <w:proofErr w:type="gramStart"/>
      <w:r>
        <w:rPr>
          <w:sz w:val="26"/>
        </w:rPr>
        <w:t>to  the</w:t>
      </w:r>
      <w:proofErr w:type="gramEnd"/>
      <w:r>
        <w:rPr>
          <w:sz w:val="26"/>
        </w:rPr>
        <w:t xml:space="preserve"> above assertion of the </w:t>
      </w:r>
      <w:proofErr w:type="spellStart"/>
      <w:r>
        <w:rPr>
          <w:sz w:val="26"/>
        </w:rPr>
        <w:t>CoUli</w:t>
      </w:r>
      <w:proofErr w:type="spellEnd"/>
      <w:r>
        <w:rPr>
          <w:sz w:val="26"/>
        </w:rPr>
        <w:t>, because it concerns itself  with Applicant's</w:t>
      </w:r>
      <w:r>
        <w:rPr>
          <w:sz w:val="26"/>
        </w:rPr>
        <w:t xml:space="preserve"> claims as based upon her last contract. </w:t>
      </w:r>
      <w:r>
        <w:rPr>
          <w:sz w:val="24"/>
        </w:rPr>
        <w:t xml:space="preserve">It </w:t>
      </w:r>
      <w:r>
        <w:rPr>
          <w:sz w:val="26"/>
        </w:rPr>
        <w:t>is because of the above facts therefore, that this Court shall confine itself to the</w:t>
      </w:r>
      <w:r>
        <w:rPr>
          <w:spacing w:val="22"/>
          <w:sz w:val="26"/>
        </w:rPr>
        <w:t xml:space="preserve"> </w:t>
      </w:r>
      <w:r>
        <w:rPr>
          <w:sz w:val="26"/>
        </w:rPr>
        <w:t>claims</w:t>
      </w:r>
    </w:p>
    <w:p w14:paraId="518C5C16" w14:textId="77777777" w:rsidR="004C18FC" w:rsidRDefault="004C18FC">
      <w:pPr>
        <w:spacing w:line="369" w:lineRule="auto"/>
        <w:jc w:val="both"/>
        <w:rPr>
          <w:sz w:val="26"/>
        </w:rPr>
        <w:sectPr w:rsidR="004C18FC">
          <w:footerReference w:type="default" r:id="rId9"/>
          <w:pgSz w:w="11910" w:h="16850"/>
          <w:pgMar w:top="1600" w:right="860" w:bottom="2200" w:left="1480" w:header="0" w:footer="2012" w:gutter="0"/>
          <w:pgNumType w:start="4"/>
          <w:cols w:space="720"/>
        </w:sectPr>
      </w:pPr>
    </w:p>
    <w:p w14:paraId="10B5979B" w14:textId="77777777" w:rsidR="004C18FC" w:rsidRDefault="004C18FC">
      <w:pPr>
        <w:pStyle w:val="BodyText"/>
        <w:spacing w:before="1"/>
      </w:pPr>
    </w:p>
    <w:p w14:paraId="2185C018" w14:textId="77777777" w:rsidR="004C18FC" w:rsidRDefault="00B93A79">
      <w:pPr>
        <w:spacing w:before="89" w:line="364" w:lineRule="auto"/>
        <w:ind w:left="1917"/>
        <w:rPr>
          <w:sz w:val="26"/>
        </w:rPr>
      </w:pPr>
      <w:r>
        <w:rPr>
          <w:w w:val="105"/>
          <w:sz w:val="26"/>
        </w:rPr>
        <w:t xml:space="preserve">as contained in </w:t>
      </w:r>
      <w:proofErr w:type="spellStart"/>
      <w:r>
        <w:rPr>
          <w:w w:val="105"/>
          <w:sz w:val="26"/>
        </w:rPr>
        <w:t>Atmexure</w:t>
      </w:r>
      <w:proofErr w:type="spellEnd"/>
      <w:r>
        <w:rPr>
          <w:w w:val="105"/>
          <w:sz w:val="26"/>
        </w:rPr>
        <w:t xml:space="preserve"> PK 4. It will be in that context also that Applicant's evidence will be </w:t>
      </w:r>
      <w:proofErr w:type="spellStart"/>
      <w:r>
        <w:rPr>
          <w:w w:val="105"/>
          <w:sz w:val="26"/>
        </w:rPr>
        <w:t>analysed</w:t>
      </w:r>
      <w:proofErr w:type="spellEnd"/>
      <w:r>
        <w:rPr>
          <w:w w:val="105"/>
          <w:sz w:val="26"/>
        </w:rPr>
        <w:t>.</w:t>
      </w:r>
    </w:p>
    <w:p w14:paraId="232727B2" w14:textId="77777777" w:rsidR="004C18FC" w:rsidRDefault="00B93A79">
      <w:pPr>
        <w:pStyle w:val="ListParagraph"/>
        <w:numPr>
          <w:ilvl w:val="0"/>
          <w:numId w:val="4"/>
        </w:numPr>
        <w:tabs>
          <w:tab w:val="left" w:pos="766"/>
        </w:tabs>
        <w:spacing w:before="202" w:line="372" w:lineRule="auto"/>
        <w:ind w:left="805" w:right="169" w:hanging="351"/>
        <w:jc w:val="both"/>
        <w:rPr>
          <w:sz w:val="24"/>
        </w:rPr>
      </w:pPr>
      <w:r>
        <w:rPr>
          <w:w w:val="105"/>
          <w:sz w:val="26"/>
        </w:rPr>
        <w:t>Indeed, we record that the above stance represents the position of the Court notwithstanding Applicant's attempts to sway the Court otherwise. Applic</w:t>
      </w:r>
      <w:r>
        <w:rPr>
          <w:w w:val="105"/>
          <w:sz w:val="26"/>
        </w:rPr>
        <w:t xml:space="preserve">ant's belated claims were rejected by the Court simply on the basis that same represented a material deviation from the issues as repo1ied by Applicant, for conciliation before CMAC. Annexure </w:t>
      </w:r>
      <w:r>
        <w:rPr>
          <w:b/>
          <w:w w:val="105"/>
          <w:sz w:val="27"/>
        </w:rPr>
        <w:t xml:space="preserve">PK </w:t>
      </w:r>
      <w:r>
        <w:rPr>
          <w:w w:val="105"/>
          <w:sz w:val="26"/>
        </w:rPr>
        <w:t>4 bears witness to this that it was Applicant,</w:t>
      </w:r>
      <w:r>
        <w:rPr>
          <w:spacing w:val="-1"/>
          <w:w w:val="105"/>
          <w:sz w:val="26"/>
        </w:rPr>
        <w:t xml:space="preserve"> </w:t>
      </w:r>
      <w:r>
        <w:rPr>
          <w:w w:val="105"/>
          <w:sz w:val="26"/>
        </w:rPr>
        <w:t>out</w:t>
      </w:r>
      <w:r>
        <w:rPr>
          <w:spacing w:val="-12"/>
          <w:w w:val="105"/>
          <w:sz w:val="26"/>
        </w:rPr>
        <w:t xml:space="preserve"> </w:t>
      </w:r>
      <w:r>
        <w:rPr>
          <w:w w:val="105"/>
          <w:sz w:val="26"/>
        </w:rPr>
        <w:t>of</w:t>
      </w:r>
      <w:r>
        <w:rPr>
          <w:spacing w:val="-16"/>
          <w:w w:val="105"/>
          <w:sz w:val="26"/>
        </w:rPr>
        <w:t xml:space="preserve"> </w:t>
      </w:r>
      <w:r>
        <w:rPr>
          <w:w w:val="105"/>
          <w:sz w:val="26"/>
        </w:rPr>
        <w:t>her</w:t>
      </w:r>
      <w:r>
        <w:rPr>
          <w:spacing w:val="-15"/>
          <w:w w:val="105"/>
          <w:sz w:val="26"/>
        </w:rPr>
        <w:t xml:space="preserve"> </w:t>
      </w:r>
      <w:r>
        <w:rPr>
          <w:w w:val="105"/>
          <w:sz w:val="26"/>
        </w:rPr>
        <w:t>own</w:t>
      </w:r>
      <w:r>
        <w:rPr>
          <w:spacing w:val="-20"/>
          <w:w w:val="105"/>
          <w:sz w:val="26"/>
        </w:rPr>
        <w:t xml:space="preserve"> </w:t>
      </w:r>
      <w:r>
        <w:rPr>
          <w:w w:val="105"/>
          <w:sz w:val="26"/>
        </w:rPr>
        <w:t>free</w:t>
      </w:r>
      <w:r>
        <w:rPr>
          <w:spacing w:val="-11"/>
          <w:w w:val="105"/>
          <w:sz w:val="26"/>
        </w:rPr>
        <w:t xml:space="preserve"> </w:t>
      </w:r>
      <w:r>
        <w:rPr>
          <w:w w:val="105"/>
          <w:sz w:val="26"/>
        </w:rPr>
        <w:t>will</w:t>
      </w:r>
      <w:r>
        <w:rPr>
          <w:spacing w:val="-7"/>
          <w:w w:val="105"/>
          <w:sz w:val="26"/>
        </w:rPr>
        <w:t xml:space="preserve"> </w:t>
      </w:r>
      <w:r>
        <w:rPr>
          <w:w w:val="105"/>
          <w:sz w:val="26"/>
        </w:rPr>
        <w:t>and</w:t>
      </w:r>
      <w:r>
        <w:rPr>
          <w:spacing w:val="-16"/>
          <w:w w:val="105"/>
          <w:sz w:val="26"/>
        </w:rPr>
        <w:t xml:space="preserve"> </w:t>
      </w:r>
      <w:r>
        <w:rPr>
          <w:w w:val="105"/>
          <w:sz w:val="26"/>
        </w:rPr>
        <w:t>volition,</w:t>
      </w:r>
      <w:r>
        <w:rPr>
          <w:spacing w:val="-1"/>
          <w:w w:val="105"/>
          <w:sz w:val="26"/>
        </w:rPr>
        <w:t xml:space="preserve"> </w:t>
      </w:r>
      <w:r>
        <w:rPr>
          <w:w w:val="105"/>
          <w:sz w:val="26"/>
        </w:rPr>
        <w:t>who</w:t>
      </w:r>
      <w:r>
        <w:rPr>
          <w:spacing w:val="-11"/>
          <w:w w:val="105"/>
          <w:sz w:val="26"/>
        </w:rPr>
        <w:t xml:space="preserve"> </w:t>
      </w:r>
      <w:r>
        <w:rPr>
          <w:w w:val="105"/>
          <w:sz w:val="26"/>
        </w:rPr>
        <w:t>opted</w:t>
      </w:r>
      <w:r>
        <w:rPr>
          <w:spacing w:val="-3"/>
          <w:w w:val="105"/>
          <w:sz w:val="26"/>
        </w:rPr>
        <w:t xml:space="preserve"> </w:t>
      </w:r>
      <w:r>
        <w:rPr>
          <w:w w:val="105"/>
          <w:sz w:val="26"/>
        </w:rPr>
        <w:t>to</w:t>
      </w:r>
      <w:r>
        <w:rPr>
          <w:spacing w:val="-21"/>
          <w:w w:val="105"/>
          <w:sz w:val="26"/>
        </w:rPr>
        <w:t xml:space="preserve"> </w:t>
      </w:r>
      <w:r>
        <w:rPr>
          <w:w w:val="105"/>
          <w:sz w:val="26"/>
        </w:rPr>
        <w:t>use</w:t>
      </w:r>
      <w:r>
        <w:rPr>
          <w:spacing w:val="-24"/>
          <w:w w:val="105"/>
          <w:sz w:val="26"/>
        </w:rPr>
        <w:t xml:space="preserve"> </w:t>
      </w:r>
      <w:r>
        <w:rPr>
          <w:w w:val="105"/>
          <w:sz w:val="26"/>
        </w:rPr>
        <w:t>Respondent's computations</w:t>
      </w:r>
      <w:r>
        <w:rPr>
          <w:spacing w:val="-7"/>
          <w:w w:val="105"/>
          <w:sz w:val="26"/>
        </w:rPr>
        <w:t xml:space="preserve"> </w:t>
      </w:r>
      <w:r>
        <w:rPr>
          <w:w w:val="105"/>
          <w:sz w:val="26"/>
        </w:rPr>
        <w:t>for</w:t>
      </w:r>
      <w:r>
        <w:rPr>
          <w:spacing w:val="-21"/>
          <w:w w:val="105"/>
          <w:sz w:val="26"/>
        </w:rPr>
        <w:t xml:space="preserve"> </w:t>
      </w:r>
      <w:r>
        <w:rPr>
          <w:w w:val="105"/>
          <w:sz w:val="26"/>
        </w:rPr>
        <w:t>Severance</w:t>
      </w:r>
      <w:r>
        <w:rPr>
          <w:spacing w:val="-8"/>
          <w:w w:val="105"/>
          <w:sz w:val="26"/>
        </w:rPr>
        <w:t xml:space="preserve"> </w:t>
      </w:r>
      <w:r>
        <w:rPr>
          <w:w w:val="105"/>
          <w:sz w:val="26"/>
        </w:rPr>
        <w:t>Allowance;</w:t>
      </w:r>
      <w:r>
        <w:rPr>
          <w:spacing w:val="-9"/>
          <w:w w:val="105"/>
          <w:sz w:val="26"/>
        </w:rPr>
        <w:t xml:space="preserve"> </w:t>
      </w:r>
      <w:r>
        <w:rPr>
          <w:w w:val="105"/>
          <w:sz w:val="26"/>
        </w:rPr>
        <w:t>Additional</w:t>
      </w:r>
      <w:r>
        <w:rPr>
          <w:spacing w:val="-11"/>
          <w:w w:val="105"/>
          <w:sz w:val="26"/>
        </w:rPr>
        <w:t xml:space="preserve"> </w:t>
      </w:r>
      <w:r>
        <w:rPr>
          <w:w w:val="105"/>
          <w:sz w:val="26"/>
        </w:rPr>
        <w:t>Notice</w:t>
      </w:r>
      <w:r>
        <w:rPr>
          <w:spacing w:val="-19"/>
          <w:w w:val="105"/>
          <w:sz w:val="26"/>
        </w:rPr>
        <w:t xml:space="preserve"> </w:t>
      </w:r>
      <w:r>
        <w:rPr>
          <w:w w:val="105"/>
          <w:sz w:val="26"/>
        </w:rPr>
        <w:t>as</w:t>
      </w:r>
      <w:r>
        <w:rPr>
          <w:spacing w:val="-20"/>
          <w:w w:val="105"/>
          <w:sz w:val="26"/>
        </w:rPr>
        <w:t xml:space="preserve"> </w:t>
      </w:r>
      <w:r>
        <w:rPr>
          <w:w w:val="105"/>
          <w:sz w:val="26"/>
        </w:rPr>
        <w:t>well</w:t>
      </w:r>
      <w:r>
        <w:rPr>
          <w:spacing w:val="-16"/>
          <w:w w:val="105"/>
          <w:sz w:val="26"/>
        </w:rPr>
        <w:t xml:space="preserve"> </w:t>
      </w:r>
      <w:r>
        <w:rPr>
          <w:w w:val="105"/>
          <w:sz w:val="26"/>
        </w:rPr>
        <w:t>as</w:t>
      </w:r>
      <w:r>
        <w:rPr>
          <w:spacing w:val="-20"/>
          <w:w w:val="105"/>
          <w:sz w:val="26"/>
        </w:rPr>
        <w:t xml:space="preserve"> </w:t>
      </w:r>
      <w:r>
        <w:rPr>
          <w:w w:val="105"/>
          <w:sz w:val="26"/>
        </w:rPr>
        <w:t>Gratuity.</w:t>
      </w:r>
    </w:p>
    <w:p w14:paraId="302A9C60" w14:textId="77777777" w:rsidR="004C18FC" w:rsidRDefault="00B93A79">
      <w:pPr>
        <w:pStyle w:val="ListParagraph"/>
        <w:numPr>
          <w:ilvl w:val="0"/>
          <w:numId w:val="4"/>
        </w:numPr>
        <w:tabs>
          <w:tab w:val="left" w:pos="774"/>
        </w:tabs>
        <w:spacing w:before="186" w:line="405" w:lineRule="auto"/>
        <w:ind w:left="787" w:right="192" w:hanging="398"/>
        <w:jc w:val="both"/>
        <w:rPr>
          <w:sz w:val="26"/>
        </w:rPr>
      </w:pPr>
      <w:r>
        <w:rPr>
          <w:w w:val="105"/>
          <w:sz w:val="24"/>
        </w:rPr>
        <w:t xml:space="preserve">It </w:t>
      </w:r>
      <w:r>
        <w:rPr>
          <w:w w:val="105"/>
          <w:sz w:val="26"/>
        </w:rPr>
        <w:t xml:space="preserve">was Respondent's evidence before this Cami that the termination of Applicant's employment was a </w:t>
      </w:r>
      <w:proofErr w:type="spellStart"/>
      <w:r>
        <w:rPr>
          <w:w w:val="105"/>
          <w:sz w:val="26"/>
        </w:rPr>
        <w:t>retrenclunent</w:t>
      </w:r>
      <w:proofErr w:type="spellEnd"/>
      <w:r>
        <w:rPr>
          <w:w w:val="105"/>
          <w:sz w:val="26"/>
        </w:rPr>
        <w:t xml:space="preserve"> due to operational</w:t>
      </w:r>
      <w:r>
        <w:rPr>
          <w:spacing w:val="-14"/>
          <w:w w:val="105"/>
          <w:sz w:val="26"/>
        </w:rPr>
        <w:t xml:space="preserve"> </w:t>
      </w:r>
      <w:r>
        <w:rPr>
          <w:w w:val="105"/>
          <w:sz w:val="26"/>
        </w:rPr>
        <w:t>reasons.</w:t>
      </w:r>
    </w:p>
    <w:p w14:paraId="6DBDD801" w14:textId="77777777" w:rsidR="004C18FC" w:rsidRDefault="00B93A79">
      <w:pPr>
        <w:spacing w:line="372" w:lineRule="auto"/>
        <w:ind w:left="812" w:right="155" w:hanging="25"/>
        <w:jc w:val="both"/>
        <w:rPr>
          <w:b/>
          <w:sz w:val="25"/>
        </w:rPr>
      </w:pPr>
      <w:r>
        <w:rPr>
          <w:b/>
          <w:w w:val="105"/>
          <w:sz w:val="25"/>
        </w:rPr>
        <w:t>Section 40</w:t>
      </w:r>
      <w:r>
        <w:rPr>
          <w:b/>
          <w:spacing w:val="-16"/>
          <w:w w:val="105"/>
          <w:sz w:val="25"/>
        </w:rPr>
        <w:t xml:space="preserve"> </w:t>
      </w:r>
      <w:r>
        <w:rPr>
          <w:b/>
          <w:w w:val="105"/>
          <w:sz w:val="25"/>
        </w:rPr>
        <w:t>of</w:t>
      </w:r>
      <w:r>
        <w:rPr>
          <w:b/>
          <w:spacing w:val="-10"/>
          <w:w w:val="105"/>
          <w:sz w:val="25"/>
        </w:rPr>
        <w:t xml:space="preserve"> </w:t>
      </w:r>
      <w:r>
        <w:rPr>
          <w:b/>
          <w:w w:val="105"/>
          <w:sz w:val="25"/>
        </w:rPr>
        <w:t>the</w:t>
      </w:r>
      <w:r>
        <w:rPr>
          <w:b/>
          <w:spacing w:val="-13"/>
          <w:w w:val="105"/>
          <w:sz w:val="25"/>
        </w:rPr>
        <w:t xml:space="preserve"> </w:t>
      </w:r>
      <w:r>
        <w:rPr>
          <w:b/>
          <w:w w:val="105"/>
          <w:sz w:val="25"/>
        </w:rPr>
        <w:t>Employment</w:t>
      </w:r>
      <w:r>
        <w:rPr>
          <w:b/>
          <w:spacing w:val="18"/>
          <w:w w:val="105"/>
          <w:sz w:val="25"/>
        </w:rPr>
        <w:t xml:space="preserve"> </w:t>
      </w:r>
      <w:r>
        <w:rPr>
          <w:b/>
          <w:w w:val="105"/>
          <w:sz w:val="25"/>
        </w:rPr>
        <w:t>Act,</w:t>
      </w:r>
      <w:r>
        <w:rPr>
          <w:b/>
          <w:spacing w:val="-12"/>
          <w:w w:val="105"/>
          <w:sz w:val="25"/>
        </w:rPr>
        <w:t xml:space="preserve"> </w:t>
      </w:r>
      <w:r>
        <w:rPr>
          <w:b/>
          <w:w w:val="105"/>
          <w:sz w:val="25"/>
        </w:rPr>
        <w:t>1980,</w:t>
      </w:r>
      <w:r>
        <w:rPr>
          <w:b/>
          <w:spacing w:val="5"/>
          <w:w w:val="105"/>
          <w:sz w:val="25"/>
        </w:rPr>
        <w:t xml:space="preserve"> </w:t>
      </w:r>
      <w:r>
        <w:rPr>
          <w:w w:val="105"/>
          <w:sz w:val="26"/>
        </w:rPr>
        <w:t>places</w:t>
      </w:r>
      <w:r>
        <w:rPr>
          <w:spacing w:val="-11"/>
          <w:w w:val="105"/>
          <w:sz w:val="26"/>
        </w:rPr>
        <w:t xml:space="preserve"> </w:t>
      </w:r>
      <w:r>
        <w:rPr>
          <w:w w:val="105"/>
          <w:sz w:val="26"/>
        </w:rPr>
        <w:t>an</w:t>
      </w:r>
      <w:r>
        <w:rPr>
          <w:spacing w:val="-16"/>
          <w:w w:val="105"/>
          <w:sz w:val="26"/>
        </w:rPr>
        <w:t xml:space="preserve"> </w:t>
      </w:r>
      <w:r>
        <w:rPr>
          <w:w w:val="105"/>
          <w:sz w:val="26"/>
        </w:rPr>
        <w:t>onus,</w:t>
      </w:r>
      <w:r>
        <w:rPr>
          <w:spacing w:val="-7"/>
          <w:w w:val="105"/>
          <w:sz w:val="26"/>
        </w:rPr>
        <w:t xml:space="preserve"> </w:t>
      </w:r>
      <w:r>
        <w:rPr>
          <w:w w:val="105"/>
          <w:sz w:val="26"/>
        </w:rPr>
        <w:t>upon</w:t>
      </w:r>
      <w:r>
        <w:rPr>
          <w:spacing w:val="-11"/>
          <w:w w:val="105"/>
          <w:sz w:val="26"/>
        </w:rPr>
        <w:t xml:space="preserve"> </w:t>
      </w:r>
      <w:r>
        <w:rPr>
          <w:w w:val="105"/>
          <w:sz w:val="26"/>
        </w:rPr>
        <w:t>the</w:t>
      </w:r>
      <w:r>
        <w:rPr>
          <w:spacing w:val="-15"/>
          <w:w w:val="105"/>
          <w:sz w:val="26"/>
        </w:rPr>
        <w:t xml:space="preserve"> </w:t>
      </w:r>
      <w:r>
        <w:rPr>
          <w:w w:val="105"/>
          <w:sz w:val="26"/>
        </w:rPr>
        <w:t>Respondent to</w:t>
      </w:r>
      <w:r>
        <w:rPr>
          <w:spacing w:val="-16"/>
          <w:w w:val="105"/>
          <w:sz w:val="26"/>
        </w:rPr>
        <w:t xml:space="preserve"> </w:t>
      </w:r>
      <w:r>
        <w:rPr>
          <w:w w:val="105"/>
          <w:sz w:val="26"/>
        </w:rPr>
        <w:t>show,</w:t>
      </w:r>
      <w:r>
        <w:rPr>
          <w:spacing w:val="-5"/>
          <w:w w:val="105"/>
          <w:sz w:val="26"/>
        </w:rPr>
        <w:t xml:space="preserve"> </w:t>
      </w:r>
      <w:r>
        <w:rPr>
          <w:w w:val="105"/>
          <w:sz w:val="26"/>
        </w:rPr>
        <w:t>firstly,</w:t>
      </w:r>
      <w:r>
        <w:rPr>
          <w:spacing w:val="-4"/>
          <w:w w:val="105"/>
          <w:sz w:val="26"/>
        </w:rPr>
        <w:t xml:space="preserve"> </w:t>
      </w:r>
      <w:r>
        <w:rPr>
          <w:w w:val="105"/>
          <w:sz w:val="26"/>
        </w:rPr>
        <w:t>that</w:t>
      </w:r>
      <w:r>
        <w:rPr>
          <w:spacing w:val="-9"/>
          <w:w w:val="105"/>
          <w:sz w:val="26"/>
        </w:rPr>
        <w:t xml:space="preserve"> </w:t>
      </w:r>
      <w:r>
        <w:rPr>
          <w:w w:val="105"/>
          <w:sz w:val="26"/>
        </w:rPr>
        <w:t>there</w:t>
      </w:r>
      <w:r>
        <w:rPr>
          <w:spacing w:val="-1"/>
          <w:w w:val="105"/>
          <w:sz w:val="26"/>
        </w:rPr>
        <w:t xml:space="preserve"> </w:t>
      </w:r>
      <w:r>
        <w:rPr>
          <w:w w:val="105"/>
          <w:sz w:val="26"/>
        </w:rPr>
        <w:t>was</w:t>
      </w:r>
      <w:r>
        <w:rPr>
          <w:spacing w:val="-4"/>
          <w:w w:val="105"/>
          <w:sz w:val="26"/>
        </w:rPr>
        <w:t xml:space="preserve"> </w:t>
      </w:r>
      <w:r>
        <w:rPr>
          <w:w w:val="105"/>
          <w:sz w:val="26"/>
        </w:rPr>
        <w:t>a</w:t>
      </w:r>
      <w:r>
        <w:rPr>
          <w:spacing w:val="-18"/>
          <w:w w:val="105"/>
          <w:sz w:val="26"/>
        </w:rPr>
        <w:t xml:space="preserve"> </w:t>
      </w:r>
      <w:r>
        <w:rPr>
          <w:w w:val="105"/>
          <w:sz w:val="26"/>
        </w:rPr>
        <w:t>substantive</w:t>
      </w:r>
      <w:r>
        <w:rPr>
          <w:spacing w:val="1"/>
          <w:w w:val="105"/>
          <w:sz w:val="26"/>
        </w:rPr>
        <w:t xml:space="preserve"> </w:t>
      </w:r>
      <w:r>
        <w:rPr>
          <w:w w:val="105"/>
          <w:sz w:val="26"/>
        </w:rPr>
        <w:t>reason</w:t>
      </w:r>
      <w:r>
        <w:rPr>
          <w:spacing w:val="-1"/>
          <w:w w:val="105"/>
          <w:sz w:val="26"/>
        </w:rPr>
        <w:t xml:space="preserve"> </w:t>
      </w:r>
      <w:r>
        <w:rPr>
          <w:w w:val="105"/>
          <w:sz w:val="26"/>
        </w:rPr>
        <w:t>for</w:t>
      </w:r>
      <w:r>
        <w:rPr>
          <w:spacing w:val="-17"/>
          <w:w w:val="105"/>
          <w:sz w:val="26"/>
        </w:rPr>
        <w:t xml:space="preserve"> </w:t>
      </w:r>
      <w:r>
        <w:rPr>
          <w:w w:val="105"/>
          <w:sz w:val="26"/>
        </w:rPr>
        <w:t>the</w:t>
      </w:r>
      <w:r>
        <w:rPr>
          <w:spacing w:val="-6"/>
          <w:w w:val="105"/>
          <w:sz w:val="26"/>
        </w:rPr>
        <w:t xml:space="preserve"> </w:t>
      </w:r>
      <w:r>
        <w:rPr>
          <w:w w:val="105"/>
          <w:sz w:val="26"/>
        </w:rPr>
        <w:t>retrenchment</w:t>
      </w:r>
      <w:r>
        <w:rPr>
          <w:w w:val="105"/>
          <w:sz w:val="26"/>
        </w:rPr>
        <w:t xml:space="preserve"> </w:t>
      </w:r>
      <w:r>
        <w:rPr>
          <w:w w:val="105"/>
          <w:sz w:val="26"/>
        </w:rPr>
        <w:t>and</w:t>
      </w:r>
      <w:r>
        <w:rPr>
          <w:spacing w:val="-5"/>
          <w:w w:val="105"/>
          <w:sz w:val="26"/>
        </w:rPr>
        <w:t xml:space="preserve"> </w:t>
      </w:r>
      <w:r>
        <w:rPr>
          <w:w w:val="105"/>
          <w:sz w:val="26"/>
        </w:rPr>
        <w:t xml:space="preserve">of course the need for redundancy/ retrenchment may arise from </w:t>
      </w:r>
      <w:r>
        <w:rPr>
          <w:i/>
          <w:w w:val="105"/>
          <w:sz w:val="26"/>
        </w:rPr>
        <w:t xml:space="preserve">"marketing or financial difficulties"-See </w:t>
      </w:r>
      <w:r>
        <w:rPr>
          <w:b/>
          <w:w w:val="105"/>
          <w:sz w:val="25"/>
        </w:rPr>
        <w:t xml:space="preserve">Section 2 </w:t>
      </w:r>
      <w:r>
        <w:rPr>
          <w:w w:val="105"/>
          <w:sz w:val="26"/>
        </w:rPr>
        <w:t xml:space="preserve">(on the definition of </w:t>
      </w:r>
      <w:r>
        <w:rPr>
          <w:i/>
          <w:w w:val="105"/>
          <w:sz w:val="26"/>
        </w:rPr>
        <w:t xml:space="preserve">"redundancy") </w:t>
      </w:r>
      <w:r>
        <w:rPr>
          <w:w w:val="105"/>
          <w:sz w:val="26"/>
        </w:rPr>
        <w:t>in the Act. Respondent further bears the onus to prove that i</w:t>
      </w:r>
      <w:r>
        <w:rPr>
          <w:w w:val="105"/>
          <w:sz w:val="26"/>
        </w:rPr>
        <w:t>t had also complied with the</w:t>
      </w:r>
      <w:r>
        <w:rPr>
          <w:spacing w:val="-25"/>
          <w:w w:val="105"/>
          <w:sz w:val="26"/>
        </w:rPr>
        <w:t xml:space="preserve"> </w:t>
      </w:r>
      <w:r>
        <w:rPr>
          <w:b/>
          <w:w w:val="105"/>
          <w:sz w:val="25"/>
        </w:rPr>
        <w:t>Section</w:t>
      </w:r>
      <w:r>
        <w:rPr>
          <w:b/>
          <w:spacing w:val="-8"/>
          <w:w w:val="105"/>
          <w:sz w:val="25"/>
        </w:rPr>
        <w:t xml:space="preserve"> </w:t>
      </w:r>
      <w:r>
        <w:rPr>
          <w:b/>
          <w:w w:val="105"/>
          <w:sz w:val="25"/>
        </w:rPr>
        <w:t>40</w:t>
      </w:r>
      <w:r>
        <w:rPr>
          <w:b/>
          <w:spacing w:val="-13"/>
          <w:w w:val="105"/>
          <w:sz w:val="25"/>
        </w:rPr>
        <w:t xml:space="preserve"> </w:t>
      </w:r>
      <w:r>
        <w:rPr>
          <w:w w:val="105"/>
          <w:sz w:val="26"/>
        </w:rPr>
        <w:t>procedural</w:t>
      </w:r>
      <w:r>
        <w:rPr>
          <w:spacing w:val="-6"/>
          <w:w w:val="105"/>
          <w:sz w:val="26"/>
        </w:rPr>
        <w:t xml:space="preserve"> </w:t>
      </w:r>
      <w:r>
        <w:rPr>
          <w:w w:val="105"/>
          <w:sz w:val="26"/>
        </w:rPr>
        <w:t>requirements.</w:t>
      </w:r>
      <w:r>
        <w:rPr>
          <w:spacing w:val="-11"/>
          <w:w w:val="105"/>
          <w:sz w:val="26"/>
        </w:rPr>
        <w:t xml:space="preserve"> </w:t>
      </w:r>
      <w:r>
        <w:rPr>
          <w:w w:val="105"/>
          <w:sz w:val="26"/>
        </w:rPr>
        <w:t>And</w:t>
      </w:r>
      <w:r>
        <w:rPr>
          <w:spacing w:val="-11"/>
          <w:w w:val="105"/>
          <w:sz w:val="26"/>
        </w:rPr>
        <w:t xml:space="preserve"> </w:t>
      </w:r>
      <w:r>
        <w:rPr>
          <w:w w:val="105"/>
          <w:sz w:val="26"/>
        </w:rPr>
        <w:t>lastly,</w:t>
      </w:r>
      <w:r>
        <w:rPr>
          <w:spacing w:val="-13"/>
          <w:w w:val="105"/>
          <w:sz w:val="26"/>
        </w:rPr>
        <w:t xml:space="preserve"> </w:t>
      </w:r>
      <w:r>
        <w:rPr>
          <w:w w:val="105"/>
          <w:sz w:val="26"/>
        </w:rPr>
        <w:t>that</w:t>
      </w:r>
      <w:r>
        <w:rPr>
          <w:spacing w:val="-31"/>
          <w:w w:val="105"/>
          <w:sz w:val="26"/>
        </w:rPr>
        <w:t xml:space="preserve"> </w:t>
      </w:r>
      <w:r>
        <w:rPr>
          <w:w w:val="105"/>
          <w:sz w:val="26"/>
        </w:rPr>
        <w:t>the</w:t>
      </w:r>
      <w:r>
        <w:rPr>
          <w:spacing w:val="-26"/>
          <w:w w:val="105"/>
          <w:sz w:val="26"/>
        </w:rPr>
        <w:t xml:space="preserve"> </w:t>
      </w:r>
      <w:r>
        <w:rPr>
          <w:w w:val="105"/>
          <w:sz w:val="26"/>
        </w:rPr>
        <w:t>decision</w:t>
      </w:r>
      <w:r>
        <w:rPr>
          <w:spacing w:val="-9"/>
          <w:w w:val="105"/>
          <w:sz w:val="26"/>
        </w:rPr>
        <w:t xml:space="preserve"> </w:t>
      </w:r>
      <w:r>
        <w:rPr>
          <w:w w:val="105"/>
          <w:sz w:val="26"/>
        </w:rPr>
        <w:t>to</w:t>
      </w:r>
      <w:r>
        <w:rPr>
          <w:spacing w:val="-19"/>
          <w:w w:val="105"/>
          <w:sz w:val="26"/>
        </w:rPr>
        <w:t xml:space="preserve"> </w:t>
      </w:r>
      <w:r>
        <w:rPr>
          <w:w w:val="105"/>
          <w:sz w:val="26"/>
        </w:rPr>
        <w:t xml:space="preserve">retrench Applicant was reasonable and fair under the circumstances- see </w:t>
      </w:r>
      <w:r>
        <w:rPr>
          <w:b/>
          <w:w w:val="105"/>
          <w:sz w:val="25"/>
        </w:rPr>
        <w:t>Section 42 of The Employment</w:t>
      </w:r>
      <w:r>
        <w:rPr>
          <w:b/>
          <w:spacing w:val="38"/>
          <w:w w:val="105"/>
          <w:sz w:val="25"/>
        </w:rPr>
        <w:t xml:space="preserve"> </w:t>
      </w:r>
      <w:r>
        <w:rPr>
          <w:b/>
          <w:w w:val="105"/>
          <w:sz w:val="25"/>
        </w:rPr>
        <w:t>Act.</w:t>
      </w:r>
    </w:p>
    <w:p w14:paraId="271482FE" w14:textId="77777777" w:rsidR="004C18FC" w:rsidRDefault="00B93A79">
      <w:pPr>
        <w:pStyle w:val="Heading3"/>
        <w:numPr>
          <w:ilvl w:val="0"/>
          <w:numId w:val="4"/>
        </w:numPr>
        <w:tabs>
          <w:tab w:val="left" w:pos="824"/>
        </w:tabs>
        <w:spacing w:before="197" w:line="369" w:lineRule="auto"/>
        <w:ind w:left="819" w:right="153" w:hanging="408"/>
        <w:jc w:val="both"/>
      </w:pPr>
      <w:r>
        <w:t>In her evidence before us, Applicant appeared not to refute Respondent's dire financial situation. In fact, it was her evidence, which was not refuted by any of Respondent's witnesses that Respondent's dire financial situation had been like that even in 20</w:t>
      </w:r>
      <w:r>
        <w:t xml:space="preserve">09, when Applicant joined the organization. </w:t>
      </w:r>
      <w:proofErr w:type="gramStart"/>
      <w:r>
        <w:t>The  question</w:t>
      </w:r>
      <w:proofErr w:type="gramEnd"/>
      <w:r>
        <w:t xml:space="preserve">  that begs the answer by the Court therefore is; that of timing. In other words, we are being called upon to place under scrutiny, those special facts and/</w:t>
      </w:r>
      <w:r>
        <w:rPr>
          <w:spacing w:val="45"/>
        </w:rPr>
        <w:t xml:space="preserve"> </w:t>
      </w:r>
      <w:r>
        <w:t>or</w:t>
      </w:r>
    </w:p>
    <w:p w14:paraId="58F22203" w14:textId="77777777" w:rsidR="004C18FC" w:rsidRDefault="004C18FC">
      <w:pPr>
        <w:spacing w:line="369" w:lineRule="auto"/>
        <w:jc w:val="both"/>
        <w:sectPr w:rsidR="004C18FC">
          <w:pgSz w:w="11910" w:h="16850"/>
          <w:pgMar w:top="1600" w:right="860" w:bottom="2240" w:left="1480" w:header="0" w:footer="2012" w:gutter="0"/>
          <w:cols w:space="720"/>
        </w:sectPr>
      </w:pPr>
    </w:p>
    <w:p w14:paraId="5C0FC1D4" w14:textId="77777777" w:rsidR="004C18FC" w:rsidRDefault="004C18FC">
      <w:pPr>
        <w:pStyle w:val="BodyText"/>
        <w:spacing w:before="9"/>
      </w:pPr>
    </w:p>
    <w:p w14:paraId="638BBBB4" w14:textId="77777777" w:rsidR="004C18FC" w:rsidRDefault="00B93A79">
      <w:pPr>
        <w:pStyle w:val="BodyText"/>
        <w:spacing w:before="90" w:line="372" w:lineRule="auto"/>
        <w:ind w:left="830" w:right="177" w:hanging="17"/>
        <w:jc w:val="both"/>
      </w:pPr>
      <w:r>
        <w:rPr>
          <w:w w:val="110"/>
        </w:rPr>
        <w:t>circumstances,</w:t>
      </w:r>
      <w:r>
        <w:rPr>
          <w:spacing w:val="-20"/>
          <w:w w:val="110"/>
        </w:rPr>
        <w:t xml:space="preserve"> </w:t>
      </w:r>
      <w:r>
        <w:rPr>
          <w:w w:val="110"/>
        </w:rPr>
        <w:t>if</w:t>
      </w:r>
      <w:r>
        <w:rPr>
          <w:spacing w:val="-22"/>
          <w:w w:val="110"/>
        </w:rPr>
        <w:t xml:space="preserve"> </w:t>
      </w:r>
      <w:r>
        <w:rPr>
          <w:w w:val="110"/>
        </w:rPr>
        <w:t>th</w:t>
      </w:r>
      <w:r>
        <w:rPr>
          <w:w w:val="110"/>
        </w:rPr>
        <w:t>ere</w:t>
      </w:r>
      <w:r>
        <w:rPr>
          <w:spacing w:val="-12"/>
          <w:w w:val="110"/>
        </w:rPr>
        <w:t xml:space="preserve"> </w:t>
      </w:r>
      <w:r>
        <w:rPr>
          <w:w w:val="110"/>
        </w:rPr>
        <w:t>be</w:t>
      </w:r>
      <w:r>
        <w:rPr>
          <w:spacing w:val="-23"/>
          <w:w w:val="110"/>
        </w:rPr>
        <w:t xml:space="preserve"> </w:t>
      </w:r>
      <w:r>
        <w:rPr>
          <w:w w:val="110"/>
        </w:rPr>
        <w:t>any,</w:t>
      </w:r>
      <w:r>
        <w:rPr>
          <w:spacing w:val="-13"/>
          <w:w w:val="110"/>
        </w:rPr>
        <w:t xml:space="preserve"> </w:t>
      </w:r>
      <w:r>
        <w:rPr>
          <w:w w:val="110"/>
        </w:rPr>
        <w:t>which</w:t>
      </w:r>
      <w:r>
        <w:rPr>
          <w:spacing w:val="-15"/>
          <w:w w:val="110"/>
        </w:rPr>
        <w:t xml:space="preserve"> </w:t>
      </w:r>
      <w:r>
        <w:rPr>
          <w:w w:val="110"/>
        </w:rPr>
        <w:t>forced</w:t>
      </w:r>
      <w:r>
        <w:rPr>
          <w:spacing w:val="-15"/>
          <w:w w:val="110"/>
        </w:rPr>
        <w:t xml:space="preserve"> </w:t>
      </w:r>
      <w:r>
        <w:rPr>
          <w:w w:val="110"/>
        </w:rPr>
        <w:t>Respondent</w:t>
      </w:r>
      <w:r>
        <w:rPr>
          <w:spacing w:val="-2"/>
          <w:w w:val="110"/>
        </w:rPr>
        <w:t xml:space="preserve"> </w:t>
      </w:r>
      <w:r>
        <w:rPr>
          <w:w w:val="110"/>
        </w:rPr>
        <w:t>to</w:t>
      </w:r>
      <w:r>
        <w:rPr>
          <w:spacing w:val="-11"/>
          <w:w w:val="110"/>
        </w:rPr>
        <w:t xml:space="preserve"> </w:t>
      </w:r>
      <w:r>
        <w:rPr>
          <w:w w:val="110"/>
        </w:rPr>
        <w:t>declare</w:t>
      </w:r>
      <w:r>
        <w:rPr>
          <w:spacing w:val="-12"/>
          <w:w w:val="110"/>
        </w:rPr>
        <w:t xml:space="preserve"> </w:t>
      </w:r>
      <w:r>
        <w:rPr>
          <w:w w:val="110"/>
        </w:rPr>
        <w:t xml:space="preserve">Applicant's position as redundant on the </w:t>
      </w:r>
      <w:r>
        <w:rPr>
          <w:spacing w:val="2"/>
          <w:w w:val="110"/>
        </w:rPr>
        <w:t>9</w:t>
      </w:r>
      <w:proofErr w:type="spellStart"/>
      <w:r>
        <w:rPr>
          <w:spacing w:val="2"/>
          <w:w w:val="110"/>
          <w:position w:val="9"/>
          <w:sz w:val="17"/>
        </w:rPr>
        <w:t>th</w:t>
      </w:r>
      <w:proofErr w:type="spellEnd"/>
      <w:r>
        <w:rPr>
          <w:spacing w:val="2"/>
          <w:w w:val="110"/>
          <w:position w:val="9"/>
          <w:sz w:val="17"/>
        </w:rPr>
        <w:t xml:space="preserve"> </w:t>
      </w:r>
      <w:r>
        <w:rPr>
          <w:w w:val="110"/>
        </w:rPr>
        <w:t>October</w:t>
      </w:r>
      <w:r>
        <w:rPr>
          <w:spacing w:val="11"/>
          <w:w w:val="110"/>
        </w:rPr>
        <w:t xml:space="preserve"> </w:t>
      </w:r>
      <w:r>
        <w:rPr>
          <w:w w:val="110"/>
        </w:rPr>
        <w:t>2017.</w:t>
      </w:r>
    </w:p>
    <w:p w14:paraId="02ACD27E" w14:textId="77777777" w:rsidR="004C18FC" w:rsidRDefault="00B93A79">
      <w:pPr>
        <w:pStyle w:val="ListParagraph"/>
        <w:numPr>
          <w:ilvl w:val="0"/>
          <w:numId w:val="4"/>
        </w:numPr>
        <w:tabs>
          <w:tab w:val="left" w:pos="797"/>
        </w:tabs>
        <w:spacing w:before="219" w:line="388" w:lineRule="auto"/>
        <w:ind w:left="820" w:right="145" w:hanging="423"/>
        <w:jc w:val="both"/>
        <w:rPr>
          <w:sz w:val="25"/>
        </w:rPr>
      </w:pPr>
      <w:r>
        <w:rPr>
          <w:w w:val="105"/>
          <w:sz w:val="25"/>
        </w:rPr>
        <w:t>From the evidence as adduced by both parties before us, there appeared to be no doubt that Respondent was in a dire financial predicament. Indeed, eve</w:t>
      </w:r>
      <w:r>
        <w:rPr>
          <w:w w:val="105"/>
          <w:sz w:val="25"/>
        </w:rPr>
        <w:t xml:space="preserve">n Applicant concurred with Respondent's witnesses that the organization was dependent on its member- church donations for its survival. It is on </w:t>
      </w:r>
      <w:proofErr w:type="gramStart"/>
      <w:r>
        <w:rPr>
          <w:w w:val="105"/>
          <w:sz w:val="25"/>
        </w:rPr>
        <w:t>this  basis</w:t>
      </w:r>
      <w:proofErr w:type="gramEnd"/>
      <w:r>
        <w:rPr>
          <w:w w:val="105"/>
          <w:sz w:val="25"/>
        </w:rPr>
        <w:t xml:space="preserve"> that we are prepared to hold that the Respondent has demonstrated the existence of a substantive re</w:t>
      </w:r>
      <w:r>
        <w:rPr>
          <w:w w:val="105"/>
          <w:sz w:val="25"/>
        </w:rPr>
        <w:t xml:space="preserve">ason for the retrenchment of Applicant. In other words, the Court is prepared to uphold and confirm Respondent's prerogative to take the decision at </w:t>
      </w:r>
      <w:proofErr w:type="spellStart"/>
      <w:r>
        <w:rPr>
          <w:w w:val="105"/>
          <w:sz w:val="25"/>
        </w:rPr>
        <w:t>anytime</w:t>
      </w:r>
      <w:proofErr w:type="spellEnd"/>
      <w:r>
        <w:rPr>
          <w:w w:val="105"/>
          <w:sz w:val="25"/>
        </w:rPr>
        <w:t>, of trying to ave1i its dire financial</w:t>
      </w:r>
      <w:r>
        <w:rPr>
          <w:spacing w:val="15"/>
          <w:w w:val="105"/>
          <w:sz w:val="25"/>
        </w:rPr>
        <w:t xml:space="preserve"> </w:t>
      </w:r>
      <w:r>
        <w:rPr>
          <w:w w:val="105"/>
          <w:sz w:val="25"/>
        </w:rPr>
        <w:t>situation.</w:t>
      </w:r>
    </w:p>
    <w:p w14:paraId="3B13E70B" w14:textId="77777777" w:rsidR="004C18FC" w:rsidRDefault="00B93A79">
      <w:pPr>
        <w:pStyle w:val="BodyText"/>
        <w:spacing w:before="47" w:line="462" w:lineRule="exact"/>
        <w:ind w:left="842" w:right="128" w:hanging="431"/>
        <w:jc w:val="both"/>
      </w:pPr>
      <w:r>
        <w:rPr>
          <w:w w:val="105"/>
        </w:rPr>
        <w:t xml:space="preserve">[ I </w:t>
      </w:r>
      <w:r>
        <w:rPr>
          <w:w w:val="90"/>
          <w:sz w:val="34"/>
        </w:rPr>
        <w:t xml:space="preserve">OJ </w:t>
      </w:r>
      <w:r>
        <w:rPr>
          <w:w w:val="105"/>
        </w:rPr>
        <w:t>However, the same cannot be said regarding</w:t>
      </w:r>
      <w:r>
        <w:rPr>
          <w:w w:val="105"/>
        </w:rPr>
        <w:t xml:space="preserve"> compliance with the procedural aspect of the Act, </w:t>
      </w:r>
      <w:proofErr w:type="gramStart"/>
      <w:r>
        <w:rPr>
          <w:w w:val="105"/>
        </w:rPr>
        <w:t>i.e.</w:t>
      </w:r>
      <w:proofErr w:type="gramEnd"/>
      <w:r>
        <w:rPr>
          <w:w w:val="105"/>
        </w:rPr>
        <w:t xml:space="preserve"> the giving of due notice to each individual employee who, at the time, stood to be affected by the retrenchment. In its </w:t>
      </w:r>
      <w:proofErr w:type="spellStart"/>
      <w:r>
        <w:rPr>
          <w:w w:val="105"/>
        </w:rPr>
        <w:t>conespondence</w:t>
      </w:r>
      <w:proofErr w:type="spellEnd"/>
      <w:r>
        <w:rPr>
          <w:w w:val="105"/>
        </w:rPr>
        <w:t xml:space="preserve"> dated the </w:t>
      </w:r>
      <w:r>
        <w:rPr>
          <w:spacing w:val="-3"/>
          <w:w w:val="105"/>
        </w:rPr>
        <w:t>2</w:t>
      </w:r>
      <w:proofErr w:type="spellStart"/>
      <w:proofErr w:type="gramStart"/>
      <w:r>
        <w:rPr>
          <w:rFonts w:ascii="Arial"/>
          <w:spacing w:val="-3"/>
          <w:w w:val="105"/>
          <w:position w:val="9"/>
          <w:sz w:val="16"/>
        </w:rPr>
        <w:t>nd</w:t>
      </w:r>
      <w:proofErr w:type="spellEnd"/>
      <w:r>
        <w:rPr>
          <w:rFonts w:ascii="Arial"/>
          <w:spacing w:val="-3"/>
          <w:w w:val="105"/>
          <w:position w:val="9"/>
          <w:sz w:val="16"/>
        </w:rPr>
        <w:t xml:space="preserve">  </w:t>
      </w:r>
      <w:r>
        <w:rPr>
          <w:w w:val="105"/>
        </w:rPr>
        <w:t>October</w:t>
      </w:r>
      <w:proofErr w:type="gramEnd"/>
      <w:r>
        <w:rPr>
          <w:w w:val="105"/>
        </w:rPr>
        <w:t xml:space="preserve">  2017,  which  was  handed  in  as  </w:t>
      </w:r>
      <w:proofErr w:type="spellStart"/>
      <w:r>
        <w:rPr>
          <w:w w:val="105"/>
        </w:rPr>
        <w:t>pati</w:t>
      </w:r>
      <w:proofErr w:type="spellEnd"/>
      <w:r>
        <w:rPr>
          <w:w w:val="105"/>
        </w:rPr>
        <w:t xml:space="preserve"> of</w:t>
      </w:r>
      <w:r>
        <w:rPr>
          <w:w w:val="105"/>
        </w:rPr>
        <w:t xml:space="preserve">  Applicant's  bundle</w:t>
      </w:r>
      <w:r>
        <w:rPr>
          <w:spacing w:val="53"/>
          <w:w w:val="105"/>
        </w:rPr>
        <w:t xml:space="preserve"> </w:t>
      </w:r>
      <w:r>
        <w:rPr>
          <w:w w:val="105"/>
        </w:rPr>
        <w:t>of</w:t>
      </w:r>
    </w:p>
    <w:p w14:paraId="05935E7A" w14:textId="77777777" w:rsidR="004C18FC" w:rsidRDefault="00B93A79">
      <w:pPr>
        <w:pStyle w:val="BodyText"/>
        <w:spacing w:before="142" w:line="381" w:lineRule="auto"/>
        <w:ind w:left="849" w:right="114"/>
        <w:jc w:val="both"/>
      </w:pPr>
      <w:r>
        <w:rPr>
          <w:w w:val="105"/>
        </w:rPr>
        <w:t xml:space="preserve">documents, Respondent communicates the </w:t>
      </w:r>
      <w:r>
        <w:rPr>
          <w:w w:val="105"/>
          <w:u w:val="thick"/>
        </w:rPr>
        <w:t>instant</w:t>
      </w:r>
      <w:r>
        <w:rPr>
          <w:w w:val="105"/>
        </w:rPr>
        <w:t xml:space="preserve"> termination of Applicant's contract of employment clue to the </w:t>
      </w:r>
      <w:proofErr w:type="spellStart"/>
      <w:r>
        <w:rPr>
          <w:w w:val="105"/>
        </w:rPr>
        <w:t>organisation's</w:t>
      </w:r>
      <w:proofErr w:type="spellEnd"/>
      <w:r>
        <w:rPr>
          <w:w w:val="105"/>
        </w:rPr>
        <w:t xml:space="preserve"> financial predicament. In its case before us, both </w:t>
      </w:r>
      <w:proofErr w:type="spellStart"/>
      <w:r>
        <w:rPr>
          <w:w w:val="105"/>
        </w:rPr>
        <w:t>Mr</w:t>
      </w:r>
      <w:proofErr w:type="spellEnd"/>
      <w:r>
        <w:rPr>
          <w:w w:val="105"/>
        </w:rPr>
        <w:t xml:space="preserve"> Mhlanga and Respondent's witnesses tried very hard to persuade us to hold that no notice was necessary for the Applicant bec</w:t>
      </w:r>
      <w:r>
        <w:rPr>
          <w:w w:val="105"/>
        </w:rPr>
        <w:t>ause, as a senior manager, she was actually privy to the financial status of the Respondent. We fo1ihrightly reject this argument. In a retrenchment process, due notification of the intention to embark upon a retrenchment process is a stand-alone legal req</w:t>
      </w:r>
      <w:r>
        <w:rPr>
          <w:w w:val="105"/>
        </w:rPr>
        <w:t xml:space="preserve">uirement, not a mere formality. In fact, it marks the commencement of </w:t>
      </w:r>
      <w:proofErr w:type="spellStart"/>
      <w:r>
        <w:rPr>
          <w:w w:val="105"/>
        </w:rPr>
        <w:t>a</w:t>
      </w:r>
      <w:r>
        <w:rPr>
          <w:i/>
          <w:w w:val="105"/>
          <w:sz w:val="28"/>
        </w:rPr>
        <w:t>"new</w:t>
      </w:r>
      <w:proofErr w:type="spellEnd"/>
      <w:r>
        <w:rPr>
          <w:i/>
          <w:w w:val="105"/>
          <w:sz w:val="28"/>
        </w:rPr>
        <w:t xml:space="preserve"> </w:t>
      </w:r>
      <w:r>
        <w:rPr>
          <w:i/>
          <w:w w:val="105"/>
          <w:sz w:val="26"/>
        </w:rPr>
        <w:t xml:space="preserve">procedural process", </w:t>
      </w:r>
      <w:r>
        <w:rPr>
          <w:w w:val="105"/>
        </w:rPr>
        <w:t xml:space="preserve">which </w:t>
      </w:r>
      <w:proofErr w:type="spellStart"/>
      <w:r>
        <w:rPr>
          <w:w w:val="105"/>
        </w:rPr>
        <w:t>bas</w:t>
      </w:r>
      <w:proofErr w:type="spellEnd"/>
      <w:r>
        <w:rPr>
          <w:w w:val="105"/>
        </w:rPr>
        <w:t xml:space="preserve"> its own processes and procedures. An employer is obliged by law to make sure that eve1y requirement that is set, by the Act, is properly satisfied. S</w:t>
      </w:r>
      <w:r>
        <w:rPr>
          <w:w w:val="105"/>
        </w:rPr>
        <w:t xml:space="preserve">adly, in the circumstances of this case, Respondent failed to even satisfy the very first, </w:t>
      </w:r>
      <w:proofErr w:type="gramStart"/>
      <w:r>
        <w:rPr>
          <w:w w:val="105"/>
        </w:rPr>
        <w:t>i.e.</w:t>
      </w:r>
      <w:proofErr w:type="gramEnd"/>
      <w:r>
        <w:rPr>
          <w:w w:val="105"/>
        </w:rPr>
        <w:t xml:space="preserve"> formally communicate with Applicant regarding</w:t>
      </w:r>
    </w:p>
    <w:p w14:paraId="019C31C3" w14:textId="77777777" w:rsidR="004C18FC" w:rsidRDefault="004C18FC">
      <w:pPr>
        <w:spacing w:line="381" w:lineRule="auto"/>
        <w:jc w:val="both"/>
        <w:sectPr w:rsidR="004C18FC">
          <w:pgSz w:w="11910" w:h="16850"/>
          <w:pgMar w:top="1600" w:right="860" w:bottom="2200" w:left="1480" w:header="0" w:footer="2012" w:gutter="0"/>
          <w:cols w:space="720"/>
        </w:sectPr>
      </w:pPr>
    </w:p>
    <w:p w14:paraId="602DA53C" w14:textId="77777777" w:rsidR="004C18FC" w:rsidRDefault="004C18FC">
      <w:pPr>
        <w:pStyle w:val="BodyText"/>
        <w:spacing w:before="6"/>
        <w:rPr>
          <w:sz w:val="24"/>
        </w:rPr>
      </w:pPr>
    </w:p>
    <w:p w14:paraId="5228CCC2" w14:textId="77777777" w:rsidR="004C18FC" w:rsidRDefault="00B93A79">
      <w:pPr>
        <w:spacing w:before="94" w:line="374" w:lineRule="auto"/>
        <w:ind w:left="750" w:right="222" w:firstLine="2"/>
        <w:jc w:val="both"/>
        <w:rPr>
          <w:b/>
          <w:sz w:val="26"/>
        </w:rPr>
      </w:pPr>
      <w:r>
        <w:rPr>
          <w:spacing w:val="5"/>
          <w:position w:val="10"/>
          <w:sz w:val="17"/>
        </w:rPr>
        <w:t>2</w:t>
      </w:r>
      <w:r>
        <w:rPr>
          <w:spacing w:val="5"/>
          <w:sz w:val="26"/>
        </w:rPr>
        <w:t xml:space="preserve">her </w:t>
      </w:r>
      <w:r>
        <w:rPr>
          <w:sz w:val="26"/>
        </w:rPr>
        <w:t>eminent retrenchment. This therefore renders the Applicant's termination to be unfair by r</w:t>
      </w:r>
      <w:r>
        <w:rPr>
          <w:sz w:val="26"/>
        </w:rPr>
        <w:t xml:space="preserve">eason of non- compliance with the </w:t>
      </w:r>
      <w:proofErr w:type="gramStart"/>
      <w:r>
        <w:rPr>
          <w:sz w:val="26"/>
        </w:rPr>
        <w:t>procedural  aspects</w:t>
      </w:r>
      <w:proofErr w:type="gramEnd"/>
      <w:r>
        <w:rPr>
          <w:sz w:val="26"/>
        </w:rPr>
        <w:t xml:space="preserve">  of </w:t>
      </w:r>
      <w:r>
        <w:rPr>
          <w:b/>
          <w:sz w:val="26"/>
        </w:rPr>
        <w:t>Section 40 of the Employment Act,</w:t>
      </w:r>
      <w:r>
        <w:rPr>
          <w:b/>
          <w:spacing w:val="-9"/>
          <w:sz w:val="26"/>
        </w:rPr>
        <w:t xml:space="preserve"> </w:t>
      </w:r>
      <w:r>
        <w:rPr>
          <w:b/>
          <w:sz w:val="26"/>
        </w:rPr>
        <w:t>1980.</w:t>
      </w:r>
    </w:p>
    <w:p w14:paraId="02440B3E" w14:textId="77777777" w:rsidR="004C18FC" w:rsidRDefault="00B93A79">
      <w:pPr>
        <w:pStyle w:val="Heading3"/>
        <w:numPr>
          <w:ilvl w:val="0"/>
          <w:numId w:val="3"/>
        </w:numPr>
        <w:tabs>
          <w:tab w:val="left" w:pos="710"/>
        </w:tabs>
        <w:spacing w:before="180" w:line="374" w:lineRule="auto"/>
        <w:ind w:right="213" w:hanging="589"/>
        <w:jc w:val="both"/>
      </w:pPr>
      <w:r>
        <w:t xml:space="preserve">Regarding Respondent's attempt to show that a fair </w:t>
      </w:r>
      <w:proofErr w:type="gramStart"/>
      <w:r>
        <w:t>procedure  was</w:t>
      </w:r>
      <w:proofErr w:type="gramEnd"/>
      <w:r>
        <w:t xml:space="preserve"> followed  by the employer whilst in the cause of Applicant's  retrenchment,  all  of Respond</w:t>
      </w:r>
      <w:r>
        <w:t>ent's three (3) witnesses answered this query  in  the  affirmative.  They all insisted that Respondent observed a fair procedure in going about the retrenchment of Applicant's position. In its previous judgements, this Court has held that notice of the em</w:t>
      </w:r>
      <w:r>
        <w:t xml:space="preserve">ployer's intention to retrench must be given to the employee(s) union (where there is one) or communicated directly </w:t>
      </w:r>
      <w:proofErr w:type="gramStart"/>
      <w:r>
        <w:t>to  the</w:t>
      </w:r>
      <w:proofErr w:type="gramEnd"/>
      <w:r>
        <w:t xml:space="preserve"> employee (s) who stands to be affected. Herein, it is clear that a group announcement cannot be used as a substitute for individual </w:t>
      </w:r>
      <w:r>
        <w:t>notices. By this expression, we must not be understood to be negating the use of collective briefings of employees, especially where there exists no collective bargaining organization. However, those briefings must still be used together with written notic</w:t>
      </w:r>
      <w:r>
        <w:t>es and/or letters drawn to the attention of each individual</w:t>
      </w:r>
      <w:r>
        <w:rPr>
          <w:spacing w:val="-20"/>
        </w:rPr>
        <w:t xml:space="preserve"> </w:t>
      </w:r>
      <w:r>
        <w:t>employee.</w:t>
      </w:r>
    </w:p>
    <w:p w14:paraId="076FF80F" w14:textId="77777777" w:rsidR="004C18FC" w:rsidRDefault="00B93A79">
      <w:pPr>
        <w:pStyle w:val="ListParagraph"/>
        <w:numPr>
          <w:ilvl w:val="0"/>
          <w:numId w:val="3"/>
        </w:numPr>
        <w:tabs>
          <w:tab w:val="left" w:pos="802"/>
        </w:tabs>
        <w:spacing w:before="176" w:line="369" w:lineRule="auto"/>
        <w:ind w:left="773" w:right="201" w:hanging="579"/>
        <w:jc w:val="both"/>
        <w:rPr>
          <w:sz w:val="26"/>
        </w:rPr>
      </w:pPr>
      <w:r>
        <w:pict w14:anchorId="32C20065">
          <v:line id="_x0000_s2056" style="position:absolute;left:0;text-align:left;z-index:-251656192;mso-position-horizontal-relative:page" from="376.55pt,132pt" to="379.8pt,132pt" strokeweight=".35339mm">
            <w10:wrap anchorx="page"/>
          </v:line>
        </w:pict>
      </w:r>
      <w:r>
        <w:pict w14:anchorId="5795EAC5">
          <v:line id="_x0000_s2055" style="position:absolute;left:0;text-align:left;z-index:-251655168;mso-position-horizontal-relative:page" from="384.05pt,136.7pt" to="386.2pt,136.7pt" strokeweight=".35339mm">
            <w10:wrap anchorx="page"/>
          </v:line>
        </w:pict>
      </w:r>
      <w:r>
        <w:rPr>
          <w:w w:val="105"/>
          <w:sz w:val="26"/>
        </w:rPr>
        <w:t xml:space="preserve">Indeed, in her evidence before the Court, Applicant placed Respondent on the spot when she told the </w:t>
      </w:r>
      <w:proofErr w:type="spellStart"/>
      <w:r>
        <w:rPr>
          <w:w w:val="105"/>
          <w:sz w:val="26"/>
        </w:rPr>
        <w:t>Comi</w:t>
      </w:r>
      <w:proofErr w:type="spellEnd"/>
      <w:r>
        <w:rPr>
          <w:w w:val="105"/>
          <w:sz w:val="26"/>
        </w:rPr>
        <w:t xml:space="preserve"> that Respondent's precarious financial situation was</w:t>
      </w:r>
      <w:r>
        <w:rPr>
          <w:spacing w:val="-14"/>
          <w:w w:val="105"/>
          <w:sz w:val="26"/>
        </w:rPr>
        <w:t xml:space="preserve"> </w:t>
      </w:r>
      <w:r>
        <w:rPr>
          <w:w w:val="105"/>
          <w:sz w:val="26"/>
        </w:rPr>
        <w:t>not</w:t>
      </w:r>
      <w:r>
        <w:rPr>
          <w:spacing w:val="-13"/>
          <w:w w:val="105"/>
          <w:sz w:val="26"/>
        </w:rPr>
        <w:t xml:space="preserve"> </w:t>
      </w:r>
      <w:r>
        <w:rPr>
          <w:w w:val="105"/>
          <w:sz w:val="26"/>
        </w:rPr>
        <w:t>a</w:t>
      </w:r>
      <w:r>
        <w:rPr>
          <w:spacing w:val="-8"/>
          <w:w w:val="105"/>
          <w:sz w:val="26"/>
        </w:rPr>
        <w:t xml:space="preserve"> </w:t>
      </w:r>
      <w:r>
        <w:rPr>
          <w:w w:val="105"/>
          <w:sz w:val="26"/>
        </w:rPr>
        <w:t>new</w:t>
      </w:r>
      <w:r>
        <w:rPr>
          <w:spacing w:val="-16"/>
          <w:w w:val="105"/>
          <w:sz w:val="26"/>
        </w:rPr>
        <w:t xml:space="preserve"> </w:t>
      </w:r>
      <w:r>
        <w:rPr>
          <w:w w:val="105"/>
          <w:sz w:val="26"/>
        </w:rPr>
        <w:t>thing.</w:t>
      </w:r>
      <w:r>
        <w:rPr>
          <w:spacing w:val="-24"/>
          <w:w w:val="105"/>
          <w:sz w:val="26"/>
        </w:rPr>
        <w:t xml:space="preserve"> </w:t>
      </w:r>
      <w:r>
        <w:rPr>
          <w:b/>
          <w:w w:val="105"/>
          <w:sz w:val="26"/>
        </w:rPr>
        <w:t>In</w:t>
      </w:r>
      <w:r>
        <w:rPr>
          <w:b/>
          <w:spacing w:val="-21"/>
          <w:w w:val="105"/>
          <w:sz w:val="26"/>
        </w:rPr>
        <w:t xml:space="preserve"> </w:t>
      </w:r>
      <w:r>
        <w:rPr>
          <w:w w:val="105"/>
          <w:sz w:val="26"/>
        </w:rPr>
        <w:t>fact,</w:t>
      </w:r>
      <w:r>
        <w:rPr>
          <w:spacing w:val="-18"/>
          <w:w w:val="105"/>
          <w:sz w:val="26"/>
        </w:rPr>
        <w:t xml:space="preserve"> </w:t>
      </w:r>
      <w:r>
        <w:rPr>
          <w:w w:val="105"/>
          <w:sz w:val="26"/>
        </w:rPr>
        <w:t>Applicant</w:t>
      </w:r>
      <w:r>
        <w:rPr>
          <w:spacing w:val="5"/>
          <w:w w:val="105"/>
          <w:sz w:val="26"/>
        </w:rPr>
        <w:t xml:space="preserve"> </w:t>
      </w:r>
      <w:r>
        <w:rPr>
          <w:w w:val="105"/>
          <w:sz w:val="26"/>
        </w:rPr>
        <w:t>narrated</w:t>
      </w:r>
      <w:r>
        <w:rPr>
          <w:spacing w:val="-14"/>
          <w:w w:val="105"/>
          <w:sz w:val="26"/>
        </w:rPr>
        <w:t xml:space="preserve"> </w:t>
      </w:r>
      <w:r>
        <w:rPr>
          <w:w w:val="105"/>
          <w:sz w:val="26"/>
        </w:rPr>
        <w:t>to</w:t>
      </w:r>
      <w:r>
        <w:rPr>
          <w:spacing w:val="-19"/>
          <w:w w:val="105"/>
          <w:sz w:val="26"/>
        </w:rPr>
        <w:t xml:space="preserve"> </w:t>
      </w:r>
      <w:r>
        <w:rPr>
          <w:w w:val="105"/>
          <w:sz w:val="26"/>
        </w:rPr>
        <w:t>the</w:t>
      </w:r>
      <w:r>
        <w:rPr>
          <w:spacing w:val="-22"/>
          <w:w w:val="105"/>
          <w:sz w:val="26"/>
        </w:rPr>
        <w:t xml:space="preserve"> </w:t>
      </w:r>
      <w:proofErr w:type="spellStart"/>
      <w:r>
        <w:rPr>
          <w:w w:val="105"/>
          <w:sz w:val="26"/>
        </w:rPr>
        <w:t>Comi</w:t>
      </w:r>
      <w:proofErr w:type="spellEnd"/>
      <w:r>
        <w:rPr>
          <w:spacing w:val="-12"/>
          <w:w w:val="105"/>
          <w:sz w:val="26"/>
        </w:rPr>
        <w:t xml:space="preserve"> </w:t>
      </w:r>
      <w:r>
        <w:rPr>
          <w:w w:val="105"/>
          <w:sz w:val="26"/>
        </w:rPr>
        <w:t>that</w:t>
      </w:r>
      <w:r>
        <w:rPr>
          <w:spacing w:val="-15"/>
          <w:w w:val="105"/>
          <w:sz w:val="26"/>
        </w:rPr>
        <w:t xml:space="preserve"> </w:t>
      </w:r>
      <w:r>
        <w:rPr>
          <w:w w:val="105"/>
          <w:sz w:val="26"/>
        </w:rPr>
        <w:t>there</w:t>
      </w:r>
      <w:r>
        <w:rPr>
          <w:spacing w:val="-6"/>
          <w:w w:val="105"/>
          <w:sz w:val="26"/>
        </w:rPr>
        <w:t xml:space="preserve"> </w:t>
      </w:r>
      <w:r>
        <w:rPr>
          <w:w w:val="105"/>
          <w:sz w:val="26"/>
        </w:rPr>
        <w:t>had been instances,</w:t>
      </w:r>
      <w:r>
        <w:rPr>
          <w:spacing w:val="-11"/>
          <w:w w:val="105"/>
          <w:sz w:val="26"/>
        </w:rPr>
        <w:t xml:space="preserve"> </w:t>
      </w:r>
      <w:r>
        <w:rPr>
          <w:w w:val="105"/>
          <w:sz w:val="26"/>
        </w:rPr>
        <w:t>in</w:t>
      </w:r>
      <w:r>
        <w:rPr>
          <w:spacing w:val="-31"/>
          <w:w w:val="105"/>
          <w:sz w:val="26"/>
        </w:rPr>
        <w:t xml:space="preserve"> </w:t>
      </w:r>
      <w:r>
        <w:rPr>
          <w:w w:val="105"/>
          <w:sz w:val="26"/>
        </w:rPr>
        <w:t>the</w:t>
      </w:r>
      <w:r>
        <w:rPr>
          <w:spacing w:val="-13"/>
          <w:w w:val="105"/>
          <w:sz w:val="26"/>
        </w:rPr>
        <w:t xml:space="preserve"> </w:t>
      </w:r>
      <w:r>
        <w:rPr>
          <w:w w:val="105"/>
          <w:sz w:val="26"/>
        </w:rPr>
        <w:t>past,</w:t>
      </w:r>
      <w:r>
        <w:rPr>
          <w:spacing w:val="-19"/>
          <w:w w:val="105"/>
          <w:sz w:val="26"/>
        </w:rPr>
        <w:t xml:space="preserve"> </w:t>
      </w:r>
      <w:r>
        <w:rPr>
          <w:w w:val="105"/>
          <w:sz w:val="26"/>
        </w:rPr>
        <w:t>where</w:t>
      </w:r>
      <w:r>
        <w:rPr>
          <w:spacing w:val="-20"/>
          <w:w w:val="105"/>
          <w:sz w:val="26"/>
        </w:rPr>
        <w:t xml:space="preserve"> </w:t>
      </w:r>
      <w:r>
        <w:rPr>
          <w:w w:val="105"/>
          <w:sz w:val="26"/>
        </w:rPr>
        <w:t>they,</w:t>
      </w:r>
      <w:r>
        <w:rPr>
          <w:spacing w:val="-23"/>
          <w:w w:val="105"/>
          <w:sz w:val="26"/>
        </w:rPr>
        <w:t xml:space="preserve"> </w:t>
      </w:r>
      <w:r>
        <w:rPr>
          <w:w w:val="105"/>
          <w:sz w:val="26"/>
        </w:rPr>
        <w:t>as</w:t>
      </w:r>
      <w:r>
        <w:rPr>
          <w:spacing w:val="-26"/>
          <w:w w:val="105"/>
          <w:sz w:val="26"/>
        </w:rPr>
        <w:t xml:space="preserve"> </w:t>
      </w:r>
      <w:r>
        <w:rPr>
          <w:w w:val="105"/>
          <w:sz w:val="26"/>
        </w:rPr>
        <w:t>employees,</w:t>
      </w:r>
      <w:r>
        <w:rPr>
          <w:spacing w:val="-5"/>
          <w:w w:val="105"/>
          <w:sz w:val="26"/>
        </w:rPr>
        <w:t xml:space="preserve"> </w:t>
      </w:r>
      <w:r>
        <w:rPr>
          <w:w w:val="105"/>
          <w:sz w:val="26"/>
        </w:rPr>
        <w:t>had</w:t>
      </w:r>
      <w:r>
        <w:rPr>
          <w:spacing w:val="-20"/>
          <w:w w:val="105"/>
          <w:sz w:val="26"/>
        </w:rPr>
        <w:t xml:space="preserve"> </w:t>
      </w:r>
      <w:r>
        <w:rPr>
          <w:w w:val="105"/>
          <w:sz w:val="26"/>
        </w:rPr>
        <w:t>gone</w:t>
      </w:r>
      <w:r>
        <w:rPr>
          <w:spacing w:val="-13"/>
          <w:w w:val="105"/>
          <w:sz w:val="26"/>
        </w:rPr>
        <w:t xml:space="preserve"> </w:t>
      </w:r>
      <w:r>
        <w:rPr>
          <w:w w:val="105"/>
          <w:sz w:val="26"/>
        </w:rPr>
        <w:t>without</w:t>
      </w:r>
      <w:r>
        <w:rPr>
          <w:spacing w:val="-10"/>
          <w:w w:val="105"/>
          <w:sz w:val="26"/>
        </w:rPr>
        <w:t xml:space="preserve"> </w:t>
      </w:r>
      <w:r>
        <w:rPr>
          <w:w w:val="105"/>
          <w:sz w:val="26"/>
        </w:rPr>
        <w:t>pay,</w:t>
      </w:r>
      <w:r>
        <w:rPr>
          <w:spacing w:val="-25"/>
          <w:w w:val="105"/>
          <w:sz w:val="26"/>
        </w:rPr>
        <w:t xml:space="preserve"> </w:t>
      </w:r>
      <w:r>
        <w:rPr>
          <w:w w:val="105"/>
          <w:sz w:val="26"/>
        </w:rPr>
        <w:t>all</w:t>
      </w:r>
      <w:r>
        <w:rPr>
          <w:spacing w:val="-10"/>
          <w:w w:val="105"/>
          <w:sz w:val="26"/>
        </w:rPr>
        <w:t xml:space="preserve"> </w:t>
      </w:r>
      <w:r>
        <w:rPr>
          <w:w w:val="105"/>
          <w:sz w:val="26"/>
        </w:rPr>
        <w:t>in</w:t>
      </w:r>
      <w:r>
        <w:rPr>
          <w:spacing w:val="-21"/>
          <w:w w:val="105"/>
          <w:sz w:val="26"/>
        </w:rPr>
        <w:t xml:space="preserve"> </w:t>
      </w:r>
      <w:r>
        <w:rPr>
          <w:w w:val="105"/>
          <w:sz w:val="26"/>
        </w:rPr>
        <w:t xml:space="preserve">the hope that Respondent's financial situation would improve one day. In the case of </w:t>
      </w:r>
      <w:r>
        <w:rPr>
          <w:b/>
          <w:w w:val="105"/>
          <w:sz w:val="26"/>
          <w:u w:val="thick"/>
        </w:rPr>
        <w:t>Bernard Hough v U.S.A Distillers</w:t>
      </w:r>
      <w:r>
        <w:rPr>
          <w:b/>
          <w:w w:val="105"/>
          <w:sz w:val="26"/>
        </w:rPr>
        <w:t xml:space="preserve"> </w:t>
      </w:r>
      <w:r>
        <w:rPr>
          <w:rFonts w:ascii="Arial"/>
          <w:b/>
          <w:i/>
          <w:w w:val="105"/>
          <w:u w:val="thick"/>
        </w:rPr>
        <w:t>(Pty)</w:t>
      </w:r>
      <w:r>
        <w:rPr>
          <w:rFonts w:ascii="Arial"/>
          <w:b/>
          <w:i/>
          <w:w w:val="105"/>
        </w:rPr>
        <w:t xml:space="preserve"> </w:t>
      </w:r>
      <w:r>
        <w:rPr>
          <w:b/>
          <w:spacing w:val="-4"/>
          <w:w w:val="105"/>
          <w:sz w:val="26"/>
          <w:u w:val="thick"/>
        </w:rPr>
        <w:t>Ltd</w:t>
      </w:r>
      <w:proofErr w:type="gramStart"/>
      <w:r>
        <w:rPr>
          <w:b/>
          <w:spacing w:val="-4"/>
          <w:w w:val="105"/>
          <w:position w:val="9"/>
          <w:sz w:val="17"/>
        </w:rPr>
        <w:t xml:space="preserve">2 </w:t>
      </w:r>
      <w:r>
        <w:rPr>
          <w:b/>
          <w:w w:val="105"/>
          <w:sz w:val="17"/>
        </w:rPr>
        <w:t>,</w:t>
      </w:r>
      <w:proofErr w:type="gramEnd"/>
      <w:r>
        <w:rPr>
          <w:b/>
          <w:w w:val="105"/>
          <w:sz w:val="17"/>
        </w:rPr>
        <w:t xml:space="preserve"> </w:t>
      </w:r>
      <w:r>
        <w:rPr>
          <w:w w:val="105"/>
          <w:sz w:val="26"/>
        </w:rPr>
        <w:t xml:space="preserve">this </w:t>
      </w:r>
      <w:proofErr w:type="spellStart"/>
      <w:r>
        <w:rPr>
          <w:w w:val="105"/>
          <w:sz w:val="26"/>
        </w:rPr>
        <w:t>Comi</w:t>
      </w:r>
      <w:proofErr w:type="spellEnd"/>
      <w:r>
        <w:rPr>
          <w:w w:val="105"/>
          <w:sz w:val="26"/>
        </w:rPr>
        <w:t xml:space="preserve"> there held</w:t>
      </w:r>
      <w:r>
        <w:rPr>
          <w:spacing w:val="-43"/>
          <w:w w:val="105"/>
          <w:sz w:val="26"/>
        </w:rPr>
        <w:t xml:space="preserve"> </w:t>
      </w:r>
      <w:r>
        <w:rPr>
          <w:w w:val="105"/>
          <w:sz w:val="26"/>
        </w:rPr>
        <w:t>that:</w:t>
      </w:r>
    </w:p>
    <w:p w14:paraId="6D8C0335" w14:textId="77777777" w:rsidR="004C18FC" w:rsidRDefault="00B93A79">
      <w:pPr>
        <w:pStyle w:val="Heading5"/>
        <w:spacing w:before="219" w:line="379" w:lineRule="auto"/>
        <w:ind w:left="2311" w:right="321"/>
      </w:pPr>
      <w:r>
        <w:rPr>
          <w:w w:val="105"/>
        </w:rPr>
        <w:t xml:space="preserve">"The Court points out that this duty to engage in a meaningful </w:t>
      </w:r>
      <w:r>
        <w:rPr>
          <w:w w:val="105"/>
        </w:rPr>
        <w:t>and genuine consultation process is owed to all employees from</w:t>
      </w:r>
    </w:p>
    <w:p w14:paraId="2F63FC16" w14:textId="77777777" w:rsidR="004C18FC" w:rsidRDefault="004C18FC">
      <w:pPr>
        <w:pStyle w:val="BodyText"/>
        <w:rPr>
          <w:b/>
          <w:i/>
          <w:sz w:val="20"/>
        </w:rPr>
      </w:pPr>
    </w:p>
    <w:p w14:paraId="29CA9BA7" w14:textId="77777777" w:rsidR="004C18FC" w:rsidRDefault="00B93A79">
      <w:pPr>
        <w:pStyle w:val="BodyText"/>
        <w:spacing w:before="5"/>
        <w:rPr>
          <w:b/>
          <w:i/>
          <w:sz w:val="10"/>
        </w:rPr>
      </w:pPr>
      <w:r>
        <w:pict w14:anchorId="2D5C7DBB">
          <v:line id="_x0000_s2054" style="position:absolute;z-index:251657216;mso-wrap-distance-left:0;mso-wrap-distance-right:0;mso-position-horizontal-relative:page" from="92.4pt,8.15pt" to="230.95pt,8.15pt" strokeweight=".1272mm">
            <w10:wrap type="topAndBottom" anchorx="page"/>
          </v:line>
        </w:pict>
      </w:r>
    </w:p>
    <w:p w14:paraId="5CC23054" w14:textId="77777777" w:rsidR="004C18FC" w:rsidRDefault="00B93A79">
      <w:pPr>
        <w:spacing w:before="100"/>
        <w:ind w:left="378"/>
        <w:rPr>
          <w:rFonts w:ascii="Arial"/>
          <w:sz w:val="17"/>
        </w:rPr>
      </w:pPr>
      <w:r>
        <w:rPr>
          <w:rFonts w:ascii="Arial"/>
          <w:position w:val="5"/>
          <w:sz w:val="12"/>
        </w:rPr>
        <w:t xml:space="preserve">2 </w:t>
      </w:r>
      <w:r>
        <w:rPr>
          <w:rFonts w:ascii="Arial"/>
          <w:sz w:val="17"/>
        </w:rPr>
        <w:t>(29/2011)12014] SZIC 29 (15 JULY 2014)</w:t>
      </w:r>
    </w:p>
    <w:p w14:paraId="20C4FE7A" w14:textId="77777777" w:rsidR="004C18FC" w:rsidRDefault="004C18FC">
      <w:pPr>
        <w:rPr>
          <w:rFonts w:ascii="Arial"/>
          <w:sz w:val="17"/>
        </w:rPr>
        <w:sectPr w:rsidR="004C18FC">
          <w:pgSz w:w="11910" w:h="16850"/>
          <w:pgMar w:top="1600" w:right="860" w:bottom="2200" w:left="1480" w:header="0" w:footer="2012" w:gutter="0"/>
          <w:cols w:space="720"/>
        </w:sectPr>
      </w:pPr>
    </w:p>
    <w:p w14:paraId="406360BE" w14:textId="77777777" w:rsidR="004C18FC" w:rsidRDefault="004C18FC">
      <w:pPr>
        <w:pStyle w:val="BodyText"/>
        <w:spacing w:before="5"/>
        <w:rPr>
          <w:rFonts w:ascii="Arial"/>
          <w:sz w:val="26"/>
        </w:rPr>
      </w:pPr>
    </w:p>
    <w:p w14:paraId="3F832B5F" w14:textId="77777777" w:rsidR="004C18FC" w:rsidRDefault="00B93A79">
      <w:pPr>
        <w:pStyle w:val="Heading5"/>
        <w:spacing w:line="381" w:lineRule="auto"/>
        <w:ind w:firstLine="2"/>
        <w:jc w:val="both"/>
        <w:rPr>
          <w:b w:val="0"/>
          <w:i w:val="0"/>
        </w:rPr>
      </w:pPr>
      <w:r>
        <w:rPr>
          <w:w w:val="105"/>
        </w:rPr>
        <w:t xml:space="preserve">the lowest to the executive level, and that the final decision to </w:t>
      </w:r>
      <w:r>
        <w:rPr>
          <w:w w:val="105"/>
        </w:rPr>
        <w:t xml:space="preserve">retrench much be </w:t>
      </w:r>
      <w:proofErr w:type="spellStart"/>
      <w:r>
        <w:rPr>
          <w:w w:val="105"/>
        </w:rPr>
        <w:t>i</w:t>
      </w:r>
      <w:proofErr w:type="spellEnd"/>
      <w:r>
        <w:rPr>
          <w:w w:val="105"/>
        </w:rPr>
        <w:t xml:space="preserve">, formed by what transpired during the consultation." </w:t>
      </w:r>
      <w:r>
        <w:rPr>
          <w:b w:val="0"/>
          <w:i w:val="0"/>
          <w:w w:val="105"/>
        </w:rPr>
        <w:t>At paragraph 66.</w:t>
      </w:r>
    </w:p>
    <w:p w14:paraId="2623A6E4" w14:textId="77777777" w:rsidR="004C18FC" w:rsidRDefault="00B93A79">
      <w:pPr>
        <w:pStyle w:val="BodyText"/>
        <w:spacing w:before="208" w:line="388" w:lineRule="auto"/>
        <w:ind w:left="762" w:right="203" w:hanging="12"/>
        <w:jc w:val="both"/>
      </w:pPr>
      <w:r>
        <w:rPr>
          <w:w w:val="105"/>
        </w:rPr>
        <w:t xml:space="preserve">In the same judgement, His Lordship Dlamini </w:t>
      </w:r>
      <w:r>
        <w:rPr>
          <w:rFonts w:ascii="Arial"/>
          <w:b/>
          <w:w w:val="105"/>
          <w:sz w:val="24"/>
        </w:rPr>
        <w:t xml:space="preserve">J, </w:t>
      </w:r>
      <w:r>
        <w:rPr>
          <w:w w:val="105"/>
        </w:rPr>
        <w:t>held that employees that are earmarked for retrenchmen</w:t>
      </w:r>
      <w:r>
        <w:rPr>
          <w:w w:val="105"/>
        </w:rPr>
        <w:t xml:space="preserve">t must be afforded sufficient time to come to terms with the possibility </w:t>
      </w:r>
      <w:proofErr w:type="spellStart"/>
      <w:r>
        <w:rPr>
          <w:w w:val="105"/>
        </w:rPr>
        <w:t>oflosing</w:t>
      </w:r>
      <w:proofErr w:type="spellEnd"/>
      <w:r>
        <w:rPr>
          <w:w w:val="105"/>
        </w:rPr>
        <w:t xml:space="preserve"> their job; to reflect on such prospect; seek for advice and then prepare themselves for consultation. The </w:t>
      </w:r>
      <w:proofErr w:type="spellStart"/>
      <w:r>
        <w:rPr>
          <w:w w:val="105"/>
        </w:rPr>
        <w:t>aforegoing</w:t>
      </w:r>
      <w:proofErr w:type="spellEnd"/>
      <w:r>
        <w:rPr>
          <w:w w:val="105"/>
        </w:rPr>
        <w:t xml:space="preserve"> narrative demonstrates one thing, </w:t>
      </w:r>
      <w:r>
        <w:rPr>
          <w:w w:val="105"/>
          <w:u w:val="thick"/>
        </w:rPr>
        <w:t>viz:</w:t>
      </w:r>
      <w:r>
        <w:rPr>
          <w:w w:val="105"/>
        </w:rPr>
        <w:t xml:space="preserve"> that notice and co</w:t>
      </w:r>
      <w:r>
        <w:rPr>
          <w:w w:val="105"/>
        </w:rPr>
        <w:t xml:space="preserve">nsultation cannot </w:t>
      </w:r>
      <w:proofErr w:type="gramStart"/>
      <w:r>
        <w:rPr>
          <w:w w:val="105"/>
        </w:rPr>
        <w:t>occur  in</w:t>
      </w:r>
      <w:proofErr w:type="gramEnd"/>
      <w:r>
        <w:rPr>
          <w:w w:val="105"/>
        </w:rPr>
        <w:t xml:space="preserve"> one day.</w:t>
      </w:r>
    </w:p>
    <w:p w14:paraId="40C64854" w14:textId="77777777" w:rsidR="004C18FC" w:rsidRDefault="00B93A79">
      <w:pPr>
        <w:pStyle w:val="ListParagraph"/>
        <w:numPr>
          <w:ilvl w:val="0"/>
          <w:numId w:val="3"/>
        </w:numPr>
        <w:tabs>
          <w:tab w:val="left" w:pos="708"/>
        </w:tabs>
        <w:spacing w:before="185" w:line="386" w:lineRule="auto"/>
        <w:ind w:left="784" w:right="197" w:hanging="683"/>
        <w:jc w:val="both"/>
        <w:rPr>
          <w:sz w:val="25"/>
        </w:rPr>
      </w:pPr>
      <w:r>
        <w:rPr>
          <w:w w:val="105"/>
          <w:sz w:val="25"/>
        </w:rPr>
        <w:t xml:space="preserve">In the case before us, it is common cause that no written notice, of the intended retrenchment, was ever served, by the Respondent, to the Applicant. The resultant failure to do so, on the </w:t>
      </w:r>
      <w:proofErr w:type="spellStart"/>
      <w:r>
        <w:rPr>
          <w:w w:val="105"/>
          <w:sz w:val="25"/>
        </w:rPr>
        <w:t>pati</w:t>
      </w:r>
      <w:proofErr w:type="spellEnd"/>
      <w:r>
        <w:rPr>
          <w:w w:val="105"/>
          <w:sz w:val="25"/>
        </w:rPr>
        <w:t xml:space="preserve"> of the Respondent rendere</w:t>
      </w:r>
      <w:r>
        <w:rPr>
          <w:w w:val="105"/>
          <w:sz w:val="25"/>
        </w:rPr>
        <w:t>d Applicant's dismissal process to be procedurally</w:t>
      </w:r>
      <w:r>
        <w:rPr>
          <w:spacing w:val="5"/>
          <w:w w:val="105"/>
          <w:sz w:val="25"/>
        </w:rPr>
        <w:t xml:space="preserve"> </w:t>
      </w:r>
      <w:proofErr w:type="spellStart"/>
      <w:r>
        <w:rPr>
          <w:w w:val="105"/>
          <w:sz w:val="25"/>
        </w:rPr>
        <w:t>tmfair</w:t>
      </w:r>
      <w:proofErr w:type="spellEnd"/>
      <w:r>
        <w:rPr>
          <w:w w:val="105"/>
          <w:sz w:val="25"/>
        </w:rPr>
        <w:t>.</w:t>
      </w:r>
    </w:p>
    <w:p w14:paraId="11D18DA5" w14:textId="77777777" w:rsidR="004C18FC" w:rsidRDefault="00B93A79">
      <w:pPr>
        <w:pStyle w:val="ListParagraph"/>
        <w:numPr>
          <w:ilvl w:val="0"/>
          <w:numId w:val="3"/>
        </w:numPr>
        <w:tabs>
          <w:tab w:val="left" w:pos="763"/>
        </w:tabs>
        <w:spacing w:before="190" w:line="391" w:lineRule="auto"/>
        <w:ind w:left="783" w:right="187" w:hanging="581"/>
        <w:jc w:val="both"/>
        <w:rPr>
          <w:sz w:val="25"/>
        </w:rPr>
      </w:pPr>
      <w:r>
        <w:rPr>
          <w:w w:val="105"/>
          <w:sz w:val="25"/>
        </w:rPr>
        <w:t>Applicant's pleadings as filed of record revealed two (2) distinct causes of action, firstly, unfair dismissal as per our statutory laws and, secondly, arising at common law between an employer and</w:t>
      </w:r>
      <w:r>
        <w:rPr>
          <w:w w:val="105"/>
          <w:sz w:val="25"/>
        </w:rPr>
        <w:t xml:space="preserve"> an employee. Applicant's </w:t>
      </w:r>
      <w:proofErr w:type="gramStart"/>
      <w:r>
        <w:rPr>
          <w:w w:val="105"/>
          <w:sz w:val="25"/>
        </w:rPr>
        <w:t>claims,  as</w:t>
      </w:r>
      <w:proofErr w:type="gramEnd"/>
      <w:r>
        <w:rPr>
          <w:w w:val="105"/>
          <w:sz w:val="25"/>
        </w:rPr>
        <w:t xml:space="preserve"> based upon the Employment Act</w:t>
      </w:r>
      <w:r>
        <w:rPr>
          <w:spacing w:val="-4"/>
          <w:w w:val="105"/>
          <w:sz w:val="25"/>
        </w:rPr>
        <w:t xml:space="preserve"> </w:t>
      </w:r>
      <w:r>
        <w:rPr>
          <w:w w:val="105"/>
          <w:sz w:val="25"/>
        </w:rPr>
        <w:t>were:</w:t>
      </w:r>
    </w:p>
    <w:p w14:paraId="2F339F3A" w14:textId="77777777" w:rsidR="004C18FC" w:rsidRDefault="00B93A79">
      <w:pPr>
        <w:pStyle w:val="ListParagraph"/>
        <w:numPr>
          <w:ilvl w:val="1"/>
          <w:numId w:val="2"/>
        </w:numPr>
        <w:tabs>
          <w:tab w:val="left" w:pos="2327"/>
        </w:tabs>
        <w:spacing w:before="181"/>
        <w:ind w:hanging="530"/>
        <w:jc w:val="left"/>
        <w:rPr>
          <w:sz w:val="25"/>
        </w:rPr>
      </w:pPr>
      <w:r>
        <w:rPr>
          <w:w w:val="110"/>
          <w:sz w:val="25"/>
        </w:rPr>
        <w:t>Notice</w:t>
      </w:r>
      <w:r>
        <w:rPr>
          <w:spacing w:val="-6"/>
          <w:w w:val="110"/>
          <w:sz w:val="25"/>
        </w:rPr>
        <w:t xml:space="preserve"> </w:t>
      </w:r>
      <w:r>
        <w:rPr>
          <w:w w:val="110"/>
          <w:sz w:val="25"/>
        </w:rPr>
        <w:t>Pay;</w:t>
      </w:r>
    </w:p>
    <w:p w14:paraId="6A7034F5" w14:textId="77777777" w:rsidR="004C18FC" w:rsidRDefault="004C18FC">
      <w:pPr>
        <w:pStyle w:val="BodyText"/>
        <w:rPr>
          <w:sz w:val="32"/>
        </w:rPr>
      </w:pPr>
    </w:p>
    <w:p w14:paraId="6DAC8061" w14:textId="77777777" w:rsidR="004C18FC" w:rsidRDefault="00B93A79">
      <w:pPr>
        <w:pStyle w:val="ListParagraph"/>
        <w:numPr>
          <w:ilvl w:val="1"/>
          <w:numId w:val="2"/>
        </w:numPr>
        <w:tabs>
          <w:tab w:val="left" w:pos="2409"/>
        </w:tabs>
        <w:spacing w:before="1"/>
        <w:ind w:left="2408" w:hanging="533"/>
        <w:jc w:val="left"/>
        <w:rPr>
          <w:sz w:val="25"/>
        </w:rPr>
      </w:pPr>
      <w:r>
        <w:rPr>
          <w:w w:val="105"/>
          <w:sz w:val="25"/>
        </w:rPr>
        <w:t>Additional Notice</w:t>
      </w:r>
      <w:r>
        <w:rPr>
          <w:spacing w:val="-42"/>
          <w:w w:val="105"/>
          <w:sz w:val="25"/>
        </w:rPr>
        <w:t xml:space="preserve"> </w:t>
      </w:r>
      <w:r>
        <w:rPr>
          <w:w w:val="105"/>
          <w:sz w:val="25"/>
        </w:rPr>
        <w:t>pay;</w:t>
      </w:r>
    </w:p>
    <w:p w14:paraId="0DC6003A" w14:textId="77777777" w:rsidR="004C18FC" w:rsidRDefault="004C18FC">
      <w:pPr>
        <w:pStyle w:val="BodyText"/>
        <w:rPr>
          <w:sz w:val="32"/>
        </w:rPr>
      </w:pPr>
    </w:p>
    <w:p w14:paraId="000375A2" w14:textId="77777777" w:rsidR="004C18FC" w:rsidRDefault="00B93A79">
      <w:pPr>
        <w:pStyle w:val="ListParagraph"/>
        <w:numPr>
          <w:ilvl w:val="1"/>
          <w:numId w:val="2"/>
        </w:numPr>
        <w:tabs>
          <w:tab w:val="left" w:pos="2398"/>
        </w:tabs>
        <w:ind w:left="2397" w:hanging="522"/>
        <w:jc w:val="left"/>
        <w:rPr>
          <w:sz w:val="25"/>
        </w:rPr>
      </w:pPr>
      <w:r>
        <w:rPr>
          <w:w w:val="105"/>
          <w:sz w:val="25"/>
        </w:rPr>
        <w:t>Leave pay;</w:t>
      </w:r>
      <w:r>
        <w:rPr>
          <w:spacing w:val="-44"/>
          <w:w w:val="105"/>
          <w:sz w:val="25"/>
        </w:rPr>
        <w:t xml:space="preserve"> </w:t>
      </w:r>
      <w:r>
        <w:rPr>
          <w:w w:val="105"/>
          <w:sz w:val="25"/>
        </w:rPr>
        <w:t>and</w:t>
      </w:r>
    </w:p>
    <w:p w14:paraId="1FC4830C" w14:textId="77777777" w:rsidR="004C18FC" w:rsidRDefault="004C18FC">
      <w:pPr>
        <w:pStyle w:val="BodyText"/>
        <w:spacing w:before="3"/>
        <w:rPr>
          <w:sz w:val="31"/>
        </w:rPr>
      </w:pPr>
    </w:p>
    <w:p w14:paraId="50E429DE" w14:textId="77777777" w:rsidR="004C18FC" w:rsidRDefault="00B93A79">
      <w:pPr>
        <w:pStyle w:val="ListParagraph"/>
        <w:numPr>
          <w:ilvl w:val="1"/>
          <w:numId w:val="2"/>
        </w:numPr>
        <w:tabs>
          <w:tab w:val="left" w:pos="2539"/>
        </w:tabs>
        <w:ind w:left="2538" w:hanging="540"/>
        <w:jc w:val="left"/>
        <w:rPr>
          <w:sz w:val="25"/>
        </w:rPr>
      </w:pPr>
      <w:r>
        <w:rPr>
          <w:w w:val="105"/>
          <w:sz w:val="25"/>
        </w:rPr>
        <w:t>Compensation for unfair</w:t>
      </w:r>
      <w:r>
        <w:rPr>
          <w:spacing w:val="33"/>
          <w:w w:val="105"/>
          <w:sz w:val="25"/>
        </w:rPr>
        <w:t xml:space="preserve"> </w:t>
      </w:r>
      <w:r>
        <w:rPr>
          <w:w w:val="105"/>
          <w:sz w:val="25"/>
        </w:rPr>
        <w:t>dismissal</w:t>
      </w:r>
    </w:p>
    <w:p w14:paraId="5C270E63" w14:textId="77777777" w:rsidR="004C18FC" w:rsidRDefault="004C18FC">
      <w:pPr>
        <w:pStyle w:val="BodyText"/>
        <w:spacing w:before="3"/>
        <w:rPr>
          <w:sz w:val="31"/>
        </w:rPr>
      </w:pPr>
    </w:p>
    <w:p w14:paraId="615FE14D" w14:textId="77777777" w:rsidR="004C18FC" w:rsidRDefault="00B93A79">
      <w:pPr>
        <w:pStyle w:val="ListParagraph"/>
        <w:numPr>
          <w:ilvl w:val="0"/>
          <w:numId w:val="3"/>
        </w:numPr>
        <w:tabs>
          <w:tab w:val="left" w:pos="1102"/>
          <w:tab w:val="left" w:pos="1103"/>
        </w:tabs>
        <w:ind w:left="1102" w:hanging="719"/>
        <w:jc w:val="left"/>
        <w:rPr>
          <w:sz w:val="25"/>
        </w:rPr>
      </w:pPr>
      <w:r>
        <w:rPr>
          <w:w w:val="105"/>
          <w:sz w:val="25"/>
        </w:rPr>
        <w:t>Under the rubric of our common law, Applicant prayed</w:t>
      </w:r>
      <w:r>
        <w:rPr>
          <w:spacing w:val="3"/>
          <w:w w:val="105"/>
          <w:sz w:val="25"/>
        </w:rPr>
        <w:t xml:space="preserve"> </w:t>
      </w:r>
      <w:r>
        <w:rPr>
          <w:w w:val="105"/>
          <w:sz w:val="25"/>
        </w:rPr>
        <w:t>for:</w:t>
      </w:r>
    </w:p>
    <w:p w14:paraId="3653320C" w14:textId="77777777" w:rsidR="004C18FC" w:rsidRDefault="004C18FC">
      <w:pPr>
        <w:rPr>
          <w:sz w:val="25"/>
        </w:rPr>
        <w:sectPr w:rsidR="004C18FC">
          <w:pgSz w:w="11910" w:h="16850"/>
          <w:pgMar w:top="1600" w:right="860" w:bottom="2220" w:left="1480" w:header="0" w:footer="2012" w:gutter="0"/>
          <w:cols w:space="720"/>
        </w:sectPr>
      </w:pPr>
    </w:p>
    <w:p w14:paraId="30B3BF7E" w14:textId="77777777" w:rsidR="004C18FC" w:rsidRDefault="004C18FC">
      <w:pPr>
        <w:pStyle w:val="BodyText"/>
        <w:spacing w:before="7"/>
        <w:rPr>
          <w:sz w:val="19"/>
        </w:rPr>
      </w:pPr>
    </w:p>
    <w:p w14:paraId="7AC60309" w14:textId="77777777" w:rsidR="004C18FC" w:rsidRDefault="00B93A79">
      <w:pPr>
        <w:pStyle w:val="BodyText"/>
        <w:spacing w:before="92" w:line="386" w:lineRule="auto"/>
        <w:ind w:left="2509" w:right="321" w:hanging="539"/>
      </w:pPr>
      <w:r>
        <w:rPr>
          <w:w w:val="105"/>
          <w:position w:val="11"/>
          <w:sz w:val="16"/>
        </w:rPr>
        <w:t>3</w:t>
      </w:r>
      <w:r>
        <w:rPr>
          <w:w w:val="105"/>
        </w:rPr>
        <w:t xml:space="preserve">14.1 Payment for contractual damages in </w:t>
      </w:r>
      <w:proofErr w:type="gramStart"/>
      <w:r>
        <w:rPr>
          <w:w w:val="105"/>
        </w:rPr>
        <w:t>respect  of</w:t>
      </w:r>
      <w:proofErr w:type="gramEnd"/>
      <w:r>
        <w:rPr>
          <w:w w:val="105"/>
        </w:rPr>
        <w:t xml:space="preserve"> the remainder of the contract (16 months);</w:t>
      </w:r>
      <w:r>
        <w:rPr>
          <w:spacing w:val="35"/>
          <w:w w:val="105"/>
        </w:rPr>
        <w:t xml:space="preserve"> </w:t>
      </w:r>
      <w:r>
        <w:rPr>
          <w:w w:val="105"/>
        </w:rPr>
        <w:t>and</w:t>
      </w:r>
    </w:p>
    <w:p w14:paraId="196F6E4D" w14:textId="77777777" w:rsidR="004C18FC" w:rsidRDefault="00B93A79">
      <w:pPr>
        <w:pStyle w:val="BodyText"/>
        <w:spacing w:before="192"/>
        <w:ind w:left="1976"/>
      </w:pPr>
      <w:proofErr w:type="gramStart"/>
      <w:r>
        <w:rPr>
          <w:w w:val="105"/>
        </w:rPr>
        <w:t>14.2  A</w:t>
      </w:r>
      <w:proofErr w:type="gramEnd"/>
      <w:r>
        <w:rPr>
          <w:w w:val="105"/>
        </w:rPr>
        <w:t xml:space="preserve"> Pro rata share of  her gratuity.</w:t>
      </w:r>
    </w:p>
    <w:p w14:paraId="62E74787" w14:textId="77777777" w:rsidR="004C18FC" w:rsidRDefault="004C18FC">
      <w:pPr>
        <w:pStyle w:val="BodyText"/>
        <w:spacing w:before="1"/>
        <w:rPr>
          <w:sz w:val="32"/>
        </w:rPr>
      </w:pPr>
    </w:p>
    <w:p w14:paraId="5DAFF1CA" w14:textId="77777777" w:rsidR="004C18FC" w:rsidRDefault="00B93A79">
      <w:pPr>
        <w:pStyle w:val="ListParagraph"/>
        <w:numPr>
          <w:ilvl w:val="0"/>
          <w:numId w:val="3"/>
        </w:numPr>
        <w:tabs>
          <w:tab w:val="left" w:pos="830"/>
        </w:tabs>
        <w:spacing w:line="388" w:lineRule="auto"/>
        <w:ind w:left="841" w:right="272" w:hanging="552"/>
        <w:jc w:val="both"/>
        <w:rPr>
          <w:sz w:val="25"/>
        </w:rPr>
      </w:pPr>
      <w:r>
        <w:rPr>
          <w:w w:val="105"/>
          <w:sz w:val="25"/>
        </w:rPr>
        <w:t xml:space="preserve">There is now no doubt that this </w:t>
      </w:r>
      <w:proofErr w:type="spellStart"/>
      <w:r>
        <w:rPr>
          <w:w w:val="105"/>
          <w:sz w:val="25"/>
        </w:rPr>
        <w:t>Comi</w:t>
      </w:r>
      <w:proofErr w:type="spellEnd"/>
      <w:r>
        <w:rPr>
          <w:w w:val="105"/>
          <w:sz w:val="25"/>
        </w:rPr>
        <w:t xml:space="preserve"> </w:t>
      </w:r>
      <w:r>
        <w:rPr>
          <w:w w:val="105"/>
          <w:sz w:val="25"/>
        </w:rPr>
        <w:t>is, by law, clothed with the necessary jurisdiction to enquire into and make a determination of both of these claims, subject to the condition that proper and adequate evidence has been adduced. Fu1ihermore, the CMAC Ce1iificate of Unresolved Dispute refle</w:t>
      </w:r>
      <w:r>
        <w:rPr>
          <w:w w:val="105"/>
          <w:sz w:val="25"/>
        </w:rPr>
        <w:t xml:space="preserve">cts that Applicant did place her conm1on law claims for conciliation. Indeed, part of the facts that were common cause between the </w:t>
      </w:r>
      <w:proofErr w:type="spellStart"/>
      <w:r>
        <w:rPr>
          <w:w w:val="105"/>
          <w:sz w:val="25"/>
        </w:rPr>
        <w:t>paiiies</w:t>
      </w:r>
      <w:proofErr w:type="spellEnd"/>
      <w:r>
        <w:rPr>
          <w:w w:val="105"/>
          <w:sz w:val="25"/>
        </w:rPr>
        <w:t xml:space="preserve"> was the sixteen </w:t>
      </w:r>
      <w:r>
        <w:rPr>
          <w:b/>
          <w:w w:val="105"/>
          <w:sz w:val="24"/>
        </w:rPr>
        <w:t xml:space="preserve">(16) </w:t>
      </w:r>
      <w:r>
        <w:rPr>
          <w:w w:val="105"/>
          <w:sz w:val="25"/>
        </w:rPr>
        <w:t>months which remained outstanding as at the time of the termination of Applicant's contract. The</w:t>
      </w:r>
      <w:r>
        <w:rPr>
          <w:w w:val="105"/>
          <w:sz w:val="25"/>
        </w:rPr>
        <w:t xml:space="preserve"> question for determination therefore is whether Applicant is entitled to payment for contractual damages for this</w:t>
      </w:r>
      <w:r>
        <w:rPr>
          <w:spacing w:val="20"/>
          <w:w w:val="105"/>
          <w:sz w:val="25"/>
        </w:rPr>
        <w:t xml:space="preserve"> </w:t>
      </w:r>
      <w:r>
        <w:rPr>
          <w:w w:val="105"/>
          <w:sz w:val="25"/>
        </w:rPr>
        <w:t>period.</w:t>
      </w:r>
    </w:p>
    <w:p w14:paraId="41DBB3DD" w14:textId="77777777" w:rsidR="004C18FC" w:rsidRDefault="00B93A79">
      <w:pPr>
        <w:pStyle w:val="ListParagraph"/>
        <w:numPr>
          <w:ilvl w:val="0"/>
          <w:numId w:val="3"/>
        </w:numPr>
        <w:tabs>
          <w:tab w:val="left" w:pos="807"/>
        </w:tabs>
        <w:spacing w:before="194" w:line="386" w:lineRule="auto"/>
        <w:ind w:left="848" w:right="272" w:hanging="552"/>
        <w:jc w:val="both"/>
        <w:rPr>
          <w:sz w:val="25"/>
        </w:rPr>
      </w:pPr>
      <w:r>
        <w:rPr>
          <w:w w:val="105"/>
          <w:sz w:val="25"/>
        </w:rPr>
        <w:t>Under</w:t>
      </w:r>
      <w:r>
        <w:rPr>
          <w:w w:val="105"/>
          <w:sz w:val="25"/>
        </w:rPr>
        <w:t xml:space="preserve"> </w:t>
      </w:r>
      <w:r>
        <w:rPr>
          <w:w w:val="105"/>
          <w:sz w:val="25"/>
        </w:rPr>
        <w:t>our</w:t>
      </w:r>
      <w:r>
        <w:rPr>
          <w:spacing w:val="-5"/>
          <w:w w:val="105"/>
          <w:sz w:val="25"/>
        </w:rPr>
        <w:t xml:space="preserve"> </w:t>
      </w:r>
      <w:r>
        <w:rPr>
          <w:w w:val="105"/>
          <w:sz w:val="25"/>
        </w:rPr>
        <w:t>common</w:t>
      </w:r>
      <w:r>
        <w:rPr>
          <w:spacing w:val="10"/>
          <w:w w:val="105"/>
          <w:sz w:val="25"/>
        </w:rPr>
        <w:t xml:space="preserve"> </w:t>
      </w:r>
      <w:r>
        <w:rPr>
          <w:w w:val="105"/>
          <w:sz w:val="25"/>
        </w:rPr>
        <w:t>law,</w:t>
      </w:r>
      <w:r>
        <w:rPr>
          <w:spacing w:val="-12"/>
          <w:w w:val="105"/>
          <w:sz w:val="25"/>
        </w:rPr>
        <w:t xml:space="preserve"> </w:t>
      </w:r>
      <w:r>
        <w:rPr>
          <w:w w:val="105"/>
          <w:sz w:val="25"/>
        </w:rPr>
        <w:t>there</w:t>
      </w:r>
      <w:r>
        <w:rPr>
          <w:spacing w:val="-9"/>
          <w:w w:val="105"/>
          <w:sz w:val="25"/>
        </w:rPr>
        <w:t xml:space="preserve"> </w:t>
      </w:r>
      <w:r>
        <w:rPr>
          <w:w w:val="105"/>
          <w:sz w:val="25"/>
        </w:rPr>
        <w:t>does</w:t>
      </w:r>
      <w:r>
        <w:rPr>
          <w:spacing w:val="-9"/>
          <w:w w:val="105"/>
          <w:sz w:val="25"/>
        </w:rPr>
        <w:t xml:space="preserve"> </w:t>
      </w:r>
      <w:r>
        <w:rPr>
          <w:w w:val="105"/>
          <w:sz w:val="25"/>
        </w:rPr>
        <w:t>exist</w:t>
      </w:r>
      <w:r>
        <w:rPr>
          <w:spacing w:val="-11"/>
          <w:w w:val="105"/>
          <w:sz w:val="25"/>
        </w:rPr>
        <w:t xml:space="preserve"> </w:t>
      </w:r>
      <w:r>
        <w:rPr>
          <w:w w:val="105"/>
          <w:sz w:val="25"/>
        </w:rPr>
        <w:t>a</w:t>
      </w:r>
      <w:r>
        <w:rPr>
          <w:spacing w:val="-8"/>
          <w:w w:val="105"/>
          <w:sz w:val="25"/>
        </w:rPr>
        <w:t xml:space="preserve"> </w:t>
      </w:r>
      <w:r>
        <w:rPr>
          <w:w w:val="105"/>
          <w:sz w:val="25"/>
        </w:rPr>
        <w:t>claim</w:t>
      </w:r>
      <w:r>
        <w:rPr>
          <w:spacing w:val="-19"/>
          <w:w w:val="105"/>
          <w:sz w:val="25"/>
        </w:rPr>
        <w:t xml:space="preserve"> </w:t>
      </w:r>
      <w:r>
        <w:rPr>
          <w:w w:val="105"/>
          <w:sz w:val="25"/>
        </w:rPr>
        <w:t>for</w:t>
      </w:r>
      <w:r>
        <w:rPr>
          <w:spacing w:val="-12"/>
          <w:w w:val="105"/>
          <w:sz w:val="25"/>
        </w:rPr>
        <w:t xml:space="preserve"> </w:t>
      </w:r>
      <w:r>
        <w:rPr>
          <w:w w:val="105"/>
          <w:sz w:val="25"/>
        </w:rPr>
        <w:t>breach</w:t>
      </w:r>
      <w:r>
        <w:rPr>
          <w:spacing w:val="1"/>
          <w:w w:val="105"/>
          <w:sz w:val="25"/>
        </w:rPr>
        <w:t xml:space="preserve"> </w:t>
      </w:r>
      <w:r>
        <w:rPr>
          <w:w w:val="105"/>
          <w:sz w:val="25"/>
        </w:rPr>
        <w:t>of</w:t>
      </w:r>
      <w:r>
        <w:rPr>
          <w:spacing w:val="-14"/>
          <w:w w:val="105"/>
          <w:sz w:val="25"/>
        </w:rPr>
        <w:t xml:space="preserve"> </w:t>
      </w:r>
      <w:r>
        <w:rPr>
          <w:w w:val="105"/>
          <w:sz w:val="25"/>
        </w:rPr>
        <w:t>contract,</w:t>
      </w:r>
      <w:r>
        <w:rPr>
          <w:spacing w:val="5"/>
          <w:w w:val="105"/>
          <w:sz w:val="25"/>
        </w:rPr>
        <w:t xml:space="preserve"> </w:t>
      </w:r>
      <w:r>
        <w:rPr>
          <w:w w:val="105"/>
          <w:sz w:val="25"/>
        </w:rPr>
        <w:t>in</w:t>
      </w:r>
      <w:r>
        <w:rPr>
          <w:spacing w:val="-13"/>
          <w:w w:val="105"/>
          <w:sz w:val="25"/>
        </w:rPr>
        <w:t xml:space="preserve"> </w:t>
      </w:r>
      <w:proofErr w:type="spellStart"/>
      <w:r>
        <w:rPr>
          <w:w w:val="105"/>
          <w:sz w:val="25"/>
        </w:rPr>
        <w:t>favour</w:t>
      </w:r>
      <w:proofErr w:type="spellEnd"/>
      <w:r>
        <w:rPr>
          <w:w w:val="105"/>
          <w:sz w:val="25"/>
        </w:rPr>
        <w:t xml:space="preserve"> of the innocent </w:t>
      </w:r>
      <w:proofErr w:type="spellStart"/>
      <w:r>
        <w:rPr>
          <w:w w:val="105"/>
          <w:sz w:val="25"/>
        </w:rPr>
        <w:t>paiiy</w:t>
      </w:r>
      <w:proofErr w:type="spellEnd"/>
      <w:r>
        <w:rPr>
          <w:w w:val="105"/>
          <w:sz w:val="25"/>
        </w:rPr>
        <w:t xml:space="preserve">, against the </w:t>
      </w:r>
      <w:proofErr w:type="spellStart"/>
      <w:r>
        <w:rPr>
          <w:w w:val="105"/>
          <w:sz w:val="25"/>
        </w:rPr>
        <w:t>patiy</w:t>
      </w:r>
      <w:proofErr w:type="spellEnd"/>
      <w:r>
        <w:rPr>
          <w:w w:val="105"/>
          <w:sz w:val="25"/>
        </w:rPr>
        <w:t xml:space="preserve"> that is in default. In order for Applicant to succeed on her sixteen (16) months contractual damages claim, she must show, firstly, that a contract existed; secondly, that the contract was breached and/ or un</w:t>
      </w:r>
      <w:r>
        <w:rPr>
          <w:w w:val="105"/>
          <w:sz w:val="25"/>
        </w:rPr>
        <w:t>lawfully terminated by the Respondent; and lastly that Applicant suffered loss (damages) as a result of the Respondent's breach. In the case of</w:t>
      </w:r>
      <w:r>
        <w:rPr>
          <w:w w:val="105"/>
          <w:sz w:val="25"/>
          <w:u w:val="thick"/>
        </w:rPr>
        <w:t xml:space="preserve"> </w:t>
      </w:r>
      <w:r>
        <w:rPr>
          <w:b/>
          <w:w w:val="105"/>
          <w:sz w:val="24"/>
          <w:u w:val="thick"/>
        </w:rPr>
        <w:t>Myers v Abrahamson</w:t>
      </w:r>
      <w:r>
        <w:rPr>
          <w:b/>
          <w:w w:val="105"/>
          <w:sz w:val="24"/>
        </w:rPr>
        <w:t xml:space="preserve"> </w:t>
      </w:r>
      <w:proofErr w:type="gramStart"/>
      <w:r>
        <w:rPr>
          <w:w w:val="105"/>
          <w:position w:val="9"/>
          <w:sz w:val="16"/>
        </w:rPr>
        <w:t xml:space="preserve">3 </w:t>
      </w:r>
      <w:r>
        <w:rPr>
          <w:w w:val="105"/>
          <w:sz w:val="25"/>
        </w:rPr>
        <w:t>,the</w:t>
      </w:r>
      <w:proofErr w:type="gramEnd"/>
      <w:r>
        <w:rPr>
          <w:w w:val="105"/>
          <w:sz w:val="25"/>
        </w:rPr>
        <w:t xml:space="preserve"> </w:t>
      </w:r>
      <w:proofErr w:type="spellStart"/>
      <w:r>
        <w:rPr>
          <w:w w:val="105"/>
          <w:sz w:val="25"/>
        </w:rPr>
        <w:t>Comi</w:t>
      </w:r>
      <w:proofErr w:type="spellEnd"/>
      <w:r>
        <w:rPr>
          <w:w w:val="105"/>
          <w:sz w:val="25"/>
        </w:rPr>
        <w:t xml:space="preserve"> there</w:t>
      </w:r>
      <w:r>
        <w:rPr>
          <w:spacing w:val="20"/>
          <w:w w:val="105"/>
          <w:sz w:val="25"/>
        </w:rPr>
        <w:t xml:space="preserve"> </w:t>
      </w:r>
      <w:r>
        <w:rPr>
          <w:w w:val="105"/>
          <w:sz w:val="25"/>
        </w:rPr>
        <w:t>said:</w:t>
      </w:r>
    </w:p>
    <w:p w14:paraId="24900B31" w14:textId="77777777" w:rsidR="004C18FC" w:rsidRDefault="00B93A79">
      <w:pPr>
        <w:spacing w:before="192" w:line="374" w:lineRule="auto"/>
        <w:ind w:left="2239" w:right="268" w:hanging="140"/>
        <w:jc w:val="both"/>
        <w:rPr>
          <w:b/>
          <w:i/>
          <w:sz w:val="26"/>
        </w:rPr>
      </w:pPr>
      <w:r>
        <w:rPr>
          <w:b/>
          <w:i/>
          <w:sz w:val="26"/>
        </w:rPr>
        <w:t xml:space="preserve">"The measure of damages accorded such employee </w:t>
      </w:r>
      <w:r>
        <w:rPr>
          <w:b/>
          <w:sz w:val="24"/>
        </w:rPr>
        <w:t xml:space="preserve">is, </w:t>
      </w:r>
      <w:r>
        <w:rPr>
          <w:b/>
          <w:i/>
          <w:sz w:val="26"/>
        </w:rPr>
        <w:t>both in our law and in the English law, the actual loss suffered by him represented by the sum due to him for the unexpired period of</w:t>
      </w:r>
    </w:p>
    <w:p w14:paraId="450A0B7A" w14:textId="77777777" w:rsidR="004C18FC" w:rsidRDefault="004C18FC">
      <w:pPr>
        <w:pStyle w:val="BodyText"/>
        <w:rPr>
          <w:b/>
          <w:i/>
          <w:sz w:val="20"/>
        </w:rPr>
      </w:pPr>
    </w:p>
    <w:p w14:paraId="2D671566" w14:textId="77777777" w:rsidR="004C18FC" w:rsidRDefault="004C18FC">
      <w:pPr>
        <w:pStyle w:val="BodyText"/>
        <w:rPr>
          <w:b/>
          <w:i/>
          <w:sz w:val="20"/>
        </w:rPr>
      </w:pPr>
    </w:p>
    <w:p w14:paraId="66ACA7DE" w14:textId="77777777" w:rsidR="004C18FC" w:rsidRDefault="004C18FC">
      <w:pPr>
        <w:pStyle w:val="BodyText"/>
        <w:rPr>
          <w:b/>
          <w:i/>
          <w:sz w:val="20"/>
        </w:rPr>
      </w:pPr>
    </w:p>
    <w:p w14:paraId="08B0EA3C" w14:textId="77777777" w:rsidR="004C18FC" w:rsidRDefault="00B93A79">
      <w:pPr>
        <w:pStyle w:val="BodyText"/>
        <w:spacing w:before="2"/>
        <w:rPr>
          <w:b/>
          <w:i/>
          <w:sz w:val="13"/>
        </w:rPr>
      </w:pPr>
      <w:r>
        <w:pict w14:anchorId="50503391">
          <v:line id="_x0000_s2053" style="position:absolute;z-index:251658240;mso-wrap-distance-left:0;mso-wrap-distance-right:0;mso-position-horizontal-relative:page" from="89.5pt,9.75pt" to="228.05pt,9.75pt" strokeweight=".1272mm">
            <w10:wrap type="topAndBottom" anchorx="page"/>
          </v:line>
        </w:pict>
      </w:r>
    </w:p>
    <w:p w14:paraId="0616B992" w14:textId="77777777" w:rsidR="004C18FC" w:rsidRDefault="00B93A79">
      <w:pPr>
        <w:spacing w:before="89"/>
        <w:ind w:left="305"/>
        <w:rPr>
          <w:rFonts w:ascii="Arial"/>
          <w:sz w:val="17"/>
        </w:rPr>
      </w:pPr>
      <w:r>
        <w:rPr>
          <w:rFonts w:ascii="Arial"/>
          <w:position w:val="4"/>
          <w:sz w:val="10"/>
        </w:rPr>
        <w:t xml:space="preserve">3 </w:t>
      </w:r>
      <w:r>
        <w:rPr>
          <w:rFonts w:ascii="Arial"/>
          <w:sz w:val="17"/>
        </w:rPr>
        <w:t xml:space="preserve">1952(3) SA 121 </w:t>
      </w:r>
      <w:proofErr w:type="gramStart"/>
      <w:r>
        <w:rPr>
          <w:rFonts w:ascii="Arial"/>
          <w:sz w:val="17"/>
        </w:rPr>
        <w:t>( C</w:t>
      </w:r>
      <w:proofErr w:type="gramEnd"/>
      <w:r>
        <w:rPr>
          <w:rFonts w:ascii="Arial"/>
          <w:sz w:val="17"/>
        </w:rPr>
        <w:t xml:space="preserve">) 127 Also cited with approved in Louis </w:t>
      </w:r>
      <w:proofErr w:type="spellStart"/>
      <w:r>
        <w:rPr>
          <w:rFonts w:ascii="Arial"/>
          <w:sz w:val="17"/>
        </w:rPr>
        <w:t>Volschenk</w:t>
      </w:r>
      <w:proofErr w:type="spellEnd"/>
      <w:r>
        <w:rPr>
          <w:rFonts w:ascii="Arial"/>
          <w:sz w:val="17"/>
        </w:rPr>
        <w:t xml:space="preserve"> v Pragma Africa (Pty) Ltd Case No, 414/2013</w:t>
      </w:r>
    </w:p>
    <w:p w14:paraId="30D9CB3D" w14:textId="77777777" w:rsidR="004C18FC" w:rsidRDefault="00B93A79">
      <w:pPr>
        <w:spacing w:before="50"/>
        <w:ind w:left="311"/>
        <w:rPr>
          <w:b/>
          <w:sz w:val="17"/>
        </w:rPr>
      </w:pPr>
      <w:r>
        <w:rPr>
          <w:b/>
          <w:w w:val="105"/>
          <w:sz w:val="17"/>
        </w:rPr>
        <w:t>unreported at paragraph 23.</w:t>
      </w:r>
    </w:p>
    <w:p w14:paraId="2E56BBA7" w14:textId="77777777" w:rsidR="004C18FC" w:rsidRDefault="004C18FC">
      <w:pPr>
        <w:rPr>
          <w:sz w:val="17"/>
        </w:rPr>
        <w:sectPr w:rsidR="004C18FC">
          <w:pgSz w:w="11910" w:h="16850"/>
          <w:pgMar w:top="1600" w:right="860" w:bottom="2240" w:left="1480" w:header="0" w:footer="2012" w:gutter="0"/>
          <w:cols w:space="720"/>
        </w:sectPr>
      </w:pPr>
    </w:p>
    <w:p w14:paraId="5069BD00" w14:textId="77777777" w:rsidR="004C18FC" w:rsidRDefault="004C18FC">
      <w:pPr>
        <w:pStyle w:val="BodyText"/>
        <w:spacing w:before="2"/>
        <w:rPr>
          <w:b/>
          <w:sz w:val="18"/>
        </w:rPr>
      </w:pPr>
    </w:p>
    <w:p w14:paraId="03847FD9" w14:textId="77777777" w:rsidR="004C18FC" w:rsidRDefault="00B93A79">
      <w:pPr>
        <w:pStyle w:val="Heading2"/>
        <w:spacing w:line="376" w:lineRule="auto"/>
        <w:ind w:right="321" w:firstLine="1"/>
      </w:pPr>
      <w:r>
        <w:t xml:space="preserve">the contract less any sum he earned or could reasonably have </w:t>
      </w:r>
      <w:r>
        <w:t xml:space="preserve">earned during such latter period in </w:t>
      </w:r>
      <w:r>
        <w:t>similar employment".</w:t>
      </w:r>
    </w:p>
    <w:p w14:paraId="0D2948F4" w14:textId="77777777" w:rsidR="004C18FC" w:rsidRDefault="00B93A79">
      <w:pPr>
        <w:pStyle w:val="ListParagraph"/>
        <w:numPr>
          <w:ilvl w:val="0"/>
          <w:numId w:val="3"/>
        </w:numPr>
        <w:tabs>
          <w:tab w:val="left" w:pos="714"/>
        </w:tabs>
        <w:spacing w:before="181" w:line="386" w:lineRule="auto"/>
        <w:ind w:left="762" w:right="350" w:hanging="560"/>
        <w:jc w:val="both"/>
        <w:rPr>
          <w:sz w:val="25"/>
        </w:rPr>
      </w:pPr>
      <w:r>
        <w:rPr>
          <w:w w:val="105"/>
          <w:sz w:val="25"/>
        </w:rPr>
        <w:t xml:space="preserve">The sum total of the above position of the law means that </w:t>
      </w:r>
      <w:proofErr w:type="gramStart"/>
      <w:r>
        <w:rPr>
          <w:w w:val="105"/>
          <w:sz w:val="25"/>
        </w:rPr>
        <w:t>Applicant  is</w:t>
      </w:r>
      <w:proofErr w:type="gramEnd"/>
      <w:r>
        <w:rPr>
          <w:w w:val="105"/>
          <w:sz w:val="25"/>
        </w:rPr>
        <w:t xml:space="preserve"> entitled to damages where the termination of their contractual relationship has been brought to an end through the employer's unlawful  conduct.  Herein, Applicant</w:t>
      </w:r>
      <w:r>
        <w:rPr>
          <w:w w:val="105"/>
          <w:sz w:val="25"/>
        </w:rPr>
        <w:t xml:space="preserve">'s entitlement is based upon the parties' contract, and not upon the terms of our law of unfair dismissal. There being no dispute that sixteen </w:t>
      </w:r>
      <w:r>
        <w:rPr>
          <w:spacing w:val="2"/>
          <w:w w:val="105"/>
          <w:sz w:val="25"/>
        </w:rPr>
        <w:t xml:space="preserve">(16) </w:t>
      </w:r>
      <w:r>
        <w:rPr>
          <w:w w:val="105"/>
          <w:sz w:val="25"/>
        </w:rPr>
        <w:t xml:space="preserve">months remained in Applicant's fixed -term contract </w:t>
      </w:r>
      <w:proofErr w:type="gramStart"/>
      <w:r>
        <w:rPr>
          <w:w w:val="105"/>
          <w:sz w:val="25"/>
        </w:rPr>
        <w:t>when  it</w:t>
      </w:r>
      <w:proofErr w:type="gramEnd"/>
      <w:r>
        <w:rPr>
          <w:w w:val="105"/>
          <w:sz w:val="25"/>
        </w:rPr>
        <w:t xml:space="preserve">  was  terminated on the 9</w:t>
      </w:r>
      <w:proofErr w:type="spellStart"/>
      <w:r>
        <w:rPr>
          <w:w w:val="105"/>
          <w:position w:val="9"/>
          <w:sz w:val="17"/>
        </w:rPr>
        <w:t>th</w:t>
      </w:r>
      <w:proofErr w:type="spellEnd"/>
      <w:r>
        <w:rPr>
          <w:w w:val="105"/>
          <w:position w:val="9"/>
          <w:sz w:val="17"/>
        </w:rPr>
        <w:t xml:space="preserve"> </w:t>
      </w:r>
      <w:r>
        <w:rPr>
          <w:w w:val="105"/>
          <w:sz w:val="25"/>
        </w:rPr>
        <w:t xml:space="preserve">October 2017. This </w:t>
      </w:r>
      <w:r>
        <w:rPr>
          <w:w w:val="105"/>
          <w:sz w:val="25"/>
        </w:rPr>
        <w:t xml:space="preserve">Court having already made a finding that the said termination was unlawful, it therefore follows that judgement must be entered, in </w:t>
      </w:r>
      <w:proofErr w:type="spellStart"/>
      <w:r>
        <w:rPr>
          <w:w w:val="105"/>
          <w:sz w:val="25"/>
        </w:rPr>
        <w:t>favour</w:t>
      </w:r>
      <w:proofErr w:type="spellEnd"/>
      <w:r>
        <w:rPr>
          <w:w w:val="105"/>
          <w:sz w:val="25"/>
        </w:rPr>
        <w:t xml:space="preserve"> of the Applicant, in respect of all the contractual damages claimed by her, being the sixteen (16) months loss of wag</w:t>
      </w:r>
      <w:r>
        <w:rPr>
          <w:w w:val="105"/>
          <w:sz w:val="25"/>
        </w:rPr>
        <w:t xml:space="preserve">es except the claim for gratuity. As for Applicant's claim for gratuity (pro rata), </w:t>
      </w:r>
      <w:proofErr w:type="gramStart"/>
      <w:r>
        <w:rPr>
          <w:w w:val="105"/>
          <w:sz w:val="25"/>
        </w:rPr>
        <w:t>same  is</w:t>
      </w:r>
      <w:proofErr w:type="gramEnd"/>
      <w:r>
        <w:rPr>
          <w:w w:val="105"/>
          <w:sz w:val="25"/>
        </w:rPr>
        <w:t xml:space="preserve"> not tenable  by reason of the fact that the termination of the contract did not occur as a result of </w:t>
      </w:r>
      <w:r>
        <w:rPr>
          <w:i/>
          <w:w w:val="105"/>
          <w:sz w:val="26"/>
        </w:rPr>
        <w:t xml:space="preserve">"mutual </w:t>
      </w:r>
      <w:proofErr w:type="spellStart"/>
      <w:r>
        <w:rPr>
          <w:i/>
          <w:w w:val="105"/>
          <w:sz w:val="26"/>
        </w:rPr>
        <w:t>consent",as</w:t>
      </w:r>
      <w:proofErr w:type="spellEnd"/>
      <w:r>
        <w:rPr>
          <w:i/>
          <w:w w:val="105"/>
          <w:sz w:val="26"/>
        </w:rPr>
        <w:t xml:space="preserve"> </w:t>
      </w:r>
      <w:r>
        <w:rPr>
          <w:w w:val="105"/>
          <w:sz w:val="25"/>
        </w:rPr>
        <w:t xml:space="preserve">per clause 7.1 of the </w:t>
      </w:r>
      <w:proofErr w:type="spellStart"/>
      <w:r>
        <w:rPr>
          <w:w w:val="105"/>
          <w:sz w:val="25"/>
        </w:rPr>
        <w:t>partie's</w:t>
      </w:r>
      <w:proofErr w:type="spellEnd"/>
      <w:r>
        <w:rPr>
          <w:spacing w:val="-4"/>
          <w:w w:val="105"/>
          <w:sz w:val="25"/>
        </w:rPr>
        <w:t xml:space="preserve"> </w:t>
      </w:r>
      <w:r>
        <w:rPr>
          <w:w w:val="105"/>
          <w:sz w:val="25"/>
        </w:rPr>
        <w:t>agreement.</w:t>
      </w:r>
    </w:p>
    <w:p w14:paraId="03E0770F" w14:textId="25197447" w:rsidR="004C18FC" w:rsidRDefault="00B93A79">
      <w:pPr>
        <w:pStyle w:val="ListParagraph"/>
        <w:numPr>
          <w:ilvl w:val="0"/>
          <w:numId w:val="3"/>
        </w:numPr>
        <w:tabs>
          <w:tab w:val="left" w:pos="746"/>
        </w:tabs>
        <w:spacing w:before="181" w:line="386" w:lineRule="auto"/>
        <w:ind w:left="776" w:right="345" w:hanging="567"/>
        <w:jc w:val="both"/>
        <w:rPr>
          <w:sz w:val="25"/>
        </w:rPr>
      </w:pPr>
      <w:r>
        <w:rPr>
          <w:w w:val="105"/>
          <w:sz w:val="25"/>
        </w:rPr>
        <w:t xml:space="preserve">Regarding Applicant's claim for unfair dismissal as per our </w:t>
      </w:r>
      <w:proofErr w:type="spellStart"/>
      <w:r>
        <w:rPr>
          <w:w w:val="105"/>
          <w:sz w:val="25"/>
        </w:rPr>
        <w:t>labour</w:t>
      </w:r>
      <w:proofErr w:type="spellEnd"/>
      <w:r>
        <w:rPr>
          <w:w w:val="105"/>
          <w:sz w:val="25"/>
        </w:rPr>
        <w:t xml:space="preserve"> laws, the </w:t>
      </w:r>
      <w:proofErr w:type="spellStart"/>
      <w:r>
        <w:rPr>
          <w:w w:val="105"/>
          <w:sz w:val="25"/>
        </w:rPr>
        <w:t>CoUli</w:t>
      </w:r>
      <w:proofErr w:type="spellEnd"/>
      <w:r>
        <w:rPr>
          <w:w w:val="105"/>
          <w:sz w:val="25"/>
        </w:rPr>
        <w:t xml:space="preserve"> has had recourse to the provisions of </w:t>
      </w:r>
      <w:r>
        <w:rPr>
          <w:b/>
          <w:w w:val="105"/>
          <w:sz w:val="25"/>
        </w:rPr>
        <w:t>Section 4 (1) (b) of the Industrial Relations Act,1980 (</w:t>
      </w:r>
      <w:r>
        <w:rPr>
          <w:b/>
          <w:w w:val="105"/>
          <w:sz w:val="25"/>
        </w:rPr>
        <w:t xml:space="preserve">as amended) </w:t>
      </w:r>
      <w:r>
        <w:rPr>
          <w:w w:val="105"/>
          <w:sz w:val="25"/>
        </w:rPr>
        <w:t>and come to the conclusion that Respondent's procedural omission a</w:t>
      </w:r>
      <w:r>
        <w:rPr>
          <w:w w:val="105"/>
          <w:sz w:val="25"/>
        </w:rPr>
        <w:t xml:space="preserve">ppeared to have been one of inadve1iency rather than wanton </w:t>
      </w:r>
      <w:r w:rsidR="00E635FC">
        <w:rPr>
          <w:w w:val="105"/>
          <w:sz w:val="25"/>
        </w:rPr>
        <w:t>disregard of</w:t>
      </w:r>
      <w:r>
        <w:rPr>
          <w:w w:val="105"/>
          <w:sz w:val="25"/>
        </w:rPr>
        <w:t xml:space="preserve"> the law. This we discerned from the evidence of Respondent's witnesses who </w:t>
      </w:r>
      <w:proofErr w:type="spellStart"/>
      <w:r>
        <w:rPr>
          <w:w w:val="105"/>
          <w:sz w:val="25"/>
        </w:rPr>
        <w:t>piimed</w:t>
      </w:r>
      <w:proofErr w:type="spellEnd"/>
      <w:r>
        <w:rPr>
          <w:w w:val="105"/>
          <w:sz w:val="25"/>
        </w:rPr>
        <w:t xml:space="preserve"> Respondent's </w:t>
      </w:r>
      <w:proofErr w:type="spellStart"/>
      <w:r>
        <w:rPr>
          <w:w w:val="105"/>
          <w:sz w:val="25"/>
        </w:rPr>
        <w:t>defence</w:t>
      </w:r>
      <w:proofErr w:type="spellEnd"/>
      <w:r>
        <w:rPr>
          <w:w w:val="105"/>
          <w:sz w:val="25"/>
        </w:rPr>
        <w:t xml:space="preserve"> on the fact that Applicant was, </w:t>
      </w:r>
      <w:proofErr w:type="spellStart"/>
      <w:r>
        <w:rPr>
          <w:w w:val="105"/>
          <w:sz w:val="25"/>
        </w:rPr>
        <w:t>infact</w:t>
      </w:r>
      <w:proofErr w:type="spellEnd"/>
      <w:r>
        <w:rPr>
          <w:w w:val="105"/>
          <w:sz w:val="25"/>
        </w:rPr>
        <w:t>, privy to the financial status of the</w:t>
      </w:r>
      <w:r>
        <w:rPr>
          <w:spacing w:val="48"/>
          <w:w w:val="105"/>
          <w:sz w:val="25"/>
        </w:rPr>
        <w:t xml:space="preserve"> </w:t>
      </w:r>
      <w:r>
        <w:rPr>
          <w:w w:val="105"/>
          <w:sz w:val="25"/>
        </w:rPr>
        <w:t>or</w:t>
      </w:r>
      <w:r>
        <w:rPr>
          <w:w w:val="105"/>
          <w:sz w:val="25"/>
        </w:rPr>
        <w:t>ganization.</w:t>
      </w:r>
    </w:p>
    <w:p w14:paraId="554439B0" w14:textId="77777777" w:rsidR="004C18FC" w:rsidRDefault="00B93A79">
      <w:pPr>
        <w:pStyle w:val="ListParagraph"/>
        <w:numPr>
          <w:ilvl w:val="0"/>
          <w:numId w:val="3"/>
        </w:numPr>
        <w:tabs>
          <w:tab w:val="left" w:pos="840"/>
        </w:tabs>
        <w:spacing w:before="193" w:line="391" w:lineRule="auto"/>
        <w:ind w:left="784" w:right="346" w:hanging="553"/>
        <w:jc w:val="both"/>
        <w:rPr>
          <w:sz w:val="25"/>
        </w:rPr>
      </w:pPr>
      <w:r>
        <w:rPr>
          <w:w w:val="105"/>
          <w:sz w:val="25"/>
        </w:rPr>
        <w:t xml:space="preserve">Having taken into account all the relevant facts, including the peculiar circumstances of the Respondent, the interests of justice and fairness, the Court will enter judgement in </w:t>
      </w:r>
      <w:proofErr w:type="spellStart"/>
      <w:r>
        <w:rPr>
          <w:w w:val="105"/>
          <w:sz w:val="25"/>
        </w:rPr>
        <w:t>favour</w:t>
      </w:r>
      <w:proofErr w:type="spellEnd"/>
      <w:r>
        <w:rPr>
          <w:w w:val="105"/>
          <w:sz w:val="25"/>
        </w:rPr>
        <w:t xml:space="preserve"> of Applicant as</w:t>
      </w:r>
      <w:r>
        <w:rPr>
          <w:spacing w:val="6"/>
          <w:w w:val="105"/>
          <w:sz w:val="25"/>
        </w:rPr>
        <w:t xml:space="preserve"> </w:t>
      </w:r>
      <w:r>
        <w:rPr>
          <w:w w:val="105"/>
          <w:sz w:val="25"/>
        </w:rPr>
        <w:t>follows:</w:t>
      </w:r>
    </w:p>
    <w:p w14:paraId="3565FA77" w14:textId="77777777" w:rsidR="004C18FC" w:rsidRDefault="004C18FC">
      <w:pPr>
        <w:spacing w:line="391" w:lineRule="auto"/>
        <w:jc w:val="both"/>
        <w:rPr>
          <w:sz w:val="25"/>
        </w:rPr>
        <w:sectPr w:rsidR="004C18FC">
          <w:footerReference w:type="default" r:id="rId10"/>
          <w:pgSz w:w="11910" w:h="16850"/>
          <w:pgMar w:top="1600" w:right="860" w:bottom="2260" w:left="1480" w:header="0" w:footer="2068" w:gutter="0"/>
          <w:pgNumType w:start="10"/>
          <w:cols w:space="720"/>
        </w:sectPr>
      </w:pPr>
    </w:p>
    <w:p w14:paraId="244685CB" w14:textId="77777777" w:rsidR="004C18FC" w:rsidRDefault="004C18FC">
      <w:pPr>
        <w:pStyle w:val="BodyText"/>
        <w:spacing w:before="10"/>
        <w:rPr>
          <w:sz w:val="21"/>
        </w:rPr>
      </w:pPr>
    </w:p>
    <w:p w14:paraId="40877910" w14:textId="77777777" w:rsidR="004C18FC" w:rsidRDefault="004C18FC">
      <w:pPr>
        <w:rPr>
          <w:sz w:val="21"/>
        </w:rPr>
        <w:sectPr w:rsidR="004C18FC">
          <w:pgSz w:w="11910" w:h="16850"/>
          <w:pgMar w:top="1600" w:right="860" w:bottom="2260" w:left="1480" w:header="0" w:footer="2068" w:gutter="0"/>
          <w:cols w:space="720"/>
        </w:sectPr>
      </w:pPr>
    </w:p>
    <w:p w14:paraId="283C3D1F" w14:textId="77777777" w:rsidR="004C18FC" w:rsidRDefault="00B93A79">
      <w:pPr>
        <w:pStyle w:val="Heading3"/>
        <w:numPr>
          <w:ilvl w:val="1"/>
          <w:numId w:val="3"/>
        </w:numPr>
        <w:tabs>
          <w:tab w:val="left" w:pos="2537"/>
        </w:tabs>
        <w:spacing w:before="90"/>
      </w:pPr>
      <w:r>
        <w:rPr>
          <w:w w:val="105"/>
        </w:rPr>
        <w:t>Notice</w:t>
      </w:r>
      <w:r>
        <w:rPr>
          <w:spacing w:val="-7"/>
          <w:w w:val="105"/>
        </w:rPr>
        <w:t xml:space="preserve"> </w:t>
      </w:r>
      <w:r>
        <w:rPr>
          <w:w w:val="105"/>
        </w:rPr>
        <w:t>Pay</w:t>
      </w:r>
    </w:p>
    <w:p w14:paraId="2A018DBA" w14:textId="77777777" w:rsidR="004C18FC" w:rsidRDefault="004C18FC">
      <w:pPr>
        <w:pStyle w:val="BodyText"/>
        <w:spacing w:before="8"/>
        <w:rPr>
          <w:sz w:val="31"/>
        </w:rPr>
      </w:pPr>
    </w:p>
    <w:p w14:paraId="18A6ECA5" w14:textId="77777777" w:rsidR="004C18FC" w:rsidRDefault="00B93A79">
      <w:pPr>
        <w:pStyle w:val="ListParagraph"/>
        <w:numPr>
          <w:ilvl w:val="1"/>
          <w:numId w:val="3"/>
        </w:numPr>
        <w:tabs>
          <w:tab w:val="left" w:pos="2546"/>
        </w:tabs>
        <w:ind w:left="2545" w:hanging="538"/>
        <w:rPr>
          <w:sz w:val="26"/>
        </w:rPr>
      </w:pPr>
      <w:r>
        <w:rPr>
          <w:w w:val="105"/>
          <w:sz w:val="26"/>
        </w:rPr>
        <w:t>Additional</w:t>
      </w:r>
      <w:r>
        <w:rPr>
          <w:spacing w:val="-3"/>
          <w:w w:val="105"/>
          <w:sz w:val="26"/>
        </w:rPr>
        <w:t xml:space="preserve"> </w:t>
      </w:r>
      <w:r>
        <w:rPr>
          <w:w w:val="105"/>
          <w:sz w:val="26"/>
        </w:rPr>
        <w:t>Notice</w:t>
      </w:r>
    </w:p>
    <w:p w14:paraId="56D121C6" w14:textId="77777777" w:rsidR="004C18FC" w:rsidRDefault="004C18FC">
      <w:pPr>
        <w:pStyle w:val="BodyText"/>
        <w:spacing w:before="5"/>
        <w:rPr>
          <w:sz w:val="30"/>
        </w:rPr>
      </w:pPr>
    </w:p>
    <w:p w14:paraId="30098CBC" w14:textId="77777777" w:rsidR="004C18FC" w:rsidRDefault="00B93A79">
      <w:pPr>
        <w:pStyle w:val="ListParagraph"/>
        <w:numPr>
          <w:ilvl w:val="1"/>
          <w:numId w:val="3"/>
        </w:numPr>
        <w:tabs>
          <w:tab w:val="left" w:pos="2539"/>
        </w:tabs>
        <w:ind w:left="2538" w:hanging="531"/>
        <w:rPr>
          <w:sz w:val="26"/>
        </w:rPr>
      </w:pPr>
      <w:r>
        <w:rPr>
          <w:sz w:val="26"/>
        </w:rPr>
        <w:t>Severance</w:t>
      </w:r>
      <w:r>
        <w:rPr>
          <w:spacing w:val="46"/>
          <w:sz w:val="26"/>
        </w:rPr>
        <w:t xml:space="preserve"> </w:t>
      </w:r>
      <w:r>
        <w:rPr>
          <w:sz w:val="26"/>
        </w:rPr>
        <w:t>Allowance</w:t>
      </w:r>
    </w:p>
    <w:p w14:paraId="7968E009" w14:textId="77777777" w:rsidR="004C18FC" w:rsidRDefault="00B93A79">
      <w:pPr>
        <w:spacing w:before="97"/>
        <w:ind w:right="82"/>
        <w:jc w:val="center"/>
        <w:rPr>
          <w:sz w:val="26"/>
        </w:rPr>
      </w:pPr>
      <w:r>
        <w:br w:type="column"/>
      </w:r>
      <w:r>
        <w:rPr>
          <w:w w:val="105"/>
          <w:sz w:val="26"/>
        </w:rPr>
        <w:t>E8, 500.00</w:t>
      </w:r>
    </w:p>
    <w:p w14:paraId="4767AE02" w14:textId="77777777" w:rsidR="004C18FC" w:rsidRDefault="004C18FC">
      <w:pPr>
        <w:pStyle w:val="BodyText"/>
        <w:spacing w:before="8"/>
        <w:rPr>
          <w:sz w:val="31"/>
        </w:rPr>
      </w:pPr>
    </w:p>
    <w:p w14:paraId="6F8B5C90" w14:textId="77777777" w:rsidR="004C18FC" w:rsidRDefault="00B93A79">
      <w:pPr>
        <w:tabs>
          <w:tab w:val="left" w:pos="441"/>
        </w:tabs>
        <w:ind w:right="60"/>
        <w:jc w:val="center"/>
        <w:rPr>
          <w:sz w:val="26"/>
        </w:rPr>
      </w:pPr>
      <w:r>
        <w:rPr>
          <w:w w:val="105"/>
          <w:sz w:val="26"/>
        </w:rPr>
        <w:t>E</w:t>
      </w:r>
      <w:r>
        <w:rPr>
          <w:w w:val="105"/>
          <w:sz w:val="26"/>
        </w:rPr>
        <w:tab/>
        <w:t>636.36</w:t>
      </w:r>
    </w:p>
    <w:p w14:paraId="506AF859" w14:textId="77777777" w:rsidR="004C18FC" w:rsidRDefault="004C18FC">
      <w:pPr>
        <w:pStyle w:val="BodyText"/>
        <w:spacing w:before="10"/>
        <w:rPr>
          <w:sz w:val="29"/>
        </w:rPr>
      </w:pPr>
    </w:p>
    <w:p w14:paraId="32C647DF" w14:textId="77777777" w:rsidR="004C18FC" w:rsidRDefault="00B93A79">
      <w:pPr>
        <w:tabs>
          <w:tab w:val="left" w:pos="2223"/>
        </w:tabs>
        <w:ind w:left="1714"/>
        <w:rPr>
          <w:sz w:val="26"/>
        </w:rPr>
      </w:pPr>
      <w:r>
        <w:rPr>
          <w:w w:val="105"/>
          <w:sz w:val="26"/>
        </w:rPr>
        <w:t>E</w:t>
      </w:r>
      <w:r>
        <w:rPr>
          <w:w w:val="105"/>
          <w:sz w:val="26"/>
        </w:rPr>
        <w:tab/>
        <w:t>1.590.91</w:t>
      </w:r>
    </w:p>
    <w:p w14:paraId="7BC0122C" w14:textId="77777777" w:rsidR="004C18FC" w:rsidRDefault="004C18FC">
      <w:pPr>
        <w:rPr>
          <w:sz w:val="26"/>
        </w:rPr>
        <w:sectPr w:rsidR="004C18FC">
          <w:type w:val="continuous"/>
          <w:pgSz w:w="11910" w:h="16850"/>
          <w:pgMar w:top="1600" w:right="860" w:bottom="280" w:left="1480" w:header="720" w:footer="720" w:gutter="0"/>
          <w:cols w:num="2" w:space="720" w:equalWidth="0">
            <w:col w:w="4866" w:space="40"/>
            <w:col w:w="4664"/>
          </w:cols>
        </w:sectPr>
      </w:pPr>
    </w:p>
    <w:p w14:paraId="12860BDC" w14:textId="77777777" w:rsidR="004C18FC" w:rsidRDefault="004C18FC">
      <w:pPr>
        <w:pStyle w:val="BodyText"/>
        <w:spacing w:before="3"/>
        <w:rPr>
          <w:sz w:val="23"/>
        </w:rPr>
      </w:pPr>
    </w:p>
    <w:p w14:paraId="3B81C3B9" w14:textId="77777777" w:rsidR="004C18FC" w:rsidRDefault="00B93A79">
      <w:pPr>
        <w:pStyle w:val="ListParagraph"/>
        <w:numPr>
          <w:ilvl w:val="1"/>
          <w:numId w:val="3"/>
        </w:numPr>
        <w:tabs>
          <w:tab w:val="left" w:pos="2546"/>
        </w:tabs>
        <w:spacing w:before="90"/>
        <w:ind w:left="2545" w:hanging="531"/>
        <w:rPr>
          <w:sz w:val="26"/>
        </w:rPr>
      </w:pPr>
      <w:r>
        <w:rPr>
          <w:w w:val="105"/>
          <w:sz w:val="26"/>
        </w:rPr>
        <w:t>Sixteen (16) months loss of Earnings E</w:t>
      </w:r>
      <w:r>
        <w:rPr>
          <w:spacing w:val="-29"/>
          <w:w w:val="105"/>
          <w:sz w:val="26"/>
        </w:rPr>
        <w:t xml:space="preserve"> </w:t>
      </w:r>
      <w:r>
        <w:rPr>
          <w:w w:val="105"/>
          <w:sz w:val="26"/>
        </w:rPr>
        <w:t>136.000.00</w:t>
      </w:r>
    </w:p>
    <w:p w14:paraId="7C3E7103" w14:textId="77777777" w:rsidR="004C18FC" w:rsidRDefault="004C18FC">
      <w:pPr>
        <w:pStyle w:val="BodyText"/>
        <w:spacing w:before="8"/>
        <w:rPr>
          <w:sz w:val="31"/>
        </w:rPr>
      </w:pPr>
    </w:p>
    <w:p w14:paraId="02827402" w14:textId="77777777" w:rsidR="004C18FC" w:rsidRDefault="00B93A79">
      <w:pPr>
        <w:pStyle w:val="ListParagraph"/>
        <w:numPr>
          <w:ilvl w:val="1"/>
          <w:numId w:val="3"/>
        </w:numPr>
        <w:tabs>
          <w:tab w:val="left" w:pos="2540"/>
          <w:tab w:val="left" w:pos="6699"/>
        </w:tabs>
        <w:ind w:left="2539" w:hanging="525"/>
        <w:rPr>
          <w:sz w:val="26"/>
        </w:rPr>
      </w:pPr>
      <w:r>
        <w:rPr>
          <w:w w:val="105"/>
          <w:sz w:val="26"/>
        </w:rPr>
        <w:t>Two (2) months for</w:t>
      </w:r>
      <w:r>
        <w:rPr>
          <w:spacing w:val="-46"/>
          <w:w w:val="105"/>
          <w:sz w:val="26"/>
        </w:rPr>
        <w:t xml:space="preserve"> </w:t>
      </w:r>
      <w:r>
        <w:rPr>
          <w:w w:val="105"/>
          <w:sz w:val="26"/>
        </w:rPr>
        <w:t>unfair</w:t>
      </w:r>
      <w:r>
        <w:rPr>
          <w:spacing w:val="-7"/>
          <w:w w:val="105"/>
          <w:sz w:val="26"/>
        </w:rPr>
        <w:t xml:space="preserve"> </w:t>
      </w:r>
      <w:r>
        <w:rPr>
          <w:w w:val="105"/>
          <w:sz w:val="26"/>
        </w:rPr>
        <w:t>dismissal</w:t>
      </w:r>
      <w:r>
        <w:rPr>
          <w:w w:val="105"/>
          <w:sz w:val="26"/>
        </w:rPr>
        <w:tab/>
      </w:r>
      <w:r>
        <w:rPr>
          <w:w w:val="105"/>
          <w:sz w:val="26"/>
          <w:u w:val="thick"/>
        </w:rPr>
        <w:t>E</w:t>
      </w:r>
      <w:r>
        <w:rPr>
          <w:spacing w:val="5"/>
          <w:w w:val="105"/>
          <w:sz w:val="26"/>
          <w:u w:val="thick"/>
        </w:rPr>
        <w:t xml:space="preserve"> </w:t>
      </w:r>
      <w:r>
        <w:rPr>
          <w:w w:val="105"/>
          <w:sz w:val="26"/>
          <w:u w:val="thick"/>
        </w:rPr>
        <w:t>17.000.00</w:t>
      </w:r>
    </w:p>
    <w:p w14:paraId="61A92433" w14:textId="77777777" w:rsidR="004C18FC" w:rsidRDefault="004C18FC">
      <w:pPr>
        <w:pStyle w:val="BodyText"/>
        <w:spacing w:before="3"/>
        <w:rPr>
          <w:sz w:val="23"/>
        </w:rPr>
      </w:pPr>
    </w:p>
    <w:p w14:paraId="30DEB091" w14:textId="77777777" w:rsidR="004C18FC" w:rsidRDefault="00B93A79">
      <w:pPr>
        <w:tabs>
          <w:tab w:val="left" w:pos="6713"/>
        </w:tabs>
        <w:spacing w:before="90"/>
        <w:ind w:left="4351"/>
        <w:rPr>
          <w:sz w:val="26"/>
        </w:rPr>
      </w:pPr>
      <w:r>
        <w:rPr>
          <w:w w:val="105"/>
          <w:sz w:val="26"/>
          <w:u w:val="thick"/>
        </w:rPr>
        <w:t>TOTAL</w:t>
      </w:r>
      <w:r>
        <w:rPr>
          <w:w w:val="105"/>
          <w:sz w:val="26"/>
        </w:rPr>
        <w:tab/>
      </w:r>
      <w:r>
        <w:rPr>
          <w:w w:val="105"/>
          <w:sz w:val="26"/>
          <w:u w:val="thick"/>
        </w:rPr>
        <w:t>El63,</w:t>
      </w:r>
      <w:r>
        <w:rPr>
          <w:spacing w:val="7"/>
          <w:w w:val="105"/>
          <w:sz w:val="26"/>
          <w:u w:val="thick"/>
        </w:rPr>
        <w:t xml:space="preserve"> </w:t>
      </w:r>
      <w:r>
        <w:rPr>
          <w:w w:val="105"/>
          <w:sz w:val="26"/>
          <w:u w:val="thick"/>
        </w:rPr>
        <w:t>727.27</w:t>
      </w:r>
    </w:p>
    <w:p w14:paraId="6A2874B4" w14:textId="77777777" w:rsidR="004C18FC" w:rsidRDefault="004C18FC">
      <w:pPr>
        <w:pStyle w:val="BodyText"/>
        <w:rPr>
          <w:sz w:val="20"/>
        </w:rPr>
      </w:pPr>
    </w:p>
    <w:p w14:paraId="2D1208EA" w14:textId="77777777" w:rsidR="004C18FC" w:rsidRDefault="004C18FC">
      <w:pPr>
        <w:pStyle w:val="BodyText"/>
        <w:rPr>
          <w:sz w:val="20"/>
        </w:rPr>
      </w:pPr>
    </w:p>
    <w:p w14:paraId="27ECC596" w14:textId="77777777" w:rsidR="004C18FC" w:rsidRDefault="004C18FC">
      <w:pPr>
        <w:pStyle w:val="BodyText"/>
        <w:rPr>
          <w:sz w:val="20"/>
        </w:rPr>
      </w:pPr>
    </w:p>
    <w:p w14:paraId="4164D765" w14:textId="77777777" w:rsidR="004C18FC" w:rsidRDefault="004C18FC">
      <w:pPr>
        <w:pStyle w:val="BodyText"/>
        <w:spacing w:before="4"/>
        <w:rPr>
          <w:sz w:val="20"/>
        </w:rPr>
      </w:pPr>
    </w:p>
    <w:p w14:paraId="54A8179B" w14:textId="77777777" w:rsidR="004C18FC" w:rsidRDefault="00B93A79">
      <w:pPr>
        <w:spacing w:before="89"/>
        <w:ind w:left="460"/>
        <w:rPr>
          <w:sz w:val="26"/>
        </w:rPr>
      </w:pPr>
      <w:r>
        <w:rPr>
          <w:w w:val="105"/>
          <w:sz w:val="26"/>
        </w:rPr>
        <w:t>The Members Agree.</w:t>
      </w:r>
    </w:p>
    <w:p w14:paraId="4F9E6DF3" w14:textId="77777777" w:rsidR="004C18FC" w:rsidRDefault="004C18FC">
      <w:pPr>
        <w:pStyle w:val="BodyText"/>
        <w:rPr>
          <w:sz w:val="20"/>
        </w:rPr>
      </w:pPr>
    </w:p>
    <w:p w14:paraId="0BECD88D" w14:textId="77777777" w:rsidR="004C18FC" w:rsidRDefault="004C18FC">
      <w:pPr>
        <w:pStyle w:val="BodyText"/>
        <w:rPr>
          <w:sz w:val="20"/>
        </w:rPr>
      </w:pPr>
    </w:p>
    <w:p w14:paraId="183C4176" w14:textId="07623719" w:rsidR="004C18FC" w:rsidRDefault="004C18FC">
      <w:pPr>
        <w:pStyle w:val="BodyText"/>
        <w:spacing w:before="10"/>
        <w:rPr>
          <w:sz w:val="18"/>
        </w:rPr>
      </w:pPr>
    </w:p>
    <w:p w14:paraId="5AA81419" w14:textId="77777777" w:rsidR="004C18FC" w:rsidRDefault="00B93A79">
      <w:pPr>
        <w:spacing w:before="96"/>
        <w:ind w:left="268"/>
        <w:rPr>
          <w:b/>
          <w:sz w:val="26"/>
        </w:rPr>
      </w:pPr>
      <w:r>
        <w:rPr>
          <w:b/>
          <w:w w:val="110"/>
          <w:sz w:val="26"/>
        </w:rPr>
        <w:t>M.</w:t>
      </w:r>
      <w:proofErr w:type="gramStart"/>
      <w:r>
        <w:rPr>
          <w:b/>
          <w:w w:val="110"/>
          <w:sz w:val="26"/>
        </w:rPr>
        <w:t>M.THWALA</w:t>
      </w:r>
      <w:proofErr w:type="gramEnd"/>
    </w:p>
    <w:p w14:paraId="7D17E0D0" w14:textId="77777777" w:rsidR="004C18FC" w:rsidRDefault="00B93A79">
      <w:pPr>
        <w:spacing w:before="170"/>
        <w:ind w:left="278"/>
        <w:rPr>
          <w:b/>
          <w:sz w:val="26"/>
        </w:rPr>
      </w:pPr>
      <w:r>
        <w:rPr>
          <w:b/>
          <w:w w:val="105"/>
          <w:sz w:val="26"/>
        </w:rPr>
        <w:t>JUDGE OF THE INDUSTRIAL COURT OF ESWATINI</w:t>
      </w:r>
    </w:p>
    <w:p w14:paraId="181894AF" w14:textId="77777777" w:rsidR="004C18FC" w:rsidRDefault="004C18FC">
      <w:pPr>
        <w:pStyle w:val="BodyText"/>
        <w:spacing w:before="10"/>
        <w:rPr>
          <w:b/>
          <w:sz w:val="41"/>
        </w:rPr>
      </w:pPr>
    </w:p>
    <w:p w14:paraId="020CC0A4" w14:textId="77777777" w:rsidR="004C18FC" w:rsidRDefault="00B93A79">
      <w:pPr>
        <w:tabs>
          <w:tab w:val="left" w:pos="3737"/>
          <w:tab w:val="left" w:pos="3950"/>
        </w:tabs>
        <w:spacing w:line="910" w:lineRule="atLeast"/>
        <w:ind w:left="298" w:right="3949" w:hanging="15"/>
        <w:rPr>
          <w:sz w:val="26"/>
        </w:rPr>
      </w:pPr>
      <w:r>
        <w:rPr>
          <w:sz w:val="26"/>
        </w:rPr>
        <w:t>For</w:t>
      </w:r>
      <w:r>
        <w:rPr>
          <w:spacing w:val="15"/>
          <w:sz w:val="26"/>
        </w:rPr>
        <w:t xml:space="preserve"> </w:t>
      </w:r>
      <w:r>
        <w:rPr>
          <w:sz w:val="26"/>
        </w:rPr>
        <w:t>Applicant</w:t>
      </w:r>
      <w:r>
        <w:rPr>
          <w:sz w:val="26"/>
        </w:rPr>
        <w:tab/>
      </w:r>
      <w:r>
        <w:rPr>
          <w:position w:val="1"/>
          <w:sz w:val="26"/>
        </w:rPr>
        <w:t xml:space="preserve">: </w:t>
      </w:r>
      <w:proofErr w:type="spellStart"/>
      <w:r>
        <w:rPr>
          <w:position w:val="1"/>
          <w:sz w:val="26"/>
        </w:rPr>
        <w:t>Mr</w:t>
      </w:r>
      <w:proofErr w:type="spellEnd"/>
      <w:r>
        <w:rPr>
          <w:position w:val="1"/>
          <w:sz w:val="26"/>
        </w:rPr>
        <w:t xml:space="preserve"> M. </w:t>
      </w:r>
      <w:proofErr w:type="spellStart"/>
      <w:r>
        <w:rPr>
          <w:position w:val="1"/>
          <w:sz w:val="26"/>
        </w:rPr>
        <w:t>Mtjali</w:t>
      </w:r>
      <w:proofErr w:type="spellEnd"/>
      <w:r>
        <w:rPr>
          <w:position w:val="1"/>
          <w:sz w:val="26"/>
        </w:rPr>
        <w:t xml:space="preserve">. </w:t>
      </w:r>
      <w:r>
        <w:rPr>
          <w:sz w:val="26"/>
        </w:rPr>
        <w:t>For</w:t>
      </w:r>
      <w:r>
        <w:rPr>
          <w:spacing w:val="11"/>
          <w:sz w:val="26"/>
        </w:rPr>
        <w:t xml:space="preserve"> </w:t>
      </w:r>
      <w:r>
        <w:rPr>
          <w:sz w:val="26"/>
        </w:rPr>
        <w:t>Respondent</w:t>
      </w:r>
      <w:r>
        <w:rPr>
          <w:sz w:val="26"/>
        </w:rPr>
        <w:tab/>
      </w:r>
      <w:r>
        <w:rPr>
          <w:sz w:val="26"/>
        </w:rPr>
        <w:tab/>
      </w:r>
      <w:proofErr w:type="spellStart"/>
      <w:r>
        <w:rPr>
          <w:sz w:val="26"/>
        </w:rPr>
        <w:t>Mr</w:t>
      </w:r>
      <w:proofErr w:type="spellEnd"/>
      <w:r>
        <w:rPr>
          <w:sz w:val="26"/>
        </w:rPr>
        <w:t xml:space="preserve"> G.</w:t>
      </w:r>
      <w:r>
        <w:rPr>
          <w:spacing w:val="26"/>
          <w:sz w:val="26"/>
        </w:rPr>
        <w:t xml:space="preserve"> </w:t>
      </w:r>
      <w:r>
        <w:rPr>
          <w:sz w:val="26"/>
        </w:rPr>
        <w:t>Mhlanga</w:t>
      </w:r>
    </w:p>
    <w:sectPr w:rsidR="004C18FC">
      <w:type w:val="continuous"/>
      <w:pgSz w:w="11910" w:h="16850"/>
      <w:pgMar w:top="1600" w:right="86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AC9B" w14:textId="77777777" w:rsidR="00B93A79" w:rsidRDefault="00B93A79">
      <w:r>
        <w:separator/>
      </w:r>
    </w:p>
  </w:endnote>
  <w:endnote w:type="continuationSeparator" w:id="0">
    <w:p w14:paraId="557FE118" w14:textId="77777777" w:rsidR="00B93A79" w:rsidRDefault="00B9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7176" w14:textId="77777777" w:rsidR="004C18FC" w:rsidRDefault="00B93A79">
    <w:pPr>
      <w:pStyle w:val="BodyText"/>
      <w:spacing w:line="14" w:lineRule="auto"/>
      <w:rPr>
        <w:sz w:val="13"/>
      </w:rPr>
    </w:pPr>
    <w:r>
      <w:pict w14:anchorId="109E089F">
        <v:shapetype id="_x0000_t202" coordsize="21600,21600" o:spt="202" path="m,l,21600r21600,l21600,xe">
          <v:stroke joinstyle="miter"/>
          <v:path gradientshapeok="t" o:connecttype="rect"/>
        </v:shapetype>
        <v:shape id="_x0000_s1027" type="#_x0000_t202" style="position:absolute;margin-left:531.5pt;margin-top:726.45pt;width:12.85pt;height:16.45pt;z-index:-8176;mso-position-horizontal-relative:page;mso-position-vertical-relative:page" filled="f" stroked="f">
          <v:textbox inset="0,0,0,0">
            <w:txbxContent>
              <w:p w14:paraId="1BE898F6" w14:textId="77777777" w:rsidR="004C18FC" w:rsidRDefault="00B93A79">
                <w:pPr>
                  <w:spacing w:before="102"/>
                  <w:ind w:left="116"/>
                  <w:rPr>
                    <w:rFonts w:ascii="Arial"/>
                    <w:sz w:val="18"/>
                  </w:rPr>
                </w:pPr>
                <w:r>
                  <w:fldChar w:fldCharType="begin"/>
                </w:r>
                <w:r>
                  <w:rPr>
                    <w:rFonts w:ascii="Arial"/>
                    <w:sz w:val="18"/>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6148" w14:textId="77777777" w:rsidR="004C18FC" w:rsidRDefault="00B93A79">
    <w:pPr>
      <w:pStyle w:val="BodyText"/>
      <w:spacing w:line="14" w:lineRule="auto"/>
      <w:rPr>
        <w:sz w:val="8"/>
      </w:rPr>
    </w:pPr>
    <w:r>
      <w:pict w14:anchorId="19BD7755">
        <v:shapetype id="_x0000_t202" coordsize="21600,21600" o:spt="202" path="m,l,21600r21600,l21600,xe">
          <v:stroke joinstyle="miter"/>
          <v:path gradientshapeok="t" o:connecttype="rect"/>
        </v:shapetype>
        <v:shape id="_x0000_s1026" type="#_x0000_t202" style="position:absolute;margin-left:530.15pt;margin-top:724.35pt;width:10.75pt;height:15.6pt;z-index:-8152;mso-position-horizontal-relative:page;mso-position-vertical-relative:page" filled="f" stroked="f">
          <v:textbox inset="0,0,0,0">
            <w:txbxContent>
              <w:p w14:paraId="65B88659" w14:textId="77777777" w:rsidR="004C18FC" w:rsidRDefault="00B93A79">
                <w:pPr>
                  <w:spacing w:before="96"/>
                  <w:ind w:left="71"/>
                  <w:rPr>
                    <w:rFonts w:ascii="Arial"/>
                    <w:sz w:val="17"/>
                  </w:rPr>
                </w:pPr>
                <w:r>
                  <w:fldChar w:fldCharType="begin"/>
                </w:r>
                <w:r>
                  <w:rPr>
                    <w:rFonts w:ascii="Arial"/>
                    <w:w w:val="109"/>
                    <w:sz w:val="17"/>
                  </w:rPr>
                  <w:instrText xml:space="preserve"> PAGE </w:instrText>
                </w:r>
                <w:r>
                  <w:fldChar w:fldCharType="separate"/>
                </w:r>
                <w:r>
                  <w:t>9</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D31" w14:textId="77777777" w:rsidR="004C18FC" w:rsidRDefault="00B93A79">
    <w:pPr>
      <w:pStyle w:val="BodyText"/>
      <w:spacing w:line="14" w:lineRule="auto"/>
      <w:rPr>
        <w:sz w:val="16"/>
      </w:rPr>
    </w:pPr>
    <w:r>
      <w:pict w14:anchorId="1497BADE">
        <v:shapetype id="_x0000_t202" coordsize="21600,21600" o:spt="202" path="m,l,21600r21600,l21600,xe">
          <v:stroke joinstyle="miter"/>
          <v:path gradientshapeok="t" o:connecttype="rect"/>
        </v:shapetype>
        <v:shape id="_x0000_s1025" type="#_x0000_t202" style="position:absolute;margin-left:522.6pt;margin-top:723.75pt;width:16.7pt;height:16.45pt;z-index:-8128;mso-position-horizontal-relative:page;mso-position-vertical-relative:page" filled="f" stroked="f">
          <v:textbox inset="0,0,0,0">
            <w:txbxContent>
              <w:p w14:paraId="6D2685E2" w14:textId="77777777" w:rsidR="004C18FC" w:rsidRDefault="00B93A79">
                <w:pPr>
                  <w:spacing w:before="90"/>
                  <w:ind w:left="99"/>
                  <w:rPr>
                    <w:sz w:val="19"/>
                  </w:rPr>
                </w:pPr>
                <w:r>
                  <w:fldChar w:fldCharType="begin"/>
                </w:r>
                <w:r>
                  <w:rPr>
                    <w:sz w:val="19"/>
                  </w:rP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B4C2" w14:textId="77777777" w:rsidR="00B93A79" w:rsidRDefault="00B93A79">
      <w:r>
        <w:separator/>
      </w:r>
    </w:p>
  </w:footnote>
  <w:footnote w:type="continuationSeparator" w:id="0">
    <w:p w14:paraId="1FC7092F" w14:textId="77777777" w:rsidR="00B93A79" w:rsidRDefault="00B93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D64"/>
    <w:multiLevelType w:val="multilevel"/>
    <w:tmpl w:val="664032F2"/>
    <w:lvl w:ilvl="0">
      <w:start w:val="11"/>
      <w:numFmt w:val="decimal"/>
      <w:lvlText w:val="[%1]"/>
      <w:lvlJc w:val="left"/>
      <w:pPr>
        <w:ind w:left="754" w:hanging="544"/>
        <w:jc w:val="right"/>
      </w:pPr>
      <w:rPr>
        <w:rFonts w:hint="default"/>
        <w:spacing w:val="0"/>
        <w:w w:val="98"/>
      </w:rPr>
    </w:lvl>
    <w:lvl w:ilvl="1">
      <w:start w:val="1"/>
      <w:numFmt w:val="decimal"/>
      <w:lvlText w:val="%1.%2"/>
      <w:lvlJc w:val="left"/>
      <w:pPr>
        <w:ind w:left="2536" w:hanging="529"/>
        <w:jc w:val="left"/>
      </w:pPr>
      <w:rPr>
        <w:rFonts w:ascii="Times New Roman" w:eastAsia="Times New Roman" w:hAnsi="Times New Roman" w:cs="Times New Roman" w:hint="default"/>
        <w:w w:val="100"/>
        <w:sz w:val="26"/>
        <w:szCs w:val="26"/>
      </w:rPr>
    </w:lvl>
    <w:lvl w:ilvl="2">
      <w:numFmt w:val="bullet"/>
      <w:lvlText w:val="•"/>
      <w:lvlJc w:val="left"/>
      <w:pPr>
        <w:ind w:left="2798" w:hanging="529"/>
      </w:pPr>
      <w:rPr>
        <w:rFonts w:hint="default"/>
      </w:rPr>
    </w:lvl>
    <w:lvl w:ilvl="3">
      <w:numFmt w:val="bullet"/>
      <w:lvlText w:val="•"/>
      <w:lvlJc w:val="left"/>
      <w:pPr>
        <w:ind w:left="3056" w:hanging="529"/>
      </w:pPr>
      <w:rPr>
        <w:rFonts w:hint="default"/>
      </w:rPr>
    </w:lvl>
    <w:lvl w:ilvl="4">
      <w:numFmt w:val="bullet"/>
      <w:lvlText w:val="•"/>
      <w:lvlJc w:val="left"/>
      <w:pPr>
        <w:ind w:left="3315" w:hanging="529"/>
      </w:pPr>
      <w:rPr>
        <w:rFonts w:hint="default"/>
      </w:rPr>
    </w:lvl>
    <w:lvl w:ilvl="5">
      <w:numFmt w:val="bullet"/>
      <w:lvlText w:val="•"/>
      <w:lvlJc w:val="left"/>
      <w:pPr>
        <w:ind w:left="3573" w:hanging="529"/>
      </w:pPr>
      <w:rPr>
        <w:rFonts w:hint="default"/>
      </w:rPr>
    </w:lvl>
    <w:lvl w:ilvl="6">
      <w:numFmt w:val="bullet"/>
      <w:lvlText w:val="•"/>
      <w:lvlJc w:val="left"/>
      <w:pPr>
        <w:ind w:left="3831" w:hanging="529"/>
      </w:pPr>
      <w:rPr>
        <w:rFonts w:hint="default"/>
      </w:rPr>
    </w:lvl>
    <w:lvl w:ilvl="7">
      <w:numFmt w:val="bullet"/>
      <w:lvlText w:val="•"/>
      <w:lvlJc w:val="left"/>
      <w:pPr>
        <w:ind w:left="4090" w:hanging="529"/>
      </w:pPr>
      <w:rPr>
        <w:rFonts w:hint="default"/>
      </w:rPr>
    </w:lvl>
    <w:lvl w:ilvl="8">
      <w:numFmt w:val="bullet"/>
      <w:lvlText w:val="•"/>
      <w:lvlJc w:val="left"/>
      <w:pPr>
        <w:ind w:left="4348" w:hanging="529"/>
      </w:pPr>
      <w:rPr>
        <w:rFonts w:hint="default"/>
      </w:rPr>
    </w:lvl>
  </w:abstractNum>
  <w:abstractNum w:abstractNumId="1" w15:restartNumberingAfterBreak="0">
    <w:nsid w:val="17AD0EA6"/>
    <w:multiLevelType w:val="multilevel"/>
    <w:tmpl w:val="4A227998"/>
    <w:lvl w:ilvl="0">
      <w:start w:val="13"/>
      <w:numFmt w:val="decimal"/>
      <w:lvlText w:val="%1"/>
      <w:lvlJc w:val="left"/>
      <w:pPr>
        <w:ind w:left="2326" w:hanging="531"/>
        <w:jc w:val="left"/>
      </w:pPr>
      <w:rPr>
        <w:rFonts w:hint="default"/>
      </w:rPr>
    </w:lvl>
    <w:lvl w:ilvl="1">
      <w:start w:val="1"/>
      <w:numFmt w:val="decimal"/>
      <w:lvlText w:val="%1.%2"/>
      <w:lvlJc w:val="left"/>
      <w:pPr>
        <w:ind w:left="2326" w:hanging="531"/>
        <w:jc w:val="right"/>
      </w:pPr>
      <w:rPr>
        <w:rFonts w:ascii="Times New Roman" w:eastAsia="Times New Roman" w:hAnsi="Times New Roman" w:cs="Times New Roman" w:hint="default"/>
        <w:w w:val="107"/>
        <w:sz w:val="25"/>
        <w:szCs w:val="25"/>
      </w:rPr>
    </w:lvl>
    <w:lvl w:ilvl="2">
      <w:numFmt w:val="bullet"/>
      <w:lvlText w:val="•"/>
      <w:lvlJc w:val="left"/>
      <w:pPr>
        <w:ind w:left="3769" w:hanging="531"/>
      </w:pPr>
      <w:rPr>
        <w:rFonts w:hint="default"/>
      </w:rPr>
    </w:lvl>
    <w:lvl w:ilvl="3">
      <w:numFmt w:val="bullet"/>
      <w:lvlText w:val="•"/>
      <w:lvlJc w:val="left"/>
      <w:pPr>
        <w:ind w:left="4494" w:hanging="531"/>
      </w:pPr>
      <w:rPr>
        <w:rFonts w:hint="default"/>
      </w:rPr>
    </w:lvl>
    <w:lvl w:ilvl="4">
      <w:numFmt w:val="bullet"/>
      <w:lvlText w:val="•"/>
      <w:lvlJc w:val="left"/>
      <w:pPr>
        <w:ind w:left="5219" w:hanging="531"/>
      </w:pPr>
      <w:rPr>
        <w:rFonts w:hint="default"/>
      </w:rPr>
    </w:lvl>
    <w:lvl w:ilvl="5">
      <w:numFmt w:val="bullet"/>
      <w:lvlText w:val="•"/>
      <w:lvlJc w:val="left"/>
      <w:pPr>
        <w:ind w:left="5944" w:hanging="531"/>
      </w:pPr>
      <w:rPr>
        <w:rFonts w:hint="default"/>
      </w:rPr>
    </w:lvl>
    <w:lvl w:ilvl="6">
      <w:numFmt w:val="bullet"/>
      <w:lvlText w:val="•"/>
      <w:lvlJc w:val="left"/>
      <w:pPr>
        <w:ind w:left="6669" w:hanging="531"/>
      </w:pPr>
      <w:rPr>
        <w:rFonts w:hint="default"/>
      </w:rPr>
    </w:lvl>
    <w:lvl w:ilvl="7">
      <w:numFmt w:val="bullet"/>
      <w:lvlText w:val="•"/>
      <w:lvlJc w:val="left"/>
      <w:pPr>
        <w:ind w:left="7394" w:hanging="531"/>
      </w:pPr>
      <w:rPr>
        <w:rFonts w:hint="default"/>
      </w:rPr>
    </w:lvl>
    <w:lvl w:ilvl="8">
      <w:numFmt w:val="bullet"/>
      <w:lvlText w:val="•"/>
      <w:lvlJc w:val="left"/>
      <w:pPr>
        <w:ind w:left="8119" w:hanging="531"/>
      </w:pPr>
      <w:rPr>
        <w:rFonts w:hint="default"/>
      </w:rPr>
    </w:lvl>
  </w:abstractNum>
  <w:abstractNum w:abstractNumId="2" w15:restartNumberingAfterBreak="0">
    <w:nsid w:val="5439689B"/>
    <w:multiLevelType w:val="multilevel"/>
    <w:tmpl w:val="C43A8CC6"/>
    <w:lvl w:ilvl="0">
      <w:start w:val="2"/>
      <w:numFmt w:val="decimal"/>
      <w:lvlText w:val="[%1]"/>
      <w:lvlJc w:val="left"/>
      <w:pPr>
        <w:ind w:left="712" w:hanging="501"/>
        <w:jc w:val="right"/>
      </w:pPr>
      <w:rPr>
        <w:rFonts w:hint="default"/>
        <w:spacing w:val="-1"/>
        <w:w w:val="110"/>
      </w:rPr>
    </w:lvl>
    <w:lvl w:ilvl="1">
      <w:start w:val="1"/>
      <w:numFmt w:val="decimal"/>
      <w:lvlText w:val="%1.%2"/>
      <w:lvlJc w:val="left"/>
      <w:pPr>
        <w:ind w:left="1716" w:hanging="394"/>
        <w:jc w:val="right"/>
      </w:pPr>
      <w:rPr>
        <w:rFonts w:hint="default"/>
        <w:w w:val="94"/>
      </w:rPr>
    </w:lvl>
    <w:lvl w:ilvl="2">
      <w:numFmt w:val="bullet"/>
      <w:lvlText w:val="•"/>
      <w:lvlJc w:val="left"/>
      <w:pPr>
        <w:ind w:left="2592" w:hanging="394"/>
      </w:pPr>
      <w:rPr>
        <w:rFonts w:hint="default"/>
      </w:rPr>
    </w:lvl>
    <w:lvl w:ilvl="3">
      <w:numFmt w:val="bullet"/>
      <w:lvlText w:val="•"/>
      <w:lvlJc w:val="left"/>
      <w:pPr>
        <w:ind w:left="3464" w:hanging="394"/>
      </w:pPr>
      <w:rPr>
        <w:rFonts w:hint="default"/>
      </w:rPr>
    </w:lvl>
    <w:lvl w:ilvl="4">
      <w:numFmt w:val="bullet"/>
      <w:lvlText w:val="•"/>
      <w:lvlJc w:val="left"/>
      <w:pPr>
        <w:ind w:left="4336" w:hanging="394"/>
      </w:pPr>
      <w:rPr>
        <w:rFonts w:hint="default"/>
      </w:rPr>
    </w:lvl>
    <w:lvl w:ilvl="5">
      <w:numFmt w:val="bullet"/>
      <w:lvlText w:val="•"/>
      <w:lvlJc w:val="left"/>
      <w:pPr>
        <w:ind w:left="5208" w:hanging="394"/>
      </w:pPr>
      <w:rPr>
        <w:rFonts w:hint="default"/>
      </w:rPr>
    </w:lvl>
    <w:lvl w:ilvl="6">
      <w:numFmt w:val="bullet"/>
      <w:lvlText w:val="•"/>
      <w:lvlJc w:val="left"/>
      <w:pPr>
        <w:ind w:left="6080" w:hanging="394"/>
      </w:pPr>
      <w:rPr>
        <w:rFonts w:hint="default"/>
      </w:rPr>
    </w:lvl>
    <w:lvl w:ilvl="7">
      <w:numFmt w:val="bullet"/>
      <w:lvlText w:val="•"/>
      <w:lvlJc w:val="left"/>
      <w:pPr>
        <w:ind w:left="6952" w:hanging="394"/>
      </w:pPr>
      <w:rPr>
        <w:rFonts w:hint="default"/>
      </w:rPr>
    </w:lvl>
    <w:lvl w:ilvl="8">
      <w:numFmt w:val="bullet"/>
      <w:lvlText w:val="•"/>
      <w:lvlJc w:val="left"/>
      <w:pPr>
        <w:ind w:left="7824" w:hanging="394"/>
      </w:pPr>
      <w:rPr>
        <w:rFonts w:hint="default"/>
      </w:rPr>
    </w:lvl>
  </w:abstractNum>
  <w:abstractNum w:abstractNumId="3" w15:restartNumberingAfterBreak="0">
    <w:nsid w:val="5FF45B4A"/>
    <w:multiLevelType w:val="hybridMultilevel"/>
    <w:tmpl w:val="02829406"/>
    <w:lvl w:ilvl="0" w:tplc="0D0CC6AC">
      <w:numFmt w:val="none"/>
      <w:lvlText w:val=""/>
      <w:lvlJc w:val="left"/>
      <w:pPr>
        <w:tabs>
          <w:tab w:val="num" w:pos="360"/>
        </w:tabs>
      </w:pPr>
    </w:lvl>
    <w:lvl w:ilvl="1" w:tplc="5068FA1C">
      <w:numFmt w:val="bullet"/>
      <w:lvlText w:val="•"/>
      <w:lvlJc w:val="left"/>
      <w:pPr>
        <w:ind w:left="2342" w:hanging="398"/>
      </w:pPr>
      <w:rPr>
        <w:rFonts w:hint="default"/>
      </w:rPr>
    </w:lvl>
    <w:lvl w:ilvl="2" w:tplc="89BEA02C">
      <w:numFmt w:val="bullet"/>
      <w:lvlText w:val="•"/>
      <w:lvlJc w:val="left"/>
      <w:pPr>
        <w:ind w:left="3145" w:hanging="398"/>
      </w:pPr>
      <w:rPr>
        <w:rFonts w:hint="default"/>
      </w:rPr>
    </w:lvl>
    <w:lvl w:ilvl="3" w:tplc="64D49E22">
      <w:numFmt w:val="bullet"/>
      <w:lvlText w:val="•"/>
      <w:lvlJc w:val="left"/>
      <w:pPr>
        <w:ind w:left="3948" w:hanging="398"/>
      </w:pPr>
      <w:rPr>
        <w:rFonts w:hint="default"/>
      </w:rPr>
    </w:lvl>
    <w:lvl w:ilvl="4" w:tplc="18C231A8">
      <w:numFmt w:val="bullet"/>
      <w:lvlText w:val="•"/>
      <w:lvlJc w:val="left"/>
      <w:pPr>
        <w:ind w:left="4751" w:hanging="398"/>
      </w:pPr>
      <w:rPr>
        <w:rFonts w:hint="default"/>
      </w:rPr>
    </w:lvl>
    <w:lvl w:ilvl="5" w:tplc="82FA240A">
      <w:numFmt w:val="bullet"/>
      <w:lvlText w:val="•"/>
      <w:lvlJc w:val="left"/>
      <w:pPr>
        <w:ind w:left="5554" w:hanging="398"/>
      </w:pPr>
      <w:rPr>
        <w:rFonts w:hint="default"/>
      </w:rPr>
    </w:lvl>
    <w:lvl w:ilvl="6" w:tplc="D5E6785A">
      <w:numFmt w:val="bullet"/>
      <w:lvlText w:val="•"/>
      <w:lvlJc w:val="left"/>
      <w:pPr>
        <w:ind w:left="6357" w:hanging="398"/>
      </w:pPr>
      <w:rPr>
        <w:rFonts w:hint="default"/>
      </w:rPr>
    </w:lvl>
    <w:lvl w:ilvl="7" w:tplc="96640A56">
      <w:numFmt w:val="bullet"/>
      <w:lvlText w:val="•"/>
      <w:lvlJc w:val="left"/>
      <w:pPr>
        <w:ind w:left="7160" w:hanging="398"/>
      </w:pPr>
      <w:rPr>
        <w:rFonts w:hint="default"/>
      </w:rPr>
    </w:lvl>
    <w:lvl w:ilvl="8" w:tplc="EA1CC4EC">
      <w:numFmt w:val="bullet"/>
      <w:lvlText w:val="•"/>
      <w:lvlJc w:val="left"/>
      <w:pPr>
        <w:ind w:left="7963" w:hanging="398"/>
      </w:pPr>
      <w:rPr>
        <w:rFonts w:hint="default"/>
      </w:rPr>
    </w:lvl>
  </w:abstractNum>
  <w:abstractNum w:abstractNumId="4" w15:restartNumberingAfterBreak="0">
    <w:nsid w:val="725F083B"/>
    <w:multiLevelType w:val="multilevel"/>
    <w:tmpl w:val="F85EE030"/>
    <w:lvl w:ilvl="0">
      <w:start w:val="1"/>
      <w:numFmt w:val="decimal"/>
      <w:lvlText w:val="%1"/>
      <w:lvlJc w:val="left"/>
      <w:pPr>
        <w:ind w:left="1617" w:hanging="383"/>
        <w:jc w:val="left"/>
      </w:pPr>
      <w:rPr>
        <w:rFonts w:hint="default"/>
      </w:rPr>
    </w:lvl>
    <w:lvl w:ilvl="1">
      <w:start w:val="5"/>
      <w:numFmt w:val="decimal"/>
      <w:lvlText w:val="%1.%2"/>
      <w:lvlJc w:val="left"/>
      <w:pPr>
        <w:ind w:left="1617" w:hanging="383"/>
        <w:jc w:val="right"/>
      </w:pPr>
      <w:rPr>
        <w:rFonts w:ascii="Times New Roman" w:eastAsia="Times New Roman" w:hAnsi="Times New Roman" w:cs="Times New Roman" w:hint="default"/>
        <w:w w:val="106"/>
        <w:sz w:val="25"/>
        <w:szCs w:val="25"/>
      </w:rPr>
    </w:lvl>
    <w:lvl w:ilvl="2">
      <w:start w:val="1"/>
      <w:numFmt w:val="lowerLetter"/>
      <w:lvlText w:val="%3)"/>
      <w:lvlJc w:val="left"/>
      <w:pPr>
        <w:ind w:left="2593" w:hanging="265"/>
        <w:jc w:val="left"/>
      </w:pPr>
      <w:rPr>
        <w:rFonts w:ascii="Times New Roman" w:eastAsia="Times New Roman" w:hAnsi="Times New Roman" w:cs="Times New Roman" w:hint="default"/>
        <w:spacing w:val="-1"/>
        <w:w w:val="109"/>
        <w:sz w:val="25"/>
        <w:szCs w:val="25"/>
      </w:rPr>
    </w:lvl>
    <w:lvl w:ilvl="3">
      <w:numFmt w:val="bullet"/>
      <w:lvlText w:val="•"/>
      <w:lvlJc w:val="left"/>
      <w:pPr>
        <w:ind w:left="4433" w:hanging="265"/>
      </w:pPr>
      <w:rPr>
        <w:rFonts w:hint="default"/>
      </w:rPr>
    </w:lvl>
    <w:lvl w:ilvl="4">
      <w:numFmt w:val="bullet"/>
      <w:lvlText w:val="•"/>
      <w:lvlJc w:val="left"/>
      <w:pPr>
        <w:ind w:left="5167" w:hanging="265"/>
      </w:pPr>
      <w:rPr>
        <w:rFonts w:hint="default"/>
      </w:rPr>
    </w:lvl>
    <w:lvl w:ilvl="5">
      <w:numFmt w:val="bullet"/>
      <w:lvlText w:val="•"/>
      <w:lvlJc w:val="left"/>
      <w:pPr>
        <w:ind w:left="5900" w:hanging="265"/>
      </w:pPr>
      <w:rPr>
        <w:rFonts w:hint="default"/>
      </w:rPr>
    </w:lvl>
    <w:lvl w:ilvl="6">
      <w:numFmt w:val="bullet"/>
      <w:lvlText w:val="•"/>
      <w:lvlJc w:val="left"/>
      <w:pPr>
        <w:ind w:left="6634" w:hanging="265"/>
      </w:pPr>
      <w:rPr>
        <w:rFonts w:hint="default"/>
      </w:rPr>
    </w:lvl>
    <w:lvl w:ilvl="7">
      <w:numFmt w:val="bullet"/>
      <w:lvlText w:val="•"/>
      <w:lvlJc w:val="left"/>
      <w:pPr>
        <w:ind w:left="7368" w:hanging="265"/>
      </w:pPr>
      <w:rPr>
        <w:rFonts w:hint="default"/>
      </w:rPr>
    </w:lvl>
    <w:lvl w:ilvl="8">
      <w:numFmt w:val="bullet"/>
      <w:lvlText w:val="•"/>
      <w:lvlJc w:val="left"/>
      <w:pPr>
        <w:ind w:left="8101" w:hanging="265"/>
      </w:pPr>
      <w:rPr>
        <w:rFonts w:hint="default"/>
      </w:rPr>
    </w:lvl>
  </w:abstractNum>
  <w:num w:numId="1" w16cid:durableId="279145751">
    <w:abstractNumId w:val="3"/>
  </w:num>
  <w:num w:numId="2" w16cid:durableId="1472283235">
    <w:abstractNumId w:val="1"/>
  </w:num>
  <w:num w:numId="3" w16cid:durableId="1386414218">
    <w:abstractNumId w:val="0"/>
  </w:num>
  <w:num w:numId="4" w16cid:durableId="2037003049">
    <w:abstractNumId w:val="2"/>
  </w:num>
  <w:num w:numId="5" w16cid:durableId="201015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C18FC"/>
    <w:rsid w:val="004C18FC"/>
    <w:rsid w:val="00B93A79"/>
    <w:rsid w:val="00E635FC"/>
    <w:rsid w:val="00E9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5E63F87B"/>
  <w15:docId w15:val="{1B01BBE4-91C0-4D12-A5C3-7B30316E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170"/>
      <w:outlineLvl w:val="0"/>
    </w:pPr>
    <w:rPr>
      <w:b/>
      <w:bCs/>
      <w:sz w:val="26"/>
      <w:szCs w:val="26"/>
    </w:rPr>
  </w:style>
  <w:style w:type="paragraph" w:styleId="Heading2">
    <w:name w:val="heading 2"/>
    <w:basedOn w:val="Normal"/>
    <w:uiPriority w:val="9"/>
    <w:unhideWhenUsed/>
    <w:qFormat/>
    <w:pPr>
      <w:spacing w:before="89"/>
      <w:ind w:left="2144" w:right="268" w:hanging="140"/>
      <w:outlineLvl w:val="1"/>
    </w:pPr>
    <w:rPr>
      <w:b/>
      <w:bCs/>
      <w:i/>
      <w:sz w:val="26"/>
      <w:szCs w:val="26"/>
    </w:rPr>
  </w:style>
  <w:style w:type="paragraph" w:styleId="Heading3">
    <w:name w:val="heading 3"/>
    <w:basedOn w:val="Normal"/>
    <w:uiPriority w:val="9"/>
    <w:unhideWhenUsed/>
    <w:qFormat/>
    <w:pPr>
      <w:outlineLvl w:val="2"/>
    </w:pPr>
    <w:rPr>
      <w:sz w:val="26"/>
      <w:szCs w:val="26"/>
    </w:rPr>
  </w:style>
  <w:style w:type="paragraph" w:styleId="Heading4">
    <w:name w:val="heading 4"/>
    <w:basedOn w:val="Normal"/>
    <w:uiPriority w:val="9"/>
    <w:unhideWhenUsed/>
    <w:qFormat/>
    <w:pPr>
      <w:ind w:left="2033" w:right="4247"/>
      <w:jc w:val="center"/>
      <w:outlineLvl w:val="3"/>
    </w:pPr>
    <w:rPr>
      <w:b/>
      <w:bCs/>
      <w:sz w:val="25"/>
      <w:szCs w:val="25"/>
    </w:rPr>
  </w:style>
  <w:style w:type="paragraph" w:styleId="Heading5">
    <w:name w:val="heading 5"/>
    <w:basedOn w:val="Normal"/>
    <w:uiPriority w:val="9"/>
    <w:unhideWhenUsed/>
    <w:qFormat/>
    <w:pPr>
      <w:spacing w:before="90"/>
      <w:ind w:left="2288" w:right="215" w:hanging="130"/>
      <w:outlineLvl w:val="4"/>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784" w:hanging="55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2480</Words>
  <Characters>14140</Characters>
  <Application>Microsoft Office Word</Application>
  <DocSecurity>0</DocSecurity>
  <Lines>117</Lines>
  <Paragraphs>33</Paragraphs>
  <ScaleCrop>false</ScaleCrop>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Sphamandla</cp:lastModifiedBy>
  <cp:revision>3</cp:revision>
  <dcterms:created xsi:type="dcterms:W3CDTF">2022-05-06T10:39:00Z</dcterms:created>
  <dcterms:modified xsi:type="dcterms:W3CDTF">2022-05-11T07:47:00Z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