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109" w:right="0" w:firstLine="0"/>
        <w:jc w:val="left"/>
        <w:rPr>
          <w:rFonts w:ascii="Arial"/>
          <w:sz w:val="38"/>
        </w:rPr>
      </w:pPr>
      <w:r>
        <w:rPr>
          <w:rFonts w:ascii="Arial"/>
          <w:sz w:val="14"/>
        </w:rPr>
        <w:t>,- </w:t>
      </w:r>
      <w:r>
        <w:rPr>
          <w:sz w:val="9"/>
        </w:rPr>
        <w:t>- </w:t>
      </w:r>
      <w:r>
        <w:rPr>
          <w:rFonts w:ascii="Arial"/>
          <w:w w:val="90"/>
          <w:sz w:val="38"/>
        </w:rPr>
        <w:t>'</w:t>
      </w:r>
    </w:p>
    <w:p>
      <w:pPr>
        <w:pStyle w:val="BodyText"/>
        <w:rPr>
          <w:rFonts w:ascii="Arial"/>
          <w:sz w:val="20"/>
        </w:rPr>
      </w:pPr>
      <w:r>
        <w:rPr/>
        <w:br w:type="column"/>
      </w:r>
      <w:r>
        <w:rPr>
          <w:rFonts w:ascii="Arial"/>
          <w:sz w:val="20"/>
        </w:rPr>
      </w:r>
    </w:p>
    <w:p>
      <w:pPr>
        <w:pStyle w:val="BodyText"/>
        <w:spacing w:before="11"/>
        <w:rPr>
          <w:rFonts w:ascii="Arial"/>
          <w:sz w:val="10"/>
        </w:rPr>
      </w:pPr>
      <w:r>
        <w:rPr/>
        <w:drawing>
          <wp:anchor distT="0" distB="0" distL="0" distR="0" allowOverlap="1" layoutInCell="1" locked="0" behindDoc="0" simplePos="0" relativeHeight="0">
            <wp:simplePos x="0" y="0"/>
            <wp:positionH relativeFrom="page">
              <wp:posOffset>3226462</wp:posOffset>
            </wp:positionH>
            <wp:positionV relativeFrom="paragraph">
              <wp:posOffset>104860</wp:posOffset>
            </wp:positionV>
            <wp:extent cx="1784335" cy="1097279"/>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784335" cy="1097279"/>
                    </a:xfrm>
                    <a:prstGeom prst="rect">
                      <a:avLst/>
                    </a:prstGeom>
                  </pic:spPr>
                </pic:pic>
              </a:graphicData>
            </a:graphic>
          </wp:anchor>
        </w:drawing>
      </w:r>
    </w:p>
    <w:p>
      <w:pPr>
        <w:spacing w:before="58"/>
        <w:ind w:left="0" w:right="397" w:firstLine="0"/>
        <w:jc w:val="center"/>
        <w:rPr>
          <w:b/>
          <w:sz w:val="35"/>
        </w:rPr>
      </w:pPr>
      <w:r>
        <w:rPr>
          <w:b/>
          <w:sz w:val="35"/>
        </w:rPr>
        <w:t>IN THE INDUSTRIAL COURT OF ESWATINI</w:t>
      </w:r>
    </w:p>
    <w:p>
      <w:pPr>
        <w:pStyle w:val="BodyText"/>
        <w:rPr>
          <w:b/>
          <w:sz w:val="54"/>
        </w:rPr>
      </w:pPr>
    </w:p>
    <w:p>
      <w:pPr>
        <w:tabs>
          <w:tab w:pos="7176" w:val="left" w:leader="none"/>
        </w:tabs>
        <w:spacing w:before="1"/>
        <w:ind w:left="0" w:right="449" w:firstLine="0"/>
        <w:jc w:val="center"/>
        <w:rPr>
          <w:sz w:val="27"/>
        </w:rPr>
      </w:pPr>
      <w:r>
        <w:rPr>
          <w:b/>
          <w:w w:val="105"/>
          <w:sz w:val="27"/>
        </w:rPr>
        <w:t>HELD</w:t>
      </w:r>
      <w:r>
        <w:rPr>
          <w:b/>
          <w:spacing w:val="-8"/>
          <w:w w:val="105"/>
          <w:sz w:val="27"/>
        </w:rPr>
        <w:t> </w:t>
      </w:r>
      <w:r>
        <w:rPr>
          <w:b/>
          <w:w w:val="105"/>
          <w:sz w:val="27"/>
        </w:rPr>
        <w:t>AT</w:t>
      </w:r>
      <w:r>
        <w:rPr>
          <w:b/>
          <w:spacing w:val="-21"/>
          <w:w w:val="105"/>
          <w:sz w:val="27"/>
        </w:rPr>
        <w:t> </w:t>
      </w:r>
      <w:r>
        <w:rPr>
          <w:b/>
          <w:w w:val="105"/>
          <w:sz w:val="27"/>
        </w:rPr>
        <w:t>MBABANE</w:t>
        <w:tab/>
      </w:r>
      <w:r>
        <w:rPr>
          <w:w w:val="105"/>
          <w:position w:val="1"/>
          <w:sz w:val="27"/>
        </w:rPr>
        <w:t>Case</w:t>
      </w:r>
      <w:r>
        <w:rPr>
          <w:spacing w:val="-30"/>
          <w:w w:val="105"/>
          <w:position w:val="1"/>
          <w:sz w:val="27"/>
        </w:rPr>
        <w:t> </w:t>
      </w:r>
      <w:r>
        <w:rPr>
          <w:w w:val="105"/>
          <w:position w:val="1"/>
          <w:sz w:val="27"/>
        </w:rPr>
        <w:t>No.103/2022</w:t>
      </w:r>
    </w:p>
    <w:p>
      <w:pPr>
        <w:spacing w:after="0"/>
        <w:jc w:val="center"/>
        <w:rPr>
          <w:sz w:val="27"/>
        </w:rPr>
        <w:sectPr>
          <w:footerReference w:type="default" r:id="rId5"/>
          <w:type w:val="continuous"/>
          <w:pgSz w:w="11910" w:h="16850"/>
          <w:pgMar w:footer="1730" w:top="960" w:bottom="1920" w:left="860" w:right="260"/>
          <w:pgNumType w:start="1"/>
          <w:cols w:num="2" w:equalWidth="0">
            <w:col w:w="435" w:space="452"/>
            <w:col w:w="9903"/>
          </w:cols>
        </w:sectPr>
      </w:pPr>
    </w:p>
    <w:p>
      <w:pPr>
        <w:pStyle w:val="BodyText"/>
        <w:spacing w:before="5"/>
        <w:rPr>
          <w:sz w:val="20"/>
        </w:rPr>
      </w:pPr>
    </w:p>
    <w:p>
      <w:pPr>
        <w:spacing w:after="0"/>
        <w:rPr>
          <w:sz w:val="20"/>
        </w:rPr>
        <w:sectPr>
          <w:type w:val="continuous"/>
          <w:pgSz w:w="11910" w:h="16850"/>
          <w:pgMar w:top="960" w:bottom="1920" w:left="860" w:right="260"/>
        </w:sectPr>
      </w:pPr>
    </w:p>
    <w:p>
      <w:pPr>
        <w:pStyle w:val="BodyText"/>
        <w:spacing w:before="89"/>
        <w:ind w:left="995"/>
      </w:pPr>
      <w:r>
        <w:rPr>
          <w:w w:val="105"/>
        </w:rPr>
        <w:t>In the matter between:</w:t>
      </w:r>
    </w:p>
    <w:p>
      <w:pPr>
        <w:pStyle w:val="Heading2"/>
        <w:spacing w:before="209"/>
        <w:ind w:hanging="5"/>
      </w:pPr>
      <w:r>
        <w:rPr/>
        <w:t>SWAZILAND AGRICULTURAL MANUFACTURING AND ALLIED STAFF ASSOCIATION (SAMASA)</w:t>
      </w:r>
    </w:p>
    <w:p>
      <w:pPr>
        <w:pStyle w:val="BodyText"/>
        <w:rPr>
          <w:b/>
          <w:sz w:val="30"/>
        </w:rPr>
      </w:pPr>
    </w:p>
    <w:p>
      <w:pPr>
        <w:pStyle w:val="BodyText"/>
        <w:spacing w:before="173"/>
        <w:ind w:left="1014"/>
      </w:pPr>
      <w:r>
        <w:rPr/>
        <w:t>And</w:t>
      </w:r>
    </w:p>
    <w:p>
      <w:pPr>
        <w:pStyle w:val="BodyText"/>
        <w:rPr>
          <w:sz w:val="30"/>
        </w:rPr>
      </w:pPr>
    </w:p>
    <w:p>
      <w:pPr>
        <w:pStyle w:val="Heading2"/>
        <w:spacing w:before="210"/>
        <w:ind w:left="1020" w:right="347" w:hanging="14"/>
      </w:pPr>
      <w:r>
        <w:rPr>
          <w:w w:val="105"/>
        </w:rPr>
        <w:t>THE ROYAL ESWATINISUGAR CORPORATION (RES)</w:t>
      </w:r>
    </w:p>
    <w:p>
      <w:pPr>
        <w:pStyle w:val="BodyText"/>
        <w:rPr>
          <w:b/>
          <w:sz w:val="30"/>
        </w:rPr>
      </w:pPr>
      <w:r>
        <w:rPr/>
        <w:br w:type="column"/>
      </w:r>
      <w:r>
        <w:rPr>
          <w:b/>
          <w:sz w:val="30"/>
        </w:rPr>
      </w:r>
    </w:p>
    <w:p>
      <w:pPr>
        <w:pStyle w:val="BodyText"/>
        <w:rPr>
          <w:b/>
          <w:sz w:val="30"/>
        </w:rPr>
      </w:pPr>
    </w:p>
    <w:p>
      <w:pPr>
        <w:pStyle w:val="BodyText"/>
        <w:spacing w:before="221"/>
        <w:ind w:left="997"/>
      </w:pPr>
      <w:r>
        <w:rPr/>
        <w:t>Applicant</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4"/>
      </w:pPr>
    </w:p>
    <w:p>
      <w:pPr>
        <w:pStyle w:val="BodyText"/>
        <w:ind w:left="995"/>
      </w:pPr>
      <w:r>
        <w:rPr>
          <w:w w:val="105"/>
        </w:rPr>
        <w:t>Respondent</w:t>
      </w:r>
    </w:p>
    <w:p>
      <w:pPr>
        <w:spacing w:after="0"/>
        <w:sectPr>
          <w:type w:val="continuous"/>
          <w:pgSz w:w="11910" w:h="16850"/>
          <w:pgMar w:top="960" w:bottom="1920" w:left="860" w:right="260"/>
          <w:cols w:num="2" w:equalWidth="0">
            <w:col w:w="7697" w:space="208"/>
            <w:col w:w="2885"/>
          </w:cols>
        </w:sectPr>
      </w:pPr>
    </w:p>
    <w:p>
      <w:pPr>
        <w:pStyle w:val="BodyText"/>
        <w:rPr>
          <w:sz w:val="20"/>
        </w:rPr>
      </w:pPr>
    </w:p>
    <w:p>
      <w:pPr>
        <w:pStyle w:val="BodyText"/>
        <w:rPr>
          <w:sz w:val="20"/>
        </w:rPr>
      </w:pPr>
    </w:p>
    <w:p>
      <w:pPr>
        <w:pStyle w:val="BodyText"/>
        <w:spacing w:before="1"/>
        <w:rPr>
          <w:sz w:val="18"/>
        </w:rPr>
      </w:pPr>
    </w:p>
    <w:p>
      <w:pPr>
        <w:pStyle w:val="BodyText"/>
        <w:spacing w:line="252" w:lineRule="auto" w:before="89"/>
        <w:ind w:left="3200" w:right="438" w:hanging="2181"/>
        <w:jc w:val="both"/>
      </w:pPr>
      <w:r>
        <w:rPr/>
        <w:t>Neutral Citation: Swaziland Agricultural Manufacturing and  Allied  Staff Association (SAMASA) vs. The Royal Eswatini Sugar Corporation (RES) (103/2022) [2022] SZIC 47 (21 April</w:t>
      </w:r>
      <w:r>
        <w:rPr>
          <w:spacing w:val="23"/>
        </w:rPr>
        <w:t> </w:t>
      </w:r>
      <w:r>
        <w:rPr/>
        <w:t>2022)</w:t>
      </w:r>
    </w:p>
    <w:p>
      <w:pPr>
        <w:pStyle w:val="BodyText"/>
        <w:spacing w:before="4"/>
        <w:rPr>
          <w:sz w:val="35"/>
        </w:rPr>
      </w:pPr>
    </w:p>
    <w:p>
      <w:pPr>
        <w:tabs>
          <w:tab w:pos="3193" w:val="left" w:leader="none"/>
        </w:tabs>
        <w:spacing w:before="0"/>
        <w:ind w:left="1035" w:right="0" w:firstLine="0"/>
        <w:jc w:val="left"/>
        <w:rPr>
          <w:b/>
          <w:sz w:val="27"/>
        </w:rPr>
      </w:pPr>
      <w:r>
        <w:rPr>
          <w:w w:val="105"/>
          <w:sz w:val="27"/>
        </w:rPr>
        <w:t>Coram:</w:t>
        <w:tab/>
      </w:r>
      <w:r>
        <w:rPr>
          <w:b/>
          <w:w w:val="105"/>
          <w:sz w:val="27"/>
        </w:rPr>
        <w:t>V.Z. DLAMINI-ACTING</w:t>
      </w:r>
      <w:r>
        <w:rPr>
          <w:b/>
          <w:spacing w:val="-8"/>
          <w:w w:val="105"/>
          <w:sz w:val="27"/>
        </w:rPr>
        <w:t> </w:t>
      </w:r>
      <w:r>
        <w:rPr>
          <w:b/>
          <w:w w:val="105"/>
          <w:sz w:val="27"/>
        </w:rPr>
        <w:t>JUDGE</w:t>
      </w:r>
    </w:p>
    <w:p>
      <w:pPr>
        <w:spacing w:line="244" w:lineRule="auto" w:before="14"/>
        <w:ind w:left="3188" w:right="427" w:firstLine="3"/>
        <w:jc w:val="left"/>
        <w:rPr>
          <w:i/>
          <w:sz w:val="27"/>
        </w:rPr>
      </w:pPr>
      <w:r>
        <w:rPr>
          <w:i/>
          <w:sz w:val="27"/>
        </w:rPr>
        <w:t>(Sitting with D. Mmango and MT. E Mtetwa </w:t>
      </w:r>
      <w:r>
        <w:rPr>
          <w:sz w:val="27"/>
        </w:rPr>
        <w:t>- </w:t>
      </w:r>
      <w:r>
        <w:rPr>
          <w:i/>
          <w:sz w:val="27"/>
        </w:rPr>
        <w:t>Nominated </w:t>
      </w:r>
      <w:r>
        <w:rPr>
          <w:i/>
          <w:sz w:val="27"/>
        </w:rPr>
        <w:t>Members of the Court)</w:t>
      </w:r>
    </w:p>
    <w:p>
      <w:pPr>
        <w:pStyle w:val="BodyText"/>
        <w:rPr>
          <w:i/>
          <w:sz w:val="30"/>
        </w:rPr>
      </w:pPr>
    </w:p>
    <w:p>
      <w:pPr>
        <w:pStyle w:val="BodyText"/>
        <w:spacing w:before="1"/>
        <w:rPr>
          <w:i/>
          <w:sz w:val="26"/>
        </w:rPr>
      </w:pPr>
    </w:p>
    <w:p>
      <w:pPr>
        <w:tabs>
          <w:tab w:pos="3922" w:val="left" w:leader="none"/>
        </w:tabs>
        <w:spacing w:before="0"/>
        <w:ind w:left="1039" w:right="0" w:firstLine="0"/>
        <w:jc w:val="left"/>
        <w:rPr>
          <w:sz w:val="27"/>
        </w:rPr>
      </w:pPr>
      <w:r>
        <w:rPr>
          <w:b/>
          <w:w w:val="105"/>
          <w:sz w:val="27"/>
        </w:rPr>
        <w:t>LAST</w:t>
      </w:r>
      <w:r>
        <w:rPr>
          <w:b/>
          <w:spacing w:val="-11"/>
          <w:w w:val="105"/>
          <w:sz w:val="27"/>
        </w:rPr>
        <w:t> </w:t>
      </w:r>
      <w:r>
        <w:rPr>
          <w:b/>
          <w:w w:val="105"/>
          <w:sz w:val="27"/>
        </w:rPr>
        <w:t>HEARD:</w:t>
        <w:tab/>
      </w:r>
      <w:r>
        <w:rPr>
          <w:w w:val="105"/>
          <w:sz w:val="27"/>
        </w:rPr>
        <w:t>13</w:t>
      </w:r>
      <w:r>
        <w:rPr>
          <w:w w:val="105"/>
          <w:position w:val="9"/>
          <w:sz w:val="18"/>
        </w:rPr>
        <w:t>th   </w:t>
      </w:r>
      <w:r>
        <w:rPr>
          <w:w w:val="105"/>
          <w:sz w:val="27"/>
        </w:rPr>
        <w:t>April</w:t>
      </w:r>
      <w:r>
        <w:rPr>
          <w:spacing w:val="-49"/>
          <w:w w:val="105"/>
          <w:sz w:val="27"/>
        </w:rPr>
        <w:t> </w:t>
      </w:r>
      <w:r>
        <w:rPr>
          <w:w w:val="105"/>
          <w:sz w:val="27"/>
        </w:rPr>
        <w:t>2022</w:t>
      </w:r>
    </w:p>
    <w:p>
      <w:pPr>
        <w:tabs>
          <w:tab w:pos="3919" w:val="left" w:leader="none"/>
        </w:tabs>
        <w:spacing w:before="181"/>
        <w:ind w:left="1034" w:right="0" w:firstLine="0"/>
        <w:jc w:val="left"/>
        <w:rPr>
          <w:sz w:val="27"/>
        </w:rPr>
      </w:pPr>
      <w:r>
        <w:rPr>
          <w:b/>
          <w:w w:val="105"/>
          <w:sz w:val="27"/>
        </w:rPr>
        <w:t>DATE</w:t>
      </w:r>
      <w:r>
        <w:rPr>
          <w:b/>
          <w:spacing w:val="-18"/>
          <w:w w:val="105"/>
          <w:sz w:val="27"/>
        </w:rPr>
        <w:t> </w:t>
      </w:r>
      <w:r>
        <w:rPr>
          <w:b/>
          <w:w w:val="105"/>
          <w:sz w:val="27"/>
        </w:rPr>
        <w:t>DELIVERED:</w:t>
        <w:tab/>
      </w:r>
      <w:r>
        <w:rPr>
          <w:spacing w:val="-4"/>
          <w:w w:val="105"/>
          <w:sz w:val="27"/>
        </w:rPr>
        <w:t>21</w:t>
      </w:r>
      <w:r>
        <w:rPr>
          <w:spacing w:val="-4"/>
          <w:w w:val="105"/>
          <w:position w:val="9"/>
          <w:sz w:val="18"/>
        </w:rPr>
        <w:t>st </w:t>
      </w:r>
      <w:r>
        <w:rPr>
          <w:w w:val="105"/>
          <w:sz w:val="27"/>
        </w:rPr>
        <w:t>April</w:t>
      </w:r>
      <w:r>
        <w:rPr>
          <w:spacing w:val="-29"/>
          <w:w w:val="105"/>
          <w:sz w:val="27"/>
        </w:rPr>
        <w:t> </w:t>
      </w:r>
      <w:r>
        <w:rPr>
          <w:w w:val="105"/>
          <w:sz w:val="27"/>
        </w:rPr>
        <w:t>2022</w:t>
      </w:r>
    </w:p>
    <w:p>
      <w:pPr>
        <w:spacing w:after="0"/>
        <w:jc w:val="left"/>
        <w:rPr>
          <w:sz w:val="27"/>
        </w:rPr>
        <w:sectPr>
          <w:type w:val="continuous"/>
          <w:pgSz w:w="11910" w:h="16850"/>
          <w:pgMar w:top="960" w:bottom="1920" w:left="860" w:right="260"/>
        </w:sectPr>
      </w:pPr>
    </w:p>
    <w:p>
      <w:pPr>
        <w:pStyle w:val="Heading1"/>
        <w:spacing w:line="357" w:lineRule="auto" w:before="67"/>
        <w:ind w:left="2439" w:right="432" w:hanging="1425"/>
      </w:pPr>
      <w:r>
        <w:rPr>
          <w:b/>
          <w:i/>
          <w:sz w:val="26"/>
        </w:rPr>
        <w:t>SUMMARY: </w:t>
      </w:r>
      <w:r>
        <w:rPr>
          <w:i/>
        </w:rPr>
        <w:t>Applicant brought an urgent application against the Respondent </w:t>
      </w:r>
      <w:r>
        <w:rPr/>
        <w:t>seeking orders staying an intended implementation of a new payment system affecting the 13</w:t>
      </w:r>
      <w:r>
        <w:rPr>
          <w:position w:val="9"/>
          <w:sz w:val="16"/>
        </w:rPr>
        <w:t>th </w:t>
      </w:r>
      <w:r>
        <w:rPr/>
        <w:t>cheque and holiday allowance. Basis of application that parties had not reached an impasse in negotiation for the introduction of the new system. Respondent contends that it was entitled to unilaterally implement the system as parties had reached a deadlock.</w:t>
      </w:r>
    </w:p>
    <w:p>
      <w:pPr>
        <w:spacing w:after="0" w:line="357" w:lineRule="auto"/>
        <w:sectPr>
          <w:pgSz w:w="11910" w:h="16850"/>
          <w:pgMar w:header="0" w:footer="1730" w:top="1380" w:bottom="1980" w:left="860" w:right="260"/>
        </w:sectPr>
      </w:pPr>
    </w:p>
    <w:p>
      <w:pPr>
        <w:spacing w:before="7"/>
        <w:ind w:left="1017" w:right="0" w:firstLine="0"/>
        <w:jc w:val="left"/>
        <w:rPr>
          <w:b/>
          <w:i/>
          <w:sz w:val="26"/>
        </w:rPr>
      </w:pPr>
      <w:r>
        <w:rPr>
          <w:b/>
          <w:i/>
          <w:w w:val="105"/>
          <w:sz w:val="26"/>
        </w:rPr>
        <w:t>Held:</w:t>
      </w:r>
    </w:p>
    <w:p>
      <w:pPr>
        <w:pStyle w:val="Heading1"/>
        <w:spacing w:line="357" w:lineRule="auto"/>
        <w:ind w:right="427"/>
      </w:pPr>
      <w:r>
        <w:rPr>
          <w:i w:val="0"/>
        </w:rPr>
        <w:br w:type="column"/>
      </w:r>
      <w:r>
        <w:rPr>
          <w:i/>
        </w:rPr>
        <w:t>On the facts, it </w:t>
      </w:r>
      <w:r>
        <w:rPr>
          <w:i w:val="0"/>
          <w:sz w:val="25"/>
        </w:rPr>
        <w:t>is </w:t>
      </w:r>
      <w:r>
        <w:rPr>
          <w:i/>
        </w:rPr>
        <w:t>found that the earlier impasse was vitiated by </w:t>
      </w:r>
      <w:r>
        <w:rPr/>
        <w:t>Respondent placing issue on the negotiating table for further engagements. Disregarding new developments would promote negotiations in bad faith and disharmony in industrial relations.</w:t>
      </w:r>
    </w:p>
    <w:p>
      <w:pPr>
        <w:pStyle w:val="BodyText"/>
        <w:spacing w:before="9"/>
        <w:rPr>
          <w:i/>
          <w:sz w:val="44"/>
        </w:rPr>
      </w:pPr>
    </w:p>
    <w:p>
      <w:pPr>
        <w:spacing w:before="0"/>
        <w:ind w:left="3087" w:right="4204" w:firstLine="0"/>
        <w:jc w:val="center"/>
        <w:rPr>
          <w:b/>
          <w:sz w:val="26"/>
        </w:rPr>
      </w:pPr>
      <w:r>
        <w:rPr/>
        <w:pict>
          <v:line style="position:absolute;mso-position-horizontal-relative:page;mso-position-vertical-relative:paragraph;z-index:1072" from="93.826042pt,-10.94278pt" to="555.738847pt,-10.94278pt" stroked="true" strokeweight="1.803078pt" strokecolor="#000000">
            <v:stroke dashstyle="solid"/>
            <w10:wrap type="none"/>
          </v:line>
        </w:pict>
      </w:r>
      <w:r>
        <w:rPr>
          <w:b/>
          <w:w w:val="105"/>
          <w:sz w:val="26"/>
        </w:rPr>
        <w:t>JUDGEMENT</w:t>
      </w:r>
    </w:p>
    <w:p>
      <w:pPr>
        <w:spacing w:after="0"/>
        <w:jc w:val="center"/>
        <w:rPr>
          <w:sz w:val="26"/>
        </w:rPr>
        <w:sectPr>
          <w:type w:val="continuous"/>
          <w:pgSz w:w="11910" w:h="16850"/>
          <w:pgMar w:top="960" w:bottom="1920" w:left="860" w:right="260"/>
          <w:cols w:num="2" w:equalWidth="0">
            <w:col w:w="1674" w:space="40"/>
            <w:col w:w="9076"/>
          </w:cols>
        </w:sectPr>
      </w:pPr>
    </w:p>
    <w:p>
      <w:pPr>
        <w:pStyle w:val="BodyText"/>
        <w:spacing w:before="9"/>
        <w:rPr>
          <w:b/>
          <w:sz w:val="14"/>
        </w:rPr>
      </w:pPr>
    </w:p>
    <w:p>
      <w:pPr>
        <w:pStyle w:val="BodyText"/>
        <w:spacing w:line="38" w:lineRule="exact"/>
        <w:ind w:left="968"/>
        <w:rPr>
          <w:sz w:val="3"/>
        </w:rPr>
      </w:pPr>
      <w:r>
        <w:rPr>
          <w:position w:val="0"/>
          <w:sz w:val="3"/>
        </w:rPr>
        <w:pict>
          <v:group style="width:470.6pt;height:1.85pt;mso-position-horizontal-relative:char;mso-position-vertical-relative:line" coordorigin="0,0" coordsize="9412,37">
            <v:line style="position:absolute" from="0,18" to="9411,18" stroked="true" strokeweight="1.803078pt" strokecolor="#000000">
              <v:stroke dashstyle="solid"/>
            </v:line>
          </v:group>
        </w:pict>
      </w:r>
      <w:r>
        <w:rPr>
          <w:position w:val="0"/>
          <w:sz w:val="3"/>
        </w:rPr>
      </w:r>
    </w:p>
    <w:p>
      <w:pPr>
        <w:pStyle w:val="BodyText"/>
        <w:rPr>
          <w:b/>
          <w:sz w:val="20"/>
        </w:rPr>
      </w:pPr>
    </w:p>
    <w:p>
      <w:pPr>
        <w:pStyle w:val="BodyText"/>
        <w:rPr>
          <w:b/>
          <w:sz w:val="20"/>
        </w:rPr>
      </w:pPr>
    </w:p>
    <w:p>
      <w:pPr>
        <w:pStyle w:val="BodyText"/>
        <w:rPr>
          <w:b/>
          <w:sz w:val="20"/>
        </w:rPr>
      </w:pPr>
    </w:p>
    <w:p>
      <w:pPr>
        <w:spacing w:before="216"/>
        <w:ind w:left="1040" w:right="0" w:firstLine="0"/>
        <w:jc w:val="left"/>
        <w:rPr>
          <w:b/>
          <w:sz w:val="26"/>
        </w:rPr>
      </w:pPr>
      <w:r>
        <w:rPr>
          <w:b/>
          <w:w w:val="105"/>
          <w:sz w:val="26"/>
          <w:u w:val="thick"/>
        </w:rPr>
        <w:t>INTRODUCTION</w:t>
      </w:r>
    </w:p>
    <w:p>
      <w:pPr>
        <w:pStyle w:val="BodyText"/>
        <w:rPr>
          <w:b/>
          <w:sz w:val="28"/>
        </w:rPr>
      </w:pPr>
    </w:p>
    <w:p>
      <w:pPr>
        <w:pStyle w:val="BodyText"/>
        <w:spacing w:before="3"/>
        <w:rPr>
          <w:b/>
          <w:sz w:val="29"/>
        </w:rPr>
      </w:pPr>
    </w:p>
    <w:p>
      <w:pPr>
        <w:pStyle w:val="BodyText"/>
        <w:spacing w:line="367" w:lineRule="auto"/>
        <w:ind w:left="1775" w:right="411" w:hanging="731"/>
        <w:jc w:val="both"/>
      </w:pPr>
      <w:r>
        <w:rPr>
          <w:w w:val="105"/>
        </w:rPr>
        <w:t>[l]</w:t>
      </w:r>
      <w:r>
        <w:rPr>
          <w:spacing w:val="51"/>
          <w:w w:val="105"/>
        </w:rPr>
        <w:t> </w:t>
      </w:r>
      <w:r>
        <w:rPr>
          <w:w w:val="105"/>
        </w:rPr>
        <w:t>The Applicant, a Staff Association incorporated and registered in accordance with </w:t>
      </w:r>
      <w:r>
        <w:rPr>
          <w:b/>
          <w:w w:val="105"/>
          <w:sz w:val="26"/>
        </w:rPr>
        <w:t>Section 27 </w:t>
      </w:r>
      <w:r>
        <w:rPr>
          <w:w w:val="105"/>
        </w:rPr>
        <w:t>of the </w:t>
      </w:r>
      <w:r>
        <w:rPr>
          <w:b/>
          <w:w w:val="105"/>
          <w:sz w:val="26"/>
        </w:rPr>
        <w:t>Industrial Relations Act of2000 (as amended) (IRA) </w:t>
      </w:r>
      <w:r>
        <w:rPr>
          <w:w w:val="105"/>
        </w:rPr>
        <w:t>and</w:t>
      </w:r>
      <w:r>
        <w:rPr>
          <w:spacing w:val="-8"/>
          <w:w w:val="105"/>
        </w:rPr>
        <w:t> </w:t>
      </w:r>
      <w:r>
        <w:rPr>
          <w:w w:val="105"/>
        </w:rPr>
        <w:t>recognized</w:t>
      </w:r>
      <w:r>
        <w:rPr>
          <w:spacing w:val="-3"/>
          <w:w w:val="105"/>
        </w:rPr>
        <w:t> </w:t>
      </w:r>
      <w:r>
        <w:rPr>
          <w:w w:val="105"/>
        </w:rPr>
        <w:t>as</w:t>
      </w:r>
      <w:r>
        <w:rPr>
          <w:spacing w:val="-17"/>
          <w:w w:val="105"/>
        </w:rPr>
        <w:t> </w:t>
      </w:r>
      <w:r>
        <w:rPr>
          <w:w w:val="105"/>
        </w:rPr>
        <w:t>a</w:t>
      </w:r>
      <w:r>
        <w:rPr>
          <w:spacing w:val="-20"/>
          <w:w w:val="105"/>
        </w:rPr>
        <w:t> </w:t>
      </w:r>
      <w:r>
        <w:rPr>
          <w:w w:val="105"/>
        </w:rPr>
        <w:t>collective</w:t>
      </w:r>
      <w:r>
        <w:rPr>
          <w:spacing w:val="-6"/>
          <w:w w:val="105"/>
        </w:rPr>
        <w:t> </w:t>
      </w:r>
      <w:r>
        <w:rPr>
          <w:w w:val="105"/>
        </w:rPr>
        <w:t>bargaining</w:t>
      </w:r>
      <w:r>
        <w:rPr>
          <w:spacing w:val="-3"/>
          <w:w w:val="105"/>
        </w:rPr>
        <w:t> </w:t>
      </w:r>
      <w:r>
        <w:rPr>
          <w:w w:val="105"/>
        </w:rPr>
        <w:t>agent</w:t>
      </w:r>
      <w:r>
        <w:rPr>
          <w:spacing w:val="-8"/>
          <w:w w:val="105"/>
        </w:rPr>
        <w:t> </w:t>
      </w:r>
      <w:r>
        <w:rPr>
          <w:w w:val="105"/>
        </w:rPr>
        <w:t>for</w:t>
      </w:r>
      <w:r>
        <w:rPr>
          <w:spacing w:val="-12"/>
          <w:w w:val="105"/>
        </w:rPr>
        <w:t> </w:t>
      </w:r>
      <w:r>
        <w:rPr>
          <w:w w:val="105"/>
        </w:rPr>
        <w:t>Respondent's</w:t>
      </w:r>
      <w:r>
        <w:rPr>
          <w:spacing w:val="-1"/>
          <w:w w:val="105"/>
        </w:rPr>
        <w:t> </w:t>
      </w:r>
      <w:r>
        <w:rPr>
          <w:w w:val="105"/>
        </w:rPr>
        <w:t>employees designated as staff in terms of </w:t>
      </w:r>
      <w:r>
        <w:rPr>
          <w:b/>
          <w:w w:val="105"/>
          <w:sz w:val="26"/>
        </w:rPr>
        <w:t>Section 2 </w:t>
      </w:r>
      <w:r>
        <w:rPr>
          <w:w w:val="105"/>
        </w:rPr>
        <w:t>of the </w:t>
      </w:r>
      <w:r>
        <w:rPr>
          <w:b/>
          <w:w w:val="105"/>
          <w:sz w:val="26"/>
        </w:rPr>
        <w:t>IRA, </w:t>
      </w:r>
      <w:r>
        <w:rPr>
          <w:w w:val="105"/>
        </w:rPr>
        <w:t>instituted an urgent application on the 1</w:t>
      </w:r>
      <w:r>
        <w:rPr>
          <w:w w:val="105"/>
          <w:position w:val="9"/>
          <w:sz w:val="19"/>
        </w:rPr>
        <w:t>st </w:t>
      </w:r>
      <w:r>
        <w:rPr>
          <w:w w:val="105"/>
        </w:rPr>
        <w:t>April 2022 against the Respondent, a company duly incorporated and registered in terms of the Company laws of Eswatini, seeking orders in the following</w:t>
      </w:r>
      <w:r>
        <w:rPr>
          <w:spacing w:val="-20"/>
          <w:w w:val="105"/>
        </w:rPr>
        <w:t> </w:t>
      </w:r>
      <w:r>
        <w:rPr>
          <w:w w:val="105"/>
        </w:rPr>
        <w:t>tenns:-</w:t>
      </w:r>
    </w:p>
    <w:p>
      <w:pPr>
        <w:pStyle w:val="Heading1"/>
        <w:spacing w:line="360" w:lineRule="auto" w:before="163"/>
        <w:ind w:left="2498" w:right="403" w:hanging="704"/>
      </w:pPr>
      <w:r>
        <w:rPr>
          <w:rFonts w:ascii="Arial"/>
          <w:i/>
          <w:sz w:val="26"/>
        </w:rPr>
        <w:t>J. </w:t>
      </w:r>
      <w:r>
        <w:rPr>
          <w:i/>
        </w:rPr>
        <w:t>Dispensing with the normal rules  relating to forms,  procedures  and </w:t>
      </w:r>
      <w:r>
        <w:rPr/>
        <w:t>time limits regulating institution of the proceedings and allowing this matter to be heard as one of</w:t>
      </w:r>
      <w:r>
        <w:rPr>
          <w:spacing w:val="1"/>
        </w:rPr>
        <w:t> </w:t>
      </w:r>
      <w:r>
        <w:rPr/>
        <w:t>urgency.</w:t>
      </w:r>
    </w:p>
    <w:p>
      <w:pPr>
        <w:spacing w:after="0" w:line="360" w:lineRule="auto"/>
        <w:sectPr>
          <w:type w:val="continuous"/>
          <w:pgSz w:w="11910" w:h="16850"/>
          <w:pgMar w:top="960" w:bottom="1920" w:left="860" w:right="260"/>
        </w:sectPr>
      </w:pPr>
    </w:p>
    <w:p>
      <w:pPr>
        <w:pStyle w:val="ListParagraph"/>
        <w:numPr>
          <w:ilvl w:val="0"/>
          <w:numId w:val="1"/>
        </w:numPr>
        <w:tabs>
          <w:tab w:pos="2551" w:val="left" w:leader="none"/>
        </w:tabs>
        <w:spacing w:line="362" w:lineRule="auto" w:before="59" w:after="0"/>
        <w:ind w:left="2553" w:right="358" w:hanging="726"/>
        <w:jc w:val="both"/>
        <w:rPr>
          <w:i/>
          <w:sz w:val="27"/>
        </w:rPr>
      </w:pPr>
      <w:r>
        <w:rPr>
          <w:i/>
          <w:w w:val="105"/>
          <w:sz w:val="27"/>
        </w:rPr>
        <w:t>Condoning the Applicant's non-compliance with the rules of this </w:t>
      </w:r>
      <w:r>
        <w:rPr>
          <w:i/>
          <w:w w:val="105"/>
          <w:sz w:val="27"/>
        </w:rPr>
        <w:t>Honourable</w:t>
      </w:r>
      <w:r>
        <w:rPr>
          <w:i/>
          <w:spacing w:val="18"/>
          <w:w w:val="105"/>
          <w:sz w:val="27"/>
        </w:rPr>
        <w:t> </w:t>
      </w:r>
      <w:r>
        <w:rPr>
          <w:i/>
          <w:w w:val="105"/>
          <w:sz w:val="27"/>
        </w:rPr>
        <w:t>Court.</w:t>
      </w:r>
    </w:p>
    <w:p>
      <w:pPr>
        <w:pStyle w:val="ListParagraph"/>
        <w:numPr>
          <w:ilvl w:val="0"/>
          <w:numId w:val="1"/>
        </w:numPr>
        <w:tabs>
          <w:tab w:pos="2560" w:val="left" w:leader="none"/>
        </w:tabs>
        <w:spacing w:line="369" w:lineRule="auto" w:before="181" w:after="0"/>
        <w:ind w:left="2552" w:right="336" w:hanging="715"/>
        <w:jc w:val="both"/>
        <w:rPr>
          <w:i/>
          <w:sz w:val="27"/>
        </w:rPr>
      </w:pPr>
      <w:r>
        <w:rPr>
          <w:i/>
          <w:w w:val="105"/>
          <w:sz w:val="27"/>
        </w:rPr>
        <w:t>A</w:t>
      </w:r>
      <w:r>
        <w:rPr>
          <w:i/>
          <w:spacing w:val="-32"/>
          <w:w w:val="105"/>
          <w:sz w:val="27"/>
        </w:rPr>
        <w:t> </w:t>
      </w:r>
      <w:r>
        <w:rPr>
          <w:i/>
          <w:w w:val="105"/>
          <w:sz w:val="27"/>
        </w:rPr>
        <w:t>Rule</w:t>
      </w:r>
      <w:r>
        <w:rPr>
          <w:i/>
          <w:spacing w:val="-25"/>
          <w:w w:val="105"/>
          <w:sz w:val="27"/>
        </w:rPr>
        <w:t> </w:t>
      </w:r>
      <w:r>
        <w:rPr>
          <w:i/>
          <w:w w:val="105"/>
          <w:sz w:val="27"/>
        </w:rPr>
        <w:t>Nisi</w:t>
      </w:r>
      <w:r>
        <w:rPr>
          <w:i/>
          <w:spacing w:val="-29"/>
          <w:w w:val="105"/>
          <w:sz w:val="27"/>
        </w:rPr>
        <w:t> </w:t>
      </w:r>
      <w:r>
        <w:rPr>
          <w:i/>
          <w:w w:val="105"/>
          <w:sz w:val="27"/>
        </w:rPr>
        <w:t>hereby</w:t>
      </w:r>
      <w:r>
        <w:rPr>
          <w:i/>
          <w:spacing w:val="-22"/>
          <w:w w:val="105"/>
          <w:sz w:val="27"/>
        </w:rPr>
        <w:t> </w:t>
      </w:r>
      <w:r>
        <w:rPr>
          <w:i/>
          <w:w w:val="105"/>
          <w:sz w:val="27"/>
        </w:rPr>
        <w:t>issue</w:t>
      </w:r>
      <w:r>
        <w:rPr>
          <w:i/>
          <w:spacing w:val="-35"/>
          <w:w w:val="105"/>
          <w:sz w:val="27"/>
        </w:rPr>
        <w:t> </w:t>
      </w:r>
      <w:r>
        <w:rPr>
          <w:i/>
          <w:w w:val="105"/>
          <w:sz w:val="27"/>
        </w:rPr>
        <w:t>with</w:t>
      </w:r>
      <w:r>
        <w:rPr>
          <w:i/>
          <w:spacing w:val="-32"/>
          <w:w w:val="105"/>
          <w:sz w:val="27"/>
        </w:rPr>
        <w:t> </w:t>
      </w:r>
      <w:r>
        <w:rPr>
          <w:i/>
          <w:w w:val="105"/>
          <w:sz w:val="27"/>
        </w:rPr>
        <w:t>immediate</w:t>
      </w:r>
      <w:r>
        <w:rPr>
          <w:i/>
          <w:spacing w:val="-17"/>
          <w:w w:val="105"/>
          <w:sz w:val="27"/>
        </w:rPr>
        <w:t> </w:t>
      </w:r>
      <w:r>
        <w:rPr>
          <w:i/>
          <w:w w:val="105"/>
          <w:sz w:val="27"/>
        </w:rPr>
        <w:t>interim</w:t>
      </w:r>
      <w:r>
        <w:rPr>
          <w:i/>
          <w:spacing w:val="-24"/>
          <w:w w:val="105"/>
          <w:sz w:val="27"/>
        </w:rPr>
        <w:t> </w:t>
      </w:r>
      <w:r>
        <w:rPr>
          <w:i/>
          <w:w w:val="105"/>
          <w:sz w:val="27"/>
        </w:rPr>
        <w:t>effect,</w:t>
      </w:r>
      <w:r>
        <w:rPr>
          <w:i/>
          <w:spacing w:val="-22"/>
          <w:w w:val="105"/>
          <w:sz w:val="27"/>
        </w:rPr>
        <w:t> </w:t>
      </w:r>
      <w:r>
        <w:rPr>
          <w:i/>
          <w:w w:val="105"/>
          <w:sz w:val="27"/>
        </w:rPr>
        <w:t>calling</w:t>
      </w:r>
      <w:r>
        <w:rPr>
          <w:i/>
          <w:spacing w:val="-22"/>
          <w:w w:val="105"/>
          <w:sz w:val="27"/>
        </w:rPr>
        <w:t> </w:t>
      </w:r>
      <w:r>
        <w:rPr>
          <w:i/>
          <w:w w:val="105"/>
          <w:sz w:val="27"/>
        </w:rPr>
        <w:t>upon</w:t>
      </w:r>
      <w:r>
        <w:rPr>
          <w:i/>
          <w:spacing w:val="-29"/>
          <w:w w:val="105"/>
          <w:sz w:val="27"/>
        </w:rPr>
        <w:t> </w:t>
      </w:r>
      <w:r>
        <w:rPr>
          <w:i/>
          <w:w w:val="105"/>
          <w:sz w:val="27"/>
        </w:rPr>
        <w:t>the </w:t>
      </w:r>
      <w:r>
        <w:rPr>
          <w:i/>
          <w:w w:val="105"/>
          <w:sz w:val="27"/>
        </w:rPr>
        <w:t>Respondent</w:t>
      </w:r>
      <w:r>
        <w:rPr>
          <w:i/>
          <w:spacing w:val="2"/>
          <w:w w:val="105"/>
          <w:sz w:val="27"/>
        </w:rPr>
        <w:t> </w:t>
      </w:r>
      <w:r>
        <w:rPr>
          <w:i/>
          <w:w w:val="105"/>
          <w:sz w:val="27"/>
        </w:rPr>
        <w:t>to</w:t>
      </w:r>
      <w:r>
        <w:rPr>
          <w:i/>
          <w:spacing w:val="-10"/>
          <w:w w:val="105"/>
          <w:sz w:val="27"/>
        </w:rPr>
        <w:t> </w:t>
      </w:r>
      <w:r>
        <w:rPr>
          <w:i/>
          <w:w w:val="105"/>
          <w:sz w:val="27"/>
        </w:rPr>
        <w:t>show</w:t>
      </w:r>
      <w:r>
        <w:rPr>
          <w:i/>
          <w:spacing w:val="-3"/>
          <w:w w:val="105"/>
          <w:sz w:val="27"/>
        </w:rPr>
        <w:t> </w:t>
      </w:r>
      <w:r>
        <w:rPr>
          <w:i/>
          <w:w w:val="105"/>
          <w:sz w:val="27"/>
        </w:rPr>
        <w:t>cause</w:t>
      </w:r>
      <w:r>
        <w:rPr>
          <w:i/>
          <w:spacing w:val="-7"/>
          <w:w w:val="105"/>
          <w:sz w:val="27"/>
        </w:rPr>
        <w:t> </w:t>
      </w:r>
      <w:r>
        <w:rPr>
          <w:i/>
          <w:w w:val="105"/>
          <w:sz w:val="27"/>
        </w:rPr>
        <w:t>on</w:t>
      </w:r>
      <w:r>
        <w:rPr>
          <w:i/>
          <w:spacing w:val="-14"/>
          <w:w w:val="105"/>
          <w:sz w:val="27"/>
        </w:rPr>
        <w:t> </w:t>
      </w:r>
      <w:r>
        <w:rPr>
          <w:i/>
          <w:w w:val="105"/>
          <w:sz w:val="27"/>
        </w:rPr>
        <w:t>a</w:t>
      </w:r>
      <w:r>
        <w:rPr>
          <w:i/>
          <w:spacing w:val="-12"/>
          <w:w w:val="105"/>
          <w:sz w:val="27"/>
        </w:rPr>
        <w:t> </w:t>
      </w:r>
      <w:r>
        <w:rPr>
          <w:i/>
          <w:w w:val="105"/>
          <w:sz w:val="27"/>
        </w:rPr>
        <w:t>date</w:t>
      </w:r>
      <w:r>
        <w:rPr>
          <w:i/>
          <w:spacing w:val="-12"/>
          <w:w w:val="105"/>
          <w:sz w:val="27"/>
        </w:rPr>
        <w:t> </w:t>
      </w:r>
      <w:r>
        <w:rPr>
          <w:i/>
          <w:w w:val="105"/>
          <w:sz w:val="27"/>
        </w:rPr>
        <w:t>to</w:t>
      </w:r>
      <w:r>
        <w:rPr>
          <w:i/>
          <w:spacing w:val="-15"/>
          <w:w w:val="105"/>
          <w:sz w:val="27"/>
        </w:rPr>
        <w:t> </w:t>
      </w:r>
      <w:r>
        <w:rPr>
          <w:i/>
          <w:w w:val="105"/>
          <w:sz w:val="27"/>
        </w:rPr>
        <w:t>be</w:t>
      </w:r>
      <w:r>
        <w:rPr>
          <w:i/>
          <w:spacing w:val="-11"/>
          <w:w w:val="105"/>
          <w:sz w:val="27"/>
        </w:rPr>
        <w:t> </w:t>
      </w:r>
      <w:r>
        <w:rPr>
          <w:i/>
          <w:w w:val="105"/>
          <w:sz w:val="27"/>
        </w:rPr>
        <w:t>appointed</w:t>
      </w:r>
      <w:r>
        <w:rPr>
          <w:i/>
          <w:spacing w:val="2"/>
          <w:w w:val="105"/>
          <w:sz w:val="27"/>
        </w:rPr>
        <w:t> </w:t>
      </w:r>
      <w:r>
        <w:rPr>
          <w:i/>
          <w:w w:val="105"/>
          <w:sz w:val="27"/>
        </w:rPr>
        <w:t>by</w:t>
      </w:r>
      <w:r>
        <w:rPr>
          <w:i/>
          <w:spacing w:val="-13"/>
          <w:w w:val="105"/>
          <w:sz w:val="27"/>
        </w:rPr>
        <w:t> </w:t>
      </w:r>
      <w:r>
        <w:rPr>
          <w:i/>
          <w:w w:val="105"/>
          <w:sz w:val="27"/>
        </w:rPr>
        <w:t>the</w:t>
      </w:r>
      <w:r>
        <w:rPr>
          <w:i/>
          <w:spacing w:val="-9"/>
          <w:w w:val="105"/>
          <w:sz w:val="27"/>
        </w:rPr>
        <w:t> </w:t>
      </w:r>
      <w:r>
        <w:rPr>
          <w:i/>
          <w:w w:val="105"/>
          <w:sz w:val="27"/>
        </w:rPr>
        <w:t>court,</w:t>
      </w:r>
      <w:r>
        <w:rPr>
          <w:i/>
          <w:spacing w:val="-10"/>
          <w:w w:val="105"/>
          <w:sz w:val="27"/>
        </w:rPr>
        <w:t> </w:t>
      </w:r>
      <w:r>
        <w:rPr>
          <w:i/>
          <w:w w:val="105"/>
          <w:sz w:val="27"/>
        </w:rPr>
        <w:t>why an order in the following terms should not be made</w:t>
      </w:r>
      <w:r>
        <w:rPr>
          <w:i/>
          <w:spacing w:val="-19"/>
          <w:w w:val="105"/>
          <w:sz w:val="27"/>
        </w:rPr>
        <w:t> </w:t>
      </w:r>
      <w:r>
        <w:rPr>
          <w:i/>
          <w:w w:val="105"/>
          <w:sz w:val="27"/>
        </w:rPr>
        <w:t>final:</w:t>
      </w:r>
    </w:p>
    <w:p>
      <w:pPr>
        <w:pStyle w:val="ListParagraph"/>
        <w:numPr>
          <w:ilvl w:val="1"/>
          <w:numId w:val="1"/>
        </w:numPr>
        <w:tabs>
          <w:tab w:pos="3281" w:val="left" w:leader="none"/>
        </w:tabs>
        <w:spacing w:line="374" w:lineRule="auto" w:before="159" w:after="0"/>
        <w:ind w:left="3289" w:right="333" w:hanging="723"/>
        <w:jc w:val="both"/>
        <w:rPr>
          <w:i/>
          <w:sz w:val="27"/>
        </w:rPr>
      </w:pPr>
      <w:r>
        <w:rPr>
          <w:i/>
          <w:sz w:val="27"/>
        </w:rPr>
        <w:t>Staying forthwith the intended implementation of the TGP as </w:t>
      </w:r>
      <w:r>
        <w:rPr>
          <w:i/>
          <w:sz w:val="27"/>
        </w:rPr>
        <w:t>communicated through the memo dated  28</w:t>
      </w:r>
      <w:r>
        <w:rPr>
          <w:i/>
          <w:position w:val="9"/>
          <w:sz w:val="17"/>
        </w:rPr>
        <w:t>th  </w:t>
      </w:r>
      <w:r>
        <w:rPr>
          <w:i/>
          <w:sz w:val="27"/>
        </w:rPr>
        <w:t>March  2022 pending finalization of the matter or</w:t>
      </w:r>
      <w:r>
        <w:rPr>
          <w:i/>
          <w:spacing w:val="-42"/>
          <w:sz w:val="27"/>
        </w:rPr>
        <w:t> </w:t>
      </w:r>
      <w:r>
        <w:rPr>
          <w:i/>
          <w:sz w:val="27"/>
        </w:rPr>
        <w:t>alternatively;</w:t>
      </w:r>
    </w:p>
    <w:p>
      <w:pPr>
        <w:pStyle w:val="ListParagraph"/>
        <w:numPr>
          <w:ilvl w:val="1"/>
          <w:numId w:val="1"/>
        </w:numPr>
        <w:tabs>
          <w:tab w:pos="3289" w:val="left" w:leader="none"/>
        </w:tabs>
        <w:spacing w:line="369" w:lineRule="auto" w:before="156" w:after="0"/>
        <w:ind w:left="3297" w:right="323" w:hanging="724"/>
        <w:jc w:val="both"/>
        <w:rPr>
          <w:i/>
          <w:sz w:val="27"/>
        </w:rPr>
      </w:pPr>
      <w:r>
        <w:rPr>
          <w:i/>
          <w:w w:val="105"/>
          <w:sz w:val="27"/>
        </w:rPr>
        <w:t>Staying forthwith the intended implementation of the TGP as </w:t>
      </w:r>
      <w:r>
        <w:rPr>
          <w:i/>
          <w:w w:val="105"/>
          <w:sz w:val="27"/>
        </w:rPr>
        <w:t>communicated through the memo dated </w:t>
      </w:r>
      <w:r>
        <w:rPr>
          <w:i/>
          <w:spacing w:val="-5"/>
          <w:w w:val="105"/>
          <w:sz w:val="27"/>
        </w:rPr>
        <w:t>28</w:t>
      </w:r>
      <w:r>
        <w:rPr>
          <w:i/>
          <w:spacing w:val="-5"/>
          <w:w w:val="105"/>
          <w:position w:val="9"/>
          <w:sz w:val="17"/>
        </w:rPr>
        <w:t>th </w:t>
      </w:r>
      <w:r>
        <w:rPr>
          <w:i/>
          <w:w w:val="105"/>
          <w:sz w:val="27"/>
        </w:rPr>
        <w:t>March 2022 pending</w:t>
      </w:r>
      <w:r>
        <w:rPr>
          <w:i/>
          <w:spacing w:val="-6"/>
          <w:w w:val="105"/>
          <w:sz w:val="27"/>
        </w:rPr>
        <w:t> </w:t>
      </w:r>
      <w:r>
        <w:rPr>
          <w:i/>
          <w:w w:val="105"/>
          <w:sz w:val="27"/>
        </w:rPr>
        <w:t>finalization</w:t>
      </w:r>
      <w:r>
        <w:rPr>
          <w:i/>
          <w:spacing w:val="-6"/>
          <w:w w:val="105"/>
          <w:sz w:val="27"/>
        </w:rPr>
        <w:t> </w:t>
      </w:r>
      <w:r>
        <w:rPr>
          <w:i/>
          <w:w w:val="105"/>
          <w:sz w:val="27"/>
        </w:rPr>
        <w:t>of</w:t>
      </w:r>
      <w:r>
        <w:rPr>
          <w:i/>
          <w:spacing w:val="-13"/>
          <w:w w:val="105"/>
          <w:sz w:val="27"/>
        </w:rPr>
        <w:t> </w:t>
      </w:r>
      <w:r>
        <w:rPr>
          <w:i/>
          <w:w w:val="105"/>
          <w:sz w:val="27"/>
        </w:rPr>
        <w:t>the</w:t>
      </w:r>
      <w:r>
        <w:rPr>
          <w:i/>
          <w:spacing w:val="-12"/>
          <w:w w:val="105"/>
          <w:sz w:val="27"/>
        </w:rPr>
        <w:t> </w:t>
      </w:r>
      <w:r>
        <w:rPr>
          <w:i/>
          <w:w w:val="105"/>
          <w:sz w:val="27"/>
        </w:rPr>
        <w:t>current</w:t>
      </w:r>
      <w:r>
        <w:rPr>
          <w:i/>
          <w:spacing w:val="-2"/>
          <w:w w:val="105"/>
          <w:sz w:val="27"/>
        </w:rPr>
        <w:t> </w:t>
      </w:r>
      <w:r>
        <w:rPr>
          <w:i/>
          <w:w w:val="105"/>
          <w:sz w:val="27"/>
        </w:rPr>
        <w:t>negotiations</w:t>
      </w:r>
      <w:r>
        <w:rPr>
          <w:i/>
          <w:spacing w:val="0"/>
          <w:w w:val="105"/>
          <w:sz w:val="27"/>
        </w:rPr>
        <w:t> </w:t>
      </w:r>
      <w:r>
        <w:rPr>
          <w:i/>
          <w:w w:val="105"/>
          <w:sz w:val="27"/>
        </w:rPr>
        <w:t>on</w:t>
      </w:r>
      <w:r>
        <w:rPr>
          <w:i/>
          <w:spacing w:val="-20"/>
          <w:w w:val="105"/>
          <w:sz w:val="27"/>
        </w:rPr>
        <w:t> </w:t>
      </w:r>
      <w:r>
        <w:rPr>
          <w:i/>
          <w:w w:val="105"/>
          <w:sz w:val="27"/>
        </w:rPr>
        <w:t>the</w:t>
      </w:r>
      <w:r>
        <w:rPr>
          <w:i/>
          <w:spacing w:val="-8"/>
          <w:w w:val="105"/>
          <w:sz w:val="27"/>
        </w:rPr>
        <w:t> </w:t>
      </w:r>
      <w:r>
        <w:rPr>
          <w:i/>
          <w:w w:val="105"/>
          <w:sz w:val="27"/>
        </w:rPr>
        <w:t>TGP.</w:t>
      </w:r>
    </w:p>
    <w:p>
      <w:pPr>
        <w:pStyle w:val="ListParagraph"/>
        <w:numPr>
          <w:ilvl w:val="0"/>
          <w:numId w:val="1"/>
        </w:numPr>
        <w:tabs>
          <w:tab w:pos="2583" w:val="left" w:leader="none"/>
        </w:tabs>
        <w:spacing w:line="374" w:lineRule="auto" w:before="166" w:after="0"/>
        <w:ind w:left="2576" w:right="325" w:hanging="717"/>
        <w:jc w:val="both"/>
        <w:rPr>
          <w:i/>
          <w:sz w:val="27"/>
        </w:rPr>
      </w:pPr>
      <w:r>
        <w:rPr>
          <w:i/>
          <w:sz w:val="27"/>
        </w:rPr>
        <w:t>Prayers 1, 2, 3 and 3.1 to operate with immediate and interim effect </w:t>
      </w:r>
      <w:r>
        <w:rPr>
          <w:i/>
          <w:sz w:val="27"/>
        </w:rPr>
        <w:t>pending the outcome of this</w:t>
      </w:r>
      <w:r>
        <w:rPr>
          <w:i/>
          <w:spacing w:val="43"/>
          <w:sz w:val="27"/>
        </w:rPr>
        <w:t> </w:t>
      </w:r>
      <w:r>
        <w:rPr>
          <w:i/>
          <w:sz w:val="27"/>
        </w:rPr>
        <w:t>matter.</w:t>
      </w:r>
    </w:p>
    <w:p>
      <w:pPr>
        <w:pStyle w:val="ListParagraph"/>
        <w:numPr>
          <w:ilvl w:val="0"/>
          <w:numId w:val="1"/>
        </w:numPr>
        <w:tabs>
          <w:tab w:pos="2584" w:val="left" w:leader="none"/>
        </w:tabs>
        <w:spacing w:line="369" w:lineRule="auto" w:before="150" w:after="0"/>
        <w:ind w:left="2582" w:right="323" w:hanging="724"/>
        <w:jc w:val="both"/>
        <w:rPr>
          <w:i/>
          <w:sz w:val="27"/>
        </w:rPr>
      </w:pPr>
      <w:r>
        <w:rPr>
          <w:i/>
          <w:w w:val="105"/>
          <w:sz w:val="27"/>
        </w:rPr>
        <w:t>Declaring the intended implementation of the TGP as communicated </w:t>
      </w:r>
      <w:r>
        <w:rPr>
          <w:i/>
          <w:w w:val="105"/>
          <w:sz w:val="27"/>
        </w:rPr>
        <w:t>by</w:t>
      </w:r>
      <w:r>
        <w:rPr>
          <w:i/>
          <w:spacing w:val="-33"/>
          <w:w w:val="105"/>
          <w:sz w:val="27"/>
        </w:rPr>
        <w:t> </w:t>
      </w:r>
      <w:r>
        <w:rPr>
          <w:i/>
          <w:w w:val="105"/>
          <w:sz w:val="27"/>
        </w:rPr>
        <w:t>the</w:t>
      </w:r>
      <w:r>
        <w:rPr>
          <w:i/>
          <w:spacing w:val="-22"/>
          <w:w w:val="105"/>
          <w:sz w:val="27"/>
        </w:rPr>
        <w:t> </w:t>
      </w:r>
      <w:r>
        <w:rPr>
          <w:i/>
          <w:w w:val="105"/>
          <w:sz w:val="27"/>
        </w:rPr>
        <w:t>memo</w:t>
      </w:r>
      <w:r>
        <w:rPr>
          <w:i/>
          <w:spacing w:val="-23"/>
          <w:w w:val="105"/>
          <w:sz w:val="27"/>
        </w:rPr>
        <w:t> </w:t>
      </w:r>
      <w:r>
        <w:rPr>
          <w:i/>
          <w:w w:val="105"/>
          <w:sz w:val="27"/>
        </w:rPr>
        <w:t>dated</w:t>
      </w:r>
      <w:r>
        <w:rPr>
          <w:i/>
          <w:spacing w:val="-17"/>
          <w:w w:val="105"/>
          <w:sz w:val="27"/>
        </w:rPr>
        <w:t> </w:t>
      </w:r>
      <w:r>
        <w:rPr>
          <w:i/>
          <w:spacing w:val="-3"/>
          <w:w w:val="105"/>
          <w:sz w:val="27"/>
        </w:rPr>
        <w:t>28</w:t>
      </w:r>
      <w:r>
        <w:rPr>
          <w:i/>
          <w:spacing w:val="-3"/>
          <w:w w:val="105"/>
          <w:position w:val="9"/>
          <w:sz w:val="17"/>
        </w:rPr>
        <w:t>th</w:t>
      </w:r>
      <w:r>
        <w:rPr>
          <w:i/>
          <w:spacing w:val="-13"/>
          <w:w w:val="105"/>
          <w:position w:val="9"/>
          <w:sz w:val="17"/>
        </w:rPr>
        <w:t> </w:t>
      </w:r>
      <w:r>
        <w:rPr>
          <w:i/>
          <w:w w:val="105"/>
          <w:sz w:val="27"/>
        </w:rPr>
        <w:t>March</w:t>
      </w:r>
      <w:r>
        <w:rPr>
          <w:i/>
          <w:spacing w:val="-29"/>
          <w:w w:val="105"/>
          <w:sz w:val="27"/>
        </w:rPr>
        <w:t> </w:t>
      </w:r>
      <w:r>
        <w:rPr>
          <w:i/>
          <w:w w:val="105"/>
          <w:sz w:val="27"/>
        </w:rPr>
        <w:t>2022</w:t>
      </w:r>
      <w:r>
        <w:rPr>
          <w:i/>
          <w:spacing w:val="-20"/>
          <w:w w:val="105"/>
          <w:sz w:val="27"/>
        </w:rPr>
        <w:t> </w:t>
      </w:r>
      <w:r>
        <w:rPr>
          <w:i/>
          <w:w w:val="105"/>
          <w:sz w:val="27"/>
        </w:rPr>
        <w:t>as</w:t>
      </w:r>
      <w:r>
        <w:rPr>
          <w:i/>
          <w:spacing w:val="-24"/>
          <w:w w:val="105"/>
          <w:sz w:val="27"/>
        </w:rPr>
        <w:t> </w:t>
      </w:r>
      <w:r>
        <w:rPr>
          <w:i/>
          <w:w w:val="105"/>
          <w:sz w:val="27"/>
        </w:rPr>
        <w:t>unlawful,</w:t>
      </w:r>
      <w:r>
        <w:rPr>
          <w:i/>
          <w:spacing w:val="-20"/>
          <w:w w:val="105"/>
          <w:sz w:val="27"/>
        </w:rPr>
        <w:t> </w:t>
      </w:r>
      <w:r>
        <w:rPr>
          <w:i/>
          <w:w w:val="105"/>
          <w:sz w:val="27"/>
        </w:rPr>
        <w:t>null</w:t>
      </w:r>
      <w:r>
        <w:rPr>
          <w:i/>
          <w:spacing w:val="-25"/>
          <w:w w:val="105"/>
          <w:sz w:val="27"/>
        </w:rPr>
        <w:t> </w:t>
      </w:r>
      <w:r>
        <w:rPr>
          <w:i/>
          <w:w w:val="105"/>
          <w:sz w:val="27"/>
        </w:rPr>
        <w:t>and</w:t>
      </w:r>
      <w:r>
        <w:rPr>
          <w:i/>
          <w:spacing w:val="-20"/>
          <w:w w:val="105"/>
          <w:sz w:val="27"/>
        </w:rPr>
        <w:t> </w:t>
      </w:r>
      <w:r>
        <w:rPr>
          <w:i/>
          <w:w w:val="105"/>
          <w:sz w:val="27"/>
        </w:rPr>
        <w:t>void</w:t>
      </w:r>
      <w:r>
        <w:rPr>
          <w:i/>
          <w:spacing w:val="-19"/>
          <w:w w:val="105"/>
          <w:sz w:val="27"/>
        </w:rPr>
        <w:t> </w:t>
      </w:r>
      <w:r>
        <w:rPr>
          <w:i/>
          <w:w w:val="105"/>
          <w:sz w:val="27"/>
        </w:rPr>
        <w:t>by</w:t>
      </w:r>
      <w:r>
        <w:rPr>
          <w:i/>
          <w:spacing w:val="-35"/>
          <w:w w:val="105"/>
          <w:sz w:val="27"/>
        </w:rPr>
        <w:t> </w:t>
      </w:r>
      <w:r>
        <w:rPr>
          <w:i/>
          <w:w w:val="105"/>
          <w:sz w:val="27"/>
        </w:rPr>
        <w:t>virtue of being contrary to the Collective Agreement and the terms and conditions of employment of the members of the</w:t>
      </w:r>
      <w:r>
        <w:rPr>
          <w:i/>
          <w:spacing w:val="-25"/>
          <w:w w:val="105"/>
          <w:sz w:val="27"/>
        </w:rPr>
        <w:t> </w:t>
      </w:r>
      <w:r>
        <w:rPr>
          <w:i/>
          <w:w w:val="105"/>
          <w:sz w:val="27"/>
        </w:rPr>
        <w:t>Applicant.</w:t>
      </w:r>
    </w:p>
    <w:p>
      <w:pPr>
        <w:pStyle w:val="ListParagraph"/>
        <w:numPr>
          <w:ilvl w:val="1"/>
          <w:numId w:val="1"/>
        </w:numPr>
        <w:tabs>
          <w:tab w:pos="3313" w:val="left" w:leader="none"/>
        </w:tabs>
        <w:spacing w:line="374" w:lineRule="auto" w:before="143" w:after="0"/>
        <w:ind w:left="3312" w:right="310" w:hanging="725"/>
        <w:jc w:val="both"/>
        <w:rPr>
          <w:i/>
          <w:sz w:val="27"/>
        </w:rPr>
      </w:pPr>
      <w:r>
        <w:rPr>
          <w:i/>
          <w:sz w:val="27"/>
        </w:rPr>
        <w:t>Directing the Respondent to pay the 13</w:t>
      </w:r>
      <w:r>
        <w:rPr>
          <w:i/>
          <w:position w:val="10"/>
          <w:sz w:val="17"/>
        </w:rPr>
        <w:t>th </w:t>
      </w:r>
      <w:r>
        <w:rPr>
          <w:i/>
          <w:sz w:val="27"/>
        </w:rPr>
        <w:t>cheque and holiday </w:t>
      </w:r>
      <w:r>
        <w:rPr>
          <w:i/>
          <w:sz w:val="27"/>
        </w:rPr>
        <w:t>allowance in terms of the subsisting binding Collective Agreement entered into by and between the Applicant and Respondent in 2004 up until there is a new Collective Agreement entered into, varying the prevailing terms of the 2004 Collective Agreement.</w:t>
      </w:r>
    </w:p>
    <w:p>
      <w:pPr>
        <w:pStyle w:val="ListParagraph"/>
        <w:numPr>
          <w:ilvl w:val="0"/>
          <w:numId w:val="1"/>
        </w:numPr>
        <w:tabs>
          <w:tab w:pos="2607" w:val="left" w:leader="none"/>
          <w:tab w:pos="2608" w:val="left" w:leader="none"/>
        </w:tabs>
        <w:spacing w:line="240" w:lineRule="auto" w:before="145" w:after="0"/>
        <w:ind w:left="2607" w:right="0" w:hanging="720"/>
        <w:jc w:val="left"/>
        <w:rPr>
          <w:i/>
          <w:sz w:val="27"/>
        </w:rPr>
      </w:pPr>
      <w:r>
        <w:rPr>
          <w:i/>
          <w:sz w:val="27"/>
        </w:rPr>
        <w:t>Costs  of the Application  against</w:t>
      </w:r>
      <w:r>
        <w:rPr>
          <w:i/>
          <w:spacing w:val="-22"/>
          <w:sz w:val="27"/>
        </w:rPr>
        <w:t> </w:t>
      </w:r>
      <w:r>
        <w:rPr>
          <w:i/>
          <w:sz w:val="27"/>
        </w:rPr>
        <w:t>Respondent.</w:t>
      </w:r>
    </w:p>
    <w:p>
      <w:pPr>
        <w:pStyle w:val="BodyText"/>
        <w:spacing w:before="9"/>
        <w:rPr>
          <w:i/>
          <w:sz w:val="28"/>
        </w:rPr>
      </w:pPr>
    </w:p>
    <w:p>
      <w:pPr>
        <w:pStyle w:val="ListParagraph"/>
        <w:numPr>
          <w:ilvl w:val="0"/>
          <w:numId w:val="1"/>
        </w:numPr>
        <w:tabs>
          <w:tab w:pos="2618" w:val="left" w:leader="none"/>
          <w:tab w:pos="2619" w:val="left" w:leader="none"/>
        </w:tabs>
        <w:spacing w:line="240" w:lineRule="auto" w:before="0" w:after="0"/>
        <w:ind w:left="2618" w:right="0" w:hanging="703"/>
        <w:jc w:val="left"/>
        <w:rPr>
          <w:i/>
          <w:sz w:val="27"/>
        </w:rPr>
      </w:pPr>
      <w:r>
        <w:rPr>
          <w:i/>
          <w:sz w:val="27"/>
        </w:rPr>
        <w:t>Further  and or alternative  appropriate</w:t>
      </w:r>
      <w:r>
        <w:rPr>
          <w:i/>
          <w:spacing w:val="1"/>
          <w:sz w:val="27"/>
        </w:rPr>
        <w:t> </w:t>
      </w:r>
      <w:r>
        <w:rPr>
          <w:i/>
          <w:sz w:val="27"/>
        </w:rPr>
        <w:t>relief</w:t>
      </w:r>
    </w:p>
    <w:p>
      <w:pPr>
        <w:spacing w:after="0" w:line="240" w:lineRule="auto"/>
        <w:jc w:val="left"/>
        <w:rPr>
          <w:sz w:val="27"/>
        </w:rPr>
        <w:sectPr>
          <w:pgSz w:w="11910" w:h="16850"/>
          <w:pgMar w:header="0" w:footer="1730" w:top="1440" w:bottom="1920" w:left="860" w:right="26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9"/>
        <w:rPr>
          <w:i/>
          <w:sz w:val="20"/>
        </w:rPr>
      </w:pPr>
    </w:p>
    <w:p>
      <w:pPr>
        <w:pStyle w:val="Heading2"/>
        <w:spacing w:before="89"/>
        <w:ind w:left="1292"/>
      </w:pPr>
      <w:r>
        <w:rPr>
          <w:w w:val="105"/>
          <w:u w:val="thick"/>
        </w:rPr>
        <w:t>BACKGROUND FACTS</w:t>
      </w:r>
    </w:p>
    <w:p>
      <w:pPr>
        <w:pStyle w:val="BodyText"/>
        <w:spacing w:before="1"/>
        <w:rPr>
          <w:b/>
          <w:sz w:val="30"/>
        </w:rPr>
      </w:pPr>
    </w:p>
    <w:p>
      <w:pPr>
        <w:pStyle w:val="ListParagraph"/>
        <w:numPr>
          <w:ilvl w:val="0"/>
          <w:numId w:val="2"/>
        </w:numPr>
        <w:tabs>
          <w:tab w:pos="2018" w:val="left" w:leader="none"/>
        </w:tabs>
        <w:spacing w:line="369" w:lineRule="auto" w:before="0" w:after="0"/>
        <w:ind w:left="2017" w:right="136" w:hanging="720"/>
        <w:jc w:val="both"/>
        <w:rPr>
          <w:sz w:val="27"/>
        </w:rPr>
      </w:pPr>
      <w:r>
        <w:rPr>
          <w:w w:val="105"/>
          <w:sz w:val="27"/>
        </w:rPr>
        <w:t>As part of the wage negotiations for the 2020/21 financial year, in January 2021 the parties commenced negotiations for the introduction of a new remuneration</w:t>
      </w:r>
      <w:r>
        <w:rPr>
          <w:spacing w:val="-1"/>
          <w:w w:val="105"/>
          <w:sz w:val="27"/>
        </w:rPr>
        <w:t> </w:t>
      </w:r>
      <w:r>
        <w:rPr>
          <w:w w:val="105"/>
          <w:sz w:val="27"/>
        </w:rPr>
        <w:t>system</w:t>
      </w:r>
      <w:r>
        <w:rPr>
          <w:spacing w:val="-13"/>
          <w:w w:val="105"/>
          <w:sz w:val="27"/>
        </w:rPr>
        <w:t> </w:t>
      </w:r>
      <w:r>
        <w:rPr>
          <w:w w:val="105"/>
          <w:sz w:val="27"/>
        </w:rPr>
        <w:t>known</w:t>
      </w:r>
      <w:r>
        <w:rPr>
          <w:spacing w:val="-10"/>
          <w:w w:val="105"/>
          <w:sz w:val="27"/>
        </w:rPr>
        <w:t> </w:t>
      </w:r>
      <w:r>
        <w:rPr>
          <w:w w:val="105"/>
          <w:sz w:val="27"/>
        </w:rPr>
        <w:t>as</w:t>
      </w:r>
      <w:r>
        <w:rPr>
          <w:spacing w:val="-21"/>
          <w:w w:val="105"/>
          <w:sz w:val="27"/>
        </w:rPr>
        <w:t> </w:t>
      </w:r>
      <w:r>
        <w:rPr>
          <w:w w:val="105"/>
          <w:sz w:val="27"/>
        </w:rPr>
        <w:t>the</w:t>
      </w:r>
      <w:r>
        <w:rPr>
          <w:spacing w:val="-21"/>
          <w:w w:val="105"/>
          <w:sz w:val="27"/>
        </w:rPr>
        <w:t> </w:t>
      </w:r>
      <w:r>
        <w:rPr>
          <w:w w:val="105"/>
          <w:sz w:val="27"/>
        </w:rPr>
        <w:t>Total</w:t>
      </w:r>
      <w:r>
        <w:rPr>
          <w:spacing w:val="-16"/>
          <w:w w:val="105"/>
          <w:sz w:val="27"/>
        </w:rPr>
        <w:t> </w:t>
      </w:r>
      <w:r>
        <w:rPr>
          <w:w w:val="105"/>
          <w:sz w:val="27"/>
        </w:rPr>
        <w:t>Guaranteed</w:t>
      </w:r>
      <w:r>
        <w:rPr>
          <w:spacing w:val="-3"/>
          <w:w w:val="105"/>
          <w:sz w:val="27"/>
        </w:rPr>
        <w:t> </w:t>
      </w:r>
      <w:r>
        <w:rPr>
          <w:w w:val="105"/>
          <w:sz w:val="27"/>
        </w:rPr>
        <w:t>Package</w:t>
      </w:r>
      <w:r>
        <w:rPr>
          <w:spacing w:val="-12"/>
          <w:w w:val="105"/>
          <w:sz w:val="27"/>
        </w:rPr>
        <w:t> </w:t>
      </w:r>
      <w:r>
        <w:rPr>
          <w:w w:val="105"/>
          <w:sz w:val="27"/>
        </w:rPr>
        <w:t>(TGP)</w:t>
      </w:r>
      <w:r>
        <w:rPr>
          <w:spacing w:val="-20"/>
          <w:w w:val="105"/>
          <w:sz w:val="27"/>
        </w:rPr>
        <w:t> </w:t>
      </w:r>
      <w:r>
        <w:rPr>
          <w:w w:val="105"/>
          <w:sz w:val="27"/>
        </w:rPr>
        <w:t>,</w:t>
      </w:r>
      <w:r>
        <w:rPr>
          <w:spacing w:val="-9"/>
          <w:w w:val="105"/>
          <w:sz w:val="27"/>
        </w:rPr>
        <w:t> </w:t>
      </w:r>
      <w:r>
        <w:rPr>
          <w:w w:val="105"/>
          <w:sz w:val="27"/>
        </w:rPr>
        <w:t>which was</w:t>
      </w:r>
      <w:r>
        <w:rPr>
          <w:spacing w:val="-28"/>
          <w:w w:val="105"/>
          <w:sz w:val="27"/>
        </w:rPr>
        <w:t> </w:t>
      </w:r>
      <w:r>
        <w:rPr>
          <w:w w:val="105"/>
          <w:sz w:val="27"/>
        </w:rPr>
        <w:t>proposed</w:t>
      </w:r>
      <w:r>
        <w:rPr>
          <w:spacing w:val="15"/>
          <w:w w:val="105"/>
          <w:sz w:val="27"/>
        </w:rPr>
        <w:t> </w:t>
      </w:r>
      <w:r>
        <w:rPr>
          <w:w w:val="105"/>
          <w:sz w:val="27"/>
        </w:rPr>
        <w:t>by</w:t>
      </w:r>
      <w:r>
        <w:rPr>
          <w:spacing w:val="-32"/>
          <w:w w:val="105"/>
          <w:sz w:val="27"/>
        </w:rPr>
        <w:t> </w:t>
      </w:r>
      <w:r>
        <w:rPr>
          <w:w w:val="105"/>
          <w:sz w:val="27"/>
        </w:rPr>
        <w:t>the</w:t>
      </w:r>
      <w:r>
        <w:rPr>
          <w:spacing w:val="-41"/>
          <w:w w:val="105"/>
          <w:sz w:val="27"/>
        </w:rPr>
        <w:t> </w:t>
      </w:r>
      <w:r>
        <w:rPr>
          <w:w w:val="105"/>
          <w:sz w:val="27"/>
        </w:rPr>
        <w:t>Respondent.</w:t>
      </w:r>
      <w:r>
        <w:rPr>
          <w:spacing w:val="-19"/>
          <w:w w:val="105"/>
          <w:sz w:val="27"/>
        </w:rPr>
        <w:t> </w:t>
      </w:r>
      <w:r>
        <w:rPr>
          <w:w w:val="105"/>
          <w:sz w:val="27"/>
        </w:rPr>
        <w:t>According</w:t>
      </w:r>
      <w:r>
        <w:rPr>
          <w:spacing w:val="-26"/>
          <w:w w:val="105"/>
          <w:sz w:val="27"/>
        </w:rPr>
        <w:t> </w:t>
      </w:r>
      <w:r>
        <w:rPr>
          <w:w w:val="105"/>
          <w:sz w:val="27"/>
        </w:rPr>
        <w:t>to</w:t>
      </w:r>
      <w:r>
        <w:rPr>
          <w:spacing w:val="-43"/>
          <w:w w:val="105"/>
          <w:sz w:val="27"/>
        </w:rPr>
        <w:t> </w:t>
      </w:r>
      <w:r>
        <w:rPr>
          <w:w w:val="105"/>
          <w:sz w:val="27"/>
        </w:rPr>
        <w:t>the</w:t>
      </w:r>
      <w:r>
        <w:rPr>
          <w:spacing w:val="-36"/>
          <w:w w:val="105"/>
          <w:sz w:val="27"/>
        </w:rPr>
        <w:t> </w:t>
      </w:r>
      <w:r>
        <w:rPr>
          <w:w w:val="105"/>
          <w:sz w:val="27"/>
        </w:rPr>
        <w:t>Respondent,</w:t>
      </w:r>
      <w:r>
        <w:rPr>
          <w:spacing w:val="-21"/>
          <w:w w:val="105"/>
          <w:sz w:val="27"/>
        </w:rPr>
        <w:t> </w:t>
      </w:r>
      <w:r>
        <w:rPr>
          <w:w w:val="105"/>
          <w:sz w:val="27"/>
        </w:rPr>
        <w:t>the</w:t>
      </w:r>
      <w:r>
        <w:rPr>
          <w:spacing w:val="-35"/>
          <w:w w:val="105"/>
          <w:sz w:val="27"/>
        </w:rPr>
        <w:t> </w:t>
      </w:r>
      <w:r>
        <w:rPr>
          <w:w w:val="105"/>
          <w:sz w:val="27"/>
        </w:rPr>
        <w:t>migration of</w:t>
      </w:r>
      <w:r>
        <w:rPr>
          <w:spacing w:val="-26"/>
          <w:w w:val="105"/>
          <w:sz w:val="27"/>
        </w:rPr>
        <w:t> </w:t>
      </w:r>
      <w:r>
        <w:rPr>
          <w:w w:val="105"/>
          <w:sz w:val="27"/>
        </w:rPr>
        <w:t>staff</w:t>
      </w:r>
      <w:r>
        <w:rPr>
          <w:spacing w:val="-20"/>
          <w:w w:val="105"/>
          <w:sz w:val="27"/>
        </w:rPr>
        <w:t> </w:t>
      </w:r>
      <w:r>
        <w:rPr>
          <w:w w:val="105"/>
          <w:sz w:val="27"/>
        </w:rPr>
        <w:t>to</w:t>
      </w:r>
      <w:r>
        <w:rPr>
          <w:spacing w:val="-18"/>
          <w:w w:val="105"/>
          <w:sz w:val="27"/>
        </w:rPr>
        <w:t> </w:t>
      </w:r>
      <w:r>
        <w:rPr>
          <w:w w:val="105"/>
          <w:sz w:val="27"/>
        </w:rPr>
        <w:t>the</w:t>
      </w:r>
      <w:r>
        <w:rPr>
          <w:spacing w:val="-21"/>
          <w:w w:val="105"/>
          <w:sz w:val="27"/>
        </w:rPr>
        <w:t> </w:t>
      </w:r>
      <w:r>
        <w:rPr>
          <w:w w:val="105"/>
          <w:sz w:val="27"/>
        </w:rPr>
        <w:t>TGP</w:t>
      </w:r>
      <w:r>
        <w:rPr>
          <w:spacing w:val="-9"/>
          <w:w w:val="105"/>
          <w:sz w:val="27"/>
        </w:rPr>
        <w:t> </w:t>
      </w:r>
      <w:r>
        <w:rPr>
          <w:w w:val="105"/>
          <w:sz w:val="27"/>
        </w:rPr>
        <w:t>was</w:t>
      </w:r>
      <w:r>
        <w:rPr>
          <w:spacing w:val="-17"/>
          <w:w w:val="105"/>
          <w:sz w:val="27"/>
        </w:rPr>
        <w:t> </w:t>
      </w:r>
      <w:r>
        <w:rPr>
          <w:w w:val="105"/>
          <w:sz w:val="27"/>
        </w:rPr>
        <w:t>intended</w:t>
      </w:r>
      <w:r>
        <w:rPr>
          <w:spacing w:val="-21"/>
          <w:w w:val="105"/>
          <w:sz w:val="27"/>
        </w:rPr>
        <w:t> </w:t>
      </w:r>
      <w:r>
        <w:rPr>
          <w:w w:val="105"/>
          <w:sz w:val="27"/>
        </w:rPr>
        <w:t>to</w:t>
      </w:r>
      <w:r>
        <w:rPr>
          <w:spacing w:val="-20"/>
          <w:w w:val="105"/>
          <w:sz w:val="27"/>
        </w:rPr>
        <w:t> </w:t>
      </w:r>
      <w:r>
        <w:rPr>
          <w:w w:val="105"/>
          <w:sz w:val="27"/>
        </w:rPr>
        <w:t>empower</w:t>
      </w:r>
      <w:r>
        <w:rPr>
          <w:spacing w:val="-8"/>
          <w:w w:val="105"/>
          <w:sz w:val="27"/>
        </w:rPr>
        <w:t> </w:t>
      </w:r>
      <w:r>
        <w:rPr>
          <w:w w:val="105"/>
          <w:sz w:val="27"/>
        </w:rPr>
        <w:t>them</w:t>
      </w:r>
      <w:r>
        <w:rPr>
          <w:spacing w:val="-17"/>
          <w:w w:val="105"/>
          <w:sz w:val="27"/>
        </w:rPr>
        <w:t> </w:t>
      </w:r>
      <w:r>
        <w:rPr>
          <w:w w:val="105"/>
          <w:sz w:val="27"/>
        </w:rPr>
        <w:t>with</w:t>
      </w:r>
      <w:r>
        <w:rPr>
          <w:spacing w:val="-25"/>
          <w:w w:val="105"/>
          <w:sz w:val="27"/>
        </w:rPr>
        <w:t> </w:t>
      </w:r>
      <w:r>
        <w:rPr>
          <w:w w:val="105"/>
          <w:sz w:val="27"/>
        </w:rPr>
        <w:t>choice</w:t>
      </w:r>
      <w:r>
        <w:rPr>
          <w:spacing w:val="-11"/>
          <w:w w:val="105"/>
          <w:sz w:val="27"/>
        </w:rPr>
        <w:t> </w:t>
      </w:r>
      <w:r>
        <w:rPr>
          <w:w w:val="105"/>
          <w:sz w:val="27"/>
        </w:rPr>
        <w:t>and</w:t>
      </w:r>
      <w:r>
        <w:rPr>
          <w:spacing w:val="-15"/>
          <w:w w:val="105"/>
          <w:sz w:val="27"/>
        </w:rPr>
        <w:t> </w:t>
      </w:r>
      <w:r>
        <w:rPr>
          <w:w w:val="105"/>
          <w:sz w:val="27"/>
        </w:rPr>
        <w:t>flexibility in dealing with their remuneration, reduce administrative costs, ensure that they received a guaranteed package at total cost to the employer, and reduce taxation.</w:t>
      </w:r>
    </w:p>
    <w:p>
      <w:pPr>
        <w:pStyle w:val="BodyText"/>
        <w:rPr>
          <w:sz w:val="30"/>
        </w:rPr>
      </w:pPr>
    </w:p>
    <w:p>
      <w:pPr>
        <w:pStyle w:val="BodyText"/>
        <w:spacing w:before="7"/>
        <w:rPr>
          <w:sz w:val="40"/>
        </w:rPr>
      </w:pPr>
    </w:p>
    <w:p>
      <w:pPr>
        <w:pStyle w:val="ListParagraph"/>
        <w:numPr>
          <w:ilvl w:val="0"/>
          <w:numId w:val="2"/>
        </w:numPr>
        <w:tabs>
          <w:tab w:pos="2028" w:val="left" w:leader="none"/>
        </w:tabs>
        <w:spacing w:line="369" w:lineRule="auto" w:before="1" w:after="0"/>
        <w:ind w:left="2031" w:right="121" w:hanging="727"/>
        <w:jc w:val="both"/>
        <w:rPr>
          <w:sz w:val="27"/>
        </w:rPr>
      </w:pPr>
      <w:r>
        <w:rPr>
          <w:w w:val="105"/>
          <w:sz w:val="27"/>
        </w:rPr>
        <w:t>It</w:t>
      </w:r>
      <w:r>
        <w:rPr>
          <w:spacing w:val="-20"/>
          <w:w w:val="105"/>
          <w:sz w:val="27"/>
        </w:rPr>
        <w:t> </w:t>
      </w:r>
      <w:r>
        <w:rPr>
          <w:w w:val="105"/>
          <w:sz w:val="27"/>
        </w:rPr>
        <w:t>appears</w:t>
      </w:r>
      <w:r>
        <w:rPr>
          <w:spacing w:val="-20"/>
          <w:w w:val="105"/>
          <w:sz w:val="27"/>
        </w:rPr>
        <w:t> </w:t>
      </w:r>
      <w:r>
        <w:rPr>
          <w:w w:val="105"/>
          <w:sz w:val="27"/>
        </w:rPr>
        <w:t>that</w:t>
      </w:r>
      <w:r>
        <w:rPr>
          <w:spacing w:val="-20"/>
          <w:w w:val="105"/>
          <w:sz w:val="27"/>
        </w:rPr>
        <w:t> </w:t>
      </w:r>
      <w:r>
        <w:rPr>
          <w:w w:val="105"/>
          <w:sz w:val="27"/>
        </w:rPr>
        <w:t>the</w:t>
      </w:r>
      <w:r>
        <w:rPr>
          <w:spacing w:val="-27"/>
          <w:w w:val="105"/>
          <w:sz w:val="27"/>
        </w:rPr>
        <w:t> </w:t>
      </w:r>
      <w:r>
        <w:rPr>
          <w:w w:val="105"/>
          <w:sz w:val="27"/>
        </w:rPr>
        <w:t>phased</w:t>
      </w:r>
      <w:r>
        <w:rPr>
          <w:spacing w:val="-6"/>
          <w:w w:val="105"/>
          <w:sz w:val="27"/>
        </w:rPr>
        <w:t> </w:t>
      </w:r>
      <w:r>
        <w:rPr>
          <w:w w:val="105"/>
          <w:sz w:val="27"/>
        </w:rPr>
        <w:t>introduction</w:t>
      </w:r>
      <w:r>
        <w:rPr>
          <w:spacing w:val="-10"/>
          <w:w w:val="105"/>
          <w:sz w:val="27"/>
        </w:rPr>
        <w:t> </w:t>
      </w:r>
      <w:r>
        <w:rPr>
          <w:w w:val="105"/>
          <w:sz w:val="27"/>
        </w:rPr>
        <w:t>of</w:t>
      </w:r>
      <w:r>
        <w:rPr>
          <w:spacing w:val="-25"/>
          <w:w w:val="105"/>
          <w:sz w:val="27"/>
        </w:rPr>
        <w:t> </w:t>
      </w:r>
      <w:r>
        <w:rPr>
          <w:w w:val="105"/>
          <w:sz w:val="27"/>
        </w:rPr>
        <w:t>the</w:t>
      </w:r>
      <w:r>
        <w:rPr>
          <w:spacing w:val="-24"/>
          <w:w w:val="105"/>
          <w:sz w:val="27"/>
        </w:rPr>
        <w:t> </w:t>
      </w:r>
      <w:r>
        <w:rPr>
          <w:w w:val="105"/>
          <w:sz w:val="27"/>
        </w:rPr>
        <w:t>TGP</w:t>
      </w:r>
      <w:r>
        <w:rPr>
          <w:spacing w:val="-15"/>
          <w:w w:val="105"/>
          <w:sz w:val="27"/>
        </w:rPr>
        <w:t> </w:t>
      </w:r>
      <w:r>
        <w:rPr>
          <w:w w:val="105"/>
          <w:sz w:val="27"/>
        </w:rPr>
        <w:t>remuneration</w:t>
      </w:r>
      <w:r>
        <w:rPr>
          <w:spacing w:val="-6"/>
          <w:w w:val="105"/>
          <w:sz w:val="27"/>
        </w:rPr>
        <w:t> </w:t>
      </w:r>
      <w:r>
        <w:rPr>
          <w:w w:val="105"/>
          <w:sz w:val="27"/>
        </w:rPr>
        <w:t>system</w:t>
      </w:r>
      <w:r>
        <w:rPr>
          <w:spacing w:val="-7"/>
          <w:w w:val="105"/>
          <w:sz w:val="27"/>
        </w:rPr>
        <w:t> </w:t>
      </w:r>
      <w:r>
        <w:rPr>
          <w:w w:val="105"/>
          <w:sz w:val="27"/>
        </w:rPr>
        <w:t>had</w:t>
      </w:r>
      <w:r>
        <w:rPr>
          <w:spacing w:val="-15"/>
          <w:w w:val="105"/>
          <w:sz w:val="27"/>
        </w:rPr>
        <w:t> </w:t>
      </w:r>
      <w:r>
        <w:rPr>
          <w:w w:val="105"/>
          <w:sz w:val="27"/>
        </w:rPr>
        <w:t>a measure of success until the Respondent proposed that it should also be applied to the Applicant's members' </w:t>
      </w:r>
      <w:r>
        <w:rPr>
          <w:spacing w:val="-5"/>
          <w:w w:val="105"/>
          <w:sz w:val="27"/>
        </w:rPr>
        <w:t>13</w:t>
      </w:r>
      <w:r>
        <w:rPr>
          <w:spacing w:val="-5"/>
          <w:w w:val="105"/>
          <w:position w:val="9"/>
          <w:sz w:val="18"/>
        </w:rPr>
        <w:t>th </w:t>
      </w:r>
      <w:r>
        <w:rPr>
          <w:w w:val="105"/>
          <w:sz w:val="27"/>
        </w:rPr>
        <w:t>cheque and holiday allowance. Whereas</w:t>
      </w:r>
      <w:r>
        <w:rPr>
          <w:spacing w:val="-14"/>
          <w:w w:val="105"/>
          <w:sz w:val="27"/>
        </w:rPr>
        <w:t> </w:t>
      </w:r>
      <w:r>
        <w:rPr>
          <w:w w:val="105"/>
          <w:sz w:val="27"/>
        </w:rPr>
        <w:t>the</w:t>
      </w:r>
      <w:r>
        <w:rPr>
          <w:spacing w:val="-20"/>
          <w:w w:val="105"/>
          <w:sz w:val="27"/>
        </w:rPr>
        <w:t> </w:t>
      </w:r>
      <w:r>
        <w:rPr>
          <w:w w:val="105"/>
          <w:sz w:val="27"/>
        </w:rPr>
        <w:t>status</w:t>
      </w:r>
      <w:r>
        <w:rPr>
          <w:spacing w:val="-14"/>
          <w:w w:val="105"/>
          <w:sz w:val="27"/>
        </w:rPr>
        <w:t> </w:t>
      </w:r>
      <w:r>
        <w:rPr>
          <w:w w:val="105"/>
          <w:sz w:val="27"/>
        </w:rPr>
        <w:t>quo</w:t>
      </w:r>
      <w:r>
        <w:rPr>
          <w:spacing w:val="-17"/>
          <w:w w:val="105"/>
          <w:sz w:val="27"/>
        </w:rPr>
        <w:t> </w:t>
      </w:r>
      <w:r>
        <w:rPr>
          <w:w w:val="105"/>
          <w:sz w:val="27"/>
        </w:rPr>
        <w:t>was</w:t>
      </w:r>
      <w:r>
        <w:rPr>
          <w:spacing w:val="-25"/>
          <w:w w:val="105"/>
          <w:sz w:val="27"/>
        </w:rPr>
        <w:t> </w:t>
      </w:r>
      <w:r>
        <w:rPr>
          <w:w w:val="105"/>
          <w:sz w:val="27"/>
        </w:rPr>
        <w:t>that</w:t>
      </w:r>
      <w:r>
        <w:rPr>
          <w:spacing w:val="-23"/>
          <w:w w:val="105"/>
          <w:sz w:val="27"/>
        </w:rPr>
        <w:t> </w:t>
      </w:r>
      <w:r>
        <w:rPr>
          <w:w w:val="105"/>
          <w:sz w:val="27"/>
        </w:rPr>
        <w:t>the</w:t>
      </w:r>
      <w:r>
        <w:rPr>
          <w:spacing w:val="-22"/>
          <w:w w:val="105"/>
          <w:sz w:val="27"/>
        </w:rPr>
        <w:t> </w:t>
      </w:r>
      <w:r>
        <w:rPr>
          <w:w w:val="105"/>
          <w:sz w:val="27"/>
        </w:rPr>
        <w:t>13</w:t>
      </w:r>
      <w:r>
        <w:rPr>
          <w:w w:val="105"/>
          <w:position w:val="9"/>
          <w:sz w:val="18"/>
        </w:rPr>
        <w:t>th </w:t>
      </w:r>
      <w:r>
        <w:rPr>
          <w:w w:val="105"/>
          <w:sz w:val="27"/>
        </w:rPr>
        <w:t>cheque</w:t>
      </w:r>
      <w:r>
        <w:rPr>
          <w:spacing w:val="-16"/>
          <w:w w:val="105"/>
          <w:sz w:val="27"/>
        </w:rPr>
        <w:t> </w:t>
      </w:r>
      <w:r>
        <w:rPr>
          <w:w w:val="105"/>
          <w:sz w:val="27"/>
        </w:rPr>
        <w:t>and</w:t>
      </w:r>
      <w:r>
        <w:rPr>
          <w:spacing w:val="-15"/>
          <w:w w:val="105"/>
          <w:sz w:val="27"/>
        </w:rPr>
        <w:t> </w:t>
      </w:r>
      <w:r>
        <w:rPr>
          <w:w w:val="105"/>
          <w:sz w:val="27"/>
        </w:rPr>
        <w:t>holiday</w:t>
      </w:r>
      <w:r>
        <w:rPr>
          <w:spacing w:val="-14"/>
          <w:w w:val="105"/>
          <w:sz w:val="27"/>
        </w:rPr>
        <w:t> </w:t>
      </w:r>
      <w:r>
        <w:rPr>
          <w:w w:val="105"/>
          <w:sz w:val="27"/>
        </w:rPr>
        <w:t>allowances</w:t>
      </w:r>
      <w:r>
        <w:rPr>
          <w:spacing w:val="7"/>
          <w:w w:val="105"/>
          <w:sz w:val="27"/>
        </w:rPr>
        <w:t> </w:t>
      </w:r>
      <w:r>
        <w:rPr>
          <w:w w:val="105"/>
          <w:sz w:val="27"/>
        </w:rPr>
        <w:t>were paid</w:t>
      </w:r>
      <w:r>
        <w:rPr>
          <w:spacing w:val="-16"/>
          <w:w w:val="105"/>
          <w:sz w:val="27"/>
        </w:rPr>
        <w:t> </w:t>
      </w:r>
      <w:r>
        <w:rPr>
          <w:w w:val="105"/>
          <w:sz w:val="27"/>
        </w:rPr>
        <w:t>as</w:t>
      </w:r>
      <w:r>
        <w:rPr>
          <w:spacing w:val="-27"/>
          <w:w w:val="105"/>
          <w:sz w:val="27"/>
        </w:rPr>
        <w:t> </w:t>
      </w:r>
      <w:r>
        <w:rPr>
          <w:w w:val="105"/>
          <w:sz w:val="27"/>
        </w:rPr>
        <w:t>a</w:t>
      </w:r>
      <w:r>
        <w:rPr>
          <w:spacing w:val="-31"/>
          <w:w w:val="105"/>
          <w:sz w:val="27"/>
        </w:rPr>
        <w:t> </w:t>
      </w:r>
      <w:r>
        <w:rPr>
          <w:w w:val="105"/>
          <w:sz w:val="27"/>
        </w:rPr>
        <w:t>lumpsum</w:t>
      </w:r>
      <w:r>
        <w:rPr>
          <w:spacing w:val="-10"/>
          <w:w w:val="105"/>
          <w:sz w:val="27"/>
        </w:rPr>
        <w:t> </w:t>
      </w:r>
      <w:r>
        <w:rPr>
          <w:w w:val="105"/>
          <w:sz w:val="27"/>
        </w:rPr>
        <w:t>at</w:t>
      </w:r>
      <w:r>
        <w:rPr>
          <w:spacing w:val="-27"/>
          <w:w w:val="105"/>
          <w:sz w:val="27"/>
        </w:rPr>
        <w:t> </w:t>
      </w:r>
      <w:r>
        <w:rPr>
          <w:w w:val="105"/>
          <w:sz w:val="27"/>
        </w:rPr>
        <w:t>the</w:t>
      </w:r>
      <w:r>
        <w:rPr>
          <w:spacing w:val="-29"/>
          <w:w w:val="105"/>
          <w:sz w:val="27"/>
        </w:rPr>
        <w:t> </w:t>
      </w:r>
      <w:r>
        <w:rPr>
          <w:w w:val="105"/>
          <w:sz w:val="27"/>
        </w:rPr>
        <w:t>end</w:t>
      </w:r>
      <w:r>
        <w:rPr>
          <w:spacing w:val="-27"/>
          <w:w w:val="105"/>
          <w:sz w:val="27"/>
        </w:rPr>
        <w:t> </w:t>
      </w:r>
      <w:r>
        <w:rPr>
          <w:w w:val="105"/>
          <w:sz w:val="27"/>
        </w:rPr>
        <w:t>of</w:t>
      </w:r>
      <w:r>
        <w:rPr>
          <w:spacing w:val="-25"/>
          <w:w w:val="105"/>
          <w:sz w:val="27"/>
        </w:rPr>
        <w:t> </w:t>
      </w:r>
      <w:r>
        <w:rPr>
          <w:w w:val="105"/>
          <w:sz w:val="27"/>
        </w:rPr>
        <w:t>a</w:t>
      </w:r>
      <w:r>
        <w:rPr>
          <w:spacing w:val="-33"/>
          <w:w w:val="105"/>
          <w:sz w:val="27"/>
        </w:rPr>
        <w:t> </w:t>
      </w:r>
      <w:r>
        <w:rPr>
          <w:w w:val="105"/>
          <w:sz w:val="27"/>
        </w:rPr>
        <w:t>calendar</w:t>
      </w:r>
      <w:r>
        <w:rPr>
          <w:spacing w:val="-16"/>
          <w:w w:val="105"/>
          <w:sz w:val="27"/>
        </w:rPr>
        <w:t> </w:t>
      </w:r>
      <w:r>
        <w:rPr>
          <w:w w:val="105"/>
          <w:sz w:val="27"/>
        </w:rPr>
        <w:t>year,</w:t>
      </w:r>
      <w:r>
        <w:rPr>
          <w:spacing w:val="-16"/>
          <w:w w:val="105"/>
          <w:sz w:val="27"/>
        </w:rPr>
        <w:t> </w:t>
      </w:r>
      <w:r>
        <w:rPr>
          <w:w w:val="105"/>
          <w:sz w:val="27"/>
        </w:rPr>
        <w:t>the</w:t>
      </w:r>
      <w:r>
        <w:rPr>
          <w:spacing w:val="-25"/>
          <w:w w:val="105"/>
          <w:sz w:val="27"/>
        </w:rPr>
        <w:t> </w:t>
      </w:r>
      <w:r>
        <w:rPr>
          <w:w w:val="105"/>
          <w:sz w:val="27"/>
        </w:rPr>
        <w:t>Respondent</w:t>
      </w:r>
      <w:r>
        <w:rPr>
          <w:spacing w:val="-12"/>
          <w:w w:val="105"/>
          <w:sz w:val="27"/>
        </w:rPr>
        <w:t> </w:t>
      </w:r>
      <w:r>
        <w:rPr>
          <w:w w:val="105"/>
          <w:sz w:val="27"/>
        </w:rPr>
        <w:t>proposed</w:t>
      </w:r>
      <w:r>
        <w:rPr>
          <w:spacing w:val="-16"/>
          <w:w w:val="105"/>
          <w:sz w:val="27"/>
        </w:rPr>
        <w:t> </w:t>
      </w:r>
      <w:r>
        <w:rPr>
          <w:w w:val="105"/>
          <w:sz w:val="27"/>
        </w:rPr>
        <w:t>that these be paid as part of the employees' monthly</w:t>
      </w:r>
      <w:r>
        <w:rPr>
          <w:spacing w:val="-19"/>
          <w:w w:val="105"/>
          <w:sz w:val="27"/>
        </w:rPr>
        <w:t> </w:t>
      </w:r>
      <w:r>
        <w:rPr>
          <w:w w:val="105"/>
          <w:sz w:val="27"/>
        </w:rPr>
        <w:t>remuneration.</w:t>
      </w:r>
    </w:p>
    <w:p>
      <w:pPr>
        <w:pStyle w:val="BodyText"/>
        <w:rPr>
          <w:sz w:val="30"/>
        </w:rPr>
      </w:pPr>
    </w:p>
    <w:p>
      <w:pPr>
        <w:pStyle w:val="BodyText"/>
        <w:spacing w:before="4"/>
        <w:rPr>
          <w:sz w:val="39"/>
        </w:rPr>
      </w:pPr>
    </w:p>
    <w:p>
      <w:pPr>
        <w:pStyle w:val="ListParagraph"/>
        <w:numPr>
          <w:ilvl w:val="0"/>
          <w:numId w:val="2"/>
        </w:numPr>
        <w:tabs>
          <w:tab w:pos="2037" w:val="left" w:leader="none"/>
        </w:tabs>
        <w:spacing w:line="362" w:lineRule="auto" w:before="0" w:after="0"/>
        <w:ind w:left="2039" w:right="109" w:hanging="720"/>
        <w:jc w:val="both"/>
        <w:rPr>
          <w:sz w:val="27"/>
        </w:rPr>
      </w:pPr>
      <w:r>
        <w:rPr>
          <w:w w:val="105"/>
          <w:sz w:val="27"/>
        </w:rPr>
        <w:t>During negotiations in November and December 2021, the parties reached a deadlock on the TGP item. But then on the 2</w:t>
      </w:r>
      <w:r>
        <w:rPr>
          <w:w w:val="105"/>
          <w:position w:val="9"/>
          <w:sz w:val="18"/>
        </w:rPr>
        <w:t>nd </w:t>
      </w:r>
      <w:r>
        <w:rPr>
          <w:w w:val="105"/>
          <w:sz w:val="27"/>
        </w:rPr>
        <w:t>March 2022, the item was placed on the agenda for discussions. Unfortunately, the parties could not come</w:t>
      </w:r>
      <w:r>
        <w:rPr>
          <w:spacing w:val="-1"/>
          <w:w w:val="105"/>
          <w:sz w:val="27"/>
        </w:rPr>
        <w:t> </w:t>
      </w:r>
      <w:r>
        <w:rPr>
          <w:w w:val="105"/>
          <w:sz w:val="27"/>
        </w:rPr>
        <w:t>around to</w:t>
      </w:r>
      <w:r>
        <w:rPr>
          <w:spacing w:val="-17"/>
          <w:w w:val="105"/>
          <w:sz w:val="27"/>
        </w:rPr>
        <w:t> </w:t>
      </w:r>
      <w:r>
        <w:rPr>
          <w:w w:val="105"/>
          <w:sz w:val="27"/>
        </w:rPr>
        <w:t>engage</w:t>
      </w:r>
      <w:r>
        <w:rPr>
          <w:spacing w:val="-7"/>
          <w:w w:val="105"/>
          <w:sz w:val="27"/>
        </w:rPr>
        <w:t> </w:t>
      </w:r>
      <w:r>
        <w:rPr>
          <w:w w:val="105"/>
          <w:sz w:val="27"/>
        </w:rPr>
        <w:t>on</w:t>
      </w:r>
      <w:r>
        <w:rPr>
          <w:spacing w:val="-22"/>
          <w:w w:val="105"/>
          <w:sz w:val="27"/>
        </w:rPr>
        <w:t> </w:t>
      </w:r>
      <w:r>
        <w:rPr>
          <w:w w:val="105"/>
          <w:sz w:val="27"/>
        </w:rPr>
        <w:t>the</w:t>
      </w:r>
      <w:r>
        <w:rPr>
          <w:spacing w:val="-19"/>
          <w:w w:val="105"/>
          <w:sz w:val="27"/>
        </w:rPr>
        <w:t> </w:t>
      </w:r>
      <w:r>
        <w:rPr>
          <w:w w:val="105"/>
          <w:sz w:val="27"/>
        </w:rPr>
        <w:t>TGP</w:t>
      </w:r>
      <w:r>
        <w:rPr>
          <w:spacing w:val="-7"/>
          <w:w w:val="105"/>
          <w:sz w:val="27"/>
        </w:rPr>
        <w:t> </w:t>
      </w:r>
      <w:r>
        <w:rPr>
          <w:w w:val="105"/>
          <w:sz w:val="27"/>
        </w:rPr>
        <w:t>item</w:t>
      </w:r>
      <w:r>
        <w:rPr>
          <w:spacing w:val="-15"/>
          <w:w w:val="105"/>
          <w:sz w:val="27"/>
        </w:rPr>
        <w:t> </w:t>
      </w:r>
      <w:r>
        <w:rPr>
          <w:w w:val="105"/>
          <w:sz w:val="27"/>
        </w:rPr>
        <w:t>in</w:t>
      </w:r>
      <w:r>
        <w:rPr>
          <w:spacing w:val="-18"/>
          <w:w w:val="105"/>
          <w:sz w:val="27"/>
        </w:rPr>
        <w:t> </w:t>
      </w:r>
      <w:r>
        <w:rPr>
          <w:w w:val="105"/>
          <w:sz w:val="27"/>
        </w:rPr>
        <w:t>their</w:t>
      </w:r>
      <w:r>
        <w:rPr>
          <w:spacing w:val="-2"/>
          <w:w w:val="105"/>
          <w:sz w:val="27"/>
        </w:rPr>
        <w:t> </w:t>
      </w:r>
      <w:r>
        <w:rPr>
          <w:w w:val="105"/>
          <w:sz w:val="27"/>
        </w:rPr>
        <w:t>meetings</w:t>
      </w:r>
      <w:r>
        <w:rPr>
          <w:spacing w:val="-4"/>
          <w:w w:val="105"/>
          <w:sz w:val="27"/>
        </w:rPr>
        <w:t> </w:t>
      </w:r>
      <w:r>
        <w:rPr>
          <w:w w:val="105"/>
          <w:sz w:val="27"/>
        </w:rPr>
        <w:t>of</w:t>
      </w:r>
      <w:r>
        <w:rPr>
          <w:spacing w:val="-17"/>
          <w:w w:val="105"/>
          <w:sz w:val="27"/>
        </w:rPr>
        <w:t> </w:t>
      </w:r>
      <w:r>
        <w:rPr>
          <w:w w:val="105"/>
          <w:sz w:val="27"/>
        </w:rPr>
        <w:t>the</w:t>
      </w:r>
      <w:r>
        <w:rPr>
          <w:spacing w:val="-12"/>
          <w:w w:val="105"/>
          <w:sz w:val="27"/>
        </w:rPr>
        <w:t> </w:t>
      </w:r>
      <w:r>
        <w:rPr>
          <w:w w:val="105"/>
          <w:sz w:val="27"/>
        </w:rPr>
        <w:t>2</w:t>
      </w:r>
      <w:r>
        <w:rPr>
          <w:w w:val="105"/>
          <w:position w:val="9"/>
          <w:sz w:val="18"/>
        </w:rPr>
        <w:t>nd</w:t>
      </w:r>
      <w:r>
        <w:rPr>
          <w:spacing w:val="-9"/>
          <w:w w:val="105"/>
          <w:position w:val="9"/>
          <w:sz w:val="18"/>
        </w:rPr>
        <w:t> </w:t>
      </w:r>
      <w:r>
        <w:rPr>
          <w:w w:val="105"/>
          <w:sz w:val="27"/>
        </w:rPr>
        <w:t>to</w:t>
      </w:r>
      <w:r>
        <w:rPr>
          <w:spacing w:val="-12"/>
          <w:w w:val="105"/>
          <w:sz w:val="27"/>
        </w:rPr>
        <w:t> </w:t>
      </w:r>
      <w:r>
        <w:rPr>
          <w:w w:val="105"/>
          <w:sz w:val="27"/>
        </w:rPr>
        <w:t>the</w:t>
      </w:r>
      <w:r>
        <w:rPr>
          <w:spacing w:val="-4"/>
          <w:w w:val="105"/>
          <w:sz w:val="27"/>
        </w:rPr>
        <w:t> </w:t>
      </w:r>
      <w:r>
        <w:rPr>
          <w:w w:val="105"/>
          <w:sz w:val="27"/>
        </w:rPr>
        <w:t>4</w:t>
      </w:r>
      <w:r>
        <w:rPr>
          <w:w w:val="105"/>
          <w:position w:val="10"/>
          <w:sz w:val="18"/>
        </w:rPr>
        <w:t>th</w:t>
      </w:r>
      <w:r>
        <w:rPr>
          <w:w w:val="105"/>
          <w:sz w:val="18"/>
        </w:rPr>
        <w:t> </w:t>
      </w:r>
      <w:r>
        <w:rPr>
          <w:w w:val="105"/>
          <w:sz w:val="27"/>
        </w:rPr>
        <w:t>March 2022; they defened the outstanding issues to the l 0</w:t>
      </w:r>
      <w:r>
        <w:rPr>
          <w:w w:val="105"/>
          <w:position w:val="10"/>
          <w:sz w:val="18"/>
        </w:rPr>
        <w:t>th </w:t>
      </w:r>
      <w:r>
        <w:rPr>
          <w:w w:val="105"/>
          <w:sz w:val="27"/>
        </w:rPr>
        <w:t>and </w:t>
      </w:r>
      <w:r>
        <w:rPr>
          <w:spacing w:val="-3"/>
          <w:w w:val="105"/>
          <w:sz w:val="27"/>
        </w:rPr>
        <w:t>17</w:t>
      </w:r>
      <w:r>
        <w:rPr>
          <w:spacing w:val="-3"/>
          <w:w w:val="105"/>
          <w:position w:val="10"/>
          <w:sz w:val="18"/>
        </w:rPr>
        <w:t>th </w:t>
      </w:r>
      <w:r>
        <w:rPr>
          <w:w w:val="105"/>
          <w:sz w:val="27"/>
        </w:rPr>
        <w:t>March 2022. Then on the </w:t>
      </w:r>
      <w:r>
        <w:rPr>
          <w:spacing w:val="1"/>
          <w:w w:val="105"/>
          <w:sz w:val="27"/>
        </w:rPr>
        <w:t>28</w:t>
      </w:r>
      <w:r>
        <w:rPr>
          <w:spacing w:val="1"/>
          <w:w w:val="105"/>
          <w:position w:val="9"/>
          <w:sz w:val="18"/>
        </w:rPr>
        <w:t>th </w:t>
      </w:r>
      <w:r>
        <w:rPr>
          <w:w w:val="105"/>
          <w:sz w:val="27"/>
        </w:rPr>
        <w:t>March 2022, the Respondent issued a</w:t>
      </w:r>
      <w:r>
        <w:rPr>
          <w:spacing w:val="5"/>
          <w:w w:val="105"/>
          <w:sz w:val="27"/>
        </w:rPr>
        <w:t> </w:t>
      </w:r>
      <w:r>
        <w:rPr>
          <w:w w:val="105"/>
          <w:sz w:val="27"/>
        </w:rPr>
        <w:t>memorandum</w:t>
      </w:r>
    </w:p>
    <w:p>
      <w:pPr>
        <w:spacing w:after="0" w:line="362" w:lineRule="auto"/>
        <w:jc w:val="both"/>
        <w:rPr>
          <w:sz w:val="27"/>
        </w:rPr>
        <w:sectPr>
          <w:footerReference w:type="default" r:id="rId7"/>
          <w:pgSz w:w="11910" w:h="16850"/>
          <w:pgMar w:footer="1640" w:header="0" w:top="1600" w:bottom="1840" w:left="860" w:right="260"/>
          <w:pgNumType w:start="4"/>
        </w:sectPr>
      </w:pPr>
    </w:p>
    <w:p>
      <w:pPr>
        <w:pStyle w:val="BodyText"/>
        <w:spacing w:line="367" w:lineRule="auto" w:before="60"/>
        <w:ind w:left="1909" w:right="258" w:hanging="9"/>
        <w:jc w:val="both"/>
      </w:pPr>
      <w:r>
        <w:rPr>
          <w:w w:val="105"/>
        </w:rPr>
        <w:t>(TGP Memo) in which it notified the Applicant that it would be unilaterally implementing the new system of payment of the </w:t>
      </w:r>
      <w:r>
        <w:rPr>
          <w:spacing w:val="-5"/>
          <w:w w:val="105"/>
        </w:rPr>
        <w:t>13</w:t>
      </w:r>
      <w:r>
        <w:rPr>
          <w:spacing w:val="-5"/>
          <w:w w:val="105"/>
          <w:position w:val="9"/>
          <w:sz w:val="18"/>
        </w:rPr>
        <w:t>th </w:t>
      </w:r>
      <w:r>
        <w:rPr>
          <w:w w:val="105"/>
        </w:rPr>
        <w:t>cheque and holiday allowance</w:t>
      </w:r>
      <w:r>
        <w:rPr>
          <w:spacing w:val="-6"/>
          <w:w w:val="105"/>
        </w:rPr>
        <w:t> </w:t>
      </w:r>
      <w:r>
        <w:rPr>
          <w:w w:val="105"/>
        </w:rPr>
        <w:t>with</w:t>
      </w:r>
      <w:r>
        <w:rPr>
          <w:spacing w:val="-11"/>
          <w:w w:val="105"/>
        </w:rPr>
        <w:t> </w:t>
      </w:r>
      <w:r>
        <w:rPr>
          <w:w w:val="105"/>
        </w:rPr>
        <w:t>effect</w:t>
      </w:r>
      <w:r>
        <w:rPr>
          <w:spacing w:val="-12"/>
          <w:w w:val="105"/>
        </w:rPr>
        <w:t> </w:t>
      </w:r>
      <w:r>
        <w:rPr>
          <w:w w:val="105"/>
        </w:rPr>
        <w:t>from</w:t>
      </w:r>
      <w:r>
        <w:rPr>
          <w:spacing w:val="-14"/>
          <w:w w:val="105"/>
        </w:rPr>
        <w:t> </w:t>
      </w:r>
      <w:r>
        <w:rPr>
          <w:w w:val="105"/>
        </w:rPr>
        <w:t>the</w:t>
      </w:r>
      <w:r>
        <w:rPr>
          <w:spacing w:val="-17"/>
          <w:w w:val="105"/>
        </w:rPr>
        <w:t> </w:t>
      </w:r>
      <w:r>
        <w:rPr>
          <w:w w:val="105"/>
        </w:rPr>
        <w:t>1</w:t>
      </w:r>
      <w:r>
        <w:rPr>
          <w:w w:val="105"/>
          <w:position w:val="9"/>
          <w:sz w:val="18"/>
        </w:rPr>
        <w:t>st</w:t>
      </w:r>
      <w:r>
        <w:rPr>
          <w:spacing w:val="7"/>
          <w:w w:val="105"/>
          <w:position w:val="9"/>
          <w:sz w:val="18"/>
        </w:rPr>
        <w:t> </w:t>
      </w:r>
      <w:r>
        <w:rPr>
          <w:w w:val="105"/>
        </w:rPr>
        <w:t>April</w:t>
      </w:r>
      <w:r>
        <w:rPr>
          <w:spacing w:val="-14"/>
          <w:w w:val="105"/>
        </w:rPr>
        <w:t> </w:t>
      </w:r>
      <w:r>
        <w:rPr>
          <w:w w:val="105"/>
        </w:rPr>
        <w:t>2022</w:t>
      </w:r>
      <w:r>
        <w:rPr>
          <w:spacing w:val="-6"/>
          <w:w w:val="105"/>
        </w:rPr>
        <w:t> </w:t>
      </w:r>
      <w:r>
        <w:rPr>
          <w:w w:val="105"/>
        </w:rPr>
        <w:t>as</w:t>
      </w:r>
      <w:r>
        <w:rPr>
          <w:spacing w:val="-9"/>
          <w:w w:val="105"/>
        </w:rPr>
        <w:t> </w:t>
      </w:r>
      <w:r>
        <w:rPr>
          <w:w w:val="105"/>
        </w:rPr>
        <w:t>negotiations</w:t>
      </w:r>
      <w:r>
        <w:rPr>
          <w:spacing w:val="-2"/>
          <w:w w:val="105"/>
        </w:rPr>
        <w:t> </w:t>
      </w:r>
      <w:r>
        <w:rPr>
          <w:w w:val="105"/>
        </w:rPr>
        <w:t>on</w:t>
      </w:r>
      <w:r>
        <w:rPr>
          <w:spacing w:val="-9"/>
          <w:w w:val="105"/>
        </w:rPr>
        <w:t> </w:t>
      </w:r>
      <w:r>
        <w:rPr>
          <w:w w:val="105"/>
        </w:rPr>
        <w:t>the</w:t>
      </w:r>
      <w:r>
        <w:rPr>
          <w:spacing w:val="-15"/>
          <w:w w:val="105"/>
        </w:rPr>
        <w:t> </w:t>
      </w:r>
      <w:r>
        <w:rPr>
          <w:w w:val="105"/>
        </w:rPr>
        <w:t>item</w:t>
      </w:r>
      <w:r>
        <w:rPr>
          <w:spacing w:val="-5"/>
          <w:w w:val="105"/>
        </w:rPr>
        <w:t> </w:t>
      </w:r>
      <w:r>
        <w:rPr>
          <w:w w:val="105"/>
        </w:rPr>
        <w:t>had reached a deadlock on the pt December 2021. In retaliation, the Applicant instituted the present</w:t>
      </w:r>
      <w:r>
        <w:rPr>
          <w:spacing w:val="-1"/>
          <w:w w:val="105"/>
        </w:rPr>
        <w:t> </w:t>
      </w:r>
      <w:r>
        <w:rPr>
          <w:w w:val="105"/>
        </w:rPr>
        <w:t>application.</w:t>
      </w:r>
    </w:p>
    <w:p>
      <w:pPr>
        <w:pStyle w:val="BodyText"/>
        <w:rPr>
          <w:sz w:val="20"/>
        </w:rPr>
      </w:pPr>
    </w:p>
    <w:p>
      <w:pPr>
        <w:pStyle w:val="BodyText"/>
        <w:rPr>
          <w:sz w:val="20"/>
        </w:rPr>
      </w:pPr>
    </w:p>
    <w:p>
      <w:pPr>
        <w:pStyle w:val="BodyText"/>
        <w:spacing w:before="4"/>
        <w:rPr>
          <w:sz w:val="23"/>
        </w:rPr>
      </w:pPr>
    </w:p>
    <w:p>
      <w:pPr>
        <w:spacing w:before="89"/>
        <w:ind w:left="1194" w:right="0" w:firstLine="0"/>
        <w:jc w:val="left"/>
        <w:rPr>
          <w:b/>
          <w:sz w:val="26"/>
        </w:rPr>
      </w:pPr>
      <w:r>
        <w:rPr>
          <w:b/>
          <w:w w:val="105"/>
          <w:sz w:val="26"/>
          <w:u w:val="thick"/>
        </w:rPr>
        <w:t>ANALYSIS OF ARGUMENTS</w:t>
      </w:r>
    </w:p>
    <w:p>
      <w:pPr>
        <w:pStyle w:val="ListParagraph"/>
        <w:numPr>
          <w:ilvl w:val="0"/>
          <w:numId w:val="2"/>
        </w:numPr>
        <w:tabs>
          <w:tab w:pos="1915" w:val="left" w:leader="none"/>
        </w:tabs>
        <w:spacing w:line="480" w:lineRule="atLeast" w:before="164" w:after="0"/>
        <w:ind w:left="1916" w:right="241" w:hanging="727"/>
        <w:jc w:val="both"/>
        <w:rPr>
          <w:sz w:val="27"/>
        </w:rPr>
      </w:pPr>
      <w:r>
        <w:rPr>
          <w:w w:val="105"/>
          <w:sz w:val="27"/>
        </w:rPr>
        <w:t>During</w:t>
      </w:r>
      <w:r>
        <w:rPr>
          <w:spacing w:val="-27"/>
          <w:w w:val="105"/>
          <w:sz w:val="27"/>
        </w:rPr>
        <w:t> </w:t>
      </w:r>
      <w:r>
        <w:rPr>
          <w:w w:val="105"/>
          <w:sz w:val="27"/>
        </w:rPr>
        <w:t>argument,</w:t>
      </w:r>
      <w:r>
        <w:rPr>
          <w:spacing w:val="-31"/>
          <w:w w:val="105"/>
          <w:sz w:val="27"/>
        </w:rPr>
        <w:t> </w:t>
      </w:r>
      <w:r>
        <w:rPr>
          <w:w w:val="105"/>
          <w:sz w:val="27"/>
        </w:rPr>
        <w:t>Mr.</w:t>
      </w:r>
      <w:r>
        <w:rPr>
          <w:spacing w:val="-27"/>
          <w:w w:val="105"/>
          <w:sz w:val="27"/>
        </w:rPr>
        <w:t> </w:t>
      </w:r>
      <w:r>
        <w:rPr>
          <w:w w:val="105"/>
          <w:sz w:val="27"/>
        </w:rPr>
        <w:t>Ndlangamandla</w:t>
      </w:r>
      <w:r>
        <w:rPr>
          <w:spacing w:val="-18"/>
          <w:w w:val="105"/>
          <w:sz w:val="27"/>
        </w:rPr>
        <w:t> </w:t>
      </w:r>
      <w:r>
        <w:rPr>
          <w:w w:val="105"/>
          <w:sz w:val="27"/>
        </w:rPr>
        <w:t>submitted</w:t>
      </w:r>
      <w:r>
        <w:rPr>
          <w:spacing w:val="-29"/>
          <w:w w:val="105"/>
          <w:sz w:val="27"/>
        </w:rPr>
        <w:t> </w:t>
      </w:r>
      <w:r>
        <w:rPr>
          <w:w w:val="105"/>
          <w:sz w:val="27"/>
        </w:rPr>
        <w:t>the</w:t>
      </w:r>
      <w:r>
        <w:rPr>
          <w:spacing w:val="-33"/>
          <w:w w:val="105"/>
          <w:sz w:val="27"/>
        </w:rPr>
        <w:t> </w:t>
      </w:r>
      <w:r>
        <w:rPr>
          <w:w w:val="105"/>
          <w:sz w:val="27"/>
        </w:rPr>
        <w:t>Applicant</w:t>
      </w:r>
      <w:r>
        <w:rPr>
          <w:spacing w:val="-15"/>
          <w:w w:val="105"/>
          <w:sz w:val="27"/>
        </w:rPr>
        <w:t> </w:t>
      </w:r>
      <w:r>
        <w:rPr>
          <w:w w:val="105"/>
          <w:sz w:val="27"/>
        </w:rPr>
        <w:t>was</w:t>
      </w:r>
      <w:r>
        <w:rPr>
          <w:spacing w:val="-33"/>
          <w:w w:val="105"/>
          <w:sz w:val="27"/>
        </w:rPr>
        <w:t> </w:t>
      </w:r>
      <w:r>
        <w:rPr>
          <w:w w:val="105"/>
          <w:sz w:val="27"/>
        </w:rPr>
        <w:t>no</w:t>
      </w:r>
      <w:r>
        <w:rPr>
          <w:spacing w:val="-29"/>
          <w:w w:val="105"/>
          <w:sz w:val="27"/>
        </w:rPr>
        <w:t> </w:t>
      </w:r>
      <w:r>
        <w:rPr>
          <w:w w:val="105"/>
          <w:sz w:val="27"/>
        </w:rPr>
        <w:t>longer relying on the Collective Agreement as another basis for challenging the unilateral implementation of the TGP system to the </w:t>
      </w:r>
      <w:r>
        <w:rPr>
          <w:spacing w:val="-5"/>
          <w:w w:val="105"/>
          <w:sz w:val="27"/>
        </w:rPr>
        <w:t>13</w:t>
      </w:r>
      <w:r>
        <w:rPr>
          <w:spacing w:val="-5"/>
          <w:w w:val="105"/>
          <w:position w:val="10"/>
          <w:sz w:val="18"/>
        </w:rPr>
        <w:t>th </w:t>
      </w:r>
      <w:r>
        <w:rPr>
          <w:w w:val="105"/>
          <w:sz w:val="27"/>
        </w:rPr>
        <w:t>cheque and</w:t>
      </w:r>
      <w:r>
        <w:rPr>
          <w:spacing w:val="-10"/>
          <w:w w:val="105"/>
          <w:sz w:val="27"/>
        </w:rPr>
        <w:t> </w:t>
      </w:r>
      <w:r>
        <w:rPr>
          <w:w w:val="105"/>
          <w:sz w:val="27"/>
        </w:rPr>
        <w:t>holiday</w:t>
      </w:r>
    </w:p>
    <w:p>
      <w:pPr>
        <w:pStyle w:val="BodyText"/>
        <w:spacing w:line="364" w:lineRule="auto" w:before="69"/>
        <w:ind w:left="1924" w:right="238" w:hanging="1"/>
        <w:jc w:val="both"/>
      </w:pPr>
      <w:r>
        <w:rPr>
          <w:w w:val="105"/>
        </w:rPr>
        <w:t>allowance. In v</w:t>
      </w:r>
      <w:r>
        <w:rPr>
          <w:w w:val="105"/>
          <w:position w:val="15"/>
          <w:sz w:val="22"/>
        </w:rPr>
        <w:t>' </w:t>
      </w:r>
      <w:r>
        <w:rPr>
          <w:w w:val="105"/>
        </w:rPr>
        <w:t>iew of </w:t>
      </w:r>
      <w:r>
        <w:rPr>
          <w:w w:val="105"/>
          <w:sz w:val="28"/>
        </w:rPr>
        <w:t>:Mr. </w:t>
      </w:r>
      <w:r>
        <w:rPr>
          <w:w w:val="105"/>
        </w:rPr>
        <w:t>Ndlangamandla's approach, it is no longer necessary for the Court to determine whether a case has been made out for </w:t>
      </w:r>
      <w:r>
        <w:rPr>
          <w:b/>
          <w:w w:val="105"/>
          <w:sz w:val="26"/>
        </w:rPr>
        <w:t>prayers 5 </w:t>
      </w:r>
      <w:r>
        <w:rPr>
          <w:w w:val="105"/>
        </w:rPr>
        <w:t>and </w:t>
      </w:r>
      <w:r>
        <w:rPr>
          <w:b/>
          <w:w w:val="105"/>
          <w:sz w:val="26"/>
        </w:rPr>
        <w:t>5.1 </w:t>
      </w:r>
      <w:r>
        <w:rPr>
          <w:w w:val="105"/>
        </w:rPr>
        <w:t>above.</w:t>
      </w:r>
    </w:p>
    <w:p>
      <w:pPr>
        <w:pStyle w:val="BodyText"/>
        <w:rPr>
          <w:sz w:val="30"/>
        </w:rPr>
      </w:pPr>
    </w:p>
    <w:p>
      <w:pPr>
        <w:pStyle w:val="BodyText"/>
        <w:spacing w:before="2"/>
        <w:rPr>
          <w:sz w:val="41"/>
        </w:rPr>
      </w:pPr>
    </w:p>
    <w:p>
      <w:pPr>
        <w:pStyle w:val="ListParagraph"/>
        <w:numPr>
          <w:ilvl w:val="0"/>
          <w:numId w:val="2"/>
        </w:numPr>
        <w:tabs>
          <w:tab w:pos="1929" w:val="left" w:leader="none"/>
        </w:tabs>
        <w:spacing w:line="369" w:lineRule="auto" w:before="1" w:after="0"/>
        <w:ind w:left="1935" w:right="230" w:hanging="732"/>
        <w:jc w:val="both"/>
        <w:rPr>
          <w:sz w:val="27"/>
        </w:rPr>
      </w:pPr>
      <w:r>
        <w:rPr>
          <w:w w:val="105"/>
          <w:sz w:val="27"/>
        </w:rPr>
        <w:t>Following the Applicant's approach, the Court narrowed the issue for determination for Counsel as whether pursuant to the deadlock of the </w:t>
      </w:r>
      <w:r>
        <w:rPr>
          <w:spacing w:val="-3"/>
          <w:w w:val="105"/>
          <w:sz w:val="27"/>
        </w:rPr>
        <w:t>1</w:t>
      </w:r>
      <w:r>
        <w:rPr>
          <w:spacing w:val="-3"/>
          <w:w w:val="105"/>
          <w:sz w:val="27"/>
          <w:vertAlign w:val="superscript"/>
        </w:rPr>
        <w:t>st</w:t>
      </w:r>
      <w:r>
        <w:rPr>
          <w:spacing w:val="-3"/>
          <w:w w:val="105"/>
          <w:sz w:val="27"/>
          <w:vertAlign w:val="baseline"/>
        </w:rPr>
        <w:t> </w:t>
      </w:r>
      <w:r>
        <w:rPr>
          <w:w w:val="105"/>
          <w:sz w:val="27"/>
          <w:vertAlign w:val="baseline"/>
        </w:rPr>
        <w:t>December</w:t>
      </w:r>
      <w:r>
        <w:rPr>
          <w:spacing w:val="1"/>
          <w:w w:val="105"/>
          <w:sz w:val="27"/>
          <w:vertAlign w:val="baseline"/>
        </w:rPr>
        <w:t> </w:t>
      </w:r>
      <w:r>
        <w:rPr>
          <w:w w:val="105"/>
          <w:sz w:val="27"/>
          <w:vertAlign w:val="baseline"/>
        </w:rPr>
        <w:t>2021;</w:t>
      </w:r>
      <w:r>
        <w:rPr>
          <w:spacing w:val="-10"/>
          <w:w w:val="105"/>
          <w:sz w:val="27"/>
          <w:vertAlign w:val="baseline"/>
        </w:rPr>
        <w:t> </w:t>
      </w:r>
      <w:r>
        <w:rPr>
          <w:w w:val="105"/>
          <w:sz w:val="27"/>
          <w:vertAlign w:val="baseline"/>
        </w:rPr>
        <w:t>the</w:t>
      </w:r>
      <w:r>
        <w:rPr>
          <w:spacing w:val="-15"/>
          <w:w w:val="105"/>
          <w:sz w:val="27"/>
          <w:vertAlign w:val="baseline"/>
        </w:rPr>
        <w:t> </w:t>
      </w:r>
      <w:r>
        <w:rPr>
          <w:w w:val="105"/>
          <w:sz w:val="27"/>
          <w:vertAlign w:val="baseline"/>
        </w:rPr>
        <w:t>Respondent's</w:t>
      </w:r>
      <w:r>
        <w:rPr>
          <w:spacing w:val="11"/>
          <w:w w:val="105"/>
          <w:sz w:val="27"/>
          <w:vertAlign w:val="baseline"/>
        </w:rPr>
        <w:t> </w:t>
      </w:r>
      <w:r>
        <w:rPr>
          <w:w w:val="105"/>
          <w:sz w:val="27"/>
          <w:vertAlign w:val="baseline"/>
        </w:rPr>
        <w:t>placement</w:t>
      </w:r>
      <w:r>
        <w:rPr>
          <w:spacing w:val="2"/>
          <w:w w:val="105"/>
          <w:sz w:val="27"/>
          <w:vertAlign w:val="baseline"/>
        </w:rPr>
        <w:t> </w:t>
      </w:r>
      <w:r>
        <w:rPr>
          <w:w w:val="105"/>
          <w:sz w:val="27"/>
          <w:vertAlign w:val="baseline"/>
        </w:rPr>
        <w:t>of</w:t>
      </w:r>
      <w:r>
        <w:rPr>
          <w:spacing w:val="-12"/>
          <w:w w:val="105"/>
          <w:sz w:val="27"/>
          <w:vertAlign w:val="baseline"/>
        </w:rPr>
        <w:t> </w:t>
      </w:r>
      <w:r>
        <w:rPr>
          <w:w w:val="105"/>
          <w:sz w:val="27"/>
          <w:vertAlign w:val="baseline"/>
        </w:rPr>
        <w:t>the</w:t>
      </w:r>
      <w:r>
        <w:rPr>
          <w:spacing w:val="-20"/>
          <w:w w:val="105"/>
          <w:sz w:val="27"/>
          <w:vertAlign w:val="baseline"/>
        </w:rPr>
        <w:t> </w:t>
      </w:r>
      <w:r>
        <w:rPr>
          <w:w w:val="105"/>
          <w:sz w:val="27"/>
          <w:vertAlign w:val="baseline"/>
        </w:rPr>
        <w:t>TGP</w:t>
      </w:r>
      <w:r>
        <w:rPr>
          <w:spacing w:val="-7"/>
          <w:w w:val="105"/>
          <w:sz w:val="27"/>
          <w:vertAlign w:val="baseline"/>
        </w:rPr>
        <w:t> </w:t>
      </w:r>
      <w:r>
        <w:rPr>
          <w:w w:val="105"/>
          <w:sz w:val="27"/>
          <w:vertAlign w:val="baseline"/>
        </w:rPr>
        <w:t>item</w:t>
      </w:r>
      <w:r>
        <w:rPr>
          <w:spacing w:val="-7"/>
          <w:w w:val="105"/>
          <w:sz w:val="27"/>
          <w:vertAlign w:val="baseline"/>
        </w:rPr>
        <w:t> </w:t>
      </w:r>
      <w:r>
        <w:rPr>
          <w:w w:val="105"/>
          <w:sz w:val="27"/>
          <w:vertAlign w:val="baseline"/>
        </w:rPr>
        <w:t>on</w:t>
      </w:r>
      <w:r>
        <w:rPr>
          <w:spacing w:val="-13"/>
          <w:w w:val="105"/>
          <w:sz w:val="27"/>
          <w:vertAlign w:val="baseline"/>
        </w:rPr>
        <w:t> </w:t>
      </w:r>
      <w:r>
        <w:rPr>
          <w:w w:val="105"/>
          <w:sz w:val="27"/>
          <w:vertAlign w:val="baseline"/>
        </w:rPr>
        <w:t>the</w:t>
      </w:r>
      <w:r>
        <w:rPr>
          <w:spacing w:val="-8"/>
          <w:w w:val="105"/>
          <w:sz w:val="27"/>
          <w:vertAlign w:val="baseline"/>
        </w:rPr>
        <w:t> </w:t>
      </w:r>
      <w:r>
        <w:rPr>
          <w:w w:val="105"/>
          <w:sz w:val="27"/>
          <w:vertAlign w:val="baseline"/>
        </w:rPr>
        <w:t>agenda for negotiations on the </w:t>
      </w:r>
      <w:r>
        <w:rPr>
          <w:spacing w:val="-3"/>
          <w:w w:val="105"/>
          <w:sz w:val="27"/>
          <w:vertAlign w:val="baseline"/>
        </w:rPr>
        <w:t>2</w:t>
      </w:r>
      <w:r>
        <w:rPr>
          <w:rFonts w:ascii="Arial"/>
          <w:spacing w:val="-3"/>
          <w:w w:val="105"/>
          <w:position w:val="9"/>
          <w:sz w:val="16"/>
          <w:vertAlign w:val="baseline"/>
        </w:rPr>
        <w:t>nd </w:t>
      </w:r>
      <w:r>
        <w:rPr>
          <w:w w:val="105"/>
          <w:sz w:val="27"/>
          <w:vertAlign w:val="baseline"/>
        </w:rPr>
        <w:t>March 2022 had not vitiated the</w:t>
      </w:r>
      <w:r>
        <w:rPr>
          <w:spacing w:val="-35"/>
          <w:w w:val="105"/>
          <w:sz w:val="27"/>
          <w:vertAlign w:val="baseline"/>
        </w:rPr>
        <w:t> </w:t>
      </w:r>
      <w:r>
        <w:rPr>
          <w:w w:val="105"/>
          <w:sz w:val="27"/>
          <w:vertAlign w:val="baseline"/>
        </w:rPr>
        <w:t>impasse.</w:t>
      </w:r>
    </w:p>
    <w:p>
      <w:pPr>
        <w:pStyle w:val="BodyText"/>
        <w:rPr>
          <w:sz w:val="30"/>
        </w:rPr>
      </w:pPr>
    </w:p>
    <w:p>
      <w:pPr>
        <w:pStyle w:val="BodyText"/>
        <w:spacing w:before="5"/>
        <w:rPr>
          <w:sz w:val="39"/>
        </w:rPr>
      </w:pPr>
    </w:p>
    <w:p>
      <w:pPr>
        <w:pStyle w:val="ListParagraph"/>
        <w:numPr>
          <w:ilvl w:val="0"/>
          <w:numId w:val="2"/>
        </w:numPr>
        <w:tabs>
          <w:tab w:pos="1937" w:val="left" w:leader="none"/>
        </w:tabs>
        <w:spacing w:line="369" w:lineRule="auto" w:before="1" w:after="0"/>
        <w:ind w:left="1945" w:right="213" w:hanging="727"/>
        <w:jc w:val="both"/>
        <w:rPr>
          <w:sz w:val="27"/>
        </w:rPr>
      </w:pPr>
      <w:r>
        <w:rPr>
          <w:w w:val="105"/>
          <w:sz w:val="27"/>
        </w:rPr>
        <w:t>Mr. Ndlangamandla referred the Court to the minutes of the </w:t>
      </w:r>
      <w:r>
        <w:rPr>
          <w:spacing w:val="-3"/>
          <w:w w:val="105"/>
          <w:sz w:val="27"/>
        </w:rPr>
        <w:t>2</w:t>
      </w:r>
      <w:r>
        <w:rPr>
          <w:rFonts w:ascii="Arial"/>
          <w:spacing w:val="-3"/>
          <w:w w:val="105"/>
          <w:position w:val="10"/>
          <w:sz w:val="16"/>
        </w:rPr>
        <w:t>nd </w:t>
      </w:r>
      <w:r>
        <w:rPr>
          <w:w w:val="105"/>
          <w:sz w:val="27"/>
        </w:rPr>
        <w:t>March 2022 and contended that the item was presented by the Respondent for further engagement and as such must be deemed to have been re-opened after the impasse of the </w:t>
      </w:r>
      <w:r>
        <w:rPr>
          <w:spacing w:val="-4"/>
          <w:w w:val="105"/>
          <w:sz w:val="27"/>
        </w:rPr>
        <w:t>1</w:t>
      </w:r>
      <w:r>
        <w:rPr>
          <w:spacing w:val="-4"/>
          <w:w w:val="105"/>
          <w:position w:val="9"/>
          <w:sz w:val="18"/>
        </w:rPr>
        <w:t>st </w:t>
      </w:r>
      <w:r>
        <w:rPr>
          <w:w w:val="105"/>
          <w:sz w:val="27"/>
        </w:rPr>
        <w:t>December 2021. Counsel referred the Court to legal authorities supporting the principle that where the employer had</w:t>
      </w:r>
      <w:r>
        <w:rPr>
          <w:spacing w:val="5"/>
          <w:w w:val="105"/>
          <w:sz w:val="27"/>
        </w:rPr>
        <w:t> </w:t>
      </w:r>
      <w:r>
        <w:rPr>
          <w:w w:val="105"/>
          <w:sz w:val="27"/>
        </w:rPr>
        <w:t>not</w:t>
      </w:r>
    </w:p>
    <w:p>
      <w:pPr>
        <w:spacing w:after="0" w:line="369" w:lineRule="auto"/>
        <w:jc w:val="both"/>
        <w:rPr>
          <w:sz w:val="27"/>
        </w:rPr>
        <w:sectPr>
          <w:pgSz w:w="11910" w:h="16850"/>
          <w:pgMar w:header="0" w:footer="1640" w:top="1540" w:bottom="1840" w:left="860" w:right="260"/>
        </w:sectPr>
      </w:pPr>
    </w:p>
    <w:p>
      <w:pPr>
        <w:pStyle w:val="BodyText"/>
        <w:spacing w:line="357" w:lineRule="auto" w:before="67"/>
        <w:ind w:left="1883" w:right="427" w:firstLine="4"/>
      </w:pPr>
      <w:r>
        <w:rPr/>
        <w:t>negotiated in good faith, it was not entitled to unilaterally implement its proposal.</w:t>
      </w:r>
    </w:p>
    <w:p>
      <w:pPr>
        <w:pStyle w:val="BodyText"/>
        <w:rPr>
          <w:sz w:val="30"/>
        </w:rPr>
      </w:pPr>
    </w:p>
    <w:p>
      <w:pPr>
        <w:pStyle w:val="BodyText"/>
        <w:spacing w:before="4"/>
        <w:rPr>
          <w:sz w:val="41"/>
        </w:rPr>
      </w:pPr>
    </w:p>
    <w:p>
      <w:pPr>
        <w:pStyle w:val="ListParagraph"/>
        <w:numPr>
          <w:ilvl w:val="0"/>
          <w:numId w:val="2"/>
        </w:numPr>
        <w:tabs>
          <w:tab w:pos="1888" w:val="left" w:leader="none"/>
        </w:tabs>
        <w:spacing w:line="372" w:lineRule="auto" w:before="1" w:after="0"/>
        <w:ind w:left="1885" w:right="250" w:hanging="718"/>
        <w:jc w:val="both"/>
        <w:rPr>
          <w:sz w:val="27"/>
        </w:rPr>
      </w:pPr>
      <w:r>
        <w:rPr>
          <w:w w:val="105"/>
          <w:sz w:val="27"/>
        </w:rPr>
        <w:t>Conversely, Mr. Jele submitted that the minutes of the </w:t>
      </w:r>
      <w:r>
        <w:rPr>
          <w:spacing w:val="-4"/>
          <w:w w:val="105"/>
          <w:sz w:val="27"/>
        </w:rPr>
        <w:t>1</w:t>
      </w:r>
      <w:r>
        <w:rPr>
          <w:spacing w:val="-4"/>
          <w:w w:val="105"/>
          <w:position w:val="9"/>
          <w:sz w:val="18"/>
        </w:rPr>
        <w:t>st </w:t>
      </w:r>
      <w:r>
        <w:rPr>
          <w:w w:val="105"/>
          <w:sz w:val="27"/>
        </w:rPr>
        <w:t>December 2021 clearly showed that a deadlock was reached on the issue and since then, the Applicant had not presented a fresh counter-offer for Respondent's consideration.</w:t>
      </w:r>
      <w:r>
        <w:rPr>
          <w:spacing w:val="-26"/>
          <w:w w:val="105"/>
          <w:sz w:val="27"/>
        </w:rPr>
        <w:t> </w:t>
      </w:r>
      <w:r>
        <w:rPr>
          <w:w w:val="105"/>
          <w:sz w:val="27"/>
        </w:rPr>
        <w:t>Moreover,</w:t>
      </w:r>
      <w:r>
        <w:rPr>
          <w:spacing w:val="-17"/>
          <w:w w:val="105"/>
          <w:sz w:val="27"/>
        </w:rPr>
        <w:t> </w:t>
      </w:r>
      <w:r>
        <w:rPr>
          <w:w w:val="105"/>
          <w:sz w:val="26"/>
        </w:rPr>
        <w:t>Mr.</w:t>
      </w:r>
      <w:r>
        <w:rPr>
          <w:spacing w:val="-17"/>
          <w:w w:val="105"/>
          <w:sz w:val="26"/>
        </w:rPr>
        <w:t> </w:t>
      </w:r>
      <w:r>
        <w:rPr>
          <w:w w:val="105"/>
          <w:sz w:val="27"/>
        </w:rPr>
        <w:t>Jele</w:t>
      </w:r>
      <w:r>
        <w:rPr>
          <w:spacing w:val="-23"/>
          <w:w w:val="105"/>
          <w:sz w:val="27"/>
        </w:rPr>
        <w:t> </w:t>
      </w:r>
      <w:r>
        <w:rPr>
          <w:w w:val="105"/>
          <w:sz w:val="27"/>
        </w:rPr>
        <w:t>argued</w:t>
      </w:r>
      <w:r>
        <w:rPr>
          <w:spacing w:val="-18"/>
          <w:w w:val="105"/>
          <w:sz w:val="27"/>
        </w:rPr>
        <w:t> </w:t>
      </w:r>
      <w:r>
        <w:rPr>
          <w:w w:val="105"/>
          <w:sz w:val="27"/>
        </w:rPr>
        <w:t>that</w:t>
      </w:r>
      <w:r>
        <w:rPr>
          <w:spacing w:val="-30"/>
          <w:w w:val="105"/>
          <w:sz w:val="27"/>
        </w:rPr>
        <w:t> </w:t>
      </w:r>
      <w:r>
        <w:rPr>
          <w:w w:val="105"/>
          <w:sz w:val="27"/>
        </w:rPr>
        <w:t>the</w:t>
      </w:r>
      <w:r>
        <w:rPr>
          <w:spacing w:val="-30"/>
          <w:w w:val="105"/>
          <w:sz w:val="27"/>
        </w:rPr>
        <w:t> </w:t>
      </w:r>
      <w:r>
        <w:rPr>
          <w:w w:val="105"/>
          <w:sz w:val="27"/>
        </w:rPr>
        <w:t>item</w:t>
      </w:r>
      <w:r>
        <w:rPr>
          <w:spacing w:val="-17"/>
          <w:w w:val="105"/>
          <w:sz w:val="27"/>
        </w:rPr>
        <w:t> </w:t>
      </w:r>
      <w:r>
        <w:rPr>
          <w:w w:val="105"/>
          <w:sz w:val="27"/>
        </w:rPr>
        <w:t>was</w:t>
      </w:r>
      <w:r>
        <w:rPr>
          <w:spacing w:val="-18"/>
          <w:w w:val="105"/>
          <w:sz w:val="27"/>
        </w:rPr>
        <w:t> </w:t>
      </w:r>
      <w:r>
        <w:rPr>
          <w:w w:val="105"/>
          <w:sz w:val="27"/>
        </w:rPr>
        <w:t>included</w:t>
      </w:r>
      <w:r>
        <w:rPr>
          <w:spacing w:val="-10"/>
          <w:w w:val="105"/>
          <w:sz w:val="27"/>
        </w:rPr>
        <w:t> </w:t>
      </w:r>
      <w:r>
        <w:rPr>
          <w:w w:val="105"/>
          <w:sz w:val="27"/>
        </w:rPr>
        <w:t>in</w:t>
      </w:r>
      <w:r>
        <w:rPr>
          <w:spacing w:val="-28"/>
          <w:w w:val="105"/>
          <w:sz w:val="27"/>
        </w:rPr>
        <w:t> </w:t>
      </w:r>
      <w:r>
        <w:rPr>
          <w:w w:val="105"/>
          <w:sz w:val="27"/>
        </w:rPr>
        <w:t>the</w:t>
      </w:r>
      <w:r>
        <w:rPr>
          <w:spacing w:val="-23"/>
          <w:w w:val="105"/>
          <w:sz w:val="27"/>
        </w:rPr>
        <w:t> </w:t>
      </w:r>
      <w:r>
        <w:rPr>
          <w:w w:val="105"/>
          <w:sz w:val="27"/>
        </w:rPr>
        <w:t>2</w:t>
      </w:r>
      <w:r>
        <w:rPr>
          <w:rFonts w:ascii="Arial"/>
          <w:w w:val="105"/>
          <w:position w:val="9"/>
          <w:sz w:val="17"/>
        </w:rPr>
        <w:t>nd</w:t>
      </w:r>
      <w:r>
        <w:rPr>
          <w:rFonts w:ascii="Arial"/>
          <w:w w:val="105"/>
          <w:sz w:val="17"/>
        </w:rPr>
        <w:t> </w:t>
      </w:r>
      <w:r>
        <w:rPr>
          <w:w w:val="105"/>
          <w:sz w:val="27"/>
        </w:rPr>
        <w:t>March 2022 for purposes of informing the Applicant about the modalities of its</w:t>
      </w:r>
      <w:r>
        <w:rPr>
          <w:spacing w:val="-24"/>
          <w:w w:val="105"/>
          <w:sz w:val="27"/>
        </w:rPr>
        <w:t> </w:t>
      </w:r>
      <w:r>
        <w:rPr>
          <w:w w:val="105"/>
          <w:sz w:val="27"/>
        </w:rPr>
        <w:t>implementation.</w:t>
      </w:r>
      <w:r>
        <w:rPr>
          <w:spacing w:val="60"/>
          <w:w w:val="105"/>
          <w:sz w:val="27"/>
        </w:rPr>
        <w:t> </w:t>
      </w:r>
      <w:r>
        <w:rPr>
          <w:w w:val="105"/>
          <w:sz w:val="27"/>
        </w:rPr>
        <w:t>Counsel</w:t>
      </w:r>
      <w:r>
        <w:rPr>
          <w:spacing w:val="-15"/>
          <w:w w:val="105"/>
          <w:sz w:val="27"/>
        </w:rPr>
        <w:t> </w:t>
      </w:r>
      <w:r>
        <w:rPr>
          <w:w w:val="105"/>
          <w:sz w:val="27"/>
        </w:rPr>
        <w:t>also</w:t>
      </w:r>
      <w:r>
        <w:rPr>
          <w:spacing w:val="-31"/>
          <w:w w:val="105"/>
          <w:sz w:val="27"/>
        </w:rPr>
        <w:t> </w:t>
      </w:r>
      <w:r>
        <w:rPr>
          <w:w w:val="105"/>
          <w:sz w:val="27"/>
        </w:rPr>
        <w:t>submitted</w:t>
      </w:r>
      <w:r>
        <w:rPr>
          <w:spacing w:val="-20"/>
          <w:w w:val="105"/>
          <w:sz w:val="27"/>
        </w:rPr>
        <w:t> </w:t>
      </w:r>
      <w:r>
        <w:rPr>
          <w:w w:val="105"/>
          <w:sz w:val="27"/>
        </w:rPr>
        <w:t>that</w:t>
      </w:r>
      <w:r>
        <w:rPr>
          <w:spacing w:val="-29"/>
          <w:w w:val="105"/>
          <w:sz w:val="27"/>
        </w:rPr>
        <w:t> </w:t>
      </w:r>
      <w:r>
        <w:rPr>
          <w:w w:val="105"/>
          <w:sz w:val="27"/>
        </w:rPr>
        <w:t>since</w:t>
      </w:r>
      <w:r>
        <w:rPr>
          <w:spacing w:val="-32"/>
          <w:w w:val="105"/>
          <w:sz w:val="27"/>
        </w:rPr>
        <w:t> </w:t>
      </w:r>
      <w:r>
        <w:rPr>
          <w:w w:val="105"/>
          <w:sz w:val="27"/>
        </w:rPr>
        <w:t>the</w:t>
      </w:r>
      <w:r>
        <w:rPr>
          <w:spacing w:val="-29"/>
          <w:w w:val="105"/>
          <w:sz w:val="27"/>
        </w:rPr>
        <w:t> </w:t>
      </w:r>
      <w:r>
        <w:rPr>
          <w:w w:val="105"/>
          <w:sz w:val="27"/>
        </w:rPr>
        <w:t>parties</w:t>
      </w:r>
      <w:r>
        <w:rPr>
          <w:spacing w:val="-27"/>
          <w:w w:val="105"/>
          <w:sz w:val="27"/>
        </w:rPr>
        <w:t> </w:t>
      </w:r>
      <w:r>
        <w:rPr>
          <w:w w:val="105"/>
          <w:sz w:val="27"/>
        </w:rPr>
        <w:t>had</w:t>
      </w:r>
      <w:r>
        <w:rPr>
          <w:spacing w:val="-26"/>
          <w:w w:val="105"/>
          <w:sz w:val="27"/>
        </w:rPr>
        <w:t> </w:t>
      </w:r>
      <w:r>
        <w:rPr>
          <w:w w:val="105"/>
          <w:sz w:val="27"/>
        </w:rPr>
        <w:t>reached a deadlock after negotiating in good faith, the Respondent was entitled to unilaterally implement the TGP system on the 13</w:t>
      </w:r>
      <w:r>
        <w:rPr>
          <w:w w:val="105"/>
          <w:position w:val="9"/>
          <w:sz w:val="18"/>
        </w:rPr>
        <w:t>th </w:t>
      </w:r>
      <w:r>
        <w:rPr>
          <w:w w:val="105"/>
          <w:sz w:val="27"/>
        </w:rPr>
        <w:t>cheque and holiday allowance;</w:t>
      </w:r>
      <w:r>
        <w:rPr>
          <w:spacing w:val="-9"/>
          <w:w w:val="105"/>
          <w:sz w:val="27"/>
        </w:rPr>
        <w:t> </w:t>
      </w:r>
      <w:r>
        <w:rPr>
          <w:w w:val="105"/>
          <w:sz w:val="27"/>
        </w:rPr>
        <w:t>similarly,</w:t>
      </w:r>
      <w:r>
        <w:rPr>
          <w:spacing w:val="-3"/>
          <w:w w:val="105"/>
          <w:sz w:val="27"/>
        </w:rPr>
        <w:t> </w:t>
      </w:r>
      <w:r>
        <w:rPr>
          <w:w w:val="105"/>
          <w:sz w:val="27"/>
        </w:rPr>
        <w:t>he</w:t>
      </w:r>
      <w:r>
        <w:rPr>
          <w:spacing w:val="-21"/>
          <w:w w:val="105"/>
          <w:sz w:val="27"/>
        </w:rPr>
        <w:t> </w:t>
      </w:r>
      <w:r>
        <w:rPr>
          <w:w w:val="105"/>
          <w:sz w:val="27"/>
        </w:rPr>
        <w:t>supported</w:t>
      </w:r>
      <w:r>
        <w:rPr>
          <w:spacing w:val="-9"/>
          <w:w w:val="105"/>
          <w:sz w:val="27"/>
        </w:rPr>
        <w:t> </w:t>
      </w:r>
      <w:r>
        <w:rPr>
          <w:w w:val="105"/>
          <w:sz w:val="27"/>
        </w:rPr>
        <w:t>his</w:t>
      </w:r>
      <w:r>
        <w:rPr>
          <w:spacing w:val="-22"/>
          <w:w w:val="105"/>
          <w:sz w:val="27"/>
        </w:rPr>
        <w:t> </w:t>
      </w:r>
      <w:r>
        <w:rPr>
          <w:w w:val="105"/>
          <w:sz w:val="27"/>
        </w:rPr>
        <w:t>proposition</w:t>
      </w:r>
      <w:r>
        <w:rPr>
          <w:spacing w:val="0"/>
          <w:w w:val="105"/>
          <w:sz w:val="27"/>
        </w:rPr>
        <w:t> </w:t>
      </w:r>
      <w:r>
        <w:rPr>
          <w:w w:val="105"/>
          <w:sz w:val="27"/>
        </w:rPr>
        <w:t>with</w:t>
      </w:r>
      <w:r>
        <w:rPr>
          <w:spacing w:val="-8"/>
          <w:w w:val="105"/>
          <w:sz w:val="27"/>
        </w:rPr>
        <w:t> </w:t>
      </w:r>
      <w:r>
        <w:rPr>
          <w:w w:val="105"/>
          <w:sz w:val="27"/>
        </w:rPr>
        <w:t>legal</w:t>
      </w:r>
      <w:r>
        <w:rPr>
          <w:spacing w:val="-6"/>
          <w:w w:val="105"/>
          <w:sz w:val="27"/>
        </w:rPr>
        <w:t> </w:t>
      </w:r>
      <w:r>
        <w:rPr>
          <w:w w:val="105"/>
          <w:sz w:val="27"/>
        </w:rPr>
        <w:t>authorities.</w:t>
      </w:r>
    </w:p>
    <w:p>
      <w:pPr>
        <w:pStyle w:val="BodyText"/>
        <w:rPr>
          <w:sz w:val="30"/>
        </w:rPr>
      </w:pPr>
    </w:p>
    <w:p>
      <w:pPr>
        <w:pStyle w:val="BodyText"/>
        <w:spacing w:before="8"/>
        <w:rPr>
          <w:sz w:val="38"/>
        </w:rPr>
      </w:pPr>
    </w:p>
    <w:p>
      <w:pPr>
        <w:pStyle w:val="ListParagraph"/>
        <w:numPr>
          <w:ilvl w:val="0"/>
          <w:numId w:val="2"/>
        </w:numPr>
        <w:tabs>
          <w:tab w:pos="1898" w:val="left" w:leader="none"/>
        </w:tabs>
        <w:spacing w:line="367" w:lineRule="auto" w:before="1" w:after="0"/>
        <w:ind w:left="1907" w:right="275" w:hanging="726"/>
        <w:jc w:val="both"/>
        <w:rPr>
          <w:sz w:val="27"/>
        </w:rPr>
      </w:pPr>
      <w:r>
        <w:rPr>
          <w:sz w:val="27"/>
        </w:rPr>
        <w:t>In the case of </w:t>
      </w:r>
      <w:r>
        <w:rPr>
          <w:b/>
          <w:sz w:val="27"/>
        </w:rPr>
        <w:t>Swaziland Union of Financial Institutions and Allied Workers v First National Bank and Another (47/2018) SZSC 62 (30</w:t>
      </w:r>
      <w:r>
        <w:rPr>
          <w:b/>
          <w:sz w:val="27"/>
          <w:vertAlign w:val="superscript"/>
        </w:rPr>
        <w:t>th</w:t>
      </w:r>
      <w:r>
        <w:rPr>
          <w:b/>
          <w:sz w:val="27"/>
          <w:vertAlign w:val="baseline"/>
        </w:rPr>
        <w:t> November 2018) at paragraph 54, </w:t>
      </w:r>
      <w:r>
        <w:rPr>
          <w:sz w:val="27"/>
          <w:vertAlign w:val="baseline"/>
        </w:rPr>
        <w:t>the Supreme Court said the</w:t>
      </w:r>
      <w:r>
        <w:rPr>
          <w:spacing w:val="7"/>
          <w:sz w:val="27"/>
          <w:vertAlign w:val="baseline"/>
        </w:rPr>
        <w:t> </w:t>
      </w:r>
      <w:r>
        <w:rPr>
          <w:sz w:val="27"/>
          <w:vertAlign w:val="baseline"/>
        </w:rPr>
        <w:t>following:</w:t>
      </w:r>
    </w:p>
    <w:p>
      <w:pPr>
        <w:spacing w:line="374" w:lineRule="auto" w:before="176"/>
        <w:ind w:left="2633" w:right="273" w:firstLine="11"/>
        <w:jc w:val="both"/>
        <w:rPr>
          <w:sz w:val="27"/>
        </w:rPr>
      </w:pPr>
      <w:r>
        <w:rPr>
          <w:i/>
          <w:sz w:val="27"/>
        </w:rPr>
        <w:t>"Our National Constitution embraces the inalienable right to collective </w:t>
      </w:r>
      <w:r>
        <w:rPr>
          <w:i/>
          <w:sz w:val="27"/>
        </w:rPr>
        <w:t>bargaining by unionized employees regarding their terms and conditions of employment ...</w:t>
      </w:r>
      <w:r>
        <w:rPr>
          <w:i/>
          <w:spacing w:val="-23"/>
          <w:sz w:val="27"/>
        </w:rPr>
        <w:t> </w:t>
      </w:r>
      <w:r>
        <w:rPr>
          <w:sz w:val="27"/>
        </w:rPr>
        <w:t>"</w:t>
      </w:r>
    </w:p>
    <w:p>
      <w:pPr>
        <w:pStyle w:val="BodyText"/>
        <w:rPr>
          <w:sz w:val="30"/>
        </w:rPr>
      </w:pPr>
    </w:p>
    <w:p>
      <w:pPr>
        <w:pStyle w:val="BodyText"/>
        <w:rPr>
          <w:sz w:val="38"/>
        </w:rPr>
      </w:pPr>
    </w:p>
    <w:p>
      <w:pPr>
        <w:pStyle w:val="ListParagraph"/>
        <w:numPr>
          <w:ilvl w:val="0"/>
          <w:numId w:val="2"/>
        </w:numPr>
        <w:tabs>
          <w:tab w:pos="1920" w:val="left" w:leader="none"/>
        </w:tabs>
        <w:spacing w:line="369" w:lineRule="auto" w:before="0" w:after="0"/>
        <w:ind w:left="1919" w:right="257" w:hanging="723"/>
        <w:jc w:val="both"/>
        <w:rPr>
          <w:sz w:val="27"/>
        </w:rPr>
      </w:pPr>
      <w:r>
        <w:rPr>
          <w:sz w:val="27"/>
        </w:rPr>
        <w:t>In the case of </w:t>
      </w:r>
      <w:r>
        <w:rPr>
          <w:b/>
          <w:sz w:val="27"/>
        </w:rPr>
        <w:t>Swaziland Agricultural and Plantations Workers Union </w:t>
      </w:r>
      <w:r>
        <w:rPr>
          <w:sz w:val="25"/>
        </w:rPr>
        <w:t>&amp; </w:t>
      </w:r>
      <w:r>
        <w:rPr>
          <w:b/>
          <w:sz w:val="27"/>
        </w:rPr>
        <w:t>Another v Swaziland Ranches t/a Tabankulu Estate (219/2015) [2016] SZIC 44 (September 22, 2016) at paragraph 22, </w:t>
      </w:r>
      <w:r>
        <w:rPr>
          <w:sz w:val="27"/>
        </w:rPr>
        <w:t>the Court had this to</w:t>
      </w:r>
      <w:r>
        <w:rPr>
          <w:spacing w:val="10"/>
          <w:sz w:val="27"/>
        </w:rPr>
        <w:t> </w:t>
      </w:r>
      <w:r>
        <w:rPr>
          <w:sz w:val="27"/>
        </w:rPr>
        <w:t>say:</w:t>
      </w:r>
    </w:p>
    <w:p>
      <w:pPr>
        <w:spacing w:line="367" w:lineRule="auto" w:before="160"/>
        <w:ind w:left="3379" w:right="427" w:firstLine="15"/>
        <w:jc w:val="left"/>
        <w:rPr>
          <w:i/>
          <w:sz w:val="27"/>
        </w:rPr>
      </w:pPr>
      <w:r>
        <w:rPr>
          <w:i/>
          <w:sz w:val="27"/>
        </w:rPr>
        <w:t>"This Court in the Swaziland Agricultural Plantations case </w:t>
      </w:r>
      <w:r>
        <w:rPr>
          <w:i/>
          <w:sz w:val="27"/>
        </w:rPr>
        <w:t>(supra) pointed out the following regarding negotiations at</w:t>
      </w:r>
    </w:p>
    <w:p>
      <w:pPr>
        <w:spacing w:after="0" w:line="367" w:lineRule="auto"/>
        <w:jc w:val="left"/>
        <w:rPr>
          <w:sz w:val="27"/>
        </w:rPr>
        <w:sectPr>
          <w:pgSz w:w="11910" w:h="16850"/>
          <w:pgMar w:header="0" w:footer="1640" w:top="1440" w:bottom="1920" w:left="860" w:right="260"/>
        </w:sectPr>
      </w:pPr>
    </w:p>
    <w:p>
      <w:pPr>
        <w:pStyle w:val="Heading1"/>
        <w:spacing w:line="357" w:lineRule="auto" w:before="58"/>
        <w:ind w:left="3401"/>
        <w:rPr>
          <w:i w:val="0"/>
        </w:rPr>
      </w:pPr>
      <w:r>
        <w:rPr>
          <w:i/>
        </w:rPr>
        <w:t>paragraph 43:-Negotiations involve an attempt to reach a </w:t>
      </w:r>
      <w:r>
        <w:rPr/>
        <w:t>consensus.</w:t>
      </w:r>
      <w:r>
        <w:rPr>
          <w:spacing w:val="2"/>
        </w:rPr>
        <w:t> </w:t>
      </w:r>
      <w:r>
        <w:rPr/>
        <w:t>Although</w:t>
      </w:r>
      <w:r>
        <w:rPr>
          <w:spacing w:val="-9"/>
        </w:rPr>
        <w:t> </w:t>
      </w:r>
      <w:r>
        <w:rPr/>
        <w:t>consensus</w:t>
      </w:r>
      <w:r>
        <w:rPr>
          <w:spacing w:val="-8"/>
        </w:rPr>
        <w:t> </w:t>
      </w:r>
      <w:r>
        <w:rPr/>
        <w:t>is</w:t>
      </w:r>
      <w:r>
        <w:rPr>
          <w:spacing w:val="-18"/>
        </w:rPr>
        <w:t> </w:t>
      </w:r>
      <w:r>
        <w:rPr/>
        <w:t>the</w:t>
      </w:r>
      <w:r>
        <w:rPr>
          <w:spacing w:val="-22"/>
        </w:rPr>
        <w:t> </w:t>
      </w:r>
      <w:r>
        <w:rPr/>
        <w:t>aim</w:t>
      </w:r>
      <w:r>
        <w:rPr>
          <w:spacing w:val="-22"/>
        </w:rPr>
        <w:t> </w:t>
      </w:r>
      <w:r>
        <w:rPr/>
        <w:t>of</w:t>
      </w:r>
      <w:r>
        <w:rPr>
          <w:spacing w:val="-22"/>
        </w:rPr>
        <w:t> </w:t>
      </w:r>
      <w:r>
        <w:rPr/>
        <w:t>negotiation,</w:t>
      </w:r>
      <w:r>
        <w:rPr>
          <w:spacing w:val="7"/>
        </w:rPr>
        <w:t> </w:t>
      </w:r>
      <w:r>
        <w:rPr/>
        <w:t>it</w:t>
      </w:r>
      <w:r>
        <w:rPr>
          <w:spacing w:val="-18"/>
        </w:rPr>
        <w:t> </w:t>
      </w:r>
      <w:r>
        <w:rPr/>
        <w:t>is</w:t>
      </w:r>
      <w:r>
        <w:rPr>
          <w:spacing w:val="-20"/>
        </w:rPr>
        <w:t> </w:t>
      </w:r>
      <w:r>
        <w:rPr/>
        <w:t>not essential that an agreement is reached. Recognition and Collective agreements often provide dispute resolution procedures which kick-in when negotiations have failed. In the absence</w:t>
      </w:r>
      <w:r>
        <w:rPr>
          <w:spacing w:val="-13"/>
        </w:rPr>
        <w:t> </w:t>
      </w:r>
      <w:r>
        <w:rPr/>
        <w:t>of</w:t>
      </w:r>
      <w:r>
        <w:rPr>
          <w:spacing w:val="-25"/>
        </w:rPr>
        <w:t> </w:t>
      </w:r>
      <w:r>
        <w:rPr/>
        <w:t>agreed</w:t>
      </w:r>
      <w:r>
        <w:rPr>
          <w:spacing w:val="-3"/>
        </w:rPr>
        <w:t> </w:t>
      </w:r>
      <w:r>
        <w:rPr/>
        <w:t>resolu.tion</w:t>
      </w:r>
      <w:r>
        <w:rPr>
          <w:spacing w:val="-16"/>
        </w:rPr>
        <w:t> </w:t>
      </w:r>
      <w:r>
        <w:rPr/>
        <w:t>procedures,</w:t>
      </w:r>
      <w:r>
        <w:rPr>
          <w:spacing w:val="-2"/>
        </w:rPr>
        <w:t> </w:t>
      </w:r>
      <w:r>
        <w:rPr/>
        <w:t>the</w:t>
      </w:r>
      <w:r>
        <w:rPr>
          <w:spacing w:val="-16"/>
        </w:rPr>
        <w:t> </w:t>
      </w:r>
      <w:r>
        <w:rPr/>
        <w:t>law</w:t>
      </w:r>
      <w:r>
        <w:rPr>
          <w:spacing w:val="-12"/>
        </w:rPr>
        <w:t> </w:t>
      </w:r>
      <w:r>
        <w:rPr/>
        <w:t>also</w:t>
      </w:r>
      <w:r>
        <w:rPr>
          <w:spacing w:val="-24"/>
        </w:rPr>
        <w:t> </w:t>
      </w:r>
      <w:r>
        <w:rPr/>
        <w:t>allows</w:t>
      </w:r>
      <w:r>
        <w:rPr>
          <w:spacing w:val="-17"/>
        </w:rPr>
        <w:t> </w:t>
      </w:r>
      <w:r>
        <w:rPr/>
        <w:t>an employer who has bargained in good faith to an impasse to unilaterally implement its proposals. </w:t>
      </w:r>
      <w:r>
        <w:rPr>
          <w:i w:val="0"/>
        </w:rPr>
        <w:t>"</w:t>
      </w:r>
    </w:p>
    <w:p>
      <w:pPr>
        <w:pStyle w:val="BodyText"/>
        <w:rPr>
          <w:sz w:val="30"/>
        </w:rPr>
      </w:pPr>
    </w:p>
    <w:p>
      <w:pPr>
        <w:pStyle w:val="BodyText"/>
        <w:spacing w:before="4"/>
        <w:rPr>
          <w:sz w:val="40"/>
        </w:rPr>
      </w:pPr>
    </w:p>
    <w:p>
      <w:pPr>
        <w:pStyle w:val="Heading2"/>
        <w:numPr>
          <w:ilvl w:val="0"/>
          <w:numId w:val="2"/>
        </w:numPr>
        <w:tabs>
          <w:tab w:pos="1960" w:val="left" w:leader="none"/>
        </w:tabs>
        <w:spacing w:line="372" w:lineRule="auto" w:before="0" w:after="0"/>
        <w:ind w:left="1959" w:right="178" w:hanging="720"/>
        <w:jc w:val="both"/>
      </w:pPr>
      <w:r>
        <w:rPr>
          <w:b w:val="0"/>
          <w:w w:val="105"/>
        </w:rPr>
        <w:t>See also: </w:t>
      </w:r>
      <w:r>
        <w:rPr>
          <w:w w:val="105"/>
        </w:rPr>
        <w:t>Sayed v Usuthu Pulp Co. Ltd t/a Sappi (IC CASE No. 443/06)­ </w:t>
      </w:r>
      <w:r>
        <w:rPr>
          <w:b w:val="0"/>
          <w:w w:val="105"/>
        </w:rPr>
        <w:t>[principle not affected by outcome of appeal]; </w:t>
      </w:r>
      <w:r>
        <w:rPr>
          <w:w w:val="105"/>
        </w:rPr>
        <w:t>Swaziland National Association of Government Accounting Personnel v Swaziland Government (IC CASE NO 497/2000); National Union of Mineworkers and</w:t>
      </w:r>
      <w:r>
        <w:rPr>
          <w:spacing w:val="-2"/>
          <w:w w:val="105"/>
        </w:rPr>
        <w:t> </w:t>
      </w:r>
      <w:r>
        <w:rPr>
          <w:w w:val="105"/>
        </w:rPr>
        <w:t>Another</w:t>
      </w:r>
      <w:r>
        <w:rPr>
          <w:spacing w:val="-9"/>
          <w:w w:val="105"/>
        </w:rPr>
        <w:t> </w:t>
      </w:r>
      <w:r>
        <w:rPr>
          <w:w w:val="105"/>
        </w:rPr>
        <w:t>v</w:t>
      </w:r>
      <w:r>
        <w:rPr>
          <w:spacing w:val="-15"/>
          <w:w w:val="105"/>
        </w:rPr>
        <w:t> </w:t>
      </w:r>
      <w:r>
        <w:rPr>
          <w:w w:val="105"/>
        </w:rPr>
        <w:t>Eskom</w:t>
      </w:r>
      <w:r>
        <w:rPr>
          <w:spacing w:val="-6"/>
          <w:w w:val="105"/>
        </w:rPr>
        <w:t> </w:t>
      </w:r>
      <w:r>
        <w:rPr>
          <w:w w:val="105"/>
        </w:rPr>
        <w:t>Holdings</w:t>
      </w:r>
      <w:r>
        <w:rPr>
          <w:spacing w:val="-9"/>
          <w:w w:val="105"/>
        </w:rPr>
        <w:t> </w:t>
      </w:r>
      <w:r>
        <w:rPr>
          <w:w w:val="105"/>
        </w:rPr>
        <w:t>SOC</w:t>
      </w:r>
      <w:r>
        <w:rPr>
          <w:spacing w:val="-31"/>
          <w:w w:val="105"/>
        </w:rPr>
        <w:t> </w:t>
      </w:r>
      <w:r>
        <w:rPr>
          <w:w w:val="105"/>
        </w:rPr>
        <w:t>Limited</w:t>
      </w:r>
      <w:r>
        <w:rPr>
          <w:spacing w:val="-9"/>
          <w:w w:val="105"/>
        </w:rPr>
        <w:t> </w:t>
      </w:r>
      <w:r>
        <w:rPr>
          <w:w w:val="105"/>
        </w:rPr>
        <w:t>(J1934/ll)</w:t>
      </w:r>
      <w:r>
        <w:rPr>
          <w:spacing w:val="-17"/>
          <w:w w:val="105"/>
        </w:rPr>
        <w:t> </w:t>
      </w:r>
      <w:r>
        <w:rPr>
          <w:w w:val="105"/>
        </w:rPr>
        <w:t>[2011]</w:t>
      </w:r>
      <w:r>
        <w:rPr>
          <w:spacing w:val="-15"/>
          <w:w w:val="105"/>
        </w:rPr>
        <w:t> </w:t>
      </w:r>
      <w:r>
        <w:rPr>
          <w:w w:val="105"/>
        </w:rPr>
        <w:t>[2012]</w:t>
      </w:r>
      <w:r>
        <w:rPr>
          <w:spacing w:val="-8"/>
          <w:w w:val="105"/>
        </w:rPr>
        <w:t> </w:t>
      </w:r>
      <w:r>
        <w:rPr>
          <w:w w:val="105"/>
        </w:rPr>
        <w:t>33 ILJ</w:t>
      </w:r>
      <w:r>
        <w:rPr>
          <w:spacing w:val="-18"/>
          <w:w w:val="105"/>
        </w:rPr>
        <w:t> </w:t>
      </w:r>
      <w:r>
        <w:rPr>
          <w:w w:val="105"/>
        </w:rPr>
        <w:t>669</w:t>
      </w:r>
      <w:r>
        <w:rPr>
          <w:spacing w:val="-19"/>
          <w:w w:val="105"/>
        </w:rPr>
        <w:t> </w:t>
      </w:r>
      <w:r>
        <w:rPr>
          <w:w w:val="105"/>
        </w:rPr>
        <w:t>(LC);</w:t>
      </w:r>
      <w:r>
        <w:rPr>
          <w:spacing w:val="-16"/>
          <w:w w:val="105"/>
        </w:rPr>
        <w:t> </w:t>
      </w:r>
      <w:r>
        <w:rPr>
          <w:w w:val="105"/>
        </w:rPr>
        <w:t>Swaziland</w:t>
      </w:r>
      <w:r>
        <w:rPr>
          <w:spacing w:val="0"/>
          <w:w w:val="105"/>
        </w:rPr>
        <w:t> </w:t>
      </w:r>
      <w:r>
        <w:rPr>
          <w:w w:val="105"/>
        </w:rPr>
        <w:t>National</w:t>
      </w:r>
      <w:r>
        <w:rPr>
          <w:spacing w:val="0"/>
          <w:w w:val="105"/>
        </w:rPr>
        <w:t> </w:t>
      </w:r>
      <w:r>
        <w:rPr>
          <w:w w:val="105"/>
        </w:rPr>
        <w:t>Association</w:t>
      </w:r>
      <w:r>
        <w:rPr>
          <w:spacing w:val="5"/>
          <w:w w:val="105"/>
        </w:rPr>
        <w:t> </w:t>
      </w:r>
      <w:r>
        <w:rPr>
          <w:w w:val="105"/>
        </w:rPr>
        <w:t>of</w:t>
      </w:r>
      <w:r>
        <w:rPr>
          <w:spacing w:val="-25"/>
          <w:w w:val="105"/>
        </w:rPr>
        <w:t> </w:t>
      </w:r>
      <w:r>
        <w:rPr>
          <w:w w:val="105"/>
        </w:rPr>
        <w:t>Teachers</w:t>
      </w:r>
      <w:r>
        <w:rPr>
          <w:spacing w:val="-7"/>
          <w:w w:val="105"/>
        </w:rPr>
        <w:t> </w:t>
      </w:r>
      <w:r>
        <w:rPr>
          <w:w w:val="105"/>
        </w:rPr>
        <w:t>and</w:t>
      </w:r>
      <w:r>
        <w:rPr>
          <w:spacing w:val="-8"/>
          <w:w w:val="105"/>
        </w:rPr>
        <w:t> </w:t>
      </w:r>
      <w:r>
        <w:rPr>
          <w:w w:val="105"/>
        </w:rPr>
        <w:t>Others</w:t>
      </w:r>
      <w:r>
        <w:rPr>
          <w:spacing w:val="-8"/>
          <w:w w:val="105"/>
        </w:rPr>
        <w:t> </w:t>
      </w:r>
      <w:r>
        <w:rPr>
          <w:w w:val="105"/>
        </w:rPr>
        <w:t>v Swaziland Government (67/99) [1999] SZIC 5 (2 January</w:t>
      </w:r>
      <w:r>
        <w:rPr>
          <w:spacing w:val="-24"/>
          <w:w w:val="105"/>
        </w:rPr>
        <w:t> </w:t>
      </w:r>
      <w:r>
        <w:rPr>
          <w:w w:val="105"/>
        </w:rPr>
        <w:t>1999)</w:t>
      </w:r>
    </w:p>
    <w:p>
      <w:pPr>
        <w:pStyle w:val="BodyText"/>
        <w:rPr>
          <w:b/>
          <w:sz w:val="30"/>
        </w:rPr>
      </w:pPr>
    </w:p>
    <w:p>
      <w:pPr>
        <w:pStyle w:val="BodyText"/>
        <w:spacing w:before="5"/>
        <w:rPr>
          <w:b/>
          <w:sz w:val="38"/>
        </w:rPr>
      </w:pPr>
    </w:p>
    <w:p>
      <w:pPr>
        <w:pStyle w:val="ListParagraph"/>
        <w:numPr>
          <w:ilvl w:val="0"/>
          <w:numId w:val="2"/>
        </w:numPr>
        <w:tabs>
          <w:tab w:pos="1962" w:val="left" w:leader="none"/>
        </w:tabs>
        <w:spacing w:line="360" w:lineRule="auto" w:before="0" w:after="0"/>
        <w:ind w:left="1974" w:right="172" w:hanging="728"/>
        <w:jc w:val="both"/>
        <w:rPr>
          <w:i/>
          <w:sz w:val="27"/>
        </w:rPr>
      </w:pPr>
      <w:r>
        <w:rPr>
          <w:w w:val="105"/>
          <w:sz w:val="27"/>
        </w:rPr>
        <w:t>The minutes of the 1</w:t>
      </w:r>
      <w:r>
        <w:rPr>
          <w:w w:val="105"/>
          <w:position w:val="9"/>
          <w:sz w:val="18"/>
        </w:rPr>
        <w:t>st </w:t>
      </w:r>
      <w:r>
        <w:rPr>
          <w:w w:val="105"/>
          <w:sz w:val="27"/>
        </w:rPr>
        <w:t>December 2021 reveal that the parties agreed that a deadlock had been reached on the TGP item (13</w:t>
      </w:r>
      <w:r>
        <w:rPr>
          <w:w w:val="105"/>
          <w:position w:val="10"/>
          <w:sz w:val="18"/>
        </w:rPr>
        <w:t>th </w:t>
      </w:r>
      <w:r>
        <w:rPr>
          <w:w w:val="105"/>
          <w:sz w:val="27"/>
        </w:rPr>
        <w:t>cheque and holiday allowance). The Applicant inquired from the Respondent about the implications</w:t>
      </w:r>
      <w:r>
        <w:rPr>
          <w:spacing w:val="-2"/>
          <w:w w:val="105"/>
          <w:sz w:val="27"/>
        </w:rPr>
        <w:t> </w:t>
      </w:r>
      <w:r>
        <w:rPr>
          <w:w w:val="105"/>
          <w:sz w:val="27"/>
        </w:rPr>
        <w:t>of</w:t>
      </w:r>
      <w:r>
        <w:rPr>
          <w:spacing w:val="-12"/>
          <w:w w:val="105"/>
          <w:sz w:val="27"/>
        </w:rPr>
        <w:t> </w:t>
      </w:r>
      <w:r>
        <w:rPr>
          <w:w w:val="105"/>
          <w:sz w:val="27"/>
        </w:rPr>
        <w:t>the</w:t>
      </w:r>
      <w:r>
        <w:rPr>
          <w:spacing w:val="-3"/>
          <w:w w:val="105"/>
          <w:sz w:val="27"/>
        </w:rPr>
        <w:t> </w:t>
      </w:r>
      <w:r>
        <w:rPr>
          <w:w w:val="105"/>
          <w:sz w:val="27"/>
        </w:rPr>
        <w:t>impasse;</w:t>
      </w:r>
      <w:r>
        <w:rPr>
          <w:spacing w:val="0"/>
          <w:w w:val="105"/>
          <w:sz w:val="27"/>
        </w:rPr>
        <w:t> </w:t>
      </w:r>
      <w:r>
        <w:rPr>
          <w:w w:val="105"/>
          <w:sz w:val="27"/>
        </w:rPr>
        <w:t>it</w:t>
      </w:r>
      <w:r>
        <w:rPr>
          <w:spacing w:val="-14"/>
          <w:w w:val="105"/>
          <w:sz w:val="27"/>
        </w:rPr>
        <w:t> </w:t>
      </w:r>
      <w:r>
        <w:rPr>
          <w:w w:val="105"/>
          <w:sz w:val="27"/>
        </w:rPr>
        <w:t>is</w:t>
      </w:r>
      <w:r>
        <w:rPr>
          <w:spacing w:val="-15"/>
          <w:w w:val="105"/>
          <w:sz w:val="27"/>
        </w:rPr>
        <w:t> </w:t>
      </w:r>
      <w:r>
        <w:rPr>
          <w:w w:val="105"/>
          <w:sz w:val="27"/>
        </w:rPr>
        <w:t>recorded</w:t>
      </w:r>
      <w:r>
        <w:rPr>
          <w:spacing w:val="0"/>
          <w:w w:val="105"/>
          <w:sz w:val="27"/>
        </w:rPr>
        <w:t> </w:t>
      </w:r>
      <w:r>
        <w:rPr>
          <w:w w:val="105"/>
          <w:sz w:val="27"/>
        </w:rPr>
        <w:t>that</w:t>
      </w:r>
      <w:r>
        <w:rPr>
          <w:spacing w:val="-10"/>
          <w:w w:val="105"/>
          <w:sz w:val="27"/>
        </w:rPr>
        <w:t> </w:t>
      </w:r>
      <w:r>
        <w:rPr>
          <w:w w:val="105"/>
          <w:sz w:val="27"/>
        </w:rPr>
        <w:t>the</w:t>
      </w:r>
      <w:r>
        <w:rPr>
          <w:spacing w:val="-9"/>
          <w:w w:val="105"/>
          <w:sz w:val="27"/>
        </w:rPr>
        <w:t> </w:t>
      </w:r>
      <w:r>
        <w:rPr>
          <w:w w:val="105"/>
          <w:sz w:val="27"/>
        </w:rPr>
        <w:t>latter</w:t>
      </w:r>
      <w:r>
        <w:rPr>
          <w:spacing w:val="-11"/>
          <w:w w:val="105"/>
          <w:sz w:val="27"/>
        </w:rPr>
        <w:t> </w:t>
      </w:r>
      <w:r>
        <w:rPr>
          <w:w w:val="105"/>
          <w:sz w:val="27"/>
        </w:rPr>
        <w:t>did</w:t>
      </w:r>
      <w:r>
        <w:rPr>
          <w:spacing w:val="1"/>
          <w:w w:val="105"/>
          <w:sz w:val="27"/>
        </w:rPr>
        <w:t> </w:t>
      </w:r>
      <w:r>
        <w:rPr>
          <w:w w:val="105"/>
          <w:sz w:val="27"/>
        </w:rPr>
        <w:t>not</w:t>
      </w:r>
      <w:r>
        <w:rPr>
          <w:spacing w:val="-12"/>
          <w:w w:val="105"/>
          <w:sz w:val="27"/>
        </w:rPr>
        <w:t> </w:t>
      </w:r>
      <w:r>
        <w:rPr>
          <w:w w:val="105"/>
          <w:sz w:val="27"/>
        </w:rPr>
        <w:t>have</w:t>
      </w:r>
      <w:r>
        <w:rPr>
          <w:spacing w:val="-34"/>
          <w:w w:val="105"/>
          <w:sz w:val="27"/>
        </w:rPr>
        <w:t> </w:t>
      </w:r>
      <w:r>
        <w:rPr>
          <w:i/>
          <w:w w:val="105"/>
          <w:sz w:val="28"/>
        </w:rPr>
        <w:t>"a</w:t>
      </w:r>
      <w:r>
        <w:rPr>
          <w:i/>
          <w:spacing w:val="6"/>
          <w:w w:val="105"/>
          <w:sz w:val="28"/>
        </w:rPr>
        <w:t> </w:t>
      </w:r>
      <w:r>
        <w:rPr>
          <w:i/>
          <w:w w:val="105"/>
          <w:sz w:val="28"/>
        </w:rPr>
        <w:t>firm </w:t>
      </w:r>
      <w:r>
        <w:rPr>
          <w:i/>
          <w:w w:val="105"/>
          <w:sz w:val="28"/>
        </w:rPr>
        <w:t>and direct response to what SAMASA has</w:t>
      </w:r>
      <w:r>
        <w:rPr>
          <w:i/>
          <w:spacing w:val="-49"/>
          <w:w w:val="105"/>
          <w:sz w:val="28"/>
        </w:rPr>
        <w:t> </w:t>
      </w:r>
      <w:r>
        <w:rPr>
          <w:i/>
          <w:w w:val="105"/>
          <w:sz w:val="28"/>
        </w:rPr>
        <w:t>asked".</w:t>
      </w:r>
    </w:p>
    <w:p>
      <w:pPr>
        <w:pStyle w:val="BodyText"/>
        <w:rPr>
          <w:i/>
          <w:sz w:val="30"/>
        </w:rPr>
      </w:pPr>
    </w:p>
    <w:p>
      <w:pPr>
        <w:pStyle w:val="BodyText"/>
        <w:spacing w:before="4"/>
        <w:rPr>
          <w:i/>
          <w:sz w:val="40"/>
        </w:rPr>
      </w:pPr>
    </w:p>
    <w:p>
      <w:pPr>
        <w:pStyle w:val="ListParagraph"/>
        <w:numPr>
          <w:ilvl w:val="0"/>
          <w:numId w:val="2"/>
        </w:numPr>
        <w:tabs>
          <w:tab w:pos="1976" w:val="left" w:leader="none"/>
        </w:tabs>
        <w:spacing w:line="362" w:lineRule="auto" w:before="0" w:after="0"/>
        <w:ind w:left="1988" w:right="172" w:hanging="734"/>
        <w:jc w:val="both"/>
        <w:rPr>
          <w:sz w:val="27"/>
        </w:rPr>
      </w:pPr>
      <w:r>
        <w:rPr>
          <w:w w:val="105"/>
          <w:sz w:val="27"/>
        </w:rPr>
        <w:t>The Employee Relations Office then advised the parties in that meeting that an</w:t>
      </w:r>
      <w:r>
        <w:rPr>
          <w:spacing w:val="17"/>
          <w:w w:val="105"/>
          <w:sz w:val="27"/>
        </w:rPr>
        <w:t> </w:t>
      </w:r>
      <w:r>
        <w:rPr>
          <w:w w:val="105"/>
          <w:sz w:val="27"/>
        </w:rPr>
        <w:t>impasse</w:t>
      </w:r>
      <w:r>
        <w:rPr>
          <w:spacing w:val="20"/>
          <w:w w:val="105"/>
          <w:sz w:val="27"/>
        </w:rPr>
        <w:t> </w:t>
      </w:r>
      <w:r>
        <w:rPr>
          <w:w w:val="105"/>
          <w:sz w:val="27"/>
        </w:rPr>
        <w:t>meant</w:t>
      </w:r>
      <w:r>
        <w:rPr>
          <w:spacing w:val="10"/>
          <w:w w:val="105"/>
          <w:sz w:val="27"/>
        </w:rPr>
        <w:t> </w:t>
      </w:r>
      <w:r>
        <w:rPr>
          <w:w w:val="105"/>
          <w:sz w:val="27"/>
        </w:rPr>
        <w:t>that</w:t>
      </w:r>
      <w:r>
        <w:rPr>
          <w:spacing w:val="15"/>
          <w:w w:val="105"/>
          <w:sz w:val="27"/>
        </w:rPr>
        <w:t> </w:t>
      </w:r>
      <w:r>
        <w:rPr>
          <w:w w:val="105"/>
          <w:sz w:val="27"/>
        </w:rPr>
        <w:t>they</w:t>
      </w:r>
      <w:r>
        <w:rPr>
          <w:spacing w:val="16"/>
          <w:w w:val="105"/>
          <w:sz w:val="27"/>
        </w:rPr>
        <w:t> </w:t>
      </w:r>
      <w:r>
        <w:rPr>
          <w:w w:val="105"/>
          <w:sz w:val="27"/>
        </w:rPr>
        <w:t>were</w:t>
      </w:r>
      <w:r>
        <w:rPr>
          <w:spacing w:val="7"/>
          <w:w w:val="105"/>
          <w:sz w:val="27"/>
        </w:rPr>
        <w:t> </w:t>
      </w:r>
      <w:r>
        <w:rPr>
          <w:w w:val="105"/>
          <w:sz w:val="27"/>
        </w:rPr>
        <w:t>now</w:t>
      </w:r>
      <w:r>
        <w:rPr>
          <w:spacing w:val="12"/>
          <w:w w:val="105"/>
          <w:sz w:val="27"/>
        </w:rPr>
        <w:t> </w:t>
      </w:r>
      <w:r>
        <w:rPr>
          <w:w w:val="105"/>
          <w:sz w:val="27"/>
        </w:rPr>
        <w:t>free</w:t>
      </w:r>
      <w:r>
        <w:rPr>
          <w:spacing w:val="11"/>
          <w:w w:val="105"/>
          <w:sz w:val="27"/>
        </w:rPr>
        <w:t> </w:t>
      </w:r>
      <w:r>
        <w:rPr>
          <w:w w:val="105"/>
          <w:sz w:val="27"/>
        </w:rPr>
        <w:t>to</w:t>
      </w:r>
      <w:r>
        <w:rPr>
          <w:spacing w:val="8"/>
          <w:w w:val="105"/>
          <w:sz w:val="27"/>
        </w:rPr>
        <w:t> </w:t>
      </w:r>
      <w:r>
        <w:rPr>
          <w:w w:val="105"/>
          <w:sz w:val="27"/>
        </w:rPr>
        <w:t>exercise</w:t>
      </w:r>
      <w:r>
        <w:rPr>
          <w:spacing w:val="20"/>
          <w:w w:val="105"/>
          <w:sz w:val="27"/>
        </w:rPr>
        <w:t> </w:t>
      </w:r>
      <w:r>
        <w:rPr>
          <w:w w:val="105"/>
          <w:sz w:val="27"/>
        </w:rPr>
        <w:t>their</w:t>
      </w:r>
      <w:r>
        <w:rPr>
          <w:spacing w:val="10"/>
          <w:w w:val="105"/>
          <w:sz w:val="27"/>
        </w:rPr>
        <w:t> </w:t>
      </w:r>
      <w:r>
        <w:rPr>
          <w:w w:val="105"/>
          <w:sz w:val="27"/>
        </w:rPr>
        <w:t>options</w:t>
      </w:r>
      <w:r>
        <w:rPr>
          <w:spacing w:val="15"/>
          <w:w w:val="105"/>
          <w:sz w:val="27"/>
        </w:rPr>
        <w:t> </w:t>
      </w:r>
      <w:r>
        <w:rPr>
          <w:w w:val="105"/>
          <w:sz w:val="27"/>
        </w:rPr>
        <w:t>in</w:t>
      </w:r>
      <w:r>
        <w:rPr>
          <w:spacing w:val="15"/>
          <w:w w:val="105"/>
          <w:sz w:val="27"/>
        </w:rPr>
        <w:t> </w:t>
      </w:r>
      <w:r>
        <w:rPr>
          <w:w w:val="105"/>
          <w:sz w:val="27"/>
        </w:rPr>
        <w:t>law,</w:t>
      </w:r>
    </w:p>
    <w:p>
      <w:pPr>
        <w:spacing w:after="0" w:line="362" w:lineRule="auto"/>
        <w:jc w:val="both"/>
        <w:rPr>
          <w:sz w:val="27"/>
        </w:rPr>
        <w:sectPr>
          <w:pgSz w:w="11910" w:h="16850"/>
          <w:pgMar w:header="0" w:footer="1640" w:top="1540" w:bottom="1840" w:left="860" w:right="260"/>
        </w:sectPr>
      </w:pPr>
    </w:p>
    <w:p>
      <w:pPr>
        <w:spacing w:line="381" w:lineRule="auto" w:before="73"/>
        <w:ind w:left="1974" w:right="193" w:firstLine="0"/>
        <w:jc w:val="both"/>
        <w:rPr>
          <w:b/>
          <w:sz w:val="26"/>
        </w:rPr>
      </w:pPr>
      <w:r>
        <w:rPr>
          <w:w w:val="105"/>
          <w:sz w:val="26"/>
        </w:rPr>
        <w:t>which included reporting a dispute to the Conciliation, Mediation and Arbitration Commission (CMAC) or filing a complaint to the Commissioner of Labour in terms of </w:t>
      </w:r>
      <w:r>
        <w:rPr>
          <w:b/>
          <w:w w:val="105"/>
          <w:sz w:val="26"/>
        </w:rPr>
        <w:t>Section 26 </w:t>
      </w:r>
      <w:r>
        <w:rPr>
          <w:w w:val="105"/>
          <w:sz w:val="26"/>
        </w:rPr>
        <w:t>of the </w:t>
      </w:r>
      <w:r>
        <w:rPr>
          <w:b/>
          <w:w w:val="105"/>
          <w:sz w:val="26"/>
        </w:rPr>
        <w:t>Employment Act,</w:t>
      </w:r>
      <w:r>
        <w:rPr>
          <w:b/>
          <w:spacing w:val="7"/>
          <w:w w:val="105"/>
          <w:sz w:val="26"/>
        </w:rPr>
        <w:t> </w:t>
      </w:r>
      <w:r>
        <w:rPr>
          <w:b/>
          <w:w w:val="105"/>
          <w:sz w:val="26"/>
        </w:rPr>
        <w:t>1980.</w:t>
      </w:r>
    </w:p>
    <w:p>
      <w:pPr>
        <w:pStyle w:val="BodyText"/>
        <w:rPr>
          <w:b/>
          <w:sz w:val="28"/>
        </w:rPr>
      </w:pPr>
    </w:p>
    <w:p>
      <w:pPr>
        <w:pStyle w:val="BodyText"/>
        <w:rPr>
          <w:b/>
          <w:sz w:val="28"/>
        </w:rPr>
      </w:pPr>
    </w:p>
    <w:p>
      <w:pPr>
        <w:pStyle w:val="ListParagraph"/>
        <w:numPr>
          <w:ilvl w:val="0"/>
          <w:numId w:val="2"/>
        </w:numPr>
        <w:tabs>
          <w:tab w:pos="1976" w:val="left" w:leader="none"/>
        </w:tabs>
        <w:spacing w:line="372" w:lineRule="auto" w:before="173" w:after="0"/>
        <w:ind w:left="1981" w:right="176" w:hanging="727"/>
        <w:jc w:val="both"/>
        <w:rPr>
          <w:sz w:val="26"/>
        </w:rPr>
      </w:pPr>
      <w:r>
        <w:rPr>
          <w:w w:val="105"/>
          <w:sz w:val="26"/>
        </w:rPr>
        <w:t>The Respondent missed an opportunity at this stage to notify the Applicant that whereas it had hoped to implement the TGP on the </w:t>
      </w:r>
      <w:r>
        <w:rPr>
          <w:spacing w:val="-3"/>
          <w:w w:val="105"/>
          <w:sz w:val="26"/>
        </w:rPr>
        <w:t>1</w:t>
      </w:r>
      <w:r>
        <w:rPr>
          <w:spacing w:val="-3"/>
          <w:w w:val="105"/>
          <w:position w:val="9"/>
          <w:sz w:val="19"/>
        </w:rPr>
        <w:t>st </w:t>
      </w:r>
      <w:r>
        <w:rPr>
          <w:w w:val="105"/>
          <w:sz w:val="26"/>
        </w:rPr>
        <w:t>April 2022  with her concmTence as indicated in the minutes of the 26</w:t>
      </w:r>
      <w:r>
        <w:rPr>
          <w:w w:val="105"/>
          <w:position w:val="9"/>
          <w:sz w:val="18"/>
        </w:rPr>
        <w:t>th </w:t>
      </w:r>
      <w:r>
        <w:rPr>
          <w:w w:val="105"/>
          <w:sz w:val="26"/>
        </w:rPr>
        <w:t>November 2021, she was now going to unilaterally implement the system on the same</w:t>
      </w:r>
      <w:r>
        <w:rPr>
          <w:spacing w:val="17"/>
          <w:w w:val="105"/>
          <w:sz w:val="26"/>
        </w:rPr>
        <w:t> </w:t>
      </w:r>
      <w:r>
        <w:rPr>
          <w:w w:val="105"/>
          <w:sz w:val="26"/>
        </w:rPr>
        <w:t>date.·</w:t>
      </w:r>
    </w:p>
    <w:p>
      <w:pPr>
        <w:pStyle w:val="BodyText"/>
        <w:rPr>
          <w:sz w:val="28"/>
        </w:rPr>
      </w:pPr>
    </w:p>
    <w:p>
      <w:pPr>
        <w:pStyle w:val="BodyText"/>
        <w:spacing w:before="4"/>
        <w:rPr>
          <w:sz w:val="40"/>
        </w:rPr>
      </w:pPr>
    </w:p>
    <w:p>
      <w:pPr>
        <w:pStyle w:val="ListParagraph"/>
        <w:numPr>
          <w:ilvl w:val="0"/>
          <w:numId w:val="2"/>
        </w:numPr>
        <w:tabs>
          <w:tab w:pos="1987" w:val="left" w:leader="none"/>
        </w:tabs>
        <w:spacing w:line="379" w:lineRule="auto" w:before="0" w:after="0"/>
        <w:ind w:left="1982" w:right="176" w:hanging="720"/>
        <w:jc w:val="both"/>
        <w:rPr>
          <w:sz w:val="26"/>
        </w:rPr>
      </w:pPr>
      <w:r>
        <w:rPr>
          <w:w w:val="105"/>
          <w:sz w:val="26"/>
        </w:rPr>
        <w:t>Despite the deadlock reached concerning the TGP on the </w:t>
      </w:r>
      <w:r>
        <w:rPr>
          <w:spacing w:val="-3"/>
          <w:w w:val="105"/>
          <w:sz w:val="26"/>
        </w:rPr>
        <w:t>1</w:t>
      </w:r>
      <w:r>
        <w:rPr>
          <w:spacing w:val="-3"/>
          <w:w w:val="105"/>
          <w:position w:val="9"/>
          <w:sz w:val="19"/>
        </w:rPr>
        <w:t>st </w:t>
      </w:r>
      <w:r>
        <w:rPr>
          <w:w w:val="105"/>
          <w:sz w:val="26"/>
        </w:rPr>
        <w:t>December 2021, when the Respondent was invited to table an item for negotiations in the meeting of the 2</w:t>
      </w:r>
      <w:r>
        <w:rPr>
          <w:w w:val="105"/>
          <w:position w:val="9"/>
          <w:sz w:val="18"/>
        </w:rPr>
        <w:t>nd </w:t>
      </w:r>
      <w:r>
        <w:rPr>
          <w:w w:val="105"/>
          <w:sz w:val="26"/>
        </w:rPr>
        <w:t>March 2022, she is recorded to have said</w:t>
      </w:r>
      <w:r>
        <w:rPr>
          <w:spacing w:val="37"/>
          <w:w w:val="105"/>
          <w:sz w:val="26"/>
        </w:rPr>
        <w:t> </w:t>
      </w:r>
      <w:r>
        <w:rPr>
          <w:w w:val="105"/>
          <w:sz w:val="26"/>
        </w:rPr>
        <w:t>the following:</w:t>
      </w:r>
    </w:p>
    <w:p>
      <w:pPr>
        <w:spacing w:line="372" w:lineRule="auto" w:before="159"/>
        <w:ind w:left="2710" w:right="179" w:firstLine="42"/>
        <w:jc w:val="both"/>
        <w:rPr>
          <w:sz w:val="26"/>
        </w:rPr>
      </w:pPr>
      <w:r>
        <w:rPr>
          <w:spacing w:val="3"/>
          <w:sz w:val="27"/>
        </w:rPr>
        <w:t>"...</w:t>
      </w:r>
      <w:r>
        <w:rPr>
          <w:i/>
          <w:spacing w:val="3"/>
          <w:sz w:val="27"/>
        </w:rPr>
        <w:t>We </w:t>
      </w:r>
      <w:r>
        <w:rPr>
          <w:i/>
          <w:sz w:val="27"/>
        </w:rPr>
        <w:t>have one item for negotiations and would like to apologize for </w:t>
      </w:r>
      <w:r>
        <w:rPr>
          <w:i/>
          <w:sz w:val="27"/>
        </w:rPr>
        <w:t>not exchanging anything to our counterparts prior to our discussions. Our item is linked to the proposals they have brought. Our item is cost o_f living. </w:t>
      </w:r>
      <w:r>
        <w:rPr>
          <w:i/>
          <w:sz w:val="27"/>
          <w:u w:val="thick"/>
        </w:rPr>
        <w:t>The other item will be registered i(parties agree </w:t>
      </w:r>
      <w:r>
        <w:rPr>
          <w:sz w:val="27"/>
          <w:u w:val="thick"/>
        </w:rPr>
        <w:t>- </w:t>
      </w:r>
      <w:r>
        <w:rPr>
          <w:i/>
          <w:sz w:val="27"/>
          <w:u w:val="thick"/>
        </w:rPr>
        <w:t>TGP</w:t>
      </w:r>
      <w:r>
        <w:rPr>
          <w:i/>
          <w:sz w:val="27"/>
        </w:rPr>
        <w:t>. We </w:t>
      </w:r>
      <w:r>
        <w:rPr>
          <w:i/>
          <w:sz w:val="27"/>
        </w:rPr>
        <w:t>need to close it out and have it cleared as to where we at. </w:t>
      </w:r>
      <w:r>
        <w:rPr>
          <w:sz w:val="27"/>
        </w:rPr>
        <w:t>" </w:t>
      </w:r>
      <w:r>
        <w:rPr>
          <w:sz w:val="26"/>
        </w:rPr>
        <w:t>[Our emphasis]</w:t>
      </w:r>
    </w:p>
    <w:p>
      <w:pPr>
        <w:pStyle w:val="BodyText"/>
        <w:rPr>
          <w:sz w:val="28"/>
        </w:rPr>
      </w:pPr>
    </w:p>
    <w:p>
      <w:pPr>
        <w:pStyle w:val="BodyText"/>
        <w:rPr>
          <w:sz w:val="28"/>
        </w:rPr>
      </w:pPr>
    </w:p>
    <w:p>
      <w:pPr>
        <w:pStyle w:val="ListParagraph"/>
        <w:numPr>
          <w:ilvl w:val="0"/>
          <w:numId w:val="2"/>
        </w:numPr>
        <w:tabs>
          <w:tab w:pos="2004" w:val="left" w:leader="none"/>
        </w:tabs>
        <w:spacing w:line="386" w:lineRule="auto" w:before="167" w:after="0"/>
        <w:ind w:left="2003" w:right="155" w:hanging="727"/>
        <w:jc w:val="both"/>
        <w:rPr>
          <w:sz w:val="26"/>
        </w:rPr>
      </w:pPr>
      <w:r>
        <w:rPr>
          <w:w w:val="105"/>
          <w:sz w:val="26"/>
        </w:rPr>
        <w:t>According to the aforesaid minutes, the TGP item was amongst the consolidated list of items for negotiations; it appears as the last item. It is apparent that the parties negotiated according to the chronological order in the consolidated list; it is probably the reason why the TGP item had not been discussed by the 4</w:t>
      </w:r>
      <w:r>
        <w:rPr>
          <w:w w:val="105"/>
          <w:position w:val="9"/>
          <w:sz w:val="18"/>
        </w:rPr>
        <w:t>th </w:t>
      </w:r>
      <w:r>
        <w:rPr>
          <w:w w:val="105"/>
          <w:sz w:val="26"/>
        </w:rPr>
        <w:t>March 2022 and was defened to the </w:t>
      </w:r>
      <w:r>
        <w:rPr>
          <w:spacing w:val="-3"/>
          <w:w w:val="105"/>
          <w:sz w:val="26"/>
        </w:rPr>
        <w:t>10</w:t>
      </w:r>
      <w:r>
        <w:rPr>
          <w:spacing w:val="-3"/>
          <w:w w:val="105"/>
          <w:sz w:val="26"/>
          <w:vertAlign w:val="superscript"/>
        </w:rPr>
        <w:t>th</w:t>
      </w:r>
      <w:r>
        <w:rPr>
          <w:spacing w:val="-3"/>
          <w:w w:val="105"/>
          <w:sz w:val="26"/>
          <w:vertAlign w:val="baseline"/>
        </w:rPr>
        <w:t> </w:t>
      </w:r>
      <w:r>
        <w:rPr>
          <w:w w:val="105"/>
          <w:sz w:val="26"/>
          <w:vertAlign w:val="baseline"/>
        </w:rPr>
        <w:t>and </w:t>
      </w:r>
      <w:r>
        <w:rPr>
          <w:spacing w:val="1"/>
          <w:w w:val="105"/>
          <w:sz w:val="26"/>
          <w:vertAlign w:val="baseline"/>
        </w:rPr>
        <w:t>17</w:t>
      </w:r>
      <w:r>
        <w:rPr>
          <w:spacing w:val="1"/>
          <w:w w:val="105"/>
          <w:sz w:val="26"/>
          <w:vertAlign w:val="superscript"/>
        </w:rPr>
        <w:t>th</w:t>
      </w:r>
      <w:r>
        <w:rPr>
          <w:spacing w:val="1"/>
          <w:w w:val="105"/>
          <w:sz w:val="26"/>
          <w:vertAlign w:val="baseline"/>
        </w:rPr>
        <w:t> </w:t>
      </w:r>
      <w:r>
        <w:rPr>
          <w:w w:val="105"/>
          <w:sz w:val="26"/>
          <w:vertAlign w:val="baseline"/>
        </w:rPr>
        <w:t>March 2022 as alluded</w:t>
      </w:r>
      <w:r>
        <w:rPr>
          <w:spacing w:val="15"/>
          <w:w w:val="105"/>
          <w:sz w:val="26"/>
          <w:vertAlign w:val="baseline"/>
        </w:rPr>
        <w:t> </w:t>
      </w:r>
      <w:r>
        <w:rPr>
          <w:w w:val="105"/>
          <w:sz w:val="26"/>
          <w:vertAlign w:val="baseline"/>
        </w:rPr>
        <w:t>above.</w:t>
      </w:r>
    </w:p>
    <w:p>
      <w:pPr>
        <w:spacing w:after="0" w:line="386" w:lineRule="auto"/>
        <w:jc w:val="both"/>
        <w:rPr>
          <w:sz w:val="26"/>
        </w:rPr>
        <w:sectPr>
          <w:footerReference w:type="default" r:id="rId8"/>
          <w:pgSz w:w="11910" w:h="16850"/>
          <w:pgMar w:footer="1774" w:header="0" w:top="1400" w:bottom="1960" w:left="860" w:right="260"/>
        </w:sectPr>
      </w:pPr>
    </w:p>
    <w:p>
      <w:pPr>
        <w:pStyle w:val="ListParagraph"/>
        <w:numPr>
          <w:ilvl w:val="0"/>
          <w:numId w:val="2"/>
        </w:numPr>
        <w:tabs>
          <w:tab w:pos="1976" w:val="left" w:leader="none"/>
        </w:tabs>
        <w:spacing w:line="379" w:lineRule="auto" w:before="75" w:after="0"/>
        <w:ind w:left="1979" w:right="188" w:hanging="732"/>
        <w:jc w:val="both"/>
        <w:rPr>
          <w:sz w:val="26"/>
        </w:rPr>
      </w:pPr>
      <w:r>
        <w:rPr>
          <w:w w:val="105"/>
          <w:sz w:val="26"/>
        </w:rPr>
        <w:t>The inclusion of TGP on the table for negotiations on the 2</w:t>
      </w:r>
      <w:r>
        <w:rPr>
          <w:w w:val="105"/>
          <w:position w:val="9"/>
          <w:sz w:val="18"/>
        </w:rPr>
        <w:t>nd </w:t>
      </w:r>
      <w:r>
        <w:rPr>
          <w:w w:val="105"/>
          <w:sz w:val="26"/>
        </w:rPr>
        <w:t>to 4</w:t>
      </w:r>
      <w:r>
        <w:rPr>
          <w:w w:val="105"/>
          <w:position w:val="9"/>
          <w:sz w:val="18"/>
        </w:rPr>
        <w:t>th </w:t>
      </w:r>
      <w:r>
        <w:rPr>
          <w:w w:val="105"/>
          <w:sz w:val="26"/>
        </w:rPr>
        <w:t>March 2022 removed the cap that the parties had deadlocked  on it; both parties had  a desire to one last time attempt to reach an amicable resolution. In our view, after the re-opening of the negotiations  on the item, the parties we no longer at .liberty to exercise their options based on the stale deadlock of the 1</w:t>
      </w:r>
      <w:r>
        <w:rPr>
          <w:w w:val="105"/>
          <w:position w:val="9"/>
          <w:sz w:val="16"/>
        </w:rPr>
        <w:t>st</w:t>
      </w:r>
      <w:r>
        <w:rPr>
          <w:w w:val="105"/>
          <w:sz w:val="16"/>
        </w:rPr>
        <w:t> </w:t>
      </w:r>
      <w:r>
        <w:rPr>
          <w:w w:val="105"/>
          <w:sz w:val="26"/>
        </w:rPr>
        <w:t>December</w:t>
      </w:r>
      <w:r>
        <w:rPr>
          <w:spacing w:val="20"/>
          <w:w w:val="105"/>
          <w:sz w:val="26"/>
        </w:rPr>
        <w:t> </w:t>
      </w:r>
      <w:r>
        <w:rPr>
          <w:w w:val="105"/>
          <w:sz w:val="26"/>
        </w:rPr>
        <w:t>2021.</w:t>
      </w:r>
    </w:p>
    <w:p>
      <w:pPr>
        <w:pStyle w:val="BodyText"/>
        <w:rPr>
          <w:sz w:val="28"/>
        </w:rPr>
      </w:pPr>
    </w:p>
    <w:p>
      <w:pPr>
        <w:pStyle w:val="BodyText"/>
        <w:rPr>
          <w:sz w:val="28"/>
        </w:rPr>
      </w:pPr>
    </w:p>
    <w:p>
      <w:pPr>
        <w:pStyle w:val="ListParagraph"/>
        <w:numPr>
          <w:ilvl w:val="0"/>
          <w:numId w:val="2"/>
        </w:numPr>
        <w:tabs>
          <w:tab w:pos="1984" w:val="left" w:leader="none"/>
        </w:tabs>
        <w:spacing w:line="384" w:lineRule="auto" w:before="164" w:after="0"/>
        <w:ind w:left="1989" w:right="169" w:hanging="727"/>
        <w:jc w:val="both"/>
        <w:rPr>
          <w:b/>
          <w:sz w:val="26"/>
        </w:rPr>
      </w:pPr>
      <w:r>
        <w:rPr>
          <w:w w:val="105"/>
          <w:sz w:val="26"/>
        </w:rPr>
        <w:t>To allow the parties to exercise their options when they had all the time to.do so before the issue was brought back to the negotiation table, would be to promote bad faith in collective bargaining and disharmony in industrial relations, which conduct the Court is obliged to censure in terms of the </w:t>
      </w:r>
      <w:r>
        <w:rPr>
          <w:b/>
          <w:w w:val="105"/>
          <w:sz w:val="27"/>
        </w:rPr>
        <w:t>Industrial Relations Act (Section 4). </w:t>
      </w:r>
      <w:r>
        <w:rPr>
          <w:w w:val="105"/>
          <w:sz w:val="26"/>
        </w:rPr>
        <w:t>It is not difficult to fathom why the patties still desired an amicable resolution; they put a premium on industrial ha1mony by crafting a Recognition Agreement whose provisions express a philosophy that industrial action should be a last resort (See: </w:t>
      </w:r>
      <w:r>
        <w:rPr>
          <w:b/>
          <w:w w:val="105"/>
          <w:sz w:val="27"/>
        </w:rPr>
        <w:t>Clause</w:t>
      </w:r>
      <w:r>
        <w:rPr>
          <w:b/>
          <w:spacing w:val="10"/>
          <w:w w:val="105"/>
          <w:sz w:val="27"/>
        </w:rPr>
        <w:t> </w:t>
      </w:r>
      <w:r>
        <w:rPr>
          <w:b/>
          <w:w w:val="105"/>
          <w:sz w:val="27"/>
        </w:rPr>
        <w:t>13).</w:t>
      </w:r>
    </w:p>
    <w:p>
      <w:pPr>
        <w:pStyle w:val="BodyText"/>
        <w:rPr>
          <w:b/>
          <w:sz w:val="30"/>
        </w:rPr>
      </w:pPr>
    </w:p>
    <w:p>
      <w:pPr>
        <w:pStyle w:val="BodyText"/>
        <w:spacing w:before="1"/>
        <w:rPr>
          <w:b/>
          <w:sz w:val="37"/>
        </w:rPr>
      </w:pPr>
    </w:p>
    <w:p>
      <w:pPr>
        <w:pStyle w:val="ListParagraph"/>
        <w:numPr>
          <w:ilvl w:val="0"/>
          <w:numId w:val="2"/>
        </w:numPr>
        <w:tabs>
          <w:tab w:pos="1999" w:val="left" w:leader="none"/>
        </w:tabs>
        <w:spacing w:line="374" w:lineRule="auto" w:before="0" w:after="0"/>
        <w:ind w:left="2000" w:right="167" w:hanging="724"/>
        <w:jc w:val="both"/>
        <w:rPr>
          <w:sz w:val="26"/>
        </w:rPr>
      </w:pPr>
      <w:r>
        <w:rPr>
          <w:w w:val="105"/>
          <w:sz w:val="26"/>
        </w:rPr>
        <w:t>In the case of </w:t>
      </w:r>
      <w:r>
        <w:rPr>
          <w:b/>
          <w:w w:val="105"/>
          <w:sz w:val="27"/>
        </w:rPr>
        <w:t>East Rand Gold </w:t>
      </w:r>
      <w:r>
        <w:rPr>
          <w:b/>
          <w:w w:val="105"/>
          <w:sz w:val="26"/>
        </w:rPr>
        <w:t>&amp; </w:t>
      </w:r>
      <w:r>
        <w:rPr>
          <w:b/>
          <w:w w:val="105"/>
          <w:sz w:val="27"/>
        </w:rPr>
        <w:t>Uranium Co. Ltd v National Union of Mineworkers (1989) 10 ILJ 683 (LAC), </w:t>
      </w:r>
      <w:r>
        <w:rPr>
          <w:w w:val="105"/>
          <w:sz w:val="26"/>
        </w:rPr>
        <w:t>the Court said the</w:t>
      </w:r>
      <w:r>
        <w:rPr>
          <w:spacing w:val="-4"/>
          <w:w w:val="105"/>
          <w:sz w:val="26"/>
        </w:rPr>
        <w:t> </w:t>
      </w:r>
      <w:r>
        <w:rPr>
          <w:w w:val="105"/>
          <w:sz w:val="26"/>
        </w:rPr>
        <w:t>following:</w:t>
      </w:r>
    </w:p>
    <w:p>
      <w:pPr>
        <w:spacing w:line="367" w:lineRule="auto" w:before="150"/>
        <w:ind w:left="2738" w:right="162" w:firstLine="7"/>
        <w:jc w:val="both"/>
        <w:rPr>
          <w:i/>
          <w:sz w:val="27"/>
        </w:rPr>
      </w:pPr>
      <w:r>
        <w:rPr>
          <w:i/>
          <w:sz w:val="27"/>
        </w:rPr>
        <w:t>"Until the stage that an impasse is reached, the parh:es to the </w:t>
      </w:r>
      <w:r>
        <w:rPr>
          <w:i/>
          <w:sz w:val="27"/>
        </w:rPr>
        <w:t>bargaining will usually have attempted to reach a bilateral agreement. </w:t>
      </w:r>
      <w:r>
        <w:rPr>
          <w:i/>
          <w:sz w:val="27"/>
          <w:u w:val="thick"/>
        </w:rPr>
        <w:t>An impasse, of course, is reached when this is no longer possible.</w:t>
      </w:r>
      <w:r>
        <w:rPr>
          <w:i/>
          <w:sz w:val="27"/>
        </w:rPr>
        <w:t> it is not in the interest of the parties to leave a matter unresolved</w:t>
      </w:r>
      <w:r>
        <w:rPr>
          <w:i/>
          <w:spacing w:val="15"/>
          <w:sz w:val="27"/>
        </w:rPr>
        <w:t> </w:t>
      </w:r>
      <w:r>
        <w:rPr>
          <w:i/>
          <w:spacing w:val="2"/>
          <w:sz w:val="27"/>
        </w:rPr>
        <w:t>...."</w:t>
      </w:r>
    </w:p>
    <w:p>
      <w:pPr>
        <w:spacing w:before="49"/>
        <w:ind w:left="2741" w:right="0" w:firstLine="0"/>
        <w:jc w:val="both"/>
        <w:rPr>
          <w:sz w:val="26"/>
        </w:rPr>
      </w:pPr>
      <w:r>
        <w:rPr>
          <w:w w:val="105"/>
          <w:sz w:val="26"/>
        </w:rPr>
        <w:t>[Emphasis added].</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7"/>
        </w:rPr>
      </w:pPr>
    </w:p>
    <w:p>
      <w:pPr>
        <w:spacing w:before="1"/>
        <w:ind w:left="1197" w:right="0" w:firstLine="0"/>
        <w:jc w:val="center"/>
        <w:rPr>
          <w:rFonts w:ascii="Arial"/>
          <w:sz w:val="18"/>
        </w:rPr>
      </w:pPr>
      <w:r>
        <w:rPr>
          <w:rFonts w:ascii="Arial"/>
          <w:w w:val="109"/>
          <w:sz w:val="18"/>
        </w:rPr>
        <w:t>9</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9"/>
        </w:rPr>
      </w:pPr>
    </w:p>
    <w:p>
      <w:pPr>
        <w:spacing w:before="0"/>
        <w:ind w:left="1369" w:right="4667" w:firstLine="0"/>
        <w:jc w:val="center"/>
        <w:rPr>
          <w:rFonts w:ascii="Arial"/>
          <w:sz w:val="22"/>
        </w:rPr>
      </w:pPr>
      <w:r>
        <w:rPr>
          <w:rFonts w:ascii="Arial"/>
          <w:w w:val="110"/>
          <w:sz w:val="18"/>
        </w:rPr>
        <w:t>'   </w:t>
      </w:r>
      <w:r>
        <w:rPr>
          <w:rFonts w:ascii="Arial"/>
          <w:w w:val="110"/>
          <w:sz w:val="22"/>
        </w:rPr>
        <w:t>'</w:t>
      </w:r>
    </w:p>
    <w:p>
      <w:pPr>
        <w:spacing w:after="0"/>
        <w:jc w:val="center"/>
        <w:rPr>
          <w:rFonts w:ascii="Arial"/>
          <w:sz w:val="22"/>
        </w:rPr>
        <w:sectPr>
          <w:footerReference w:type="default" r:id="rId9"/>
          <w:pgSz w:w="11910" w:h="16850"/>
          <w:pgMar w:footer="0" w:header="0" w:top="1440" w:bottom="280" w:left="860" w:right="260"/>
        </w:sectPr>
      </w:pPr>
    </w:p>
    <w:p>
      <w:pPr>
        <w:spacing w:line="369" w:lineRule="auto" w:before="71"/>
        <w:ind w:left="1955" w:right="205" w:hanging="723"/>
        <w:jc w:val="both"/>
        <w:rPr>
          <w:sz w:val="27"/>
        </w:rPr>
      </w:pPr>
      <w:r>
        <w:rPr>
          <w:w w:val="105"/>
          <w:sz w:val="27"/>
        </w:rPr>
        <w:t>[20) The recently decided case of </w:t>
      </w:r>
      <w:r>
        <w:rPr>
          <w:b/>
          <w:w w:val="105"/>
          <w:sz w:val="27"/>
        </w:rPr>
        <w:t>Swaziland Agricultural Plantations Workers Union</w:t>
      </w:r>
      <w:r>
        <w:rPr>
          <w:b/>
          <w:spacing w:val="-8"/>
          <w:w w:val="105"/>
          <w:sz w:val="27"/>
        </w:rPr>
        <w:t> </w:t>
      </w:r>
      <w:r>
        <w:rPr>
          <w:b/>
          <w:w w:val="105"/>
          <w:sz w:val="25"/>
        </w:rPr>
        <w:t>&amp;</w:t>
      </w:r>
      <w:r>
        <w:rPr>
          <w:b/>
          <w:spacing w:val="0"/>
          <w:w w:val="105"/>
          <w:sz w:val="25"/>
        </w:rPr>
        <w:t> </w:t>
      </w:r>
      <w:r>
        <w:rPr>
          <w:b/>
          <w:w w:val="105"/>
          <w:sz w:val="27"/>
        </w:rPr>
        <w:t>Another</w:t>
      </w:r>
      <w:r>
        <w:rPr>
          <w:b/>
          <w:spacing w:val="-10"/>
          <w:w w:val="105"/>
          <w:sz w:val="27"/>
        </w:rPr>
        <w:t> </w:t>
      </w:r>
      <w:r>
        <w:rPr>
          <w:b/>
          <w:w w:val="105"/>
          <w:sz w:val="27"/>
        </w:rPr>
        <w:t>v</w:t>
      </w:r>
      <w:r>
        <w:rPr>
          <w:b/>
          <w:spacing w:val="-25"/>
          <w:w w:val="105"/>
          <w:sz w:val="27"/>
        </w:rPr>
        <w:t> </w:t>
      </w:r>
      <w:r>
        <w:rPr>
          <w:b/>
          <w:w w:val="105"/>
          <w:sz w:val="27"/>
        </w:rPr>
        <w:t>Swaziland</w:t>
      </w:r>
      <w:r>
        <w:rPr>
          <w:b/>
          <w:spacing w:val="-10"/>
          <w:w w:val="105"/>
          <w:sz w:val="27"/>
        </w:rPr>
        <w:t> </w:t>
      </w:r>
      <w:r>
        <w:rPr>
          <w:b/>
          <w:w w:val="105"/>
          <w:sz w:val="27"/>
        </w:rPr>
        <w:t>Ranches</w:t>
      </w:r>
      <w:r>
        <w:rPr>
          <w:b/>
          <w:spacing w:val="-13"/>
          <w:w w:val="105"/>
          <w:sz w:val="27"/>
        </w:rPr>
        <w:t> </w:t>
      </w:r>
      <w:r>
        <w:rPr>
          <w:b/>
          <w:w w:val="105"/>
          <w:sz w:val="27"/>
        </w:rPr>
        <w:t>t/a</w:t>
      </w:r>
      <w:r>
        <w:rPr>
          <w:b/>
          <w:spacing w:val="-18"/>
          <w:w w:val="105"/>
          <w:sz w:val="27"/>
        </w:rPr>
        <w:t> </w:t>
      </w:r>
      <w:r>
        <w:rPr>
          <w:b/>
          <w:w w:val="105"/>
          <w:sz w:val="27"/>
        </w:rPr>
        <w:t>Tabankulu</w:t>
      </w:r>
      <w:r>
        <w:rPr>
          <w:b/>
          <w:spacing w:val="-3"/>
          <w:w w:val="105"/>
          <w:sz w:val="27"/>
        </w:rPr>
        <w:t> </w:t>
      </w:r>
      <w:r>
        <w:rPr>
          <w:b/>
          <w:w w:val="105"/>
          <w:sz w:val="27"/>
        </w:rPr>
        <w:t>Estate</w:t>
      </w:r>
      <w:r>
        <w:rPr>
          <w:b/>
          <w:spacing w:val="-13"/>
          <w:w w:val="105"/>
          <w:sz w:val="27"/>
        </w:rPr>
        <w:t> </w:t>
      </w:r>
      <w:r>
        <w:rPr>
          <w:b/>
          <w:w w:val="105"/>
          <w:sz w:val="27"/>
        </w:rPr>
        <w:t>(359/2021) [2022]</w:t>
      </w:r>
      <w:r>
        <w:rPr>
          <w:b/>
          <w:spacing w:val="-8"/>
          <w:w w:val="105"/>
          <w:sz w:val="27"/>
        </w:rPr>
        <w:t> </w:t>
      </w:r>
      <w:r>
        <w:rPr>
          <w:b/>
          <w:w w:val="105"/>
          <w:sz w:val="27"/>
        </w:rPr>
        <w:t>SZIC</w:t>
      </w:r>
      <w:r>
        <w:rPr>
          <w:b/>
          <w:spacing w:val="-1"/>
          <w:w w:val="105"/>
          <w:sz w:val="27"/>
        </w:rPr>
        <w:t> </w:t>
      </w:r>
      <w:r>
        <w:rPr>
          <w:b/>
          <w:w w:val="105"/>
          <w:sz w:val="27"/>
        </w:rPr>
        <w:t>113</w:t>
      </w:r>
      <w:r>
        <w:rPr>
          <w:b/>
          <w:spacing w:val="-14"/>
          <w:w w:val="105"/>
          <w:sz w:val="27"/>
        </w:rPr>
        <w:t> </w:t>
      </w:r>
      <w:r>
        <w:rPr>
          <w:w w:val="105"/>
          <w:sz w:val="27"/>
        </w:rPr>
        <w:t>is</w:t>
      </w:r>
      <w:r>
        <w:rPr>
          <w:spacing w:val="-10"/>
          <w:w w:val="105"/>
          <w:sz w:val="27"/>
        </w:rPr>
        <w:t> </w:t>
      </w:r>
      <w:r>
        <w:rPr>
          <w:w w:val="105"/>
          <w:sz w:val="27"/>
        </w:rPr>
        <w:t>distinguishable</w:t>
      </w:r>
      <w:r>
        <w:rPr>
          <w:spacing w:val="-8"/>
          <w:w w:val="105"/>
          <w:sz w:val="27"/>
        </w:rPr>
        <w:t> </w:t>
      </w:r>
      <w:r>
        <w:rPr>
          <w:w w:val="105"/>
          <w:sz w:val="27"/>
        </w:rPr>
        <w:t>on</w:t>
      </w:r>
      <w:r>
        <w:rPr>
          <w:spacing w:val="-14"/>
          <w:w w:val="105"/>
          <w:sz w:val="27"/>
        </w:rPr>
        <w:t> </w:t>
      </w:r>
      <w:r>
        <w:rPr>
          <w:w w:val="105"/>
          <w:sz w:val="27"/>
        </w:rPr>
        <w:t>the</w:t>
      </w:r>
      <w:r>
        <w:rPr>
          <w:spacing w:val="-6"/>
          <w:w w:val="105"/>
          <w:sz w:val="27"/>
        </w:rPr>
        <w:t> </w:t>
      </w:r>
      <w:r>
        <w:rPr>
          <w:w w:val="105"/>
          <w:sz w:val="27"/>
        </w:rPr>
        <w:t>facts</w:t>
      </w:r>
      <w:r>
        <w:rPr>
          <w:spacing w:val="-8"/>
          <w:w w:val="105"/>
          <w:sz w:val="27"/>
        </w:rPr>
        <w:t> </w:t>
      </w:r>
      <w:r>
        <w:rPr>
          <w:w w:val="105"/>
          <w:sz w:val="27"/>
        </w:rPr>
        <w:t>and</w:t>
      </w:r>
      <w:r>
        <w:rPr>
          <w:spacing w:val="2"/>
          <w:w w:val="105"/>
          <w:sz w:val="27"/>
        </w:rPr>
        <w:t> </w:t>
      </w:r>
      <w:r>
        <w:rPr>
          <w:w w:val="105"/>
          <w:sz w:val="27"/>
        </w:rPr>
        <w:t>as</w:t>
      </w:r>
      <w:r>
        <w:rPr>
          <w:spacing w:val="-6"/>
          <w:w w:val="105"/>
          <w:sz w:val="27"/>
        </w:rPr>
        <w:t> </w:t>
      </w:r>
      <w:r>
        <w:rPr>
          <w:w w:val="105"/>
          <w:sz w:val="27"/>
        </w:rPr>
        <w:t>such</w:t>
      </w:r>
      <w:r>
        <w:rPr>
          <w:spacing w:val="-5"/>
          <w:w w:val="105"/>
          <w:sz w:val="27"/>
        </w:rPr>
        <w:t> </w:t>
      </w:r>
      <w:r>
        <w:rPr>
          <w:w w:val="105"/>
          <w:sz w:val="27"/>
        </w:rPr>
        <w:t>this</w:t>
      </w:r>
      <w:r>
        <w:rPr>
          <w:spacing w:val="-6"/>
          <w:w w:val="105"/>
          <w:sz w:val="27"/>
        </w:rPr>
        <w:t> </w:t>
      </w:r>
      <w:r>
        <w:rPr>
          <w:w w:val="105"/>
          <w:sz w:val="27"/>
        </w:rPr>
        <w:t>Court</w:t>
      </w:r>
      <w:r>
        <w:rPr>
          <w:spacing w:val="0"/>
          <w:w w:val="105"/>
          <w:sz w:val="27"/>
        </w:rPr>
        <w:t> </w:t>
      </w:r>
      <w:r>
        <w:rPr>
          <w:w w:val="105"/>
          <w:sz w:val="27"/>
        </w:rPr>
        <w:t>is</w:t>
      </w:r>
      <w:r>
        <w:rPr>
          <w:spacing w:val="-8"/>
          <w:w w:val="105"/>
          <w:sz w:val="27"/>
        </w:rPr>
        <w:t> </w:t>
      </w:r>
      <w:r>
        <w:rPr>
          <w:w w:val="105"/>
          <w:sz w:val="27"/>
        </w:rPr>
        <w:t>not obliged to follow the reasoning of the Court in that</w:t>
      </w:r>
      <w:r>
        <w:rPr>
          <w:spacing w:val="-36"/>
          <w:w w:val="105"/>
          <w:sz w:val="27"/>
        </w:rPr>
        <w:t> </w:t>
      </w:r>
      <w:r>
        <w:rPr>
          <w:w w:val="105"/>
          <w:sz w:val="27"/>
        </w:rPr>
        <w:t>case.</w:t>
      </w:r>
    </w:p>
    <w:p>
      <w:pPr>
        <w:pStyle w:val="BodyText"/>
        <w:rPr>
          <w:sz w:val="20"/>
        </w:rPr>
      </w:pPr>
    </w:p>
    <w:p>
      <w:pPr>
        <w:pStyle w:val="BodyText"/>
        <w:rPr>
          <w:sz w:val="20"/>
        </w:rPr>
      </w:pPr>
    </w:p>
    <w:p>
      <w:pPr>
        <w:pStyle w:val="BodyText"/>
        <w:spacing w:before="8"/>
        <w:rPr>
          <w:sz w:val="21"/>
        </w:rPr>
      </w:pPr>
    </w:p>
    <w:p>
      <w:pPr>
        <w:pStyle w:val="Heading2"/>
        <w:spacing w:before="89"/>
        <w:ind w:left="1243"/>
      </w:pPr>
      <w:r>
        <w:rPr>
          <w:w w:val="105"/>
          <w:u w:val="thick"/>
        </w:rPr>
        <w:t>CONCLUSION</w:t>
      </w:r>
    </w:p>
    <w:p>
      <w:pPr>
        <w:pStyle w:val="BodyText"/>
        <w:spacing w:before="5"/>
        <w:rPr>
          <w:b/>
          <w:sz w:val="29"/>
        </w:rPr>
      </w:pPr>
    </w:p>
    <w:p>
      <w:pPr>
        <w:pStyle w:val="ListParagraph"/>
        <w:numPr>
          <w:ilvl w:val="0"/>
          <w:numId w:val="3"/>
        </w:numPr>
        <w:tabs>
          <w:tab w:pos="1958" w:val="left" w:leader="none"/>
        </w:tabs>
        <w:spacing w:line="369" w:lineRule="auto" w:before="1" w:after="0"/>
        <w:ind w:left="1963" w:right="192" w:hanging="724"/>
        <w:jc w:val="both"/>
        <w:rPr>
          <w:sz w:val="27"/>
        </w:rPr>
      </w:pPr>
      <w:r>
        <w:rPr>
          <w:w w:val="105"/>
          <w:sz w:val="27"/>
        </w:rPr>
        <w:t>Having reached the above conclusion, the Court will forthwith stay the Respondent's unilateral implementation of the TGP (13</w:t>
      </w:r>
      <w:r>
        <w:rPr>
          <w:w w:val="105"/>
          <w:position w:val="9"/>
          <w:sz w:val="18"/>
        </w:rPr>
        <w:t>th </w:t>
      </w:r>
      <w:r>
        <w:rPr>
          <w:w w:val="105"/>
          <w:sz w:val="27"/>
        </w:rPr>
        <w:t>cheque and allowance) pending finalization of the cutTent negotiations on the item. Mr. Jele expressed reservation in the event the Court were to stay the implementation of the TGP because it has already been implemented and might</w:t>
      </w:r>
      <w:r>
        <w:rPr>
          <w:spacing w:val="-28"/>
          <w:w w:val="105"/>
          <w:sz w:val="27"/>
        </w:rPr>
        <w:t> </w:t>
      </w:r>
      <w:r>
        <w:rPr>
          <w:w w:val="105"/>
          <w:sz w:val="27"/>
        </w:rPr>
        <w:t>entail</w:t>
      </w:r>
      <w:r>
        <w:rPr>
          <w:spacing w:val="-27"/>
          <w:w w:val="105"/>
          <w:sz w:val="27"/>
        </w:rPr>
        <w:t> </w:t>
      </w:r>
      <w:r>
        <w:rPr>
          <w:w w:val="105"/>
          <w:sz w:val="27"/>
        </w:rPr>
        <w:t>the</w:t>
      </w:r>
      <w:r>
        <w:rPr>
          <w:spacing w:val="-26"/>
          <w:w w:val="105"/>
          <w:sz w:val="27"/>
        </w:rPr>
        <w:t> </w:t>
      </w:r>
      <w:r>
        <w:rPr>
          <w:w w:val="105"/>
          <w:sz w:val="27"/>
        </w:rPr>
        <w:t>Applicant's</w:t>
      </w:r>
      <w:r>
        <w:rPr>
          <w:spacing w:val="-22"/>
          <w:w w:val="105"/>
          <w:sz w:val="27"/>
        </w:rPr>
        <w:t> </w:t>
      </w:r>
      <w:r>
        <w:rPr>
          <w:w w:val="105"/>
          <w:sz w:val="27"/>
        </w:rPr>
        <w:t>members</w:t>
      </w:r>
      <w:r>
        <w:rPr>
          <w:spacing w:val="-17"/>
          <w:w w:val="105"/>
          <w:sz w:val="27"/>
        </w:rPr>
        <w:t> </w:t>
      </w:r>
      <w:r>
        <w:rPr>
          <w:w w:val="105"/>
          <w:sz w:val="27"/>
        </w:rPr>
        <w:t>having</w:t>
      </w:r>
      <w:r>
        <w:rPr>
          <w:spacing w:val="-30"/>
          <w:w w:val="105"/>
          <w:sz w:val="27"/>
        </w:rPr>
        <w:t> </w:t>
      </w:r>
      <w:r>
        <w:rPr>
          <w:w w:val="105"/>
          <w:sz w:val="27"/>
        </w:rPr>
        <w:t>to</w:t>
      </w:r>
      <w:r>
        <w:rPr>
          <w:spacing w:val="-28"/>
          <w:w w:val="105"/>
          <w:sz w:val="27"/>
        </w:rPr>
        <w:t> </w:t>
      </w:r>
      <w:r>
        <w:rPr>
          <w:w w:val="105"/>
          <w:sz w:val="27"/>
        </w:rPr>
        <w:t>repay</w:t>
      </w:r>
      <w:r>
        <w:rPr>
          <w:spacing w:val="-31"/>
          <w:w w:val="105"/>
          <w:sz w:val="27"/>
        </w:rPr>
        <w:t> </w:t>
      </w:r>
      <w:r>
        <w:rPr>
          <w:w w:val="105"/>
          <w:sz w:val="27"/>
        </w:rPr>
        <w:t>the</w:t>
      </w:r>
      <w:r>
        <w:rPr>
          <w:spacing w:val="-25"/>
          <w:w w:val="105"/>
          <w:sz w:val="27"/>
        </w:rPr>
        <w:t> </w:t>
      </w:r>
      <w:r>
        <w:rPr>
          <w:w w:val="105"/>
          <w:sz w:val="27"/>
        </w:rPr>
        <w:t>monies</w:t>
      </w:r>
      <w:r>
        <w:rPr>
          <w:spacing w:val="-20"/>
          <w:w w:val="105"/>
          <w:sz w:val="27"/>
        </w:rPr>
        <w:t> </w:t>
      </w:r>
      <w:r>
        <w:rPr>
          <w:w w:val="105"/>
          <w:sz w:val="27"/>
        </w:rPr>
        <w:t>already</w:t>
      </w:r>
      <w:r>
        <w:rPr>
          <w:spacing w:val="-16"/>
          <w:w w:val="105"/>
          <w:sz w:val="27"/>
        </w:rPr>
        <w:t> </w:t>
      </w:r>
      <w:r>
        <w:rPr>
          <w:w w:val="105"/>
          <w:sz w:val="27"/>
        </w:rPr>
        <w:t>paid to</w:t>
      </w:r>
      <w:r>
        <w:rPr>
          <w:spacing w:val="10"/>
          <w:w w:val="105"/>
          <w:sz w:val="27"/>
        </w:rPr>
        <w:t> </w:t>
      </w:r>
      <w:r>
        <w:rPr>
          <w:w w:val="105"/>
          <w:sz w:val="27"/>
        </w:rPr>
        <w:t>them.</w:t>
      </w:r>
    </w:p>
    <w:p>
      <w:pPr>
        <w:pStyle w:val="BodyText"/>
        <w:rPr>
          <w:sz w:val="30"/>
        </w:rPr>
      </w:pPr>
    </w:p>
    <w:p>
      <w:pPr>
        <w:pStyle w:val="BodyText"/>
        <w:spacing w:before="3"/>
        <w:rPr>
          <w:sz w:val="40"/>
        </w:rPr>
      </w:pPr>
    </w:p>
    <w:p>
      <w:pPr>
        <w:pStyle w:val="ListParagraph"/>
        <w:numPr>
          <w:ilvl w:val="0"/>
          <w:numId w:val="3"/>
        </w:numPr>
        <w:tabs>
          <w:tab w:pos="1988" w:val="left" w:leader="none"/>
        </w:tabs>
        <w:spacing w:line="374" w:lineRule="auto" w:before="0" w:after="0"/>
        <w:ind w:left="1977" w:right="182" w:hanging="731"/>
        <w:jc w:val="both"/>
        <w:rPr>
          <w:sz w:val="27"/>
        </w:rPr>
      </w:pPr>
      <w:r>
        <w:rPr>
          <w:w w:val="105"/>
          <w:sz w:val="27"/>
        </w:rPr>
        <w:t>While</w:t>
      </w:r>
      <w:r>
        <w:rPr>
          <w:spacing w:val="-12"/>
          <w:w w:val="105"/>
          <w:sz w:val="27"/>
        </w:rPr>
        <w:t> </w:t>
      </w:r>
      <w:r>
        <w:rPr>
          <w:w w:val="105"/>
          <w:sz w:val="27"/>
        </w:rPr>
        <w:t>the</w:t>
      </w:r>
      <w:r>
        <w:rPr>
          <w:spacing w:val="-10"/>
          <w:w w:val="105"/>
          <w:sz w:val="27"/>
        </w:rPr>
        <w:t> </w:t>
      </w:r>
      <w:r>
        <w:rPr>
          <w:w w:val="105"/>
          <w:sz w:val="27"/>
        </w:rPr>
        <w:t>Court</w:t>
      </w:r>
      <w:r>
        <w:rPr>
          <w:spacing w:val="-14"/>
          <w:w w:val="105"/>
          <w:sz w:val="27"/>
        </w:rPr>
        <w:t> </w:t>
      </w:r>
      <w:r>
        <w:rPr>
          <w:w w:val="105"/>
          <w:sz w:val="27"/>
        </w:rPr>
        <w:t>is</w:t>
      </w:r>
      <w:r>
        <w:rPr>
          <w:spacing w:val="-15"/>
          <w:w w:val="105"/>
          <w:sz w:val="27"/>
        </w:rPr>
        <w:t> </w:t>
      </w:r>
      <w:r>
        <w:rPr>
          <w:w w:val="105"/>
          <w:sz w:val="27"/>
        </w:rPr>
        <w:t>loathe</w:t>
      </w:r>
      <w:r>
        <w:rPr>
          <w:spacing w:val="-10"/>
          <w:w w:val="105"/>
          <w:sz w:val="27"/>
        </w:rPr>
        <w:t> </w:t>
      </w:r>
      <w:r>
        <w:rPr>
          <w:w w:val="105"/>
          <w:sz w:val="27"/>
        </w:rPr>
        <w:t>to</w:t>
      </w:r>
      <w:r>
        <w:rPr>
          <w:spacing w:val="-13"/>
          <w:w w:val="105"/>
          <w:sz w:val="27"/>
        </w:rPr>
        <w:t> </w:t>
      </w:r>
      <w:r>
        <w:rPr>
          <w:w w:val="105"/>
          <w:sz w:val="27"/>
        </w:rPr>
        <w:t>descend</w:t>
      </w:r>
      <w:r>
        <w:rPr>
          <w:spacing w:val="-3"/>
          <w:w w:val="105"/>
          <w:sz w:val="27"/>
        </w:rPr>
        <w:t> </w:t>
      </w:r>
      <w:r>
        <w:rPr>
          <w:w w:val="105"/>
          <w:sz w:val="27"/>
        </w:rPr>
        <w:t>into</w:t>
      </w:r>
      <w:r>
        <w:rPr>
          <w:spacing w:val="-5"/>
          <w:w w:val="105"/>
          <w:sz w:val="27"/>
        </w:rPr>
        <w:t> </w:t>
      </w:r>
      <w:r>
        <w:rPr>
          <w:w w:val="105"/>
          <w:sz w:val="27"/>
        </w:rPr>
        <w:t>administrative</w:t>
      </w:r>
      <w:r>
        <w:rPr>
          <w:spacing w:val="-15"/>
          <w:w w:val="105"/>
          <w:sz w:val="27"/>
        </w:rPr>
        <w:t> </w:t>
      </w:r>
      <w:r>
        <w:rPr>
          <w:w w:val="105"/>
          <w:sz w:val="27"/>
        </w:rPr>
        <w:t>issues,</w:t>
      </w:r>
      <w:r>
        <w:rPr>
          <w:spacing w:val="-9"/>
          <w:w w:val="105"/>
          <w:sz w:val="27"/>
        </w:rPr>
        <w:t> </w:t>
      </w:r>
      <w:r>
        <w:rPr>
          <w:w w:val="105"/>
          <w:sz w:val="27"/>
        </w:rPr>
        <w:t>the</w:t>
      </w:r>
      <w:r>
        <w:rPr>
          <w:spacing w:val="-13"/>
          <w:w w:val="105"/>
          <w:sz w:val="27"/>
        </w:rPr>
        <w:t> </w:t>
      </w:r>
      <w:r>
        <w:rPr>
          <w:w w:val="105"/>
          <w:sz w:val="27"/>
        </w:rPr>
        <w:t>proposed payment system is intended to be applied on a monthly basis, so we see no prejudice to the parties because it has only been effected in the first month; the stay will be effective the following month up until such time there is an agreement or impasse, after which the parties are at liberty to exercise their legal</w:t>
      </w:r>
      <w:r>
        <w:rPr>
          <w:spacing w:val="0"/>
          <w:w w:val="105"/>
          <w:sz w:val="27"/>
        </w:rPr>
        <w:t> </w:t>
      </w:r>
      <w:r>
        <w:rPr>
          <w:w w:val="105"/>
          <w:sz w:val="27"/>
        </w:rPr>
        <w:t>options.</w:t>
      </w:r>
    </w:p>
    <w:p>
      <w:pPr>
        <w:pStyle w:val="BodyText"/>
        <w:rPr>
          <w:sz w:val="30"/>
        </w:rPr>
      </w:pPr>
    </w:p>
    <w:p>
      <w:pPr>
        <w:pStyle w:val="BodyText"/>
        <w:spacing w:before="5"/>
        <w:rPr>
          <w:sz w:val="38"/>
        </w:rPr>
      </w:pPr>
    </w:p>
    <w:p>
      <w:pPr>
        <w:pStyle w:val="ListParagraph"/>
        <w:numPr>
          <w:ilvl w:val="0"/>
          <w:numId w:val="3"/>
        </w:numPr>
        <w:tabs>
          <w:tab w:pos="1992" w:val="left" w:leader="none"/>
        </w:tabs>
        <w:spacing w:line="240" w:lineRule="auto" w:before="0" w:after="0"/>
        <w:ind w:left="1991" w:right="0" w:hanging="658"/>
        <w:jc w:val="left"/>
        <w:rPr>
          <w:sz w:val="27"/>
        </w:rPr>
      </w:pPr>
      <w:r>
        <w:rPr>
          <w:w w:val="105"/>
          <w:sz w:val="27"/>
        </w:rPr>
        <w:t>In the premise, the Court orders as</w:t>
      </w:r>
      <w:r>
        <w:rPr>
          <w:spacing w:val="-31"/>
          <w:w w:val="105"/>
          <w:sz w:val="27"/>
        </w:rPr>
        <w:t> </w:t>
      </w:r>
      <w:r>
        <w:rPr>
          <w:w w:val="105"/>
          <w:sz w:val="27"/>
        </w:rPr>
        <w:t>follows:</w:t>
      </w:r>
    </w:p>
    <w:p>
      <w:pPr>
        <w:pStyle w:val="BodyText"/>
        <w:spacing w:before="11"/>
        <w:rPr>
          <w:sz w:val="26"/>
        </w:rPr>
      </w:pPr>
    </w:p>
    <w:p>
      <w:pPr>
        <w:pStyle w:val="Heading2"/>
        <w:numPr>
          <w:ilvl w:val="1"/>
          <w:numId w:val="3"/>
        </w:numPr>
        <w:tabs>
          <w:tab w:pos="2848" w:val="left" w:leader="none"/>
        </w:tabs>
        <w:spacing w:line="369" w:lineRule="auto" w:before="0" w:after="0"/>
        <w:ind w:left="2859" w:right="188" w:hanging="868"/>
        <w:jc w:val="both"/>
      </w:pPr>
      <w:r>
        <w:rPr/>
        <w:t>The intended implementation of the TGP as communicated through the Memo dated </w:t>
      </w:r>
      <w:r>
        <w:rPr>
          <w:spacing w:val="-4"/>
        </w:rPr>
        <w:t>28</w:t>
      </w:r>
      <w:r>
        <w:rPr>
          <w:spacing w:val="-4"/>
          <w:position w:val="9"/>
          <w:sz w:val="18"/>
        </w:rPr>
        <w:t>th </w:t>
      </w:r>
      <w:r>
        <w:rPr/>
        <w:t>March 2022 is hereby  stayed pending finalization of the current negotiations on the</w:t>
      </w:r>
      <w:r>
        <w:rPr>
          <w:spacing w:val="48"/>
        </w:rPr>
        <w:t> </w:t>
      </w:r>
      <w:r>
        <w:rPr/>
        <w:t>TGP.</w:t>
      </w:r>
    </w:p>
    <w:p>
      <w:pPr>
        <w:spacing w:before="120"/>
        <w:ind w:left="3601" w:right="2463" w:firstLine="0"/>
        <w:jc w:val="center"/>
        <w:rPr>
          <w:rFonts w:ascii="Courier New"/>
          <w:sz w:val="23"/>
        </w:rPr>
      </w:pPr>
      <w:r>
        <w:rPr>
          <w:rFonts w:ascii="Courier New"/>
          <w:sz w:val="23"/>
        </w:rPr>
        <w:t>10</w:t>
      </w:r>
    </w:p>
    <w:p>
      <w:pPr>
        <w:spacing w:after="0"/>
        <w:jc w:val="center"/>
        <w:rPr>
          <w:rFonts w:ascii="Courier New"/>
          <w:sz w:val="23"/>
        </w:rPr>
        <w:sectPr>
          <w:footerReference w:type="default" r:id="rId10"/>
          <w:pgSz w:w="11910" w:h="16850"/>
          <w:pgMar w:footer="0" w:header="0" w:top="1400" w:bottom="280" w:left="860" w:right="260"/>
        </w:sectPr>
      </w:pPr>
    </w:p>
    <w:p>
      <w:pPr>
        <w:pStyle w:val="Heading2"/>
        <w:numPr>
          <w:ilvl w:val="1"/>
          <w:numId w:val="3"/>
        </w:numPr>
        <w:tabs>
          <w:tab w:pos="2086" w:val="left" w:leader="none"/>
          <w:tab w:pos="2087" w:val="left" w:leader="none"/>
        </w:tabs>
        <w:spacing w:line="240" w:lineRule="auto" w:before="74" w:after="0"/>
        <w:ind w:left="2086" w:right="0" w:hanging="658"/>
        <w:jc w:val="left"/>
      </w:pPr>
      <w:r>
        <w:rPr/>
        <w:t>Each party to pay its own</w:t>
      </w:r>
      <w:r>
        <w:rPr>
          <w:spacing w:val="6"/>
        </w:rPr>
        <w:t> </w:t>
      </w:r>
      <w:r>
        <w:rPr/>
        <w:t>costs.</w:t>
      </w:r>
    </w:p>
    <w:p>
      <w:pPr>
        <w:pStyle w:val="BodyText"/>
        <w:rPr>
          <w:b/>
          <w:sz w:val="30"/>
        </w:rPr>
      </w:pPr>
    </w:p>
    <w:p>
      <w:pPr>
        <w:pStyle w:val="BodyText"/>
        <w:rPr>
          <w:b/>
          <w:sz w:val="30"/>
        </w:rPr>
      </w:pPr>
    </w:p>
    <w:p>
      <w:pPr>
        <w:pStyle w:val="BodyText"/>
        <w:rPr>
          <w:b/>
          <w:sz w:val="24"/>
        </w:rPr>
      </w:pPr>
    </w:p>
    <w:p>
      <w:pPr>
        <w:pStyle w:val="BodyText"/>
        <w:ind w:left="633"/>
      </w:pPr>
      <w:r>
        <w:rPr/>
        <w:pict>
          <v:group style="position:absolute;margin-left:261.269440pt;margin-top:10.439701pt;width:154.5pt;height:33.550pt;mso-position-horizontal-relative:page;mso-position-vertical-relative:paragraph;z-index:1096" coordorigin="5225,209" coordsize="3090,671">
            <v:shape style="position:absolute;left:6322;top:208;width:867;height:628" type="#_x0000_t75" stroked="false">
              <v:imagedata r:id="rId12" o:title=""/>
            </v:shape>
            <v:line style="position:absolute" from="5225,872" to="8314,872" stroked="true" strokeweight=".721231pt" strokecolor="#000000">
              <v:stroke dashstyle="solid"/>
            </v:line>
            <w10:wrap type="none"/>
          </v:group>
        </w:pict>
      </w:r>
      <w:r>
        <w:rPr>
          <w:w w:val="105"/>
        </w:rPr>
        <w:t>The Members agrees.</w:t>
      </w:r>
    </w:p>
    <w:p>
      <w:pPr>
        <w:pStyle w:val="BodyText"/>
        <w:rPr>
          <w:sz w:val="30"/>
        </w:rPr>
      </w:pPr>
    </w:p>
    <w:p>
      <w:pPr>
        <w:pStyle w:val="BodyText"/>
        <w:spacing w:before="7"/>
        <w:rPr>
          <w:sz w:val="34"/>
        </w:rPr>
      </w:pPr>
    </w:p>
    <w:p>
      <w:pPr>
        <w:pStyle w:val="Heading2"/>
        <w:ind w:left="4933"/>
      </w:pPr>
      <w:r>
        <w:rPr/>
        <w:t>V.Z. DLAMINI</w:t>
      </w:r>
    </w:p>
    <w:p>
      <w:pPr>
        <w:spacing w:before="166"/>
        <w:ind w:left="3540" w:right="0" w:firstLine="0"/>
        <w:jc w:val="left"/>
        <w:rPr>
          <w:b/>
          <w:sz w:val="27"/>
        </w:rPr>
      </w:pPr>
      <w:r>
        <w:rPr>
          <w:b/>
          <w:sz w:val="27"/>
        </w:rPr>
        <w:t>ACTING JUDGE OF THE INDUSTRIAL COURT</w:t>
      </w:r>
    </w:p>
    <w:p>
      <w:pPr>
        <w:pStyle w:val="BodyText"/>
        <w:rPr>
          <w:b/>
          <w:sz w:val="21"/>
        </w:rPr>
      </w:pPr>
    </w:p>
    <w:p>
      <w:pPr>
        <w:spacing w:after="0"/>
        <w:rPr>
          <w:sz w:val="21"/>
        </w:rPr>
        <w:sectPr>
          <w:footerReference w:type="default" r:id="rId11"/>
          <w:pgSz w:w="11910" w:h="16850"/>
          <w:pgMar w:footer="0" w:header="0" w:top="1180" w:bottom="280" w:left="860" w:right="260"/>
        </w:sectPr>
      </w:pPr>
    </w:p>
    <w:p>
      <w:pPr>
        <w:spacing w:before="89"/>
        <w:ind w:left="655" w:right="0" w:firstLine="0"/>
        <w:jc w:val="left"/>
        <w:rPr>
          <w:i/>
          <w:sz w:val="27"/>
        </w:rPr>
      </w:pPr>
      <w:r>
        <w:rPr>
          <w:i/>
          <w:w w:val="105"/>
          <w:sz w:val="27"/>
        </w:rPr>
        <w:t>FOR APPLICANT</w:t>
      </w:r>
    </w:p>
    <w:p>
      <w:pPr>
        <w:pStyle w:val="BodyText"/>
        <w:rPr>
          <w:i/>
          <w:sz w:val="30"/>
        </w:rPr>
      </w:pPr>
    </w:p>
    <w:p>
      <w:pPr>
        <w:pStyle w:val="BodyText"/>
        <w:rPr>
          <w:i/>
          <w:sz w:val="30"/>
        </w:rPr>
      </w:pPr>
    </w:p>
    <w:p>
      <w:pPr>
        <w:pStyle w:val="BodyText"/>
        <w:rPr>
          <w:i/>
          <w:sz w:val="30"/>
        </w:rPr>
      </w:pPr>
    </w:p>
    <w:p>
      <w:pPr>
        <w:pStyle w:val="BodyText"/>
        <w:rPr>
          <w:i/>
          <w:sz w:val="30"/>
        </w:rPr>
      </w:pPr>
    </w:p>
    <w:p>
      <w:pPr>
        <w:spacing w:before="243"/>
        <w:ind w:left="669" w:right="0" w:firstLine="0"/>
        <w:jc w:val="left"/>
        <w:rPr>
          <w:i/>
          <w:sz w:val="27"/>
        </w:rPr>
      </w:pPr>
      <w:r>
        <w:rPr>
          <w:i/>
          <w:sz w:val="27"/>
        </w:rPr>
        <w:t>FOR RESPONDENT</w:t>
      </w:r>
    </w:p>
    <w:p>
      <w:pPr>
        <w:pStyle w:val="BodyText"/>
        <w:spacing w:before="89"/>
        <w:ind w:left="655"/>
      </w:pPr>
      <w:r>
        <w:rPr/>
        <w:br w:type="column"/>
      </w:r>
      <w:r>
        <w:rPr>
          <w:w w:val="105"/>
        </w:rPr>
        <w:t>Mr. M. Ndlangamandla</w:t>
      </w:r>
    </w:p>
    <w:p>
      <w:pPr>
        <w:pStyle w:val="BodyText"/>
        <w:spacing w:before="166"/>
        <w:ind w:left="655"/>
      </w:pPr>
      <w:r>
        <w:rPr>
          <w:w w:val="105"/>
        </w:rPr>
        <w:t>(MLK Ndlangamandla Attorneys)</w:t>
      </w:r>
    </w:p>
    <w:p>
      <w:pPr>
        <w:pStyle w:val="BodyText"/>
        <w:rPr>
          <w:sz w:val="30"/>
        </w:rPr>
      </w:pPr>
    </w:p>
    <w:p>
      <w:pPr>
        <w:pStyle w:val="BodyText"/>
        <w:rPr>
          <w:sz w:val="30"/>
        </w:rPr>
      </w:pPr>
    </w:p>
    <w:p>
      <w:pPr>
        <w:pStyle w:val="BodyText"/>
        <w:spacing w:before="1"/>
        <w:rPr>
          <w:sz w:val="39"/>
        </w:rPr>
      </w:pPr>
    </w:p>
    <w:p>
      <w:pPr>
        <w:pStyle w:val="BodyText"/>
        <w:spacing w:line="367" w:lineRule="auto"/>
        <w:ind w:left="676" w:right="3835" w:hanging="15"/>
      </w:pPr>
      <w:r>
        <w:rPr>
          <w:w w:val="105"/>
        </w:rPr>
        <w:t>Mr. Z. D. Jele </w:t>
      </w:r>
      <w:r>
        <w:rPr/>
        <w:t>(Robinson Bertram)</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before="201"/>
        <w:ind w:left="1685" w:right="0" w:firstLine="0"/>
        <w:jc w:val="left"/>
        <w:rPr>
          <w:rFonts w:ascii="Arial"/>
          <w:sz w:val="19"/>
        </w:rPr>
      </w:pPr>
      <w:r>
        <w:rPr>
          <w:rFonts w:ascii="Arial"/>
          <w:sz w:val="19"/>
        </w:rPr>
        <w:t>11</w:t>
      </w:r>
    </w:p>
    <w:sectPr>
      <w:type w:val="continuous"/>
      <w:pgSz w:w="11910" w:h="16850"/>
      <w:pgMar w:top="960" w:bottom="1920" w:left="860" w:right="260"/>
      <w:cols w:num="2" w:equalWidth="0">
        <w:col w:w="3054" w:space="544"/>
        <w:col w:w="719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7"/>
      </w:rPr>
    </w:pPr>
    <w:r>
      <w:rPr/>
      <w:pict>
        <v:shapetype id="_x0000_t202" o:spt="202" coordsize="21600,21600" path="m,l,21600r21600,l21600,xe">
          <v:stroke joinstyle="miter"/>
          <v:path gradientshapeok="t" o:connecttype="rect"/>
        </v:shapetype>
        <v:shape style="position:absolute;margin-left:323.668701pt;margin-top:736.015991pt;width:15.9pt;height:20.6pt;mso-position-horizontal-relative:page;mso-position-vertical-relative:page;z-index:-8320" type="#_x0000_t202" filled="false" stroked="false">
          <v:textbox inset="0,0,0,0">
            <w:txbxContent>
              <w:p>
                <w:pPr>
                  <w:pStyle w:val="BodyText"/>
                  <w:rPr>
                    <w:sz w:val="16"/>
                  </w:rPr>
                </w:pPr>
              </w:p>
              <w:p>
                <w:pPr>
                  <w:spacing w:before="0"/>
                  <w:ind w:left="187" w:right="0" w:firstLine="0"/>
                  <w:jc w:val="left"/>
                  <w:rPr>
                    <w:rFonts w:ascii="Arial"/>
                    <w:sz w:val="18"/>
                  </w:rPr>
                </w:pPr>
                <w:r>
                  <w:rPr/>
                  <w:fldChar w:fldCharType="begin"/>
                </w:r>
                <w:r>
                  <w:rPr>
                    <w:rFonts w:ascii="Arial"/>
                    <w:w w:val="109"/>
                    <w:sz w:val="18"/>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2.885895pt;margin-top:744.793091pt;width:15.5pt;height:17.55pt;mso-position-horizontal-relative:page;mso-position-vertical-relative:page;z-index:-8296" type="#_x0000_t202" filled="false" stroked="false">
          <v:textbox inset="0,0,0,0">
            <w:txbxContent>
              <w:p>
                <w:pPr>
                  <w:spacing w:before="98"/>
                  <w:ind w:left="53" w:right="0" w:firstLine="0"/>
                  <w:jc w:val="left"/>
                  <w:rPr>
                    <w:rFonts w:ascii="Arial"/>
                    <w:sz w:val="20"/>
                  </w:rPr>
                </w:pPr>
                <w:r>
                  <w:rPr/>
                  <w:fldChar w:fldCharType="begin"/>
                </w:r>
                <w:r>
                  <w:rPr>
                    <w:rFonts w:ascii="Arial"/>
                    <w:w w:val="104"/>
                    <w:sz w:val="20"/>
                  </w:rPr>
                  <w:instrText> PAGE </w:instrText>
                </w:r>
                <w:r>
                  <w:rPr/>
                  <w:fldChar w:fldCharType="separate"/>
                </w:r>
                <w:r>
                  <w:rPr/>
                  <w:t>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8.208313pt;margin-top:742.361572pt;width:7.45pt;height:12.1pt;mso-position-horizontal-relative:page;mso-position-vertical-relative:page;z-index:-8272" type="#_x0000_t202" filled="false" stroked="false">
          <v:textbox inset="0,0,0,0">
            <w:txbxContent>
              <w:p>
                <w:pPr>
                  <w:spacing w:before="14"/>
                  <w:ind w:left="20" w:right="0" w:firstLine="0"/>
                  <w:jc w:val="left"/>
                  <w:rPr>
                    <w:rFonts w:ascii="Arial"/>
                    <w:sz w:val="18"/>
                  </w:rPr>
                </w:pPr>
                <w:r>
                  <w:rPr>
                    <w:rFonts w:ascii="Arial"/>
                    <w:w w:val="108"/>
                    <w:sz w:val="18"/>
                  </w:rPr>
                  <w:t>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1"/>
      <w:numFmt w:val="decimal"/>
      <w:lvlText w:val="[%1]"/>
      <w:lvlJc w:val="left"/>
      <w:pPr>
        <w:ind w:left="1963" w:hanging="718"/>
        <w:jc w:val="right"/>
      </w:pPr>
      <w:rPr>
        <w:rFonts w:hint="default" w:ascii="Times New Roman" w:hAnsi="Times New Roman" w:eastAsia="Times New Roman" w:cs="Times New Roman"/>
        <w:spacing w:val="-1"/>
        <w:w w:val="104"/>
        <w:sz w:val="27"/>
        <w:szCs w:val="27"/>
      </w:rPr>
    </w:lvl>
    <w:lvl w:ilvl="1">
      <w:start w:val="1"/>
      <w:numFmt w:val="lowerLetter"/>
      <w:lvlText w:val="[%2]"/>
      <w:lvlJc w:val="left"/>
      <w:pPr>
        <w:ind w:left="2859" w:hanging="856"/>
        <w:jc w:val="right"/>
      </w:pPr>
      <w:rPr>
        <w:rFonts w:hint="default" w:ascii="Times New Roman" w:hAnsi="Times New Roman" w:eastAsia="Times New Roman" w:cs="Times New Roman"/>
        <w:b/>
        <w:bCs/>
        <w:spacing w:val="-1"/>
        <w:w w:val="107"/>
        <w:sz w:val="27"/>
        <w:szCs w:val="27"/>
      </w:rPr>
    </w:lvl>
    <w:lvl w:ilvl="2">
      <w:start w:val="0"/>
      <w:numFmt w:val="bullet"/>
      <w:lvlText w:val="•"/>
      <w:lvlJc w:val="left"/>
      <w:pPr>
        <w:ind w:left="3740" w:hanging="856"/>
      </w:pPr>
      <w:rPr>
        <w:rFonts w:hint="default"/>
      </w:rPr>
    </w:lvl>
    <w:lvl w:ilvl="3">
      <w:start w:val="0"/>
      <w:numFmt w:val="bullet"/>
      <w:lvlText w:val="•"/>
      <w:lvlJc w:val="left"/>
      <w:pPr>
        <w:ind w:left="4621" w:hanging="856"/>
      </w:pPr>
      <w:rPr>
        <w:rFonts w:hint="default"/>
      </w:rPr>
    </w:lvl>
    <w:lvl w:ilvl="4">
      <w:start w:val="0"/>
      <w:numFmt w:val="bullet"/>
      <w:lvlText w:val="•"/>
      <w:lvlJc w:val="left"/>
      <w:pPr>
        <w:ind w:left="5502" w:hanging="856"/>
      </w:pPr>
      <w:rPr>
        <w:rFonts w:hint="default"/>
      </w:rPr>
    </w:lvl>
    <w:lvl w:ilvl="5">
      <w:start w:val="0"/>
      <w:numFmt w:val="bullet"/>
      <w:lvlText w:val="•"/>
      <w:lvlJc w:val="left"/>
      <w:pPr>
        <w:ind w:left="6383" w:hanging="856"/>
      </w:pPr>
      <w:rPr>
        <w:rFonts w:hint="default"/>
      </w:rPr>
    </w:lvl>
    <w:lvl w:ilvl="6">
      <w:start w:val="0"/>
      <w:numFmt w:val="bullet"/>
      <w:lvlText w:val="•"/>
      <w:lvlJc w:val="left"/>
      <w:pPr>
        <w:ind w:left="7264" w:hanging="856"/>
      </w:pPr>
      <w:rPr>
        <w:rFonts w:hint="default"/>
      </w:rPr>
    </w:lvl>
    <w:lvl w:ilvl="7">
      <w:start w:val="0"/>
      <w:numFmt w:val="bullet"/>
      <w:lvlText w:val="•"/>
      <w:lvlJc w:val="left"/>
      <w:pPr>
        <w:ind w:left="8145" w:hanging="856"/>
      </w:pPr>
      <w:rPr>
        <w:rFonts w:hint="default"/>
      </w:rPr>
    </w:lvl>
    <w:lvl w:ilvl="8">
      <w:start w:val="0"/>
      <w:numFmt w:val="bullet"/>
      <w:lvlText w:val="•"/>
      <w:lvlJc w:val="left"/>
      <w:pPr>
        <w:ind w:left="9026" w:hanging="856"/>
      </w:pPr>
      <w:rPr>
        <w:rFonts w:hint="default"/>
      </w:rPr>
    </w:lvl>
  </w:abstractNum>
  <w:abstractNum w:abstractNumId="1">
    <w:multiLevelType w:val="hybridMultilevel"/>
    <w:lvl w:ilvl="0">
      <w:start w:val="2"/>
      <w:numFmt w:val="decimal"/>
      <w:lvlText w:val="[%1]"/>
      <w:lvlJc w:val="left"/>
      <w:pPr>
        <w:ind w:left="2017" w:hanging="721"/>
        <w:jc w:val="right"/>
      </w:pPr>
      <w:rPr>
        <w:rFonts w:hint="default"/>
        <w:spacing w:val="-1"/>
        <w:w w:val="104"/>
      </w:rPr>
    </w:lvl>
    <w:lvl w:ilvl="1">
      <w:start w:val="0"/>
      <w:numFmt w:val="bullet"/>
      <w:lvlText w:val="•"/>
      <w:lvlJc w:val="left"/>
      <w:pPr>
        <w:ind w:left="2896" w:hanging="721"/>
      </w:pPr>
      <w:rPr>
        <w:rFonts w:hint="default"/>
      </w:rPr>
    </w:lvl>
    <w:lvl w:ilvl="2">
      <w:start w:val="0"/>
      <w:numFmt w:val="bullet"/>
      <w:lvlText w:val="•"/>
      <w:lvlJc w:val="left"/>
      <w:pPr>
        <w:ind w:left="3773" w:hanging="721"/>
      </w:pPr>
      <w:rPr>
        <w:rFonts w:hint="default"/>
      </w:rPr>
    </w:lvl>
    <w:lvl w:ilvl="3">
      <w:start w:val="0"/>
      <w:numFmt w:val="bullet"/>
      <w:lvlText w:val="•"/>
      <w:lvlJc w:val="left"/>
      <w:pPr>
        <w:ind w:left="4650" w:hanging="721"/>
      </w:pPr>
      <w:rPr>
        <w:rFonts w:hint="default"/>
      </w:rPr>
    </w:lvl>
    <w:lvl w:ilvl="4">
      <w:start w:val="0"/>
      <w:numFmt w:val="bullet"/>
      <w:lvlText w:val="•"/>
      <w:lvlJc w:val="left"/>
      <w:pPr>
        <w:ind w:left="5527" w:hanging="721"/>
      </w:pPr>
      <w:rPr>
        <w:rFonts w:hint="default"/>
      </w:rPr>
    </w:lvl>
    <w:lvl w:ilvl="5">
      <w:start w:val="0"/>
      <w:numFmt w:val="bullet"/>
      <w:lvlText w:val="•"/>
      <w:lvlJc w:val="left"/>
      <w:pPr>
        <w:ind w:left="6404" w:hanging="721"/>
      </w:pPr>
      <w:rPr>
        <w:rFonts w:hint="default"/>
      </w:rPr>
    </w:lvl>
    <w:lvl w:ilvl="6">
      <w:start w:val="0"/>
      <w:numFmt w:val="bullet"/>
      <w:lvlText w:val="•"/>
      <w:lvlJc w:val="left"/>
      <w:pPr>
        <w:ind w:left="7281" w:hanging="721"/>
      </w:pPr>
      <w:rPr>
        <w:rFonts w:hint="default"/>
      </w:rPr>
    </w:lvl>
    <w:lvl w:ilvl="7">
      <w:start w:val="0"/>
      <w:numFmt w:val="bullet"/>
      <w:lvlText w:val="•"/>
      <w:lvlJc w:val="left"/>
      <w:pPr>
        <w:ind w:left="8158" w:hanging="721"/>
      </w:pPr>
      <w:rPr>
        <w:rFonts w:hint="default"/>
      </w:rPr>
    </w:lvl>
    <w:lvl w:ilvl="8">
      <w:start w:val="0"/>
      <w:numFmt w:val="bullet"/>
      <w:lvlText w:val="•"/>
      <w:lvlJc w:val="left"/>
      <w:pPr>
        <w:ind w:left="9035" w:hanging="721"/>
      </w:pPr>
      <w:rPr>
        <w:rFonts w:hint="default"/>
      </w:rPr>
    </w:lvl>
  </w:abstractNum>
  <w:abstractNum w:abstractNumId="0">
    <w:multiLevelType w:val="hybridMultilevel"/>
    <w:lvl w:ilvl="0">
      <w:start w:val="2"/>
      <w:numFmt w:val="decimal"/>
      <w:lvlText w:val="%1."/>
      <w:lvlJc w:val="left"/>
      <w:pPr>
        <w:ind w:left="2553" w:hanging="723"/>
        <w:jc w:val="right"/>
      </w:pPr>
      <w:rPr>
        <w:rFonts w:hint="default"/>
        <w:i/>
        <w:w w:val="110"/>
      </w:rPr>
    </w:lvl>
    <w:lvl w:ilvl="1">
      <w:start w:val="1"/>
      <w:numFmt w:val="decimal"/>
      <w:lvlText w:val="%1.%2"/>
      <w:lvlJc w:val="left"/>
      <w:pPr>
        <w:ind w:left="3289" w:hanging="715"/>
        <w:jc w:val="left"/>
      </w:pPr>
      <w:rPr>
        <w:rFonts w:hint="default" w:ascii="Times New Roman" w:hAnsi="Times New Roman" w:eastAsia="Times New Roman" w:cs="Times New Roman"/>
        <w:i/>
        <w:w w:val="104"/>
        <w:sz w:val="27"/>
        <w:szCs w:val="27"/>
      </w:rPr>
    </w:lvl>
    <w:lvl w:ilvl="2">
      <w:start w:val="0"/>
      <w:numFmt w:val="bullet"/>
      <w:lvlText w:val="•"/>
      <w:lvlJc w:val="left"/>
      <w:pPr>
        <w:ind w:left="3320" w:hanging="715"/>
      </w:pPr>
      <w:rPr>
        <w:rFonts w:hint="default"/>
      </w:rPr>
    </w:lvl>
    <w:lvl w:ilvl="3">
      <w:start w:val="0"/>
      <w:numFmt w:val="bullet"/>
      <w:lvlText w:val="•"/>
      <w:lvlJc w:val="left"/>
      <w:pPr>
        <w:ind w:left="4253" w:hanging="715"/>
      </w:pPr>
      <w:rPr>
        <w:rFonts w:hint="default"/>
      </w:rPr>
    </w:lvl>
    <w:lvl w:ilvl="4">
      <w:start w:val="0"/>
      <w:numFmt w:val="bullet"/>
      <w:lvlText w:val="•"/>
      <w:lvlJc w:val="left"/>
      <w:pPr>
        <w:ind w:left="5187" w:hanging="715"/>
      </w:pPr>
      <w:rPr>
        <w:rFonts w:hint="default"/>
      </w:rPr>
    </w:lvl>
    <w:lvl w:ilvl="5">
      <w:start w:val="0"/>
      <w:numFmt w:val="bullet"/>
      <w:lvlText w:val="•"/>
      <w:lvlJc w:val="left"/>
      <w:pPr>
        <w:ind w:left="6120" w:hanging="715"/>
      </w:pPr>
      <w:rPr>
        <w:rFonts w:hint="default"/>
      </w:rPr>
    </w:lvl>
    <w:lvl w:ilvl="6">
      <w:start w:val="0"/>
      <w:numFmt w:val="bullet"/>
      <w:lvlText w:val="•"/>
      <w:lvlJc w:val="left"/>
      <w:pPr>
        <w:ind w:left="7054" w:hanging="715"/>
      </w:pPr>
      <w:rPr>
        <w:rFonts w:hint="default"/>
      </w:rPr>
    </w:lvl>
    <w:lvl w:ilvl="7">
      <w:start w:val="0"/>
      <w:numFmt w:val="bullet"/>
      <w:lvlText w:val="•"/>
      <w:lvlJc w:val="left"/>
      <w:pPr>
        <w:ind w:left="7988" w:hanging="715"/>
      </w:pPr>
      <w:rPr>
        <w:rFonts w:hint="default"/>
      </w:rPr>
    </w:lvl>
    <w:lvl w:ilvl="8">
      <w:start w:val="0"/>
      <w:numFmt w:val="bullet"/>
      <w:lvlText w:val="•"/>
      <w:lvlJc w:val="left"/>
      <w:pPr>
        <w:ind w:left="8921" w:hanging="715"/>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spacing w:before="3"/>
      <w:ind w:left="738" w:right="191" w:hanging="1"/>
      <w:jc w:val="both"/>
      <w:outlineLvl w:val="1"/>
    </w:pPr>
    <w:rPr>
      <w:rFonts w:ascii="Times New Roman" w:hAnsi="Times New Roman" w:eastAsia="Times New Roman" w:cs="Times New Roman"/>
      <w:i/>
      <w:sz w:val="28"/>
      <w:szCs w:val="28"/>
    </w:rPr>
  </w:style>
  <w:style w:styleId="Heading2" w:type="paragraph">
    <w:name w:val="Heading 2"/>
    <w:basedOn w:val="Normal"/>
    <w:uiPriority w:val="1"/>
    <w:qFormat/>
    <w:pPr>
      <w:ind w:left="1007"/>
      <w:outlineLvl w:val="2"/>
    </w:pPr>
    <w:rPr>
      <w:rFonts w:ascii="Times New Roman" w:hAnsi="Times New Roman" w:eastAsia="Times New Roman" w:cs="Times New Roman"/>
      <w:b/>
      <w:bCs/>
      <w:sz w:val="27"/>
      <w:szCs w:val="27"/>
    </w:rPr>
  </w:style>
  <w:style w:styleId="ListParagraph" w:type="paragraph">
    <w:name w:val="List Paragraph"/>
    <w:basedOn w:val="Normal"/>
    <w:uiPriority w:val="1"/>
    <w:qFormat/>
    <w:pPr>
      <w:ind w:left="1885" w:hanging="727"/>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image" Target="media/image2.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2022-05-06T10:44:35Z</dcterms:created>
  <dcterms:modified xsi:type="dcterms:W3CDTF">2022-05-06T10:44:35Z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