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44" w:rsidRDefault="004E7244" w:rsidP="004E7244">
      <w:pPr>
        <w:spacing w:line="360" w:lineRule="auto"/>
        <w:contextualSpacing/>
        <w:jc w:val="center"/>
      </w:pPr>
    </w:p>
    <w:p w:rsidR="004E7244" w:rsidRDefault="004E7244" w:rsidP="004E7244">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pic:spPr>
                </pic:pic>
              </a:graphicData>
            </a:graphic>
          </wp:anchor>
        </w:drawing>
      </w:r>
    </w:p>
    <w:p w:rsidR="004E7244" w:rsidRDefault="004E7244" w:rsidP="004E7244">
      <w:pPr>
        <w:spacing w:line="360" w:lineRule="auto"/>
        <w:contextualSpacing/>
      </w:pPr>
    </w:p>
    <w:p w:rsidR="004E7244" w:rsidRDefault="004E7244" w:rsidP="004E7244">
      <w:pPr>
        <w:spacing w:line="360" w:lineRule="auto"/>
        <w:contextualSpacing/>
        <w:jc w:val="center"/>
        <w:outlineLvl w:val="0"/>
        <w:rPr>
          <w:rFonts w:ascii="Times New Roman" w:hAnsi="Times New Roman" w:cs="Times New Roman"/>
          <w:b/>
          <w:sz w:val="26"/>
          <w:szCs w:val="26"/>
        </w:rPr>
      </w:pPr>
    </w:p>
    <w:p w:rsidR="004E7244" w:rsidRPr="000D2D49" w:rsidRDefault="004E7244" w:rsidP="004E7244">
      <w:pPr>
        <w:spacing w:line="360" w:lineRule="auto"/>
        <w:contextualSpacing/>
        <w:jc w:val="center"/>
        <w:outlineLvl w:val="0"/>
        <w:rPr>
          <w:rFonts w:ascii="Times New Roman" w:hAnsi="Times New Roman" w:cs="Times New Roman"/>
          <w:b/>
          <w:sz w:val="28"/>
          <w:szCs w:val="28"/>
        </w:rPr>
      </w:pPr>
      <w:r w:rsidRPr="000D2D49">
        <w:rPr>
          <w:rFonts w:ascii="Times New Roman" w:hAnsi="Times New Roman" w:cs="Times New Roman"/>
          <w:b/>
          <w:sz w:val="28"/>
          <w:szCs w:val="28"/>
        </w:rPr>
        <w:t>IN THE SUPREME COURT OF SWAZILAND</w:t>
      </w:r>
    </w:p>
    <w:p w:rsidR="004E7244" w:rsidRDefault="004E7244" w:rsidP="004E7244">
      <w:pPr>
        <w:spacing w:line="360" w:lineRule="auto"/>
        <w:contextualSpacing/>
        <w:jc w:val="center"/>
        <w:outlineLvl w:val="0"/>
        <w:rPr>
          <w:rFonts w:ascii="Times New Roman" w:hAnsi="Times New Roman" w:cs="Times New Roman"/>
          <w:b/>
          <w:sz w:val="26"/>
          <w:szCs w:val="26"/>
        </w:rPr>
      </w:pPr>
    </w:p>
    <w:p w:rsidR="004E7244" w:rsidRDefault="004E7244" w:rsidP="004E7244">
      <w:pPr>
        <w:spacing w:line="360" w:lineRule="auto"/>
        <w:contextualSpacing/>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4E7244" w:rsidRDefault="004E7244" w:rsidP="004E7244">
      <w:pPr>
        <w:spacing w:line="240" w:lineRule="auto"/>
        <w:contextualSpacing/>
        <w:jc w:val="center"/>
        <w:outlineLvl w:val="0"/>
        <w:rPr>
          <w:rFonts w:ascii="Times New Roman" w:hAnsi="Times New Roman" w:cs="Times New Roman"/>
          <w:b/>
          <w:sz w:val="26"/>
          <w:szCs w:val="26"/>
          <w:u w:val="single"/>
        </w:rPr>
      </w:pPr>
    </w:p>
    <w:p w:rsidR="004E7244" w:rsidRPr="002E4B46" w:rsidRDefault="004E7244" w:rsidP="004E7244">
      <w:pPr>
        <w:spacing w:line="240" w:lineRule="auto"/>
        <w:contextualSpacing/>
        <w:jc w:val="center"/>
        <w:outlineLvl w:val="0"/>
        <w:rPr>
          <w:rFonts w:ascii="Times New Roman" w:hAnsi="Times New Roman" w:cs="Times New Roman"/>
          <w:b/>
          <w:sz w:val="26"/>
          <w:szCs w:val="26"/>
          <w:u w:val="single"/>
        </w:rPr>
      </w:pPr>
    </w:p>
    <w:p w:rsidR="004E7244" w:rsidRPr="002E4B46" w:rsidRDefault="0024411A" w:rsidP="00700D07">
      <w:pPr>
        <w:spacing w:line="36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Civil </w:t>
      </w:r>
      <w:r w:rsidR="004E7244" w:rsidRPr="002E4B46">
        <w:rPr>
          <w:rFonts w:ascii="Times New Roman" w:hAnsi="Times New Roman" w:cs="Times New Roman"/>
          <w:sz w:val="26"/>
          <w:szCs w:val="26"/>
        </w:rPr>
        <w:t>Appeal Case No.</w:t>
      </w:r>
      <w:r w:rsidR="004E7244">
        <w:rPr>
          <w:rFonts w:ascii="Times New Roman" w:hAnsi="Times New Roman" w:cs="Times New Roman"/>
          <w:sz w:val="26"/>
          <w:szCs w:val="26"/>
        </w:rPr>
        <w:t>91/12</w:t>
      </w:r>
    </w:p>
    <w:p w:rsidR="004E7244" w:rsidRPr="002E4B46" w:rsidRDefault="004E7244" w:rsidP="00700D07">
      <w:pPr>
        <w:spacing w:line="360" w:lineRule="auto"/>
        <w:contextualSpacing/>
        <w:rPr>
          <w:rFonts w:ascii="Times New Roman" w:hAnsi="Times New Roman" w:cs="Times New Roman"/>
          <w:sz w:val="26"/>
          <w:szCs w:val="26"/>
        </w:rPr>
      </w:pPr>
      <w:r w:rsidRPr="002E4B46">
        <w:rPr>
          <w:rFonts w:ascii="Times New Roman" w:hAnsi="Times New Roman" w:cs="Times New Roman"/>
          <w:sz w:val="26"/>
          <w:szCs w:val="26"/>
        </w:rPr>
        <w:t>In the matter between:</w:t>
      </w:r>
    </w:p>
    <w:p w:rsidR="004E7244" w:rsidRPr="002E4B46" w:rsidRDefault="004E7244" w:rsidP="00700D07">
      <w:pPr>
        <w:spacing w:line="360" w:lineRule="auto"/>
        <w:contextualSpacing/>
        <w:rPr>
          <w:rFonts w:ascii="Times New Roman" w:hAnsi="Times New Roman" w:cs="Times New Roman"/>
          <w:sz w:val="26"/>
          <w:szCs w:val="26"/>
        </w:rPr>
      </w:pPr>
    </w:p>
    <w:p w:rsidR="004E7244" w:rsidRDefault="004E7244" w:rsidP="004E7244">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ENOCK LOKHONJWA DLAMINI</w:t>
      </w:r>
      <w:r w:rsidRPr="002E4B4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1</w:t>
      </w:r>
      <w:r>
        <w:rPr>
          <w:rFonts w:ascii="Times New Roman" w:hAnsi="Times New Roman" w:cs="Times New Roman"/>
          <w:b/>
          <w:sz w:val="26"/>
          <w:szCs w:val="26"/>
          <w:vertAlign w:val="superscript"/>
        </w:rPr>
        <w:t xml:space="preserve">st </w:t>
      </w:r>
      <w:r w:rsidRPr="002E4B46">
        <w:rPr>
          <w:rFonts w:ascii="Times New Roman" w:hAnsi="Times New Roman" w:cs="Times New Roman"/>
          <w:b/>
          <w:sz w:val="26"/>
          <w:szCs w:val="26"/>
        </w:rPr>
        <w:t>Appellant</w:t>
      </w:r>
    </w:p>
    <w:p w:rsidR="004E7244" w:rsidRDefault="004E7244" w:rsidP="004E7244">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WESLEY MHLANGA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2</w:t>
      </w:r>
      <w:r>
        <w:rPr>
          <w:rFonts w:ascii="Times New Roman" w:hAnsi="Times New Roman" w:cs="Times New Roman"/>
          <w:b/>
          <w:sz w:val="26"/>
          <w:szCs w:val="26"/>
          <w:vertAlign w:val="superscript"/>
        </w:rPr>
        <w:t xml:space="preserve">nd </w:t>
      </w:r>
      <w:r>
        <w:rPr>
          <w:rFonts w:ascii="Times New Roman" w:hAnsi="Times New Roman" w:cs="Times New Roman"/>
          <w:b/>
          <w:sz w:val="26"/>
          <w:szCs w:val="26"/>
        </w:rPr>
        <w:t>Appellant</w:t>
      </w:r>
    </w:p>
    <w:p w:rsidR="004E7244" w:rsidRDefault="004E7244" w:rsidP="004E7244">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vs</w:t>
      </w:r>
    </w:p>
    <w:p w:rsidR="004E7244" w:rsidRDefault="004E7244" w:rsidP="004E7244">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MAVIS LELAPHI DLAMINI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Respondent</w:t>
      </w:r>
    </w:p>
    <w:p w:rsidR="004E7244" w:rsidRDefault="004E7244" w:rsidP="004E7244">
      <w:pPr>
        <w:spacing w:line="360" w:lineRule="auto"/>
        <w:ind w:left="2160" w:hanging="2160"/>
        <w:contextualSpacing/>
        <w:rPr>
          <w:rFonts w:ascii="Times New Roman" w:hAnsi="Times New Roman" w:cs="Times New Roman"/>
          <w:b/>
          <w:sz w:val="26"/>
          <w:szCs w:val="26"/>
        </w:rPr>
      </w:pPr>
    </w:p>
    <w:p w:rsidR="004E7244" w:rsidRPr="002E4B46" w:rsidRDefault="004E7244" w:rsidP="004E7244">
      <w:pPr>
        <w:spacing w:line="360" w:lineRule="auto"/>
        <w:ind w:left="2160" w:hanging="2160"/>
        <w:contextualSpacing/>
        <w:jc w:val="both"/>
        <w:rPr>
          <w:rFonts w:ascii="Times New Roman" w:hAnsi="Times New Roman" w:cs="Times New Roman"/>
          <w:sz w:val="26"/>
          <w:szCs w:val="26"/>
        </w:rPr>
      </w:pPr>
      <w:r w:rsidRPr="002E4B46">
        <w:rPr>
          <w:rFonts w:ascii="Times New Roman" w:hAnsi="Times New Roman" w:cs="Times New Roman"/>
          <w:b/>
          <w:sz w:val="26"/>
          <w:szCs w:val="26"/>
        </w:rPr>
        <w:t>Neutral citation</w:t>
      </w:r>
      <w:r w:rsidRPr="002E4B46">
        <w:rPr>
          <w:rFonts w:ascii="Times New Roman" w:hAnsi="Times New Roman" w:cs="Times New Roman"/>
          <w:sz w:val="26"/>
          <w:szCs w:val="26"/>
        </w:rPr>
        <w:t>:</w:t>
      </w:r>
      <w:r w:rsidRPr="002E4B46">
        <w:rPr>
          <w:rFonts w:ascii="Times New Roman" w:hAnsi="Times New Roman" w:cs="Times New Roman"/>
          <w:sz w:val="26"/>
          <w:szCs w:val="26"/>
        </w:rPr>
        <w:tab/>
      </w:r>
      <w:r>
        <w:rPr>
          <w:rFonts w:ascii="Times New Roman" w:hAnsi="Times New Roman" w:cs="Times New Roman"/>
          <w:i/>
          <w:sz w:val="26"/>
          <w:szCs w:val="26"/>
        </w:rPr>
        <w:t>Enock Lokhonjwa Dlamini &amp; Another vs Mavis Lelaphi Dlamini (19/12) [</w:t>
      </w:r>
      <w:r w:rsidRPr="002E4B46">
        <w:rPr>
          <w:rFonts w:ascii="Times New Roman" w:hAnsi="Times New Roman" w:cs="Times New Roman"/>
          <w:i/>
          <w:sz w:val="26"/>
          <w:szCs w:val="26"/>
        </w:rPr>
        <w:t>2013] [SZSC</w:t>
      </w:r>
      <w:r>
        <w:rPr>
          <w:rFonts w:ascii="Times New Roman" w:hAnsi="Times New Roman" w:cs="Times New Roman"/>
          <w:i/>
          <w:sz w:val="26"/>
          <w:szCs w:val="26"/>
        </w:rPr>
        <w:t xml:space="preserve"> </w:t>
      </w:r>
      <w:r w:rsidR="00AF14A5">
        <w:rPr>
          <w:rFonts w:ascii="Times New Roman" w:hAnsi="Times New Roman" w:cs="Times New Roman"/>
          <w:i/>
          <w:sz w:val="26"/>
          <w:szCs w:val="26"/>
        </w:rPr>
        <w:t>21</w:t>
      </w:r>
      <w:r>
        <w:rPr>
          <w:rFonts w:ascii="Times New Roman" w:hAnsi="Times New Roman" w:cs="Times New Roman"/>
          <w:i/>
          <w:sz w:val="26"/>
          <w:szCs w:val="26"/>
        </w:rPr>
        <w:t>]</w:t>
      </w:r>
      <w:r w:rsidRPr="002E4B46">
        <w:rPr>
          <w:rFonts w:ascii="Times New Roman" w:hAnsi="Times New Roman" w:cs="Times New Roman"/>
          <w:i/>
          <w:sz w:val="26"/>
          <w:szCs w:val="26"/>
        </w:rPr>
        <w:t xml:space="preserve"> (31</w:t>
      </w:r>
      <w:r w:rsidRPr="002E4B46">
        <w:rPr>
          <w:rFonts w:ascii="Times New Roman" w:hAnsi="Times New Roman" w:cs="Times New Roman"/>
          <w:i/>
          <w:sz w:val="26"/>
          <w:szCs w:val="26"/>
          <w:vertAlign w:val="superscript"/>
        </w:rPr>
        <w:t xml:space="preserve"> </w:t>
      </w:r>
      <w:r w:rsidRPr="007644FE">
        <w:rPr>
          <w:rFonts w:ascii="Times New Roman" w:hAnsi="Times New Roman" w:cs="Times New Roman"/>
          <w:i/>
          <w:sz w:val="26"/>
          <w:szCs w:val="26"/>
        </w:rPr>
        <w:t>May 2013)</w:t>
      </w:r>
    </w:p>
    <w:p w:rsidR="004E7244" w:rsidRPr="002E4B46" w:rsidRDefault="004E7244" w:rsidP="004E7244">
      <w:pPr>
        <w:spacing w:line="360" w:lineRule="auto"/>
        <w:ind w:left="2160" w:hanging="2160"/>
        <w:contextualSpacing/>
        <w:rPr>
          <w:rFonts w:ascii="Times New Roman" w:hAnsi="Times New Roman" w:cs="Times New Roman"/>
          <w:sz w:val="26"/>
          <w:szCs w:val="26"/>
        </w:rPr>
      </w:pPr>
    </w:p>
    <w:p w:rsidR="004E7244" w:rsidRPr="002E4B46" w:rsidRDefault="004E7244" w:rsidP="004E7244">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b/>
          <w:sz w:val="26"/>
          <w:szCs w:val="26"/>
        </w:rPr>
        <w:t xml:space="preserve">Coram:         </w:t>
      </w:r>
      <w:r w:rsidRPr="002E4B46">
        <w:rPr>
          <w:rFonts w:ascii="Times New Roman" w:hAnsi="Times New Roman" w:cs="Times New Roman"/>
          <w:b/>
          <w:sz w:val="26"/>
          <w:szCs w:val="26"/>
        </w:rPr>
        <w:tab/>
      </w:r>
      <w:r w:rsidRPr="002E4B46">
        <w:rPr>
          <w:rFonts w:ascii="Times New Roman" w:hAnsi="Times New Roman" w:cs="Times New Roman"/>
          <w:sz w:val="26"/>
          <w:szCs w:val="26"/>
        </w:rPr>
        <w:t>A.M. Ebrahim JA</w:t>
      </w:r>
    </w:p>
    <w:p w:rsidR="004E7244" w:rsidRPr="002E4B46" w:rsidRDefault="004E7244" w:rsidP="004E7244">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sz w:val="26"/>
          <w:szCs w:val="26"/>
        </w:rPr>
        <w:t xml:space="preserve">                     </w:t>
      </w:r>
      <w:r w:rsidRPr="002E4B46">
        <w:rPr>
          <w:rFonts w:ascii="Times New Roman" w:hAnsi="Times New Roman" w:cs="Times New Roman"/>
          <w:sz w:val="26"/>
          <w:szCs w:val="26"/>
        </w:rPr>
        <w:tab/>
      </w:r>
      <w:r>
        <w:rPr>
          <w:rFonts w:ascii="Times New Roman" w:hAnsi="Times New Roman" w:cs="Times New Roman"/>
          <w:sz w:val="26"/>
          <w:szCs w:val="26"/>
        </w:rPr>
        <w:t>E.A. Ota</w:t>
      </w:r>
      <w:r w:rsidRPr="002E4B46">
        <w:rPr>
          <w:rFonts w:ascii="Times New Roman" w:hAnsi="Times New Roman" w:cs="Times New Roman"/>
          <w:sz w:val="26"/>
          <w:szCs w:val="26"/>
        </w:rPr>
        <w:t xml:space="preserve"> JA</w:t>
      </w:r>
    </w:p>
    <w:p w:rsidR="004E7244" w:rsidRDefault="004E7244" w:rsidP="004E7244">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sz w:val="26"/>
          <w:szCs w:val="26"/>
        </w:rPr>
        <w:t xml:space="preserve">                     </w:t>
      </w:r>
      <w:r w:rsidRPr="002E4B46">
        <w:rPr>
          <w:rFonts w:ascii="Times New Roman" w:hAnsi="Times New Roman" w:cs="Times New Roman"/>
          <w:sz w:val="26"/>
          <w:szCs w:val="26"/>
        </w:rPr>
        <w:tab/>
      </w:r>
      <w:r>
        <w:rPr>
          <w:rFonts w:ascii="Times New Roman" w:hAnsi="Times New Roman" w:cs="Times New Roman"/>
          <w:sz w:val="26"/>
          <w:szCs w:val="26"/>
        </w:rPr>
        <w:t>P. Levinsohn JA</w:t>
      </w:r>
    </w:p>
    <w:p w:rsidR="004E7244" w:rsidRDefault="004E7244" w:rsidP="004E7244">
      <w:pPr>
        <w:spacing w:line="360" w:lineRule="auto"/>
        <w:ind w:left="2160" w:hanging="2160"/>
        <w:contextualSpacing/>
        <w:rPr>
          <w:rFonts w:ascii="Times New Roman" w:hAnsi="Times New Roman" w:cs="Times New Roman"/>
          <w:sz w:val="26"/>
          <w:szCs w:val="26"/>
        </w:rPr>
      </w:pPr>
    </w:p>
    <w:p w:rsidR="004E7244" w:rsidRDefault="004E7244" w:rsidP="004E7244">
      <w:pPr>
        <w:spacing w:line="360" w:lineRule="auto"/>
        <w:ind w:left="2160" w:hanging="2160"/>
        <w:contextualSpacing/>
        <w:rPr>
          <w:rFonts w:ascii="Times New Roman" w:hAnsi="Times New Roman" w:cs="Times New Roman"/>
          <w:sz w:val="26"/>
          <w:szCs w:val="26"/>
        </w:rPr>
      </w:pPr>
      <w:r>
        <w:rPr>
          <w:rFonts w:ascii="Times New Roman" w:hAnsi="Times New Roman" w:cs="Times New Roman"/>
          <w:b/>
          <w:sz w:val="26"/>
          <w:szCs w:val="26"/>
        </w:rPr>
        <w:t>For the 1</w:t>
      </w:r>
      <w:r w:rsidRPr="004E7244">
        <w:rPr>
          <w:rFonts w:ascii="Times New Roman" w:hAnsi="Times New Roman" w:cs="Times New Roman"/>
          <w:b/>
          <w:sz w:val="26"/>
          <w:szCs w:val="26"/>
          <w:vertAlign w:val="superscript"/>
        </w:rPr>
        <w:t>st</w:t>
      </w:r>
      <w:r>
        <w:rPr>
          <w:rFonts w:ascii="Times New Roman" w:hAnsi="Times New Roman" w:cs="Times New Roman"/>
          <w:b/>
          <w:sz w:val="26"/>
          <w:szCs w:val="26"/>
        </w:rPr>
        <w:t xml:space="preserve"> Appellant:</w:t>
      </w:r>
      <w:r>
        <w:rPr>
          <w:rFonts w:ascii="Times New Roman" w:hAnsi="Times New Roman" w:cs="Times New Roman"/>
          <w:b/>
          <w:sz w:val="26"/>
          <w:szCs w:val="26"/>
        </w:rPr>
        <w:tab/>
      </w:r>
      <w:r>
        <w:rPr>
          <w:rFonts w:ascii="Times New Roman" w:hAnsi="Times New Roman" w:cs="Times New Roman"/>
          <w:sz w:val="26"/>
          <w:szCs w:val="26"/>
        </w:rPr>
        <w:t>S. Gumedze</w:t>
      </w:r>
    </w:p>
    <w:p w:rsidR="00105C7A" w:rsidRDefault="00105C7A" w:rsidP="00105C7A">
      <w:pPr>
        <w:spacing w:line="360" w:lineRule="auto"/>
        <w:contextualSpacing/>
        <w:rPr>
          <w:rFonts w:ascii="Times New Roman" w:hAnsi="Times New Roman" w:cs="Times New Roman"/>
          <w:sz w:val="26"/>
          <w:szCs w:val="26"/>
        </w:rPr>
      </w:pPr>
      <w:r>
        <w:rPr>
          <w:rFonts w:ascii="Times New Roman" w:hAnsi="Times New Roman" w:cs="Times New Roman"/>
          <w:b/>
          <w:sz w:val="26"/>
          <w:szCs w:val="26"/>
        </w:rPr>
        <w:tab/>
        <w:t xml:space="preserve">   2</w:t>
      </w:r>
      <w:r w:rsidRPr="00105C7A">
        <w:rPr>
          <w:rFonts w:ascii="Times New Roman" w:hAnsi="Times New Roman" w:cs="Times New Roman"/>
          <w:b/>
          <w:sz w:val="26"/>
          <w:szCs w:val="26"/>
          <w:vertAlign w:val="superscript"/>
        </w:rPr>
        <w:t>nd</w:t>
      </w:r>
      <w:r>
        <w:rPr>
          <w:rFonts w:ascii="Times New Roman" w:hAnsi="Times New Roman" w:cs="Times New Roman"/>
          <w:b/>
          <w:sz w:val="26"/>
          <w:szCs w:val="26"/>
        </w:rPr>
        <w:t xml:space="preserve"> Appellant:</w:t>
      </w:r>
      <w:r>
        <w:rPr>
          <w:rFonts w:ascii="Times New Roman" w:hAnsi="Times New Roman" w:cs="Times New Roman"/>
          <w:b/>
          <w:sz w:val="26"/>
          <w:szCs w:val="26"/>
        </w:rPr>
        <w:tab/>
      </w:r>
      <w:r>
        <w:rPr>
          <w:rFonts w:ascii="Times New Roman" w:hAnsi="Times New Roman" w:cs="Times New Roman"/>
          <w:sz w:val="26"/>
          <w:szCs w:val="26"/>
        </w:rPr>
        <w:t>No appearance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4E7244" w:rsidRPr="00874240" w:rsidRDefault="004E7244" w:rsidP="004E7244">
      <w:pPr>
        <w:spacing w:line="360" w:lineRule="auto"/>
        <w:ind w:left="2160" w:hanging="2160"/>
        <w:contextualSpacing/>
        <w:rPr>
          <w:rFonts w:ascii="Times New Roman" w:hAnsi="Times New Roman" w:cs="Times New Roman"/>
          <w:sz w:val="26"/>
          <w:szCs w:val="26"/>
        </w:rPr>
      </w:pPr>
      <w:r>
        <w:rPr>
          <w:rFonts w:ascii="Times New Roman" w:hAnsi="Times New Roman" w:cs="Times New Roman"/>
          <w:b/>
          <w:sz w:val="26"/>
          <w:szCs w:val="26"/>
        </w:rPr>
        <w:t>For the Respondent:</w:t>
      </w:r>
      <w:r>
        <w:rPr>
          <w:rFonts w:ascii="Times New Roman" w:hAnsi="Times New Roman" w:cs="Times New Roman"/>
          <w:sz w:val="26"/>
          <w:szCs w:val="26"/>
        </w:rPr>
        <w:tab/>
      </w:r>
      <w:r w:rsidR="00105C7A">
        <w:rPr>
          <w:rFonts w:ascii="Times New Roman" w:hAnsi="Times New Roman" w:cs="Times New Roman"/>
          <w:sz w:val="26"/>
          <w:szCs w:val="26"/>
        </w:rPr>
        <w:t>M.S. Dlamini</w:t>
      </w:r>
    </w:p>
    <w:p w:rsidR="004E7244" w:rsidRPr="002E4B46" w:rsidRDefault="004E7244" w:rsidP="004E7244">
      <w:pPr>
        <w:spacing w:line="360" w:lineRule="auto"/>
        <w:ind w:left="2160" w:hanging="2160"/>
        <w:contextualSpacing/>
        <w:rPr>
          <w:rFonts w:ascii="Times New Roman" w:hAnsi="Times New Roman" w:cs="Times New Roman"/>
          <w:b/>
          <w:sz w:val="26"/>
          <w:szCs w:val="26"/>
        </w:rPr>
      </w:pPr>
    </w:p>
    <w:p w:rsidR="004E7244" w:rsidRPr="002E4B46" w:rsidRDefault="004E7244" w:rsidP="004E7244">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b/>
          <w:sz w:val="26"/>
          <w:szCs w:val="26"/>
        </w:rPr>
        <w:t xml:space="preserve">Heard:          </w:t>
      </w:r>
      <w:r w:rsidRPr="002E4B46">
        <w:rPr>
          <w:rFonts w:ascii="Times New Roman" w:hAnsi="Times New Roman" w:cs="Times New Roman"/>
          <w:b/>
          <w:sz w:val="26"/>
          <w:szCs w:val="26"/>
        </w:rPr>
        <w:tab/>
      </w:r>
      <w:r>
        <w:rPr>
          <w:rFonts w:ascii="Times New Roman" w:hAnsi="Times New Roman" w:cs="Times New Roman"/>
          <w:sz w:val="26"/>
          <w:szCs w:val="26"/>
        </w:rPr>
        <w:t>17</w:t>
      </w:r>
      <w:r w:rsidRPr="002E4B46">
        <w:rPr>
          <w:rFonts w:ascii="Times New Roman" w:hAnsi="Times New Roman" w:cs="Times New Roman"/>
          <w:sz w:val="26"/>
          <w:szCs w:val="26"/>
        </w:rPr>
        <w:t xml:space="preserve"> May 2013</w:t>
      </w:r>
    </w:p>
    <w:p w:rsidR="004E7244" w:rsidRPr="002E4B46" w:rsidRDefault="004E7244" w:rsidP="004E7244">
      <w:pPr>
        <w:spacing w:line="360" w:lineRule="auto"/>
        <w:ind w:left="2160" w:hanging="2160"/>
        <w:contextualSpacing/>
        <w:rPr>
          <w:rFonts w:ascii="Times New Roman" w:hAnsi="Times New Roman" w:cs="Times New Roman"/>
          <w:b/>
          <w:sz w:val="26"/>
          <w:szCs w:val="26"/>
        </w:rPr>
      </w:pPr>
      <w:r w:rsidRPr="002E4B46">
        <w:rPr>
          <w:rFonts w:ascii="Times New Roman" w:hAnsi="Times New Roman" w:cs="Times New Roman"/>
          <w:b/>
          <w:sz w:val="26"/>
          <w:szCs w:val="26"/>
        </w:rPr>
        <w:t xml:space="preserve">Delivered:     </w:t>
      </w:r>
      <w:r w:rsidRPr="002E4B46">
        <w:rPr>
          <w:rFonts w:ascii="Times New Roman" w:hAnsi="Times New Roman" w:cs="Times New Roman"/>
          <w:b/>
          <w:sz w:val="26"/>
          <w:szCs w:val="26"/>
        </w:rPr>
        <w:tab/>
      </w:r>
      <w:r w:rsidRPr="002E4B46">
        <w:rPr>
          <w:rFonts w:ascii="Times New Roman" w:hAnsi="Times New Roman" w:cs="Times New Roman"/>
          <w:sz w:val="26"/>
          <w:szCs w:val="26"/>
        </w:rPr>
        <w:t>31 May 2013</w:t>
      </w:r>
      <w:r w:rsidRPr="002E4B46">
        <w:rPr>
          <w:rFonts w:ascii="Times New Roman" w:hAnsi="Times New Roman" w:cs="Times New Roman"/>
          <w:b/>
          <w:sz w:val="26"/>
          <w:szCs w:val="26"/>
        </w:rPr>
        <w:t xml:space="preserve">  </w:t>
      </w:r>
    </w:p>
    <w:p w:rsidR="004E7244" w:rsidRPr="002E4B46" w:rsidRDefault="004E7244" w:rsidP="004E7244">
      <w:pPr>
        <w:spacing w:line="360" w:lineRule="auto"/>
        <w:ind w:left="2160" w:hanging="2160"/>
        <w:contextualSpacing/>
        <w:rPr>
          <w:rFonts w:ascii="Times New Roman" w:hAnsi="Times New Roman" w:cs="Times New Roman"/>
          <w:b/>
          <w:sz w:val="26"/>
          <w:szCs w:val="26"/>
        </w:rPr>
      </w:pPr>
      <w:r w:rsidRPr="002E4B46">
        <w:rPr>
          <w:rFonts w:ascii="Times New Roman" w:hAnsi="Times New Roman" w:cs="Times New Roman"/>
          <w:b/>
          <w:sz w:val="26"/>
          <w:szCs w:val="26"/>
        </w:rPr>
        <w:t xml:space="preserve">                </w:t>
      </w:r>
    </w:p>
    <w:p w:rsidR="001616EE" w:rsidRPr="007A15B8" w:rsidRDefault="004E7244" w:rsidP="007A15B8">
      <w:pPr>
        <w:spacing w:line="360" w:lineRule="auto"/>
        <w:ind w:left="2160" w:hanging="2160"/>
        <w:jc w:val="both"/>
        <w:rPr>
          <w:rFonts w:ascii="Times New Roman" w:hAnsi="Times New Roman" w:cs="Times New Roman"/>
          <w:sz w:val="26"/>
          <w:szCs w:val="26"/>
        </w:rPr>
      </w:pPr>
      <w:r w:rsidRPr="002E4B46">
        <w:rPr>
          <w:rFonts w:ascii="Times New Roman" w:hAnsi="Times New Roman" w:cs="Times New Roman"/>
          <w:b/>
          <w:sz w:val="26"/>
          <w:szCs w:val="26"/>
        </w:rPr>
        <w:lastRenderedPageBreak/>
        <w:t>Summary:</w:t>
      </w:r>
      <w:r w:rsidR="00105C7A">
        <w:rPr>
          <w:rFonts w:ascii="Times New Roman" w:hAnsi="Times New Roman" w:cs="Times New Roman"/>
          <w:b/>
          <w:sz w:val="26"/>
          <w:szCs w:val="26"/>
        </w:rPr>
        <w:tab/>
      </w:r>
      <w:r w:rsidR="007A15B8">
        <w:rPr>
          <w:rFonts w:ascii="Times New Roman" w:hAnsi="Times New Roman" w:cs="Times New Roman"/>
          <w:sz w:val="26"/>
          <w:szCs w:val="26"/>
        </w:rPr>
        <w:t>Final interdict set aside and substituted with a temporary interdict.</w:t>
      </w:r>
    </w:p>
    <w:p w:rsidR="00A24308" w:rsidRPr="00A95EB0" w:rsidRDefault="00A24308" w:rsidP="00700D07">
      <w:pPr>
        <w:spacing w:line="360" w:lineRule="auto"/>
        <w:ind w:left="1440" w:hanging="1440"/>
        <w:jc w:val="both"/>
        <w:rPr>
          <w:rFonts w:ascii="Times New Roman" w:hAnsi="Times New Roman" w:cs="Times New Roman"/>
          <w:sz w:val="26"/>
          <w:szCs w:val="26"/>
        </w:rPr>
      </w:pPr>
    </w:p>
    <w:p w:rsidR="00A95EB0" w:rsidRDefault="00A95EB0" w:rsidP="00A95EB0">
      <w:pPr>
        <w:spacing w:line="360" w:lineRule="auto"/>
        <w:ind w:left="1440" w:hanging="1440"/>
        <w:jc w:val="center"/>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A95EB0" w:rsidRDefault="00A95EB0" w:rsidP="00700D07">
      <w:pPr>
        <w:spacing w:line="360" w:lineRule="auto"/>
        <w:ind w:left="1440" w:hanging="1440"/>
        <w:contextualSpacing/>
        <w:jc w:val="both"/>
        <w:rPr>
          <w:rFonts w:ascii="Times New Roman" w:hAnsi="Times New Roman" w:cs="Times New Roman"/>
          <w:b/>
          <w:sz w:val="26"/>
          <w:szCs w:val="26"/>
          <w:u w:val="single"/>
        </w:rPr>
      </w:pPr>
    </w:p>
    <w:p w:rsidR="00A95EB0" w:rsidRPr="00A95EB0" w:rsidRDefault="00A95EB0" w:rsidP="00A95EB0">
      <w:pPr>
        <w:spacing w:line="480" w:lineRule="auto"/>
        <w:ind w:left="1440" w:hanging="1440"/>
        <w:jc w:val="both"/>
        <w:rPr>
          <w:rFonts w:ascii="Times New Roman" w:hAnsi="Times New Roman" w:cs="Times New Roman"/>
          <w:b/>
          <w:sz w:val="26"/>
          <w:szCs w:val="26"/>
          <w:u w:val="single"/>
        </w:rPr>
      </w:pPr>
      <w:r w:rsidRPr="00A95EB0">
        <w:rPr>
          <w:rFonts w:ascii="Times New Roman" w:hAnsi="Times New Roman" w:cs="Times New Roman"/>
          <w:b/>
          <w:sz w:val="26"/>
          <w:szCs w:val="26"/>
          <w:u w:val="single"/>
        </w:rPr>
        <w:t>EBRAHIM JA</w:t>
      </w:r>
    </w:p>
    <w:p w:rsidR="00A95EB0" w:rsidRDefault="00A95EB0" w:rsidP="00DB45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sz w:val="26"/>
          <w:szCs w:val="26"/>
        </w:rPr>
        <w:tab/>
        <w:t xml:space="preserve">The Respondent, the estranged wife of the </w:t>
      </w:r>
      <w:r w:rsidR="00D55175">
        <w:rPr>
          <w:rFonts w:ascii="Times New Roman" w:hAnsi="Times New Roman" w:cs="Times New Roman"/>
          <w:sz w:val="26"/>
          <w:szCs w:val="26"/>
        </w:rPr>
        <w:t>first</w:t>
      </w:r>
      <w:r>
        <w:rPr>
          <w:rFonts w:ascii="Times New Roman" w:hAnsi="Times New Roman" w:cs="Times New Roman"/>
          <w:sz w:val="26"/>
          <w:szCs w:val="26"/>
        </w:rPr>
        <w:t xml:space="preserve"> Appellant, brought an application against him and the </w:t>
      </w:r>
      <w:r w:rsidR="00D55175">
        <w:rPr>
          <w:rFonts w:ascii="Times New Roman" w:hAnsi="Times New Roman" w:cs="Times New Roman"/>
          <w:sz w:val="26"/>
          <w:szCs w:val="26"/>
        </w:rPr>
        <w:t>second</w:t>
      </w:r>
      <w:r>
        <w:rPr>
          <w:rFonts w:ascii="Times New Roman" w:hAnsi="Times New Roman" w:cs="Times New Roman"/>
          <w:sz w:val="26"/>
          <w:szCs w:val="26"/>
        </w:rPr>
        <w:t xml:space="preserve"> Appellant for an interdict.</w:t>
      </w:r>
    </w:p>
    <w:p w:rsidR="00A95EB0" w:rsidRDefault="00A95EB0" w:rsidP="00DB45B5">
      <w:pPr>
        <w:spacing w:line="360" w:lineRule="auto"/>
        <w:ind w:left="851" w:hanging="851"/>
        <w:jc w:val="both"/>
        <w:rPr>
          <w:rFonts w:ascii="Times New Roman" w:hAnsi="Times New Roman" w:cs="Times New Roman"/>
          <w:sz w:val="26"/>
          <w:szCs w:val="26"/>
        </w:rPr>
      </w:pPr>
    </w:p>
    <w:p w:rsidR="00A95EB0" w:rsidRDefault="00A95EB0" w:rsidP="00DB45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The Respondent and the 1</w:t>
      </w:r>
      <w:r w:rsidRPr="00A95EB0">
        <w:rPr>
          <w:rFonts w:ascii="Times New Roman" w:hAnsi="Times New Roman" w:cs="Times New Roman"/>
          <w:sz w:val="26"/>
          <w:szCs w:val="26"/>
          <w:vertAlign w:val="superscript"/>
        </w:rPr>
        <w:t>st</w:t>
      </w:r>
      <w:r>
        <w:rPr>
          <w:rFonts w:ascii="Times New Roman" w:hAnsi="Times New Roman" w:cs="Times New Roman"/>
          <w:sz w:val="26"/>
          <w:szCs w:val="26"/>
        </w:rPr>
        <w:t xml:space="preserve"> Appellant had been married in January 1979 and had four children </w:t>
      </w:r>
      <w:r w:rsidR="00D55175">
        <w:rPr>
          <w:rFonts w:ascii="Times New Roman" w:hAnsi="Times New Roman" w:cs="Times New Roman"/>
          <w:sz w:val="26"/>
          <w:szCs w:val="26"/>
        </w:rPr>
        <w:t xml:space="preserve">from </w:t>
      </w:r>
      <w:r>
        <w:rPr>
          <w:rFonts w:ascii="Times New Roman" w:hAnsi="Times New Roman" w:cs="Times New Roman"/>
          <w:sz w:val="26"/>
          <w:szCs w:val="26"/>
        </w:rPr>
        <w:t xml:space="preserve">the marriage.  Divorce proceedings, which were not complete, were initiated by her against the </w:t>
      </w:r>
      <w:r w:rsidR="00D55175">
        <w:rPr>
          <w:rFonts w:ascii="Times New Roman" w:hAnsi="Times New Roman" w:cs="Times New Roman"/>
          <w:sz w:val="26"/>
          <w:szCs w:val="26"/>
        </w:rPr>
        <w:t>first</w:t>
      </w:r>
      <w:r>
        <w:rPr>
          <w:rFonts w:ascii="Times New Roman" w:hAnsi="Times New Roman" w:cs="Times New Roman"/>
          <w:sz w:val="26"/>
          <w:szCs w:val="26"/>
        </w:rPr>
        <w:t xml:space="preserve"> Respondent in 2008.  Since that time they ha</w:t>
      </w:r>
      <w:r w:rsidR="001A0B1C">
        <w:rPr>
          <w:rFonts w:ascii="Times New Roman" w:hAnsi="Times New Roman" w:cs="Times New Roman"/>
          <w:sz w:val="26"/>
          <w:szCs w:val="26"/>
        </w:rPr>
        <w:t>ve</w:t>
      </w:r>
      <w:r>
        <w:rPr>
          <w:rFonts w:ascii="Times New Roman" w:hAnsi="Times New Roman" w:cs="Times New Roman"/>
          <w:sz w:val="26"/>
          <w:szCs w:val="26"/>
        </w:rPr>
        <w:t xml:space="preserve"> lived apart.  She lived in </w:t>
      </w:r>
      <w:r w:rsidR="001A0B1C">
        <w:rPr>
          <w:rFonts w:ascii="Times New Roman" w:hAnsi="Times New Roman" w:cs="Times New Roman"/>
          <w:sz w:val="26"/>
          <w:szCs w:val="26"/>
        </w:rPr>
        <w:t xml:space="preserve">the </w:t>
      </w:r>
      <w:r>
        <w:rPr>
          <w:rFonts w:ascii="Times New Roman" w:hAnsi="Times New Roman" w:cs="Times New Roman"/>
          <w:sz w:val="26"/>
          <w:szCs w:val="26"/>
        </w:rPr>
        <w:t xml:space="preserve">teachers’ quarters at the high school where she was employed, while the </w:t>
      </w:r>
      <w:r w:rsidR="00D55175">
        <w:rPr>
          <w:rFonts w:ascii="Times New Roman" w:hAnsi="Times New Roman" w:cs="Times New Roman"/>
          <w:sz w:val="26"/>
          <w:szCs w:val="26"/>
        </w:rPr>
        <w:t>first</w:t>
      </w:r>
      <w:r>
        <w:rPr>
          <w:rFonts w:ascii="Times New Roman" w:hAnsi="Times New Roman" w:cs="Times New Roman"/>
          <w:sz w:val="26"/>
          <w:szCs w:val="26"/>
        </w:rPr>
        <w:t xml:space="preserve"> Appellant and the </w:t>
      </w:r>
      <w:r w:rsidR="00D55175">
        <w:rPr>
          <w:rFonts w:ascii="Times New Roman" w:hAnsi="Times New Roman" w:cs="Times New Roman"/>
          <w:sz w:val="26"/>
          <w:szCs w:val="26"/>
        </w:rPr>
        <w:t>second</w:t>
      </w:r>
      <w:r>
        <w:rPr>
          <w:rFonts w:ascii="Times New Roman" w:hAnsi="Times New Roman" w:cs="Times New Roman"/>
          <w:sz w:val="26"/>
          <w:szCs w:val="26"/>
        </w:rPr>
        <w:t xml:space="preserve"> Appellant, his tenant, lived at the former matrimonial home.</w:t>
      </w:r>
    </w:p>
    <w:p w:rsidR="00A95EB0" w:rsidRDefault="00A95EB0" w:rsidP="00DB45B5">
      <w:pPr>
        <w:spacing w:line="360" w:lineRule="auto"/>
        <w:ind w:left="851" w:hanging="851"/>
        <w:jc w:val="both"/>
        <w:rPr>
          <w:rFonts w:ascii="Times New Roman" w:hAnsi="Times New Roman" w:cs="Times New Roman"/>
          <w:sz w:val="26"/>
          <w:szCs w:val="26"/>
        </w:rPr>
      </w:pPr>
    </w:p>
    <w:p w:rsidR="00A95EB0" w:rsidRDefault="00A95EB0" w:rsidP="00A95EB0">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The house in question had been bought and developed by the Respondent and the </w:t>
      </w:r>
      <w:r w:rsidR="00D55175">
        <w:rPr>
          <w:rFonts w:ascii="Times New Roman" w:hAnsi="Times New Roman" w:cs="Times New Roman"/>
          <w:sz w:val="26"/>
          <w:szCs w:val="26"/>
        </w:rPr>
        <w:t>first</w:t>
      </w:r>
      <w:r>
        <w:rPr>
          <w:rFonts w:ascii="Times New Roman" w:hAnsi="Times New Roman" w:cs="Times New Roman"/>
          <w:sz w:val="26"/>
          <w:szCs w:val="26"/>
        </w:rPr>
        <w:t xml:space="preserve"> Appellant. </w:t>
      </w:r>
      <w:r w:rsidR="00D55175">
        <w:rPr>
          <w:rFonts w:ascii="Times New Roman" w:hAnsi="Times New Roman" w:cs="Times New Roman"/>
          <w:sz w:val="26"/>
          <w:szCs w:val="26"/>
        </w:rPr>
        <w:t xml:space="preserve"> It was registered in the first appellant’s name. </w:t>
      </w:r>
      <w:r>
        <w:rPr>
          <w:rFonts w:ascii="Times New Roman" w:hAnsi="Times New Roman" w:cs="Times New Roman"/>
          <w:sz w:val="26"/>
          <w:szCs w:val="26"/>
        </w:rPr>
        <w:t xml:space="preserve"> There they lived until he, as she says “forced [her] and the children out of the matrimonial home”.</w:t>
      </w:r>
    </w:p>
    <w:p w:rsidR="00A95EB0" w:rsidRDefault="00A95EB0" w:rsidP="00A95EB0">
      <w:pPr>
        <w:spacing w:line="360" w:lineRule="auto"/>
        <w:ind w:left="851" w:hanging="851"/>
        <w:jc w:val="both"/>
        <w:rPr>
          <w:rFonts w:ascii="Times New Roman" w:hAnsi="Times New Roman" w:cs="Times New Roman"/>
          <w:sz w:val="26"/>
          <w:szCs w:val="26"/>
        </w:rPr>
      </w:pPr>
    </w:p>
    <w:p w:rsidR="00A95EB0" w:rsidRDefault="00A95EB0" w:rsidP="00A95EB0">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lastRenderedPageBreak/>
        <w:t>[4]</w:t>
      </w:r>
      <w:r>
        <w:rPr>
          <w:rFonts w:ascii="Times New Roman" w:hAnsi="Times New Roman" w:cs="Times New Roman"/>
          <w:sz w:val="26"/>
          <w:szCs w:val="26"/>
        </w:rPr>
        <w:tab/>
      </w:r>
      <w:r w:rsidR="00084F38">
        <w:rPr>
          <w:rFonts w:ascii="Times New Roman" w:hAnsi="Times New Roman" w:cs="Times New Roman"/>
          <w:sz w:val="26"/>
          <w:szCs w:val="26"/>
        </w:rPr>
        <w:t>The development of the house was financed by loans the Respondent was granted by Swazibank.  The loans were repaid by monthly deductions from the Respondent’s salary</w:t>
      </w:r>
      <w:r w:rsidR="008A1FC2">
        <w:rPr>
          <w:rFonts w:ascii="Times New Roman" w:hAnsi="Times New Roman" w:cs="Times New Roman"/>
          <w:sz w:val="26"/>
          <w:szCs w:val="26"/>
        </w:rPr>
        <w:t>.</w:t>
      </w:r>
      <w:r w:rsidR="00E957EC">
        <w:rPr>
          <w:rFonts w:ascii="Times New Roman" w:hAnsi="Times New Roman" w:cs="Times New Roman"/>
          <w:sz w:val="26"/>
          <w:szCs w:val="26"/>
        </w:rPr>
        <w:t xml:space="preserve"> </w:t>
      </w:r>
      <w:r w:rsidR="008A1FC2">
        <w:rPr>
          <w:rFonts w:ascii="Times New Roman" w:hAnsi="Times New Roman" w:cs="Times New Roman"/>
          <w:sz w:val="26"/>
          <w:szCs w:val="26"/>
        </w:rPr>
        <w:t xml:space="preserve"> U</w:t>
      </w:r>
      <w:r w:rsidR="00084F38">
        <w:rPr>
          <w:rFonts w:ascii="Times New Roman" w:hAnsi="Times New Roman" w:cs="Times New Roman"/>
          <w:sz w:val="26"/>
          <w:szCs w:val="26"/>
        </w:rPr>
        <w:t xml:space="preserve">p to the </w:t>
      </w:r>
      <w:r w:rsidR="00E957EC">
        <w:rPr>
          <w:rFonts w:ascii="Times New Roman" w:hAnsi="Times New Roman" w:cs="Times New Roman"/>
          <w:sz w:val="26"/>
          <w:szCs w:val="26"/>
        </w:rPr>
        <w:t xml:space="preserve">time the application was made </w:t>
      </w:r>
      <w:r w:rsidR="00084F38">
        <w:rPr>
          <w:rFonts w:ascii="Times New Roman" w:hAnsi="Times New Roman" w:cs="Times New Roman"/>
          <w:sz w:val="26"/>
          <w:szCs w:val="26"/>
        </w:rPr>
        <w:t>these loans continued to be repaid.  As at August 2012 R27 980 was outstanding on the loans.</w:t>
      </w:r>
    </w:p>
    <w:p w:rsidR="00084F38" w:rsidRDefault="00084F38" w:rsidP="00084F38">
      <w:pPr>
        <w:spacing w:line="360" w:lineRule="auto"/>
        <w:ind w:left="851" w:hanging="851"/>
        <w:jc w:val="both"/>
        <w:rPr>
          <w:rFonts w:ascii="Times New Roman" w:hAnsi="Times New Roman" w:cs="Times New Roman"/>
          <w:sz w:val="26"/>
          <w:szCs w:val="26"/>
        </w:rPr>
      </w:pPr>
    </w:p>
    <w:p w:rsidR="00084F38" w:rsidRDefault="00084F38" w:rsidP="00084F38">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Since the Respondent moved out, the </w:t>
      </w:r>
      <w:r w:rsidR="006E2337">
        <w:rPr>
          <w:rFonts w:ascii="Times New Roman" w:hAnsi="Times New Roman" w:cs="Times New Roman"/>
          <w:sz w:val="26"/>
          <w:szCs w:val="26"/>
        </w:rPr>
        <w:t>first</w:t>
      </w:r>
      <w:r>
        <w:rPr>
          <w:rFonts w:ascii="Times New Roman" w:hAnsi="Times New Roman" w:cs="Times New Roman"/>
          <w:sz w:val="26"/>
          <w:szCs w:val="26"/>
        </w:rPr>
        <w:t xml:space="preserve"> Appellant has been taking in tenants.  He has paid none of the rent towards the repayment of the loans, keeping the rent payments for his own use.</w:t>
      </w:r>
    </w:p>
    <w:p w:rsidR="00084F38" w:rsidRDefault="00084F38" w:rsidP="00084F38">
      <w:pPr>
        <w:spacing w:line="360" w:lineRule="auto"/>
        <w:ind w:left="851" w:hanging="851"/>
        <w:jc w:val="both"/>
        <w:rPr>
          <w:rFonts w:ascii="Times New Roman" w:hAnsi="Times New Roman" w:cs="Times New Roman"/>
          <w:sz w:val="26"/>
          <w:szCs w:val="26"/>
        </w:rPr>
      </w:pPr>
    </w:p>
    <w:p w:rsidR="00084F38" w:rsidRDefault="00084F38" w:rsidP="00084F38">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 xml:space="preserve">The Respondent’s understandable view is that the rental proceeds should </w:t>
      </w:r>
      <w:r w:rsidR="006A57BD">
        <w:rPr>
          <w:rFonts w:ascii="Times New Roman" w:hAnsi="Times New Roman" w:cs="Times New Roman"/>
          <w:sz w:val="26"/>
          <w:szCs w:val="26"/>
        </w:rPr>
        <w:t xml:space="preserve">have </w:t>
      </w:r>
      <w:r>
        <w:rPr>
          <w:rFonts w:ascii="Times New Roman" w:hAnsi="Times New Roman" w:cs="Times New Roman"/>
          <w:sz w:val="26"/>
          <w:szCs w:val="26"/>
        </w:rPr>
        <w:t>go</w:t>
      </w:r>
      <w:r w:rsidR="006A57BD">
        <w:rPr>
          <w:rFonts w:ascii="Times New Roman" w:hAnsi="Times New Roman" w:cs="Times New Roman"/>
          <w:sz w:val="26"/>
          <w:szCs w:val="26"/>
        </w:rPr>
        <w:t>ne</w:t>
      </w:r>
      <w:r>
        <w:rPr>
          <w:rFonts w:ascii="Times New Roman" w:hAnsi="Times New Roman" w:cs="Times New Roman"/>
          <w:sz w:val="26"/>
          <w:szCs w:val="26"/>
        </w:rPr>
        <w:t xml:space="preserve"> towards liquidating the loans.  She ha</w:t>
      </w:r>
      <w:r w:rsidR="006A57BD">
        <w:rPr>
          <w:rFonts w:ascii="Times New Roman" w:hAnsi="Times New Roman" w:cs="Times New Roman"/>
          <w:sz w:val="26"/>
          <w:szCs w:val="26"/>
        </w:rPr>
        <w:t>d</w:t>
      </w:r>
      <w:r>
        <w:rPr>
          <w:rFonts w:ascii="Times New Roman" w:hAnsi="Times New Roman" w:cs="Times New Roman"/>
          <w:sz w:val="26"/>
          <w:szCs w:val="26"/>
        </w:rPr>
        <w:t xml:space="preserve"> little </w:t>
      </w:r>
      <w:r w:rsidR="001A0B1C">
        <w:rPr>
          <w:rFonts w:ascii="Times New Roman" w:hAnsi="Times New Roman" w:cs="Times New Roman"/>
          <w:sz w:val="26"/>
          <w:szCs w:val="26"/>
        </w:rPr>
        <w:t xml:space="preserve">left </w:t>
      </w:r>
      <w:r>
        <w:rPr>
          <w:rFonts w:ascii="Times New Roman" w:hAnsi="Times New Roman" w:cs="Times New Roman"/>
          <w:sz w:val="26"/>
          <w:szCs w:val="26"/>
        </w:rPr>
        <w:t>over each month to live on,</w:t>
      </w:r>
      <w:r w:rsidR="001A0B1C">
        <w:rPr>
          <w:rFonts w:ascii="Times New Roman" w:hAnsi="Times New Roman" w:cs="Times New Roman"/>
          <w:sz w:val="26"/>
          <w:szCs w:val="26"/>
        </w:rPr>
        <w:t xml:space="preserve"> and feared for what would happen when she retired.  In fact, we understand, that she has now retired as at 31</w:t>
      </w:r>
      <w:r w:rsidR="001A0B1C" w:rsidRPr="001A0B1C">
        <w:rPr>
          <w:rFonts w:ascii="Times New Roman" w:hAnsi="Times New Roman" w:cs="Times New Roman"/>
          <w:sz w:val="26"/>
          <w:szCs w:val="26"/>
          <w:vertAlign w:val="superscript"/>
        </w:rPr>
        <w:t>st</w:t>
      </w:r>
      <w:r w:rsidR="001A0B1C">
        <w:rPr>
          <w:rFonts w:ascii="Times New Roman" w:hAnsi="Times New Roman" w:cs="Times New Roman"/>
          <w:sz w:val="26"/>
          <w:szCs w:val="26"/>
        </w:rPr>
        <w:t xml:space="preserve"> December 2012</w:t>
      </w:r>
      <w:r>
        <w:rPr>
          <w:rFonts w:ascii="Times New Roman" w:hAnsi="Times New Roman" w:cs="Times New Roman"/>
          <w:sz w:val="26"/>
          <w:szCs w:val="26"/>
        </w:rPr>
        <w:t xml:space="preserve"> and </w:t>
      </w:r>
      <w:r w:rsidR="006A57BD">
        <w:rPr>
          <w:rFonts w:ascii="Times New Roman" w:hAnsi="Times New Roman" w:cs="Times New Roman"/>
          <w:sz w:val="26"/>
          <w:szCs w:val="26"/>
        </w:rPr>
        <w:t>that she has repaid the loan due on the property from the pension payments she received upon her retirement</w:t>
      </w:r>
      <w:r>
        <w:rPr>
          <w:rFonts w:ascii="Times New Roman" w:hAnsi="Times New Roman" w:cs="Times New Roman"/>
          <w:sz w:val="26"/>
          <w:szCs w:val="26"/>
        </w:rPr>
        <w:t>.</w:t>
      </w:r>
    </w:p>
    <w:p w:rsidR="00084F38" w:rsidRDefault="00084F38" w:rsidP="00084F38">
      <w:pPr>
        <w:spacing w:line="360" w:lineRule="auto"/>
        <w:ind w:left="851" w:hanging="851"/>
        <w:jc w:val="both"/>
        <w:rPr>
          <w:rFonts w:ascii="Times New Roman" w:hAnsi="Times New Roman" w:cs="Times New Roman"/>
          <w:sz w:val="26"/>
          <w:szCs w:val="26"/>
        </w:rPr>
      </w:pPr>
    </w:p>
    <w:p w:rsidR="00084F38" w:rsidRDefault="00084F38" w:rsidP="00084F38">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The relief sought by the Respondent was an order:-</w:t>
      </w:r>
    </w:p>
    <w:p w:rsidR="00084F38" w:rsidRDefault="00084F38" w:rsidP="00084F38">
      <w:pPr>
        <w:pStyle w:val="ListParagraph"/>
        <w:numPr>
          <w:ilvl w:val="0"/>
          <w:numId w:val="2"/>
        </w:numPr>
        <w:spacing w:line="360" w:lineRule="auto"/>
        <w:ind w:left="1434" w:hanging="357"/>
        <w:jc w:val="both"/>
        <w:rPr>
          <w:rFonts w:ascii="Times New Roman" w:hAnsi="Times New Roman" w:cs="Times New Roman"/>
          <w:sz w:val="26"/>
          <w:szCs w:val="26"/>
        </w:rPr>
      </w:pPr>
      <w:r>
        <w:rPr>
          <w:rFonts w:ascii="Times New Roman" w:hAnsi="Times New Roman" w:cs="Times New Roman"/>
          <w:sz w:val="26"/>
          <w:szCs w:val="26"/>
        </w:rPr>
        <w:t xml:space="preserve">Interdicting or restraining the </w:t>
      </w:r>
      <w:r w:rsidR="006E2337">
        <w:rPr>
          <w:rFonts w:ascii="Times New Roman" w:hAnsi="Times New Roman" w:cs="Times New Roman"/>
          <w:sz w:val="26"/>
          <w:szCs w:val="26"/>
        </w:rPr>
        <w:t>first</w:t>
      </w:r>
      <w:r>
        <w:rPr>
          <w:rFonts w:ascii="Times New Roman" w:hAnsi="Times New Roman" w:cs="Times New Roman"/>
          <w:sz w:val="26"/>
          <w:szCs w:val="26"/>
        </w:rPr>
        <w:t xml:space="preserve"> Appellant from collecting rentals from the </w:t>
      </w:r>
      <w:r w:rsidR="006E2337">
        <w:rPr>
          <w:rFonts w:ascii="Times New Roman" w:hAnsi="Times New Roman" w:cs="Times New Roman"/>
          <w:sz w:val="26"/>
          <w:szCs w:val="26"/>
        </w:rPr>
        <w:t>second</w:t>
      </w:r>
      <w:r>
        <w:rPr>
          <w:rFonts w:ascii="Times New Roman" w:hAnsi="Times New Roman" w:cs="Times New Roman"/>
          <w:sz w:val="26"/>
          <w:szCs w:val="26"/>
        </w:rPr>
        <w:t xml:space="preserve"> Appellant or any other tenant who may be in occupation of the property;</w:t>
      </w:r>
    </w:p>
    <w:p w:rsidR="00084F38" w:rsidRDefault="00084F38" w:rsidP="00084F38">
      <w:pPr>
        <w:pStyle w:val="ListParagraph"/>
        <w:numPr>
          <w:ilvl w:val="0"/>
          <w:numId w:val="2"/>
        </w:numPr>
        <w:spacing w:line="360" w:lineRule="auto"/>
        <w:ind w:left="1434" w:hanging="357"/>
        <w:jc w:val="both"/>
        <w:rPr>
          <w:rFonts w:ascii="Times New Roman" w:hAnsi="Times New Roman" w:cs="Times New Roman"/>
          <w:sz w:val="26"/>
          <w:szCs w:val="26"/>
        </w:rPr>
      </w:pPr>
      <w:r>
        <w:rPr>
          <w:rFonts w:ascii="Times New Roman" w:hAnsi="Times New Roman" w:cs="Times New Roman"/>
          <w:sz w:val="26"/>
          <w:szCs w:val="26"/>
        </w:rPr>
        <w:t xml:space="preserve">Interdicting the </w:t>
      </w:r>
      <w:r w:rsidR="006E2337">
        <w:rPr>
          <w:rFonts w:ascii="Times New Roman" w:hAnsi="Times New Roman" w:cs="Times New Roman"/>
          <w:sz w:val="26"/>
          <w:szCs w:val="26"/>
        </w:rPr>
        <w:t>second</w:t>
      </w:r>
      <w:r>
        <w:rPr>
          <w:rFonts w:ascii="Times New Roman" w:hAnsi="Times New Roman" w:cs="Times New Roman"/>
          <w:sz w:val="26"/>
          <w:szCs w:val="26"/>
        </w:rPr>
        <w:t xml:space="preserve"> Appellant from paying rentals to the </w:t>
      </w:r>
      <w:r w:rsidR="006E2337">
        <w:rPr>
          <w:rFonts w:ascii="Times New Roman" w:hAnsi="Times New Roman" w:cs="Times New Roman"/>
          <w:sz w:val="26"/>
          <w:szCs w:val="26"/>
        </w:rPr>
        <w:t>first</w:t>
      </w:r>
      <w:r>
        <w:rPr>
          <w:rFonts w:ascii="Times New Roman" w:hAnsi="Times New Roman" w:cs="Times New Roman"/>
          <w:sz w:val="26"/>
          <w:szCs w:val="26"/>
        </w:rPr>
        <w:t xml:space="preserve"> Appellant; and</w:t>
      </w:r>
    </w:p>
    <w:p w:rsidR="00084F38" w:rsidRDefault="00084F38" w:rsidP="00084F38">
      <w:pPr>
        <w:pStyle w:val="ListParagraph"/>
        <w:numPr>
          <w:ilvl w:val="0"/>
          <w:numId w:val="2"/>
        </w:numPr>
        <w:spacing w:line="360" w:lineRule="auto"/>
        <w:ind w:left="1434" w:hanging="357"/>
        <w:jc w:val="both"/>
        <w:rPr>
          <w:rFonts w:ascii="Times New Roman" w:hAnsi="Times New Roman" w:cs="Times New Roman"/>
          <w:sz w:val="26"/>
          <w:szCs w:val="26"/>
        </w:rPr>
      </w:pPr>
      <w:r>
        <w:rPr>
          <w:rFonts w:ascii="Times New Roman" w:hAnsi="Times New Roman" w:cs="Times New Roman"/>
          <w:sz w:val="26"/>
          <w:szCs w:val="26"/>
        </w:rPr>
        <w:lastRenderedPageBreak/>
        <w:t xml:space="preserve">Authorising and directing the </w:t>
      </w:r>
      <w:r w:rsidR="006E2337">
        <w:rPr>
          <w:rFonts w:ascii="Times New Roman" w:hAnsi="Times New Roman" w:cs="Times New Roman"/>
          <w:sz w:val="26"/>
          <w:szCs w:val="26"/>
        </w:rPr>
        <w:t>second</w:t>
      </w:r>
      <w:r>
        <w:rPr>
          <w:rFonts w:ascii="Times New Roman" w:hAnsi="Times New Roman" w:cs="Times New Roman"/>
          <w:sz w:val="26"/>
          <w:szCs w:val="26"/>
        </w:rPr>
        <w:t xml:space="preserve"> Appellant to remit payments of rentals to the Respondent</w:t>
      </w:r>
      <w:r w:rsidR="00392805">
        <w:rPr>
          <w:rFonts w:ascii="Times New Roman" w:hAnsi="Times New Roman" w:cs="Times New Roman"/>
          <w:sz w:val="26"/>
          <w:szCs w:val="26"/>
        </w:rPr>
        <w:t>;</w:t>
      </w:r>
    </w:p>
    <w:p w:rsidR="00392805" w:rsidRDefault="00392805" w:rsidP="00084F38">
      <w:pPr>
        <w:pStyle w:val="ListParagraph"/>
        <w:numPr>
          <w:ilvl w:val="0"/>
          <w:numId w:val="2"/>
        </w:numPr>
        <w:spacing w:line="360" w:lineRule="auto"/>
        <w:ind w:left="1434" w:hanging="357"/>
        <w:jc w:val="both"/>
        <w:rPr>
          <w:rFonts w:ascii="Times New Roman" w:hAnsi="Times New Roman" w:cs="Times New Roman"/>
          <w:sz w:val="26"/>
          <w:szCs w:val="26"/>
        </w:rPr>
      </w:pPr>
      <w:r>
        <w:rPr>
          <w:rFonts w:ascii="Times New Roman" w:hAnsi="Times New Roman" w:cs="Times New Roman"/>
          <w:sz w:val="26"/>
          <w:szCs w:val="26"/>
        </w:rPr>
        <w:t>Costs of the application;</w:t>
      </w:r>
    </w:p>
    <w:p w:rsidR="00392805" w:rsidRDefault="00392805" w:rsidP="00084F38">
      <w:pPr>
        <w:pStyle w:val="ListParagraph"/>
        <w:numPr>
          <w:ilvl w:val="0"/>
          <w:numId w:val="2"/>
        </w:numPr>
        <w:spacing w:line="360" w:lineRule="auto"/>
        <w:ind w:left="1434" w:hanging="357"/>
        <w:jc w:val="both"/>
        <w:rPr>
          <w:rFonts w:ascii="Times New Roman" w:hAnsi="Times New Roman" w:cs="Times New Roman"/>
          <w:sz w:val="26"/>
          <w:szCs w:val="26"/>
        </w:rPr>
      </w:pPr>
      <w:r>
        <w:rPr>
          <w:rFonts w:ascii="Times New Roman" w:hAnsi="Times New Roman" w:cs="Times New Roman"/>
          <w:sz w:val="26"/>
          <w:szCs w:val="26"/>
        </w:rPr>
        <w:t xml:space="preserve">Alternative </w:t>
      </w:r>
      <w:r w:rsidR="001A0B1C">
        <w:rPr>
          <w:rFonts w:ascii="Times New Roman" w:hAnsi="Times New Roman" w:cs="Times New Roman"/>
          <w:sz w:val="26"/>
          <w:szCs w:val="26"/>
        </w:rPr>
        <w:t xml:space="preserve">relief </w:t>
      </w:r>
      <w:r>
        <w:rPr>
          <w:rFonts w:ascii="Times New Roman" w:hAnsi="Times New Roman" w:cs="Times New Roman"/>
          <w:sz w:val="26"/>
          <w:szCs w:val="26"/>
        </w:rPr>
        <w:t>deemed to be appropriate.</w:t>
      </w:r>
    </w:p>
    <w:p w:rsidR="00084F38" w:rsidRDefault="00084F38" w:rsidP="00340FEF">
      <w:pPr>
        <w:spacing w:line="360" w:lineRule="auto"/>
        <w:jc w:val="both"/>
        <w:rPr>
          <w:rFonts w:ascii="Times New Roman" w:hAnsi="Times New Roman" w:cs="Times New Roman"/>
          <w:sz w:val="26"/>
          <w:szCs w:val="26"/>
        </w:rPr>
      </w:pPr>
    </w:p>
    <w:p w:rsidR="00084F38" w:rsidRDefault="00340FEF" w:rsidP="000F2D57">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The papers disclose a fairly long history of problems between the </w:t>
      </w:r>
      <w:r w:rsidR="006E2337">
        <w:rPr>
          <w:rFonts w:ascii="Times New Roman" w:hAnsi="Times New Roman" w:cs="Times New Roman"/>
          <w:sz w:val="26"/>
          <w:szCs w:val="26"/>
        </w:rPr>
        <w:t>first</w:t>
      </w:r>
      <w:r>
        <w:rPr>
          <w:rFonts w:ascii="Times New Roman" w:hAnsi="Times New Roman" w:cs="Times New Roman"/>
          <w:sz w:val="26"/>
          <w:szCs w:val="26"/>
        </w:rPr>
        <w:t xml:space="preserve"> Appellant</w:t>
      </w:r>
      <w:r w:rsidR="000F2D57">
        <w:rPr>
          <w:rFonts w:ascii="Times New Roman" w:hAnsi="Times New Roman" w:cs="Times New Roman"/>
          <w:sz w:val="26"/>
          <w:szCs w:val="26"/>
        </w:rPr>
        <w:t xml:space="preserve"> and the Respondent</w:t>
      </w:r>
      <w:r w:rsidR="009209B8">
        <w:rPr>
          <w:rFonts w:ascii="Times New Roman" w:hAnsi="Times New Roman" w:cs="Times New Roman"/>
          <w:sz w:val="26"/>
          <w:szCs w:val="26"/>
        </w:rPr>
        <w:t>.  It is not possible to come to any conclusions about the merits of that matter, nor is it necessary to do so.</w:t>
      </w:r>
    </w:p>
    <w:p w:rsidR="009209B8" w:rsidRDefault="009209B8" w:rsidP="009209B8">
      <w:pPr>
        <w:spacing w:line="360" w:lineRule="auto"/>
        <w:ind w:left="720" w:hanging="720"/>
        <w:jc w:val="both"/>
        <w:rPr>
          <w:rFonts w:ascii="Times New Roman" w:hAnsi="Times New Roman" w:cs="Times New Roman"/>
          <w:sz w:val="26"/>
          <w:szCs w:val="26"/>
        </w:rPr>
      </w:pPr>
    </w:p>
    <w:p w:rsidR="009209B8" w:rsidRDefault="009209B8" w:rsidP="009209B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 xml:space="preserve">The application was brought as an urgent one.  The trial judge attempted to get the parties to come to a settlement, but to no avail.  The </w:t>
      </w:r>
      <w:r w:rsidR="000C389D">
        <w:rPr>
          <w:rFonts w:ascii="Times New Roman" w:hAnsi="Times New Roman" w:cs="Times New Roman"/>
          <w:sz w:val="26"/>
          <w:szCs w:val="26"/>
        </w:rPr>
        <w:t>first</w:t>
      </w:r>
      <w:r>
        <w:rPr>
          <w:rFonts w:ascii="Times New Roman" w:hAnsi="Times New Roman" w:cs="Times New Roman"/>
          <w:sz w:val="26"/>
          <w:szCs w:val="26"/>
        </w:rPr>
        <w:t xml:space="preserve"> Appellant’s stance at the hearing was to raise the point </w:t>
      </w:r>
      <w:r>
        <w:rPr>
          <w:rFonts w:ascii="Times New Roman" w:hAnsi="Times New Roman" w:cs="Times New Roman"/>
          <w:i/>
          <w:sz w:val="26"/>
          <w:szCs w:val="26"/>
        </w:rPr>
        <w:t>in limine</w:t>
      </w:r>
      <w:r>
        <w:rPr>
          <w:rFonts w:ascii="Times New Roman" w:hAnsi="Times New Roman" w:cs="Times New Roman"/>
          <w:sz w:val="26"/>
          <w:szCs w:val="26"/>
        </w:rPr>
        <w:t xml:space="preserve"> that the Applicant had failed to establish the requirements for an interdict.  It was argued that the Respondent had no rights in the property; conversely, as the registered owner, he had a clear right to it and to collect rentals.</w:t>
      </w:r>
    </w:p>
    <w:p w:rsidR="00642819" w:rsidRDefault="00642819" w:rsidP="009209B8">
      <w:pPr>
        <w:spacing w:line="360" w:lineRule="auto"/>
        <w:ind w:left="720" w:hanging="720"/>
        <w:jc w:val="both"/>
        <w:rPr>
          <w:rFonts w:ascii="Times New Roman" w:hAnsi="Times New Roman" w:cs="Times New Roman"/>
          <w:sz w:val="26"/>
          <w:szCs w:val="26"/>
        </w:rPr>
      </w:pPr>
    </w:p>
    <w:p w:rsidR="009209B8" w:rsidRDefault="009209B8" w:rsidP="009209B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642819">
        <w:rPr>
          <w:rFonts w:ascii="Times New Roman" w:hAnsi="Times New Roman" w:cs="Times New Roman"/>
          <w:sz w:val="26"/>
          <w:szCs w:val="26"/>
        </w:rPr>
        <w:t xml:space="preserve">The learned judge held that the </w:t>
      </w:r>
      <w:r w:rsidR="00EC17D8">
        <w:rPr>
          <w:rFonts w:ascii="Times New Roman" w:hAnsi="Times New Roman" w:cs="Times New Roman"/>
          <w:sz w:val="26"/>
          <w:szCs w:val="26"/>
        </w:rPr>
        <w:t>first</w:t>
      </w:r>
      <w:r w:rsidR="00642819">
        <w:rPr>
          <w:rFonts w:ascii="Times New Roman" w:hAnsi="Times New Roman" w:cs="Times New Roman"/>
          <w:sz w:val="26"/>
          <w:szCs w:val="26"/>
        </w:rPr>
        <w:t xml:space="preserve"> Appellant could not claim a better right over the house than the person who secured its existence – the Respondent.  </w:t>
      </w:r>
      <w:r w:rsidR="001A0B1C">
        <w:rPr>
          <w:rFonts w:ascii="Times New Roman" w:hAnsi="Times New Roman" w:cs="Times New Roman"/>
          <w:sz w:val="26"/>
          <w:szCs w:val="26"/>
        </w:rPr>
        <w:t>Sh</w:t>
      </w:r>
      <w:r w:rsidR="00642819">
        <w:rPr>
          <w:rFonts w:ascii="Times New Roman" w:hAnsi="Times New Roman" w:cs="Times New Roman"/>
          <w:sz w:val="26"/>
          <w:szCs w:val="26"/>
        </w:rPr>
        <w:t xml:space="preserve">e said that it defied logic to hold that the Respondent should be expected to service the loan in respect of the property and not benefit from the </w:t>
      </w:r>
      <w:r w:rsidR="00642819">
        <w:rPr>
          <w:rFonts w:ascii="Times New Roman" w:hAnsi="Times New Roman" w:cs="Times New Roman"/>
          <w:i/>
          <w:sz w:val="26"/>
          <w:szCs w:val="26"/>
        </w:rPr>
        <w:t>merx</w:t>
      </w:r>
      <w:r w:rsidR="00642819">
        <w:rPr>
          <w:rFonts w:ascii="Times New Roman" w:hAnsi="Times New Roman" w:cs="Times New Roman"/>
          <w:sz w:val="26"/>
          <w:szCs w:val="26"/>
        </w:rPr>
        <w:t xml:space="preserve"> which was the result of the loan.  </w:t>
      </w:r>
      <w:r w:rsidR="001A0B1C">
        <w:rPr>
          <w:rFonts w:ascii="Times New Roman" w:hAnsi="Times New Roman" w:cs="Times New Roman"/>
          <w:sz w:val="26"/>
          <w:szCs w:val="26"/>
        </w:rPr>
        <w:t>Sh</w:t>
      </w:r>
      <w:r w:rsidR="00642819">
        <w:rPr>
          <w:rFonts w:ascii="Times New Roman" w:hAnsi="Times New Roman" w:cs="Times New Roman"/>
          <w:sz w:val="26"/>
          <w:szCs w:val="26"/>
        </w:rPr>
        <w:t>e accordingly granted the application.</w:t>
      </w:r>
    </w:p>
    <w:p w:rsidR="00642819" w:rsidRDefault="00642819" w:rsidP="00642819">
      <w:pPr>
        <w:spacing w:line="360" w:lineRule="auto"/>
        <w:ind w:left="720" w:hanging="720"/>
        <w:jc w:val="both"/>
        <w:rPr>
          <w:rFonts w:ascii="Times New Roman" w:hAnsi="Times New Roman" w:cs="Times New Roman"/>
          <w:sz w:val="26"/>
          <w:szCs w:val="26"/>
        </w:rPr>
      </w:pPr>
    </w:p>
    <w:p w:rsidR="00642819" w:rsidRDefault="00642819" w:rsidP="0064281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[11]</w:t>
      </w:r>
      <w:r>
        <w:rPr>
          <w:rFonts w:ascii="Times New Roman" w:hAnsi="Times New Roman" w:cs="Times New Roman"/>
          <w:sz w:val="26"/>
          <w:szCs w:val="26"/>
        </w:rPr>
        <w:tab/>
        <w:t xml:space="preserve">In his notice of appeal, the </w:t>
      </w:r>
      <w:r w:rsidR="00CD5E2E">
        <w:rPr>
          <w:rFonts w:ascii="Times New Roman" w:hAnsi="Times New Roman" w:cs="Times New Roman"/>
          <w:sz w:val="26"/>
          <w:szCs w:val="26"/>
        </w:rPr>
        <w:t>first</w:t>
      </w:r>
      <w:r>
        <w:rPr>
          <w:rFonts w:ascii="Times New Roman" w:hAnsi="Times New Roman" w:cs="Times New Roman"/>
          <w:sz w:val="26"/>
          <w:szCs w:val="26"/>
        </w:rPr>
        <w:t xml:space="preserve"> Appellant gave, as grounds of appeal, the following:-</w:t>
      </w:r>
    </w:p>
    <w:p w:rsidR="00642819" w:rsidRDefault="00642819" w:rsidP="00DB45B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p>
    <w:p w:rsidR="00642819" w:rsidRDefault="00642819" w:rsidP="00642819">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That the Respondent ha</w:t>
      </w:r>
      <w:r w:rsidR="001A0B1C">
        <w:rPr>
          <w:rFonts w:ascii="Times New Roman" w:hAnsi="Times New Roman" w:cs="Times New Roman"/>
          <w:sz w:val="26"/>
          <w:szCs w:val="26"/>
        </w:rPr>
        <w:t>s</w:t>
      </w:r>
      <w:r>
        <w:rPr>
          <w:rFonts w:ascii="Times New Roman" w:hAnsi="Times New Roman" w:cs="Times New Roman"/>
          <w:sz w:val="26"/>
          <w:szCs w:val="26"/>
        </w:rPr>
        <w:t xml:space="preserve"> not established a clear right to the rent;</w:t>
      </w:r>
    </w:p>
    <w:p w:rsidR="00642819" w:rsidRDefault="00642819" w:rsidP="00642819">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That the Appellants ha</w:t>
      </w:r>
      <w:r w:rsidR="001A0B1C">
        <w:rPr>
          <w:rFonts w:ascii="Times New Roman" w:hAnsi="Times New Roman" w:cs="Times New Roman"/>
          <w:sz w:val="26"/>
          <w:szCs w:val="26"/>
        </w:rPr>
        <w:t>s</w:t>
      </w:r>
      <w:r>
        <w:rPr>
          <w:rFonts w:ascii="Times New Roman" w:hAnsi="Times New Roman" w:cs="Times New Roman"/>
          <w:sz w:val="26"/>
          <w:szCs w:val="26"/>
        </w:rPr>
        <w:t xml:space="preserve"> not invaded or infringed the Respondent’s rights;</w:t>
      </w:r>
    </w:p>
    <w:p w:rsidR="00642819" w:rsidRDefault="00642819" w:rsidP="00642819">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That an interdict should not have been granted, there being other remedies available, including damages.</w:t>
      </w:r>
    </w:p>
    <w:p w:rsidR="00642819" w:rsidRPr="00642819" w:rsidRDefault="00642819" w:rsidP="00642819">
      <w:pPr>
        <w:pStyle w:val="ListParagraph"/>
        <w:spacing w:line="360" w:lineRule="auto"/>
        <w:ind w:left="1440"/>
        <w:jc w:val="both"/>
        <w:rPr>
          <w:rFonts w:ascii="Times New Roman" w:hAnsi="Times New Roman" w:cs="Times New Roman"/>
          <w:sz w:val="26"/>
          <w:szCs w:val="26"/>
        </w:rPr>
      </w:pPr>
    </w:p>
    <w:p w:rsidR="00A95EB0" w:rsidRDefault="00642819" w:rsidP="00642819">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To my mind, the justice of this case demand</w:t>
      </w:r>
      <w:r w:rsidR="006A57BD">
        <w:rPr>
          <w:rFonts w:ascii="Times New Roman" w:hAnsi="Times New Roman" w:cs="Times New Roman"/>
          <w:sz w:val="26"/>
          <w:szCs w:val="26"/>
        </w:rPr>
        <w:t>ed</w:t>
      </w:r>
      <w:r>
        <w:rPr>
          <w:rFonts w:ascii="Times New Roman" w:hAnsi="Times New Roman" w:cs="Times New Roman"/>
          <w:sz w:val="26"/>
          <w:szCs w:val="26"/>
        </w:rPr>
        <w:t xml:space="preserve"> that any rentals should </w:t>
      </w:r>
      <w:r w:rsidR="006A57BD">
        <w:rPr>
          <w:rFonts w:ascii="Times New Roman" w:hAnsi="Times New Roman" w:cs="Times New Roman"/>
          <w:sz w:val="26"/>
          <w:szCs w:val="26"/>
        </w:rPr>
        <w:t xml:space="preserve">have </w:t>
      </w:r>
      <w:r>
        <w:rPr>
          <w:rFonts w:ascii="Times New Roman" w:hAnsi="Times New Roman" w:cs="Times New Roman"/>
          <w:sz w:val="26"/>
          <w:szCs w:val="26"/>
        </w:rPr>
        <w:t>be</w:t>
      </w:r>
      <w:r w:rsidR="006A57BD">
        <w:rPr>
          <w:rFonts w:ascii="Times New Roman" w:hAnsi="Times New Roman" w:cs="Times New Roman"/>
          <w:sz w:val="26"/>
          <w:szCs w:val="26"/>
        </w:rPr>
        <w:t>en</w:t>
      </w:r>
      <w:r>
        <w:rPr>
          <w:rFonts w:ascii="Times New Roman" w:hAnsi="Times New Roman" w:cs="Times New Roman"/>
          <w:sz w:val="26"/>
          <w:szCs w:val="26"/>
        </w:rPr>
        <w:t xml:space="preserve"> applied towards discharging the loan.  The </w:t>
      </w:r>
      <w:r w:rsidR="00CE7752">
        <w:rPr>
          <w:rFonts w:ascii="Times New Roman" w:hAnsi="Times New Roman" w:cs="Times New Roman"/>
          <w:sz w:val="26"/>
          <w:szCs w:val="26"/>
        </w:rPr>
        <w:t>first</w:t>
      </w:r>
      <w:r>
        <w:rPr>
          <w:rFonts w:ascii="Times New Roman" w:hAnsi="Times New Roman" w:cs="Times New Roman"/>
          <w:sz w:val="26"/>
          <w:szCs w:val="26"/>
        </w:rPr>
        <w:t xml:space="preserve"> Appellant is living at the property and receiving the benefits of the property.  He would be unjustly enriched if he were to keep the income from the rentals and pay nothing towards an important part of the running expenses.  It is only right that he should </w:t>
      </w:r>
      <w:r w:rsidR="006A57BD">
        <w:rPr>
          <w:rFonts w:ascii="Times New Roman" w:hAnsi="Times New Roman" w:cs="Times New Roman"/>
          <w:sz w:val="26"/>
          <w:szCs w:val="26"/>
        </w:rPr>
        <w:t xml:space="preserve">have helped in servicing </w:t>
      </w:r>
      <w:r>
        <w:rPr>
          <w:rFonts w:ascii="Times New Roman" w:hAnsi="Times New Roman" w:cs="Times New Roman"/>
          <w:sz w:val="26"/>
          <w:szCs w:val="26"/>
        </w:rPr>
        <w:t xml:space="preserve">the loan.  If there </w:t>
      </w:r>
      <w:r w:rsidR="006A57BD">
        <w:rPr>
          <w:rFonts w:ascii="Times New Roman" w:hAnsi="Times New Roman" w:cs="Times New Roman"/>
          <w:sz w:val="26"/>
          <w:szCs w:val="26"/>
        </w:rPr>
        <w:t>wa</w:t>
      </w:r>
      <w:r>
        <w:rPr>
          <w:rFonts w:ascii="Times New Roman" w:hAnsi="Times New Roman" w:cs="Times New Roman"/>
          <w:sz w:val="26"/>
          <w:szCs w:val="26"/>
        </w:rPr>
        <w:t xml:space="preserve">s anything left over, then the parties should </w:t>
      </w:r>
      <w:r w:rsidR="006A57BD">
        <w:rPr>
          <w:rFonts w:ascii="Times New Roman" w:hAnsi="Times New Roman" w:cs="Times New Roman"/>
          <w:sz w:val="26"/>
          <w:szCs w:val="26"/>
        </w:rPr>
        <w:t xml:space="preserve">have </w:t>
      </w:r>
      <w:r>
        <w:rPr>
          <w:rFonts w:ascii="Times New Roman" w:hAnsi="Times New Roman" w:cs="Times New Roman"/>
          <w:sz w:val="26"/>
          <w:szCs w:val="26"/>
        </w:rPr>
        <w:t xml:space="preserve">come to some arrangement about how the excess </w:t>
      </w:r>
      <w:r w:rsidR="006A57BD">
        <w:rPr>
          <w:rFonts w:ascii="Times New Roman" w:hAnsi="Times New Roman" w:cs="Times New Roman"/>
          <w:sz w:val="26"/>
          <w:szCs w:val="26"/>
        </w:rPr>
        <w:t>was to be</w:t>
      </w:r>
      <w:r>
        <w:rPr>
          <w:rFonts w:ascii="Times New Roman" w:hAnsi="Times New Roman" w:cs="Times New Roman"/>
          <w:sz w:val="26"/>
          <w:szCs w:val="26"/>
        </w:rPr>
        <w:t xml:space="preserve"> applied.  Presumably there </w:t>
      </w:r>
      <w:r w:rsidR="006A57BD">
        <w:rPr>
          <w:rFonts w:ascii="Times New Roman" w:hAnsi="Times New Roman" w:cs="Times New Roman"/>
          <w:sz w:val="26"/>
          <w:szCs w:val="26"/>
        </w:rPr>
        <w:t>we</w:t>
      </w:r>
      <w:r>
        <w:rPr>
          <w:rFonts w:ascii="Times New Roman" w:hAnsi="Times New Roman" w:cs="Times New Roman"/>
          <w:sz w:val="26"/>
          <w:szCs w:val="26"/>
        </w:rPr>
        <w:t xml:space="preserve">re other expenses to pay: electricity, rates, and so on.  As the occupier, the </w:t>
      </w:r>
      <w:r w:rsidR="00CE7752">
        <w:rPr>
          <w:rFonts w:ascii="Times New Roman" w:hAnsi="Times New Roman" w:cs="Times New Roman"/>
          <w:sz w:val="26"/>
          <w:szCs w:val="26"/>
        </w:rPr>
        <w:t>first</w:t>
      </w:r>
      <w:r>
        <w:rPr>
          <w:rFonts w:ascii="Times New Roman" w:hAnsi="Times New Roman" w:cs="Times New Roman"/>
          <w:sz w:val="26"/>
          <w:szCs w:val="26"/>
        </w:rPr>
        <w:t xml:space="preserve"> Appellant would, one imagines, be the person responsible for those expenses.</w:t>
      </w:r>
    </w:p>
    <w:p w:rsidR="00642819" w:rsidRDefault="00642819" w:rsidP="00642819">
      <w:pPr>
        <w:spacing w:line="360" w:lineRule="auto"/>
        <w:ind w:left="851" w:hanging="851"/>
        <w:jc w:val="both"/>
        <w:rPr>
          <w:rFonts w:ascii="Times New Roman" w:hAnsi="Times New Roman" w:cs="Times New Roman"/>
          <w:sz w:val="26"/>
          <w:szCs w:val="26"/>
        </w:rPr>
      </w:pPr>
    </w:p>
    <w:p w:rsidR="00642819" w:rsidRDefault="00642819" w:rsidP="00642819">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My view is that the interdict should not have been granted in the form it was.</w:t>
      </w:r>
    </w:p>
    <w:p w:rsidR="00642819" w:rsidRDefault="00642819" w:rsidP="008956B5">
      <w:pPr>
        <w:spacing w:line="360" w:lineRule="auto"/>
        <w:ind w:left="851" w:hanging="851"/>
        <w:jc w:val="both"/>
        <w:rPr>
          <w:rFonts w:ascii="Times New Roman" w:hAnsi="Times New Roman" w:cs="Times New Roman"/>
          <w:sz w:val="26"/>
          <w:szCs w:val="26"/>
        </w:rPr>
      </w:pPr>
    </w:p>
    <w:p w:rsidR="008956B5" w:rsidRDefault="008956B5" w:rsidP="008956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lastRenderedPageBreak/>
        <w:t>[14]</w:t>
      </w:r>
      <w:r>
        <w:rPr>
          <w:rFonts w:ascii="Times New Roman" w:hAnsi="Times New Roman" w:cs="Times New Roman"/>
          <w:sz w:val="26"/>
          <w:szCs w:val="26"/>
        </w:rPr>
        <w:tab/>
        <w:t>I am satisfied that the court erred in granting a final interdict</w:t>
      </w:r>
      <w:r w:rsidR="001A0B1C">
        <w:rPr>
          <w:rFonts w:ascii="Times New Roman" w:hAnsi="Times New Roman" w:cs="Times New Roman"/>
          <w:sz w:val="26"/>
          <w:szCs w:val="26"/>
        </w:rPr>
        <w:t>.</w:t>
      </w:r>
      <w:r>
        <w:rPr>
          <w:rFonts w:ascii="Times New Roman" w:hAnsi="Times New Roman" w:cs="Times New Roman"/>
          <w:sz w:val="26"/>
          <w:szCs w:val="26"/>
        </w:rPr>
        <w:t xml:space="preserve">  It is </w:t>
      </w:r>
      <w:r w:rsidR="001A0B1C">
        <w:rPr>
          <w:rFonts w:ascii="Times New Roman" w:hAnsi="Times New Roman" w:cs="Times New Roman"/>
          <w:sz w:val="26"/>
          <w:szCs w:val="26"/>
        </w:rPr>
        <w:t>apparent,</w:t>
      </w:r>
      <w:r>
        <w:rPr>
          <w:rFonts w:ascii="Times New Roman" w:hAnsi="Times New Roman" w:cs="Times New Roman"/>
          <w:sz w:val="26"/>
          <w:szCs w:val="26"/>
        </w:rPr>
        <w:t xml:space="preserve"> however, that the Applicant made out a case for a temporary interdict pending the finalisation of the matrimonial proceedings which are still pending before the magistrates court.</w:t>
      </w:r>
      <w:r w:rsidR="00392805">
        <w:rPr>
          <w:rFonts w:ascii="Times New Roman" w:hAnsi="Times New Roman" w:cs="Times New Roman"/>
          <w:sz w:val="26"/>
          <w:szCs w:val="26"/>
        </w:rPr>
        <w:t xml:space="preserve">  It is open for this court to grant such temporary interdict in the terms it considers fit.</w:t>
      </w:r>
    </w:p>
    <w:p w:rsidR="00392805" w:rsidRPr="00392805" w:rsidRDefault="00392805" w:rsidP="008956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ab/>
        <w:t xml:space="preserve">See </w:t>
      </w:r>
      <w:r>
        <w:rPr>
          <w:rFonts w:ascii="Times New Roman" w:hAnsi="Times New Roman" w:cs="Times New Roman"/>
          <w:b/>
          <w:sz w:val="26"/>
          <w:szCs w:val="26"/>
        </w:rPr>
        <w:t>Appalsamy v Appals</w:t>
      </w:r>
      <w:r w:rsidR="00EC4426">
        <w:rPr>
          <w:rFonts w:ascii="Times New Roman" w:hAnsi="Times New Roman" w:cs="Times New Roman"/>
          <w:b/>
          <w:sz w:val="26"/>
          <w:szCs w:val="26"/>
        </w:rPr>
        <w:t>a</w:t>
      </w:r>
      <w:r>
        <w:rPr>
          <w:rFonts w:ascii="Times New Roman" w:hAnsi="Times New Roman" w:cs="Times New Roman"/>
          <w:b/>
          <w:sz w:val="26"/>
          <w:szCs w:val="26"/>
        </w:rPr>
        <w:t>my and Anon 1977(3) SA 1082 (D &amp; C.L.D)</w:t>
      </w:r>
      <w:r>
        <w:rPr>
          <w:rFonts w:ascii="Times New Roman" w:hAnsi="Times New Roman" w:cs="Times New Roman"/>
          <w:sz w:val="26"/>
          <w:szCs w:val="26"/>
        </w:rPr>
        <w:t xml:space="preserve"> at page 1082.</w:t>
      </w:r>
    </w:p>
    <w:p w:rsidR="008956B5" w:rsidRDefault="008956B5" w:rsidP="008956B5">
      <w:pPr>
        <w:spacing w:line="360" w:lineRule="auto"/>
        <w:ind w:left="851" w:hanging="851"/>
        <w:jc w:val="both"/>
        <w:rPr>
          <w:rFonts w:ascii="Times New Roman" w:hAnsi="Times New Roman" w:cs="Times New Roman"/>
          <w:sz w:val="26"/>
          <w:szCs w:val="26"/>
        </w:rPr>
      </w:pPr>
    </w:p>
    <w:p w:rsidR="008956B5" w:rsidRDefault="008956B5" w:rsidP="008956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It is noted from the papers that the marriage between the parties is in community of property therefore following divorce the Respondent would be entitled to half of the community property.</w:t>
      </w:r>
    </w:p>
    <w:p w:rsidR="008956B5" w:rsidRDefault="008956B5" w:rsidP="008956B5">
      <w:pPr>
        <w:spacing w:line="360" w:lineRule="auto"/>
        <w:ind w:left="851" w:hanging="851"/>
        <w:jc w:val="both"/>
        <w:rPr>
          <w:rFonts w:ascii="Times New Roman" w:hAnsi="Times New Roman" w:cs="Times New Roman"/>
          <w:sz w:val="26"/>
          <w:szCs w:val="26"/>
        </w:rPr>
      </w:pPr>
    </w:p>
    <w:p w:rsidR="008956B5" w:rsidRDefault="008956B5" w:rsidP="008956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 xml:space="preserve">The papers show that the Respondent </w:t>
      </w:r>
      <w:r w:rsidR="001B37BF">
        <w:rPr>
          <w:rFonts w:ascii="Times New Roman" w:hAnsi="Times New Roman" w:cs="Times New Roman"/>
          <w:sz w:val="26"/>
          <w:szCs w:val="26"/>
        </w:rPr>
        <w:t>wa</w:t>
      </w:r>
      <w:r>
        <w:rPr>
          <w:rFonts w:ascii="Times New Roman" w:hAnsi="Times New Roman" w:cs="Times New Roman"/>
          <w:sz w:val="26"/>
          <w:szCs w:val="26"/>
        </w:rPr>
        <w:t>s taking for himself all rentals paid by the tenant who is residing on the property concerned.  The Respondent’s rights in the community property is therefore being prejudiced.</w:t>
      </w:r>
    </w:p>
    <w:p w:rsidR="008956B5" w:rsidRDefault="008956B5" w:rsidP="008956B5">
      <w:pPr>
        <w:spacing w:line="360" w:lineRule="auto"/>
        <w:ind w:left="851" w:hanging="851"/>
        <w:jc w:val="both"/>
        <w:rPr>
          <w:rFonts w:ascii="Times New Roman" w:hAnsi="Times New Roman" w:cs="Times New Roman"/>
          <w:sz w:val="26"/>
          <w:szCs w:val="26"/>
        </w:rPr>
      </w:pPr>
    </w:p>
    <w:p w:rsidR="008956B5" w:rsidRDefault="008956B5" w:rsidP="008956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It is clear that she would be entitled to a temporary interdict to protect her interest in the “community property”.</w:t>
      </w:r>
    </w:p>
    <w:p w:rsidR="008956B5" w:rsidRDefault="008956B5" w:rsidP="008956B5">
      <w:pPr>
        <w:spacing w:line="360" w:lineRule="auto"/>
        <w:ind w:left="851" w:hanging="851"/>
        <w:jc w:val="both"/>
        <w:rPr>
          <w:rFonts w:ascii="Times New Roman" w:hAnsi="Times New Roman" w:cs="Times New Roman"/>
          <w:sz w:val="26"/>
          <w:szCs w:val="26"/>
        </w:rPr>
      </w:pPr>
    </w:p>
    <w:p w:rsidR="008956B5" w:rsidRDefault="008956B5" w:rsidP="008956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Having put these thoughts to the legal practitioners representing the </w:t>
      </w:r>
      <w:r w:rsidR="00373CD4">
        <w:rPr>
          <w:rFonts w:ascii="Times New Roman" w:hAnsi="Times New Roman" w:cs="Times New Roman"/>
          <w:sz w:val="26"/>
          <w:szCs w:val="26"/>
        </w:rPr>
        <w:t>first</w:t>
      </w:r>
      <w:r>
        <w:rPr>
          <w:rFonts w:ascii="Times New Roman" w:hAnsi="Times New Roman" w:cs="Times New Roman"/>
          <w:sz w:val="26"/>
          <w:szCs w:val="26"/>
        </w:rPr>
        <w:t xml:space="preserve"> Appellant and the Respondent we adjourned and requested them to put their </w:t>
      </w:r>
      <w:r>
        <w:rPr>
          <w:rFonts w:ascii="Times New Roman" w:hAnsi="Times New Roman" w:cs="Times New Roman"/>
          <w:sz w:val="26"/>
          <w:szCs w:val="26"/>
        </w:rPr>
        <w:lastRenderedPageBreak/>
        <w:t>heads together to see if they could come up with a draft order which would satisfy the interests of both parties.</w:t>
      </w:r>
    </w:p>
    <w:p w:rsidR="008956B5" w:rsidRDefault="008956B5" w:rsidP="008956B5">
      <w:pPr>
        <w:spacing w:line="480" w:lineRule="auto"/>
        <w:ind w:left="851" w:hanging="851"/>
        <w:jc w:val="both"/>
        <w:rPr>
          <w:rFonts w:ascii="Times New Roman" w:hAnsi="Times New Roman" w:cs="Times New Roman"/>
          <w:sz w:val="26"/>
          <w:szCs w:val="26"/>
        </w:rPr>
      </w:pPr>
    </w:p>
    <w:p w:rsidR="001A0B1C" w:rsidRDefault="008956B5" w:rsidP="008956B5">
      <w:pPr>
        <w:spacing w:line="480" w:lineRule="auto"/>
        <w:ind w:left="851" w:hanging="851"/>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1A0B1C">
        <w:rPr>
          <w:rFonts w:ascii="Times New Roman" w:hAnsi="Times New Roman" w:cs="Times New Roman"/>
          <w:sz w:val="26"/>
          <w:szCs w:val="26"/>
        </w:rPr>
        <w:t>They returned with the following agreed draft order:-</w:t>
      </w:r>
    </w:p>
    <w:p w:rsidR="001A0B1C" w:rsidRDefault="001A0B1C" w:rsidP="001A0B1C">
      <w:pPr>
        <w:spacing w:line="360" w:lineRule="auto"/>
        <w:ind w:left="851" w:hanging="851"/>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1A0B1C" w:rsidRDefault="001A0B1C" w:rsidP="001A0B1C">
      <w:pPr>
        <w:spacing w:line="360" w:lineRule="auto"/>
        <w:ind w:left="216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The rentals of the house belonging to the 1</w:t>
      </w:r>
      <w:r w:rsidRPr="001A0B1C">
        <w:rPr>
          <w:rFonts w:ascii="Times New Roman" w:hAnsi="Times New Roman" w:cs="Times New Roman"/>
          <w:sz w:val="26"/>
          <w:szCs w:val="26"/>
          <w:vertAlign w:val="superscript"/>
        </w:rPr>
        <w:t>st</w:t>
      </w:r>
      <w:r>
        <w:rPr>
          <w:rFonts w:ascii="Times New Roman" w:hAnsi="Times New Roman" w:cs="Times New Roman"/>
          <w:sz w:val="26"/>
          <w:szCs w:val="26"/>
        </w:rPr>
        <w:t xml:space="preserve"> Appellant and the Respondent situate at Lot 531, Zakhele Township, Extension 4, Manzini, be paid to a trust account to be held by M</w:t>
      </w:r>
      <w:r w:rsidR="006A57BD">
        <w:rPr>
          <w:rFonts w:ascii="Times New Roman" w:hAnsi="Times New Roman" w:cs="Times New Roman"/>
          <w:sz w:val="26"/>
          <w:szCs w:val="26"/>
        </w:rPr>
        <w:t>S</w:t>
      </w:r>
      <w:r>
        <w:rPr>
          <w:rFonts w:ascii="Times New Roman" w:hAnsi="Times New Roman" w:cs="Times New Roman"/>
          <w:sz w:val="26"/>
          <w:szCs w:val="26"/>
        </w:rPr>
        <w:t xml:space="preserve"> Dlamini </w:t>
      </w:r>
      <w:r w:rsidR="006A57BD">
        <w:rPr>
          <w:rFonts w:ascii="Times New Roman" w:hAnsi="Times New Roman" w:cs="Times New Roman"/>
          <w:sz w:val="26"/>
          <w:szCs w:val="26"/>
        </w:rPr>
        <w:t xml:space="preserve">the </w:t>
      </w:r>
      <w:r>
        <w:rPr>
          <w:rFonts w:ascii="Times New Roman" w:hAnsi="Times New Roman" w:cs="Times New Roman"/>
          <w:sz w:val="26"/>
          <w:szCs w:val="26"/>
        </w:rPr>
        <w:t>Legal pending finalization of the divorce proceeding between the 1</w:t>
      </w:r>
      <w:r w:rsidRPr="001A0B1C">
        <w:rPr>
          <w:rFonts w:ascii="Times New Roman" w:hAnsi="Times New Roman" w:cs="Times New Roman"/>
          <w:sz w:val="26"/>
          <w:szCs w:val="26"/>
          <w:vertAlign w:val="superscript"/>
        </w:rPr>
        <w:t>st</w:t>
      </w:r>
      <w:r>
        <w:rPr>
          <w:rFonts w:ascii="Times New Roman" w:hAnsi="Times New Roman" w:cs="Times New Roman"/>
          <w:sz w:val="26"/>
          <w:szCs w:val="26"/>
        </w:rPr>
        <w:t xml:space="preserve"> Appellant and the Respondent at the Manzini Magistrate Courts.</w:t>
      </w:r>
    </w:p>
    <w:p w:rsidR="001A0B1C" w:rsidRDefault="001A0B1C" w:rsidP="001A0B1C">
      <w:pPr>
        <w:spacing w:line="360" w:lineRule="auto"/>
        <w:ind w:left="851" w:hanging="131"/>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w:t>
      </w:r>
      <w:r>
        <w:rPr>
          <w:rFonts w:ascii="Times New Roman" w:hAnsi="Times New Roman" w:cs="Times New Roman"/>
          <w:sz w:val="26"/>
          <w:szCs w:val="26"/>
        </w:rPr>
        <w:tab/>
        <w:t>First Appellant to pay costs.”</w:t>
      </w:r>
    </w:p>
    <w:p w:rsidR="001A0B1C" w:rsidRDefault="001A0B1C" w:rsidP="001A0B1C">
      <w:pPr>
        <w:spacing w:line="480" w:lineRule="auto"/>
        <w:contextualSpacing/>
        <w:jc w:val="both"/>
        <w:rPr>
          <w:rFonts w:ascii="Times New Roman" w:hAnsi="Times New Roman" w:cs="Times New Roman"/>
          <w:sz w:val="26"/>
          <w:szCs w:val="26"/>
        </w:rPr>
      </w:pPr>
    </w:p>
    <w:p w:rsidR="001A0B1C" w:rsidRDefault="001A0B1C" w:rsidP="005116E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r>
      <w:r w:rsidR="005116E8">
        <w:rPr>
          <w:rFonts w:ascii="Times New Roman" w:hAnsi="Times New Roman" w:cs="Times New Roman"/>
          <w:sz w:val="26"/>
          <w:szCs w:val="26"/>
        </w:rPr>
        <w:t xml:space="preserve">I have redrafted the contents of this order, </w:t>
      </w:r>
      <w:r w:rsidR="006A57BD">
        <w:rPr>
          <w:rFonts w:ascii="Times New Roman" w:hAnsi="Times New Roman" w:cs="Times New Roman"/>
          <w:sz w:val="26"/>
          <w:szCs w:val="26"/>
        </w:rPr>
        <w:t>to</w:t>
      </w:r>
      <w:r w:rsidR="005116E8">
        <w:rPr>
          <w:rFonts w:ascii="Times New Roman" w:hAnsi="Times New Roman" w:cs="Times New Roman"/>
          <w:sz w:val="26"/>
          <w:szCs w:val="26"/>
        </w:rPr>
        <w:t xml:space="preserve"> what I consider to be in a more acceptable form, whilst ensuring that the essence of the agreement reached by both counsel remains the same.</w:t>
      </w:r>
    </w:p>
    <w:p w:rsidR="005116E8" w:rsidRDefault="005116E8" w:rsidP="005116E8">
      <w:pPr>
        <w:spacing w:line="480" w:lineRule="auto"/>
        <w:jc w:val="both"/>
        <w:rPr>
          <w:rFonts w:ascii="Times New Roman" w:hAnsi="Times New Roman" w:cs="Times New Roman"/>
          <w:sz w:val="26"/>
          <w:szCs w:val="26"/>
        </w:rPr>
      </w:pPr>
    </w:p>
    <w:p w:rsidR="008956B5" w:rsidRDefault="005116E8" w:rsidP="005116E8">
      <w:pPr>
        <w:spacing w:line="480" w:lineRule="auto"/>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8956B5">
        <w:rPr>
          <w:rFonts w:ascii="Times New Roman" w:hAnsi="Times New Roman" w:cs="Times New Roman"/>
          <w:sz w:val="26"/>
          <w:szCs w:val="26"/>
        </w:rPr>
        <w:t>It is ordered:</w:t>
      </w:r>
    </w:p>
    <w:p w:rsidR="008956B5" w:rsidRDefault="008956B5" w:rsidP="00DB45B5">
      <w:pPr>
        <w:spacing w:line="240" w:lineRule="auto"/>
        <w:ind w:left="851" w:hanging="851"/>
        <w:contextualSpacing/>
        <w:jc w:val="both"/>
        <w:rPr>
          <w:rFonts w:ascii="Times New Roman" w:hAnsi="Times New Roman" w:cs="Times New Roman"/>
          <w:sz w:val="26"/>
          <w:szCs w:val="26"/>
        </w:rPr>
      </w:pPr>
    </w:p>
    <w:p w:rsidR="008956B5" w:rsidRDefault="008956B5" w:rsidP="008956B5">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That the appeal is dismissed with costs.</w:t>
      </w:r>
    </w:p>
    <w:p w:rsidR="008956B5" w:rsidRDefault="008956B5" w:rsidP="008956B5">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order of the court </w:t>
      </w:r>
      <w:r>
        <w:rPr>
          <w:rFonts w:ascii="Times New Roman" w:hAnsi="Times New Roman" w:cs="Times New Roman"/>
          <w:i/>
          <w:sz w:val="26"/>
          <w:szCs w:val="26"/>
        </w:rPr>
        <w:t>a quo</w:t>
      </w:r>
      <w:r>
        <w:rPr>
          <w:rFonts w:ascii="Times New Roman" w:hAnsi="Times New Roman" w:cs="Times New Roman"/>
          <w:sz w:val="26"/>
          <w:szCs w:val="26"/>
        </w:rPr>
        <w:t xml:space="preserve"> is set aside and there is substituted therefor the following order.</w:t>
      </w:r>
    </w:p>
    <w:p w:rsidR="00CC55FA" w:rsidRDefault="00CC55FA" w:rsidP="00CC55FA">
      <w:pPr>
        <w:pStyle w:val="ListParagraph"/>
        <w:spacing w:line="360" w:lineRule="auto"/>
        <w:ind w:left="1800"/>
        <w:jc w:val="both"/>
        <w:rPr>
          <w:rFonts w:ascii="Times New Roman" w:hAnsi="Times New Roman" w:cs="Times New Roman"/>
          <w:sz w:val="26"/>
          <w:szCs w:val="26"/>
        </w:rPr>
      </w:pPr>
    </w:p>
    <w:p w:rsidR="008956B5" w:rsidRPr="007A58FC" w:rsidRDefault="00CC55FA" w:rsidP="007A58FC">
      <w:pPr>
        <w:pStyle w:val="ListParagraph"/>
        <w:numPr>
          <w:ilvl w:val="1"/>
          <w:numId w:val="4"/>
        </w:numPr>
        <w:spacing w:line="360" w:lineRule="auto"/>
        <w:ind w:left="2552" w:hanging="752"/>
        <w:jc w:val="both"/>
        <w:rPr>
          <w:rFonts w:ascii="Times New Roman" w:hAnsi="Times New Roman" w:cs="Times New Roman"/>
          <w:sz w:val="26"/>
          <w:szCs w:val="26"/>
        </w:rPr>
      </w:pPr>
      <w:r w:rsidRPr="007A58FC">
        <w:rPr>
          <w:rFonts w:ascii="Times New Roman" w:hAnsi="Times New Roman" w:cs="Times New Roman"/>
          <w:sz w:val="26"/>
          <w:szCs w:val="26"/>
        </w:rPr>
        <w:lastRenderedPageBreak/>
        <w:t xml:space="preserve">Pending the determination of the matrimonial proceedings under case no. 2500/2008 in the Manzini Magistrate’s Court the </w:t>
      </w:r>
      <w:r w:rsidR="009A39C1" w:rsidRPr="007A58FC">
        <w:rPr>
          <w:rFonts w:ascii="Times New Roman" w:hAnsi="Times New Roman" w:cs="Times New Roman"/>
          <w:sz w:val="26"/>
          <w:szCs w:val="26"/>
        </w:rPr>
        <w:t>first</w:t>
      </w:r>
      <w:r w:rsidRPr="007A58FC">
        <w:rPr>
          <w:rFonts w:ascii="Times New Roman" w:hAnsi="Times New Roman" w:cs="Times New Roman"/>
          <w:sz w:val="26"/>
          <w:szCs w:val="26"/>
        </w:rPr>
        <w:t xml:space="preserve"> Appellant </w:t>
      </w:r>
      <w:r w:rsidR="005116E8" w:rsidRPr="007A58FC">
        <w:rPr>
          <w:rFonts w:ascii="Times New Roman" w:hAnsi="Times New Roman" w:cs="Times New Roman"/>
          <w:sz w:val="26"/>
          <w:szCs w:val="26"/>
        </w:rPr>
        <w:t>is interdicted and restrained f</w:t>
      </w:r>
      <w:r w:rsidRPr="007A58FC">
        <w:rPr>
          <w:rFonts w:ascii="Times New Roman" w:hAnsi="Times New Roman" w:cs="Times New Roman"/>
          <w:sz w:val="26"/>
          <w:szCs w:val="26"/>
        </w:rPr>
        <w:t>rom accepting any rentals received in respect of the immovable property described as</w:t>
      </w:r>
      <w:r w:rsidR="007A15B8" w:rsidRPr="007A58FC">
        <w:rPr>
          <w:rFonts w:ascii="Times New Roman" w:hAnsi="Times New Roman" w:cs="Times New Roman"/>
          <w:sz w:val="26"/>
          <w:szCs w:val="26"/>
        </w:rPr>
        <w:t xml:space="preserve"> Lot 531, Zakhele Township, Extension 4, Manzini, Swaziland.</w:t>
      </w:r>
    </w:p>
    <w:p w:rsidR="00CC55FA" w:rsidRDefault="00CC55FA" w:rsidP="00CC55FA">
      <w:pPr>
        <w:pStyle w:val="ListParagraph"/>
        <w:numPr>
          <w:ilvl w:val="1"/>
          <w:numId w:val="4"/>
        </w:numPr>
        <w:spacing w:line="360" w:lineRule="auto"/>
        <w:ind w:left="2552" w:hanging="752"/>
        <w:jc w:val="both"/>
        <w:rPr>
          <w:rFonts w:ascii="Times New Roman" w:hAnsi="Times New Roman" w:cs="Times New Roman"/>
          <w:sz w:val="26"/>
          <w:szCs w:val="26"/>
        </w:rPr>
      </w:pPr>
      <w:r>
        <w:rPr>
          <w:rFonts w:ascii="Times New Roman" w:hAnsi="Times New Roman" w:cs="Times New Roman"/>
          <w:sz w:val="26"/>
          <w:szCs w:val="26"/>
        </w:rPr>
        <w:t xml:space="preserve">The second </w:t>
      </w:r>
      <w:r w:rsidR="005116E8">
        <w:rPr>
          <w:rFonts w:ascii="Times New Roman" w:hAnsi="Times New Roman" w:cs="Times New Roman"/>
          <w:sz w:val="26"/>
          <w:szCs w:val="26"/>
        </w:rPr>
        <w:t xml:space="preserve">Appellant </w:t>
      </w:r>
      <w:r>
        <w:rPr>
          <w:rFonts w:ascii="Times New Roman" w:hAnsi="Times New Roman" w:cs="Times New Roman"/>
          <w:sz w:val="26"/>
          <w:szCs w:val="26"/>
        </w:rPr>
        <w:t xml:space="preserve">(the tenant) or any tenants that succeed him is directed to pay such rentals into </w:t>
      </w:r>
      <w:r w:rsidR="005116E8">
        <w:rPr>
          <w:rFonts w:ascii="Times New Roman" w:hAnsi="Times New Roman" w:cs="Times New Roman"/>
          <w:sz w:val="26"/>
          <w:szCs w:val="26"/>
        </w:rPr>
        <w:t>a trust account to be held by M</w:t>
      </w:r>
      <w:r w:rsidR="006A57BD">
        <w:rPr>
          <w:rFonts w:ascii="Times New Roman" w:hAnsi="Times New Roman" w:cs="Times New Roman"/>
          <w:sz w:val="26"/>
          <w:szCs w:val="26"/>
        </w:rPr>
        <w:t>.S.</w:t>
      </w:r>
      <w:r w:rsidR="005116E8">
        <w:rPr>
          <w:rFonts w:ascii="Times New Roman" w:hAnsi="Times New Roman" w:cs="Times New Roman"/>
          <w:sz w:val="26"/>
          <w:szCs w:val="26"/>
        </w:rPr>
        <w:t xml:space="preserve"> Dlamini the legal practitioner representing the Respondent to be held pending the direction of the court in the said matrimonial proceedings.</w:t>
      </w:r>
    </w:p>
    <w:p w:rsidR="00F82823" w:rsidRPr="00F82823" w:rsidRDefault="00F82823" w:rsidP="00F82823">
      <w:pPr>
        <w:pStyle w:val="ListParagraph"/>
        <w:numPr>
          <w:ilvl w:val="1"/>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C55FA" w:rsidRPr="00F82823">
        <w:rPr>
          <w:rFonts w:ascii="Times New Roman" w:hAnsi="Times New Roman" w:cs="Times New Roman"/>
          <w:sz w:val="26"/>
          <w:szCs w:val="26"/>
        </w:rPr>
        <w:t xml:space="preserve">Costs of </w:t>
      </w:r>
      <w:r>
        <w:rPr>
          <w:rFonts w:ascii="Times New Roman" w:hAnsi="Times New Roman" w:cs="Times New Roman"/>
          <w:sz w:val="26"/>
          <w:szCs w:val="26"/>
        </w:rPr>
        <w:t xml:space="preserve"> </w:t>
      </w:r>
      <w:r w:rsidR="00CC55FA" w:rsidRPr="00F82823">
        <w:rPr>
          <w:rFonts w:ascii="Times New Roman" w:hAnsi="Times New Roman" w:cs="Times New Roman"/>
          <w:sz w:val="26"/>
          <w:szCs w:val="26"/>
        </w:rPr>
        <w:t xml:space="preserve">the </w:t>
      </w:r>
      <w:r>
        <w:rPr>
          <w:rFonts w:ascii="Times New Roman" w:hAnsi="Times New Roman" w:cs="Times New Roman"/>
          <w:sz w:val="26"/>
          <w:szCs w:val="26"/>
        </w:rPr>
        <w:t xml:space="preserve"> </w:t>
      </w:r>
      <w:r w:rsidR="00CC55FA" w:rsidRPr="00F82823">
        <w:rPr>
          <w:rFonts w:ascii="Times New Roman" w:hAnsi="Times New Roman" w:cs="Times New Roman"/>
          <w:sz w:val="26"/>
          <w:szCs w:val="26"/>
        </w:rPr>
        <w:t xml:space="preserve">application </w:t>
      </w:r>
      <w:r>
        <w:rPr>
          <w:rFonts w:ascii="Times New Roman" w:hAnsi="Times New Roman" w:cs="Times New Roman"/>
          <w:sz w:val="26"/>
          <w:szCs w:val="26"/>
        </w:rPr>
        <w:t xml:space="preserve"> </w:t>
      </w:r>
      <w:r w:rsidR="00CC55FA" w:rsidRPr="00F82823">
        <w:rPr>
          <w:rFonts w:ascii="Times New Roman" w:hAnsi="Times New Roman" w:cs="Times New Roman"/>
          <w:sz w:val="26"/>
          <w:szCs w:val="26"/>
        </w:rPr>
        <w:t xml:space="preserve">are </w:t>
      </w:r>
      <w:r>
        <w:rPr>
          <w:rFonts w:ascii="Times New Roman" w:hAnsi="Times New Roman" w:cs="Times New Roman"/>
          <w:sz w:val="26"/>
          <w:szCs w:val="26"/>
        </w:rPr>
        <w:t xml:space="preserve"> </w:t>
      </w:r>
      <w:r w:rsidR="00CC55FA" w:rsidRPr="00F82823">
        <w:rPr>
          <w:rFonts w:ascii="Times New Roman" w:hAnsi="Times New Roman" w:cs="Times New Roman"/>
          <w:sz w:val="26"/>
          <w:szCs w:val="26"/>
        </w:rPr>
        <w:t>reserved for the decision of the</w:t>
      </w:r>
      <w:r w:rsidRPr="00F82823">
        <w:rPr>
          <w:rFonts w:ascii="Times New Roman" w:hAnsi="Times New Roman" w:cs="Times New Roman"/>
          <w:sz w:val="26"/>
          <w:szCs w:val="26"/>
        </w:rPr>
        <w:t xml:space="preserve"> </w:t>
      </w:r>
    </w:p>
    <w:p w:rsidR="00CC55FA" w:rsidRPr="00F82823" w:rsidRDefault="00F82823" w:rsidP="00F82823">
      <w:pPr>
        <w:pStyle w:val="ListParagraph"/>
        <w:spacing w:line="360" w:lineRule="auto"/>
        <w:ind w:left="2160"/>
        <w:jc w:val="both"/>
        <w:rPr>
          <w:rFonts w:ascii="Times New Roman" w:hAnsi="Times New Roman" w:cs="Times New Roman"/>
          <w:sz w:val="26"/>
          <w:szCs w:val="26"/>
        </w:rPr>
      </w:pPr>
      <w:r>
        <w:rPr>
          <w:rFonts w:ascii="Times New Roman" w:hAnsi="Times New Roman" w:cs="Times New Roman"/>
          <w:sz w:val="26"/>
          <w:szCs w:val="26"/>
        </w:rPr>
        <w:t xml:space="preserve">      </w:t>
      </w:r>
      <w:r w:rsidRPr="00F82823">
        <w:rPr>
          <w:rFonts w:ascii="Times New Roman" w:hAnsi="Times New Roman" w:cs="Times New Roman"/>
          <w:sz w:val="26"/>
          <w:szCs w:val="26"/>
        </w:rPr>
        <w:t>s</w:t>
      </w:r>
      <w:r w:rsidR="00CC55FA" w:rsidRPr="00F82823">
        <w:rPr>
          <w:rFonts w:ascii="Times New Roman" w:hAnsi="Times New Roman" w:cs="Times New Roman"/>
          <w:sz w:val="26"/>
          <w:szCs w:val="26"/>
        </w:rPr>
        <w:t>aid</w:t>
      </w:r>
      <w:r w:rsidR="0083509F" w:rsidRPr="00F82823">
        <w:rPr>
          <w:rFonts w:ascii="Times New Roman" w:hAnsi="Times New Roman" w:cs="Times New Roman"/>
          <w:sz w:val="26"/>
          <w:szCs w:val="26"/>
        </w:rPr>
        <w:t xml:space="preserve"> </w:t>
      </w:r>
      <w:r w:rsidR="00CC55FA" w:rsidRPr="00F82823">
        <w:rPr>
          <w:rFonts w:ascii="Times New Roman" w:hAnsi="Times New Roman" w:cs="Times New Roman"/>
          <w:sz w:val="26"/>
          <w:szCs w:val="26"/>
        </w:rPr>
        <w:t xml:space="preserve">court in the matrimonial </w:t>
      </w:r>
      <w:r w:rsidR="0083509F" w:rsidRPr="00F82823">
        <w:rPr>
          <w:rFonts w:ascii="Times New Roman" w:hAnsi="Times New Roman" w:cs="Times New Roman"/>
          <w:sz w:val="26"/>
          <w:szCs w:val="26"/>
        </w:rPr>
        <w:t>proceedings.</w:t>
      </w:r>
    </w:p>
    <w:p w:rsidR="0083509F" w:rsidRDefault="0083509F" w:rsidP="0083509F">
      <w:pPr>
        <w:spacing w:line="360" w:lineRule="auto"/>
        <w:jc w:val="both"/>
        <w:rPr>
          <w:rFonts w:ascii="Times New Roman" w:hAnsi="Times New Roman" w:cs="Times New Roman"/>
          <w:sz w:val="26"/>
          <w:szCs w:val="26"/>
        </w:rPr>
      </w:pPr>
    </w:p>
    <w:p w:rsidR="0083509F" w:rsidRDefault="0083509F" w:rsidP="0083509F">
      <w:pPr>
        <w:spacing w:line="360" w:lineRule="auto"/>
        <w:jc w:val="both"/>
        <w:rPr>
          <w:rFonts w:ascii="Times New Roman" w:hAnsi="Times New Roman" w:cs="Times New Roman"/>
          <w:sz w:val="26"/>
          <w:szCs w:val="26"/>
        </w:rPr>
      </w:pPr>
    </w:p>
    <w:p w:rsidR="0083509F" w:rsidRDefault="0083509F" w:rsidP="0083509F">
      <w:pPr>
        <w:spacing w:line="240" w:lineRule="auto"/>
        <w:ind w:left="5041"/>
        <w:jc w:val="both"/>
        <w:rPr>
          <w:rFonts w:ascii="Times New Roman" w:hAnsi="Times New Roman" w:cs="Times New Roman"/>
          <w:sz w:val="26"/>
          <w:szCs w:val="26"/>
        </w:rPr>
      </w:pPr>
      <w:r>
        <w:rPr>
          <w:rFonts w:ascii="Times New Roman" w:hAnsi="Times New Roman" w:cs="Times New Roman"/>
          <w:sz w:val="26"/>
          <w:szCs w:val="26"/>
        </w:rPr>
        <w:t>________________________</w:t>
      </w:r>
    </w:p>
    <w:p w:rsidR="0083509F" w:rsidRDefault="0083509F" w:rsidP="0083509F">
      <w:pPr>
        <w:spacing w:line="240" w:lineRule="auto"/>
        <w:ind w:left="5041"/>
        <w:jc w:val="both"/>
        <w:rPr>
          <w:rFonts w:ascii="Times New Roman" w:hAnsi="Times New Roman" w:cs="Times New Roman"/>
          <w:sz w:val="26"/>
          <w:szCs w:val="26"/>
        </w:rPr>
      </w:pPr>
      <w:r>
        <w:rPr>
          <w:rFonts w:ascii="Times New Roman" w:hAnsi="Times New Roman" w:cs="Times New Roman"/>
          <w:sz w:val="26"/>
          <w:szCs w:val="26"/>
        </w:rPr>
        <w:t>A.M. EBRAHIM</w:t>
      </w:r>
    </w:p>
    <w:p w:rsidR="0083509F" w:rsidRDefault="0083509F" w:rsidP="0083509F">
      <w:pPr>
        <w:spacing w:line="240" w:lineRule="auto"/>
        <w:ind w:left="5041"/>
        <w:jc w:val="both"/>
        <w:rPr>
          <w:rFonts w:ascii="Times New Roman" w:hAnsi="Times New Roman" w:cs="Times New Roman"/>
          <w:sz w:val="26"/>
          <w:szCs w:val="26"/>
        </w:rPr>
      </w:pPr>
      <w:r>
        <w:rPr>
          <w:rFonts w:ascii="Times New Roman" w:hAnsi="Times New Roman" w:cs="Times New Roman"/>
          <w:sz w:val="26"/>
          <w:szCs w:val="26"/>
        </w:rPr>
        <w:t>JUSTICE OF APPEAL</w:t>
      </w:r>
    </w:p>
    <w:p w:rsidR="0083509F" w:rsidRDefault="0083509F" w:rsidP="0083509F">
      <w:pPr>
        <w:spacing w:line="240" w:lineRule="auto"/>
        <w:ind w:left="5041"/>
        <w:jc w:val="both"/>
        <w:rPr>
          <w:rFonts w:ascii="Times New Roman" w:hAnsi="Times New Roman" w:cs="Times New Roman"/>
          <w:sz w:val="26"/>
          <w:szCs w:val="26"/>
        </w:rPr>
      </w:pPr>
    </w:p>
    <w:p w:rsidR="0083509F" w:rsidRDefault="0083509F" w:rsidP="0083509F">
      <w:pPr>
        <w:spacing w:line="240" w:lineRule="auto"/>
        <w:ind w:left="5041"/>
        <w:jc w:val="both"/>
        <w:rPr>
          <w:rFonts w:ascii="Times New Roman" w:hAnsi="Times New Roman" w:cs="Times New Roman"/>
          <w:sz w:val="26"/>
          <w:szCs w:val="26"/>
        </w:rPr>
      </w:pPr>
    </w:p>
    <w:p w:rsidR="0083509F" w:rsidRDefault="0083509F" w:rsidP="0083509F">
      <w:pPr>
        <w:spacing w:line="360" w:lineRule="auto"/>
        <w:ind w:left="5041"/>
        <w:contextualSpacing/>
        <w:jc w:val="both"/>
        <w:rPr>
          <w:rFonts w:ascii="Times New Roman" w:hAnsi="Times New Roman" w:cs="Times New Roman"/>
          <w:sz w:val="26"/>
          <w:szCs w:val="26"/>
        </w:rPr>
      </w:pPr>
      <w:r>
        <w:rPr>
          <w:rFonts w:ascii="Times New Roman" w:hAnsi="Times New Roman" w:cs="Times New Roman"/>
          <w:sz w:val="26"/>
          <w:szCs w:val="26"/>
        </w:rPr>
        <w:t>________________________</w:t>
      </w:r>
    </w:p>
    <w:p w:rsidR="0083509F" w:rsidRDefault="0083509F" w:rsidP="0083509F">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E.A. OTA</w:t>
      </w:r>
    </w:p>
    <w:p w:rsidR="0083509F" w:rsidRDefault="0083509F" w:rsidP="0083509F">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83509F" w:rsidRDefault="0083509F" w:rsidP="0083509F">
      <w:pPr>
        <w:spacing w:line="360" w:lineRule="auto"/>
        <w:contextualSpacing/>
        <w:jc w:val="both"/>
        <w:rPr>
          <w:rFonts w:ascii="Times New Roman" w:hAnsi="Times New Roman" w:cs="Times New Roman"/>
          <w:sz w:val="26"/>
          <w:szCs w:val="26"/>
        </w:rPr>
      </w:pPr>
    </w:p>
    <w:p w:rsidR="0083509F" w:rsidRDefault="0083509F" w:rsidP="0083509F">
      <w:pPr>
        <w:spacing w:line="360" w:lineRule="auto"/>
        <w:contextualSpacing/>
        <w:jc w:val="both"/>
        <w:rPr>
          <w:rFonts w:ascii="Times New Roman" w:hAnsi="Times New Roman" w:cs="Times New Roman"/>
          <w:sz w:val="26"/>
          <w:szCs w:val="26"/>
        </w:rPr>
      </w:pPr>
    </w:p>
    <w:p w:rsidR="0083509F" w:rsidRPr="0083509F" w:rsidRDefault="0083509F" w:rsidP="0083509F">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w:t>
      </w:r>
    </w:p>
    <w:p w:rsidR="0083509F" w:rsidRDefault="0083509F" w:rsidP="0083509F">
      <w:pPr>
        <w:spacing w:line="360" w:lineRule="auto"/>
        <w:ind w:left="1797"/>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LEVINSOHN</w:t>
      </w:r>
    </w:p>
    <w:p w:rsidR="0083509F" w:rsidRPr="0083509F" w:rsidRDefault="0083509F" w:rsidP="0083509F">
      <w:pPr>
        <w:spacing w:line="360" w:lineRule="auto"/>
        <w:ind w:left="1797"/>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sectPr w:rsidR="0083509F" w:rsidRPr="0083509F" w:rsidSect="001616E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801" w:rsidRDefault="00E25801" w:rsidP="0065632F">
      <w:pPr>
        <w:spacing w:after="0" w:line="240" w:lineRule="auto"/>
      </w:pPr>
      <w:r>
        <w:separator/>
      </w:r>
    </w:p>
  </w:endnote>
  <w:endnote w:type="continuationSeparator" w:id="1">
    <w:p w:rsidR="00E25801" w:rsidRDefault="00E25801" w:rsidP="00656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8641"/>
      <w:docPartObj>
        <w:docPartGallery w:val="Page Numbers (Bottom of Page)"/>
        <w:docPartUnique/>
      </w:docPartObj>
    </w:sdtPr>
    <w:sdtContent>
      <w:p w:rsidR="00873C4F" w:rsidRDefault="00C8530D">
        <w:pPr>
          <w:pStyle w:val="Footer"/>
          <w:jc w:val="center"/>
        </w:pPr>
        <w:fldSimple w:instr=" PAGE   \* MERGEFORMAT ">
          <w:r w:rsidR="0024411A">
            <w:rPr>
              <w:noProof/>
            </w:rPr>
            <w:t>2</w:t>
          </w:r>
        </w:fldSimple>
      </w:p>
    </w:sdtContent>
  </w:sdt>
  <w:p w:rsidR="00873C4F" w:rsidRDefault="00873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801" w:rsidRDefault="00E25801" w:rsidP="0065632F">
      <w:pPr>
        <w:spacing w:after="0" w:line="240" w:lineRule="auto"/>
      </w:pPr>
      <w:r>
        <w:separator/>
      </w:r>
    </w:p>
  </w:footnote>
  <w:footnote w:type="continuationSeparator" w:id="1">
    <w:p w:rsidR="00E25801" w:rsidRDefault="00E25801" w:rsidP="00656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63E1"/>
    <w:multiLevelType w:val="hybridMultilevel"/>
    <w:tmpl w:val="17D257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5AD153EF"/>
    <w:multiLevelType w:val="hybridMultilevel"/>
    <w:tmpl w:val="618A7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9C86BFB"/>
    <w:multiLevelType w:val="multilevel"/>
    <w:tmpl w:val="1EA4DEC0"/>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3">
    <w:nsid w:val="70F83097"/>
    <w:multiLevelType w:val="hybridMultilevel"/>
    <w:tmpl w:val="90D6EC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7244"/>
    <w:rsid w:val="00065666"/>
    <w:rsid w:val="00084F38"/>
    <w:rsid w:val="000C389D"/>
    <w:rsid w:val="000F2D57"/>
    <w:rsid w:val="00105C7A"/>
    <w:rsid w:val="001616EE"/>
    <w:rsid w:val="001A0B1C"/>
    <w:rsid w:val="001A13D4"/>
    <w:rsid w:val="001B37BF"/>
    <w:rsid w:val="0024411A"/>
    <w:rsid w:val="00340FEF"/>
    <w:rsid w:val="00373CD4"/>
    <w:rsid w:val="00392805"/>
    <w:rsid w:val="004C3321"/>
    <w:rsid w:val="004E7244"/>
    <w:rsid w:val="005116E8"/>
    <w:rsid w:val="00642819"/>
    <w:rsid w:val="0065632F"/>
    <w:rsid w:val="006A57BD"/>
    <w:rsid w:val="006E2337"/>
    <w:rsid w:val="00700D07"/>
    <w:rsid w:val="007A15B8"/>
    <w:rsid w:val="007A58FC"/>
    <w:rsid w:val="0083509F"/>
    <w:rsid w:val="00873C4F"/>
    <w:rsid w:val="008758DC"/>
    <w:rsid w:val="008956B5"/>
    <w:rsid w:val="008A1FC2"/>
    <w:rsid w:val="009069E7"/>
    <w:rsid w:val="009209B8"/>
    <w:rsid w:val="009A10B4"/>
    <w:rsid w:val="009A39C1"/>
    <w:rsid w:val="009B2508"/>
    <w:rsid w:val="009F000E"/>
    <w:rsid w:val="00A228DD"/>
    <w:rsid w:val="00A24308"/>
    <w:rsid w:val="00A36FF8"/>
    <w:rsid w:val="00A95EB0"/>
    <w:rsid w:val="00AF14A5"/>
    <w:rsid w:val="00BA3F6B"/>
    <w:rsid w:val="00C073B1"/>
    <w:rsid w:val="00C8530D"/>
    <w:rsid w:val="00CC55FA"/>
    <w:rsid w:val="00CD5E2E"/>
    <w:rsid w:val="00CE7752"/>
    <w:rsid w:val="00D55175"/>
    <w:rsid w:val="00DB45B5"/>
    <w:rsid w:val="00E25801"/>
    <w:rsid w:val="00E27DAC"/>
    <w:rsid w:val="00E32913"/>
    <w:rsid w:val="00E957EC"/>
    <w:rsid w:val="00EC17D8"/>
    <w:rsid w:val="00EC4426"/>
    <w:rsid w:val="00F10CFF"/>
    <w:rsid w:val="00F52D09"/>
    <w:rsid w:val="00F82823"/>
    <w:rsid w:val="00F866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38"/>
    <w:pPr>
      <w:ind w:left="720"/>
      <w:contextualSpacing/>
    </w:pPr>
  </w:style>
  <w:style w:type="paragraph" w:styleId="Header">
    <w:name w:val="header"/>
    <w:basedOn w:val="Normal"/>
    <w:link w:val="HeaderChar"/>
    <w:uiPriority w:val="99"/>
    <w:semiHidden/>
    <w:unhideWhenUsed/>
    <w:rsid w:val="006563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632F"/>
  </w:style>
  <w:style w:type="paragraph" w:styleId="Footer">
    <w:name w:val="footer"/>
    <w:basedOn w:val="Normal"/>
    <w:link w:val="FooterChar"/>
    <w:uiPriority w:val="99"/>
    <w:unhideWhenUsed/>
    <w:rsid w:val="00656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3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40</cp:revision>
  <cp:lastPrinted>2013-05-23T19:22:00Z</cp:lastPrinted>
  <dcterms:created xsi:type="dcterms:W3CDTF">2013-05-17T07:06:00Z</dcterms:created>
  <dcterms:modified xsi:type="dcterms:W3CDTF">2013-05-23T19:28:00Z</dcterms:modified>
</cp:coreProperties>
</file>