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51" w:rsidRDefault="00385151" w:rsidP="00383449">
      <w:pPr>
        <w:ind w:left="2880" w:firstLine="720"/>
        <w:rPr>
          <w:rFonts w:ascii="Bookman Old Style" w:hAnsi="Bookman Old Style"/>
        </w:rPr>
      </w:pPr>
      <w:r w:rsidRPr="00F847B6">
        <w:rPr>
          <w:rFonts w:ascii="Bookman Old Style" w:hAnsi="Bookman Old Style"/>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85.5pt;height:54.75pt;visibility:visible">
            <v:imagedata r:id="rId7" o:title=""/>
          </v:shape>
        </w:pict>
      </w:r>
    </w:p>
    <w:p w:rsidR="00385151" w:rsidRPr="000C4306" w:rsidRDefault="00385151" w:rsidP="002B4953">
      <w:pPr>
        <w:ind w:left="2160" w:firstLine="720"/>
        <w:jc w:val="both"/>
        <w:rPr>
          <w:rFonts w:ascii="Bookman Old Style" w:hAnsi="Bookman Old Style"/>
        </w:rPr>
      </w:pPr>
    </w:p>
    <w:p w:rsidR="00385151" w:rsidRDefault="00385151" w:rsidP="002B4953">
      <w:pPr>
        <w:jc w:val="center"/>
        <w:rPr>
          <w:b/>
          <w:sz w:val="28"/>
          <w:szCs w:val="28"/>
        </w:rPr>
      </w:pPr>
      <w:r w:rsidRPr="00DA65C8">
        <w:rPr>
          <w:b/>
          <w:sz w:val="28"/>
          <w:szCs w:val="28"/>
        </w:rPr>
        <w:t xml:space="preserve">IN THE SUPREME COURT OF </w:t>
      </w:r>
      <w:smartTag w:uri="urn:schemas-microsoft-com:office:smarttags" w:element="place">
        <w:smartTag w:uri="urn:schemas-microsoft-com:office:smarttags" w:element="country-region">
          <w:r w:rsidRPr="00DA65C8">
            <w:rPr>
              <w:b/>
              <w:sz w:val="28"/>
              <w:szCs w:val="28"/>
            </w:rPr>
            <w:t>SWAZILAND</w:t>
          </w:r>
        </w:smartTag>
      </w:smartTag>
    </w:p>
    <w:p w:rsidR="00385151" w:rsidRPr="00DA65C8" w:rsidRDefault="00385151" w:rsidP="002B4953">
      <w:pPr>
        <w:jc w:val="center"/>
        <w:rPr>
          <w:b/>
          <w:sz w:val="28"/>
          <w:szCs w:val="28"/>
        </w:rPr>
      </w:pPr>
    </w:p>
    <w:p w:rsidR="00385151" w:rsidRPr="00DA65C8" w:rsidRDefault="00385151" w:rsidP="002B4953">
      <w:pPr>
        <w:jc w:val="center"/>
        <w:rPr>
          <w:b/>
          <w:sz w:val="28"/>
          <w:szCs w:val="28"/>
        </w:rPr>
      </w:pPr>
      <w:r>
        <w:rPr>
          <w:b/>
          <w:sz w:val="28"/>
          <w:szCs w:val="28"/>
        </w:rPr>
        <w:t>JUDGMENT</w:t>
      </w:r>
    </w:p>
    <w:p w:rsidR="00385151" w:rsidRPr="00657E83" w:rsidRDefault="00385151" w:rsidP="002B4953">
      <w:pPr>
        <w:jc w:val="both"/>
        <w:rPr>
          <w:b/>
          <w:sz w:val="26"/>
          <w:szCs w:val="26"/>
          <w:u w:val="single"/>
          <w:lang w:val="en-CA"/>
        </w:rPr>
      </w:pPr>
    </w:p>
    <w:p w:rsidR="00385151" w:rsidRPr="00657E83" w:rsidRDefault="00385151" w:rsidP="002B4953">
      <w:pPr>
        <w:jc w:val="both"/>
        <w:rPr>
          <w:sz w:val="26"/>
          <w:szCs w:val="26"/>
          <w:lang w:val="en-CA"/>
        </w:rPr>
      </w:pP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Pr>
          <w:b/>
          <w:sz w:val="26"/>
          <w:szCs w:val="26"/>
          <w:lang w:val="en-CA"/>
        </w:rPr>
        <w:tab/>
      </w:r>
      <w:r>
        <w:rPr>
          <w:b/>
          <w:sz w:val="26"/>
          <w:szCs w:val="26"/>
          <w:lang w:val="en-CA"/>
        </w:rPr>
        <w:tab/>
      </w:r>
      <w:r>
        <w:rPr>
          <w:b/>
          <w:sz w:val="26"/>
          <w:szCs w:val="26"/>
          <w:lang w:val="en-CA"/>
        </w:rPr>
        <w:tab/>
      </w:r>
      <w:r>
        <w:rPr>
          <w:sz w:val="26"/>
          <w:szCs w:val="26"/>
          <w:lang w:val="en-CA"/>
        </w:rPr>
        <w:t>C</w:t>
      </w:r>
      <w:r w:rsidRPr="00657E83">
        <w:rPr>
          <w:sz w:val="26"/>
          <w:szCs w:val="26"/>
          <w:lang w:val="en-CA"/>
        </w:rPr>
        <w:t>ase No:</w:t>
      </w:r>
      <w:r>
        <w:rPr>
          <w:sz w:val="26"/>
          <w:szCs w:val="26"/>
          <w:lang w:val="en-CA"/>
        </w:rPr>
        <w:t xml:space="preserve"> 88/12</w:t>
      </w:r>
    </w:p>
    <w:p w:rsidR="00385151" w:rsidRDefault="00385151" w:rsidP="002B4953">
      <w:pPr>
        <w:spacing w:line="480" w:lineRule="auto"/>
        <w:jc w:val="both"/>
        <w:rPr>
          <w:sz w:val="26"/>
          <w:szCs w:val="26"/>
        </w:rPr>
      </w:pPr>
      <w:r w:rsidRPr="00657E83">
        <w:rPr>
          <w:sz w:val="26"/>
          <w:szCs w:val="26"/>
        </w:rPr>
        <w:t xml:space="preserve">In the </w:t>
      </w:r>
      <w:r>
        <w:rPr>
          <w:sz w:val="26"/>
          <w:szCs w:val="26"/>
        </w:rPr>
        <w:t>appeal</w:t>
      </w:r>
      <w:r w:rsidRPr="00657E83">
        <w:rPr>
          <w:sz w:val="26"/>
          <w:szCs w:val="26"/>
        </w:rPr>
        <w:t xml:space="preserve"> between:</w:t>
      </w:r>
    </w:p>
    <w:p w:rsidR="00385151" w:rsidRPr="00E01ABF" w:rsidRDefault="00385151" w:rsidP="002B4953">
      <w:pPr>
        <w:jc w:val="both"/>
        <w:rPr>
          <w:b/>
          <w:sz w:val="26"/>
          <w:szCs w:val="26"/>
          <w:lang w:val="en-ZA"/>
        </w:rPr>
      </w:pPr>
      <w:r w:rsidRPr="00E01ABF">
        <w:rPr>
          <w:b/>
          <w:sz w:val="26"/>
          <w:szCs w:val="26"/>
          <w:lang w:val="en-ZA"/>
        </w:rPr>
        <w:t xml:space="preserve">KENNETH B. NGCAMPHALALA  </w:t>
      </w:r>
      <w:r w:rsidRPr="00E01ABF">
        <w:rPr>
          <w:b/>
          <w:sz w:val="26"/>
          <w:szCs w:val="26"/>
          <w:lang w:val="en-ZA"/>
        </w:rPr>
        <w:tab/>
      </w:r>
      <w:r w:rsidRPr="00E01ABF">
        <w:rPr>
          <w:b/>
          <w:sz w:val="26"/>
          <w:szCs w:val="26"/>
          <w:lang w:val="en-ZA"/>
        </w:rPr>
        <w:tab/>
      </w:r>
      <w:r w:rsidRPr="00E01ABF">
        <w:rPr>
          <w:b/>
          <w:sz w:val="26"/>
          <w:szCs w:val="26"/>
          <w:lang w:val="en-ZA"/>
        </w:rPr>
        <w:tab/>
        <w:t xml:space="preserve"> APPELLANT</w:t>
      </w:r>
    </w:p>
    <w:p w:rsidR="00385151" w:rsidRPr="00E01ABF" w:rsidRDefault="00385151" w:rsidP="002B4953">
      <w:pPr>
        <w:jc w:val="both"/>
        <w:rPr>
          <w:b/>
          <w:sz w:val="26"/>
          <w:szCs w:val="26"/>
          <w:lang w:val="en-ZA"/>
        </w:rPr>
      </w:pPr>
      <w:r w:rsidRPr="00E01ABF">
        <w:rPr>
          <w:b/>
          <w:sz w:val="26"/>
          <w:szCs w:val="26"/>
          <w:lang w:val="en-ZA"/>
        </w:rPr>
        <w:t xml:space="preserve">  </w:t>
      </w:r>
      <w:r w:rsidRPr="00E01ABF">
        <w:rPr>
          <w:b/>
          <w:sz w:val="26"/>
          <w:szCs w:val="26"/>
          <w:lang w:val="en-ZA"/>
        </w:rPr>
        <w:tab/>
      </w:r>
    </w:p>
    <w:p w:rsidR="00385151" w:rsidRPr="00E01ABF" w:rsidRDefault="00385151" w:rsidP="002B4953">
      <w:pPr>
        <w:jc w:val="both"/>
        <w:rPr>
          <w:b/>
          <w:sz w:val="26"/>
          <w:szCs w:val="26"/>
          <w:lang w:val="en-ZA"/>
        </w:rPr>
      </w:pPr>
      <w:r w:rsidRPr="00E01ABF">
        <w:rPr>
          <w:b/>
          <w:sz w:val="26"/>
          <w:szCs w:val="26"/>
          <w:lang w:val="en-ZA"/>
        </w:rPr>
        <w:t xml:space="preserve">                                                                                                                                                                                                           </w:t>
      </w:r>
    </w:p>
    <w:p w:rsidR="00385151" w:rsidRPr="00E01ABF" w:rsidRDefault="00385151" w:rsidP="002B4953">
      <w:pPr>
        <w:jc w:val="both"/>
        <w:rPr>
          <w:b/>
          <w:sz w:val="26"/>
          <w:szCs w:val="26"/>
          <w:lang w:val="en-ZA"/>
        </w:rPr>
      </w:pPr>
      <w:r w:rsidRPr="00E01ABF">
        <w:rPr>
          <w:b/>
          <w:sz w:val="26"/>
          <w:szCs w:val="26"/>
          <w:lang w:val="en-ZA"/>
        </w:rPr>
        <w:t>VS</w:t>
      </w:r>
    </w:p>
    <w:p w:rsidR="00385151" w:rsidRPr="00E01ABF" w:rsidRDefault="00385151" w:rsidP="002B4953">
      <w:pPr>
        <w:jc w:val="both"/>
        <w:rPr>
          <w:b/>
          <w:sz w:val="26"/>
          <w:szCs w:val="26"/>
          <w:lang w:val="en-ZA"/>
        </w:rPr>
      </w:pPr>
    </w:p>
    <w:p w:rsidR="00385151" w:rsidRPr="00E01ABF" w:rsidRDefault="00385151" w:rsidP="002B4953">
      <w:pPr>
        <w:jc w:val="both"/>
        <w:rPr>
          <w:b/>
          <w:sz w:val="26"/>
          <w:szCs w:val="26"/>
          <w:lang w:val="en-ZA"/>
        </w:rPr>
      </w:pPr>
    </w:p>
    <w:p w:rsidR="00385151" w:rsidRDefault="00385151" w:rsidP="0093352C">
      <w:pPr>
        <w:spacing w:line="360" w:lineRule="auto"/>
        <w:jc w:val="both"/>
        <w:rPr>
          <w:b/>
          <w:sz w:val="26"/>
          <w:szCs w:val="26"/>
          <w:lang w:val="en-ZA"/>
        </w:rPr>
      </w:pPr>
      <w:r>
        <w:rPr>
          <w:b/>
          <w:sz w:val="26"/>
          <w:szCs w:val="26"/>
          <w:lang w:val="en-ZA"/>
        </w:rPr>
        <w:t xml:space="preserve">SWAZILAND DEVELOPMENT &amp; </w:t>
      </w:r>
    </w:p>
    <w:p w:rsidR="00385151" w:rsidRPr="00C1283A" w:rsidRDefault="00385151" w:rsidP="0093352C">
      <w:pPr>
        <w:spacing w:line="360" w:lineRule="auto"/>
        <w:jc w:val="both"/>
        <w:rPr>
          <w:b/>
          <w:sz w:val="26"/>
          <w:szCs w:val="26"/>
          <w:lang w:val="en-ZA"/>
        </w:rPr>
      </w:pPr>
      <w:r>
        <w:rPr>
          <w:b/>
          <w:sz w:val="26"/>
          <w:szCs w:val="26"/>
          <w:lang w:val="en-ZA"/>
        </w:rPr>
        <w:t>SAVINGS BANK</w:t>
      </w:r>
      <w:r>
        <w:rPr>
          <w:b/>
          <w:sz w:val="26"/>
          <w:szCs w:val="26"/>
          <w:lang w:val="en-ZA"/>
        </w:rPr>
        <w:tab/>
      </w:r>
      <w:r>
        <w:rPr>
          <w:b/>
          <w:sz w:val="26"/>
          <w:szCs w:val="26"/>
          <w:lang w:val="en-ZA"/>
        </w:rPr>
        <w:tab/>
        <w:t xml:space="preserve">       </w:t>
      </w:r>
      <w:r>
        <w:rPr>
          <w:b/>
          <w:sz w:val="26"/>
          <w:szCs w:val="26"/>
          <w:lang w:val="en-ZA"/>
        </w:rPr>
        <w:tab/>
      </w:r>
      <w:r>
        <w:rPr>
          <w:b/>
          <w:sz w:val="26"/>
          <w:szCs w:val="26"/>
          <w:lang w:val="en-ZA"/>
        </w:rPr>
        <w:tab/>
      </w:r>
      <w:r>
        <w:rPr>
          <w:b/>
          <w:sz w:val="26"/>
          <w:szCs w:val="26"/>
          <w:lang w:val="en-ZA"/>
        </w:rPr>
        <w:tab/>
      </w:r>
      <w:r>
        <w:rPr>
          <w:b/>
          <w:sz w:val="26"/>
          <w:szCs w:val="26"/>
          <w:lang w:val="en-ZA"/>
        </w:rPr>
        <w:tab/>
        <w:t xml:space="preserve">FIRST </w:t>
      </w:r>
      <w:r w:rsidRPr="00C1283A">
        <w:rPr>
          <w:b/>
          <w:sz w:val="26"/>
          <w:szCs w:val="26"/>
          <w:lang w:val="en-ZA"/>
        </w:rPr>
        <w:t>RESPONDENT</w:t>
      </w:r>
    </w:p>
    <w:p w:rsidR="00385151" w:rsidRDefault="00385151" w:rsidP="0093352C">
      <w:pPr>
        <w:spacing w:line="360" w:lineRule="auto"/>
        <w:ind w:left="2880" w:hanging="2880"/>
        <w:jc w:val="both"/>
        <w:rPr>
          <w:b/>
          <w:lang w:val="en-ZA"/>
        </w:rPr>
      </w:pPr>
      <w:r>
        <w:rPr>
          <w:b/>
          <w:lang w:val="en-ZA"/>
        </w:rPr>
        <w:t>NEDBANK (SWAZILAND) LIMITED</w:t>
      </w:r>
      <w:r>
        <w:rPr>
          <w:b/>
          <w:lang w:val="en-ZA"/>
        </w:rPr>
        <w:tab/>
      </w:r>
      <w:r>
        <w:rPr>
          <w:b/>
          <w:lang w:val="en-ZA"/>
        </w:rPr>
        <w:tab/>
      </w:r>
      <w:r>
        <w:rPr>
          <w:b/>
          <w:lang w:val="en-ZA"/>
        </w:rPr>
        <w:tab/>
        <w:t>SECOND RESPONDENT</w:t>
      </w:r>
    </w:p>
    <w:p w:rsidR="00385151" w:rsidRDefault="00385151" w:rsidP="0093352C">
      <w:pPr>
        <w:spacing w:line="360" w:lineRule="auto"/>
        <w:ind w:left="2880" w:hanging="2880"/>
        <w:jc w:val="both"/>
        <w:rPr>
          <w:b/>
          <w:lang w:val="en-ZA"/>
        </w:rPr>
      </w:pPr>
      <w:r>
        <w:rPr>
          <w:b/>
          <w:lang w:val="en-ZA"/>
        </w:rPr>
        <w:t>STANLEY MATSEBULA</w:t>
      </w:r>
      <w:r>
        <w:rPr>
          <w:b/>
          <w:lang w:val="en-ZA"/>
        </w:rPr>
        <w:tab/>
      </w:r>
      <w:r>
        <w:rPr>
          <w:b/>
          <w:lang w:val="en-ZA"/>
        </w:rPr>
        <w:tab/>
      </w:r>
      <w:r>
        <w:rPr>
          <w:b/>
          <w:lang w:val="en-ZA"/>
        </w:rPr>
        <w:tab/>
      </w:r>
      <w:r>
        <w:rPr>
          <w:b/>
          <w:lang w:val="en-ZA"/>
        </w:rPr>
        <w:tab/>
      </w:r>
      <w:r>
        <w:rPr>
          <w:b/>
          <w:lang w:val="en-ZA"/>
        </w:rPr>
        <w:tab/>
        <w:t>THIRD RESPONDENT</w:t>
      </w:r>
    </w:p>
    <w:p w:rsidR="00385151" w:rsidRDefault="00385151" w:rsidP="0093352C">
      <w:pPr>
        <w:spacing w:line="360" w:lineRule="auto"/>
        <w:ind w:left="2880" w:hanging="2880"/>
        <w:jc w:val="both"/>
        <w:rPr>
          <w:b/>
          <w:lang w:val="en-ZA"/>
        </w:rPr>
      </w:pPr>
      <w:r>
        <w:rPr>
          <w:b/>
          <w:lang w:val="en-ZA"/>
        </w:rPr>
        <w:t>NOAH NKAMBULE</w:t>
      </w:r>
      <w:r>
        <w:rPr>
          <w:b/>
          <w:lang w:val="en-ZA"/>
        </w:rPr>
        <w:tab/>
      </w:r>
      <w:r>
        <w:rPr>
          <w:b/>
          <w:lang w:val="en-ZA"/>
        </w:rPr>
        <w:tab/>
      </w:r>
      <w:r>
        <w:rPr>
          <w:b/>
          <w:lang w:val="en-ZA"/>
        </w:rPr>
        <w:tab/>
        <w:t xml:space="preserve">         </w:t>
      </w:r>
      <w:r>
        <w:rPr>
          <w:b/>
          <w:lang w:val="en-ZA"/>
        </w:rPr>
        <w:tab/>
      </w:r>
      <w:r>
        <w:rPr>
          <w:b/>
          <w:lang w:val="en-ZA"/>
        </w:rPr>
        <w:tab/>
        <w:t>FOUTH RESPONDENT</w:t>
      </w:r>
    </w:p>
    <w:p w:rsidR="00385151" w:rsidRDefault="00385151" w:rsidP="0093352C">
      <w:pPr>
        <w:spacing w:line="360" w:lineRule="auto"/>
        <w:ind w:left="2880" w:hanging="2880"/>
        <w:jc w:val="both"/>
        <w:rPr>
          <w:b/>
          <w:lang w:val="en-ZA"/>
        </w:rPr>
      </w:pPr>
      <w:r>
        <w:rPr>
          <w:b/>
          <w:lang w:val="en-ZA"/>
        </w:rPr>
        <w:t>SIBUSISO KUBHEKA</w:t>
      </w:r>
      <w:r>
        <w:rPr>
          <w:b/>
          <w:lang w:val="en-ZA"/>
        </w:rPr>
        <w:tab/>
      </w:r>
      <w:r>
        <w:rPr>
          <w:b/>
          <w:lang w:val="en-ZA"/>
        </w:rPr>
        <w:tab/>
      </w:r>
      <w:r>
        <w:rPr>
          <w:b/>
          <w:lang w:val="en-ZA"/>
        </w:rPr>
        <w:tab/>
      </w:r>
      <w:r>
        <w:rPr>
          <w:b/>
          <w:lang w:val="en-ZA"/>
        </w:rPr>
        <w:tab/>
      </w:r>
      <w:r>
        <w:rPr>
          <w:b/>
          <w:lang w:val="en-ZA"/>
        </w:rPr>
        <w:tab/>
        <w:t>FIFTH RESPONDENT</w:t>
      </w:r>
    </w:p>
    <w:p w:rsidR="00385151" w:rsidRPr="00E01ABF" w:rsidRDefault="00385151" w:rsidP="0093352C">
      <w:pPr>
        <w:spacing w:line="360" w:lineRule="auto"/>
        <w:ind w:left="2880" w:hanging="2880"/>
        <w:jc w:val="both"/>
        <w:rPr>
          <w:b/>
          <w:lang w:val="en-ZA"/>
        </w:rPr>
      </w:pPr>
      <w:r w:rsidRPr="00E01ABF">
        <w:rPr>
          <w:b/>
          <w:lang w:val="en-ZA"/>
        </w:rPr>
        <w:t>DUMSANI DLAMINI</w:t>
      </w:r>
      <w:r w:rsidRPr="00E01ABF">
        <w:rPr>
          <w:b/>
          <w:lang w:val="en-ZA"/>
        </w:rPr>
        <w:tab/>
      </w:r>
      <w:r w:rsidRPr="00E01ABF">
        <w:rPr>
          <w:b/>
          <w:lang w:val="en-ZA"/>
        </w:rPr>
        <w:tab/>
      </w:r>
      <w:r w:rsidRPr="00E01ABF">
        <w:rPr>
          <w:b/>
          <w:lang w:val="en-ZA"/>
        </w:rPr>
        <w:tab/>
      </w:r>
      <w:r w:rsidRPr="00E01ABF">
        <w:rPr>
          <w:b/>
          <w:lang w:val="en-ZA"/>
        </w:rPr>
        <w:tab/>
      </w:r>
      <w:r w:rsidRPr="00E01ABF">
        <w:rPr>
          <w:b/>
          <w:lang w:val="en-ZA"/>
        </w:rPr>
        <w:tab/>
        <w:t>SIXTH RESPONDENT</w:t>
      </w:r>
    </w:p>
    <w:p w:rsidR="00385151" w:rsidRPr="00C412C7" w:rsidRDefault="00385151" w:rsidP="0093352C">
      <w:pPr>
        <w:spacing w:line="360" w:lineRule="auto"/>
        <w:ind w:left="2880" w:hanging="2880"/>
        <w:jc w:val="both"/>
        <w:rPr>
          <w:b/>
          <w:lang w:val="en-ZA"/>
        </w:rPr>
      </w:pPr>
      <w:r w:rsidRPr="00C412C7">
        <w:rPr>
          <w:b/>
          <w:lang w:val="en-ZA"/>
        </w:rPr>
        <w:t xml:space="preserve">NELLY DE SOUSE </w:t>
      </w:r>
      <w:r w:rsidRPr="00C412C7">
        <w:rPr>
          <w:b/>
          <w:lang w:val="en-ZA"/>
        </w:rPr>
        <w:tab/>
      </w:r>
      <w:r w:rsidRPr="00C412C7">
        <w:rPr>
          <w:b/>
          <w:lang w:val="en-ZA"/>
        </w:rPr>
        <w:tab/>
      </w:r>
      <w:r w:rsidRPr="00C412C7">
        <w:rPr>
          <w:b/>
          <w:lang w:val="en-ZA"/>
        </w:rPr>
        <w:tab/>
      </w:r>
      <w:r w:rsidRPr="00C412C7">
        <w:rPr>
          <w:b/>
          <w:lang w:val="en-ZA"/>
        </w:rPr>
        <w:tab/>
      </w:r>
      <w:r w:rsidRPr="00C412C7">
        <w:rPr>
          <w:b/>
          <w:lang w:val="en-ZA"/>
        </w:rPr>
        <w:tab/>
      </w:r>
      <w:r>
        <w:rPr>
          <w:b/>
          <w:lang w:val="en-ZA"/>
        </w:rPr>
        <w:t>SEVENTH RESPONDENT</w:t>
      </w:r>
    </w:p>
    <w:p w:rsidR="00385151" w:rsidRDefault="00385151" w:rsidP="0093352C">
      <w:pPr>
        <w:spacing w:line="360" w:lineRule="auto"/>
        <w:ind w:left="2880" w:hanging="2880"/>
        <w:jc w:val="both"/>
        <w:rPr>
          <w:b/>
          <w:lang w:val="en-ZA"/>
        </w:rPr>
      </w:pPr>
      <w:r w:rsidRPr="00C412C7">
        <w:rPr>
          <w:b/>
          <w:lang w:val="en-ZA"/>
        </w:rPr>
        <w:t>FRED MACFADDEN</w:t>
      </w:r>
      <w:r>
        <w:rPr>
          <w:b/>
          <w:lang w:val="en-ZA"/>
        </w:rPr>
        <w:tab/>
      </w:r>
      <w:r>
        <w:rPr>
          <w:b/>
          <w:lang w:val="en-ZA"/>
        </w:rPr>
        <w:tab/>
      </w:r>
      <w:r>
        <w:rPr>
          <w:b/>
          <w:lang w:val="en-ZA"/>
        </w:rPr>
        <w:tab/>
      </w:r>
      <w:r>
        <w:rPr>
          <w:b/>
          <w:lang w:val="en-ZA"/>
        </w:rPr>
        <w:tab/>
      </w:r>
      <w:r>
        <w:rPr>
          <w:b/>
          <w:lang w:val="en-ZA"/>
        </w:rPr>
        <w:tab/>
        <w:t>EIGHTH RESPONDENT</w:t>
      </w:r>
    </w:p>
    <w:p w:rsidR="00385151" w:rsidRPr="00C412C7" w:rsidRDefault="00385151" w:rsidP="0093352C">
      <w:pPr>
        <w:spacing w:line="360" w:lineRule="auto"/>
        <w:ind w:left="2880" w:hanging="2880"/>
        <w:jc w:val="both"/>
        <w:rPr>
          <w:b/>
          <w:lang w:val="en-ZA"/>
        </w:rPr>
      </w:pPr>
      <w:r w:rsidRPr="00C412C7">
        <w:rPr>
          <w:b/>
          <w:lang w:val="en-ZA"/>
        </w:rPr>
        <w:t>ELLIAS NDZIMANDZE</w:t>
      </w:r>
      <w:r w:rsidRPr="00C412C7">
        <w:rPr>
          <w:b/>
          <w:lang w:val="en-ZA"/>
        </w:rPr>
        <w:tab/>
      </w:r>
      <w:r w:rsidRPr="00C412C7">
        <w:rPr>
          <w:b/>
          <w:lang w:val="en-ZA"/>
        </w:rPr>
        <w:tab/>
      </w:r>
      <w:r w:rsidRPr="00C412C7">
        <w:rPr>
          <w:b/>
          <w:lang w:val="en-ZA"/>
        </w:rPr>
        <w:tab/>
      </w:r>
      <w:r w:rsidRPr="00C412C7">
        <w:rPr>
          <w:b/>
          <w:lang w:val="en-ZA"/>
        </w:rPr>
        <w:tab/>
      </w:r>
      <w:r w:rsidRPr="00C412C7">
        <w:rPr>
          <w:b/>
          <w:lang w:val="en-ZA"/>
        </w:rPr>
        <w:tab/>
        <w:t>NINTH RESPONDENT</w:t>
      </w:r>
    </w:p>
    <w:p w:rsidR="00385151" w:rsidRDefault="00385151" w:rsidP="002B4953">
      <w:pPr>
        <w:ind w:left="2880" w:hanging="2880"/>
        <w:jc w:val="both"/>
        <w:rPr>
          <w:b/>
          <w:lang w:val="en-ZA"/>
        </w:rPr>
      </w:pPr>
    </w:p>
    <w:p w:rsidR="00385151" w:rsidRPr="00C412C7" w:rsidRDefault="00385151" w:rsidP="002B4953">
      <w:pPr>
        <w:ind w:left="2880" w:hanging="2880"/>
        <w:jc w:val="both"/>
        <w:rPr>
          <w:b/>
          <w:lang w:val="en-ZA"/>
        </w:rPr>
      </w:pPr>
    </w:p>
    <w:p w:rsidR="00385151" w:rsidRPr="00645DAA" w:rsidRDefault="00385151" w:rsidP="00254BEC">
      <w:pPr>
        <w:ind w:left="2160" w:hanging="2160"/>
        <w:jc w:val="both"/>
      </w:pPr>
      <w:r w:rsidRPr="00FD0127">
        <w:t xml:space="preserve">Neutral </w:t>
      </w:r>
      <w:r>
        <w:t>citation</w:t>
      </w:r>
      <w:r w:rsidRPr="00FD0127">
        <w:t xml:space="preserve">: </w:t>
      </w:r>
      <w:r w:rsidRPr="00FD0127">
        <w:tab/>
      </w:r>
      <w:r>
        <w:rPr>
          <w:i/>
          <w:sz w:val="26"/>
          <w:szCs w:val="26"/>
          <w:lang w:val="en-ZA"/>
        </w:rPr>
        <w:t>K</w:t>
      </w:r>
      <w:r w:rsidRPr="00C412C7">
        <w:rPr>
          <w:i/>
          <w:sz w:val="26"/>
          <w:szCs w:val="26"/>
          <w:lang w:val="en-ZA"/>
        </w:rPr>
        <w:t xml:space="preserve">enneth </w:t>
      </w:r>
      <w:r>
        <w:rPr>
          <w:i/>
          <w:sz w:val="26"/>
          <w:szCs w:val="26"/>
          <w:lang w:val="en-ZA"/>
        </w:rPr>
        <w:t>N</w:t>
      </w:r>
      <w:r w:rsidRPr="00C412C7">
        <w:rPr>
          <w:i/>
          <w:sz w:val="26"/>
          <w:szCs w:val="26"/>
          <w:lang w:val="en-ZA"/>
        </w:rPr>
        <w:t>gcamphalala vs</w:t>
      </w:r>
      <w:r w:rsidRPr="00C412C7">
        <w:rPr>
          <w:i/>
        </w:rPr>
        <w:t xml:space="preserve"> </w:t>
      </w:r>
      <w:r>
        <w:rPr>
          <w:i/>
          <w:sz w:val="26"/>
          <w:szCs w:val="26"/>
          <w:lang w:val="en-ZA"/>
        </w:rPr>
        <w:t>S</w:t>
      </w:r>
      <w:r w:rsidRPr="00C412C7">
        <w:rPr>
          <w:i/>
          <w:sz w:val="26"/>
          <w:szCs w:val="26"/>
          <w:lang w:val="en-ZA"/>
        </w:rPr>
        <w:t xml:space="preserve">waziland </w:t>
      </w:r>
      <w:r>
        <w:rPr>
          <w:i/>
          <w:sz w:val="26"/>
          <w:szCs w:val="26"/>
          <w:lang w:val="en-ZA"/>
        </w:rPr>
        <w:t>D</w:t>
      </w:r>
      <w:r w:rsidRPr="00C412C7">
        <w:rPr>
          <w:i/>
          <w:sz w:val="26"/>
          <w:szCs w:val="26"/>
          <w:lang w:val="en-ZA"/>
        </w:rPr>
        <w:t xml:space="preserve">evelopment &amp; </w:t>
      </w:r>
      <w:r>
        <w:rPr>
          <w:i/>
          <w:sz w:val="26"/>
          <w:szCs w:val="26"/>
          <w:lang w:val="en-ZA"/>
        </w:rPr>
        <w:t>S</w:t>
      </w:r>
      <w:r w:rsidRPr="00C412C7">
        <w:rPr>
          <w:i/>
          <w:sz w:val="26"/>
          <w:szCs w:val="26"/>
          <w:lang w:val="en-ZA"/>
        </w:rPr>
        <w:t xml:space="preserve">avings </w:t>
      </w:r>
      <w:r>
        <w:rPr>
          <w:i/>
          <w:sz w:val="26"/>
          <w:szCs w:val="26"/>
          <w:lang w:val="en-ZA"/>
        </w:rPr>
        <w:t>B</w:t>
      </w:r>
      <w:r w:rsidRPr="00C412C7">
        <w:rPr>
          <w:i/>
          <w:sz w:val="26"/>
          <w:szCs w:val="26"/>
          <w:lang w:val="en-ZA"/>
        </w:rPr>
        <w:t>ank</w:t>
      </w:r>
      <w:r w:rsidRPr="009C2AB6">
        <w:rPr>
          <w:i/>
          <w:sz w:val="26"/>
          <w:szCs w:val="26"/>
          <w:lang w:val="en-ZA"/>
        </w:rPr>
        <w:t xml:space="preserve"> and </w:t>
      </w:r>
      <w:r>
        <w:rPr>
          <w:i/>
          <w:sz w:val="26"/>
          <w:szCs w:val="26"/>
          <w:lang w:val="en-ZA"/>
        </w:rPr>
        <w:t>8</w:t>
      </w:r>
      <w:r w:rsidRPr="009C2AB6">
        <w:rPr>
          <w:i/>
          <w:sz w:val="26"/>
          <w:szCs w:val="26"/>
          <w:lang w:val="en-ZA"/>
        </w:rPr>
        <w:t xml:space="preserve"> Others</w:t>
      </w:r>
      <w:r>
        <w:rPr>
          <w:sz w:val="26"/>
          <w:szCs w:val="26"/>
          <w:lang w:val="en-ZA"/>
        </w:rPr>
        <w:t xml:space="preserve"> </w:t>
      </w:r>
      <w:r w:rsidRPr="00645DAA">
        <w:rPr>
          <w:i/>
        </w:rPr>
        <w:t>(</w:t>
      </w:r>
      <w:r>
        <w:rPr>
          <w:i/>
          <w:sz w:val="26"/>
          <w:szCs w:val="26"/>
          <w:lang w:val="en-CA"/>
        </w:rPr>
        <w:t>88</w:t>
      </w:r>
      <w:r w:rsidRPr="006714EE">
        <w:rPr>
          <w:i/>
          <w:sz w:val="26"/>
          <w:szCs w:val="26"/>
          <w:lang w:val="en-CA"/>
        </w:rPr>
        <w:t>/1</w:t>
      </w:r>
      <w:r>
        <w:rPr>
          <w:i/>
          <w:sz w:val="26"/>
          <w:szCs w:val="26"/>
          <w:lang w:val="en-CA"/>
        </w:rPr>
        <w:t>2</w:t>
      </w:r>
      <w:r w:rsidRPr="00645DAA">
        <w:rPr>
          <w:i/>
        </w:rPr>
        <w:t>) [201</w:t>
      </w:r>
      <w:r>
        <w:rPr>
          <w:i/>
        </w:rPr>
        <w:t>3</w:t>
      </w:r>
      <w:r w:rsidRPr="00645DAA">
        <w:rPr>
          <w:i/>
        </w:rPr>
        <w:t>] SZSC</w:t>
      </w:r>
      <w:r>
        <w:rPr>
          <w:i/>
        </w:rPr>
        <w:t>33</w:t>
      </w:r>
      <w:r w:rsidRPr="00645DAA">
        <w:rPr>
          <w:i/>
        </w:rPr>
        <w:t xml:space="preserve"> (31 May 201</w:t>
      </w:r>
      <w:r>
        <w:rPr>
          <w:i/>
        </w:rPr>
        <w:t>3</w:t>
      </w:r>
      <w:r w:rsidRPr="00645DAA">
        <w:rPr>
          <w:i/>
        </w:rPr>
        <w:t>)</w:t>
      </w:r>
    </w:p>
    <w:p w:rsidR="00385151" w:rsidRDefault="00385151" w:rsidP="002B4953">
      <w:pPr>
        <w:jc w:val="both"/>
        <w:rPr>
          <w:b/>
          <w:sz w:val="26"/>
          <w:szCs w:val="26"/>
        </w:rPr>
      </w:pPr>
    </w:p>
    <w:p w:rsidR="00385151" w:rsidRDefault="00385151" w:rsidP="002B4953">
      <w:pPr>
        <w:jc w:val="both"/>
        <w:rPr>
          <w:b/>
          <w:sz w:val="26"/>
          <w:szCs w:val="26"/>
        </w:rPr>
      </w:pPr>
    </w:p>
    <w:p w:rsidR="00385151" w:rsidRPr="00645DAA" w:rsidRDefault="00385151" w:rsidP="002B4953">
      <w:pPr>
        <w:jc w:val="both"/>
        <w:rPr>
          <w:b/>
          <w:sz w:val="26"/>
          <w:szCs w:val="26"/>
        </w:rPr>
      </w:pPr>
      <w:r w:rsidRPr="00DA65C8">
        <w:rPr>
          <w:b/>
          <w:sz w:val="26"/>
          <w:szCs w:val="26"/>
        </w:rPr>
        <w:t>CORAM:</w:t>
      </w:r>
      <w:r>
        <w:rPr>
          <w:b/>
          <w:sz w:val="26"/>
          <w:szCs w:val="26"/>
        </w:rPr>
        <w:t xml:space="preserve">  </w:t>
      </w:r>
      <w:r>
        <w:rPr>
          <w:b/>
          <w:sz w:val="26"/>
          <w:szCs w:val="26"/>
        </w:rPr>
        <w:tab/>
      </w:r>
      <w:r>
        <w:rPr>
          <w:b/>
          <w:sz w:val="26"/>
          <w:szCs w:val="26"/>
        </w:rPr>
        <w:tab/>
        <w:t xml:space="preserve">M.M. RAMODIBEDI, </w:t>
      </w:r>
      <w:r w:rsidRPr="00645DAA">
        <w:rPr>
          <w:b/>
          <w:sz w:val="26"/>
          <w:szCs w:val="26"/>
        </w:rPr>
        <w:t xml:space="preserve">CJ </w:t>
      </w:r>
    </w:p>
    <w:p w:rsidR="00385151" w:rsidRDefault="00385151" w:rsidP="002B4953">
      <w:pPr>
        <w:ind w:left="1440" w:firstLine="720"/>
        <w:jc w:val="both"/>
        <w:rPr>
          <w:b/>
          <w:sz w:val="26"/>
          <w:szCs w:val="26"/>
        </w:rPr>
      </w:pPr>
      <w:r>
        <w:rPr>
          <w:b/>
          <w:sz w:val="26"/>
          <w:szCs w:val="26"/>
        </w:rPr>
        <w:t>A.M. EBRAHIM,</w:t>
      </w:r>
      <w:r w:rsidRPr="00645DAA">
        <w:rPr>
          <w:b/>
          <w:sz w:val="26"/>
          <w:szCs w:val="26"/>
        </w:rPr>
        <w:t xml:space="preserve"> JA</w:t>
      </w:r>
      <w:r w:rsidRPr="00DA65C8">
        <w:rPr>
          <w:sz w:val="26"/>
          <w:szCs w:val="26"/>
        </w:rPr>
        <w:t xml:space="preserve"> </w:t>
      </w:r>
      <w:r>
        <w:rPr>
          <w:sz w:val="26"/>
          <w:szCs w:val="26"/>
        </w:rPr>
        <w:t xml:space="preserve">                             </w:t>
      </w:r>
    </w:p>
    <w:p w:rsidR="00385151" w:rsidRPr="002B4953" w:rsidRDefault="00385151" w:rsidP="002B4953">
      <w:pPr>
        <w:ind w:left="1440" w:firstLine="720"/>
        <w:jc w:val="both"/>
        <w:rPr>
          <w:b/>
          <w:sz w:val="26"/>
          <w:szCs w:val="26"/>
        </w:rPr>
      </w:pPr>
      <w:r w:rsidRPr="002B4953">
        <w:rPr>
          <w:b/>
          <w:sz w:val="26"/>
          <w:szCs w:val="26"/>
        </w:rPr>
        <w:t>M.C.B. MAPHALALA</w:t>
      </w:r>
      <w:r>
        <w:rPr>
          <w:b/>
          <w:sz w:val="26"/>
          <w:szCs w:val="26"/>
        </w:rPr>
        <w:t>,</w:t>
      </w:r>
      <w:r w:rsidRPr="002B4953">
        <w:rPr>
          <w:b/>
          <w:sz w:val="26"/>
          <w:szCs w:val="26"/>
        </w:rPr>
        <w:t xml:space="preserve"> JA</w:t>
      </w:r>
    </w:p>
    <w:p w:rsidR="00385151" w:rsidRDefault="00385151" w:rsidP="002B4953">
      <w:pPr>
        <w:jc w:val="both"/>
        <w:rPr>
          <w:b/>
          <w:sz w:val="26"/>
          <w:szCs w:val="26"/>
        </w:rPr>
      </w:pPr>
      <w:r w:rsidRPr="002B4953">
        <w:rPr>
          <w:b/>
          <w:sz w:val="26"/>
          <w:szCs w:val="26"/>
        </w:rPr>
        <w:t xml:space="preserve">      </w:t>
      </w:r>
    </w:p>
    <w:p w:rsidR="00385151" w:rsidRDefault="00385151" w:rsidP="002B4953">
      <w:pPr>
        <w:jc w:val="both"/>
        <w:rPr>
          <w:sz w:val="26"/>
          <w:szCs w:val="26"/>
        </w:rPr>
      </w:pPr>
      <w:r w:rsidRPr="002B4953">
        <w:rPr>
          <w:b/>
          <w:sz w:val="26"/>
          <w:szCs w:val="26"/>
        </w:rPr>
        <w:t xml:space="preserve">  </w:t>
      </w:r>
      <w:r w:rsidRPr="002B4953">
        <w:rPr>
          <w:b/>
          <w:sz w:val="26"/>
          <w:szCs w:val="26"/>
        </w:rPr>
        <w:tab/>
      </w:r>
      <w:r w:rsidRPr="002B4953">
        <w:rPr>
          <w:b/>
          <w:sz w:val="26"/>
          <w:szCs w:val="26"/>
        </w:rPr>
        <w:tab/>
      </w:r>
      <w:r w:rsidRPr="002B4953">
        <w:rPr>
          <w:b/>
          <w:sz w:val="26"/>
          <w:szCs w:val="26"/>
        </w:rPr>
        <w:tab/>
      </w:r>
      <w:r>
        <w:rPr>
          <w:sz w:val="26"/>
          <w:szCs w:val="26"/>
        </w:rPr>
        <w:t xml:space="preserve"> </w:t>
      </w:r>
    </w:p>
    <w:p w:rsidR="00385151" w:rsidRDefault="00385151" w:rsidP="002B4953">
      <w:pPr>
        <w:ind w:left="5760" w:hanging="5760"/>
        <w:jc w:val="both"/>
        <w:rPr>
          <w:sz w:val="26"/>
          <w:szCs w:val="26"/>
        </w:rPr>
      </w:pPr>
      <w:r>
        <w:rPr>
          <w:sz w:val="26"/>
          <w:szCs w:val="26"/>
        </w:rPr>
        <w:t>Heard           :           22 May 2013</w:t>
      </w:r>
    </w:p>
    <w:p w:rsidR="00385151" w:rsidRPr="00657E83" w:rsidRDefault="00385151" w:rsidP="002B4953">
      <w:pPr>
        <w:ind w:left="5760" w:hanging="5760"/>
        <w:jc w:val="both"/>
        <w:rPr>
          <w:sz w:val="26"/>
          <w:szCs w:val="26"/>
        </w:rPr>
      </w:pPr>
      <w:r>
        <w:rPr>
          <w:sz w:val="26"/>
          <w:szCs w:val="26"/>
        </w:rPr>
        <w:t>Delivered     :           31</w:t>
      </w:r>
      <w:r>
        <w:rPr>
          <w:sz w:val="26"/>
          <w:szCs w:val="26"/>
          <w:vertAlign w:val="superscript"/>
        </w:rPr>
        <w:t xml:space="preserve"> </w:t>
      </w:r>
      <w:r>
        <w:rPr>
          <w:sz w:val="26"/>
          <w:szCs w:val="26"/>
        </w:rPr>
        <w:t>May 2013</w:t>
      </w:r>
    </w:p>
    <w:p w:rsidR="00385151" w:rsidRDefault="00385151" w:rsidP="002B4953">
      <w:pPr>
        <w:spacing w:line="360" w:lineRule="auto"/>
        <w:rPr>
          <w:b/>
          <w:u w:val="single"/>
        </w:rPr>
      </w:pPr>
    </w:p>
    <w:p w:rsidR="00385151" w:rsidRDefault="00385151" w:rsidP="002B4953">
      <w:pPr>
        <w:spacing w:line="360" w:lineRule="auto"/>
        <w:rPr>
          <w:b/>
          <w:u w:val="single"/>
        </w:rPr>
      </w:pPr>
      <w:r w:rsidRPr="00657E83">
        <w:rPr>
          <w:b/>
          <w:u w:val="single"/>
        </w:rPr>
        <w:t>Summary</w:t>
      </w:r>
    </w:p>
    <w:p w:rsidR="00385151" w:rsidRDefault="00385151" w:rsidP="00B21600">
      <w:pPr>
        <w:spacing w:line="360" w:lineRule="auto"/>
        <w:jc w:val="both"/>
      </w:pPr>
    </w:p>
    <w:p w:rsidR="00385151" w:rsidRDefault="00385151" w:rsidP="00B21600">
      <w:pPr>
        <w:spacing w:line="360" w:lineRule="auto"/>
        <w:jc w:val="both"/>
      </w:pPr>
      <w:r>
        <w:t xml:space="preserve">Civil Appeal - flagrant disregard of the Rules of Court – appellant files notice of appeal eight months after judgment of the Court </w:t>
      </w:r>
      <w:r w:rsidRPr="006C1744">
        <w:rPr>
          <w:i/>
        </w:rPr>
        <w:t>a quo</w:t>
      </w:r>
      <w:r>
        <w:t xml:space="preserve"> – appellant initially filed a review application before this Court which was dismissed on the ground that this Court has no review jurisdiction over the High Court – appellant disregarded Rule 8 when filing the appeal by not obtaining leave to appeal out of time – appellant subsequently filed an application for condonation for the late filing of the notice of appeal which application is defective – no application for condonation for the late filing of the record is lodged – Rule 17 invoked by appellant is duly discussed – appeal found to have been abandoned in terms of Rule 30 and it is accordingly dismissed with costs. </w:t>
      </w:r>
    </w:p>
    <w:p w:rsidR="00385151" w:rsidRPr="00BB06B0" w:rsidRDefault="00385151" w:rsidP="00B21600">
      <w:pPr>
        <w:spacing w:line="360" w:lineRule="auto"/>
        <w:jc w:val="both"/>
      </w:pPr>
    </w:p>
    <w:p w:rsidR="00385151" w:rsidRDefault="00385151" w:rsidP="002B4953">
      <w:pPr>
        <w:rPr>
          <w:b/>
        </w:rPr>
      </w:pPr>
      <w:r>
        <w:rPr>
          <w:noProof/>
          <w:lang w:val="en-ZA" w:eastAsia="en-ZA"/>
        </w:rPr>
        <w:pict>
          <v:line id="_x0000_s1026" style="position:absolute;z-index:251655680" from="-2.25pt,9.15pt" to="447.75pt,9.15pt"/>
        </w:pict>
      </w:r>
    </w:p>
    <w:p w:rsidR="00385151" w:rsidRPr="006C1744" w:rsidRDefault="00385151" w:rsidP="002B4953">
      <w:pPr>
        <w:jc w:val="center"/>
        <w:rPr>
          <w:b/>
          <w:lang w:val="fr-FR"/>
        </w:rPr>
      </w:pPr>
      <w:r>
        <w:rPr>
          <w:noProof/>
          <w:lang w:val="en-ZA" w:eastAsia="en-ZA"/>
        </w:rPr>
        <w:pict>
          <v:line id="_x0000_s1027" style="position:absolute;left:0;text-align:left;z-index:251656704" from="-2.25pt,18.6pt" to="447.75pt,18.6pt"/>
        </w:pict>
      </w:r>
      <w:r w:rsidRPr="006C1744">
        <w:rPr>
          <w:b/>
          <w:lang w:val="fr-FR"/>
        </w:rPr>
        <w:t>JUDGMENT</w:t>
      </w:r>
    </w:p>
    <w:p w:rsidR="00385151" w:rsidRPr="006C1744" w:rsidRDefault="00385151" w:rsidP="008A3CA5">
      <w:pPr>
        <w:spacing w:line="480" w:lineRule="auto"/>
        <w:jc w:val="both"/>
        <w:rPr>
          <w:b/>
          <w:sz w:val="28"/>
          <w:szCs w:val="28"/>
          <w:u w:val="single"/>
          <w:lang w:val="fr-FR"/>
        </w:rPr>
      </w:pPr>
    </w:p>
    <w:p w:rsidR="00385151" w:rsidRPr="006C1744" w:rsidRDefault="00385151" w:rsidP="008A3CA5">
      <w:pPr>
        <w:spacing w:line="480" w:lineRule="auto"/>
        <w:jc w:val="both"/>
        <w:rPr>
          <w:b/>
          <w:sz w:val="28"/>
          <w:szCs w:val="28"/>
          <w:u w:val="single"/>
          <w:lang w:val="fr-FR"/>
        </w:rPr>
      </w:pPr>
    </w:p>
    <w:p w:rsidR="00385151" w:rsidRPr="006C1744" w:rsidRDefault="00385151" w:rsidP="008A3CA5">
      <w:pPr>
        <w:spacing w:line="480" w:lineRule="auto"/>
        <w:jc w:val="both"/>
        <w:rPr>
          <w:b/>
          <w:sz w:val="26"/>
          <w:szCs w:val="26"/>
          <w:u w:val="single"/>
          <w:lang w:val="fr-FR"/>
        </w:rPr>
      </w:pPr>
      <w:r w:rsidRPr="006C1744">
        <w:rPr>
          <w:b/>
          <w:sz w:val="26"/>
          <w:szCs w:val="26"/>
          <w:u w:val="single"/>
          <w:lang w:val="fr-FR"/>
        </w:rPr>
        <w:t>M.C.B. MAPHALALA, JA</w:t>
      </w:r>
    </w:p>
    <w:p w:rsidR="00385151" w:rsidRPr="006C1744" w:rsidRDefault="00385151" w:rsidP="008A3CA5">
      <w:pPr>
        <w:spacing w:line="480" w:lineRule="auto"/>
        <w:jc w:val="both"/>
        <w:rPr>
          <w:sz w:val="28"/>
          <w:szCs w:val="28"/>
          <w:lang w:val="fr-FR"/>
        </w:rPr>
      </w:pPr>
    </w:p>
    <w:p w:rsidR="00385151" w:rsidRPr="0093352C" w:rsidRDefault="00385151" w:rsidP="008A3CA5">
      <w:pPr>
        <w:spacing w:line="480" w:lineRule="auto"/>
        <w:ind w:left="720" w:hanging="720"/>
        <w:jc w:val="both"/>
        <w:rPr>
          <w:sz w:val="28"/>
          <w:szCs w:val="28"/>
          <w:lang w:val="en-ZA"/>
        </w:rPr>
      </w:pPr>
      <w:r w:rsidRPr="0093352C">
        <w:rPr>
          <w:sz w:val="28"/>
          <w:szCs w:val="28"/>
          <w:lang w:val="en-ZA"/>
        </w:rPr>
        <w:t>[1]</w:t>
      </w:r>
      <w:r w:rsidRPr="0093352C">
        <w:rPr>
          <w:sz w:val="28"/>
          <w:szCs w:val="28"/>
          <w:lang w:val="en-ZA"/>
        </w:rPr>
        <w:tab/>
        <w:t xml:space="preserve">The appellant lodged an urgent application in the Court </w:t>
      </w:r>
      <w:r w:rsidRPr="0093352C">
        <w:rPr>
          <w:i/>
          <w:sz w:val="28"/>
          <w:szCs w:val="28"/>
          <w:lang w:val="en-ZA"/>
        </w:rPr>
        <w:t xml:space="preserve">a quo </w:t>
      </w:r>
      <w:r w:rsidRPr="0093352C">
        <w:rPr>
          <w:sz w:val="28"/>
          <w:szCs w:val="28"/>
          <w:lang w:val="en-ZA"/>
        </w:rPr>
        <w:t>on the 12</w:t>
      </w:r>
      <w:r w:rsidRPr="0093352C">
        <w:rPr>
          <w:sz w:val="28"/>
          <w:szCs w:val="28"/>
          <w:vertAlign w:val="superscript"/>
          <w:lang w:val="en-ZA"/>
        </w:rPr>
        <w:t>th</w:t>
      </w:r>
      <w:r w:rsidRPr="0093352C">
        <w:rPr>
          <w:sz w:val="28"/>
          <w:szCs w:val="28"/>
          <w:lang w:val="en-ZA"/>
        </w:rPr>
        <w:t xml:space="preserve"> December 2011 for an order setting aside the </w:t>
      </w:r>
      <w:r>
        <w:rPr>
          <w:sz w:val="28"/>
          <w:szCs w:val="28"/>
          <w:lang w:val="en-ZA"/>
        </w:rPr>
        <w:t>G</w:t>
      </w:r>
      <w:r w:rsidRPr="0093352C">
        <w:rPr>
          <w:sz w:val="28"/>
          <w:szCs w:val="28"/>
          <w:lang w:val="en-ZA"/>
        </w:rPr>
        <w:t xml:space="preserve">arnishee </w:t>
      </w:r>
      <w:r>
        <w:rPr>
          <w:sz w:val="28"/>
          <w:szCs w:val="28"/>
          <w:lang w:val="en-ZA"/>
        </w:rPr>
        <w:t>N</w:t>
      </w:r>
      <w:r w:rsidRPr="0093352C">
        <w:rPr>
          <w:sz w:val="28"/>
          <w:szCs w:val="28"/>
          <w:lang w:val="en-ZA"/>
        </w:rPr>
        <w:t>otice of the 6</w:t>
      </w:r>
      <w:r w:rsidRPr="0093352C">
        <w:rPr>
          <w:sz w:val="28"/>
          <w:szCs w:val="28"/>
          <w:vertAlign w:val="superscript"/>
          <w:lang w:val="en-ZA"/>
        </w:rPr>
        <w:t>th</w:t>
      </w:r>
      <w:r w:rsidRPr="0093352C">
        <w:rPr>
          <w:sz w:val="28"/>
          <w:szCs w:val="28"/>
          <w:lang w:val="en-ZA"/>
        </w:rPr>
        <w:t xml:space="preserve"> December 2011 issued by the second respondent.   </w:t>
      </w:r>
      <w:r>
        <w:rPr>
          <w:sz w:val="28"/>
          <w:szCs w:val="28"/>
          <w:lang w:val="en-ZA"/>
        </w:rPr>
        <w:t>He</w:t>
      </w:r>
      <w:r w:rsidRPr="0093352C">
        <w:rPr>
          <w:sz w:val="28"/>
          <w:szCs w:val="28"/>
          <w:lang w:val="en-ZA"/>
        </w:rPr>
        <w:t xml:space="preserve"> further sought an order committing the third to the ninth respondents to prison for a period of sixty days for contempt of the Order that was issued on the 30</w:t>
      </w:r>
      <w:r w:rsidRPr="0093352C">
        <w:rPr>
          <w:sz w:val="28"/>
          <w:szCs w:val="28"/>
          <w:vertAlign w:val="superscript"/>
          <w:lang w:val="en-ZA"/>
        </w:rPr>
        <w:t>th</w:t>
      </w:r>
      <w:r w:rsidRPr="0093352C">
        <w:rPr>
          <w:sz w:val="28"/>
          <w:szCs w:val="28"/>
          <w:lang w:val="en-ZA"/>
        </w:rPr>
        <w:t xml:space="preserve"> November 2011, unless they comply with the aforesaid Order.  Similarly, </w:t>
      </w:r>
      <w:r>
        <w:rPr>
          <w:sz w:val="28"/>
          <w:szCs w:val="28"/>
          <w:lang w:val="en-ZA"/>
        </w:rPr>
        <w:t xml:space="preserve">he </w:t>
      </w:r>
      <w:r w:rsidRPr="0093352C">
        <w:rPr>
          <w:sz w:val="28"/>
          <w:szCs w:val="28"/>
          <w:lang w:val="en-ZA"/>
        </w:rPr>
        <w:t xml:space="preserve">sought an order </w:t>
      </w:r>
      <w:r>
        <w:rPr>
          <w:sz w:val="28"/>
          <w:szCs w:val="28"/>
          <w:lang w:val="en-ZA"/>
        </w:rPr>
        <w:t xml:space="preserve">for costs </w:t>
      </w:r>
      <w:r w:rsidRPr="0093352C">
        <w:rPr>
          <w:sz w:val="28"/>
          <w:szCs w:val="28"/>
          <w:lang w:val="en-ZA"/>
        </w:rPr>
        <w:t>on the punitive scale.</w:t>
      </w:r>
    </w:p>
    <w:p w:rsidR="00385151" w:rsidRPr="0093352C" w:rsidRDefault="00385151" w:rsidP="008A3CA5">
      <w:pPr>
        <w:spacing w:line="480" w:lineRule="auto"/>
        <w:jc w:val="both"/>
        <w:rPr>
          <w:sz w:val="28"/>
          <w:szCs w:val="28"/>
          <w:lang w:val="en-ZA"/>
        </w:rPr>
      </w:pPr>
    </w:p>
    <w:p w:rsidR="00385151" w:rsidRPr="0093352C" w:rsidRDefault="00385151" w:rsidP="008A3CA5">
      <w:pPr>
        <w:spacing w:line="480" w:lineRule="auto"/>
        <w:ind w:left="720" w:hanging="720"/>
        <w:jc w:val="both"/>
        <w:rPr>
          <w:sz w:val="28"/>
          <w:szCs w:val="28"/>
        </w:rPr>
      </w:pPr>
      <w:r w:rsidRPr="0093352C">
        <w:rPr>
          <w:sz w:val="28"/>
          <w:szCs w:val="28"/>
        </w:rPr>
        <w:t>[2]</w:t>
      </w:r>
      <w:r w:rsidRPr="0093352C">
        <w:rPr>
          <w:sz w:val="28"/>
          <w:szCs w:val="28"/>
        </w:rPr>
        <w:tab/>
        <w:t>It is common cause that on the 30</w:t>
      </w:r>
      <w:r w:rsidRPr="0093352C">
        <w:rPr>
          <w:sz w:val="28"/>
          <w:szCs w:val="28"/>
          <w:vertAlign w:val="superscript"/>
        </w:rPr>
        <w:t>th</w:t>
      </w:r>
      <w:r w:rsidRPr="0093352C">
        <w:rPr>
          <w:sz w:val="28"/>
          <w:szCs w:val="28"/>
        </w:rPr>
        <w:t xml:space="preserve"> November 2011, the Supreme Court under Civil Appeal Case No. 39/2011 ordered the first respondent to pay the sum of E113 795.12 (one hundred and t</w:t>
      </w:r>
      <w:r>
        <w:rPr>
          <w:sz w:val="28"/>
          <w:szCs w:val="28"/>
        </w:rPr>
        <w:t>hirteen</w:t>
      </w:r>
      <w:r w:rsidRPr="0093352C">
        <w:rPr>
          <w:sz w:val="28"/>
          <w:szCs w:val="28"/>
        </w:rPr>
        <w:t xml:space="preserve"> thousand seven hundred and ninety five emalangeni twelve cents) </w:t>
      </w:r>
      <w:r>
        <w:rPr>
          <w:sz w:val="28"/>
          <w:szCs w:val="28"/>
        </w:rPr>
        <w:t>plus interest and costs to the appellant in</w:t>
      </w:r>
      <w:r w:rsidRPr="0093352C">
        <w:rPr>
          <w:sz w:val="28"/>
          <w:szCs w:val="28"/>
        </w:rPr>
        <w:t xml:space="preserve"> respect of terminal benefits.   The total amount payable to the appellant inclusive of interest was the sum of E135 131.69 (one hundred and thirty five thousand one hundred and thirty one emalangeni sixty nine</w:t>
      </w:r>
      <w:r>
        <w:rPr>
          <w:sz w:val="28"/>
          <w:szCs w:val="28"/>
        </w:rPr>
        <w:t xml:space="preserve"> cents</w:t>
      </w:r>
      <w:r w:rsidRPr="0093352C">
        <w:rPr>
          <w:sz w:val="28"/>
          <w:szCs w:val="28"/>
        </w:rPr>
        <w:t xml:space="preserve">).  Accordingly, </w:t>
      </w:r>
      <w:r>
        <w:rPr>
          <w:sz w:val="28"/>
          <w:szCs w:val="28"/>
        </w:rPr>
        <w:t>on the 1</w:t>
      </w:r>
      <w:r w:rsidRPr="00AB5ABC">
        <w:rPr>
          <w:sz w:val="28"/>
          <w:szCs w:val="28"/>
          <w:vertAlign w:val="superscript"/>
        </w:rPr>
        <w:t>st</w:t>
      </w:r>
      <w:r>
        <w:rPr>
          <w:sz w:val="28"/>
          <w:szCs w:val="28"/>
        </w:rPr>
        <w:t xml:space="preserve"> December 2011 </w:t>
      </w:r>
      <w:r w:rsidRPr="0093352C">
        <w:rPr>
          <w:sz w:val="28"/>
          <w:szCs w:val="28"/>
        </w:rPr>
        <w:t xml:space="preserve">the first respondent was served by the Deputy Sheriff with a </w:t>
      </w:r>
      <w:r>
        <w:rPr>
          <w:sz w:val="28"/>
          <w:szCs w:val="28"/>
        </w:rPr>
        <w:t>W</w:t>
      </w:r>
      <w:r w:rsidRPr="0093352C">
        <w:rPr>
          <w:sz w:val="28"/>
          <w:szCs w:val="28"/>
        </w:rPr>
        <w:t xml:space="preserve">rit of </w:t>
      </w:r>
      <w:r>
        <w:rPr>
          <w:sz w:val="28"/>
          <w:szCs w:val="28"/>
        </w:rPr>
        <w:t>E</w:t>
      </w:r>
      <w:r w:rsidRPr="0093352C">
        <w:rPr>
          <w:sz w:val="28"/>
          <w:szCs w:val="28"/>
        </w:rPr>
        <w:t>xecution in respect of the amount payable to the appellant.</w:t>
      </w:r>
    </w:p>
    <w:p w:rsidR="00385151" w:rsidRPr="0093352C" w:rsidRDefault="00385151" w:rsidP="008A3CA5">
      <w:pPr>
        <w:spacing w:line="480" w:lineRule="auto"/>
        <w:ind w:left="720" w:hanging="720"/>
        <w:jc w:val="both"/>
        <w:rPr>
          <w:sz w:val="28"/>
          <w:szCs w:val="28"/>
        </w:rPr>
      </w:pPr>
    </w:p>
    <w:p w:rsidR="00385151" w:rsidRPr="0093352C" w:rsidRDefault="00385151" w:rsidP="008A3CA5">
      <w:pPr>
        <w:spacing w:line="480" w:lineRule="auto"/>
        <w:ind w:left="720" w:hanging="720"/>
        <w:jc w:val="both"/>
        <w:rPr>
          <w:sz w:val="28"/>
          <w:szCs w:val="28"/>
        </w:rPr>
      </w:pPr>
      <w:r w:rsidRPr="0093352C">
        <w:rPr>
          <w:sz w:val="28"/>
          <w:szCs w:val="28"/>
        </w:rPr>
        <w:t>[3]</w:t>
      </w:r>
      <w:r w:rsidRPr="0093352C">
        <w:rPr>
          <w:sz w:val="28"/>
          <w:szCs w:val="28"/>
        </w:rPr>
        <w:tab/>
        <w:t xml:space="preserve">It is not in dispute that the appellant was also indebted to the second respondent in </w:t>
      </w:r>
      <w:r>
        <w:rPr>
          <w:sz w:val="28"/>
          <w:szCs w:val="28"/>
        </w:rPr>
        <w:t>the</w:t>
      </w:r>
      <w:r w:rsidRPr="0093352C">
        <w:rPr>
          <w:sz w:val="28"/>
          <w:szCs w:val="28"/>
        </w:rPr>
        <w:t xml:space="preserve"> amount of E113 795.12 (one hundred and t</w:t>
      </w:r>
      <w:r>
        <w:rPr>
          <w:sz w:val="28"/>
          <w:szCs w:val="28"/>
        </w:rPr>
        <w:t>hirteen</w:t>
      </w:r>
      <w:r w:rsidRPr="0093352C">
        <w:rPr>
          <w:sz w:val="28"/>
          <w:szCs w:val="28"/>
        </w:rPr>
        <w:t xml:space="preserve"> thousand seven hundred and ninety five emalangeni twelve cents), and, a judgment had been obtained in this regard against the appellant for payment of the debt.   When the second respondent learnt that the first respondent was holding the amount of E135 131.69 (one hundred and thirty five thousand one hundred and thirty one emalangeni sixty nine</w:t>
      </w:r>
      <w:r>
        <w:rPr>
          <w:sz w:val="28"/>
          <w:szCs w:val="28"/>
        </w:rPr>
        <w:t xml:space="preserve"> cents</w:t>
      </w:r>
      <w:r w:rsidRPr="0093352C">
        <w:rPr>
          <w:sz w:val="28"/>
          <w:szCs w:val="28"/>
        </w:rPr>
        <w:t xml:space="preserve">) on behalf of the appellant, </w:t>
      </w:r>
      <w:r>
        <w:rPr>
          <w:sz w:val="28"/>
          <w:szCs w:val="28"/>
        </w:rPr>
        <w:t>it</w:t>
      </w:r>
      <w:r w:rsidRPr="0093352C">
        <w:rPr>
          <w:sz w:val="28"/>
          <w:szCs w:val="28"/>
        </w:rPr>
        <w:t xml:space="preserve"> issued and served upon the first respondent a Writ of Attachment – Incorporeal Property in terms of Rule 45 (13) (1) as well as a Garnishee Notice in terms of Rule 45 (13) (</w:t>
      </w:r>
      <w:r>
        <w:rPr>
          <w:sz w:val="28"/>
          <w:szCs w:val="28"/>
        </w:rPr>
        <w:t>a</w:t>
      </w:r>
      <w:r w:rsidRPr="0093352C">
        <w:rPr>
          <w:sz w:val="28"/>
          <w:szCs w:val="28"/>
        </w:rPr>
        <w:t>)</w:t>
      </w:r>
      <w:r>
        <w:rPr>
          <w:sz w:val="28"/>
          <w:szCs w:val="28"/>
        </w:rPr>
        <w:t xml:space="preserve"> of the High Court Rules</w:t>
      </w:r>
      <w:r w:rsidRPr="0093352C">
        <w:rPr>
          <w:sz w:val="28"/>
          <w:szCs w:val="28"/>
        </w:rPr>
        <w:t xml:space="preserve"> on the 6</w:t>
      </w:r>
      <w:r w:rsidRPr="0093352C">
        <w:rPr>
          <w:sz w:val="28"/>
          <w:szCs w:val="28"/>
          <w:vertAlign w:val="superscript"/>
        </w:rPr>
        <w:t>th</w:t>
      </w:r>
      <w:r w:rsidRPr="0093352C">
        <w:rPr>
          <w:sz w:val="28"/>
          <w:szCs w:val="28"/>
        </w:rPr>
        <w:t xml:space="preserve"> December 2011.   The appellant denies that he was served with these documents; however, the Deputy Sheriff Phumelela Malindzisa has filed Returns of Service confirming that he served these documents personally upon the appellant at his place of business at Ezulwini area in the Hhohho region.</w:t>
      </w:r>
    </w:p>
    <w:p w:rsidR="00385151" w:rsidRPr="0093352C" w:rsidRDefault="00385151" w:rsidP="008A3CA5">
      <w:pPr>
        <w:spacing w:line="480" w:lineRule="auto"/>
        <w:jc w:val="both"/>
        <w:rPr>
          <w:sz w:val="28"/>
          <w:szCs w:val="28"/>
        </w:rPr>
      </w:pPr>
    </w:p>
    <w:p w:rsidR="00385151" w:rsidRPr="0093352C" w:rsidRDefault="00385151" w:rsidP="002277EE">
      <w:pPr>
        <w:spacing w:line="480" w:lineRule="auto"/>
        <w:ind w:left="720" w:hanging="720"/>
        <w:jc w:val="both"/>
        <w:rPr>
          <w:sz w:val="28"/>
          <w:szCs w:val="28"/>
        </w:rPr>
      </w:pPr>
      <w:r w:rsidRPr="0093352C">
        <w:rPr>
          <w:sz w:val="28"/>
          <w:szCs w:val="28"/>
        </w:rPr>
        <w:t>[4]</w:t>
      </w:r>
      <w:r w:rsidRPr="0093352C">
        <w:rPr>
          <w:sz w:val="28"/>
          <w:szCs w:val="28"/>
        </w:rPr>
        <w:tab/>
        <w:t xml:space="preserve">The first respondent acted in terms of the Writ </w:t>
      </w:r>
      <w:r>
        <w:rPr>
          <w:sz w:val="28"/>
          <w:szCs w:val="28"/>
        </w:rPr>
        <w:t>of Execution as well as the</w:t>
      </w:r>
      <w:r w:rsidRPr="0093352C">
        <w:rPr>
          <w:sz w:val="28"/>
          <w:szCs w:val="28"/>
        </w:rPr>
        <w:t xml:space="preserve"> </w:t>
      </w:r>
      <w:r>
        <w:rPr>
          <w:sz w:val="28"/>
          <w:szCs w:val="28"/>
        </w:rPr>
        <w:t>G</w:t>
      </w:r>
      <w:r w:rsidRPr="0093352C">
        <w:rPr>
          <w:sz w:val="28"/>
          <w:szCs w:val="28"/>
        </w:rPr>
        <w:t xml:space="preserve">arnishee </w:t>
      </w:r>
      <w:r>
        <w:rPr>
          <w:sz w:val="28"/>
          <w:szCs w:val="28"/>
        </w:rPr>
        <w:t>N</w:t>
      </w:r>
      <w:r w:rsidRPr="0093352C">
        <w:rPr>
          <w:sz w:val="28"/>
          <w:szCs w:val="28"/>
        </w:rPr>
        <w:t>otice and paid to the second respondent the amount of E113 795.12 (one hundred and t</w:t>
      </w:r>
      <w:r>
        <w:rPr>
          <w:sz w:val="28"/>
          <w:szCs w:val="28"/>
        </w:rPr>
        <w:t>hirteen</w:t>
      </w:r>
      <w:r w:rsidRPr="0093352C">
        <w:rPr>
          <w:sz w:val="28"/>
          <w:szCs w:val="28"/>
        </w:rPr>
        <w:t xml:space="preserve"> thousand seven hundred and ninety five emalangeni twelve cents).   The balance of the judgment amount in the sum of E21 336.57 (twenty-one thousand three hundred and thirty six emalangeni fifty seven cents) was paid to the appellant</w:t>
      </w:r>
      <w:r>
        <w:rPr>
          <w:sz w:val="28"/>
          <w:szCs w:val="28"/>
        </w:rPr>
        <w:t>.  T</w:t>
      </w:r>
      <w:r w:rsidRPr="0093352C">
        <w:rPr>
          <w:sz w:val="28"/>
          <w:szCs w:val="28"/>
        </w:rPr>
        <w:t xml:space="preserve">he appellant was duly advised in writing that the sum of E113 795.12 (one hundred and </w:t>
      </w:r>
      <w:r>
        <w:rPr>
          <w:sz w:val="28"/>
          <w:szCs w:val="28"/>
        </w:rPr>
        <w:t>thirteen</w:t>
      </w:r>
      <w:r w:rsidRPr="0093352C">
        <w:rPr>
          <w:sz w:val="28"/>
          <w:szCs w:val="28"/>
        </w:rPr>
        <w:t xml:space="preserve"> thousand seven hundred and ninety five emalangeni twelve cents) </w:t>
      </w:r>
      <w:r>
        <w:rPr>
          <w:sz w:val="28"/>
          <w:szCs w:val="28"/>
        </w:rPr>
        <w:t>h</w:t>
      </w:r>
      <w:r w:rsidRPr="0093352C">
        <w:rPr>
          <w:sz w:val="28"/>
          <w:szCs w:val="28"/>
        </w:rPr>
        <w:t>a</w:t>
      </w:r>
      <w:r>
        <w:rPr>
          <w:sz w:val="28"/>
          <w:szCs w:val="28"/>
        </w:rPr>
        <w:t>d been lawfully</w:t>
      </w:r>
      <w:r w:rsidRPr="0093352C">
        <w:rPr>
          <w:sz w:val="28"/>
          <w:szCs w:val="28"/>
        </w:rPr>
        <w:t xml:space="preserve"> attached by the second respondent.</w:t>
      </w:r>
    </w:p>
    <w:p w:rsidR="00385151" w:rsidRPr="0093352C" w:rsidRDefault="00385151" w:rsidP="002277EE">
      <w:pPr>
        <w:spacing w:line="480" w:lineRule="auto"/>
        <w:ind w:left="720" w:hanging="720"/>
        <w:jc w:val="both"/>
        <w:rPr>
          <w:sz w:val="28"/>
          <w:szCs w:val="28"/>
        </w:rPr>
      </w:pPr>
    </w:p>
    <w:p w:rsidR="00385151" w:rsidRPr="0093352C" w:rsidRDefault="00385151" w:rsidP="008A3CA5">
      <w:pPr>
        <w:spacing w:line="480" w:lineRule="auto"/>
        <w:ind w:left="720" w:hanging="720"/>
        <w:jc w:val="both"/>
        <w:rPr>
          <w:sz w:val="28"/>
          <w:szCs w:val="28"/>
        </w:rPr>
      </w:pPr>
      <w:r w:rsidRPr="0093352C">
        <w:rPr>
          <w:sz w:val="28"/>
          <w:szCs w:val="28"/>
        </w:rPr>
        <w:t>[5]</w:t>
      </w:r>
      <w:r w:rsidRPr="0093352C">
        <w:rPr>
          <w:sz w:val="28"/>
          <w:szCs w:val="28"/>
        </w:rPr>
        <w:tab/>
        <w:t xml:space="preserve">It is apparent from the </w:t>
      </w:r>
      <w:r>
        <w:rPr>
          <w:sz w:val="28"/>
          <w:szCs w:val="28"/>
        </w:rPr>
        <w:t>W</w:t>
      </w:r>
      <w:r w:rsidRPr="0093352C">
        <w:rPr>
          <w:sz w:val="28"/>
          <w:szCs w:val="28"/>
        </w:rPr>
        <w:t>rit as well as the Garnishee Notice that the second respondent obtained judgment against the appellant on the 24</w:t>
      </w:r>
      <w:r w:rsidRPr="0093352C">
        <w:rPr>
          <w:sz w:val="28"/>
          <w:szCs w:val="28"/>
          <w:vertAlign w:val="superscript"/>
        </w:rPr>
        <w:t>th</w:t>
      </w:r>
      <w:r w:rsidRPr="0093352C">
        <w:rPr>
          <w:sz w:val="28"/>
          <w:szCs w:val="28"/>
        </w:rPr>
        <w:t xml:space="preserve"> September 2008 in respect of an overdraft facility.  There is no evidence before Court that the said judgment was rescinded and set aside, abandoned or appealed against.  In the circumstances the judgment is valid and enforceable.   The first respondent was obliged to pay the amount of the </w:t>
      </w:r>
      <w:r>
        <w:rPr>
          <w:sz w:val="28"/>
          <w:szCs w:val="28"/>
        </w:rPr>
        <w:t>W</w:t>
      </w:r>
      <w:r w:rsidRPr="0093352C">
        <w:rPr>
          <w:sz w:val="28"/>
          <w:szCs w:val="28"/>
        </w:rPr>
        <w:t xml:space="preserve">rit and </w:t>
      </w:r>
      <w:r>
        <w:rPr>
          <w:sz w:val="28"/>
          <w:szCs w:val="28"/>
        </w:rPr>
        <w:t>G</w:t>
      </w:r>
      <w:r w:rsidRPr="0093352C">
        <w:rPr>
          <w:sz w:val="28"/>
          <w:szCs w:val="28"/>
        </w:rPr>
        <w:t xml:space="preserve">arnishee </w:t>
      </w:r>
      <w:r>
        <w:rPr>
          <w:sz w:val="28"/>
          <w:szCs w:val="28"/>
        </w:rPr>
        <w:t>N</w:t>
      </w:r>
      <w:r w:rsidRPr="0093352C">
        <w:rPr>
          <w:sz w:val="28"/>
          <w:szCs w:val="28"/>
        </w:rPr>
        <w:t>otice to the second respondent.  It is on the same basis that the third to the ninth respondents c</w:t>
      </w:r>
      <w:r>
        <w:rPr>
          <w:sz w:val="28"/>
          <w:szCs w:val="28"/>
        </w:rPr>
        <w:t>an</w:t>
      </w:r>
      <w:r w:rsidRPr="0093352C">
        <w:rPr>
          <w:sz w:val="28"/>
          <w:szCs w:val="28"/>
        </w:rPr>
        <w:t>not in law be held in contempt for not paying the full amount of E135 131.69 (one hundred and thirty five thousand one hundred and thirty one emalangeni sixty nine</w:t>
      </w:r>
      <w:r>
        <w:rPr>
          <w:sz w:val="28"/>
          <w:szCs w:val="28"/>
        </w:rPr>
        <w:t xml:space="preserve"> cents</w:t>
      </w:r>
      <w:r w:rsidRPr="0093352C">
        <w:rPr>
          <w:sz w:val="28"/>
          <w:szCs w:val="28"/>
        </w:rPr>
        <w:t>) to the appellant and disregard the Writ and Garnishee Notice</w:t>
      </w:r>
      <w:r>
        <w:rPr>
          <w:sz w:val="28"/>
          <w:szCs w:val="28"/>
        </w:rPr>
        <w:t>,</w:t>
      </w:r>
      <w:r w:rsidRPr="0093352C">
        <w:rPr>
          <w:sz w:val="28"/>
          <w:szCs w:val="28"/>
        </w:rPr>
        <w:t xml:space="preserve"> which documents were lawfully and legitimately issued.  Similarly</w:t>
      </w:r>
      <w:r>
        <w:rPr>
          <w:sz w:val="28"/>
          <w:szCs w:val="28"/>
        </w:rPr>
        <w:t>,</w:t>
      </w:r>
      <w:r w:rsidRPr="0093352C">
        <w:rPr>
          <w:sz w:val="28"/>
          <w:szCs w:val="28"/>
        </w:rPr>
        <w:t xml:space="preserve"> the Garnishee Notice c</w:t>
      </w:r>
      <w:r>
        <w:rPr>
          <w:sz w:val="28"/>
          <w:szCs w:val="28"/>
        </w:rPr>
        <w:t xml:space="preserve">ould </w:t>
      </w:r>
      <w:r w:rsidRPr="0093352C">
        <w:rPr>
          <w:sz w:val="28"/>
          <w:szCs w:val="28"/>
        </w:rPr>
        <w:t xml:space="preserve">not be set aside by the Court </w:t>
      </w:r>
      <w:r w:rsidRPr="0093352C">
        <w:rPr>
          <w:i/>
          <w:sz w:val="28"/>
          <w:szCs w:val="28"/>
        </w:rPr>
        <w:t>a quo</w:t>
      </w:r>
      <w:r w:rsidRPr="0093352C">
        <w:rPr>
          <w:sz w:val="28"/>
          <w:szCs w:val="28"/>
        </w:rPr>
        <w:t xml:space="preserve"> in the face of a judgment lawfully obtained by the second respondent</w:t>
      </w:r>
      <w:r>
        <w:rPr>
          <w:sz w:val="28"/>
          <w:szCs w:val="28"/>
        </w:rPr>
        <w:t xml:space="preserve"> against the appellant</w:t>
      </w:r>
      <w:r w:rsidRPr="0093352C">
        <w:rPr>
          <w:sz w:val="28"/>
          <w:szCs w:val="28"/>
        </w:rPr>
        <w:t>.</w:t>
      </w:r>
    </w:p>
    <w:p w:rsidR="00385151" w:rsidRPr="0093352C" w:rsidRDefault="00385151" w:rsidP="008A3CA5">
      <w:pPr>
        <w:spacing w:line="480" w:lineRule="auto"/>
        <w:jc w:val="both"/>
        <w:rPr>
          <w:sz w:val="28"/>
          <w:szCs w:val="28"/>
        </w:rPr>
      </w:pPr>
    </w:p>
    <w:p w:rsidR="00385151" w:rsidRPr="0093352C" w:rsidRDefault="00385151" w:rsidP="008A3CA5">
      <w:pPr>
        <w:spacing w:line="480" w:lineRule="auto"/>
        <w:ind w:left="720" w:hanging="720"/>
        <w:jc w:val="both"/>
        <w:rPr>
          <w:sz w:val="28"/>
          <w:szCs w:val="28"/>
        </w:rPr>
      </w:pPr>
      <w:r w:rsidRPr="0093352C">
        <w:rPr>
          <w:sz w:val="28"/>
          <w:szCs w:val="28"/>
        </w:rPr>
        <w:t>[6]</w:t>
      </w:r>
      <w:r w:rsidRPr="0093352C">
        <w:rPr>
          <w:sz w:val="28"/>
          <w:szCs w:val="28"/>
        </w:rPr>
        <w:tab/>
        <w:t xml:space="preserve">The Court </w:t>
      </w:r>
      <w:r w:rsidRPr="0093352C">
        <w:rPr>
          <w:i/>
          <w:sz w:val="28"/>
          <w:szCs w:val="28"/>
        </w:rPr>
        <w:t>a quo</w:t>
      </w:r>
      <w:r w:rsidRPr="0093352C">
        <w:rPr>
          <w:sz w:val="28"/>
          <w:szCs w:val="28"/>
        </w:rPr>
        <w:t xml:space="preserve"> dismissed the application on the 19</w:t>
      </w:r>
      <w:r w:rsidRPr="0093352C">
        <w:rPr>
          <w:sz w:val="28"/>
          <w:szCs w:val="28"/>
          <w:vertAlign w:val="superscript"/>
        </w:rPr>
        <w:t>th</w:t>
      </w:r>
      <w:r w:rsidRPr="0093352C">
        <w:rPr>
          <w:sz w:val="28"/>
          <w:szCs w:val="28"/>
        </w:rPr>
        <w:t xml:space="preserve"> April 2012</w:t>
      </w:r>
      <w:r>
        <w:rPr>
          <w:sz w:val="28"/>
          <w:szCs w:val="28"/>
        </w:rPr>
        <w:t>,</w:t>
      </w:r>
      <w:r w:rsidRPr="0093352C">
        <w:rPr>
          <w:sz w:val="28"/>
          <w:szCs w:val="28"/>
        </w:rPr>
        <w:t xml:space="preserve"> and</w:t>
      </w:r>
      <w:r>
        <w:rPr>
          <w:sz w:val="28"/>
          <w:szCs w:val="28"/>
        </w:rPr>
        <w:t>,</w:t>
      </w:r>
      <w:r w:rsidRPr="0093352C">
        <w:rPr>
          <w:sz w:val="28"/>
          <w:szCs w:val="28"/>
        </w:rPr>
        <w:t xml:space="preserve"> the appellant lodged a review application before th</w:t>
      </w:r>
      <w:r>
        <w:rPr>
          <w:sz w:val="28"/>
          <w:szCs w:val="28"/>
        </w:rPr>
        <w:t>is</w:t>
      </w:r>
      <w:r w:rsidRPr="0093352C">
        <w:rPr>
          <w:sz w:val="28"/>
          <w:szCs w:val="28"/>
        </w:rPr>
        <w:t xml:space="preserve"> Court</w:t>
      </w:r>
      <w:r>
        <w:rPr>
          <w:sz w:val="28"/>
          <w:szCs w:val="28"/>
        </w:rPr>
        <w:t>.</w:t>
      </w:r>
      <w:r w:rsidRPr="0093352C">
        <w:rPr>
          <w:sz w:val="28"/>
          <w:szCs w:val="28"/>
        </w:rPr>
        <w:t xml:space="preserve"> </w:t>
      </w:r>
      <w:r>
        <w:rPr>
          <w:sz w:val="28"/>
          <w:szCs w:val="28"/>
        </w:rPr>
        <w:t xml:space="preserve"> The review application </w:t>
      </w:r>
      <w:r w:rsidRPr="0093352C">
        <w:rPr>
          <w:sz w:val="28"/>
          <w:szCs w:val="28"/>
        </w:rPr>
        <w:t xml:space="preserve">was </w:t>
      </w:r>
      <w:r>
        <w:rPr>
          <w:sz w:val="28"/>
          <w:szCs w:val="28"/>
        </w:rPr>
        <w:t xml:space="preserve">subsequently </w:t>
      </w:r>
      <w:r w:rsidRPr="0093352C">
        <w:rPr>
          <w:sz w:val="28"/>
          <w:szCs w:val="28"/>
        </w:rPr>
        <w:t>dismissed on the 30</w:t>
      </w:r>
      <w:r w:rsidRPr="0093352C">
        <w:rPr>
          <w:sz w:val="28"/>
          <w:szCs w:val="28"/>
          <w:vertAlign w:val="superscript"/>
        </w:rPr>
        <w:t>th</w:t>
      </w:r>
      <w:r w:rsidRPr="0093352C">
        <w:rPr>
          <w:sz w:val="28"/>
          <w:szCs w:val="28"/>
        </w:rPr>
        <w:t xml:space="preserve"> November 2012 on the basis that th</w:t>
      </w:r>
      <w:r>
        <w:rPr>
          <w:sz w:val="28"/>
          <w:szCs w:val="28"/>
        </w:rPr>
        <w:t>is</w:t>
      </w:r>
      <w:r w:rsidRPr="0093352C">
        <w:rPr>
          <w:sz w:val="28"/>
          <w:szCs w:val="28"/>
        </w:rPr>
        <w:t xml:space="preserve"> Court does not have review jurisdiction over the High Court in terms of section</w:t>
      </w:r>
      <w:r>
        <w:rPr>
          <w:sz w:val="28"/>
          <w:szCs w:val="28"/>
        </w:rPr>
        <w:t>s</w:t>
      </w:r>
      <w:r w:rsidRPr="0093352C">
        <w:rPr>
          <w:sz w:val="28"/>
          <w:szCs w:val="28"/>
        </w:rPr>
        <w:t xml:space="preserve"> 146 and 14</w:t>
      </w:r>
      <w:r>
        <w:rPr>
          <w:sz w:val="28"/>
          <w:szCs w:val="28"/>
        </w:rPr>
        <w:t>8</w:t>
      </w:r>
      <w:r w:rsidRPr="0093352C">
        <w:rPr>
          <w:sz w:val="28"/>
          <w:szCs w:val="28"/>
        </w:rPr>
        <w:t xml:space="preserve"> of the Constitution.   This </w:t>
      </w:r>
      <w:r>
        <w:rPr>
          <w:sz w:val="28"/>
          <w:szCs w:val="28"/>
        </w:rPr>
        <w:t>C</w:t>
      </w:r>
      <w:r w:rsidRPr="0093352C">
        <w:rPr>
          <w:sz w:val="28"/>
          <w:szCs w:val="28"/>
        </w:rPr>
        <w:t xml:space="preserve">ourt is the final Court of Appeal </w:t>
      </w:r>
      <w:r>
        <w:rPr>
          <w:sz w:val="28"/>
          <w:szCs w:val="28"/>
        </w:rPr>
        <w:t>in this country and</w:t>
      </w:r>
      <w:r w:rsidRPr="0093352C">
        <w:rPr>
          <w:sz w:val="28"/>
          <w:szCs w:val="28"/>
        </w:rPr>
        <w:t xml:space="preserve"> can only review </w:t>
      </w:r>
      <w:r>
        <w:rPr>
          <w:sz w:val="28"/>
          <w:szCs w:val="28"/>
        </w:rPr>
        <w:t xml:space="preserve">or reconsider </w:t>
      </w:r>
      <w:r w:rsidRPr="0093352C">
        <w:rPr>
          <w:sz w:val="28"/>
          <w:szCs w:val="28"/>
        </w:rPr>
        <w:t>its own decisions.</w:t>
      </w:r>
    </w:p>
    <w:p w:rsidR="00385151" w:rsidRPr="0093352C" w:rsidRDefault="00385151" w:rsidP="008A3CA5">
      <w:pPr>
        <w:spacing w:line="480" w:lineRule="auto"/>
        <w:jc w:val="both"/>
        <w:rPr>
          <w:sz w:val="28"/>
          <w:szCs w:val="28"/>
        </w:rPr>
      </w:pPr>
    </w:p>
    <w:p w:rsidR="00385151" w:rsidRDefault="00385151" w:rsidP="00A07EA6">
      <w:pPr>
        <w:spacing w:line="480" w:lineRule="auto"/>
        <w:ind w:left="720" w:hanging="720"/>
        <w:jc w:val="both"/>
        <w:rPr>
          <w:sz w:val="28"/>
          <w:szCs w:val="28"/>
        </w:rPr>
      </w:pPr>
      <w:r w:rsidRPr="0093352C">
        <w:rPr>
          <w:sz w:val="28"/>
          <w:szCs w:val="28"/>
        </w:rPr>
        <w:t>[7]</w:t>
      </w:r>
      <w:r w:rsidRPr="0093352C">
        <w:rPr>
          <w:sz w:val="28"/>
          <w:szCs w:val="28"/>
        </w:rPr>
        <w:tab/>
        <w:t xml:space="preserve">It is common cause that after the dismissal of the review application, the appellant lodged an appeal against the judgment of the Court </w:t>
      </w:r>
      <w:r w:rsidRPr="0093352C">
        <w:rPr>
          <w:i/>
          <w:sz w:val="28"/>
          <w:szCs w:val="28"/>
        </w:rPr>
        <w:t xml:space="preserve">a quo </w:t>
      </w:r>
      <w:r w:rsidRPr="0093352C">
        <w:rPr>
          <w:sz w:val="28"/>
          <w:szCs w:val="28"/>
        </w:rPr>
        <w:t>on the 10</w:t>
      </w:r>
      <w:r w:rsidRPr="0093352C">
        <w:rPr>
          <w:sz w:val="28"/>
          <w:szCs w:val="28"/>
          <w:vertAlign w:val="superscript"/>
        </w:rPr>
        <w:t>th</w:t>
      </w:r>
      <w:r w:rsidRPr="0093352C">
        <w:rPr>
          <w:sz w:val="28"/>
          <w:szCs w:val="28"/>
        </w:rPr>
        <w:t xml:space="preserve"> December 2012</w:t>
      </w:r>
      <w:r>
        <w:rPr>
          <w:sz w:val="28"/>
          <w:szCs w:val="28"/>
        </w:rPr>
        <w:t>,</w:t>
      </w:r>
      <w:r w:rsidRPr="0093352C">
        <w:rPr>
          <w:sz w:val="28"/>
          <w:szCs w:val="28"/>
        </w:rPr>
        <w:t xml:space="preserve"> after eight months of the judgment.  This </w:t>
      </w:r>
      <w:r>
        <w:rPr>
          <w:sz w:val="28"/>
          <w:szCs w:val="28"/>
        </w:rPr>
        <w:t xml:space="preserve">was </w:t>
      </w:r>
      <w:r w:rsidRPr="0093352C">
        <w:rPr>
          <w:sz w:val="28"/>
          <w:szCs w:val="28"/>
        </w:rPr>
        <w:t xml:space="preserve">done without </w:t>
      </w:r>
      <w:r>
        <w:rPr>
          <w:sz w:val="28"/>
          <w:szCs w:val="28"/>
        </w:rPr>
        <w:t xml:space="preserve">obtaining </w:t>
      </w:r>
      <w:r w:rsidRPr="0093352C">
        <w:rPr>
          <w:sz w:val="28"/>
          <w:szCs w:val="28"/>
        </w:rPr>
        <w:t xml:space="preserve">leave of appeal in terms of Rule 8 </w:t>
      </w:r>
      <w:r>
        <w:rPr>
          <w:sz w:val="28"/>
          <w:szCs w:val="28"/>
        </w:rPr>
        <w:t xml:space="preserve">of the rules of this Court </w:t>
      </w:r>
      <w:r w:rsidRPr="0093352C">
        <w:rPr>
          <w:sz w:val="28"/>
          <w:szCs w:val="28"/>
        </w:rPr>
        <w:t>which provides the following:</w:t>
      </w:r>
    </w:p>
    <w:p w:rsidR="00385151" w:rsidRPr="0093352C" w:rsidRDefault="00385151" w:rsidP="00A07EA6">
      <w:pPr>
        <w:spacing w:line="480" w:lineRule="auto"/>
        <w:ind w:left="720" w:hanging="720"/>
        <w:jc w:val="both"/>
        <w:rPr>
          <w:sz w:val="28"/>
          <w:szCs w:val="28"/>
        </w:rPr>
      </w:pPr>
    </w:p>
    <w:p w:rsidR="00385151" w:rsidRDefault="00385151" w:rsidP="0082221F">
      <w:pPr>
        <w:spacing w:line="360" w:lineRule="auto"/>
        <w:ind w:left="1440"/>
        <w:jc w:val="both"/>
        <w:rPr>
          <w:b/>
          <w:sz w:val="26"/>
          <w:szCs w:val="26"/>
        </w:rPr>
      </w:pPr>
      <w:r w:rsidRPr="00BF622A">
        <w:rPr>
          <w:b/>
          <w:sz w:val="26"/>
          <w:szCs w:val="26"/>
        </w:rPr>
        <w:t>“8. (1) The notice</w:t>
      </w:r>
      <w:r>
        <w:rPr>
          <w:b/>
          <w:sz w:val="26"/>
          <w:szCs w:val="26"/>
        </w:rPr>
        <w:t xml:space="preserve"> </w:t>
      </w:r>
      <w:r w:rsidRPr="00BF622A">
        <w:rPr>
          <w:b/>
          <w:sz w:val="26"/>
          <w:szCs w:val="26"/>
        </w:rPr>
        <w:t xml:space="preserve">of </w:t>
      </w:r>
      <w:r>
        <w:rPr>
          <w:b/>
          <w:sz w:val="26"/>
          <w:szCs w:val="26"/>
        </w:rPr>
        <w:t xml:space="preserve"> </w:t>
      </w:r>
      <w:r w:rsidRPr="00BF622A">
        <w:rPr>
          <w:b/>
          <w:sz w:val="26"/>
          <w:szCs w:val="26"/>
        </w:rPr>
        <w:t xml:space="preserve">appeal </w:t>
      </w:r>
      <w:r>
        <w:rPr>
          <w:b/>
          <w:sz w:val="26"/>
          <w:szCs w:val="26"/>
        </w:rPr>
        <w:t xml:space="preserve"> </w:t>
      </w:r>
      <w:r w:rsidRPr="00BF622A">
        <w:rPr>
          <w:b/>
          <w:sz w:val="26"/>
          <w:szCs w:val="26"/>
        </w:rPr>
        <w:t xml:space="preserve">shall </w:t>
      </w:r>
      <w:r>
        <w:rPr>
          <w:b/>
          <w:sz w:val="26"/>
          <w:szCs w:val="26"/>
        </w:rPr>
        <w:t xml:space="preserve"> </w:t>
      </w:r>
      <w:r w:rsidRPr="00BF622A">
        <w:rPr>
          <w:b/>
          <w:sz w:val="26"/>
          <w:szCs w:val="26"/>
        </w:rPr>
        <w:t>be</w:t>
      </w:r>
      <w:r>
        <w:rPr>
          <w:b/>
          <w:sz w:val="26"/>
          <w:szCs w:val="26"/>
        </w:rPr>
        <w:t xml:space="preserve"> </w:t>
      </w:r>
      <w:r w:rsidRPr="00BF622A">
        <w:rPr>
          <w:b/>
          <w:sz w:val="26"/>
          <w:szCs w:val="26"/>
        </w:rPr>
        <w:t xml:space="preserve"> filed </w:t>
      </w:r>
      <w:r>
        <w:rPr>
          <w:b/>
          <w:sz w:val="26"/>
          <w:szCs w:val="26"/>
        </w:rPr>
        <w:t xml:space="preserve"> </w:t>
      </w:r>
      <w:r w:rsidRPr="00BF622A">
        <w:rPr>
          <w:b/>
          <w:sz w:val="26"/>
          <w:szCs w:val="26"/>
        </w:rPr>
        <w:t>within four weeks</w:t>
      </w:r>
      <w:r>
        <w:rPr>
          <w:b/>
          <w:sz w:val="26"/>
          <w:szCs w:val="26"/>
        </w:rPr>
        <w:t xml:space="preserve"> </w:t>
      </w:r>
      <w:r w:rsidRPr="00BF622A">
        <w:rPr>
          <w:b/>
          <w:sz w:val="26"/>
          <w:szCs w:val="26"/>
        </w:rPr>
        <w:t xml:space="preserve">of the </w:t>
      </w:r>
    </w:p>
    <w:p w:rsidR="00385151" w:rsidRPr="00BF622A" w:rsidRDefault="00385151" w:rsidP="00BF622A">
      <w:pPr>
        <w:spacing w:line="360" w:lineRule="auto"/>
        <w:ind w:left="1440" w:firstLine="720"/>
        <w:jc w:val="both"/>
        <w:rPr>
          <w:b/>
          <w:sz w:val="26"/>
          <w:szCs w:val="26"/>
        </w:rPr>
      </w:pPr>
      <w:r w:rsidRPr="00BF622A">
        <w:rPr>
          <w:b/>
          <w:sz w:val="26"/>
          <w:szCs w:val="26"/>
        </w:rPr>
        <w:t>date of</w:t>
      </w:r>
      <w:r>
        <w:rPr>
          <w:b/>
          <w:sz w:val="26"/>
          <w:szCs w:val="26"/>
        </w:rPr>
        <w:t xml:space="preserve"> </w:t>
      </w:r>
      <w:r w:rsidRPr="00BF622A">
        <w:rPr>
          <w:b/>
          <w:sz w:val="26"/>
          <w:szCs w:val="26"/>
        </w:rPr>
        <w:t>the judgment appealed against:</w:t>
      </w:r>
    </w:p>
    <w:p w:rsidR="00385151" w:rsidRPr="00BF622A" w:rsidRDefault="00385151" w:rsidP="0082221F">
      <w:pPr>
        <w:spacing w:line="360" w:lineRule="auto"/>
        <w:ind w:left="2160"/>
        <w:jc w:val="both"/>
        <w:rPr>
          <w:b/>
          <w:sz w:val="26"/>
          <w:szCs w:val="26"/>
        </w:rPr>
      </w:pPr>
      <w:r w:rsidRPr="00BF622A">
        <w:rPr>
          <w:b/>
          <w:sz w:val="26"/>
          <w:szCs w:val="26"/>
        </w:rPr>
        <w:t>provided that if there is a written judgment such period shall run from the date of delivery of such written judgment:</w:t>
      </w:r>
    </w:p>
    <w:p w:rsidR="00385151" w:rsidRPr="00BF622A" w:rsidRDefault="00385151" w:rsidP="0082221F">
      <w:pPr>
        <w:spacing w:line="360" w:lineRule="auto"/>
        <w:ind w:left="2160"/>
        <w:jc w:val="both"/>
        <w:rPr>
          <w:b/>
          <w:sz w:val="26"/>
          <w:szCs w:val="26"/>
        </w:rPr>
      </w:pPr>
      <w:r w:rsidRPr="00BF622A">
        <w:rPr>
          <w:b/>
          <w:sz w:val="26"/>
          <w:szCs w:val="26"/>
        </w:rPr>
        <w:t>.</w:t>
      </w:r>
      <w:r>
        <w:rPr>
          <w:b/>
          <w:sz w:val="26"/>
          <w:szCs w:val="26"/>
        </w:rPr>
        <w:t xml:space="preserve"> </w:t>
      </w:r>
      <w:r w:rsidRPr="00BF622A">
        <w:rPr>
          <w:b/>
          <w:sz w:val="26"/>
          <w:szCs w:val="26"/>
        </w:rPr>
        <w:t>.</w:t>
      </w:r>
      <w:r>
        <w:rPr>
          <w:b/>
          <w:sz w:val="26"/>
          <w:szCs w:val="26"/>
        </w:rPr>
        <w:t xml:space="preserve"> </w:t>
      </w:r>
      <w:r w:rsidRPr="00BF622A">
        <w:rPr>
          <w:b/>
          <w:sz w:val="26"/>
          <w:szCs w:val="26"/>
        </w:rPr>
        <w:t>.</w:t>
      </w:r>
      <w:r>
        <w:rPr>
          <w:b/>
          <w:sz w:val="26"/>
          <w:szCs w:val="26"/>
        </w:rPr>
        <w:t xml:space="preserve"> </w:t>
      </w:r>
      <w:r w:rsidRPr="00BF622A">
        <w:rPr>
          <w:b/>
          <w:sz w:val="26"/>
          <w:szCs w:val="26"/>
        </w:rPr>
        <w:t>.</w:t>
      </w:r>
    </w:p>
    <w:p w:rsidR="00385151" w:rsidRDefault="00385151" w:rsidP="003B1484">
      <w:pPr>
        <w:spacing w:line="360" w:lineRule="auto"/>
        <w:ind w:left="1815"/>
        <w:jc w:val="both"/>
        <w:rPr>
          <w:b/>
          <w:sz w:val="26"/>
          <w:szCs w:val="26"/>
        </w:rPr>
      </w:pPr>
      <w:r w:rsidRPr="00BF622A">
        <w:rPr>
          <w:b/>
          <w:sz w:val="26"/>
          <w:szCs w:val="26"/>
        </w:rPr>
        <w:t xml:space="preserve">(2) The Registrar </w:t>
      </w:r>
      <w:r>
        <w:rPr>
          <w:b/>
          <w:sz w:val="26"/>
          <w:szCs w:val="26"/>
        </w:rPr>
        <w:t xml:space="preserve"> </w:t>
      </w:r>
      <w:r w:rsidRPr="00BF622A">
        <w:rPr>
          <w:b/>
          <w:sz w:val="26"/>
          <w:szCs w:val="26"/>
        </w:rPr>
        <w:t>shall</w:t>
      </w:r>
      <w:r>
        <w:rPr>
          <w:b/>
          <w:sz w:val="26"/>
          <w:szCs w:val="26"/>
        </w:rPr>
        <w:t xml:space="preserve"> </w:t>
      </w:r>
      <w:r w:rsidRPr="00BF622A">
        <w:rPr>
          <w:b/>
          <w:sz w:val="26"/>
          <w:szCs w:val="26"/>
        </w:rPr>
        <w:t xml:space="preserve"> not </w:t>
      </w:r>
      <w:r>
        <w:rPr>
          <w:b/>
          <w:sz w:val="26"/>
          <w:szCs w:val="26"/>
        </w:rPr>
        <w:t xml:space="preserve"> </w:t>
      </w:r>
      <w:r w:rsidRPr="00BF622A">
        <w:rPr>
          <w:b/>
          <w:sz w:val="26"/>
          <w:szCs w:val="26"/>
        </w:rPr>
        <w:t xml:space="preserve">file </w:t>
      </w:r>
      <w:r>
        <w:rPr>
          <w:b/>
          <w:sz w:val="26"/>
          <w:szCs w:val="26"/>
        </w:rPr>
        <w:t xml:space="preserve"> </w:t>
      </w:r>
      <w:r w:rsidRPr="00BF622A">
        <w:rPr>
          <w:b/>
          <w:sz w:val="26"/>
          <w:szCs w:val="26"/>
        </w:rPr>
        <w:t xml:space="preserve">any </w:t>
      </w:r>
      <w:r>
        <w:rPr>
          <w:b/>
          <w:sz w:val="26"/>
          <w:szCs w:val="26"/>
        </w:rPr>
        <w:t xml:space="preserve"> </w:t>
      </w:r>
      <w:r w:rsidRPr="00BF622A">
        <w:rPr>
          <w:b/>
          <w:sz w:val="26"/>
          <w:szCs w:val="26"/>
        </w:rPr>
        <w:t xml:space="preserve">notice </w:t>
      </w:r>
      <w:r>
        <w:rPr>
          <w:b/>
          <w:sz w:val="26"/>
          <w:szCs w:val="26"/>
        </w:rPr>
        <w:t xml:space="preserve"> </w:t>
      </w:r>
      <w:r w:rsidRPr="00BF622A">
        <w:rPr>
          <w:b/>
          <w:sz w:val="26"/>
          <w:szCs w:val="26"/>
        </w:rPr>
        <w:t xml:space="preserve">of </w:t>
      </w:r>
      <w:r>
        <w:rPr>
          <w:b/>
          <w:sz w:val="26"/>
          <w:szCs w:val="26"/>
        </w:rPr>
        <w:t xml:space="preserve"> </w:t>
      </w:r>
      <w:r w:rsidRPr="00BF622A">
        <w:rPr>
          <w:b/>
          <w:sz w:val="26"/>
          <w:szCs w:val="26"/>
        </w:rPr>
        <w:t xml:space="preserve">appeal </w:t>
      </w:r>
      <w:r>
        <w:rPr>
          <w:b/>
          <w:sz w:val="26"/>
          <w:szCs w:val="26"/>
        </w:rPr>
        <w:t xml:space="preserve"> </w:t>
      </w:r>
      <w:r w:rsidRPr="00BF622A">
        <w:rPr>
          <w:b/>
          <w:sz w:val="26"/>
          <w:szCs w:val="26"/>
        </w:rPr>
        <w:t xml:space="preserve">which </w:t>
      </w:r>
      <w:r>
        <w:rPr>
          <w:b/>
          <w:sz w:val="26"/>
          <w:szCs w:val="26"/>
        </w:rPr>
        <w:t xml:space="preserve"> </w:t>
      </w:r>
      <w:r w:rsidRPr="00BF622A">
        <w:rPr>
          <w:b/>
          <w:sz w:val="26"/>
          <w:szCs w:val="26"/>
        </w:rPr>
        <w:t xml:space="preserve">is </w:t>
      </w:r>
    </w:p>
    <w:p w:rsidR="00385151" w:rsidRPr="00BF622A" w:rsidRDefault="00385151" w:rsidP="00BF622A">
      <w:pPr>
        <w:spacing w:line="360" w:lineRule="auto"/>
        <w:ind w:left="2160"/>
        <w:jc w:val="both"/>
        <w:rPr>
          <w:b/>
          <w:sz w:val="26"/>
          <w:szCs w:val="26"/>
        </w:rPr>
      </w:pPr>
      <w:r>
        <w:rPr>
          <w:b/>
          <w:sz w:val="26"/>
          <w:szCs w:val="26"/>
        </w:rPr>
        <w:t>p</w:t>
      </w:r>
      <w:r w:rsidRPr="00BF622A">
        <w:rPr>
          <w:b/>
          <w:sz w:val="26"/>
          <w:szCs w:val="26"/>
        </w:rPr>
        <w:t>resented</w:t>
      </w:r>
      <w:r>
        <w:rPr>
          <w:b/>
          <w:sz w:val="26"/>
          <w:szCs w:val="26"/>
        </w:rPr>
        <w:t xml:space="preserve"> </w:t>
      </w:r>
      <w:r w:rsidRPr="00BF622A">
        <w:rPr>
          <w:b/>
          <w:sz w:val="26"/>
          <w:szCs w:val="26"/>
        </w:rPr>
        <w:t xml:space="preserve">after the expiry of the period </w:t>
      </w:r>
      <w:r>
        <w:rPr>
          <w:b/>
          <w:sz w:val="26"/>
          <w:szCs w:val="26"/>
        </w:rPr>
        <w:t xml:space="preserve">referred </w:t>
      </w:r>
      <w:r w:rsidRPr="00BF622A">
        <w:rPr>
          <w:b/>
          <w:sz w:val="26"/>
          <w:szCs w:val="26"/>
        </w:rPr>
        <w:t>to in paragraph (1) unless leave to appeal out of time has previously been obtained.”</w:t>
      </w:r>
    </w:p>
    <w:p w:rsidR="00385151" w:rsidRDefault="00385151" w:rsidP="00371424">
      <w:pPr>
        <w:spacing w:line="480" w:lineRule="auto"/>
        <w:ind w:left="720" w:hanging="720"/>
        <w:jc w:val="both"/>
        <w:rPr>
          <w:sz w:val="28"/>
          <w:szCs w:val="28"/>
        </w:rPr>
      </w:pPr>
    </w:p>
    <w:p w:rsidR="00385151" w:rsidRPr="0093352C" w:rsidRDefault="00385151" w:rsidP="00371424">
      <w:pPr>
        <w:spacing w:line="480" w:lineRule="auto"/>
        <w:ind w:left="720" w:hanging="720"/>
        <w:jc w:val="both"/>
        <w:rPr>
          <w:sz w:val="28"/>
          <w:szCs w:val="28"/>
        </w:rPr>
      </w:pPr>
      <w:r w:rsidRPr="0093352C">
        <w:rPr>
          <w:sz w:val="28"/>
          <w:szCs w:val="28"/>
        </w:rPr>
        <w:t>[8]</w:t>
      </w:r>
      <w:r w:rsidRPr="0093352C">
        <w:rPr>
          <w:sz w:val="28"/>
          <w:szCs w:val="28"/>
        </w:rPr>
        <w:tab/>
        <w:t xml:space="preserve">It is apparent from the evidence that the appeal was filed out of time, and that there was no compliance with Rule 8.   The Rule further prohibits the Registrar from filing a Notice of Appeal which is presented after the expiry of the period of four weeks unless leave to appeal out of time has previously been obtained.   </w:t>
      </w:r>
      <w:r>
        <w:rPr>
          <w:sz w:val="28"/>
          <w:szCs w:val="28"/>
        </w:rPr>
        <w:t xml:space="preserve">In view of the fact that </w:t>
      </w:r>
      <w:r w:rsidRPr="0093352C">
        <w:rPr>
          <w:sz w:val="28"/>
          <w:szCs w:val="28"/>
        </w:rPr>
        <w:t xml:space="preserve">Rule 8 </w:t>
      </w:r>
      <w:r>
        <w:rPr>
          <w:sz w:val="28"/>
          <w:szCs w:val="28"/>
        </w:rPr>
        <w:t>is</w:t>
      </w:r>
      <w:r w:rsidRPr="0093352C">
        <w:rPr>
          <w:sz w:val="28"/>
          <w:szCs w:val="28"/>
        </w:rPr>
        <w:t xml:space="preserve"> mandatory in nature, this presupposes that there is no proper notice of appeal before this </w:t>
      </w:r>
      <w:r>
        <w:rPr>
          <w:sz w:val="28"/>
          <w:szCs w:val="28"/>
        </w:rPr>
        <w:t>C</w:t>
      </w:r>
      <w:r w:rsidRPr="0093352C">
        <w:rPr>
          <w:sz w:val="28"/>
          <w:szCs w:val="28"/>
        </w:rPr>
        <w:t>ourt.</w:t>
      </w:r>
    </w:p>
    <w:p w:rsidR="00385151" w:rsidRPr="0093352C" w:rsidRDefault="00385151" w:rsidP="008A3CA5">
      <w:pPr>
        <w:spacing w:line="480" w:lineRule="auto"/>
        <w:jc w:val="both"/>
        <w:rPr>
          <w:sz w:val="28"/>
          <w:szCs w:val="28"/>
        </w:rPr>
      </w:pPr>
    </w:p>
    <w:p w:rsidR="00385151" w:rsidRPr="0093352C" w:rsidRDefault="00385151" w:rsidP="0093352C">
      <w:pPr>
        <w:spacing w:line="480" w:lineRule="auto"/>
        <w:ind w:left="720" w:hanging="720"/>
        <w:jc w:val="both"/>
        <w:rPr>
          <w:b/>
          <w:sz w:val="28"/>
          <w:szCs w:val="28"/>
        </w:rPr>
      </w:pPr>
      <w:r w:rsidRPr="0093352C">
        <w:rPr>
          <w:sz w:val="28"/>
          <w:szCs w:val="28"/>
        </w:rPr>
        <w:t>[9]</w:t>
      </w:r>
      <w:r w:rsidRPr="0093352C">
        <w:rPr>
          <w:sz w:val="28"/>
          <w:szCs w:val="28"/>
        </w:rPr>
        <w:tab/>
      </w:r>
      <w:r>
        <w:rPr>
          <w:sz w:val="28"/>
          <w:szCs w:val="28"/>
        </w:rPr>
        <w:t>In addition the</w:t>
      </w:r>
      <w:r w:rsidRPr="0093352C">
        <w:rPr>
          <w:sz w:val="28"/>
          <w:szCs w:val="28"/>
        </w:rPr>
        <w:t xml:space="preserve"> appellant did not file the record on appeal in accordance with the Rules of this Court.  It is not in dispute that the judgment of the Court </w:t>
      </w:r>
      <w:r w:rsidRPr="0093352C">
        <w:rPr>
          <w:i/>
          <w:sz w:val="28"/>
          <w:szCs w:val="28"/>
        </w:rPr>
        <w:t>a quo</w:t>
      </w:r>
      <w:r w:rsidRPr="0093352C">
        <w:rPr>
          <w:sz w:val="28"/>
          <w:szCs w:val="28"/>
        </w:rPr>
        <w:t xml:space="preserve"> was issued on the 19</w:t>
      </w:r>
      <w:r w:rsidRPr="0093352C">
        <w:rPr>
          <w:sz w:val="28"/>
          <w:szCs w:val="28"/>
          <w:vertAlign w:val="superscript"/>
        </w:rPr>
        <w:t>th</w:t>
      </w:r>
      <w:r w:rsidRPr="0093352C">
        <w:rPr>
          <w:sz w:val="28"/>
          <w:szCs w:val="28"/>
        </w:rPr>
        <w:t xml:space="preserve"> April 2012</w:t>
      </w:r>
      <w:r>
        <w:rPr>
          <w:sz w:val="28"/>
          <w:szCs w:val="28"/>
        </w:rPr>
        <w:t>; hence,</w:t>
      </w:r>
      <w:r w:rsidRPr="0093352C">
        <w:rPr>
          <w:sz w:val="28"/>
          <w:szCs w:val="28"/>
        </w:rPr>
        <w:t xml:space="preserve"> the appellant was bound in terms of Rule 8 of </w:t>
      </w:r>
      <w:r>
        <w:rPr>
          <w:sz w:val="28"/>
          <w:szCs w:val="28"/>
        </w:rPr>
        <w:t xml:space="preserve">the Rules of </w:t>
      </w:r>
      <w:r w:rsidRPr="0093352C">
        <w:rPr>
          <w:sz w:val="28"/>
          <w:szCs w:val="28"/>
        </w:rPr>
        <w:t xml:space="preserve">this Court to file the Notice of Appeal within four weeks </w:t>
      </w:r>
      <w:r>
        <w:rPr>
          <w:sz w:val="28"/>
          <w:szCs w:val="28"/>
        </w:rPr>
        <w:t>from the date of judgment</w:t>
      </w:r>
      <w:r w:rsidRPr="0093352C">
        <w:rPr>
          <w:sz w:val="28"/>
          <w:szCs w:val="28"/>
        </w:rPr>
        <w:t xml:space="preserve">.   Thereafter, the appellant had to file the record within two months of the date of noting the appeal; this could be </w:t>
      </w:r>
      <w:r>
        <w:rPr>
          <w:sz w:val="28"/>
          <w:szCs w:val="28"/>
        </w:rPr>
        <w:t xml:space="preserve">in </w:t>
      </w:r>
      <w:r w:rsidRPr="0093352C">
        <w:rPr>
          <w:sz w:val="28"/>
          <w:szCs w:val="28"/>
        </w:rPr>
        <w:t>July 2012.   However, the record was filed on the 7</w:t>
      </w:r>
      <w:r w:rsidRPr="0093352C">
        <w:rPr>
          <w:sz w:val="28"/>
          <w:szCs w:val="28"/>
          <w:vertAlign w:val="superscript"/>
        </w:rPr>
        <w:t>th</w:t>
      </w:r>
      <w:r w:rsidRPr="0093352C">
        <w:rPr>
          <w:sz w:val="28"/>
          <w:szCs w:val="28"/>
        </w:rPr>
        <w:t xml:space="preserve"> March 2013, eight months later.   On the 8th March 2013 the attorneys for the second respondent advised the appellant’s attorneys in writing of their failure to comply with the Rules of this Court and that the appeal was not properly before Court.  Upon receipt of the letter, appellant’s attorneys then filed an application for condonation </w:t>
      </w:r>
      <w:r>
        <w:rPr>
          <w:sz w:val="28"/>
          <w:szCs w:val="28"/>
        </w:rPr>
        <w:t>for the</w:t>
      </w:r>
      <w:r w:rsidRPr="0093352C">
        <w:rPr>
          <w:sz w:val="28"/>
          <w:szCs w:val="28"/>
        </w:rPr>
        <w:t xml:space="preserve"> late </w:t>
      </w:r>
      <w:r>
        <w:rPr>
          <w:sz w:val="28"/>
          <w:szCs w:val="28"/>
        </w:rPr>
        <w:t>filing</w:t>
      </w:r>
      <w:r w:rsidRPr="0093352C">
        <w:rPr>
          <w:sz w:val="28"/>
          <w:szCs w:val="28"/>
        </w:rPr>
        <w:t xml:space="preserve"> of the appeal. </w:t>
      </w:r>
    </w:p>
    <w:p w:rsidR="00385151" w:rsidRDefault="00385151" w:rsidP="008A3CA5">
      <w:pPr>
        <w:spacing w:line="480" w:lineRule="auto"/>
        <w:ind w:left="720" w:hanging="720"/>
        <w:jc w:val="both"/>
        <w:rPr>
          <w:sz w:val="28"/>
          <w:szCs w:val="28"/>
        </w:rPr>
      </w:pPr>
    </w:p>
    <w:p w:rsidR="00385151" w:rsidRPr="0093352C" w:rsidRDefault="00385151" w:rsidP="008A3CA5">
      <w:pPr>
        <w:spacing w:line="480" w:lineRule="auto"/>
        <w:ind w:left="720" w:hanging="720"/>
        <w:jc w:val="both"/>
        <w:rPr>
          <w:sz w:val="28"/>
          <w:szCs w:val="28"/>
        </w:rPr>
      </w:pPr>
      <w:r w:rsidRPr="0093352C">
        <w:rPr>
          <w:sz w:val="28"/>
          <w:szCs w:val="28"/>
        </w:rPr>
        <w:t>[10]</w:t>
      </w:r>
      <w:r w:rsidRPr="0093352C">
        <w:rPr>
          <w:sz w:val="28"/>
          <w:szCs w:val="28"/>
        </w:rPr>
        <w:tab/>
        <w:t xml:space="preserve">In the condonation application, the appellant </w:t>
      </w:r>
      <w:r>
        <w:rPr>
          <w:sz w:val="28"/>
          <w:szCs w:val="28"/>
        </w:rPr>
        <w:t>contends</w:t>
      </w:r>
      <w:r w:rsidRPr="0093352C">
        <w:rPr>
          <w:sz w:val="28"/>
          <w:szCs w:val="28"/>
        </w:rPr>
        <w:t xml:space="preserve"> that the reason for the delay in noting the appeal </w:t>
      </w:r>
      <w:r>
        <w:rPr>
          <w:sz w:val="28"/>
          <w:szCs w:val="28"/>
        </w:rPr>
        <w:t>i</w:t>
      </w:r>
      <w:r w:rsidRPr="0093352C">
        <w:rPr>
          <w:sz w:val="28"/>
          <w:szCs w:val="28"/>
        </w:rPr>
        <w:t xml:space="preserve">s </w:t>
      </w:r>
      <w:r>
        <w:rPr>
          <w:sz w:val="28"/>
          <w:szCs w:val="28"/>
        </w:rPr>
        <w:t>the initial filing of</w:t>
      </w:r>
      <w:r w:rsidRPr="0093352C">
        <w:rPr>
          <w:sz w:val="28"/>
          <w:szCs w:val="28"/>
        </w:rPr>
        <w:t xml:space="preserve"> a review application.  At paragraphs 3 and 5 of the founding affidavit</w:t>
      </w:r>
      <w:r>
        <w:rPr>
          <w:sz w:val="28"/>
          <w:szCs w:val="28"/>
        </w:rPr>
        <w:t>, the appellant states the reasons for the late filing of the notice of appeal</w:t>
      </w:r>
      <w:r w:rsidRPr="0093352C">
        <w:rPr>
          <w:sz w:val="28"/>
          <w:szCs w:val="28"/>
        </w:rPr>
        <w:t>:</w:t>
      </w:r>
    </w:p>
    <w:p w:rsidR="00385151" w:rsidRDefault="00385151" w:rsidP="008A3CA5">
      <w:pPr>
        <w:spacing w:line="480" w:lineRule="auto"/>
        <w:ind w:left="720" w:hanging="720"/>
        <w:jc w:val="both"/>
        <w:rPr>
          <w:sz w:val="28"/>
          <w:szCs w:val="28"/>
        </w:rPr>
      </w:pPr>
    </w:p>
    <w:p w:rsidR="00385151" w:rsidRDefault="00385151" w:rsidP="00BE12DF">
      <w:pPr>
        <w:spacing w:line="360" w:lineRule="auto"/>
        <w:ind w:left="2160" w:hanging="600"/>
        <w:jc w:val="both"/>
        <w:rPr>
          <w:b/>
          <w:sz w:val="26"/>
          <w:szCs w:val="26"/>
        </w:rPr>
      </w:pPr>
      <w:r w:rsidRPr="00BF622A">
        <w:rPr>
          <w:b/>
          <w:sz w:val="26"/>
          <w:szCs w:val="26"/>
        </w:rPr>
        <w:t>“3.</w:t>
      </w:r>
      <w:r w:rsidRPr="00BF622A">
        <w:rPr>
          <w:b/>
          <w:sz w:val="26"/>
          <w:szCs w:val="26"/>
        </w:rPr>
        <w:tab/>
        <w:t>As my attorney and myself were of the view that there were various errors in the said judgment</w:t>
      </w:r>
      <w:r>
        <w:rPr>
          <w:b/>
          <w:sz w:val="26"/>
          <w:szCs w:val="26"/>
        </w:rPr>
        <w:t>,</w:t>
      </w:r>
      <w:r w:rsidRPr="00BF622A">
        <w:rPr>
          <w:b/>
          <w:sz w:val="26"/>
          <w:szCs w:val="26"/>
        </w:rPr>
        <w:t xml:space="preserve"> we thought that an appropriate remedy was a review.  A review application to the Supreme Court was accordingly immediately launched on the 24</w:t>
      </w:r>
      <w:r w:rsidRPr="00BF622A">
        <w:rPr>
          <w:b/>
          <w:sz w:val="26"/>
          <w:szCs w:val="26"/>
          <w:vertAlign w:val="superscript"/>
        </w:rPr>
        <w:t>th</w:t>
      </w:r>
      <w:r w:rsidRPr="00BF622A">
        <w:rPr>
          <w:b/>
          <w:sz w:val="26"/>
          <w:szCs w:val="26"/>
        </w:rPr>
        <w:t xml:space="preserve"> April 2012.   However, the review application was only heard during November 2012 </w:t>
      </w:r>
      <w:r>
        <w:rPr>
          <w:b/>
          <w:sz w:val="26"/>
          <w:szCs w:val="26"/>
        </w:rPr>
        <w:t xml:space="preserve">and </w:t>
      </w:r>
      <w:r w:rsidRPr="00BF622A">
        <w:rPr>
          <w:b/>
          <w:sz w:val="26"/>
          <w:szCs w:val="26"/>
        </w:rPr>
        <w:t>dismissed on the ground that the Supreme Court had no power to review a decision of the High Court.  Pursuant to that decision</w:t>
      </w:r>
      <w:r>
        <w:rPr>
          <w:b/>
          <w:sz w:val="26"/>
          <w:szCs w:val="26"/>
        </w:rPr>
        <w:t>,</w:t>
      </w:r>
      <w:r w:rsidRPr="00BF622A">
        <w:rPr>
          <w:b/>
          <w:sz w:val="26"/>
          <w:szCs w:val="26"/>
        </w:rPr>
        <w:t xml:space="preserve"> on the 10</w:t>
      </w:r>
      <w:r w:rsidRPr="00BF622A">
        <w:rPr>
          <w:b/>
          <w:sz w:val="26"/>
          <w:szCs w:val="26"/>
          <w:vertAlign w:val="superscript"/>
        </w:rPr>
        <w:t>th</w:t>
      </w:r>
      <w:r w:rsidRPr="00BF622A">
        <w:rPr>
          <w:b/>
          <w:sz w:val="26"/>
          <w:szCs w:val="26"/>
        </w:rPr>
        <w:t xml:space="preserve"> December 2012</w:t>
      </w:r>
      <w:r>
        <w:rPr>
          <w:b/>
          <w:sz w:val="26"/>
          <w:szCs w:val="26"/>
        </w:rPr>
        <w:t xml:space="preserve">. I </w:t>
      </w:r>
      <w:r w:rsidRPr="00BF622A">
        <w:rPr>
          <w:b/>
          <w:sz w:val="26"/>
          <w:szCs w:val="26"/>
        </w:rPr>
        <w:t xml:space="preserve">noted an appeal against the dismissal of my application by the Court </w:t>
      </w:r>
      <w:r w:rsidRPr="00BF622A">
        <w:rPr>
          <w:b/>
          <w:i/>
          <w:sz w:val="26"/>
          <w:szCs w:val="26"/>
        </w:rPr>
        <w:t>a quo</w:t>
      </w:r>
      <w:r w:rsidRPr="00BF622A">
        <w:rPr>
          <w:b/>
          <w:sz w:val="26"/>
          <w:szCs w:val="26"/>
        </w:rPr>
        <w:t>.</w:t>
      </w:r>
    </w:p>
    <w:p w:rsidR="00385151" w:rsidRPr="00BF622A" w:rsidRDefault="00385151" w:rsidP="00BE12DF">
      <w:pPr>
        <w:spacing w:line="360" w:lineRule="auto"/>
        <w:ind w:left="2160" w:hanging="600"/>
        <w:jc w:val="both"/>
        <w:rPr>
          <w:b/>
          <w:sz w:val="26"/>
          <w:szCs w:val="26"/>
        </w:rPr>
      </w:pPr>
    </w:p>
    <w:p w:rsidR="00385151" w:rsidRDefault="00385151" w:rsidP="00BE12DF">
      <w:pPr>
        <w:spacing w:line="360" w:lineRule="auto"/>
        <w:ind w:left="2160" w:hanging="600"/>
        <w:jc w:val="both"/>
        <w:rPr>
          <w:b/>
          <w:sz w:val="26"/>
          <w:szCs w:val="26"/>
        </w:rPr>
      </w:pPr>
      <w:r w:rsidRPr="00BF622A">
        <w:rPr>
          <w:b/>
          <w:sz w:val="26"/>
          <w:szCs w:val="26"/>
        </w:rPr>
        <w:tab/>
        <w:t>.</w:t>
      </w:r>
      <w:r>
        <w:rPr>
          <w:b/>
          <w:sz w:val="26"/>
          <w:szCs w:val="26"/>
        </w:rPr>
        <w:t xml:space="preserve"> </w:t>
      </w:r>
      <w:r w:rsidRPr="00BF622A">
        <w:rPr>
          <w:b/>
          <w:sz w:val="26"/>
          <w:szCs w:val="26"/>
        </w:rPr>
        <w:t>.</w:t>
      </w:r>
      <w:r>
        <w:rPr>
          <w:b/>
          <w:sz w:val="26"/>
          <w:szCs w:val="26"/>
        </w:rPr>
        <w:t xml:space="preserve"> </w:t>
      </w:r>
      <w:r w:rsidRPr="00BF622A">
        <w:rPr>
          <w:b/>
          <w:sz w:val="26"/>
          <w:szCs w:val="26"/>
        </w:rPr>
        <w:t>.</w:t>
      </w:r>
      <w:r>
        <w:rPr>
          <w:b/>
          <w:sz w:val="26"/>
          <w:szCs w:val="26"/>
        </w:rPr>
        <w:t xml:space="preserve"> </w:t>
      </w:r>
      <w:r w:rsidRPr="00BF622A">
        <w:rPr>
          <w:b/>
          <w:sz w:val="26"/>
          <w:szCs w:val="26"/>
        </w:rPr>
        <w:t>.</w:t>
      </w:r>
    </w:p>
    <w:p w:rsidR="00385151" w:rsidRPr="00BF622A" w:rsidRDefault="00385151" w:rsidP="00BE12DF">
      <w:pPr>
        <w:spacing w:line="360" w:lineRule="auto"/>
        <w:ind w:left="2160" w:hanging="600"/>
        <w:jc w:val="both"/>
        <w:rPr>
          <w:b/>
          <w:sz w:val="26"/>
          <w:szCs w:val="26"/>
        </w:rPr>
      </w:pPr>
    </w:p>
    <w:p w:rsidR="00385151" w:rsidRPr="00BF622A" w:rsidRDefault="00385151" w:rsidP="00BE12DF">
      <w:pPr>
        <w:spacing w:line="360" w:lineRule="auto"/>
        <w:ind w:left="2160" w:hanging="600"/>
        <w:jc w:val="both"/>
        <w:rPr>
          <w:b/>
          <w:sz w:val="26"/>
          <w:szCs w:val="26"/>
        </w:rPr>
      </w:pPr>
      <w:r w:rsidRPr="00BF622A">
        <w:rPr>
          <w:b/>
          <w:sz w:val="26"/>
          <w:szCs w:val="26"/>
        </w:rPr>
        <w:t xml:space="preserve">5. </w:t>
      </w:r>
      <w:r w:rsidRPr="00BF622A">
        <w:rPr>
          <w:b/>
          <w:sz w:val="26"/>
          <w:szCs w:val="26"/>
        </w:rPr>
        <w:tab/>
        <w:t>The delay in noting the appeal was occasioned by my pursuit of the review application which at the time I thought was the appropriate route to follow.   I never at any stage intended to leave the decision of the Court a quo unchallenged.   In the circumstances</w:t>
      </w:r>
      <w:r>
        <w:rPr>
          <w:b/>
          <w:sz w:val="26"/>
          <w:szCs w:val="26"/>
        </w:rPr>
        <w:t>,</w:t>
      </w:r>
      <w:r w:rsidRPr="00BF622A">
        <w:rPr>
          <w:b/>
          <w:sz w:val="26"/>
          <w:szCs w:val="26"/>
        </w:rPr>
        <w:t xml:space="preserve"> I request this </w:t>
      </w:r>
      <w:r>
        <w:rPr>
          <w:b/>
          <w:sz w:val="26"/>
          <w:szCs w:val="26"/>
        </w:rPr>
        <w:t>H</w:t>
      </w:r>
      <w:r w:rsidRPr="00BF622A">
        <w:rPr>
          <w:b/>
          <w:sz w:val="26"/>
          <w:szCs w:val="26"/>
        </w:rPr>
        <w:t>onourable Court to allow me to pursue the appeal.”</w:t>
      </w:r>
    </w:p>
    <w:p w:rsidR="00385151" w:rsidRDefault="00385151" w:rsidP="00BE12DF">
      <w:pPr>
        <w:spacing w:line="480" w:lineRule="auto"/>
        <w:ind w:left="720" w:hanging="720"/>
        <w:jc w:val="both"/>
        <w:rPr>
          <w:sz w:val="28"/>
          <w:szCs w:val="28"/>
        </w:rPr>
      </w:pPr>
      <w:r>
        <w:rPr>
          <w:sz w:val="28"/>
          <w:szCs w:val="28"/>
        </w:rPr>
        <w:tab/>
      </w:r>
    </w:p>
    <w:p w:rsidR="00385151" w:rsidRDefault="00385151" w:rsidP="008A3CA5">
      <w:pPr>
        <w:spacing w:line="480" w:lineRule="auto"/>
        <w:ind w:left="720" w:hanging="720"/>
        <w:jc w:val="both"/>
        <w:rPr>
          <w:sz w:val="28"/>
          <w:szCs w:val="28"/>
        </w:rPr>
      </w:pPr>
      <w:r w:rsidRPr="0093352C">
        <w:rPr>
          <w:sz w:val="28"/>
          <w:szCs w:val="28"/>
        </w:rPr>
        <w:t>[11]</w:t>
      </w:r>
      <w:r w:rsidRPr="0093352C">
        <w:rPr>
          <w:sz w:val="28"/>
          <w:szCs w:val="28"/>
        </w:rPr>
        <w:tab/>
        <w:t xml:space="preserve">It is apparent from the application for condonation that the decision by the appellant and his attorneys to pursue the review proceedings was a conscious and deliberate decision taken in disregard of the law.  </w:t>
      </w:r>
      <w:r>
        <w:rPr>
          <w:sz w:val="28"/>
          <w:szCs w:val="28"/>
        </w:rPr>
        <w:t>Sections</w:t>
      </w:r>
      <w:r w:rsidRPr="0093352C">
        <w:rPr>
          <w:sz w:val="28"/>
          <w:szCs w:val="28"/>
        </w:rPr>
        <w:t xml:space="preserve"> 146 and 14</w:t>
      </w:r>
      <w:r>
        <w:rPr>
          <w:sz w:val="28"/>
          <w:szCs w:val="28"/>
        </w:rPr>
        <w:t>8</w:t>
      </w:r>
      <w:r w:rsidRPr="0093352C">
        <w:rPr>
          <w:sz w:val="28"/>
          <w:szCs w:val="28"/>
        </w:rPr>
        <w:t xml:space="preserve"> of the Constitution as well as several decisions of this </w:t>
      </w:r>
      <w:r>
        <w:rPr>
          <w:sz w:val="28"/>
          <w:szCs w:val="28"/>
        </w:rPr>
        <w:t>C</w:t>
      </w:r>
      <w:r w:rsidRPr="0093352C">
        <w:rPr>
          <w:sz w:val="28"/>
          <w:szCs w:val="28"/>
        </w:rPr>
        <w:t>ourt</w:t>
      </w:r>
      <w:r>
        <w:rPr>
          <w:sz w:val="28"/>
          <w:szCs w:val="28"/>
        </w:rPr>
        <w:t xml:space="preserve"> make it clear that </w:t>
      </w:r>
      <w:r w:rsidRPr="0093352C">
        <w:rPr>
          <w:sz w:val="28"/>
          <w:szCs w:val="28"/>
        </w:rPr>
        <w:t xml:space="preserve">it is not competent for this </w:t>
      </w:r>
      <w:r>
        <w:rPr>
          <w:sz w:val="28"/>
          <w:szCs w:val="28"/>
        </w:rPr>
        <w:t>C</w:t>
      </w:r>
      <w:r w:rsidRPr="0093352C">
        <w:rPr>
          <w:sz w:val="28"/>
          <w:szCs w:val="28"/>
        </w:rPr>
        <w:t>ourt to review decisions of the High Court</w:t>
      </w:r>
      <w:r>
        <w:rPr>
          <w:sz w:val="28"/>
          <w:szCs w:val="28"/>
        </w:rPr>
        <w:t xml:space="preserve"> because it is not an inferior Court or tribunal.  The High Court is a Superior Court as reflected in section 139 (1) of the Constitution which provides the following:</w:t>
      </w:r>
    </w:p>
    <w:p w:rsidR="00385151" w:rsidRDefault="00385151" w:rsidP="008A3CA5">
      <w:pPr>
        <w:spacing w:line="480" w:lineRule="auto"/>
        <w:ind w:left="720" w:hanging="720"/>
        <w:jc w:val="both"/>
        <w:rPr>
          <w:sz w:val="28"/>
          <w:szCs w:val="28"/>
        </w:rPr>
      </w:pPr>
    </w:p>
    <w:p w:rsidR="00385151" w:rsidRPr="00D72FC9" w:rsidRDefault="00385151" w:rsidP="008403A1">
      <w:pPr>
        <w:ind w:left="720" w:hanging="720"/>
        <w:jc w:val="both"/>
        <w:rPr>
          <w:b/>
          <w:sz w:val="26"/>
          <w:szCs w:val="26"/>
        </w:rPr>
      </w:pPr>
      <w:r>
        <w:rPr>
          <w:sz w:val="28"/>
          <w:szCs w:val="28"/>
        </w:rPr>
        <w:tab/>
      </w:r>
      <w:r w:rsidRPr="00D72FC9">
        <w:rPr>
          <w:sz w:val="26"/>
          <w:szCs w:val="26"/>
        </w:rPr>
        <w:tab/>
      </w:r>
      <w:r w:rsidRPr="00D72FC9">
        <w:rPr>
          <w:b/>
          <w:sz w:val="26"/>
          <w:szCs w:val="26"/>
        </w:rPr>
        <w:t xml:space="preserve">“139. (1)  </w:t>
      </w:r>
      <w:r w:rsidRPr="00D72FC9">
        <w:rPr>
          <w:b/>
          <w:sz w:val="26"/>
          <w:szCs w:val="26"/>
        </w:rPr>
        <w:tab/>
        <w:t>The Judiciary consists of:</w:t>
      </w:r>
    </w:p>
    <w:p w:rsidR="00385151" w:rsidRPr="00D72FC9" w:rsidRDefault="00385151" w:rsidP="008403A1">
      <w:pPr>
        <w:ind w:left="720" w:hanging="720"/>
        <w:jc w:val="both"/>
        <w:rPr>
          <w:b/>
          <w:sz w:val="26"/>
          <w:szCs w:val="26"/>
        </w:rPr>
      </w:pPr>
    </w:p>
    <w:p w:rsidR="00385151" w:rsidRDefault="00385151" w:rsidP="008403A1">
      <w:pPr>
        <w:pStyle w:val="ListParagraph"/>
        <w:numPr>
          <w:ilvl w:val="0"/>
          <w:numId w:val="4"/>
        </w:numPr>
        <w:jc w:val="both"/>
        <w:rPr>
          <w:b/>
          <w:sz w:val="26"/>
          <w:szCs w:val="26"/>
        </w:rPr>
      </w:pPr>
      <w:r w:rsidRPr="00D72FC9">
        <w:rPr>
          <w:b/>
          <w:sz w:val="26"/>
          <w:szCs w:val="26"/>
        </w:rPr>
        <w:t xml:space="preserve">  The Superior Court of Judicature comprising </w:t>
      </w:r>
    </w:p>
    <w:p w:rsidR="00385151" w:rsidRDefault="00385151" w:rsidP="00227560">
      <w:pPr>
        <w:pStyle w:val="ListParagraph"/>
        <w:numPr>
          <w:ilvl w:val="0"/>
          <w:numId w:val="5"/>
        </w:numPr>
        <w:jc w:val="both"/>
        <w:rPr>
          <w:b/>
          <w:sz w:val="26"/>
          <w:szCs w:val="26"/>
        </w:rPr>
      </w:pPr>
      <w:r>
        <w:rPr>
          <w:b/>
          <w:sz w:val="26"/>
          <w:szCs w:val="26"/>
        </w:rPr>
        <w:t>T</w:t>
      </w:r>
      <w:r w:rsidRPr="00227560">
        <w:rPr>
          <w:b/>
          <w:sz w:val="26"/>
          <w:szCs w:val="26"/>
        </w:rPr>
        <w:t xml:space="preserve">he Supreme Court, and </w:t>
      </w:r>
    </w:p>
    <w:p w:rsidR="00385151" w:rsidRPr="00227560" w:rsidRDefault="00385151" w:rsidP="00227560">
      <w:pPr>
        <w:pStyle w:val="ListParagraph"/>
        <w:numPr>
          <w:ilvl w:val="0"/>
          <w:numId w:val="5"/>
        </w:numPr>
        <w:jc w:val="both"/>
        <w:rPr>
          <w:b/>
          <w:sz w:val="26"/>
          <w:szCs w:val="26"/>
        </w:rPr>
      </w:pPr>
      <w:r>
        <w:rPr>
          <w:b/>
          <w:sz w:val="26"/>
          <w:szCs w:val="26"/>
        </w:rPr>
        <w:t>The High Court</w:t>
      </w:r>
    </w:p>
    <w:p w:rsidR="00385151" w:rsidRPr="00D72FC9" w:rsidRDefault="00385151" w:rsidP="0055451F">
      <w:pPr>
        <w:pStyle w:val="ListParagraph"/>
        <w:ind w:left="3240"/>
        <w:jc w:val="both"/>
        <w:rPr>
          <w:b/>
          <w:sz w:val="26"/>
          <w:szCs w:val="26"/>
        </w:rPr>
      </w:pPr>
    </w:p>
    <w:p w:rsidR="00385151" w:rsidRDefault="00385151" w:rsidP="008403A1">
      <w:pPr>
        <w:pStyle w:val="ListParagraph"/>
        <w:numPr>
          <w:ilvl w:val="0"/>
          <w:numId w:val="4"/>
        </w:numPr>
        <w:jc w:val="both"/>
        <w:rPr>
          <w:b/>
          <w:sz w:val="26"/>
          <w:szCs w:val="26"/>
        </w:rPr>
      </w:pPr>
      <w:r w:rsidRPr="00D72FC9">
        <w:rPr>
          <w:b/>
          <w:sz w:val="26"/>
          <w:szCs w:val="26"/>
        </w:rPr>
        <w:t xml:space="preserve">  Such specialised, subordinate and Swazi Courts or tribunals exercising a judicial function as Parliament may by law establish.”</w:t>
      </w:r>
    </w:p>
    <w:p w:rsidR="00385151" w:rsidRDefault="00385151" w:rsidP="00227560">
      <w:pPr>
        <w:jc w:val="both"/>
        <w:rPr>
          <w:b/>
          <w:sz w:val="26"/>
          <w:szCs w:val="26"/>
        </w:rPr>
      </w:pPr>
    </w:p>
    <w:p w:rsidR="00385151" w:rsidRPr="00227560" w:rsidRDefault="00385151" w:rsidP="00227560">
      <w:pPr>
        <w:jc w:val="both"/>
        <w:rPr>
          <w:b/>
          <w:sz w:val="26"/>
          <w:szCs w:val="26"/>
        </w:rPr>
      </w:pPr>
    </w:p>
    <w:p w:rsidR="00385151" w:rsidRDefault="00385151" w:rsidP="00492B5A">
      <w:pPr>
        <w:spacing w:line="480" w:lineRule="auto"/>
        <w:ind w:left="720" w:hanging="720"/>
        <w:jc w:val="both"/>
        <w:rPr>
          <w:sz w:val="28"/>
          <w:szCs w:val="28"/>
        </w:rPr>
      </w:pPr>
      <w:r w:rsidRPr="0093352C">
        <w:rPr>
          <w:sz w:val="28"/>
          <w:szCs w:val="28"/>
        </w:rPr>
        <w:t>[12]</w:t>
      </w:r>
      <w:r w:rsidRPr="0093352C">
        <w:rPr>
          <w:sz w:val="28"/>
          <w:szCs w:val="28"/>
        </w:rPr>
        <w:tab/>
        <w:t>Furthermore, the condonation application does not satisfy the requirements for such an application.  It is well</w:t>
      </w:r>
      <w:r>
        <w:rPr>
          <w:sz w:val="28"/>
          <w:szCs w:val="28"/>
        </w:rPr>
        <w:t>-</w:t>
      </w:r>
      <w:r w:rsidRPr="0093352C">
        <w:rPr>
          <w:sz w:val="28"/>
          <w:szCs w:val="28"/>
        </w:rPr>
        <w:t xml:space="preserve">settled that an application for condonation for the late filing of an appeal must give a reasonable explanation for the delay </w:t>
      </w:r>
      <w:r>
        <w:rPr>
          <w:sz w:val="28"/>
          <w:szCs w:val="28"/>
        </w:rPr>
        <w:t>in</w:t>
      </w:r>
      <w:r w:rsidRPr="0093352C">
        <w:rPr>
          <w:sz w:val="28"/>
          <w:szCs w:val="28"/>
        </w:rPr>
        <w:t xml:space="preserve"> complying with the Rules of Court; in addition, the</w:t>
      </w:r>
      <w:r>
        <w:rPr>
          <w:sz w:val="28"/>
          <w:szCs w:val="28"/>
        </w:rPr>
        <w:t>re</w:t>
      </w:r>
      <w:r w:rsidRPr="0093352C">
        <w:rPr>
          <w:sz w:val="28"/>
          <w:szCs w:val="28"/>
        </w:rPr>
        <w:t xml:space="preserve"> must </w:t>
      </w:r>
      <w:r>
        <w:rPr>
          <w:sz w:val="28"/>
          <w:szCs w:val="28"/>
        </w:rPr>
        <w:t>be</w:t>
      </w:r>
      <w:r w:rsidRPr="0093352C">
        <w:rPr>
          <w:sz w:val="28"/>
          <w:szCs w:val="28"/>
        </w:rPr>
        <w:t xml:space="preserve"> </w:t>
      </w:r>
      <w:r>
        <w:rPr>
          <w:sz w:val="28"/>
          <w:szCs w:val="28"/>
        </w:rPr>
        <w:t xml:space="preserve">reasonable </w:t>
      </w:r>
      <w:r w:rsidRPr="0093352C">
        <w:rPr>
          <w:sz w:val="28"/>
          <w:szCs w:val="28"/>
        </w:rPr>
        <w:t xml:space="preserve">prospects of success on </w:t>
      </w:r>
      <w:r>
        <w:rPr>
          <w:sz w:val="28"/>
          <w:szCs w:val="28"/>
        </w:rPr>
        <w:t xml:space="preserve">appeal.   The </w:t>
      </w:r>
      <w:r w:rsidRPr="0093352C">
        <w:rPr>
          <w:sz w:val="28"/>
          <w:szCs w:val="28"/>
        </w:rPr>
        <w:t>appellant is bound to fail on both requirements:  Firstly, negligence on the part of the litigant’s attorney does not constitute a reasonable explanation for the delay.  Secondly, the</w:t>
      </w:r>
      <w:r>
        <w:rPr>
          <w:sz w:val="28"/>
          <w:szCs w:val="28"/>
        </w:rPr>
        <w:t>re are no</w:t>
      </w:r>
      <w:r w:rsidRPr="0093352C">
        <w:rPr>
          <w:sz w:val="28"/>
          <w:szCs w:val="28"/>
        </w:rPr>
        <w:t xml:space="preserve"> </w:t>
      </w:r>
      <w:r>
        <w:rPr>
          <w:sz w:val="28"/>
          <w:szCs w:val="28"/>
        </w:rPr>
        <w:t xml:space="preserve">reasonable </w:t>
      </w:r>
      <w:r w:rsidRPr="0093352C">
        <w:rPr>
          <w:sz w:val="28"/>
          <w:szCs w:val="28"/>
        </w:rPr>
        <w:t xml:space="preserve">prospects of success on appeal </w:t>
      </w:r>
      <w:r>
        <w:rPr>
          <w:sz w:val="28"/>
          <w:szCs w:val="28"/>
        </w:rPr>
        <w:t>in this matter</w:t>
      </w:r>
      <w:r w:rsidRPr="0093352C">
        <w:rPr>
          <w:sz w:val="28"/>
          <w:szCs w:val="28"/>
        </w:rPr>
        <w:t xml:space="preserve"> when considering that the Garnishee Notice was </w:t>
      </w:r>
      <w:r>
        <w:rPr>
          <w:sz w:val="28"/>
          <w:szCs w:val="28"/>
        </w:rPr>
        <w:t xml:space="preserve">properly </w:t>
      </w:r>
      <w:r w:rsidRPr="0093352C">
        <w:rPr>
          <w:sz w:val="28"/>
          <w:szCs w:val="28"/>
        </w:rPr>
        <w:t xml:space="preserve">issued in respect of a valid judgment duly obtained by the second respondent </w:t>
      </w:r>
      <w:r>
        <w:rPr>
          <w:sz w:val="28"/>
          <w:szCs w:val="28"/>
        </w:rPr>
        <w:t>against the appellant</w:t>
      </w:r>
      <w:r w:rsidRPr="0093352C">
        <w:rPr>
          <w:sz w:val="28"/>
          <w:szCs w:val="28"/>
        </w:rPr>
        <w:t xml:space="preserve"> on the 24</w:t>
      </w:r>
      <w:r w:rsidRPr="0093352C">
        <w:rPr>
          <w:sz w:val="28"/>
          <w:szCs w:val="28"/>
          <w:vertAlign w:val="superscript"/>
        </w:rPr>
        <w:t>th</w:t>
      </w:r>
      <w:r w:rsidRPr="0093352C">
        <w:rPr>
          <w:sz w:val="28"/>
          <w:szCs w:val="28"/>
        </w:rPr>
        <w:t xml:space="preserve"> September 2008.  </w:t>
      </w:r>
      <w:r>
        <w:rPr>
          <w:sz w:val="28"/>
          <w:szCs w:val="28"/>
        </w:rPr>
        <w:t xml:space="preserve"> </w:t>
      </w:r>
      <w:r w:rsidRPr="0093352C">
        <w:rPr>
          <w:sz w:val="28"/>
          <w:szCs w:val="28"/>
        </w:rPr>
        <w:t xml:space="preserve"> </w:t>
      </w:r>
    </w:p>
    <w:p w:rsidR="00385151" w:rsidRDefault="00385151" w:rsidP="00492B5A">
      <w:pPr>
        <w:spacing w:line="480" w:lineRule="auto"/>
        <w:ind w:left="720" w:hanging="720"/>
        <w:jc w:val="both"/>
        <w:rPr>
          <w:sz w:val="28"/>
          <w:szCs w:val="28"/>
        </w:rPr>
      </w:pPr>
    </w:p>
    <w:p w:rsidR="00385151" w:rsidRPr="0093352C" w:rsidRDefault="00385151" w:rsidP="00492B5A">
      <w:pPr>
        <w:spacing w:line="480" w:lineRule="auto"/>
        <w:ind w:left="720" w:hanging="720"/>
        <w:jc w:val="both"/>
        <w:rPr>
          <w:sz w:val="28"/>
          <w:szCs w:val="28"/>
        </w:rPr>
      </w:pPr>
      <w:r>
        <w:rPr>
          <w:sz w:val="28"/>
          <w:szCs w:val="28"/>
        </w:rPr>
        <w:t>[13]</w:t>
      </w:r>
      <w:r>
        <w:rPr>
          <w:sz w:val="28"/>
          <w:szCs w:val="28"/>
        </w:rPr>
        <w:tab/>
        <w:t>In addition</w:t>
      </w:r>
      <w:r w:rsidRPr="0093352C">
        <w:rPr>
          <w:sz w:val="28"/>
          <w:szCs w:val="28"/>
        </w:rPr>
        <w:t xml:space="preserve">, the first respondent was obliged to comply with the Writ of Execution and Garnishee Notice and pay the money to the second respondent; hence, no contempt </w:t>
      </w:r>
      <w:r>
        <w:rPr>
          <w:sz w:val="28"/>
          <w:szCs w:val="28"/>
        </w:rPr>
        <w:t xml:space="preserve">of Court </w:t>
      </w:r>
      <w:r w:rsidRPr="0093352C">
        <w:rPr>
          <w:sz w:val="28"/>
          <w:szCs w:val="28"/>
        </w:rPr>
        <w:t>was committed either by the third to</w:t>
      </w:r>
      <w:r>
        <w:rPr>
          <w:sz w:val="28"/>
          <w:szCs w:val="28"/>
        </w:rPr>
        <w:t xml:space="preserve"> the</w:t>
      </w:r>
      <w:r w:rsidRPr="0093352C">
        <w:rPr>
          <w:sz w:val="28"/>
          <w:szCs w:val="28"/>
        </w:rPr>
        <w:t xml:space="preserve"> ninth respondents for not paying the full amount of </w:t>
      </w:r>
      <w:r>
        <w:rPr>
          <w:sz w:val="28"/>
          <w:szCs w:val="28"/>
        </w:rPr>
        <w:t xml:space="preserve">the </w:t>
      </w:r>
      <w:r w:rsidRPr="0093352C">
        <w:rPr>
          <w:sz w:val="28"/>
          <w:szCs w:val="28"/>
        </w:rPr>
        <w:t xml:space="preserve">judgment to the appellant.  </w:t>
      </w:r>
      <w:r>
        <w:rPr>
          <w:sz w:val="28"/>
          <w:szCs w:val="28"/>
        </w:rPr>
        <w:t>Similarly,</w:t>
      </w:r>
      <w:r w:rsidRPr="0093352C">
        <w:rPr>
          <w:sz w:val="28"/>
          <w:szCs w:val="28"/>
        </w:rPr>
        <w:t xml:space="preserve"> the appeal is not properly before </w:t>
      </w:r>
      <w:r>
        <w:rPr>
          <w:sz w:val="28"/>
          <w:szCs w:val="28"/>
        </w:rPr>
        <w:t>C</w:t>
      </w:r>
      <w:r w:rsidRPr="0093352C">
        <w:rPr>
          <w:sz w:val="28"/>
          <w:szCs w:val="28"/>
        </w:rPr>
        <w:t xml:space="preserve">ourt in light of Rule 8 of this Court which precludes the Registrar from filing a notice of appeal which is presented after the lapse of four weeks from the date of judgment unless leave to appeal out of time has previously been obtained. </w:t>
      </w:r>
      <w:r>
        <w:rPr>
          <w:sz w:val="28"/>
          <w:szCs w:val="28"/>
        </w:rPr>
        <w:t xml:space="preserve">  Moreover,</w:t>
      </w:r>
      <w:r w:rsidRPr="0093352C">
        <w:rPr>
          <w:sz w:val="28"/>
          <w:szCs w:val="28"/>
        </w:rPr>
        <w:t xml:space="preserve"> the application for condonation does not deal with prospects of success </w:t>
      </w:r>
      <w:r>
        <w:rPr>
          <w:sz w:val="28"/>
          <w:szCs w:val="28"/>
        </w:rPr>
        <w:t xml:space="preserve">on appeal </w:t>
      </w:r>
      <w:r w:rsidRPr="0093352C">
        <w:rPr>
          <w:sz w:val="28"/>
          <w:szCs w:val="28"/>
        </w:rPr>
        <w:t>in the founding affidavit; it is therefore bound to fail.</w:t>
      </w:r>
    </w:p>
    <w:p w:rsidR="00385151" w:rsidRPr="0093352C" w:rsidRDefault="00385151" w:rsidP="00492B5A">
      <w:pPr>
        <w:spacing w:line="480" w:lineRule="auto"/>
        <w:ind w:left="720" w:hanging="720"/>
        <w:jc w:val="both"/>
        <w:rPr>
          <w:sz w:val="28"/>
          <w:szCs w:val="28"/>
        </w:rPr>
      </w:pPr>
      <w:r w:rsidRPr="0093352C">
        <w:rPr>
          <w:sz w:val="28"/>
          <w:szCs w:val="28"/>
        </w:rPr>
        <w:tab/>
      </w:r>
    </w:p>
    <w:p w:rsidR="00385151" w:rsidRPr="0093352C" w:rsidRDefault="00385151" w:rsidP="00DF7D27">
      <w:pPr>
        <w:spacing w:line="480" w:lineRule="auto"/>
        <w:ind w:left="720" w:hanging="720"/>
        <w:jc w:val="both"/>
        <w:rPr>
          <w:sz w:val="28"/>
          <w:szCs w:val="28"/>
        </w:rPr>
      </w:pPr>
      <w:r w:rsidRPr="0093352C">
        <w:rPr>
          <w:sz w:val="28"/>
          <w:szCs w:val="28"/>
        </w:rPr>
        <w:t>[1</w:t>
      </w:r>
      <w:r>
        <w:rPr>
          <w:sz w:val="28"/>
          <w:szCs w:val="28"/>
        </w:rPr>
        <w:t>4</w:t>
      </w:r>
      <w:r w:rsidRPr="0093352C">
        <w:rPr>
          <w:sz w:val="28"/>
          <w:szCs w:val="28"/>
        </w:rPr>
        <w:t>]</w:t>
      </w:r>
      <w:r w:rsidRPr="0093352C">
        <w:rPr>
          <w:sz w:val="28"/>
          <w:szCs w:val="28"/>
        </w:rPr>
        <w:tab/>
        <w:t>The appellant ha</w:t>
      </w:r>
      <w:r>
        <w:rPr>
          <w:sz w:val="28"/>
          <w:szCs w:val="28"/>
        </w:rPr>
        <w:t>s</w:t>
      </w:r>
      <w:r w:rsidRPr="0093352C">
        <w:rPr>
          <w:sz w:val="28"/>
          <w:szCs w:val="28"/>
        </w:rPr>
        <w:t xml:space="preserve"> not applied for condonation for the late filing of the record; hence</w:t>
      </w:r>
      <w:r>
        <w:rPr>
          <w:sz w:val="28"/>
          <w:szCs w:val="28"/>
        </w:rPr>
        <w:t>,</w:t>
      </w:r>
      <w:r w:rsidRPr="0093352C">
        <w:rPr>
          <w:sz w:val="28"/>
          <w:szCs w:val="28"/>
        </w:rPr>
        <w:t xml:space="preserve"> the appeal is deemed to have been abandoned</w:t>
      </w:r>
      <w:r>
        <w:rPr>
          <w:sz w:val="28"/>
          <w:szCs w:val="28"/>
        </w:rPr>
        <w:t xml:space="preserve">. </w:t>
      </w:r>
      <w:r w:rsidRPr="0093352C">
        <w:rPr>
          <w:sz w:val="28"/>
          <w:szCs w:val="28"/>
        </w:rPr>
        <w:t xml:space="preserve"> Rule 30 provides the following:</w:t>
      </w:r>
    </w:p>
    <w:p w:rsidR="00385151" w:rsidRDefault="00385151" w:rsidP="00DF7D27">
      <w:pPr>
        <w:spacing w:line="480" w:lineRule="auto"/>
        <w:ind w:left="720" w:hanging="720"/>
        <w:jc w:val="both"/>
        <w:rPr>
          <w:sz w:val="28"/>
          <w:szCs w:val="28"/>
        </w:rPr>
      </w:pPr>
    </w:p>
    <w:p w:rsidR="00385151" w:rsidRDefault="00385151" w:rsidP="00D76D63">
      <w:pPr>
        <w:spacing w:line="360" w:lineRule="auto"/>
        <w:ind w:left="2880" w:hanging="1440"/>
        <w:jc w:val="both"/>
        <w:rPr>
          <w:b/>
          <w:sz w:val="26"/>
          <w:szCs w:val="26"/>
        </w:rPr>
      </w:pPr>
      <w:r w:rsidRPr="00BF622A">
        <w:rPr>
          <w:b/>
          <w:sz w:val="26"/>
          <w:szCs w:val="26"/>
        </w:rPr>
        <w:t xml:space="preserve">   “30.   (1) </w:t>
      </w:r>
      <w:r w:rsidRPr="00BF622A">
        <w:rPr>
          <w:b/>
          <w:sz w:val="26"/>
          <w:szCs w:val="26"/>
        </w:rPr>
        <w:tab/>
        <w:t>The appellant shall prepare the record on appeal in accordance with sub-rules (5) and (6) hereof an</w:t>
      </w:r>
      <w:r>
        <w:rPr>
          <w:b/>
          <w:sz w:val="26"/>
          <w:szCs w:val="26"/>
        </w:rPr>
        <w:t>d</w:t>
      </w:r>
      <w:r w:rsidRPr="00BF622A">
        <w:rPr>
          <w:b/>
          <w:sz w:val="26"/>
          <w:szCs w:val="26"/>
        </w:rPr>
        <w:t xml:space="preserve"> shall within two (2) months of the date of noting of the appeal lodge a copy thereof with the Registrar of the High Court for certification as correct.</w:t>
      </w:r>
      <w:r w:rsidRPr="00BF622A">
        <w:rPr>
          <w:b/>
          <w:sz w:val="26"/>
          <w:szCs w:val="26"/>
        </w:rPr>
        <w:tab/>
      </w:r>
    </w:p>
    <w:p w:rsidR="00385151" w:rsidRPr="00BF622A" w:rsidRDefault="00385151" w:rsidP="00D76D63">
      <w:pPr>
        <w:spacing w:line="360" w:lineRule="auto"/>
        <w:ind w:left="2880" w:hanging="1440"/>
        <w:jc w:val="both"/>
        <w:rPr>
          <w:b/>
          <w:sz w:val="26"/>
          <w:szCs w:val="26"/>
        </w:rPr>
      </w:pPr>
    </w:p>
    <w:p w:rsidR="00385151" w:rsidRPr="00BF622A" w:rsidRDefault="00385151" w:rsidP="002F7EFA">
      <w:pPr>
        <w:spacing w:line="360" w:lineRule="auto"/>
        <w:ind w:left="2880" w:hanging="720"/>
        <w:jc w:val="both"/>
        <w:rPr>
          <w:b/>
          <w:sz w:val="26"/>
          <w:szCs w:val="26"/>
        </w:rPr>
      </w:pPr>
      <w:r w:rsidRPr="00BF622A">
        <w:rPr>
          <w:b/>
          <w:sz w:val="26"/>
          <w:szCs w:val="26"/>
        </w:rPr>
        <w:t>(2)</w:t>
      </w:r>
      <w:r w:rsidRPr="00BF622A">
        <w:rPr>
          <w:b/>
          <w:sz w:val="26"/>
          <w:szCs w:val="26"/>
        </w:rPr>
        <w:tab/>
        <w:t>If the Registrar of the High Court declines to certify the record he shall return it to the appellant for revision and amendment and the appellant shall relodge it for certification within fourteen (14) days after receipt thereof.</w:t>
      </w:r>
    </w:p>
    <w:p w:rsidR="00385151" w:rsidRDefault="00385151" w:rsidP="0093352C">
      <w:pPr>
        <w:spacing w:line="360" w:lineRule="auto"/>
        <w:jc w:val="both"/>
        <w:rPr>
          <w:b/>
          <w:sz w:val="26"/>
          <w:szCs w:val="26"/>
        </w:rPr>
      </w:pPr>
      <w:r w:rsidRPr="00BF622A">
        <w:rPr>
          <w:b/>
          <w:sz w:val="26"/>
          <w:szCs w:val="26"/>
        </w:rPr>
        <w:t xml:space="preserve">                                   </w:t>
      </w:r>
      <w:r w:rsidRPr="00BF622A">
        <w:rPr>
          <w:b/>
          <w:sz w:val="26"/>
          <w:szCs w:val="26"/>
        </w:rPr>
        <w:tab/>
      </w:r>
    </w:p>
    <w:p w:rsidR="00385151" w:rsidRPr="00BF622A" w:rsidRDefault="00385151" w:rsidP="002F7EFA">
      <w:pPr>
        <w:spacing w:line="360" w:lineRule="auto"/>
        <w:ind w:left="2160" w:firstLine="720"/>
        <w:jc w:val="both"/>
        <w:rPr>
          <w:b/>
          <w:sz w:val="26"/>
          <w:szCs w:val="26"/>
        </w:rPr>
      </w:pPr>
      <w:r w:rsidRPr="00BF622A">
        <w:rPr>
          <w:b/>
          <w:sz w:val="26"/>
          <w:szCs w:val="26"/>
        </w:rPr>
        <w:t>.</w:t>
      </w:r>
      <w:r>
        <w:rPr>
          <w:b/>
          <w:sz w:val="26"/>
          <w:szCs w:val="26"/>
        </w:rPr>
        <w:t xml:space="preserve"> </w:t>
      </w:r>
      <w:r w:rsidRPr="00BF622A">
        <w:rPr>
          <w:b/>
          <w:sz w:val="26"/>
          <w:szCs w:val="26"/>
        </w:rPr>
        <w:t>.</w:t>
      </w:r>
      <w:r>
        <w:rPr>
          <w:b/>
          <w:sz w:val="26"/>
          <w:szCs w:val="26"/>
        </w:rPr>
        <w:t xml:space="preserve"> </w:t>
      </w:r>
      <w:r w:rsidRPr="00BF622A">
        <w:rPr>
          <w:b/>
          <w:sz w:val="26"/>
          <w:szCs w:val="26"/>
        </w:rPr>
        <w:t>.</w:t>
      </w:r>
      <w:r>
        <w:rPr>
          <w:b/>
          <w:sz w:val="26"/>
          <w:szCs w:val="26"/>
        </w:rPr>
        <w:t xml:space="preserve"> </w:t>
      </w:r>
      <w:r w:rsidRPr="00BF622A">
        <w:rPr>
          <w:b/>
          <w:sz w:val="26"/>
          <w:szCs w:val="26"/>
        </w:rPr>
        <w:t>.</w:t>
      </w:r>
    </w:p>
    <w:p w:rsidR="00385151" w:rsidRPr="00BF622A" w:rsidRDefault="00385151" w:rsidP="00D76D63">
      <w:pPr>
        <w:spacing w:line="360" w:lineRule="auto"/>
        <w:jc w:val="both"/>
        <w:rPr>
          <w:b/>
          <w:sz w:val="26"/>
          <w:szCs w:val="26"/>
        </w:rPr>
      </w:pPr>
      <w:r w:rsidRPr="00BF622A">
        <w:rPr>
          <w:b/>
          <w:sz w:val="26"/>
          <w:szCs w:val="26"/>
        </w:rPr>
        <w:tab/>
      </w:r>
    </w:p>
    <w:p w:rsidR="00385151" w:rsidRPr="00BF622A" w:rsidRDefault="00385151" w:rsidP="00D76D63">
      <w:pPr>
        <w:spacing w:line="360" w:lineRule="auto"/>
        <w:ind w:left="2880" w:hanging="720"/>
        <w:jc w:val="both"/>
        <w:rPr>
          <w:sz w:val="26"/>
          <w:szCs w:val="26"/>
        </w:rPr>
      </w:pPr>
      <w:r w:rsidRPr="00BF622A">
        <w:rPr>
          <w:b/>
          <w:sz w:val="26"/>
          <w:szCs w:val="26"/>
        </w:rPr>
        <w:t>(4)</w:t>
      </w:r>
      <w:r w:rsidRPr="00BF622A">
        <w:rPr>
          <w:b/>
          <w:sz w:val="26"/>
          <w:szCs w:val="26"/>
        </w:rPr>
        <w:tab/>
        <w:t>Subject to rule 16 (1), if an appellant fails to note an appeal or to submit or resubmit the record for certification within the time provided by this</w:t>
      </w:r>
      <w:r w:rsidRPr="00BF622A">
        <w:rPr>
          <w:sz w:val="26"/>
          <w:szCs w:val="26"/>
        </w:rPr>
        <w:t xml:space="preserve"> </w:t>
      </w:r>
      <w:r w:rsidRPr="00660B02">
        <w:rPr>
          <w:b/>
          <w:sz w:val="26"/>
          <w:szCs w:val="26"/>
        </w:rPr>
        <w:t>rule, the appeal shall be deemed to have been abandoned.”</w:t>
      </w:r>
      <w:r w:rsidRPr="00BF622A">
        <w:rPr>
          <w:sz w:val="26"/>
          <w:szCs w:val="26"/>
        </w:rPr>
        <w:t xml:space="preserve">          </w:t>
      </w:r>
    </w:p>
    <w:p w:rsidR="00385151" w:rsidRPr="0093352C" w:rsidRDefault="00385151" w:rsidP="00D76D63">
      <w:pPr>
        <w:spacing w:line="480" w:lineRule="auto"/>
        <w:ind w:left="720" w:hanging="720"/>
        <w:jc w:val="both"/>
        <w:rPr>
          <w:sz w:val="28"/>
          <w:szCs w:val="28"/>
        </w:rPr>
      </w:pPr>
      <w:r w:rsidRPr="0093352C">
        <w:rPr>
          <w:sz w:val="28"/>
          <w:szCs w:val="28"/>
        </w:rPr>
        <w:t>[1</w:t>
      </w:r>
      <w:r>
        <w:rPr>
          <w:sz w:val="28"/>
          <w:szCs w:val="28"/>
        </w:rPr>
        <w:t>5</w:t>
      </w:r>
      <w:r w:rsidRPr="0093352C">
        <w:rPr>
          <w:sz w:val="28"/>
          <w:szCs w:val="28"/>
        </w:rPr>
        <w:t>]</w:t>
      </w:r>
      <w:r w:rsidRPr="0093352C">
        <w:rPr>
          <w:sz w:val="28"/>
          <w:szCs w:val="28"/>
        </w:rPr>
        <w:tab/>
        <w:t xml:space="preserve">Rule 16 (1) </w:t>
      </w:r>
      <w:r>
        <w:rPr>
          <w:sz w:val="28"/>
          <w:szCs w:val="28"/>
        </w:rPr>
        <w:t xml:space="preserve">referred to in Rule 30 (4) above </w:t>
      </w:r>
      <w:r w:rsidRPr="0093352C">
        <w:rPr>
          <w:sz w:val="28"/>
          <w:szCs w:val="28"/>
        </w:rPr>
        <w:t xml:space="preserve">provides </w:t>
      </w:r>
      <w:r>
        <w:rPr>
          <w:sz w:val="28"/>
          <w:szCs w:val="28"/>
        </w:rPr>
        <w:t xml:space="preserve">the </w:t>
      </w:r>
      <w:r w:rsidRPr="0093352C">
        <w:rPr>
          <w:sz w:val="28"/>
          <w:szCs w:val="28"/>
        </w:rPr>
        <w:t>follow</w:t>
      </w:r>
      <w:r>
        <w:rPr>
          <w:sz w:val="28"/>
          <w:szCs w:val="28"/>
        </w:rPr>
        <w:t>ing</w:t>
      </w:r>
      <w:r w:rsidRPr="0093352C">
        <w:rPr>
          <w:sz w:val="28"/>
          <w:szCs w:val="28"/>
        </w:rPr>
        <w:t>:</w:t>
      </w:r>
    </w:p>
    <w:p w:rsidR="00385151" w:rsidRPr="0082221F" w:rsidRDefault="00385151" w:rsidP="00D76D63">
      <w:pPr>
        <w:spacing w:line="360" w:lineRule="auto"/>
        <w:ind w:left="1440"/>
        <w:jc w:val="both"/>
        <w:rPr>
          <w:sz w:val="26"/>
          <w:szCs w:val="26"/>
        </w:rPr>
      </w:pPr>
    </w:p>
    <w:p w:rsidR="00385151" w:rsidRDefault="00385151" w:rsidP="00A21ADF">
      <w:pPr>
        <w:spacing w:line="360" w:lineRule="auto"/>
        <w:ind w:left="1500"/>
        <w:jc w:val="both"/>
        <w:rPr>
          <w:b/>
          <w:sz w:val="26"/>
          <w:szCs w:val="26"/>
        </w:rPr>
      </w:pPr>
      <w:r w:rsidRPr="00BF622A">
        <w:rPr>
          <w:b/>
          <w:sz w:val="26"/>
          <w:szCs w:val="26"/>
        </w:rPr>
        <w:t>“</w:t>
      </w:r>
      <w:r>
        <w:rPr>
          <w:b/>
          <w:sz w:val="26"/>
          <w:szCs w:val="26"/>
        </w:rPr>
        <w:t xml:space="preserve">16. (1)  The Judge President  or  any judge of </w:t>
      </w:r>
      <w:r w:rsidRPr="00BF622A">
        <w:rPr>
          <w:b/>
          <w:sz w:val="26"/>
          <w:szCs w:val="26"/>
        </w:rPr>
        <w:t xml:space="preserve">appeal </w:t>
      </w:r>
      <w:r>
        <w:rPr>
          <w:b/>
          <w:sz w:val="26"/>
          <w:szCs w:val="26"/>
        </w:rPr>
        <w:t>designated by</w:t>
      </w:r>
    </w:p>
    <w:p w:rsidR="00385151" w:rsidRPr="00BF622A" w:rsidRDefault="00385151" w:rsidP="00A21ADF">
      <w:pPr>
        <w:spacing w:line="360" w:lineRule="auto"/>
        <w:ind w:left="2520"/>
        <w:jc w:val="both"/>
        <w:rPr>
          <w:b/>
          <w:sz w:val="26"/>
          <w:szCs w:val="26"/>
        </w:rPr>
      </w:pPr>
      <w:r>
        <w:rPr>
          <w:b/>
          <w:sz w:val="26"/>
          <w:szCs w:val="26"/>
        </w:rPr>
        <w:t>him may on application extend any time prescribed by these rules.</w:t>
      </w:r>
      <w:r w:rsidRPr="00BF622A">
        <w:rPr>
          <w:b/>
          <w:sz w:val="26"/>
          <w:szCs w:val="26"/>
        </w:rPr>
        <w:t>”</w:t>
      </w:r>
    </w:p>
    <w:p w:rsidR="00385151" w:rsidRPr="0082221F" w:rsidRDefault="00385151" w:rsidP="00152AC8">
      <w:pPr>
        <w:spacing w:line="360" w:lineRule="auto"/>
        <w:ind w:left="1440" w:hanging="720"/>
        <w:jc w:val="both"/>
        <w:rPr>
          <w:b/>
          <w:sz w:val="26"/>
          <w:szCs w:val="26"/>
        </w:rPr>
      </w:pPr>
    </w:p>
    <w:p w:rsidR="00385151" w:rsidRDefault="00385151" w:rsidP="002F6B8E">
      <w:pPr>
        <w:spacing w:line="480" w:lineRule="auto"/>
        <w:ind w:left="720" w:hanging="720"/>
        <w:jc w:val="both"/>
        <w:rPr>
          <w:sz w:val="28"/>
          <w:szCs w:val="28"/>
        </w:rPr>
      </w:pPr>
    </w:p>
    <w:p w:rsidR="00385151" w:rsidRPr="0093352C" w:rsidRDefault="00385151" w:rsidP="002F6B8E">
      <w:pPr>
        <w:spacing w:line="480" w:lineRule="auto"/>
        <w:ind w:left="720" w:hanging="720"/>
        <w:jc w:val="both"/>
        <w:rPr>
          <w:sz w:val="28"/>
          <w:szCs w:val="28"/>
        </w:rPr>
      </w:pPr>
      <w:r w:rsidRPr="0093352C">
        <w:rPr>
          <w:sz w:val="28"/>
          <w:szCs w:val="28"/>
        </w:rPr>
        <w:t>[1</w:t>
      </w:r>
      <w:r>
        <w:rPr>
          <w:sz w:val="28"/>
          <w:szCs w:val="28"/>
        </w:rPr>
        <w:t>6</w:t>
      </w:r>
      <w:r w:rsidRPr="0093352C">
        <w:rPr>
          <w:sz w:val="28"/>
          <w:szCs w:val="28"/>
        </w:rPr>
        <w:t>]</w:t>
      </w:r>
      <w:r w:rsidRPr="0093352C">
        <w:rPr>
          <w:sz w:val="28"/>
          <w:szCs w:val="28"/>
        </w:rPr>
        <w:tab/>
        <w:t xml:space="preserve">During the hearing of the appeal </w:t>
      </w:r>
      <w:r>
        <w:rPr>
          <w:sz w:val="28"/>
          <w:szCs w:val="28"/>
        </w:rPr>
        <w:t xml:space="preserve">before this Court, </w:t>
      </w:r>
      <w:r w:rsidRPr="0093352C">
        <w:rPr>
          <w:sz w:val="28"/>
          <w:szCs w:val="28"/>
        </w:rPr>
        <w:t>appellant</w:t>
      </w:r>
      <w:r>
        <w:rPr>
          <w:sz w:val="28"/>
          <w:szCs w:val="28"/>
        </w:rPr>
        <w:t>’</w:t>
      </w:r>
      <w:r w:rsidRPr="0093352C">
        <w:rPr>
          <w:sz w:val="28"/>
          <w:szCs w:val="28"/>
        </w:rPr>
        <w:t xml:space="preserve">s counsel conceded that the appellant has not complied with Rule 8 by filing the Notice of Appeal timeously or by obtaining leave to appeal out of time.   He further conceded that </w:t>
      </w:r>
      <w:r>
        <w:rPr>
          <w:sz w:val="28"/>
          <w:szCs w:val="28"/>
        </w:rPr>
        <w:t>t</w:t>
      </w:r>
      <w:r w:rsidRPr="0093352C">
        <w:rPr>
          <w:sz w:val="28"/>
          <w:szCs w:val="28"/>
        </w:rPr>
        <w:t>he</w:t>
      </w:r>
      <w:r>
        <w:rPr>
          <w:sz w:val="28"/>
          <w:szCs w:val="28"/>
        </w:rPr>
        <w:t xml:space="preserve"> appellant </w:t>
      </w:r>
      <w:r w:rsidRPr="0093352C">
        <w:rPr>
          <w:sz w:val="28"/>
          <w:szCs w:val="28"/>
        </w:rPr>
        <w:t>has not applied for condonation for the late filing of the record.   However, he argued that in terms of Rule 17</w:t>
      </w:r>
      <w:r>
        <w:rPr>
          <w:sz w:val="28"/>
          <w:szCs w:val="28"/>
        </w:rPr>
        <w:t xml:space="preserve">, </w:t>
      </w:r>
      <w:r w:rsidRPr="0093352C">
        <w:rPr>
          <w:sz w:val="28"/>
          <w:szCs w:val="28"/>
        </w:rPr>
        <w:t xml:space="preserve">this Court </w:t>
      </w:r>
      <w:r>
        <w:rPr>
          <w:sz w:val="28"/>
          <w:szCs w:val="28"/>
        </w:rPr>
        <w:t>may</w:t>
      </w:r>
      <w:r w:rsidRPr="0093352C">
        <w:rPr>
          <w:sz w:val="28"/>
          <w:szCs w:val="28"/>
        </w:rPr>
        <w:t xml:space="preserve"> excuse the appellant f</w:t>
      </w:r>
      <w:r>
        <w:rPr>
          <w:sz w:val="28"/>
          <w:szCs w:val="28"/>
        </w:rPr>
        <w:t>ro</w:t>
      </w:r>
      <w:r w:rsidRPr="0093352C">
        <w:rPr>
          <w:sz w:val="28"/>
          <w:szCs w:val="28"/>
        </w:rPr>
        <w:t xml:space="preserve">m compliance with </w:t>
      </w:r>
      <w:r>
        <w:rPr>
          <w:sz w:val="28"/>
          <w:szCs w:val="28"/>
        </w:rPr>
        <w:t xml:space="preserve">the </w:t>
      </w:r>
      <w:r w:rsidRPr="0093352C">
        <w:rPr>
          <w:sz w:val="28"/>
          <w:szCs w:val="28"/>
        </w:rPr>
        <w:t>rules</w:t>
      </w:r>
      <w:r>
        <w:rPr>
          <w:sz w:val="28"/>
          <w:szCs w:val="28"/>
        </w:rPr>
        <w:t xml:space="preserve"> of Court</w:t>
      </w:r>
      <w:r w:rsidRPr="0093352C">
        <w:rPr>
          <w:sz w:val="28"/>
          <w:szCs w:val="28"/>
        </w:rPr>
        <w:t>.</w:t>
      </w:r>
    </w:p>
    <w:p w:rsidR="00385151" w:rsidRPr="0093352C" w:rsidRDefault="00385151" w:rsidP="002F6B8E">
      <w:pPr>
        <w:spacing w:line="480" w:lineRule="auto"/>
        <w:ind w:left="720" w:hanging="720"/>
        <w:jc w:val="both"/>
        <w:rPr>
          <w:sz w:val="28"/>
          <w:szCs w:val="28"/>
        </w:rPr>
      </w:pPr>
    </w:p>
    <w:p w:rsidR="00385151" w:rsidRPr="0093352C" w:rsidRDefault="00385151" w:rsidP="00D76D63">
      <w:pPr>
        <w:spacing w:line="480" w:lineRule="auto"/>
        <w:ind w:left="720" w:hanging="720"/>
        <w:jc w:val="both"/>
        <w:rPr>
          <w:sz w:val="28"/>
          <w:szCs w:val="28"/>
        </w:rPr>
      </w:pPr>
      <w:r w:rsidRPr="0093352C">
        <w:rPr>
          <w:sz w:val="28"/>
          <w:szCs w:val="28"/>
        </w:rPr>
        <w:t>[1</w:t>
      </w:r>
      <w:r>
        <w:rPr>
          <w:sz w:val="28"/>
          <w:szCs w:val="28"/>
        </w:rPr>
        <w:t>7</w:t>
      </w:r>
      <w:r w:rsidRPr="0093352C">
        <w:rPr>
          <w:sz w:val="28"/>
          <w:szCs w:val="28"/>
        </w:rPr>
        <w:t>]</w:t>
      </w:r>
      <w:r w:rsidRPr="0093352C">
        <w:rPr>
          <w:sz w:val="28"/>
          <w:szCs w:val="28"/>
        </w:rPr>
        <w:tab/>
        <w:t>Rule 17 provides the following:</w:t>
      </w:r>
    </w:p>
    <w:p w:rsidR="00385151" w:rsidRDefault="00385151" w:rsidP="006163CE">
      <w:pPr>
        <w:spacing w:line="360" w:lineRule="auto"/>
        <w:ind w:left="1440"/>
        <w:jc w:val="both"/>
      </w:pPr>
    </w:p>
    <w:p w:rsidR="00385151" w:rsidRDefault="00385151" w:rsidP="006163CE">
      <w:pPr>
        <w:spacing w:line="360" w:lineRule="auto"/>
        <w:ind w:left="1440"/>
        <w:jc w:val="both"/>
        <w:rPr>
          <w:b/>
          <w:sz w:val="26"/>
          <w:szCs w:val="26"/>
        </w:rPr>
      </w:pPr>
      <w:r w:rsidRPr="00BF622A">
        <w:rPr>
          <w:b/>
          <w:sz w:val="26"/>
          <w:szCs w:val="26"/>
        </w:rPr>
        <w:t>“The Court of Appeal may on application and for sufficient cause shown, excuse any party from compliance with any of these rules and may give such directions in matters of practice and procedure as it considers just and expedient.</w:t>
      </w:r>
      <w:r>
        <w:rPr>
          <w:b/>
          <w:sz w:val="26"/>
          <w:szCs w:val="26"/>
        </w:rPr>
        <w:t>”</w:t>
      </w:r>
      <w:r w:rsidRPr="00BF622A">
        <w:rPr>
          <w:b/>
          <w:sz w:val="26"/>
          <w:szCs w:val="26"/>
        </w:rPr>
        <w:t xml:space="preserve"> </w:t>
      </w:r>
    </w:p>
    <w:p w:rsidR="00385151" w:rsidRPr="00BF622A" w:rsidRDefault="00385151" w:rsidP="006163CE">
      <w:pPr>
        <w:spacing w:line="360" w:lineRule="auto"/>
        <w:ind w:left="1440"/>
        <w:jc w:val="both"/>
        <w:rPr>
          <w:b/>
          <w:sz w:val="26"/>
          <w:szCs w:val="26"/>
        </w:rPr>
      </w:pPr>
    </w:p>
    <w:p w:rsidR="00385151" w:rsidRDefault="00385151" w:rsidP="00E01ABF">
      <w:pPr>
        <w:spacing w:line="360" w:lineRule="auto"/>
        <w:jc w:val="both"/>
      </w:pPr>
      <w:r>
        <w:tab/>
      </w:r>
    </w:p>
    <w:p w:rsidR="00385151" w:rsidRPr="0093352C" w:rsidRDefault="00385151" w:rsidP="001968FC">
      <w:pPr>
        <w:spacing w:line="360" w:lineRule="auto"/>
        <w:ind w:left="720" w:hanging="720"/>
        <w:jc w:val="both"/>
        <w:rPr>
          <w:sz w:val="28"/>
          <w:szCs w:val="28"/>
        </w:rPr>
      </w:pPr>
      <w:r w:rsidRPr="001968FC">
        <w:rPr>
          <w:sz w:val="28"/>
          <w:szCs w:val="28"/>
        </w:rPr>
        <w:t>[1</w:t>
      </w:r>
      <w:r>
        <w:rPr>
          <w:sz w:val="28"/>
          <w:szCs w:val="28"/>
        </w:rPr>
        <w:t>8</w:t>
      </w:r>
      <w:r w:rsidRPr="001968FC">
        <w:rPr>
          <w:sz w:val="28"/>
          <w:szCs w:val="28"/>
        </w:rPr>
        <w:t>]</w:t>
      </w:r>
      <w:r>
        <w:rPr>
          <w:i/>
          <w:sz w:val="28"/>
          <w:szCs w:val="28"/>
        </w:rPr>
        <w:tab/>
      </w:r>
      <w:r w:rsidRPr="0093352C">
        <w:rPr>
          <w:i/>
          <w:sz w:val="28"/>
          <w:szCs w:val="28"/>
        </w:rPr>
        <w:t>Ramodibedi JA</w:t>
      </w:r>
      <w:r w:rsidRPr="0093352C">
        <w:rPr>
          <w:sz w:val="28"/>
          <w:szCs w:val="28"/>
        </w:rPr>
        <w:t>, as he then was</w:t>
      </w:r>
      <w:r>
        <w:rPr>
          <w:sz w:val="28"/>
          <w:szCs w:val="28"/>
        </w:rPr>
        <w:t>,</w:t>
      </w:r>
      <w:r w:rsidRPr="0093352C">
        <w:rPr>
          <w:sz w:val="28"/>
          <w:szCs w:val="28"/>
        </w:rPr>
        <w:t xml:space="preserve"> in </w:t>
      </w:r>
      <w:r w:rsidRPr="0093352C">
        <w:rPr>
          <w:i/>
          <w:sz w:val="28"/>
          <w:szCs w:val="28"/>
        </w:rPr>
        <w:t xml:space="preserve">Johannes Hlatshwayo v. Swaziland  Development and Savings Bank and Others </w:t>
      </w:r>
      <w:r w:rsidRPr="0093352C">
        <w:rPr>
          <w:sz w:val="28"/>
          <w:szCs w:val="28"/>
        </w:rPr>
        <w:t xml:space="preserve">Civil Appeal case No. 21/2006 stated the following at para </w:t>
      </w:r>
      <w:r>
        <w:rPr>
          <w:sz w:val="28"/>
          <w:szCs w:val="28"/>
        </w:rPr>
        <w:t>[</w:t>
      </w:r>
      <w:r w:rsidRPr="0093352C">
        <w:rPr>
          <w:sz w:val="28"/>
          <w:szCs w:val="28"/>
        </w:rPr>
        <w:t>17</w:t>
      </w:r>
      <w:r>
        <w:rPr>
          <w:sz w:val="28"/>
          <w:szCs w:val="28"/>
        </w:rPr>
        <w:t>]:</w:t>
      </w:r>
    </w:p>
    <w:p w:rsidR="00385151" w:rsidRDefault="00385151" w:rsidP="00E01ABF">
      <w:pPr>
        <w:spacing w:line="360" w:lineRule="auto"/>
        <w:ind w:left="1440"/>
        <w:jc w:val="both"/>
        <w:rPr>
          <w:b/>
          <w:sz w:val="26"/>
          <w:szCs w:val="26"/>
        </w:rPr>
      </w:pPr>
    </w:p>
    <w:p w:rsidR="00385151" w:rsidRDefault="00385151" w:rsidP="00E01ABF">
      <w:pPr>
        <w:spacing w:line="360" w:lineRule="auto"/>
        <w:ind w:left="1440"/>
        <w:jc w:val="both"/>
        <w:rPr>
          <w:b/>
          <w:sz w:val="26"/>
          <w:szCs w:val="26"/>
        </w:rPr>
      </w:pPr>
      <w:r w:rsidRPr="00BF622A">
        <w:rPr>
          <w:b/>
          <w:sz w:val="26"/>
          <w:szCs w:val="26"/>
        </w:rPr>
        <w:t>“</w:t>
      </w:r>
      <w:r>
        <w:rPr>
          <w:b/>
          <w:sz w:val="26"/>
          <w:szCs w:val="26"/>
        </w:rPr>
        <w:t xml:space="preserve">[17]  </w:t>
      </w:r>
      <w:r>
        <w:rPr>
          <w:b/>
          <w:sz w:val="26"/>
          <w:szCs w:val="26"/>
        </w:rPr>
        <w:tab/>
      </w:r>
      <w:r w:rsidRPr="00BF622A">
        <w:rPr>
          <w:b/>
          <w:sz w:val="26"/>
          <w:szCs w:val="26"/>
        </w:rPr>
        <w:t>It requires to be stressed that the whole purpose behind Rule</w:t>
      </w:r>
    </w:p>
    <w:p w:rsidR="00385151" w:rsidRDefault="00385151" w:rsidP="00D72FC9">
      <w:pPr>
        <w:spacing w:line="360" w:lineRule="auto"/>
        <w:ind w:left="2160"/>
        <w:jc w:val="both"/>
        <w:rPr>
          <w:b/>
          <w:sz w:val="26"/>
          <w:szCs w:val="26"/>
        </w:rPr>
      </w:pPr>
      <w:r w:rsidRPr="00BF622A">
        <w:rPr>
          <w:b/>
          <w:sz w:val="26"/>
          <w:szCs w:val="26"/>
        </w:rPr>
        <w:t xml:space="preserve">17 of the Rules of this Court on condonation is to enable the </w:t>
      </w:r>
      <w:r>
        <w:rPr>
          <w:b/>
          <w:sz w:val="26"/>
          <w:szCs w:val="26"/>
        </w:rPr>
        <w:t>C</w:t>
      </w:r>
      <w:r w:rsidRPr="00BF622A">
        <w:rPr>
          <w:b/>
          <w:sz w:val="26"/>
          <w:szCs w:val="26"/>
        </w:rPr>
        <w:t>ourt to gauge such factors as (1) the degree of delay involved in the matter (2) the adequacy of the reasons given for the delay, (3) the prospects of success on appeal and (4) the respondent’s interest in the finality o</w:t>
      </w:r>
      <w:r>
        <w:rPr>
          <w:b/>
          <w:sz w:val="26"/>
          <w:szCs w:val="26"/>
        </w:rPr>
        <w:t>f</w:t>
      </w:r>
      <w:r w:rsidRPr="00BF622A">
        <w:rPr>
          <w:b/>
          <w:sz w:val="26"/>
          <w:szCs w:val="26"/>
        </w:rPr>
        <w:t xml:space="preserve"> the matter.” </w:t>
      </w:r>
    </w:p>
    <w:p w:rsidR="00385151" w:rsidRDefault="00385151" w:rsidP="00D72FC9">
      <w:pPr>
        <w:spacing w:line="360" w:lineRule="auto"/>
        <w:ind w:left="2160"/>
        <w:jc w:val="both"/>
        <w:rPr>
          <w:b/>
        </w:rPr>
      </w:pPr>
    </w:p>
    <w:p w:rsidR="00385151" w:rsidRPr="0093352C" w:rsidRDefault="00385151" w:rsidP="00E01ABF">
      <w:pPr>
        <w:spacing w:line="360" w:lineRule="auto"/>
        <w:ind w:left="1440"/>
        <w:jc w:val="both"/>
        <w:rPr>
          <w:b/>
          <w:sz w:val="26"/>
          <w:szCs w:val="26"/>
        </w:rPr>
      </w:pPr>
    </w:p>
    <w:p w:rsidR="00385151" w:rsidRPr="0093352C" w:rsidRDefault="00385151" w:rsidP="006163CE">
      <w:pPr>
        <w:spacing w:line="480" w:lineRule="auto"/>
        <w:ind w:left="720" w:hanging="720"/>
        <w:jc w:val="both"/>
        <w:rPr>
          <w:b/>
          <w:sz w:val="28"/>
          <w:szCs w:val="28"/>
        </w:rPr>
      </w:pPr>
      <w:r w:rsidRPr="0093352C">
        <w:rPr>
          <w:sz w:val="28"/>
          <w:szCs w:val="28"/>
        </w:rPr>
        <w:t>[1</w:t>
      </w:r>
      <w:r>
        <w:rPr>
          <w:sz w:val="28"/>
          <w:szCs w:val="28"/>
        </w:rPr>
        <w:t>9</w:t>
      </w:r>
      <w:r w:rsidRPr="0093352C">
        <w:rPr>
          <w:sz w:val="28"/>
          <w:szCs w:val="28"/>
        </w:rPr>
        <w:t>]</w:t>
      </w:r>
      <w:r w:rsidRPr="0093352C">
        <w:rPr>
          <w:sz w:val="28"/>
          <w:szCs w:val="28"/>
        </w:rPr>
        <w:tab/>
        <w:t xml:space="preserve">Rule 17 cannot avail the appellant in the circumstances.  He has not only </w:t>
      </w:r>
      <w:r>
        <w:rPr>
          <w:sz w:val="28"/>
          <w:szCs w:val="28"/>
        </w:rPr>
        <w:t>failed to comply with Rule 8 by applying for leave to appeal out of time but he has not complied with Rule</w:t>
      </w:r>
      <w:r w:rsidRPr="0093352C">
        <w:rPr>
          <w:sz w:val="28"/>
          <w:szCs w:val="28"/>
        </w:rPr>
        <w:t xml:space="preserve"> 30 </w:t>
      </w:r>
      <w:r>
        <w:rPr>
          <w:sz w:val="28"/>
          <w:szCs w:val="28"/>
        </w:rPr>
        <w:t xml:space="preserve">in </w:t>
      </w:r>
      <w:r w:rsidRPr="0093352C">
        <w:rPr>
          <w:sz w:val="28"/>
          <w:szCs w:val="28"/>
        </w:rPr>
        <w:t>filing the Record</w:t>
      </w:r>
      <w:r>
        <w:rPr>
          <w:sz w:val="28"/>
          <w:szCs w:val="28"/>
        </w:rPr>
        <w:t xml:space="preserve"> timeously</w:t>
      </w:r>
      <w:r w:rsidRPr="0093352C">
        <w:rPr>
          <w:sz w:val="28"/>
          <w:szCs w:val="28"/>
        </w:rPr>
        <w:t xml:space="preserve">.  </w:t>
      </w:r>
      <w:r>
        <w:rPr>
          <w:sz w:val="28"/>
          <w:szCs w:val="28"/>
        </w:rPr>
        <w:t xml:space="preserve"> Similarly, he has not applied for condonation for the late filing of the Record.    </w:t>
      </w:r>
      <w:r w:rsidRPr="0093352C">
        <w:rPr>
          <w:sz w:val="28"/>
          <w:szCs w:val="28"/>
        </w:rPr>
        <w:t xml:space="preserve">In addition his application for condonation for the late filing of the appeal does not meet the essential requirements for the remedy.  Furthermore, Rule 17 requires the appellant to show </w:t>
      </w:r>
      <w:r>
        <w:rPr>
          <w:sz w:val="28"/>
          <w:szCs w:val="28"/>
        </w:rPr>
        <w:t>“</w:t>
      </w:r>
      <w:r w:rsidRPr="0093352C">
        <w:rPr>
          <w:sz w:val="28"/>
          <w:szCs w:val="28"/>
        </w:rPr>
        <w:t>sufficient cause</w:t>
      </w:r>
      <w:r>
        <w:rPr>
          <w:sz w:val="28"/>
          <w:szCs w:val="28"/>
        </w:rPr>
        <w:t>”</w:t>
      </w:r>
      <w:r w:rsidRPr="0093352C">
        <w:rPr>
          <w:sz w:val="28"/>
          <w:szCs w:val="28"/>
        </w:rPr>
        <w:t xml:space="preserve"> in order for the Court to condone non-compliance with the Rules</w:t>
      </w:r>
      <w:r>
        <w:rPr>
          <w:sz w:val="28"/>
          <w:szCs w:val="28"/>
        </w:rPr>
        <w:t xml:space="preserve"> of Court</w:t>
      </w:r>
      <w:r w:rsidRPr="0093352C">
        <w:rPr>
          <w:sz w:val="28"/>
          <w:szCs w:val="28"/>
        </w:rPr>
        <w:t xml:space="preserve">; however, </w:t>
      </w:r>
      <w:r>
        <w:rPr>
          <w:sz w:val="28"/>
          <w:szCs w:val="28"/>
        </w:rPr>
        <w:t xml:space="preserve">“sufficient cause” </w:t>
      </w:r>
      <w:r w:rsidRPr="0093352C">
        <w:rPr>
          <w:sz w:val="28"/>
          <w:szCs w:val="28"/>
        </w:rPr>
        <w:t xml:space="preserve">has not been shown on </w:t>
      </w:r>
      <w:r>
        <w:rPr>
          <w:sz w:val="28"/>
          <w:szCs w:val="28"/>
        </w:rPr>
        <w:t xml:space="preserve">the </w:t>
      </w:r>
      <w:r w:rsidRPr="0093352C">
        <w:rPr>
          <w:sz w:val="28"/>
          <w:szCs w:val="28"/>
        </w:rPr>
        <w:t>application for condonation.   In the circumstances this Court cannot exercise its discretion in favour of the appellant.</w:t>
      </w:r>
    </w:p>
    <w:p w:rsidR="00385151" w:rsidRPr="0093352C" w:rsidRDefault="00385151" w:rsidP="008A3CA5">
      <w:pPr>
        <w:spacing w:line="480" w:lineRule="auto"/>
        <w:jc w:val="both"/>
        <w:rPr>
          <w:sz w:val="28"/>
          <w:szCs w:val="28"/>
        </w:rPr>
      </w:pPr>
    </w:p>
    <w:p w:rsidR="00385151" w:rsidRDefault="00385151" w:rsidP="008A3CA5">
      <w:pPr>
        <w:spacing w:line="480" w:lineRule="auto"/>
        <w:ind w:left="720" w:hanging="720"/>
        <w:jc w:val="both"/>
        <w:rPr>
          <w:sz w:val="28"/>
          <w:szCs w:val="28"/>
        </w:rPr>
      </w:pPr>
      <w:r w:rsidRPr="0093352C">
        <w:rPr>
          <w:sz w:val="28"/>
          <w:szCs w:val="28"/>
        </w:rPr>
        <w:t>[</w:t>
      </w:r>
      <w:r>
        <w:rPr>
          <w:sz w:val="28"/>
          <w:szCs w:val="28"/>
        </w:rPr>
        <w:t>20</w:t>
      </w:r>
      <w:r w:rsidRPr="0093352C">
        <w:rPr>
          <w:sz w:val="28"/>
          <w:szCs w:val="28"/>
        </w:rPr>
        <w:t>]</w:t>
      </w:r>
      <w:r w:rsidRPr="0093352C">
        <w:rPr>
          <w:sz w:val="28"/>
          <w:szCs w:val="28"/>
        </w:rPr>
        <w:tab/>
      </w:r>
      <w:r w:rsidRPr="0093352C">
        <w:rPr>
          <w:i/>
          <w:sz w:val="28"/>
          <w:szCs w:val="28"/>
        </w:rPr>
        <w:t>Steyn CJ</w:t>
      </w:r>
      <w:r w:rsidRPr="0093352C">
        <w:rPr>
          <w:sz w:val="28"/>
          <w:szCs w:val="28"/>
        </w:rPr>
        <w:t xml:space="preserve"> in </w:t>
      </w:r>
      <w:r w:rsidRPr="0093352C">
        <w:rPr>
          <w:i/>
          <w:sz w:val="28"/>
          <w:szCs w:val="28"/>
        </w:rPr>
        <w:t>Saloojee v. Minister of Community Development</w:t>
      </w:r>
      <w:r w:rsidRPr="0093352C">
        <w:rPr>
          <w:sz w:val="28"/>
          <w:szCs w:val="28"/>
        </w:rPr>
        <w:t xml:space="preserve"> 1965 (2) SA 135 (A) at 141 dealt with </w:t>
      </w:r>
      <w:r>
        <w:rPr>
          <w:sz w:val="28"/>
          <w:szCs w:val="28"/>
        </w:rPr>
        <w:t xml:space="preserve">the consequences of the failure to </w:t>
      </w:r>
      <w:r w:rsidRPr="0093352C">
        <w:rPr>
          <w:sz w:val="28"/>
          <w:szCs w:val="28"/>
        </w:rPr>
        <w:t>comply with the Rules</w:t>
      </w:r>
      <w:r>
        <w:rPr>
          <w:sz w:val="28"/>
          <w:szCs w:val="28"/>
        </w:rPr>
        <w:t xml:space="preserve"> of the Court: </w:t>
      </w:r>
    </w:p>
    <w:p w:rsidR="00385151" w:rsidRPr="0093352C" w:rsidRDefault="00385151" w:rsidP="008A3CA5">
      <w:pPr>
        <w:spacing w:line="480" w:lineRule="auto"/>
        <w:ind w:left="720" w:hanging="720"/>
        <w:jc w:val="both"/>
        <w:rPr>
          <w:sz w:val="28"/>
          <w:szCs w:val="28"/>
        </w:rPr>
      </w:pPr>
    </w:p>
    <w:p w:rsidR="00385151" w:rsidRDefault="00385151" w:rsidP="008832F1">
      <w:pPr>
        <w:spacing w:line="480" w:lineRule="auto"/>
        <w:ind w:left="1440"/>
        <w:jc w:val="both"/>
        <w:rPr>
          <w:b/>
          <w:sz w:val="26"/>
          <w:szCs w:val="26"/>
        </w:rPr>
      </w:pPr>
      <w:r w:rsidRPr="00BF622A">
        <w:rPr>
          <w:b/>
          <w:sz w:val="26"/>
          <w:szCs w:val="26"/>
        </w:rPr>
        <w:t>“...</w:t>
      </w:r>
      <w:r>
        <w:rPr>
          <w:b/>
          <w:sz w:val="26"/>
          <w:szCs w:val="26"/>
        </w:rPr>
        <w:t>i</w:t>
      </w:r>
      <w:r w:rsidRPr="00BF622A">
        <w:rPr>
          <w:b/>
          <w:sz w:val="26"/>
          <w:szCs w:val="26"/>
        </w:rPr>
        <w:t xml:space="preserve">t has not at any time been held that condonation will not in any circumstances be withheld if the blame lies with the attorney.  There is a limit beyond which a litigant cannot escape the results of his attorney’s lack of diligence or the insufficiency of the explanation tendered.   </w:t>
      </w:r>
      <w:r>
        <w:rPr>
          <w:b/>
          <w:sz w:val="26"/>
          <w:szCs w:val="26"/>
        </w:rPr>
        <w:t xml:space="preserve"> </w:t>
      </w:r>
      <w:r w:rsidRPr="00BF622A">
        <w:rPr>
          <w:b/>
          <w:sz w:val="26"/>
          <w:szCs w:val="26"/>
        </w:rPr>
        <w:t>To</w:t>
      </w:r>
      <w:r>
        <w:rPr>
          <w:b/>
          <w:sz w:val="26"/>
          <w:szCs w:val="26"/>
        </w:rPr>
        <w:t xml:space="preserve"> </w:t>
      </w:r>
      <w:r w:rsidRPr="00BF622A">
        <w:rPr>
          <w:b/>
          <w:sz w:val="26"/>
          <w:szCs w:val="26"/>
        </w:rPr>
        <w:t xml:space="preserve"> hold</w:t>
      </w:r>
      <w:r>
        <w:rPr>
          <w:b/>
          <w:sz w:val="26"/>
          <w:szCs w:val="26"/>
        </w:rPr>
        <w:t xml:space="preserve"> </w:t>
      </w:r>
      <w:r w:rsidRPr="00BF622A">
        <w:rPr>
          <w:b/>
          <w:sz w:val="26"/>
          <w:szCs w:val="26"/>
        </w:rPr>
        <w:t xml:space="preserve"> otherwise </w:t>
      </w:r>
      <w:r>
        <w:rPr>
          <w:b/>
          <w:sz w:val="26"/>
          <w:szCs w:val="26"/>
        </w:rPr>
        <w:t xml:space="preserve"> </w:t>
      </w:r>
      <w:r w:rsidRPr="00BF622A">
        <w:rPr>
          <w:b/>
          <w:sz w:val="26"/>
          <w:szCs w:val="26"/>
        </w:rPr>
        <w:t xml:space="preserve">might </w:t>
      </w:r>
      <w:r>
        <w:rPr>
          <w:b/>
          <w:sz w:val="26"/>
          <w:szCs w:val="26"/>
        </w:rPr>
        <w:t xml:space="preserve"> </w:t>
      </w:r>
      <w:r w:rsidRPr="00BF622A">
        <w:rPr>
          <w:b/>
          <w:sz w:val="26"/>
          <w:szCs w:val="26"/>
        </w:rPr>
        <w:t xml:space="preserve">have </w:t>
      </w:r>
      <w:r>
        <w:rPr>
          <w:b/>
          <w:sz w:val="26"/>
          <w:szCs w:val="26"/>
        </w:rPr>
        <w:t xml:space="preserve"> </w:t>
      </w:r>
      <w:r w:rsidRPr="00BF622A">
        <w:rPr>
          <w:b/>
          <w:sz w:val="26"/>
          <w:szCs w:val="26"/>
        </w:rPr>
        <w:t>a disastrous effect upon the observance of</w:t>
      </w:r>
      <w:r>
        <w:rPr>
          <w:b/>
          <w:sz w:val="26"/>
          <w:szCs w:val="26"/>
        </w:rPr>
        <w:t xml:space="preserve"> </w:t>
      </w:r>
      <w:r w:rsidRPr="00BF622A">
        <w:rPr>
          <w:b/>
          <w:sz w:val="26"/>
          <w:szCs w:val="26"/>
        </w:rPr>
        <w:t xml:space="preserve"> the </w:t>
      </w:r>
      <w:r>
        <w:rPr>
          <w:b/>
          <w:sz w:val="26"/>
          <w:szCs w:val="26"/>
        </w:rPr>
        <w:t xml:space="preserve"> </w:t>
      </w:r>
      <w:r w:rsidRPr="00BF622A">
        <w:rPr>
          <w:b/>
          <w:sz w:val="26"/>
          <w:szCs w:val="26"/>
        </w:rPr>
        <w:t xml:space="preserve">Rules </w:t>
      </w:r>
      <w:r>
        <w:rPr>
          <w:b/>
          <w:sz w:val="26"/>
          <w:szCs w:val="26"/>
        </w:rPr>
        <w:t xml:space="preserve"> </w:t>
      </w:r>
      <w:r w:rsidRPr="00BF622A">
        <w:rPr>
          <w:b/>
          <w:sz w:val="26"/>
          <w:szCs w:val="26"/>
        </w:rPr>
        <w:t xml:space="preserve">of </w:t>
      </w:r>
      <w:r>
        <w:rPr>
          <w:b/>
          <w:sz w:val="26"/>
          <w:szCs w:val="26"/>
        </w:rPr>
        <w:t xml:space="preserve"> </w:t>
      </w:r>
      <w:r w:rsidRPr="00BF622A">
        <w:rPr>
          <w:b/>
          <w:sz w:val="26"/>
          <w:szCs w:val="26"/>
        </w:rPr>
        <w:t>this</w:t>
      </w:r>
      <w:r>
        <w:rPr>
          <w:b/>
          <w:sz w:val="26"/>
          <w:szCs w:val="26"/>
        </w:rPr>
        <w:t xml:space="preserve"> </w:t>
      </w:r>
      <w:r w:rsidRPr="00BF622A">
        <w:rPr>
          <w:b/>
          <w:sz w:val="26"/>
          <w:szCs w:val="26"/>
        </w:rPr>
        <w:t xml:space="preserve"> Court. </w:t>
      </w:r>
      <w:r>
        <w:rPr>
          <w:b/>
          <w:sz w:val="26"/>
          <w:szCs w:val="26"/>
        </w:rPr>
        <w:t xml:space="preserve">  </w:t>
      </w:r>
      <w:r w:rsidRPr="00BF622A">
        <w:rPr>
          <w:b/>
          <w:sz w:val="26"/>
          <w:szCs w:val="26"/>
        </w:rPr>
        <w:t xml:space="preserve"> </w:t>
      </w:r>
      <w:r>
        <w:rPr>
          <w:b/>
          <w:sz w:val="26"/>
          <w:szCs w:val="26"/>
        </w:rPr>
        <w:t xml:space="preserve"> </w:t>
      </w:r>
      <w:r w:rsidRPr="00BF622A">
        <w:rPr>
          <w:b/>
          <w:sz w:val="26"/>
          <w:szCs w:val="26"/>
        </w:rPr>
        <w:t>Considerations</w:t>
      </w:r>
      <w:r>
        <w:rPr>
          <w:b/>
          <w:sz w:val="26"/>
          <w:szCs w:val="26"/>
        </w:rPr>
        <w:t xml:space="preserve"> </w:t>
      </w:r>
      <w:r w:rsidRPr="00BF622A">
        <w:rPr>
          <w:b/>
          <w:i/>
          <w:sz w:val="26"/>
          <w:szCs w:val="26"/>
        </w:rPr>
        <w:t>ad misericordiam</w:t>
      </w:r>
      <w:r w:rsidRPr="00BF622A">
        <w:rPr>
          <w:b/>
          <w:sz w:val="26"/>
          <w:szCs w:val="26"/>
        </w:rPr>
        <w:t xml:space="preserve"> should not be allowed to become an invitation to laxity....  The attorney, after all, is the representative whom the litigant has chosen for himself, and there is little reason why, in regard to condonation of a failure to comply with a Rule of Court, the litigant should be absolved from the normal consequences of such a relationship, no matter what the circumstances of the failure are....  If he relies upon the ineptitude or remissness of his own attorney, he should at least explain that none of it is to be imputed to himself.”</w:t>
      </w:r>
    </w:p>
    <w:p w:rsidR="00385151" w:rsidRPr="00BF622A" w:rsidRDefault="00385151" w:rsidP="008832F1">
      <w:pPr>
        <w:spacing w:line="480" w:lineRule="auto"/>
        <w:ind w:left="1440"/>
        <w:jc w:val="both"/>
        <w:rPr>
          <w:b/>
          <w:sz w:val="26"/>
          <w:szCs w:val="26"/>
        </w:rPr>
      </w:pPr>
    </w:p>
    <w:p w:rsidR="00385151" w:rsidRPr="0093352C" w:rsidRDefault="00385151" w:rsidP="00E94016">
      <w:pPr>
        <w:spacing w:line="480" w:lineRule="auto"/>
        <w:ind w:left="720" w:hanging="720"/>
        <w:jc w:val="both"/>
        <w:rPr>
          <w:sz w:val="28"/>
          <w:szCs w:val="28"/>
        </w:rPr>
      </w:pPr>
      <w:r w:rsidRPr="0093352C">
        <w:rPr>
          <w:sz w:val="28"/>
          <w:szCs w:val="28"/>
        </w:rPr>
        <w:t>[2</w:t>
      </w:r>
      <w:r>
        <w:rPr>
          <w:sz w:val="28"/>
          <w:szCs w:val="28"/>
        </w:rPr>
        <w:t>1</w:t>
      </w:r>
      <w:r w:rsidRPr="0093352C">
        <w:rPr>
          <w:sz w:val="28"/>
          <w:szCs w:val="28"/>
        </w:rPr>
        <w:t>]</w:t>
      </w:r>
      <w:r w:rsidRPr="0093352C">
        <w:rPr>
          <w:sz w:val="28"/>
          <w:szCs w:val="28"/>
        </w:rPr>
        <w:tab/>
        <w:t xml:space="preserve">This decision was approved and applied by this Court in </w:t>
      </w:r>
      <w:r w:rsidRPr="0093352C">
        <w:rPr>
          <w:i/>
          <w:sz w:val="28"/>
          <w:szCs w:val="28"/>
        </w:rPr>
        <w:t>Johannes Hlatshwayo v. Swaziland  Development and Savings Bank</w:t>
      </w:r>
      <w:r>
        <w:rPr>
          <w:i/>
          <w:sz w:val="28"/>
          <w:szCs w:val="28"/>
        </w:rPr>
        <w:t xml:space="preserve"> and Others </w:t>
      </w:r>
      <w:r w:rsidRPr="0093352C">
        <w:rPr>
          <w:i/>
          <w:sz w:val="28"/>
          <w:szCs w:val="28"/>
        </w:rPr>
        <w:t xml:space="preserve"> </w:t>
      </w:r>
      <w:r>
        <w:rPr>
          <w:sz w:val="28"/>
          <w:szCs w:val="28"/>
        </w:rPr>
        <w:t>(supra)</w:t>
      </w:r>
      <w:r w:rsidRPr="0093352C">
        <w:rPr>
          <w:sz w:val="28"/>
          <w:szCs w:val="28"/>
        </w:rPr>
        <w:t xml:space="preserve"> at para </w:t>
      </w:r>
      <w:r>
        <w:rPr>
          <w:sz w:val="28"/>
          <w:szCs w:val="28"/>
        </w:rPr>
        <w:t>[</w:t>
      </w:r>
      <w:r w:rsidRPr="0093352C">
        <w:rPr>
          <w:sz w:val="28"/>
          <w:szCs w:val="28"/>
        </w:rPr>
        <w:t>14</w:t>
      </w:r>
      <w:r>
        <w:rPr>
          <w:sz w:val="28"/>
          <w:szCs w:val="28"/>
        </w:rPr>
        <w:t>]</w:t>
      </w:r>
      <w:r w:rsidRPr="0093352C">
        <w:rPr>
          <w:sz w:val="28"/>
          <w:szCs w:val="28"/>
        </w:rPr>
        <w:t xml:space="preserve"> where </w:t>
      </w:r>
      <w:r w:rsidRPr="0093352C">
        <w:rPr>
          <w:i/>
          <w:sz w:val="28"/>
          <w:szCs w:val="28"/>
        </w:rPr>
        <w:t>His Lordship Ramodibedi JA</w:t>
      </w:r>
      <w:r>
        <w:rPr>
          <w:i/>
          <w:sz w:val="28"/>
          <w:szCs w:val="28"/>
        </w:rPr>
        <w:t>,</w:t>
      </w:r>
      <w:r w:rsidRPr="0093352C">
        <w:rPr>
          <w:sz w:val="28"/>
          <w:szCs w:val="28"/>
        </w:rPr>
        <w:t xml:space="preserve"> as he then was</w:t>
      </w:r>
      <w:r>
        <w:rPr>
          <w:sz w:val="28"/>
          <w:szCs w:val="28"/>
        </w:rPr>
        <w:t>,</w:t>
      </w:r>
      <w:r w:rsidRPr="0093352C">
        <w:rPr>
          <w:sz w:val="28"/>
          <w:szCs w:val="28"/>
        </w:rPr>
        <w:t xml:space="preserve"> stated the following</w:t>
      </w:r>
      <w:r>
        <w:rPr>
          <w:sz w:val="28"/>
          <w:szCs w:val="28"/>
        </w:rPr>
        <w:t>:</w:t>
      </w:r>
    </w:p>
    <w:p w:rsidR="00385151" w:rsidRDefault="00385151" w:rsidP="00E94016">
      <w:pPr>
        <w:spacing w:line="480" w:lineRule="auto"/>
        <w:ind w:left="720" w:hanging="720"/>
        <w:jc w:val="both"/>
        <w:rPr>
          <w:sz w:val="28"/>
          <w:szCs w:val="28"/>
        </w:rPr>
      </w:pPr>
    </w:p>
    <w:p w:rsidR="00385151" w:rsidRPr="00F84EE5" w:rsidRDefault="00385151" w:rsidP="0082221F">
      <w:pPr>
        <w:spacing w:line="360" w:lineRule="auto"/>
        <w:ind w:left="1440"/>
        <w:jc w:val="both"/>
        <w:rPr>
          <w:b/>
        </w:rPr>
      </w:pPr>
      <w:r w:rsidRPr="00F84EE5">
        <w:rPr>
          <w:b/>
        </w:rPr>
        <w:t>“[14]</w:t>
      </w:r>
      <w:r w:rsidRPr="00F84EE5">
        <w:rPr>
          <w:b/>
        </w:rPr>
        <w:tab/>
        <w:t xml:space="preserve"> This Court  has  on  diverse  occasions  warned  that  flagrant</w:t>
      </w:r>
    </w:p>
    <w:p w:rsidR="00385151" w:rsidRPr="00F84EE5" w:rsidRDefault="00385151" w:rsidP="00BC67D0">
      <w:pPr>
        <w:spacing w:line="360" w:lineRule="auto"/>
        <w:ind w:left="2160"/>
        <w:jc w:val="both"/>
        <w:rPr>
          <w:b/>
        </w:rPr>
      </w:pPr>
      <w:r w:rsidRPr="00F84EE5">
        <w:rPr>
          <w:b/>
        </w:rPr>
        <w:t xml:space="preserve">disregard of the Rules will not be tolerated.  Thus, for example, in </w:t>
      </w:r>
      <w:r w:rsidRPr="00F84EE5">
        <w:rPr>
          <w:b/>
          <w:i/>
        </w:rPr>
        <w:t>Simon  Musa  Matsebula  v. Swaziland Building Society</w:t>
      </w:r>
      <w:r w:rsidRPr="00F84EE5">
        <w:rPr>
          <w:b/>
        </w:rPr>
        <w:t xml:space="preserve">, Civil case No. 11 of 1998, the Court expressed itself, per </w:t>
      </w:r>
      <w:r w:rsidRPr="00F84EE5">
        <w:rPr>
          <w:b/>
          <w:i/>
        </w:rPr>
        <w:t xml:space="preserve">Steyn JA </w:t>
      </w:r>
      <w:r w:rsidRPr="00F84EE5">
        <w:rPr>
          <w:b/>
        </w:rPr>
        <w:t>in the following terms:</w:t>
      </w:r>
    </w:p>
    <w:p w:rsidR="00385151" w:rsidRPr="00F84EE5" w:rsidRDefault="00385151" w:rsidP="0082221F">
      <w:pPr>
        <w:spacing w:line="360" w:lineRule="auto"/>
        <w:ind w:left="1440"/>
        <w:jc w:val="both"/>
        <w:rPr>
          <w:b/>
        </w:rPr>
      </w:pPr>
    </w:p>
    <w:p w:rsidR="00385151" w:rsidRPr="00F84EE5" w:rsidRDefault="00385151" w:rsidP="00BC67D0">
      <w:pPr>
        <w:spacing w:line="360" w:lineRule="auto"/>
        <w:ind w:left="2160"/>
        <w:jc w:val="both"/>
        <w:rPr>
          <w:b/>
        </w:rPr>
      </w:pPr>
      <w:r w:rsidRPr="00F84EE5">
        <w:rPr>
          <w:b/>
        </w:rPr>
        <w:t xml:space="preserve">‘It is with regret that I record that practitioners in the Kingdom only too frequently flagrantly disregard the Rules.  Their failure to comply with the Rules conscientiously has become almost the rule rather than the exception.  They appear to fail to appreciate that the Rules have been deliberately formulated to facilitate the delivery of speedy and efficient justice.  The disregard of the rules of Court and of good practice have so often and so clearly been disapproved by this Court that non-compliance of a serious kind will henceforth result in appropriate cases either in the appropriate procedural orders being made – such as striking matters off the roll – or in appropriate orders for costs, including orders for costs </w:t>
      </w:r>
      <w:r w:rsidRPr="00F84EE5">
        <w:rPr>
          <w:b/>
          <w:i/>
        </w:rPr>
        <w:t>de bonis propriis</w:t>
      </w:r>
      <w:r w:rsidRPr="00F84EE5">
        <w:rPr>
          <w:b/>
        </w:rPr>
        <w:t xml:space="preserve">.  As was pointed out in </w:t>
      </w:r>
      <w:r w:rsidRPr="00F84EE5">
        <w:rPr>
          <w:b/>
          <w:i/>
        </w:rPr>
        <w:t>Salojee v. Minister of Community Development</w:t>
      </w:r>
      <w:r w:rsidRPr="00F84EE5">
        <w:rPr>
          <w:b/>
        </w:rPr>
        <w:t xml:space="preserve"> 1965 (2) SA 135 (A) at 141, “There is a limit beyond which a litigant cannot escape the results of his attorney’s lack of diligence.’  </w:t>
      </w:r>
    </w:p>
    <w:p w:rsidR="00385151" w:rsidRPr="00F84EE5" w:rsidRDefault="00385151" w:rsidP="0082221F">
      <w:pPr>
        <w:spacing w:line="360" w:lineRule="auto"/>
        <w:ind w:left="1440"/>
        <w:jc w:val="both"/>
        <w:rPr>
          <w:b/>
        </w:rPr>
      </w:pPr>
    </w:p>
    <w:p w:rsidR="00385151" w:rsidRPr="00F84EE5" w:rsidRDefault="00385151" w:rsidP="00BC67D0">
      <w:pPr>
        <w:spacing w:line="360" w:lineRule="auto"/>
        <w:ind w:left="2160"/>
        <w:jc w:val="both"/>
        <w:rPr>
          <w:b/>
        </w:rPr>
      </w:pPr>
      <w:r w:rsidRPr="00F84EE5">
        <w:rPr>
          <w:b/>
        </w:rPr>
        <w:t>Accordingly, matters may well be struck off from the roll where there is a flagrant disregard of the Rules even though this may be due exclusively to the negligence of the legal practitioner concerned. It follows therefore that if clients engage the services of practitioners who fail to observe the required standards associated with the sound practice of the law, they may find themselves non-suited.  At the same time the practitioners concerned may be subjected to orders prohibiting them from recovering costs from their clients and having to disburse these themselves.”</w:t>
      </w:r>
    </w:p>
    <w:p w:rsidR="00385151" w:rsidRPr="00BF622A" w:rsidRDefault="00385151" w:rsidP="00BC67D0">
      <w:pPr>
        <w:spacing w:line="360" w:lineRule="auto"/>
        <w:ind w:left="2160"/>
        <w:jc w:val="both"/>
        <w:rPr>
          <w:b/>
          <w:sz w:val="26"/>
          <w:szCs w:val="26"/>
        </w:rPr>
      </w:pPr>
    </w:p>
    <w:p w:rsidR="00385151" w:rsidRDefault="00385151" w:rsidP="00041559">
      <w:pPr>
        <w:spacing w:line="480" w:lineRule="auto"/>
        <w:ind w:left="720" w:hanging="720"/>
        <w:jc w:val="both"/>
        <w:rPr>
          <w:sz w:val="28"/>
          <w:szCs w:val="28"/>
          <w:lang w:val="en-ZA"/>
        </w:rPr>
      </w:pPr>
    </w:p>
    <w:p w:rsidR="00385151" w:rsidRDefault="00385151" w:rsidP="00041559">
      <w:pPr>
        <w:spacing w:line="480" w:lineRule="auto"/>
        <w:ind w:left="720" w:hanging="720"/>
        <w:jc w:val="both"/>
        <w:rPr>
          <w:sz w:val="28"/>
          <w:szCs w:val="28"/>
          <w:lang w:val="en-ZA"/>
        </w:rPr>
      </w:pPr>
    </w:p>
    <w:p w:rsidR="00385151" w:rsidRDefault="00385151" w:rsidP="00041559">
      <w:pPr>
        <w:spacing w:line="480" w:lineRule="auto"/>
        <w:ind w:left="720" w:hanging="720"/>
        <w:jc w:val="both"/>
        <w:rPr>
          <w:sz w:val="28"/>
          <w:szCs w:val="28"/>
          <w:lang w:val="en-ZA"/>
        </w:rPr>
      </w:pPr>
    </w:p>
    <w:p w:rsidR="00385151" w:rsidRDefault="00385151" w:rsidP="00041559">
      <w:pPr>
        <w:spacing w:line="480" w:lineRule="auto"/>
        <w:ind w:left="720" w:hanging="720"/>
        <w:jc w:val="both"/>
        <w:rPr>
          <w:sz w:val="26"/>
          <w:szCs w:val="26"/>
        </w:rPr>
      </w:pPr>
      <w:r w:rsidRPr="00F84EE5">
        <w:rPr>
          <w:sz w:val="26"/>
          <w:szCs w:val="26"/>
          <w:lang w:val="en-ZA"/>
        </w:rPr>
        <w:t>[22]</w:t>
      </w:r>
      <w:r w:rsidRPr="00F84EE5">
        <w:rPr>
          <w:sz w:val="26"/>
          <w:szCs w:val="26"/>
          <w:lang w:val="en-ZA"/>
        </w:rPr>
        <w:tab/>
      </w:r>
      <w:r w:rsidRPr="00F84EE5">
        <w:rPr>
          <w:sz w:val="26"/>
          <w:szCs w:val="26"/>
        </w:rPr>
        <w:t>Accordingly, the following order is made:</w:t>
      </w:r>
    </w:p>
    <w:p w:rsidR="00385151" w:rsidRPr="00F84EE5" w:rsidRDefault="00385151" w:rsidP="00041559">
      <w:pPr>
        <w:spacing w:line="480" w:lineRule="auto"/>
        <w:ind w:left="720" w:hanging="720"/>
        <w:jc w:val="both"/>
        <w:rPr>
          <w:sz w:val="26"/>
          <w:szCs w:val="26"/>
        </w:rPr>
      </w:pPr>
    </w:p>
    <w:p w:rsidR="00385151" w:rsidRPr="00F84EE5" w:rsidRDefault="00385151" w:rsidP="00F84EE5">
      <w:pPr>
        <w:pStyle w:val="ListParagraph"/>
        <w:numPr>
          <w:ilvl w:val="0"/>
          <w:numId w:val="6"/>
        </w:numPr>
        <w:spacing w:line="480" w:lineRule="auto"/>
        <w:jc w:val="both"/>
        <w:rPr>
          <w:sz w:val="26"/>
          <w:szCs w:val="26"/>
          <w:u w:val="single"/>
        </w:rPr>
      </w:pPr>
      <w:r w:rsidRPr="00F84EE5">
        <w:rPr>
          <w:sz w:val="26"/>
          <w:szCs w:val="26"/>
        </w:rPr>
        <w:t xml:space="preserve"> The appellant’s application </w:t>
      </w:r>
      <w:r>
        <w:rPr>
          <w:sz w:val="26"/>
          <w:szCs w:val="26"/>
        </w:rPr>
        <w:t xml:space="preserve">for </w:t>
      </w:r>
      <w:r w:rsidRPr="00F84EE5">
        <w:rPr>
          <w:sz w:val="26"/>
          <w:szCs w:val="26"/>
        </w:rPr>
        <w:t>condonation of the late filing of the appeal is dismissed.</w:t>
      </w:r>
    </w:p>
    <w:p w:rsidR="00385151" w:rsidRPr="00F84EE5" w:rsidRDefault="00385151" w:rsidP="00F84EE5">
      <w:pPr>
        <w:pStyle w:val="ListParagraph"/>
        <w:numPr>
          <w:ilvl w:val="0"/>
          <w:numId w:val="6"/>
        </w:numPr>
        <w:spacing w:line="480" w:lineRule="auto"/>
        <w:jc w:val="both"/>
        <w:rPr>
          <w:sz w:val="26"/>
          <w:szCs w:val="26"/>
          <w:u w:val="single"/>
        </w:rPr>
      </w:pPr>
      <w:r w:rsidRPr="00F84EE5">
        <w:rPr>
          <w:sz w:val="26"/>
          <w:szCs w:val="26"/>
        </w:rPr>
        <w:t xml:space="preserve"> This appeal is deemed to have been abandoned and it is dismissed.</w:t>
      </w:r>
    </w:p>
    <w:p w:rsidR="00385151" w:rsidRDefault="00385151" w:rsidP="00F84EE5">
      <w:pPr>
        <w:pStyle w:val="ListParagraph"/>
        <w:numPr>
          <w:ilvl w:val="0"/>
          <w:numId w:val="6"/>
        </w:numPr>
        <w:spacing w:line="480" w:lineRule="auto"/>
        <w:jc w:val="both"/>
        <w:rPr>
          <w:sz w:val="26"/>
          <w:szCs w:val="26"/>
          <w:u w:val="single"/>
        </w:rPr>
      </w:pPr>
      <w:r w:rsidRPr="00F84EE5">
        <w:rPr>
          <w:sz w:val="26"/>
          <w:szCs w:val="26"/>
        </w:rPr>
        <w:t>The appellant shall pay the costs of both the applicat</w:t>
      </w:r>
      <w:r>
        <w:rPr>
          <w:sz w:val="26"/>
          <w:szCs w:val="26"/>
        </w:rPr>
        <w:t>ion</w:t>
      </w:r>
      <w:r w:rsidRPr="00F84EE5">
        <w:rPr>
          <w:sz w:val="26"/>
          <w:szCs w:val="26"/>
        </w:rPr>
        <w:t xml:space="preserve"> and the appeal.</w:t>
      </w:r>
      <w:r w:rsidRPr="00F84EE5">
        <w:rPr>
          <w:sz w:val="26"/>
          <w:szCs w:val="26"/>
        </w:rPr>
        <w:tab/>
      </w:r>
      <w:r w:rsidRPr="00F84EE5">
        <w:rPr>
          <w:sz w:val="26"/>
          <w:szCs w:val="26"/>
          <w:u w:val="single"/>
        </w:rPr>
        <w:t xml:space="preserve">    </w:t>
      </w:r>
      <w:r>
        <w:rPr>
          <w:sz w:val="26"/>
          <w:szCs w:val="26"/>
          <w:u w:val="single"/>
        </w:rPr>
        <w:t xml:space="preserve">                              </w:t>
      </w:r>
    </w:p>
    <w:p w:rsidR="00385151" w:rsidRPr="009D17A7" w:rsidRDefault="00385151" w:rsidP="009D17A7">
      <w:pPr>
        <w:spacing w:line="480" w:lineRule="auto"/>
        <w:jc w:val="both"/>
        <w:rPr>
          <w:sz w:val="26"/>
          <w:szCs w:val="26"/>
          <w:u w:val="single"/>
        </w:rPr>
      </w:pPr>
      <w:r w:rsidRPr="009D17A7">
        <w:rPr>
          <w:sz w:val="26"/>
          <w:szCs w:val="26"/>
          <w:u w:val="single"/>
        </w:rPr>
        <w:t xml:space="preserve"> </w:t>
      </w:r>
    </w:p>
    <w:p w:rsidR="00385151" w:rsidRDefault="00385151" w:rsidP="00041559">
      <w:pPr>
        <w:spacing w:line="480" w:lineRule="auto"/>
        <w:jc w:val="both"/>
        <w:rPr>
          <w:sz w:val="26"/>
          <w:szCs w:val="26"/>
          <w:u w:val="single"/>
        </w:rPr>
      </w:pPr>
      <w:r w:rsidRPr="00F51F02">
        <w:rPr>
          <w:sz w:val="26"/>
          <w:szCs w:val="26"/>
          <w:u w:val="single"/>
        </w:rPr>
        <w:t xml:space="preserve">            </w:t>
      </w:r>
    </w:p>
    <w:p w:rsidR="00385151" w:rsidRPr="00F51F02" w:rsidRDefault="00385151" w:rsidP="00041559">
      <w:pPr>
        <w:spacing w:line="480" w:lineRule="auto"/>
        <w:jc w:val="both"/>
        <w:rPr>
          <w:sz w:val="26"/>
          <w:szCs w:val="26"/>
          <w:u w:val="single"/>
        </w:rPr>
      </w:pPr>
      <w:r>
        <w:rPr>
          <w:noProof/>
          <w:lang w:val="en-ZA" w:eastAsia="en-ZA"/>
        </w:rPr>
        <w:pict>
          <v:line id="_x0000_s1028" style="position:absolute;left:0;text-align:left;z-index:251657728" from="286.5pt,22.7pt" to="430.5pt,22.7pt"/>
        </w:pict>
      </w:r>
    </w:p>
    <w:p w:rsidR="00385151" w:rsidRPr="00F51F02" w:rsidRDefault="00385151" w:rsidP="00771CC2">
      <w:pPr>
        <w:spacing w:line="360" w:lineRule="auto"/>
        <w:ind w:left="1440" w:firstLine="4320"/>
        <w:jc w:val="both"/>
        <w:rPr>
          <w:sz w:val="26"/>
          <w:szCs w:val="26"/>
        </w:rPr>
      </w:pPr>
      <w:r w:rsidRPr="00F51F02">
        <w:rPr>
          <w:sz w:val="26"/>
          <w:szCs w:val="26"/>
        </w:rPr>
        <w:t>M.C.B. MAPHALALA</w:t>
      </w:r>
    </w:p>
    <w:p w:rsidR="00385151" w:rsidRPr="00F51F02" w:rsidRDefault="00385151" w:rsidP="00771CC2">
      <w:pPr>
        <w:spacing w:line="360" w:lineRule="auto"/>
        <w:ind w:left="2160" w:firstLine="3600"/>
        <w:jc w:val="both"/>
        <w:rPr>
          <w:sz w:val="26"/>
          <w:szCs w:val="26"/>
        </w:rPr>
      </w:pPr>
      <w:r w:rsidRPr="00F51F02">
        <w:rPr>
          <w:sz w:val="26"/>
          <w:szCs w:val="26"/>
        </w:rPr>
        <w:t>JUSTICE OF APPEAL</w:t>
      </w:r>
    </w:p>
    <w:p w:rsidR="00385151" w:rsidRDefault="00385151" w:rsidP="00771CC2">
      <w:pPr>
        <w:spacing w:line="360" w:lineRule="auto"/>
        <w:ind w:firstLine="4320"/>
        <w:jc w:val="both"/>
        <w:rPr>
          <w:sz w:val="26"/>
          <w:szCs w:val="26"/>
          <w:u w:val="single"/>
        </w:rPr>
      </w:pPr>
      <w:r w:rsidRPr="00F51F02">
        <w:rPr>
          <w:sz w:val="26"/>
          <w:szCs w:val="26"/>
          <w:u w:val="single"/>
        </w:rPr>
        <w:t xml:space="preserve">                                   </w:t>
      </w:r>
    </w:p>
    <w:p w:rsidR="00385151" w:rsidRPr="00F51F02" w:rsidRDefault="00385151" w:rsidP="00771CC2">
      <w:pPr>
        <w:spacing w:line="360" w:lineRule="auto"/>
        <w:ind w:firstLine="4320"/>
        <w:jc w:val="both"/>
        <w:rPr>
          <w:sz w:val="26"/>
          <w:szCs w:val="26"/>
          <w:u w:val="single"/>
        </w:rPr>
      </w:pPr>
      <w:r>
        <w:rPr>
          <w:noProof/>
          <w:lang w:val="en-ZA" w:eastAsia="en-ZA"/>
        </w:rPr>
        <w:pict>
          <v:line id="_x0000_s1029" style="position:absolute;left:0;text-align:left;z-index:251659776" from="286.5pt,17.4pt" to="430.5pt,17.4pt"/>
        </w:pict>
      </w:r>
      <w:r w:rsidRPr="00F51F02">
        <w:rPr>
          <w:sz w:val="26"/>
          <w:szCs w:val="26"/>
          <w:u w:val="single"/>
        </w:rPr>
        <w:t xml:space="preserve">     </w:t>
      </w:r>
    </w:p>
    <w:p w:rsidR="00385151" w:rsidRPr="00F51F02" w:rsidRDefault="00385151" w:rsidP="00771CC2">
      <w:pPr>
        <w:spacing w:line="360" w:lineRule="auto"/>
        <w:jc w:val="both"/>
        <w:rPr>
          <w:sz w:val="26"/>
          <w:szCs w:val="26"/>
          <w:u w:val="single"/>
        </w:rPr>
      </w:pPr>
      <w:r w:rsidRPr="00F51F02">
        <w:rPr>
          <w:sz w:val="26"/>
          <w:szCs w:val="26"/>
        </w:rPr>
        <w:t>I agree</w:t>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Pr>
          <w:sz w:val="26"/>
          <w:szCs w:val="26"/>
        </w:rPr>
        <w:tab/>
      </w:r>
      <w:r w:rsidRPr="00984F7F">
        <w:rPr>
          <w:sz w:val="26"/>
          <w:szCs w:val="26"/>
        </w:rPr>
        <w:t>M.M. RAMODIBEDI</w:t>
      </w:r>
      <w:r w:rsidRPr="00F51F02">
        <w:rPr>
          <w:sz w:val="26"/>
          <w:szCs w:val="26"/>
          <w:lang w:val="en-US"/>
        </w:rPr>
        <w:tab/>
      </w:r>
      <w:r w:rsidRPr="00F51F02">
        <w:rPr>
          <w:sz w:val="26"/>
          <w:szCs w:val="26"/>
          <w:lang w:val="en-US"/>
        </w:rPr>
        <w:tab/>
      </w:r>
      <w:r w:rsidRPr="00F51F02">
        <w:rPr>
          <w:sz w:val="26"/>
          <w:szCs w:val="26"/>
          <w:lang w:val="en-US"/>
        </w:rPr>
        <w:tab/>
      </w:r>
      <w:r w:rsidRPr="00F51F02">
        <w:rPr>
          <w:sz w:val="26"/>
          <w:szCs w:val="26"/>
          <w:lang w:val="en-US"/>
        </w:rPr>
        <w:tab/>
      </w:r>
      <w:r w:rsidRPr="00F51F02">
        <w:rPr>
          <w:sz w:val="26"/>
          <w:szCs w:val="26"/>
          <w:lang w:val="en-US"/>
        </w:rPr>
        <w:tab/>
      </w:r>
      <w:r w:rsidRPr="00F51F02">
        <w:rPr>
          <w:sz w:val="26"/>
          <w:szCs w:val="26"/>
          <w:lang w:val="en-US"/>
        </w:rPr>
        <w:tab/>
      </w:r>
      <w:r w:rsidRPr="00F51F02">
        <w:rPr>
          <w:sz w:val="26"/>
          <w:szCs w:val="26"/>
          <w:lang w:val="en-US"/>
        </w:rPr>
        <w:tab/>
      </w:r>
      <w:r w:rsidRPr="00F51F02">
        <w:rPr>
          <w:sz w:val="26"/>
          <w:szCs w:val="26"/>
          <w:lang w:val="en-US"/>
        </w:rPr>
        <w:tab/>
      </w:r>
      <w:r w:rsidRPr="00F51F02">
        <w:rPr>
          <w:sz w:val="26"/>
          <w:szCs w:val="26"/>
          <w:lang w:val="en-US"/>
        </w:rPr>
        <w:tab/>
      </w:r>
      <w:r>
        <w:rPr>
          <w:sz w:val="26"/>
          <w:szCs w:val="26"/>
          <w:lang w:val="en-US"/>
        </w:rPr>
        <w:t xml:space="preserve">CHIEF </w:t>
      </w:r>
      <w:r w:rsidRPr="00F51F02">
        <w:rPr>
          <w:sz w:val="26"/>
          <w:szCs w:val="26"/>
        </w:rPr>
        <w:t>JUSTICE</w:t>
      </w:r>
      <w:r w:rsidRPr="00F51F02">
        <w:rPr>
          <w:sz w:val="26"/>
          <w:szCs w:val="26"/>
          <w:u w:val="single"/>
        </w:rPr>
        <w:t xml:space="preserve">               </w:t>
      </w:r>
    </w:p>
    <w:p w:rsidR="00385151" w:rsidRDefault="00385151" w:rsidP="00771CC2">
      <w:pPr>
        <w:spacing w:line="360" w:lineRule="auto"/>
        <w:ind w:firstLine="4320"/>
        <w:jc w:val="both"/>
        <w:rPr>
          <w:sz w:val="26"/>
          <w:szCs w:val="26"/>
          <w:u w:val="single"/>
        </w:rPr>
      </w:pPr>
      <w:r w:rsidRPr="00F51F02">
        <w:rPr>
          <w:sz w:val="26"/>
          <w:szCs w:val="26"/>
          <w:u w:val="single"/>
        </w:rPr>
        <w:t xml:space="preserve">                </w:t>
      </w:r>
    </w:p>
    <w:p w:rsidR="00385151" w:rsidRPr="00F51F02" w:rsidRDefault="00385151" w:rsidP="00771CC2">
      <w:pPr>
        <w:spacing w:line="360" w:lineRule="auto"/>
        <w:ind w:firstLine="4320"/>
        <w:jc w:val="both"/>
        <w:rPr>
          <w:sz w:val="26"/>
          <w:szCs w:val="26"/>
          <w:u w:val="single"/>
        </w:rPr>
      </w:pPr>
      <w:r>
        <w:rPr>
          <w:noProof/>
          <w:lang w:val="en-ZA" w:eastAsia="en-ZA"/>
        </w:rPr>
        <w:pict>
          <v:line id="_x0000_s1030" style="position:absolute;left:0;text-align:left;z-index:251658752" from="286.5pt,19.95pt" to="430.5pt,19.95pt"/>
        </w:pict>
      </w:r>
    </w:p>
    <w:p w:rsidR="00385151" w:rsidRDefault="00385151" w:rsidP="0093352C">
      <w:pPr>
        <w:rPr>
          <w:sz w:val="26"/>
          <w:szCs w:val="26"/>
        </w:rPr>
      </w:pPr>
      <w:r w:rsidRPr="00F51F02">
        <w:rPr>
          <w:sz w:val="26"/>
          <w:szCs w:val="26"/>
        </w:rPr>
        <w:t>I agree</w:t>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Pr>
          <w:sz w:val="26"/>
          <w:szCs w:val="26"/>
        </w:rPr>
        <w:tab/>
      </w:r>
      <w:r w:rsidRPr="00984F7F">
        <w:rPr>
          <w:sz w:val="26"/>
          <w:szCs w:val="26"/>
        </w:rPr>
        <w:t>A.M. EBRAHIM</w:t>
      </w:r>
    </w:p>
    <w:p w:rsidR="00385151" w:rsidRPr="00F51F02" w:rsidRDefault="00385151" w:rsidP="00771CC2">
      <w:pPr>
        <w:spacing w:line="360" w:lineRule="auto"/>
        <w:jc w:val="both"/>
        <w:rPr>
          <w:sz w:val="26"/>
          <w:szCs w:val="26"/>
          <w:lang w:val="en-ZA"/>
        </w:rPr>
      </w:pP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r>
      <w:r w:rsidRPr="00F51F02">
        <w:rPr>
          <w:sz w:val="26"/>
          <w:szCs w:val="26"/>
        </w:rPr>
        <w:tab/>
        <w:t>JUSTICE OF APPEAL</w:t>
      </w:r>
    </w:p>
    <w:p w:rsidR="00385151" w:rsidRDefault="00385151" w:rsidP="00771CC2">
      <w:r>
        <w:t xml:space="preserve">       </w:t>
      </w:r>
      <w:r>
        <w:tab/>
        <w:t xml:space="preserve">                                                    </w:t>
      </w:r>
    </w:p>
    <w:p w:rsidR="00385151" w:rsidRDefault="00385151" w:rsidP="00771CC2"/>
    <w:p w:rsidR="00385151" w:rsidRDefault="00385151" w:rsidP="00771CC2">
      <w:pPr>
        <w:rPr>
          <w:sz w:val="20"/>
          <w:lang w:val="en-US"/>
        </w:rPr>
      </w:pPr>
    </w:p>
    <w:p w:rsidR="00385151" w:rsidRDefault="00385151" w:rsidP="00FE12D3">
      <w:pPr>
        <w:spacing w:line="360" w:lineRule="auto"/>
        <w:ind w:left="5760" w:hanging="5760"/>
        <w:jc w:val="both"/>
        <w:rPr>
          <w:sz w:val="26"/>
          <w:szCs w:val="26"/>
        </w:rPr>
      </w:pPr>
      <w:r>
        <w:rPr>
          <w:sz w:val="26"/>
          <w:szCs w:val="26"/>
        </w:rPr>
        <w:t xml:space="preserve">For Appellant                                                      </w:t>
      </w:r>
      <w:r>
        <w:rPr>
          <w:sz w:val="26"/>
          <w:szCs w:val="26"/>
        </w:rPr>
        <w:tab/>
        <w:t xml:space="preserve"> Attorney S.C. Dlamini</w:t>
      </w:r>
    </w:p>
    <w:p w:rsidR="00385151" w:rsidRDefault="00385151" w:rsidP="00FE12D3">
      <w:pPr>
        <w:spacing w:line="360" w:lineRule="auto"/>
        <w:ind w:left="5760" w:hanging="5760"/>
        <w:jc w:val="both"/>
        <w:rPr>
          <w:sz w:val="26"/>
          <w:szCs w:val="26"/>
        </w:rPr>
      </w:pPr>
      <w:r>
        <w:rPr>
          <w:sz w:val="26"/>
          <w:szCs w:val="26"/>
        </w:rPr>
        <w:t>For First, Third to Ninth Respondents                             Attorney M. Sibandze</w:t>
      </w:r>
    </w:p>
    <w:p w:rsidR="00385151" w:rsidRPr="0003509B" w:rsidRDefault="00385151" w:rsidP="00FE12D3">
      <w:pPr>
        <w:spacing w:line="360" w:lineRule="auto"/>
        <w:ind w:left="720" w:hanging="720"/>
        <w:jc w:val="both"/>
        <w:rPr>
          <w:sz w:val="26"/>
          <w:szCs w:val="26"/>
        </w:rPr>
      </w:pPr>
      <w:r w:rsidRPr="0003509B">
        <w:rPr>
          <w:sz w:val="26"/>
          <w:szCs w:val="26"/>
        </w:rPr>
        <w:t>For Second Respondent</w:t>
      </w:r>
      <w:r>
        <w:rPr>
          <w:sz w:val="26"/>
          <w:szCs w:val="26"/>
        </w:rPr>
        <w:tab/>
      </w:r>
      <w:r>
        <w:rPr>
          <w:sz w:val="26"/>
          <w:szCs w:val="26"/>
        </w:rPr>
        <w:tab/>
      </w:r>
      <w:r>
        <w:rPr>
          <w:sz w:val="26"/>
          <w:szCs w:val="26"/>
        </w:rPr>
        <w:tab/>
      </w:r>
      <w:r>
        <w:rPr>
          <w:sz w:val="26"/>
          <w:szCs w:val="26"/>
        </w:rPr>
        <w:tab/>
      </w:r>
      <w:r>
        <w:rPr>
          <w:sz w:val="26"/>
          <w:szCs w:val="26"/>
        </w:rPr>
        <w:tab/>
        <w:t xml:space="preserve"> Attorney E.J. Henwood</w:t>
      </w:r>
    </w:p>
    <w:p w:rsidR="00385151" w:rsidRDefault="00385151" w:rsidP="00771CC2">
      <w:pPr>
        <w:spacing w:line="360" w:lineRule="auto"/>
        <w:ind w:left="720" w:hanging="720"/>
        <w:jc w:val="both"/>
        <w:rPr>
          <w:rFonts w:ascii="Bookman Old Style" w:hAnsi="Bookman Old Style"/>
          <w:sz w:val="28"/>
          <w:szCs w:val="28"/>
        </w:rPr>
      </w:pPr>
    </w:p>
    <w:p w:rsidR="00385151" w:rsidRDefault="00385151" w:rsidP="00771CC2">
      <w:pPr>
        <w:spacing w:line="360" w:lineRule="auto"/>
        <w:ind w:left="720" w:hanging="720"/>
        <w:jc w:val="both"/>
        <w:rPr>
          <w:b/>
          <w:sz w:val="26"/>
          <w:szCs w:val="26"/>
        </w:rPr>
      </w:pPr>
    </w:p>
    <w:p w:rsidR="00385151" w:rsidRDefault="00385151" w:rsidP="00771CC2">
      <w:pPr>
        <w:spacing w:line="360" w:lineRule="auto"/>
        <w:ind w:left="720" w:hanging="720"/>
        <w:jc w:val="both"/>
        <w:rPr>
          <w:b/>
          <w:sz w:val="26"/>
          <w:szCs w:val="26"/>
        </w:rPr>
      </w:pPr>
      <w:r>
        <w:rPr>
          <w:b/>
          <w:sz w:val="26"/>
          <w:szCs w:val="26"/>
        </w:rPr>
        <w:t>DELIVERED IN OPEN COURT ON 31 MAY 2013.</w:t>
      </w:r>
    </w:p>
    <w:sectPr w:rsidR="00385151" w:rsidSect="001A630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151" w:rsidRDefault="00385151" w:rsidP="0009700F">
      <w:r>
        <w:separator/>
      </w:r>
    </w:p>
  </w:endnote>
  <w:endnote w:type="continuationSeparator" w:id="0">
    <w:p w:rsidR="00385151" w:rsidRDefault="00385151" w:rsidP="00097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151" w:rsidRDefault="00385151">
    <w:pPr>
      <w:pStyle w:val="Footer"/>
      <w:jc w:val="right"/>
    </w:pPr>
    <w:fldSimple w:instr=" PAGE   \* MERGEFORMAT ">
      <w:r>
        <w:rPr>
          <w:noProof/>
        </w:rPr>
        <w:t>1</w:t>
      </w:r>
    </w:fldSimple>
  </w:p>
  <w:p w:rsidR="00385151" w:rsidRDefault="00385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151" w:rsidRDefault="00385151" w:rsidP="0009700F">
      <w:r>
        <w:separator/>
      </w:r>
    </w:p>
  </w:footnote>
  <w:footnote w:type="continuationSeparator" w:id="0">
    <w:p w:rsidR="00385151" w:rsidRDefault="00385151" w:rsidP="00097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7E4B"/>
    <w:multiLevelType w:val="hybridMultilevel"/>
    <w:tmpl w:val="A51A7D62"/>
    <w:lvl w:ilvl="0" w:tplc="A2FE8F08">
      <w:start w:val="1"/>
      <w:numFmt w:val="lowerLetter"/>
      <w:lvlText w:val="(%1)"/>
      <w:lvlJc w:val="left"/>
      <w:pPr>
        <w:ind w:left="3240" w:hanging="360"/>
      </w:pPr>
      <w:rPr>
        <w:rFonts w:cs="Times New Roman" w:hint="default"/>
      </w:rPr>
    </w:lvl>
    <w:lvl w:ilvl="1" w:tplc="1C090019" w:tentative="1">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1">
    <w:nsid w:val="585A380D"/>
    <w:multiLevelType w:val="hybridMultilevel"/>
    <w:tmpl w:val="0E7273F0"/>
    <w:lvl w:ilvl="0" w:tplc="136C5DAC">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62E11F4F"/>
    <w:multiLevelType w:val="hybridMultilevel"/>
    <w:tmpl w:val="22046A9A"/>
    <w:lvl w:ilvl="0" w:tplc="D7125CC4">
      <w:start w:val="1"/>
      <w:numFmt w:val="lowerLetter"/>
      <w:lvlText w:val="(%1)"/>
      <w:lvlJc w:val="left"/>
      <w:pPr>
        <w:ind w:left="3240" w:hanging="360"/>
      </w:pPr>
      <w:rPr>
        <w:rFonts w:cs="Times New Roman" w:hint="default"/>
      </w:rPr>
    </w:lvl>
    <w:lvl w:ilvl="1" w:tplc="1C090019" w:tentative="1">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3">
    <w:nsid w:val="6A517098"/>
    <w:multiLevelType w:val="hybridMultilevel"/>
    <w:tmpl w:val="EC3C6A10"/>
    <w:lvl w:ilvl="0" w:tplc="0F323EDC">
      <w:start w:val="1"/>
      <w:numFmt w:val="decimal"/>
      <w:lvlText w:val="(%1)"/>
      <w:lvlJc w:val="left"/>
      <w:pPr>
        <w:ind w:left="1800" w:hanging="360"/>
      </w:pPr>
      <w:rPr>
        <w:rFonts w:cs="Times New Roman" w:hint="default"/>
        <w:sz w:val="28"/>
        <w:u w:val="none"/>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4">
    <w:nsid w:val="6F532386"/>
    <w:multiLevelType w:val="hybridMultilevel"/>
    <w:tmpl w:val="E52A1D4C"/>
    <w:lvl w:ilvl="0" w:tplc="40AC721A">
      <w:start w:val="1"/>
      <w:numFmt w:val="lowerRoman"/>
      <w:lvlText w:val="(%1)"/>
      <w:lvlJc w:val="left"/>
      <w:pPr>
        <w:ind w:left="3960" w:hanging="720"/>
      </w:pPr>
      <w:rPr>
        <w:rFonts w:cs="Times New Roman" w:hint="default"/>
      </w:rPr>
    </w:lvl>
    <w:lvl w:ilvl="1" w:tplc="1C090019" w:tentative="1">
      <w:start w:val="1"/>
      <w:numFmt w:val="lowerLetter"/>
      <w:lvlText w:val="%2."/>
      <w:lvlJc w:val="left"/>
      <w:pPr>
        <w:ind w:left="4320" w:hanging="360"/>
      </w:pPr>
      <w:rPr>
        <w:rFonts w:cs="Times New Roman"/>
      </w:rPr>
    </w:lvl>
    <w:lvl w:ilvl="2" w:tplc="1C09001B" w:tentative="1">
      <w:start w:val="1"/>
      <w:numFmt w:val="lowerRoman"/>
      <w:lvlText w:val="%3."/>
      <w:lvlJc w:val="right"/>
      <w:pPr>
        <w:ind w:left="5040" w:hanging="180"/>
      </w:pPr>
      <w:rPr>
        <w:rFonts w:cs="Times New Roman"/>
      </w:rPr>
    </w:lvl>
    <w:lvl w:ilvl="3" w:tplc="1C09000F" w:tentative="1">
      <w:start w:val="1"/>
      <w:numFmt w:val="decimal"/>
      <w:lvlText w:val="%4."/>
      <w:lvlJc w:val="left"/>
      <w:pPr>
        <w:ind w:left="5760" w:hanging="360"/>
      </w:pPr>
      <w:rPr>
        <w:rFonts w:cs="Times New Roman"/>
      </w:rPr>
    </w:lvl>
    <w:lvl w:ilvl="4" w:tplc="1C090019" w:tentative="1">
      <w:start w:val="1"/>
      <w:numFmt w:val="lowerLetter"/>
      <w:lvlText w:val="%5."/>
      <w:lvlJc w:val="left"/>
      <w:pPr>
        <w:ind w:left="6480" w:hanging="360"/>
      </w:pPr>
      <w:rPr>
        <w:rFonts w:cs="Times New Roman"/>
      </w:rPr>
    </w:lvl>
    <w:lvl w:ilvl="5" w:tplc="1C09001B" w:tentative="1">
      <w:start w:val="1"/>
      <w:numFmt w:val="lowerRoman"/>
      <w:lvlText w:val="%6."/>
      <w:lvlJc w:val="right"/>
      <w:pPr>
        <w:ind w:left="7200" w:hanging="180"/>
      </w:pPr>
      <w:rPr>
        <w:rFonts w:cs="Times New Roman"/>
      </w:rPr>
    </w:lvl>
    <w:lvl w:ilvl="6" w:tplc="1C09000F" w:tentative="1">
      <w:start w:val="1"/>
      <w:numFmt w:val="decimal"/>
      <w:lvlText w:val="%7."/>
      <w:lvlJc w:val="left"/>
      <w:pPr>
        <w:ind w:left="7920" w:hanging="360"/>
      </w:pPr>
      <w:rPr>
        <w:rFonts w:cs="Times New Roman"/>
      </w:rPr>
    </w:lvl>
    <w:lvl w:ilvl="7" w:tplc="1C090019" w:tentative="1">
      <w:start w:val="1"/>
      <w:numFmt w:val="lowerLetter"/>
      <w:lvlText w:val="%8."/>
      <w:lvlJc w:val="left"/>
      <w:pPr>
        <w:ind w:left="8640" w:hanging="360"/>
      </w:pPr>
      <w:rPr>
        <w:rFonts w:cs="Times New Roman"/>
      </w:rPr>
    </w:lvl>
    <w:lvl w:ilvl="8" w:tplc="1C09001B" w:tentative="1">
      <w:start w:val="1"/>
      <w:numFmt w:val="lowerRoman"/>
      <w:lvlText w:val="%9."/>
      <w:lvlJc w:val="right"/>
      <w:pPr>
        <w:ind w:left="9360" w:hanging="180"/>
      </w:pPr>
      <w:rPr>
        <w:rFonts w:cs="Times New Roman"/>
      </w:rPr>
    </w:lvl>
  </w:abstractNum>
  <w:abstractNum w:abstractNumId="5">
    <w:nsid w:val="7B9B2E7E"/>
    <w:multiLevelType w:val="hybridMultilevel"/>
    <w:tmpl w:val="BE32220A"/>
    <w:lvl w:ilvl="0" w:tplc="1172C8F4">
      <w:start w:val="1"/>
      <w:numFmt w:val="lowerLetter"/>
      <w:lvlText w:val="(%1)"/>
      <w:lvlJc w:val="left"/>
      <w:pPr>
        <w:ind w:left="3240" w:hanging="360"/>
      </w:pPr>
      <w:rPr>
        <w:rFonts w:cs="Times New Roman" w:hint="default"/>
        <w:sz w:val="26"/>
      </w:rPr>
    </w:lvl>
    <w:lvl w:ilvl="1" w:tplc="1C090019" w:tentative="1">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953"/>
    <w:rsid w:val="000023B3"/>
    <w:rsid w:val="00012889"/>
    <w:rsid w:val="000243AC"/>
    <w:rsid w:val="00032041"/>
    <w:rsid w:val="0003509B"/>
    <w:rsid w:val="00041559"/>
    <w:rsid w:val="00047DF2"/>
    <w:rsid w:val="00050C8C"/>
    <w:rsid w:val="000563A0"/>
    <w:rsid w:val="0008351E"/>
    <w:rsid w:val="00086ED0"/>
    <w:rsid w:val="0009700F"/>
    <w:rsid w:val="000A363F"/>
    <w:rsid w:val="000A4D65"/>
    <w:rsid w:val="000B1826"/>
    <w:rsid w:val="000C01DA"/>
    <w:rsid w:val="000C4306"/>
    <w:rsid w:val="000C605F"/>
    <w:rsid w:val="000E0A86"/>
    <w:rsid w:val="000E7138"/>
    <w:rsid w:val="000F08E2"/>
    <w:rsid w:val="000F4170"/>
    <w:rsid w:val="00101F1C"/>
    <w:rsid w:val="001345B9"/>
    <w:rsid w:val="00152AC8"/>
    <w:rsid w:val="00185940"/>
    <w:rsid w:val="001968FC"/>
    <w:rsid w:val="001A630C"/>
    <w:rsid w:val="001E0128"/>
    <w:rsid w:val="001F2E27"/>
    <w:rsid w:val="001F3769"/>
    <w:rsid w:val="001F378A"/>
    <w:rsid w:val="002039B9"/>
    <w:rsid w:val="0020794C"/>
    <w:rsid w:val="002269DB"/>
    <w:rsid w:val="00227560"/>
    <w:rsid w:val="002277EE"/>
    <w:rsid w:val="00251F3D"/>
    <w:rsid w:val="00253ABD"/>
    <w:rsid w:val="00254562"/>
    <w:rsid w:val="00254BEC"/>
    <w:rsid w:val="002614F2"/>
    <w:rsid w:val="00262DD5"/>
    <w:rsid w:val="00283067"/>
    <w:rsid w:val="00292F62"/>
    <w:rsid w:val="002B4953"/>
    <w:rsid w:val="002D0CEC"/>
    <w:rsid w:val="002D0E0D"/>
    <w:rsid w:val="002D1A85"/>
    <w:rsid w:val="002E1E8F"/>
    <w:rsid w:val="002F6B8E"/>
    <w:rsid w:val="002F7EFA"/>
    <w:rsid w:val="00301B7E"/>
    <w:rsid w:val="003021C2"/>
    <w:rsid w:val="003137AA"/>
    <w:rsid w:val="00346BA6"/>
    <w:rsid w:val="003565D3"/>
    <w:rsid w:val="003647F8"/>
    <w:rsid w:val="00367526"/>
    <w:rsid w:val="00371424"/>
    <w:rsid w:val="00373512"/>
    <w:rsid w:val="00376C03"/>
    <w:rsid w:val="003808E0"/>
    <w:rsid w:val="00380C5B"/>
    <w:rsid w:val="00381B95"/>
    <w:rsid w:val="00383449"/>
    <w:rsid w:val="00385151"/>
    <w:rsid w:val="00396CE0"/>
    <w:rsid w:val="003A27E8"/>
    <w:rsid w:val="003A3495"/>
    <w:rsid w:val="003B1484"/>
    <w:rsid w:val="003B3F26"/>
    <w:rsid w:val="003B7E59"/>
    <w:rsid w:val="003C5A55"/>
    <w:rsid w:val="00405330"/>
    <w:rsid w:val="00421127"/>
    <w:rsid w:val="00424527"/>
    <w:rsid w:val="00433A30"/>
    <w:rsid w:val="004408B2"/>
    <w:rsid w:val="004520F4"/>
    <w:rsid w:val="00474C8D"/>
    <w:rsid w:val="00487F21"/>
    <w:rsid w:val="00492B5A"/>
    <w:rsid w:val="004D32DD"/>
    <w:rsid w:val="004E3CD7"/>
    <w:rsid w:val="004F72BF"/>
    <w:rsid w:val="005003F3"/>
    <w:rsid w:val="0051089F"/>
    <w:rsid w:val="0055451F"/>
    <w:rsid w:val="00554C5C"/>
    <w:rsid w:val="00555681"/>
    <w:rsid w:val="00580DC3"/>
    <w:rsid w:val="0058168F"/>
    <w:rsid w:val="0059284D"/>
    <w:rsid w:val="005A63A0"/>
    <w:rsid w:val="005B3282"/>
    <w:rsid w:val="005C4D9F"/>
    <w:rsid w:val="005D0BE1"/>
    <w:rsid w:val="005E4FD4"/>
    <w:rsid w:val="005E5AD4"/>
    <w:rsid w:val="005F1DC9"/>
    <w:rsid w:val="006023AC"/>
    <w:rsid w:val="006163CE"/>
    <w:rsid w:val="00621CBC"/>
    <w:rsid w:val="00645DAA"/>
    <w:rsid w:val="00655527"/>
    <w:rsid w:val="00657E83"/>
    <w:rsid w:val="00660B02"/>
    <w:rsid w:val="00670898"/>
    <w:rsid w:val="006714EE"/>
    <w:rsid w:val="0067463B"/>
    <w:rsid w:val="00674BBA"/>
    <w:rsid w:val="006A3B76"/>
    <w:rsid w:val="006B1309"/>
    <w:rsid w:val="006C1744"/>
    <w:rsid w:val="006C24AB"/>
    <w:rsid w:val="006C4200"/>
    <w:rsid w:val="006C5A67"/>
    <w:rsid w:val="006D3185"/>
    <w:rsid w:val="006D6481"/>
    <w:rsid w:val="006E2267"/>
    <w:rsid w:val="006F2023"/>
    <w:rsid w:val="00704CED"/>
    <w:rsid w:val="007332BB"/>
    <w:rsid w:val="00771CC2"/>
    <w:rsid w:val="00795A08"/>
    <w:rsid w:val="007B72CA"/>
    <w:rsid w:val="007C3A6C"/>
    <w:rsid w:val="007D0687"/>
    <w:rsid w:val="00806C07"/>
    <w:rsid w:val="00812EF6"/>
    <w:rsid w:val="0082221F"/>
    <w:rsid w:val="008403A1"/>
    <w:rsid w:val="008449E2"/>
    <w:rsid w:val="008571DE"/>
    <w:rsid w:val="00857B51"/>
    <w:rsid w:val="0088159A"/>
    <w:rsid w:val="008832F1"/>
    <w:rsid w:val="008A3CA5"/>
    <w:rsid w:val="008C2529"/>
    <w:rsid w:val="008D1E12"/>
    <w:rsid w:val="008D1FE8"/>
    <w:rsid w:val="008F02A8"/>
    <w:rsid w:val="008F13F0"/>
    <w:rsid w:val="008F7694"/>
    <w:rsid w:val="009034BB"/>
    <w:rsid w:val="00907EC6"/>
    <w:rsid w:val="00911592"/>
    <w:rsid w:val="009130A3"/>
    <w:rsid w:val="00916997"/>
    <w:rsid w:val="0093352C"/>
    <w:rsid w:val="00940544"/>
    <w:rsid w:val="00941879"/>
    <w:rsid w:val="009606AD"/>
    <w:rsid w:val="00980F1F"/>
    <w:rsid w:val="00984F7F"/>
    <w:rsid w:val="00991980"/>
    <w:rsid w:val="00997868"/>
    <w:rsid w:val="009A67F2"/>
    <w:rsid w:val="009B1964"/>
    <w:rsid w:val="009C2AB6"/>
    <w:rsid w:val="009C3A46"/>
    <w:rsid w:val="009D17A7"/>
    <w:rsid w:val="009E2B65"/>
    <w:rsid w:val="009E54E2"/>
    <w:rsid w:val="009F5D1B"/>
    <w:rsid w:val="00A07EA6"/>
    <w:rsid w:val="00A15E38"/>
    <w:rsid w:val="00A21ADF"/>
    <w:rsid w:val="00A307B9"/>
    <w:rsid w:val="00A34AC7"/>
    <w:rsid w:val="00A35D2F"/>
    <w:rsid w:val="00A370A8"/>
    <w:rsid w:val="00A51D3C"/>
    <w:rsid w:val="00A53316"/>
    <w:rsid w:val="00A64C0F"/>
    <w:rsid w:val="00A6770F"/>
    <w:rsid w:val="00A71A25"/>
    <w:rsid w:val="00AA5744"/>
    <w:rsid w:val="00AB1AE1"/>
    <w:rsid w:val="00AB5ABC"/>
    <w:rsid w:val="00AB6333"/>
    <w:rsid w:val="00AE1493"/>
    <w:rsid w:val="00AF1D15"/>
    <w:rsid w:val="00B06EF8"/>
    <w:rsid w:val="00B15837"/>
    <w:rsid w:val="00B21600"/>
    <w:rsid w:val="00B249F9"/>
    <w:rsid w:val="00B30FAD"/>
    <w:rsid w:val="00B51222"/>
    <w:rsid w:val="00B66D0C"/>
    <w:rsid w:val="00B917F9"/>
    <w:rsid w:val="00B97254"/>
    <w:rsid w:val="00BB06B0"/>
    <w:rsid w:val="00BC5C75"/>
    <w:rsid w:val="00BC67D0"/>
    <w:rsid w:val="00BD325F"/>
    <w:rsid w:val="00BE12DF"/>
    <w:rsid w:val="00BF2C97"/>
    <w:rsid w:val="00BF5510"/>
    <w:rsid w:val="00BF622A"/>
    <w:rsid w:val="00C03870"/>
    <w:rsid w:val="00C105D6"/>
    <w:rsid w:val="00C1283A"/>
    <w:rsid w:val="00C13BBC"/>
    <w:rsid w:val="00C412C7"/>
    <w:rsid w:val="00C4631F"/>
    <w:rsid w:val="00C51527"/>
    <w:rsid w:val="00C67120"/>
    <w:rsid w:val="00C73378"/>
    <w:rsid w:val="00C8102A"/>
    <w:rsid w:val="00CA5D0B"/>
    <w:rsid w:val="00CD3B8C"/>
    <w:rsid w:val="00CE49BB"/>
    <w:rsid w:val="00D03A46"/>
    <w:rsid w:val="00D10F36"/>
    <w:rsid w:val="00D23091"/>
    <w:rsid w:val="00D407D9"/>
    <w:rsid w:val="00D7202B"/>
    <w:rsid w:val="00D72FC9"/>
    <w:rsid w:val="00D76D63"/>
    <w:rsid w:val="00D847C4"/>
    <w:rsid w:val="00D96590"/>
    <w:rsid w:val="00D969C5"/>
    <w:rsid w:val="00DA65C8"/>
    <w:rsid w:val="00DA79C6"/>
    <w:rsid w:val="00DB70A1"/>
    <w:rsid w:val="00DC082E"/>
    <w:rsid w:val="00DC7F02"/>
    <w:rsid w:val="00DD6CA6"/>
    <w:rsid w:val="00DE26EE"/>
    <w:rsid w:val="00DF3A54"/>
    <w:rsid w:val="00DF7D27"/>
    <w:rsid w:val="00E01ABF"/>
    <w:rsid w:val="00E0391A"/>
    <w:rsid w:val="00E223CE"/>
    <w:rsid w:val="00E23558"/>
    <w:rsid w:val="00E36A4E"/>
    <w:rsid w:val="00E45C3E"/>
    <w:rsid w:val="00E60376"/>
    <w:rsid w:val="00E66F8A"/>
    <w:rsid w:val="00E8153A"/>
    <w:rsid w:val="00E94016"/>
    <w:rsid w:val="00EC0859"/>
    <w:rsid w:val="00ED5058"/>
    <w:rsid w:val="00EF320A"/>
    <w:rsid w:val="00F16896"/>
    <w:rsid w:val="00F3109D"/>
    <w:rsid w:val="00F426A3"/>
    <w:rsid w:val="00F51F02"/>
    <w:rsid w:val="00F658A6"/>
    <w:rsid w:val="00F659DA"/>
    <w:rsid w:val="00F6732C"/>
    <w:rsid w:val="00F8245E"/>
    <w:rsid w:val="00F845C9"/>
    <w:rsid w:val="00F847B6"/>
    <w:rsid w:val="00F84EE5"/>
    <w:rsid w:val="00F91909"/>
    <w:rsid w:val="00F958A3"/>
    <w:rsid w:val="00F97C29"/>
    <w:rsid w:val="00FB776B"/>
    <w:rsid w:val="00FD0127"/>
    <w:rsid w:val="00FD6C4C"/>
    <w:rsid w:val="00FD75CA"/>
    <w:rsid w:val="00FE12D3"/>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53"/>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49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953"/>
    <w:rPr>
      <w:rFonts w:ascii="Tahoma" w:hAnsi="Tahoma" w:cs="Tahoma"/>
      <w:sz w:val="16"/>
      <w:szCs w:val="16"/>
      <w:lang w:val="en-GB" w:eastAsia="en-GB"/>
    </w:rPr>
  </w:style>
  <w:style w:type="paragraph" w:styleId="Header">
    <w:name w:val="header"/>
    <w:basedOn w:val="Normal"/>
    <w:link w:val="HeaderChar"/>
    <w:uiPriority w:val="99"/>
    <w:semiHidden/>
    <w:rsid w:val="0009700F"/>
    <w:pPr>
      <w:tabs>
        <w:tab w:val="center" w:pos="4513"/>
        <w:tab w:val="right" w:pos="9026"/>
      </w:tabs>
    </w:pPr>
  </w:style>
  <w:style w:type="character" w:customStyle="1" w:styleId="HeaderChar">
    <w:name w:val="Header Char"/>
    <w:basedOn w:val="DefaultParagraphFont"/>
    <w:link w:val="Header"/>
    <w:uiPriority w:val="99"/>
    <w:semiHidden/>
    <w:locked/>
    <w:rsid w:val="0009700F"/>
    <w:rPr>
      <w:rFonts w:ascii="Times New Roman" w:hAnsi="Times New Roman" w:cs="Times New Roman"/>
      <w:sz w:val="24"/>
      <w:szCs w:val="24"/>
      <w:lang w:val="en-GB" w:eastAsia="en-GB"/>
    </w:rPr>
  </w:style>
  <w:style w:type="paragraph" w:styleId="Footer">
    <w:name w:val="footer"/>
    <w:basedOn w:val="Normal"/>
    <w:link w:val="FooterChar"/>
    <w:uiPriority w:val="99"/>
    <w:rsid w:val="0009700F"/>
    <w:pPr>
      <w:tabs>
        <w:tab w:val="center" w:pos="4513"/>
        <w:tab w:val="right" w:pos="9026"/>
      </w:tabs>
    </w:pPr>
  </w:style>
  <w:style w:type="character" w:customStyle="1" w:styleId="FooterChar">
    <w:name w:val="Footer Char"/>
    <w:basedOn w:val="DefaultParagraphFont"/>
    <w:link w:val="Footer"/>
    <w:uiPriority w:val="99"/>
    <w:locked/>
    <w:rsid w:val="0009700F"/>
    <w:rPr>
      <w:rFonts w:ascii="Times New Roman" w:hAnsi="Times New Roman" w:cs="Times New Roman"/>
      <w:sz w:val="24"/>
      <w:szCs w:val="24"/>
      <w:lang w:val="en-GB" w:eastAsia="en-GB"/>
    </w:rPr>
  </w:style>
  <w:style w:type="paragraph" w:styleId="ListParagraph">
    <w:name w:val="List Paragraph"/>
    <w:basedOn w:val="Normal"/>
    <w:uiPriority w:val="99"/>
    <w:qFormat/>
    <w:rsid w:val="00A64C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2863</Words>
  <Characters>16320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2013-05-27T14:55:00Z</cp:lastPrinted>
  <dcterms:created xsi:type="dcterms:W3CDTF">2013-05-31T10:49:00Z</dcterms:created>
  <dcterms:modified xsi:type="dcterms:W3CDTF">2013-05-31T10:49:00Z</dcterms:modified>
</cp:coreProperties>
</file>