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72" w:rsidRPr="00793612" w:rsidRDefault="00F41172" w:rsidP="00F41172">
      <w:pPr>
        <w:jc w:val="center"/>
        <w:rPr>
          <w:b/>
        </w:rPr>
      </w:pPr>
      <w:bookmarkStart w:id="0" w:name="_GoBack"/>
      <w:bookmarkEnd w:id="0"/>
    </w:p>
    <w:p w:rsidR="00F41172" w:rsidRDefault="00F41172" w:rsidP="00F41172">
      <w:pPr>
        <w:jc w:val="center"/>
      </w:pPr>
    </w:p>
    <w:p w:rsidR="00F41172" w:rsidRDefault="00F41172" w:rsidP="00F41172">
      <w:pPr>
        <w:jc w:val="center"/>
      </w:pPr>
    </w:p>
    <w:p w:rsidR="00F41172" w:rsidRDefault="00F41172" w:rsidP="00F41172">
      <w:pPr>
        <w:jc w:val="center"/>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1714500" cy="1097280"/>
                    </a:xfrm>
                    <a:prstGeom prst="rect">
                      <a:avLst/>
                    </a:prstGeom>
                    <a:noFill/>
                  </pic:spPr>
                </pic:pic>
              </a:graphicData>
            </a:graphic>
          </wp:anchor>
        </w:drawing>
      </w:r>
    </w:p>
    <w:p w:rsidR="00F41172" w:rsidRDefault="00F41172" w:rsidP="00F41172"/>
    <w:p w:rsidR="00F41172" w:rsidRDefault="00F41172" w:rsidP="004E75F1">
      <w:pPr>
        <w:spacing w:line="360" w:lineRule="auto"/>
      </w:pPr>
    </w:p>
    <w:p w:rsidR="00F41172" w:rsidRDefault="00F41172" w:rsidP="004E75F1"/>
    <w:p w:rsidR="00F41172" w:rsidRDefault="00F41172" w:rsidP="004E75F1">
      <w:pPr>
        <w:jc w:val="center"/>
        <w:rPr>
          <w:b/>
          <w:sz w:val="26"/>
          <w:szCs w:val="26"/>
        </w:rPr>
      </w:pPr>
      <w:r>
        <w:rPr>
          <w:b/>
          <w:sz w:val="26"/>
          <w:szCs w:val="26"/>
        </w:rPr>
        <w:t xml:space="preserve">IN THE SUPREME COURT OF </w:t>
      </w:r>
      <w:smartTag w:uri="urn:schemas-microsoft-com:office:smarttags" w:element="place">
        <w:smartTag w:uri="urn:schemas-microsoft-com:office:smarttags" w:element="country-region">
          <w:r>
            <w:rPr>
              <w:b/>
              <w:sz w:val="26"/>
              <w:szCs w:val="26"/>
            </w:rPr>
            <w:t>SWAZILAND</w:t>
          </w:r>
        </w:smartTag>
      </w:smartTag>
    </w:p>
    <w:p w:rsidR="00F41172" w:rsidRDefault="00F41172" w:rsidP="004E75F1">
      <w:pPr>
        <w:jc w:val="center"/>
      </w:pPr>
    </w:p>
    <w:p w:rsidR="00F41172" w:rsidRPr="00F41172" w:rsidRDefault="00F41172" w:rsidP="004E75F1">
      <w:pPr>
        <w:jc w:val="center"/>
        <w:rPr>
          <w:b/>
        </w:rPr>
      </w:pPr>
      <w:r w:rsidRPr="00F41172">
        <w:rPr>
          <w:b/>
        </w:rPr>
        <w:t>JUDGMENT</w:t>
      </w:r>
    </w:p>
    <w:p w:rsidR="004A540D" w:rsidRDefault="004A540D" w:rsidP="004E75F1"/>
    <w:p w:rsidR="00F41172" w:rsidRDefault="00F41172" w:rsidP="004E75F1">
      <w:pPr>
        <w:spacing w:line="360" w:lineRule="auto"/>
      </w:pPr>
      <w:r>
        <w:tab/>
      </w:r>
      <w:r>
        <w:tab/>
      </w:r>
      <w:r>
        <w:tab/>
      </w:r>
      <w:r>
        <w:tab/>
      </w:r>
      <w:r>
        <w:tab/>
      </w:r>
      <w:r>
        <w:tab/>
      </w:r>
      <w:r w:rsidR="004E75F1">
        <w:tab/>
      </w:r>
      <w:r>
        <w:tab/>
      </w:r>
      <w:r>
        <w:tab/>
      </w:r>
      <w:r>
        <w:tab/>
        <w:t>Case No. 66/2012</w:t>
      </w:r>
    </w:p>
    <w:p w:rsidR="00F41172" w:rsidRDefault="00F41172" w:rsidP="004E75F1">
      <w:pPr>
        <w:spacing w:line="360" w:lineRule="auto"/>
      </w:pPr>
    </w:p>
    <w:p w:rsidR="00F41172" w:rsidRDefault="00F41172" w:rsidP="004E75F1">
      <w:pPr>
        <w:spacing w:line="360" w:lineRule="auto"/>
      </w:pPr>
      <w:r>
        <w:t>HELD AT MBABANE</w:t>
      </w:r>
    </w:p>
    <w:p w:rsidR="00F41172" w:rsidRDefault="00F41172" w:rsidP="004E75F1">
      <w:pPr>
        <w:spacing w:line="360" w:lineRule="auto"/>
      </w:pPr>
    </w:p>
    <w:p w:rsidR="00F41172" w:rsidRDefault="00F41172" w:rsidP="004F2080">
      <w:r>
        <w:t>In the matter between:</w:t>
      </w:r>
    </w:p>
    <w:p w:rsidR="00F41172" w:rsidRDefault="00F41172" w:rsidP="004F2080"/>
    <w:p w:rsidR="00F41172" w:rsidRPr="001A5E89" w:rsidRDefault="00F41172" w:rsidP="004F2080">
      <w:pPr>
        <w:rPr>
          <w:b/>
        </w:rPr>
      </w:pPr>
      <w:r w:rsidRPr="001A5E89">
        <w:rPr>
          <w:b/>
        </w:rPr>
        <w:t>ROGERS BH</w:t>
      </w:r>
      <w:r w:rsidR="003A6D20" w:rsidRPr="001A5E89">
        <w:rPr>
          <w:b/>
        </w:rPr>
        <w:t>O</w:t>
      </w:r>
      <w:r w:rsidRPr="001A5E89">
        <w:rPr>
          <w:b/>
        </w:rPr>
        <w:t>YANA DU PONT</w:t>
      </w:r>
      <w:r w:rsidRPr="001A5E89">
        <w:rPr>
          <w:b/>
        </w:rPr>
        <w:tab/>
      </w:r>
      <w:r w:rsidRPr="001A5E89">
        <w:rPr>
          <w:b/>
        </w:rPr>
        <w:tab/>
      </w:r>
      <w:r w:rsidRPr="001A5E89">
        <w:rPr>
          <w:b/>
        </w:rPr>
        <w:tab/>
      </w:r>
      <w:r w:rsidRPr="001A5E89">
        <w:rPr>
          <w:b/>
        </w:rPr>
        <w:tab/>
      </w:r>
      <w:r w:rsidRPr="001A5E89">
        <w:rPr>
          <w:b/>
        </w:rPr>
        <w:tab/>
        <w:t>APPELLANT</w:t>
      </w:r>
    </w:p>
    <w:p w:rsidR="00F41172" w:rsidRPr="001A5E89" w:rsidRDefault="00F41172" w:rsidP="004F2080">
      <w:pPr>
        <w:rPr>
          <w:b/>
        </w:rPr>
      </w:pPr>
    </w:p>
    <w:p w:rsidR="00F41172" w:rsidRDefault="00F41172" w:rsidP="004F2080">
      <w:r>
        <w:t>And</w:t>
      </w:r>
    </w:p>
    <w:p w:rsidR="00F41172" w:rsidRDefault="00F41172" w:rsidP="004F2080"/>
    <w:p w:rsidR="00F41172" w:rsidRPr="001A5E89" w:rsidRDefault="00F41172" w:rsidP="004F2080">
      <w:pPr>
        <w:rPr>
          <w:b/>
        </w:rPr>
      </w:pPr>
      <w:r w:rsidRPr="001A5E89">
        <w:rPr>
          <w:b/>
        </w:rPr>
        <w:t>SWAZILAND BUILDING SOCIETY</w:t>
      </w:r>
      <w:r w:rsidRPr="001A5E89">
        <w:rPr>
          <w:b/>
        </w:rPr>
        <w:tab/>
      </w:r>
      <w:r w:rsidRPr="001A5E89">
        <w:rPr>
          <w:b/>
        </w:rPr>
        <w:tab/>
      </w:r>
      <w:r w:rsidRPr="001A5E89">
        <w:rPr>
          <w:b/>
        </w:rPr>
        <w:tab/>
      </w:r>
      <w:r w:rsidRPr="001A5E89">
        <w:rPr>
          <w:b/>
        </w:rPr>
        <w:tab/>
        <w:t>1</w:t>
      </w:r>
      <w:r w:rsidRPr="001A5E89">
        <w:rPr>
          <w:b/>
          <w:vertAlign w:val="superscript"/>
        </w:rPr>
        <w:t>ST</w:t>
      </w:r>
      <w:r w:rsidRPr="001A5E89">
        <w:rPr>
          <w:b/>
        </w:rPr>
        <w:t xml:space="preserve"> RESPONDENT</w:t>
      </w:r>
    </w:p>
    <w:p w:rsidR="00F41172" w:rsidRPr="001A5E89" w:rsidRDefault="00F41172" w:rsidP="004F2080">
      <w:pPr>
        <w:rPr>
          <w:b/>
        </w:rPr>
      </w:pPr>
      <w:r w:rsidRPr="001A5E89">
        <w:rPr>
          <w:b/>
        </w:rPr>
        <w:t>ROBERT NKAMBULE</w:t>
      </w:r>
      <w:r w:rsidRPr="001A5E89">
        <w:rPr>
          <w:b/>
        </w:rPr>
        <w:tab/>
      </w:r>
      <w:r w:rsidRPr="001A5E89">
        <w:rPr>
          <w:b/>
        </w:rPr>
        <w:tab/>
      </w:r>
      <w:r w:rsidRPr="001A5E89">
        <w:rPr>
          <w:b/>
        </w:rPr>
        <w:tab/>
      </w:r>
      <w:r w:rsidRPr="001A5E89">
        <w:rPr>
          <w:b/>
        </w:rPr>
        <w:tab/>
      </w:r>
      <w:r w:rsidRPr="001A5E89">
        <w:rPr>
          <w:b/>
        </w:rPr>
        <w:tab/>
      </w:r>
      <w:r w:rsidRPr="001A5E89">
        <w:rPr>
          <w:b/>
        </w:rPr>
        <w:tab/>
        <w:t>2</w:t>
      </w:r>
      <w:r w:rsidRPr="001A5E89">
        <w:rPr>
          <w:b/>
          <w:vertAlign w:val="superscript"/>
        </w:rPr>
        <w:t>ND</w:t>
      </w:r>
      <w:r w:rsidRPr="001A5E89">
        <w:rPr>
          <w:b/>
        </w:rPr>
        <w:t xml:space="preserve"> RESPONDENT</w:t>
      </w:r>
    </w:p>
    <w:p w:rsidR="00F41172" w:rsidRPr="001A5E89" w:rsidRDefault="00F41172" w:rsidP="004F2080">
      <w:pPr>
        <w:rPr>
          <w:b/>
        </w:rPr>
      </w:pPr>
      <w:r w:rsidRPr="001A5E89">
        <w:rPr>
          <w:b/>
        </w:rPr>
        <w:t>REGISTRAR OF DEEDS</w:t>
      </w:r>
      <w:r w:rsidRPr="001A5E89">
        <w:rPr>
          <w:b/>
        </w:rPr>
        <w:tab/>
      </w:r>
      <w:r w:rsidRPr="001A5E89">
        <w:rPr>
          <w:b/>
        </w:rPr>
        <w:tab/>
      </w:r>
      <w:r w:rsidRPr="001A5E89">
        <w:rPr>
          <w:b/>
        </w:rPr>
        <w:tab/>
      </w:r>
      <w:r w:rsidRPr="001A5E89">
        <w:rPr>
          <w:b/>
        </w:rPr>
        <w:tab/>
      </w:r>
      <w:r w:rsidRPr="001A5E89">
        <w:rPr>
          <w:b/>
        </w:rPr>
        <w:tab/>
      </w:r>
      <w:r w:rsidRPr="001A5E89">
        <w:rPr>
          <w:b/>
        </w:rPr>
        <w:tab/>
        <w:t>3</w:t>
      </w:r>
      <w:r w:rsidRPr="001A5E89">
        <w:rPr>
          <w:b/>
          <w:vertAlign w:val="superscript"/>
        </w:rPr>
        <w:t>RD</w:t>
      </w:r>
      <w:r w:rsidRPr="001A5E89">
        <w:rPr>
          <w:b/>
        </w:rPr>
        <w:t xml:space="preserve"> RESPONDENT</w:t>
      </w:r>
    </w:p>
    <w:p w:rsidR="00F41172" w:rsidRPr="001A5E89" w:rsidRDefault="00F41172" w:rsidP="004F2080">
      <w:pPr>
        <w:rPr>
          <w:b/>
        </w:rPr>
      </w:pPr>
      <w:r w:rsidRPr="001A5E89">
        <w:rPr>
          <w:b/>
        </w:rPr>
        <w:t>ATTORNEY GENERAL</w:t>
      </w:r>
      <w:r w:rsidRPr="001A5E89">
        <w:rPr>
          <w:b/>
        </w:rPr>
        <w:tab/>
      </w:r>
      <w:r w:rsidRPr="001A5E89">
        <w:rPr>
          <w:b/>
        </w:rPr>
        <w:tab/>
      </w:r>
      <w:r w:rsidRPr="001A5E89">
        <w:rPr>
          <w:b/>
        </w:rPr>
        <w:tab/>
      </w:r>
      <w:r w:rsidRPr="001A5E89">
        <w:rPr>
          <w:b/>
        </w:rPr>
        <w:tab/>
      </w:r>
      <w:r w:rsidRPr="001A5E89">
        <w:rPr>
          <w:b/>
        </w:rPr>
        <w:tab/>
      </w:r>
      <w:r w:rsidRPr="001A5E89">
        <w:rPr>
          <w:b/>
        </w:rPr>
        <w:tab/>
        <w:t>4</w:t>
      </w:r>
      <w:r w:rsidRPr="001A5E89">
        <w:rPr>
          <w:b/>
          <w:vertAlign w:val="superscript"/>
        </w:rPr>
        <w:t>TH</w:t>
      </w:r>
      <w:r w:rsidRPr="001A5E89">
        <w:rPr>
          <w:b/>
        </w:rPr>
        <w:t xml:space="preserve"> RESPONDENT</w:t>
      </w:r>
    </w:p>
    <w:p w:rsidR="00F41172" w:rsidRDefault="00F41172" w:rsidP="004F2080"/>
    <w:p w:rsidR="003A6D20" w:rsidRDefault="00F41172" w:rsidP="004F2080">
      <w:r>
        <w:t>Neutral Citation</w:t>
      </w:r>
      <w:r w:rsidR="003A6D20">
        <w:tab/>
      </w:r>
      <w:r w:rsidR="003A6D20">
        <w:tab/>
        <w:t>:</w:t>
      </w:r>
      <w:r w:rsidR="003A6D20">
        <w:tab/>
        <w:t xml:space="preserve">Rogers Bhoyana Du Pont and Swaziland Building </w:t>
      </w:r>
      <w:r w:rsidR="00242DA0">
        <w:t xml:space="preserve">Society </w:t>
      </w:r>
    </w:p>
    <w:p w:rsidR="00C544B1" w:rsidRDefault="003A6D20" w:rsidP="004F2080">
      <w:pPr>
        <w:ind w:left="3600"/>
        <w:jc w:val="both"/>
      </w:pPr>
      <w:proofErr w:type="gramStart"/>
      <w:r>
        <w:t>and</w:t>
      </w:r>
      <w:proofErr w:type="gramEnd"/>
      <w:r>
        <w:t xml:space="preserve"> 3 Others</w:t>
      </w:r>
      <w:r w:rsidR="002751AB">
        <w:t xml:space="preserve"> (66/2012</w:t>
      </w:r>
      <w:r w:rsidR="00262D43">
        <w:t>)</w:t>
      </w:r>
      <w:r w:rsidR="00242DA0">
        <w:t xml:space="preserve"> [2013] SZSC</w:t>
      </w:r>
      <w:r w:rsidR="0077786C">
        <w:t xml:space="preserve"> 35</w:t>
      </w:r>
      <w:r w:rsidR="00242DA0">
        <w:t xml:space="preserve"> (31 MAY 2013)</w:t>
      </w:r>
    </w:p>
    <w:p w:rsidR="00C54739" w:rsidRDefault="00C54739" w:rsidP="004F2080">
      <w:pPr>
        <w:ind w:left="3600"/>
        <w:jc w:val="both"/>
      </w:pPr>
    </w:p>
    <w:p w:rsidR="00F41172" w:rsidRDefault="00C54739" w:rsidP="004F2080">
      <w:pPr>
        <w:jc w:val="both"/>
      </w:pPr>
      <w:r>
        <w:t>Coram</w:t>
      </w:r>
      <w:r>
        <w:tab/>
      </w:r>
      <w:r w:rsidR="00F41172">
        <w:tab/>
      </w:r>
      <w:r w:rsidR="00F41172">
        <w:tab/>
      </w:r>
      <w:r w:rsidR="00F41172">
        <w:tab/>
        <w:t>:</w:t>
      </w:r>
      <w:r w:rsidR="00F41172">
        <w:tab/>
      </w:r>
      <w:r w:rsidR="004F2080">
        <w:t>M.M. RAMODIBEDI C.J</w:t>
      </w:r>
      <w:r w:rsidR="001D14B3">
        <w:t xml:space="preserve">., S.A. MOORE J.A., </w:t>
      </w:r>
      <w:r w:rsidR="00242DA0">
        <w:t xml:space="preserve"> and </w:t>
      </w:r>
    </w:p>
    <w:p w:rsidR="00242DA0" w:rsidRDefault="00242DA0" w:rsidP="004F2080">
      <w:pPr>
        <w:jc w:val="both"/>
      </w:pPr>
      <w:r>
        <w:tab/>
      </w:r>
      <w:r>
        <w:tab/>
      </w:r>
      <w:r>
        <w:tab/>
      </w:r>
      <w:r>
        <w:tab/>
      </w:r>
      <w:r>
        <w:tab/>
      </w:r>
      <w:r w:rsidR="003A237D">
        <w:t>B</w:t>
      </w:r>
      <w:r>
        <w:t>.J. ODOKI J.A.</w:t>
      </w:r>
    </w:p>
    <w:p w:rsidR="00C544B1" w:rsidRDefault="00C544B1" w:rsidP="004F2080">
      <w:pPr>
        <w:jc w:val="both"/>
      </w:pPr>
    </w:p>
    <w:p w:rsidR="001D14B3" w:rsidRDefault="00242DA0" w:rsidP="004F2080">
      <w:pPr>
        <w:jc w:val="both"/>
      </w:pPr>
      <w:r>
        <w:t xml:space="preserve">Heard </w:t>
      </w:r>
      <w:r>
        <w:tab/>
      </w:r>
      <w:r>
        <w:tab/>
      </w:r>
      <w:r>
        <w:tab/>
      </w:r>
      <w:r>
        <w:tab/>
        <w:t>:</w:t>
      </w:r>
      <w:r w:rsidR="00A32671">
        <w:tab/>
        <w:t>15 MAY 2013</w:t>
      </w:r>
    </w:p>
    <w:p w:rsidR="00242DA0" w:rsidRDefault="00242DA0" w:rsidP="004F2080">
      <w:pPr>
        <w:jc w:val="both"/>
      </w:pPr>
      <w:r>
        <w:tab/>
      </w:r>
    </w:p>
    <w:p w:rsidR="00242DA0" w:rsidRDefault="00242DA0" w:rsidP="004F2080">
      <w:pPr>
        <w:jc w:val="both"/>
      </w:pPr>
      <w:r>
        <w:t>Delivered</w:t>
      </w:r>
      <w:r>
        <w:tab/>
      </w:r>
      <w:r>
        <w:tab/>
      </w:r>
      <w:r>
        <w:tab/>
        <w:t>:</w:t>
      </w:r>
      <w:r w:rsidR="001218F9">
        <w:tab/>
        <w:t>31 MAY 2013</w:t>
      </w:r>
    </w:p>
    <w:p w:rsidR="001D14B3" w:rsidRDefault="001D14B3" w:rsidP="004F2080">
      <w:pPr>
        <w:jc w:val="both"/>
      </w:pPr>
    </w:p>
    <w:p w:rsidR="009F24E8" w:rsidRPr="001A5E89" w:rsidRDefault="00B10790" w:rsidP="00B10790">
      <w:pPr>
        <w:ind w:left="3600" w:hanging="3600"/>
        <w:jc w:val="both"/>
        <w:rPr>
          <w:b/>
        </w:rPr>
      </w:pPr>
      <w:r>
        <w:rPr>
          <w:b/>
        </w:rPr>
        <w:t>Summary</w:t>
      </w:r>
      <w:r w:rsidR="00A32671">
        <w:t>:</w:t>
      </w:r>
      <w:r w:rsidR="00A32671">
        <w:rPr>
          <w:b/>
        </w:rPr>
        <w:tab/>
      </w:r>
      <w:r w:rsidR="0032768C">
        <w:rPr>
          <w:b/>
        </w:rPr>
        <w:t>Lender took loans from the Swaziland Building Society</w:t>
      </w:r>
      <w:r>
        <w:rPr>
          <w:b/>
        </w:rPr>
        <w:t xml:space="preserve"> - Lender </w:t>
      </w:r>
      <w:r w:rsidR="0032768C">
        <w:rPr>
          <w:b/>
        </w:rPr>
        <w:t>fell into arrears –</w:t>
      </w:r>
      <w:r>
        <w:rPr>
          <w:b/>
        </w:rPr>
        <w:t xml:space="preserve"> Property sold at public Auction –Application seeking to interdict and restrain Registrar from transferring property to purchaser refused - </w:t>
      </w:r>
      <w:r w:rsidR="0032768C">
        <w:rPr>
          <w:b/>
        </w:rPr>
        <w:t xml:space="preserve">Application for rescission </w:t>
      </w:r>
      <w:r>
        <w:rPr>
          <w:b/>
        </w:rPr>
        <w:t xml:space="preserve">of default judgment </w:t>
      </w:r>
      <w:r w:rsidR="0032768C">
        <w:rPr>
          <w:b/>
        </w:rPr>
        <w:t xml:space="preserve">in terms of order </w:t>
      </w:r>
      <w:r>
        <w:rPr>
          <w:b/>
        </w:rPr>
        <w:t xml:space="preserve">42 (1) Dismissed. </w:t>
      </w:r>
      <w:proofErr w:type="gramStart"/>
      <w:r>
        <w:rPr>
          <w:b/>
        </w:rPr>
        <w:t>Costs to the Respondent.</w:t>
      </w:r>
      <w:proofErr w:type="gramEnd"/>
    </w:p>
    <w:p w:rsidR="00242DA0" w:rsidRPr="001A5E89" w:rsidRDefault="00242DA0" w:rsidP="004E75F1">
      <w:pPr>
        <w:spacing w:line="480" w:lineRule="auto"/>
        <w:jc w:val="both"/>
        <w:rPr>
          <w:b/>
        </w:rPr>
      </w:pPr>
    </w:p>
    <w:p w:rsidR="00F41172" w:rsidRPr="008C5A7D" w:rsidRDefault="00F41172" w:rsidP="00F40383">
      <w:pPr>
        <w:spacing w:line="480" w:lineRule="auto"/>
        <w:jc w:val="center"/>
        <w:rPr>
          <w:b/>
          <w:sz w:val="28"/>
          <w:szCs w:val="28"/>
        </w:rPr>
      </w:pPr>
      <w:r w:rsidRPr="008C5A7D">
        <w:rPr>
          <w:b/>
          <w:sz w:val="28"/>
          <w:szCs w:val="28"/>
        </w:rPr>
        <w:lastRenderedPageBreak/>
        <w:t>JUDGMENT</w:t>
      </w:r>
    </w:p>
    <w:p w:rsidR="003A237D" w:rsidRPr="003A237D" w:rsidRDefault="003A237D" w:rsidP="00CF5F35">
      <w:pPr>
        <w:spacing w:line="360" w:lineRule="auto"/>
        <w:rPr>
          <w:b/>
          <w:sz w:val="28"/>
          <w:szCs w:val="28"/>
        </w:rPr>
      </w:pPr>
      <w:r w:rsidRPr="003A237D">
        <w:rPr>
          <w:b/>
          <w:sz w:val="28"/>
          <w:szCs w:val="28"/>
        </w:rPr>
        <w:t>MOORE JA</w:t>
      </w:r>
    </w:p>
    <w:p w:rsidR="003A237D" w:rsidRDefault="003A237D" w:rsidP="00CF5F35">
      <w:pPr>
        <w:spacing w:line="360" w:lineRule="auto"/>
        <w:rPr>
          <w:sz w:val="28"/>
          <w:szCs w:val="28"/>
        </w:rPr>
      </w:pPr>
    </w:p>
    <w:p w:rsidR="00F41172" w:rsidRPr="00F41172" w:rsidRDefault="00F41172" w:rsidP="00CF5F35">
      <w:pPr>
        <w:spacing w:line="360" w:lineRule="auto"/>
        <w:rPr>
          <w:sz w:val="28"/>
          <w:szCs w:val="28"/>
        </w:rPr>
      </w:pPr>
      <w:r w:rsidRPr="00F41172">
        <w:rPr>
          <w:sz w:val="28"/>
          <w:szCs w:val="28"/>
        </w:rPr>
        <w:t>OPENING</w:t>
      </w:r>
    </w:p>
    <w:p w:rsidR="00F41172" w:rsidRPr="00F41172" w:rsidRDefault="00F41172" w:rsidP="00CF5F35">
      <w:pPr>
        <w:spacing w:line="360" w:lineRule="auto"/>
        <w:rPr>
          <w:sz w:val="28"/>
          <w:szCs w:val="28"/>
        </w:rPr>
      </w:pPr>
    </w:p>
    <w:p w:rsidR="00574678" w:rsidRDefault="0082040A" w:rsidP="00CF5F35">
      <w:pPr>
        <w:spacing w:line="480" w:lineRule="auto"/>
        <w:ind w:left="720" w:hanging="720"/>
        <w:jc w:val="both"/>
        <w:rPr>
          <w:sz w:val="28"/>
          <w:szCs w:val="28"/>
        </w:rPr>
      </w:pPr>
      <w:r>
        <w:rPr>
          <w:sz w:val="28"/>
          <w:szCs w:val="28"/>
        </w:rPr>
        <w:t>[1]</w:t>
      </w:r>
      <w:r>
        <w:rPr>
          <w:sz w:val="28"/>
          <w:szCs w:val="28"/>
        </w:rPr>
        <w:tab/>
      </w:r>
      <w:r w:rsidR="00F41172" w:rsidRPr="00F41172">
        <w:rPr>
          <w:sz w:val="28"/>
          <w:szCs w:val="28"/>
        </w:rPr>
        <w:t>This appeal</w:t>
      </w:r>
      <w:r w:rsidR="00F41172">
        <w:rPr>
          <w:sz w:val="28"/>
          <w:szCs w:val="28"/>
        </w:rPr>
        <w:t xml:space="preserve"> has been brought</w:t>
      </w:r>
      <w:r w:rsidR="00F40383">
        <w:rPr>
          <w:sz w:val="28"/>
          <w:szCs w:val="28"/>
        </w:rPr>
        <w:t xml:space="preserve"> by Mr. Rogers Bhoyana Du Pont (Mr. Du Pont) against the decision of Hlophe J upon the grounds set out in his Notice of Appeal which are</w:t>
      </w:r>
      <w:r w:rsidR="00574678">
        <w:rPr>
          <w:sz w:val="28"/>
          <w:szCs w:val="28"/>
        </w:rPr>
        <w:t>:</w:t>
      </w:r>
    </w:p>
    <w:p w:rsidR="00824A26" w:rsidRPr="00E650BE" w:rsidRDefault="00824A26" w:rsidP="00CF5F35">
      <w:pPr>
        <w:spacing w:line="480" w:lineRule="auto"/>
        <w:ind w:left="720" w:hanging="720"/>
        <w:jc w:val="both"/>
        <w:rPr>
          <w:i/>
          <w:sz w:val="28"/>
          <w:szCs w:val="28"/>
        </w:rPr>
      </w:pPr>
    </w:p>
    <w:p w:rsidR="00824A26" w:rsidRPr="003A237D" w:rsidRDefault="003A237D" w:rsidP="003A237D">
      <w:pPr>
        <w:spacing w:line="360" w:lineRule="auto"/>
        <w:ind w:left="2160" w:hanging="720"/>
        <w:jc w:val="both"/>
        <w:rPr>
          <w:i/>
          <w:sz w:val="28"/>
          <w:szCs w:val="28"/>
        </w:rPr>
      </w:pPr>
      <w:r>
        <w:rPr>
          <w:i/>
          <w:sz w:val="28"/>
          <w:szCs w:val="28"/>
        </w:rPr>
        <w:t>“1.</w:t>
      </w:r>
      <w:r>
        <w:rPr>
          <w:i/>
          <w:sz w:val="28"/>
          <w:szCs w:val="28"/>
        </w:rPr>
        <w:tab/>
      </w:r>
      <w:r w:rsidR="00591E2C" w:rsidRPr="003A237D">
        <w:rPr>
          <w:i/>
          <w:sz w:val="28"/>
          <w:szCs w:val="28"/>
        </w:rPr>
        <w:t xml:space="preserve">The Learned Judge in the court </w:t>
      </w:r>
      <w:r w:rsidR="00591E2C" w:rsidRPr="003A237D">
        <w:rPr>
          <w:b/>
          <w:i/>
          <w:sz w:val="28"/>
          <w:szCs w:val="28"/>
          <w:u w:val="single"/>
        </w:rPr>
        <w:t>a quo</w:t>
      </w:r>
      <w:r w:rsidR="00591E2C" w:rsidRPr="003A237D">
        <w:rPr>
          <w:i/>
          <w:sz w:val="28"/>
          <w:szCs w:val="28"/>
        </w:rPr>
        <w:t xml:space="preserve"> erred in law and in fact in coming to the conclusion that there was no agreement entered into between the parties.</w:t>
      </w:r>
    </w:p>
    <w:p w:rsidR="00824A26" w:rsidRPr="00E650BE" w:rsidRDefault="00824A26" w:rsidP="00591E2C">
      <w:pPr>
        <w:spacing w:line="360" w:lineRule="auto"/>
        <w:ind w:left="720" w:hanging="720"/>
        <w:jc w:val="both"/>
        <w:rPr>
          <w:i/>
          <w:sz w:val="28"/>
          <w:szCs w:val="28"/>
        </w:rPr>
      </w:pPr>
      <w:r w:rsidRPr="00E650BE">
        <w:rPr>
          <w:i/>
          <w:sz w:val="28"/>
          <w:szCs w:val="28"/>
        </w:rPr>
        <w:tab/>
      </w:r>
    </w:p>
    <w:p w:rsidR="00591E2C" w:rsidRPr="003A237D" w:rsidRDefault="00591E2C" w:rsidP="003A237D">
      <w:pPr>
        <w:pStyle w:val="ListParagraph"/>
        <w:numPr>
          <w:ilvl w:val="0"/>
          <w:numId w:val="7"/>
        </w:numPr>
        <w:spacing w:line="360" w:lineRule="auto"/>
        <w:jc w:val="both"/>
        <w:rPr>
          <w:i/>
          <w:sz w:val="28"/>
          <w:szCs w:val="28"/>
        </w:rPr>
      </w:pPr>
      <w:r w:rsidRPr="003A237D">
        <w:rPr>
          <w:i/>
          <w:sz w:val="28"/>
          <w:szCs w:val="28"/>
        </w:rPr>
        <w:t xml:space="preserve">The Learned Judge in the court </w:t>
      </w:r>
      <w:r w:rsidRPr="003A237D">
        <w:rPr>
          <w:b/>
          <w:i/>
          <w:sz w:val="28"/>
          <w:szCs w:val="28"/>
          <w:u w:val="single"/>
        </w:rPr>
        <w:t>a quo</w:t>
      </w:r>
      <w:r w:rsidRPr="003A237D">
        <w:rPr>
          <w:i/>
          <w:sz w:val="28"/>
          <w:szCs w:val="28"/>
        </w:rPr>
        <w:t xml:space="preserve"> erred in law and in fact in re</w:t>
      </w:r>
      <w:r w:rsidR="0086391F" w:rsidRPr="003A237D">
        <w:rPr>
          <w:i/>
          <w:sz w:val="28"/>
          <w:szCs w:val="28"/>
        </w:rPr>
        <w:t>lying on the internal M</w:t>
      </w:r>
      <w:r w:rsidRPr="003A237D">
        <w:rPr>
          <w:i/>
          <w:sz w:val="28"/>
          <w:szCs w:val="28"/>
        </w:rPr>
        <w:t xml:space="preserve">emorandum or </w:t>
      </w:r>
      <w:r w:rsidR="0086391F" w:rsidRPr="003A237D">
        <w:rPr>
          <w:i/>
          <w:sz w:val="28"/>
          <w:szCs w:val="28"/>
        </w:rPr>
        <w:t>C</w:t>
      </w:r>
      <w:r w:rsidRPr="003A237D">
        <w:rPr>
          <w:i/>
          <w:sz w:val="28"/>
          <w:szCs w:val="28"/>
        </w:rPr>
        <w:t xml:space="preserve">ommuniqué of the </w:t>
      </w:r>
      <w:r w:rsidR="00AB4323" w:rsidRPr="003A237D">
        <w:rPr>
          <w:i/>
          <w:sz w:val="28"/>
          <w:szCs w:val="28"/>
        </w:rPr>
        <w:t>Respondent</w:t>
      </w:r>
      <w:r w:rsidRPr="003A237D">
        <w:rPr>
          <w:i/>
          <w:sz w:val="28"/>
          <w:szCs w:val="28"/>
        </w:rPr>
        <w:t xml:space="preserve"> to which the Appellant was not privy.</w:t>
      </w:r>
    </w:p>
    <w:p w:rsidR="00591E2C" w:rsidRPr="00E650BE" w:rsidRDefault="00591E2C" w:rsidP="00591E2C">
      <w:pPr>
        <w:pStyle w:val="ListParagraph"/>
        <w:rPr>
          <w:i/>
          <w:sz w:val="28"/>
          <w:szCs w:val="28"/>
        </w:rPr>
      </w:pPr>
    </w:p>
    <w:p w:rsidR="00591E2C" w:rsidRPr="003A237D" w:rsidRDefault="00591E2C" w:rsidP="003A237D">
      <w:pPr>
        <w:pStyle w:val="ListParagraph"/>
        <w:numPr>
          <w:ilvl w:val="0"/>
          <w:numId w:val="7"/>
        </w:numPr>
        <w:spacing w:line="360" w:lineRule="auto"/>
        <w:jc w:val="both"/>
        <w:rPr>
          <w:i/>
          <w:sz w:val="28"/>
          <w:szCs w:val="28"/>
        </w:rPr>
      </w:pPr>
      <w:r w:rsidRPr="003A237D">
        <w:rPr>
          <w:i/>
          <w:sz w:val="28"/>
          <w:szCs w:val="28"/>
        </w:rPr>
        <w:t xml:space="preserve">The Learned Judge in the Court </w:t>
      </w:r>
      <w:r w:rsidRPr="003A237D">
        <w:rPr>
          <w:b/>
          <w:i/>
          <w:sz w:val="28"/>
          <w:szCs w:val="28"/>
          <w:u w:val="single"/>
        </w:rPr>
        <w:t>a quo</w:t>
      </w:r>
      <w:r w:rsidRPr="003A237D">
        <w:rPr>
          <w:i/>
          <w:sz w:val="28"/>
          <w:szCs w:val="28"/>
        </w:rPr>
        <w:t xml:space="preserve"> erred in law in</w:t>
      </w:r>
      <w:r w:rsidR="003A237D">
        <w:rPr>
          <w:i/>
          <w:sz w:val="28"/>
          <w:szCs w:val="28"/>
        </w:rPr>
        <w:t xml:space="preserve"> (sic)</w:t>
      </w:r>
      <w:r w:rsidRPr="003A237D">
        <w:rPr>
          <w:i/>
          <w:sz w:val="28"/>
          <w:szCs w:val="28"/>
        </w:rPr>
        <w:t xml:space="preserve"> fact in failing to take into consideration the conduct of the parties as be</w:t>
      </w:r>
      <w:r w:rsidR="0086391F" w:rsidRPr="003A237D">
        <w:rPr>
          <w:i/>
          <w:sz w:val="28"/>
          <w:szCs w:val="28"/>
        </w:rPr>
        <w:t>tween each after the issue of S</w:t>
      </w:r>
      <w:r w:rsidRPr="003A237D">
        <w:rPr>
          <w:i/>
          <w:sz w:val="28"/>
          <w:szCs w:val="28"/>
        </w:rPr>
        <w:t>ummons to date.</w:t>
      </w:r>
      <w:r w:rsidR="00341B2B" w:rsidRPr="003A237D">
        <w:rPr>
          <w:i/>
          <w:sz w:val="28"/>
          <w:szCs w:val="28"/>
        </w:rPr>
        <w:t>”</w:t>
      </w:r>
    </w:p>
    <w:p w:rsidR="00591E2C" w:rsidRPr="00E650BE" w:rsidRDefault="00591E2C" w:rsidP="00591E2C">
      <w:pPr>
        <w:pStyle w:val="ListParagraph"/>
        <w:rPr>
          <w:i/>
          <w:sz w:val="28"/>
          <w:szCs w:val="28"/>
        </w:rPr>
      </w:pPr>
    </w:p>
    <w:p w:rsidR="00184386" w:rsidRDefault="00184386" w:rsidP="00591E2C">
      <w:pPr>
        <w:spacing w:line="360" w:lineRule="auto"/>
        <w:jc w:val="both"/>
        <w:rPr>
          <w:sz w:val="28"/>
          <w:szCs w:val="28"/>
        </w:rPr>
      </w:pPr>
    </w:p>
    <w:p w:rsidR="00184386" w:rsidRDefault="00184386" w:rsidP="0082040A">
      <w:pPr>
        <w:spacing w:line="480" w:lineRule="auto"/>
        <w:ind w:firstLine="720"/>
        <w:jc w:val="both"/>
        <w:rPr>
          <w:sz w:val="28"/>
          <w:szCs w:val="28"/>
        </w:rPr>
      </w:pPr>
      <w:r>
        <w:rPr>
          <w:sz w:val="28"/>
          <w:szCs w:val="28"/>
        </w:rPr>
        <w:t>BACKGROUND</w:t>
      </w:r>
    </w:p>
    <w:p w:rsidR="003A7B37" w:rsidRDefault="0082040A" w:rsidP="0082040A">
      <w:pPr>
        <w:spacing w:line="480" w:lineRule="auto"/>
        <w:ind w:left="720" w:hanging="720"/>
        <w:jc w:val="both"/>
        <w:rPr>
          <w:sz w:val="28"/>
          <w:szCs w:val="28"/>
        </w:rPr>
      </w:pPr>
      <w:r>
        <w:rPr>
          <w:sz w:val="28"/>
          <w:szCs w:val="28"/>
        </w:rPr>
        <w:t>[2]</w:t>
      </w:r>
      <w:r>
        <w:rPr>
          <w:sz w:val="28"/>
          <w:szCs w:val="28"/>
        </w:rPr>
        <w:tab/>
      </w:r>
      <w:r w:rsidR="00184386">
        <w:rPr>
          <w:sz w:val="28"/>
          <w:szCs w:val="28"/>
        </w:rPr>
        <w:t>The 1</w:t>
      </w:r>
      <w:r w:rsidR="00184386" w:rsidRPr="00184386">
        <w:rPr>
          <w:sz w:val="28"/>
          <w:szCs w:val="28"/>
          <w:vertAlign w:val="superscript"/>
        </w:rPr>
        <w:t>st</w:t>
      </w:r>
      <w:r w:rsidR="00184386">
        <w:rPr>
          <w:sz w:val="28"/>
          <w:szCs w:val="28"/>
        </w:rPr>
        <w:t xml:space="preserve"> Respondent is the Swaziland Building Society (the lender)</w:t>
      </w:r>
      <w:r w:rsidR="00ED572A">
        <w:rPr>
          <w:sz w:val="28"/>
          <w:szCs w:val="28"/>
        </w:rPr>
        <w:t xml:space="preserve"> which </w:t>
      </w:r>
      <w:r w:rsidR="00DD5345">
        <w:rPr>
          <w:sz w:val="28"/>
          <w:szCs w:val="28"/>
        </w:rPr>
        <w:t xml:space="preserve">         is</w:t>
      </w:r>
      <w:r w:rsidR="004F0F93">
        <w:rPr>
          <w:sz w:val="28"/>
          <w:szCs w:val="28"/>
        </w:rPr>
        <w:t xml:space="preserve"> incorporated in terms of the Building Society’s Act</w:t>
      </w:r>
      <w:r w:rsidR="0083542B">
        <w:rPr>
          <w:sz w:val="28"/>
          <w:szCs w:val="28"/>
        </w:rPr>
        <w:t xml:space="preserve"> and trading as a </w:t>
      </w:r>
      <w:r w:rsidR="0083542B">
        <w:rPr>
          <w:sz w:val="28"/>
          <w:szCs w:val="28"/>
        </w:rPr>
        <w:lastRenderedPageBreak/>
        <w:t>Building society in Swaziland.  It functions as a financial instit</w:t>
      </w:r>
      <w:r w:rsidR="003A7B37">
        <w:rPr>
          <w:sz w:val="28"/>
          <w:szCs w:val="28"/>
        </w:rPr>
        <w:t>ution which makes loans upon certain terms and conditions.</w:t>
      </w:r>
    </w:p>
    <w:p w:rsidR="003A7B37" w:rsidRDefault="003A7B37" w:rsidP="00F40383">
      <w:pPr>
        <w:spacing w:line="480" w:lineRule="auto"/>
        <w:jc w:val="both"/>
        <w:rPr>
          <w:sz w:val="28"/>
          <w:szCs w:val="28"/>
        </w:rPr>
      </w:pPr>
    </w:p>
    <w:p w:rsidR="00525B2F" w:rsidRDefault="0082040A" w:rsidP="0082040A">
      <w:pPr>
        <w:spacing w:line="480" w:lineRule="auto"/>
        <w:ind w:left="720" w:hanging="720"/>
        <w:jc w:val="both"/>
        <w:rPr>
          <w:sz w:val="28"/>
          <w:szCs w:val="28"/>
        </w:rPr>
      </w:pPr>
      <w:r>
        <w:rPr>
          <w:sz w:val="28"/>
          <w:szCs w:val="28"/>
        </w:rPr>
        <w:t>[3]</w:t>
      </w:r>
      <w:r>
        <w:rPr>
          <w:sz w:val="28"/>
          <w:szCs w:val="28"/>
        </w:rPr>
        <w:tab/>
      </w:r>
      <w:r w:rsidR="00497D9E">
        <w:rPr>
          <w:sz w:val="28"/>
          <w:szCs w:val="28"/>
        </w:rPr>
        <w:t>It is</w:t>
      </w:r>
      <w:r w:rsidR="00341B2B">
        <w:rPr>
          <w:sz w:val="28"/>
          <w:szCs w:val="28"/>
        </w:rPr>
        <w:t xml:space="preserve"> not in</w:t>
      </w:r>
      <w:r w:rsidR="000E7D5C">
        <w:rPr>
          <w:sz w:val="28"/>
          <w:szCs w:val="28"/>
        </w:rPr>
        <w:t xml:space="preserve"> dispute that Mr. Du Pont who appeared to be a businessman of some urbanity and experience entered into two loan agreements with the </w:t>
      </w:r>
      <w:r w:rsidR="00525B2F">
        <w:rPr>
          <w:sz w:val="28"/>
          <w:szCs w:val="28"/>
        </w:rPr>
        <w:t>lender</w:t>
      </w:r>
      <w:r w:rsidR="000E7D5C">
        <w:rPr>
          <w:sz w:val="28"/>
          <w:szCs w:val="28"/>
        </w:rPr>
        <w:t xml:space="preserve"> under the terms of which he was required to make monthly payments of E4,333.00 and E</w:t>
      </w:r>
      <w:r w:rsidR="00525B2F">
        <w:rPr>
          <w:sz w:val="28"/>
          <w:szCs w:val="28"/>
        </w:rPr>
        <w:t>3,458.00, a total of E7,</w:t>
      </w:r>
      <w:r w:rsidR="00BE3C2F">
        <w:rPr>
          <w:sz w:val="28"/>
          <w:szCs w:val="28"/>
        </w:rPr>
        <w:t>791</w:t>
      </w:r>
      <w:r w:rsidR="00525B2F">
        <w:rPr>
          <w:sz w:val="28"/>
          <w:szCs w:val="28"/>
        </w:rPr>
        <w:t>.00 to the lender.</w:t>
      </w:r>
    </w:p>
    <w:p w:rsidR="00525B2F" w:rsidRDefault="00525B2F" w:rsidP="00F40383">
      <w:pPr>
        <w:spacing w:line="480" w:lineRule="auto"/>
        <w:jc w:val="both"/>
        <w:rPr>
          <w:sz w:val="28"/>
          <w:szCs w:val="28"/>
        </w:rPr>
      </w:pPr>
    </w:p>
    <w:p w:rsidR="00525B2F" w:rsidRDefault="0082040A" w:rsidP="0082040A">
      <w:pPr>
        <w:spacing w:line="480" w:lineRule="auto"/>
        <w:ind w:left="720" w:hanging="720"/>
        <w:jc w:val="both"/>
        <w:rPr>
          <w:sz w:val="28"/>
          <w:szCs w:val="28"/>
        </w:rPr>
      </w:pPr>
      <w:r>
        <w:rPr>
          <w:sz w:val="28"/>
          <w:szCs w:val="28"/>
        </w:rPr>
        <w:t>[4]</w:t>
      </w:r>
      <w:r>
        <w:rPr>
          <w:sz w:val="28"/>
          <w:szCs w:val="28"/>
        </w:rPr>
        <w:tab/>
      </w:r>
      <w:r w:rsidR="00525B2F">
        <w:rPr>
          <w:sz w:val="28"/>
          <w:szCs w:val="28"/>
        </w:rPr>
        <w:t>As so often happens</w:t>
      </w:r>
      <w:r w:rsidR="00453A51">
        <w:rPr>
          <w:sz w:val="28"/>
          <w:szCs w:val="28"/>
        </w:rPr>
        <w:t xml:space="preserve"> in these</w:t>
      </w:r>
      <w:r w:rsidR="00AE5947">
        <w:rPr>
          <w:sz w:val="28"/>
          <w:szCs w:val="28"/>
        </w:rPr>
        <w:t xml:space="preserve"> cases</w:t>
      </w:r>
      <w:r w:rsidR="006B164D">
        <w:rPr>
          <w:sz w:val="28"/>
          <w:szCs w:val="28"/>
        </w:rPr>
        <w:t xml:space="preserve"> Mr. Du Pont, unfortunately, fell into arrears with his payments.  </w:t>
      </w:r>
      <w:r w:rsidR="00066B4E">
        <w:rPr>
          <w:sz w:val="28"/>
          <w:szCs w:val="28"/>
        </w:rPr>
        <w:t>The lender, which is a commercial and not a charitable institution, foreclosed on the mortgage bonds which had been duly entered into by Mr. Du Pont and demanded payment, as it was</w:t>
      </w:r>
      <w:r w:rsidR="000932AA">
        <w:rPr>
          <w:sz w:val="28"/>
          <w:szCs w:val="28"/>
        </w:rPr>
        <w:t xml:space="preserve"> entitled to </w:t>
      </w:r>
      <w:r w:rsidR="005D637B">
        <w:rPr>
          <w:sz w:val="28"/>
          <w:szCs w:val="28"/>
        </w:rPr>
        <w:t>do</w:t>
      </w:r>
      <w:r w:rsidR="00DD5345">
        <w:rPr>
          <w:sz w:val="28"/>
          <w:szCs w:val="28"/>
        </w:rPr>
        <w:t>,</w:t>
      </w:r>
      <w:r w:rsidR="005D637B">
        <w:rPr>
          <w:sz w:val="28"/>
          <w:szCs w:val="28"/>
        </w:rPr>
        <w:t xml:space="preserve"> of </w:t>
      </w:r>
      <w:r w:rsidR="000932AA">
        <w:rPr>
          <w:sz w:val="28"/>
          <w:szCs w:val="28"/>
        </w:rPr>
        <w:t>thef</w:t>
      </w:r>
      <w:r w:rsidR="0058401B">
        <w:rPr>
          <w:sz w:val="28"/>
          <w:szCs w:val="28"/>
        </w:rPr>
        <w:t>ull balances of all monies then</w:t>
      </w:r>
      <w:r w:rsidR="00066B4E">
        <w:rPr>
          <w:sz w:val="28"/>
          <w:szCs w:val="28"/>
        </w:rPr>
        <w:t xml:space="preserve"> remaining outstanding and sought an order declaring t</w:t>
      </w:r>
      <w:r w:rsidR="0058401B">
        <w:rPr>
          <w:sz w:val="28"/>
          <w:szCs w:val="28"/>
        </w:rPr>
        <w:t>he mortgaged property to be executable.</w:t>
      </w:r>
    </w:p>
    <w:p w:rsidR="005D0EAB" w:rsidRDefault="005D0EAB" w:rsidP="00F40383">
      <w:pPr>
        <w:spacing w:line="480" w:lineRule="auto"/>
        <w:jc w:val="both"/>
        <w:rPr>
          <w:sz w:val="28"/>
          <w:szCs w:val="28"/>
        </w:rPr>
      </w:pPr>
    </w:p>
    <w:p w:rsidR="003F1B4F" w:rsidRDefault="0082040A" w:rsidP="00D24BC5">
      <w:pPr>
        <w:spacing w:line="480" w:lineRule="auto"/>
        <w:ind w:left="720" w:hanging="720"/>
        <w:jc w:val="both"/>
        <w:rPr>
          <w:sz w:val="28"/>
          <w:szCs w:val="28"/>
        </w:rPr>
      </w:pPr>
      <w:r>
        <w:rPr>
          <w:sz w:val="28"/>
          <w:szCs w:val="28"/>
        </w:rPr>
        <w:t>[5]</w:t>
      </w:r>
      <w:r>
        <w:rPr>
          <w:sz w:val="28"/>
          <w:szCs w:val="28"/>
        </w:rPr>
        <w:tab/>
      </w:r>
      <w:r w:rsidR="005D0EAB">
        <w:rPr>
          <w:sz w:val="28"/>
          <w:szCs w:val="28"/>
        </w:rPr>
        <w:t xml:space="preserve">Mr. Du Pont, who seems to have a penchant for changing his lawyers </w:t>
      </w:r>
      <w:r>
        <w:rPr>
          <w:sz w:val="28"/>
          <w:szCs w:val="28"/>
        </w:rPr>
        <w:t>–a proclivity which he exhibited when he fired his attorney and</w:t>
      </w:r>
      <w:r w:rsidR="0065530B">
        <w:rPr>
          <w:sz w:val="28"/>
          <w:szCs w:val="28"/>
        </w:rPr>
        <w:t xml:space="preserve"> argued his case in person</w:t>
      </w:r>
      <w:r>
        <w:rPr>
          <w:sz w:val="28"/>
          <w:szCs w:val="28"/>
        </w:rPr>
        <w:t xml:space="preserve"> during</w:t>
      </w:r>
      <w:r w:rsidR="00D24BC5">
        <w:rPr>
          <w:sz w:val="28"/>
          <w:szCs w:val="28"/>
        </w:rPr>
        <w:t xml:space="preserve"> the hearing of this appeal </w:t>
      </w:r>
      <w:r w:rsidR="00633072">
        <w:rPr>
          <w:sz w:val="28"/>
          <w:szCs w:val="28"/>
        </w:rPr>
        <w:t>–</w:t>
      </w:r>
      <w:r w:rsidR="00D24BC5">
        <w:rPr>
          <w:sz w:val="28"/>
          <w:szCs w:val="28"/>
        </w:rPr>
        <w:t xml:space="preserve"> for</w:t>
      </w:r>
      <w:r w:rsidR="00633072">
        <w:rPr>
          <w:sz w:val="28"/>
          <w:szCs w:val="28"/>
        </w:rPr>
        <w:t xml:space="preserve"> reasons which only he could adequa</w:t>
      </w:r>
      <w:r w:rsidR="003F1B4F">
        <w:rPr>
          <w:sz w:val="28"/>
          <w:szCs w:val="28"/>
        </w:rPr>
        <w:t xml:space="preserve">tely explain, allowed judgment to be entered against him </w:t>
      </w:r>
      <w:r w:rsidR="00066B4E">
        <w:rPr>
          <w:sz w:val="28"/>
          <w:szCs w:val="28"/>
        </w:rPr>
        <w:t>by default</w:t>
      </w:r>
      <w:r w:rsidR="003F1B4F">
        <w:rPr>
          <w:sz w:val="28"/>
          <w:szCs w:val="28"/>
        </w:rPr>
        <w:t xml:space="preserve"> on the 16</w:t>
      </w:r>
      <w:r w:rsidR="003F1B4F" w:rsidRPr="003F1B4F">
        <w:rPr>
          <w:sz w:val="28"/>
          <w:szCs w:val="28"/>
          <w:vertAlign w:val="superscript"/>
        </w:rPr>
        <w:t>th</w:t>
      </w:r>
      <w:r w:rsidR="003F1B4F">
        <w:rPr>
          <w:sz w:val="28"/>
          <w:szCs w:val="28"/>
        </w:rPr>
        <w:t xml:space="preserve"> March 2012.</w:t>
      </w:r>
    </w:p>
    <w:p w:rsidR="003F1B4F" w:rsidRDefault="003F1B4F" w:rsidP="00D24BC5">
      <w:pPr>
        <w:spacing w:line="480" w:lineRule="auto"/>
        <w:ind w:left="720" w:hanging="720"/>
        <w:jc w:val="both"/>
        <w:rPr>
          <w:sz w:val="28"/>
          <w:szCs w:val="28"/>
        </w:rPr>
      </w:pPr>
    </w:p>
    <w:p w:rsidR="007E7A54" w:rsidRDefault="003F1B4F" w:rsidP="00D24BC5">
      <w:pPr>
        <w:spacing w:line="480" w:lineRule="auto"/>
        <w:ind w:left="720" w:hanging="720"/>
        <w:jc w:val="both"/>
        <w:rPr>
          <w:sz w:val="28"/>
          <w:szCs w:val="28"/>
        </w:rPr>
      </w:pPr>
      <w:r>
        <w:rPr>
          <w:sz w:val="28"/>
          <w:szCs w:val="28"/>
        </w:rPr>
        <w:t>[6]</w:t>
      </w:r>
      <w:r>
        <w:rPr>
          <w:sz w:val="28"/>
          <w:szCs w:val="28"/>
        </w:rPr>
        <w:tab/>
        <w:t>The lender’s case, which</w:t>
      </w:r>
      <w:r w:rsidR="006A5648">
        <w:rPr>
          <w:sz w:val="28"/>
          <w:szCs w:val="28"/>
        </w:rPr>
        <w:t xml:space="preserve"> Mr. Du Pont </w:t>
      </w:r>
      <w:r w:rsidR="00AA7FC9">
        <w:rPr>
          <w:sz w:val="28"/>
          <w:szCs w:val="28"/>
        </w:rPr>
        <w:t>sought in vain to refute, was that the property was duly auctioned and bought by the 2</w:t>
      </w:r>
      <w:r w:rsidR="00AA7FC9" w:rsidRPr="00AA7FC9">
        <w:rPr>
          <w:sz w:val="28"/>
          <w:szCs w:val="28"/>
          <w:vertAlign w:val="superscript"/>
        </w:rPr>
        <w:t>nd</w:t>
      </w:r>
      <w:r w:rsidR="00AA7FC9">
        <w:rPr>
          <w:sz w:val="28"/>
          <w:szCs w:val="28"/>
        </w:rPr>
        <w:t xml:space="preserve"> Respondent (Mr. Nkambule).  </w:t>
      </w:r>
      <w:r w:rsidR="00347779">
        <w:rPr>
          <w:sz w:val="28"/>
          <w:szCs w:val="28"/>
        </w:rPr>
        <w:t>Notice had been duly given that the sale would take place ‘outside the Manzini Regional Administration’</w:t>
      </w:r>
      <w:r w:rsidR="007E7A54">
        <w:rPr>
          <w:sz w:val="28"/>
          <w:szCs w:val="28"/>
        </w:rPr>
        <w:t xml:space="preserve"> at 2.30 p.m. on Friday the 1</w:t>
      </w:r>
      <w:r w:rsidR="007E7A54" w:rsidRPr="007E7A54">
        <w:rPr>
          <w:sz w:val="28"/>
          <w:szCs w:val="28"/>
          <w:vertAlign w:val="superscript"/>
        </w:rPr>
        <w:t>st</w:t>
      </w:r>
      <w:r w:rsidR="007E7A54">
        <w:rPr>
          <w:sz w:val="28"/>
          <w:szCs w:val="28"/>
        </w:rPr>
        <w:t xml:space="preserve"> day </w:t>
      </w:r>
      <w:r w:rsidR="00066B4E">
        <w:rPr>
          <w:sz w:val="28"/>
          <w:szCs w:val="28"/>
        </w:rPr>
        <w:t>of June</w:t>
      </w:r>
      <w:r w:rsidR="007E7A54">
        <w:rPr>
          <w:sz w:val="28"/>
          <w:szCs w:val="28"/>
        </w:rPr>
        <w:t>, 2012.</w:t>
      </w:r>
    </w:p>
    <w:p w:rsidR="007E7A54" w:rsidRDefault="007E7A54" w:rsidP="00D24BC5">
      <w:pPr>
        <w:spacing w:line="480" w:lineRule="auto"/>
        <w:ind w:left="720" w:hanging="720"/>
        <w:jc w:val="both"/>
        <w:rPr>
          <w:sz w:val="28"/>
          <w:szCs w:val="28"/>
        </w:rPr>
      </w:pPr>
    </w:p>
    <w:p w:rsidR="003549F7" w:rsidRDefault="007E7A54" w:rsidP="00D24BC5">
      <w:pPr>
        <w:spacing w:line="480" w:lineRule="auto"/>
        <w:ind w:left="720" w:hanging="720"/>
        <w:jc w:val="both"/>
        <w:rPr>
          <w:sz w:val="28"/>
          <w:szCs w:val="28"/>
        </w:rPr>
      </w:pPr>
      <w:r>
        <w:rPr>
          <w:sz w:val="28"/>
          <w:szCs w:val="28"/>
        </w:rPr>
        <w:t>[7]</w:t>
      </w:r>
      <w:r>
        <w:rPr>
          <w:sz w:val="28"/>
          <w:szCs w:val="28"/>
        </w:rPr>
        <w:tab/>
        <w:t>By Notice of Motion 1235/12 on the 17</w:t>
      </w:r>
      <w:r w:rsidRPr="007E7A54">
        <w:rPr>
          <w:sz w:val="28"/>
          <w:szCs w:val="28"/>
          <w:vertAlign w:val="superscript"/>
        </w:rPr>
        <w:t>th</w:t>
      </w:r>
      <w:r>
        <w:rPr>
          <w:sz w:val="28"/>
          <w:szCs w:val="28"/>
        </w:rPr>
        <w:t xml:space="preserve"> July 2012, Mr. Du Pont</w:t>
      </w:r>
      <w:r w:rsidR="003549F7">
        <w:rPr>
          <w:sz w:val="28"/>
          <w:szCs w:val="28"/>
        </w:rPr>
        <w:t xml:space="preserve"> sought inter alia the following orders:</w:t>
      </w:r>
    </w:p>
    <w:p w:rsidR="003549F7" w:rsidRDefault="003549F7" w:rsidP="00D22BF8">
      <w:pPr>
        <w:spacing w:line="360" w:lineRule="auto"/>
        <w:ind w:left="720" w:hanging="720"/>
        <w:jc w:val="both"/>
        <w:rPr>
          <w:sz w:val="28"/>
          <w:szCs w:val="28"/>
        </w:rPr>
      </w:pPr>
    </w:p>
    <w:p w:rsidR="000467A2" w:rsidRPr="00E650BE" w:rsidRDefault="007279EE" w:rsidP="00D22BF8">
      <w:pPr>
        <w:spacing w:line="360" w:lineRule="auto"/>
        <w:ind w:left="1440"/>
        <w:jc w:val="both"/>
        <w:rPr>
          <w:i/>
          <w:sz w:val="28"/>
          <w:szCs w:val="28"/>
        </w:rPr>
      </w:pPr>
      <w:r>
        <w:rPr>
          <w:i/>
          <w:sz w:val="28"/>
          <w:szCs w:val="28"/>
        </w:rPr>
        <w:t>“</w:t>
      </w:r>
      <w:r w:rsidR="00DD5345" w:rsidRPr="00E650BE">
        <w:rPr>
          <w:i/>
          <w:sz w:val="28"/>
          <w:szCs w:val="28"/>
        </w:rPr>
        <w:t xml:space="preserve">3. </w:t>
      </w:r>
      <w:r w:rsidR="00DD5345" w:rsidRPr="00E650BE">
        <w:rPr>
          <w:i/>
          <w:sz w:val="28"/>
          <w:szCs w:val="28"/>
        </w:rPr>
        <w:tab/>
      </w:r>
      <w:r w:rsidR="003549F7" w:rsidRPr="00E650BE">
        <w:rPr>
          <w:i/>
          <w:sz w:val="28"/>
          <w:szCs w:val="28"/>
        </w:rPr>
        <w:t>a</w:t>
      </w:r>
      <w:proofErr w:type="gramStart"/>
      <w:r w:rsidR="003549F7" w:rsidRPr="00E650BE">
        <w:rPr>
          <w:i/>
          <w:sz w:val="28"/>
          <w:szCs w:val="28"/>
        </w:rPr>
        <w:t>)</w:t>
      </w:r>
      <w:r w:rsidR="00D0160F" w:rsidRPr="00E650BE">
        <w:rPr>
          <w:i/>
          <w:sz w:val="28"/>
          <w:szCs w:val="28"/>
        </w:rPr>
        <w:t>That</w:t>
      </w:r>
      <w:proofErr w:type="gramEnd"/>
      <w:r w:rsidR="00D0160F" w:rsidRPr="00E650BE">
        <w:rPr>
          <w:i/>
          <w:sz w:val="28"/>
          <w:szCs w:val="28"/>
        </w:rPr>
        <w:t xml:space="preserve"> the 3</w:t>
      </w:r>
      <w:r w:rsidR="00D0160F" w:rsidRPr="00E650BE">
        <w:rPr>
          <w:i/>
          <w:sz w:val="28"/>
          <w:szCs w:val="28"/>
          <w:vertAlign w:val="superscript"/>
        </w:rPr>
        <w:t>rd</w:t>
      </w:r>
      <w:r w:rsidR="00D0160F" w:rsidRPr="00E650BE">
        <w:rPr>
          <w:i/>
          <w:sz w:val="28"/>
          <w:szCs w:val="28"/>
        </w:rPr>
        <w:t xml:space="preserve"> Respondent be </w:t>
      </w:r>
      <w:r w:rsidR="00EC2B99" w:rsidRPr="00E650BE">
        <w:rPr>
          <w:i/>
          <w:sz w:val="28"/>
          <w:szCs w:val="28"/>
        </w:rPr>
        <w:t>and is hereby in</w:t>
      </w:r>
      <w:r w:rsidR="000467A2" w:rsidRPr="00E650BE">
        <w:rPr>
          <w:i/>
          <w:sz w:val="28"/>
          <w:szCs w:val="28"/>
        </w:rPr>
        <w:t xml:space="preserve">terdicted and </w:t>
      </w:r>
    </w:p>
    <w:p w:rsidR="003549F7" w:rsidRPr="00E650BE" w:rsidRDefault="000467A2" w:rsidP="00DD5345">
      <w:pPr>
        <w:spacing w:line="360" w:lineRule="auto"/>
        <w:ind w:left="2160"/>
        <w:jc w:val="both"/>
        <w:rPr>
          <w:i/>
          <w:sz w:val="28"/>
          <w:szCs w:val="28"/>
        </w:rPr>
      </w:pPr>
      <w:r w:rsidRPr="00E650BE">
        <w:rPr>
          <w:i/>
          <w:sz w:val="28"/>
          <w:szCs w:val="28"/>
        </w:rPr>
        <w:t>restrained from registering a transfer of Farm No. 769 situate in Manzini Swaziland into the name of the 2</w:t>
      </w:r>
      <w:r w:rsidRPr="00E650BE">
        <w:rPr>
          <w:i/>
          <w:sz w:val="28"/>
          <w:szCs w:val="28"/>
          <w:vertAlign w:val="superscript"/>
        </w:rPr>
        <w:t>nd</w:t>
      </w:r>
      <w:r w:rsidRPr="00E650BE">
        <w:rPr>
          <w:i/>
          <w:sz w:val="28"/>
          <w:szCs w:val="28"/>
        </w:rPr>
        <w:t xml:space="preserve"> Respondent pending finalization of this matter.</w:t>
      </w:r>
    </w:p>
    <w:p w:rsidR="000467A2" w:rsidRPr="00E650BE" w:rsidRDefault="000467A2" w:rsidP="00D22BF8">
      <w:pPr>
        <w:spacing w:line="360" w:lineRule="auto"/>
        <w:ind w:left="2160"/>
        <w:jc w:val="both"/>
        <w:rPr>
          <w:i/>
          <w:sz w:val="28"/>
          <w:szCs w:val="28"/>
        </w:rPr>
      </w:pPr>
    </w:p>
    <w:p w:rsidR="005D0EAB" w:rsidRPr="00E650BE" w:rsidRDefault="003549F7" w:rsidP="00D22BF8">
      <w:pPr>
        <w:spacing w:line="360" w:lineRule="auto"/>
        <w:ind w:left="2160"/>
        <w:jc w:val="both"/>
        <w:rPr>
          <w:i/>
          <w:sz w:val="28"/>
          <w:szCs w:val="28"/>
        </w:rPr>
      </w:pPr>
      <w:r w:rsidRPr="00E650BE">
        <w:rPr>
          <w:i/>
          <w:sz w:val="28"/>
          <w:szCs w:val="28"/>
        </w:rPr>
        <w:t>b)</w:t>
      </w:r>
      <w:r w:rsidR="000467A2" w:rsidRPr="00E650BE">
        <w:rPr>
          <w:i/>
          <w:sz w:val="28"/>
          <w:szCs w:val="28"/>
        </w:rPr>
        <w:tab/>
        <w:t>That the said paragraph 3 (a) supra shall operate with immediate interim relief pending finalization of this matter.</w:t>
      </w:r>
    </w:p>
    <w:p w:rsidR="000467A2" w:rsidRPr="00E650BE" w:rsidRDefault="000467A2" w:rsidP="00D22BF8">
      <w:pPr>
        <w:spacing w:line="360" w:lineRule="auto"/>
        <w:ind w:left="2160"/>
        <w:jc w:val="both"/>
        <w:rPr>
          <w:i/>
          <w:sz w:val="28"/>
          <w:szCs w:val="28"/>
        </w:rPr>
      </w:pPr>
    </w:p>
    <w:p w:rsidR="000467A2" w:rsidRPr="00E650BE" w:rsidRDefault="000467A2" w:rsidP="00D22BF8">
      <w:pPr>
        <w:spacing w:line="360" w:lineRule="auto"/>
        <w:ind w:left="2160"/>
        <w:jc w:val="both"/>
        <w:rPr>
          <w:i/>
          <w:sz w:val="28"/>
          <w:szCs w:val="28"/>
        </w:rPr>
      </w:pPr>
      <w:r w:rsidRPr="00E650BE">
        <w:rPr>
          <w:i/>
          <w:sz w:val="28"/>
          <w:szCs w:val="28"/>
        </w:rPr>
        <w:t>c)</w:t>
      </w:r>
      <w:r w:rsidRPr="00E650BE">
        <w:rPr>
          <w:i/>
          <w:sz w:val="28"/>
          <w:szCs w:val="28"/>
        </w:rPr>
        <w:tab/>
        <w:t>That the above Honourable Court hereby rescind and/or set aside the judgment by default granted by the above Honourable Court on the 16</w:t>
      </w:r>
      <w:r w:rsidRPr="00E650BE">
        <w:rPr>
          <w:i/>
          <w:sz w:val="28"/>
          <w:szCs w:val="28"/>
          <w:vertAlign w:val="superscript"/>
        </w:rPr>
        <w:t>th</w:t>
      </w:r>
      <w:r w:rsidRPr="00E650BE">
        <w:rPr>
          <w:i/>
          <w:sz w:val="28"/>
          <w:szCs w:val="28"/>
        </w:rPr>
        <w:t xml:space="preserve"> day of March 2012 as having been granted in error.</w:t>
      </w:r>
    </w:p>
    <w:p w:rsidR="000820E7" w:rsidRPr="00E650BE" w:rsidRDefault="000820E7" w:rsidP="000467A2">
      <w:pPr>
        <w:spacing w:line="360" w:lineRule="auto"/>
        <w:ind w:left="2160"/>
        <w:jc w:val="both"/>
        <w:rPr>
          <w:i/>
          <w:sz w:val="28"/>
          <w:szCs w:val="28"/>
        </w:rPr>
      </w:pPr>
    </w:p>
    <w:p w:rsidR="000820E7" w:rsidRPr="00E650BE" w:rsidRDefault="000820E7" w:rsidP="000820E7">
      <w:pPr>
        <w:spacing w:line="360" w:lineRule="auto"/>
        <w:jc w:val="both"/>
        <w:rPr>
          <w:i/>
          <w:sz w:val="28"/>
          <w:szCs w:val="28"/>
        </w:rPr>
      </w:pPr>
      <w:r w:rsidRPr="00E650BE">
        <w:rPr>
          <w:i/>
          <w:sz w:val="28"/>
          <w:szCs w:val="28"/>
        </w:rPr>
        <w:tab/>
      </w:r>
      <w:r w:rsidRPr="00E650BE">
        <w:rPr>
          <w:i/>
          <w:sz w:val="28"/>
          <w:szCs w:val="28"/>
        </w:rPr>
        <w:tab/>
        <w:t>4.</w:t>
      </w:r>
      <w:r w:rsidRPr="00E650BE">
        <w:rPr>
          <w:i/>
          <w:sz w:val="28"/>
          <w:szCs w:val="28"/>
        </w:rPr>
        <w:tab/>
        <w:t>Costs of suit.</w:t>
      </w:r>
      <w:r w:rsidR="00DD5345" w:rsidRPr="00E650BE">
        <w:rPr>
          <w:i/>
          <w:sz w:val="28"/>
          <w:szCs w:val="28"/>
        </w:rPr>
        <w:t>”</w:t>
      </w:r>
    </w:p>
    <w:p w:rsidR="00DA53CC" w:rsidRDefault="00DA53CC" w:rsidP="00DA53CC">
      <w:pPr>
        <w:spacing w:line="360" w:lineRule="auto"/>
        <w:jc w:val="both"/>
        <w:rPr>
          <w:sz w:val="28"/>
          <w:szCs w:val="28"/>
        </w:rPr>
      </w:pPr>
    </w:p>
    <w:p w:rsidR="00DA53CC" w:rsidRDefault="00656C59" w:rsidP="00656C59">
      <w:pPr>
        <w:spacing w:line="480" w:lineRule="auto"/>
        <w:ind w:left="720" w:hanging="720"/>
        <w:jc w:val="both"/>
        <w:rPr>
          <w:sz w:val="28"/>
          <w:szCs w:val="28"/>
        </w:rPr>
      </w:pPr>
      <w:r>
        <w:rPr>
          <w:sz w:val="28"/>
          <w:szCs w:val="28"/>
        </w:rPr>
        <w:t>[8]</w:t>
      </w:r>
      <w:r>
        <w:rPr>
          <w:sz w:val="28"/>
          <w:szCs w:val="28"/>
        </w:rPr>
        <w:tab/>
      </w:r>
      <w:r w:rsidR="00DA53CC">
        <w:rPr>
          <w:sz w:val="28"/>
          <w:szCs w:val="28"/>
        </w:rPr>
        <w:t>That application was heard by Hlophe J on the 27</w:t>
      </w:r>
      <w:r w:rsidR="00DA53CC" w:rsidRPr="00DA53CC">
        <w:rPr>
          <w:sz w:val="28"/>
          <w:szCs w:val="28"/>
          <w:vertAlign w:val="superscript"/>
        </w:rPr>
        <w:t>th</w:t>
      </w:r>
      <w:r w:rsidR="00DA53CC">
        <w:rPr>
          <w:sz w:val="28"/>
          <w:szCs w:val="28"/>
        </w:rPr>
        <w:t xml:space="preserve"> July 2012.  His judgment was delivered in good time on the 12</w:t>
      </w:r>
      <w:r w:rsidR="00DA53CC" w:rsidRPr="00D33F8B">
        <w:rPr>
          <w:sz w:val="28"/>
          <w:szCs w:val="28"/>
          <w:vertAlign w:val="superscript"/>
        </w:rPr>
        <w:t>th</w:t>
      </w:r>
      <w:r w:rsidR="00D07705">
        <w:rPr>
          <w:sz w:val="28"/>
          <w:szCs w:val="28"/>
        </w:rPr>
        <w:t xml:space="preserve"> September 2012.</w:t>
      </w:r>
      <w:r w:rsidR="00D33F8B">
        <w:rPr>
          <w:sz w:val="28"/>
          <w:szCs w:val="28"/>
        </w:rPr>
        <w:t xml:space="preserve">Paragraph [29] of that judgment is clear and explicit.  </w:t>
      </w:r>
      <w:r w:rsidR="00D07705">
        <w:rPr>
          <w:sz w:val="28"/>
          <w:szCs w:val="28"/>
        </w:rPr>
        <w:t>It reads</w:t>
      </w:r>
      <w:r w:rsidR="00D33F8B">
        <w:rPr>
          <w:sz w:val="28"/>
          <w:szCs w:val="28"/>
        </w:rPr>
        <w:t>:</w:t>
      </w:r>
    </w:p>
    <w:p w:rsidR="00D33F8B" w:rsidRDefault="00D33F8B" w:rsidP="00D33F8B">
      <w:pPr>
        <w:spacing w:line="360" w:lineRule="auto"/>
        <w:ind w:left="720"/>
        <w:jc w:val="both"/>
        <w:rPr>
          <w:sz w:val="28"/>
          <w:szCs w:val="28"/>
        </w:rPr>
      </w:pPr>
    </w:p>
    <w:p w:rsidR="001C70D4" w:rsidRPr="00E650BE" w:rsidRDefault="00DD5345" w:rsidP="00DD5345">
      <w:pPr>
        <w:spacing w:line="360" w:lineRule="auto"/>
        <w:ind w:left="2160"/>
        <w:jc w:val="both"/>
        <w:rPr>
          <w:i/>
          <w:sz w:val="28"/>
          <w:szCs w:val="28"/>
        </w:rPr>
      </w:pPr>
      <w:r w:rsidRPr="00E650BE">
        <w:rPr>
          <w:i/>
          <w:sz w:val="28"/>
          <w:szCs w:val="28"/>
        </w:rPr>
        <w:t>“</w:t>
      </w:r>
      <w:r w:rsidR="001C70D4" w:rsidRPr="00E650BE">
        <w:rPr>
          <w:i/>
          <w:sz w:val="28"/>
          <w:szCs w:val="28"/>
        </w:rPr>
        <w:t>Consequently I have therefore come to the conclusion that the Applicant’s application for rescission in terms of rule 42 (1) cannot succeed and I make the following order:-</w:t>
      </w:r>
    </w:p>
    <w:p w:rsidR="001C70D4" w:rsidRPr="00E650BE" w:rsidRDefault="001C70D4" w:rsidP="001C70D4">
      <w:pPr>
        <w:spacing w:line="360" w:lineRule="auto"/>
        <w:ind w:left="2160" w:hanging="720"/>
        <w:jc w:val="both"/>
        <w:rPr>
          <w:i/>
          <w:sz w:val="28"/>
          <w:szCs w:val="28"/>
        </w:rPr>
      </w:pPr>
    </w:p>
    <w:p w:rsidR="001C70D4" w:rsidRPr="00E650BE" w:rsidRDefault="001C70D4" w:rsidP="001C70D4">
      <w:pPr>
        <w:pStyle w:val="ListParagraph"/>
        <w:numPr>
          <w:ilvl w:val="0"/>
          <w:numId w:val="3"/>
        </w:numPr>
        <w:spacing w:line="360" w:lineRule="auto"/>
        <w:jc w:val="both"/>
        <w:rPr>
          <w:i/>
          <w:sz w:val="28"/>
          <w:szCs w:val="28"/>
        </w:rPr>
      </w:pPr>
      <w:r w:rsidRPr="00E650BE">
        <w:rPr>
          <w:i/>
          <w:sz w:val="28"/>
          <w:szCs w:val="28"/>
        </w:rPr>
        <w:t>The Applic</w:t>
      </w:r>
      <w:r w:rsidR="00656C59" w:rsidRPr="00E650BE">
        <w:rPr>
          <w:i/>
          <w:sz w:val="28"/>
          <w:szCs w:val="28"/>
        </w:rPr>
        <w:t>an</w:t>
      </w:r>
      <w:r w:rsidRPr="00E650BE">
        <w:rPr>
          <w:i/>
          <w:sz w:val="28"/>
          <w:szCs w:val="28"/>
        </w:rPr>
        <w:t>t’sapplication be and is hereby dismissed.</w:t>
      </w:r>
    </w:p>
    <w:p w:rsidR="00BA74C1" w:rsidRPr="00E650BE" w:rsidRDefault="00BA74C1" w:rsidP="00BA74C1">
      <w:pPr>
        <w:pStyle w:val="ListParagraph"/>
        <w:spacing w:line="360" w:lineRule="auto"/>
        <w:ind w:left="3240"/>
        <w:jc w:val="both"/>
        <w:rPr>
          <w:i/>
          <w:sz w:val="28"/>
          <w:szCs w:val="28"/>
        </w:rPr>
      </w:pPr>
    </w:p>
    <w:p w:rsidR="001C70D4" w:rsidRPr="00E650BE" w:rsidRDefault="001C70D4" w:rsidP="001C70D4">
      <w:pPr>
        <w:pStyle w:val="ListParagraph"/>
        <w:numPr>
          <w:ilvl w:val="0"/>
          <w:numId w:val="3"/>
        </w:numPr>
        <w:spacing w:line="360" w:lineRule="auto"/>
        <w:jc w:val="both"/>
        <w:rPr>
          <w:i/>
          <w:sz w:val="28"/>
          <w:szCs w:val="28"/>
        </w:rPr>
      </w:pPr>
      <w:r w:rsidRPr="00E650BE">
        <w:rPr>
          <w:i/>
          <w:sz w:val="28"/>
          <w:szCs w:val="28"/>
        </w:rPr>
        <w:t>The Applicant</w:t>
      </w:r>
      <w:r w:rsidR="00656C59" w:rsidRPr="00E650BE">
        <w:rPr>
          <w:i/>
          <w:sz w:val="28"/>
          <w:szCs w:val="28"/>
        </w:rPr>
        <w:t xml:space="preserve"> be and is hereby directed to pay the costs of this application at the ordinary scale.”</w:t>
      </w:r>
    </w:p>
    <w:p w:rsidR="00656C59" w:rsidRDefault="00656C59" w:rsidP="00656C59">
      <w:pPr>
        <w:spacing w:line="360" w:lineRule="auto"/>
        <w:jc w:val="both"/>
        <w:rPr>
          <w:sz w:val="28"/>
          <w:szCs w:val="28"/>
        </w:rPr>
      </w:pPr>
    </w:p>
    <w:p w:rsidR="00656C59" w:rsidRPr="00656C59" w:rsidRDefault="00656C59" w:rsidP="00BA74C1">
      <w:pPr>
        <w:spacing w:line="480" w:lineRule="auto"/>
        <w:ind w:left="720" w:hanging="720"/>
        <w:jc w:val="both"/>
        <w:rPr>
          <w:sz w:val="28"/>
          <w:szCs w:val="28"/>
        </w:rPr>
      </w:pPr>
      <w:r>
        <w:rPr>
          <w:sz w:val="28"/>
          <w:szCs w:val="28"/>
        </w:rPr>
        <w:t>[9]</w:t>
      </w:r>
      <w:r>
        <w:rPr>
          <w:sz w:val="28"/>
          <w:szCs w:val="28"/>
        </w:rPr>
        <w:tab/>
        <w:t>Mr. Du Pont was disappointed.  He app</w:t>
      </w:r>
      <w:r w:rsidR="00BA74C1">
        <w:rPr>
          <w:sz w:val="28"/>
          <w:szCs w:val="28"/>
        </w:rPr>
        <w:t>ealed upon the ground</w:t>
      </w:r>
      <w:r w:rsidR="00631550">
        <w:rPr>
          <w:sz w:val="28"/>
          <w:szCs w:val="28"/>
        </w:rPr>
        <w:t>s</w:t>
      </w:r>
      <w:r w:rsidR="00BA74C1">
        <w:rPr>
          <w:sz w:val="28"/>
          <w:szCs w:val="28"/>
        </w:rPr>
        <w:t xml:space="preserve"> set out in paragraph [</w:t>
      </w:r>
      <w:r w:rsidR="001052E8">
        <w:rPr>
          <w:sz w:val="28"/>
          <w:szCs w:val="28"/>
        </w:rPr>
        <w:t>1</w:t>
      </w:r>
      <w:r w:rsidR="00BA74C1">
        <w:rPr>
          <w:sz w:val="28"/>
          <w:szCs w:val="28"/>
        </w:rPr>
        <w:t>] above.  It is to these grounds that</w:t>
      </w:r>
      <w:r w:rsidR="00122948">
        <w:rPr>
          <w:sz w:val="28"/>
          <w:szCs w:val="28"/>
        </w:rPr>
        <w:t>attention must now be turned.  Before doing so</w:t>
      </w:r>
      <w:r w:rsidR="001052E8">
        <w:rPr>
          <w:sz w:val="28"/>
          <w:szCs w:val="28"/>
        </w:rPr>
        <w:t xml:space="preserve"> however, it is germane</w:t>
      </w:r>
      <w:r w:rsidR="00470715">
        <w:rPr>
          <w:sz w:val="28"/>
          <w:szCs w:val="28"/>
        </w:rPr>
        <w:t xml:space="preserve"> to </w:t>
      </w:r>
      <w:r w:rsidR="00132BB4">
        <w:rPr>
          <w:sz w:val="28"/>
          <w:szCs w:val="28"/>
        </w:rPr>
        <w:t>point out that Mr. Du Pont and</w:t>
      </w:r>
      <w:r w:rsidR="006D4170">
        <w:rPr>
          <w:sz w:val="28"/>
          <w:szCs w:val="28"/>
        </w:rPr>
        <w:t xml:space="preserve"> his legal adviser</w:t>
      </w:r>
      <w:r w:rsidR="00631550">
        <w:rPr>
          <w:sz w:val="28"/>
          <w:szCs w:val="28"/>
        </w:rPr>
        <w:t>s</w:t>
      </w:r>
      <w:r w:rsidR="006D4170">
        <w:rPr>
          <w:sz w:val="28"/>
          <w:szCs w:val="28"/>
        </w:rPr>
        <w:t xml:space="preserve"> he</w:t>
      </w:r>
      <w:r w:rsidR="00C1693D">
        <w:rPr>
          <w:sz w:val="28"/>
          <w:szCs w:val="28"/>
        </w:rPr>
        <w:t>lped th</w:t>
      </w:r>
      <w:r w:rsidR="001052E8">
        <w:rPr>
          <w:sz w:val="28"/>
          <w:szCs w:val="28"/>
        </w:rPr>
        <w:t>emselves liberally from the barre</w:t>
      </w:r>
      <w:r w:rsidR="00C1693D">
        <w:rPr>
          <w:sz w:val="28"/>
          <w:szCs w:val="28"/>
        </w:rPr>
        <w:t>l of</w:t>
      </w:r>
      <w:r w:rsidR="001052E8">
        <w:rPr>
          <w:sz w:val="28"/>
          <w:szCs w:val="28"/>
        </w:rPr>
        <w:t>red her</w:t>
      </w:r>
      <w:r w:rsidR="00C1693D">
        <w:rPr>
          <w:sz w:val="28"/>
          <w:szCs w:val="28"/>
        </w:rPr>
        <w:t>rings which they then</w:t>
      </w:r>
      <w:r w:rsidR="001052E8">
        <w:rPr>
          <w:sz w:val="28"/>
          <w:szCs w:val="28"/>
        </w:rPr>
        <w:t xml:space="preserve"> spread profusely across t</w:t>
      </w:r>
      <w:r w:rsidR="00C1693D">
        <w:rPr>
          <w:sz w:val="28"/>
          <w:szCs w:val="28"/>
        </w:rPr>
        <w:t xml:space="preserve">he path of relevant issues leading to this Court for </w:t>
      </w:r>
      <w:r w:rsidR="001052E8">
        <w:rPr>
          <w:sz w:val="28"/>
          <w:szCs w:val="28"/>
        </w:rPr>
        <w:t xml:space="preserve">its </w:t>
      </w:r>
      <w:r w:rsidR="00DD2A50">
        <w:rPr>
          <w:sz w:val="28"/>
          <w:szCs w:val="28"/>
        </w:rPr>
        <w:t>determination. This Court</w:t>
      </w:r>
      <w:r w:rsidR="00C1693D">
        <w:rPr>
          <w:sz w:val="28"/>
          <w:szCs w:val="28"/>
        </w:rPr>
        <w:t xml:space="preserve"> found little difficulty in accepting the submissions </w:t>
      </w:r>
      <w:proofErr w:type="gramStart"/>
      <w:r w:rsidR="00C1693D">
        <w:rPr>
          <w:sz w:val="28"/>
          <w:szCs w:val="28"/>
        </w:rPr>
        <w:t xml:space="preserve">of </w:t>
      </w:r>
      <w:r w:rsidR="00761C43">
        <w:rPr>
          <w:sz w:val="28"/>
          <w:szCs w:val="28"/>
        </w:rPr>
        <w:t xml:space="preserve"> Adv</w:t>
      </w:r>
      <w:proofErr w:type="gramEnd"/>
      <w:r w:rsidR="00761C43">
        <w:rPr>
          <w:sz w:val="28"/>
          <w:szCs w:val="28"/>
        </w:rPr>
        <w:t>.</w:t>
      </w:r>
      <w:r w:rsidR="00C1693D">
        <w:rPr>
          <w:sz w:val="28"/>
          <w:szCs w:val="28"/>
        </w:rPr>
        <w:t xml:space="preserve"> Flynn, who conducted the lender’s case with consummate written and </w:t>
      </w:r>
      <w:r w:rsidR="00066B4E">
        <w:rPr>
          <w:sz w:val="28"/>
          <w:szCs w:val="28"/>
        </w:rPr>
        <w:t>forensic skill</w:t>
      </w:r>
      <w:r w:rsidR="00C1693D">
        <w:rPr>
          <w:sz w:val="28"/>
          <w:szCs w:val="28"/>
        </w:rPr>
        <w:t xml:space="preserve">, that we should address our </w:t>
      </w:r>
      <w:r w:rsidR="00C1693D">
        <w:rPr>
          <w:sz w:val="28"/>
          <w:szCs w:val="28"/>
        </w:rPr>
        <w:lastRenderedPageBreak/>
        <w:t>minds only to the issues raised</w:t>
      </w:r>
      <w:r w:rsidR="004747B4">
        <w:rPr>
          <w:sz w:val="28"/>
          <w:szCs w:val="28"/>
        </w:rPr>
        <w:t xml:space="preserve"> in the gr</w:t>
      </w:r>
      <w:r w:rsidR="001052E8">
        <w:rPr>
          <w:sz w:val="28"/>
          <w:szCs w:val="28"/>
        </w:rPr>
        <w:t>ounds of appeal, and should eschew</w:t>
      </w:r>
      <w:r w:rsidR="004747B4">
        <w:rPr>
          <w:sz w:val="28"/>
          <w:szCs w:val="28"/>
        </w:rPr>
        <w:t xml:space="preserve"> diversions into</w:t>
      </w:r>
      <w:r w:rsidR="00B41368">
        <w:rPr>
          <w:sz w:val="28"/>
          <w:szCs w:val="28"/>
        </w:rPr>
        <w:t xml:space="preserve"> the byways of irrelevance into which</w:t>
      </w:r>
      <w:r w:rsidR="004747B4">
        <w:rPr>
          <w:sz w:val="28"/>
          <w:szCs w:val="28"/>
        </w:rPr>
        <w:t xml:space="preserve"> Mr. Du Pont and his advisers sought to lure us.</w:t>
      </w:r>
    </w:p>
    <w:p w:rsidR="00D33F8B" w:rsidRDefault="00D33F8B" w:rsidP="00D33F8B">
      <w:pPr>
        <w:spacing w:line="360" w:lineRule="auto"/>
        <w:ind w:left="720"/>
        <w:jc w:val="both"/>
        <w:rPr>
          <w:sz w:val="28"/>
          <w:szCs w:val="28"/>
        </w:rPr>
      </w:pPr>
    </w:p>
    <w:p w:rsidR="00525B2F" w:rsidRDefault="00631550" w:rsidP="00F40383">
      <w:pPr>
        <w:spacing w:line="480" w:lineRule="auto"/>
        <w:jc w:val="both"/>
        <w:rPr>
          <w:sz w:val="28"/>
          <w:szCs w:val="28"/>
        </w:rPr>
      </w:pPr>
      <w:r>
        <w:rPr>
          <w:sz w:val="28"/>
          <w:szCs w:val="28"/>
        </w:rPr>
        <w:t>[10]</w:t>
      </w:r>
      <w:r>
        <w:rPr>
          <w:sz w:val="28"/>
          <w:szCs w:val="28"/>
        </w:rPr>
        <w:tab/>
        <w:t>The three grounds of appeal can be con</w:t>
      </w:r>
      <w:r w:rsidR="00A06BFB">
        <w:rPr>
          <w:sz w:val="28"/>
          <w:szCs w:val="28"/>
        </w:rPr>
        <w:t>d</w:t>
      </w:r>
      <w:r>
        <w:rPr>
          <w:sz w:val="28"/>
          <w:szCs w:val="28"/>
        </w:rPr>
        <w:t>ensed as being:</w:t>
      </w:r>
    </w:p>
    <w:p w:rsidR="00631550" w:rsidRDefault="00631550" w:rsidP="00672176">
      <w:pPr>
        <w:spacing w:line="360" w:lineRule="auto"/>
        <w:jc w:val="both"/>
        <w:rPr>
          <w:sz w:val="28"/>
          <w:szCs w:val="28"/>
        </w:rPr>
      </w:pPr>
    </w:p>
    <w:p w:rsidR="00631550" w:rsidRDefault="00631550" w:rsidP="00672176">
      <w:pPr>
        <w:pStyle w:val="ListParagraph"/>
        <w:numPr>
          <w:ilvl w:val="0"/>
          <w:numId w:val="5"/>
        </w:numPr>
        <w:spacing w:line="360" w:lineRule="auto"/>
        <w:jc w:val="both"/>
        <w:rPr>
          <w:sz w:val="28"/>
          <w:szCs w:val="28"/>
        </w:rPr>
      </w:pPr>
      <w:r>
        <w:rPr>
          <w:sz w:val="28"/>
          <w:szCs w:val="28"/>
        </w:rPr>
        <w:t>No Agreement between the parties.</w:t>
      </w:r>
    </w:p>
    <w:p w:rsidR="00631550" w:rsidRDefault="00631550" w:rsidP="00672176">
      <w:pPr>
        <w:pStyle w:val="ListParagraph"/>
        <w:numPr>
          <w:ilvl w:val="0"/>
          <w:numId w:val="5"/>
        </w:numPr>
        <w:spacing w:line="360" w:lineRule="auto"/>
        <w:jc w:val="both"/>
        <w:rPr>
          <w:sz w:val="28"/>
          <w:szCs w:val="28"/>
        </w:rPr>
      </w:pPr>
      <w:r>
        <w:rPr>
          <w:sz w:val="28"/>
          <w:szCs w:val="28"/>
        </w:rPr>
        <w:t xml:space="preserve">Reliance on the </w:t>
      </w:r>
      <w:r w:rsidR="00DD2A50">
        <w:rPr>
          <w:sz w:val="28"/>
          <w:szCs w:val="28"/>
        </w:rPr>
        <w:t xml:space="preserve">Lender’s Internal </w:t>
      </w:r>
      <w:r>
        <w:rPr>
          <w:sz w:val="28"/>
          <w:szCs w:val="28"/>
        </w:rPr>
        <w:t>Memorandum</w:t>
      </w:r>
      <w:r w:rsidR="00DD2A50">
        <w:rPr>
          <w:sz w:val="28"/>
          <w:szCs w:val="28"/>
        </w:rPr>
        <w:t xml:space="preserve">. </w:t>
      </w:r>
    </w:p>
    <w:p w:rsidR="00631550" w:rsidRDefault="00631550" w:rsidP="00672176">
      <w:pPr>
        <w:pStyle w:val="ListParagraph"/>
        <w:numPr>
          <w:ilvl w:val="0"/>
          <w:numId w:val="5"/>
        </w:numPr>
        <w:spacing w:line="360" w:lineRule="auto"/>
        <w:jc w:val="both"/>
        <w:rPr>
          <w:sz w:val="28"/>
          <w:szCs w:val="28"/>
        </w:rPr>
      </w:pPr>
      <w:r>
        <w:rPr>
          <w:sz w:val="28"/>
          <w:szCs w:val="28"/>
        </w:rPr>
        <w:t>Failure to take conduct of the parties</w:t>
      </w:r>
      <w:r w:rsidR="00DD2A50">
        <w:rPr>
          <w:sz w:val="28"/>
          <w:szCs w:val="28"/>
        </w:rPr>
        <w:t xml:space="preserve"> into</w:t>
      </w:r>
      <w:r w:rsidR="00D70B5F">
        <w:rPr>
          <w:sz w:val="28"/>
          <w:szCs w:val="28"/>
        </w:rPr>
        <w:t xml:space="preserve"> consideration.</w:t>
      </w:r>
    </w:p>
    <w:p w:rsidR="00672176" w:rsidRDefault="00672176" w:rsidP="00672176">
      <w:pPr>
        <w:spacing w:line="360" w:lineRule="auto"/>
        <w:jc w:val="both"/>
        <w:rPr>
          <w:sz w:val="28"/>
          <w:szCs w:val="28"/>
        </w:rPr>
      </w:pPr>
    </w:p>
    <w:p w:rsidR="00672176" w:rsidRDefault="00672176" w:rsidP="00672176">
      <w:pPr>
        <w:spacing w:line="480" w:lineRule="auto"/>
        <w:ind w:left="720"/>
        <w:jc w:val="both"/>
        <w:rPr>
          <w:sz w:val="28"/>
          <w:szCs w:val="28"/>
        </w:rPr>
      </w:pPr>
      <w:r>
        <w:rPr>
          <w:sz w:val="28"/>
          <w:szCs w:val="28"/>
        </w:rPr>
        <w:t>It will be convenient to examine the contending arguments of the parties under the above headings.</w:t>
      </w:r>
    </w:p>
    <w:p w:rsidR="00672176" w:rsidRDefault="00672176" w:rsidP="00672176">
      <w:pPr>
        <w:spacing w:line="480" w:lineRule="auto"/>
        <w:jc w:val="both"/>
        <w:rPr>
          <w:sz w:val="28"/>
          <w:szCs w:val="28"/>
        </w:rPr>
      </w:pPr>
    </w:p>
    <w:p w:rsidR="00672176" w:rsidRDefault="00672176" w:rsidP="00672176">
      <w:pPr>
        <w:spacing w:line="480" w:lineRule="auto"/>
        <w:jc w:val="both"/>
        <w:rPr>
          <w:sz w:val="28"/>
          <w:szCs w:val="28"/>
        </w:rPr>
      </w:pPr>
      <w:r>
        <w:rPr>
          <w:sz w:val="28"/>
          <w:szCs w:val="28"/>
        </w:rPr>
        <w:tab/>
        <w:t>NO AGREEMENT BETWEEN PARTIES</w:t>
      </w:r>
    </w:p>
    <w:p w:rsidR="00672176" w:rsidRDefault="00672176" w:rsidP="00686B1D">
      <w:pPr>
        <w:spacing w:line="480" w:lineRule="auto"/>
        <w:ind w:left="720" w:hanging="720"/>
        <w:jc w:val="both"/>
        <w:rPr>
          <w:sz w:val="28"/>
          <w:szCs w:val="28"/>
        </w:rPr>
      </w:pPr>
      <w:r>
        <w:rPr>
          <w:sz w:val="28"/>
          <w:szCs w:val="28"/>
        </w:rPr>
        <w:t>[11]</w:t>
      </w:r>
      <w:r>
        <w:rPr>
          <w:sz w:val="28"/>
          <w:szCs w:val="28"/>
        </w:rPr>
        <w:tab/>
        <w:t>The appellant filed heads of argument on the 21</w:t>
      </w:r>
      <w:r w:rsidRPr="00672176">
        <w:rPr>
          <w:sz w:val="28"/>
          <w:szCs w:val="28"/>
          <w:vertAlign w:val="superscript"/>
        </w:rPr>
        <w:t>st</w:t>
      </w:r>
      <w:r>
        <w:rPr>
          <w:sz w:val="28"/>
          <w:szCs w:val="28"/>
        </w:rPr>
        <w:t xml:space="preserve"> March 2013 and what he called Supplemented heads of argument on the 10</w:t>
      </w:r>
      <w:r w:rsidRPr="00672176">
        <w:rPr>
          <w:sz w:val="28"/>
          <w:szCs w:val="28"/>
          <w:vertAlign w:val="superscript"/>
        </w:rPr>
        <w:t>th</w:t>
      </w:r>
      <w:r>
        <w:rPr>
          <w:sz w:val="28"/>
          <w:szCs w:val="28"/>
        </w:rPr>
        <w:t xml:space="preserve"> May 2013</w:t>
      </w:r>
      <w:r w:rsidR="00686B1D">
        <w:rPr>
          <w:sz w:val="28"/>
          <w:szCs w:val="28"/>
        </w:rPr>
        <w:t>.  The heads of argument recite that:</w:t>
      </w:r>
    </w:p>
    <w:p w:rsidR="00D20321" w:rsidRPr="00E650BE" w:rsidRDefault="00D20321" w:rsidP="00686B1D">
      <w:pPr>
        <w:spacing w:line="480" w:lineRule="auto"/>
        <w:ind w:left="720" w:hanging="720"/>
        <w:jc w:val="both"/>
        <w:rPr>
          <w:i/>
          <w:sz w:val="28"/>
          <w:szCs w:val="28"/>
        </w:rPr>
      </w:pPr>
    </w:p>
    <w:p w:rsidR="007470E0" w:rsidRPr="00E650BE" w:rsidRDefault="006F4DB7" w:rsidP="00D20321">
      <w:pPr>
        <w:pStyle w:val="ListParagraph"/>
        <w:numPr>
          <w:ilvl w:val="0"/>
          <w:numId w:val="6"/>
        </w:numPr>
        <w:spacing w:line="360" w:lineRule="auto"/>
        <w:ind w:left="1434" w:hanging="357"/>
        <w:jc w:val="both"/>
        <w:rPr>
          <w:i/>
          <w:sz w:val="28"/>
          <w:szCs w:val="28"/>
        </w:rPr>
      </w:pPr>
      <w:r w:rsidRPr="00E650BE">
        <w:rPr>
          <w:i/>
          <w:sz w:val="28"/>
          <w:szCs w:val="28"/>
        </w:rPr>
        <w:t>“</w:t>
      </w:r>
      <w:r w:rsidR="000A6D27">
        <w:rPr>
          <w:i/>
          <w:sz w:val="28"/>
          <w:szCs w:val="28"/>
        </w:rPr>
        <w:t>A</w:t>
      </w:r>
      <w:r w:rsidRPr="00E650BE">
        <w:rPr>
          <w:i/>
          <w:sz w:val="28"/>
          <w:szCs w:val="28"/>
        </w:rPr>
        <w:t>round early March and (sic) agreement reached on what is required of the Appellant.”</w:t>
      </w:r>
      <w:r w:rsidR="00337030">
        <w:rPr>
          <w:sz w:val="28"/>
          <w:szCs w:val="28"/>
        </w:rPr>
        <w:t xml:space="preserve"> – No details of this ‘agreement’ have been produced by the appellant.</w:t>
      </w:r>
    </w:p>
    <w:p w:rsidR="00D20321" w:rsidRPr="00E650BE" w:rsidRDefault="00D20321" w:rsidP="00D20321">
      <w:pPr>
        <w:pStyle w:val="ListParagraph"/>
        <w:spacing w:line="360" w:lineRule="auto"/>
        <w:ind w:left="1434"/>
        <w:jc w:val="both"/>
        <w:rPr>
          <w:i/>
          <w:sz w:val="28"/>
          <w:szCs w:val="28"/>
        </w:rPr>
      </w:pPr>
    </w:p>
    <w:p w:rsidR="006F4DB7" w:rsidRPr="00E650BE" w:rsidRDefault="00DD2A50" w:rsidP="00D20321">
      <w:pPr>
        <w:pStyle w:val="ListParagraph"/>
        <w:numPr>
          <w:ilvl w:val="0"/>
          <w:numId w:val="6"/>
        </w:numPr>
        <w:spacing w:line="360" w:lineRule="auto"/>
        <w:ind w:left="1434" w:hanging="357"/>
        <w:jc w:val="both"/>
        <w:rPr>
          <w:i/>
          <w:sz w:val="28"/>
          <w:szCs w:val="28"/>
        </w:rPr>
      </w:pPr>
      <w:r w:rsidRPr="00E650BE">
        <w:rPr>
          <w:i/>
          <w:sz w:val="28"/>
          <w:szCs w:val="28"/>
        </w:rPr>
        <w:lastRenderedPageBreak/>
        <w:t>“</w:t>
      </w:r>
      <w:r w:rsidR="006F4DB7" w:rsidRPr="00E650BE">
        <w:rPr>
          <w:i/>
          <w:sz w:val="28"/>
          <w:szCs w:val="28"/>
        </w:rPr>
        <w:t xml:space="preserve">1. a) </w:t>
      </w:r>
      <w:proofErr w:type="gramStart"/>
      <w:r w:rsidR="000A6D27">
        <w:rPr>
          <w:i/>
          <w:sz w:val="28"/>
          <w:szCs w:val="28"/>
        </w:rPr>
        <w:t>T</w:t>
      </w:r>
      <w:r w:rsidR="006F4DB7" w:rsidRPr="00E650BE">
        <w:rPr>
          <w:i/>
          <w:sz w:val="28"/>
          <w:szCs w:val="28"/>
        </w:rPr>
        <w:t>he</w:t>
      </w:r>
      <w:proofErr w:type="gramEnd"/>
      <w:r w:rsidR="006F4DB7" w:rsidRPr="00E650BE">
        <w:rPr>
          <w:i/>
          <w:sz w:val="28"/>
          <w:szCs w:val="28"/>
        </w:rPr>
        <w:t xml:space="preserve"> agreement was a verbal</w:t>
      </w:r>
      <w:r w:rsidR="00D12056" w:rsidRPr="00E650BE">
        <w:rPr>
          <w:i/>
          <w:sz w:val="28"/>
          <w:szCs w:val="28"/>
        </w:rPr>
        <w:t xml:space="preserve"> agreement.</w:t>
      </w:r>
      <w:r w:rsidRPr="00E650BE">
        <w:rPr>
          <w:i/>
          <w:sz w:val="28"/>
          <w:szCs w:val="28"/>
        </w:rPr>
        <w:t>”</w:t>
      </w:r>
      <w:r w:rsidR="00337030">
        <w:rPr>
          <w:i/>
          <w:sz w:val="28"/>
          <w:szCs w:val="28"/>
        </w:rPr>
        <w:t xml:space="preserve"> – </w:t>
      </w:r>
      <w:r w:rsidR="00337030">
        <w:rPr>
          <w:sz w:val="28"/>
          <w:szCs w:val="28"/>
        </w:rPr>
        <w:t>Presumably, the appellant means that the alleged agreement was oral. It is inconceivable that a commercial entity such as the lender, owing public accountability for its business dealings, would enter into an oral agreement as alleged with a delinquent borrower such as the appellant.</w:t>
      </w:r>
    </w:p>
    <w:p w:rsidR="00D20321" w:rsidRPr="00E650BE" w:rsidRDefault="00D20321" w:rsidP="00D20321">
      <w:pPr>
        <w:pStyle w:val="ListParagraph"/>
        <w:rPr>
          <w:i/>
          <w:sz w:val="28"/>
          <w:szCs w:val="28"/>
        </w:rPr>
      </w:pPr>
    </w:p>
    <w:p w:rsidR="00D12056" w:rsidRPr="00E650BE" w:rsidRDefault="00DD2A50" w:rsidP="00D20321">
      <w:pPr>
        <w:pStyle w:val="ListParagraph"/>
        <w:numPr>
          <w:ilvl w:val="0"/>
          <w:numId w:val="6"/>
        </w:numPr>
        <w:spacing w:line="360" w:lineRule="auto"/>
        <w:ind w:left="1434" w:hanging="357"/>
        <w:jc w:val="both"/>
        <w:rPr>
          <w:i/>
          <w:sz w:val="28"/>
          <w:szCs w:val="28"/>
        </w:rPr>
      </w:pPr>
      <w:r w:rsidRPr="00E650BE">
        <w:rPr>
          <w:i/>
          <w:sz w:val="28"/>
          <w:szCs w:val="28"/>
        </w:rPr>
        <w:t>“</w:t>
      </w:r>
      <w:r w:rsidR="00D12056" w:rsidRPr="00E650BE">
        <w:rPr>
          <w:i/>
          <w:sz w:val="28"/>
          <w:szCs w:val="28"/>
        </w:rPr>
        <w:t xml:space="preserve">b) By early March </w:t>
      </w:r>
      <w:r w:rsidR="0084518D" w:rsidRPr="00E650BE">
        <w:rPr>
          <w:i/>
          <w:sz w:val="28"/>
          <w:szCs w:val="28"/>
        </w:rPr>
        <w:t>agreement had been reached.</w:t>
      </w:r>
      <w:r w:rsidR="00BE3C2F">
        <w:rPr>
          <w:i/>
          <w:sz w:val="28"/>
          <w:szCs w:val="28"/>
        </w:rPr>
        <w:t>”</w:t>
      </w:r>
      <w:r w:rsidR="00337030">
        <w:rPr>
          <w:sz w:val="28"/>
          <w:szCs w:val="28"/>
        </w:rPr>
        <w:t>No details of the agreement produced.</w:t>
      </w:r>
    </w:p>
    <w:p w:rsidR="00D20321" w:rsidRPr="00E650BE" w:rsidRDefault="00D20321" w:rsidP="00D20321">
      <w:pPr>
        <w:pStyle w:val="ListParagraph"/>
        <w:rPr>
          <w:i/>
          <w:sz w:val="28"/>
          <w:szCs w:val="28"/>
        </w:rPr>
      </w:pPr>
    </w:p>
    <w:p w:rsidR="0084518D" w:rsidRPr="00E650BE" w:rsidRDefault="00DD2A50" w:rsidP="00D20321">
      <w:pPr>
        <w:pStyle w:val="ListParagraph"/>
        <w:numPr>
          <w:ilvl w:val="0"/>
          <w:numId w:val="6"/>
        </w:numPr>
        <w:spacing w:line="360" w:lineRule="auto"/>
        <w:ind w:left="1434" w:hanging="357"/>
        <w:jc w:val="both"/>
        <w:rPr>
          <w:i/>
          <w:sz w:val="28"/>
          <w:szCs w:val="28"/>
        </w:rPr>
      </w:pPr>
      <w:r w:rsidRPr="00E650BE">
        <w:rPr>
          <w:i/>
          <w:sz w:val="28"/>
          <w:szCs w:val="28"/>
        </w:rPr>
        <w:t>“</w:t>
      </w:r>
      <w:r w:rsidR="0084518D" w:rsidRPr="00E650BE">
        <w:rPr>
          <w:i/>
          <w:sz w:val="28"/>
          <w:szCs w:val="28"/>
        </w:rPr>
        <w:t>All the payments</w:t>
      </w:r>
      <w:r w:rsidR="00BB23B6" w:rsidRPr="00E650BE">
        <w:rPr>
          <w:i/>
          <w:sz w:val="28"/>
          <w:szCs w:val="28"/>
        </w:rPr>
        <w:t xml:space="preserve"> were made in terms of the agreement and 1</w:t>
      </w:r>
      <w:r w:rsidR="00BB23B6" w:rsidRPr="00E650BE">
        <w:rPr>
          <w:i/>
          <w:sz w:val="28"/>
          <w:szCs w:val="28"/>
          <w:vertAlign w:val="superscript"/>
        </w:rPr>
        <w:t>st</w:t>
      </w:r>
      <w:r w:rsidR="00BB23B6" w:rsidRPr="00E650BE">
        <w:rPr>
          <w:i/>
          <w:sz w:val="28"/>
          <w:szCs w:val="28"/>
        </w:rPr>
        <w:t xml:space="preserve"> Respondent would have rejected them if they were not in terms of the agr</w:t>
      </w:r>
      <w:r w:rsidR="0022060F" w:rsidRPr="00E650BE">
        <w:rPr>
          <w:i/>
          <w:sz w:val="28"/>
          <w:szCs w:val="28"/>
        </w:rPr>
        <w:t>eement.</w:t>
      </w:r>
      <w:r w:rsidRPr="00E650BE">
        <w:rPr>
          <w:i/>
          <w:sz w:val="28"/>
          <w:szCs w:val="28"/>
        </w:rPr>
        <w:t>”</w:t>
      </w:r>
      <w:r w:rsidR="00337030">
        <w:rPr>
          <w:sz w:val="28"/>
          <w:szCs w:val="28"/>
        </w:rPr>
        <w:t xml:space="preserve"> No particulars of the alleged agreement produced.</w:t>
      </w:r>
    </w:p>
    <w:p w:rsidR="00D20321" w:rsidRPr="00E650BE" w:rsidRDefault="00D20321" w:rsidP="00D20321">
      <w:pPr>
        <w:pStyle w:val="ListParagraph"/>
        <w:rPr>
          <w:i/>
          <w:sz w:val="28"/>
          <w:szCs w:val="28"/>
        </w:rPr>
      </w:pPr>
    </w:p>
    <w:p w:rsidR="0022060F" w:rsidRPr="00E650BE" w:rsidRDefault="00DD2A50" w:rsidP="00D20321">
      <w:pPr>
        <w:pStyle w:val="ListParagraph"/>
        <w:numPr>
          <w:ilvl w:val="0"/>
          <w:numId w:val="6"/>
        </w:numPr>
        <w:spacing w:line="360" w:lineRule="auto"/>
        <w:ind w:left="1434" w:hanging="357"/>
        <w:jc w:val="both"/>
        <w:rPr>
          <w:i/>
          <w:sz w:val="28"/>
          <w:szCs w:val="28"/>
        </w:rPr>
      </w:pPr>
      <w:r w:rsidRPr="00E650BE">
        <w:rPr>
          <w:i/>
          <w:sz w:val="28"/>
          <w:szCs w:val="28"/>
        </w:rPr>
        <w:t>“</w:t>
      </w:r>
      <w:r w:rsidR="0022060F" w:rsidRPr="00E650BE">
        <w:rPr>
          <w:i/>
          <w:sz w:val="28"/>
          <w:szCs w:val="28"/>
        </w:rPr>
        <w:t>1</w:t>
      </w:r>
      <w:r w:rsidR="0022060F" w:rsidRPr="00E650BE">
        <w:rPr>
          <w:i/>
          <w:sz w:val="28"/>
          <w:szCs w:val="28"/>
          <w:vertAlign w:val="superscript"/>
        </w:rPr>
        <w:t>st</w:t>
      </w:r>
      <w:r w:rsidR="0022060F" w:rsidRPr="00E650BE">
        <w:rPr>
          <w:i/>
          <w:sz w:val="28"/>
          <w:szCs w:val="28"/>
        </w:rPr>
        <w:t xml:space="preserve"> Respondents continue to accept payments of </w:t>
      </w:r>
      <w:r w:rsidRPr="00E650BE">
        <w:rPr>
          <w:i/>
          <w:sz w:val="28"/>
          <w:szCs w:val="28"/>
        </w:rPr>
        <w:t>installments</w:t>
      </w:r>
      <w:r w:rsidR="0022060F" w:rsidRPr="00E650BE">
        <w:rPr>
          <w:i/>
          <w:sz w:val="28"/>
          <w:szCs w:val="28"/>
        </w:rPr>
        <w:t xml:space="preserve"> from</w:t>
      </w:r>
      <w:r w:rsidR="0066429B" w:rsidRPr="00E650BE">
        <w:rPr>
          <w:i/>
          <w:sz w:val="28"/>
          <w:szCs w:val="28"/>
        </w:rPr>
        <w:t xml:space="preserve"> tenants as collecting agents in terms of the agreement even today.</w:t>
      </w:r>
      <w:r w:rsidRPr="00E650BE">
        <w:rPr>
          <w:i/>
          <w:sz w:val="28"/>
          <w:szCs w:val="28"/>
        </w:rPr>
        <w:t>”</w:t>
      </w:r>
      <w:r w:rsidR="008020B6">
        <w:rPr>
          <w:sz w:val="28"/>
          <w:szCs w:val="28"/>
        </w:rPr>
        <w:t xml:space="preserve"> The lender’s contention, which the trial judge rightly accepted, is that all payments made by Mr. Du Pont were in terms of his obligations under the original loan agreements entered into between the parties and NOT under the oral settlement agreement – the so-called ‘new agreement’ alleged by him.</w:t>
      </w:r>
    </w:p>
    <w:p w:rsidR="00D20321" w:rsidRPr="00E650BE" w:rsidRDefault="00D20321" w:rsidP="00D20321">
      <w:pPr>
        <w:pStyle w:val="ListParagraph"/>
        <w:rPr>
          <w:i/>
          <w:sz w:val="28"/>
          <w:szCs w:val="28"/>
        </w:rPr>
      </w:pPr>
    </w:p>
    <w:p w:rsidR="0066429B" w:rsidRPr="00E650BE" w:rsidRDefault="00DD2A50" w:rsidP="00D20321">
      <w:pPr>
        <w:pStyle w:val="ListParagraph"/>
        <w:numPr>
          <w:ilvl w:val="0"/>
          <w:numId w:val="6"/>
        </w:numPr>
        <w:spacing w:line="360" w:lineRule="auto"/>
        <w:ind w:left="1434" w:hanging="357"/>
        <w:jc w:val="both"/>
        <w:rPr>
          <w:i/>
          <w:sz w:val="28"/>
          <w:szCs w:val="28"/>
        </w:rPr>
      </w:pPr>
      <w:r w:rsidRPr="00E650BE">
        <w:rPr>
          <w:i/>
          <w:sz w:val="28"/>
          <w:szCs w:val="28"/>
        </w:rPr>
        <w:t>“</w:t>
      </w:r>
      <w:r w:rsidR="0066429B" w:rsidRPr="00E650BE">
        <w:rPr>
          <w:i/>
          <w:sz w:val="28"/>
          <w:szCs w:val="28"/>
        </w:rPr>
        <w:t>1</w:t>
      </w:r>
      <w:r w:rsidR="0066429B" w:rsidRPr="00E650BE">
        <w:rPr>
          <w:i/>
          <w:sz w:val="28"/>
          <w:szCs w:val="28"/>
          <w:vertAlign w:val="superscript"/>
        </w:rPr>
        <w:t>st</w:t>
      </w:r>
      <w:r w:rsidR="0066429B" w:rsidRPr="00E650BE">
        <w:rPr>
          <w:i/>
          <w:sz w:val="28"/>
          <w:szCs w:val="28"/>
        </w:rPr>
        <w:t xml:space="preserve"> Respondents </w:t>
      </w:r>
      <w:r w:rsidR="00AF4187" w:rsidRPr="00E650BE">
        <w:rPr>
          <w:i/>
          <w:sz w:val="28"/>
          <w:szCs w:val="28"/>
        </w:rPr>
        <w:t>cannot probate (sic) and reprobate, i.e. they cannot foreclose and continue to accept payments in terms of new agreement.</w:t>
      </w:r>
      <w:r w:rsidRPr="00E650BE">
        <w:rPr>
          <w:i/>
          <w:sz w:val="28"/>
          <w:szCs w:val="28"/>
        </w:rPr>
        <w:t>”</w:t>
      </w:r>
      <w:r w:rsidR="008020B6">
        <w:rPr>
          <w:sz w:val="28"/>
          <w:szCs w:val="28"/>
        </w:rPr>
        <w:t xml:space="preserve"> No details and particulars of the ‘new agreement</w:t>
      </w:r>
      <w:r w:rsidR="00FB5C79">
        <w:rPr>
          <w:sz w:val="28"/>
          <w:szCs w:val="28"/>
        </w:rPr>
        <w:t>’</w:t>
      </w:r>
      <w:r w:rsidR="008020B6">
        <w:rPr>
          <w:sz w:val="28"/>
          <w:szCs w:val="28"/>
        </w:rPr>
        <w:t xml:space="preserve"> produced.</w:t>
      </w:r>
    </w:p>
    <w:p w:rsidR="00D20321" w:rsidRPr="00E650BE" w:rsidRDefault="00D20321" w:rsidP="00D20321">
      <w:pPr>
        <w:pStyle w:val="ListParagraph"/>
        <w:rPr>
          <w:i/>
          <w:sz w:val="28"/>
          <w:szCs w:val="28"/>
        </w:rPr>
      </w:pPr>
    </w:p>
    <w:p w:rsidR="008020B6" w:rsidRPr="008020B6" w:rsidRDefault="00DD2A50" w:rsidP="008020B6">
      <w:pPr>
        <w:pStyle w:val="ListParagraph"/>
        <w:numPr>
          <w:ilvl w:val="0"/>
          <w:numId w:val="6"/>
        </w:numPr>
        <w:spacing w:line="360" w:lineRule="auto"/>
        <w:ind w:left="1434" w:hanging="357"/>
        <w:jc w:val="both"/>
        <w:rPr>
          <w:i/>
          <w:sz w:val="28"/>
          <w:szCs w:val="28"/>
        </w:rPr>
      </w:pPr>
      <w:r w:rsidRPr="00E650BE">
        <w:rPr>
          <w:i/>
          <w:sz w:val="28"/>
          <w:szCs w:val="28"/>
        </w:rPr>
        <w:t>“</w:t>
      </w:r>
      <w:r w:rsidR="00AF4187" w:rsidRPr="00E650BE">
        <w:rPr>
          <w:i/>
          <w:sz w:val="28"/>
          <w:szCs w:val="28"/>
        </w:rPr>
        <w:t xml:space="preserve">By agreeing </w:t>
      </w:r>
      <w:r w:rsidR="000178A1" w:rsidRPr="00E650BE">
        <w:rPr>
          <w:i/>
          <w:sz w:val="28"/>
          <w:szCs w:val="28"/>
        </w:rPr>
        <w:t>to settle out of court 1</w:t>
      </w:r>
      <w:r w:rsidR="000178A1" w:rsidRPr="00E650BE">
        <w:rPr>
          <w:i/>
          <w:sz w:val="28"/>
          <w:szCs w:val="28"/>
          <w:vertAlign w:val="superscript"/>
        </w:rPr>
        <w:t>st</w:t>
      </w:r>
      <w:r w:rsidR="000178A1" w:rsidRPr="00E650BE">
        <w:rPr>
          <w:i/>
          <w:sz w:val="28"/>
          <w:szCs w:val="28"/>
        </w:rPr>
        <w:t xml:space="preserve"> Res</w:t>
      </w:r>
      <w:r w:rsidRPr="00E650BE">
        <w:rPr>
          <w:i/>
          <w:sz w:val="28"/>
          <w:szCs w:val="28"/>
        </w:rPr>
        <w:t>pondent waived its r</w:t>
      </w:r>
      <w:r w:rsidR="000178A1" w:rsidRPr="00E650BE">
        <w:rPr>
          <w:i/>
          <w:sz w:val="28"/>
          <w:szCs w:val="28"/>
        </w:rPr>
        <w:t xml:space="preserve">ights of </w:t>
      </w:r>
      <w:r w:rsidR="00D20321" w:rsidRPr="00E650BE">
        <w:rPr>
          <w:i/>
          <w:sz w:val="28"/>
          <w:szCs w:val="28"/>
        </w:rPr>
        <w:t>for</w:t>
      </w:r>
      <w:r w:rsidR="00A4642D" w:rsidRPr="00E650BE">
        <w:rPr>
          <w:i/>
          <w:sz w:val="28"/>
          <w:szCs w:val="28"/>
        </w:rPr>
        <w:t>e</w:t>
      </w:r>
      <w:r w:rsidR="00D20321" w:rsidRPr="00E650BE">
        <w:rPr>
          <w:i/>
          <w:sz w:val="28"/>
          <w:szCs w:val="28"/>
        </w:rPr>
        <w:t xml:space="preserve">closure and should show a new breach of the new agreement as </w:t>
      </w:r>
      <w:r w:rsidR="00D20321" w:rsidRPr="00E650BE">
        <w:rPr>
          <w:i/>
          <w:sz w:val="28"/>
          <w:szCs w:val="28"/>
        </w:rPr>
        <w:lastRenderedPageBreak/>
        <w:t>well as show the notice to take legal action before it can proceed to sue the Appellant.</w:t>
      </w:r>
      <w:r w:rsidRPr="00E650BE">
        <w:rPr>
          <w:i/>
          <w:sz w:val="28"/>
          <w:szCs w:val="28"/>
        </w:rPr>
        <w:t>”</w:t>
      </w:r>
      <w:r w:rsidR="008020B6">
        <w:rPr>
          <w:sz w:val="28"/>
          <w:szCs w:val="28"/>
        </w:rPr>
        <w:t xml:space="preserve"> No details or particulars of the ‘new agreement’ produced. The judge rightly rejected Mr. Du Pont’s contention that the lender had waived any of its rights.</w:t>
      </w:r>
    </w:p>
    <w:p w:rsidR="008020B6" w:rsidRPr="008020B6" w:rsidRDefault="008020B6" w:rsidP="008020B6">
      <w:pPr>
        <w:pStyle w:val="ListParagraph"/>
        <w:rPr>
          <w:i/>
          <w:sz w:val="28"/>
          <w:szCs w:val="28"/>
        </w:rPr>
      </w:pPr>
    </w:p>
    <w:p w:rsidR="00D20321" w:rsidRPr="008020B6" w:rsidRDefault="00DD2A50" w:rsidP="008020B6">
      <w:pPr>
        <w:pStyle w:val="ListParagraph"/>
        <w:numPr>
          <w:ilvl w:val="0"/>
          <w:numId w:val="6"/>
        </w:numPr>
        <w:spacing w:line="360" w:lineRule="auto"/>
        <w:ind w:left="1434" w:hanging="357"/>
        <w:jc w:val="both"/>
        <w:rPr>
          <w:i/>
          <w:sz w:val="28"/>
          <w:szCs w:val="28"/>
        </w:rPr>
      </w:pPr>
      <w:r w:rsidRPr="008020B6">
        <w:rPr>
          <w:i/>
          <w:sz w:val="28"/>
          <w:szCs w:val="28"/>
        </w:rPr>
        <w:t>“</w:t>
      </w:r>
      <w:r w:rsidR="00D20321" w:rsidRPr="008020B6">
        <w:rPr>
          <w:i/>
          <w:sz w:val="28"/>
          <w:szCs w:val="28"/>
        </w:rPr>
        <w:t xml:space="preserve">It is humbly submitted that the learned judge in the court a quo erred in failing to take into consideration the conduct of the parties as between each other after the issue of summons as he would have clearly concluded that the parties had since come to a new agreement as submitted in paragraph 1 </w:t>
      </w:r>
      <w:r w:rsidR="00D20321" w:rsidRPr="008020B6">
        <w:rPr>
          <w:b/>
          <w:i/>
          <w:sz w:val="28"/>
          <w:szCs w:val="28"/>
        </w:rPr>
        <w:t>supra</w:t>
      </w:r>
      <w:r w:rsidR="00D20321" w:rsidRPr="008020B6">
        <w:rPr>
          <w:i/>
          <w:sz w:val="28"/>
          <w:szCs w:val="28"/>
        </w:rPr>
        <w:t>”.</w:t>
      </w:r>
      <w:r w:rsidR="005B4829">
        <w:rPr>
          <w:sz w:val="28"/>
          <w:szCs w:val="28"/>
        </w:rPr>
        <w:t>See paragraph [15] below.</w:t>
      </w:r>
    </w:p>
    <w:p w:rsidR="00B84D4C" w:rsidRPr="00B84D4C" w:rsidRDefault="00B84D4C" w:rsidP="00B84D4C">
      <w:pPr>
        <w:pStyle w:val="ListParagraph"/>
        <w:rPr>
          <w:sz w:val="28"/>
          <w:szCs w:val="28"/>
        </w:rPr>
      </w:pPr>
    </w:p>
    <w:p w:rsidR="00A32671" w:rsidRDefault="00A32671" w:rsidP="00E650BE">
      <w:pPr>
        <w:spacing w:line="360" w:lineRule="auto"/>
        <w:ind w:firstLine="720"/>
        <w:jc w:val="both"/>
        <w:rPr>
          <w:sz w:val="28"/>
          <w:szCs w:val="28"/>
        </w:rPr>
      </w:pPr>
    </w:p>
    <w:p w:rsidR="00B84D4C" w:rsidRDefault="00B84D4C" w:rsidP="00E650BE">
      <w:pPr>
        <w:spacing w:line="360" w:lineRule="auto"/>
        <w:ind w:firstLine="720"/>
        <w:jc w:val="both"/>
        <w:rPr>
          <w:sz w:val="28"/>
          <w:szCs w:val="28"/>
        </w:rPr>
      </w:pPr>
      <w:r>
        <w:rPr>
          <w:sz w:val="28"/>
          <w:szCs w:val="28"/>
        </w:rPr>
        <w:t>RELIANCE ON LENDER’S INTERNAL MEMORANDUM</w:t>
      </w:r>
    </w:p>
    <w:p w:rsidR="00B84D4C" w:rsidRDefault="00B84D4C" w:rsidP="00B84D4C">
      <w:pPr>
        <w:spacing w:line="360" w:lineRule="auto"/>
        <w:jc w:val="both"/>
        <w:rPr>
          <w:sz w:val="28"/>
          <w:szCs w:val="28"/>
        </w:rPr>
      </w:pPr>
    </w:p>
    <w:p w:rsidR="00B84D4C" w:rsidRDefault="005B4829" w:rsidP="00A32671">
      <w:pPr>
        <w:spacing w:line="360" w:lineRule="auto"/>
        <w:ind w:left="720" w:hanging="720"/>
        <w:jc w:val="both"/>
        <w:rPr>
          <w:sz w:val="28"/>
          <w:szCs w:val="28"/>
        </w:rPr>
      </w:pPr>
      <w:r>
        <w:rPr>
          <w:sz w:val="28"/>
          <w:szCs w:val="28"/>
        </w:rPr>
        <w:t xml:space="preserve">[12] </w:t>
      </w:r>
      <w:r w:rsidR="00A32671">
        <w:rPr>
          <w:sz w:val="28"/>
          <w:szCs w:val="28"/>
        </w:rPr>
        <w:tab/>
      </w:r>
      <w:r w:rsidR="00B84D4C">
        <w:rPr>
          <w:sz w:val="28"/>
          <w:szCs w:val="28"/>
        </w:rPr>
        <w:t>Mr. Du Pont’s complaint under this head is, in all probability, based upon paragraph [14] of the trial Court’s judgment which reads:</w:t>
      </w:r>
    </w:p>
    <w:p w:rsidR="00E650BE" w:rsidRDefault="00E650BE" w:rsidP="00B84D4C">
      <w:pPr>
        <w:spacing w:line="360" w:lineRule="auto"/>
        <w:jc w:val="both"/>
        <w:rPr>
          <w:sz w:val="28"/>
          <w:szCs w:val="28"/>
        </w:rPr>
      </w:pPr>
    </w:p>
    <w:p w:rsidR="00B84D4C" w:rsidRDefault="00B84D4C" w:rsidP="00E650BE">
      <w:pPr>
        <w:spacing w:line="360" w:lineRule="auto"/>
        <w:ind w:left="1440"/>
        <w:jc w:val="both"/>
        <w:rPr>
          <w:i/>
          <w:sz w:val="28"/>
          <w:szCs w:val="28"/>
        </w:rPr>
      </w:pPr>
      <w:r w:rsidRPr="00B84D4C">
        <w:rPr>
          <w:i/>
          <w:sz w:val="28"/>
          <w:szCs w:val="28"/>
        </w:rPr>
        <w:t>“</w:t>
      </w:r>
      <w:r>
        <w:rPr>
          <w:i/>
          <w:sz w:val="28"/>
          <w:szCs w:val="28"/>
        </w:rPr>
        <w:t>The settlement proposal is shown as having failed on the 9</w:t>
      </w:r>
      <w:r w:rsidRPr="00B84D4C">
        <w:rPr>
          <w:i/>
          <w:sz w:val="28"/>
          <w:szCs w:val="28"/>
          <w:vertAlign w:val="superscript"/>
        </w:rPr>
        <w:t>th</w:t>
      </w:r>
      <w:r>
        <w:rPr>
          <w:i/>
          <w:sz w:val="28"/>
          <w:szCs w:val="28"/>
        </w:rPr>
        <w:t xml:space="preserve"> March 201</w:t>
      </w:r>
      <w:r w:rsidR="007841FD">
        <w:rPr>
          <w:i/>
          <w:sz w:val="28"/>
          <w:szCs w:val="28"/>
        </w:rPr>
        <w:t>2</w:t>
      </w:r>
      <w:r>
        <w:rPr>
          <w:i/>
          <w:sz w:val="28"/>
          <w:szCs w:val="28"/>
        </w:rPr>
        <w:t xml:space="preserve">, with the highest echelons of the Bank taking the decision that the proposal was unsuccessful and that the legal process as commenced with the summons be continued with.  To this end there is annexed to the answering affidavit an internal communique </w:t>
      </w:r>
      <w:r w:rsidR="00955D2F">
        <w:rPr>
          <w:i/>
          <w:sz w:val="28"/>
          <w:szCs w:val="28"/>
        </w:rPr>
        <w:t>of the first Respondent spelling out the proposal by the Applicant and the decision there upon by the first Respondent.”</w:t>
      </w:r>
    </w:p>
    <w:p w:rsidR="00955D2F" w:rsidRDefault="00955D2F" w:rsidP="00955D2F">
      <w:pPr>
        <w:spacing w:line="360" w:lineRule="auto"/>
        <w:jc w:val="both"/>
        <w:rPr>
          <w:i/>
          <w:sz w:val="28"/>
          <w:szCs w:val="28"/>
        </w:rPr>
      </w:pPr>
    </w:p>
    <w:p w:rsidR="00955D2F" w:rsidRDefault="00955D2F" w:rsidP="00E650BE">
      <w:pPr>
        <w:spacing w:line="360" w:lineRule="auto"/>
        <w:ind w:left="720"/>
        <w:jc w:val="both"/>
        <w:rPr>
          <w:sz w:val="28"/>
          <w:szCs w:val="28"/>
        </w:rPr>
      </w:pPr>
      <w:r>
        <w:rPr>
          <w:sz w:val="28"/>
          <w:szCs w:val="28"/>
        </w:rPr>
        <w:t xml:space="preserve">As the last sentence of the above passage indicates, the internal memorandum complained of was simply one item of evidence which the </w:t>
      </w:r>
      <w:r>
        <w:rPr>
          <w:sz w:val="28"/>
          <w:szCs w:val="28"/>
        </w:rPr>
        <w:lastRenderedPageBreak/>
        <w:t xml:space="preserve">Court was entitled to consider in its overall evaluation of the evidence adduced by both parties. The </w:t>
      </w:r>
      <w:r w:rsidRPr="00955D2F">
        <w:rPr>
          <w:i/>
          <w:sz w:val="28"/>
          <w:szCs w:val="28"/>
        </w:rPr>
        <w:t>court a quo</w:t>
      </w:r>
      <w:r>
        <w:rPr>
          <w:sz w:val="28"/>
          <w:szCs w:val="28"/>
        </w:rPr>
        <w:t xml:space="preserve"> correctly applied that evidence in this way at paragraph [19] of its judgment:</w:t>
      </w:r>
    </w:p>
    <w:p w:rsidR="00955D2F" w:rsidRDefault="00955D2F" w:rsidP="00955D2F">
      <w:pPr>
        <w:spacing w:line="360" w:lineRule="auto"/>
        <w:jc w:val="both"/>
        <w:rPr>
          <w:sz w:val="28"/>
          <w:szCs w:val="28"/>
        </w:rPr>
      </w:pPr>
    </w:p>
    <w:p w:rsidR="00955D2F" w:rsidRDefault="00955D2F" w:rsidP="00E650BE">
      <w:pPr>
        <w:spacing w:line="360" w:lineRule="auto"/>
        <w:ind w:left="1440"/>
        <w:jc w:val="both"/>
        <w:rPr>
          <w:i/>
          <w:sz w:val="28"/>
          <w:szCs w:val="28"/>
        </w:rPr>
      </w:pPr>
      <w:r>
        <w:rPr>
          <w:i/>
          <w:sz w:val="28"/>
          <w:szCs w:val="28"/>
        </w:rPr>
        <w:t>“The applicant’s proposal was not successful as recorded in the Bank’s own internal documents dated the 9</w:t>
      </w:r>
      <w:r w:rsidRPr="00955D2F">
        <w:rPr>
          <w:i/>
          <w:sz w:val="28"/>
          <w:szCs w:val="28"/>
          <w:vertAlign w:val="superscript"/>
        </w:rPr>
        <w:t>th</w:t>
      </w:r>
      <w:r>
        <w:rPr>
          <w:i/>
          <w:sz w:val="28"/>
          <w:szCs w:val="28"/>
        </w:rPr>
        <w:t xml:space="preserve"> march 2012. In fact it was categorically stated therein that the request by the Applicant was not successful and that the </w:t>
      </w:r>
      <w:r w:rsidR="009E3583">
        <w:rPr>
          <w:i/>
          <w:sz w:val="28"/>
          <w:szCs w:val="28"/>
        </w:rPr>
        <w:t>legal process had to continue.</w:t>
      </w:r>
      <w:r w:rsidR="00042540">
        <w:rPr>
          <w:i/>
          <w:sz w:val="28"/>
          <w:szCs w:val="28"/>
        </w:rPr>
        <w:t>”</w:t>
      </w:r>
    </w:p>
    <w:p w:rsidR="00042540" w:rsidRDefault="00042540" w:rsidP="00042540">
      <w:pPr>
        <w:spacing w:line="360" w:lineRule="auto"/>
        <w:jc w:val="both"/>
        <w:rPr>
          <w:i/>
          <w:sz w:val="28"/>
          <w:szCs w:val="28"/>
        </w:rPr>
      </w:pPr>
    </w:p>
    <w:p w:rsidR="00042540" w:rsidRDefault="005B4829" w:rsidP="00A32671">
      <w:pPr>
        <w:spacing w:line="360" w:lineRule="auto"/>
        <w:ind w:left="720" w:hanging="720"/>
        <w:jc w:val="both"/>
        <w:rPr>
          <w:sz w:val="28"/>
          <w:szCs w:val="28"/>
        </w:rPr>
      </w:pPr>
      <w:r>
        <w:rPr>
          <w:sz w:val="28"/>
          <w:szCs w:val="28"/>
        </w:rPr>
        <w:t xml:space="preserve">[13] </w:t>
      </w:r>
      <w:r w:rsidR="00A32671">
        <w:rPr>
          <w:sz w:val="28"/>
          <w:szCs w:val="28"/>
        </w:rPr>
        <w:tab/>
      </w:r>
      <w:r w:rsidR="00042540">
        <w:rPr>
          <w:sz w:val="28"/>
          <w:szCs w:val="28"/>
        </w:rPr>
        <w:t>That evidence was supportive of the assertions made in the lender’s affidavit. It demonstrated that those assertions were not a figment of the affiant’s imagination: but were rather statements of fact ascertainable from the lender’s records. It is ironic that Mr. Du Pont should make the complaint he makes under the above head. This is because his principal assertion of a ‘new agreement’ is not supported by a single scrap of paper. It rests solely up</w:t>
      </w:r>
      <w:r w:rsidR="00B326E6">
        <w:rPr>
          <w:sz w:val="28"/>
          <w:szCs w:val="28"/>
        </w:rPr>
        <w:t xml:space="preserve">on the fragile foundation of his unsupported </w:t>
      </w:r>
      <w:r w:rsidR="00B326E6" w:rsidRPr="00B326E6">
        <w:rPr>
          <w:i/>
          <w:sz w:val="28"/>
          <w:szCs w:val="28"/>
        </w:rPr>
        <w:t>ipse dixit</w:t>
      </w:r>
      <w:r w:rsidR="00B326E6">
        <w:rPr>
          <w:sz w:val="28"/>
          <w:szCs w:val="28"/>
        </w:rPr>
        <w:t>.</w:t>
      </w:r>
    </w:p>
    <w:p w:rsidR="00B326E6" w:rsidRDefault="00B326E6" w:rsidP="00042540">
      <w:pPr>
        <w:spacing w:line="360" w:lineRule="auto"/>
        <w:jc w:val="both"/>
        <w:rPr>
          <w:sz w:val="28"/>
          <w:szCs w:val="28"/>
        </w:rPr>
      </w:pPr>
    </w:p>
    <w:p w:rsidR="00B326E6" w:rsidRPr="00042540" w:rsidRDefault="005B4829" w:rsidP="00A32671">
      <w:pPr>
        <w:spacing w:line="360" w:lineRule="auto"/>
        <w:ind w:left="720" w:hanging="720"/>
        <w:jc w:val="both"/>
        <w:rPr>
          <w:sz w:val="28"/>
          <w:szCs w:val="28"/>
        </w:rPr>
      </w:pPr>
      <w:r>
        <w:rPr>
          <w:sz w:val="28"/>
          <w:szCs w:val="28"/>
        </w:rPr>
        <w:t>[14]</w:t>
      </w:r>
      <w:r w:rsidR="00A32671">
        <w:rPr>
          <w:sz w:val="28"/>
          <w:szCs w:val="28"/>
        </w:rPr>
        <w:tab/>
      </w:r>
      <w:r w:rsidR="00B326E6">
        <w:rPr>
          <w:sz w:val="28"/>
          <w:szCs w:val="28"/>
        </w:rPr>
        <w:t>It follows therefore that there is no merit whatever in this ground of appeal which accordingly fails.</w:t>
      </w:r>
    </w:p>
    <w:p w:rsidR="00184386" w:rsidRDefault="00184386" w:rsidP="00F40383">
      <w:pPr>
        <w:spacing w:line="480" w:lineRule="auto"/>
        <w:jc w:val="both"/>
        <w:rPr>
          <w:sz w:val="28"/>
          <w:szCs w:val="28"/>
        </w:rPr>
      </w:pPr>
    </w:p>
    <w:p w:rsidR="00407D1C" w:rsidRDefault="00407D1C" w:rsidP="00E650BE">
      <w:pPr>
        <w:spacing w:line="480" w:lineRule="auto"/>
        <w:ind w:firstLine="720"/>
        <w:jc w:val="both"/>
        <w:rPr>
          <w:sz w:val="28"/>
          <w:szCs w:val="28"/>
        </w:rPr>
      </w:pPr>
      <w:r>
        <w:rPr>
          <w:sz w:val="28"/>
          <w:szCs w:val="28"/>
        </w:rPr>
        <w:t>CONDUCT OF THE PARTIES</w:t>
      </w:r>
    </w:p>
    <w:p w:rsidR="00407D1C" w:rsidRDefault="005B4829" w:rsidP="00407D1C">
      <w:pPr>
        <w:spacing w:line="480" w:lineRule="auto"/>
        <w:ind w:left="720" w:hanging="720"/>
        <w:jc w:val="both"/>
        <w:rPr>
          <w:sz w:val="28"/>
          <w:szCs w:val="28"/>
        </w:rPr>
      </w:pPr>
      <w:r>
        <w:rPr>
          <w:sz w:val="28"/>
          <w:szCs w:val="28"/>
        </w:rPr>
        <w:t>[15</w:t>
      </w:r>
      <w:r w:rsidR="00407D1C">
        <w:rPr>
          <w:sz w:val="28"/>
          <w:szCs w:val="28"/>
        </w:rPr>
        <w:t>]</w:t>
      </w:r>
      <w:r w:rsidR="00407D1C">
        <w:rPr>
          <w:sz w:val="28"/>
          <w:szCs w:val="28"/>
        </w:rPr>
        <w:tab/>
        <w:t xml:space="preserve">The Appellant’s complaint under this </w:t>
      </w:r>
      <w:r w:rsidR="00C1096F">
        <w:rPr>
          <w:sz w:val="28"/>
          <w:szCs w:val="28"/>
        </w:rPr>
        <w:t xml:space="preserve">head </w:t>
      </w:r>
      <w:r w:rsidR="00407D1C">
        <w:rPr>
          <w:sz w:val="28"/>
          <w:szCs w:val="28"/>
        </w:rPr>
        <w:t>has already been set out against th</w:t>
      </w:r>
      <w:r w:rsidR="00B326E6">
        <w:rPr>
          <w:sz w:val="28"/>
          <w:szCs w:val="28"/>
        </w:rPr>
        <w:t xml:space="preserve">e last bullet in paragraph [11] above. There are no particulars in the Notice of Appeal or in the Appellant’s heads of argument of </w:t>
      </w:r>
      <w:r w:rsidR="00BF13C6">
        <w:rPr>
          <w:sz w:val="28"/>
          <w:szCs w:val="28"/>
        </w:rPr>
        <w:t xml:space="preserve">the conduct which should have been taken into consideration and which, allegedly, was not. </w:t>
      </w:r>
      <w:r w:rsidR="00BF13C6">
        <w:rPr>
          <w:sz w:val="28"/>
          <w:szCs w:val="28"/>
        </w:rPr>
        <w:lastRenderedPageBreak/>
        <w:t>However, in the supplemented heads of argument, Mr. Du Pont submitted that:</w:t>
      </w:r>
    </w:p>
    <w:p w:rsidR="00BF13C6" w:rsidRDefault="00BF13C6" w:rsidP="00E650BE">
      <w:pPr>
        <w:spacing w:line="360" w:lineRule="auto"/>
        <w:ind w:left="720" w:hanging="720"/>
        <w:jc w:val="both"/>
        <w:rPr>
          <w:sz w:val="28"/>
          <w:szCs w:val="28"/>
        </w:rPr>
      </w:pPr>
    </w:p>
    <w:p w:rsidR="00D715FD" w:rsidRDefault="00BF13C6" w:rsidP="00E650BE">
      <w:pPr>
        <w:spacing w:line="360" w:lineRule="auto"/>
        <w:ind w:left="1440"/>
        <w:jc w:val="both"/>
        <w:rPr>
          <w:i/>
          <w:sz w:val="28"/>
          <w:szCs w:val="28"/>
        </w:rPr>
      </w:pPr>
      <w:r>
        <w:rPr>
          <w:i/>
          <w:sz w:val="28"/>
          <w:szCs w:val="28"/>
        </w:rPr>
        <w:t>“</w:t>
      </w:r>
      <w:proofErr w:type="gramStart"/>
      <w:r>
        <w:rPr>
          <w:i/>
          <w:sz w:val="28"/>
          <w:szCs w:val="28"/>
        </w:rPr>
        <w:t>by</w:t>
      </w:r>
      <w:proofErr w:type="gramEnd"/>
      <w:r>
        <w:rPr>
          <w:i/>
          <w:sz w:val="28"/>
          <w:szCs w:val="28"/>
        </w:rPr>
        <w:t xml:space="preserve"> its mere conduct of accepting payment of the amount of E 40 000.00 in march 2012 from the appellant, the 1</w:t>
      </w:r>
      <w:r w:rsidRPr="00BF13C6">
        <w:rPr>
          <w:i/>
          <w:sz w:val="28"/>
          <w:szCs w:val="28"/>
          <w:vertAlign w:val="superscript"/>
        </w:rPr>
        <w:t>st</w:t>
      </w:r>
      <w:r>
        <w:rPr>
          <w:i/>
          <w:sz w:val="28"/>
          <w:szCs w:val="28"/>
        </w:rPr>
        <w:t xml:space="preserve"> Respondent clearly led the appellant to believe that the issue had been settled and that proceedi</w:t>
      </w:r>
      <w:r w:rsidR="00D715FD">
        <w:rPr>
          <w:i/>
          <w:sz w:val="28"/>
          <w:szCs w:val="28"/>
        </w:rPr>
        <w:t>ngs against him had been halted.”</w:t>
      </w:r>
    </w:p>
    <w:p w:rsidR="00D715FD" w:rsidRPr="00D715FD" w:rsidRDefault="00D715FD" w:rsidP="00D715FD">
      <w:pPr>
        <w:spacing w:line="480" w:lineRule="auto"/>
        <w:jc w:val="both"/>
        <w:rPr>
          <w:sz w:val="28"/>
          <w:szCs w:val="28"/>
        </w:rPr>
      </w:pPr>
    </w:p>
    <w:p w:rsidR="00BF13C6" w:rsidRPr="00D715FD" w:rsidRDefault="005B4829" w:rsidP="00A32671">
      <w:pPr>
        <w:spacing w:line="480" w:lineRule="auto"/>
        <w:ind w:left="720" w:hanging="720"/>
        <w:jc w:val="both"/>
        <w:rPr>
          <w:sz w:val="28"/>
          <w:szCs w:val="28"/>
        </w:rPr>
      </w:pPr>
      <w:r>
        <w:rPr>
          <w:sz w:val="28"/>
          <w:szCs w:val="28"/>
        </w:rPr>
        <w:t xml:space="preserve">[16] </w:t>
      </w:r>
      <w:r w:rsidR="00A32671">
        <w:rPr>
          <w:sz w:val="28"/>
          <w:szCs w:val="28"/>
        </w:rPr>
        <w:tab/>
      </w:r>
      <w:r w:rsidR="00BF13C6" w:rsidRPr="00D715FD">
        <w:rPr>
          <w:sz w:val="28"/>
          <w:szCs w:val="28"/>
        </w:rPr>
        <w:t>The lender’s predictable r</w:t>
      </w:r>
      <w:r w:rsidR="00B014FF">
        <w:rPr>
          <w:sz w:val="28"/>
          <w:szCs w:val="28"/>
        </w:rPr>
        <w:t xml:space="preserve">esponse, </w:t>
      </w:r>
      <w:r w:rsidR="00BF13C6" w:rsidRPr="00D715FD">
        <w:rPr>
          <w:sz w:val="28"/>
          <w:szCs w:val="28"/>
        </w:rPr>
        <w:t xml:space="preserve">as articulated </w:t>
      </w:r>
      <w:r w:rsidR="00B014FF">
        <w:rPr>
          <w:sz w:val="28"/>
          <w:szCs w:val="28"/>
        </w:rPr>
        <w:t>in the F</w:t>
      </w:r>
      <w:r w:rsidR="00C1096F" w:rsidRPr="00D715FD">
        <w:rPr>
          <w:sz w:val="28"/>
          <w:szCs w:val="28"/>
        </w:rPr>
        <w:t>irst Respondent’s Main heads of argument in reply to Appellant’s Supplemented Heads</w:t>
      </w:r>
      <w:r w:rsidR="00B014FF">
        <w:rPr>
          <w:sz w:val="28"/>
          <w:szCs w:val="28"/>
        </w:rPr>
        <w:t>,</w:t>
      </w:r>
      <w:r w:rsidR="004B6DF8" w:rsidRPr="00D715FD">
        <w:rPr>
          <w:sz w:val="28"/>
          <w:szCs w:val="28"/>
        </w:rPr>
        <w:t>is set out in paragraphs 4-5 of those heads which read</w:t>
      </w:r>
      <w:r w:rsidR="00B014FF">
        <w:rPr>
          <w:sz w:val="28"/>
          <w:szCs w:val="28"/>
        </w:rPr>
        <w:t>s</w:t>
      </w:r>
      <w:r w:rsidR="004B6DF8" w:rsidRPr="00D715FD">
        <w:rPr>
          <w:sz w:val="28"/>
          <w:szCs w:val="28"/>
        </w:rPr>
        <w:t>:</w:t>
      </w:r>
    </w:p>
    <w:p w:rsidR="00EA647B" w:rsidRDefault="00EA647B" w:rsidP="00C1096F">
      <w:pPr>
        <w:spacing w:line="480" w:lineRule="auto"/>
        <w:ind w:left="1440"/>
        <w:jc w:val="both"/>
        <w:rPr>
          <w:i/>
          <w:sz w:val="28"/>
          <w:szCs w:val="28"/>
        </w:rPr>
      </w:pPr>
    </w:p>
    <w:p w:rsidR="00EA647B" w:rsidRDefault="00B014FF" w:rsidP="00E650BE">
      <w:pPr>
        <w:spacing w:line="360" w:lineRule="auto"/>
        <w:ind w:left="2160" w:hanging="720"/>
        <w:jc w:val="both"/>
        <w:rPr>
          <w:i/>
          <w:sz w:val="28"/>
          <w:szCs w:val="28"/>
        </w:rPr>
      </w:pPr>
      <w:r>
        <w:rPr>
          <w:i/>
          <w:sz w:val="28"/>
          <w:szCs w:val="28"/>
        </w:rPr>
        <w:t>“</w:t>
      </w:r>
      <w:r w:rsidR="00EA647B">
        <w:rPr>
          <w:i/>
          <w:sz w:val="28"/>
          <w:szCs w:val="28"/>
        </w:rPr>
        <w:t>4.</w:t>
      </w:r>
      <w:r w:rsidR="00EA647B">
        <w:rPr>
          <w:i/>
          <w:sz w:val="28"/>
          <w:szCs w:val="28"/>
        </w:rPr>
        <w:tab/>
        <w:t xml:space="preserve">The fact that there were negotiations and payments did not amount to an agreement and did not detract from the First Respondent’s right to seek default judgment.  The appellant acknowledges that he did not defend the action.  (See: </w:t>
      </w:r>
      <w:r w:rsidR="00EA647B" w:rsidRPr="003F2144">
        <w:rPr>
          <w:b/>
          <w:i/>
          <w:sz w:val="28"/>
          <w:szCs w:val="28"/>
        </w:rPr>
        <w:t>Record,</w:t>
      </w:r>
      <w:r w:rsidR="00EA647B">
        <w:rPr>
          <w:i/>
          <w:sz w:val="28"/>
          <w:szCs w:val="28"/>
        </w:rPr>
        <w:t xml:space="preserve"> Page 84, paragraph 9).</w:t>
      </w:r>
    </w:p>
    <w:p w:rsidR="00EA647B" w:rsidRDefault="00EA647B" w:rsidP="00E650BE">
      <w:pPr>
        <w:spacing w:line="360" w:lineRule="auto"/>
        <w:ind w:left="2160" w:hanging="720"/>
        <w:jc w:val="both"/>
        <w:rPr>
          <w:i/>
          <w:sz w:val="28"/>
          <w:szCs w:val="28"/>
        </w:rPr>
      </w:pPr>
    </w:p>
    <w:p w:rsidR="00EA647B" w:rsidRDefault="00EA647B" w:rsidP="00E650BE">
      <w:pPr>
        <w:spacing w:line="360" w:lineRule="auto"/>
        <w:ind w:left="2160" w:hanging="720"/>
        <w:jc w:val="both"/>
        <w:rPr>
          <w:i/>
          <w:sz w:val="28"/>
          <w:szCs w:val="28"/>
        </w:rPr>
      </w:pPr>
      <w:r>
        <w:rPr>
          <w:i/>
          <w:sz w:val="28"/>
          <w:szCs w:val="28"/>
        </w:rPr>
        <w:t>5.</w:t>
      </w:r>
      <w:r>
        <w:rPr>
          <w:i/>
          <w:sz w:val="28"/>
          <w:szCs w:val="28"/>
        </w:rPr>
        <w:tab/>
        <w:t>The Notice of Attachment and Writ of Attachment dated the 18</w:t>
      </w:r>
      <w:r w:rsidRPr="00EA647B">
        <w:rPr>
          <w:i/>
          <w:sz w:val="28"/>
          <w:szCs w:val="28"/>
          <w:vertAlign w:val="superscript"/>
        </w:rPr>
        <w:t>th</w:t>
      </w:r>
      <w:r>
        <w:rPr>
          <w:i/>
          <w:sz w:val="28"/>
          <w:szCs w:val="28"/>
        </w:rPr>
        <w:t xml:space="preserve"> April were served on the Appellant</w:t>
      </w:r>
      <w:r w:rsidR="003F2144">
        <w:rPr>
          <w:i/>
          <w:sz w:val="28"/>
          <w:szCs w:val="28"/>
        </w:rPr>
        <w:t xml:space="preserve"> personally on the 3</w:t>
      </w:r>
      <w:r w:rsidR="003F2144" w:rsidRPr="003F2144">
        <w:rPr>
          <w:i/>
          <w:sz w:val="28"/>
          <w:szCs w:val="28"/>
          <w:vertAlign w:val="superscript"/>
        </w:rPr>
        <w:t>rd</w:t>
      </w:r>
      <w:r w:rsidR="003F2144">
        <w:rPr>
          <w:i/>
          <w:sz w:val="28"/>
          <w:szCs w:val="28"/>
        </w:rPr>
        <w:t xml:space="preserve"> May 2012. The appellant also admits knowledge of the advertisement of the sale.  He vaguely alleges assurances by unidentifiedofficers of the First Respondent that “nothing would happen”.  It is submitted that it is inconceivable that </w:t>
      </w:r>
      <w:r w:rsidR="003F2144">
        <w:rPr>
          <w:i/>
          <w:sz w:val="28"/>
          <w:szCs w:val="28"/>
        </w:rPr>
        <w:lastRenderedPageBreak/>
        <w:t>appellant did not know, as at 3</w:t>
      </w:r>
      <w:r w:rsidR="003F2144" w:rsidRPr="003F2144">
        <w:rPr>
          <w:i/>
          <w:sz w:val="28"/>
          <w:szCs w:val="28"/>
          <w:vertAlign w:val="superscript"/>
        </w:rPr>
        <w:t>rd</w:t>
      </w:r>
      <w:r w:rsidR="003F2144">
        <w:rPr>
          <w:i/>
          <w:sz w:val="28"/>
          <w:szCs w:val="28"/>
        </w:rPr>
        <w:t xml:space="preserve"> May 2012, that judgment had been granted and that the First Respondent was intent on selling the property in execution and that there was clearly no agreement.  The First Respondent alleges that the property was duly auctioned with the knowledge of the appellant.  The notices were served on the applicant personally on the 3</w:t>
      </w:r>
      <w:r w:rsidR="003F2144" w:rsidRPr="003F2144">
        <w:rPr>
          <w:i/>
          <w:sz w:val="28"/>
          <w:szCs w:val="28"/>
          <w:vertAlign w:val="superscript"/>
        </w:rPr>
        <w:t>rd</w:t>
      </w:r>
      <w:r w:rsidR="003F2144">
        <w:rPr>
          <w:i/>
          <w:sz w:val="28"/>
          <w:szCs w:val="28"/>
        </w:rPr>
        <w:t xml:space="preserve"> May 2013 and this is admitted by appellant.</w:t>
      </w:r>
    </w:p>
    <w:p w:rsidR="00217C19" w:rsidRDefault="00217C19" w:rsidP="00EA647B">
      <w:pPr>
        <w:spacing w:line="480" w:lineRule="auto"/>
        <w:ind w:left="2160" w:hanging="720"/>
        <w:jc w:val="both"/>
        <w:rPr>
          <w:i/>
          <w:sz w:val="28"/>
          <w:szCs w:val="28"/>
        </w:rPr>
      </w:pPr>
    </w:p>
    <w:p w:rsidR="00217C19" w:rsidRDefault="00217C19" w:rsidP="00D715FD">
      <w:pPr>
        <w:spacing w:line="480" w:lineRule="auto"/>
        <w:ind w:left="2160"/>
        <w:jc w:val="both"/>
        <w:rPr>
          <w:i/>
          <w:sz w:val="28"/>
          <w:szCs w:val="28"/>
        </w:rPr>
      </w:pPr>
      <w:r>
        <w:rPr>
          <w:i/>
          <w:sz w:val="28"/>
          <w:szCs w:val="28"/>
        </w:rPr>
        <w:t>See: Record, page 118, paragraphs 19.1 &amp;</w:t>
      </w:r>
      <w:r w:rsidR="00B014FF">
        <w:rPr>
          <w:i/>
          <w:sz w:val="28"/>
          <w:szCs w:val="28"/>
        </w:rPr>
        <w:t xml:space="preserve"> 19.2;</w:t>
      </w:r>
      <w:r w:rsidR="008115D8">
        <w:rPr>
          <w:i/>
          <w:sz w:val="28"/>
          <w:szCs w:val="28"/>
        </w:rPr>
        <w:t xml:space="preserve"> p</w:t>
      </w:r>
      <w:r>
        <w:rPr>
          <w:i/>
          <w:sz w:val="28"/>
          <w:szCs w:val="28"/>
        </w:rPr>
        <w:t>age 132</w:t>
      </w:r>
      <w:r w:rsidR="00B014FF">
        <w:rPr>
          <w:i/>
          <w:sz w:val="28"/>
          <w:szCs w:val="28"/>
        </w:rPr>
        <w:t xml:space="preserve">,    </w:t>
      </w:r>
    </w:p>
    <w:p w:rsidR="00217C19" w:rsidRDefault="008115D8" w:rsidP="00217C19">
      <w:pPr>
        <w:spacing w:line="480" w:lineRule="auto"/>
        <w:ind w:left="2160"/>
        <w:jc w:val="both"/>
        <w:rPr>
          <w:i/>
          <w:sz w:val="28"/>
          <w:szCs w:val="28"/>
        </w:rPr>
      </w:pPr>
      <w:r>
        <w:rPr>
          <w:i/>
          <w:sz w:val="28"/>
          <w:szCs w:val="28"/>
        </w:rPr>
        <w:t>p</w:t>
      </w:r>
      <w:r w:rsidR="00B014FF">
        <w:rPr>
          <w:i/>
          <w:sz w:val="28"/>
          <w:szCs w:val="28"/>
        </w:rPr>
        <w:t>aragraph</w:t>
      </w:r>
      <w:r w:rsidR="00217C19">
        <w:rPr>
          <w:i/>
          <w:sz w:val="28"/>
          <w:szCs w:val="28"/>
        </w:rPr>
        <w:t>2</w:t>
      </w:r>
      <w:proofErr w:type="gramStart"/>
      <w:r>
        <w:rPr>
          <w:i/>
          <w:sz w:val="28"/>
          <w:szCs w:val="28"/>
        </w:rPr>
        <w:t>;p</w:t>
      </w:r>
      <w:r w:rsidR="00217C19">
        <w:rPr>
          <w:i/>
          <w:sz w:val="28"/>
          <w:szCs w:val="28"/>
        </w:rPr>
        <w:t>age</w:t>
      </w:r>
      <w:proofErr w:type="gramEnd"/>
      <w:r w:rsidR="00B014FF">
        <w:rPr>
          <w:i/>
          <w:sz w:val="28"/>
          <w:szCs w:val="28"/>
        </w:rPr>
        <w:t xml:space="preserve"> 168, paragraphs 19.1.2 &amp; 19.1.3</w:t>
      </w:r>
      <w:r>
        <w:rPr>
          <w:i/>
          <w:sz w:val="28"/>
          <w:szCs w:val="28"/>
        </w:rPr>
        <w:t>.</w:t>
      </w:r>
      <w:r w:rsidR="00F92A23">
        <w:rPr>
          <w:i/>
          <w:sz w:val="28"/>
          <w:szCs w:val="28"/>
        </w:rPr>
        <w:t>”</w:t>
      </w:r>
    </w:p>
    <w:p w:rsidR="00E650BE" w:rsidRDefault="00E650BE" w:rsidP="00217C19">
      <w:pPr>
        <w:spacing w:line="480" w:lineRule="auto"/>
        <w:ind w:left="2160"/>
        <w:jc w:val="both"/>
        <w:rPr>
          <w:i/>
          <w:sz w:val="28"/>
          <w:szCs w:val="28"/>
        </w:rPr>
      </w:pPr>
    </w:p>
    <w:p w:rsidR="008115D8" w:rsidRPr="008115D8" w:rsidRDefault="005B4829" w:rsidP="00A32671">
      <w:pPr>
        <w:spacing w:line="480" w:lineRule="auto"/>
        <w:ind w:left="720" w:hanging="720"/>
        <w:jc w:val="both"/>
        <w:rPr>
          <w:sz w:val="28"/>
          <w:szCs w:val="28"/>
        </w:rPr>
      </w:pPr>
      <w:r>
        <w:rPr>
          <w:sz w:val="28"/>
          <w:szCs w:val="28"/>
        </w:rPr>
        <w:t xml:space="preserve">[17] </w:t>
      </w:r>
      <w:r w:rsidR="00A32671">
        <w:rPr>
          <w:sz w:val="28"/>
          <w:szCs w:val="28"/>
        </w:rPr>
        <w:tab/>
      </w:r>
      <w:r w:rsidR="008115D8">
        <w:rPr>
          <w:sz w:val="28"/>
          <w:szCs w:val="28"/>
        </w:rPr>
        <w:t>The irresistible force of the respondent’s riposte on this issue torpedoes the appeal on this ground which accordingly fails.</w:t>
      </w:r>
    </w:p>
    <w:p w:rsidR="008115D8" w:rsidRDefault="008115D8" w:rsidP="008115D8">
      <w:pPr>
        <w:spacing w:line="480" w:lineRule="auto"/>
        <w:jc w:val="both"/>
        <w:rPr>
          <w:i/>
          <w:sz w:val="28"/>
          <w:szCs w:val="28"/>
        </w:rPr>
      </w:pPr>
    </w:p>
    <w:p w:rsidR="00407D1C" w:rsidRDefault="00407D1C" w:rsidP="00407D1C">
      <w:pPr>
        <w:spacing w:line="480" w:lineRule="auto"/>
        <w:ind w:left="720" w:hanging="720"/>
        <w:jc w:val="both"/>
        <w:rPr>
          <w:sz w:val="28"/>
          <w:szCs w:val="28"/>
        </w:rPr>
      </w:pPr>
      <w:r>
        <w:rPr>
          <w:sz w:val="28"/>
          <w:szCs w:val="28"/>
        </w:rPr>
        <w:tab/>
        <w:t>EPILOGUE</w:t>
      </w:r>
    </w:p>
    <w:p w:rsidR="00407D1C" w:rsidRDefault="005B4829" w:rsidP="00407D1C">
      <w:pPr>
        <w:spacing w:line="480" w:lineRule="auto"/>
        <w:ind w:left="720" w:hanging="720"/>
        <w:jc w:val="both"/>
        <w:rPr>
          <w:sz w:val="28"/>
          <w:szCs w:val="28"/>
        </w:rPr>
      </w:pPr>
      <w:r>
        <w:rPr>
          <w:sz w:val="28"/>
          <w:szCs w:val="28"/>
        </w:rPr>
        <w:t>[18</w:t>
      </w:r>
      <w:r w:rsidR="00407D1C">
        <w:rPr>
          <w:sz w:val="28"/>
          <w:szCs w:val="28"/>
        </w:rPr>
        <w:t>]</w:t>
      </w:r>
      <w:r w:rsidR="00407D1C">
        <w:rPr>
          <w:sz w:val="28"/>
          <w:szCs w:val="28"/>
        </w:rPr>
        <w:tab/>
        <w:t>It is unfortunately necessary to record an occurrence which took place at the commencement of the hearing of this appeal which was unusual, unprecede</w:t>
      </w:r>
      <w:r w:rsidR="008115D8">
        <w:rPr>
          <w:sz w:val="28"/>
          <w:szCs w:val="28"/>
        </w:rPr>
        <w:t>nted and unprofessional.  As these</w:t>
      </w:r>
      <w:r w:rsidR="00407D1C">
        <w:rPr>
          <w:sz w:val="28"/>
          <w:szCs w:val="28"/>
        </w:rPr>
        <w:t xml:space="preserve"> event</w:t>
      </w:r>
      <w:r w:rsidR="008115D8">
        <w:rPr>
          <w:sz w:val="28"/>
          <w:szCs w:val="28"/>
        </w:rPr>
        <w:t>s played out</w:t>
      </w:r>
      <w:r w:rsidR="00407D1C">
        <w:rPr>
          <w:sz w:val="28"/>
          <w:szCs w:val="28"/>
        </w:rPr>
        <w:t>, it became clear that the appell</w:t>
      </w:r>
      <w:r w:rsidR="008115D8">
        <w:rPr>
          <w:sz w:val="28"/>
          <w:szCs w:val="28"/>
        </w:rPr>
        <w:t>ant was, with the concurrence, n</w:t>
      </w:r>
      <w:r w:rsidR="00407D1C">
        <w:rPr>
          <w:sz w:val="28"/>
          <w:szCs w:val="28"/>
        </w:rPr>
        <w:t xml:space="preserve">ay connivance of </w:t>
      </w:r>
      <w:r w:rsidR="008115D8">
        <w:rPr>
          <w:sz w:val="28"/>
          <w:szCs w:val="28"/>
        </w:rPr>
        <w:t xml:space="preserve">two experienced </w:t>
      </w:r>
      <w:r w:rsidR="00407D1C">
        <w:rPr>
          <w:sz w:val="28"/>
          <w:szCs w:val="28"/>
        </w:rPr>
        <w:t>lawyers who should not have allowed themselves to be manipulated by</w:t>
      </w:r>
      <w:r w:rsidR="006F02D3">
        <w:rPr>
          <w:sz w:val="28"/>
          <w:szCs w:val="28"/>
        </w:rPr>
        <w:t xml:space="preserve"> such </w:t>
      </w:r>
      <w:r w:rsidR="00407D1C">
        <w:rPr>
          <w:sz w:val="28"/>
          <w:szCs w:val="28"/>
        </w:rPr>
        <w:t>a</w:t>
      </w:r>
      <w:r w:rsidR="006F02D3">
        <w:rPr>
          <w:sz w:val="28"/>
          <w:szCs w:val="28"/>
        </w:rPr>
        <w:t>nartful</w:t>
      </w:r>
      <w:r w:rsidR="00407D1C">
        <w:rPr>
          <w:sz w:val="28"/>
          <w:szCs w:val="28"/>
        </w:rPr>
        <w:t xml:space="preserve"> litigant</w:t>
      </w:r>
      <w:r w:rsidR="008115D8">
        <w:rPr>
          <w:sz w:val="28"/>
          <w:szCs w:val="28"/>
        </w:rPr>
        <w:t xml:space="preserve">, </w:t>
      </w:r>
      <w:r w:rsidR="00407D1C">
        <w:rPr>
          <w:sz w:val="28"/>
          <w:szCs w:val="28"/>
        </w:rPr>
        <w:t>ma</w:t>
      </w:r>
      <w:r w:rsidR="008115D8">
        <w:rPr>
          <w:sz w:val="28"/>
          <w:szCs w:val="28"/>
        </w:rPr>
        <w:t>king a</w:t>
      </w:r>
      <w:r w:rsidR="00407D1C">
        <w:rPr>
          <w:sz w:val="28"/>
          <w:szCs w:val="28"/>
        </w:rPr>
        <w:t xml:space="preserve"> last desperate pitch of the </w:t>
      </w:r>
      <w:r w:rsidR="00407D1C">
        <w:rPr>
          <w:sz w:val="28"/>
          <w:szCs w:val="28"/>
        </w:rPr>
        <w:lastRenderedPageBreak/>
        <w:t>di</w:t>
      </w:r>
      <w:r w:rsidR="008115D8">
        <w:rPr>
          <w:sz w:val="28"/>
          <w:szCs w:val="28"/>
        </w:rPr>
        <w:t>c</w:t>
      </w:r>
      <w:r w:rsidR="00407D1C">
        <w:rPr>
          <w:sz w:val="28"/>
          <w:szCs w:val="28"/>
        </w:rPr>
        <w:t>e in a reckless</w:t>
      </w:r>
      <w:r w:rsidR="006F02D3">
        <w:rPr>
          <w:sz w:val="28"/>
          <w:szCs w:val="28"/>
        </w:rPr>
        <w:t xml:space="preserve"> attempt to stymie the processes</w:t>
      </w:r>
      <w:r w:rsidR="00407D1C">
        <w:rPr>
          <w:sz w:val="28"/>
          <w:szCs w:val="28"/>
        </w:rPr>
        <w:t xml:space="preserve"> of this Court by seeking to put </w:t>
      </w:r>
      <w:r w:rsidR="006F02D3">
        <w:rPr>
          <w:sz w:val="28"/>
          <w:szCs w:val="28"/>
        </w:rPr>
        <w:t>off the</w:t>
      </w:r>
      <w:r w:rsidR="00407D1C">
        <w:rPr>
          <w:sz w:val="28"/>
          <w:szCs w:val="28"/>
        </w:rPr>
        <w:t xml:space="preserve"> day of </w:t>
      </w:r>
      <w:r w:rsidR="006F02D3">
        <w:rPr>
          <w:sz w:val="28"/>
          <w:szCs w:val="28"/>
        </w:rPr>
        <w:t>adjudication</w:t>
      </w:r>
      <w:r w:rsidR="00407D1C">
        <w:rPr>
          <w:sz w:val="28"/>
          <w:szCs w:val="28"/>
        </w:rPr>
        <w:t xml:space="preserve"> by obtaining an undeserved adjournment.</w:t>
      </w:r>
    </w:p>
    <w:p w:rsidR="00407D1C" w:rsidRDefault="00407D1C" w:rsidP="00407D1C">
      <w:pPr>
        <w:spacing w:line="480" w:lineRule="auto"/>
        <w:ind w:left="720" w:hanging="720"/>
        <w:jc w:val="both"/>
        <w:rPr>
          <w:sz w:val="28"/>
          <w:szCs w:val="28"/>
        </w:rPr>
      </w:pPr>
    </w:p>
    <w:p w:rsidR="00407D1C" w:rsidRDefault="005B4829" w:rsidP="00407D1C">
      <w:pPr>
        <w:spacing w:line="480" w:lineRule="auto"/>
        <w:ind w:left="720" w:hanging="720"/>
        <w:jc w:val="both"/>
        <w:rPr>
          <w:sz w:val="28"/>
          <w:szCs w:val="28"/>
        </w:rPr>
      </w:pPr>
      <w:r>
        <w:rPr>
          <w:sz w:val="28"/>
          <w:szCs w:val="28"/>
        </w:rPr>
        <w:t>[19</w:t>
      </w:r>
      <w:r w:rsidR="00820D9A">
        <w:rPr>
          <w:sz w:val="28"/>
          <w:szCs w:val="28"/>
        </w:rPr>
        <w:t>]</w:t>
      </w:r>
      <w:r w:rsidR="00820D9A">
        <w:rPr>
          <w:sz w:val="28"/>
          <w:szCs w:val="28"/>
        </w:rPr>
        <w:tab/>
        <w:t>As has been foreshadowed in paragraph [</w:t>
      </w:r>
      <w:r w:rsidR="006F02D3">
        <w:rPr>
          <w:sz w:val="28"/>
          <w:szCs w:val="28"/>
        </w:rPr>
        <w:t>5</w:t>
      </w:r>
      <w:r w:rsidR="00820D9A">
        <w:rPr>
          <w:sz w:val="28"/>
          <w:szCs w:val="28"/>
        </w:rPr>
        <w:t>] above</w:t>
      </w:r>
      <w:r w:rsidR="006F02D3">
        <w:rPr>
          <w:sz w:val="28"/>
          <w:szCs w:val="28"/>
        </w:rPr>
        <w:t>,</w:t>
      </w:r>
      <w:r w:rsidR="00820D9A">
        <w:rPr>
          <w:sz w:val="28"/>
          <w:szCs w:val="28"/>
        </w:rPr>
        <w:t xml:space="preserve"> the appellant’s stra</w:t>
      </w:r>
      <w:r w:rsidR="006F02D3">
        <w:rPr>
          <w:sz w:val="28"/>
          <w:szCs w:val="28"/>
        </w:rPr>
        <w:t>tegy</w:t>
      </w:r>
      <w:r w:rsidR="00820D9A">
        <w:rPr>
          <w:sz w:val="28"/>
          <w:szCs w:val="28"/>
        </w:rPr>
        <w:t xml:space="preserve">   of rotating lawyers was to be repeated at the 11</w:t>
      </w:r>
      <w:r w:rsidR="00820D9A" w:rsidRPr="00820D9A">
        <w:rPr>
          <w:sz w:val="28"/>
          <w:szCs w:val="28"/>
          <w:vertAlign w:val="superscript"/>
        </w:rPr>
        <w:t>th</w:t>
      </w:r>
      <w:r w:rsidR="006F02D3">
        <w:rPr>
          <w:sz w:val="28"/>
          <w:szCs w:val="28"/>
        </w:rPr>
        <w:t xml:space="preserve"> hour before this Court</w:t>
      </w:r>
      <w:r w:rsidR="00820D9A">
        <w:rPr>
          <w:sz w:val="28"/>
          <w:szCs w:val="28"/>
        </w:rPr>
        <w:t xml:space="preserve">.  Upon the case being called by the Registrar, Mr. </w:t>
      </w:r>
      <w:proofErr w:type="spellStart"/>
      <w:r w:rsidR="00820D9A">
        <w:rPr>
          <w:sz w:val="28"/>
          <w:szCs w:val="28"/>
        </w:rPr>
        <w:t>Nkosi</w:t>
      </w:r>
      <w:proofErr w:type="spellEnd"/>
      <w:r w:rsidR="00820D9A">
        <w:rPr>
          <w:sz w:val="28"/>
          <w:szCs w:val="28"/>
        </w:rPr>
        <w:t xml:space="preserve"> rose to his feet to declare that he was representing the appellant. Mr. </w:t>
      </w:r>
      <w:proofErr w:type="spellStart"/>
      <w:r w:rsidR="00820D9A">
        <w:rPr>
          <w:sz w:val="28"/>
          <w:szCs w:val="28"/>
        </w:rPr>
        <w:t>Ndlovu</w:t>
      </w:r>
      <w:proofErr w:type="spellEnd"/>
      <w:r w:rsidR="006F02D3">
        <w:rPr>
          <w:sz w:val="28"/>
          <w:szCs w:val="28"/>
        </w:rPr>
        <w:t xml:space="preserve"> who was present</w:t>
      </w:r>
      <w:r w:rsidR="00820D9A">
        <w:rPr>
          <w:sz w:val="28"/>
          <w:szCs w:val="28"/>
        </w:rPr>
        <w:t xml:space="preserve"> at the Bar remained mute at that stage.</w:t>
      </w:r>
    </w:p>
    <w:p w:rsidR="00820D9A" w:rsidRDefault="00820D9A" w:rsidP="00407D1C">
      <w:pPr>
        <w:spacing w:line="480" w:lineRule="auto"/>
        <w:ind w:left="720" w:hanging="720"/>
        <w:jc w:val="both"/>
        <w:rPr>
          <w:sz w:val="28"/>
          <w:szCs w:val="28"/>
        </w:rPr>
      </w:pPr>
    </w:p>
    <w:p w:rsidR="00820D9A" w:rsidRDefault="005B4829" w:rsidP="00407D1C">
      <w:pPr>
        <w:spacing w:line="480" w:lineRule="auto"/>
        <w:ind w:left="720" w:hanging="720"/>
        <w:jc w:val="both"/>
        <w:rPr>
          <w:sz w:val="28"/>
          <w:szCs w:val="28"/>
        </w:rPr>
      </w:pPr>
      <w:r>
        <w:rPr>
          <w:sz w:val="28"/>
          <w:szCs w:val="28"/>
        </w:rPr>
        <w:t>[20</w:t>
      </w:r>
      <w:r w:rsidR="00820D9A">
        <w:rPr>
          <w:sz w:val="28"/>
          <w:szCs w:val="28"/>
        </w:rPr>
        <w:t>]</w:t>
      </w:r>
      <w:r w:rsidR="00820D9A">
        <w:rPr>
          <w:sz w:val="28"/>
          <w:szCs w:val="28"/>
        </w:rPr>
        <w:tab/>
        <w:t xml:space="preserve">Mr. </w:t>
      </w:r>
      <w:proofErr w:type="spellStart"/>
      <w:r w:rsidR="00820D9A">
        <w:rPr>
          <w:sz w:val="28"/>
          <w:szCs w:val="28"/>
        </w:rPr>
        <w:t>Nkosi’s</w:t>
      </w:r>
      <w:proofErr w:type="spellEnd"/>
      <w:r w:rsidR="00820D9A">
        <w:rPr>
          <w:sz w:val="28"/>
          <w:szCs w:val="28"/>
        </w:rPr>
        <w:t xml:space="preserve"> purpose soon became clear.  It was the opening play in a preconceived de</w:t>
      </w:r>
      <w:r w:rsidR="006F02D3">
        <w:rPr>
          <w:sz w:val="28"/>
          <w:szCs w:val="28"/>
        </w:rPr>
        <w:t>sign by the appellant to secure</w:t>
      </w:r>
      <w:r w:rsidR="00820D9A">
        <w:rPr>
          <w:sz w:val="28"/>
          <w:szCs w:val="28"/>
        </w:rPr>
        <w:t xml:space="preserve"> an adjournment at all costs by a number of cynically worked out methodologies.  Plan A was for Mr. </w:t>
      </w:r>
      <w:proofErr w:type="spellStart"/>
      <w:r w:rsidR="00820D9A">
        <w:rPr>
          <w:sz w:val="28"/>
          <w:szCs w:val="28"/>
        </w:rPr>
        <w:t>Nkosi</w:t>
      </w:r>
      <w:proofErr w:type="spellEnd"/>
      <w:r w:rsidR="00820D9A">
        <w:rPr>
          <w:sz w:val="28"/>
          <w:szCs w:val="28"/>
        </w:rPr>
        <w:t xml:space="preserve"> to report his recent involvement in the case and to seek an adjournment on that basis</w:t>
      </w:r>
      <w:r w:rsidR="00A25EA8">
        <w:rPr>
          <w:sz w:val="28"/>
          <w:szCs w:val="28"/>
        </w:rPr>
        <w:t xml:space="preserve"> so that he could bring himself up to speed s</w:t>
      </w:r>
      <w:r w:rsidR="006F02D3">
        <w:rPr>
          <w:sz w:val="28"/>
          <w:szCs w:val="28"/>
        </w:rPr>
        <w:t>o to speak.  Plan B was to invok</w:t>
      </w:r>
      <w:r w:rsidR="00A25EA8">
        <w:rPr>
          <w:sz w:val="28"/>
          <w:szCs w:val="28"/>
        </w:rPr>
        <w:t>e</w:t>
      </w:r>
      <w:r w:rsidR="006F02D3">
        <w:rPr>
          <w:sz w:val="28"/>
          <w:szCs w:val="28"/>
        </w:rPr>
        <w:t xml:space="preserve"> the Court’s indulgence upon his oral plea from the</w:t>
      </w:r>
      <w:r w:rsidR="00A25EA8">
        <w:rPr>
          <w:sz w:val="28"/>
          <w:szCs w:val="28"/>
        </w:rPr>
        <w:t xml:space="preserve"> Bar that the Court </w:t>
      </w:r>
      <w:r w:rsidR="006F02D3">
        <w:rPr>
          <w:sz w:val="28"/>
          <w:szCs w:val="28"/>
        </w:rPr>
        <w:t xml:space="preserve">should </w:t>
      </w:r>
      <w:r w:rsidR="00A25EA8">
        <w:rPr>
          <w:sz w:val="28"/>
          <w:szCs w:val="28"/>
        </w:rPr>
        <w:t xml:space="preserve">grant leave to the appellant to lead </w:t>
      </w:r>
      <w:r w:rsidR="006F02D3">
        <w:rPr>
          <w:sz w:val="28"/>
          <w:szCs w:val="28"/>
        </w:rPr>
        <w:t>fresh</w:t>
      </w:r>
      <w:r w:rsidR="00A25EA8">
        <w:rPr>
          <w:sz w:val="28"/>
          <w:szCs w:val="28"/>
        </w:rPr>
        <w:t xml:space="preserve"> evidence.</w:t>
      </w:r>
    </w:p>
    <w:p w:rsidR="00A25EA8" w:rsidRDefault="00A25EA8" w:rsidP="00407D1C">
      <w:pPr>
        <w:spacing w:line="480" w:lineRule="auto"/>
        <w:ind w:left="720" w:hanging="720"/>
        <w:jc w:val="both"/>
        <w:rPr>
          <w:sz w:val="28"/>
          <w:szCs w:val="28"/>
        </w:rPr>
      </w:pPr>
    </w:p>
    <w:p w:rsidR="00A25EA8" w:rsidRDefault="005B4829" w:rsidP="00407D1C">
      <w:pPr>
        <w:spacing w:line="480" w:lineRule="auto"/>
        <w:ind w:left="720" w:hanging="720"/>
        <w:jc w:val="both"/>
        <w:rPr>
          <w:sz w:val="28"/>
          <w:szCs w:val="28"/>
        </w:rPr>
      </w:pPr>
      <w:r>
        <w:rPr>
          <w:sz w:val="28"/>
          <w:szCs w:val="28"/>
        </w:rPr>
        <w:t>[21</w:t>
      </w:r>
      <w:r w:rsidR="000A6D27">
        <w:rPr>
          <w:sz w:val="28"/>
          <w:szCs w:val="28"/>
        </w:rPr>
        <w:t>]</w:t>
      </w:r>
      <w:r w:rsidR="00A25EA8">
        <w:rPr>
          <w:sz w:val="28"/>
          <w:szCs w:val="28"/>
        </w:rPr>
        <w:tab/>
        <w:t>Whil</w:t>
      </w:r>
      <w:r w:rsidR="00A96908">
        <w:rPr>
          <w:sz w:val="28"/>
          <w:szCs w:val="28"/>
        </w:rPr>
        <w:t>st</w:t>
      </w:r>
      <w:r w:rsidR="00A25EA8">
        <w:rPr>
          <w:sz w:val="28"/>
          <w:szCs w:val="28"/>
        </w:rPr>
        <w:t xml:space="preserve"> this fa</w:t>
      </w:r>
      <w:r w:rsidR="007D110F">
        <w:rPr>
          <w:sz w:val="28"/>
          <w:szCs w:val="28"/>
        </w:rPr>
        <w:t>rce was unfolding, Adv</w:t>
      </w:r>
      <w:r w:rsidR="006F02D3">
        <w:rPr>
          <w:sz w:val="28"/>
          <w:szCs w:val="28"/>
        </w:rPr>
        <w:t>. Flynn drew</w:t>
      </w:r>
      <w:r w:rsidR="00A25EA8">
        <w:rPr>
          <w:sz w:val="28"/>
          <w:szCs w:val="28"/>
        </w:rPr>
        <w:t xml:space="preserve"> the Court’s attention to three </w:t>
      </w:r>
      <w:r w:rsidR="006F02D3">
        <w:rPr>
          <w:sz w:val="28"/>
          <w:szCs w:val="28"/>
        </w:rPr>
        <w:t xml:space="preserve">pertinent </w:t>
      </w:r>
      <w:r w:rsidR="00A25EA8">
        <w:rPr>
          <w:sz w:val="28"/>
          <w:szCs w:val="28"/>
        </w:rPr>
        <w:t xml:space="preserve">facts:  First that he had heard of the appellant’s intention to </w:t>
      </w:r>
      <w:r w:rsidR="00A25EA8">
        <w:rPr>
          <w:sz w:val="28"/>
          <w:szCs w:val="28"/>
        </w:rPr>
        <w:lastRenderedPageBreak/>
        <w:t xml:space="preserve">seek an adjournment some </w:t>
      </w:r>
      <w:r w:rsidR="005E7BF3">
        <w:rPr>
          <w:sz w:val="28"/>
          <w:szCs w:val="28"/>
        </w:rPr>
        <w:t xml:space="preserve">10 minutes before the rising of the court, </w:t>
      </w:r>
      <w:r w:rsidR="00A96908">
        <w:rPr>
          <w:sz w:val="28"/>
          <w:szCs w:val="28"/>
        </w:rPr>
        <w:t xml:space="preserve">secondly, </w:t>
      </w:r>
      <w:r w:rsidR="005E7BF3">
        <w:rPr>
          <w:sz w:val="28"/>
          <w:szCs w:val="28"/>
        </w:rPr>
        <w:t xml:space="preserve">that Mr. </w:t>
      </w:r>
      <w:proofErr w:type="spellStart"/>
      <w:r w:rsidR="005E7BF3">
        <w:rPr>
          <w:sz w:val="28"/>
          <w:szCs w:val="28"/>
        </w:rPr>
        <w:t>Nkosi’s</w:t>
      </w:r>
      <w:proofErr w:type="spellEnd"/>
      <w:r w:rsidR="005E7BF3">
        <w:rPr>
          <w:sz w:val="28"/>
          <w:szCs w:val="28"/>
        </w:rPr>
        <w:t xml:space="preserve"> firm was </w:t>
      </w:r>
      <w:r w:rsidR="00A96908">
        <w:rPr>
          <w:sz w:val="28"/>
          <w:szCs w:val="28"/>
        </w:rPr>
        <w:t xml:space="preserve">not </w:t>
      </w:r>
      <w:r w:rsidR="005E7BF3">
        <w:rPr>
          <w:sz w:val="28"/>
          <w:szCs w:val="28"/>
        </w:rPr>
        <w:t>on record as attorney for the appellant, and thir</w:t>
      </w:r>
      <w:r w:rsidR="00A96908">
        <w:rPr>
          <w:sz w:val="28"/>
          <w:szCs w:val="28"/>
        </w:rPr>
        <w:t xml:space="preserve">dly that Mr. </w:t>
      </w:r>
      <w:proofErr w:type="spellStart"/>
      <w:r w:rsidR="00A96908">
        <w:rPr>
          <w:sz w:val="28"/>
          <w:szCs w:val="28"/>
        </w:rPr>
        <w:t>Nkosi</w:t>
      </w:r>
      <w:proofErr w:type="spellEnd"/>
      <w:r w:rsidR="00A96908">
        <w:rPr>
          <w:sz w:val="28"/>
          <w:szCs w:val="28"/>
        </w:rPr>
        <w:t xml:space="preserve"> was not entitled to be heard by this Court for</w:t>
      </w:r>
      <w:r w:rsidR="005E7BF3">
        <w:rPr>
          <w:sz w:val="28"/>
          <w:szCs w:val="28"/>
        </w:rPr>
        <w:t xml:space="preserve"> that reason.</w:t>
      </w:r>
    </w:p>
    <w:p w:rsidR="005E7BF3" w:rsidRDefault="005E7BF3" w:rsidP="00407D1C">
      <w:pPr>
        <w:spacing w:line="480" w:lineRule="auto"/>
        <w:ind w:left="720" w:hanging="720"/>
        <w:jc w:val="both"/>
        <w:rPr>
          <w:sz w:val="28"/>
          <w:szCs w:val="28"/>
        </w:rPr>
      </w:pPr>
    </w:p>
    <w:p w:rsidR="005E7BF3" w:rsidRDefault="005B4829" w:rsidP="00407D1C">
      <w:pPr>
        <w:spacing w:line="480" w:lineRule="auto"/>
        <w:ind w:left="720" w:hanging="720"/>
        <w:jc w:val="both"/>
        <w:rPr>
          <w:sz w:val="28"/>
          <w:szCs w:val="28"/>
        </w:rPr>
      </w:pPr>
      <w:r>
        <w:rPr>
          <w:sz w:val="28"/>
          <w:szCs w:val="28"/>
        </w:rPr>
        <w:t>[22</w:t>
      </w:r>
      <w:r w:rsidR="005E7BF3">
        <w:rPr>
          <w:sz w:val="28"/>
          <w:szCs w:val="28"/>
        </w:rPr>
        <w:t>]</w:t>
      </w:r>
      <w:r w:rsidR="005E7BF3">
        <w:rPr>
          <w:sz w:val="28"/>
          <w:szCs w:val="28"/>
        </w:rPr>
        <w:tab/>
        <w:t>At this poi</w:t>
      </w:r>
      <w:r w:rsidR="00A96908">
        <w:rPr>
          <w:sz w:val="28"/>
          <w:szCs w:val="28"/>
        </w:rPr>
        <w:t xml:space="preserve">nt I digress to note that this Court requested Messrs Flynn and </w:t>
      </w:r>
      <w:proofErr w:type="spellStart"/>
      <w:r w:rsidR="005E7BF3">
        <w:rPr>
          <w:sz w:val="28"/>
          <w:szCs w:val="28"/>
        </w:rPr>
        <w:t>Ndlovu</w:t>
      </w:r>
      <w:proofErr w:type="spellEnd"/>
      <w:r w:rsidR="005E7BF3">
        <w:rPr>
          <w:sz w:val="28"/>
          <w:szCs w:val="28"/>
        </w:rPr>
        <w:t xml:space="preserve"> for their assistance by submitting a short note of the events </w:t>
      </w:r>
      <w:r w:rsidR="000F583E">
        <w:rPr>
          <w:sz w:val="28"/>
          <w:szCs w:val="28"/>
        </w:rPr>
        <w:t xml:space="preserve">which had taken </w:t>
      </w:r>
      <w:r w:rsidR="00481770">
        <w:rPr>
          <w:sz w:val="28"/>
          <w:szCs w:val="28"/>
        </w:rPr>
        <w:t>place in Court that morning.  Adv</w:t>
      </w:r>
      <w:r w:rsidR="000F583E">
        <w:rPr>
          <w:sz w:val="28"/>
          <w:szCs w:val="28"/>
        </w:rPr>
        <w:t xml:space="preserve">. Flynn duly obliged.  He </w:t>
      </w:r>
      <w:r w:rsidR="00A96908">
        <w:rPr>
          <w:sz w:val="28"/>
          <w:szCs w:val="28"/>
        </w:rPr>
        <w:t xml:space="preserve">also set out </w:t>
      </w:r>
      <w:r w:rsidR="00F674DE">
        <w:rPr>
          <w:sz w:val="28"/>
          <w:szCs w:val="28"/>
        </w:rPr>
        <w:t xml:space="preserve">valid objections to Mr. </w:t>
      </w:r>
      <w:proofErr w:type="spellStart"/>
      <w:r w:rsidR="00F674DE">
        <w:rPr>
          <w:sz w:val="28"/>
          <w:szCs w:val="28"/>
        </w:rPr>
        <w:t>Nkosi’s</w:t>
      </w:r>
      <w:proofErr w:type="spellEnd"/>
      <w:r w:rsidR="00F674DE">
        <w:rPr>
          <w:sz w:val="28"/>
          <w:szCs w:val="28"/>
        </w:rPr>
        <w:t xml:space="preserve"> appearance, the belated requestsfor an adjournment, and the leading of further evidence.</w:t>
      </w:r>
    </w:p>
    <w:p w:rsidR="00F674DE" w:rsidRDefault="00F674DE" w:rsidP="00407D1C">
      <w:pPr>
        <w:spacing w:line="480" w:lineRule="auto"/>
        <w:ind w:left="720" w:hanging="720"/>
        <w:jc w:val="both"/>
        <w:rPr>
          <w:sz w:val="28"/>
          <w:szCs w:val="28"/>
        </w:rPr>
      </w:pPr>
    </w:p>
    <w:p w:rsidR="008A78FA" w:rsidRDefault="005B4829" w:rsidP="008A78FA">
      <w:pPr>
        <w:spacing w:line="480" w:lineRule="auto"/>
        <w:ind w:left="720" w:hanging="720"/>
        <w:jc w:val="both"/>
        <w:rPr>
          <w:sz w:val="28"/>
          <w:szCs w:val="28"/>
        </w:rPr>
      </w:pPr>
      <w:r>
        <w:rPr>
          <w:sz w:val="28"/>
          <w:szCs w:val="28"/>
        </w:rPr>
        <w:t>[23</w:t>
      </w:r>
      <w:r w:rsidR="00F674DE">
        <w:rPr>
          <w:sz w:val="28"/>
          <w:szCs w:val="28"/>
        </w:rPr>
        <w:t>]</w:t>
      </w:r>
      <w:r w:rsidR="00F674DE">
        <w:rPr>
          <w:sz w:val="28"/>
          <w:szCs w:val="28"/>
        </w:rPr>
        <w:tab/>
        <w:t xml:space="preserve">Returning to the </w:t>
      </w:r>
      <w:r w:rsidR="00A96908">
        <w:rPr>
          <w:sz w:val="28"/>
          <w:szCs w:val="28"/>
        </w:rPr>
        <w:t>narra</w:t>
      </w:r>
      <w:r w:rsidR="00F674DE">
        <w:rPr>
          <w:sz w:val="28"/>
          <w:szCs w:val="28"/>
        </w:rPr>
        <w:t xml:space="preserve">tive, Mr. </w:t>
      </w:r>
      <w:proofErr w:type="spellStart"/>
      <w:r w:rsidR="00F674DE">
        <w:rPr>
          <w:sz w:val="28"/>
          <w:szCs w:val="28"/>
        </w:rPr>
        <w:t>Nkosi</w:t>
      </w:r>
      <w:proofErr w:type="spellEnd"/>
      <w:r w:rsidR="001079D7">
        <w:rPr>
          <w:sz w:val="28"/>
          <w:szCs w:val="28"/>
        </w:rPr>
        <w:t xml:space="preserve"> who was described by Mr. </w:t>
      </w:r>
      <w:proofErr w:type="spellStart"/>
      <w:r w:rsidR="001079D7">
        <w:rPr>
          <w:sz w:val="28"/>
          <w:szCs w:val="28"/>
        </w:rPr>
        <w:t>Ndlovu</w:t>
      </w:r>
      <w:proofErr w:type="spellEnd"/>
      <w:r w:rsidR="001079D7">
        <w:rPr>
          <w:sz w:val="28"/>
          <w:szCs w:val="28"/>
        </w:rPr>
        <w:t xml:space="preserve"> in his written “Statement ofExplanation as per order of Court” as possessing the attribut</w:t>
      </w:r>
      <w:r w:rsidR="00A96908">
        <w:rPr>
          <w:sz w:val="28"/>
          <w:szCs w:val="28"/>
        </w:rPr>
        <w:t>e</w:t>
      </w:r>
      <w:r w:rsidR="001079D7">
        <w:rPr>
          <w:sz w:val="28"/>
          <w:szCs w:val="28"/>
        </w:rPr>
        <w:t>s of seniority, expertise a</w:t>
      </w:r>
      <w:r w:rsidR="0088341B">
        <w:rPr>
          <w:sz w:val="28"/>
          <w:szCs w:val="28"/>
        </w:rPr>
        <w:t>nd experience, was evidently crest   fallen when he could find no</w:t>
      </w:r>
      <w:r w:rsidR="00481770">
        <w:rPr>
          <w:sz w:val="28"/>
          <w:szCs w:val="28"/>
        </w:rPr>
        <w:t xml:space="preserve"> effective response to Adv</w:t>
      </w:r>
      <w:r w:rsidR="001079D7">
        <w:rPr>
          <w:sz w:val="28"/>
          <w:szCs w:val="28"/>
        </w:rPr>
        <w:t>. Flynn’s submission that the essential pre-requisites to his representati</w:t>
      </w:r>
      <w:r w:rsidR="0088341B">
        <w:rPr>
          <w:sz w:val="28"/>
          <w:szCs w:val="28"/>
        </w:rPr>
        <w:t>on</w:t>
      </w:r>
      <w:r w:rsidR="001079D7">
        <w:rPr>
          <w:sz w:val="28"/>
          <w:szCs w:val="28"/>
        </w:rPr>
        <w:t xml:space="preserve"> of the appellant in c</w:t>
      </w:r>
      <w:r w:rsidR="0088341B">
        <w:rPr>
          <w:sz w:val="28"/>
          <w:szCs w:val="28"/>
        </w:rPr>
        <w:t>ourt had not been put in place.Salva</w:t>
      </w:r>
      <w:r w:rsidR="00FE1853">
        <w:rPr>
          <w:sz w:val="28"/>
          <w:szCs w:val="28"/>
        </w:rPr>
        <w:t>ging an un</w:t>
      </w:r>
      <w:r w:rsidR="0088341B">
        <w:rPr>
          <w:sz w:val="28"/>
          <w:szCs w:val="28"/>
        </w:rPr>
        <w:t>-</w:t>
      </w:r>
      <w:r w:rsidR="00FE1853">
        <w:rPr>
          <w:sz w:val="28"/>
          <w:szCs w:val="28"/>
        </w:rPr>
        <w:t>su</w:t>
      </w:r>
      <w:r w:rsidR="0088341B">
        <w:rPr>
          <w:sz w:val="28"/>
          <w:szCs w:val="28"/>
        </w:rPr>
        <w:t>b</w:t>
      </w:r>
      <w:r w:rsidR="00FE1853">
        <w:rPr>
          <w:sz w:val="28"/>
          <w:szCs w:val="28"/>
        </w:rPr>
        <w:t>stantial</w:t>
      </w:r>
      <w:r w:rsidR="0088341B">
        <w:rPr>
          <w:sz w:val="28"/>
          <w:szCs w:val="28"/>
        </w:rPr>
        <w:t xml:space="preserve"> plank </w:t>
      </w:r>
      <w:r w:rsidR="00FE1853">
        <w:rPr>
          <w:sz w:val="28"/>
          <w:szCs w:val="28"/>
        </w:rPr>
        <w:t xml:space="preserve">in the shipwreck about him, Mr. </w:t>
      </w:r>
      <w:proofErr w:type="spellStart"/>
      <w:r w:rsidR="00FE1853">
        <w:rPr>
          <w:sz w:val="28"/>
          <w:szCs w:val="28"/>
        </w:rPr>
        <w:t>Nkosi</w:t>
      </w:r>
      <w:proofErr w:type="spellEnd"/>
      <w:r w:rsidR="00FE1853">
        <w:rPr>
          <w:sz w:val="28"/>
          <w:szCs w:val="28"/>
        </w:rPr>
        <w:t xml:space="preserve"> tendered his apologies to the court for his </w:t>
      </w:r>
      <w:r w:rsidR="008A78FA">
        <w:rPr>
          <w:sz w:val="28"/>
          <w:szCs w:val="28"/>
        </w:rPr>
        <w:t>o</w:t>
      </w:r>
      <w:r w:rsidR="0088341B">
        <w:rPr>
          <w:sz w:val="28"/>
          <w:szCs w:val="28"/>
        </w:rPr>
        <w:t>versight in not placing his firm</w:t>
      </w:r>
      <w:r w:rsidR="008A78FA">
        <w:rPr>
          <w:sz w:val="28"/>
          <w:szCs w:val="28"/>
        </w:rPr>
        <w:t xml:space="preserve"> on record, sought leave to be excused, and departed from the court com</w:t>
      </w:r>
      <w:r w:rsidR="00E15264">
        <w:rPr>
          <w:sz w:val="28"/>
          <w:szCs w:val="28"/>
        </w:rPr>
        <w:t>pletely: never to be seen again that day.</w:t>
      </w:r>
    </w:p>
    <w:p w:rsidR="008A78FA" w:rsidRDefault="008A78FA" w:rsidP="008A78FA">
      <w:pPr>
        <w:spacing w:line="480" w:lineRule="auto"/>
        <w:ind w:left="720" w:hanging="720"/>
        <w:jc w:val="both"/>
        <w:rPr>
          <w:sz w:val="28"/>
          <w:szCs w:val="28"/>
        </w:rPr>
      </w:pPr>
    </w:p>
    <w:p w:rsidR="002E0F62" w:rsidRDefault="005B4829" w:rsidP="002E0F62">
      <w:pPr>
        <w:spacing w:line="480" w:lineRule="auto"/>
        <w:ind w:left="720" w:hanging="720"/>
        <w:jc w:val="both"/>
        <w:rPr>
          <w:sz w:val="28"/>
          <w:szCs w:val="28"/>
        </w:rPr>
      </w:pPr>
      <w:r>
        <w:rPr>
          <w:sz w:val="28"/>
          <w:szCs w:val="28"/>
        </w:rPr>
        <w:t>[24</w:t>
      </w:r>
      <w:r w:rsidR="008A78FA">
        <w:rPr>
          <w:sz w:val="28"/>
          <w:szCs w:val="28"/>
        </w:rPr>
        <w:t>]</w:t>
      </w:r>
      <w:r w:rsidR="008A78FA">
        <w:rPr>
          <w:sz w:val="28"/>
          <w:szCs w:val="28"/>
        </w:rPr>
        <w:tab/>
        <w:t xml:space="preserve">I turn now to Mr. </w:t>
      </w:r>
      <w:proofErr w:type="spellStart"/>
      <w:r w:rsidR="008A78FA">
        <w:rPr>
          <w:sz w:val="28"/>
          <w:szCs w:val="28"/>
        </w:rPr>
        <w:t>Ndlovu’s</w:t>
      </w:r>
      <w:proofErr w:type="spellEnd"/>
      <w:r w:rsidR="008A78FA">
        <w:rPr>
          <w:sz w:val="28"/>
          <w:szCs w:val="28"/>
        </w:rPr>
        <w:t xml:space="preserve"> contribution to overall plan to thwart the hearing of the appeal.  He sat at the Bar stoically as Mr. </w:t>
      </w:r>
      <w:proofErr w:type="spellStart"/>
      <w:r w:rsidR="008A78FA">
        <w:rPr>
          <w:sz w:val="28"/>
          <w:szCs w:val="28"/>
        </w:rPr>
        <w:t>Nkosi</w:t>
      </w:r>
      <w:proofErr w:type="spellEnd"/>
      <w:r w:rsidR="008A78FA">
        <w:rPr>
          <w:sz w:val="28"/>
          <w:szCs w:val="28"/>
        </w:rPr>
        <w:t xml:space="preserve"> made his applications.  To Mr. </w:t>
      </w:r>
      <w:proofErr w:type="spellStart"/>
      <w:r w:rsidR="008A78FA">
        <w:rPr>
          <w:sz w:val="28"/>
          <w:szCs w:val="28"/>
        </w:rPr>
        <w:t>Nkosi’s</w:t>
      </w:r>
      <w:proofErr w:type="spellEnd"/>
      <w:r w:rsidR="008A78FA">
        <w:rPr>
          <w:sz w:val="28"/>
          <w:szCs w:val="28"/>
        </w:rPr>
        <w:t xml:space="preserve"> credit, there was no demur from him when the hopelessness of his position was pointed out.  Mr. </w:t>
      </w:r>
      <w:proofErr w:type="spellStart"/>
      <w:r w:rsidR="008A78FA">
        <w:rPr>
          <w:sz w:val="28"/>
          <w:szCs w:val="28"/>
        </w:rPr>
        <w:t>Ndlovu</w:t>
      </w:r>
      <w:proofErr w:type="spellEnd"/>
      <w:r w:rsidR="002E0F62">
        <w:rPr>
          <w:sz w:val="28"/>
          <w:szCs w:val="28"/>
        </w:rPr>
        <w:t xml:space="preserve"> however, saw the situatio</w:t>
      </w:r>
      <w:r w:rsidR="0088341B">
        <w:rPr>
          <w:sz w:val="28"/>
          <w:szCs w:val="28"/>
        </w:rPr>
        <w:t>n in a different light.  He virtu</w:t>
      </w:r>
      <w:r w:rsidR="002E0F62">
        <w:rPr>
          <w:sz w:val="28"/>
          <w:szCs w:val="28"/>
        </w:rPr>
        <w:t>ally</w:t>
      </w:r>
      <w:r w:rsidR="0088341B">
        <w:rPr>
          <w:sz w:val="28"/>
          <w:szCs w:val="28"/>
        </w:rPr>
        <w:t xml:space="preserve"> accused</w:t>
      </w:r>
      <w:r w:rsidR="00E12594">
        <w:rPr>
          <w:sz w:val="28"/>
          <w:szCs w:val="28"/>
        </w:rPr>
        <w:t xml:space="preserve"> this C</w:t>
      </w:r>
      <w:r w:rsidR="002E0F62">
        <w:rPr>
          <w:sz w:val="28"/>
          <w:szCs w:val="28"/>
        </w:rPr>
        <w:t>ourt in e</w:t>
      </w:r>
      <w:r w:rsidR="0088341B">
        <w:rPr>
          <w:sz w:val="28"/>
          <w:szCs w:val="28"/>
        </w:rPr>
        <w:t>ssen</w:t>
      </w:r>
      <w:r w:rsidR="002E0F62">
        <w:rPr>
          <w:sz w:val="28"/>
          <w:szCs w:val="28"/>
        </w:rPr>
        <w:t xml:space="preserve">ce </w:t>
      </w:r>
      <w:r w:rsidR="0088341B">
        <w:rPr>
          <w:sz w:val="28"/>
          <w:szCs w:val="28"/>
        </w:rPr>
        <w:t xml:space="preserve">of </w:t>
      </w:r>
      <w:r w:rsidR="002E0F62">
        <w:rPr>
          <w:sz w:val="28"/>
          <w:szCs w:val="28"/>
        </w:rPr>
        <w:t xml:space="preserve">improperly preventing Mr. </w:t>
      </w:r>
      <w:proofErr w:type="spellStart"/>
      <w:r w:rsidR="002E0F62">
        <w:rPr>
          <w:sz w:val="28"/>
          <w:szCs w:val="28"/>
        </w:rPr>
        <w:t>Nkosi</w:t>
      </w:r>
      <w:proofErr w:type="spellEnd"/>
      <w:r w:rsidR="002E0F62">
        <w:rPr>
          <w:sz w:val="28"/>
          <w:szCs w:val="28"/>
        </w:rPr>
        <w:t xml:space="preserve"> from representing the appellant.  This is how he put it in his written statement to this Court:</w:t>
      </w:r>
    </w:p>
    <w:p w:rsidR="002E0F62" w:rsidRDefault="002E0F62" w:rsidP="0047759C">
      <w:pPr>
        <w:spacing w:line="360" w:lineRule="auto"/>
        <w:ind w:left="720" w:hanging="720"/>
        <w:jc w:val="both"/>
        <w:rPr>
          <w:sz w:val="28"/>
          <w:szCs w:val="28"/>
        </w:rPr>
      </w:pPr>
    </w:p>
    <w:p w:rsidR="002E0F62" w:rsidRPr="00E650BE" w:rsidRDefault="0088341B" w:rsidP="0047759C">
      <w:pPr>
        <w:spacing w:line="360" w:lineRule="auto"/>
        <w:ind w:left="2160" w:hanging="720"/>
        <w:jc w:val="both"/>
        <w:rPr>
          <w:i/>
          <w:sz w:val="28"/>
          <w:szCs w:val="28"/>
        </w:rPr>
      </w:pPr>
      <w:r w:rsidRPr="00E650BE">
        <w:rPr>
          <w:i/>
          <w:sz w:val="28"/>
          <w:szCs w:val="28"/>
        </w:rPr>
        <w:t>‘</w:t>
      </w:r>
      <w:r w:rsidR="0062060F" w:rsidRPr="00E650BE">
        <w:rPr>
          <w:i/>
          <w:sz w:val="28"/>
          <w:szCs w:val="28"/>
        </w:rPr>
        <w:t>c)</w:t>
      </w:r>
      <w:r w:rsidR="0062060F" w:rsidRPr="00E650BE">
        <w:rPr>
          <w:i/>
          <w:sz w:val="28"/>
          <w:szCs w:val="28"/>
        </w:rPr>
        <w:tab/>
        <w:t>On or about Friday the 13</w:t>
      </w:r>
      <w:r w:rsidR="0062060F" w:rsidRPr="00E650BE">
        <w:rPr>
          <w:i/>
          <w:sz w:val="28"/>
          <w:szCs w:val="28"/>
          <w:vertAlign w:val="superscript"/>
        </w:rPr>
        <w:t>th</w:t>
      </w:r>
      <w:r w:rsidR="0062060F" w:rsidRPr="00E650BE">
        <w:rPr>
          <w:i/>
          <w:sz w:val="28"/>
          <w:szCs w:val="28"/>
        </w:rPr>
        <w:t xml:space="preserve"> May 2013, the Appellant instructed that it desired for Mr. </w:t>
      </w:r>
      <w:proofErr w:type="spellStart"/>
      <w:r w:rsidR="0062060F" w:rsidRPr="00E650BE">
        <w:rPr>
          <w:i/>
          <w:sz w:val="28"/>
          <w:szCs w:val="28"/>
        </w:rPr>
        <w:t>Nkosi</w:t>
      </w:r>
      <w:r w:rsidR="0047759C" w:rsidRPr="00E650BE">
        <w:rPr>
          <w:i/>
          <w:sz w:val="28"/>
          <w:szCs w:val="28"/>
        </w:rPr>
        <w:t>of</w:t>
      </w:r>
      <w:proofErr w:type="spellEnd"/>
      <w:r w:rsidR="0047759C" w:rsidRPr="00E650BE">
        <w:rPr>
          <w:i/>
          <w:sz w:val="28"/>
          <w:szCs w:val="28"/>
        </w:rPr>
        <w:t xml:space="preserve"> </w:t>
      </w:r>
      <w:proofErr w:type="spellStart"/>
      <w:r w:rsidR="0047759C" w:rsidRPr="00E650BE">
        <w:rPr>
          <w:i/>
          <w:sz w:val="28"/>
          <w:szCs w:val="28"/>
        </w:rPr>
        <w:t>SiphoNkosi</w:t>
      </w:r>
      <w:proofErr w:type="spellEnd"/>
      <w:r w:rsidR="0047759C" w:rsidRPr="00E650BE">
        <w:rPr>
          <w:i/>
          <w:sz w:val="28"/>
          <w:szCs w:val="28"/>
        </w:rPr>
        <w:t xml:space="preserve"> Attorneys to be A</w:t>
      </w:r>
      <w:r w:rsidR="0062060F" w:rsidRPr="00E650BE">
        <w:rPr>
          <w:i/>
          <w:sz w:val="28"/>
          <w:szCs w:val="28"/>
        </w:rPr>
        <w:t xml:space="preserve">ppointed as </w:t>
      </w:r>
      <w:r w:rsidR="0062060F" w:rsidRPr="00E650BE">
        <w:rPr>
          <w:b/>
          <w:i/>
          <w:sz w:val="28"/>
          <w:szCs w:val="28"/>
          <w:u w:val="single"/>
        </w:rPr>
        <w:t>Co-Attorneys of Record-workingalongside our offices</w:t>
      </w:r>
      <w:r w:rsidR="0062060F" w:rsidRPr="00E650BE">
        <w:rPr>
          <w:b/>
          <w:i/>
          <w:sz w:val="28"/>
          <w:szCs w:val="28"/>
        </w:rPr>
        <w:t>-</w:t>
      </w:r>
      <w:r w:rsidR="0062060F" w:rsidRPr="00E650BE">
        <w:rPr>
          <w:i/>
          <w:sz w:val="28"/>
          <w:szCs w:val="28"/>
        </w:rPr>
        <w:t xml:space="preserve"> in the matter and that both Attorneys</w:t>
      </w:r>
      <w:r w:rsidR="00BB3AAC" w:rsidRPr="00E650BE">
        <w:rPr>
          <w:i/>
          <w:sz w:val="28"/>
          <w:szCs w:val="28"/>
        </w:rPr>
        <w:t xml:space="preserve"> “fight” his legal battle on his behalf side by side and with the further natural expectation that Mr. </w:t>
      </w:r>
      <w:proofErr w:type="spellStart"/>
      <w:r w:rsidR="00BB3AAC" w:rsidRPr="00E650BE">
        <w:rPr>
          <w:i/>
          <w:sz w:val="28"/>
          <w:szCs w:val="28"/>
        </w:rPr>
        <w:t>Nkosi</w:t>
      </w:r>
      <w:proofErr w:type="spellEnd"/>
      <w:r w:rsidR="00BB3AAC" w:rsidRPr="00E650BE">
        <w:rPr>
          <w:i/>
          <w:sz w:val="28"/>
          <w:szCs w:val="28"/>
        </w:rPr>
        <w:t>, given his seniority, expertise and experience, lead Oral Arguments in Court when the matter came before court on the 15</w:t>
      </w:r>
      <w:r w:rsidR="00BB3AAC" w:rsidRPr="00E650BE">
        <w:rPr>
          <w:i/>
          <w:sz w:val="28"/>
          <w:szCs w:val="28"/>
          <w:vertAlign w:val="superscript"/>
        </w:rPr>
        <w:t>th</w:t>
      </w:r>
      <w:r w:rsidR="00BB3AAC" w:rsidRPr="00E650BE">
        <w:rPr>
          <w:i/>
          <w:sz w:val="28"/>
          <w:szCs w:val="28"/>
        </w:rPr>
        <w:t xml:space="preserve"> May 2013;</w:t>
      </w:r>
    </w:p>
    <w:p w:rsidR="00BB3AAC" w:rsidRPr="00E650BE" w:rsidRDefault="00BB3AAC" w:rsidP="0047759C">
      <w:pPr>
        <w:spacing w:line="360" w:lineRule="auto"/>
        <w:ind w:left="2160" w:hanging="720"/>
        <w:jc w:val="both"/>
        <w:rPr>
          <w:i/>
          <w:sz w:val="28"/>
          <w:szCs w:val="28"/>
        </w:rPr>
      </w:pPr>
    </w:p>
    <w:p w:rsidR="00BB3AAC" w:rsidRPr="00E650BE" w:rsidRDefault="00BB3AAC" w:rsidP="0047759C">
      <w:pPr>
        <w:spacing w:line="360" w:lineRule="auto"/>
        <w:ind w:left="2160" w:hanging="720"/>
        <w:jc w:val="both"/>
        <w:rPr>
          <w:i/>
          <w:sz w:val="28"/>
          <w:szCs w:val="28"/>
        </w:rPr>
      </w:pPr>
      <w:r w:rsidRPr="00E650BE">
        <w:rPr>
          <w:i/>
          <w:sz w:val="28"/>
          <w:szCs w:val="28"/>
        </w:rPr>
        <w:t>d)</w:t>
      </w:r>
      <w:r w:rsidRPr="00E650BE">
        <w:rPr>
          <w:i/>
          <w:sz w:val="28"/>
          <w:szCs w:val="28"/>
        </w:rPr>
        <w:tab/>
        <w:t xml:space="preserve">Out of pure human error and oversight, and with no intention of disrespect to their Lordships, Mr. </w:t>
      </w:r>
      <w:proofErr w:type="spellStart"/>
      <w:r w:rsidRPr="00E650BE">
        <w:rPr>
          <w:i/>
          <w:sz w:val="28"/>
          <w:szCs w:val="28"/>
        </w:rPr>
        <w:t>Nkosi</w:t>
      </w:r>
      <w:proofErr w:type="spellEnd"/>
      <w:r w:rsidRPr="00E650BE">
        <w:rPr>
          <w:i/>
          <w:sz w:val="28"/>
          <w:szCs w:val="28"/>
        </w:rPr>
        <w:t xml:space="preserve"> for</w:t>
      </w:r>
      <w:r w:rsidR="0047759C" w:rsidRPr="00E650BE">
        <w:rPr>
          <w:i/>
          <w:sz w:val="28"/>
          <w:szCs w:val="28"/>
        </w:rPr>
        <w:t xml:space="preserve">got to file his formal </w:t>
      </w:r>
      <w:r w:rsidR="0047759C" w:rsidRPr="00E650BE">
        <w:rPr>
          <w:b/>
          <w:i/>
          <w:sz w:val="28"/>
          <w:szCs w:val="28"/>
          <w:u w:val="single"/>
        </w:rPr>
        <w:t>Notic</w:t>
      </w:r>
      <w:r w:rsidRPr="00E650BE">
        <w:rPr>
          <w:b/>
          <w:i/>
          <w:sz w:val="28"/>
          <w:szCs w:val="28"/>
          <w:u w:val="single"/>
        </w:rPr>
        <w:t>e of Co-Appointment as Co-Attorneys of Record</w:t>
      </w:r>
      <w:r w:rsidRPr="00E650BE">
        <w:rPr>
          <w:b/>
          <w:i/>
          <w:sz w:val="28"/>
          <w:szCs w:val="28"/>
        </w:rPr>
        <w:t>(alongside our offices)</w:t>
      </w:r>
      <w:r w:rsidRPr="00E650BE">
        <w:rPr>
          <w:i/>
          <w:sz w:val="28"/>
          <w:szCs w:val="28"/>
        </w:rPr>
        <w:t xml:space="preserve">.  This led the Court to halt him, while in mid-submission, from making any further submissions on the appellant’s behalf, a situation which left the Appellant – </w:t>
      </w:r>
      <w:r w:rsidRPr="00E650BE">
        <w:rPr>
          <w:i/>
          <w:sz w:val="28"/>
          <w:szCs w:val="28"/>
        </w:rPr>
        <w:lastRenderedPageBreak/>
        <w:t xml:space="preserve">who was presently in court – rather unsettled as Mr. </w:t>
      </w:r>
      <w:proofErr w:type="spellStart"/>
      <w:r w:rsidRPr="00E650BE">
        <w:rPr>
          <w:i/>
          <w:sz w:val="28"/>
          <w:szCs w:val="28"/>
        </w:rPr>
        <w:t>Nkosi</w:t>
      </w:r>
      <w:proofErr w:type="spellEnd"/>
      <w:r w:rsidRPr="00E650BE">
        <w:rPr>
          <w:i/>
          <w:sz w:val="28"/>
          <w:szCs w:val="28"/>
        </w:rPr>
        <w:t xml:space="preserve"> was his preferred Attorney to make and lead Oral Submissions.</w:t>
      </w:r>
      <w:r w:rsidR="0088341B" w:rsidRPr="00E650BE">
        <w:rPr>
          <w:i/>
          <w:sz w:val="28"/>
          <w:szCs w:val="28"/>
        </w:rPr>
        <w:t>’</w:t>
      </w:r>
    </w:p>
    <w:p w:rsidR="00BB3AAC" w:rsidRDefault="00BB3AAC" w:rsidP="002E0F62">
      <w:pPr>
        <w:spacing w:line="480" w:lineRule="auto"/>
        <w:ind w:left="720" w:hanging="720"/>
        <w:jc w:val="both"/>
        <w:rPr>
          <w:sz w:val="28"/>
          <w:szCs w:val="28"/>
        </w:rPr>
      </w:pPr>
    </w:p>
    <w:p w:rsidR="002E0F62" w:rsidRDefault="0088341B" w:rsidP="002E0F62">
      <w:pPr>
        <w:spacing w:line="480" w:lineRule="auto"/>
        <w:ind w:left="720" w:hanging="720"/>
        <w:jc w:val="both"/>
        <w:rPr>
          <w:sz w:val="28"/>
          <w:szCs w:val="28"/>
        </w:rPr>
      </w:pPr>
      <w:r>
        <w:rPr>
          <w:sz w:val="28"/>
          <w:szCs w:val="28"/>
        </w:rPr>
        <w:tab/>
        <w:t>Employing mild</w:t>
      </w:r>
      <w:r w:rsidR="006768DB">
        <w:rPr>
          <w:sz w:val="28"/>
          <w:szCs w:val="28"/>
        </w:rPr>
        <w:t>ly</w:t>
      </w:r>
      <w:r w:rsidR="002E0F62">
        <w:rPr>
          <w:sz w:val="28"/>
          <w:szCs w:val="28"/>
        </w:rPr>
        <w:t xml:space="preserve"> appropriate language</w:t>
      </w:r>
      <w:r w:rsidR="006768DB">
        <w:rPr>
          <w:sz w:val="28"/>
          <w:szCs w:val="28"/>
        </w:rPr>
        <w:t xml:space="preserve">, Mr. </w:t>
      </w:r>
      <w:proofErr w:type="spellStart"/>
      <w:r w:rsidR="006768DB">
        <w:rPr>
          <w:sz w:val="28"/>
          <w:szCs w:val="28"/>
        </w:rPr>
        <w:t>Ndlovu’s</w:t>
      </w:r>
      <w:proofErr w:type="spellEnd"/>
      <w:r w:rsidR="006768DB">
        <w:rPr>
          <w:sz w:val="28"/>
          <w:szCs w:val="28"/>
        </w:rPr>
        <w:t xml:space="preserve"> strictures notwithstanding, this Court must nevertheless point out that </w:t>
      </w:r>
      <w:r w:rsidR="002E0F62">
        <w:rPr>
          <w:sz w:val="28"/>
          <w:szCs w:val="28"/>
        </w:rPr>
        <w:t xml:space="preserve">it is inexcusable that Mr. </w:t>
      </w:r>
      <w:proofErr w:type="spellStart"/>
      <w:r w:rsidR="002E0F62">
        <w:rPr>
          <w:sz w:val="28"/>
          <w:szCs w:val="28"/>
        </w:rPr>
        <w:t>Nkosi</w:t>
      </w:r>
      <w:r w:rsidR="006768DB">
        <w:rPr>
          <w:sz w:val="28"/>
          <w:szCs w:val="28"/>
        </w:rPr>
        <w:t>should</w:t>
      </w:r>
      <w:proofErr w:type="spellEnd"/>
      <w:r w:rsidR="006768DB">
        <w:rPr>
          <w:sz w:val="28"/>
          <w:szCs w:val="28"/>
        </w:rPr>
        <w:t xml:space="preserve"> </w:t>
      </w:r>
      <w:r w:rsidR="002E0F62">
        <w:rPr>
          <w:sz w:val="28"/>
          <w:szCs w:val="28"/>
        </w:rPr>
        <w:t>fail to file the required Notices</w:t>
      </w:r>
      <w:r w:rsidR="006768DB">
        <w:rPr>
          <w:sz w:val="28"/>
          <w:szCs w:val="28"/>
        </w:rPr>
        <w:t xml:space="preserve">, and that Mr. </w:t>
      </w:r>
      <w:proofErr w:type="spellStart"/>
      <w:r w:rsidR="006768DB">
        <w:rPr>
          <w:sz w:val="28"/>
          <w:szCs w:val="28"/>
        </w:rPr>
        <w:t>Ndlovu</w:t>
      </w:r>
      <w:proofErr w:type="spellEnd"/>
      <w:r w:rsidR="006768DB">
        <w:rPr>
          <w:sz w:val="28"/>
          <w:szCs w:val="28"/>
        </w:rPr>
        <w:t xml:space="preserve"> should neglect </w:t>
      </w:r>
      <w:r w:rsidR="002E0F62">
        <w:rPr>
          <w:sz w:val="28"/>
          <w:szCs w:val="28"/>
        </w:rPr>
        <w:t>to</w:t>
      </w:r>
      <w:r w:rsidR="006768DB">
        <w:rPr>
          <w:sz w:val="28"/>
          <w:szCs w:val="28"/>
        </w:rPr>
        <w:t xml:space="preserve"> ensure that he had</w:t>
      </w:r>
      <w:r w:rsidR="002E0F62">
        <w:rPr>
          <w:sz w:val="28"/>
          <w:szCs w:val="28"/>
        </w:rPr>
        <w:t xml:space="preserve"> do</w:t>
      </w:r>
      <w:r w:rsidR="006768DB">
        <w:rPr>
          <w:sz w:val="28"/>
          <w:szCs w:val="28"/>
        </w:rPr>
        <w:t>ne</w:t>
      </w:r>
      <w:r w:rsidR="002E0F62">
        <w:rPr>
          <w:sz w:val="28"/>
          <w:szCs w:val="28"/>
        </w:rPr>
        <w:t xml:space="preserve"> so. That failure and that neglect were as </w:t>
      </w:r>
      <w:r w:rsidR="006768DB">
        <w:rPr>
          <w:sz w:val="28"/>
          <w:szCs w:val="28"/>
        </w:rPr>
        <w:t>elemental</w:t>
      </w:r>
      <w:r w:rsidR="002E0F62">
        <w:rPr>
          <w:sz w:val="28"/>
          <w:szCs w:val="28"/>
        </w:rPr>
        <w:t xml:space="preserve"> as the failure of an attorney or advocate to appear in court properly robed. “Pure human error and </w:t>
      </w:r>
      <w:r w:rsidR="005A7AEB">
        <w:rPr>
          <w:sz w:val="28"/>
          <w:szCs w:val="28"/>
        </w:rPr>
        <w:t>oversight”</w:t>
      </w:r>
      <w:r w:rsidR="006768DB">
        <w:rPr>
          <w:sz w:val="28"/>
          <w:szCs w:val="28"/>
        </w:rPr>
        <w:t xml:space="preserve"> simply do not cut any ice. They</w:t>
      </w:r>
      <w:r w:rsidR="005A7AEB">
        <w:rPr>
          <w:sz w:val="28"/>
          <w:szCs w:val="28"/>
        </w:rPr>
        <w:t xml:space="preserve"> are inadequate explanations for that failure and that neglect.</w:t>
      </w:r>
    </w:p>
    <w:p w:rsidR="005A7AEB" w:rsidRDefault="005A7AEB" w:rsidP="002E0F62">
      <w:pPr>
        <w:spacing w:line="480" w:lineRule="auto"/>
        <w:ind w:left="720" w:hanging="720"/>
        <w:jc w:val="both"/>
        <w:rPr>
          <w:sz w:val="28"/>
          <w:szCs w:val="28"/>
        </w:rPr>
      </w:pPr>
    </w:p>
    <w:p w:rsidR="005A7AEB" w:rsidRDefault="005B4829" w:rsidP="002E0F62">
      <w:pPr>
        <w:spacing w:line="480" w:lineRule="auto"/>
        <w:ind w:left="720" w:hanging="720"/>
        <w:jc w:val="both"/>
        <w:rPr>
          <w:sz w:val="28"/>
          <w:szCs w:val="28"/>
        </w:rPr>
      </w:pPr>
      <w:r>
        <w:rPr>
          <w:sz w:val="28"/>
          <w:szCs w:val="28"/>
        </w:rPr>
        <w:t>[25</w:t>
      </w:r>
      <w:r w:rsidR="005A7AEB">
        <w:rPr>
          <w:sz w:val="28"/>
          <w:szCs w:val="28"/>
        </w:rPr>
        <w:t>]</w:t>
      </w:r>
      <w:r w:rsidR="005A7AEB">
        <w:rPr>
          <w:sz w:val="28"/>
          <w:szCs w:val="28"/>
        </w:rPr>
        <w:tab/>
        <w:t>But the appellant</w:t>
      </w:r>
      <w:r w:rsidR="006768DB">
        <w:rPr>
          <w:sz w:val="28"/>
          <w:szCs w:val="28"/>
        </w:rPr>
        <w:t xml:space="preserve">’s dexterity </w:t>
      </w:r>
      <w:r w:rsidR="007D20C2">
        <w:rPr>
          <w:sz w:val="28"/>
          <w:szCs w:val="28"/>
        </w:rPr>
        <w:t xml:space="preserve">for ingenious maneuvering </w:t>
      </w:r>
      <w:r w:rsidR="005A7AEB">
        <w:rPr>
          <w:sz w:val="28"/>
          <w:szCs w:val="28"/>
        </w:rPr>
        <w:t xml:space="preserve">had not yet </w:t>
      </w:r>
      <w:r w:rsidR="007D20C2">
        <w:rPr>
          <w:sz w:val="28"/>
          <w:szCs w:val="28"/>
        </w:rPr>
        <w:t>deserted him</w:t>
      </w:r>
      <w:r w:rsidR="005A7AEB">
        <w:rPr>
          <w:sz w:val="28"/>
          <w:szCs w:val="28"/>
        </w:rPr>
        <w:t xml:space="preserve">.  Upon Mr. </w:t>
      </w:r>
      <w:proofErr w:type="spellStart"/>
      <w:r w:rsidR="005A7AEB">
        <w:rPr>
          <w:sz w:val="28"/>
          <w:szCs w:val="28"/>
        </w:rPr>
        <w:t>Nkosi’s</w:t>
      </w:r>
      <w:proofErr w:type="spellEnd"/>
      <w:r w:rsidR="005A7AEB">
        <w:rPr>
          <w:sz w:val="28"/>
          <w:szCs w:val="28"/>
        </w:rPr>
        <w:t xml:space="preserve"> departure from court, Mr. </w:t>
      </w:r>
      <w:proofErr w:type="spellStart"/>
      <w:r w:rsidR="005A7AEB">
        <w:rPr>
          <w:sz w:val="28"/>
          <w:szCs w:val="28"/>
        </w:rPr>
        <w:t>Ndlovu</w:t>
      </w:r>
      <w:proofErr w:type="spellEnd"/>
      <w:r w:rsidR="005A7AEB">
        <w:rPr>
          <w:sz w:val="28"/>
          <w:szCs w:val="28"/>
        </w:rPr>
        <w:t xml:space="preserve"> sprang into action.  He </w:t>
      </w:r>
      <w:r w:rsidR="007D20C2">
        <w:rPr>
          <w:sz w:val="28"/>
          <w:szCs w:val="28"/>
        </w:rPr>
        <w:t>“</w:t>
      </w:r>
      <w:r w:rsidR="005A7AEB">
        <w:rPr>
          <w:sz w:val="28"/>
          <w:szCs w:val="28"/>
        </w:rPr>
        <w:t>humbly sought an adjournment of 15 minutes.</w:t>
      </w:r>
      <w:r w:rsidR="007D20C2">
        <w:rPr>
          <w:sz w:val="28"/>
          <w:szCs w:val="28"/>
        </w:rPr>
        <w:t>”In t</w:t>
      </w:r>
      <w:r w:rsidR="005A7AEB">
        <w:rPr>
          <w:sz w:val="28"/>
          <w:szCs w:val="28"/>
        </w:rPr>
        <w:t>his</w:t>
      </w:r>
      <w:r w:rsidR="007D20C2">
        <w:rPr>
          <w:sz w:val="28"/>
          <w:szCs w:val="28"/>
        </w:rPr>
        <w:t xml:space="preserve"> narrow window of time, </w:t>
      </w:r>
      <w:r w:rsidR="005A7AEB">
        <w:rPr>
          <w:sz w:val="28"/>
          <w:szCs w:val="28"/>
        </w:rPr>
        <w:t xml:space="preserve">the appellant </w:t>
      </w:r>
      <w:r w:rsidR="007D20C2">
        <w:rPr>
          <w:sz w:val="28"/>
          <w:szCs w:val="28"/>
        </w:rPr>
        <w:t xml:space="preserve">seized </w:t>
      </w:r>
      <w:r w:rsidR="005A7AEB">
        <w:rPr>
          <w:sz w:val="28"/>
          <w:szCs w:val="28"/>
        </w:rPr>
        <w:t xml:space="preserve">the opportunity to relieve Mr. </w:t>
      </w:r>
      <w:proofErr w:type="spellStart"/>
      <w:r w:rsidR="005A7AEB">
        <w:rPr>
          <w:sz w:val="28"/>
          <w:szCs w:val="28"/>
        </w:rPr>
        <w:t>Ndlovu’s</w:t>
      </w:r>
      <w:proofErr w:type="spellEnd"/>
      <w:r w:rsidR="005A7AEB">
        <w:rPr>
          <w:sz w:val="28"/>
          <w:szCs w:val="28"/>
        </w:rPr>
        <w:t xml:space="preserve"> f</w:t>
      </w:r>
      <w:r w:rsidR="007D20C2">
        <w:rPr>
          <w:sz w:val="28"/>
          <w:szCs w:val="28"/>
        </w:rPr>
        <w:t>irm of its instructions and thus lay the foundation for the now un-represented appellant</w:t>
      </w:r>
      <w:r w:rsidR="00B30323">
        <w:rPr>
          <w:sz w:val="28"/>
          <w:szCs w:val="28"/>
        </w:rPr>
        <w:t>’s</w:t>
      </w:r>
      <w:r w:rsidR="005A7AEB">
        <w:rPr>
          <w:sz w:val="28"/>
          <w:szCs w:val="28"/>
        </w:rPr>
        <w:t>appl</w:t>
      </w:r>
      <w:r w:rsidR="00B30323">
        <w:rPr>
          <w:sz w:val="28"/>
          <w:szCs w:val="28"/>
        </w:rPr>
        <w:t>ication</w:t>
      </w:r>
      <w:proofErr w:type="gramStart"/>
      <w:r w:rsidR="00B30323">
        <w:rPr>
          <w:sz w:val="28"/>
          <w:szCs w:val="28"/>
        </w:rPr>
        <w:t>,</w:t>
      </w:r>
      <w:r w:rsidR="005A7AEB">
        <w:rPr>
          <w:sz w:val="28"/>
          <w:szCs w:val="28"/>
        </w:rPr>
        <w:t>in</w:t>
      </w:r>
      <w:proofErr w:type="gramEnd"/>
      <w:r w:rsidR="005A7AEB">
        <w:rPr>
          <w:sz w:val="28"/>
          <w:szCs w:val="28"/>
        </w:rPr>
        <w:t xml:space="preserve"> perso</w:t>
      </w:r>
      <w:r w:rsidR="007D20C2">
        <w:rPr>
          <w:sz w:val="28"/>
          <w:szCs w:val="28"/>
        </w:rPr>
        <w:t>n</w:t>
      </w:r>
      <w:r w:rsidR="00B30323">
        <w:rPr>
          <w:sz w:val="28"/>
          <w:szCs w:val="28"/>
        </w:rPr>
        <w:t>,</w:t>
      </w:r>
      <w:r w:rsidR="007D20C2">
        <w:rPr>
          <w:sz w:val="28"/>
          <w:szCs w:val="28"/>
        </w:rPr>
        <w:t xml:space="preserve"> for an adjournment on the footing that he was suddenly</w:t>
      </w:r>
      <w:r w:rsidR="005A7AEB">
        <w:rPr>
          <w:sz w:val="28"/>
          <w:szCs w:val="28"/>
        </w:rPr>
        <w:t xml:space="preserve"> without a lawyer</w:t>
      </w:r>
      <w:r w:rsidR="00B30323">
        <w:rPr>
          <w:sz w:val="28"/>
          <w:szCs w:val="28"/>
        </w:rPr>
        <w:t>,and needed time to issue fresh</w:t>
      </w:r>
      <w:r w:rsidR="005A7AEB">
        <w:rPr>
          <w:sz w:val="28"/>
          <w:szCs w:val="28"/>
        </w:rPr>
        <w:t xml:space="preserve"> instructio</w:t>
      </w:r>
      <w:r w:rsidR="00B30323">
        <w:rPr>
          <w:sz w:val="28"/>
          <w:szCs w:val="28"/>
        </w:rPr>
        <w:t xml:space="preserve">ns to yet another firm of attorneys </w:t>
      </w:r>
      <w:r w:rsidR="005A7AEB">
        <w:rPr>
          <w:sz w:val="28"/>
          <w:szCs w:val="28"/>
        </w:rPr>
        <w:t xml:space="preserve"> who woul</w:t>
      </w:r>
      <w:r w:rsidR="00D601E2">
        <w:rPr>
          <w:sz w:val="28"/>
          <w:szCs w:val="28"/>
        </w:rPr>
        <w:t>d</w:t>
      </w:r>
      <w:r w:rsidR="005A7AEB">
        <w:rPr>
          <w:sz w:val="28"/>
          <w:szCs w:val="28"/>
        </w:rPr>
        <w:t xml:space="preserve"> need further time to be properly briefed.</w:t>
      </w:r>
    </w:p>
    <w:p w:rsidR="00D601E2" w:rsidRDefault="00D601E2" w:rsidP="002E0F62">
      <w:pPr>
        <w:spacing w:line="480" w:lineRule="auto"/>
        <w:ind w:left="720" w:hanging="720"/>
        <w:jc w:val="both"/>
        <w:rPr>
          <w:sz w:val="28"/>
          <w:szCs w:val="28"/>
        </w:rPr>
      </w:pPr>
    </w:p>
    <w:p w:rsidR="00D601E2" w:rsidRDefault="00B30323" w:rsidP="002E0F62">
      <w:pPr>
        <w:spacing w:line="480" w:lineRule="auto"/>
        <w:ind w:left="720" w:hanging="720"/>
        <w:jc w:val="both"/>
        <w:rPr>
          <w:sz w:val="28"/>
          <w:szCs w:val="28"/>
        </w:rPr>
      </w:pPr>
      <w:r>
        <w:rPr>
          <w:sz w:val="28"/>
          <w:szCs w:val="28"/>
        </w:rPr>
        <w:lastRenderedPageBreak/>
        <w:t>[2</w:t>
      </w:r>
      <w:r w:rsidR="005B4829">
        <w:rPr>
          <w:sz w:val="28"/>
          <w:szCs w:val="28"/>
        </w:rPr>
        <w:t>6</w:t>
      </w:r>
      <w:r>
        <w:rPr>
          <w:sz w:val="28"/>
          <w:szCs w:val="28"/>
        </w:rPr>
        <w:t>]</w:t>
      </w:r>
      <w:r>
        <w:rPr>
          <w:sz w:val="28"/>
          <w:szCs w:val="28"/>
        </w:rPr>
        <w:tab/>
        <w:t>T</w:t>
      </w:r>
      <w:r w:rsidR="00D601E2">
        <w:rPr>
          <w:sz w:val="28"/>
          <w:szCs w:val="28"/>
        </w:rPr>
        <w:t xml:space="preserve">his </w:t>
      </w:r>
      <w:r>
        <w:rPr>
          <w:sz w:val="28"/>
          <w:szCs w:val="28"/>
        </w:rPr>
        <w:t xml:space="preserve">Court, undoubtedly to Mr. Du Pont’s chagrin, </w:t>
      </w:r>
      <w:r w:rsidR="00D601E2">
        <w:rPr>
          <w:sz w:val="28"/>
          <w:szCs w:val="28"/>
        </w:rPr>
        <w:t xml:space="preserve">is </w:t>
      </w:r>
      <w:r>
        <w:rPr>
          <w:sz w:val="28"/>
          <w:szCs w:val="28"/>
        </w:rPr>
        <w:t>not as pliable as that</w:t>
      </w:r>
      <w:r w:rsidR="00EC21A4">
        <w:rPr>
          <w:sz w:val="28"/>
          <w:szCs w:val="28"/>
        </w:rPr>
        <w:t xml:space="preserve"> appellant clearly believes.  It is fully justified in refusing to allow itself to be </w:t>
      </w:r>
      <w:r>
        <w:rPr>
          <w:sz w:val="28"/>
          <w:szCs w:val="28"/>
        </w:rPr>
        <w:t xml:space="preserve">exploited </w:t>
      </w:r>
      <w:r w:rsidR="00EC21A4">
        <w:rPr>
          <w:sz w:val="28"/>
          <w:szCs w:val="28"/>
        </w:rPr>
        <w:t xml:space="preserve">by the </w:t>
      </w:r>
      <w:r>
        <w:rPr>
          <w:sz w:val="28"/>
          <w:szCs w:val="28"/>
        </w:rPr>
        <w:t xml:space="preserve">stratagems </w:t>
      </w:r>
      <w:r w:rsidR="00EC21A4">
        <w:rPr>
          <w:sz w:val="28"/>
          <w:szCs w:val="28"/>
        </w:rPr>
        <w:t>employed by him in this case.  Enough has already been said about the roles played by the lawyers concerned.</w:t>
      </w:r>
    </w:p>
    <w:p w:rsidR="00E650BE" w:rsidRDefault="00E650BE" w:rsidP="002E0F62">
      <w:pPr>
        <w:spacing w:line="480" w:lineRule="auto"/>
        <w:ind w:left="720" w:hanging="720"/>
        <w:jc w:val="both"/>
        <w:rPr>
          <w:sz w:val="28"/>
          <w:szCs w:val="28"/>
        </w:rPr>
      </w:pPr>
    </w:p>
    <w:p w:rsidR="00EC21A4" w:rsidRDefault="00EC21A4" w:rsidP="00A32671">
      <w:pPr>
        <w:spacing w:line="480" w:lineRule="auto"/>
        <w:ind w:left="720"/>
        <w:jc w:val="both"/>
        <w:rPr>
          <w:sz w:val="28"/>
          <w:szCs w:val="28"/>
        </w:rPr>
      </w:pPr>
      <w:r>
        <w:rPr>
          <w:sz w:val="28"/>
          <w:szCs w:val="28"/>
        </w:rPr>
        <w:t>CONCLUSION</w:t>
      </w:r>
    </w:p>
    <w:p w:rsidR="00EC21A4" w:rsidRDefault="005B4829" w:rsidP="00EC21A4">
      <w:pPr>
        <w:spacing w:line="480" w:lineRule="auto"/>
        <w:ind w:left="720" w:hanging="720"/>
        <w:jc w:val="both"/>
        <w:rPr>
          <w:sz w:val="28"/>
          <w:szCs w:val="28"/>
        </w:rPr>
      </w:pPr>
      <w:r>
        <w:rPr>
          <w:sz w:val="28"/>
          <w:szCs w:val="28"/>
        </w:rPr>
        <w:t>[27</w:t>
      </w:r>
      <w:r w:rsidR="00EC21A4">
        <w:rPr>
          <w:sz w:val="28"/>
          <w:szCs w:val="28"/>
        </w:rPr>
        <w:t>]</w:t>
      </w:r>
      <w:r w:rsidR="00EC21A4">
        <w:rPr>
          <w:sz w:val="28"/>
          <w:szCs w:val="28"/>
        </w:rPr>
        <w:tab/>
        <w:t>In the event, the appeal is wholly lacking in merit and should be dismissed with costs to the respondent.</w:t>
      </w:r>
    </w:p>
    <w:p w:rsidR="00EC21A4" w:rsidRDefault="00EC21A4" w:rsidP="002E0F62">
      <w:pPr>
        <w:spacing w:line="480" w:lineRule="auto"/>
        <w:ind w:left="720" w:hanging="720"/>
        <w:jc w:val="both"/>
        <w:rPr>
          <w:sz w:val="28"/>
          <w:szCs w:val="28"/>
        </w:rPr>
      </w:pPr>
    </w:p>
    <w:p w:rsidR="00EC21A4" w:rsidRDefault="00EC21A4" w:rsidP="002E0F62">
      <w:pPr>
        <w:spacing w:line="480" w:lineRule="auto"/>
        <w:ind w:left="720" w:hanging="720"/>
        <w:jc w:val="both"/>
        <w:rPr>
          <w:sz w:val="28"/>
          <w:szCs w:val="28"/>
        </w:rPr>
      </w:pPr>
      <w:r>
        <w:rPr>
          <w:sz w:val="28"/>
          <w:szCs w:val="28"/>
        </w:rPr>
        <w:tab/>
        <w:t>ORDER</w:t>
      </w:r>
    </w:p>
    <w:p w:rsidR="00EC21A4" w:rsidRDefault="005B4829" w:rsidP="002E0F62">
      <w:pPr>
        <w:spacing w:line="480" w:lineRule="auto"/>
        <w:ind w:left="720" w:hanging="720"/>
        <w:jc w:val="both"/>
        <w:rPr>
          <w:sz w:val="28"/>
          <w:szCs w:val="28"/>
        </w:rPr>
      </w:pPr>
      <w:r>
        <w:rPr>
          <w:sz w:val="28"/>
          <w:szCs w:val="28"/>
        </w:rPr>
        <w:t>[28</w:t>
      </w:r>
      <w:r w:rsidR="00EC21A4">
        <w:rPr>
          <w:sz w:val="28"/>
          <w:szCs w:val="28"/>
        </w:rPr>
        <w:t>]</w:t>
      </w:r>
      <w:r w:rsidR="00EC21A4">
        <w:rPr>
          <w:sz w:val="28"/>
          <w:szCs w:val="28"/>
        </w:rPr>
        <w:tab/>
        <w:t>It is the order of this court that:</w:t>
      </w:r>
    </w:p>
    <w:p w:rsidR="00EC21A4" w:rsidRDefault="00EC21A4" w:rsidP="00EC21A4">
      <w:pPr>
        <w:spacing w:line="360" w:lineRule="auto"/>
        <w:ind w:left="720" w:hanging="720"/>
        <w:jc w:val="both"/>
        <w:rPr>
          <w:sz w:val="28"/>
          <w:szCs w:val="28"/>
        </w:rPr>
      </w:pPr>
    </w:p>
    <w:p w:rsidR="00EC21A4" w:rsidRDefault="00EC21A4" w:rsidP="00EC21A4">
      <w:pPr>
        <w:spacing w:line="360" w:lineRule="auto"/>
        <w:ind w:left="720" w:hanging="720"/>
        <w:jc w:val="both"/>
        <w:rPr>
          <w:sz w:val="28"/>
          <w:szCs w:val="28"/>
        </w:rPr>
      </w:pPr>
      <w:r>
        <w:rPr>
          <w:sz w:val="28"/>
          <w:szCs w:val="28"/>
        </w:rPr>
        <w:tab/>
      </w:r>
      <w:r>
        <w:rPr>
          <w:sz w:val="28"/>
          <w:szCs w:val="28"/>
        </w:rPr>
        <w:tab/>
      </w:r>
      <w:proofErr w:type="spellStart"/>
      <w:r>
        <w:rPr>
          <w:sz w:val="28"/>
          <w:szCs w:val="28"/>
        </w:rPr>
        <w:t>i</w:t>
      </w:r>
      <w:proofErr w:type="spellEnd"/>
      <w:r>
        <w:rPr>
          <w:sz w:val="28"/>
          <w:szCs w:val="28"/>
        </w:rPr>
        <w:t>.</w:t>
      </w:r>
      <w:r>
        <w:rPr>
          <w:sz w:val="28"/>
          <w:szCs w:val="28"/>
        </w:rPr>
        <w:tab/>
        <w:t>The appeal be and is hereby dismissed.</w:t>
      </w:r>
    </w:p>
    <w:p w:rsidR="00EC21A4" w:rsidRDefault="00EC21A4" w:rsidP="00EC21A4">
      <w:pPr>
        <w:spacing w:line="360" w:lineRule="auto"/>
        <w:ind w:left="720" w:hanging="720"/>
        <w:jc w:val="both"/>
        <w:rPr>
          <w:sz w:val="28"/>
          <w:szCs w:val="28"/>
        </w:rPr>
      </w:pPr>
      <w:r>
        <w:rPr>
          <w:sz w:val="28"/>
          <w:szCs w:val="28"/>
        </w:rPr>
        <w:tab/>
      </w:r>
      <w:r>
        <w:rPr>
          <w:sz w:val="28"/>
          <w:szCs w:val="28"/>
        </w:rPr>
        <w:tab/>
        <w:t>ii.</w:t>
      </w:r>
      <w:r>
        <w:rPr>
          <w:sz w:val="28"/>
          <w:szCs w:val="28"/>
        </w:rPr>
        <w:tab/>
        <w:t xml:space="preserve">That the appellant do pay costs including the certified costs of </w:t>
      </w:r>
    </w:p>
    <w:p w:rsidR="00EC21A4" w:rsidRDefault="00EC21A4" w:rsidP="00EC21A4">
      <w:pPr>
        <w:spacing w:line="360" w:lineRule="auto"/>
        <w:ind w:left="1440" w:firstLine="720"/>
        <w:jc w:val="both"/>
        <w:rPr>
          <w:sz w:val="28"/>
          <w:szCs w:val="28"/>
        </w:rPr>
      </w:pPr>
      <w:proofErr w:type="gramStart"/>
      <w:r>
        <w:rPr>
          <w:sz w:val="28"/>
          <w:szCs w:val="28"/>
        </w:rPr>
        <w:t>Counsel</w:t>
      </w:r>
      <w:r w:rsidR="00E15264">
        <w:rPr>
          <w:sz w:val="28"/>
          <w:szCs w:val="28"/>
        </w:rPr>
        <w:t>.</w:t>
      </w:r>
      <w:proofErr w:type="gramEnd"/>
    </w:p>
    <w:p w:rsidR="00923B28" w:rsidRDefault="00923B28" w:rsidP="00923B28">
      <w:pPr>
        <w:spacing w:line="480" w:lineRule="auto"/>
        <w:jc w:val="both"/>
      </w:pPr>
    </w:p>
    <w:p w:rsidR="00E650BE" w:rsidRDefault="00E650BE" w:rsidP="00923B28">
      <w:pPr>
        <w:spacing w:line="480" w:lineRule="auto"/>
        <w:jc w:val="both"/>
      </w:pPr>
    </w:p>
    <w:p w:rsidR="00923B28" w:rsidRPr="00E11DDC" w:rsidRDefault="00923B28" w:rsidP="00C42168">
      <w:pPr>
        <w:ind w:left="5040" w:firstLine="720"/>
        <w:jc w:val="both"/>
        <w:rPr>
          <w:b/>
          <w:u w:val="single"/>
        </w:rPr>
      </w:pPr>
      <w:r w:rsidRPr="00E11DDC">
        <w:rPr>
          <w:b/>
          <w:u w:val="single"/>
        </w:rPr>
        <w:t>S. A. MOORE</w:t>
      </w:r>
    </w:p>
    <w:p w:rsidR="00923B28" w:rsidRPr="00E11DDC" w:rsidRDefault="00923B28" w:rsidP="00923B28">
      <w:pPr>
        <w:jc w:val="both"/>
        <w:rPr>
          <w:b/>
        </w:rPr>
      </w:pPr>
      <w:r w:rsidRPr="00E11DDC">
        <w:rPr>
          <w:b/>
        </w:rPr>
        <w:t xml:space="preserve">                                                                                                JUSTICE OF APPEAL</w:t>
      </w:r>
    </w:p>
    <w:p w:rsidR="00923B28" w:rsidRDefault="00923B28" w:rsidP="00923B28">
      <w:pPr>
        <w:jc w:val="both"/>
      </w:pPr>
    </w:p>
    <w:p w:rsidR="00923B28" w:rsidRDefault="00923B28" w:rsidP="00923B28">
      <w:pPr>
        <w:spacing w:line="480" w:lineRule="auto"/>
        <w:jc w:val="both"/>
      </w:pPr>
    </w:p>
    <w:p w:rsidR="00923B28" w:rsidRDefault="00923B28" w:rsidP="00923B28">
      <w:pPr>
        <w:spacing w:line="480" w:lineRule="auto"/>
        <w:jc w:val="both"/>
      </w:pPr>
      <w:r>
        <w:t>I agree</w:t>
      </w:r>
    </w:p>
    <w:p w:rsidR="00923B28" w:rsidRPr="00E11DDC" w:rsidRDefault="00923B28" w:rsidP="00C42168">
      <w:pPr>
        <w:ind w:left="5040" w:firstLine="720"/>
        <w:jc w:val="both"/>
        <w:rPr>
          <w:b/>
          <w:u w:val="single"/>
        </w:rPr>
      </w:pPr>
      <w:r w:rsidRPr="00E11DDC">
        <w:rPr>
          <w:b/>
          <w:u w:val="single"/>
        </w:rPr>
        <w:t>M.M. RAMODIBEDI</w:t>
      </w:r>
    </w:p>
    <w:p w:rsidR="00923B28" w:rsidRPr="00E11DDC" w:rsidRDefault="00923B28" w:rsidP="00923B28">
      <w:pPr>
        <w:jc w:val="both"/>
        <w:rPr>
          <w:b/>
        </w:rPr>
      </w:pPr>
      <w:r w:rsidRPr="00E11DDC">
        <w:rPr>
          <w:b/>
        </w:rPr>
        <w:t xml:space="preserve">                                                                                                CHIEF JUSTICE</w:t>
      </w:r>
    </w:p>
    <w:p w:rsidR="00923B28" w:rsidRDefault="00923B28" w:rsidP="00923B28">
      <w:pPr>
        <w:jc w:val="both"/>
      </w:pPr>
    </w:p>
    <w:p w:rsidR="00923B28" w:rsidRDefault="00923B28" w:rsidP="00923B28">
      <w:pPr>
        <w:jc w:val="both"/>
      </w:pPr>
    </w:p>
    <w:p w:rsidR="00963698" w:rsidRDefault="00963698" w:rsidP="00923B28">
      <w:pPr>
        <w:jc w:val="both"/>
      </w:pPr>
    </w:p>
    <w:p w:rsidR="00923B28" w:rsidRDefault="00923B28" w:rsidP="00923B28">
      <w:pPr>
        <w:jc w:val="both"/>
      </w:pPr>
    </w:p>
    <w:p w:rsidR="00923B28" w:rsidRDefault="00923B28" w:rsidP="00923B28">
      <w:pPr>
        <w:jc w:val="both"/>
      </w:pPr>
      <w:r>
        <w:t>I agree</w:t>
      </w:r>
    </w:p>
    <w:p w:rsidR="00923B28" w:rsidRDefault="00923B28" w:rsidP="00923B28">
      <w:pPr>
        <w:jc w:val="both"/>
      </w:pPr>
    </w:p>
    <w:p w:rsidR="00923B28" w:rsidRPr="00E11DDC" w:rsidRDefault="00850273" w:rsidP="00C42168">
      <w:pPr>
        <w:ind w:left="5040" w:firstLine="720"/>
        <w:jc w:val="both"/>
        <w:rPr>
          <w:b/>
          <w:u w:val="single"/>
        </w:rPr>
      </w:pPr>
      <w:r>
        <w:rPr>
          <w:b/>
          <w:u w:val="single"/>
        </w:rPr>
        <w:t>B</w:t>
      </w:r>
      <w:r w:rsidR="007571E7">
        <w:rPr>
          <w:b/>
          <w:u w:val="single"/>
        </w:rPr>
        <w:t>.J. ODOKI</w:t>
      </w:r>
    </w:p>
    <w:p w:rsidR="00923B28" w:rsidRPr="00E11DDC" w:rsidRDefault="00923B28" w:rsidP="00923B28">
      <w:pPr>
        <w:jc w:val="both"/>
        <w:rPr>
          <w:b/>
        </w:rPr>
      </w:pPr>
      <w:r w:rsidRPr="00E11DDC">
        <w:rPr>
          <w:b/>
        </w:rPr>
        <w:t xml:space="preserve">                                                                                                JUSTICE OF APPEAL</w:t>
      </w:r>
    </w:p>
    <w:p w:rsidR="00923B28" w:rsidRDefault="00923B28" w:rsidP="00923B28">
      <w:pPr>
        <w:spacing w:line="480" w:lineRule="auto"/>
        <w:jc w:val="both"/>
        <w:rPr>
          <w:i/>
        </w:rPr>
      </w:pPr>
      <w:r w:rsidRPr="007417EF">
        <w:rPr>
          <w:i/>
        </w:rPr>
        <w:tab/>
      </w:r>
    </w:p>
    <w:p w:rsidR="00A32671" w:rsidRDefault="00A32671" w:rsidP="00923B28">
      <w:pPr>
        <w:spacing w:line="480" w:lineRule="auto"/>
        <w:jc w:val="both"/>
      </w:pPr>
    </w:p>
    <w:p w:rsidR="00963698" w:rsidRDefault="00963698" w:rsidP="00923B28">
      <w:pPr>
        <w:spacing w:line="480" w:lineRule="auto"/>
        <w:jc w:val="both"/>
      </w:pPr>
    </w:p>
    <w:p w:rsidR="00923B28" w:rsidRDefault="00923B28" w:rsidP="00923B28">
      <w:pPr>
        <w:spacing w:line="480" w:lineRule="auto"/>
        <w:jc w:val="both"/>
      </w:pPr>
      <w:r>
        <w:t>For Appellant</w:t>
      </w:r>
      <w:r>
        <w:tab/>
      </w:r>
      <w:r>
        <w:tab/>
        <w:t>:</w:t>
      </w:r>
      <w:r w:rsidR="002803DC">
        <w:tab/>
        <w:t>Mr. In person</w:t>
      </w:r>
      <w:r>
        <w:tab/>
      </w:r>
    </w:p>
    <w:p w:rsidR="00923B28" w:rsidRPr="00574678" w:rsidRDefault="00923B28" w:rsidP="00574678">
      <w:pPr>
        <w:spacing w:line="480" w:lineRule="auto"/>
        <w:jc w:val="both"/>
        <w:rPr>
          <w:sz w:val="28"/>
          <w:szCs w:val="28"/>
        </w:rPr>
      </w:pPr>
      <w:r>
        <w:t>For Respondents</w:t>
      </w:r>
      <w:r>
        <w:tab/>
        <w:t>:</w:t>
      </w:r>
      <w:r>
        <w:tab/>
      </w:r>
      <w:r w:rsidR="00C34BAC">
        <w:t>Mr. Advocate P.E. Flynn</w:t>
      </w:r>
    </w:p>
    <w:sectPr w:rsidR="00923B28" w:rsidRPr="00574678" w:rsidSect="004A540D">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AC" w:rsidRDefault="00BB3AAC" w:rsidP="00EB1A68">
      <w:r>
        <w:separator/>
      </w:r>
    </w:p>
  </w:endnote>
  <w:endnote w:type="continuationSeparator" w:id="1">
    <w:p w:rsidR="00BB3AAC" w:rsidRDefault="00BB3AAC" w:rsidP="00EB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AC" w:rsidRDefault="00BB3AAC" w:rsidP="00EB1A68">
      <w:r>
        <w:separator/>
      </w:r>
    </w:p>
  </w:footnote>
  <w:footnote w:type="continuationSeparator" w:id="1">
    <w:p w:rsidR="00BB3AAC" w:rsidRDefault="00BB3AAC" w:rsidP="00EB1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9079"/>
      <w:docPartObj>
        <w:docPartGallery w:val="Page Numbers (Top of Page)"/>
        <w:docPartUnique/>
      </w:docPartObj>
    </w:sdtPr>
    <w:sdtContent>
      <w:p w:rsidR="00BB3AAC" w:rsidRDefault="008B517C">
        <w:pPr>
          <w:pStyle w:val="Header"/>
          <w:jc w:val="center"/>
        </w:pPr>
        <w:r>
          <w:fldChar w:fldCharType="begin"/>
        </w:r>
        <w:r w:rsidR="00BE04B5">
          <w:instrText xml:space="preserve"> PAGE   \* MERGEFORMAT </w:instrText>
        </w:r>
        <w:r>
          <w:fldChar w:fldCharType="separate"/>
        </w:r>
        <w:r w:rsidR="00C42168">
          <w:rPr>
            <w:noProof/>
          </w:rPr>
          <w:t>16</w:t>
        </w:r>
        <w:r>
          <w:rPr>
            <w:noProof/>
          </w:rPr>
          <w:fldChar w:fldCharType="end"/>
        </w:r>
      </w:p>
    </w:sdtContent>
  </w:sdt>
  <w:p w:rsidR="00BB3AAC" w:rsidRDefault="00BB3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F05"/>
    <w:multiLevelType w:val="hybridMultilevel"/>
    <w:tmpl w:val="D194A2C8"/>
    <w:lvl w:ilvl="0" w:tplc="B35664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200B8"/>
    <w:multiLevelType w:val="hybridMultilevel"/>
    <w:tmpl w:val="C366C636"/>
    <w:lvl w:ilvl="0" w:tplc="E40098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9575BC"/>
    <w:multiLevelType w:val="hybridMultilevel"/>
    <w:tmpl w:val="0F7E9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A7BCA"/>
    <w:multiLevelType w:val="hybridMultilevel"/>
    <w:tmpl w:val="6AF8482E"/>
    <w:lvl w:ilvl="0" w:tplc="710A11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D30CD8"/>
    <w:multiLevelType w:val="hybridMultilevel"/>
    <w:tmpl w:val="F74CC634"/>
    <w:lvl w:ilvl="0" w:tplc="97DA314E">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2258F7"/>
    <w:multiLevelType w:val="hybridMultilevel"/>
    <w:tmpl w:val="82B24866"/>
    <w:lvl w:ilvl="0" w:tplc="33A22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AE3B63"/>
    <w:multiLevelType w:val="hybridMultilevel"/>
    <w:tmpl w:val="F6526FEA"/>
    <w:lvl w:ilvl="0" w:tplc="94EC95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41172"/>
    <w:rsid w:val="000178A1"/>
    <w:rsid w:val="00042540"/>
    <w:rsid w:val="000467A2"/>
    <w:rsid w:val="0005598D"/>
    <w:rsid w:val="00066B4E"/>
    <w:rsid w:val="000820E7"/>
    <w:rsid w:val="00082D4C"/>
    <w:rsid w:val="00082FA0"/>
    <w:rsid w:val="000932AA"/>
    <w:rsid w:val="000A6D27"/>
    <w:rsid w:val="000B5A59"/>
    <w:rsid w:val="000E7D5C"/>
    <w:rsid w:val="000F583E"/>
    <w:rsid w:val="001052E8"/>
    <w:rsid w:val="001079D7"/>
    <w:rsid w:val="001218F9"/>
    <w:rsid w:val="00122948"/>
    <w:rsid w:val="00132BB4"/>
    <w:rsid w:val="00184386"/>
    <w:rsid w:val="001A057E"/>
    <w:rsid w:val="001A5E89"/>
    <w:rsid w:val="001C280D"/>
    <w:rsid w:val="001C70D4"/>
    <w:rsid w:val="001D14B3"/>
    <w:rsid w:val="00217C19"/>
    <w:rsid w:val="0022060F"/>
    <w:rsid w:val="00233CE8"/>
    <w:rsid w:val="00242DA0"/>
    <w:rsid w:val="00262D43"/>
    <w:rsid w:val="002751AB"/>
    <w:rsid w:val="002803DC"/>
    <w:rsid w:val="002A5D75"/>
    <w:rsid w:val="002E0F62"/>
    <w:rsid w:val="0031289B"/>
    <w:rsid w:val="0032768C"/>
    <w:rsid w:val="0033069E"/>
    <w:rsid w:val="00337030"/>
    <w:rsid w:val="00341B2B"/>
    <w:rsid w:val="00347779"/>
    <w:rsid w:val="003549F7"/>
    <w:rsid w:val="00381F02"/>
    <w:rsid w:val="003908EC"/>
    <w:rsid w:val="00393465"/>
    <w:rsid w:val="003A237D"/>
    <w:rsid w:val="003A6D20"/>
    <w:rsid w:val="003A7B37"/>
    <w:rsid w:val="003B4F1D"/>
    <w:rsid w:val="003F1B4F"/>
    <w:rsid w:val="003F2144"/>
    <w:rsid w:val="00407D1C"/>
    <w:rsid w:val="004418C7"/>
    <w:rsid w:val="00450771"/>
    <w:rsid w:val="00453A51"/>
    <w:rsid w:val="0046772D"/>
    <w:rsid w:val="00470715"/>
    <w:rsid w:val="004747B4"/>
    <w:rsid w:val="0047759C"/>
    <w:rsid w:val="00481770"/>
    <w:rsid w:val="00486941"/>
    <w:rsid w:val="00495486"/>
    <w:rsid w:val="00497D9E"/>
    <w:rsid w:val="004A540D"/>
    <w:rsid w:val="004B6DF8"/>
    <w:rsid w:val="004E75F1"/>
    <w:rsid w:val="004F0F93"/>
    <w:rsid w:val="004F2080"/>
    <w:rsid w:val="004F2C80"/>
    <w:rsid w:val="00525B2F"/>
    <w:rsid w:val="00574678"/>
    <w:rsid w:val="005756E2"/>
    <w:rsid w:val="00581364"/>
    <w:rsid w:val="0058401B"/>
    <w:rsid w:val="00591E2C"/>
    <w:rsid w:val="005A29F1"/>
    <w:rsid w:val="005A7AEB"/>
    <w:rsid w:val="005A7C0C"/>
    <w:rsid w:val="005B4829"/>
    <w:rsid w:val="005B48FF"/>
    <w:rsid w:val="005D0EAB"/>
    <w:rsid w:val="005D637B"/>
    <w:rsid w:val="005E7BF3"/>
    <w:rsid w:val="005F08A3"/>
    <w:rsid w:val="0062060F"/>
    <w:rsid w:val="00631550"/>
    <w:rsid w:val="00633072"/>
    <w:rsid w:val="0065318A"/>
    <w:rsid w:val="0065530B"/>
    <w:rsid w:val="00656C59"/>
    <w:rsid w:val="0066429B"/>
    <w:rsid w:val="00672176"/>
    <w:rsid w:val="006768DB"/>
    <w:rsid w:val="00686B1D"/>
    <w:rsid w:val="006A3DD5"/>
    <w:rsid w:val="006A5648"/>
    <w:rsid w:val="006B164D"/>
    <w:rsid w:val="006B2CDC"/>
    <w:rsid w:val="006C3E59"/>
    <w:rsid w:val="006D4170"/>
    <w:rsid w:val="006F02D3"/>
    <w:rsid w:val="006F4DB7"/>
    <w:rsid w:val="00721127"/>
    <w:rsid w:val="007279EE"/>
    <w:rsid w:val="0074686F"/>
    <w:rsid w:val="007470E0"/>
    <w:rsid w:val="007571E7"/>
    <w:rsid w:val="00761C43"/>
    <w:rsid w:val="0077786C"/>
    <w:rsid w:val="007841FD"/>
    <w:rsid w:val="00793612"/>
    <w:rsid w:val="00795146"/>
    <w:rsid w:val="007D110F"/>
    <w:rsid w:val="007D20C2"/>
    <w:rsid w:val="007E7A54"/>
    <w:rsid w:val="008020B6"/>
    <w:rsid w:val="008115D8"/>
    <w:rsid w:val="00817590"/>
    <w:rsid w:val="0082040A"/>
    <w:rsid w:val="00820D9A"/>
    <w:rsid w:val="00824A26"/>
    <w:rsid w:val="0083542B"/>
    <w:rsid w:val="00844110"/>
    <w:rsid w:val="0084518D"/>
    <w:rsid w:val="00850273"/>
    <w:rsid w:val="0086391F"/>
    <w:rsid w:val="00876B0F"/>
    <w:rsid w:val="0088341B"/>
    <w:rsid w:val="008A78FA"/>
    <w:rsid w:val="008B517C"/>
    <w:rsid w:val="008C5A7D"/>
    <w:rsid w:val="009019B1"/>
    <w:rsid w:val="0091761A"/>
    <w:rsid w:val="00923B28"/>
    <w:rsid w:val="00955D2F"/>
    <w:rsid w:val="009633FF"/>
    <w:rsid w:val="00963698"/>
    <w:rsid w:val="009A13F7"/>
    <w:rsid w:val="009C0417"/>
    <w:rsid w:val="009D21AF"/>
    <w:rsid w:val="009E3583"/>
    <w:rsid w:val="009F24E8"/>
    <w:rsid w:val="00A043E8"/>
    <w:rsid w:val="00A06BFB"/>
    <w:rsid w:val="00A07B68"/>
    <w:rsid w:val="00A25EA8"/>
    <w:rsid w:val="00A32671"/>
    <w:rsid w:val="00A4642D"/>
    <w:rsid w:val="00A70951"/>
    <w:rsid w:val="00A9133B"/>
    <w:rsid w:val="00A96908"/>
    <w:rsid w:val="00AA7FC9"/>
    <w:rsid w:val="00AB4323"/>
    <w:rsid w:val="00AB6E61"/>
    <w:rsid w:val="00AE5947"/>
    <w:rsid w:val="00AF4187"/>
    <w:rsid w:val="00B014FF"/>
    <w:rsid w:val="00B10790"/>
    <w:rsid w:val="00B17A00"/>
    <w:rsid w:val="00B30323"/>
    <w:rsid w:val="00B326E6"/>
    <w:rsid w:val="00B41368"/>
    <w:rsid w:val="00B65401"/>
    <w:rsid w:val="00B84D4C"/>
    <w:rsid w:val="00BA74C1"/>
    <w:rsid w:val="00BB23B6"/>
    <w:rsid w:val="00BB3AAC"/>
    <w:rsid w:val="00BE04B5"/>
    <w:rsid w:val="00BE3C2F"/>
    <w:rsid w:val="00BF13C6"/>
    <w:rsid w:val="00BF2E8C"/>
    <w:rsid w:val="00C05BB0"/>
    <w:rsid w:val="00C1096F"/>
    <w:rsid w:val="00C166A3"/>
    <w:rsid w:val="00C1693D"/>
    <w:rsid w:val="00C34BAC"/>
    <w:rsid w:val="00C42168"/>
    <w:rsid w:val="00C544B1"/>
    <w:rsid w:val="00C54739"/>
    <w:rsid w:val="00C61306"/>
    <w:rsid w:val="00C70C02"/>
    <w:rsid w:val="00C97F89"/>
    <w:rsid w:val="00CC2F14"/>
    <w:rsid w:val="00CF5F35"/>
    <w:rsid w:val="00D0160F"/>
    <w:rsid w:val="00D07705"/>
    <w:rsid w:val="00D12056"/>
    <w:rsid w:val="00D20321"/>
    <w:rsid w:val="00D22BF8"/>
    <w:rsid w:val="00D24BC5"/>
    <w:rsid w:val="00D30BA3"/>
    <w:rsid w:val="00D33F8B"/>
    <w:rsid w:val="00D46D36"/>
    <w:rsid w:val="00D47DCA"/>
    <w:rsid w:val="00D601E2"/>
    <w:rsid w:val="00D70B5F"/>
    <w:rsid w:val="00D715FD"/>
    <w:rsid w:val="00D975A7"/>
    <w:rsid w:val="00DA53CC"/>
    <w:rsid w:val="00DD2A50"/>
    <w:rsid w:val="00DD5345"/>
    <w:rsid w:val="00E11A3A"/>
    <w:rsid w:val="00E12594"/>
    <w:rsid w:val="00E15264"/>
    <w:rsid w:val="00E563E1"/>
    <w:rsid w:val="00E650BE"/>
    <w:rsid w:val="00E91C8A"/>
    <w:rsid w:val="00EA647B"/>
    <w:rsid w:val="00EB1A68"/>
    <w:rsid w:val="00EC21A4"/>
    <w:rsid w:val="00EC2B99"/>
    <w:rsid w:val="00ED572A"/>
    <w:rsid w:val="00EF6217"/>
    <w:rsid w:val="00F02393"/>
    <w:rsid w:val="00F40383"/>
    <w:rsid w:val="00F40B96"/>
    <w:rsid w:val="00F41172"/>
    <w:rsid w:val="00F674DE"/>
    <w:rsid w:val="00F74C14"/>
    <w:rsid w:val="00F92A23"/>
    <w:rsid w:val="00F92F2F"/>
    <w:rsid w:val="00FA6CB1"/>
    <w:rsid w:val="00FB5C79"/>
    <w:rsid w:val="00FE1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78"/>
    <w:pPr>
      <w:ind w:left="720"/>
      <w:contextualSpacing/>
    </w:pPr>
  </w:style>
  <w:style w:type="paragraph" w:styleId="Header">
    <w:name w:val="header"/>
    <w:basedOn w:val="Normal"/>
    <w:link w:val="HeaderChar"/>
    <w:uiPriority w:val="99"/>
    <w:unhideWhenUsed/>
    <w:rsid w:val="00EB1A68"/>
    <w:pPr>
      <w:tabs>
        <w:tab w:val="center" w:pos="4680"/>
        <w:tab w:val="right" w:pos="9360"/>
      </w:tabs>
    </w:pPr>
  </w:style>
  <w:style w:type="character" w:customStyle="1" w:styleId="HeaderChar">
    <w:name w:val="Header Char"/>
    <w:basedOn w:val="DefaultParagraphFont"/>
    <w:link w:val="Header"/>
    <w:uiPriority w:val="99"/>
    <w:rsid w:val="00EB1A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B1A68"/>
    <w:pPr>
      <w:tabs>
        <w:tab w:val="center" w:pos="4680"/>
        <w:tab w:val="right" w:pos="9360"/>
      </w:tabs>
    </w:pPr>
  </w:style>
  <w:style w:type="character" w:customStyle="1" w:styleId="FooterChar">
    <w:name w:val="Footer Char"/>
    <w:basedOn w:val="DefaultParagraphFont"/>
    <w:link w:val="Footer"/>
    <w:uiPriority w:val="99"/>
    <w:semiHidden/>
    <w:rsid w:val="00EB1A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37D"/>
    <w:rPr>
      <w:rFonts w:ascii="Tahoma" w:hAnsi="Tahoma" w:cs="Tahoma"/>
      <w:sz w:val="16"/>
      <w:szCs w:val="16"/>
    </w:rPr>
  </w:style>
  <w:style w:type="character" w:customStyle="1" w:styleId="BalloonTextChar">
    <w:name w:val="Balloon Text Char"/>
    <w:basedOn w:val="DefaultParagraphFont"/>
    <w:link w:val="BalloonText"/>
    <w:uiPriority w:val="99"/>
    <w:semiHidden/>
    <w:rsid w:val="003A23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8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91C3-0AC8-48F4-9EDA-9EC63128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50</cp:revision>
  <cp:lastPrinted>2013-05-28T08:00:00Z</cp:lastPrinted>
  <dcterms:created xsi:type="dcterms:W3CDTF">2013-05-25T10:19:00Z</dcterms:created>
  <dcterms:modified xsi:type="dcterms:W3CDTF">2013-05-29T16:58:00Z</dcterms:modified>
</cp:coreProperties>
</file>